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3EAAF" w14:textId="77777777" w:rsidR="00424B3D" w:rsidRPr="00470F86" w:rsidRDefault="00424B3D" w:rsidP="00470F86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Electrosynthesis in Extended Channel Length, Microfluidic Electrolysis Cells</w:t>
      </w:r>
    </w:p>
    <w:p w14:paraId="351F078D" w14:textId="77777777" w:rsidR="00424B3D" w:rsidRPr="00470F86" w:rsidRDefault="00424B3D" w:rsidP="00204FC9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470F86">
        <w:rPr>
          <w:rFonts w:asciiTheme="majorBidi" w:hAnsiTheme="majorBidi" w:cstheme="majorBidi"/>
          <w:sz w:val="24"/>
          <w:szCs w:val="24"/>
        </w:rPr>
        <w:t xml:space="preserve">Robert A. Green*, Richard C. D. Brown* and Derek Pletcher </w:t>
      </w:r>
    </w:p>
    <w:p w14:paraId="02718D1C" w14:textId="77777777" w:rsidR="00424B3D" w:rsidRPr="00470F86" w:rsidRDefault="00424B3D" w:rsidP="00204FC9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470F86">
        <w:rPr>
          <w:rFonts w:asciiTheme="majorBidi" w:hAnsiTheme="majorBidi" w:cstheme="majorBidi"/>
          <w:sz w:val="24"/>
          <w:szCs w:val="24"/>
        </w:rPr>
        <w:t>The Department of Chemistry, University of Southampton, Southampton SO17 1 BJ, UK</w:t>
      </w:r>
    </w:p>
    <w:p w14:paraId="593F1954" w14:textId="77777777" w:rsidR="00424B3D" w:rsidRDefault="00424B3D" w:rsidP="00204FC9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Supporting Information</w:t>
      </w:r>
    </w:p>
    <w:p w14:paraId="64BB8129" w14:textId="77777777" w:rsidR="00424B3D" w:rsidRDefault="00424B3D" w:rsidP="00204FC9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val="en-GB" w:eastAsia="zh-CN"/>
        </w:rPr>
        <w:id w:val="-11025590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856E3FB" w14:textId="77777777" w:rsidR="00424B3D" w:rsidRPr="005D7EE7" w:rsidRDefault="00424B3D" w:rsidP="00204FC9">
          <w:pPr>
            <w:pStyle w:val="TOCHeading"/>
            <w:spacing w:line="360" w:lineRule="auto"/>
            <w:rPr>
              <w:rFonts w:asciiTheme="majorBidi" w:hAnsiTheme="majorBidi"/>
              <w:b/>
              <w:bCs/>
              <w:color w:val="000000" w:themeColor="text1"/>
            </w:rPr>
          </w:pPr>
          <w:r w:rsidRPr="005D7EE7">
            <w:rPr>
              <w:rFonts w:asciiTheme="majorBidi" w:hAnsiTheme="majorBidi"/>
              <w:b/>
              <w:bCs/>
              <w:color w:val="000000" w:themeColor="text1"/>
            </w:rPr>
            <w:t>Contents</w:t>
          </w:r>
        </w:p>
        <w:p w14:paraId="0874BEBF" w14:textId="77777777" w:rsidR="00EB40FE" w:rsidRDefault="00424B3D">
          <w:pPr>
            <w:pStyle w:val="TOC1"/>
            <w:tabs>
              <w:tab w:val="left" w:pos="440"/>
              <w:tab w:val="right" w:leader="dot" w:pos="901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9733031" w:history="1">
            <w:r w:rsidR="00EB40FE" w:rsidRPr="00A8276C">
              <w:rPr>
                <w:rStyle w:val="Hyperlink"/>
                <w:rFonts w:asciiTheme="majorBidi" w:hAnsiTheme="majorBidi"/>
                <w:b/>
                <w:bCs/>
                <w:noProof/>
              </w:rPr>
              <w:t>1.</w:t>
            </w:r>
            <w:r w:rsidR="00EB40FE">
              <w:rPr>
                <w:noProof/>
              </w:rPr>
              <w:tab/>
            </w:r>
            <w:r w:rsidR="00EB40FE" w:rsidRPr="00A8276C">
              <w:rPr>
                <w:rStyle w:val="Hyperlink"/>
                <w:rFonts w:asciiTheme="majorBidi" w:hAnsiTheme="majorBidi"/>
                <w:b/>
                <w:bCs/>
                <w:noProof/>
              </w:rPr>
              <w:t>General Experimental</w:t>
            </w:r>
            <w:r w:rsidR="00EB40FE">
              <w:rPr>
                <w:noProof/>
                <w:webHidden/>
              </w:rPr>
              <w:tab/>
            </w:r>
            <w:r w:rsidR="00EB40FE">
              <w:rPr>
                <w:noProof/>
                <w:webHidden/>
              </w:rPr>
              <w:fldChar w:fldCharType="begin"/>
            </w:r>
            <w:r w:rsidR="00EB40FE">
              <w:rPr>
                <w:noProof/>
                <w:webHidden/>
              </w:rPr>
              <w:instrText xml:space="preserve"> PAGEREF _Toc459733031 \h </w:instrText>
            </w:r>
            <w:r w:rsidR="00EB40FE">
              <w:rPr>
                <w:noProof/>
                <w:webHidden/>
              </w:rPr>
            </w:r>
            <w:r w:rsidR="00EB40FE">
              <w:rPr>
                <w:noProof/>
                <w:webHidden/>
              </w:rPr>
              <w:fldChar w:fldCharType="separate"/>
            </w:r>
            <w:r w:rsidR="00EB40FE">
              <w:rPr>
                <w:noProof/>
                <w:webHidden/>
              </w:rPr>
              <w:t>2</w:t>
            </w:r>
            <w:r w:rsidR="00EB40FE">
              <w:rPr>
                <w:noProof/>
                <w:webHidden/>
              </w:rPr>
              <w:fldChar w:fldCharType="end"/>
            </w:r>
          </w:hyperlink>
        </w:p>
        <w:p w14:paraId="01C65F76" w14:textId="77777777" w:rsidR="00EB40FE" w:rsidRDefault="00BB52AE">
          <w:pPr>
            <w:pStyle w:val="TOC1"/>
            <w:tabs>
              <w:tab w:val="left" w:pos="440"/>
              <w:tab w:val="right" w:leader="dot" w:pos="9016"/>
            </w:tabs>
            <w:rPr>
              <w:noProof/>
            </w:rPr>
          </w:pPr>
          <w:hyperlink w:anchor="_Toc459733032" w:history="1">
            <w:r w:rsidR="00EB40FE" w:rsidRPr="00A8276C">
              <w:rPr>
                <w:rStyle w:val="Hyperlink"/>
                <w:rFonts w:asciiTheme="majorBidi" w:hAnsiTheme="majorBidi"/>
                <w:b/>
                <w:bCs/>
                <w:noProof/>
              </w:rPr>
              <w:t>2.</w:t>
            </w:r>
            <w:r w:rsidR="00EB40FE">
              <w:rPr>
                <w:noProof/>
              </w:rPr>
              <w:tab/>
            </w:r>
            <w:r w:rsidR="00EB40FE" w:rsidRPr="00A8276C">
              <w:rPr>
                <w:rStyle w:val="Hyperlink"/>
                <w:rFonts w:asciiTheme="majorBidi" w:hAnsiTheme="majorBidi"/>
                <w:b/>
                <w:bCs/>
                <w:noProof/>
              </w:rPr>
              <w:t>Procedure for the Benzylic Methoxylation of 4-</w:t>
            </w:r>
            <w:r w:rsidR="00EB40FE" w:rsidRPr="00A8276C">
              <w:rPr>
                <w:rStyle w:val="Hyperlink"/>
                <w:rFonts w:asciiTheme="majorBidi" w:hAnsiTheme="majorBidi"/>
                <w:b/>
                <w:bCs/>
                <w:i/>
                <w:iCs/>
                <w:noProof/>
              </w:rPr>
              <w:t>t</w:t>
            </w:r>
            <w:r w:rsidR="00EB40FE" w:rsidRPr="00A8276C">
              <w:rPr>
                <w:rStyle w:val="Hyperlink"/>
                <w:rFonts w:asciiTheme="majorBidi" w:hAnsiTheme="majorBidi"/>
                <w:b/>
                <w:bCs/>
                <w:noProof/>
              </w:rPr>
              <w:t>-butyltoluene</w:t>
            </w:r>
            <w:r w:rsidR="00EB40FE">
              <w:rPr>
                <w:noProof/>
                <w:webHidden/>
              </w:rPr>
              <w:tab/>
            </w:r>
            <w:r w:rsidR="00EB40FE">
              <w:rPr>
                <w:noProof/>
                <w:webHidden/>
              </w:rPr>
              <w:fldChar w:fldCharType="begin"/>
            </w:r>
            <w:r w:rsidR="00EB40FE">
              <w:rPr>
                <w:noProof/>
                <w:webHidden/>
              </w:rPr>
              <w:instrText xml:space="preserve"> PAGEREF _Toc459733032 \h </w:instrText>
            </w:r>
            <w:r w:rsidR="00EB40FE">
              <w:rPr>
                <w:noProof/>
                <w:webHidden/>
              </w:rPr>
            </w:r>
            <w:r w:rsidR="00EB40FE">
              <w:rPr>
                <w:noProof/>
                <w:webHidden/>
              </w:rPr>
              <w:fldChar w:fldCharType="separate"/>
            </w:r>
            <w:r w:rsidR="00EB40FE">
              <w:rPr>
                <w:noProof/>
                <w:webHidden/>
              </w:rPr>
              <w:t>3</w:t>
            </w:r>
            <w:r w:rsidR="00EB40FE">
              <w:rPr>
                <w:noProof/>
                <w:webHidden/>
              </w:rPr>
              <w:fldChar w:fldCharType="end"/>
            </w:r>
          </w:hyperlink>
        </w:p>
        <w:p w14:paraId="3248DC94" w14:textId="77777777" w:rsidR="00EB40FE" w:rsidRDefault="00BB52AE">
          <w:pPr>
            <w:pStyle w:val="TOC1"/>
            <w:tabs>
              <w:tab w:val="left" w:pos="440"/>
              <w:tab w:val="right" w:leader="dot" w:pos="9016"/>
            </w:tabs>
            <w:rPr>
              <w:noProof/>
            </w:rPr>
          </w:pPr>
          <w:hyperlink w:anchor="_Toc459733033" w:history="1">
            <w:r w:rsidR="00EB40FE" w:rsidRPr="00A8276C">
              <w:rPr>
                <w:rStyle w:val="Hyperlink"/>
                <w:rFonts w:asciiTheme="majorBidi" w:hAnsiTheme="majorBidi"/>
                <w:b/>
                <w:bCs/>
                <w:noProof/>
              </w:rPr>
              <w:t>3.</w:t>
            </w:r>
            <w:r w:rsidR="00EB40FE">
              <w:rPr>
                <w:noProof/>
              </w:rPr>
              <w:tab/>
            </w:r>
            <w:r w:rsidR="00EB40FE" w:rsidRPr="00A8276C">
              <w:rPr>
                <w:rStyle w:val="Hyperlink"/>
                <w:rFonts w:asciiTheme="majorBidi" w:hAnsiTheme="majorBidi"/>
                <w:b/>
                <w:bCs/>
                <w:noProof/>
              </w:rPr>
              <w:t>Procedure for Paired Electrosynthesis</w:t>
            </w:r>
            <w:r w:rsidR="00EB40FE">
              <w:rPr>
                <w:noProof/>
                <w:webHidden/>
              </w:rPr>
              <w:tab/>
            </w:r>
            <w:r w:rsidR="00EB40FE">
              <w:rPr>
                <w:noProof/>
                <w:webHidden/>
              </w:rPr>
              <w:fldChar w:fldCharType="begin"/>
            </w:r>
            <w:r w:rsidR="00EB40FE">
              <w:rPr>
                <w:noProof/>
                <w:webHidden/>
              </w:rPr>
              <w:instrText xml:space="preserve"> PAGEREF _Toc459733033 \h </w:instrText>
            </w:r>
            <w:r w:rsidR="00EB40FE">
              <w:rPr>
                <w:noProof/>
                <w:webHidden/>
              </w:rPr>
            </w:r>
            <w:r w:rsidR="00EB40FE">
              <w:rPr>
                <w:noProof/>
                <w:webHidden/>
              </w:rPr>
              <w:fldChar w:fldCharType="separate"/>
            </w:r>
            <w:r w:rsidR="00EB40FE">
              <w:rPr>
                <w:noProof/>
                <w:webHidden/>
              </w:rPr>
              <w:t>3</w:t>
            </w:r>
            <w:r w:rsidR="00EB40FE">
              <w:rPr>
                <w:noProof/>
                <w:webHidden/>
              </w:rPr>
              <w:fldChar w:fldCharType="end"/>
            </w:r>
          </w:hyperlink>
        </w:p>
        <w:p w14:paraId="3042E1C6" w14:textId="77777777" w:rsidR="00EB40FE" w:rsidRDefault="00BB52AE">
          <w:pPr>
            <w:pStyle w:val="TOC1"/>
            <w:tabs>
              <w:tab w:val="left" w:pos="440"/>
              <w:tab w:val="right" w:leader="dot" w:pos="9016"/>
            </w:tabs>
            <w:rPr>
              <w:noProof/>
            </w:rPr>
          </w:pPr>
          <w:hyperlink w:anchor="_Toc459733034" w:history="1">
            <w:r w:rsidR="00EB40FE" w:rsidRPr="00A8276C">
              <w:rPr>
                <w:rStyle w:val="Hyperlink"/>
                <w:rFonts w:asciiTheme="majorBidi" w:hAnsiTheme="majorBidi"/>
                <w:b/>
                <w:bCs/>
                <w:noProof/>
              </w:rPr>
              <w:t>4.</w:t>
            </w:r>
            <w:r w:rsidR="00EB40FE">
              <w:rPr>
                <w:noProof/>
              </w:rPr>
              <w:tab/>
            </w:r>
            <w:r w:rsidR="00EB40FE" w:rsidRPr="00A8276C">
              <w:rPr>
                <w:rStyle w:val="Hyperlink"/>
                <w:rFonts w:asciiTheme="majorBidi" w:hAnsiTheme="majorBidi"/>
                <w:b/>
                <w:bCs/>
                <w:noProof/>
              </w:rPr>
              <w:t>Procedure for the Anodic formation of Quinone Ketals</w:t>
            </w:r>
            <w:r w:rsidR="00EB40FE">
              <w:rPr>
                <w:noProof/>
                <w:webHidden/>
              </w:rPr>
              <w:tab/>
            </w:r>
            <w:r w:rsidR="00EB40FE">
              <w:rPr>
                <w:noProof/>
                <w:webHidden/>
              </w:rPr>
              <w:fldChar w:fldCharType="begin"/>
            </w:r>
            <w:r w:rsidR="00EB40FE">
              <w:rPr>
                <w:noProof/>
                <w:webHidden/>
              </w:rPr>
              <w:instrText xml:space="preserve"> PAGEREF _Toc459733034 \h </w:instrText>
            </w:r>
            <w:r w:rsidR="00EB40FE">
              <w:rPr>
                <w:noProof/>
                <w:webHidden/>
              </w:rPr>
            </w:r>
            <w:r w:rsidR="00EB40FE">
              <w:rPr>
                <w:noProof/>
                <w:webHidden/>
              </w:rPr>
              <w:fldChar w:fldCharType="separate"/>
            </w:r>
            <w:r w:rsidR="00EB40FE">
              <w:rPr>
                <w:noProof/>
                <w:webHidden/>
              </w:rPr>
              <w:t>4</w:t>
            </w:r>
            <w:r w:rsidR="00EB40FE">
              <w:rPr>
                <w:noProof/>
                <w:webHidden/>
              </w:rPr>
              <w:fldChar w:fldCharType="end"/>
            </w:r>
          </w:hyperlink>
        </w:p>
        <w:p w14:paraId="10DC48C4" w14:textId="77777777" w:rsidR="00EB40FE" w:rsidRDefault="00BB52AE">
          <w:pPr>
            <w:pStyle w:val="TOC1"/>
            <w:tabs>
              <w:tab w:val="left" w:pos="440"/>
              <w:tab w:val="right" w:leader="dot" w:pos="9016"/>
            </w:tabs>
            <w:rPr>
              <w:noProof/>
            </w:rPr>
          </w:pPr>
          <w:hyperlink w:anchor="_Toc459733035" w:history="1">
            <w:r w:rsidR="00EB40FE" w:rsidRPr="00A8276C">
              <w:rPr>
                <w:rStyle w:val="Hyperlink"/>
                <w:rFonts w:asciiTheme="majorBidi" w:hAnsiTheme="majorBidi"/>
                <w:b/>
                <w:bCs/>
                <w:noProof/>
              </w:rPr>
              <w:t>5.</w:t>
            </w:r>
            <w:r w:rsidR="00EB40FE">
              <w:rPr>
                <w:noProof/>
              </w:rPr>
              <w:tab/>
            </w:r>
            <w:r w:rsidR="00EB40FE" w:rsidRPr="00A8276C">
              <w:rPr>
                <w:rStyle w:val="Hyperlink"/>
                <w:rFonts w:asciiTheme="majorBidi" w:hAnsiTheme="majorBidi"/>
                <w:b/>
                <w:bCs/>
                <w:noProof/>
              </w:rPr>
              <w:t>Procedure for Anodic Fluorination</w:t>
            </w:r>
            <w:r w:rsidR="00EB40FE">
              <w:rPr>
                <w:noProof/>
                <w:webHidden/>
              </w:rPr>
              <w:tab/>
            </w:r>
            <w:r w:rsidR="00EB40FE">
              <w:rPr>
                <w:noProof/>
                <w:webHidden/>
              </w:rPr>
              <w:fldChar w:fldCharType="begin"/>
            </w:r>
            <w:r w:rsidR="00EB40FE">
              <w:rPr>
                <w:noProof/>
                <w:webHidden/>
              </w:rPr>
              <w:instrText xml:space="preserve"> PAGEREF _Toc459733035 \h </w:instrText>
            </w:r>
            <w:r w:rsidR="00EB40FE">
              <w:rPr>
                <w:noProof/>
                <w:webHidden/>
              </w:rPr>
            </w:r>
            <w:r w:rsidR="00EB40FE">
              <w:rPr>
                <w:noProof/>
                <w:webHidden/>
              </w:rPr>
              <w:fldChar w:fldCharType="separate"/>
            </w:r>
            <w:r w:rsidR="00EB40FE">
              <w:rPr>
                <w:noProof/>
                <w:webHidden/>
              </w:rPr>
              <w:t>4</w:t>
            </w:r>
            <w:r w:rsidR="00EB40FE">
              <w:rPr>
                <w:noProof/>
                <w:webHidden/>
              </w:rPr>
              <w:fldChar w:fldCharType="end"/>
            </w:r>
          </w:hyperlink>
        </w:p>
        <w:p w14:paraId="6DE046E4" w14:textId="77777777" w:rsidR="00EB40FE" w:rsidRDefault="00BB52AE">
          <w:pPr>
            <w:pStyle w:val="TOC1"/>
            <w:tabs>
              <w:tab w:val="left" w:pos="440"/>
              <w:tab w:val="right" w:leader="dot" w:pos="9016"/>
            </w:tabs>
            <w:rPr>
              <w:noProof/>
            </w:rPr>
          </w:pPr>
          <w:hyperlink w:anchor="_Toc459733036" w:history="1">
            <w:r w:rsidR="00EB40FE" w:rsidRPr="00A8276C">
              <w:rPr>
                <w:rStyle w:val="Hyperlink"/>
                <w:rFonts w:asciiTheme="majorBidi" w:hAnsiTheme="majorBidi"/>
                <w:b/>
                <w:bCs/>
                <w:noProof/>
              </w:rPr>
              <w:t>6.</w:t>
            </w:r>
            <w:r w:rsidR="00EB40FE">
              <w:rPr>
                <w:noProof/>
              </w:rPr>
              <w:tab/>
            </w:r>
            <w:r w:rsidR="00EB40FE" w:rsidRPr="00A8276C">
              <w:rPr>
                <w:rStyle w:val="Hyperlink"/>
                <w:rFonts w:asciiTheme="majorBidi" w:hAnsiTheme="majorBidi"/>
                <w:b/>
                <w:bCs/>
                <w:noProof/>
              </w:rPr>
              <w:t>Procedure for Kolbe Electrolysis</w:t>
            </w:r>
            <w:r w:rsidR="00EB40FE">
              <w:rPr>
                <w:noProof/>
                <w:webHidden/>
              </w:rPr>
              <w:tab/>
            </w:r>
            <w:r w:rsidR="00EB40FE">
              <w:rPr>
                <w:noProof/>
                <w:webHidden/>
              </w:rPr>
              <w:fldChar w:fldCharType="begin"/>
            </w:r>
            <w:r w:rsidR="00EB40FE">
              <w:rPr>
                <w:noProof/>
                <w:webHidden/>
              </w:rPr>
              <w:instrText xml:space="preserve"> PAGEREF _Toc459733036 \h </w:instrText>
            </w:r>
            <w:r w:rsidR="00EB40FE">
              <w:rPr>
                <w:noProof/>
                <w:webHidden/>
              </w:rPr>
            </w:r>
            <w:r w:rsidR="00EB40FE">
              <w:rPr>
                <w:noProof/>
                <w:webHidden/>
              </w:rPr>
              <w:fldChar w:fldCharType="separate"/>
            </w:r>
            <w:r w:rsidR="00EB40FE">
              <w:rPr>
                <w:noProof/>
                <w:webHidden/>
              </w:rPr>
              <w:t>5</w:t>
            </w:r>
            <w:r w:rsidR="00EB40FE">
              <w:rPr>
                <w:noProof/>
                <w:webHidden/>
              </w:rPr>
              <w:fldChar w:fldCharType="end"/>
            </w:r>
          </w:hyperlink>
        </w:p>
        <w:p w14:paraId="500C81CD" w14:textId="77777777" w:rsidR="00EB40FE" w:rsidRDefault="00BB52AE">
          <w:pPr>
            <w:pStyle w:val="TOC1"/>
            <w:tabs>
              <w:tab w:val="left" w:pos="440"/>
              <w:tab w:val="right" w:leader="dot" w:pos="9016"/>
            </w:tabs>
            <w:rPr>
              <w:noProof/>
            </w:rPr>
          </w:pPr>
          <w:hyperlink w:anchor="_Toc459733037" w:history="1">
            <w:r w:rsidR="00EB40FE" w:rsidRPr="00A8276C">
              <w:rPr>
                <w:rStyle w:val="Hyperlink"/>
                <w:rFonts w:asciiTheme="majorBidi" w:hAnsiTheme="majorBidi"/>
                <w:b/>
                <w:bCs/>
                <w:noProof/>
              </w:rPr>
              <w:t>7.</w:t>
            </w:r>
            <w:r w:rsidR="00EB40FE">
              <w:rPr>
                <w:noProof/>
              </w:rPr>
              <w:tab/>
            </w:r>
            <w:r w:rsidR="00EB40FE" w:rsidRPr="00A8276C">
              <w:rPr>
                <w:rStyle w:val="Hyperlink"/>
                <w:rFonts w:asciiTheme="majorBidi" w:hAnsiTheme="majorBidi"/>
                <w:b/>
                <w:bCs/>
                <w:noProof/>
              </w:rPr>
              <w:t>Procedure for Titration of Electrochemically Generated Ce</w:t>
            </w:r>
            <w:r w:rsidR="00EB40FE" w:rsidRPr="00A8276C">
              <w:rPr>
                <w:rStyle w:val="Hyperlink"/>
                <w:rFonts w:asciiTheme="majorBidi" w:hAnsiTheme="majorBidi"/>
                <w:b/>
                <w:bCs/>
                <w:noProof/>
                <w:vertAlign w:val="superscript"/>
              </w:rPr>
              <w:t>IV</w:t>
            </w:r>
            <w:r w:rsidR="00EB40FE">
              <w:rPr>
                <w:noProof/>
                <w:webHidden/>
              </w:rPr>
              <w:tab/>
            </w:r>
            <w:r w:rsidR="00EB40FE">
              <w:rPr>
                <w:noProof/>
                <w:webHidden/>
              </w:rPr>
              <w:fldChar w:fldCharType="begin"/>
            </w:r>
            <w:r w:rsidR="00EB40FE">
              <w:rPr>
                <w:noProof/>
                <w:webHidden/>
              </w:rPr>
              <w:instrText xml:space="preserve"> PAGEREF _Toc459733037 \h </w:instrText>
            </w:r>
            <w:r w:rsidR="00EB40FE">
              <w:rPr>
                <w:noProof/>
                <w:webHidden/>
              </w:rPr>
            </w:r>
            <w:r w:rsidR="00EB40FE">
              <w:rPr>
                <w:noProof/>
                <w:webHidden/>
              </w:rPr>
              <w:fldChar w:fldCharType="separate"/>
            </w:r>
            <w:r w:rsidR="00EB40FE">
              <w:rPr>
                <w:noProof/>
                <w:webHidden/>
              </w:rPr>
              <w:t>5</w:t>
            </w:r>
            <w:r w:rsidR="00EB40FE">
              <w:rPr>
                <w:noProof/>
                <w:webHidden/>
              </w:rPr>
              <w:fldChar w:fldCharType="end"/>
            </w:r>
          </w:hyperlink>
        </w:p>
        <w:p w14:paraId="0ADC81BF" w14:textId="77777777" w:rsidR="00EB40FE" w:rsidRDefault="00BB52AE">
          <w:pPr>
            <w:pStyle w:val="TOC1"/>
            <w:tabs>
              <w:tab w:val="left" w:pos="440"/>
              <w:tab w:val="right" w:leader="dot" w:pos="9016"/>
            </w:tabs>
            <w:rPr>
              <w:noProof/>
            </w:rPr>
          </w:pPr>
          <w:hyperlink w:anchor="_Toc459733038" w:history="1">
            <w:r w:rsidR="00EB40FE" w:rsidRPr="00A8276C">
              <w:rPr>
                <w:rStyle w:val="Hyperlink"/>
                <w:rFonts w:asciiTheme="majorBidi" w:hAnsiTheme="majorBidi"/>
                <w:b/>
                <w:bCs/>
                <w:noProof/>
              </w:rPr>
              <w:t>8.</w:t>
            </w:r>
            <w:r w:rsidR="00EB40FE">
              <w:rPr>
                <w:noProof/>
              </w:rPr>
              <w:tab/>
            </w:r>
            <w:r w:rsidR="00EB40FE" w:rsidRPr="00A8276C">
              <w:rPr>
                <w:rStyle w:val="Hyperlink"/>
                <w:rFonts w:asciiTheme="majorBidi" w:hAnsiTheme="majorBidi"/>
                <w:b/>
                <w:bCs/>
                <w:noProof/>
              </w:rPr>
              <w:t>Procedure for 4-</w:t>
            </w:r>
            <w:r w:rsidR="00EB40FE" w:rsidRPr="00A8276C">
              <w:rPr>
                <w:rStyle w:val="Hyperlink"/>
                <w:rFonts w:asciiTheme="majorBidi" w:hAnsiTheme="majorBidi"/>
                <w:b/>
                <w:bCs/>
                <w:i/>
                <w:iCs/>
                <w:noProof/>
              </w:rPr>
              <w:t>t</w:t>
            </w:r>
            <w:r w:rsidR="00EB40FE" w:rsidRPr="00A8276C">
              <w:rPr>
                <w:rStyle w:val="Hyperlink"/>
                <w:rFonts w:asciiTheme="majorBidi" w:hAnsiTheme="majorBidi"/>
                <w:b/>
                <w:bCs/>
                <w:noProof/>
              </w:rPr>
              <w:t>-butyl Benzaldehyde Mediated by Electrochemically Generated Ce</w:t>
            </w:r>
            <w:r w:rsidR="00EB40FE" w:rsidRPr="00A8276C">
              <w:rPr>
                <w:rStyle w:val="Hyperlink"/>
                <w:rFonts w:asciiTheme="majorBidi" w:hAnsiTheme="majorBidi"/>
                <w:b/>
                <w:bCs/>
                <w:noProof/>
                <w:vertAlign w:val="superscript"/>
              </w:rPr>
              <w:t>IV</w:t>
            </w:r>
            <w:r w:rsidR="00EB40FE">
              <w:rPr>
                <w:noProof/>
                <w:webHidden/>
              </w:rPr>
              <w:tab/>
            </w:r>
            <w:r w:rsidR="00EB40FE">
              <w:rPr>
                <w:noProof/>
                <w:webHidden/>
              </w:rPr>
              <w:fldChar w:fldCharType="begin"/>
            </w:r>
            <w:r w:rsidR="00EB40FE">
              <w:rPr>
                <w:noProof/>
                <w:webHidden/>
              </w:rPr>
              <w:instrText xml:space="preserve"> PAGEREF _Toc459733038 \h </w:instrText>
            </w:r>
            <w:r w:rsidR="00EB40FE">
              <w:rPr>
                <w:noProof/>
                <w:webHidden/>
              </w:rPr>
            </w:r>
            <w:r w:rsidR="00EB40FE">
              <w:rPr>
                <w:noProof/>
                <w:webHidden/>
              </w:rPr>
              <w:fldChar w:fldCharType="separate"/>
            </w:r>
            <w:r w:rsidR="00EB40FE">
              <w:rPr>
                <w:noProof/>
                <w:webHidden/>
              </w:rPr>
              <w:t>6</w:t>
            </w:r>
            <w:r w:rsidR="00EB40FE">
              <w:rPr>
                <w:noProof/>
                <w:webHidden/>
              </w:rPr>
              <w:fldChar w:fldCharType="end"/>
            </w:r>
          </w:hyperlink>
        </w:p>
        <w:p w14:paraId="486A41EC" w14:textId="77777777" w:rsidR="00EB40FE" w:rsidRDefault="00BB52AE">
          <w:pPr>
            <w:pStyle w:val="TOC1"/>
            <w:tabs>
              <w:tab w:val="left" w:pos="440"/>
              <w:tab w:val="right" w:leader="dot" w:pos="9016"/>
            </w:tabs>
            <w:rPr>
              <w:noProof/>
            </w:rPr>
          </w:pPr>
          <w:hyperlink w:anchor="_Toc459733039" w:history="1">
            <w:r w:rsidR="00EB40FE" w:rsidRPr="00A8276C">
              <w:rPr>
                <w:rStyle w:val="Hyperlink"/>
                <w:rFonts w:asciiTheme="majorBidi" w:hAnsiTheme="majorBidi"/>
                <w:b/>
                <w:bCs/>
                <w:noProof/>
              </w:rPr>
              <w:t>9.</w:t>
            </w:r>
            <w:r w:rsidR="00EB40FE">
              <w:rPr>
                <w:noProof/>
              </w:rPr>
              <w:tab/>
            </w:r>
            <w:r w:rsidR="00EB40FE" w:rsidRPr="00A8276C">
              <w:rPr>
                <w:rStyle w:val="Hyperlink"/>
                <w:rFonts w:asciiTheme="majorBidi" w:hAnsiTheme="majorBidi"/>
                <w:b/>
                <w:bCs/>
                <w:noProof/>
              </w:rPr>
              <w:t>References</w:t>
            </w:r>
            <w:r w:rsidR="00EB40FE">
              <w:rPr>
                <w:noProof/>
                <w:webHidden/>
              </w:rPr>
              <w:tab/>
            </w:r>
            <w:r w:rsidR="00EB40FE">
              <w:rPr>
                <w:noProof/>
                <w:webHidden/>
              </w:rPr>
              <w:fldChar w:fldCharType="begin"/>
            </w:r>
            <w:r w:rsidR="00EB40FE">
              <w:rPr>
                <w:noProof/>
                <w:webHidden/>
              </w:rPr>
              <w:instrText xml:space="preserve"> PAGEREF _Toc459733039 \h </w:instrText>
            </w:r>
            <w:r w:rsidR="00EB40FE">
              <w:rPr>
                <w:noProof/>
                <w:webHidden/>
              </w:rPr>
            </w:r>
            <w:r w:rsidR="00EB40FE">
              <w:rPr>
                <w:noProof/>
                <w:webHidden/>
              </w:rPr>
              <w:fldChar w:fldCharType="separate"/>
            </w:r>
            <w:r w:rsidR="00EB40FE">
              <w:rPr>
                <w:noProof/>
                <w:webHidden/>
              </w:rPr>
              <w:t>7</w:t>
            </w:r>
            <w:r w:rsidR="00EB40FE">
              <w:rPr>
                <w:noProof/>
                <w:webHidden/>
              </w:rPr>
              <w:fldChar w:fldCharType="end"/>
            </w:r>
          </w:hyperlink>
        </w:p>
        <w:p w14:paraId="2F6FC3CA" w14:textId="77777777" w:rsidR="00424B3D" w:rsidRDefault="00424B3D" w:rsidP="00204FC9">
          <w:pPr>
            <w:spacing w:line="36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6DB6FA0A" w14:textId="77777777" w:rsidR="00424B3D" w:rsidRDefault="00424B3D" w:rsidP="00204FC9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1FA353C9" w14:textId="77777777" w:rsidR="00B25AD7" w:rsidRDefault="00B25AD7" w:rsidP="00204FC9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57D20D20" w14:textId="77777777" w:rsidR="00204FC9" w:rsidRDefault="00204FC9" w:rsidP="00204FC9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04E6CED" w14:textId="77777777" w:rsidR="00204FC9" w:rsidRDefault="00204FC9" w:rsidP="00204FC9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4BB593F1" w14:textId="77777777" w:rsidR="008C74A5" w:rsidRDefault="008C74A5" w:rsidP="00204FC9">
      <w:pPr>
        <w:pStyle w:val="Heading1"/>
        <w:spacing w:line="360" w:lineRule="auto"/>
        <w:rPr>
          <w:rFonts w:asciiTheme="majorBidi" w:hAnsiTheme="majorBidi"/>
          <w:b/>
          <w:bCs/>
          <w:color w:val="000000" w:themeColor="text1"/>
          <w:sz w:val="24"/>
          <w:szCs w:val="24"/>
        </w:rPr>
      </w:pPr>
    </w:p>
    <w:p w14:paraId="0FF96835" w14:textId="77777777" w:rsidR="00684987" w:rsidRDefault="00684987" w:rsidP="00684987"/>
    <w:p w14:paraId="6E1F830E" w14:textId="77777777" w:rsidR="00684987" w:rsidRDefault="00684987" w:rsidP="00684987"/>
    <w:p w14:paraId="49F3AD11" w14:textId="77777777" w:rsidR="00684987" w:rsidRPr="00684987" w:rsidRDefault="00684987" w:rsidP="00684987"/>
    <w:p w14:paraId="24433E1E" w14:textId="77777777" w:rsidR="00470F86" w:rsidRPr="00470F86" w:rsidRDefault="00470F86" w:rsidP="00470F86"/>
    <w:p w14:paraId="42B2CFAD" w14:textId="77777777" w:rsidR="00426F4A" w:rsidRDefault="00426F4A" w:rsidP="00204FC9">
      <w:pPr>
        <w:pStyle w:val="Heading1"/>
        <w:numPr>
          <w:ilvl w:val="0"/>
          <w:numId w:val="1"/>
        </w:numPr>
        <w:spacing w:line="360" w:lineRule="auto"/>
        <w:rPr>
          <w:rFonts w:asciiTheme="majorBidi" w:hAnsiTheme="majorBidi"/>
          <w:b/>
          <w:bCs/>
          <w:color w:val="000000" w:themeColor="text1"/>
          <w:sz w:val="24"/>
          <w:szCs w:val="24"/>
        </w:rPr>
      </w:pPr>
      <w:bookmarkStart w:id="0" w:name="_Toc459733031"/>
      <w:r>
        <w:rPr>
          <w:rFonts w:asciiTheme="majorBidi" w:hAnsiTheme="majorBidi"/>
          <w:b/>
          <w:bCs/>
          <w:color w:val="000000" w:themeColor="text1"/>
          <w:sz w:val="24"/>
          <w:szCs w:val="24"/>
        </w:rPr>
        <w:lastRenderedPageBreak/>
        <w:t>General Experimental</w:t>
      </w:r>
      <w:bookmarkEnd w:id="0"/>
    </w:p>
    <w:p w14:paraId="60D60453" w14:textId="77777777" w:rsidR="008407EA" w:rsidRDefault="00684987" w:rsidP="0074640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 variety of microfluidic electrochemical cells were used throughout this work, which have been reported elsewhere.</w:t>
      </w:r>
      <w:r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5D0848">
        <w:rPr>
          <w:rFonts w:asciiTheme="majorBidi" w:hAnsiTheme="majorBidi" w:cstheme="majorBidi"/>
          <w:sz w:val="24"/>
          <w:szCs w:val="24"/>
          <w:vertAlign w:val="superscript"/>
        </w:rPr>
        <w:t>–</w:t>
      </w:r>
      <w:r w:rsidR="00843802">
        <w:rPr>
          <w:rFonts w:asciiTheme="majorBidi" w:hAnsiTheme="majorBidi" w:cstheme="majorBidi"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 The procedures described below state which reactor was used (Syrris Flux, Ammonite 8 or Ammonite 15) for </w:t>
      </w:r>
      <w:r w:rsidR="005D0848">
        <w:rPr>
          <w:rFonts w:asciiTheme="majorBidi" w:hAnsiTheme="majorBidi" w:cstheme="majorBidi"/>
          <w:sz w:val="24"/>
          <w:szCs w:val="24"/>
        </w:rPr>
        <w:t>each</w:t>
      </w:r>
      <w:r>
        <w:rPr>
          <w:rFonts w:asciiTheme="majorBidi" w:hAnsiTheme="majorBidi" w:cstheme="majorBidi"/>
          <w:sz w:val="24"/>
          <w:szCs w:val="24"/>
        </w:rPr>
        <w:t xml:space="preserve"> specific example, although it is important to note that the procedures </w:t>
      </w:r>
      <w:r w:rsidR="00746407">
        <w:rPr>
          <w:rFonts w:asciiTheme="majorBidi" w:hAnsiTheme="majorBidi" w:cstheme="majorBidi"/>
          <w:sz w:val="24"/>
          <w:szCs w:val="24"/>
        </w:rPr>
        <w:t>are applicable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46407">
        <w:rPr>
          <w:rFonts w:asciiTheme="majorBidi" w:hAnsiTheme="majorBidi" w:cstheme="majorBidi"/>
          <w:sz w:val="24"/>
          <w:szCs w:val="24"/>
        </w:rPr>
        <w:t xml:space="preserve">in </w:t>
      </w:r>
      <w:r>
        <w:rPr>
          <w:rFonts w:asciiTheme="majorBidi" w:hAnsiTheme="majorBidi" w:cstheme="majorBidi"/>
          <w:sz w:val="24"/>
          <w:szCs w:val="24"/>
        </w:rPr>
        <w:t>each reactor, as long as adequate adjustments are made to current, flow rate and</w:t>
      </w:r>
      <w:r w:rsidR="00CC3DA1">
        <w:rPr>
          <w:rFonts w:asciiTheme="majorBidi" w:hAnsiTheme="majorBidi" w:cstheme="majorBidi"/>
          <w:sz w:val="24"/>
          <w:szCs w:val="24"/>
        </w:rPr>
        <w:t>/or</w:t>
      </w:r>
      <w:r>
        <w:rPr>
          <w:rFonts w:asciiTheme="majorBidi" w:hAnsiTheme="majorBidi" w:cstheme="majorBidi"/>
          <w:sz w:val="24"/>
          <w:szCs w:val="24"/>
        </w:rPr>
        <w:t xml:space="preserve"> concentration. </w:t>
      </w:r>
      <w:r w:rsidR="00CC3DA1">
        <w:rPr>
          <w:rFonts w:asciiTheme="majorBidi" w:hAnsiTheme="majorBidi" w:cstheme="majorBidi"/>
          <w:sz w:val="24"/>
          <w:szCs w:val="24"/>
        </w:rPr>
        <w:t xml:space="preserve">Either a carbon PVDF blend </w:t>
      </w:r>
      <w:r w:rsidR="00746407">
        <w:rPr>
          <w:rFonts w:asciiTheme="majorBidi" w:hAnsiTheme="majorBidi" w:cstheme="majorBidi"/>
          <w:sz w:val="24"/>
          <w:szCs w:val="24"/>
        </w:rPr>
        <w:t>(SIGRACET BMA 5, Eisenhuth) or p</w:t>
      </w:r>
      <w:r w:rsidR="00CC3DA1">
        <w:rPr>
          <w:rFonts w:asciiTheme="majorBidi" w:hAnsiTheme="majorBidi" w:cstheme="majorBidi"/>
          <w:sz w:val="24"/>
          <w:szCs w:val="24"/>
        </w:rPr>
        <w:t>latinum sheet (99.9%, 0.1 mm thick, Johnson Matt</w:t>
      </w:r>
      <w:r w:rsidR="005D0848">
        <w:rPr>
          <w:rFonts w:asciiTheme="majorBidi" w:hAnsiTheme="majorBidi" w:cstheme="majorBidi"/>
          <w:sz w:val="24"/>
          <w:szCs w:val="24"/>
        </w:rPr>
        <w:t>hey) was used as the anode a</w:t>
      </w:r>
      <w:r w:rsidR="00CC3DA1">
        <w:rPr>
          <w:rFonts w:asciiTheme="majorBidi" w:hAnsiTheme="majorBidi" w:cstheme="majorBidi"/>
          <w:sz w:val="24"/>
          <w:szCs w:val="24"/>
        </w:rPr>
        <w:t>s stated in the experiment</w:t>
      </w:r>
      <w:r w:rsidR="00C4323F">
        <w:rPr>
          <w:rFonts w:asciiTheme="majorBidi" w:hAnsiTheme="majorBidi" w:cstheme="majorBidi"/>
          <w:sz w:val="24"/>
          <w:szCs w:val="24"/>
        </w:rPr>
        <w:t>al</w:t>
      </w:r>
      <w:r w:rsidR="00CC3DA1">
        <w:rPr>
          <w:rFonts w:asciiTheme="majorBidi" w:hAnsiTheme="majorBidi" w:cstheme="majorBidi"/>
          <w:sz w:val="24"/>
          <w:szCs w:val="24"/>
        </w:rPr>
        <w:t>. For the cathode a recessed stainless steel (grade 316L)</w:t>
      </w:r>
      <w:r w:rsidR="00C4323F">
        <w:rPr>
          <w:rFonts w:asciiTheme="majorBidi" w:hAnsiTheme="majorBidi" w:cstheme="majorBidi"/>
          <w:sz w:val="24"/>
          <w:szCs w:val="24"/>
        </w:rPr>
        <w:t xml:space="preserve"> or recesse</w:t>
      </w:r>
      <w:r w:rsidR="005D0848">
        <w:rPr>
          <w:rFonts w:asciiTheme="majorBidi" w:hAnsiTheme="majorBidi" w:cstheme="majorBidi"/>
          <w:sz w:val="24"/>
          <w:szCs w:val="24"/>
        </w:rPr>
        <w:t>d carbon PVDF blend was used as</w:t>
      </w:r>
      <w:r w:rsidR="00C4323F">
        <w:rPr>
          <w:rFonts w:asciiTheme="majorBidi" w:hAnsiTheme="majorBidi" w:cstheme="majorBidi"/>
          <w:sz w:val="24"/>
          <w:szCs w:val="24"/>
        </w:rPr>
        <w:t xml:space="preserve"> stated in the experimental. </w:t>
      </w:r>
      <w:r w:rsidR="008407EA" w:rsidRPr="00C519AE">
        <w:rPr>
          <w:rFonts w:asciiTheme="majorBidi" w:hAnsiTheme="majorBidi" w:cstheme="majorBidi"/>
          <w:sz w:val="24"/>
          <w:szCs w:val="24"/>
        </w:rPr>
        <w:t>A Rapid Electronics switching mode power supply (85-1903)</w:t>
      </w:r>
      <w:r w:rsidR="00C519AE" w:rsidRPr="00C519AE">
        <w:rPr>
          <w:rFonts w:asciiTheme="majorBidi" w:hAnsiTheme="majorBidi" w:cstheme="majorBidi"/>
          <w:sz w:val="24"/>
          <w:szCs w:val="24"/>
        </w:rPr>
        <w:t xml:space="preserve"> or TTi 35</w:t>
      </w:r>
      <w:r w:rsidR="00C519AE">
        <w:rPr>
          <w:rFonts w:asciiTheme="majorBidi" w:hAnsiTheme="majorBidi" w:cstheme="majorBidi"/>
          <w:sz w:val="24"/>
          <w:szCs w:val="24"/>
        </w:rPr>
        <w:t xml:space="preserve"> </w:t>
      </w:r>
      <w:r w:rsidR="00C519AE" w:rsidRPr="00C519AE">
        <w:rPr>
          <w:rFonts w:asciiTheme="majorBidi" w:hAnsiTheme="majorBidi" w:cstheme="majorBidi"/>
          <w:sz w:val="24"/>
          <w:szCs w:val="24"/>
        </w:rPr>
        <w:t>V/10A power supply (type TSX3510P)</w:t>
      </w:r>
      <w:r w:rsidR="008407EA" w:rsidRPr="00C519AE">
        <w:rPr>
          <w:rFonts w:asciiTheme="majorBidi" w:hAnsiTheme="majorBidi" w:cstheme="majorBidi"/>
          <w:sz w:val="24"/>
          <w:szCs w:val="24"/>
        </w:rPr>
        <w:t xml:space="preserve"> was used</w:t>
      </w:r>
      <w:r w:rsidR="00C519AE">
        <w:rPr>
          <w:rFonts w:asciiTheme="majorBidi" w:hAnsiTheme="majorBidi" w:cstheme="majorBidi"/>
          <w:sz w:val="24"/>
          <w:szCs w:val="24"/>
        </w:rPr>
        <w:t xml:space="preserve"> to provide constant current</w:t>
      </w:r>
      <w:r w:rsidR="008407EA" w:rsidRPr="00C519AE">
        <w:rPr>
          <w:rFonts w:asciiTheme="majorBidi" w:hAnsiTheme="majorBidi" w:cstheme="majorBidi"/>
          <w:sz w:val="24"/>
          <w:szCs w:val="24"/>
        </w:rPr>
        <w:t xml:space="preserve"> during the experimentation. </w:t>
      </w:r>
      <w:r w:rsidR="00C519AE">
        <w:rPr>
          <w:rFonts w:asciiTheme="majorBidi" w:hAnsiTheme="majorBidi" w:cstheme="majorBidi"/>
          <w:sz w:val="24"/>
          <w:szCs w:val="24"/>
        </w:rPr>
        <w:t xml:space="preserve">Either a HPLC style pump (Syrris FRX) or a peristaltic </w:t>
      </w:r>
      <w:r w:rsidR="004F5316">
        <w:rPr>
          <w:rFonts w:asciiTheme="majorBidi" w:hAnsiTheme="majorBidi" w:cstheme="majorBidi"/>
          <w:sz w:val="24"/>
          <w:szCs w:val="24"/>
        </w:rPr>
        <w:t xml:space="preserve">pump (Ismatec Reglo Digital) was used to flow the solutions through the electrochemical cells. </w:t>
      </w:r>
    </w:p>
    <w:p w14:paraId="0D70D440" w14:textId="77777777" w:rsidR="008407EA" w:rsidRPr="008407EA" w:rsidRDefault="008407EA" w:rsidP="004F5316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407EA">
        <w:rPr>
          <w:rFonts w:asciiTheme="majorBidi" w:hAnsiTheme="majorBidi" w:cstheme="majorBidi"/>
          <w:sz w:val="24"/>
          <w:szCs w:val="24"/>
        </w:rPr>
        <w:t>TLC was performed on aluminium plates precoated with silica gel 60 with an F254 indicator; visualised under UV light (254 nm) and/or by staining with potassium permanganate. Flash column chromatography was performed using; high</w:t>
      </w:r>
      <w:r w:rsidR="00746407">
        <w:rPr>
          <w:rFonts w:asciiTheme="majorBidi" w:hAnsiTheme="majorBidi" w:cstheme="majorBidi"/>
          <w:sz w:val="24"/>
          <w:szCs w:val="24"/>
        </w:rPr>
        <w:t xml:space="preserve"> </w:t>
      </w:r>
      <w:r w:rsidRPr="008407EA">
        <w:rPr>
          <w:rFonts w:asciiTheme="majorBidi" w:hAnsiTheme="majorBidi" w:cstheme="majorBidi"/>
          <w:sz w:val="24"/>
          <w:szCs w:val="24"/>
        </w:rPr>
        <w:t>purity silica gel, Geduran®, pore size 60 Å, 230–400 mesh particle size.</w:t>
      </w:r>
    </w:p>
    <w:p w14:paraId="3C8B4489" w14:textId="77777777" w:rsidR="008407EA" w:rsidRPr="00F44ADB" w:rsidRDefault="008407EA" w:rsidP="00F2155D">
      <w:pPr>
        <w:pStyle w:val="Default"/>
        <w:spacing w:after="160" w:line="360" w:lineRule="auto"/>
        <w:jc w:val="both"/>
        <w:rPr>
          <w:rFonts w:asciiTheme="majorBidi" w:hAnsiTheme="majorBidi" w:cstheme="majorBidi"/>
        </w:rPr>
      </w:pPr>
      <w:r w:rsidRPr="00F44ADB">
        <w:rPr>
          <w:rFonts w:asciiTheme="majorBidi" w:hAnsiTheme="majorBidi" w:cstheme="majorBidi"/>
          <w:vertAlign w:val="superscript"/>
        </w:rPr>
        <w:t>1</w:t>
      </w:r>
      <w:r w:rsidRPr="00F44ADB">
        <w:rPr>
          <w:rFonts w:asciiTheme="majorBidi" w:hAnsiTheme="majorBidi" w:cstheme="majorBidi"/>
        </w:rPr>
        <w:t xml:space="preserve">H NMR and </w:t>
      </w:r>
      <w:r w:rsidRPr="00F44ADB">
        <w:rPr>
          <w:rFonts w:asciiTheme="majorBidi" w:hAnsiTheme="majorBidi" w:cstheme="majorBidi"/>
          <w:vertAlign w:val="superscript"/>
        </w:rPr>
        <w:t>13</w:t>
      </w:r>
      <w:r w:rsidRPr="00F44ADB">
        <w:rPr>
          <w:rFonts w:asciiTheme="majorBidi" w:hAnsiTheme="majorBidi" w:cstheme="majorBidi"/>
        </w:rPr>
        <w:t>C NMR spectra were recorded in CDCl</w:t>
      </w:r>
      <w:r w:rsidRPr="00F44ADB">
        <w:rPr>
          <w:rFonts w:asciiTheme="majorBidi" w:hAnsiTheme="majorBidi" w:cstheme="majorBidi"/>
          <w:vertAlign w:val="subscript"/>
        </w:rPr>
        <w:t>3</w:t>
      </w:r>
      <w:r w:rsidRPr="00F44ADB">
        <w:rPr>
          <w:rFonts w:asciiTheme="majorBidi" w:hAnsiTheme="majorBidi" w:cstheme="majorBidi"/>
        </w:rPr>
        <w:t xml:space="preserve"> solutions at 298 K at 400 MHz and 100 MHz respectively. Chemical shifts are reported in δ units using CHCl</w:t>
      </w:r>
      <w:r w:rsidRPr="00F44ADB">
        <w:rPr>
          <w:rFonts w:asciiTheme="majorBidi" w:hAnsiTheme="majorBidi" w:cstheme="majorBidi"/>
          <w:vertAlign w:val="subscript"/>
        </w:rPr>
        <w:t>3</w:t>
      </w:r>
      <w:r w:rsidRPr="00F44ADB">
        <w:rPr>
          <w:rFonts w:asciiTheme="majorBidi" w:hAnsiTheme="majorBidi" w:cstheme="majorBidi"/>
        </w:rPr>
        <w:t xml:space="preserve"> as an internal standard (δ 7.27 ppm </w:t>
      </w:r>
      <w:r w:rsidRPr="005D0848">
        <w:rPr>
          <w:rFonts w:asciiTheme="majorBidi" w:hAnsiTheme="majorBidi" w:cstheme="majorBidi"/>
          <w:vertAlign w:val="superscript"/>
        </w:rPr>
        <w:t>1</w:t>
      </w:r>
      <w:r w:rsidRPr="00F44ADB">
        <w:rPr>
          <w:rFonts w:asciiTheme="majorBidi" w:hAnsiTheme="majorBidi" w:cstheme="majorBidi"/>
        </w:rPr>
        <w:t xml:space="preserve">H, δ 77.00 ppm </w:t>
      </w:r>
      <w:r w:rsidRPr="005D0848">
        <w:rPr>
          <w:rFonts w:asciiTheme="majorBidi" w:hAnsiTheme="majorBidi" w:cstheme="majorBidi"/>
          <w:vertAlign w:val="superscript"/>
        </w:rPr>
        <w:t>13</w:t>
      </w:r>
      <w:r w:rsidRPr="00F44ADB">
        <w:rPr>
          <w:rFonts w:asciiTheme="majorBidi" w:hAnsiTheme="majorBidi" w:cstheme="majorBidi"/>
        </w:rPr>
        <w:t>C). Coupling constants (</w:t>
      </w:r>
      <w:r w:rsidRPr="00F44ADB">
        <w:rPr>
          <w:rFonts w:asciiTheme="majorBidi" w:hAnsiTheme="majorBidi" w:cstheme="majorBidi"/>
          <w:i/>
          <w:iCs/>
        </w:rPr>
        <w:t>J</w:t>
      </w:r>
      <w:r w:rsidRPr="00F44ADB">
        <w:rPr>
          <w:rFonts w:asciiTheme="majorBidi" w:hAnsiTheme="majorBidi" w:cstheme="majorBidi"/>
        </w:rPr>
        <w:t xml:space="preserve">) were recorded in Hz and are corrected. The following abbreviations for the multiplicity of the peaks are s (singlet), d (doublet), t (triplet), </w:t>
      </w:r>
      <w:r w:rsidR="00F2155D">
        <w:rPr>
          <w:rFonts w:asciiTheme="majorBidi" w:hAnsiTheme="majorBidi" w:cstheme="majorBidi"/>
        </w:rPr>
        <w:t xml:space="preserve">td (triplet of doublets) </w:t>
      </w:r>
      <w:r w:rsidRPr="00F44ADB">
        <w:rPr>
          <w:rFonts w:asciiTheme="majorBidi" w:hAnsiTheme="majorBidi" w:cstheme="majorBidi"/>
        </w:rPr>
        <w:t>and m (multiplet).</w:t>
      </w:r>
      <w:r w:rsidR="00F2155D">
        <w:rPr>
          <w:rFonts w:asciiTheme="majorBidi" w:hAnsiTheme="majorBidi" w:cstheme="majorBidi"/>
        </w:rPr>
        <w:t xml:space="preserve"> </w:t>
      </w:r>
      <w:r w:rsidRPr="00F44ADB">
        <w:rPr>
          <w:rFonts w:asciiTheme="majorBidi" w:hAnsiTheme="majorBidi" w:cstheme="majorBidi"/>
        </w:rPr>
        <w:t>Electrospray</w:t>
      </w:r>
      <w:r w:rsidR="00F44ADB">
        <w:rPr>
          <w:rFonts w:asciiTheme="majorBidi" w:hAnsiTheme="majorBidi" w:cstheme="majorBidi"/>
        </w:rPr>
        <w:t xml:space="preserve"> (ESI)</w:t>
      </w:r>
      <w:r w:rsidRPr="00F44ADB">
        <w:rPr>
          <w:rFonts w:asciiTheme="majorBidi" w:hAnsiTheme="majorBidi" w:cstheme="majorBidi"/>
        </w:rPr>
        <w:t xml:space="preserve"> resolution mass spectra were recorded on a Waters ZMD quadrupole spectrometer.</w:t>
      </w:r>
      <w:r w:rsidR="004F5316" w:rsidRPr="00F44ADB">
        <w:rPr>
          <w:rFonts w:asciiTheme="majorBidi" w:hAnsiTheme="majorBidi" w:cstheme="majorBidi"/>
        </w:rPr>
        <w:t xml:space="preserve"> Electron impact (EI) low resolution mass spectra were recorded on a </w:t>
      </w:r>
      <w:r w:rsidR="004F5316" w:rsidRPr="00F44ADB">
        <w:rPr>
          <w:rFonts w:asciiTheme="majorBidi" w:hAnsiTheme="majorBidi" w:cstheme="majorBidi"/>
          <w:color w:val="auto"/>
        </w:rPr>
        <w:t>Trace 2000 Series GC-MS.</w:t>
      </w:r>
    </w:p>
    <w:p w14:paraId="45D118D5" w14:textId="2B05287E" w:rsidR="004F5316" w:rsidRPr="00843802" w:rsidRDefault="005D0848" w:rsidP="00FD7BB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vertAlign w:val="superscript"/>
        </w:rPr>
      </w:pPr>
      <w:r>
        <w:rPr>
          <w:rFonts w:asciiTheme="majorBidi" w:hAnsiTheme="majorBidi" w:cstheme="majorBidi"/>
          <w:sz w:val="24"/>
          <w:szCs w:val="24"/>
        </w:rPr>
        <w:t>E</w:t>
      </w:r>
      <w:r w:rsidR="00843802">
        <w:rPr>
          <w:rFonts w:asciiTheme="majorBidi" w:hAnsiTheme="majorBidi" w:cstheme="majorBidi"/>
          <w:sz w:val="24"/>
          <w:szCs w:val="24"/>
        </w:rPr>
        <w:t xml:space="preserve">xperimental </w:t>
      </w:r>
      <w:r>
        <w:rPr>
          <w:rFonts w:asciiTheme="majorBidi" w:hAnsiTheme="majorBidi" w:cstheme="majorBidi"/>
          <w:sz w:val="24"/>
          <w:szCs w:val="24"/>
        </w:rPr>
        <w:t>procedures for</w:t>
      </w:r>
      <w:r w:rsidR="00843802">
        <w:rPr>
          <w:rFonts w:asciiTheme="majorBidi" w:hAnsiTheme="majorBidi" w:cstheme="majorBidi"/>
          <w:sz w:val="24"/>
          <w:szCs w:val="24"/>
        </w:rPr>
        <w:t xml:space="preserve"> the anodic methoxylation of </w:t>
      </w:r>
      <w:r w:rsidR="00843802">
        <w:rPr>
          <w:rFonts w:asciiTheme="majorBidi" w:hAnsiTheme="majorBidi" w:cstheme="majorBidi"/>
          <w:i/>
          <w:iCs/>
          <w:sz w:val="24"/>
          <w:szCs w:val="24"/>
        </w:rPr>
        <w:t>N</w:t>
      </w:r>
      <w:r w:rsidR="00843802">
        <w:rPr>
          <w:rFonts w:asciiTheme="majorBidi" w:hAnsiTheme="majorBidi" w:cstheme="majorBidi"/>
          <w:sz w:val="24"/>
          <w:szCs w:val="24"/>
        </w:rPr>
        <w:t>-formylp</w:t>
      </w:r>
      <w:r w:rsidR="00FD7BB0">
        <w:rPr>
          <w:rFonts w:asciiTheme="majorBidi" w:hAnsiTheme="majorBidi" w:cstheme="majorBidi"/>
          <w:sz w:val="24"/>
          <w:szCs w:val="24"/>
        </w:rPr>
        <w:t>yrrolidine, anodic TEMPO mediated alcohol oxidation</w:t>
      </w:r>
      <w:r w:rsidR="00746407">
        <w:rPr>
          <w:rFonts w:asciiTheme="majorBidi" w:hAnsiTheme="majorBidi" w:cstheme="majorBidi"/>
          <w:sz w:val="24"/>
          <w:szCs w:val="24"/>
        </w:rPr>
        <w:t xml:space="preserve"> and</w:t>
      </w:r>
      <w:r w:rsidR="00FD7BB0">
        <w:rPr>
          <w:rFonts w:asciiTheme="majorBidi" w:hAnsiTheme="majorBidi" w:cstheme="majorBidi"/>
          <w:sz w:val="24"/>
          <w:szCs w:val="24"/>
        </w:rPr>
        <w:t xml:space="preserve"> </w:t>
      </w:r>
      <w:r w:rsidR="00843802">
        <w:rPr>
          <w:rFonts w:asciiTheme="majorBidi" w:hAnsiTheme="majorBidi" w:cstheme="majorBidi"/>
          <w:sz w:val="24"/>
          <w:szCs w:val="24"/>
        </w:rPr>
        <w:t xml:space="preserve">anodic NHC mediated esterification and amidation </w:t>
      </w:r>
      <w:r>
        <w:rPr>
          <w:rFonts w:asciiTheme="majorBidi" w:hAnsiTheme="majorBidi" w:cstheme="majorBidi"/>
          <w:sz w:val="24"/>
          <w:szCs w:val="24"/>
        </w:rPr>
        <w:t>reactions have</w:t>
      </w:r>
      <w:r w:rsidR="00843802">
        <w:rPr>
          <w:rFonts w:asciiTheme="majorBidi" w:hAnsiTheme="majorBidi" w:cstheme="majorBidi"/>
          <w:sz w:val="24"/>
          <w:szCs w:val="24"/>
        </w:rPr>
        <w:t xml:space="preserve"> been reported elsewhere.</w:t>
      </w:r>
      <w:r w:rsidR="00843802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="00F106C3">
        <w:rPr>
          <w:rFonts w:asciiTheme="majorBidi" w:hAnsiTheme="majorBidi" w:cstheme="majorBidi"/>
          <w:sz w:val="24"/>
          <w:szCs w:val="24"/>
          <w:vertAlign w:val="superscript"/>
        </w:rPr>
        <w:t>–</w:t>
      </w:r>
      <w:r w:rsidR="00FD7BB0">
        <w:rPr>
          <w:rFonts w:asciiTheme="majorBidi" w:hAnsiTheme="majorBidi" w:cstheme="majorBidi"/>
          <w:sz w:val="24"/>
          <w:szCs w:val="24"/>
          <w:vertAlign w:val="superscript"/>
        </w:rPr>
        <w:t>6</w:t>
      </w:r>
    </w:p>
    <w:p w14:paraId="01B26DC9" w14:textId="77777777" w:rsidR="004F5316" w:rsidRPr="008407EA" w:rsidRDefault="004F5316" w:rsidP="004F531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52A79A8" w14:textId="77777777" w:rsidR="008407EA" w:rsidRPr="008407EA" w:rsidRDefault="008407EA" w:rsidP="008407E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98A005E" w14:textId="77777777" w:rsidR="00426F4A" w:rsidRPr="00426F4A" w:rsidRDefault="00426F4A" w:rsidP="00426F4A"/>
    <w:p w14:paraId="7E3CFAEC" w14:textId="77777777" w:rsidR="00204FC9" w:rsidRDefault="004E3E74" w:rsidP="00204FC9">
      <w:pPr>
        <w:pStyle w:val="Heading1"/>
        <w:numPr>
          <w:ilvl w:val="0"/>
          <w:numId w:val="1"/>
        </w:numPr>
        <w:spacing w:line="360" w:lineRule="auto"/>
        <w:rPr>
          <w:rFonts w:asciiTheme="majorBidi" w:hAnsiTheme="majorBidi"/>
          <w:b/>
          <w:bCs/>
          <w:color w:val="000000" w:themeColor="text1"/>
          <w:sz w:val="24"/>
          <w:szCs w:val="24"/>
        </w:rPr>
      </w:pPr>
      <w:bookmarkStart w:id="1" w:name="_Toc459733032"/>
      <w:r w:rsidRPr="008C74A5">
        <w:rPr>
          <w:rFonts w:asciiTheme="majorBidi" w:hAnsiTheme="majorBidi"/>
          <w:b/>
          <w:bCs/>
          <w:color w:val="000000" w:themeColor="text1"/>
          <w:sz w:val="24"/>
          <w:szCs w:val="24"/>
        </w:rPr>
        <w:lastRenderedPageBreak/>
        <w:t xml:space="preserve">Procedure for the </w:t>
      </w:r>
      <w:r w:rsidR="00B25AD7" w:rsidRPr="008C74A5">
        <w:rPr>
          <w:rFonts w:asciiTheme="majorBidi" w:hAnsiTheme="majorBidi"/>
          <w:b/>
          <w:bCs/>
          <w:color w:val="000000" w:themeColor="text1"/>
          <w:sz w:val="24"/>
          <w:szCs w:val="24"/>
        </w:rPr>
        <w:t>Benzylic Methoxylation of 4-</w:t>
      </w:r>
      <w:r w:rsidR="00B25AD7" w:rsidRPr="008C74A5"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</w:rPr>
        <w:t>t</w:t>
      </w:r>
      <w:r w:rsidR="00B25AD7" w:rsidRPr="008C74A5">
        <w:rPr>
          <w:rFonts w:asciiTheme="majorBidi" w:hAnsiTheme="majorBidi"/>
          <w:b/>
          <w:bCs/>
          <w:color w:val="000000" w:themeColor="text1"/>
          <w:sz w:val="24"/>
          <w:szCs w:val="24"/>
        </w:rPr>
        <w:t>-butyltoluene</w:t>
      </w:r>
      <w:bookmarkEnd w:id="1"/>
    </w:p>
    <w:p w14:paraId="04733BB4" w14:textId="77777777" w:rsidR="00204FC9" w:rsidRPr="00204FC9" w:rsidRDefault="009C1DD7" w:rsidP="00FC5176">
      <w:pPr>
        <w:jc w:val="center"/>
      </w:pPr>
      <w:r>
        <w:object w:dxaOrig="5337" w:dyaOrig="1310" w14:anchorId="62936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pt;height:59.25pt" o:ole="">
            <v:imagedata r:id="rId8" o:title=""/>
          </v:shape>
          <o:OLEObject Type="Embed" ProgID="ChemDraw.Document.6.0" ShapeID="_x0000_i1025" DrawAspect="Content" ObjectID="_1533720230" r:id="rId9"/>
        </w:object>
      </w:r>
    </w:p>
    <w:p w14:paraId="53C6278E" w14:textId="51F70DF9" w:rsidR="008C74A5" w:rsidRDefault="00204FC9" w:rsidP="00B8440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04FC9">
        <w:rPr>
          <w:rFonts w:asciiTheme="majorBidi" w:hAnsiTheme="majorBidi" w:cstheme="majorBidi"/>
          <w:sz w:val="24"/>
          <w:szCs w:val="24"/>
        </w:rPr>
        <w:t>A 0.2</w:t>
      </w:r>
      <w:r w:rsidR="00AB2B42">
        <w:rPr>
          <w:rFonts w:asciiTheme="majorBidi" w:hAnsiTheme="majorBidi" w:cstheme="majorBidi"/>
          <w:sz w:val="24"/>
          <w:szCs w:val="24"/>
        </w:rPr>
        <w:t>0</w:t>
      </w:r>
      <w:r>
        <w:rPr>
          <w:rFonts w:asciiTheme="majorBidi" w:hAnsiTheme="majorBidi" w:cstheme="majorBidi"/>
          <w:sz w:val="24"/>
          <w:szCs w:val="24"/>
        </w:rPr>
        <w:t xml:space="preserve"> M</w:t>
      </w:r>
      <w:r w:rsidRPr="00204FC9">
        <w:rPr>
          <w:rFonts w:asciiTheme="majorBidi" w:hAnsiTheme="majorBidi" w:cstheme="majorBidi"/>
          <w:sz w:val="24"/>
          <w:szCs w:val="24"/>
        </w:rPr>
        <w:t xml:space="preserve"> solution of 4-</w:t>
      </w:r>
      <w:r w:rsidRPr="00F106C3">
        <w:rPr>
          <w:rFonts w:asciiTheme="majorBidi" w:hAnsiTheme="majorBidi" w:cstheme="majorBidi"/>
          <w:i/>
          <w:sz w:val="24"/>
          <w:szCs w:val="24"/>
        </w:rPr>
        <w:t>tert</w:t>
      </w:r>
      <w:r w:rsidRPr="00204FC9">
        <w:rPr>
          <w:rFonts w:asciiTheme="majorBidi" w:hAnsiTheme="majorBidi" w:cstheme="majorBidi"/>
          <w:sz w:val="24"/>
          <w:szCs w:val="24"/>
        </w:rPr>
        <w:t>-butyltoluene (1</w:t>
      </w:r>
      <w:r>
        <w:rPr>
          <w:rFonts w:asciiTheme="majorBidi" w:hAnsiTheme="majorBidi" w:cstheme="majorBidi"/>
          <w:sz w:val="24"/>
          <w:szCs w:val="24"/>
        </w:rPr>
        <w:t xml:space="preserve">.78 </w:t>
      </w:r>
      <w:r w:rsidRPr="00204FC9">
        <w:rPr>
          <w:rFonts w:asciiTheme="majorBidi" w:hAnsiTheme="majorBidi" w:cstheme="majorBidi"/>
          <w:sz w:val="24"/>
          <w:szCs w:val="24"/>
        </w:rPr>
        <w:t>g, 2.07 mL, 12</w:t>
      </w:r>
      <w:r>
        <w:rPr>
          <w:rFonts w:asciiTheme="majorBidi" w:hAnsiTheme="majorBidi" w:cstheme="majorBidi"/>
          <w:sz w:val="24"/>
          <w:szCs w:val="24"/>
        </w:rPr>
        <w:t>.0</w:t>
      </w:r>
      <w:r w:rsidRPr="00204FC9">
        <w:rPr>
          <w:rFonts w:asciiTheme="majorBidi" w:hAnsiTheme="majorBidi" w:cstheme="majorBidi"/>
          <w:sz w:val="24"/>
          <w:szCs w:val="24"/>
        </w:rPr>
        <w:t xml:space="preserve"> mmol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04FC9">
        <w:rPr>
          <w:rFonts w:asciiTheme="majorBidi" w:hAnsiTheme="majorBidi" w:cstheme="majorBidi"/>
          <w:sz w:val="24"/>
          <w:szCs w:val="24"/>
        </w:rPr>
        <w:t>1</w:t>
      </w:r>
      <w:r w:rsidR="00DA0F1C">
        <w:rPr>
          <w:rFonts w:asciiTheme="majorBidi" w:hAnsiTheme="majorBidi" w:cstheme="majorBidi"/>
          <w:sz w:val="24"/>
          <w:szCs w:val="24"/>
        </w:rPr>
        <w:t>.00 equiv.</w:t>
      </w:r>
      <w:r w:rsidRPr="00204FC9">
        <w:rPr>
          <w:rFonts w:asciiTheme="majorBidi" w:hAnsiTheme="majorBidi" w:cstheme="majorBidi"/>
          <w:sz w:val="24"/>
          <w:szCs w:val="24"/>
        </w:rPr>
        <w:t>) with 0.05 M of tetraethylammonium tetrafluoroborate (</w:t>
      </w:r>
      <w:r>
        <w:rPr>
          <w:rFonts w:asciiTheme="majorBidi" w:hAnsiTheme="majorBidi" w:cstheme="majorBidi"/>
          <w:sz w:val="24"/>
          <w:szCs w:val="24"/>
        </w:rPr>
        <w:t xml:space="preserve">0.65 </w:t>
      </w:r>
      <w:r w:rsidRPr="00204FC9">
        <w:rPr>
          <w:rFonts w:asciiTheme="majorBidi" w:hAnsiTheme="majorBidi" w:cstheme="majorBidi"/>
          <w:sz w:val="24"/>
          <w:szCs w:val="24"/>
        </w:rPr>
        <w:t>g, 3</w:t>
      </w:r>
      <w:r>
        <w:rPr>
          <w:rFonts w:asciiTheme="majorBidi" w:hAnsiTheme="majorBidi" w:cstheme="majorBidi"/>
          <w:sz w:val="24"/>
          <w:szCs w:val="24"/>
        </w:rPr>
        <w:t>.00</w:t>
      </w:r>
      <w:r w:rsidRPr="00204FC9">
        <w:rPr>
          <w:rFonts w:asciiTheme="majorBidi" w:hAnsiTheme="majorBidi" w:cstheme="majorBidi"/>
          <w:sz w:val="24"/>
          <w:szCs w:val="24"/>
        </w:rPr>
        <w:t xml:space="preserve"> mmol</w:t>
      </w:r>
      <w:r>
        <w:rPr>
          <w:rFonts w:asciiTheme="majorBidi" w:hAnsiTheme="majorBidi" w:cstheme="majorBidi"/>
          <w:sz w:val="24"/>
          <w:szCs w:val="24"/>
        </w:rPr>
        <w:t xml:space="preserve"> 0.25 </w:t>
      </w:r>
      <w:r w:rsidR="00DA0F1C">
        <w:rPr>
          <w:rFonts w:asciiTheme="majorBidi" w:hAnsiTheme="majorBidi" w:cstheme="majorBidi"/>
          <w:sz w:val="24"/>
          <w:szCs w:val="24"/>
        </w:rPr>
        <w:t>equiv.</w:t>
      </w:r>
      <w:r w:rsidRPr="00204FC9">
        <w:rPr>
          <w:rFonts w:asciiTheme="majorBidi" w:hAnsiTheme="majorBidi" w:cstheme="majorBidi"/>
          <w:sz w:val="24"/>
          <w:szCs w:val="24"/>
        </w:rPr>
        <w:t>) was made in methanol (60 mL)</w:t>
      </w:r>
      <w:r w:rsidR="00FC5176">
        <w:rPr>
          <w:rFonts w:asciiTheme="majorBidi" w:hAnsiTheme="majorBidi" w:cstheme="majorBidi"/>
          <w:sz w:val="24"/>
          <w:szCs w:val="24"/>
        </w:rPr>
        <w:t xml:space="preserve"> and </w:t>
      </w:r>
      <w:r w:rsidR="00F106C3">
        <w:rPr>
          <w:rFonts w:asciiTheme="majorBidi" w:hAnsiTheme="majorBidi" w:cstheme="majorBidi"/>
          <w:sz w:val="24"/>
          <w:szCs w:val="24"/>
        </w:rPr>
        <w:t xml:space="preserve">the solution was </w:t>
      </w:r>
      <w:r w:rsidR="00FC5176">
        <w:rPr>
          <w:rFonts w:asciiTheme="majorBidi" w:hAnsiTheme="majorBidi" w:cstheme="majorBidi"/>
          <w:sz w:val="24"/>
          <w:szCs w:val="24"/>
        </w:rPr>
        <w:t>sonicated for 5 min</w:t>
      </w:r>
      <w:r w:rsidRPr="00204FC9">
        <w:rPr>
          <w:rFonts w:asciiTheme="majorBidi" w:hAnsiTheme="majorBidi" w:cstheme="majorBidi"/>
          <w:sz w:val="24"/>
          <w:szCs w:val="24"/>
        </w:rPr>
        <w:t>. The solution was flowed through the electrochemical flow cell (Ammonite 8</w:t>
      </w:r>
      <w:r w:rsidR="00FC5176">
        <w:rPr>
          <w:rFonts w:asciiTheme="majorBidi" w:hAnsiTheme="majorBidi" w:cstheme="majorBidi"/>
          <w:sz w:val="24"/>
          <w:szCs w:val="24"/>
        </w:rPr>
        <w:t>, fitted with a carbon</w:t>
      </w:r>
      <w:r w:rsidR="00617ABC">
        <w:rPr>
          <w:rFonts w:asciiTheme="majorBidi" w:hAnsiTheme="majorBidi" w:cstheme="majorBidi"/>
          <w:sz w:val="24"/>
          <w:szCs w:val="24"/>
        </w:rPr>
        <w:t>/PVDF</w:t>
      </w:r>
      <w:r w:rsidR="00FC5176">
        <w:rPr>
          <w:rFonts w:asciiTheme="majorBidi" w:hAnsiTheme="majorBidi" w:cstheme="majorBidi"/>
          <w:sz w:val="24"/>
          <w:szCs w:val="24"/>
        </w:rPr>
        <w:t xml:space="preserve"> anode and stainless steel cathode</w:t>
      </w:r>
      <w:r w:rsidRPr="00204FC9">
        <w:rPr>
          <w:rFonts w:asciiTheme="majorBidi" w:hAnsiTheme="majorBidi" w:cstheme="majorBidi"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t>at</w:t>
      </w:r>
      <w:r w:rsidRPr="00204FC9">
        <w:rPr>
          <w:rFonts w:asciiTheme="majorBidi" w:hAnsiTheme="majorBidi" w:cstheme="majorBidi"/>
          <w:sz w:val="24"/>
          <w:szCs w:val="24"/>
        </w:rPr>
        <w:t xml:space="preserve"> 0.5</w:t>
      </w:r>
      <w:r w:rsidR="00746407">
        <w:rPr>
          <w:rFonts w:asciiTheme="majorBidi" w:hAnsiTheme="majorBidi" w:cstheme="majorBidi"/>
          <w:sz w:val="24"/>
          <w:szCs w:val="24"/>
        </w:rPr>
        <w:t>0</w:t>
      </w:r>
      <w:r w:rsidRPr="00204FC9">
        <w:rPr>
          <w:rFonts w:asciiTheme="majorBidi" w:hAnsiTheme="majorBidi" w:cstheme="majorBidi"/>
          <w:sz w:val="24"/>
          <w:szCs w:val="24"/>
        </w:rPr>
        <w:t xml:space="preserve"> mL min</w:t>
      </w:r>
      <w:r w:rsidR="00FC5176" w:rsidRPr="00FC5176">
        <w:rPr>
          <w:rFonts w:asciiTheme="majorBidi" w:hAnsiTheme="majorBidi" w:cstheme="majorBidi"/>
          <w:sz w:val="24"/>
          <w:szCs w:val="24"/>
          <w:vertAlign w:val="superscript"/>
        </w:rPr>
        <w:t>–</w:t>
      </w:r>
      <w:r w:rsidRPr="00FC5176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204FC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with</w:t>
      </w:r>
      <w:r w:rsidRPr="00204FC9">
        <w:rPr>
          <w:rFonts w:asciiTheme="majorBidi" w:hAnsiTheme="majorBidi" w:cstheme="majorBidi"/>
          <w:sz w:val="24"/>
          <w:szCs w:val="24"/>
        </w:rPr>
        <w:t xml:space="preserve"> 1</w:t>
      </w:r>
      <w:r w:rsidR="00FC5176">
        <w:rPr>
          <w:rFonts w:asciiTheme="majorBidi" w:hAnsiTheme="majorBidi" w:cstheme="majorBidi"/>
          <w:sz w:val="24"/>
          <w:szCs w:val="24"/>
        </w:rPr>
        <w:t>.00</w:t>
      </w:r>
      <w:r w:rsidRPr="00204FC9">
        <w:rPr>
          <w:rFonts w:asciiTheme="majorBidi" w:hAnsiTheme="majorBidi" w:cstheme="majorBidi"/>
          <w:sz w:val="24"/>
          <w:szCs w:val="24"/>
        </w:rPr>
        <w:t xml:space="preserve"> A </w:t>
      </w:r>
      <w:r>
        <w:rPr>
          <w:rFonts w:asciiTheme="majorBidi" w:hAnsiTheme="majorBidi" w:cstheme="majorBidi"/>
          <w:sz w:val="24"/>
          <w:szCs w:val="24"/>
        </w:rPr>
        <w:t>of current applied</w:t>
      </w:r>
      <w:r w:rsidRPr="00204FC9">
        <w:rPr>
          <w:rFonts w:asciiTheme="majorBidi" w:hAnsiTheme="majorBidi" w:cstheme="majorBidi"/>
          <w:sz w:val="24"/>
          <w:szCs w:val="24"/>
        </w:rPr>
        <w:t xml:space="preserve"> for </w:t>
      </w:r>
      <w:r w:rsidR="00746407">
        <w:rPr>
          <w:rFonts w:asciiTheme="majorBidi" w:hAnsiTheme="majorBidi" w:cstheme="majorBidi"/>
          <w:sz w:val="24"/>
          <w:szCs w:val="24"/>
        </w:rPr>
        <w:t>2 h</w:t>
      </w:r>
      <w:r w:rsidRPr="00204FC9">
        <w:rPr>
          <w:rFonts w:asciiTheme="majorBidi" w:hAnsiTheme="majorBidi" w:cstheme="majorBidi"/>
          <w:sz w:val="24"/>
          <w:szCs w:val="24"/>
        </w:rPr>
        <w:t xml:space="preserve"> (60 mL </w:t>
      </w:r>
      <w:r w:rsidR="00F106C3">
        <w:rPr>
          <w:rFonts w:asciiTheme="majorBidi" w:hAnsiTheme="majorBidi" w:cstheme="majorBidi"/>
          <w:sz w:val="24"/>
          <w:szCs w:val="24"/>
        </w:rPr>
        <w:t xml:space="preserve">total volume </w:t>
      </w:r>
      <w:r w:rsidRPr="00204FC9">
        <w:rPr>
          <w:rFonts w:asciiTheme="majorBidi" w:hAnsiTheme="majorBidi" w:cstheme="majorBidi"/>
          <w:sz w:val="24"/>
          <w:szCs w:val="24"/>
        </w:rPr>
        <w:t xml:space="preserve">of solution). The collected solution was then stirred in water (100 mL) </w:t>
      </w:r>
      <w:r>
        <w:rPr>
          <w:rFonts w:asciiTheme="majorBidi" w:hAnsiTheme="majorBidi" w:cstheme="majorBidi"/>
          <w:sz w:val="24"/>
          <w:szCs w:val="24"/>
        </w:rPr>
        <w:t>acidified with 2.0 M HCl and stirred for 1 h. The solution was then neutralised with sat. NaHCO</w:t>
      </w:r>
      <w:r>
        <w:rPr>
          <w:rFonts w:asciiTheme="majorBidi" w:hAnsiTheme="majorBidi" w:cstheme="majorBidi"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>. The organic</w:t>
      </w:r>
      <w:r w:rsidR="00F106C3">
        <w:rPr>
          <w:rFonts w:asciiTheme="majorBidi" w:hAnsiTheme="majorBidi" w:cstheme="majorBidi"/>
          <w:sz w:val="24"/>
          <w:szCs w:val="24"/>
        </w:rPr>
        <w:t xml:space="preserve"> solution</w:t>
      </w:r>
      <w:r>
        <w:rPr>
          <w:rFonts w:asciiTheme="majorBidi" w:hAnsiTheme="majorBidi" w:cstheme="majorBidi"/>
          <w:sz w:val="24"/>
          <w:szCs w:val="24"/>
        </w:rPr>
        <w:t xml:space="preserve"> was</w:t>
      </w:r>
      <w:r w:rsidR="00FC5176">
        <w:rPr>
          <w:rFonts w:asciiTheme="majorBidi" w:hAnsiTheme="majorBidi" w:cstheme="majorBidi"/>
          <w:sz w:val="24"/>
          <w:szCs w:val="24"/>
        </w:rPr>
        <w:t xml:space="preserve"> then</w:t>
      </w:r>
      <w:r>
        <w:rPr>
          <w:rFonts w:asciiTheme="majorBidi" w:hAnsiTheme="majorBidi" w:cstheme="majorBidi"/>
          <w:sz w:val="24"/>
          <w:szCs w:val="24"/>
        </w:rPr>
        <w:t xml:space="preserve"> extracted wi</w:t>
      </w:r>
      <w:r w:rsidR="00F106C3">
        <w:rPr>
          <w:rFonts w:asciiTheme="majorBidi" w:hAnsiTheme="majorBidi" w:cstheme="majorBidi"/>
          <w:sz w:val="24"/>
          <w:szCs w:val="24"/>
        </w:rPr>
        <w:t>th EtOAc (3 x 100 mL), and the combined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106C3">
        <w:rPr>
          <w:rFonts w:asciiTheme="majorBidi" w:hAnsiTheme="majorBidi" w:cstheme="majorBidi"/>
          <w:sz w:val="24"/>
          <w:szCs w:val="24"/>
        </w:rPr>
        <w:t xml:space="preserve">solutions </w:t>
      </w:r>
      <w:r>
        <w:rPr>
          <w:rFonts w:asciiTheme="majorBidi" w:hAnsiTheme="majorBidi" w:cstheme="majorBidi"/>
          <w:sz w:val="24"/>
          <w:szCs w:val="24"/>
        </w:rPr>
        <w:t xml:space="preserve">dried </w:t>
      </w:r>
      <w:r w:rsidR="00F106C3"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</w:rPr>
        <w:t>MgSO</w:t>
      </w:r>
      <w:r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="00F106C3" w:rsidRPr="00F106C3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, filtered an</w:t>
      </w:r>
      <w:r w:rsidR="00C3563D">
        <w:rPr>
          <w:rFonts w:asciiTheme="majorBidi" w:hAnsiTheme="majorBidi" w:cstheme="majorBidi"/>
          <w:sz w:val="24"/>
          <w:szCs w:val="24"/>
        </w:rPr>
        <w:t xml:space="preserve">d the solvent removed to give the crude product as an </w:t>
      </w:r>
      <w:r>
        <w:rPr>
          <w:rFonts w:asciiTheme="majorBidi" w:hAnsiTheme="majorBidi" w:cstheme="majorBidi"/>
          <w:sz w:val="24"/>
          <w:szCs w:val="24"/>
        </w:rPr>
        <w:t xml:space="preserve">oil </w:t>
      </w:r>
      <w:r w:rsidR="00F106C3">
        <w:rPr>
          <w:rFonts w:asciiTheme="majorBidi" w:hAnsiTheme="majorBidi" w:cstheme="majorBidi"/>
          <w:sz w:val="24"/>
          <w:szCs w:val="24"/>
        </w:rPr>
        <w:t>(</w:t>
      </w:r>
      <w:r w:rsidR="00FC5176">
        <w:rPr>
          <w:rFonts w:asciiTheme="majorBidi" w:hAnsiTheme="majorBidi" w:cstheme="majorBidi"/>
          <w:sz w:val="24"/>
          <w:szCs w:val="24"/>
        </w:rPr>
        <w:t>2.02 g</w:t>
      </w:r>
      <w:r w:rsidR="00F106C3">
        <w:rPr>
          <w:rFonts w:asciiTheme="majorBidi" w:hAnsiTheme="majorBidi" w:cstheme="majorBidi"/>
          <w:sz w:val="24"/>
          <w:szCs w:val="24"/>
        </w:rPr>
        <w:t>)</w:t>
      </w:r>
      <w:r w:rsidR="00FC5176">
        <w:rPr>
          <w:rFonts w:asciiTheme="majorBidi" w:hAnsiTheme="majorBidi" w:cstheme="majorBidi"/>
          <w:sz w:val="24"/>
          <w:szCs w:val="24"/>
        </w:rPr>
        <w:t>. NMR and EI-MS showed the consumption of starting material and the formation of the 4-</w:t>
      </w:r>
      <w:r w:rsidR="00FC5176">
        <w:rPr>
          <w:rFonts w:asciiTheme="majorBidi" w:hAnsiTheme="majorBidi" w:cstheme="majorBidi"/>
          <w:i/>
          <w:iCs/>
          <w:sz w:val="24"/>
          <w:szCs w:val="24"/>
        </w:rPr>
        <w:t>t</w:t>
      </w:r>
      <w:r w:rsidR="00FC5176">
        <w:rPr>
          <w:rFonts w:asciiTheme="majorBidi" w:hAnsiTheme="majorBidi" w:cstheme="majorBidi"/>
          <w:sz w:val="24"/>
          <w:szCs w:val="24"/>
        </w:rPr>
        <w:t>-butylbenzaldehyde as the major product. Purification of the crude was achieved by column chromatography in 10% E</w:t>
      </w:r>
      <w:r w:rsidR="00C3563D">
        <w:rPr>
          <w:rFonts w:asciiTheme="majorBidi" w:hAnsiTheme="majorBidi" w:cstheme="majorBidi"/>
          <w:sz w:val="24"/>
          <w:szCs w:val="24"/>
        </w:rPr>
        <w:t>tOAc</w:t>
      </w:r>
      <w:r w:rsidR="00FC5176">
        <w:rPr>
          <w:rFonts w:asciiTheme="majorBidi" w:hAnsiTheme="majorBidi" w:cstheme="majorBidi"/>
          <w:sz w:val="24"/>
          <w:szCs w:val="24"/>
        </w:rPr>
        <w:t xml:space="preserve"> in </w:t>
      </w:r>
      <w:r w:rsidR="00C3563D">
        <w:rPr>
          <w:rFonts w:asciiTheme="majorBidi" w:hAnsiTheme="majorBidi" w:cstheme="majorBidi"/>
          <w:sz w:val="24"/>
          <w:szCs w:val="24"/>
        </w:rPr>
        <w:t>h</w:t>
      </w:r>
      <w:r w:rsidR="00FC5176">
        <w:rPr>
          <w:rFonts w:asciiTheme="majorBidi" w:hAnsiTheme="majorBidi" w:cstheme="majorBidi"/>
          <w:sz w:val="24"/>
          <w:szCs w:val="24"/>
        </w:rPr>
        <w:t>exanes to give 4-</w:t>
      </w:r>
      <w:r w:rsidR="00FC5176">
        <w:rPr>
          <w:rFonts w:asciiTheme="majorBidi" w:hAnsiTheme="majorBidi" w:cstheme="majorBidi"/>
          <w:i/>
          <w:iCs/>
          <w:sz w:val="24"/>
          <w:szCs w:val="24"/>
        </w:rPr>
        <w:t>t</w:t>
      </w:r>
      <w:r w:rsidR="00FC5176">
        <w:rPr>
          <w:rFonts w:asciiTheme="majorBidi" w:hAnsiTheme="majorBidi" w:cstheme="majorBidi"/>
          <w:sz w:val="24"/>
          <w:szCs w:val="24"/>
        </w:rPr>
        <w:t xml:space="preserve">-butylbenzaldehyde (1.13 g, 58%) as a colourless oil. </w:t>
      </w:r>
      <w:r w:rsidR="00B84408">
        <w:rPr>
          <w:rFonts w:asciiTheme="majorBidi" w:hAnsiTheme="majorBidi" w:cstheme="majorBidi"/>
          <w:sz w:val="24"/>
          <w:szCs w:val="24"/>
        </w:rPr>
        <w:t>Current efficiency based on isolated yield was 37%.</w:t>
      </w:r>
    </w:p>
    <w:p w14:paraId="73E85125" w14:textId="14AAE404" w:rsidR="00FC5176" w:rsidRDefault="00FC5176" w:rsidP="004F531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Spectroscopic and physical data are consistent with </w:t>
      </w:r>
      <w:r w:rsidR="006F1555">
        <w:rPr>
          <w:rFonts w:asciiTheme="majorBidi" w:hAnsiTheme="majorBidi" w:cstheme="majorBidi"/>
          <w:sz w:val="24"/>
          <w:szCs w:val="24"/>
        </w:rPr>
        <w:t>reported data</w:t>
      </w:r>
      <w:r>
        <w:rPr>
          <w:rFonts w:asciiTheme="majorBidi" w:hAnsiTheme="majorBidi" w:cstheme="majorBidi"/>
          <w:sz w:val="24"/>
          <w:szCs w:val="24"/>
        </w:rPr>
        <w:t>.</w:t>
      </w:r>
      <w:r w:rsidR="00FD7BB0">
        <w:rPr>
          <w:rFonts w:asciiTheme="majorBidi" w:hAnsiTheme="majorBidi" w:cstheme="majorBidi"/>
          <w:sz w:val="24"/>
          <w:szCs w:val="24"/>
          <w:vertAlign w:val="superscript"/>
        </w:rPr>
        <w:t>7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327DDB20" w14:textId="4C334222" w:rsidR="001356BE" w:rsidRPr="00D14DAD" w:rsidRDefault="001356BE" w:rsidP="00030743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pt-PT"/>
        </w:rPr>
      </w:pPr>
      <w:r w:rsidRPr="00030743">
        <w:rPr>
          <w:rFonts w:asciiTheme="majorBidi" w:hAnsiTheme="majorBidi" w:cstheme="majorBidi"/>
          <w:b/>
          <w:bCs/>
          <w:sz w:val="24"/>
          <w:szCs w:val="24"/>
          <w:vertAlign w:val="superscript"/>
          <w:lang w:val="pt-PT"/>
        </w:rPr>
        <w:t>1</w:t>
      </w:r>
      <w:r w:rsidRPr="00030743">
        <w:rPr>
          <w:rFonts w:asciiTheme="majorBidi" w:hAnsiTheme="majorBidi" w:cstheme="majorBidi"/>
          <w:b/>
          <w:bCs/>
          <w:sz w:val="24"/>
          <w:szCs w:val="24"/>
          <w:lang w:val="pt-PT"/>
        </w:rPr>
        <w:t xml:space="preserve">H NMR </w:t>
      </w:r>
      <w:r w:rsidRPr="00030743">
        <w:rPr>
          <w:rFonts w:asciiTheme="majorBidi" w:hAnsiTheme="majorBidi" w:cstheme="majorBidi"/>
          <w:sz w:val="24"/>
          <w:szCs w:val="24"/>
          <w:lang w:val="pt-PT"/>
        </w:rPr>
        <w:t>(400 MHz, CDCl</w:t>
      </w:r>
      <w:r w:rsidRPr="00030743">
        <w:rPr>
          <w:rFonts w:asciiTheme="majorBidi" w:hAnsiTheme="majorBidi" w:cstheme="majorBidi"/>
          <w:sz w:val="24"/>
          <w:szCs w:val="24"/>
          <w:vertAlign w:val="subscript"/>
          <w:lang w:val="pt-PT"/>
        </w:rPr>
        <w:t>3</w:t>
      </w:r>
      <w:r w:rsidRPr="00030743">
        <w:rPr>
          <w:rFonts w:asciiTheme="majorBidi" w:hAnsiTheme="majorBidi" w:cstheme="majorBidi"/>
          <w:sz w:val="24"/>
          <w:szCs w:val="24"/>
          <w:lang w:val="pt-PT"/>
        </w:rPr>
        <w:t xml:space="preserve">): </w:t>
      </w:r>
      <w:r>
        <w:rPr>
          <w:rFonts w:asciiTheme="majorBidi" w:hAnsiTheme="majorBidi" w:cstheme="majorBidi"/>
          <w:sz w:val="24"/>
          <w:szCs w:val="24"/>
        </w:rPr>
        <w:t>δ</w:t>
      </w:r>
      <w:r w:rsidRPr="00030743">
        <w:rPr>
          <w:rFonts w:asciiTheme="majorBidi" w:hAnsiTheme="majorBidi" w:cstheme="majorBidi"/>
          <w:sz w:val="24"/>
          <w:szCs w:val="24"/>
          <w:lang w:val="pt-PT"/>
        </w:rPr>
        <w:t xml:space="preserve"> (ppm) 9.99 (1H, s), 7.83 (2H, d, </w:t>
      </w:r>
      <w:r w:rsidRPr="00030743">
        <w:rPr>
          <w:rFonts w:asciiTheme="majorBidi" w:hAnsiTheme="majorBidi" w:cstheme="majorBidi"/>
          <w:i/>
          <w:iCs/>
          <w:sz w:val="24"/>
          <w:szCs w:val="24"/>
          <w:lang w:val="pt-PT"/>
        </w:rPr>
        <w:t>J</w:t>
      </w:r>
      <w:r w:rsidR="006F1555">
        <w:rPr>
          <w:rFonts w:asciiTheme="majorBidi" w:hAnsiTheme="majorBidi" w:cstheme="majorBidi"/>
          <w:i/>
          <w:iCs/>
          <w:sz w:val="24"/>
          <w:szCs w:val="24"/>
          <w:lang w:val="pt-PT"/>
        </w:rPr>
        <w:t xml:space="preserve"> </w:t>
      </w:r>
      <w:r w:rsidRPr="00030743">
        <w:rPr>
          <w:rFonts w:asciiTheme="majorBidi" w:hAnsiTheme="majorBidi" w:cstheme="majorBidi"/>
          <w:sz w:val="24"/>
          <w:szCs w:val="24"/>
          <w:lang w:val="pt-PT"/>
        </w:rPr>
        <w:t xml:space="preserve">= 8.4 Hz), 7.56 (2H, d, </w:t>
      </w:r>
      <w:r w:rsidRPr="00030743">
        <w:rPr>
          <w:rFonts w:asciiTheme="majorBidi" w:hAnsiTheme="majorBidi" w:cstheme="majorBidi"/>
          <w:i/>
          <w:iCs/>
          <w:sz w:val="24"/>
          <w:szCs w:val="24"/>
          <w:lang w:val="pt-PT"/>
        </w:rPr>
        <w:t>J</w:t>
      </w:r>
      <w:r w:rsidR="006F1555">
        <w:rPr>
          <w:rFonts w:asciiTheme="majorBidi" w:hAnsiTheme="majorBidi" w:cstheme="majorBidi"/>
          <w:i/>
          <w:iCs/>
          <w:sz w:val="24"/>
          <w:szCs w:val="24"/>
          <w:lang w:val="pt-PT"/>
        </w:rPr>
        <w:t xml:space="preserve"> </w:t>
      </w:r>
      <w:r w:rsidRPr="00030743">
        <w:rPr>
          <w:rFonts w:asciiTheme="majorBidi" w:hAnsiTheme="majorBidi" w:cstheme="majorBidi"/>
          <w:sz w:val="24"/>
          <w:szCs w:val="24"/>
          <w:lang w:val="pt-PT"/>
        </w:rPr>
        <w:t>=</w:t>
      </w:r>
      <w:r w:rsidR="006F1555">
        <w:rPr>
          <w:rFonts w:asciiTheme="majorBidi" w:hAnsiTheme="majorBidi" w:cstheme="majorBidi"/>
          <w:sz w:val="24"/>
          <w:szCs w:val="24"/>
          <w:lang w:val="pt-PT"/>
        </w:rPr>
        <w:t xml:space="preserve"> </w:t>
      </w:r>
      <w:r w:rsidRPr="00030743">
        <w:rPr>
          <w:rFonts w:asciiTheme="majorBidi" w:hAnsiTheme="majorBidi" w:cstheme="majorBidi"/>
          <w:sz w:val="24"/>
          <w:szCs w:val="24"/>
          <w:lang w:val="pt-PT"/>
        </w:rPr>
        <w:t xml:space="preserve">8.4 Hz), 1.36 (9H, s). </w:t>
      </w:r>
      <w:r w:rsidRPr="00030743">
        <w:rPr>
          <w:rFonts w:asciiTheme="majorBidi" w:hAnsiTheme="majorBidi" w:cstheme="majorBidi"/>
          <w:b/>
          <w:bCs/>
          <w:sz w:val="24"/>
          <w:szCs w:val="24"/>
          <w:vertAlign w:val="superscript"/>
          <w:lang w:val="pt-PT"/>
        </w:rPr>
        <w:t>13</w:t>
      </w:r>
      <w:r w:rsidRPr="00030743">
        <w:rPr>
          <w:rFonts w:asciiTheme="majorBidi" w:hAnsiTheme="majorBidi" w:cstheme="majorBidi"/>
          <w:b/>
          <w:bCs/>
          <w:sz w:val="24"/>
          <w:szCs w:val="24"/>
          <w:lang w:val="pt-PT"/>
        </w:rPr>
        <w:t>C NMR</w:t>
      </w:r>
      <w:r w:rsidRPr="00030743">
        <w:rPr>
          <w:rFonts w:asciiTheme="majorBidi" w:hAnsiTheme="majorBidi" w:cstheme="majorBidi"/>
          <w:sz w:val="24"/>
          <w:szCs w:val="24"/>
          <w:lang w:val="pt-PT"/>
        </w:rPr>
        <w:t xml:space="preserve"> (100 MHz, CDCl</w:t>
      </w:r>
      <w:r w:rsidRPr="00030743">
        <w:rPr>
          <w:rFonts w:asciiTheme="majorBidi" w:hAnsiTheme="majorBidi" w:cstheme="majorBidi"/>
          <w:sz w:val="24"/>
          <w:szCs w:val="24"/>
          <w:vertAlign w:val="subscript"/>
          <w:lang w:val="pt-PT"/>
        </w:rPr>
        <w:t>3</w:t>
      </w:r>
      <w:r w:rsidRPr="00030743">
        <w:rPr>
          <w:rFonts w:asciiTheme="majorBidi" w:hAnsiTheme="majorBidi" w:cstheme="majorBidi"/>
          <w:sz w:val="24"/>
          <w:szCs w:val="24"/>
          <w:lang w:val="pt-PT"/>
        </w:rPr>
        <w:t xml:space="preserve">): </w:t>
      </w:r>
      <w:r>
        <w:rPr>
          <w:rFonts w:asciiTheme="majorBidi" w:hAnsiTheme="majorBidi" w:cstheme="majorBidi"/>
          <w:sz w:val="24"/>
          <w:szCs w:val="24"/>
          <w:lang w:val="pt-PT"/>
        </w:rPr>
        <w:t>δ</w:t>
      </w:r>
      <w:r w:rsidRPr="00030743">
        <w:rPr>
          <w:rFonts w:asciiTheme="majorBidi" w:hAnsiTheme="majorBidi" w:cstheme="majorBidi"/>
          <w:sz w:val="24"/>
          <w:szCs w:val="24"/>
          <w:lang w:val="pt-PT"/>
        </w:rPr>
        <w:t xml:space="preserve"> (ppm)</w:t>
      </w:r>
      <w:r w:rsidR="00030743" w:rsidRPr="00030743">
        <w:rPr>
          <w:rFonts w:asciiTheme="majorBidi" w:hAnsiTheme="majorBidi" w:cstheme="majorBidi"/>
          <w:sz w:val="24"/>
          <w:szCs w:val="24"/>
          <w:lang w:val="pt-PT"/>
        </w:rPr>
        <w:t xml:space="preserve"> 192.2, 157.6, 134.0, 130.1, 125.</w:t>
      </w:r>
      <w:r w:rsidR="006F1555">
        <w:rPr>
          <w:rFonts w:asciiTheme="majorBidi" w:hAnsiTheme="majorBidi" w:cstheme="majorBidi"/>
          <w:sz w:val="24"/>
          <w:szCs w:val="24"/>
          <w:lang w:val="pt-PT"/>
        </w:rPr>
        <w:t>5,</w:t>
      </w:r>
      <w:r w:rsidR="00030743">
        <w:rPr>
          <w:rFonts w:asciiTheme="majorBidi" w:hAnsiTheme="majorBidi" w:cstheme="majorBidi"/>
          <w:sz w:val="24"/>
          <w:szCs w:val="24"/>
          <w:lang w:val="pt-PT"/>
        </w:rPr>
        <w:t xml:space="preserve"> </w:t>
      </w:r>
      <w:r w:rsidR="00030743" w:rsidRPr="00D14DAD">
        <w:rPr>
          <w:rFonts w:asciiTheme="majorBidi" w:hAnsiTheme="majorBidi" w:cstheme="majorBidi"/>
          <w:sz w:val="24"/>
          <w:szCs w:val="24"/>
          <w:lang w:val="pt-PT"/>
        </w:rPr>
        <w:t>35.2, 31.1.</w:t>
      </w:r>
    </w:p>
    <w:p w14:paraId="214C16A5" w14:textId="77777777" w:rsidR="00B25AD7" w:rsidRDefault="004E3E74" w:rsidP="00F64A7D">
      <w:pPr>
        <w:pStyle w:val="Heading1"/>
        <w:numPr>
          <w:ilvl w:val="0"/>
          <w:numId w:val="1"/>
        </w:numPr>
        <w:spacing w:line="360" w:lineRule="auto"/>
        <w:rPr>
          <w:rFonts w:asciiTheme="majorBidi" w:hAnsiTheme="majorBidi"/>
          <w:b/>
          <w:bCs/>
          <w:color w:val="000000" w:themeColor="text1"/>
          <w:sz w:val="24"/>
          <w:szCs w:val="24"/>
        </w:rPr>
      </w:pPr>
      <w:bookmarkStart w:id="2" w:name="_Toc459733033"/>
      <w:r>
        <w:rPr>
          <w:rFonts w:asciiTheme="majorBidi" w:hAnsiTheme="majorBidi"/>
          <w:b/>
          <w:bCs/>
          <w:color w:val="000000" w:themeColor="text1"/>
          <w:sz w:val="24"/>
          <w:szCs w:val="24"/>
        </w:rPr>
        <w:t xml:space="preserve">Procedure for </w:t>
      </w:r>
      <w:r w:rsidR="00B25AD7" w:rsidRPr="00B25AD7">
        <w:rPr>
          <w:rFonts w:asciiTheme="majorBidi" w:hAnsiTheme="majorBidi"/>
          <w:b/>
          <w:bCs/>
          <w:color w:val="000000" w:themeColor="text1"/>
          <w:sz w:val="24"/>
          <w:szCs w:val="24"/>
        </w:rPr>
        <w:t>Paired Electrosynthesis</w:t>
      </w:r>
      <w:bookmarkEnd w:id="2"/>
    </w:p>
    <w:p w14:paraId="7F0D7E5F" w14:textId="77777777" w:rsidR="009C1DD7" w:rsidRPr="009C1DD7" w:rsidRDefault="002F06F3" w:rsidP="009C1DD7">
      <w:pPr>
        <w:jc w:val="center"/>
      </w:pPr>
      <w:r>
        <w:object w:dxaOrig="9974" w:dyaOrig="1411" w14:anchorId="4B238380">
          <v:shape id="_x0000_i1026" type="#_x0000_t75" style="width:450.75pt;height:63.75pt" o:ole="">
            <v:imagedata r:id="rId10" o:title=""/>
          </v:shape>
          <o:OLEObject Type="Embed" ProgID="ChemDraw.Document.6.0" ShapeID="_x0000_i1026" DrawAspect="Content" ObjectID="_1533720231" r:id="rId11"/>
        </w:object>
      </w:r>
    </w:p>
    <w:p w14:paraId="43B5F8D3" w14:textId="50A4785A" w:rsidR="00797C00" w:rsidRPr="006B42B8" w:rsidRDefault="00797C00" w:rsidP="00F64A7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 0.1</w:t>
      </w:r>
      <w:r w:rsidR="00AB2B42">
        <w:rPr>
          <w:rFonts w:asciiTheme="majorBidi" w:hAnsiTheme="majorBidi" w:cstheme="majorBidi"/>
          <w:sz w:val="24"/>
          <w:szCs w:val="24"/>
        </w:rPr>
        <w:t>0</w:t>
      </w:r>
      <w:r>
        <w:rPr>
          <w:rFonts w:asciiTheme="majorBidi" w:hAnsiTheme="majorBidi" w:cstheme="majorBidi"/>
          <w:sz w:val="24"/>
          <w:szCs w:val="24"/>
        </w:rPr>
        <w:t xml:space="preserve"> M solution of </w:t>
      </w:r>
      <w:r w:rsidRPr="00204FC9">
        <w:rPr>
          <w:rFonts w:asciiTheme="majorBidi" w:hAnsiTheme="majorBidi" w:cstheme="majorBidi"/>
          <w:sz w:val="24"/>
          <w:szCs w:val="24"/>
        </w:rPr>
        <w:t>4-</w:t>
      </w:r>
      <w:r w:rsidRPr="006F1555">
        <w:rPr>
          <w:rFonts w:asciiTheme="majorBidi" w:hAnsiTheme="majorBidi" w:cstheme="majorBidi"/>
          <w:i/>
          <w:sz w:val="24"/>
          <w:szCs w:val="24"/>
        </w:rPr>
        <w:t>tert</w:t>
      </w:r>
      <w:r w:rsidRPr="00204FC9">
        <w:rPr>
          <w:rFonts w:asciiTheme="majorBidi" w:hAnsiTheme="majorBidi" w:cstheme="majorBidi"/>
          <w:sz w:val="24"/>
          <w:szCs w:val="24"/>
        </w:rPr>
        <w:t>-butyltoluene</w:t>
      </w:r>
      <w:r w:rsidR="006F1555">
        <w:rPr>
          <w:rFonts w:asciiTheme="majorBidi" w:hAnsiTheme="majorBidi" w:cstheme="majorBidi"/>
          <w:sz w:val="24"/>
          <w:szCs w:val="24"/>
        </w:rPr>
        <w:t xml:space="preserve"> (73.8 mg, 0.50 mmol, 1.0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A0F1C">
        <w:rPr>
          <w:rFonts w:asciiTheme="majorBidi" w:hAnsiTheme="majorBidi" w:cstheme="majorBidi"/>
          <w:sz w:val="24"/>
          <w:szCs w:val="24"/>
        </w:rPr>
        <w:t>equiv.</w:t>
      </w:r>
      <w:r>
        <w:rPr>
          <w:rFonts w:asciiTheme="majorBidi" w:hAnsiTheme="majorBidi" w:cstheme="majorBidi"/>
          <w:sz w:val="24"/>
          <w:szCs w:val="24"/>
        </w:rPr>
        <w:t>) with dimethyl phthalate (</w:t>
      </w:r>
      <w:r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6F1555">
        <w:rPr>
          <w:rFonts w:asciiTheme="majorBidi" w:hAnsiTheme="majorBidi" w:cstheme="majorBidi"/>
          <w:sz w:val="24"/>
          <w:szCs w:val="24"/>
        </w:rPr>
        <w:t>) (97.6 mg, 0.50 mmol, 1.0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A0F1C">
        <w:rPr>
          <w:rFonts w:asciiTheme="majorBidi" w:hAnsiTheme="majorBidi" w:cstheme="majorBidi"/>
          <w:sz w:val="24"/>
          <w:szCs w:val="24"/>
        </w:rPr>
        <w:t>equiv.</w:t>
      </w:r>
      <w:r>
        <w:rPr>
          <w:rFonts w:asciiTheme="majorBidi" w:hAnsiTheme="majorBidi" w:cstheme="majorBidi"/>
          <w:sz w:val="24"/>
          <w:szCs w:val="24"/>
        </w:rPr>
        <w:t xml:space="preserve">) and tetraethylammonium tetrafluoroborate (54.0 mg, </w:t>
      </w:r>
      <w:r w:rsidR="009D416A">
        <w:rPr>
          <w:rFonts w:asciiTheme="majorBidi" w:hAnsiTheme="majorBidi" w:cstheme="majorBidi"/>
          <w:sz w:val="24"/>
          <w:szCs w:val="24"/>
        </w:rPr>
        <w:t xml:space="preserve">0.25 </w:t>
      </w:r>
      <w:r w:rsidR="00646D00">
        <w:rPr>
          <w:rFonts w:asciiTheme="majorBidi" w:hAnsiTheme="majorBidi" w:cstheme="majorBidi"/>
          <w:sz w:val="24"/>
          <w:szCs w:val="24"/>
        </w:rPr>
        <w:t xml:space="preserve">mmol, 0.5 </w:t>
      </w:r>
      <w:r w:rsidR="00DA0F1C">
        <w:rPr>
          <w:rFonts w:asciiTheme="majorBidi" w:hAnsiTheme="majorBidi" w:cstheme="majorBidi"/>
          <w:sz w:val="24"/>
          <w:szCs w:val="24"/>
        </w:rPr>
        <w:t>equiv.</w:t>
      </w:r>
      <w:r w:rsidR="00646D00">
        <w:rPr>
          <w:rFonts w:asciiTheme="majorBidi" w:hAnsiTheme="majorBidi" w:cstheme="majorBidi"/>
          <w:sz w:val="24"/>
          <w:szCs w:val="24"/>
        </w:rPr>
        <w:t>) in Methanol (5.0</w:t>
      </w:r>
      <w:r w:rsidR="009D416A">
        <w:rPr>
          <w:rFonts w:asciiTheme="majorBidi" w:hAnsiTheme="majorBidi" w:cstheme="majorBidi"/>
          <w:sz w:val="24"/>
          <w:szCs w:val="24"/>
        </w:rPr>
        <w:t xml:space="preserve"> mL) was made</w:t>
      </w:r>
      <w:r w:rsidR="009B72AB">
        <w:rPr>
          <w:rFonts w:asciiTheme="majorBidi" w:hAnsiTheme="majorBidi" w:cstheme="majorBidi"/>
          <w:sz w:val="24"/>
          <w:szCs w:val="24"/>
        </w:rPr>
        <w:t xml:space="preserve"> </w:t>
      </w:r>
      <w:r w:rsidR="00646D00">
        <w:rPr>
          <w:rFonts w:asciiTheme="majorBidi" w:hAnsiTheme="majorBidi" w:cstheme="majorBidi"/>
          <w:sz w:val="24"/>
          <w:szCs w:val="24"/>
        </w:rPr>
        <w:t xml:space="preserve">up </w:t>
      </w:r>
      <w:r w:rsidR="009B72AB">
        <w:rPr>
          <w:rFonts w:asciiTheme="majorBidi" w:hAnsiTheme="majorBidi" w:cstheme="majorBidi"/>
          <w:sz w:val="24"/>
          <w:szCs w:val="24"/>
        </w:rPr>
        <w:t>in a volumetric flask</w:t>
      </w:r>
      <w:r w:rsidR="009D416A">
        <w:rPr>
          <w:rFonts w:asciiTheme="majorBidi" w:hAnsiTheme="majorBidi" w:cstheme="majorBidi"/>
          <w:sz w:val="24"/>
          <w:szCs w:val="24"/>
        </w:rPr>
        <w:t xml:space="preserve"> and sonicated. </w:t>
      </w:r>
      <w:r w:rsidR="00F64A7D">
        <w:rPr>
          <w:rFonts w:asciiTheme="majorBidi" w:hAnsiTheme="majorBidi" w:cstheme="majorBidi"/>
          <w:sz w:val="24"/>
          <w:szCs w:val="24"/>
        </w:rPr>
        <w:t>The solution was flowed through the electrochemical flow cell (Syrris Flux reactor, fitted with a carbon</w:t>
      </w:r>
      <w:r w:rsidR="00617ABC">
        <w:rPr>
          <w:rFonts w:asciiTheme="majorBidi" w:hAnsiTheme="majorBidi" w:cstheme="majorBidi"/>
          <w:sz w:val="24"/>
          <w:szCs w:val="24"/>
        </w:rPr>
        <w:t>/PVDF</w:t>
      </w:r>
      <w:r w:rsidR="00F64A7D">
        <w:rPr>
          <w:rFonts w:asciiTheme="majorBidi" w:hAnsiTheme="majorBidi" w:cstheme="majorBidi"/>
          <w:sz w:val="24"/>
          <w:szCs w:val="24"/>
        </w:rPr>
        <w:t xml:space="preserve"> anode and carbon</w:t>
      </w:r>
      <w:r w:rsidR="00617ABC">
        <w:rPr>
          <w:rFonts w:asciiTheme="majorBidi" w:hAnsiTheme="majorBidi" w:cstheme="majorBidi"/>
          <w:sz w:val="24"/>
          <w:szCs w:val="24"/>
        </w:rPr>
        <w:t>/PVDF</w:t>
      </w:r>
      <w:r w:rsidR="00F64A7D">
        <w:rPr>
          <w:rFonts w:asciiTheme="majorBidi" w:hAnsiTheme="majorBidi" w:cstheme="majorBidi"/>
          <w:sz w:val="24"/>
          <w:szCs w:val="24"/>
        </w:rPr>
        <w:t xml:space="preserve"> cathode) at 0.1</w:t>
      </w:r>
      <w:r w:rsidR="00104E65">
        <w:rPr>
          <w:rFonts w:asciiTheme="majorBidi" w:hAnsiTheme="majorBidi" w:cstheme="majorBidi"/>
          <w:sz w:val="24"/>
          <w:szCs w:val="24"/>
        </w:rPr>
        <w:t>0</w:t>
      </w:r>
      <w:r w:rsidR="00F64A7D">
        <w:rPr>
          <w:rFonts w:asciiTheme="majorBidi" w:hAnsiTheme="majorBidi" w:cstheme="majorBidi"/>
          <w:sz w:val="24"/>
          <w:szCs w:val="24"/>
        </w:rPr>
        <w:t xml:space="preserve"> mL min</w:t>
      </w:r>
      <w:r w:rsidR="00F64A7D">
        <w:rPr>
          <w:rFonts w:asciiTheme="majorBidi" w:hAnsiTheme="majorBidi" w:cstheme="majorBidi"/>
          <w:sz w:val="24"/>
          <w:szCs w:val="24"/>
          <w:vertAlign w:val="superscript"/>
        </w:rPr>
        <w:t>–1</w:t>
      </w:r>
      <w:r w:rsidR="00F64A7D">
        <w:rPr>
          <w:rFonts w:asciiTheme="majorBidi" w:hAnsiTheme="majorBidi" w:cstheme="majorBidi"/>
          <w:sz w:val="24"/>
          <w:szCs w:val="24"/>
        </w:rPr>
        <w:t xml:space="preserve"> with 80 mA of current applied for 50 min (5.0 mL of solution). On completion the solvent was </w:t>
      </w:r>
      <w:r w:rsidR="00F64A7D">
        <w:rPr>
          <w:rFonts w:asciiTheme="majorBidi" w:hAnsiTheme="majorBidi" w:cstheme="majorBidi"/>
          <w:sz w:val="24"/>
          <w:szCs w:val="24"/>
        </w:rPr>
        <w:lastRenderedPageBreak/>
        <w:t>removed and the crude</w:t>
      </w:r>
      <w:r w:rsidR="00646D00">
        <w:rPr>
          <w:rFonts w:asciiTheme="majorBidi" w:hAnsiTheme="majorBidi" w:cstheme="majorBidi"/>
          <w:sz w:val="24"/>
          <w:szCs w:val="24"/>
        </w:rPr>
        <w:t xml:space="preserve"> product</w:t>
      </w:r>
      <w:r w:rsidR="00F64A7D">
        <w:rPr>
          <w:rFonts w:asciiTheme="majorBidi" w:hAnsiTheme="majorBidi" w:cstheme="majorBidi"/>
          <w:sz w:val="24"/>
          <w:szCs w:val="24"/>
        </w:rPr>
        <w:t xml:space="preserve"> was treated with EtOAc (10 mL), upon which a white precipitate was generated (Et</w:t>
      </w:r>
      <w:r w:rsidR="00F64A7D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="00F64A7D">
        <w:rPr>
          <w:rFonts w:asciiTheme="majorBidi" w:hAnsiTheme="majorBidi" w:cstheme="majorBidi"/>
          <w:sz w:val="24"/>
          <w:szCs w:val="24"/>
        </w:rPr>
        <w:t>NBF</w:t>
      </w:r>
      <w:r w:rsidR="00F64A7D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="00F64A7D">
        <w:rPr>
          <w:rFonts w:asciiTheme="majorBidi" w:hAnsiTheme="majorBidi" w:cstheme="majorBidi"/>
          <w:sz w:val="24"/>
          <w:szCs w:val="24"/>
        </w:rPr>
        <w:t>), which was removed by filtration (the Et</w:t>
      </w:r>
      <w:r w:rsidR="00F64A7D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="00F64A7D">
        <w:rPr>
          <w:rFonts w:asciiTheme="majorBidi" w:hAnsiTheme="majorBidi" w:cstheme="majorBidi"/>
          <w:sz w:val="24"/>
          <w:szCs w:val="24"/>
        </w:rPr>
        <w:t>NBF</w:t>
      </w:r>
      <w:r w:rsidR="00F64A7D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="00F64A7D">
        <w:rPr>
          <w:rFonts w:asciiTheme="majorBidi" w:hAnsiTheme="majorBidi" w:cstheme="majorBidi"/>
          <w:sz w:val="24"/>
          <w:szCs w:val="24"/>
        </w:rPr>
        <w:t xml:space="preserve"> can be reused after recrystallization from hot methanol). Th</w:t>
      </w:r>
      <w:r w:rsidR="00646D00">
        <w:rPr>
          <w:rFonts w:asciiTheme="majorBidi" w:hAnsiTheme="majorBidi" w:cstheme="majorBidi"/>
          <w:sz w:val="24"/>
          <w:szCs w:val="24"/>
        </w:rPr>
        <w:t xml:space="preserve">e solvent was removed to give an </w:t>
      </w:r>
      <w:r w:rsidR="00F64A7D">
        <w:rPr>
          <w:rFonts w:asciiTheme="majorBidi" w:hAnsiTheme="majorBidi" w:cstheme="majorBidi"/>
          <w:sz w:val="24"/>
          <w:szCs w:val="24"/>
        </w:rPr>
        <w:t>oil, which was purified by column chromatography in 20% E</w:t>
      </w:r>
      <w:r w:rsidR="00646D00">
        <w:rPr>
          <w:rFonts w:asciiTheme="majorBidi" w:hAnsiTheme="majorBidi" w:cstheme="majorBidi"/>
          <w:sz w:val="24"/>
          <w:szCs w:val="24"/>
        </w:rPr>
        <w:t>tO</w:t>
      </w:r>
      <w:r w:rsidR="00F64A7D">
        <w:rPr>
          <w:rFonts w:asciiTheme="majorBidi" w:hAnsiTheme="majorBidi" w:cstheme="majorBidi"/>
          <w:sz w:val="24"/>
          <w:szCs w:val="24"/>
        </w:rPr>
        <w:t>A</w:t>
      </w:r>
      <w:r w:rsidR="00646D00">
        <w:rPr>
          <w:rFonts w:asciiTheme="majorBidi" w:hAnsiTheme="majorBidi" w:cstheme="majorBidi"/>
          <w:sz w:val="24"/>
          <w:szCs w:val="24"/>
        </w:rPr>
        <w:t>c</w:t>
      </w:r>
      <w:r w:rsidR="00F64A7D">
        <w:rPr>
          <w:rFonts w:asciiTheme="majorBidi" w:hAnsiTheme="majorBidi" w:cstheme="majorBidi"/>
          <w:sz w:val="24"/>
          <w:szCs w:val="24"/>
        </w:rPr>
        <w:t xml:space="preserve"> in </w:t>
      </w:r>
      <w:r w:rsidR="00646D00">
        <w:rPr>
          <w:rFonts w:asciiTheme="majorBidi" w:hAnsiTheme="majorBidi" w:cstheme="majorBidi"/>
          <w:sz w:val="24"/>
          <w:szCs w:val="24"/>
        </w:rPr>
        <w:t>h</w:t>
      </w:r>
      <w:r w:rsidR="00F64A7D">
        <w:rPr>
          <w:rFonts w:asciiTheme="majorBidi" w:hAnsiTheme="majorBidi" w:cstheme="majorBidi"/>
          <w:sz w:val="24"/>
          <w:szCs w:val="24"/>
        </w:rPr>
        <w:t xml:space="preserve">exanes. </w:t>
      </w:r>
      <w:r w:rsidR="006B42B8">
        <w:rPr>
          <w:rFonts w:asciiTheme="majorBidi" w:hAnsiTheme="majorBidi" w:cstheme="majorBidi"/>
          <w:sz w:val="24"/>
          <w:szCs w:val="24"/>
        </w:rPr>
        <w:t>Phthalide (</w:t>
      </w:r>
      <w:r w:rsidR="006B42B8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6B42B8">
        <w:rPr>
          <w:rFonts w:asciiTheme="majorBidi" w:hAnsiTheme="majorBidi" w:cstheme="majorBidi"/>
          <w:sz w:val="24"/>
          <w:szCs w:val="24"/>
        </w:rPr>
        <w:t>) (40 mg, 0.33 mmol, 67%, (76% BRSM))</w:t>
      </w:r>
      <w:r w:rsidR="00104E65">
        <w:rPr>
          <w:rFonts w:asciiTheme="majorBidi" w:hAnsiTheme="majorBidi" w:cstheme="majorBidi"/>
          <w:sz w:val="24"/>
          <w:szCs w:val="24"/>
        </w:rPr>
        <w:t xml:space="preserve"> was collected</w:t>
      </w:r>
      <w:r w:rsidR="00646D00">
        <w:rPr>
          <w:rFonts w:asciiTheme="majorBidi" w:hAnsiTheme="majorBidi" w:cstheme="majorBidi"/>
          <w:sz w:val="24"/>
          <w:szCs w:val="24"/>
        </w:rPr>
        <w:t xml:space="preserve"> as a white solid, and</w:t>
      </w:r>
      <w:r w:rsidR="006B42B8">
        <w:rPr>
          <w:rFonts w:asciiTheme="majorBidi" w:hAnsiTheme="majorBidi" w:cstheme="majorBidi"/>
          <w:sz w:val="24"/>
          <w:szCs w:val="24"/>
        </w:rPr>
        <w:t xml:space="preserve"> 4-</w:t>
      </w:r>
      <w:r w:rsidR="006B42B8">
        <w:rPr>
          <w:rFonts w:asciiTheme="majorBidi" w:hAnsiTheme="majorBidi" w:cstheme="majorBidi"/>
          <w:i/>
          <w:iCs/>
          <w:sz w:val="24"/>
          <w:szCs w:val="24"/>
        </w:rPr>
        <w:t>t</w:t>
      </w:r>
      <w:r w:rsidR="006B42B8">
        <w:rPr>
          <w:rFonts w:asciiTheme="majorBidi" w:hAnsiTheme="majorBidi" w:cstheme="majorBidi"/>
          <w:sz w:val="24"/>
          <w:szCs w:val="24"/>
        </w:rPr>
        <w:t xml:space="preserve">-butylbenzaldeyhde </w:t>
      </w:r>
      <w:r w:rsidR="00617ABC">
        <w:rPr>
          <w:rFonts w:asciiTheme="majorBidi" w:hAnsiTheme="majorBidi" w:cstheme="majorBidi"/>
          <w:sz w:val="24"/>
          <w:szCs w:val="24"/>
        </w:rPr>
        <w:t xml:space="preserve">was collected as an oil with </w:t>
      </w:r>
      <w:r w:rsidR="009C1DD7">
        <w:rPr>
          <w:rFonts w:asciiTheme="majorBidi" w:hAnsiTheme="majorBidi" w:cstheme="majorBidi"/>
          <w:sz w:val="24"/>
          <w:szCs w:val="24"/>
        </w:rPr>
        <w:t xml:space="preserve">mono-methoxylated </w:t>
      </w:r>
      <w:r w:rsidR="009C1DD7" w:rsidRPr="00646D00">
        <w:rPr>
          <w:rFonts w:asciiTheme="majorBidi" w:hAnsiTheme="majorBidi" w:cstheme="majorBidi"/>
          <w:i/>
          <w:sz w:val="24"/>
          <w:szCs w:val="24"/>
        </w:rPr>
        <w:t>t</w:t>
      </w:r>
      <w:r w:rsidR="009C1DD7">
        <w:rPr>
          <w:rFonts w:asciiTheme="majorBidi" w:hAnsiTheme="majorBidi" w:cstheme="majorBidi"/>
          <w:sz w:val="24"/>
          <w:szCs w:val="24"/>
        </w:rPr>
        <w:t xml:space="preserve">-butyl </w:t>
      </w:r>
      <w:r w:rsidR="009C1DD7" w:rsidRPr="009C1DD7">
        <w:rPr>
          <w:rFonts w:asciiTheme="majorBidi" w:hAnsiTheme="majorBidi" w:cstheme="majorBidi"/>
          <w:sz w:val="24"/>
          <w:szCs w:val="24"/>
        </w:rPr>
        <w:t>toluene</w:t>
      </w:r>
      <w:r w:rsidR="009C1DD7">
        <w:rPr>
          <w:rFonts w:asciiTheme="majorBidi" w:hAnsiTheme="majorBidi" w:cstheme="majorBidi"/>
          <w:sz w:val="24"/>
          <w:szCs w:val="24"/>
        </w:rPr>
        <w:t xml:space="preserve"> as an inseparable impurity. </w:t>
      </w:r>
      <w:r w:rsidR="00B84408">
        <w:rPr>
          <w:rFonts w:asciiTheme="majorBidi" w:hAnsiTheme="majorBidi" w:cstheme="majorBidi"/>
          <w:sz w:val="24"/>
          <w:szCs w:val="24"/>
        </w:rPr>
        <w:t>Current efficiency based in the isolated yield</w:t>
      </w:r>
      <w:r w:rsidR="00646D00">
        <w:rPr>
          <w:rFonts w:asciiTheme="majorBidi" w:hAnsiTheme="majorBidi" w:cstheme="majorBidi"/>
          <w:sz w:val="24"/>
          <w:szCs w:val="24"/>
        </w:rPr>
        <w:t xml:space="preserve"> of</w:t>
      </w:r>
      <w:r w:rsidR="00B84408">
        <w:rPr>
          <w:rFonts w:asciiTheme="majorBidi" w:hAnsiTheme="majorBidi" w:cstheme="majorBidi"/>
          <w:sz w:val="24"/>
          <w:szCs w:val="24"/>
        </w:rPr>
        <w:t xml:space="preserve"> </w:t>
      </w:r>
      <w:r w:rsidR="00646D00">
        <w:rPr>
          <w:rFonts w:asciiTheme="majorBidi" w:hAnsiTheme="majorBidi" w:cstheme="majorBidi"/>
          <w:sz w:val="24"/>
          <w:szCs w:val="24"/>
        </w:rPr>
        <w:t>phthalide (</w:t>
      </w:r>
      <w:r w:rsidR="00646D00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646D00">
        <w:rPr>
          <w:rFonts w:asciiTheme="majorBidi" w:hAnsiTheme="majorBidi" w:cstheme="majorBidi"/>
          <w:sz w:val="24"/>
          <w:szCs w:val="24"/>
        </w:rPr>
        <w:t xml:space="preserve">) </w:t>
      </w:r>
      <w:r w:rsidR="00B84408">
        <w:rPr>
          <w:rFonts w:asciiTheme="majorBidi" w:hAnsiTheme="majorBidi" w:cstheme="majorBidi"/>
          <w:sz w:val="24"/>
          <w:szCs w:val="24"/>
        </w:rPr>
        <w:t xml:space="preserve">is 54%. </w:t>
      </w:r>
    </w:p>
    <w:p w14:paraId="3717894D" w14:textId="651B4DEC" w:rsidR="006B42B8" w:rsidRDefault="006B42B8" w:rsidP="00751A8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Spectroscopic and physical data</w:t>
      </w:r>
      <w:r w:rsidR="008E2F80">
        <w:rPr>
          <w:rFonts w:asciiTheme="majorBidi" w:hAnsiTheme="majorBidi" w:cstheme="majorBidi"/>
          <w:sz w:val="24"/>
          <w:szCs w:val="24"/>
        </w:rPr>
        <w:t xml:space="preserve"> </w:t>
      </w:r>
      <w:r w:rsidR="007D456D">
        <w:rPr>
          <w:rFonts w:asciiTheme="majorBidi" w:hAnsiTheme="majorBidi" w:cstheme="majorBidi"/>
          <w:sz w:val="24"/>
          <w:szCs w:val="24"/>
        </w:rPr>
        <w:t>for</w:t>
      </w:r>
      <w:r w:rsidR="008E2F80">
        <w:rPr>
          <w:rFonts w:asciiTheme="majorBidi" w:hAnsiTheme="majorBidi" w:cstheme="majorBidi"/>
          <w:sz w:val="24"/>
          <w:szCs w:val="24"/>
        </w:rPr>
        <w:t xml:space="preserve"> </w:t>
      </w:r>
      <w:r w:rsidR="008E2F80" w:rsidRPr="008E2F80">
        <w:rPr>
          <w:rFonts w:asciiTheme="majorBidi" w:hAnsiTheme="majorBidi" w:cstheme="majorBidi"/>
          <w:b/>
          <w:bCs/>
          <w:sz w:val="24"/>
          <w:szCs w:val="24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are consistent with </w:t>
      </w:r>
      <w:r w:rsidR="007D456D">
        <w:rPr>
          <w:rFonts w:asciiTheme="majorBidi" w:hAnsiTheme="majorBidi" w:cstheme="majorBidi"/>
          <w:sz w:val="24"/>
          <w:szCs w:val="24"/>
        </w:rPr>
        <w:t>reported data</w:t>
      </w:r>
      <w:r>
        <w:rPr>
          <w:rFonts w:asciiTheme="majorBidi" w:hAnsiTheme="majorBidi" w:cstheme="majorBidi"/>
          <w:sz w:val="24"/>
          <w:szCs w:val="24"/>
        </w:rPr>
        <w:t>.</w:t>
      </w:r>
      <w:r w:rsidR="00FD7BB0">
        <w:rPr>
          <w:rFonts w:asciiTheme="majorBidi" w:hAnsiTheme="majorBidi" w:cstheme="majorBidi"/>
          <w:sz w:val="24"/>
          <w:szCs w:val="24"/>
          <w:vertAlign w:val="superscript"/>
        </w:rPr>
        <w:t>8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1CFB0FDD" w14:textId="4E46168A" w:rsidR="008E2F80" w:rsidRPr="007923FF" w:rsidRDefault="00414B45" w:rsidP="0003074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E657E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1</w:t>
      </w:r>
      <w:r w:rsidRPr="00AE657E">
        <w:rPr>
          <w:rFonts w:asciiTheme="majorBidi" w:hAnsiTheme="majorBidi" w:cstheme="majorBidi"/>
          <w:b/>
          <w:bCs/>
          <w:sz w:val="24"/>
          <w:szCs w:val="24"/>
        </w:rPr>
        <w:t xml:space="preserve">H NMR </w:t>
      </w:r>
      <w:r w:rsidRPr="00AE657E">
        <w:rPr>
          <w:rFonts w:asciiTheme="majorBidi" w:hAnsiTheme="majorBidi" w:cstheme="majorBidi"/>
          <w:sz w:val="24"/>
          <w:szCs w:val="24"/>
        </w:rPr>
        <w:t>(400 MHz, CDCl</w:t>
      </w:r>
      <w:r w:rsidRPr="00AE657E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AE657E">
        <w:rPr>
          <w:rFonts w:asciiTheme="majorBidi" w:hAnsiTheme="majorBidi" w:cstheme="majorBidi"/>
          <w:sz w:val="24"/>
          <w:szCs w:val="24"/>
        </w:rPr>
        <w:t xml:space="preserve">): </w:t>
      </w:r>
      <w:r>
        <w:rPr>
          <w:rFonts w:asciiTheme="majorBidi" w:hAnsiTheme="majorBidi" w:cstheme="majorBidi"/>
          <w:sz w:val="24"/>
          <w:szCs w:val="24"/>
        </w:rPr>
        <w:t>δ</w:t>
      </w:r>
      <w:r w:rsidRPr="00AE657E">
        <w:rPr>
          <w:rFonts w:asciiTheme="majorBidi" w:hAnsiTheme="majorBidi" w:cstheme="majorBidi"/>
          <w:sz w:val="24"/>
          <w:szCs w:val="24"/>
        </w:rPr>
        <w:t xml:space="preserve"> (ppm) </w:t>
      </w:r>
      <w:r w:rsidR="00AE657E" w:rsidRPr="00AE657E">
        <w:rPr>
          <w:rFonts w:asciiTheme="majorBidi" w:hAnsiTheme="majorBidi" w:cstheme="majorBidi"/>
          <w:sz w:val="24"/>
          <w:szCs w:val="24"/>
        </w:rPr>
        <w:t xml:space="preserve">7.94 (1H, d, </w:t>
      </w:r>
      <w:r w:rsidR="00AE657E" w:rsidRPr="00AE657E">
        <w:rPr>
          <w:rFonts w:asciiTheme="majorBidi" w:hAnsiTheme="majorBidi" w:cstheme="majorBidi"/>
          <w:i/>
          <w:iCs/>
          <w:sz w:val="24"/>
          <w:szCs w:val="24"/>
        </w:rPr>
        <w:t>J</w:t>
      </w:r>
      <w:r w:rsidR="007D456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AE657E" w:rsidRPr="00AE657E">
        <w:rPr>
          <w:rFonts w:asciiTheme="majorBidi" w:hAnsiTheme="majorBidi" w:cstheme="majorBidi"/>
          <w:sz w:val="24"/>
          <w:szCs w:val="24"/>
        </w:rPr>
        <w:t xml:space="preserve">= 7.6 Hz), 7.70 (1H, td, </w:t>
      </w:r>
      <w:r w:rsidR="00AE657E" w:rsidRPr="00AE657E">
        <w:rPr>
          <w:rFonts w:asciiTheme="majorBidi" w:hAnsiTheme="majorBidi" w:cstheme="majorBidi"/>
          <w:i/>
          <w:iCs/>
          <w:sz w:val="24"/>
          <w:szCs w:val="24"/>
        </w:rPr>
        <w:t>J</w:t>
      </w:r>
      <w:r w:rsidR="007D456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AE657E" w:rsidRPr="00AE657E">
        <w:rPr>
          <w:rFonts w:asciiTheme="majorBidi" w:hAnsiTheme="majorBidi" w:cstheme="majorBidi"/>
          <w:sz w:val="24"/>
          <w:szCs w:val="24"/>
        </w:rPr>
        <w:t xml:space="preserve">= 7.6, 1.0 Hz), 7.55 (1H, t, </w:t>
      </w:r>
      <w:r w:rsidR="007D456D" w:rsidRPr="00AE657E">
        <w:rPr>
          <w:rFonts w:asciiTheme="majorBidi" w:hAnsiTheme="majorBidi" w:cstheme="majorBidi"/>
          <w:i/>
          <w:iCs/>
          <w:sz w:val="24"/>
          <w:szCs w:val="24"/>
        </w:rPr>
        <w:t>J</w:t>
      </w:r>
      <w:r w:rsidR="007D456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7D456D" w:rsidRPr="00AE657E">
        <w:rPr>
          <w:rFonts w:asciiTheme="majorBidi" w:hAnsiTheme="majorBidi" w:cstheme="majorBidi"/>
          <w:sz w:val="24"/>
          <w:szCs w:val="24"/>
        </w:rPr>
        <w:t xml:space="preserve">= </w:t>
      </w:r>
      <w:r w:rsidR="00AE657E" w:rsidRPr="00AE657E">
        <w:rPr>
          <w:rFonts w:asciiTheme="majorBidi" w:hAnsiTheme="majorBidi" w:cstheme="majorBidi"/>
          <w:sz w:val="24"/>
          <w:szCs w:val="24"/>
        </w:rPr>
        <w:t xml:space="preserve">7.6 Hz), 7.51 (1H, d, </w:t>
      </w:r>
      <w:r w:rsidR="007D456D" w:rsidRPr="00AE657E">
        <w:rPr>
          <w:rFonts w:asciiTheme="majorBidi" w:hAnsiTheme="majorBidi" w:cstheme="majorBidi"/>
          <w:i/>
          <w:iCs/>
          <w:sz w:val="24"/>
          <w:szCs w:val="24"/>
        </w:rPr>
        <w:t>J</w:t>
      </w:r>
      <w:r w:rsidR="007D456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7D456D" w:rsidRPr="00AE657E">
        <w:rPr>
          <w:rFonts w:asciiTheme="majorBidi" w:hAnsiTheme="majorBidi" w:cstheme="majorBidi"/>
          <w:sz w:val="24"/>
          <w:szCs w:val="24"/>
        </w:rPr>
        <w:t xml:space="preserve">= </w:t>
      </w:r>
      <w:r w:rsidR="00AE657E" w:rsidRPr="00AE657E">
        <w:rPr>
          <w:rFonts w:asciiTheme="majorBidi" w:hAnsiTheme="majorBidi" w:cstheme="majorBidi"/>
          <w:sz w:val="24"/>
          <w:szCs w:val="24"/>
        </w:rPr>
        <w:t xml:space="preserve">7.6 Hz), 5.33 (2H, s). </w:t>
      </w:r>
      <w:r w:rsidR="00AE657E" w:rsidRPr="00AE657E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13</w:t>
      </w:r>
      <w:r w:rsidR="00AE657E" w:rsidRPr="00AE657E">
        <w:rPr>
          <w:rFonts w:asciiTheme="majorBidi" w:hAnsiTheme="majorBidi" w:cstheme="majorBidi"/>
          <w:b/>
          <w:bCs/>
          <w:sz w:val="24"/>
          <w:szCs w:val="24"/>
        </w:rPr>
        <w:t>C NMR</w:t>
      </w:r>
      <w:r w:rsidR="00AE657E" w:rsidRPr="00AE657E">
        <w:rPr>
          <w:rFonts w:asciiTheme="majorBidi" w:hAnsiTheme="majorBidi" w:cstheme="majorBidi"/>
          <w:sz w:val="24"/>
          <w:szCs w:val="24"/>
        </w:rPr>
        <w:t xml:space="preserve"> (100 MHz, CDCl</w:t>
      </w:r>
      <w:r w:rsidR="00AE657E" w:rsidRPr="00AE657E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AE657E" w:rsidRPr="00AE657E">
        <w:rPr>
          <w:rFonts w:asciiTheme="majorBidi" w:hAnsiTheme="majorBidi" w:cstheme="majorBidi"/>
          <w:sz w:val="24"/>
          <w:szCs w:val="24"/>
        </w:rPr>
        <w:t xml:space="preserve">): </w:t>
      </w:r>
      <w:r w:rsidR="00AE657E">
        <w:rPr>
          <w:rFonts w:asciiTheme="majorBidi" w:hAnsiTheme="majorBidi" w:cstheme="majorBidi"/>
          <w:sz w:val="24"/>
          <w:szCs w:val="24"/>
          <w:lang w:val="pt-PT"/>
        </w:rPr>
        <w:t>δ</w:t>
      </w:r>
      <w:r w:rsidR="00AE657E" w:rsidRPr="00AE657E">
        <w:rPr>
          <w:rFonts w:asciiTheme="majorBidi" w:hAnsiTheme="majorBidi" w:cstheme="majorBidi"/>
          <w:sz w:val="24"/>
          <w:szCs w:val="24"/>
        </w:rPr>
        <w:t xml:space="preserve"> (ppm</w:t>
      </w:r>
      <w:r w:rsidR="00AE657E">
        <w:rPr>
          <w:rFonts w:asciiTheme="majorBidi" w:hAnsiTheme="majorBidi" w:cstheme="majorBidi"/>
          <w:sz w:val="24"/>
          <w:szCs w:val="24"/>
        </w:rPr>
        <w:t xml:space="preserve">) 171.1, 146.4, </w:t>
      </w:r>
      <w:r w:rsidR="00D32AF5">
        <w:rPr>
          <w:rFonts w:asciiTheme="majorBidi" w:hAnsiTheme="majorBidi" w:cstheme="majorBidi"/>
          <w:sz w:val="24"/>
          <w:szCs w:val="24"/>
        </w:rPr>
        <w:t>134.0, 129.0, 125.8, 122.1, 69.6</w:t>
      </w:r>
      <w:r w:rsidR="007923FF">
        <w:rPr>
          <w:rFonts w:asciiTheme="majorBidi" w:hAnsiTheme="majorBidi" w:cstheme="majorBidi"/>
          <w:sz w:val="24"/>
          <w:szCs w:val="24"/>
        </w:rPr>
        <w:t xml:space="preserve">. </w:t>
      </w:r>
    </w:p>
    <w:p w14:paraId="669C504C" w14:textId="77777777" w:rsidR="00B25AD7" w:rsidRDefault="004E3E74" w:rsidP="00F11AC3">
      <w:pPr>
        <w:pStyle w:val="Heading1"/>
        <w:numPr>
          <w:ilvl w:val="0"/>
          <w:numId w:val="1"/>
        </w:numPr>
        <w:spacing w:line="360" w:lineRule="auto"/>
        <w:rPr>
          <w:rFonts w:asciiTheme="majorBidi" w:hAnsiTheme="majorBidi"/>
          <w:b/>
          <w:bCs/>
          <w:color w:val="000000" w:themeColor="text1"/>
          <w:sz w:val="24"/>
          <w:szCs w:val="24"/>
        </w:rPr>
      </w:pPr>
      <w:bookmarkStart w:id="3" w:name="_Toc459733034"/>
      <w:r w:rsidRPr="00F11AC3">
        <w:rPr>
          <w:rFonts w:asciiTheme="majorBidi" w:hAnsiTheme="majorBidi"/>
          <w:b/>
          <w:bCs/>
          <w:color w:val="000000" w:themeColor="text1"/>
          <w:sz w:val="24"/>
          <w:szCs w:val="24"/>
        </w:rPr>
        <w:t xml:space="preserve">Procedure for the </w:t>
      </w:r>
      <w:r w:rsidR="00B25AD7" w:rsidRPr="00F11AC3">
        <w:rPr>
          <w:rFonts w:asciiTheme="majorBidi" w:hAnsiTheme="majorBidi"/>
          <w:b/>
          <w:bCs/>
          <w:color w:val="000000" w:themeColor="text1"/>
          <w:sz w:val="24"/>
          <w:szCs w:val="24"/>
        </w:rPr>
        <w:t>Anodic formation of Quinone Ketals</w:t>
      </w:r>
      <w:bookmarkEnd w:id="3"/>
    </w:p>
    <w:p w14:paraId="15C16A99" w14:textId="77777777" w:rsidR="00CC4F70" w:rsidRPr="00CC4F70" w:rsidRDefault="00CC4F70" w:rsidP="00CC4F70">
      <w:pPr>
        <w:jc w:val="center"/>
      </w:pPr>
      <w:r>
        <w:object w:dxaOrig="5556" w:dyaOrig="1538" w14:anchorId="2C7895C0">
          <v:shape id="_x0000_i1027" type="#_x0000_t75" style="width:249.75pt;height:69.75pt" o:ole="">
            <v:imagedata r:id="rId12" o:title=""/>
          </v:shape>
          <o:OLEObject Type="Embed" ProgID="ChemDraw.Document.6.0" ShapeID="_x0000_i1027" DrawAspect="Content" ObjectID="_1533720232" r:id="rId13"/>
        </w:object>
      </w:r>
    </w:p>
    <w:p w14:paraId="38233424" w14:textId="6290E6CC" w:rsidR="009C1DD7" w:rsidRDefault="00F11AC3" w:rsidP="002E404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11AC3">
        <w:rPr>
          <w:rFonts w:asciiTheme="majorBidi" w:hAnsiTheme="majorBidi" w:cstheme="majorBidi"/>
          <w:sz w:val="24"/>
          <w:szCs w:val="24"/>
        </w:rPr>
        <w:t>A 0.2</w:t>
      </w:r>
      <w:r w:rsidR="00AB2B42">
        <w:rPr>
          <w:rFonts w:asciiTheme="majorBidi" w:hAnsiTheme="majorBidi" w:cstheme="majorBidi"/>
          <w:sz w:val="24"/>
          <w:szCs w:val="24"/>
        </w:rPr>
        <w:t>0</w:t>
      </w:r>
      <w:r w:rsidRPr="00F11AC3">
        <w:rPr>
          <w:rFonts w:asciiTheme="majorBidi" w:hAnsiTheme="majorBidi" w:cstheme="majorBidi"/>
          <w:sz w:val="24"/>
          <w:szCs w:val="24"/>
        </w:rPr>
        <w:t xml:space="preserve"> M</w:t>
      </w:r>
      <w:r>
        <w:rPr>
          <w:rFonts w:asciiTheme="majorBidi" w:hAnsiTheme="majorBidi" w:cstheme="majorBidi"/>
          <w:sz w:val="24"/>
          <w:szCs w:val="24"/>
        </w:rPr>
        <w:t xml:space="preserve"> solution</w:t>
      </w:r>
      <w:r w:rsidRPr="00F11AC3">
        <w:rPr>
          <w:rFonts w:asciiTheme="majorBidi" w:hAnsiTheme="majorBidi" w:cstheme="majorBidi"/>
          <w:sz w:val="24"/>
          <w:szCs w:val="24"/>
        </w:rPr>
        <w:t xml:space="preserve"> of hydroquinone diether </w:t>
      </w:r>
      <w:r w:rsidRPr="00F11AC3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F11AC3">
        <w:rPr>
          <w:rFonts w:asciiTheme="majorBidi" w:hAnsiTheme="majorBidi" w:cstheme="majorBidi"/>
          <w:sz w:val="24"/>
          <w:szCs w:val="24"/>
        </w:rPr>
        <w:t xml:space="preserve"> (198 mg, 1.0 mmol, 1.0 </w:t>
      </w:r>
      <w:r w:rsidR="00DA0F1C">
        <w:rPr>
          <w:rFonts w:asciiTheme="majorBidi" w:hAnsiTheme="majorBidi" w:cstheme="majorBidi"/>
          <w:sz w:val="24"/>
          <w:szCs w:val="24"/>
        </w:rPr>
        <w:t>equiv.</w:t>
      </w:r>
      <w:r w:rsidRPr="00F11AC3">
        <w:rPr>
          <w:rFonts w:asciiTheme="majorBidi" w:hAnsiTheme="majorBidi" w:cstheme="majorBidi"/>
          <w:sz w:val="24"/>
          <w:szCs w:val="24"/>
        </w:rPr>
        <w:t xml:space="preserve">) with 0.02 M KOH (1.00 mL of a 0.10 M solution, 0.10 mmol, 0.10 </w:t>
      </w:r>
      <w:r w:rsidR="00DA0F1C">
        <w:rPr>
          <w:rFonts w:asciiTheme="majorBidi" w:hAnsiTheme="majorBidi" w:cstheme="majorBidi"/>
          <w:sz w:val="24"/>
          <w:szCs w:val="24"/>
        </w:rPr>
        <w:t>equiv.</w:t>
      </w:r>
      <w:r w:rsidRPr="00F11AC3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was made in methanol (5.00 mL)</w:t>
      </w:r>
      <w:r w:rsidR="009B72AB">
        <w:rPr>
          <w:rFonts w:asciiTheme="majorBidi" w:hAnsiTheme="majorBidi" w:cstheme="majorBidi"/>
          <w:sz w:val="24"/>
          <w:szCs w:val="24"/>
        </w:rPr>
        <w:t xml:space="preserve"> in a volumetric flask</w:t>
      </w:r>
      <w:r>
        <w:rPr>
          <w:rFonts w:asciiTheme="majorBidi" w:hAnsiTheme="majorBidi" w:cstheme="majorBidi"/>
          <w:sz w:val="24"/>
          <w:szCs w:val="24"/>
        </w:rPr>
        <w:t xml:space="preserve"> and sonicated. The solution was flowed through the electrochemical flow cell (Syrris Flux, fitted with a Carbon/PVDF anode and stainless steel cathode) at 0.1</w:t>
      </w:r>
      <w:r w:rsidR="00104E65">
        <w:rPr>
          <w:rFonts w:asciiTheme="majorBidi" w:hAnsiTheme="majorBidi" w:cstheme="majorBidi"/>
          <w:sz w:val="24"/>
          <w:szCs w:val="24"/>
        </w:rPr>
        <w:t>0</w:t>
      </w:r>
      <w:r>
        <w:rPr>
          <w:rFonts w:asciiTheme="majorBidi" w:hAnsiTheme="majorBidi" w:cstheme="majorBidi"/>
          <w:sz w:val="24"/>
          <w:szCs w:val="24"/>
        </w:rPr>
        <w:t xml:space="preserve"> mL min</w:t>
      </w:r>
      <w:r>
        <w:rPr>
          <w:rFonts w:asciiTheme="majorBidi" w:hAnsiTheme="majorBidi" w:cstheme="majorBidi"/>
          <w:sz w:val="24"/>
          <w:szCs w:val="24"/>
          <w:vertAlign w:val="superscript"/>
        </w:rPr>
        <w:t>–1</w:t>
      </w:r>
      <w:r>
        <w:rPr>
          <w:rFonts w:asciiTheme="majorBidi" w:hAnsiTheme="majorBidi" w:cstheme="majorBidi"/>
          <w:sz w:val="24"/>
          <w:szCs w:val="24"/>
        </w:rPr>
        <w:t xml:space="preserve"> with 80 mA of current applied </w:t>
      </w:r>
      <w:r w:rsidR="002E404B">
        <w:rPr>
          <w:rFonts w:asciiTheme="majorBidi" w:hAnsiTheme="majorBidi" w:cstheme="majorBidi"/>
          <w:sz w:val="24"/>
          <w:szCs w:val="24"/>
        </w:rPr>
        <w:t xml:space="preserve">for </w:t>
      </w:r>
      <w:r w:rsidR="00AF54E8">
        <w:rPr>
          <w:rFonts w:asciiTheme="majorBidi" w:hAnsiTheme="majorBidi" w:cstheme="majorBidi"/>
          <w:sz w:val="24"/>
          <w:szCs w:val="24"/>
        </w:rPr>
        <w:t>50 min</w:t>
      </w:r>
      <w:r w:rsidR="002E404B">
        <w:rPr>
          <w:rFonts w:asciiTheme="majorBidi" w:hAnsiTheme="majorBidi" w:cstheme="majorBidi"/>
          <w:sz w:val="24"/>
          <w:szCs w:val="24"/>
        </w:rPr>
        <w:t xml:space="preserve"> (5 mL of solution). On </w:t>
      </w:r>
      <w:r w:rsidR="00CC4F70">
        <w:rPr>
          <w:rFonts w:asciiTheme="majorBidi" w:hAnsiTheme="majorBidi" w:cstheme="majorBidi"/>
          <w:sz w:val="24"/>
          <w:szCs w:val="24"/>
        </w:rPr>
        <w:t>completion,</w:t>
      </w:r>
      <w:r w:rsidR="002E404B">
        <w:rPr>
          <w:rFonts w:asciiTheme="majorBidi" w:hAnsiTheme="majorBidi" w:cstheme="majorBidi"/>
          <w:sz w:val="24"/>
          <w:szCs w:val="24"/>
        </w:rPr>
        <w:t xml:space="preserve"> the solvent was removed to give a </w:t>
      </w:r>
      <w:r w:rsidR="00244688">
        <w:rPr>
          <w:rFonts w:asciiTheme="majorBidi" w:hAnsiTheme="majorBidi" w:cstheme="majorBidi"/>
          <w:sz w:val="24"/>
          <w:szCs w:val="24"/>
        </w:rPr>
        <w:t xml:space="preserve">mixture of the </w:t>
      </w:r>
      <w:r w:rsidR="00244688" w:rsidRPr="00244688">
        <w:rPr>
          <w:rFonts w:asciiTheme="majorBidi" w:hAnsiTheme="majorBidi" w:cstheme="majorBidi"/>
          <w:sz w:val="24"/>
          <w:szCs w:val="24"/>
        </w:rPr>
        <w:t xml:space="preserve">quinone </w:t>
      </w:r>
      <w:r w:rsidR="00244688" w:rsidRPr="00244688">
        <w:rPr>
          <w:rFonts w:asciiTheme="majorBidi" w:hAnsiTheme="majorBidi" w:cstheme="majorBidi"/>
          <w:i/>
          <w:sz w:val="24"/>
          <w:szCs w:val="24"/>
        </w:rPr>
        <w:t>bis</w:t>
      </w:r>
      <w:r w:rsidR="00244688" w:rsidRPr="00244688">
        <w:rPr>
          <w:rFonts w:asciiTheme="majorBidi" w:hAnsiTheme="majorBidi" w:cstheme="majorBidi"/>
          <w:sz w:val="24"/>
          <w:szCs w:val="24"/>
        </w:rPr>
        <w:t xml:space="preserve">- and monoketals </w:t>
      </w:r>
      <w:r w:rsidR="00244688" w:rsidRPr="00244688">
        <w:rPr>
          <w:rFonts w:asciiTheme="majorBidi" w:hAnsiTheme="majorBidi" w:cstheme="majorBidi"/>
          <w:b/>
          <w:sz w:val="24"/>
          <w:szCs w:val="24"/>
        </w:rPr>
        <w:t>4</w:t>
      </w:r>
      <w:r w:rsidR="00244688" w:rsidRPr="00244688">
        <w:rPr>
          <w:rFonts w:asciiTheme="majorBidi" w:hAnsiTheme="majorBidi" w:cstheme="majorBidi"/>
          <w:sz w:val="24"/>
          <w:szCs w:val="24"/>
        </w:rPr>
        <w:t xml:space="preserve"> and </w:t>
      </w:r>
      <w:r w:rsidR="00244688" w:rsidRPr="00244688">
        <w:rPr>
          <w:rFonts w:asciiTheme="majorBidi" w:hAnsiTheme="majorBidi" w:cstheme="majorBidi"/>
          <w:b/>
          <w:sz w:val="24"/>
          <w:szCs w:val="24"/>
        </w:rPr>
        <w:t>5</w:t>
      </w:r>
      <w:r w:rsidR="00244688" w:rsidRPr="00244688">
        <w:rPr>
          <w:rFonts w:asciiTheme="majorBidi" w:hAnsiTheme="majorBidi" w:cstheme="majorBidi"/>
          <w:sz w:val="24"/>
          <w:szCs w:val="24"/>
        </w:rPr>
        <w:t xml:space="preserve"> </w:t>
      </w:r>
      <w:r w:rsidR="00244688">
        <w:rPr>
          <w:rFonts w:asciiTheme="majorBidi" w:hAnsiTheme="majorBidi" w:cstheme="majorBidi"/>
          <w:sz w:val="24"/>
          <w:szCs w:val="24"/>
        </w:rPr>
        <w:t>(~</w:t>
      </w:r>
      <w:r w:rsidR="00244688" w:rsidRPr="00244688">
        <w:rPr>
          <w:rFonts w:asciiTheme="majorBidi" w:hAnsiTheme="majorBidi" w:cstheme="majorBidi"/>
          <w:sz w:val="24"/>
          <w:szCs w:val="24"/>
        </w:rPr>
        <w:t>4:1</w:t>
      </w:r>
      <w:r w:rsidR="00244688">
        <w:rPr>
          <w:rFonts w:asciiTheme="majorBidi" w:hAnsiTheme="majorBidi" w:cstheme="majorBidi"/>
          <w:sz w:val="24"/>
          <w:szCs w:val="24"/>
        </w:rPr>
        <w:t>) as an</w:t>
      </w:r>
      <w:r w:rsidR="00244688" w:rsidRPr="00244688">
        <w:rPr>
          <w:rFonts w:asciiTheme="majorBidi" w:hAnsiTheme="majorBidi" w:cstheme="majorBidi"/>
          <w:sz w:val="24"/>
          <w:szCs w:val="24"/>
        </w:rPr>
        <w:t xml:space="preserve"> </w:t>
      </w:r>
      <w:r w:rsidR="002E404B">
        <w:rPr>
          <w:rFonts w:asciiTheme="majorBidi" w:hAnsiTheme="majorBidi" w:cstheme="majorBidi"/>
          <w:sz w:val="24"/>
          <w:szCs w:val="24"/>
        </w:rPr>
        <w:t>oil, which was purified by column chromatography in 75% E</w:t>
      </w:r>
      <w:r w:rsidR="00DA0F1C">
        <w:rPr>
          <w:rFonts w:asciiTheme="majorBidi" w:hAnsiTheme="majorBidi" w:cstheme="majorBidi"/>
          <w:sz w:val="24"/>
          <w:szCs w:val="24"/>
        </w:rPr>
        <w:t>tO</w:t>
      </w:r>
      <w:r w:rsidR="002E404B">
        <w:rPr>
          <w:rFonts w:asciiTheme="majorBidi" w:hAnsiTheme="majorBidi" w:cstheme="majorBidi"/>
          <w:sz w:val="24"/>
          <w:szCs w:val="24"/>
        </w:rPr>
        <w:t>A</w:t>
      </w:r>
      <w:r w:rsidR="00DA0F1C">
        <w:rPr>
          <w:rFonts w:asciiTheme="majorBidi" w:hAnsiTheme="majorBidi" w:cstheme="majorBidi"/>
          <w:sz w:val="24"/>
          <w:szCs w:val="24"/>
        </w:rPr>
        <w:t>c</w:t>
      </w:r>
      <w:r w:rsidR="002E404B">
        <w:rPr>
          <w:rFonts w:asciiTheme="majorBidi" w:hAnsiTheme="majorBidi" w:cstheme="majorBidi"/>
          <w:sz w:val="24"/>
          <w:szCs w:val="24"/>
        </w:rPr>
        <w:t xml:space="preserve"> in </w:t>
      </w:r>
      <w:r w:rsidR="00DA0F1C">
        <w:rPr>
          <w:rFonts w:asciiTheme="majorBidi" w:hAnsiTheme="majorBidi" w:cstheme="majorBidi"/>
          <w:sz w:val="24"/>
          <w:szCs w:val="24"/>
        </w:rPr>
        <w:t>h</w:t>
      </w:r>
      <w:r w:rsidR="002E404B">
        <w:rPr>
          <w:rFonts w:asciiTheme="majorBidi" w:hAnsiTheme="majorBidi" w:cstheme="majorBidi"/>
          <w:sz w:val="24"/>
          <w:szCs w:val="24"/>
        </w:rPr>
        <w:t xml:space="preserve">exanes. </w:t>
      </w:r>
      <w:r w:rsidR="000C1492">
        <w:rPr>
          <w:rFonts w:asciiTheme="majorBidi" w:hAnsiTheme="majorBidi" w:cstheme="majorBidi"/>
          <w:sz w:val="24"/>
          <w:szCs w:val="24"/>
        </w:rPr>
        <w:t>Q</w:t>
      </w:r>
      <w:r w:rsidR="000C1492" w:rsidRPr="000C1492">
        <w:rPr>
          <w:rFonts w:asciiTheme="majorBidi" w:hAnsiTheme="majorBidi" w:cstheme="majorBidi"/>
          <w:sz w:val="24"/>
          <w:szCs w:val="24"/>
        </w:rPr>
        <w:t xml:space="preserve">uinone </w:t>
      </w:r>
      <w:r w:rsidR="000C1492" w:rsidRPr="000C1492">
        <w:rPr>
          <w:rFonts w:asciiTheme="majorBidi" w:hAnsiTheme="majorBidi" w:cstheme="majorBidi"/>
          <w:i/>
          <w:sz w:val="24"/>
          <w:szCs w:val="24"/>
        </w:rPr>
        <w:t>bis</w:t>
      </w:r>
      <w:r w:rsidR="000C1492">
        <w:rPr>
          <w:rFonts w:asciiTheme="majorBidi" w:hAnsiTheme="majorBidi" w:cstheme="majorBidi"/>
          <w:sz w:val="24"/>
          <w:szCs w:val="24"/>
        </w:rPr>
        <w:t>-ketal</w:t>
      </w:r>
      <w:r w:rsidR="000C1492" w:rsidRPr="000C1492">
        <w:rPr>
          <w:rFonts w:asciiTheme="majorBidi" w:hAnsiTheme="majorBidi" w:cstheme="majorBidi"/>
          <w:sz w:val="24"/>
          <w:szCs w:val="24"/>
        </w:rPr>
        <w:t xml:space="preserve"> </w:t>
      </w:r>
      <w:r w:rsidR="000C1492" w:rsidRPr="000C1492">
        <w:rPr>
          <w:rFonts w:asciiTheme="majorBidi" w:hAnsiTheme="majorBidi" w:cstheme="majorBidi"/>
          <w:b/>
          <w:sz w:val="24"/>
          <w:szCs w:val="24"/>
        </w:rPr>
        <w:t>4</w:t>
      </w:r>
      <w:r w:rsidR="002E404B">
        <w:rPr>
          <w:rFonts w:asciiTheme="majorBidi" w:hAnsiTheme="majorBidi" w:cstheme="majorBidi"/>
          <w:sz w:val="24"/>
          <w:szCs w:val="24"/>
        </w:rPr>
        <w:t xml:space="preserve"> (159 mg, 0.81 mmol, 81%) was collected as a colourless oil. </w:t>
      </w:r>
      <w:r w:rsidR="00B84408">
        <w:rPr>
          <w:rFonts w:asciiTheme="majorBidi" w:hAnsiTheme="majorBidi" w:cstheme="majorBidi"/>
          <w:sz w:val="24"/>
          <w:szCs w:val="24"/>
        </w:rPr>
        <w:t xml:space="preserve">Current efficiency </w:t>
      </w:r>
      <w:r w:rsidR="000C1492">
        <w:rPr>
          <w:rFonts w:asciiTheme="majorBidi" w:hAnsiTheme="majorBidi" w:cstheme="majorBidi"/>
          <w:sz w:val="24"/>
          <w:szCs w:val="24"/>
        </w:rPr>
        <w:t>based on isolated yield</w:t>
      </w:r>
      <w:r w:rsidR="00244688">
        <w:rPr>
          <w:rFonts w:asciiTheme="majorBidi" w:hAnsiTheme="majorBidi" w:cstheme="majorBidi"/>
          <w:sz w:val="24"/>
          <w:szCs w:val="24"/>
        </w:rPr>
        <w:t xml:space="preserve"> of </w:t>
      </w:r>
      <w:r w:rsidR="00244688">
        <w:rPr>
          <w:rFonts w:asciiTheme="majorBidi" w:hAnsiTheme="majorBidi" w:cstheme="majorBidi"/>
          <w:b/>
          <w:sz w:val="24"/>
          <w:szCs w:val="24"/>
        </w:rPr>
        <w:t>4</w:t>
      </w:r>
      <w:r w:rsidR="000C1492">
        <w:rPr>
          <w:rFonts w:asciiTheme="majorBidi" w:hAnsiTheme="majorBidi" w:cstheme="majorBidi"/>
          <w:sz w:val="24"/>
          <w:szCs w:val="24"/>
        </w:rPr>
        <w:t xml:space="preserve"> is 65%.</w:t>
      </w:r>
    </w:p>
    <w:p w14:paraId="39942AA3" w14:textId="77777777" w:rsidR="00CC4F70" w:rsidRPr="00FC5176" w:rsidRDefault="00CC4F70" w:rsidP="00CC4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Spectroscopic and physical data</w:t>
      </w:r>
      <w:r w:rsidR="00D32AF5">
        <w:rPr>
          <w:rFonts w:asciiTheme="majorBidi" w:hAnsiTheme="majorBidi" w:cstheme="majorBidi"/>
          <w:sz w:val="24"/>
          <w:szCs w:val="24"/>
        </w:rPr>
        <w:t xml:space="preserve"> of </w:t>
      </w:r>
      <w:r w:rsidR="00D32AF5">
        <w:rPr>
          <w:rFonts w:asciiTheme="majorBidi" w:hAnsiTheme="majorBidi" w:cstheme="majorBidi"/>
          <w:b/>
          <w:bCs/>
          <w:sz w:val="24"/>
          <w:szCs w:val="24"/>
        </w:rPr>
        <w:t>4</w:t>
      </w:r>
      <w:r>
        <w:rPr>
          <w:rFonts w:asciiTheme="majorBidi" w:hAnsiTheme="majorBidi" w:cstheme="majorBidi"/>
          <w:sz w:val="24"/>
          <w:szCs w:val="24"/>
        </w:rPr>
        <w:t xml:space="preserve"> are consistent with the literature.</w:t>
      </w:r>
      <w:r w:rsidR="00FD7BB0">
        <w:rPr>
          <w:rFonts w:asciiTheme="majorBidi" w:hAnsiTheme="majorBidi" w:cstheme="majorBidi"/>
          <w:sz w:val="24"/>
          <w:szCs w:val="24"/>
          <w:vertAlign w:val="superscript"/>
        </w:rPr>
        <w:t>9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043475BA" w14:textId="3E790AD2" w:rsidR="00CC4F70" w:rsidRPr="00FF3FF7" w:rsidRDefault="00D32AF5" w:rsidP="002E404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pt-PT"/>
        </w:rPr>
      </w:pPr>
      <w:r w:rsidRPr="00D32AF5">
        <w:rPr>
          <w:rFonts w:asciiTheme="majorBidi" w:hAnsiTheme="majorBidi" w:cstheme="majorBidi"/>
          <w:b/>
          <w:bCs/>
          <w:sz w:val="24"/>
          <w:szCs w:val="24"/>
          <w:vertAlign w:val="superscript"/>
          <w:lang w:val="pt-PT"/>
        </w:rPr>
        <w:t>1</w:t>
      </w:r>
      <w:r w:rsidRPr="00D32AF5">
        <w:rPr>
          <w:rFonts w:asciiTheme="majorBidi" w:hAnsiTheme="majorBidi" w:cstheme="majorBidi"/>
          <w:b/>
          <w:bCs/>
          <w:sz w:val="24"/>
          <w:szCs w:val="24"/>
          <w:lang w:val="pt-PT"/>
        </w:rPr>
        <w:t xml:space="preserve">H NMR </w:t>
      </w:r>
      <w:r w:rsidRPr="00D32AF5">
        <w:rPr>
          <w:rFonts w:asciiTheme="majorBidi" w:hAnsiTheme="majorBidi" w:cstheme="majorBidi"/>
          <w:sz w:val="24"/>
          <w:szCs w:val="24"/>
          <w:lang w:val="pt-PT"/>
        </w:rPr>
        <w:t>(400 MHz, CDCl</w:t>
      </w:r>
      <w:r w:rsidRPr="00D32AF5">
        <w:rPr>
          <w:rFonts w:asciiTheme="majorBidi" w:hAnsiTheme="majorBidi" w:cstheme="majorBidi"/>
          <w:sz w:val="24"/>
          <w:szCs w:val="24"/>
          <w:vertAlign w:val="subscript"/>
          <w:lang w:val="pt-PT"/>
        </w:rPr>
        <w:t>3</w:t>
      </w:r>
      <w:r w:rsidRPr="00D32AF5">
        <w:rPr>
          <w:rFonts w:asciiTheme="majorBidi" w:hAnsiTheme="majorBidi" w:cstheme="majorBidi"/>
          <w:sz w:val="24"/>
          <w:szCs w:val="24"/>
          <w:lang w:val="pt-PT"/>
        </w:rPr>
        <w:t xml:space="preserve">): </w:t>
      </w:r>
      <w:r>
        <w:rPr>
          <w:rFonts w:asciiTheme="majorBidi" w:hAnsiTheme="majorBidi" w:cstheme="majorBidi"/>
          <w:sz w:val="24"/>
          <w:szCs w:val="24"/>
        </w:rPr>
        <w:t>δ</w:t>
      </w:r>
      <w:r w:rsidRPr="00D32AF5">
        <w:rPr>
          <w:rFonts w:asciiTheme="majorBidi" w:hAnsiTheme="majorBidi" w:cstheme="majorBidi"/>
          <w:sz w:val="24"/>
          <w:szCs w:val="24"/>
          <w:lang w:val="pt-PT"/>
        </w:rPr>
        <w:t xml:space="preserve"> (ppm)</w:t>
      </w:r>
      <w:r>
        <w:rPr>
          <w:rFonts w:asciiTheme="majorBidi" w:hAnsiTheme="majorBidi" w:cstheme="majorBidi"/>
          <w:sz w:val="24"/>
          <w:szCs w:val="24"/>
          <w:lang w:val="pt-PT"/>
        </w:rPr>
        <w:t xml:space="preserve"> </w:t>
      </w:r>
      <w:r w:rsidR="00FF3FF7">
        <w:rPr>
          <w:rFonts w:asciiTheme="majorBidi" w:hAnsiTheme="majorBidi" w:cstheme="majorBidi"/>
          <w:sz w:val="24"/>
          <w:szCs w:val="24"/>
          <w:lang w:val="pt-PT"/>
        </w:rPr>
        <w:t xml:space="preserve">5.92 (4H, s), 4.05 (8H, s). </w:t>
      </w:r>
      <w:r w:rsidR="00FF3FF7" w:rsidRPr="00FF3FF7">
        <w:rPr>
          <w:rFonts w:asciiTheme="majorBidi" w:hAnsiTheme="majorBidi" w:cstheme="majorBidi"/>
          <w:b/>
          <w:bCs/>
          <w:sz w:val="24"/>
          <w:szCs w:val="24"/>
          <w:vertAlign w:val="superscript"/>
          <w:lang w:val="pt-PT"/>
        </w:rPr>
        <w:t>13</w:t>
      </w:r>
      <w:r w:rsidR="00FF3FF7" w:rsidRPr="00FF3FF7">
        <w:rPr>
          <w:rFonts w:asciiTheme="majorBidi" w:hAnsiTheme="majorBidi" w:cstheme="majorBidi"/>
          <w:b/>
          <w:bCs/>
          <w:sz w:val="24"/>
          <w:szCs w:val="24"/>
          <w:lang w:val="pt-PT"/>
        </w:rPr>
        <w:t>C NMR</w:t>
      </w:r>
      <w:r w:rsidR="00FF3FF7" w:rsidRPr="00FF3FF7">
        <w:rPr>
          <w:rFonts w:asciiTheme="majorBidi" w:hAnsiTheme="majorBidi" w:cstheme="majorBidi"/>
          <w:sz w:val="24"/>
          <w:szCs w:val="24"/>
          <w:lang w:val="pt-PT"/>
        </w:rPr>
        <w:t xml:space="preserve"> (100 MHz, CDCl</w:t>
      </w:r>
      <w:r w:rsidR="00FF3FF7" w:rsidRPr="00FF3FF7">
        <w:rPr>
          <w:rFonts w:asciiTheme="majorBidi" w:hAnsiTheme="majorBidi" w:cstheme="majorBidi"/>
          <w:sz w:val="24"/>
          <w:szCs w:val="24"/>
          <w:vertAlign w:val="subscript"/>
          <w:lang w:val="pt-PT"/>
        </w:rPr>
        <w:t>3</w:t>
      </w:r>
      <w:r w:rsidR="00FF3FF7" w:rsidRPr="00FF3FF7">
        <w:rPr>
          <w:rFonts w:asciiTheme="majorBidi" w:hAnsiTheme="majorBidi" w:cstheme="majorBidi"/>
          <w:sz w:val="24"/>
          <w:szCs w:val="24"/>
          <w:lang w:val="pt-PT"/>
        </w:rPr>
        <w:t xml:space="preserve">): </w:t>
      </w:r>
      <w:r w:rsidR="00FF3FF7">
        <w:rPr>
          <w:rFonts w:asciiTheme="majorBidi" w:hAnsiTheme="majorBidi" w:cstheme="majorBidi"/>
          <w:sz w:val="24"/>
          <w:szCs w:val="24"/>
          <w:lang w:val="pt-PT"/>
        </w:rPr>
        <w:t>δ</w:t>
      </w:r>
      <w:r w:rsidR="00FF3FF7" w:rsidRPr="00FF3FF7">
        <w:rPr>
          <w:rFonts w:asciiTheme="majorBidi" w:hAnsiTheme="majorBidi" w:cstheme="majorBidi"/>
          <w:sz w:val="24"/>
          <w:szCs w:val="24"/>
          <w:lang w:val="pt-PT"/>
        </w:rPr>
        <w:t xml:space="preserve"> (ppm)</w:t>
      </w:r>
      <w:r w:rsidR="00FF3FF7">
        <w:rPr>
          <w:rFonts w:asciiTheme="majorBidi" w:hAnsiTheme="majorBidi" w:cstheme="majorBidi"/>
          <w:sz w:val="24"/>
          <w:szCs w:val="24"/>
          <w:lang w:val="pt-PT"/>
        </w:rPr>
        <w:t xml:space="preserve"> </w:t>
      </w:r>
      <w:r w:rsidR="00FF3FF7" w:rsidRPr="00D14DAD">
        <w:rPr>
          <w:rFonts w:asciiTheme="majorBidi" w:hAnsiTheme="majorBidi" w:cstheme="majorBidi"/>
          <w:sz w:val="24"/>
          <w:szCs w:val="24"/>
          <w:lang w:val="pt-PT"/>
        </w:rPr>
        <w:t>130.3,</w:t>
      </w:r>
      <w:r w:rsidR="00D14DAD" w:rsidRPr="00D14DAD">
        <w:rPr>
          <w:rFonts w:asciiTheme="majorBidi" w:hAnsiTheme="majorBidi" w:cstheme="majorBidi"/>
          <w:sz w:val="24"/>
          <w:szCs w:val="24"/>
          <w:lang w:val="pt-PT"/>
        </w:rPr>
        <w:t xml:space="preserve"> 96.4,</w:t>
      </w:r>
      <w:r w:rsidR="00FF3FF7" w:rsidRPr="00D14DAD">
        <w:rPr>
          <w:rFonts w:asciiTheme="majorBidi" w:hAnsiTheme="majorBidi" w:cstheme="majorBidi"/>
          <w:sz w:val="24"/>
          <w:szCs w:val="24"/>
          <w:lang w:val="pt-PT"/>
        </w:rPr>
        <w:t xml:space="preserve"> 65.2. </w:t>
      </w:r>
      <w:r w:rsidR="00FF3FF7" w:rsidRPr="00FF3FF7">
        <w:rPr>
          <w:rFonts w:asciiTheme="majorBidi" w:hAnsiTheme="majorBidi" w:cstheme="majorBidi"/>
          <w:b/>
          <w:bCs/>
          <w:sz w:val="24"/>
          <w:szCs w:val="24"/>
          <w:lang w:val="pt-PT"/>
        </w:rPr>
        <w:t>LRMS</w:t>
      </w:r>
      <w:r w:rsidR="00FF3FF7">
        <w:rPr>
          <w:rFonts w:asciiTheme="majorBidi" w:hAnsiTheme="majorBidi" w:cstheme="majorBidi"/>
          <w:b/>
          <w:bCs/>
          <w:sz w:val="24"/>
          <w:szCs w:val="24"/>
          <w:lang w:val="pt-PT"/>
        </w:rPr>
        <w:t xml:space="preserve"> </w:t>
      </w:r>
      <w:r w:rsidR="00FF3FF7">
        <w:rPr>
          <w:rFonts w:asciiTheme="majorBidi" w:hAnsiTheme="majorBidi" w:cstheme="majorBidi"/>
          <w:sz w:val="24"/>
          <w:szCs w:val="24"/>
          <w:lang w:val="pt-PT"/>
        </w:rPr>
        <w:t>(ESI</w:t>
      </w:r>
      <w:r w:rsidR="00FF3FF7">
        <w:rPr>
          <w:rFonts w:asciiTheme="majorBidi" w:hAnsiTheme="majorBidi" w:cstheme="majorBidi"/>
          <w:sz w:val="24"/>
          <w:szCs w:val="24"/>
          <w:vertAlign w:val="superscript"/>
          <w:lang w:val="pt-PT"/>
        </w:rPr>
        <w:t>+</w:t>
      </w:r>
      <w:r w:rsidR="00FF3FF7">
        <w:rPr>
          <w:rFonts w:asciiTheme="majorBidi" w:hAnsiTheme="majorBidi" w:cstheme="majorBidi"/>
          <w:sz w:val="24"/>
          <w:szCs w:val="24"/>
          <w:lang w:val="pt-PT"/>
        </w:rPr>
        <w:t>): 197.2 [M+H]</w:t>
      </w:r>
      <w:r w:rsidR="00244688">
        <w:rPr>
          <w:rFonts w:asciiTheme="majorBidi" w:hAnsiTheme="majorBidi" w:cstheme="majorBidi"/>
          <w:sz w:val="24"/>
          <w:szCs w:val="24"/>
          <w:vertAlign w:val="superscript"/>
          <w:lang w:val="pt-PT"/>
        </w:rPr>
        <w:t>+</w:t>
      </w:r>
      <w:r w:rsidR="00FF3FF7">
        <w:rPr>
          <w:rFonts w:asciiTheme="majorBidi" w:hAnsiTheme="majorBidi" w:cstheme="majorBidi"/>
          <w:sz w:val="24"/>
          <w:szCs w:val="24"/>
          <w:lang w:val="pt-PT"/>
        </w:rPr>
        <w:t xml:space="preserve">. </w:t>
      </w:r>
    </w:p>
    <w:p w14:paraId="6B95111F" w14:textId="77777777" w:rsidR="00B25AD7" w:rsidRDefault="004E3E74" w:rsidP="00204FC9">
      <w:pPr>
        <w:pStyle w:val="Heading1"/>
        <w:numPr>
          <w:ilvl w:val="0"/>
          <w:numId w:val="1"/>
        </w:numPr>
        <w:spacing w:line="360" w:lineRule="auto"/>
        <w:rPr>
          <w:rFonts w:asciiTheme="majorBidi" w:hAnsiTheme="majorBidi"/>
          <w:b/>
          <w:bCs/>
          <w:color w:val="000000" w:themeColor="text1"/>
          <w:sz w:val="24"/>
          <w:szCs w:val="24"/>
        </w:rPr>
      </w:pPr>
      <w:bookmarkStart w:id="4" w:name="_Toc459733035"/>
      <w:r>
        <w:rPr>
          <w:rFonts w:asciiTheme="majorBidi" w:hAnsiTheme="majorBidi"/>
          <w:b/>
          <w:bCs/>
          <w:color w:val="000000" w:themeColor="text1"/>
          <w:sz w:val="24"/>
          <w:szCs w:val="24"/>
        </w:rPr>
        <w:lastRenderedPageBreak/>
        <w:t xml:space="preserve">Procedure for </w:t>
      </w:r>
      <w:r w:rsidR="00B25AD7" w:rsidRPr="00B25AD7">
        <w:rPr>
          <w:rFonts w:asciiTheme="majorBidi" w:hAnsiTheme="majorBidi"/>
          <w:b/>
          <w:bCs/>
          <w:color w:val="000000" w:themeColor="text1"/>
          <w:sz w:val="24"/>
          <w:szCs w:val="24"/>
        </w:rPr>
        <w:t xml:space="preserve">Anodic </w:t>
      </w:r>
      <w:r w:rsidR="00B34022" w:rsidRPr="00B25AD7">
        <w:rPr>
          <w:rFonts w:asciiTheme="majorBidi" w:hAnsiTheme="majorBidi"/>
          <w:b/>
          <w:bCs/>
          <w:color w:val="000000" w:themeColor="text1"/>
          <w:sz w:val="24"/>
          <w:szCs w:val="24"/>
        </w:rPr>
        <w:t>Fluorination</w:t>
      </w:r>
      <w:bookmarkEnd w:id="4"/>
    </w:p>
    <w:p w14:paraId="50BEC713" w14:textId="77777777" w:rsidR="0043127C" w:rsidRPr="0043127C" w:rsidRDefault="0043127C" w:rsidP="0043127C">
      <w:pPr>
        <w:jc w:val="center"/>
      </w:pPr>
      <w:r>
        <w:object w:dxaOrig="6451" w:dyaOrig="1335" w14:anchorId="2915AED5">
          <v:shape id="_x0000_i1028" type="#_x0000_t75" style="width:290.25pt;height:60pt" o:ole="">
            <v:imagedata r:id="rId14" o:title=""/>
          </v:shape>
          <o:OLEObject Type="Embed" ProgID="ChemDraw.Document.6.0" ShapeID="_x0000_i1028" DrawAspect="Content" ObjectID="_1533720233" r:id="rId15"/>
        </w:object>
      </w:r>
    </w:p>
    <w:p w14:paraId="41E804A3" w14:textId="747B1370" w:rsidR="00AF54E8" w:rsidRPr="0043127C" w:rsidRDefault="00B34022" w:rsidP="00104E6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F54E8">
        <w:rPr>
          <w:rFonts w:asciiTheme="majorBidi" w:hAnsiTheme="majorBidi" w:cstheme="majorBidi"/>
          <w:sz w:val="24"/>
          <w:szCs w:val="24"/>
        </w:rPr>
        <w:t>Glassware was flame dried and placed under an inert atmosphere. A 0.1</w:t>
      </w:r>
      <w:r w:rsidR="00AB2B42">
        <w:rPr>
          <w:rFonts w:asciiTheme="majorBidi" w:hAnsiTheme="majorBidi" w:cstheme="majorBidi"/>
          <w:sz w:val="24"/>
          <w:szCs w:val="24"/>
        </w:rPr>
        <w:t>0</w:t>
      </w:r>
      <w:r w:rsidRPr="00AF54E8">
        <w:rPr>
          <w:rFonts w:asciiTheme="majorBidi" w:hAnsiTheme="majorBidi" w:cstheme="majorBidi"/>
          <w:sz w:val="24"/>
          <w:szCs w:val="24"/>
        </w:rPr>
        <w:t xml:space="preserve"> M solution of ethyl (phenylthio)acetate (</w:t>
      </w:r>
      <w:r w:rsidRPr="00AF54E8">
        <w:rPr>
          <w:rFonts w:asciiTheme="majorBidi" w:hAnsiTheme="majorBidi" w:cstheme="majorBidi"/>
          <w:b/>
          <w:bCs/>
          <w:sz w:val="24"/>
          <w:szCs w:val="24"/>
        </w:rPr>
        <w:t>6</w:t>
      </w:r>
      <w:r w:rsidRPr="00AF54E8">
        <w:rPr>
          <w:rFonts w:asciiTheme="majorBidi" w:hAnsiTheme="majorBidi" w:cstheme="majorBidi"/>
          <w:sz w:val="24"/>
          <w:szCs w:val="24"/>
        </w:rPr>
        <w:t>) (98.1 mg, 0.5</w:t>
      </w:r>
      <w:r w:rsidR="00AF54E8" w:rsidRPr="00AF54E8">
        <w:rPr>
          <w:rFonts w:asciiTheme="majorBidi" w:hAnsiTheme="majorBidi" w:cstheme="majorBidi"/>
          <w:sz w:val="24"/>
          <w:szCs w:val="24"/>
        </w:rPr>
        <w:t>0</w:t>
      </w:r>
      <w:r w:rsidRPr="00AF54E8">
        <w:rPr>
          <w:rFonts w:asciiTheme="majorBidi" w:hAnsiTheme="majorBidi" w:cstheme="majorBidi"/>
          <w:sz w:val="24"/>
          <w:szCs w:val="24"/>
        </w:rPr>
        <w:t xml:space="preserve"> mmol 1</w:t>
      </w:r>
      <w:r w:rsidR="00AF54E8" w:rsidRPr="00AF54E8">
        <w:rPr>
          <w:rFonts w:asciiTheme="majorBidi" w:hAnsiTheme="majorBidi" w:cstheme="majorBidi"/>
          <w:sz w:val="24"/>
          <w:szCs w:val="24"/>
        </w:rPr>
        <w:t>.00</w:t>
      </w:r>
      <w:r w:rsidRPr="00AF54E8">
        <w:rPr>
          <w:rFonts w:asciiTheme="majorBidi" w:hAnsiTheme="majorBidi" w:cstheme="majorBidi"/>
          <w:sz w:val="24"/>
          <w:szCs w:val="24"/>
        </w:rPr>
        <w:t xml:space="preserve"> eq</w:t>
      </w:r>
      <w:r w:rsidR="00146632">
        <w:rPr>
          <w:rFonts w:asciiTheme="majorBidi" w:hAnsiTheme="majorBidi" w:cstheme="majorBidi"/>
          <w:sz w:val="24"/>
          <w:szCs w:val="24"/>
        </w:rPr>
        <w:t>uiv.</w:t>
      </w:r>
      <w:r w:rsidRPr="00AF54E8">
        <w:rPr>
          <w:rFonts w:asciiTheme="majorBidi" w:hAnsiTheme="majorBidi" w:cstheme="majorBidi"/>
          <w:sz w:val="24"/>
          <w:szCs w:val="24"/>
        </w:rPr>
        <w:t>) with triethylamine trihydrofluoride (</w:t>
      </w:r>
      <w:r w:rsidR="00AF54E8" w:rsidRPr="00AF54E8">
        <w:rPr>
          <w:rFonts w:asciiTheme="majorBidi" w:hAnsiTheme="majorBidi" w:cstheme="majorBidi"/>
          <w:sz w:val="24"/>
          <w:szCs w:val="24"/>
        </w:rPr>
        <w:t xml:space="preserve">80.6 mg, </w:t>
      </w:r>
      <w:r w:rsidR="00146632">
        <w:rPr>
          <w:rFonts w:asciiTheme="majorBidi" w:hAnsiTheme="majorBidi" w:cstheme="majorBidi"/>
          <w:sz w:val="24"/>
          <w:szCs w:val="24"/>
        </w:rPr>
        <w:t>80</w:t>
      </w:r>
      <w:r w:rsidRPr="00AF54E8">
        <w:rPr>
          <w:rFonts w:asciiTheme="majorBidi" w:hAnsiTheme="majorBidi" w:cstheme="majorBidi"/>
          <w:sz w:val="24"/>
          <w:szCs w:val="24"/>
        </w:rPr>
        <w:t xml:space="preserve"> </w:t>
      </w:r>
      <w:r w:rsidR="00146632">
        <w:rPr>
          <w:rFonts w:asciiTheme="majorBidi" w:hAnsiTheme="majorBidi" w:cstheme="majorBidi"/>
          <w:sz w:val="24"/>
          <w:szCs w:val="24"/>
        </w:rPr>
        <w:t>µ</w:t>
      </w:r>
      <w:r w:rsidRPr="00AF54E8">
        <w:rPr>
          <w:rFonts w:asciiTheme="majorBidi" w:hAnsiTheme="majorBidi" w:cstheme="majorBidi"/>
          <w:sz w:val="24"/>
          <w:szCs w:val="24"/>
        </w:rPr>
        <w:t>L, 0.5</w:t>
      </w:r>
      <w:r w:rsidR="00AF54E8" w:rsidRPr="00AF54E8">
        <w:rPr>
          <w:rFonts w:asciiTheme="majorBidi" w:hAnsiTheme="majorBidi" w:cstheme="majorBidi"/>
          <w:sz w:val="24"/>
          <w:szCs w:val="24"/>
        </w:rPr>
        <w:t>0</w:t>
      </w:r>
      <w:r w:rsidRPr="00AF54E8">
        <w:rPr>
          <w:rFonts w:asciiTheme="majorBidi" w:hAnsiTheme="majorBidi" w:cstheme="majorBidi"/>
          <w:sz w:val="24"/>
          <w:szCs w:val="24"/>
        </w:rPr>
        <w:t xml:space="preserve"> mmol</w:t>
      </w:r>
      <w:r w:rsidR="00AF54E8" w:rsidRPr="00AF54E8">
        <w:rPr>
          <w:rFonts w:asciiTheme="majorBidi" w:hAnsiTheme="majorBidi" w:cstheme="majorBidi"/>
          <w:sz w:val="24"/>
          <w:szCs w:val="24"/>
        </w:rPr>
        <w:t xml:space="preserve"> 1.00 </w:t>
      </w:r>
      <w:r w:rsidR="00146632" w:rsidRPr="00AF54E8">
        <w:rPr>
          <w:rFonts w:asciiTheme="majorBidi" w:hAnsiTheme="majorBidi" w:cstheme="majorBidi"/>
          <w:sz w:val="24"/>
          <w:szCs w:val="24"/>
        </w:rPr>
        <w:t>eq</w:t>
      </w:r>
      <w:r w:rsidR="00146632">
        <w:rPr>
          <w:rFonts w:asciiTheme="majorBidi" w:hAnsiTheme="majorBidi" w:cstheme="majorBidi"/>
          <w:sz w:val="24"/>
          <w:szCs w:val="24"/>
        </w:rPr>
        <w:t>uiv.</w:t>
      </w:r>
      <w:r w:rsidRPr="00AF54E8">
        <w:rPr>
          <w:rFonts w:asciiTheme="majorBidi" w:hAnsiTheme="majorBidi" w:cstheme="majorBidi"/>
          <w:sz w:val="24"/>
          <w:szCs w:val="24"/>
        </w:rPr>
        <w:t>) and tetrabutylammonium tetrafluoroborate (82.3 mg, 0.25 mmol</w:t>
      </w:r>
      <w:r w:rsidR="00AF54E8" w:rsidRPr="00AF54E8">
        <w:rPr>
          <w:rFonts w:asciiTheme="majorBidi" w:hAnsiTheme="majorBidi" w:cstheme="majorBidi"/>
          <w:sz w:val="24"/>
          <w:szCs w:val="24"/>
        </w:rPr>
        <w:t xml:space="preserve">, 0.5 </w:t>
      </w:r>
      <w:r w:rsidR="00146632" w:rsidRPr="00AF54E8">
        <w:rPr>
          <w:rFonts w:asciiTheme="majorBidi" w:hAnsiTheme="majorBidi" w:cstheme="majorBidi"/>
          <w:sz w:val="24"/>
          <w:szCs w:val="24"/>
        </w:rPr>
        <w:t>eq</w:t>
      </w:r>
      <w:r w:rsidR="00146632">
        <w:rPr>
          <w:rFonts w:asciiTheme="majorBidi" w:hAnsiTheme="majorBidi" w:cstheme="majorBidi"/>
          <w:sz w:val="24"/>
          <w:szCs w:val="24"/>
        </w:rPr>
        <w:t>uiv.</w:t>
      </w:r>
      <w:r w:rsidRPr="00AF54E8">
        <w:rPr>
          <w:rFonts w:asciiTheme="majorBidi" w:hAnsiTheme="majorBidi" w:cstheme="majorBidi"/>
          <w:sz w:val="24"/>
          <w:szCs w:val="24"/>
        </w:rPr>
        <w:t xml:space="preserve">) was made </w:t>
      </w:r>
      <w:r w:rsidR="00146632">
        <w:rPr>
          <w:rFonts w:asciiTheme="majorBidi" w:hAnsiTheme="majorBidi" w:cstheme="majorBidi"/>
          <w:sz w:val="24"/>
          <w:szCs w:val="24"/>
        </w:rPr>
        <w:t xml:space="preserve">up </w:t>
      </w:r>
      <w:r w:rsidRPr="00AF54E8">
        <w:rPr>
          <w:rFonts w:asciiTheme="majorBidi" w:hAnsiTheme="majorBidi" w:cstheme="majorBidi"/>
          <w:sz w:val="24"/>
          <w:szCs w:val="24"/>
        </w:rPr>
        <w:t>in DME (5 mL)</w:t>
      </w:r>
      <w:r w:rsidR="009B72AB">
        <w:rPr>
          <w:rFonts w:asciiTheme="majorBidi" w:hAnsiTheme="majorBidi" w:cstheme="majorBidi"/>
          <w:sz w:val="24"/>
          <w:szCs w:val="24"/>
        </w:rPr>
        <w:t xml:space="preserve"> in a volumetric flask and sonicated</w:t>
      </w:r>
      <w:r w:rsidRPr="00AF54E8">
        <w:rPr>
          <w:rFonts w:asciiTheme="majorBidi" w:hAnsiTheme="majorBidi" w:cstheme="majorBidi"/>
          <w:sz w:val="24"/>
          <w:szCs w:val="24"/>
        </w:rPr>
        <w:t>. 5</w:t>
      </w:r>
      <w:r w:rsidR="00104E65">
        <w:rPr>
          <w:rFonts w:asciiTheme="majorBidi" w:hAnsiTheme="majorBidi" w:cstheme="majorBidi"/>
          <w:sz w:val="24"/>
          <w:szCs w:val="24"/>
        </w:rPr>
        <w:t>.00</w:t>
      </w:r>
      <w:r w:rsidRPr="00AF54E8">
        <w:rPr>
          <w:rFonts w:asciiTheme="majorBidi" w:hAnsiTheme="majorBidi" w:cstheme="majorBidi"/>
          <w:sz w:val="24"/>
          <w:szCs w:val="24"/>
        </w:rPr>
        <w:t xml:space="preserve"> mL of the </w:t>
      </w:r>
      <w:r w:rsidR="00104E65">
        <w:rPr>
          <w:rFonts w:asciiTheme="majorBidi" w:hAnsiTheme="majorBidi" w:cstheme="majorBidi"/>
          <w:sz w:val="24"/>
          <w:szCs w:val="24"/>
        </w:rPr>
        <w:t>reaction solution</w:t>
      </w:r>
      <w:r w:rsidRPr="00AF54E8">
        <w:rPr>
          <w:rFonts w:asciiTheme="majorBidi" w:hAnsiTheme="majorBidi" w:cstheme="majorBidi"/>
          <w:sz w:val="24"/>
          <w:szCs w:val="24"/>
        </w:rPr>
        <w:t xml:space="preserve"> was flowed </w:t>
      </w:r>
      <w:r w:rsidR="00AF54E8" w:rsidRPr="00AF54E8">
        <w:rPr>
          <w:rFonts w:asciiTheme="majorBidi" w:hAnsiTheme="majorBidi" w:cstheme="majorBidi"/>
          <w:sz w:val="24"/>
          <w:szCs w:val="24"/>
        </w:rPr>
        <w:t xml:space="preserve">through the electrochemical </w:t>
      </w:r>
      <w:r w:rsidR="00104E65">
        <w:rPr>
          <w:rFonts w:asciiTheme="majorBidi" w:hAnsiTheme="majorBidi" w:cstheme="majorBidi"/>
          <w:sz w:val="24"/>
          <w:szCs w:val="24"/>
        </w:rPr>
        <w:t>flow cell</w:t>
      </w:r>
      <w:r w:rsidR="00AF54E8" w:rsidRPr="00AF54E8">
        <w:rPr>
          <w:rFonts w:asciiTheme="majorBidi" w:hAnsiTheme="majorBidi" w:cstheme="majorBidi"/>
          <w:sz w:val="24"/>
          <w:szCs w:val="24"/>
        </w:rPr>
        <w:t xml:space="preserve"> (Syrris Flux reactor, fitted with a carbon/PVDF or </w:t>
      </w:r>
      <w:r w:rsidR="00146632">
        <w:rPr>
          <w:rFonts w:asciiTheme="majorBidi" w:hAnsiTheme="majorBidi" w:cstheme="majorBidi"/>
          <w:sz w:val="24"/>
          <w:szCs w:val="24"/>
        </w:rPr>
        <w:t>p</w:t>
      </w:r>
      <w:r w:rsidR="00AF54E8" w:rsidRPr="00AF54E8">
        <w:rPr>
          <w:rFonts w:asciiTheme="majorBidi" w:hAnsiTheme="majorBidi" w:cstheme="majorBidi"/>
          <w:sz w:val="24"/>
          <w:szCs w:val="24"/>
        </w:rPr>
        <w:t>latinum electrode</w:t>
      </w:r>
      <w:r w:rsidR="00104E65">
        <w:rPr>
          <w:rFonts w:asciiTheme="majorBidi" w:hAnsiTheme="majorBidi" w:cstheme="majorBidi"/>
          <w:sz w:val="24"/>
          <w:szCs w:val="24"/>
        </w:rPr>
        <w:t xml:space="preserve"> anode and stainless steel cathode</w:t>
      </w:r>
      <w:r w:rsidR="00AF54E8" w:rsidRPr="00AF54E8">
        <w:rPr>
          <w:rFonts w:asciiTheme="majorBidi" w:hAnsiTheme="majorBidi" w:cstheme="majorBidi"/>
          <w:sz w:val="24"/>
          <w:szCs w:val="24"/>
        </w:rPr>
        <w:t>) at</w:t>
      </w:r>
      <w:r w:rsidRPr="00AF54E8">
        <w:rPr>
          <w:rFonts w:asciiTheme="majorBidi" w:hAnsiTheme="majorBidi" w:cstheme="majorBidi"/>
          <w:sz w:val="24"/>
          <w:szCs w:val="24"/>
        </w:rPr>
        <w:t xml:space="preserve"> 0.1</w:t>
      </w:r>
      <w:r w:rsidR="00AF54E8" w:rsidRPr="00AF54E8">
        <w:rPr>
          <w:rFonts w:asciiTheme="majorBidi" w:hAnsiTheme="majorBidi" w:cstheme="majorBidi"/>
          <w:sz w:val="24"/>
          <w:szCs w:val="24"/>
        </w:rPr>
        <w:t>0</w:t>
      </w:r>
      <w:r w:rsidRPr="00AF54E8">
        <w:rPr>
          <w:rFonts w:asciiTheme="majorBidi" w:hAnsiTheme="majorBidi" w:cstheme="majorBidi"/>
          <w:sz w:val="24"/>
          <w:szCs w:val="24"/>
        </w:rPr>
        <w:t xml:space="preserve"> mL min</w:t>
      </w:r>
      <w:r w:rsidR="00AF54E8" w:rsidRPr="00AF54E8">
        <w:rPr>
          <w:rFonts w:asciiTheme="majorBidi" w:hAnsiTheme="majorBidi" w:cstheme="majorBidi"/>
          <w:sz w:val="24"/>
          <w:szCs w:val="24"/>
          <w:vertAlign w:val="superscript"/>
        </w:rPr>
        <w:t>–</w:t>
      </w:r>
      <w:r w:rsidRPr="00AF54E8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AF54E8">
        <w:rPr>
          <w:rFonts w:asciiTheme="majorBidi" w:hAnsiTheme="majorBidi" w:cstheme="majorBidi"/>
          <w:sz w:val="24"/>
          <w:szCs w:val="24"/>
        </w:rPr>
        <w:t xml:space="preserve"> </w:t>
      </w:r>
      <w:r w:rsidR="00AF54E8" w:rsidRPr="00AF54E8">
        <w:rPr>
          <w:rFonts w:asciiTheme="majorBidi" w:hAnsiTheme="majorBidi" w:cstheme="majorBidi"/>
          <w:sz w:val="24"/>
          <w:szCs w:val="24"/>
        </w:rPr>
        <w:t xml:space="preserve">with </w:t>
      </w:r>
      <w:r w:rsidRPr="00AF54E8">
        <w:rPr>
          <w:rFonts w:asciiTheme="majorBidi" w:hAnsiTheme="majorBidi" w:cstheme="majorBidi"/>
          <w:sz w:val="24"/>
          <w:szCs w:val="24"/>
        </w:rPr>
        <w:t>70 mA</w:t>
      </w:r>
      <w:r w:rsidR="00AF54E8" w:rsidRPr="00AF54E8">
        <w:rPr>
          <w:rFonts w:asciiTheme="majorBidi" w:hAnsiTheme="majorBidi" w:cstheme="majorBidi"/>
          <w:sz w:val="24"/>
          <w:szCs w:val="24"/>
        </w:rPr>
        <w:t xml:space="preserve"> of current applied for 50 min (5.00 mL of solution</w:t>
      </w:r>
      <w:r w:rsidRPr="00AF54E8">
        <w:rPr>
          <w:rFonts w:asciiTheme="majorBidi" w:hAnsiTheme="majorBidi" w:cstheme="majorBidi"/>
          <w:sz w:val="24"/>
          <w:szCs w:val="24"/>
        </w:rPr>
        <w:t xml:space="preserve">). </w:t>
      </w:r>
      <w:r w:rsidR="00AF54E8" w:rsidRPr="00AF54E8">
        <w:rPr>
          <w:rFonts w:asciiTheme="majorBidi" w:hAnsiTheme="majorBidi" w:cstheme="majorBidi"/>
          <w:sz w:val="24"/>
          <w:szCs w:val="24"/>
        </w:rPr>
        <w:t xml:space="preserve">On completion, the </w:t>
      </w:r>
      <w:r w:rsidR="00AF54E8">
        <w:rPr>
          <w:rFonts w:asciiTheme="majorBidi" w:hAnsiTheme="majorBidi" w:cstheme="majorBidi"/>
          <w:sz w:val="24"/>
          <w:szCs w:val="24"/>
        </w:rPr>
        <w:t>reaction mixture</w:t>
      </w:r>
      <w:r w:rsidR="00AF54E8" w:rsidRPr="00AF54E8">
        <w:rPr>
          <w:rFonts w:asciiTheme="majorBidi" w:hAnsiTheme="majorBidi" w:cstheme="majorBidi"/>
          <w:sz w:val="24"/>
          <w:szCs w:val="24"/>
        </w:rPr>
        <w:t xml:space="preserve"> was diluted with </w:t>
      </w:r>
      <w:r w:rsidR="00146632">
        <w:rPr>
          <w:rFonts w:asciiTheme="majorBidi" w:hAnsiTheme="majorBidi" w:cstheme="majorBidi"/>
          <w:sz w:val="24"/>
          <w:szCs w:val="24"/>
        </w:rPr>
        <w:t>Et</w:t>
      </w:r>
      <w:r w:rsidR="00146632" w:rsidRPr="00146632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146632">
        <w:rPr>
          <w:rFonts w:asciiTheme="majorBidi" w:hAnsiTheme="majorBidi" w:cstheme="majorBidi"/>
          <w:sz w:val="24"/>
          <w:szCs w:val="24"/>
        </w:rPr>
        <w:t>O</w:t>
      </w:r>
      <w:r w:rsidR="00AF54E8" w:rsidRPr="00AF54E8">
        <w:rPr>
          <w:rFonts w:asciiTheme="majorBidi" w:hAnsiTheme="majorBidi" w:cstheme="majorBidi"/>
          <w:sz w:val="24"/>
          <w:szCs w:val="24"/>
        </w:rPr>
        <w:t xml:space="preserve"> (30 mL) and quenched with</w:t>
      </w:r>
      <w:r w:rsidR="00AF54E8">
        <w:rPr>
          <w:rFonts w:asciiTheme="majorBidi" w:hAnsiTheme="majorBidi" w:cstheme="majorBidi"/>
          <w:sz w:val="24"/>
          <w:szCs w:val="24"/>
        </w:rPr>
        <w:t xml:space="preserve"> a solution of s</w:t>
      </w:r>
      <w:r w:rsidR="00AF54E8" w:rsidRPr="00AF54E8">
        <w:rPr>
          <w:rFonts w:asciiTheme="majorBidi" w:hAnsiTheme="majorBidi" w:cstheme="majorBidi"/>
          <w:sz w:val="24"/>
          <w:szCs w:val="24"/>
        </w:rPr>
        <w:t>at. NaHCO</w:t>
      </w:r>
      <w:r w:rsidR="00AF54E8" w:rsidRPr="00104E65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AF54E8" w:rsidRPr="00AF54E8">
        <w:rPr>
          <w:rFonts w:asciiTheme="majorBidi" w:hAnsiTheme="majorBidi" w:cstheme="majorBidi"/>
          <w:sz w:val="24"/>
          <w:szCs w:val="24"/>
        </w:rPr>
        <w:t xml:space="preserve"> (30 mL). The organic</w:t>
      </w:r>
      <w:r w:rsidR="009A4A0A">
        <w:rPr>
          <w:rFonts w:asciiTheme="majorBidi" w:hAnsiTheme="majorBidi" w:cstheme="majorBidi"/>
          <w:sz w:val="24"/>
          <w:szCs w:val="24"/>
        </w:rPr>
        <w:t xml:space="preserve"> solution</w:t>
      </w:r>
      <w:r w:rsidR="00AF54E8" w:rsidRPr="00AF54E8">
        <w:rPr>
          <w:rFonts w:asciiTheme="majorBidi" w:hAnsiTheme="majorBidi" w:cstheme="majorBidi"/>
          <w:sz w:val="24"/>
          <w:szCs w:val="24"/>
        </w:rPr>
        <w:t xml:space="preserve"> was separated an</w:t>
      </w:r>
      <w:r w:rsidR="009A4A0A">
        <w:rPr>
          <w:rFonts w:asciiTheme="majorBidi" w:hAnsiTheme="majorBidi" w:cstheme="majorBidi"/>
          <w:sz w:val="24"/>
          <w:szCs w:val="24"/>
        </w:rPr>
        <w:t>d washed with brine (2 x 25 mL),</w:t>
      </w:r>
      <w:r w:rsidR="00AF54E8" w:rsidRPr="00AF54E8">
        <w:rPr>
          <w:rFonts w:asciiTheme="majorBidi" w:hAnsiTheme="majorBidi" w:cstheme="majorBidi"/>
          <w:sz w:val="24"/>
          <w:szCs w:val="24"/>
        </w:rPr>
        <w:t xml:space="preserve"> dried </w:t>
      </w:r>
      <w:r w:rsidR="009A4A0A">
        <w:rPr>
          <w:rFonts w:asciiTheme="majorBidi" w:hAnsiTheme="majorBidi" w:cstheme="majorBidi"/>
          <w:sz w:val="24"/>
          <w:szCs w:val="24"/>
        </w:rPr>
        <w:t>(</w:t>
      </w:r>
      <w:r w:rsidR="00AF54E8" w:rsidRPr="00AF54E8">
        <w:rPr>
          <w:rFonts w:asciiTheme="majorBidi" w:hAnsiTheme="majorBidi" w:cstheme="majorBidi"/>
          <w:sz w:val="24"/>
          <w:szCs w:val="24"/>
        </w:rPr>
        <w:t>MgSO</w:t>
      </w:r>
      <w:r w:rsidR="00AF54E8" w:rsidRPr="009A4A0A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="009A4A0A">
        <w:rPr>
          <w:rFonts w:asciiTheme="majorBidi" w:hAnsiTheme="majorBidi" w:cstheme="majorBidi"/>
          <w:sz w:val="24"/>
          <w:szCs w:val="24"/>
        </w:rPr>
        <w:t>)</w:t>
      </w:r>
      <w:r w:rsidR="00AF54E8" w:rsidRPr="00AF54E8">
        <w:rPr>
          <w:rFonts w:asciiTheme="majorBidi" w:hAnsiTheme="majorBidi" w:cstheme="majorBidi"/>
          <w:sz w:val="24"/>
          <w:szCs w:val="24"/>
        </w:rPr>
        <w:t>, filtered and the solve</w:t>
      </w:r>
      <w:r w:rsidR="00AF54E8">
        <w:rPr>
          <w:rFonts w:asciiTheme="majorBidi" w:hAnsiTheme="majorBidi" w:cstheme="majorBidi"/>
          <w:sz w:val="24"/>
          <w:szCs w:val="24"/>
        </w:rPr>
        <w:t>nt removed to give a</w:t>
      </w:r>
      <w:r w:rsidR="00E22795">
        <w:rPr>
          <w:rFonts w:asciiTheme="majorBidi" w:hAnsiTheme="majorBidi" w:cstheme="majorBidi"/>
          <w:sz w:val="24"/>
          <w:szCs w:val="24"/>
        </w:rPr>
        <w:t xml:space="preserve"> mixture of mono</w:t>
      </w:r>
      <w:r w:rsidR="008B6E51">
        <w:rPr>
          <w:rFonts w:asciiTheme="majorBidi" w:hAnsiTheme="majorBidi" w:cstheme="majorBidi"/>
          <w:sz w:val="24"/>
          <w:szCs w:val="24"/>
        </w:rPr>
        <w:t>- and difluorinated products as a</w:t>
      </w:r>
      <w:r w:rsidR="00AF54E8">
        <w:rPr>
          <w:rFonts w:asciiTheme="majorBidi" w:hAnsiTheme="majorBidi" w:cstheme="majorBidi"/>
          <w:sz w:val="24"/>
          <w:szCs w:val="24"/>
        </w:rPr>
        <w:t xml:space="preserve"> yellow oil</w:t>
      </w:r>
      <w:r w:rsidR="008B6E51">
        <w:rPr>
          <w:rFonts w:asciiTheme="majorBidi" w:hAnsiTheme="majorBidi" w:cstheme="majorBidi"/>
          <w:sz w:val="24"/>
          <w:szCs w:val="24"/>
        </w:rPr>
        <w:t xml:space="preserve"> (82%:2%, </w:t>
      </w:r>
      <w:r w:rsidR="008B6E51" w:rsidRPr="008B6E51">
        <w:rPr>
          <w:rFonts w:asciiTheme="majorBidi" w:hAnsiTheme="majorBidi" w:cstheme="majorBidi"/>
          <w:sz w:val="24"/>
          <w:szCs w:val="24"/>
          <w:vertAlign w:val="superscript"/>
        </w:rPr>
        <w:t>19</w:t>
      </w:r>
      <w:r w:rsidR="008B6E51">
        <w:rPr>
          <w:rFonts w:asciiTheme="majorBidi" w:hAnsiTheme="majorBidi" w:cstheme="majorBidi"/>
          <w:sz w:val="24"/>
          <w:szCs w:val="24"/>
        </w:rPr>
        <w:t>F NMR)</w:t>
      </w:r>
      <w:r w:rsidR="00AF54E8">
        <w:rPr>
          <w:rFonts w:asciiTheme="majorBidi" w:hAnsiTheme="majorBidi" w:cstheme="majorBidi"/>
          <w:sz w:val="24"/>
          <w:szCs w:val="24"/>
        </w:rPr>
        <w:t xml:space="preserve">. The crude </w:t>
      </w:r>
      <w:r w:rsidR="004F3200">
        <w:rPr>
          <w:rFonts w:asciiTheme="majorBidi" w:hAnsiTheme="majorBidi" w:cstheme="majorBidi"/>
          <w:sz w:val="24"/>
          <w:szCs w:val="24"/>
        </w:rPr>
        <w:t xml:space="preserve">product </w:t>
      </w:r>
      <w:r w:rsidR="00AF54E8">
        <w:rPr>
          <w:rFonts w:asciiTheme="majorBidi" w:hAnsiTheme="majorBidi" w:cstheme="majorBidi"/>
          <w:sz w:val="24"/>
          <w:szCs w:val="24"/>
        </w:rPr>
        <w:t xml:space="preserve">was analysed by </w:t>
      </w:r>
      <w:r w:rsidR="00AF54E8">
        <w:rPr>
          <w:rFonts w:asciiTheme="majorBidi" w:hAnsiTheme="majorBidi" w:cstheme="majorBidi"/>
          <w:sz w:val="24"/>
          <w:szCs w:val="24"/>
          <w:vertAlign w:val="superscript"/>
        </w:rPr>
        <w:t>19</w:t>
      </w:r>
      <w:r w:rsidR="00AF54E8">
        <w:rPr>
          <w:rFonts w:asciiTheme="majorBidi" w:hAnsiTheme="majorBidi" w:cstheme="majorBidi"/>
          <w:sz w:val="24"/>
          <w:szCs w:val="24"/>
        </w:rPr>
        <w:t>F NMR to determine the yield</w:t>
      </w:r>
      <w:r w:rsidR="008B6E51">
        <w:rPr>
          <w:rFonts w:asciiTheme="majorBidi" w:hAnsiTheme="majorBidi" w:cstheme="majorBidi"/>
          <w:sz w:val="24"/>
          <w:szCs w:val="24"/>
        </w:rPr>
        <w:t>s</w:t>
      </w:r>
      <w:r w:rsidR="0043127C">
        <w:rPr>
          <w:rFonts w:asciiTheme="majorBidi" w:hAnsiTheme="majorBidi" w:cstheme="majorBidi"/>
          <w:sz w:val="24"/>
          <w:szCs w:val="24"/>
        </w:rPr>
        <w:t xml:space="preserve"> of </w:t>
      </w:r>
      <w:r w:rsidR="0043127C">
        <w:rPr>
          <w:rFonts w:asciiTheme="majorBidi" w:hAnsiTheme="majorBidi" w:cstheme="majorBidi"/>
          <w:b/>
          <w:bCs/>
          <w:sz w:val="24"/>
          <w:szCs w:val="24"/>
        </w:rPr>
        <w:t>7</w:t>
      </w:r>
      <w:r w:rsidR="008B6E51">
        <w:rPr>
          <w:rFonts w:asciiTheme="majorBidi" w:hAnsiTheme="majorBidi" w:cstheme="majorBidi"/>
          <w:bCs/>
          <w:sz w:val="24"/>
          <w:szCs w:val="24"/>
        </w:rPr>
        <w:t xml:space="preserve"> and </w:t>
      </w:r>
      <w:r w:rsidR="008B6E51">
        <w:rPr>
          <w:rFonts w:asciiTheme="majorBidi" w:hAnsiTheme="majorBidi" w:cstheme="majorBidi"/>
          <w:b/>
          <w:bCs/>
          <w:sz w:val="24"/>
          <w:szCs w:val="24"/>
        </w:rPr>
        <w:t>8</w:t>
      </w:r>
      <w:r w:rsidR="00AF54E8">
        <w:rPr>
          <w:rFonts w:asciiTheme="majorBidi" w:hAnsiTheme="majorBidi" w:cstheme="majorBidi"/>
          <w:sz w:val="24"/>
          <w:szCs w:val="24"/>
        </w:rPr>
        <w:t>, by comparing integration of the product</w:t>
      </w:r>
      <w:r w:rsidR="008B6E51">
        <w:rPr>
          <w:rFonts w:asciiTheme="majorBidi" w:hAnsiTheme="majorBidi" w:cstheme="majorBidi"/>
          <w:sz w:val="24"/>
          <w:szCs w:val="24"/>
        </w:rPr>
        <w:t xml:space="preserve"> signals</w:t>
      </w:r>
      <w:r w:rsidR="00AF54E8">
        <w:rPr>
          <w:rFonts w:asciiTheme="majorBidi" w:hAnsiTheme="majorBidi" w:cstheme="majorBidi"/>
          <w:sz w:val="24"/>
          <w:szCs w:val="24"/>
        </w:rPr>
        <w:t xml:space="preserve"> </w:t>
      </w:r>
      <w:r w:rsidR="004F3200">
        <w:rPr>
          <w:rFonts w:asciiTheme="majorBidi" w:hAnsiTheme="majorBidi" w:cstheme="majorBidi"/>
          <w:sz w:val="24"/>
          <w:szCs w:val="24"/>
        </w:rPr>
        <w:t>against</w:t>
      </w:r>
      <w:r w:rsidR="00AF54E8">
        <w:rPr>
          <w:rFonts w:asciiTheme="majorBidi" w:hAnsiTheme="majorBidi" w:cstheme="majorBidi"/>
          <w:sz w:val="24"/>
          <w:szCs w:val="24"/>
        </w:rPr>
        <w:t xml:space="preserve"> a known amount of hexafluorobenzene added to the NMR sample</w:t>
      </w:r>
      <w:r w:rsidR="004F3200">
        <w:rPr>
          <w:rFonts w:asciiTheme="majorBidi" w:hAnsiTheme="majorBidi" w:cstheme="majorBidi"/>
          <w:sz w:val="24"/>
          <w:szCs w:val="24"/>
        </w:rPr>
        <w:t xml:space="preserve"> as an internal calibration standard</w:t>
      </w:r>
      <w:r w:rsidR="00AF54E8">
        <w:rPr>
          <w:rFonts w:asciiTheme="majorBidi" w:hAnsiTheme="majorBidi" w:cstheme="majorBidi"/>
          <w:sz w:val="24"/>
          <w:szCs w:val="24"/>
        </w:rPr>
        <w:t xml:space="preserve">. </w:t>
      </w:r>
      <w:r w:rsidR="008B6E51">
        <w:rPr>
          <w:rFonts w:asciiTheme="majorBidi" w:hAnsiTheme="majorBidi" w:cstheme="majorBidi"/>
          <w:sz w:val="24"/>
          <w:szCs w:val="24"/>
        </w:rPr>
        <w:t xml:space="preserve">Current efficiency is 37% based on NMR </w:t>
      </w:r>
      <w:r w:rsidR="00B84408">
        <w:rPr>
          <w:rFonts w:asciiTheme="majorBidi" w:hAnsiTheme="majorBidi" w:cstheme="majorBidi"/>
          <w:sz w:val="24"/>
          <w:szCs w:val="24"/>
        </w:rPr>
        <w:t xml:space="preserve">yield of </w:t>
      </w:r>
      <w:r w:rsidR="008B6E51" w:rsidRPr="008B6E51">
        <w:rPr>
          <w:rFonts w:asciiTheme="majorBidi" w:hAnsiTheme="majorBidi" w:cstheme="majorBidi"/>
          <w:b/>
          <w:sz w:val="24"/>
          <w:szCs w:val="24"/>
        </w:rPr>
        <w:t>7</w:t>
      </w:r>
      <w:r w:rsidR="008B6E51">
        <w:rPr>
          <w:rFonts w:asciiTheme="majorBidi" w:hAnsiTheme="majorBidi" w:cstheme="majorBidi"/>
          <w:sz w:val="24"/>
          <w:szCs w:val="24"/>
        </w:rPr>
        <w:t xml:space="preserve"> (</w:t>
      </w:r>
      <w:r w:rsidR="00B84408" w:rsidRPr="008B6E51">
        <w:rPr>
          <w:rFonts w:asciiTheme="majorBidi" w:hAnsiTheme="majorBidi" w:cstheme="majorBidi"/>
          <w:sz w:val="24"/>
          <w:szCs w:val="24"/>
        </w:rPr>
        <w:t>82</w:t>
      </w:r>
      <w:r w:rsidR="00B84408">
        <w:rPr>
          <w:rFonts w:asciiTheme="majorBidi" w:hAnsiTheme="majorBidi" w:cstheme="majorBidi"/>
          <w:sz w:val="24"/>
          <w:szCs w:val="24"/>
        </w:rPr>
        <w:t>%</w:t>
      </w:r>
      <w:r w:rsidR="008B6E51">
        <w:rPr>
          <w:rFonts w:asciiTheme="majorBidi" w:hAnsiTheme="majorBidi" w:cstheme="majorBidi"/>
          <w:sz w:val="24"/>
          <w:szCs w:val="24"/>
        </w:rPr>
        <w:t>)</w:t>
      </w:r>
      <w:r w:rsidR="00B84408">
        <w:rPr>
          <w:rFonts w:asciiTheme="majorBidi" w:hAnsiTheme="majorBidi" w:cstheme="majorBidi"/>
          <w:sz w:val="24"/>
          <w:szCs w:val="24"/>
        </w:rPr>
        <w:t xml:space="preserve">. </w:t>
      </w:r>
    </w:p>
    <w:p w14:paraId="7D06A7CB" w14:textId="77777777" w:rsidR="00B25AD7" w:rsidRDefault="004E3E74" w:rsidP="00204FC9">
      <w:pPr>
        <w:pStyle w:val="Heading1"/>
        <w:numPr>
          <w:ilvl w:val="0"/>
          <w:numId w:val="1"/>
        </w:numPr>
        <w:spacing w:line="360" w:lineRule="auto"/>
        <w:rPr>
          <w:rFonts w:asciiTheme="majorBidi" w:hAnsiTheme="majorBidi"/>
          <w:b/>
          <w:bCs/>
          <w:color w:val="000000" w:themeColor="text1"/>
          <w:sz w:val="24"/>
          <w:szCs w:val="24"/>
        </w:rPr>
      </w:pPr>
      <w:bookmarkStart w:id="5" w:name="_Toc459733036"/>
      <w:r>
        <w:rPr>
          <w:rFonts w:asciiTheme="majorBidi" w:hAnsiTheme="majorBidi"/>
          <w:b/>
          <w:bCs/>
          <w:color w:val="000000" w:themeColor="text1"/>
          <w:sz w:val="24"/>
          <w:szCs w:val="24"/>
        </w:rPr>
        <w:t xml:space="preserve">Procedure for </w:t>
      </w:r>
      <w:r w:rsidR="00B25AD7" w:rsidRPr="00B25AD7">
        <w:rPr>
          <w:rFonts w:asciiTheme="majorBidi" w:hAnsiTheme="majorBidi"/>
          <w:b/>
          <w:bCs/>
          <w:color w:val="000000" w:themeColor="text1"/>
          <w:sz w:val="24"/>
          <w:szCs w:val="24"/>
        </w:rPr>
        <w:t>Kolbe Electrolysis</w:t>
      </w:r>
      <w:bookmarkEnd w:id="5"/>
    </w:p>
    <w:p w14:paraId="03601B00" w14:textId="77777777" w:rsidR="00104E65" w:rsidRPr="00104E65" w:rsidRDefault="00104E65" w:rsidP="00104E65">
      <w:pPr>
        <w:jc w:val="center"/>
      </w:pPr>
      <w:r>
        <w:object w:dxaOrig="7029" w:dyaOrig="1041" w14:anchorId="3FE0F12E">
          <v:shape id="_x0000_i1029" type="#_x0000_t75" style="width:316.5pt;height:46.5pt" o:ole="">
            <v:imagedata r:id="rId16" o:title=""/>
          </v:shape>
          <o:OLEObject Type="Embed" ProgID="ChemDraw.Document.6.0" ShapeID="_x0000_i1029" DrawAspect="Content" ObjectID="_1533720234" r:id="rId17"/>
        </w:object>
      </w:r>
    </w:p>
    <w:p w14:paraId="18F8730B" w14:textId="47D1D39B" w:rsidR="00D96B2A" w:rsidRPr="00AB2B42" w:rsidRDefault="009B72AB" w:rsidP="005E7A30">
      <w:pPr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2B42">
        <w:rPr>
          <w:rFonts w:asciiTheme="majorBidi" w:hAnsiTheme="majorBidi" w:cstheme="majorBidi"/>
          <w:sz w:val="24"/>
          <w:szCs w:val="24"/>
        </w:rPr>
        <w:t>A</w:t>
      </w:r>
      <w:r w:rsidR="00AB2B42" w:rsidRPr="00AB2B42">
        <w:rPr>
          <w:rFonts w:asciiTheme="majorBidi" w:hAnsiTheme="majorBidi" w:cstheme="majorBidi"/>
          <w:sz w:val="24"/>
          <w:szCs w:val="24"/>
        </w:rPr>
        <w:t xml:space="preserve"> 1.00</w:t>
      </w:r>
      <w:r w:rsidR="00104E65">
        <w:rPr>
          <w:rFonts w:asciiTheme="majorBidi" w:hAnsiTheme="majorBidi" w:cstheme="majorBidi"/>
          <w:sz w:val="24"/>
          <w:szCs w:val="24"/>
        </w:rPr>
        <w:t xml:space="preserve"> M</w:t>
      </w:r>
      <w:r w:rsidR="00AB2B42" w:rsidRPr="00AB2B42">
        <w:rPr>
          <w:rFonts w:asciiTheme="majorBidi" w:hAnsiTheme="majorBidi" w:cstheme="majorBidi"/>
          <w:sz w:val="24"/>
          <w:szCs w:val="24"/>
        </w:rPr>
        <w:t xml:space="preserve"> solution of mono-methyl succinate (</w:t>
      </w:r>
      <w:r w:rsidR="00AB2B42" w:rsidRPr="00AB2B42">
        <w:rPr>
          <w:rFonts w:asciiTheme="majorBidi" w:hAnsiTheme="majorBidi" w:cstheme="majorBidi"/>
          <w:b/>
          <w:bCs/>
          <w:sz w:val="24"/>
          <w:szCs w:val="24"/>
        </w:rPr>
        <w:t>9</w:t>
      </w:r>
      <w:r w:rsidR="00AB2B42" w:rsidRPr="00AB2B42">
        <w:rPr>
          <w:rFonts w:asciiTheme="majorBidi" w:hAnsiTheme="majorBidi" w:cstheme="majorBidi"/>
          <w:sz w:val="24"/>
          <w:szCs w:val="24"/>
        </w:rPr>
        <w:t>) (661 mg, 5</w:t>
      </w:r>
      <w:r w:rsidR="00AB2B42">
        <w:rPr>
          <w:rFonts w:asciiTheme="majorBidi" w:hAnsiTheme="majorBidi" w:cstheme="majorBidi"/>
          <w:sz w:val="24"/>
          <w:szCs w:val="24"/>
        </w:rPr>
        <w:t>.00</w:t>
      </w:r>
      <w:r w:rsidR="00AB2B42" w:rsidRPr="00AB2B42">
        <w:rPr>
          <w:rFonts w:asciiTheme="majorBidi" w:hAnsiTheme="majorBidi" w:cstheme="majorBidi"/>
          <w:sz w:val="24"/>
          <w:szCs w:val="24"/>
        </w:rPr>
        <w:t xml:space="preserve"> mmol, 1.0</w:t>
      </w:r>
      <w:r w:rsidR="00AB2B42">
        <w:rPr>
          <w:rFonts w:asciiTheme="majorBidi" w:hAnsiTheme="majorBidi" w:cstheme="majorBidi"/>
          <w:sz w:val="24"/>
          <w:szCs w:val="24"/>
        </w:rPr>
        <w:t>0</w:t>
      </w:r>
      <w:r w:rsidR="00AB2B42" w:rsidRPr="00AB2B42">
        <w:rPr>
          <w:rFonts w:asciiTheme="majorBidi" w:hAnsiTheme="majorBidi" w:cstheme="majorBidi"/>
          <w:sz w:val="24"/>
          <w:szCs w:val="24"/>
        </w:rPr>
        <w:t xml:space="preserve"> eq</w:t>
      </w:r>
      <w:r w:rsidR="00575A30">
        <w:rPr>
          <w:rFonts w:asciiTheme="majorBidi" w:hAnsiTheme="majorBidi" w:cstheme="majorBidi"/>
          <w:sz w:val="24"/>
          <w:szCs w:val="24"/>
        </w:rPr>
        <w:t>uiv</w:t>
      </w:r>
      <w:r w:rsidR="006F2C5A">
        <w:rPr>
          <w:rFonts w:asciiTheme="majorBidi" w:hAnsiTheme="majorBidi" w:cstheme="majorBidi"/>
          <w:sz w:val="24"/>
          <w:szCs w:val="24"/>
        </w:rPr>
        <w:t xml:space="preserve">.) with 10 </w:t>
      </w:r>
      <w:r w:rsidR="00AB2B42" w:rsidRPr="00AB2B42">
        <w:rPr>
          <w:rFonts w:asciiTheme="majorBidi" w:hAnsiTheme="majorBidi" w:cstheme="majorBidi"/>
          <w:sz w:val="24"/>
          <w:szCs w:val="24"/>
        </w:rPr>
        <w:t>mol</w:t>
      </w:r>
      <w:r w:rsidR="00575A30">
        <w:rPr>
          <w:rFonts w:asciiTheme="majorBidi" w:hAnsiTheme="majorBidi" w:cstheme="majorBidi"/>
          <w:sz w:val="24"/>
          <w:szCs w:val="24"/>
        </w:rPr>
        <w:t xml:space="preserve"> </w:t>
      </w:r>
      <w:r w:rsidR="00AB2B42" w:rsidRPr="00AB2B42">
        <w:rPr>
          <w:rFonts w:asciiTheme="majorBidi" w:hAnsiTheme="majorBidi" w:cstheme="majorBidi"/>
          <w:sz w:val="24"/>
          <w:szCs w:val="24"/>
        </w:rPr>
        <w:t>% of KOH (28 mg, 0.5</w:t>
      </w:r>
      <w:r w:rsidR="00AB2B42">
        <w:rPr>
          <w:rFonts w:asciiTheme="majorBidi" w:hAnsiTheme="majorBidi" w:cstheme="majorBidi"/>
          <w:sz w:val="24"/>
          <w:szCs w:val="24"/>
        </w:rPr>
        <w:t>0</w:t>
      </w:r>
      <w:r w:rsidR="00AB2B42" w:rsidRPr="00AB2B42">
        <w:rPr>
          <w:rFonts w:asciiTheme="majorBidi" w:hAnsiTheme="majorBidi" w:cstheme="majorBidi"/>
          <w:sz w:val="24"/>
          <w:szCs w:val="24"/>
        </w:rPr>
        <w:t xml:space="preserve"> mmol, 0.1</w:t>
      </w:r>
      <w:r w:rsidR="00AB2B42">
        <w:rPr>
          <w:rFonts w:asciiTheme="majorBidi" w:hAnsiTheme="majorBidi" w:cstheme="majorBidi"/>
          <w:sz w:val="24"/>
          <w:szCs w:val="24"/>
        </w:rPr>
        <w:t>0</w:t>
      </w:r>
      <w:r w:rsidR="00AB2B42" w:rsidRPr="00AB2B42">
        <w:rPr>
          <w:rFonts w:asciiTheme="majorBidi" w:hAnsiTheme="majorBidi" w:cstheme="majorBidi"/>
          <w:sz w:val="24"/>
          <w:szCs w:val="24"/>
        </w:rPr>
        <w:t xml:space="preserve"> </w:t>
      </w:r>
      <w:r w:rsidR="00575A30" w:rsidRPr="00AB2B42">
        <w:rPr>
          <w:rFonts w:asciiTheme="majorBidi" w:hAnsiTheme="majorBidi" w:cstheme="majorBidi"/>
          <w:sz w:val="24"/>
          <w:szCs w:val="24"/>
        </w:rPr>
        <w:t>eq</w:t>
      </w:r>
      <w:r w:rsidR="00575A30">
        <w:rPr>
          <w:rFonts w:asciiTheme="majorBidi" w:hAnsiTheme="majorBidi" w:cstheme="majorBidi"/>
          <w:sz w:val="24"/>
          <w:szCs w:val="24"/>
        </w:rPr>
        <w:t>uiv</w:t>
      </w:r>
      <w:r w:rsidR="00575A30" w:rsidRPr="00AB2B42">
        <w:rPr>
          <w:rFonts w:asciiTheme="majorBidi" w:hAnsiTheme="majorBidi" w:cstheme="majorBidi"/>
          <w:sz w:val="24"/>
          <w:szCs w:val="24"/>
        </w:rPr>
        <w:t>.</w:t>
      </w:r>
      <w:r w:rsidR="00AB2B42" w:rsidRPr="00AB2B42">
        <w:rPr>
          <w:rFonts w:asciiTheme="majorBidi" w:hAnsiTheme="majorBidi" w:cstheme="majorBidi"/>
          <w:sz w:val="24"/>
          <w:szCs w:val="24"/>
        </w:rPr>
        <w:t>)</w:t>
      </w:r>
      <w:r w:rsidR="00AB2B42">
        <w:rPr>
          <w:rFonts w:asciiTheme="majorBidi" w:hAnsiTheme="majorBidi" w:cstheme="majorBidi"/>
          <w:sz w:val="24"/>
          <w:szCs w:val="24"/>
        </w:rPr>
        <w:t xml:space="preserve"> was made in </w:t>
      </w:r>
      <w:r w:rsidR="00B7038B">
        <w:rPr>
          <w:rFonts w:asciiTheme="majorBidi" w:hAnsiTheme="majorBidi" w:cstheme="majorBidi"/>
          <w:sz w:val="24"/>
          <w:szCs w:val="24"/>
        </w:rPr>
        <w:t>m</w:t>
      </w:r>
      <w:r w:rsidR="00AB2B42">
        <w:rPr>
          <w:rFonts w:asciiTheme="majorBidi" w:hAnsiTheme="majorBidi" w:cstheme="majorBidi"/>
          <w:sz w:val="24"/>
          <w:szCs w:val="24"/>
        </w:rPr>
        <w:t>ethanol (5.00 mL) in a volumetric flask and sonicated. The solution was then flowed through an electrochemical flow cell (Syrris Flux reactor, fitted with a Pt electrode and stainless steel cathode) at 0.1</w:t>
      </w:r>
      <w:r w:rsidR="00104E65">
        <w:rPr>
          <w:rFonts w:asciiTheme="majorBidi" w:hAnsiTheme="majorBidi" w:cstheme="majorBidi"/>
          <w:sz w:val="24"/>
          <w:szCs w:val="24"/>
        </w:rPr>
        <w:t>0</w:t>
      </w:r>
      <w:r w:rsidR="00AB2B42">
        <w:rPr>
          <w:rFonts w:asciiTheme="majorBidi" w:hAnsiTheme="majorBidi" w:cstheme="majorBidi"/>
          <w:sz w:val="24"/>
          <w:szCs w:val="24"/>
        </w:rPr>
        <w:t xml:space="preserve"> mL min</w:t>
      </w:r>
      <w:r w:rsidR="00AB2B42">
        <w:rPr>
          <w:rFonts w:asciiTheme="majorBidi" w:hAnsiTheme="majorBidi" w:cstheme="majorBidi"/>
          <w:sz w:val="24"/>
          <w:szCs w:val="24"/>
          <w:vertAlign w:val="superscript"/>
        </w:rPr>
        <w:t>–1</w:t>
      </w:r>
      <w:r w:rsidR="00AB2B42">
        <w:rPr>
          <w:rFonts w:asciiTheme="majorBidi" w:hAnsiTheme="majorBidi" w:cstheme="majorBidi"/>
          <w:sz w:val="24"/>
          <w:szCs w:val="24"/>
        </w:rPr>
        <w:t xml:space="preserve"> with 1.00 A of current passing for 50 min (5.00 mL of solution). On completion </w:t>
      </w:r>
      <w:r w:rsidR="005E7A30">
        <w:rPr>
          <w:rFonts w:asciiTheme="majorBidi" w:hAnsiTheme="majorBidi" w:cstheme="majorBidi"/>
          <w:sz w:val="24"/>
          <w:szCs w:val="24"/>
        </w:rPr>
        <w:t xml:space="preserve">the sample was diluted with EtOAc and analysed by GC. The GC was calibrated by running </w:t>
      </w:r>
      <w:r w:rsidR="003213EF">
        <w:rPr>
          <w:rFonts w:asciiTheme="majorBidi" w:hAnsiTheme="majorBidi" w:cstheme="majorBidi"/>
          <w:sz w:val="24"/>
          <w:szCs w:val="24"/>
        </w:rPr>
        <w:t>standard</w:t>
      </w:r>
      <w:r w:rsidR="005E7A30">
        <w:rPr>
          <w:rFonts w:asciiTheme="majorBidi" w:hAnsiTheme="majorBidi" w:cstheme="majorBidi"/>
          <w:sz w:val="24"/>
          <w:szCs w:val="24"/>
        </w:rPr>
        <w:t xml:space="preserve"> solutions of known concentration</w:t>
      </w:r>
      <w:r w:rsidR="00104E65">
        <w:rPr>
          <w:rFonts w:asciiTheme="majorBidi" w:hAnsiTheme="majorBidi" w:cstheme="majorBidi"/>
          <w:sz w:val="24"/>
          <w:szCs w:val="24"/>
        </w:rPr>
        <w:t xml:space="preserve"> of starting materials and products to generate</w:t>
      </w:r>
      <w:r w:rsidR="005E7A30">
        <w:rPr>
          <w:rFonts w:asciiTheme="majorBidi" w:hAnsiTheme="majorBidi" w:cstheme="majorBidi"/>
          <w:sz w:val="24"/>
          <w:szCs w:val="24"/>
        </w:rPr>
        <w:t xml:space="preserve"> calibration curve</w:t>
      </w:r>
      <w:r w:rsidR="00104E65">
        <w:rPr>
          <w:rFonts w:asciiTheme="majorBidi" w:hAnsiTheme="majorBidi" w:cstheme="majorBidi"/>
          <w:sz w:val="24"/>
          <w:szCs w:val="24"/>
        </w:rPr>
        <w:t>s</w:t>
      </w:r>
      <w:r w:rsidR="005E7A30">
        <w:rPr>
          <w:rFonts w:asciiTheme="majorBidi" w:hAnsiTheme="majorBidi" w:cstheme="majorBidi"/>
          <w:sz w:val="24"/>
          <w:szCs w:val="24"/>
        </w:rPr>
        <w:t xml:space="preserve">. From the calibration curve the conversion (always 100%) and the yield </w:t>
      </w:r>
      <w:r w:rsidR="00B7038B">
        <w:rPr>
          <w:rFonts w:asciiTheme="majorBidi" w:hAnsiTheme="majorBidi" w:cstheme="majorBidi"/>
          <w:sz w:val="24"/>
          <w:szCs w:val="24"/>
        </w:rPr>
        <w:t xml:space="preserve">was </w:t>
      </w:r>
      <w:r w:rsidR="005E7A30">
        <w:rPr>
          <w:rFonts w:asciiTheme="majorBidi" w:hAnsiTheme="majorBidi" w:cstheme="majorBidi"/>
          <w:sz w:val="24"/>
          <w:szCs w:val="24"/>
        </w:rPr>
        <w:t xml:space="preserve">determined. </w:t>
      </w:r>
      <w:r w:rsidR="00B84408">
        <w:rPr>
          <w:rFonts w:asciiTheme="majorBidi" w:hAnsiTheme="majorBidi" w:cstheme="majorBidi"/>
          <w:sz w:val="24"/>
          <w:szCs w:val="24"/>
        </w:rPr>
        <w:t xml:space="preserve">Current efficiency based on </w:t>
      </w:r>
      <w:r w:rsidR="003213EF">
        <w:rPr>
          <w:rFonts w:asciiTheme="majorBidi" w:hAnsiTheme="majorBidi" w:cstheme="majorBidi"/>
          <w:sz w:val="24"/>
          <w:szCs w:val="24"/>
        </w:rPr>
        <w:t>GC</w:t>
      </w:r>
      <w:r w:rsidR="00B84408">
        <w:rPr>
          <w:rFonts w:asciiTheme="majorBidi" w:hAnsiTheme="majorBidi" w:cstheme="majorBidi"/>
          <w:sz w:val="24"/>
          <w:szCs w:val="24"/>
        </w:rPr>
        <w:t xml:space="preserve"> yield </w:t>
      </w:r>
      <w:r w:rsidR="003213EF">
        <w:rPr>
          <w:rFonts w:asciiTheme="majorBidi" w:hAnsiTheme="majorBidi" w:cstheme="majorBidi"/>
          <w:sz w:val="24"/>
          <w:szCs w:val="24"/>
        </w:rPr>
        <w:t xml:space="preserve">of </w:t>
      </w:r>
      <w:r w:rsidR="003213EF" w:rsidRPr="003213EF">
        <w:rPr>
          <w:rFonts w:asciiTheme="majorBidi" w:hAnsiTheme="majorBidi" w:cstheme="majorBidi"/>
          <w:b/>
          <w:sz w:val="24"/>
          <w:szCs w:val="24"/>
        </w:rPr>
        <w:t>10</w:t>
      </w:r>
      <w:r w:rsidR="003213EF">
        <w:rPr>
          <w:rFonts w:asciiTheme="majorBidi" w:hAnsiTheme="majorBidi" w:cstheme="majorBidi"/>
          <w:sz w:val="24"/>
          <w:szCs w:val="24"/>
        </w:rPr>
        <w:t xml:space="preserve"> (60%) </w:t>
      </w:r>
      <w:r w:rsidR="00B84408" w:rsidRPr="003213EF">
        <w:rPr>
          <w:rFonts w:asciiTheme="majorBidi" w:hAnsiTheme="majorBidi" w:cstheme="majorBidi"/>
          <w:sz w:val="24"/>
          <w:szCs w:val="24"/>
        </w:rPr>
        <w:t>is</w:t>
      </w:r>
      <w:r w:rsidR="00B84408">
        <w:rPr>
          <w:rFonts w:asciiTheme="majorBidi" w:hAnsiTheme="majorBidi" w:cstheme="majorBidi"/>
          <w:sz w:val="24"/>
          <w:szCs w:val="24"/>
        </w:rPr>
        <w:t xml:space="preserve"> 10%</w:t>
      </w:r>
      <w:r w:rsidR="00A81844">
        <w:rPr>
          <w:rFonts w:asciiTheme="majorBidi" w:hAnsiTheme="majorBidi" w:cstheme="majorBidi"/>
          <w:sz w:val="24"/>
          <w:szCs w:val="24"/>
        </w:rPr>
        <w:t>.</w:t>
      </w:r>
      <w:r w:rsidR="00AB2B42">
        <w:rPr>
          <w:rFonts w:asciiTheme="majorBidi" w:hAnsiTheme="majorBidi" w:cstheme="majorBidi"/>
          <w:sz w:val="24"/>
          <w:szCs w:val="24"/>
        </w:rPr>
        <w:t xml:space="preserve">  </w:t>
      </w:r>
    </w:p>
    <w:p w14:paraId="0E622EA3" w14:textId="77777777" w:rsidR="00B25AD7" w:rsidRPr="00791E48" w:rsidRDefault="004E3E74" w:rsidP="00791E48">
      <w:pPr>
        <w:pStyle w:val="Heading1"/>
        <w:numPr>
          <w:ilvl w:val="0"/>
          <w:numId w:val="1"/>
        </w:numPr>
        <w:spacing w:line="360" w:lineRule="auto"/>
        <w:jc w:val="both"/>
        <w:rPr>
          <w:rFonts w:asciiTheme="majorBidi" w:hAnsiTheme="majorBidi"/>
          <w:b/>
          <w:bCs/>
          <w:color w:val="000000" w:themeColor="text1"/>
          <w:sz w:val="24"/>
          <w:szCs w:val="24"/>
          <w:vertAlign w:val="superscript"/>
        </w:rPr>
      </w:pPr>
      <w:bookmarkStart w:id="6" w:name="_Toc459733037"/>
      <w:r w:rsidRPr="00791E48">
        <w:rPr>
          <w:rFonts w:asciiTheme="majorBidi" w:hAnsiTheme="majorBidi"/>
          <w:b/>
          <w:bCs/>
          <w:color w:val="000000" w:themeColor="text1"/>
          <w:sz w:val="24"/>
          <w:szCs w:val="24"/>
        </w:rPr>
        <w:lastRenderedPageBreak/>
        <w:t xml:space="preserve">Procedure for </w:t>
      </w:r>
      <w:r w:rsidR="00B25AD7" w:rsidRPr="00791E48">
        <w:rPr>
          <w:rFonts w:asciiTheme="majorBidi" w:hAnsiTheme="majorBidi"/>
          <w:b/>
          <w:bCs/>
          <w:color w:val="000000" w:themeColor="text1"/>
          <w:sz w:val="24"/>
          <w:szCs w:val="24"/>
        </w:rPr>
        <w:t>Titration of Electrochemically Generated Ce</w:t>
      </w:r>
      <w:r w:rsidR="00B25AD7" w:rsidRPr="00791E48">
        <w:rPr>
          <w:rFonts w:asciiTheme="majorBidi" w:hAnsiTheme="majorBidi"/>
          <w:b/>
          <w:bCs/>
          <w:color w:val="000000" w:themeColor="text1"/>
          <w:sz w:val="24"/>
          <w:szCs w:val="24"/>
          <w:vertAlign w:val="superscript"/>
        </w:rPr>
        <w:t>IV</w:t>
      </w:r>
      <w:bookmarkEnd w:id="6"/>
    </w:p>
    <w:p w14:paraId="67A3DB2F" w14:textId="1774AD75" w:rsidR="00791E48" w:rsidRPr="00622EAD" w:rsidRDefault="00791E48" w:rsidP="002F298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91E48">
        <w:rPr>
          <w:rFonts w:asciiTheme="majorBidi" w:hAnsiTheme="majorBidi" w:cstheme="majorBidi"/>
          <w:sz w:val="24"/>
          <w:szCs w:val="24"/>
        </w:rPr>
        <w:t>A 0.1</w:t>
      </w:r>
      <w:r>
        <w:rPr>
          <w:rFonts w:asciiTheme="majorBidi" w:hAnsiTheme="majorBidi" w:cstheme="majorBidi"/>
          <w:sz w:val="24"/>
          <w:szCs w:val="24"/>
        </w:rPr>
        <w:t>0</w:t>
      </w:r>
      <w:r w:rsidRPr="00791E48">
        <w:rPr>
          <w:rFonts w:asciiTheme="majorBidi" w:hAnsiTheme="majorBidi" w:cstheme="majorBidi"/>
          <w:sz w:val="24"/>
          <w:szCs w:val="24"/>
        </w:rPr>
        <w:t xml:space="preserve"> M solution of </w:t>
      </w:r>
      <w:r w:rsidR="00470F86">
        <w:rPr>
          <w:rFonts w:asciiTheme="majorBidi" w:hAnsiTheme="majorBidi" w:cstheme="majorBidi"/>
          <w:sz w:val="24"/>
          <w:szCs w:val="24"/>
        </w:rPr>
        <w:t>Ce(MeSO</w:t>
      </w:r>
      <w:r w:rsidR="00470F86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470F86">
        <w:rPr>
          <w:rFonts w:asciiTheme="majorBidi" w:hAnsiTheme="majorBidi" w:cstheme="majorBidi"/>
          <w:sz w:val="24"/>
          <w:szCs w:val="24"/>
        </w:rPr>
        <w:t>)</w:t>
      </w:r>
      <w:r w:rsidR="00470F86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470F86">
        <w:rPr>
          <w:rFonts w:asciiTheme="majorBidi" w:hAnsiTheme="majorBidi" w:cstheme="majorBidi"/>
          <w:sz w:val="24"/>
          <w:szCs w:val="24"/>
        </w:rPr>
        <w:t xml:space="preserve"> was made by treating Ce</w:t>
      </w:r>
      <w:r w:rsidR="00470F86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470F86" w:rsidRPr="00B51E09">
        <w:rPr>
          <w:rFonts w:asciiTheme="majorBidi" w:hAnsiTheme="majorBidi" w:cstheme="majorBidi"/>
          <w:sz w:val="24"/>
          <w:szCs w:val="24"/>
        </w:rPr>
        <w:t>(</w:t>
      </w:r>
      <w:r w:rsidR="00470F86">
        <w:rPr>
          <w:rFonts w:asciiTheme="majorBidi" w:hAnsiTheme="majorBidi" w:cstheme="majorBidi"/>
          <w:sz w:val="24"/>
          <w:szCs w:val="24"/>
        </w:rPr>
        <w:t>CO</w:t>
      </w:r>
      <w:r w:rsidR="00470F86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470F86">
        <w:rPr>
          <w:rFonts w:asciiTheme="majorBidi" w:hAnsiTheme="majorBidi" w:cstheme="majorBidi"/>
          <w:sz w:val="24"/>
          <w:szCs w:val="24"/>
        </w:rPr>
        <w:t>)</w:t>
      </w:r>
      <w:r w:rsidR="00470F86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470F86">
        <w:rPr>
          <w:rFonts w:asciiTheme="majorBidi" w:hAnsiTheme="majorBidi" w:cstheme="majorBidi"/>
          <w:sz w:val="24"/>
          <w:szCs w:val="24"/>
        </w:rPr>
        <w:t>∙xH</w:t>
      </w:r>
      <w:r w:rsidR="00470F86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470F86">
        <w:rPr>
          <w:rFonts w:asciiTheme="majorBidi" w:hAnsiTheme="majorBidi" w:cstheme="majorBidi"/>
          <w:sz w:val="24"/>
          <w:szCs w:val="24"/>
        </w:rPr>
        <w:t>O</w:t>
      </w:r>
      <w:r w:rsidRPr="00791E48">
        <w:rPr>
          <w:rFonts w:asciiTheme="majorBidi" w:hAnsiTheme="majorBidi" w:cstheme="majorBidi"/>
          <w:sz w:val="24"/>
          <w:szCs w:val="24"/>
        </w:rPr>
        <w:t xml:space="preserve"> (3</w:t>
      </w:r>
      <w:r w:rsidR="00470F86">
        <w:rPr>
          <w:rFonts w:asciiTheme="majorBidi" w:hAnsiTheme="majorBidi" w:cstheme="majorBidi"/>
          <w:sz w:val="24"/>
          <w:szCs w:val="24"/>
        </w:rPr>
        <w:t>15</w:t>
      </w:r>
      <w:r w:rsidRPr="00791E48">
        <w:rPr>
          <w:rFonts w:asciiTheme="majorBidi" w:hAnsiTheme="majorBidi" w:cstheme="majorBidi"/>
          <w:sz w:val="24"/>
          <w:szCs w:val="24"/>
        </w:rPr>
        <w:t xml:space="preserve"> mg), </w:t>
      </w:r>
      <w:r w:rsidR="00470F86">
        <w:rPr>
          <w:rFonts w:asciiTheme="majorBidi" w:hAnsiTheme="majorBidi" w:cstheme="majorBidi"/>
          <w:sz w:val="24"/>
          <w:szCs w:val="24"/>
        </w:rPr>
        <w:t>with</w:t>
      </w:r>
      <w:r w:rsidRPr="00791E48">
        <w:rPr>
          <w:rFonts w:asciiTheme="majorBidi" w:hAnsiTheme="majorBidi" w:cstheme="majorBidi"/>
          <w:sz w:val="24"/>
          <w:szCs w:val="24"/>
        </w:rPr>
        <w:t xml:space="preserve"> </w:t>
      </w:r>
      <w:r w:rsidR="00622EAD">
        <w:rPr>
          <w:rFonts w:asciiTheme="majorBidi" w:hAnsiTheme="majorBidi" w:cstheme="majorBidi"/>
          <w:sz w:val="24"/>
          <w:szCs w:val="24"/>
        </w:rPr>
        <w:t>an excess of m</w:t>
      </w:r>
      <w:r w:rsidR="00470F86">
        <w:rPr>
          <w:rFonts w:asciiTheme="majorBidi" w:hAnsiTheme="majorBidi" w:cstheme="majorBidi"/>
          <w:sz w:val="24"/>
          <w:szCs w:val="24"/>
        </w:rPr>
        <w:t>ethane sulfonic acid (720 mg,</w:t>
      </w:r>
      <w:r w:rsidRPr="00791E48">
        <w:rPr>
          <w:rFonts w:asciiTheme="majorBidi" w:hAnsiTheme="majorBidi" w:cstheme="majorBidi"/>
          <w:sz w:val="24"/>
          <w:szCs w:val="24"/>
        </w:rPr>
        <w:t xml:space="preserve"> 0.49 mL) in water</w:t>
      </w:r>
      <w:r w:rsidR="00622EAD">
        <w:rPr>
          <w:rFonts w:asciiTheme="majorBidi" w:hAnsiTheme="majorBidi" w:cstheme="majorBidi"/>
          <w:sz w:val="24"/>
          <w:szCs w:val="24"/>
        </w:rPr>
        <w:t xml:space="preserve"> (5.00 m</w:t>
      </w:r>
      <w:r w:rsidR="00B51E09">
        <w:rPr>
          <w:rFonts w:asciiTheme="majorBidi" w:hAnsiTheme="majorBidi" w:cstheme="majorBidi"/>
          <w:sz w:val="24"/>
          <w:szCs w:val="24"/>
        </w:rPr>
        <w:t>L</w:t>
      </w:r>
      <w:r w:rsidR="00622EAD">
        <w:rPr>
          <w:rFonts w:asciiTheme="majorBidi" w:hAnsiTheme="majorBidi" w:cstheme="majorBidi"/>
          <w:sz w:val="24"/>
          <w:szCs w:val="24"/>
        </w:rPr>
        <w:t>)</w:t>
      </w:r>
      <w:r w:rsidRPr="00791E48">
        <w:rPr>
          <w:rFonts w:asciiTheme="majorBidi" w:hAnsiTheme="majorBidi" w:cstheme="majorBidi"/>
          <w:sz w:val="24"/>
          <w:szCs w:val="24"/>
        </w:rPr>
        <w:t>. The</w:t>
      </w:r>
      <w:r w:rsidR="00622EAD">
        <w:rPr>
          <w:rFonts w:asciiTheme="majorBidi" w:hAnsiTheme="majorBidi" w:cstheme="majorBidi"/>
          <w:sz w:val="24"/>
          <w:szCs w:val="24"/>
        </w:rPr>
        <w:t xml:space="preserve"> 0.10</w:t>
      </w:r>
      <w:r w:rsidR="00FF2456">
        <w:rPr>
          <w:rFonts w:asciiTheme="majorBidi" w:hAnsiTheme="majorBidi" w:cstheme="majorBidi"/>
          <w:sz w:val="24"/>
          <w:szCs w:val="24"/>
        </w:rPr>
        <w:t xml:space="preserve"> M</w:t>
      </w:r>
      <w:r w:rsidR="00622EAD">
        <w:rPr>
          <w:rFonts w:asciiTheme="majorBidi" w:hAnsiTheme="majorBidi" w:cstheme="majorBidi"/>
          <w:sz w:val="24"/>
          <w:szCs w:val="24"/>
        </w:rPr>
        <w:t xml:space="preserve"> Ce(MeSO</w:t>
      </w:r>
      <w:r w:rsidR="00622EA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622EAD">
        <w:rPr>
          <w:rFonts w:asciiTheme="majorBidi" w:hAnsiTheme="majorBidi" w:cstheme="majorBidi"/>
          <w:sz w:val="24"/>
          <w:szCs w:val="24"/>
        </w:rPr>
        <w:t>)</w:t>
      </w:r>
      <w:r w:rsidR="00622EA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622EAD">
        <w:rPr>
          <w:rFonts w:asciiTheme="majorBidi" w:hAnsiTheme="majorBidi" w:cstheme="majorBidi"/>
          <w:sz w:val="24"/>
          <w:szCs w:val="24"/>
        </w:rPr>
        <w:t xml:space="preserve"> </w:t>
      </w:r>
      <w:r w:rsidRPr="00791E48">
        <w:rPr>
          <w:rFonts w:asciiTheme="majorBidi" w:hAnsiTheme="majorBidi" w:cstheme="majorBidi"/>
          <w:sz w:val="24"/>
          <w:szCs w:val="24"/>
        </w:rPr>
        <w:t>solution was flowed through the electrochemical flow cell</w:t>
      </w:r>
      <w:r w:rsidR="00622EAD">
        <w:rPr>
          <w:rFonts w:asciiTheme="majorBidi" w:hAnsiTheme="majorBidi" w:cstheme="majorBidi"/>
          <w:sz w:val="24"/>
          <w:szCs w:val="24"/>
        </w:rPr>
        <w:t xml:space="preserve"> (Syrris Flux Reactor, fitted with a Pt anode and stainless steel cathode)</w:t>
      </w:r>
      <w:r w:rsidRPr="00791E48">
        <w:rPr>
          <w:rFonts w:asciiTheme="majorBidi" w:hAnsiTheme="majorBidi" w:cstheme="majorBidi"/>
          <w:sz w:val="24"/>
          <w:szCs w:val="24"/>
        </w:rPr>
        <w:t xml:space="preserve"> </w:t>
      </w:r>
      <w:r w:rsidR="00622EAD">
        <w:rPr>
          <w:rFonts w:asciiTheme="majorBidi" w:hAnsiTheme="majorBidi" w:cstheme="majorBidi"/>
          <w:sz w:val="24"/>
          <w:szCs w:val="24"/>
        </w:rPr>
        <w:t>at</w:t>
      </w:r>
      <w:r w:rsidRPr="00791E48">
        <w:rPr>
          <w:rFonts w:asciiTheme="majorBidi" w:hAnsiTheme="majorBidi" w:cstheme="majorBidi"/>
          <w:sz w:val="24"/>
          <w:szCs w:val="24"/>
        </w:rPr>
        <w:t xml:space="preserve"> 1.0</w:t>
      </w:r>
      <w:r w:rsidR="002F298E">
        <w:rPr>
          <w:rFonts w:asciiTheme="majorBidi" w:hAnsiTheme="majorBidi" w:cstheme="majorBidi"/>
          <w:sz w:val="24"/>
          <w:szCs w:val="24"/>
        </w:rPr>
        <w:t>0</w:t>
      </w:r>
      <w:r w:rsidRPr="00791E48">
        <w:rPr>
          <w:rFonts w:asciiTheme="majorBidi" w:hAnsiTheme="majorBidi" w:cstheme="majorBidi"/>
          <w:sz w:val="24"/>
          <w:szCs w:val="24"/>
        </w:rPr>
        <w:t xml:space="preserve"> mL min</w:t>
      </w:r>
      <w:r w:rsidR="00622EAD" w:rsidRPr="00622EAD">
        <w:rPr>
          <w:rFonts w:asciiTheme="majorBidi" w:hAnsiTheme="majorBidi" w:cstheme="majorBidi"/>
          <w:sz w:val="24"/>
          <w:szCs w:val="24"/>
          <w:vertAlign w:val="superscript"/>
        </w:rPr>
        <w:t>–1</w:t>
      </w:r>
      <w:r w:rsidR="00622EAD">
        <w:rPr>
          <w:rFonts w:asciiTheme="majorBidi" w:hAnsiTheme="majorBidi" w:cstheme="majorBidi"/>
          <w:sz w:val="24"/>
          <w:szCs w:val="24"/>
        </w:rPr>
        <w:t xml:space="preserve"> with</w:t>
      </w:r>
      <w:r w:rsidRPr="00791E48">
        <w:rPr>
          <w:rFonts w:asciiTheme="majorBidi" w:hAnsiTheme="majorBidi" w:cstheme="majorBidi"/>
          <w:sz w:val="24"/>
          <w:szCs w:val="24"/>
        </w:rPr>
        <w:t xml:space="preserve"> 300 mA </w:t>
      </w:r>
      <w:r w:rsidR="00622EAD">
        <w:rPr>
          <w:rFonts w:asciiTheme="majorBidi" w:hAnsiTheme="majorBidi" w:cstheme="majorBidi"/>
          <w:sz w:val="24"/>
          <w:szCs w:val="24"/>
        </w:rPr>
        <w:t xml:space="preserve"> of current passing for 5 min (5.00 mL of solution</w:t>
      </w:r>
      <w:r w:rsidR="00FF2456">
        <w:rPr>
          <w:rFonts w:asciiTheme="majorBidi" w:hAnsiTheme="majorBidi" w:cstheme="majorBidi"/>
          <w:sz w:val="24"/>
          <w:szCs w:val="24"/>
        </w:rPr>
        <w:t>)</w:t>
      </w:r>
      <w:r w:rsidR="00622EAD">
        <w:rPr>
          <w:rFonts w:asciiTheme="majorBidi" w:hAnsiTheme="majorBidi" w:cstheme="majorBidi"/>
          <w:sz w:val="24"/>
          <w:szCs w:val="24"/>
        </w:rPr>
        <w:t>. A</w:t>
      </w:r>
      <w:r w:rsidRPr="00791E48">
        <w:rPr>
          <w:rFonts w:asciiTheme="majorBidi" w:hAnsiTheme="majorBidi" w:cstheme="majorBidi"/>
          <w:sz w:val="24"/>
          <w:szCs w:val="24"/>
        </w:rPr>
        <w:t xml:space="preserve"> bright yellow solution was collected</w:t>
      </w:r>
      <w:r w:rsidR="00622EAD">
        <w:rPr>
          <w:rFonts w:asciiTheme="majorBidi" w:hAnsiTheme="majorBidi" w:cstheme="majorBidi"/>
          <w:sz w:val="24"/>
          <w:szCs w:val="24"/>
        </w:rPr>
        <w:t xml:space="preserve"> which is consistent with the Ce</w:t>
      </w:r>
      <w:r w:rsidR="00622EAD">
        <w:rPr>
          <w:rFonts w:asciiTheme="majorBidi" w:hAnsiTheme="majorBidi" w:cstheme="majorBidi"/>
          <w:sz w:val="24"/>
          <w:szCs w:val="24"/>
          <w:vertAlign w:val="superscript"/>
        </w:rPr>
        <w:t xml:space="preserve">IV </w:t>
      </w:r>
      <w:r w:rsidR="00622EAD">
        <w:rPr>
          <w:rFonts w:asciiTheme="majorBidi" w:hAnsiTheme="majorBidi" w:cstheme="majorBidi"/>
          <w:sz w:val="24"/>
          <w:szCs w:val="24"/>
        </w:rPr>
        <w:t>being generated (Ce</w:t>
      </w:r>
      <w:r w:rsidR="00622EAD">
        <w:rPr>
          <w:rFonts w:asciiTheme="majorBidi" w:hAnsiTheme="majorBidi" w:cstheme="majorBidi"/>
          <w:sz w:val="24"/>
          <w:szCs w:val="24"/>
          <w:vertAlign w:val="superscript"/>
        </w:rPr>
        <w:t xml:space="preserve">IV </w:t>
      </w:r>
      <w:r w:rsidR="00622EAD">
        <w:rPr>
          <w:rFonts w:asciiTheme="majorBidi" w:hAnsiTheme="majorBidi" w:cstheme="majorBidi"/>
          <w:sz w:val="24"/>
          <w:szCs w:val="24"/>
        </w:rPr>
        <w:t>– bright yellow. Ce</w:t>
      </w:r>
      <w:r w:rsidR="00622EAD">
        <w:rPr>
          <w:rFonts w:asciiTheme="majorBidi" w:hAnsiTheme="majorBidi" w:cstheme="majorBidi"/>
          <w:sz w:val="24"/>
          <w:szCs w:val="24"/>
          <w:vertAlign w:val="superscript"/>
        </w:rPr>
        <w:t>III</w:t>
      </w:r>
      <w:r w:rsidR="00622EAD">
        <w:rPr>
          <w:rFonts w:asciiTheme="majorBidi" w:hAnsiTheme="majorBidi" w:cstheme="majorBidi"/>
          <w:sz w:val="24"/>
          <w:szCs w:val="24"/>
        </w:rPr>
        <w:t xml:space="preserve"> – colourless). </w:t>
      </w:r>
    </w:p>
    <w:p w14:paraId="141C8E37" w14:textId="2C19EBC8" w:rsidR="00791E48" w:rsidRPr="002C6BB1" w:rsidRDefault="00791E48" w:rsidP="002C6BB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91E48">
        <w:rPr>
          <w:rFonts w:asciiTheme="majorBidi" w:hAnsiTheme="majorBidi" w:cstheme="majorBidi"/>
          <w:sz w:val="24"/>
          <w:szCs w:val="24"/>
        </w:rPr>
        <w:t xml:space="preserve">On </w:t>
      </w:r>
      <w:r w:rsidR="002C6BB1" w:rsidRPr="00791E48">
        <w:rPr>
          <w:rFonts w:asciiTheme="majorBidi" w:hAnsiTheme="majorBidi" w:cstheme="majorBidi"/>
          <w:sz w:val="24"/>
          <w:szCs w:val="24"/>
        </w:rPr>
        <w:t>completion,</w:t>
      </w:r>
      <w:r w:rsidRPr="00791E48">
        <w:rPr>
          <w:rFonts w:asciiTheme="majorBidi" w:hAnsiTheme="majorBidi" w:cstheme="majorBidi"/>
          <w:sz w:val="24"/>
          <w:szCs w:val="24"/>
        </w:rPr>
        <w:t xml:space="preserve"> the yellow solution was titrated with a 0.2 M solution of </w:t>
      </w:r>
      <w:r w:rsidRPr="00622EAD">
        <w:rPr>
          <w:rFonts w:asciiTheme="majorBidi" w:hAnsiTheme="majorBidi" w:cstheme="majorBidi"/>
          <w:sz w:val="24"/>
          <w:szCs w:val="24"/>
        </w:rPr>
        <w:t>Fe</w:t>
      </w:r>
      <w:r w:rsidR="00622EAD">
        <w:rPr>
          <w:rFonts w:asciiTheme="majorBidi" w:hAnsiTheme="majorBidi" w:cstheme="majorBidi"/>
          <w:sz w:val="24"/>
          <w:szCs w:val="24"/>
          <w:vertAlign w:val="superscript"/>
        </w:rPr>
        <w:t>II</w:t>
      </w:r>
      <w:r w:rsidRPr="00622EAD">
        <w:rPr>
          <w:rFonts w:asciiTheme="majorBidi" w:hAnsiTheme="majorBidi" w:cstheme="majorBidi"/>
          <w:sz w:val="24"/>
          <w:szCs w:val="24"/>
        </w:rPr>
        <w:t>SO</w:t>
      </w:r>
      <w:r w:rsidRPr="00622EAD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="00622EAD">
        <w:rPr>
          <w:rFonts w:asciiTheme="majorBidi" w:hAnsiTheme="majorBidi" w:cstheme="majorBidi"/>
          <w:sz w:val="24"/>
          <w:szCs w:val="24"/>
        </w:rPr>
        <w:t>, under an inert atmosphere</w:t>
      </w:r>
      <w:r w:rsidR="00B51E09">
        <w:rPr>
          <w:rFonts w:asciiTheme="majorBidi" w:hAnsiTheme="majorBidi" w:cstheme="majorBidi"/>
          <w:sz w:val="24"/>
          <w:szCs w:val="24"/>
        </w:rPr>
        <w:t xml:space="preserve">. The titration indicated </w:t>
      </w:r>
      <w:r w:rsidR="002C6BB1">
        <w:rPr>
          <w:rFonts w:asciiTheme="majorBidi" w:hAnsiTheme="majorBidi" w:cstheme="majorBidi"/>
          <w:sz w:val="24"/>
          <w:szCs w:val="24"/>
        </w:rPr>
        <w:t>0.48 mmol of Ce</w:t>
      </w:r>
      <w:r w:rsidR="002C6BB1">
        <w:rPr>
          <w:rFonts w:asciiTheme="majorBidi" w:hAnsiTheme="majorBidi" w:cstheme="majorBidi"/>
          <w:sz w:val="24"/>
          <w:szCs w:val="24"/>
          <w:vertAlign w:val="superscript"/>
        </w:rPr>
        <w:t>IV</w:t>
      </w:r>
      <w:r w:rsidR="002C6BB1" w:rsidRPr="00B51E09">
        <w:rPr>
          <w:rFonts w:asciiTheme="majorBidi" w:hAnsiTheme="majorBidi" w:cstheme="majorBidi"/>
          <w:sz w:val="24"/>
          <w:szCs w:val="24"/>
        </w:rPr>
        <w:t xml:space="preserve"> </w:t>
      </w:r>
      <w:r w:rsidR="00B51E09" w:rsidRPr="00B51E09">
        <w:rPr>
          <w:rFonts w:asciiTheme="majorBidi" w:hAnsiTheme="majorBidi" w:cstheme="majorBidi"/>
          <w:sz w:val="24"/>
          <w:szCs w:val="24"/>
        </w:rPr>
        <w:t xml:space="preserve">to be </w:t>
      </w:r>
      <w:r w:rsidR="002C6BB1">
        <w:rPr>
          <w:rFonts w:asciiTheme="majorBidi" w:hAnsiTheme="majorBidi" w:cstheme="majorBidi"/>
          <w:sz w:val="24"/>
          <w:szCs w:val="24"/>
        </w:rPr>
        <w:t xml:space="preserve">present in the </w:t>
      </w:r>
      <w:r w:rsidR="00B51E09">
        <w:rPr>
          <w:rFonts w:asciiTheme="majorBidi" w:hAnsiTheme="majorBidi" w:cstheme="majorBidi"/>
          <w:sz w:val="24"/>
          <w:szCs w:val="24"/>
        </w:rPr>
        <w:t>solution</w:t>
      </w:r>
      <w:r w:rsidR="002C6BB1">
        <w:rPr>
          <w:rFonts w:asciiTheme="majorBidi" w:hAnsiTheme="majorBidi" w:cstheme="majorBidi"/>
          <w:sz w:val="24"/>
          <w:szCs w:val="24"/>
        </w:rPr>
        <w:t xml:space="preserve"> </w:t>
      </w:r>
      <w:r w:rsidR="00B51E09">
        <w:rPr>
          <w:rFonts w:asciiTheme="majorBidi" w:hAnsiTheme="majorBidi" w:cstheme="majorBidi"/>
          <w:sz w:val="24"/>
          <w:szCs w:val="24"/>
        </w:rPr>
        <w:t>(</w:t>
      </w:r>
      <w:r w:rsidR="002C6BB1">
        <w:rPr>
          <w:rFonts w:asciiTheme="majorBidi" w:hAnsiTheme="majorBidi" w:cstheme="majorBidi"/>
          <w:sz w:val="24"/>
          <w:szCs w:val="24"/>
        </w:rPr>
        <w:t>9</w:t>
      </w:r>
      <w:r w:rsidR="00DA5EBB">
        <w:rPr>
          <w:rFonts w:asciiTheme="majorBidi" w:hAnsiTheme="majorBidi" w:cstheme="majorBidi"/>
          <w:sz w:val="24"/>
          <w:szCs w:val="24"/>
        </w:rPr>
        <w:t>6</w:t>
      </w:r>
      <w:r w:rsidR="002C6BB1">
        <w:rPr>
          <w:rFonts w:asciiTheme="majorBidi" w:hAnsiTheme="majorBidi" w:cstheme="majorBidi"/>
          <w:sz w:val="24"/>
          <w:szCs w:val="24"/>
        </w:rPr>
        <w:t>%</w:t>
      </w:r>
      <w:r w:rsidR="00B51E09">
        <w:rPr>
          <w:rFonts w:asciiTheme="majorBidi" w:hAnsiTheme="majorBidi" w:cstheme="majorBidi"/>
          <w:sz w:val="24"/>
          <w:szCs w:val="24"/>
        </w:rPr>
        <w:t>)</w:t>
      </w:r>
      <w:r w:rsidR="002C6BB1">
        <w:rPr>
          <w:rFonts w:asciiTheme="majorBidi" w:hAnsiTheme="majorBidi" w:cstheme="majorBidi"/>
          <w:sz w:val="24"/>
          <w:szCs w:val="24"/>
        </w:rPr>
        <w:t xml:space="preserve">. </w:t>
      </w:r>
    </w:p>
    <w:p w14:paraId="26889C4A" w14:textId="77777777" w:rsidR="00CC3DA1" w:rsidRPr="00CC3DA1" w:rsidRDefault="004E3E74" w:rsidP="00CC3DA1">
      <w:pPr>
        <w:pStyle w:val="Heading1"/>
        <w:numPr>
          <w:ilvl w:val="0"/>
          <w:numId w:val="1"/>
        </w:numPr>
        <w:spacing w:line="360" w:lineRule="auto"/>
        <w:rPr>
          <w:rFonts w:asciiTheme="majorBidi" w:hAnsiTheme="majorBidi"/>
          <w:b/>
          <w:bCs/>
          <w:color w:val="000000" w:themeColor="text1"/>
          <w:sz w:val="24"/>
          <w:szCs w:val="24"/>
          <w:vertAlign w:val="superscript"/>
        </w:rPr>
      </w:pPr>
      <w:bookmarkStart w:id="7" w:name="_Toc459733038"/>
      <w:r>
        <w:rPr>
          <w:rFonts w:asciiTheme="majorBidi" w:hAnsiTheme="majorBidi"/>
          <w:b/>
          <w:bCs/>
          <w:color w:val="000000" w:themeColor="text1"/>
          <w:sz w:val="24"/>
          <w:szCs w:val="24"/>
        </w:rPr>
        <w:t xml:space="preserve">Procedure for </w:t>
      </w:r>
      <w:r w:rsidR="00B25AD7" w:rsidRPr="00B25AD7">
        <w:rPr>
          <w:rFonts w:asciiTheme="majorBidi" w:hAnsiTheme="majorBidi"/>
          <w:b/>
          <w:bCs/>
          <w:color w:val="000000" w:themeColor="text1"/>
          <w:sz w:val="24"/>
          <w:szCs w:val="24"/>
        </w:rPr>
        <w:t>4-</w:t>
      </w:r>
      <w:r w:rsidR="00B25AD7" w:rsidRPr="00B25AD7"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</w:rPr>
        <w:t>t</w:t>
      </w:r>
      <w:r w:rsidR="00B25AD7" w:rsidRPr="00B25AD7">
        <w:rPr>
          <w:rFonts w:asciiTheme="majorBidi" w:hAnsiTheme="majorBidi"/>
          <w:b/>
          <w:bCs/>
          <w:color w:val="000000" w:themeColor="text1"/>
          <w:sz w:val="24"/>
          <w:szCs w:val="24"/>
        </w:rPr>
        <w:t>-butyl Benzaldehyde</w:t>
      </w:r>
      <w:r w:rsidR="006377D9">
        <w:rPr>
          <w:rFonts w:asciiTheme="majorBidi" w:hAnsiTheme="majorBidi"/>
          <w:b/>
          <w:bCs/>
          <w:color w:val="000000" w:themeColor="text1"/>
          <w:sz w:val="24"/>
          <w:szCs w:val="24"/>
        </w:rPr>
        <w:t xml:space="preserve"> Mediated by Electrochemically G</w:t>
      </w:r>
      <w:r w:rsidR="00B25AD7" w:rsidRPr="00B25AD7">
        <w:rPr>
          <w:rFonts w:asciiTheme="majorBidi" w:hAnsiTheme="majorBidi"/>
          <w:b/>
          <w:bCs/>
          <w:color w:val="000000" w:themeColor="text1"/>
          <w:sz w:val="24"/>
          <w:szCs w:val="24"/>
        </w:rPr>
        <w:t>enerated Ce</w:t>
      </w:r>
      <w:r w:rsidR="00B25AD7" w:rsidRPr="00B25AD7">
        <w:rPr>
          <w:rFonts w:asciiTheme="majorBidi" w:hAnsiTheme="majorBidi"/>
          <w:b/>
          <w:bCs/>
          <w:color w:val="000000" w:themeColor="text1"/>
          <w:sz w:val="24"/>
          <w:szCs w:val="24"/>
          <w:vertAlign w:val="superscript"/>
        </w:rPr>
        <w:t>IV</w:t>
      </w:r>
      <w:bookmarkEnd w:id="7"/>
    </w:p>
    <w:p w14:paraId="61E08139" w14:textId="77777777" w:rsidR="00426F4A" w:rsidRPr="00426F4A" w:rsidRDefault="00426F4A" w:rsidP="00426F4A">
      <w:pPr>
        <w:jc w:val="center"/>
      </w:pPr>
      <w:r>
        <w:object w:dxaOrig="5338" w:dyaOrig="1310" w14:anchorId="33913659">
          <v:shape id="_x0000_i1030" type="#_x0000_t75" style="width:240.75pt;height:59.25pt" o:ole="">
            <v:imagedata r:id="rId18" o:title=""/>
          </v:shape>
          <o:OLEObject Type="Embed" ProgID="ChemDraw.Document.6.0" ShapeID="_x0000_i1030" DrawAspect="Content" ObjectID="_1533720235" r:id="rId19"/>
        </w:object>
      </w:r>
    </w:p>
    <w:p w14:paraId="7CCA4657" w14:textId="19BD128A" w:rsidR="00B25AD7" w:rsidRDefault="00402328" w:rsidP="002F298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02328">
        <w:rPr>
          <w:rFonts w:asciiTheme="majorBidi" w:hAnsiTheme="majorBidi" w:cstheme="majorBidi"/>
          <w:sz w:val="24"/>
          <w:szCs w:val="24"/>
        </w:rPr>
        <w:t>A 0.2</w:t>
      </w:r>
      <w:r w:rsidR="00FF2456">
        <w:rPr>
          <w:rFonts w:asciiTheme="majorBidi" w:hAnsiTheme="majorBidi" w:cstheme="majorBidi"/>
          <w:sz w:val="24"/>
          <w:szCs w:val="24"/>
        </w:rPr>
        <w:t>0</w:t>
      </w:r>
      <w:r w:rsidRPr="00402328">
        <w:rPr>
          <w:rFonts w:asciiTheme="majorBidi" w:hAnsiTheme="majorBidi" w:cstheme="majorBidi"/>
          <w:sz w:val="24"/>
          <w:szCs w:val="24"/>
        </w:rPr>
        <w:t xml:space="preserve"> M solution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91E48">
        <w:rPr>
          <w:rFonts w:asciiTheme="majorBidi" w:hAnsiTheme="majorBidi" w:cstheme="majorBidi"/>
          <w:sz w:val="24"/>
          <w:szCs w:val="24"/>
        </w:rPr>
        <w:t xml:space="preserve">of </w:t>
      </w:r>
      <w:r>
        <w:rPr>
          <w:rFonts w:asciiTheme="majorBidi" w:hAnsiTheme="majorBidi" w:cstheme="majorBidi"/>
          <w:sz w:val="24"/>
          <w:szCs w:val="24"/>
        </w:rPr>
        <w:t>Ce(MeSO</w:t>
      </w:r>
      <w:r>
        <w:rPr>
          <w:rFonts w:asciiTheme="majorBidi" w:hAnsiTheme="majorBidi" w:cstheme="majorBidi"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 was made by treating Ce</w:t>
      </w:r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DA5EBB"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</w:rPr>
        <w:t>CO</w:t>
      </w:r>
      <w:r>
        <w:rPr>
          <w:rFonts w:asciiTheme="majorBidi" w:hAnsiTheme="majorBidi" w:cstheme="majorBidi"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>∙xH</w:t>
      </w:r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O</w:t>
      </w:r>
      <w:r w:rsidRPr="0040232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</w:t>
      </w:r>
      <w:r w:rsidRPr="00402328"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/>
          <w:sz w:val="24"/>
          <w:szCs w:val="24"/>
        </w:rPr>
        <w:t>.36 g</w:t>
      </w:r>
      <w:r w:rsidRPr="00402328">
        <w:rPr>
          <w:rFonts w:asciiTheme="majorBidi" w:hAnsiTheme="majorBidi" w:cstheme="majorBidi"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t>with</w:t>
      </w:r>
      <w:r w:rsidRPr="00402328">
        <w:rPr>
          <w:rFonts w:asciiTheme="majorBidi" w:hAnsiTheme="majorBidi" w:cstheme="majorBidi"/>
          <w:sz w:val="24"/>
          <w:szCs w:val="24"/>
        </w:rPr>
        <w:t xml:space="preserve"> </w:t>
      </w:r>
      <w:r w:rsidR="00DA5EBB">
        <w:rPr>
          <w:rFonts w:asciiTheme="majorBidi" w:hAnsiTheme="majorBidi" w:cstheme="majorBidi"/>
          <w:sz w:val="24"/>
          <w:szCs w:val="24"/>
        </w:rPr>
        <w:t>m</w:t>
      </w:r>
      <w:r w:rsidRPr="00402328">
        <w:rPr>
          <w:rFonts w:asciiTheme="majorBidi" w:hAnsiTheme="majorBidi" w:cstheme="majorBidi"/>
          <w:sz w:val="24"/>
          <w:szCs w:val="24"/>
        </w:rPr>
        <w:t>ethane sulfonic acid (5</w:t>
      </w:r>
      <w:r>
        <w:rPr>
          <w:rFonts w:asciiTheme="majorBidi" w:hAnsiTheme="majorBidi" w:cstheme="majorBidi"/>
          <w:sz w:val="24"/>
          <w:szCs w:val="24"/>
        </w:rPr>
        <w:t xml:space="preserve">.77 </w:t>
      </w:r>
      <w:r w:rsidR="00FF2456">
        <w:rPr>
          <w:rFonts w:asciiTheme="majorBidi" w:hAnsiTheme="majorBidi" w:cstheme="majorBidi"/>
          <w:sz w:val="24"/>
          <w:szCs w:val="24"/>
        </w:rPr>
        <w:t>g, 3.9 mL</w:t>
      </w:r>
      <w:r w:rsidRPr="00402328">
        <w:rPr>
          <w:rFonts w:asciiTheme="majorBidi" w:hAnsiTheme="majorBidi" w:cstheme="majorBidi"/>
          <w:sz w:val="24"/>
          <w:szCs w:val="24"/>
        </w:rPr>
        <w:t>)  in water (10</w:t>
      </w:r>
      <w:r w:rsidR="00FF2456">
        <w:rPr>
          <w:rFonts w:asciiTheme="majorBidi" w:hAnsiTheme="majorBidi" w:cstheme="majorBidi"/>
          <w:sz w:val="24"/>
          <w:szCs w:val="24"/>
        </w:rPr>
        <w:t>.0</w:t>
      </w:r>
      <w:r w:rsidRPr="00402328">
        <w:rPr>
          <w:rFonts w:asciiTheme="majorBidi" w:hAnsiTheme="majorBidi" w:cstheme="majorBidi"/>
          <w:sz w:val="24"/>
          <w:szCs w:val="24"/>
        </w:rPr>
        <w:t xml:space="preserve"> mL). </w:t>
      </w:r>
      <w:r w:rsidR="00FF2456" w:rsidRPr="00791E48">
        <w:rPr>
          <w:rFonts w:asciiTheme="majorBidi" w:hAnsiTheme="majorBidi" w:cstheme="majorBidi"/>
          <w:sz w:val="24"/>
          <w:szCs w:val="24"/>
        </w:rPr>
        <w:t>The</w:t>
      </w:r>
      <w:r w:rsidR="00FF2456">
        <w:rPr>
          <w:rFonts w:asciiTheme="majorBidi" w:hAnsiTheme="majorBidi" w:cstheme="majorBidi"/>
          <w:sz w:val="24"/>
          <w:szCs w:val="24"/>
        </w:rPr>
        <w:t xml:space="preserve"> 0.20 M Ce(MeSO</w:t>
      </w:r>
      <w:r w:rsidR="00FF2456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FF2456">
        <w:rPr>
          <w:rFonts w:asciiTheme="majorBidi" w:hAnsiTheme="majorBidi" w:cstheme="majorBidi"/>
          <w:sz w:val="24"/>
          <w:szCs w:val="24"/>
        </w:rPr>
        <w:t>)</w:t>
      </w:r>
      <w:r w:rsidR="00FF2456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FF2456">
        <w:rPr>
          <w:rFonts w:asciiTheme="majorBidi" w:hAnsiTheme="majorBidi" w:cstheme="majorBidi"/>
          <w:sz w:val="24"/>
          <w:szCs w:val="24"/>
        </w:rPr>
        <w:t xml:space="preserve"> </w:t>
      </w:r>
      <w:r w:rsidR="00FF2456" w:rsidRPr="00791E48">
        <w:rPr>
          <w:rFonts w:asciiTheme="majorBidi" w:hAnsiTheme="majorBidi" w:cstheme="majorBidi"/>
          <w:sz w:val="24"/>
          <w:szCs w:val="24"/>
        </w:rPr>
        <w:t>solution was flowed through the electrochemical flow cell</w:t>
      </w:r>
      <w:r w:rsidR="00FF2456">
        <w:rPr>
          <w:rFonts w:asciiTheme="majorBidi" w:hAnsiTheme="majorBidi" w:cstheme="majorBidi"/>
          <w:sz w:val="24"/>
          <w:szCs w:val="24"/>
        </w:rPr>
        <w:t xml:space="preserve"> (Syrris Flux Reactor, fitted with a Pt anode and stainless steel cathode)</w:t>
      </w:r>
      <w:r w:rsidR="00FF2456" w:rsidRPr="00791E48">
        <w:rPr>
          <w:rFonts w:asciiTheme="majorBidi" w:hAnsiTheme="majorBidi" w:cstheme="majorBidi"/>
          <w:sz w:val="24"/>
          <w:szCs w:val="24"/>
        </w:rPr>
        <w:t xml:space="preserve"> </w:t>
      </w:r>
      <w:r w:rsidR="00FF2456">
        <w:rPr>
          <w:rFonts w:asciiTheme="majorBidi" w:hAnsiTheme="majorBidi" w:cstheme="majorBidi"/>
          <w:sz w:val="24"/>
          <w:szCs w:val="24"/>
        </w:rPr>
        <w:t>at</w:t>
      </w:r>
      <w:r w:rsidR="00FF2456" w:rsidRPr="00791E48">
        <w:rPr>
          <w:rFonts w:asciiTheme="majorBidi" w:hAnsiTheme="majorBidi" w:cstheme="majorBidi"/>
          <w:sz w:val="24"/>
          <w:szCs w:val="24"/>
        </w:rPr>
        <w:t xml:space="preserve"> 1.0 mL min</w:t>
      </w:r>
      <w:r w:rsidR="00FF2456" w:rsidRPr="00622EAD">
        <w:rPr>
          <w:rFonts w:asciiTheme="majorBidi" w:hAnsiTheme="majorBidi" w:cstheme="majorBidi"/>
          <w:sz w:val="24"/>
          <w:szCs w:val="24"/>
          <w:vertAlign w:val="superscript"/>
        </w:rPr>
        <w:t>–1</w:t>
      </w:r>
      <w:r w:rsidR="00FF2456">
        <w:rPr>
          <w:rFonts w:asciiTheme="majorBidi" w:hAnsiTheme="majorBidi" w:cstheme="majorBidi"/>
          <w:sz w:val="24"/>
          <w:szCs w:val="24"/>
        </w:rPr>
        <w:t xml:space="preserve"> with</w:t>
      </w:r>
      <w:r w:rsidR="00FF2456" w:rsidRPr="00791E48">
        <w:rPr>
          <w:rFonts w:asciiTheme="majorBidi" w:hAnsiTheme="majorBidi" w:cstheme="majorBidi"/>
          <w:sz w:val="24"/>
          <w:szCs w:val="24"/>
        </w:rPr>
        <w:t xml:space="preserve"> </w:t>
      </w:r>
      <w:r w:rsidR="00FF2456">
        <w:rPr>
          <w:rFonts w:asciiTheme="majorBidi" w:hAnsiTheme="majorBidi" w:cstheme="majorBidi"/>
          <w:sz w:val="24"/>
          <w:szCs w:val="24"/>
        </w:rPr>
        <w:t>600</w:t>
      </w:r>
      <w:r w:rsidR="002F298E">
        <w:rPr>
          <w:rFonts w:asciiTheme="majorBidi" w:hAnsiTheme="majorBidi" w:cstheme="majorBidi"/>
          <w:sz w:val="24"/>
          <w:szCs w:val="24"/>
        </w:rPr>
        <w:t xml:space="preserve"> mA</w:t>
      </w:r>
      <w:r w:rsidR="00FF2456">
        <w:rPr>
          <w:rFonts w:asciiTheme="majorBidi" w:hAnsiTheme="majorBidi" w:cstheme="majorBidi"/>
          <w:sz w:val="24"/>
          <w:szCs w:val="24"/>
        </w:rPr>
        <w:t xml:space="preserve"> of current passing for 10 min (10.0 mL of solution). </w:t>
      </w:r>
      <w:r w:rsidRPr="00402328">
        <w:rPr>
          <w:rFonts w:asciiTheme="majorBidi" w:hAnsiTheme="majorBidi" w:cstheme="majorBidi"/>
          <w:sz w:val="24"/>
          <w:szCs w:val="24"/>
        </w:rPr>
        <w:t xml:space="preserve">Colour change to a yellow/orange </w:t>
      </w:r>
      <w:r w:rsidR="00426F4A" w:rsidRPr="00402328">
        <w:rPr>
          <w:rFonts w:asciiTheme="majorBidi" w:hAnsiTheme="majorBidi" w:cstheme="majorBidi"/>
          <w:sz w:val="24"/>
          <w:szCs w:val="24"/>
        </w:rPr>
        <w:t>solution</w:t>
      </w:r>
      <w:r w:rsidRPr="00402328">
        <w:rPr>
          <w:rFonts w:asciiTheme="majorBidi" w:hAnsiTheme="majorBidi" w:cstheme="majorBidi"/>
          <w:sz w:val="24"/>
          <w:szCs w:val="24"/>
        </w:rPr>
        <w:t xml:space="preserve"> was observed. </w:t>
      </w:r>
      <w:r w:rsidR="00FF2456">
        <w:rPr>
          <w:rFonts w:asciiTheme="majorBidi" w:hAnsiTheme="majorBidi" w:cstheme="majorBidi"/>
          <w:sz w:val="24"/>
          <w:szCs w:val="24"/>
        </w:rPr>
        <w:t>The oxidised solution, containing</w:t>
      </w:r>
      <w:r w:rsidRPr="00402328">
        <w:rPr>
          <w:rFonts w:asciiTheme="majorBidi" w:hAnsiTheme="majorBidi" w:cstheme="majorBidi"/>
          <w:sz w:val="24"/>
          <w:szCs w:val="24"/>
        </w:rPr>
        <w:t xml:space="preserve"> the Ce</w:t>
      </w:r>
      <w:r w:rsidRPr="00FF2456">
        <w:rPr>
          <w:rFonts w:asciiTheme="majorBidi" w:hAnsiTheme="majorBidi" w:cstheme="majorBidi"/>
          <w:sz w:val="24"/>
          <w:szCs w:val="24"/>
          <w:vertAlign w:val="superscript"/>
        </w:rPr>
        <w:t>IV</w:t>
      </w:r>
      <w:r w:rsidRPr="00402328">
        <w:rPr>
          <w:rFonts w:asciiTheme="majorBidi" w:hAnsiTheme="majorBidi" w:cstheme="majorBidi"/>
          <w:sz w:val="24"/>
          <w:szCs w:val="24"/>
        </w:rPr>
        <w:t xml:space="preserve"> solution was flowed into an RBF containing 4-</w:t>
      </w:r>
      <w:r w:rsidR="00447E79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402328">
        <w:rPr>
          <w:rFonts w:asciiTheme="majorBidi" w:hAnsiTheme="majorBidi" w:cstheme="majorBidi"/>
          <w:sz w:val="24"/>
          <w:szCs w:val="24"/>
        </w:rPr>
        <w:t>-butyltoluene (430 mg, 0.5</w:t>
      </w:r>
      <w:r w:rsidR="00FF2456">
        <w:rPr>
          <w:rFonts w:asciiTheme="majorBidi" w:hAnsiTheme="majorBidi" w:cstheme="majorBidi"/>
          <w:sz w:val="24"/>
          <w:szCs w:val="24"/>
        </w:rPr>
        <w:t>0</w:t>
      </w:r>
      <w:r w:rsidRPr="00402328">
        <w:rPr>
          <w:rFonts w:asciiTheme="majorBidi" w:hAnsiTheme="majorBidi" w:cstheme="majorBidi"/>
          <w:sz w:val="24"/>
          <w:szCs w:val="24"/>
        </w:rPr>
        <w:t xml:space="preserve"> mL, 2.9 mmol</w:t>
      </w:r>
      <w:r w:rsidR="00FF2456">
        <w:rPr>
          <w:rFonts w:asciiTheme="majorBidi" w:hAnsiTheme="majorBidi" w:cstheme="majorBidi"/>
          <w:sz w:val="24"/>
          <w:szCs w:val="24"/>
        </w:rPr>
        <w:t xml:space="preserve">, </w:t>
      </w:r>
      <w:r w:rsidR="00FF2456" w:rsidRPr="00402328">
        <w:rPr>
          <w:rFonts w:asciiTheme="majorBidi" w:hAnsiTheme="majorBidi" w:cstheme="majorBidi"/>
          <w:sz w:val="24"/>
          <w:szCs w:val="24"/>
        </w:rPr>
        <w:t xml:space="preserve">5.81 </w:t>
      </w:r>
      <w:r w:rsidR="00DA5EBB">
        <w:rPr>
          <w:rFonts w:asciiTheme="majorBidi" w:hAnsiTheme="majorBidi" w:cstheme="majorBidi"/>
          <w:sz w:val="24"/>
          <w:szCs w:val="24"/>
        </w:rPr>
        <w:t>equiv.</w:t>
      </w:r>
      <w:r w:rsidRPr="00402328">
        <w:rPr>
          <w:rFonts w:asciiTheme="majorBidi" w:hAnsiTheme="majorBidi" w:cstheme="majorBidi"/>
          <w:sz w:val="24"/>
          <w:szCs w:val="24"/>
        </w:rPr>
        <w:t>) in methanesulfonic acid</w:t>
      </w:r>
      <w:r w:rsidR="002F298E">
        <w:rPr>
          <w:rFonts w:asciiTheme="majorBidi" w:hAnsiTheme="majorBidi" w:cstheme="majorBidi"/>
          <w:sz w:val="24"/>
          <w:szCs w:val="24"/>
        </w:rPr>
        <w:t xml:space="preserve"> (</w:t>
      </w:r>
      <w:r w:rsidR="002F298E" w:rsidRPr="00402328">
        <w:rPr>
          <w:rFonts w:asciiTheme="majorBidi" w:hAnsiTheme="majorBidi" w:cstheme="majorBidi"/>
          <w:sz w:val="24"/>
          <w:szCs w:val="24"/>
        </w:rPr>
        <w:t>2</w:t>
      </w:r>
      <w:r w:rsidR="002F298E">
        <w:rPr>
          <w:rFonts w:asciiTheme="majorBidi" w:hAnsiTheme="majorBidi" w:cstheme="majorBidi"/>
          <w:sz w:val="24"/>
          <w:szCs w:val="24"/>
        </w:rPr>
        <w:t>.00</w:t>
      </w:r>
      <w:r w:rsidR="002F298E" w:rsidRPr="00402328">
        <w:rPr>
          <w:rFonts w:asciiTheme="majorBidi" w:hAnsiTheme="majorBidi" w:cstheme="majorBidi"/>
          <w:sz w:val="24"/>
          <w:szCs w:val="24"/>
        </w:rPr>
        <w:t xml:space="preserve"> mL</w:t>
      </w:r>
      <w:r w:rsidR="002F298E">
        <w:rPr>
          <w:rFonts w:asciiTheme="majorBidi" w:hAnsiTheme="majorBidi" w:cstheme="majorBidi"/>
          <w:sz w:val="24"/>
          <w:szCs w:val="24"/>
        </w:rPr>
        <w:t>)</w:t>
      </w:r>
      <w:r w:rsidRPr="00402328">
        <w:rPr>
          <w:rFonts w:asciiTheme="majorBidi" w:hAnsiTheme="majorBidi" w:cstheme="majorBidi"/>
          <w:sz w:val="24"/>
          <w:szCs w:val="24"/>
        </w:rPr>
        <w:t>. Th</w:t>
      </w:r>
      <w:r w:rsidR="00FF2456">
        <w:rPr>
          <w:rFonts w:asciiTheme="majorBidi" w:hAnsiTheme="majorBidi" w:cstheme="majorBidi"/>
          <w:sz w:val="24"/>
          <w:szCs w:val="24"/>
        </w:rPr>
        <w:t xml:space="preserve">e </w:t>
      </w:r>
      <w:r w:rsidR="00DA5EBB">
        <w:rPr>
          <w:rFonts w:asciiTheme="majorBidi" w:hAnsiTheme="majorBidi" w:cstheme="majorBidi"/>
          <w:sz w:val="24"/>
          <w:szCs w:val="24"/>
        </w:rPr>
        <w:t>reaction mixture</w:t>
      </w:r>
      <w:r w:rsidR="00FF2456">
        <w:rPr>
          <w:rFonts w:asciiTheme="majorBidi" w:hAnsiTheme="majorBidi" w:cstheme="majorBidi"/>
          <w:sz w:val="24"/>
          <w:szCs w:val="24"/>
        </w:rPr>
        <w:t xml:space="preserve"> was stirred rapidly at 85 °</w:t>
      </w:r>
      <w:r w:rsidRPr="00402328">
        <w:rPr>
          <w:rFonts w:asciiTheme="majorBidi" w:hAnsiTheme="majorBidi" w:cstheme="majorBidi"/>
          <w:sz w:val="24"/>
          <w:szCs w:val="24"/>
        </w:rPr>
        <w:t xml:space="preserve">C under </w:t>
      </w:r>
      <w:r w:rsidR="00FF2456">
        <w:rPr>
          <w:rFonts w:asciiTheme="majorBidi" w:hAnsiTheme="majorBidi" w:cstheme="majorBidi"/>
          <w:sz w:val="24"/>
          <w:szCs w:val="24"/>
        </w:rPr>
        <w:t>Ar atmosphere</w:t>
      </w:r>
      <w:r w:rsidRPr="00402328">
        <w:rPr>
          <w:rFonts w:asciiTheme="majorBidi" w:hAnsiTheme="majorBidi" w:cstheme="majorBidi"/>
          <w:sz w:val="24"/>
          <w:szCs w:val="24"/>
        </w:rPr>
        <w:t xml:space="preserve"> for 10 min. </w:t>
      </w:r>
      <w:r w:rsidR="00FF2456">
        <w:rPr>
          <w:rFonts w:asciiTheme="majorBidi" w:hAnsiTheme="majorBidi" w:cstheme="majorBidi"/>
          <w:sz w:val="24"/>
          <w:szCs w:val="24"/>
        </w:rPr>
        <w:t>After 10 min of stirring the reaction had become colourless, signalling the end of the reaction. The reaction mixture was then allowed to cool. The organic</w:t>
      </w:r>
      <w:r w:rsidR="00DA5EBB">
        <w:rPr>
          <w:rFonts w:asciiTheme="majorBidi" w:hAnsiTheme="majorBidi" w:cstheme="majorBidi"/>
          <w:sz w:val="24"/>
          <w:szCs w:val="24"/>
        </w:rPr>
        <w:t xml:space="preserve"> product</w:t>
      </w:r>
      <w:r w:rsidR="00FF2456">
        <w:rPr>
          <w:rFonts w:asciiTheme="majorBidi" w:hAnsiTheme="majorBidi" w:cstheme="majorBidi"/>
          <w:sz w:val="24"/>
          <w:szCs w:val="24"/>
        </w:rPr>
        <w:t xml:space="preserve"> was extracted with </w:t>
      </w:r>
      <w:r w:rsidR="00DA5EBB">
        <w:rPr>
          <w:rFonts w:asciiTheme="majorBidi" w:hAnsiTheme="majorBidi" w:cstheme="majorBidi"/>
          <w:sz w:val="24"/>
          <w:szCs w:val="24"/>
        </w:rPr>
        <w:t>CH</w:t>
      </w:r>
      <w:r w:rsidR="00DA5EBB" w:rsidRPr="00DA5EBB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DA5EBB">
        <w:rPr>
          <w:rFonts w:asciiTheme="majorBidi" w:hAnsiTheme="majorBidi" w:cstheme="majorBidi"/>
          <w:sz w:val="24"/>
          <w:szCs w:val="24"/>
        </w:rPr>
        <w:t>Cl</w:t>
      </w:r>
      <w:r w:rsidR="00DA5EBB" w:rsidRPr="00DA5EBB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FF2456">
        <w:rPr>
          <w:rFonts w:asciiTheme="majorBidi" w:hAnsiTheme="majorBidi" w:cstheme="majorBidi"/>
          <w:sz w:val="24"/>
          <w:szCs w:val="24"/>
        </w:rPr>
        <w:t xml:space="preserve"> (3 x 10 mL, combined, dried </w:t>
      </w:r>
      <w:r w:rsidR="0051046C">
        <w:rPr>
          <w:rFonts w:asciiTheme="majorBidi" w:hAnsiTheme="majorBidi" w:cstheme="majorBidi"/>
          <w:sz w:val="24"/>
          <w:szCs w:val="24"/>
        </w:rPr>
        <w:t>(</w:t>
      </w:r>
      <w:r w:rsidR="00FF2456">
        <w:rPr>
          <w:rFonts w:asciiTheme="majorBidi" w:hAnsiTheme="majorBidi" w:cstheme="majorBidi"/>
          <w:sz w:val="24"/>
          <w:szCs w:val="24"/>
        </w:rPr>
        <w:t>MgSO</w:t>
      </w:r>
      <w:r w:rsidR="00FF2456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="0051046C" w:rsidRPr="0051046C">
        <w:rPr>
          <w:rFonts w:asciiTheme="majorBidi" w:hAnsiTheme="majorBidi" w:cstheme="majorBidi"/>
          <w:sz w:val="24"/>
          <w:szCs w:val="24"/>
        </w:rPr>
        <w:t>)</w:t>
      </w:r>
      <w:r w:rsidR="00FF2456">
        <w:rPr>
          <w:rFonts w:asciiTheme="majorBidi" w:hAnsiTheme="majorBidi" w:cstheme="majorBidi"/>
          <w:sz w:val="24"/>
          <w:szCs w:val="24"/>
        </w:rPr>
        <w:t>, filtered and the solvent removed to give a crude oil. The crude was purified by column chromatography in 15% E</w:t>
      </w:r>
      <w:r w:rsidR="00013680">
        <w:rPr>
          <w:rFonts w:asciiTheme="majorBidi" w:hAnsiTheme="majorBidi" w:cstheme="majorBidi"/>
          <w:sz w:val="24"/>
          <w:szCs w:val="24"/>
        </w:rPr>
        <w:t>tO</w:t>
      </w:r>
      <w:r w:rsidR="00FF2456">
        <w:rPr>
          <w:rFonts w:asciiTheme="majorBidi" w:hAnsiTheme="majorBidi" w:cstheme="majorBidi"/>
          <w:sz w:val="24"/>
          <w:szCs w:val="24"/>
        </w:rPr>
        <w:t>A</w:t>
      </w:r>
      <w:r w:rsidR="00013680">
        <w:rPr>
          <w:rFonts w:asciiTheme="majorBidi" w:hAnsiTheme="majorBidi" w:cstheme="majorBidi"/>
          <w:sz w:val="24"/>
          <w:szCs w:val="24"/>
        </w:rPr>
        <w:t>c</w:t>
      </w:r>
      <w:r w:rsidR="00FF2456">
        <w:rPr>
          <w:rFonts w:asciiTheme="majorBidi" w:hAnsiTheme="majorBidi" w:cstheme="majorBidi"/>
          <w:sz w:val="24"/>
          <w:szCs w:val="24"/>
        </w:rPr>
        <w:t xml:space="preserve"> in </w:t>
      </w:r>
      <w:r w:rsidR="00013680">
        <w:rPr>
          <w:rFonts w:asciiTheme="majorBidi" w:hAnsiTheme="majorBidi" w:cstheme="majorBidi"/>
          <w:sz w:val="24"/>
          <w:szCs w:val="24"/>
        </w:rPr>
        <w:t>h</w:t>
      </w:r>
      <w:r w:rsidR="00FF2456">
        <w:rPr>
          <w:rFonts w:asciiTheme="majorBidi" w:hAnsiTheme="majorBidi" w:cstheme="majorBidi"/>
          <w:sz w:val="24"/>
          <w:szCs w:val="24"/>
        </w:rPr>
        <w:t xml:space="preserve">exanes. </w:t>
      </w:r>
      <w:r w:rsidR="00447E79">
        <w:rPr>
          <w:rFonts w:asciiTheme="majorBidi" w:hAnsiTheme="majorBidi" w:cstheme="majorBidi"/>
          <w:sz w:val="24"/>
          <w:szCs w:val="24"/>
        </w:rPr>
        <w:t>4-</w:t>
      </w:r>
      <w:r w:rsidR="00447E79">
        <w:rPr>
          <w:rFonts w:asciiTheme="majorBidi" w:hAnsiTheme="majorBidi" w:cstheme="majorBidi"/>
          <w:i/>
          <w:iCs/>
          <w:sz w:val="24"/>
          <w:szCs w:val="24"/>
        </w:rPr>
        <w:t>t</w:t>
      </w:r>
      <w:r w:rsidR="00447E79">
        <w:rPr>
          <w:rFonts w:asciiTheme="majorBidi" w:hAnsiTheme="majorBidi" w:cstheme="majorBidi"/>
          <w:i/>
          <w:iCs/>
          <w:sz w:val="24"/>
          <w:szCs w:val="24"/>
        </w:rPr>
        <w:softHyphen/>
      </w:r>
      <w:r w:rsidR="00447E79">
        <w:rPr>
          <w:rFonts w:asciiTheme="majorBidi" w:hAnsiTheme="majorBidi" w:cstheme="majorBidi"/>
          <w:sz w:val="24"/>
          <w:szCs w:val="24"/>
        </w:rPr>
        <w:t>-butylbenzaldehyde (78.0 mg, 0.48 mmol, 9</w:t>
      </w:r>
      <w:r w:rsidR="00B1777C">
        <w:rPr>
          <w:rFonts w:asciiTheme="majorBidi" w:hAnsiTheme="majorBidi" w:cstheme="majorBidi"/>
          <w:sz w:val="24"/>
          <w:szCs w:val="24"/>
        </w:rPr>
        <w:t>6</w:t>
      </w:r>
      <w:r w:rsidR="00447E79">
        <w:rPr>
          <w:rFonts w:asciiTheme="majorBidi" w:hAnsiTheme="majorBidi" w:cstheme="majorBidi"/>
          <w:sz w:val="24"/>
          <w:szCs w:val="24"/>
        </w:rPr>
        <w:t>% (based on Ce</w:t>
      </w:r>
      <w:r w:rsidR="00447E79">
        <w:rPr>
          <w:rFonts w:asciiTheme="majorBidi" w:hAnsiTheme="majorBidi" w:cstheme="majorBidi"/>
          <w:sz w:val="24"/>
          <w:szCs w:val="24"/>
          <w:vertAlign w:val="superscript"/>
        </w:rPr>
        <w:t xml:space="preserve">IV </w:t>
      </w:r>
      <w:r w:rsidR="00447E79">
        <w:rPr>
          <w:rFonts w:asciiTheme="majorBidi" w:hAnsiTheme="majorBidi" w:cstheme="majorBidi"/>
          <w:sz w:val="24"/>
          <w:szCs w:val="24"/>
        </w:rPr>
        <w:t>generated))</w:t>
      </w:r>
      <w:r w:rsidR="002F298E">
        <w:rPr>
          <w:rFonts w:asciiTheme="majorBidi" w:hAnsiTheme="majorBidi" w:cstheme="majorBidi"/>
          <w:sz w:val="24"/>
          <w:szCs w:val="24"/>
        </w:rPr>
        <w:t xml:space="preserve"> was collected as a colourless oil</w:t>
      </w:r>
      <w:r w:rsidR="00447E79">
        <w:rPr>
          <w:rFonts w:asciiTheme="majorBidi" w:hAnsiTheme="majorBidi" w:cstheme="majorBidi"/>
          <w:sz w:val="24"/>
          <w:szCs w:val="24"/>
        </w:rPr>
        <w:t>.</w:t>
      </w:r>
      <w:r w:rsidR="00A81844">
        <w:rPr>
          <w:rFonts w:asciiTheme="majorBidi" w:hAnsiTheme="majorBidi" w:cstheme="majorBidi"/>
          <w:sz w:val="24"/>
          <w:szCs w:val="24"/>
        </w:rPr>
        <w:t xml:space="preserve"> Current efficiency based on isolated yield</w:t>
      </w:r>
      <w:r w:rsidR="00013680">
        <w:rPr>
          <w:rFonts w:asciiTheme="majorBidi" w:hAnsiTheme="majorBidi" w:cstheme="majorBidi"/>
          <w:sz w:val="24"/>
          <w:szCs w:val="24"/>
        </w:rPr>
        <w:t xml:space="preserve"> of </w:t>
      </w:r>
      <w:r w:rsidR="00013680" w:rsidRPr="00013680">
        <w:rPr>
          <w:rFonts w:asciiTheme="majorBidi" w:hAnsiTheme="majorBidi" w:cstheme="majorBidi"/>
          <w:sz w:val="24"/>
          <w:szCs w:val="24"/>
        </w:rPr>
        <w:t>4-</w:t>
      </w:r>
      <w:r w:rsidR="00013680" w:rsidRPr="00013680">
        <w:rPr>
          <w:rFonts w:asciiTheme="majorBidi" w:hAnsiTheme="majorBidi" w:cstheme="majorBidi"/>
          <w:i/>
          <w:iCs/>
          <w:sz w:val="24"/>
          <w:szCs w:val="24"/>
        </w:rPr>
        <w:t>t</w:t>
      </w:r>
      <w:r w:rsidR="00013680" w:rsidRPr="00013680">
        <w:rPr>
          <w:rFonts w:asciiTheme="majorBidi" w:hAnsiTheme="majorBidi" w:cstheme="majorBidi"/>
          <w:i/>
          <w:iCs/>
          <w:sz w:val="24"/>
          <w:szCs w:val="24"/>
        </w:rPr>
        <w:softHyphen/>
      </w:r>
      <w:r w:rsidR="00013680" w:rsidRPr="00013680">
        <w:rPr>
          <w:rFonts w:asciiTheme="majorBidi" w:hAnsiTheme="majorBidi" w:cstheme="majorBidi"/>
          <w:sz w:val="24"/>
          <w:szCs w:val="24"/>
        </w:rPr>
        <w:t>-butylbenzaldehyde</w:t>
      </w:r>
      <w:r w:rsidR="00A81844">
        <w:rPr>
          <w:rFonts w:asciiTheme="majorBidi" w:hAnsiTheme="majorBidi" w:cstheme="majorBidi"/>
          <w:sz w:val="24"/>
          <w:szCs w:val="24"/>
        </w:rPr>
        <w:t xml:space="preserve"> is 52%. </w:t>
      </w:r>
    </w:p>
    <w:p w14:paraId="6542FEAA" w14:textId="77777777" w:rsidR="000609DE" w:rsidRDefault="000609DE" w:rsidP="00447E7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8" w:name="_GoBack"/>
      <w:bookmarkEnd w:id="8"/>
    </w:p>
    <w:p w14:paraId="5630A18A" w14:textId="77777777" w:rsidR="000609DE" w:rsidRPr="000609DE" w:rsidRDefault="00CC3DA1" w:rsidP="000609DE">
      <w:pPr>
        <w:pStyle w:val="Heading1"/>
        <w:numPr>
          <w:ilvl w:val="0"/>
          <w:numId w:val="1"/>
        </w:numPr>
        <w:spacing w:line="360" w:lineRule="auto"/>
        <w:contextualSpacing/>
        <w:rPr>
          <w:rFonts w:asciiTheme="majorBidi" w:hAnsiTheme="majorBidi"/>
          <w:b/>
          <w:bCs/>
          <w:color w:val="auto"/>
          <w:sz w:val="24"/>
          <w:szCs w:val="24"/>
        </w:rPr>
      </w:pPr>
      <w:bookmarkStart w:id="9" w:name="_Toc459733039"/>
      <w:r w:rsidRPr="00CC3DA1">
        <w:rPr>
          <w:rFonts w:asciiTheme="majorBidi" w:hAnsiTheme="majorBidi"/>
          <w:b/>
          <w:bCs/>
          <w:color w:val="auto"/>
          <w:sz w:val="24"/>
          <w:szCs w:val="24"/>
        </w:rPr>
        <w:lastRenderedPageBreak/>
        <w:t>References</w:t>
      </w:r>
      <w:bookmarkEnd w:id="9"/>
    </w:p>
    <w:p w14:paraId="22B2068C" w14:textId="77777777" w:rsidR="00A505C6" w:rsidRPr="002F298E" w:rsidRDefault="00A505C6" w:rsidP="002F298E">
      <w:pPr>
        <w:pStyle w:val="ListParagraph"/>
        <w:numPr>
          <w:ilvl w:val="0"/>
          <w:numId w:val="3"/>
        </w:numPr>
        <w:spacing w:after="0" w:line="360" w:lineRule="auto"/>
        <w:ind w:left="425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ulliverRM" w:hAnsiTheme="majorBidi" w:cstheme="majorBidi"/>
          <w:sz w:val="24"/>
          <w:szCs w:val="24"/>
        </w:rPr>
        <w:t xml:space="preserve">For Syrris Flux see: </w:t>
      </w:r>
      <w:r w:rsidRPr="00A505C6">
        <w:rPr>
          <w:rFonts w:asciiTheme="majorBidi" w:eastAsia="GulliverRM" w:hAnsiTheme="majorBidi" w:cstheme="majorBidi"/>
          <w:sz w:val="24"/>
          <w:szCs w:val="24"/>
        </w:rPr>
        <w:t xml:space="preserve">Kuleshova, J.; Hill-Cousins, J. T.; Birkin, P. R.; Brown, R. C. D.; Pletcher, D.; Underwood, T. J. </w:t>
      </w:r>
      <w:r w:rsidRPr="00A505C6">
        <w:rPr>
          <w:rFonts w:asciiTheme="majorBidi" w:eastAsia="GulliverRM" w:hAnsiTheme="majorBidi" w:cstheme="majorBidi"/>
          <w:i/>
          <w:iCs/>
          <w:sz w:val="24"/>
          <w:szCs w:val="24"/>
        </w:rPr>
        <w:t>Electrochim. Acta</w:t>
      </w:r>
      <w:r w:rsidRPr="00A505C6">
        <w:rPr>
          <w:rFonts w:asciiTheme="majorBidi" w:eastAsia="GulliverRM" w:hAnsiTheme="majorBidi" w:cstheme="majorBidi"/>
          <w:sz w:val="24"/>
          <w:szCs w:val="24"/>
        </w:rPr>
        <w:t xml:space="preserve">. </w:t>
      </w:r>
      <w:r w:rsidRPr="00A505C6">
        <w:rPr>
          <w:rFonts w:asciiTheme="majorBidi" w:eastAsia="GulliverRM" w:hAnsiTheme="majorBidi" w:cstheme="majorBidi"/>
          <w:b/>
          <w:bCs/>
          <w:sz w:val="24"/>
          <w:szCs w:val="24"/>
        </w:rPr>
        <w:t>2012</w:t>
      </w:r>
      <w:r w:rsidRPr="00A505C6">
        <w:rPr>
          <w:rFonts w:asciiTheme="majorBidi" w:eastAsia="GulliverRM" w:hAnsiTheme="majorBidi" w:cstheme="majorBidi"/>
          <w:sz w:val="24"/>
          <w:szCs w:val="24"/>
        </w:rPr>
        <w:t xml:space="preserve">, </w:t>
      </w:r>
      <w:r w:rsidRPr="00A505C6">
        <w:rPr>
          <w:rFonts w:asciiTheme="majorBidi" w:eastAsia="GulliverRM" w:hAnsiTheme="majorBidi" w:cstheme="majorBidi"/>
          <w:i/>
          <w:sz w:val="24"/>
          <w:szCs w:val="24"/>
        </w:rPr>
        <w:t>69</w:t>
      </w:r>
      <w:r w:rsidRPr="00A505C6">
        <w:rPr>
          <w:rFonts w:asciiTheme="majorBidi" w:eastAsia="GulliverRM" w:hAnsiTheme="majorBidi" w:cstheme="majorBidi"/>
          <w:sz w:val="24"/>
          <w:szCs w:val="24"/>
        </w:rPr>
        <w:t>, 197–202.</w:t>
      </w:r>
    </w:p>
    <w:p w14:paraId="22B1F36A" w14:textId="77777777" w:rsidR="002F298E" w:rsidRPr="002F298E" w:rsidRDefault="002F298E" w:rsidP="002F298E">
      <w:pPr>
        <w:pStyle w:val="ListParagraph"/>
        <w:numPr>
          <w:ilvl w:val="0"/>
          <w:numId w:val="3"/>
        </w:numPr>
        <w:spacing w:after="0" w:line="360" w:lineRule="auto"/>
        <w:ind w:left="425" w:hanging="425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  <w:r>
        <w:rPr>
          <w:rFonts w:asciiTheme="majorBidi" w:hAnsiTheme="majorBidi" w:cstheme="majorBidi"/>
          <w:sz w:val="24"/>
          <w:szCs w:val="24"/>
        </w:rPr>
        <w:t xml:space="preserve">For Ammonite 8 see: </w:t>
      </w:r>
      <w:hyperlink r:id="rId20" w:history="1">
        <w:r w:rsidRPr="00E97949">
          <w:rPr>
            <w:rStyle w:val="Hyperlink"/>
            <w:rFonts w:asciiTheme="majorBidi" w:hAnsiTheme="majorBidi" w:cstheme="majorBidi"/>
            <w:sz w:val="24"/>
            <w:szCs w:val="24"/>
          </w:rPr>
          <w:t>http://www.cambridgereactordesign.com/ammonite/index.html</w:t>
        </w:r>
      </w:hyperlink>
    </w:p>
    <w:p w14:paraId="1FD3F915" w14:textId="77777777" w:rsidR="002F298E" w:rsidRPr="002F298E" w:rsidRDefault="002F298E" w:rsidP="002F298E">
      <w:pPr>
        <w:pStyle w:val="ListParagraph"/>
        <w:numPr>
          <w:ilvl w:val="0"/>
          <w:numId w:val="3"/>
        </w:numPr>
        <w:spacing w:after="0" w:line="360" w:lineRule="auto"/>
        <w:ind w:left="425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ulliverRM" w:hAnsiTheme="majorBidi" w:cstheme="majorBidi"/>
          <w:color w:val="000000"/>
          <w:sz w:val="24"/>
          <w:szCs w:val="24"/>
        </w:rPr>
        <w:t xml:space="preserve">For Ammonite 15 see: </w:t>
      </w:r>
      <w:r w:rsidRPr="00A505C6">
        <w:rPr>
          <w:rFonts w:asciiTheme="majorBidi" w:eastAsia="GulliverRM" w:hAnsiTheme="majorBidi" w:cstheme="majorBidi"/>
          <w:color w:val="000000"/>
          <w:sz w:val="24"/>
          <w:szCs w:val="24"/>
        </w:rPr>
        <w:t xml:space="preserve">Green, R. A.; Brown, R. C. D.; Pletcher, D. </w:t>
      </w:r>
      <w:r w:rsidRPr="00A505C6">
        <w:rPr>
          <w:rFonts w:asciiTheme="majorBidi" w:eastAsia="GulliverRM" w:hAnsiTheme="majorBidi" w:cstheme="majorBidi"/>
          <w:i/>
          <w:color w:val="000000"/>
          <w:sz w:val="24"/>
          <w:szCs w:val="24"/>
        </w:rPr>
        <w:t xml:space="preserve">Org. Process Res. Dev. </w:t>
      </w:r>
      <w:r w:rsidRPr="00A505C6">
        <w:rPr>
          <w:rFonts w:asciiTheme="majorBidi" w:eastAsia="GulliverRM" w:hAnsiTheme="majorBidi" w:cstheme="majorBidi"/>
          <w:b/>
          <w:color w:val="000000"/>
          <w:sz w:val="24"/>
          <w:szCs w:val="24"/>
        </w:rPr>
        <w:t>2015</w:t>
      </w:r>
      <w:r w:rsidRPr="00A505C6">
        <w:rPr>
          <w:rFonts w:asciiTheme="majorBidi" w:eastAsia="GulliverRM" w:hAnsiTheme="majorBidi" w:cstheme="majorBidi"/>
          <w:color w:val="000000"/>
          <w:sz w:val="24"/>
          <w:szCs w:val="24"/>
        </w:rPr>
        <w:t xml:space="preserve">, </w:t>
      </w:r>
      <w:r w:rsidRPr="00A505C6">
        <w:rPr>
          <w:rFonts w:asciiTheme="majorBidi" w:eastAsia="GulliverRM" w:hAnsiTheme="majorBidi" w:cstheme="majorBidi"/>
          <w:i/>
          <w:color w:val="000000"/>
          <w:sz w:val="24"/>
          <w:szCs w:val="24"/>
        </w:rPr>
        <w:t>19</w:t>
      </w:r>
      <w:r w:rsidRPr="00A505C6">
        <w:rPr>
          <w:rFonts w:asciiTheme="majorBidi" w:eastAsia="GulliverRM" w:hAnsiTheme="majorBidi" w:cstheme="majorBidi"/>
          <w:color w:val="000000"/>
          <w:sz w:val="24"/>
          <w:szCs w:val="24"/>
        </w:rPr>
        <w:t>, 1424–</w:t>
      </w:r>
      <w:r>
        <w:rPr>
          <w:rFonts w:asciiTheme="majorBidi" w:eastAsia="GulliverRM" w:hAnsiTheme="majorBidi" w:cstheme="majorBidi"/>
          <w:color w:val="000000"/>
          <w:sz w:val="24"/>
          <w:szCs w:val="24"/>
        </w:rPr>
        <w:t>1427.</w:t>
      </w:r>
    </w:p>
    <w:p w14:paraId="220770B9" w14:textId="77777777" w:rsidR="002F298E" w:rsidRPr="002F298E" w:rsidRDefault="002F298E" w:rsidP="002F298E">
      <w:pPr>
        <w:pStyle w:val="ListParagraph"/>
        <w:numPr>
          <w:ilvl w:val="0"/>
          <w:numId w:val="3"/>
        </w:numPr>
        <w:spacing w:after="0" w:line="360" w:lineRule="auto"/>
        <w:ind w:left="425" w:hanging="425"/>
        <w:rPr>
          <w:rFonts w:asciiTheme="majorBidi" w:hAnsiTheme="majorBidi" w:cstheme="majorBidi"/>
          <w:sz w:val="24"/>
          <w:szCs w:val="24"/>
        </w:rPr>
      </w:pPr>
      <w:r w:rsidRPr="00CB0AAB">
        <w:rPr>
          <w:rFonts w:ascii="Times New Roman" w:hAnsi="Times New Roman" w:cs="Times New Roman"/>
          <w:sz w:val="24"/>
          <w:szCs w:val="24"/>
        </w:rPr>
        <w:t>Hill-Cousins, 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0AAB">
        <w:rPr>
          <w:rFonts w:ascii="Times New Roman" w:hAnsi="Times New Roman" w:cs="Times New Roman"/>
          <w:sz w:val="24"/>
          <w:szCs w:val="24"/>
        </w:rPr>
        <w:t>T.; Kuleshova, J.; Green,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0AA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.;</w:t>
      </w:r>
      <w:r w:rsidRPr="00CB0AAB">
        <w:rPr>
          <w:rFonts w:ascii="Times New Roman" w:hAnsi="Times New Roman" w:cs="Times New Roman"/>
          <w:sz w:val="24"/>
          <w:szCs w:val="24"/>
        </w:rPr>
        <w:t xml:space="preserve"> Birkin, 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0AAB">
        <w:rPr>
          <w:rFonts w:ascii="Times New Roman" w:hAnsi="Times New Roman" w:cs="Times New Roman"/>
          <w:sz w:val="24"/>
          <w:szCs w:val="24"/>
        </w:rPr>
        <w:t>R.; Pletcher, D.; Brown,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0AAB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0AAB">
        <w:rPr>
          <w:rFonts w:ascii="Times New Roman" w:hAnsi="Times New Roman" w:cs="Times New Roman"/>
          <w:sz w:val="24"/>
          <w:szCs w:val="24"/>
        </w:rPr>
        <w:t>D.; Underwood, 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0AAB">
        <w:rPr>
          <w:rFonts w:ascii="Times New Roman" w:hAnsi="Times New Roman" w:cs="Times New Roman"/>
          <w:sz w:val="24"/>
          <w:szCs w:val="24"/>
        </w:rPr>
        <w:t>J.; Leach</w:t>
      </w:r>
      <w:r>
        <w:rPr>
          <w:rFonts w:ascii="Times New Roman" w:hAnsi="Times New Roman" w:cs="Times New Roman"/>
          <w:sz w:val="24"/>
          <w:szCs w:val="24"/>
        </w:rPr>
        <w:t>, S.</w:t>
      </w:r>
      <w:r w:rsidRPr="00CB0A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ChemSusChem</w:t>
      </w:r>
      <w:r w:rsidRPr="00CB0A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B0AAB">
        <w:rPr>
          <w:rFonts w:ascii="Times New Roman" w:hAnsi="Times New Roman" w:cs="Times New Roman"/>
          <w:b/>
          <w:bCs/>
          <w:sz w:val="24"/>
          <w:szCs w:val="24"/>
        </w:rPr>
        <w:t>2012</w:t>
      </w:r>
      <w:r w:rsidRPr="00CB0AAB">
        <w:rPr>
          <w:rFonts w:ascii="Times New Roman" w:hAnsi="Times New Roman" w:cs="Times New Roman"/>
          <w:sz w:val="24"/>
          <w:szCs w:val="24"/>
        </w:rPr>
        <w:t xml:space="preserve">, </w:t>
      </w:r>
      <w:r w:rsidRPr="00E6251D">
        <w:rPr>
          <w:rFonts w:ascii="Times New Roman" w:hAnsi="Times New Roman" w:cs="Times New Roman"/>
          <w:i/>
          <w:sz w:val="24"/>
          <w:szCs w:val="24"/>
        </w:rPr>
        <w:t>5</w:t>
      </w:r>
      <w:r w:rsidRPr="00CB0AAB">
        <w:rPr>
          <w:rFonts w:ascii="Times New Roman" w:hAnsi="Times New Roman" w:cs="Times New Roman"/>
          <w:sz w:val="24"/>
          <w:szCs w:val="24"/>
        </w:rPr>
        <w:t>,</w:t>
      </w:r>
      <w:r w:rsidRPr="00CB0A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0AAB">
        <w:rPr>
          <w:rFonts w:ascii="Times New Roman" w:hAnsi="Times New Roman" w:cs="Times New Roman"/>
          <w:sz w:val="24"/>
          <w:szCs w:val="24"/>
        </w:rPr>
        <w:t>326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B0AAB">
        <w:rPr>
          <w:rFonts w:ascii="Times New Roman" w:hAnsi="Times New Roman" w:cs="Times New Roman"/>
          <w:sz w:val="24"/>
          <w:szCs w:val="24"/>
        </w:rPr>
        <w:t xml:space="preserve">331. </w:t>
      </w:r>
    </w:p>
    <w:p w14:paraId="127C37BC" w14:textId="77777777" w:rsidR="002F298E" w:rsidRPr="002F298E" w:rsidRDefault="002F298E" w:rsidP="002F298E">
      <w:pPr>
        <w:pStyle w:val="ListParagraph"/>
        <w:numPr>
          <w:ilvl w:val="0"/>
          <w:numId w:val="3"/>
        </w:numPr>
        <w:spacing w:after="0" w:line="360" w:lineRule="auto"/>
        <w:ind w:left="425" w:hanging="425"/>
        <w:rPr>
          <w:rFonts w:asciiTheme="majorBidi" w:hAnsiTheme="majorBidi" w:cstheme="majorBidi"/>
          <w:sz w:val="24"/>
          <w:szCs w:val="24"/>
        </w:rPr>
      </w:pPr>
      <w:r w:rsidRPr="007E44A7">
        <w:rPr>
          <w:rFonts w:ascii="Times New Roman" w:hAnsi="Times New Roman" w:cs="Times New Roman"/>
          <w:sz w:val="24"/>
          <w:szCs w:val="24"/>
        </w:rPr>
        <w:t xml:space="preserve">Green, R. A; Pletcher D.; Leach, S. G.; Brown, R. C. D. </w:t>
      </w:r>
      <w:r w:rsidRPr="007E44A7">
        <w:rPr>
          <w:rFonts w:ascii="Times New Roman" w:hAnsi="Times New Roman" w:cs="Times New Roman"/>
          <w:i/>
          <w:iCs/>
          <w:sz w:val="24"/>
          <w:szCs w:val="24"/>
        </w:rPr>
        <w:t xml:space="preserve">Org. Lett. </w:t>
      </w:r>
      <w:r w:rsidRPr="007E44A7">
        <w:rPr>
          <w:rFonts w:ascii="Times New Roman" w:hAnsi="Times New Roman" w:cs="Times New Roman"/>
          <w:b/>
          <w:bCs/>
          <w:sz w:val="24"/>
          <w:szCs w:val="24"/>
        </w:rPr>
        <w:t>2015</w:t>
      </w:r>
      <w:r w:rsidRPr="007E44A7">
        <w:rPr>
          <w:rFonts w:ascii="Times New Roman" w:hAnsi="Times New Roman" w:cs="Times New Roman"/>
          <w:sz w:val="24"/>
          <w:szCs w:val="24"/>
        </w:rPr>
        <w:t xml:space="preserve">, </w:t>
      </w:r>
      <w:r w:rsidRPr="007E44A7">
        <w:rPr>
          <w:rFonts w:ascii="Times New Roman" w:hAnsi="Times New Roman" w:cs="Times New Roman"/>
          <w:i/>
          <w:sz w:val="24"/>
          <w:szCs w:val="24"/>
        </w:rPr>
        <w:t>17</w:t>
      </w:r>
      <w:r w:rsidRPr="007E44A7">
        <w:rPr>
          <w:rFonts w:ascii="Times New Roman" w:hAnsi="Times New Roman" w:cs="Times New Roman"/>
          <w:sz w:val="24"/>
          <w:szCs w:val="24"/>
        </w:rPr>
        <w:t>, 3290–</w:t>
      </w:r>
      <w:r>
        <w:rPr>
          <w:rFonts w:ascii="Times New Roman" w:hAnsi="Times New Roman" w:cs="Times New Roman"/>
          <w:sz w:val="24"/>
          <w:szCs w:val="24"/>
        </w:rPr>
        <w:t>3293.</w:t>
      </w:r>
    </w:p>
    <w:p w14:paraId="4272E88F" w14:textId="77777777" w:rsidR="002F298E" w:rsidRPr="002F298E" w:rsidRDefault="002F298E" w:rsidP="002F298E">
      <w:pPr>
        <w:pStyle w:val="ListParagraph"/>
        <w:numPr>
          <w:ilvl w:val="0"/>
          <w:numId w:val="3"/>
        </w:numPr>
        <w:spacing w:after="0" w:line="360" w:lineRule="auto"/>
        <w:ind w:left="425" w:hanging="425"/>
        <w:rPr>
          <w:rFonts w:ascii="Times New Roman" w:hAnsi="Times New Roman" w:cs="Times New Roman"/>
          <w:i/>
          <w:iCs/>
          <w:sz w:val="24"/>
          <w:szCs w:val="24"/>
        </w:rPr>
      </w:pPr>
      <w:r w:rsidRPr="00FD7BB0">
        <w:rPr>
          <w:rFonts w:ascii="Times New Roman" w:hAnsi="Times New Roman" w:cs="Times New Roman"/>
          <w:sz w:val="24"/>
          <w:szCs w:val="24"/>
        </w:rPr>
        <w:t xml:space="preserve">Green, R. A; Pletcher D.; Leach, S. G.; Brown, R. C. D. </w:t>
      </w:r>
      <w:r w:rsidRPr="00FD7BB0">
        <w:rPr>
          <w:rFonts w:ascii="Times New Roman" w:hAnsi="Times New Roman" w:cs="Times New Roman"/>
          <w:i/>
          <w:iCs/>
          <w:sz w:val="24"/>
          <w:szCs w:val="24"/>
        </w:rPr>
        <w:t xml:space="preserve">Org. Lett. </w:t>
      </w:r>
      <w:r w:rsidRPr="00FD7BB0">
        <w:rPr>
          <w:rFonts w:ascii="Times New Roman" w:hAnsi="Times New Roman" w:cs="Times New Roman"/>
          <w:b/>
          <w:bCs/>
          <w:sz w:val="24"/>
          <w:szCs w:val="24"/>
        </w:rPr>
        <w:t>2016</w:t>
      </w:r>
      <w:r w:rsidRPr="00FD7BB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D7BB0">
        <w:rPr>
          <w:rFonts w:ascii="Times New Roman" w:hAnsi="Times New Roman" w:cs="Times New Roman"/>
          <w:bCs/>
          <w:i/>
          <w:sz w:val="24"/>
          <w:szCs w:val="24"/>
        </w:rPr>
        <w:t>18</w:t>
      </w:r>
      <w:r w:rsidRPr="00FD7BB0">
        <w:rPr>
          <w:rFonts w:ascii="Times New Roman" w:hAnsi="Times New Roman" w:cs="Times New Roman"/>
          <w:bCs/>
          <w:sz w:val="24"/>
          <w:szCs w:val="24"/>
        </w:rPr>
        <w:t>,</w:t>
      </w:r>
      <w:r w:rsidRPr="00FD7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7BB0">
        <w:rPr>
          <w:rFonts w:ascii="Times New Roman" w:hAnsi="Times New Roman" w:cs="Times New Roman"/>
          <w:bCs/>
          <w:sz w:val="24"/>
          <w:szCs w:val="24"/>
          <w:lang w:val="en-US"/>
        </w:rPr>
        <w:t>1198–1201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D5097CE" w14:textId="77777777" w:rsidR="002F298E" w:rsidRPr="002F298E" w:rsidRDefault="002F298E" w:rsidP="002F298E">
      <w:pPr>
        <w:pStyle w:val="ListParagraph"/>
        <w:numPr>
          <w:ilvl w:val="0"/>
          <w:numId w:val="3"/>
        </w:numPr>
        <w:spacing w:after="0" w:line="360" w:lineRule="auto"/>
        <w:ind w:left="425" w:hanging="425"/>
        <w:rPr>
          <w:rStyle w:val="HTMLCite"/>
          <w:rFonts w:asciiTheme="majorBidi" w:hAnsiTheme="majorBidi" w:cstheme="majorBidi"/>
          <w:i w:val="0"/>
          <w:iCs w:val="0"/>
          <w:sz w:val="24"/>
          <w:szCs w:val="24"/>
        </w:rPr>
      </w:pPr>
      <w:r w:rsidRPr="00BA0543">
        <w:rPr>
          <w:rStyle w:val="HTMLCite"/>
          <w:rFonts w:asciiTheme="majorBidi" w:hAnsiTheme="majorBidi" w:cstheme="majorBidi"/>
          <w:i w:val="0"/>
          <w:iCs w:val="0"/>
          <w:sz w:val="24"/>
          <w:szCs w:val="24"/>
          <w:lang w:val="en"/>
        </w:rPr>
        <w:t>Yu, B.; Yang, Z.; Zhao, Y.; Hao, L.; Zhang, H.; Gao, X.; Han, B.; Liu,</w:t>
      </w:r>
      <w:r w:rsidRPr="00BA0543">
        <w:rPr>
          <w:rStyle w:val="HTMLCite"/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BA0543">
        <w:rPr>
          <w:rStyle w:val="HTMLCite"/>
          <w:rFonts w:asciiTheme="majorBidi" w:hAnsiTheme="majorBidi" w:cstheme="majorBidi"/>
          <w:i w:val="0"/>
          <w:iCs w:val="0"/>
          <w:sz w:val="24"/>
          <w:szCs w:val="24"/>
          <w:lang w:val="en"/>
        </w:rPr>
        <w:t xml:space="preserve">Z. </w:t>
      </w:r>
      <w:r w:rsidRPr="00BA0543">
        <w:rPr>
          <w:rStyle w:val="Emphasis"/>
          <w:rFonts w:asciiTheme="majorBidi" w:hAnsiTheme="majorBidi" w:cstheme="majorBidi"/>
          <w:sz w:val="24"/>
          <w:szCs w:val="24"/>
          <w:lang w:val="en"/>
        </w:rPr>
        <w:t>Chem. Eur. J.</w:t>
      </w:r>
      <w:r w:rsidRPr="00BA0543">
        <w:rPr>
          <w:rStyle w:val="HTMLCite"/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BA0543">
        <w:rPr>
          <w:rStyle w:val="HTMLCite"/>
          <w:rFonts w:asciiTheme="majorBidi" w:hAnsiTheme="majorBidi" w:cstheme="majorBidi"/>
          <w:b/>
          <w:bCs/>
          <w:i w:val="0"/>
          <w:iCs w:val="0"/>
          <w:sz w:val="24"/>
          <w:szCs w:val="24"/>
          <w:lang w:val="en"/>
        </w:rPr>
        <w:t>2016</w:t>
      </w:r>
      <w:r w:rsidRPr="00BA0543">
        <w:rPr>
          <w:rStyle w:val="HTMLCite"/>
          <w:rFonts w:asciiTheme="majorBidi" w:hAnsiTheme="majorBidi" w:cstheme="majorBidi"/>
          <w:i w:val="0"/>
          <w:iCs w:val="0"/>
          <w:sz w:val="24"/>
          <w:szCs w:val="24"/>
          <w:lang w:val="en"/>
        </w:rPr>
        <w:t xml:space="preserve">, </w:t>
      </w:r>
      <w:r w:rsidRPr="00BA0543"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lang w:val="en"/>
        </w:rPr>
        <w:t>22</w:t>
      </w:r>
      <w:r w:rsidRPr="00BA0543">
        <w:rPr>
          <w:rStyle w:val="HTMLCite"/>
          <w:rFonts w:asciiTheme="majorBidi" w:hAnsiTheme="majorBidi" w:cstheme="majorBidi"/>
          <w:i w:val="0"/>
          <w:iCs w:val="0"/>
          <w:sz w:val="24"/>
          <w:szCs w:val="24"/>
          <w:lang w:val="en"/>
        </w:rPr>
        <w:t>, 1097-1102.</w:t>
      </w:r>
    </w:p>
    <w:p w14:paraId="27DC9C38" w14:textId="77777777" w:rsidR="002F298E" w:rsidRDefault="002F298E" w:rsidP="002F298E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425" w:hanging="425"/>
        <w:contextualSpacing/>
        <w:rPr>
          <w:rFonts w:asciiTheme="majorBidi" w:eastAsia="Times New Roman" w:hAnsiTheme="majorBidi" w:cstheme="majorBidi"/>
          <w:sz w:val="24"/>
          <w:szCs w:val="24"/>
          <w:lang w:val="pt-PT"/>
        </w:rPr>
      </w:pPr>
      <w:r w:rsidRPr="00746407">
        <w:rPr>
          <w:rFonts w:asciiTheme="majorBidi" w:eastAsia="Times New Roman" w:hAnsiTheme="majorBidi" w:cstheme="majorBidi"/>
          <w:sz w:val="24"/>
          <w:szCs w:val="24"/>
          <w:lang w:val="pt-PT"/>
        </w:rPr>
        <w:t xml:space="preserve">Gonzalez-de-Castro, A.; Robertson, C. M.; Xiao J. </w:t>
      </w:r>
      <w:r w:rsidRPr="00746407">
        <w:rPr>
          <w:rFonts w:asciiTheme="majorBidi" w:eastAsia="Times New Roman" w:hAnsiTheme="majorBidi" w:cstheme="majorBidi"/>
          <w:i/>
          <w:iCs/>
          <w:sz w:val="24"/>
          <w:szCs w:val="24"/>
          <w:lang w:val="pt-PT"/>
        </w:rPr>
        <w:t>J. Am. Chem. Soc.</w:t>
      </w:r>
      <w:r w:rsidRPr="00746407">
        <w:rPr>
          <w:rFonts w:asciiTheme="majorBidi" w:eastAsia="Times New Roman" w:hAnsiTheme="majorBidi" w:cstheme="majorBidi"/>
          <w:sz w:val="24"/>
          <w:szCs w:val="24"/>
          <w:lang w:val="pt-PT"/>
        </w:rPr>
        <w:t xml:space="preserve"> </w:t>
      </w:r>
      <w:r w:rsidRPr="00746407">
        <w:rPr>
          <w:rFonts w:asciiTheme="majorBidi" w:eastAsia="Times New Roman" w:hAnsiTheme="majorBidi" w:cstheme="majorBidi"/>
          <w:b/>
          <w:bCs/>
          <w:sz w:val="24"/>
          <w:szCs w:val="24"/>
          <w:lang w:val="pt-PT"/>
        </w:rPr>
        <w:t>2014</w:t>
      </w:r>
      <w:r w:rsidRPr="00746407">
        <w:rPr>
          <w:rFonts w:asciiTheme="majorBidi" w:eastAsia="Times New Roman" w:hAnsiTheme="majorBidi" w:cstheme="majorBidi"/>
          <w:sz w:val="24"/>
          <w:szCs w:val="24"/>
          <w:lang w:val="pt-PT"/>
        </w:rPr>
        <w:t xml:space="preserve">, </w:t>
      </w:r>
      <w:r w:rsidRPr="00746407">
        <w:rPr>
          <w:rFonts w:asciiTheme="majorBidi" w:eastAsia="Times New Roman" w:hAnsiTheme="majorBidi" w:cstheme="majorBidi"/>
          <w:i/>
          <w:iCs/>
          <w:sz w:val="24"/>
          <w:szCs w:val="24"/>
          <w:lang w:val="pt-PT"/>
        </w:rPr>
        <w:t>136</w:t>
      </w:r>
      <w:r w:rsidRPr="00746407">
        <w:rPr>
          <w:rFonts w:asciiTheme="majorBidi" w:eastAsia="Times New Roman" w:hAnsiTheme="majorBidi" w:cstheme="majorBidi"/>
          <w:sz w:val="24"/>
          <w:szCs w:val="24"/>
          <w:lang w:val="pt-PT"/>
        </w:rPr>
        <w:t>, 8350-8360</w:t>
      </w:r>
    </w:p>
    <w:p w14:paraId="5561D6C6" w14:textId="77777777" w:rsidR="002F298E" w:rsidRPr="002F298E" w:rsidRDefault="002F298E" w:rsidP="002F298E">
      <w:pPr>
        <w:pStyle w:val="ListParagraph"/>
        <w:numPr>
          <w:ilvl w:val="0"/>
          <w:numId w:val="3"/>
        </w:numPr>
        <w:spacing w:after="0" w:line="360" w:lineRule="auto"/>
        <w:ind w:left="425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"/>
        </w:rPr>
        <w:t>Heller, J. E.; Dreiding, A. S.; O'Connor, B. R.; Simmons, H. E.; Buchanan, G. L.;</w:t>
      </w:r>
      <w:r w:rsidRPr="00F05B73">
        <w:rPr>
          <w:rFonts w:asciiTheme="majorBidi" w:hAnsiTheme="majorBidi" w:cstheme="majorBidi"/>
          <w:sz w:val="24"/>
          <w:szCs w:val="24"/>
          <w:lang w:val="en"/>
        </w:rPr>
        <w:t xml:space="preserve"> Raph</w:t>
      </w:r>
      <w:r>
        <w:rPr>
          <w:rFonts w:asciiTheme="majorBidi" w:hAnsiTheme="majorBidi" w:cstheme="majorBidi"/>
          <w:sz w:val="24"/>
          <w:szCs w:val="24"/>
          <w:lang w:val="en"/>
        </w:rPr>
        <w:t>ael, R. A.; Taylor, R.</w:t>
      </w:r>
      <w:r w:rsidRPr="00F05B73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F05B73">
        <w:rPr>
          <w:rFonts w:asciiTheme="majorBidi" w:hAnsiTheme="majorBidi" w:cstheme="majorBidi"/>
          <w:i/>
          <w:iCs/>
          <w:sz w:val="24"/>
          <w:szCs w:val="24"/>
          <w:lang w:val="en"/>
        </w:rPr>
        <w:t>Helv. Chim. Acta</w:t>
      </w:r>
      <w:r w:rsidRPr="00F05B73">
        <w:rPr>
          <w:rFonts w:asciiTheme="majorBidi" w:hAnsiTheme="majorBidi" w:cstheme="majorBidi"/>
          <w:sz w:val="24"/>
          <w:szCs w:val="24"/>
          <w:lang w:val="en"/>
        </w:rPr>
        <w:t xml:space="preserve">, </w:t>
      </w:r>
      <w:r w:rsidRPr="00F05B73">
        <w:rPr>
          <w:rFonts w:asciiTheme="majorBidi" w:hAnsiTheme="majorBidi" w:cstheme="majorBidi"/>
          <w:b/>
          <w:bCs/>
          <w:sz w:val="24"/>
          <w:szCs w:val="24"/>
          <w:lang w:val="en"/>
        </w:rPr>
        <w:t>1973</w:t>
      </w:r>
      <w:r>
        <w:rPr>
          <w:rFonts w:asciiTheme="majorBidi" w:hAnsiTheme="majorBidi" w:cstheme="majorBidi"/>
          <w:sz w:val="24"/>
          <w:szCs w:val="24"/>
          <w:lang w:val="en"/>
        </w:rPr>
        <w:t>, 56,</w:t>
      </w:r>
      <w:r w:rsidRPr="00F05B73">
        <w:rPr>
          <w:rFonts w:asciiTheme="majorBidi" w:hAnsiTheme="majorBidi" w:cstheme="majorBidi"/>
          <w:sz w:val="24"/>
          <w:szCs w:val="24"/>
          <w:lang w:val="en"/>
        </w:rPr>
        <w:t xml:space="preserve"> 272–280.</w:t>
      </w:r>
    </w:p>
    <w:p w14:paraId="2579603E" w14:textId="77777777" w:rsidR="00F05B73" w:rsidRPr="000609DE" w:rsidRDefault="00F05B73" w:rsidP="000609DE">
      <w:pPr>
        <w:rPr>
          <w:rFonts w:asciiTheme="majorBidi" w:hAnsiTheme="majorBidi" w:cstheme="majorBidi"/>
          <w:sz w:val="24"/>
          <w:szCs w:val="24"/>
        </w:rPr>
      </w:pPr>
    </w:p>
    <w:p w14:paraId="3C6DFD18" w14:textId="77777777" w:rsidR="00F40587" w:rsidRPr="00F40587" w:rsidRDefault="00F40587" w:rsidP="00F40587">
      <w:pPr>
        <w:rPr>
          <w:rFonts w:asciiTheme="majorBidi" w:hAnsiTheme="majorBidi" w:cstheme="majorBidi"/>
          <w:sz w:val="24"/>
          <w:szCs w:val="24"/>
        </w:rPr>
      </w:pPr>
    </w:p>
    <w:sectPr w:rsidR="00F40587" w:rsidRPr="00F40587" w:rsidSect="004E3E74">
      <w:footerReference w:type="default" r:id="rId21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D98F9" w14:textId="77777777" w:rsidR="00BB52AE" w:rsidRDefault="00BB52AE" w:rsidP="004E3E74">
      <w:pPr>
        <w:spacing w:after="0" w:line="240" w:lineRule="auto"/>
      </w:pPr>
      <w:r>
        <w:separator/>
      </w:r>
    </w:p>
  </w:endnote>
  <w:endnote w:type="continuationSeparator" w:id="0">
    <w:p w14:paraId="570C4133" w14:textId="77777777" w:rsidR="00BB52AE" w:rsidRDefault="00BB52AE" w:rsidP="004E3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ulliverRM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0053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CB9C4" w14:textId="77777777" w:rsidR="00B1777C" w:rsidRDefault="00B1777C">
        <w:pPr>
          <w:pStyle w:val="Footer"/>
          <w:jc w:val="center"/>
        </w:pPr>
        <w:r>
          <w:t>S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4D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57F5A56" w14:textId="77777777" w:rsidR="00B1777C" w:rsidRDefault="00B177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812D8" w14:textId="77777777" w:rsidR="00BB52AE" w:rsidRDefault="00BB52AE" w:rsidP="004E3E74">
      <w:pPr>
        <w:spacing w:after="0" w:line="240" w:lineRule="auto"/>
      </w:pPr>
      <w:r>
        <w:separator/>
      </w:r>
    </w:p>
  </w:footnote>
  <w:footnote w:type="continuationSeparator" w:id="0">
    <w:p w14:paraId="02607957" w14:textId="77777777" w:rsidR="00BB52AE" w:rsidRDefault="00BB52AE" w:rsidP="004E3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B4250"/>
    <w:multiLevelType w:val="multilevel"/>
    <w:tmpl w:val="5FF83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1A1516"/>
    <w:multiLevelType w:val="hybridMultilevel"/>
    <w:tmpl w:val="F0744936"/>
    <w:lvl w:ilvl="0" w:tplc="FF22486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759A8"/>
    <w:multiLevelType w:val="hybridMultilevel"/>
    <w:tmpl w:val="C784BD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63887"/>
    <w:multiLevelType w:val="hybridMultilevel"/>
    <w:tmpl w:val="C6CAC044"/>
    <w:lvl w:ilvl="0" w:tplc="8D44059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B3D"/>
    <w:rsid w:val="00013680"/>
    <w:rsid w:val="00030743"/>
    <w:rsid w:val="000609DE"/>
    <w:rsid w:val="000C1492"/>
    <w:rsid w:val="00104E65"/>
    <w:rsid w:val="00124423"/>
    <w:rsid w:val="001356BE"/>
    <w:rsid w:val="00146632"/>
    <w:rsid w:val="00204FC9"/>
    <w:rsid w:val="00244688"/>
    <w:rsid w:val="002C6BB1"/>
    <w:rsid w:val="002E404B"/>
    <w:rsid w:val="002F06F3"/>
    <w:rsid w:val="002F298E"/>
    <w:rsid w:val="00311D5B"/>
    <w:rsid w:val="003213EF"/>
    <w:rsid w:val="00361292"/>
    <w:rsid w:val="00402328"/>
    <w:rsid w:val="00414B45"/>
    <w:rsid w:val="00424B3D"/>
    <w:rsid w:val="00426F4A"/>
    <w:rsid w:val="0043127C"/>
    <w:rsid w:val="00447E79"/>
    <w:rsid w:val="00470F86"/>
    <w:rsid w:val="004A12BD"/>
    <w:rsid w:val="004E3E74"/>
    <w:rsid w:val="004F3200"/>
    <w:rsid w:val="004F5316"/>
    <w:rsid w:val="0051046C"/>
    <w:rsid w:val="00575A30"/>
    <w:rsid w:val="005D0848"/>
    <w:rsid w:val="005D7EE7"/>
    <w:rsid w:val="005E7A30"/>
    <w:rsid w:val="00617ABC"/>
    <w:rsid w:val="00622EAD"/>
    <w:rsid w:val="006377D9"/>
    <w:rsid w:val="00646D00"/>
    <w:rsid w:val="00684987"/>
    <w:rsid w:val="006B42B8"/>
    <w:rsid w:val="006F1555"/>
    <w:rsid w:val="006F2C5A"/>
    <w:rsid w:val="00746407"/>
    <w:rsid w:val="00751A8E"/>
    <w:rsid w:val="00791E48"/>
    <w:rsid w:val="007923FF"/>
    <w:rsid w:val="00797C00"/>
    <w:rsid w:val="007D456D"/>
    <w:rsid w:val="008407EA"/>
    <w:rsid w:val="00843802"/>
    <w:rsid w:val="00860AA2"/>
    <w:rsid w:val="008B6E51"/>
    <w:rsid w:val="008C74A5"/>
    <w:rsid w:val="008E2F80"/>
    <w:rsid w:val="009515BE"/>
    <w:rsid w:val="00996713"/>
    <w:rsid w:val="009A4A0A"/>
    <w:rsid w:val="009B72AB"/>
    <w:rsid w:val="009C1DD7"/>
    <w:rsid w:val="009C2DE2"/>
    <w:rsid w:val="009D416A"/>
    <w:rsid w:val="009E3618"/>
    <w:rsid w:val="009E3ADB"/>
    <w:rsid w:val="00A214AD"/>
    <w:rsid w:val="00A505C6"/>
    <w:rsid w:val="00A81844"/>
    <w:rsid w:val="00AB2B42"/>
    <w:rsid w:val="00AE3782"/>
    <w:rsid w:val="00AE657E"/>
    <w:rsid w:val="00AF54E8"/>
    <w:rsid w:val="00B1777C"/>
    <w:rsid w:val="00B25AD7"/>
    <w:rsid w:val="00B34022"/>
    <w:rsid w:val="00B51E09"/>
    <w:rsid w:val="00B7038B"/>
    <w:rsid w:val="00B74572"/>
    <w:rsid w:val="00B8342B"/>
    <w:rsid w:val="00B84408"/>
    <w:rsid w:val="00BA0543"/>
    <w:rsid w:val="00BB52AE"/>
    <w:rsid w:val="00BF2C09"/>
    <w:rsid w:val="00C16D1D"/>
    <w:rsid w:val="00C3563D"/>
    <w:rsid w:val="00C37927"/>
    <w:rsid w:val="00C4323F"/>
    <w:rsid w:val="00C519AE"/>
    <w:rsid w:val="00CC3DA1"/>
    <w:rsid w:val="00CC4F70"/>
    <w:rsid w:val="00D14DAD"/>
    <w:rsid w:val="00D32AF5"/>
    <w:rsid w:val="00D96B2A"/>
    <w:rsid w:val="00DA0F1C"/>
    <w:rsid w:val="00DA5EBB"/>
    <w:rsid w:val="00E22795"/>
    <w:rsid w:val="00EB40FE"/>
    <w:rsid w:val="00ED528A"/>
    <w:rsid w:val="00F05B73"/>
    <w:rsid w:val="00F106C3"/>
    <w:rsid w:val="00F11AC3"/>
    <w:rsid w:val="00F2155D"/>
    <w:rsid w:val="00F40587"/>
    <w:rsid w:val="00F44ADB"/>
    <w:rsid w:val="00F64A7D"/>
    <w:rsid w:val="00FC5176"/>
    <w:rsid w:val="00FD7BB0"/>
    <w:rsid w:val="00FE2B0B"/>
    <w:rsid w:val="00FF2456"/>
    <w:rsid w:val="00FF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4650A3"/>
  <w15:docId w15:val="{91A66658-02DE-424B-8359-C987E28D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B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B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24B3D"/>
    <w:pPr>
      <w:outlineLvl w:val="9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B25AD7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B25AD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25AD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3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E74"/>
  </w:style>
  <w:style w:type="paragraph" w:styleId="Footer">
    <w:name w:val="footer"/>
    <w:basedOn w:val="Normal"/>
    <w:link w:val="FooterChar"/>
    <w:uiPriority w:val="99"/>
    <w:unhideWhenUsed/>
    <w:rsid w:val="004E3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E74"/>
  </w:style>
  <w:style w:type="paragraph" w:customStyle="1" w:styleId="Default">
    <w:name w:val="Default"/>
    <w:rsid w:val="004F5316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FD7BB0"/>
    <w:rPr>
      <w:i/>
      <w:iCs/>
    </w:rPr>
  </w:style>
  <w:style w:type="character" w:styleId="Emphasis">
    <w:name w:val="Emphasis"/>
    <w:basedOn w:val="DefaultParagraphFont"/>
    <w:uiPriority w:val="20"/>
    <w:qFormat/>
    <w:rsid w:val="00FD7BB0"/>
    <w:rPr>
      <w:i/>
      <w:iCs/>
    </w:rPr>
  </w:style>
  <w:style w:type="character" w:styleId="Strong">
    <w:name w:val="Strong"/>
    <w:basedOn w:val="DefaultParagraphFont"/>
    <w:uiPriority w:val="22"/>
    <w:qFormat/>
    <w:rsid w:val="00F05B7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84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84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5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5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5609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2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1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03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98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97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95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74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259081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single" w:sz="6" w:space="0" w:color="BBC5DF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102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0546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yperlink" Target="http://www.cambridgereactordesign.com/ammonite/index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3DB5C-76A1-425D-8A98-2E324B859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1931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 r.a. (rag206)</dc:creator>
  <cp:keywords/>
  <dc:description/>
  <cp:lastModifiedBy>green r.a. (rag206)</cp:lastModifiedBy>
  <cp:revision>23</cp:revision>
  <dcterms:created xsi:type="dcterms:W3CDTF">2016-08-24T07:38:00Z</dcterms:created>
  <dcterms:modified xsi:type="dcterms:W3CDTF">2016-08-26T11:37:00Z</dcterms:modified>
</cp:coreProperties>
</file>