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8FD7D" w14:textId="77386522" w:rsidR="00502B3F" w:rsidRPr="00A05A61" w:rsidRDefault="00A05A61" w:rsidP="00502B3F">
      <w:pPr>
        <w:spacing w:line="480" w:lineRule="auto"/>
        <w:rPr>
          <w:rFonts w:ascii="Calibri" w:hAnsi="Calibri"/>
          <w:b/>
          <w:sz w:val="36"/>
        </w:rPr>
      </w:pPr>
      <w:bookmarkStart w:id="0" w:name="_GoBack"/>
      <w:bookmarkEnd w:id="0"/>
      <w:r w:rsidRPr="00A05A61">
        <w:rPr>
          <w:rFonts w:ascii="Calibri" w:hAnsi="Calibri"/>
          <w:b/>
          <w:sz w:val="36"/>
        </w:rPr>
        <w:t xml:space="preserve">Title </w:t>
      </w:r>
    </w:p>
    <w:p w14:paraId="364DC422" w14:textId="00B0636C" w:rsidR="0091110E" w:rsidRDefault="00324793" w:rsidP="00502B3F">
      <w:pPr>
        <w:rPr>
          <w:rFonts w:ascii="Calibri" w:hAnsi="Calibri"/>
        </w:rPr>
      </w:pPr>
      <w:r>
        <w:t>What can we learn from trial decliners about improving recruitment? Qualitative study</w:t>
      </w:r>
      <w:r w:rsidDel="00324793">
        <w:rPr>
          <w:rFonts w:ascii="Calibri" w:hAnsi="Calibri"/>
        </w:rPr>
        <w:t xml:space="preserve"> </w:t>
      </w:r>
    </w:p>
    <w:p w14:paraId="080ADBC9" w14:textId="158B2E32" w:rsidR="00324793" w:rsidRDefault="00324793" w:rsidP="00502B3F">
      <w:pPr>
        <w:rPr>
          <w:rFonts w:ascii="Calibri" w:hAnsi="Calibri"/>
        </w:rPr>
      </w:pPr>
    </w:p>
    <w:p w14:paraId="606A170E" w14:textId="485DA2DD" w:rsidR="0091110E" w:rsidRPr="008B316A" w:rsidRDefault="0091110E" w:rsidP="0091110E">
      <w:pPr>
        <w:spacing w:line="480" w:lineRule="auto"/>
        <w:jc w:val="both"/>
        <w:rPr>
          <w:rFonts w:ascii="Calibri" w:hAnsi="Calibri"/>
        </w:rPr>
      </w:pPr>
      <w:r w:rsidRPr="008B316A">
        <w:rPr>
          <w:rFonts w:ascii="Calibri" w:hAnsi="Calibri"/>
        </w:rPr>
        <w:t>Adwoa Hughes-Morley*</w:t>
      </w:r>
      <w:r w:rsidRPr="008B316A">
        <w:rPr>
          <w:rFonts w:ascii="Calibri" w:hAnsi="Calibri"/>
          <w:vertAlign w:val="superscript"/>
        </w:rPr>
        <w:t>1</w:t>
      </w:r>
      <w:r w:rsidR="00D01570">
        <w:rPr>
          <w:rFonts w:ascii="Calibri" w:hAnsi="Calibri"/>
          <w:vertAlign w:val="superscript"/>
        </w:rPr>
        <w:t>,2</w:t>
      </w:r>
      <w:r w:rsidRPr="008B316A">
        <w:rPr>
          <w:rFonts w:ascii="Calibri" w:hAnsi="Calibri"/>
        </w:rPr>
        <w:t xml:space="preserve">, </w:t>
      </w:r>
      <w:r w:rsidR="007C0B83" w:rsidRPr="008B316A">
        <w:rPr>
          <w:rFonts w:ascii="Calibri" w:hAnsi="Calibri"/>
        </w:rPr>
        <w:t>Bridget Youn</w:t>
      </w:r>
      <w:r w:rsidR="006278D8">
        <w:rPr>
          <w:rFonts w:ascii="Calibri" w:hAnsi="Calibri"/>
        </w:rPr>
        <w:t>g</w:t>
      </w:r>
      <w:r w:rsidR="00622561">
        <w:rPr>
          <w:rFonts w:ascii="Calibri" w:hAnsi="Calibri"/>
          <w:vertAlign w:val="superscript"/>
        </w:rPr>
        <w:t>3</w:t>
      </w:r>
      <w:r w:rsidR="007C0B83">
        <w:rPr>
          <w:rFonts w:ascii="Calibri" w:hAnsi="Calibri"/>
        </w:rPr>
        <w:t xml:space="preserve">, </w:t>
      </w:r>
      <w:r w:rsidRPr="008B316A">
        <w:rPr>
          <w:rFonts w:ascii="Calibri" w:hAnsi="Calibri"/>
        </w:rPr>
        <w:t>Roelie J. Hempel</w:t>
      </w:r>
      <w:r w:rsidR="00622561">
        <w:rPr>
          <w:rFonts w:ascii="Calibri" w:hAnsi="Calibri"/>
          <w:vertAlign w:val="superscript"/>
        </w:rPr>
        <w:t>4</w:t>
      </w:r>
      <w:r w:rsidRPr="008B316A">
        <w:rPr>
          <w:rFonts w:ascii="Calibri" w:hAnsi="Calibri"/>
        </w:rPr>
        <w:t xml:space="preserve">, </w:t>
      </w:r>
      <w:r w:rsidR="00F11F05">
        <w:rPr>
          <w:rFonts w:ascii="Calibri" w:hAnsi="Calibri"/>
        </w:rPr>
        <w:t>Ian T. Russell</w:t>
      </w:r>
      <w:r w:rsidR="00F11F05">
        <w:rPr>
          <w:rFonts w:ascii="Calibri" w:hAnsi="Calibri"/>
          <w:vertAlign w:val="superscript"/>
        </w:rPr>
        <w:t>5</w:t>
      </w:r>
      <w:r w:rsidRPr="008B316A">
        <w:rPr>
          <w:rFonts w:ascii="Calibri" w:hAnsi="Calibri"/>
        </w:rPr>
        <w:t>, Waquas Waheed</w:t>
      </w:r>
      <w:r w:rsidR="00EC244C">
        <w:rPr>
          <w:rFonts w:ascii="Calibri" w:hAnsi="Calibri"/>
          <w:vertAlign w:val="superscript"/>
        </w:rPr>
        <w:t>6</w:t>
      </w:r>
      <w:r w:rsidRPr="008B316A">
        <w:rPr>
          <w:rFonts w:ascii="Calibri" w:hAnsi="Calibri"/>
        </w:rPr>
        <w:t>,</w:t>
      </w:r>
      <w:r>
        <w:rPr>
          <w:rFonts w:ascii="Calibri" w:hAnsi="Calibri"/>
        </w:rPr>
        <w:t xml:space="preserve"> </w:t>
      </w:r>
      <w:r w:rsidRPr="008B316A">
        <w:rPr>
          <w:rFonts w:ascii="Calibri" w:hAnsi="Calibri"/>
        </w:rPr>
        <w:t xml:space="preserve">Peter </w:t>
      </w:r>
      <w:r w:rsidRPr="00C277C6">
        <w:rPr>
          <w:rFonts w:ascii="Calibri" w:hAnsi="Calibri"/>
        </w:rPr>
        <w:t>Bower</w:t>
      </w:r>
      <w:r w:rsidR="00DA2A9F" w:rsidRPr="00C277C6">
        <w:rPr>
          <w:rFonts w:ascii="Calibri" w:hAnsi="Calibri"/>
          <w:vertAlign w:val="superscript"/>
        </w:rPr>
        <w:t>1</w:t>
      </w:r>
      <w:r w:rsidR="00DA2A9F">
        <w:rPr>
          <w:rFonts w:ascii="Calibri" w:hAnsi="Calibri"/>
          <w:vertAlign w:val="superscript"/>
        </w:rPr>
        <w:t>,</w:t>
      </w:r>
      <w:r w:rsidR="00EC244C">
        <w:rPr>
          <w:rFonts w:ascii="Calibri" w:hAnsi="Calibri"/>
          <w:vertAlign w:val="superscript"/>
        </w:rPr>
        <w:t>6</w:t>
      </w:r>
    </w:p>
    <w:p w14:paraId="3E6E7952" w14:textId="1918CA03" w:rsidR="00953856" w:rsidRPr="008B316A" w:rsidRDefault="0091110E" w:rsidP="0091110E">
      <w:pPr>
        <w:spacing w:line="480" w:lineRule="auto"/>
        <w:rPr>
          <w:rFonts w:ascii="Calibri" w:hAnsi="Calibri"/>
        </w:rPr>
      </w:pPr>
      <w:r w:rsidRPr="008B316A">
        <w:rPr>
          <w:rFonts w:ascii="Calibri" w:hAnsi="Calibri"/>
        </w:rPr>
        <w:t>*Corresponding author</w:t>
      </w:r>
    </w:p>
    <w:p w14:paraId="7B6C33B0" w14:textId="4B71D4F0" w:rsidR="006278D8" w:rsidRPr="00C277C6" w:rsidRDefault="006278D8" w:rsidP="008059FA">
      <w:pPr>
        <w:spacing w:line="480" w:lineRule="auto"/>
      </w:pPr>
      <w:r>
        <w:rPr>
          <w:vertAlign w:val="superscript"/>
        </w:rPr>
        <w:t>1</w:t>
      </w:r>
      <w:r w:rsidRPr="00C277C6">
        <w:t>MRC North West Hub for Trials Methodology Research, Manchester Academic Health Science Centre, University of Manchester, Oxford Road, M13 9PT, United Kingdom</w:t>
      </w:r>
    </w:p>
    <w:p w14:paraId="22540AAD" w14:textId="77777777" w:rsidR="006278D8" w:rsidRPr="00F0281C" w:rsidRDefault="006278D8" w:rsidP="008059FA">
      <w:pPr>
        <w:spacing w:line="480" w:lineRule="auto"/>
      </w:pPr>
      <w:r w:rsidRPr="004E19DA">
        <w:rPr>
          <w:vertAlign w:val="superscript"/>
        </w:rPr>
        <w:t>2</w:t>
      </w:r>
      <w:r w:rsidRPr="00F0281C">
        <w:t>York Trials Unit, Health Sciences Department, University of York, York YO10 5DD, U</w:t>
      </w:r>
      <w:r>
        <w:t xml:space="preserve">nited </w:t>
      </w:r>
      <w:r w:rsidRPr="00F0281C">
        <w:t>K</w:t>
      </w:r>
      <w:r>
        <w:t>ingdom</w:t>
      </w:r>
    </w:p>
    <w:p w14:paraId="0EFB762C" w14:textId="1A85A009" w:rsidR="00350589" w:rsidRDefault="00350589" w:rsidP="008059FA">
      <w:pPr>
        <w:spacing w:line="480" w:lineRule="auto"/>
        <w:rPr>
          <w:rFonts w:ascii="Calibri" w:hAnsi="Calibri"/>
        </w:rPr>
      </w:pPr>
      <w:r w:rsidRPr="00350589">
        <w:rPr>
          <w:rFonts w:ascii="Calibri" w:hAnsi="Calibri"/>
          <w:vertAlign w:val="superscript"/>
        </w:rPr>
        <w:t>3</w:t>
      </w:r>
      <w:r w:rsidRPr="008B316A">
        <w:rPr>
          <w:rFonts w:ascii="Calibri" w:hAnsi="Calibri"/>
        </w:rPr>
        <w:t xml:space="preserve">MRC North West Hub for Trials Methodology Research, </w:t>
      </w:r>
      <w:r>
        <w:rPr>
          <w:rFonts w:ascii="Calibri" w:hAnsi="Calibri"/>
        </w:rPr>
        <w:t xml:space="preserve">Department of Psychology, </w:t>
      </w:r>
      <w:r w:rsidRPr="008B316A">
        <w:rPr>
          <w:rFonts w:ascii="Calibri" w:hAnsi="Calibri"/>
        </w:rPr>
        <w:t>Institute of Psychology, Health and Society, University of Liverpool, Liverpool, United Kingdom</w:t>
      </w:r>
    </w:p>
    <w:p w14:paraId="7C333163" w14:textId="49422EE5" w:rsidR="00EC244C" w:rsidRDefault="00EC244C" w:rsidP="008059FA">
      <w:pPr>
        <w:spacing w:line="480" w:lineRule="auto"/>
        <w:jc w:val="both"/>
        <w:rPr>
          <w:rFonts w:ascii="Calibri" w:hAnsi="Calibri"/>
        </w:rPr>
      </w:pPr>
      <w:r w:rsidRPr="00EC244C">
        <w:rPr>
          <w:rFonts w:ascii="Calibri" w:hAnsi="Calibri"/>
          <w:vertAlign w:val="superscript"/>
        </w:rPr>
        <w:t>4</w:t>
      </w:r>
      <w:r w:rsidRPr="008B316A">
        <w:rPr>
          <w:rFonts w:ascii="Calibri" w:hAnsi="Calibri"/>
        </w:rPr>
        <w:t>School of Psychology, University of Southampton, Southampton, SO17 1BJ, United Kingdom</w:t>
      </w:r>
    </w:p>
    <w:p w14:paraId="627B1F03" w14:textId="5C7A30BF" w:rsidR="00EC244C" w:rsidRPr="00F11F05" w:rsidRDefault="00EC244C" w:rsidP="008059FA">
      <w:pPr>
        <w:spacing w:line="480" w:lineRule="auto"/>
      </w:pPr>
      <w:r w:rsidRPr="00EC244C">
        <w:rPr>
          <w:vertAlign w:val="superscript"/>
        </w:rPr>
        <w:t>5</w:t>
      </w:r>
      <w:r>
        <w:t>Swansea University Medical School, Swansea University, Swansea SA2 8PP</w:t>
      </w:r>
      <w:r w:rsidR="008032FA">
        <w:t>, United Kingdom</w:t>
      </w:r>
    </w:p>
    <w:p w14:paraId="1962168B" w14:textId="670AA111" w:rsidR="001C48DA" w:rsidRPr="001C48DA" w:rsidRDefault="00EC244C" w:rsidP="00AC46E8">
      <w:pPr>
        <w:spacing w:line="480" w:lineRule="auto"/>
        <w:jc w:val="both"/>
        <w:rPr>
          <w:rFonts w:ascii="Calibri" w:hAnsi="Calibri"/>
        </w:rPr>
      </w:pPr>
      <w:r>
        <w:rPr>
          <w:rFonts w:ascii="Calibri" w:hAnsi="Calibri"/>
          <w:vertAlign w:val="superscript"/>
        </w:rPr>
        <w:t>6</w:t>
      </w:r>
      <w:r w:rsidR="00F0359A" w:rsidRPr="008B316A">
        <w:rPr>
          <w:rFonts w:ascii="Calibri" w:hAnsi="Calibri"/>
        </w:rPr>
        <w:t>NIHR School for Primary Care Research, Manchester Academic Health Science Centre, The University of Manchester, Williamson Building, Manchester, M13 9PT, United Kingdom</w:t>
      </w:r>
    </w:p>
    <w:p w14:paraId="3B9FD3C8" w14:textId="5F1DE835" w:rsidR="00FF154C" w:rsidRPr="008059FA" w:rsidRDefault="001C48DA" w:rsidP="00AC46E8">
      <w:pPr>
        <w:spacing w:line="480" w:lineRule="auto"/>
        <w:rPr>
          <w:rFonts w:ascii="Calibri" w:hAnsi="Calibri"/>
          <w:b/>
          <w:sz w:val="24"/>
        </w:rPr>
      </w:pPr>
      <w:r w:rsidRPr="008059FA">
        <w:rPr>
          <w:rFonts w:ascii="Calibri" w:hAnsi="Calibri"/>
          <w:b/>
          <w:sz w:val="24"/>
        </w:rPr>
        <w:t>Author e</w:t>
      </w:r>
      <w:r w:rsidR="00953856" w:rsidRPr="008059FA">
        <w:rPr>
          <w:rFonts w:ascii="Calibri" w:hAnsi="Calibri"/>
          <w:b/>
          <w:sz w:val="24"/>
        </w:rPr>
        <w:t>mail</w:t>
      </w:r>
      <w:r w:rsidR="00FF154C" w:rsidRPr="008059FA">
        <w:rPr>
          <w:rFonts w:ascii="Calibri" w:hAnsi="Calibri"/>
          <w:b/>
          <w:sz w:val="24"/>
        </w:rPr>
        <w:t xml:space="preserve"> addresses</w:t>
      </w:r>
    </w:p>
    <w:p w14:paraId="0A3FC204" w14:textId="4BF5F5FA" w:rsidR="00953856" w:rsidRDefault="00FF154C" w:rsidP="00AC46E8">
      <w:pPr>
        <w:spacing w:line="480" w:lineRule="auto"/>
        <w:rPr>
          <w:rFonts w:ascii="Calibri" w:hAnsi="Calibri"/>
        </w:rPr>
      </w:pPr>
      <w:r w:rsidRPr="00FF154C">
        <w:rPr>
          <w:rFonts w:ascii="Calibri" w:hAnsi="Calibri"/>
        </w:rPr>
        <w:t>AH</w:t>
      </w:r>
      <w:r>
        <w:rPr>
          <w:rFonts w:ascii="Calibri" w:hAnsi="Calibri"/>
        </w:rPr>
        <w:t>-</w:t>
      </w:r>
      <w:r w:rsidRPr="00FF154C">
        <w:rPr>
          <w:rFonts w:ascii="Calibri" w:hAnsi="Calibri"/>
        </w:rPr>
        <w:t>M</w:t>
      </w:r>
      <w:r w:rsidR="00953856" w:rsidRPr="00FF154C">
        <w:rPr>
          <w:rFonts w:ascii="Calibri" w:hAnsi="Calibri"/>
        </w:rPr>
        <w:t xml:space="preserve">: </w:t>
      </w:r>
      <w:hyperlink r:id="rId8" w:history="1">
        <w:r w:rsidR="00953856" w:rsidRPr="00324793">
          <w:rPr>
            <w:rStyle w:val="Hyperlink"/>
            <w:rFonts w:ascii="Calibri" w:hAnsi="Calibri"/>
          </w:rPr>
          <w:t>adwoa.hughes-morley@york.ac.uk</w:t>
        </w:r>
      </w:hyperlink>
      <w:r w:rsidR="00953856" w:rsidRPr="008B316A">
        <w:rPr>
          <w:rFonts w:ascii="Calibri" w:hAnsi="Calibri"/>
        </w:rPr>
        <w:t xml:space="preserve"> </w:t>
      </w:r>
    </w:p>
    <w:p w14:paraId="7F92EDE2" w14:textId="6813FCD0" w:rsidR="00D33ACC" w:rsidRDefault="00D33ACC" w:rsidP="00AC46E8">
      <w:pPr>
        <w:spacing w:line="480" w:lineRule="auto"/>
        <w:rPr>
          <w:rFonts w:ascii="Calibri" w:hAnsi="Calibri"/>
        </w:rPr>
      </w:pPr>
      <w:r>
        <w:rPr>
          <w:rFonts w:ascii="Calibri" w:hAnsi="Calibri"/>
        </w:rPr>
        <w:t xml:space="preserve">BY: </w:t>
      </w:r>
      <w:hyperlink r:id="rId9" w:history="1">
        <w:r w:rsidRPr="00C33D70">
          <w:rPr>
            <w:rStyle w:val="Hyperlink"/>
            <w:rFonts w:ascii="Calibri" w:hAnsi="Calibri"/>
          </w:rPr>
          <w:t>bridget.young@liverpool.ac.uk</w:t>
        </w:r>
      </w:hyperlink>
      <w:r>
        <w:rPr>
          <w:rFonts w:ascii="Calibri" w:hAnsi="Calibri"/>
        </w:rPr>
        <w:t xml:space="preserve"> </w:t>
      </w:r>
    </w:p>
    <w:p w14:paraId="61D6AE52" w14:textId="5FA029BA" w:rsidR="00D33ACC" w:rsidRPr="000720E3" w:rsidRDefault="00D33ACC" w:rsidP="00AC46E8">
      <w:pPr>
        <w:spacing w:line="480" w:lineRule="auto"/>
        <w:rPr>
          <w:rFonts w:ascii="Calibri" w:hAnsi="Calibri"/>
          <w:lang w:val="nl-NL"/>
        </w:rPr>
      </w:pPr>
      <w:r w:rsidRPr="000720E3">
        <w:rPr>
          <w:rFonts w:ascii="Calibri" w:hAnsi="Calibri"/>
          <w:lang w:val="nl-NL"/>
        </w:rPr>
        <w:t xml:space="preserve">RJH: </w:t>
      </w:r>
      <w:hyperlink r:id="rId10" w:history="1">
        <w:r w:rsidRPr="000720E3">
          <w:rPr>
            <w:rStyle w:val="Hyperlink"/>
            <w:rFonts w:ascii="Calibri" w:hAnsi="Calibri"/>
            <w:lang w:val="nl-NL"/>
          </w:rPr>
          <w:t>r.hempel@soton.ac.uk</w:t>
        </w:r>
      </w:hyperlink>
      <w:r w:rsidRPr="000720E3">
        <w:rPr>
          <w:rFonts w:ascii="Calibri" w:hAnsi="Calibri"/>
          <w:lang w:val="nl-NL"/>
        </w:rPr>
        <w:t xml:space="preserve"> </w:t>
      </w:r>
    </w:p>
    <w:p w14:paraId="04A38304" w14:textId="55C6728E" w:rsidR="001C48DA" w:rsidRDefault="001C48DA" w:rsidP="00AC46E8">
      <w:pPr>
        <w:spacing w:line="480" w:lineRule="auto"/>
        <w:rPr>
          <w:rFonts w:ascii="Calibri" w:hAnsi="Calibri"/>
        </w:rPr>
      </w:pPr>
      <w:r>
        <w:rPr>
          <w:rFonts w:ascii="Calibri" w:hAnsi="Calibri"/>
        </w:rPr>
        <w:t xml:space="preserve">ITR: </w:t>
      </w:r>
      <w:hyperlink r:id="rId11" w:history="1">
        <w:r w:rsidRPr="00C33D70">
          <w:rPr>
            <w:rStyle w:val="Hyperlink"/>
            <w:rFonts w:ascii="Calibri" w:hAnsi="Calibri"/>
          </w:rPr>
          <w:t>i.t.russell@swansea.ac.uk</w:t>
        </w:r>
      </w:hyperlink>
      <w:r>
        <w:rPr>
          <w:rFonts w:ascii="Calibri" w:hAnsi="Calibri"/>
        </w:rPr>
        <w:t xml:space="preserve"> </w:t>
      </w:r>
    </w:p>
    <w:p w14:paraId="7955C867" w14:textId="77777777" w:rsidR="00D33ACC" w:rsidRDefault="00D33ACC" w:rsidP="00AC46E8">
      <w:pPr>
        <w:spacing w:line="480" w:lineRule="auto"/>
        <w:rPr>
          <w:rFonts w:ascii="Calibri" w:hAnsi="Calibri"/>
        </w:rPr>
      </w:pPr>
      <w:r>
        <w:rPr>
          <w:rFonts w:ascii="Calibri" w:hAnsi="Calibri"/>
        </w:rPr>
        <w:lastRenderedPageBreak/>
        <w:t xml:space="preserve">WW: </w:t>
      </w:r>
      <w:hyperlink r:id="rId12" w:history="1">
        <w:r w:rsidRPr="00C33D70">
          <w:rPr>
            <w:rStyle w:val="Hyperlink"/>
            <w:rFonts w:ascii="Calibri" w:hAnsi="Calibri"/>
          </w:rPr>
          <w:t>Waquas.Waheed@manchester.ac.uk</w:t>
        </w:r>
      </w:hyperlink>
      <w:r>
        <w:rPr>
          <w:rFonts w:ascii="Calibri" w:hAnsi="Calibri"/>
        </w:rPr>
        <w:t xml:space="preserve"> </w:t>
      </w:r>
    </w:p>
    <w:p w14:paraId="609670A8" w14:textId="7599C7E4" w:rsidR="00D33ACC" w:rsidRPr="000720E3" w:rsidRDefault="00D33ACC" w:rsidP="00AC46E8">
      <w:pPr>
        <w:spacing w:line="480" w:lineRule="auto"/>
        <w:rPr>
          <w:rFonts w:ascii="Calibri" w:hAnsi="Calibri"/>
          <w:lang w:val="nl-NL"/>
        </w:rPr>
      </w:pPr>
      <w:r w:rsidRPr="000720E3">
        <w:rPr>
          <w:rFonts w:ascii="Calibri" w:hAnsi="Calibri"/>
          <w:lang w:val="nl-NL"/>
        </w:rPr>
        <w:t xml:space="preserve">PB: </w:t>
      </w:r>
      <w:hyperlink r:id="rId13" w:history="1">
        <w:r w:rsidRPr="000720E3">
          <w:rPr>
            <w:rStyle w:val="Hyperlink"/>
            <w:rFonts w:ascii="Calibri" w:hAnsi="Calibri"/>
            <w:lang w:val="nl-NL"/>
          </w:rPr>
          <w:t>peter.bower@manchester.ac.uk</w:t>
        </w:r>
      </w:hyperlink>
      <w:r w:rsidRPr="000720E3">
        <w:rPr>
          <w:rFonts w:ascii="Calibri" w:hAnsi="Calibri"/>
          <w:lang w:val="nl-NL"/>
        </w:rPr>
        <w:t xml:space="preserve"> </w:t>
      </w:r>
    </w:p>
    <w:p w14:paraId="2F311D5A" w14:textId="77777777" w:rsidR="00953856" w:rsidRPr="000720E3" w:rsidRDefault="00953856" w:rsidP="006278D8">
      <w:pPr>
        <w:spacing w:line="480" w:lineRule="auto"/>
        <w:jc w:val="both"/>
        <w:rPr>
          <w:rFonts w:ascii="Calibri" w:hAnsi="Calibri"/>
          <w:lang w:val="nl-NL"/>
        </w:rPr>
      </w:pPr>
    </w:p>
    <w:p w14:paraId="3B8FFBF6" w14:textId="77777777" w:rsidR="00DA2A9F" w:rsidRPr="000720E3" w:rsidRDefault="00DA2A9F" w:rsidP="00F0359A">
      <w:pPr>
        <w:spacing w:line="480" w:lineRule="auto"/>
        <w:jc w:val="both"/>
        <w:rPr>
          <w:rFonts w:ascii="Calibri" w:hAnsi="Calibri"/>
          <w:lang w:val="nl-NL"/>
        </w:rPr>
      </w:pPr>
    </w:p>
    <w:p w14:paraId="1DC1CE15" w14:textId="77777777" w:rsidR="0091110E" w:rsidRPr="000720E3" w:rsidRDefault="0091110E" w:rsidP="0091110E">
      <w:pPr>
        <w:spacing w:line="480" w:lineRule="auto"/>
        <w:rPr>
          <w:rFonts w:ascii="Calibri" w:hAnsi="Calibri"/>
          <w:lang w:val="nl-NL"/>
        </w:rPr>
      </w:pPr>
    </w:p>
    <w:p w14:paraId="2F0BBA92" w14:textId="77777777" w:rsidR="00502B3F" w:rsidRPr="000720E3" w:rsidRDefault="00502B3F" w:rsidP="00502B3F">
      <w:pPr>
        <w:rPr>
          <w:rFonts w:ascii="Calibri" w:eastAsia="Arial Unicode MS" w:hAnsi="Calibri" w:cs="Times New Roman"/>
          <w:bdr w:val="nil"/>
          <w:lang w:val="nl-NL"/>
        </w:rPr>
      </w:pPr>
      <w:r w:rsidRPr="000720E3">
        <w:rPr>
          <w:rFonts w:ascii="Calibri" w:eastAsia="Arial Unicode MS" w:hAnsi="Calibri" w:cs="Times New Roman"/>
          <w:bdr w:val="nil"/>
          <w:lang w:val="nl-NL"/>
        </w:rPr>
        <w:br w:type="page"/>
      </w:r>
    </w:p>
    <w:p w14:paraId="70013CB1" w14:textId="77777777" w:rsidR="006E15D5" w:rsidRPr="00992CE7" w:rsidRDefault="004C6B90" w:rsidP="006E15D5">
      <w:pPr>
        <w:spacing w:line="480" w:lineRule="auto"/>
        <w:jc w:val="both"/>
        <w:rPr>
          <w:rFonts w:ascii="Calibri" w:hAnsi="Calibri"/>
          <w:b/>
          <w:sz w:val="36"/>
          <w:szCs w:val="36"/>
        </w:rPr>
      </w:pPr>
      <w:r w:rsidRPr="00992CE7">
        <w:rPr>
          <w:rFonts w:ascii="Calibri" w:hAnsi="Calibri"/>
          <w:b/>
          <w:sz w:val="36"/>
          <w:szCs w:val="36"/>
        </w:rPr>
        <w:lastRenderedPageBreak/>
        <w:t>Abstract</w:t>
      </w:r>
    </w:p>
    <w:p w14:paraId="7A824157" w14:textId="499111FB" w:rsidR="006E15D5" w:rsidRPr="008B316A" w:rsidRDefault="006E15D5" w:rsidP="006E15D5">
      <w:pPr>
        <w:pStyle w:val="Body"/>
        <w:spacing w:line="480" w:lineRule="auto"/>
        <w:ind w:firstLine="0"/>
        <w:jc w:val="both"/>
      </w:pPr>
      <w:r w:rsidRPr="00992CE7">
        <w:rPr>
          <w:b/>
        </w:rPr>
        <w:t>Background</w:t>
      </w:r>
      <w:r w:rsidR="00992CE7" w:rsidRPr="00992CE7">
        <w:rPr>
          <w:b/>
        </w:rPr>
        <w:t>:</w:t>
      </w:r>
      <w:r w:rsidR="00992CE7">
        <w:t xml:space="preserve"> </w:t>
      </w:r>
      <w:r w:rsidR="009A013D">
        <w:t>T</w:t>
      </w:r>
      <w:r w:rsidRPr="008B316A">
        <w:t xml:space="preserve">rials </w:t>
      </w:r>
      <w:r w:rsidR="003F3704">
        <w:t xml:space="preserve">increasingly </w:t>
      </w:r>
      <w:r w:rsidRPr="008B316A">
        <w:t xml:space="preserve">experience problems </w:t>
      </w:r>
      <w:r w:rsidR="003F3704">
        <w:t xml:space="preserve">in </w:t>
      </w:r>
      <w:r w:rsidRPr="008B316A">
        <w:t xml:space="preserve">recruiting participants. </w:t>
      </w:r>
      <w:r>
        <w:t xml:space="preserve">Understanding the causes of poor recruitment is critical to developing solutions. </w:t>
      </w:r>
      <w:r w:rsidR="00324793">
        <w:t>We</w:t>
      </w:r>
      <w:r w:rsidRPr="008B316A">
        <w:t xml:space="preserve"> interview</w:t>
      </w:r>
      <w:r w:rsidR="00324793">
        <w:t>ed</w:t>
      </w:r>
      <w:r w:rsidRPr="008B316A">
        <w:t xml:space="preserve"> </w:t>
      </w:r>
      <w:r w:rsidR="00107465" w:rsidRPr="008B316A">
        <w:t>p</w:t>
      </w:r>
      <w:r w:rsidR="00107465">
        <w:t>eople</w:t>
      </w:r>
      <w:r w:rsidR="00107465" w:rsidRPr="008B316A">
        <w:t xml:space="preserve"> </w:t>
      </w:r>
      <w:r w:rsidRPr="008B316A">
        <w:t xml:space="preserve">who </w:t>
      </w:r>
      <w:r w:rsidR="00B07DA1">
        <w:t xml:space="preserve">had </w:t>
      </w:r>
      <w:r w:rsidRPr="008B316A">
        <w:t xml:space="preserve">declined </w:t>
      </w:r>
      <w:r w:rsidR="005C5DC3">
        <w:t>a</w:t>
      </w:r>
      <w:r w:rsidRPr="008B316A">
        <w:t xml:space="preserve"> trial of </w:t>
      </w:r>
      <w:r>
        <w:t xml:space="preserve">an innovative psychological therapy </w:t>
      </w:r>
      <w:r w:rsidR="005C5DC3">
        <w:t>for depression</w:t>
      </w:r>
      <w:r w:rsidR="00EF4B46">
        <w:t xml:space="preserve"> </w:t>
      </w:r>
      <w:r w:rsidR="00D24B30">
        <w:t>(</w:t>
      </w:r>
      <w:r w:rsidR="00EF4B46">
        <w:t>REFRAMED</w:t>
      </w:r>
      <w:r w:rsidR="00D24B30">
        <w:t>)</w:t>
      </w:r>
      <w:r>
        <w:t xml:space="preserve">, </w:t>
      </w:r>
      <w:r w:rsidR="00107465">
        <w:t>about the</w:t>
      </w:r>
      <w:r w:rsidR="00B07DA1">
        <w:t>ir</w:t>
      </w:r>
      <w:r w:rsidR="00107465">
        <w:t xml:space="preserve"> respon</w:t>
      </w:r>
      <w:r w:rsidR="00B07DA1">
        <w:t>s</w:t>
      </w:r>
      <w:r w:rsidR="00107465">
        <w:t xml:space="preserve">e to the trial invitation in order </w:t>
      </w:r>
      <w:r w:rsidR="00107465" w:rsidRPr="008B316A">
        <w:t xml:space="preserve">to </w:t>
      </w:r>
      <w:r w:rsidR="00107465">
        <w:t xml:space="preserve">understand their </w:t>
      </w:r>
      <w:r w:rsidR="00107465" w:rsidRPr="008B316A">
        <w:t xml:space="preserve">decision </w:t>
      </w:r>
      <w:r w:rsidR="00107465">
        <w:t>and identify ways to improve recruitment</w:t>
      </w:r>
      <w:r w:rsidR="00107465" w:rsidRPr="008B316A">
        <w:t>.</w:t>
      </w:r>
    </w:p>
    <w:p w14:paraId="7211AE4C" w14:textId="482F9870" w:rsidR="006E15D5" w:rsidRDefault="006E15D5" w:rsidP="006E15D5">
      <w:pPr>
        <w:pStyle w:val="Body"/>
        <w:spacing w:line="480" w:lineRule="auto"/>
        <w:ind w:firstLine="0"/>
        <w:jc w:val="both"/>
      </w:pPr>
      <w:r w:rsidRPr="00992CE7">
        <w:rPr>
          <w:b/>
        </w:rPr>
        <w:t>Methods</w:t>
      </w:r>
      <w:r w:rsidR="00992CE7" w:rsidRPr="00992CE7">
        <w:rPr>
          <w:b/>
        </w:rPr>
        <w:t>:</w:t>
      </w:r>
      <w:r w:rsidR="00992CE7">
        <w:t xml:space="preserve"> </w:t>
      </w:r>
      <w:r w:rsidR="00921F2A">
        <w:t xml:space="preserve">Of </w:t>
      </w:r>
      <w:r w:rsidR="00AF71F4">
        <w:t>214</w:t>
      </w:r>
      <w:r w:rsidR="00AF71F4" w:rsidRPr="008B316A">
        <w:t xml:space="preserve"> </w:t>
      </w:r>
      <w:r w:rsidR="000B7117">
        <w:t xml:space="preserve">people who </w:t>
      </w:r>
      <w:r w:rsidR="00AF71F4" w:rsidRPr="008B316A">
        <w:t>declined</w:t>
      </w:r>
      <w:r w:rsidR="000B7117">
        <w:t xml:space="preserve"> the trial</w:t>
      </w:r>
      <w:r w:rsidR="00EC244C">
        <w:t>,</w:t>
      </w:r>
      <w:r w:rsidR="000B7117">
        <w:t xml:space="preserve"> </w:t>
      </w:r>
      <w:r w:rsidR="00AF71F4" w:rsidRPr="008B316A">
        <w:t xml:space="preserve">35 </w:t>
      </w:r>
      <w:r w:rsidR="00D24B30">
        <w:t>(</w:t>
      </w:r>
      <w:r w:rsidR="00AF71F4">
        <w:t>16%</w:t>
      </w:r>
      <w:r w:rsidR="00D24B30">
        <w:t>)</w:t>
      </w:r>
      <w:r w:rsidR="00AF71F4">
        <w:t xml:space="preserve"> </w:t>
      </w:r>
      <w:r w:rsidRPr="008B316A">
        <w:t xml:space="preserve">gave permission to </w:t>
      </w:r>
      <w:r w:rsidR="000B7117">
        <w:t xml:space="preserve">be </w:t>
      </w:r>
      <w:r w:rsidRPr="008B316A">
        <w:t>contact</w:t>
      </w:r>
      <w:r w:rsidR="000B7117">
        <w:t xml:space="preserve">ed </w:t>
      </w:r>
      <w:r w:rsidR="00F01D3A">
        <w:t xml:space="preserve">about </w:t>
      </w:r>
      <w:r w:rsidR="00B548D8">
        <w:t xml:space="preserve">a </w:t>
      </w:r>
      <w:r w:rsidRPr="008B316A">
        <w:t xml:space="preserve">qualitative study </w:t>
      </w:r>
      <w:r w:rsidR="000B7117">
        <w:t xml:space="preserve">to </w:t>
      </w:r>
      <w:r w:rsidR="000B7117" w:rsidRPr="008B316A">
        <w:t>explor</w:t>
      </w:r>
      <w:r w:rsidR="000B7117">
        <w:t xml:space="preserve">e </w:t>
      </w:r>
      <w:r w:rsidR="00DA2BC5">
        <w:t>t</w:t>
      </w:r>
      <w:r w:rsidR="000B7117">
        <w:t>heir decision</w:t>
      </w:r>
      <w:r w:rsidR="00DA2BC5">
        <w:t xml:space="preserve">. </w:t>
      </w:r>
      <w:r w:rsidR="000B7117">
        <w:t xml:space="preserve"> </w:t>
      </w:r>
      <w:r w:rsidR="00DA2BC5">
        <w:t>Analysis of transcripts of s</w:t>
      </w:r>
      <w:r w:rsidRPr="008B316A">
        <w:t>emi-structured interviews</w:t>
      </w:r>
      <w:r w:rsidR="00DA2BC5">
        <w:t xml:space="preserve"> was informed by</w:t>
      </w:r>
      <w:r w:rsidR="005B7B2C">
        <w:t xml:space="preserve"> </w:t>
      </w:r>
      <w:r w:rsidR="0034016E">
        <w:t>grounded theory</w:t>
      </w:r>
      <w:r w:rsidR="0007696E">
        <w:t>.</w:t>
      </w:r>
    </w:p>
    <w:p w14:paraId="2B589804" w14:textId="6AC0194A" w:rsidR="005855F0" w:rsidRDefault="006E15D5" w:rsidP="00EF4B46">
      <w:pPr>
        <w:pStyle w:val="Body"/>
        <w:spacing w:line="480" w:lineRule="auto"/>
        <w:ind w:firstLine="0"/>
        <w:jc w:val="both"/>
        <w:rPr>
          <w:rFonts w:eastAsia="Arial" w:cs="Arial"/>
          <w:shd w:val="clear" w:color="auto" w:fill="FFFFFF"/>
        </w:rPr>
      </w:pPr>
      <w:r w:rsidRPr="00D32D05">
        <w:rPr>
          <w:b/>
        </w:rPr>
        <w:t>Results</w:t>
      </w:r>
      <w:r w:rsidR="00992CE7" w:rsidRPr="00D32D05">
        <w:rPr>
          <w:b/>
        </w:rPr>
        <w:t xml:space="preserve">: </w:t>
      </w:r>
      <w:r w:rsidR="00322B4C" w:rsidRPr="00D32D05">
        <w:t xml:space="preserve">We interviewed </w:t>
      </w:r>
      <w:r w:rsidR="00C60933">
        <w:t xml:space="preserve">20 informants: </w:t>
      </w:r>
      <w:r w:rsidR="001934B3" w:rsidRPr="00D32D05">
        <w:t>14 women</w:t>
      </w:r>
      <w:r w:rsidR="003F3704" w:rsidRPr="00D32D05">
        <w:t xml:space="preserve"> and six men, </w:t>
      </w:r>
      <w:r w:rsidR="005B7B2C">
        <w:t xml:space="preserve">aged 18 </w:t>
      </w:r>
      <w:r w:rsidR="00FF4830">
        <w:t xml:space="preserve">to </w:t>
      </w:r>
      <w:r w:rsidR="005B7B2C">
        <w:t>77 years</w:t>
      </w:r>
      <w:r w:rsidRPr="00D32D05">
        <w:t xml:space="preserve">. </w:t>
      </w:r>
      <w:r w:rsidR="00520628">
        <w:rPr>
          <w:rFonts w:eastAsia="Arial" w:cs="Arial"/>
          <w:shd w:val="clear" w:color="auto" w:fill="FFFFFF"/>
        </w:rPr>
        <w:t>Many interviewees had prior experience of research participation</w:t>
      </w:r>
      <w:r w:rsidR="00520628" w:rsidRPr="00D31562">
        <w:rPr>
          <w:rFonts w:eastAsia="Arial" w:cs="Arial"/>
          <w:shd w:val="clear" w:color="auto" w:fill="FFFFFF"/>
        </w:rPr>
        <w:t xml:space="preserve"> </w:t>
      </w:r>
      <w:r w:rsidR="00520628">
        <w:rPr>
          <w:rFonts w:eastAsia="Arial" w:cs="Arial"/>
          <w:shd w:val="clear" w:color="auto" w:fill="FFFFFF"/>
        </w:rPr>
        <w:t xml:space="preserve">and positive views of the trial. </w:t>
      </w:r>
      <w:r w:rsidR="00EF4B46">
        <w:t>Interviewees’ d</w:t>
      </w:r>
      <w:r w:rsidR="00D965DA" w:rsidRPr="00D32D05">
        <w:rPr>
          <w:rFonts w:eastAsia="Arial" w:cs="Arial"/>
          <w:shd w:val="clear" w:color="auto" w:fill="FFFFFF"/>
        </w:rPr>
        <w:t xml:space="preserve">ecision making </w:t>
      </w:r>
      <w:r w:rsidR="00346BCA">
        <w:rPr>
          <w:rFonts w:eastAsia="Arial" w:cs="Arial"/>
          <w:shd w:val="clear" w:color="auto" w:fill="FFFFFF"/>
        </w:rPr>
        <w:t xml:space="preserve">resembled a </w:t>
      </w:r>
      <w:r w:rsidR="0085574A" w:rsidRPr="00D32D05">
        <w:rPr>
          <w:rFonts w:eastAsia="Arial" w:cs="Arial"/>
          <w:shd w:val="clear" w:color="auto" w:fill="FFFFFF"/>
        </w:rPr>
        <w:t>four</w:t>
      </w:r>
      <w:r w:rsidR="00346BCA">
        <w:rPr>
          <w:rFonts w:eastAsia="Arial" w:cs="Arial"/>
          <w:shd w:val="clear" w:color="auto" w:fill="FFFFFF"/>
        </w:rPr>
        <w:t>-stage</w:t>
      </w:r>
      <w:r w:rsidR="0085574A" w:rsidRPr="00D32D05">
        <w:rPr>
          <w:rFonts w:eastAsia="Arial" w:cs="Arial"/>
          <w:shd w:val="clear" w:color="auto" w:fill="FFFFFF"/>
        </w:rPr>
        <w:t xml:space="preserve"> </w:t>
      </w:r>
      <w:r w:rsidR="00EF63CA" w:rsidRPr="00D32D05">
        <w:rPr>
          <w:rFonts w:eastAsia="Arial" w:cs="Arial"/>
          <w:shd w:val="clear" w:color="auto" w:fill="FFFFFF"/>
        </w:rPr>
        <w:t xml:space="preserve">sequential </w:t>
      </w:r>
      <w:r w:rsidR="00346BCA">
        <w:rPr>
          <w:rFonts w:eastAsia="Arial" w:cs="Arial"/>
          <w:shd w:val="clear" w:color="auto" w:fill="FFFFFF"/>
        </w:rPr>
        <w:t>process</w:t>
      </w:r>
      <w:r w:rsidR="00AD4DA7" w:rsidRPr="00D32D05">
        <w:rPr>
          <w:rFonts w:eastAsia="Arial" w:cs="Arial"/>
          <w:shd w:val="clear" w:color="auto" w:fill="FFFFFF"/>
        </w:rPr>
        <w:t xml:space="preserve">; </w:t>
      </w:r>
      <w:r w:rsidR="00DD0331">
        <w:rPr>
          <w:rFonts w:eastAsia="Arial" w:cs="Arial"/>
          <w:shd w:val="clear" w:color="auto" w:fill="FFFFFF"/>
        </w:rPr>
        <w:t xml:space="preserve">in </w:t>
      </w:r>
      <w:r w:rsidR="00AD4DA7" w:rsidRPr="00D32D05">
        <w:rPr>
          <w:rFonts w:eastAsia="Arial" w:cs="Arial"/>
          <w:shd w:val="clear" w:color="auto" w:fill="FFFFFF"/>
        </w:rPr>
        <w:t xml:space="preserve">each </w:t>
      </w:r>
      <w:r w:rsidR="00DD0331">
        <w:rPr>
          <w:rFonts w:eastAsia="Arial" w:cs="Arial"/>
          <w:shd w:val="clear" w:color="auto" w:fill="FFFFFF"/>
        </w:rPr>
        <w:t xml:space="preserve">stage </w:t>
      </w:r>
      <w:r w:rsidR="00346BCA">
        <w:rPr>
          <w:rFonts w:eastAsia="Arial" w:cs="Arial"/>
          <w:shd w:val="clear" w:color="auto" w:fill="FFFFFF"/>
        </w:rPr>
        <w:t>they</w:t>
      </w:r>
      <w:r w:rsidR="001A78EF" w:rsidRPr="00D32D05">
        <w:rPr>
          <w:rFonts w:eastAsia="Arial" w:cs="Arial"/>
          <w:shd w:val="clear" w:color="auto" w:fill="FFFFFF"/>
        </w:rPr>
        <w:t xml:space="preserve"> </w:t>
      </w:r>
      <w:r w:rsidR="003D2405" w:rsidRPr="00D32D05">
        <w:rPr>
          <w:rFonts w:eastAsia="Arial" w:cs="Arial"/>
          <w:shd w:val="clear" w:color="auto" w:fill="FFFFFF"/>
        </w:rPr>
        <w:t xml:space="preserve">either </w:t>
      </w:r>
      <w:r w:rsidR="00DD0331" w:rsidRPr="00D32D05">
        <w:rPr>
          <w:rFonts w:eastAsia="Arial" w:cs="Arial"/>
          <w:shd w:val="clear" w:color="auto" w:fill="FFFFFF"/>
        </w:rPr>
        <w:t xml:space="preserve">decided not to participate </w:t>
      </w:r>
      <w:r w:rsidR="00DD0331">
        <w:rPr>
          <w:rFonts w:eastAsia="Arial" w:cs="Arial"/>
          <w:shd w:val="clear" w:color="auto" w:fill="FFFFFF"/>
        </w:rPr>
        <w:t xml:space="preserve">in the trial or </w:t>
      </w:r>
      <w:r w:rsidR="003D2405" w:rsidRPr="00D32D05">
        <w:rPr>
          <w:rFonts w:eastAsia="Arial" w:cs="Arial"/>
          <w:shd w:val="clear" w:color="auto" w:fill="FFFFFF"/>
        </w:rPr>
        <w:t>progressed to the next stage</w:t>
      </w:r>
      <w:r w:rsidR="00AD4DA7" w:rsidRPr="00D32D05">
        <w:rPr>
          <w:rFonts w:eastAsia="Arial" w:cs="Arial"/>
          <w:shd w:val="clear" w:color="auto" w:fill="FFFFFF"/>
        </w:rPr>
        <w:t xml:space="preserve">. </w:t>
      </w:r>
      <w:r w:rsidR="007A4289" w:rsidRPr="00D32D05">
        <w:rPr>
          <w:rFonts w:eastAsia="Arial" w:cs="Arial"/>
          <w:shd w:val="clear" w:color="auto" w:fill="FFFFFF"/>
        </w:rPr>
        <w:t xml:space="preserve">In Stage 1, </w:t>
      </w:r>
      <w:r w:rsidR="001A78EF" w:rsidRPr="00D32D05">
        <w:rPr>
          <w:rFonts w:eastAsia="Arial" w:cs="Arial"/>
          <w:shd w:val="clear" w:color="auto" w:fill="FFFFFF"/>
        </w:rPr>
        <w:t xml:space="preserve">interviewees </w:t>
      </w:r>
      <w:r w:rsidR="007A4289" w:rsidRPr="00EF4B46">
        <w:rPr>
          <w:rFonts w:eastAsia="Arial" w:cs="Arial"/>
          <w:shd w:val="clear" w:color="auto" w:fill="FFFFFF"/>
        </w:rPr>
        <w:t>assessed the invitation</w:t>
      </w:r>
      <w:r w:rsidR="007A4289" w:rsidRPr="00D32D05">
        <w:rPr>
          <w:rFonts w:eastAsia="Arial" w:cs="Arial"/>
          <w:shd w:val="clear" w:color="auto" w:fill="FFFFFF"/>
        </w:rPr>
        <w:t xml:space="preserve"> in the context of their experiences and attitudes</w:t>
      </w:r>
      <w:r w:rsidR="00B65CF3">
        <w:rPr>
          <w:rFonts w:eastAsia="Arial" w:cs="Arial"/>
          <w:shd w:val="clear" w:color="auto" w:fill="FFFFFF"/>
        </w:rPr>
        <w:t>; w</w:t>
      </w:r>
      <w:r w:rsidR="008B0E02">
        <w:rPr>
          <w:rFonts w:eastAsia="Arial" w:cs="Arial"/>
          <w:shd w:val="clear" w:color="auto" w:fill="FFFFFF"/>
        </w:rPr>
        <w:t xml:space="preserve">e term those who opted out at this stage </w:t>
      </w:r>
      <w:r w:rsidR="00593DC9" w:rsidRPr="00EF4B46">
        <w:rPr>
          <w:rFonts w:eastAsia="Arial" w:cs="Arial"/>
          <w:shd w:val="clear" w:color="auto" w:fill="FFFFFF"/>
        </w:rPr>
        <w:t>‘</w:t>
      </w:r>
      <w:r w:rsidR="00593DC9" w:rsidRPr="00D32D05">
        <w:rPr>
          <w:rFonts w:eastAsia="Arial" w:cs="Arial"/>
          <w:shd w:val="clear" w:color="auto" w:fill="FFFFFF"/>
        </w:rPr>
        <w:t>prior decliner</w:t>
      </w:r>
      <w:r w:rsidR="001A78EF" w:rsidRPr="00D32D05">
        <w:rPr>
          <w:rFonts w:eastAsia="Arial" w:cs="Arial"/>
          <w:shd w:val="clear" w:color="auto" w:fill="FFFFFF"/>
        </w:rPr>
        <w:t>s</w:t>
      </w:r>
      <w:r w:rsidR="00593DC9" w:rsidRPr="00D32D05">
        <w:rPr>
          <w:rFonts w:eastAsia="Arial" w:cs="Arial"/>
          <w:shd w:val="clear" w:color="auto" w:fill="FFFFFF"/>
        </w:rPr>
        <w:t>’</w:t>
      </w:r>
      <w:r w:rsidR="001A78EF" w:rsidRPr="00D32D05">
        <w:rPr>
          <w:rFonts w:eastAsia="Arial" w:cs="Arial"/>
          <w:shd w:val="clear" w:color="auto" w:fill="FFFFFF"/>
        </w:rPr>
        <w:t xml:space="preserve"> </w:t>
      </w:r>
      <w:r w:rsidR="008B0E02">
        <w:rPr>
          <w:rFonts w:eastAsia="Arial" w:cs="Arial"/>
          <w:shd w:val="clear" w:color="auto" w:fill="FFFFFF"/>
        </w:rPr>
        <w:t xml:space="preserve">as they </w:t>
      </w:r>
      <w:r w:rsidR="007435F9" w:rsidRPr="00D32D05">
        <w:rPr>
          <w:rFonts w:eastAsia="Arial" w:cs="Arial"/>
          <w:shd w:val="clear" w:color="auto" w:fill="FFFFFF"/>
        </w:rPr>
        <w:t xml:space="preserve">had </w:t>
      </w:r>
      <w:r w:rsidR="00056E78" w:rsidRPr="00D32D05">
        <w:rPr>
          <w:rFonts w:eastAsia="Arial" w:cs="Arial"/>
          <w:shd w:val="clear" w:color="auto" w:fill="FFFFFF"/>
        </w:rPr>
        <w:t xml:space="preserve">an established position of </w:t>
      </w:r>
      <w:r w:rsidR="0062494F" w:rsidRPr="00D32D05">
        <w:rPr>
          <w:rFonts w:eastAsia="Arial" w:cs="Arial"/>
          <w:shd w:val="clear" w:color="auto" w:fill="FFFFFF"/>
        </w:rPr>
        <w:t>declining</w:t>
      </w:r>
      <w:r w:rsidR="00D965DA" w:rsidRPr="00D32D05">
        <w:rPr>
          <w:rFonts w:eastAsia="Arial" w:cs="Arial"/>
          <w:shd w:val="clear" w:color="auto" w:fill="FFFFFF"/>
        </w:rPr>
        <w:t xml:space="preserve"> </w:t>
      </w:r>
      <w:r w:rsidR="00056E78" w:rsidRPr="00D32D05">
        <w:rPr>
          <w:rFonts w:eastAsia="Arial" w:cs="Arial"/>
          <w:shd w:val="clear" w:color="auto" w:fill="FFFFFF"/>
        </w:rPr>
        <w:t>trial</w:t>
      </w:r>
      <w:r w:rsidR="00D965DA" w:rsidRPr="00D32D05">
        <w:rPr>
          <w:rFonts w:eastAsia="Arial" w:cs="Arial"/>
          <w:shd w:val="clear" w:color="auto" w:fill="FFFFFF"/>
        </w:rPr>
        <w:t>s</w:t>
      </w:r>
      <w:r w:rsidR="00056E78" w:rsidRPr="00D32D05">
        <w:rPr>
          <w:rFonts w:eastAsia="Arial" w:cs="Arial"/>
          <w:shd w:val="clear" w:color="auto" w:fill="FFFFFF"/>
        </w:rPr>
        <w:t>.</w:t>
      </w:r>
      <w:r w:rsidR="005855F0" w:rsidRPr="00D32D05">
        <w:rPr>
          <w:rFonts w:eastAsia="Arial" w:cs="Arial"/>
          <w:shd w:val="clear" w:color="auto" w:fill="FFFFFF"/>
        </w:rPr>
        <w:t xml:space="preserve"> </w:t>
      </w:r>
      <w:r w:rsidR="00AA1AB3" w:rsidRPr="00D32D05">
        <w:rPr>
          <w:rFonts w:eastAsia="Arial" w:cs="Arial"/>
          <w:shd w:val="clear" w:color="auto" w:fill="FFFFFF"/>
        </w:rPr>
        <w:t xml:space="preserve">In </w:t>
      </w:r>
      <w:r w:rsidR="00056E78" w:rsidRPr="00D32D05">
        <w:rPr>
          <w:rFonts w:eastAsia="Arial" w:cs="Arial"/>
          <w:shd w:val="clear" w:color="auto" w:fill="FFFFFF"/>
        </w:rPr>
        <w:t>S</w:t>
      </w:r>
      <w:r w:rsidR="00AA1AB3" w:rsidRPr="00D32D05">
        <w:rPr>
          <w:rFonts w:eastAsia="Arial" w:cs="Arial"/>
          <w:shd w:val="clear" w:color="auto" w:fill="FFFFFF"/>
        </w:rPr>
        <w:t>tage</w:t>
      </w:r>
      <w:r w:rsidR="00056E78" w:rsidRPr="00D32D05">
        <w:rPr>
          <w:rFonts w:eastAsia="Arial" w:cs="Arial"/>
          <w:shd w:val="clear" w:color="auto" w:fill="FFFFFF"/>
        </w:rPr>
        <w:t xml:space="preserve"> 2</w:t>
      </w:r>
      <w:r w:rsidR="00AA1AB3" w:rsidRPr="00D32D05">
        <w:rPr>
          <w:rFonts w:eastAsia="Arial" w:cs="Arial"/>
          <w:shd w:val="clear" w:color="auto" w:fill="FFFFFF"/>
        </w:rPr>
        <w:t xml:space="preserve">, </w:t>
      </w:r>
      <w:r w:rsidR="001A78EF" w:rsidRPr="00D32D05">
        <w:rPr>
          <w:rFonts w:eastAsia="Arial" w:cs="Arial"/>
          <w:shd w:val="clear" w:color="auto" w:fill="FFFFFF"/>
        </w:rPr>
        <w:t xml:space="preserve">interviewees assessed </w:t>
      </w:r>
      <w:r w:rsidR="00AA1AB3" w:rsidRPr="00EF4B46">
        <w:rPr>
          <w:rFonts w:eastAsia="Arial" w:cs="Arial"/>
          <w:shd w:val="clear" w:color="auto" w:fill="FFFFFF"/>
        </w:rPr>
        <w:t>their own eligibility</w:t>
      </w:r>
      <w:r w:rsidR="001A78EF" w:rsidRPr="00EF4B46">
        <w:rPr>
          <w:rFonts w:eastAsia="Arial" w:cs="Arial"/>
          <w:shd w:val="clear" w:color="auto" w:fill="FFFFFF"/>
        </w:rPr>
        <w:t xml:space="preserve">; </w:t>
      </w:r>
      <w:r w:rsidR="00934308">
        <w:rPr>
          <w:rFonts w:eastAsia="Arial" w:cs="Arial"/>
          <w:shd w:val="clear" w:color="auto" w:fill="FFFFFF"/>
        </w:rPr>
        <w:t xml:space="preserve">those who </w:t>
      </w:r>
      <w:r w:rsidR="00520628" w:rsidRPr="00D32D05">
        <w:rPr>
          <w:rFonts w:eastAsia="Arial" w:cs="Arial"/>
          <w:shd w:val="clear" w:color="auto" w:fill="FFFFFF"/>
        </w:rPr>
        <w:t>judged themselves ineligible</w:t>
      </w:r>
      <w:r w:rsidR="00520628">
        <w:rPr>
          <w:rFonts w:eastAsia="Arial" w:cs="Arial"/>
          <w:shd w:val="clear" w:color="auto" w:fill="FFFFFF"/>
        </w:rPr>
        <w:t xml:space="preserve"> and </w:t>
      </w:r>
      <w:r w:rsidR="00934308">
        <w:rPr>
          <w:rFonts w:eastAsia="Arial" w:cs="Arial"/>
          <w:shd w:val="clear" w:color="auto" w:fill="FFFFFF"/>
        </w:rPr>
        <w:t>opted out at this stage</w:t>
      </w:r>
      <w:r w:rsidR="00056E78" w:rsidRPr="00D32D05">
        <w:rPr>
          <w:rFonts w:eastAsia="Arial" w:cs="Arial"/>
          <w:shd w:val="clear" w:color="auto" w:fill="FFFFFF"/>
        </w:rPr>
        <w:t xml:space="preserve"> </w:t>
      </w:r>
      <w:r w:rsidR="00CA069A">
        <w:rPr>
          <w:rFonts w:eastAsia="Arial" w:cs="Arial"/>
          <w:shd w:val="clear" w:color="auto" w:fill="FFFFFF"/>
        </w:rPr>
        <w:t xml:space="preserve">are termed </w:t>
      </w:r>
      <w:r w:rsidR="00056E78" w:rsidRPr="00D32D05">
        <w:rPr>
          <w:rFonts w:eastAsia="Arial" w:cs="Arial"/>
          <w:shd w:val="clear" w:color="auto" w:fill="FFFFFF"/>
        </w:rPr>
        <w:t>‘self-excluder</w:t>
      </w:r>
      <w:r w:rsidR="001A78EF" w:rsidRPr="00D32D05">
        <w:rPr>
          <w:rFonts w:eastAsia="Arial" w:cs="Arial"/>
          <w:shd w:val="clear" w:color="auto" w:fill="FFFFFF"/>
        </w:rPr>
        <w:t>s</w:t>
      </w:r>
      <w:r w:rsidR="00056E78" w:rsidRPr="00D32D05">
        <w:rPr>
          <w:rFonts w:eastAsia="Arial" w:cs="Arial"/>
          <w:shd w:val="clear" w:color="auto" w:fill="FFFFFF"/>
        </w:rPr>
        <w:t>’</w:t>
      </w:r>
      <w:r w:rsidR="0056202B" w:rsidRPr="00D32D05">
        <w:rPr>
          <w:rFonts w:eastAsia="Arial" w:cs="Arial"/>
          <w:shd w:val="clear" w:color="auto" w:fill="FFFFFF"/>
        </w:rPr>
        <w:t xml:space="preserve">. </w:t>
      </w:r>
      <w:r w:rsidR="0069226F" w:rsidRPr="00D32D05">
        <w:rPr>
          <w:rFonts w:eastAsia="Arial" w:cs="Arial"/>
          <w:shd w:val="clear" w:color="auto" w:fill="FFFFFF"/>
        </w:rPr>
        <w:t xml:space="preserve">In </w:t>
      </w:r>
      <w:r w:rsidR="0056202B" w:rsidRPr="00D32D05">
        <w:rPr>
          <w:rFonts w:eastAsia="Arial" w:cs="Arial"/>
          <w:shd w:val="clear" w:color="auto" w:fill="FFFFFF"/>
        </w:rPr>
        <w:t>Stage</w:t>
      </w:r>
      <w:r w:rsidR="00056E78" w:rsidRPr="00D32D05">
        <w:rPr>
          <w:rFonts w:eastAsia="Arial" w:cs="Arial"/>
          <w:shd w:val="clear" w:color="auto" w:fill="FFFFFF"/>
        </w:rPr>
        <w:t xml:space="preserve"> 3</w:t>
      </w:r>
      <w:r w:rsidR="0069226F" w:rsidRPr="00D32D05">
        <w:rPr>
          <w:rFonts w:eastAsia="Arial" w:cs="Arial"/>
          <w:shd w:val="clear" w:color="auto" w:fill="FFFFFF"/>
        </w:rPr>
        <w:t xml:space="preserve">, </w:t>
      </w:r>
      <w:r w:rsidR="001A78EF" w:rsidRPr="00D32D05">
        <w:rPr>
          <w:rFonts w:eastAsia="Arial" w:cs="Arial"/>
          <w:shd w:val="clear" w:color="auto" w:fill="FFFFFF"/>
        </w:rPr>
        <w:t xml:space="preserve">interviewees </w:t>
      </w:r>
      <w:r w:rsidR="0069226F" w:rsidRPr="00EF4B46">
        <w:rPr>
          <w:rFonts w:eastAsia="Arial" w:cs="Arial"/>
          <w:shd w:val="clear" w:color="auto" w:fill="FFFFFF"/>
        </w:rPr>
        <w:t>assessed</w:t>
      </w:r>
      <w:r w:rsidR="0056202B" w:rsidRPr="00EF4B46">
        <w:rPr>
          <w:rFonts w:eastAsia="Arial" w:cs="Arial"/>
          <w:shd w:val="clear" w:color="auto" w:fill="FFFFFF"/>
        </w:rPr>
        <w:t xml:space="preserve"> their need for </w:t>
      </w:r>
      <w:r w:rsidR="00D32D05">
        <w:rPr>
          <w:rFonts w:eastAsia="Arial" w:cs="Arial"/>
          <w:shd w:val="clear" w:color="auto" w:fill="FFFFFF"/>
        </w:rPr>
        <w:t xml:space="preserve">the </w:t>
      </w:r>
      <w:r w:rsidR="0056202B" w:rsidRPr="00EF4B46">
        <w:rPr>
          <w:rFonts w:eastAsia="Arial" w:cs="Arial"/>
          <w:shd w:val="clear" w:color="auto" w:fill="FFFFFF"/>
        </w:rPr>
        <w:t>trial therapy and potential to benefit</w:t>
      </w:r>
      <w:r w:rsidR="00D32D05">
        <w:rPr>
          <w:rFonts w:eastAsia="Arial" w:cs="Arial"/>
          <w:shd w:val="clear" w:color="auto" w:fill="FFFFFF"/>
        </w:rPr>
        <w:t xml:space="preserve">; </w:t>
      </w:r>
      <w:r w:rsidR="00CA069A">
        <w:rPr>
          <w:rFonts w:eastAsia="Arial" w:cs="Arial"/>
          <w:shd w:val="clear" w:color="auto" w:fill="FFFFFF"/>
        </w:rPr>
        <w:t xml:space="preserve">we term </w:t>
      </w:r>
      <w:r w:rsidR="00520628">
        <w:rPr>
          <w:rFonts w:eastAsia="Arial" w:cs="Arial"/>
          <w:shd w:val="clear" w:color="auto" w:fill="FFFFFF"/>
        </w:rPr>
        <w:t xml:space="preserve">those who decided they did </w:t>
      </w:r>
      <w:r w:rsidR="00520628" w:rsidRPr="00D32D05">
        <w:rPr>
          <w:rFonts w:eastAsia="Arial" w:cs="Arial"/>
          <w:shd w:val="clear" w:color="auto" w:fill="FFFFFF"/>
        </w:rPr>
        <w:t xml:space="preserve">not need </w:t>
      </w:r>
      <w:r w:rsidR="00520628">
        <w:rPr>
          <w:rFonts w:eastAsia="Arial" w:cs="Arial"/>
          <w:shd w:val="clear" w:color="auto" w:fill="FFFFFF"/>
        </w:rPr>
        <w:t xml:space="preserve">the trial therapy </w:t>
      </w:r>
      <w:r w:rsidR="00D32D05">
        <w:rPr>
          <w:rFonts w:eastAsia="Arial" w:cs="Arial"/>
          <w:shd w:val="clear" w:color="auto" w:fill="FFFFFF"/>
        </w:rPr>
        <w:t>and</w:t>
      </w:r>
      <w:r w:rsidR="0056202B" w:rsidRPr="00EF4B46">
        <w:rPr>
          <w:rFonts w:eastAsia="Arial" w:cs="Arial"/>
          <w:shd w:val="clear" w:color="auto" w:fill="FFFFFF"/>
        </w:rPr>
        <w:t xml:space="preserve"> </w:t>
      </w:r>
      <w:r w:rsidR="00520628">
        <w:rPr>
          <w:rFonts w:eastAsia="Arial" w:cs="Arial"/>
          <w:shd w:val="clear" w:color="auto" w:fill="FFFFFF"/>
        </w:rPr>
        <w:t>o</w:t>
      </w:r>
      <w:r w:rsidR="00CA069A">
        <w:rPr>
          <w:rFonts w:eastAsia="Arial" w:cs="Arial"/>
          <w:shd w:val="clear" w:color="auto" w:fill="FFFFFF"/>
        </w:rPr>
        <w:t>pted out at this stage</w:t>
      </w:r>
      <w:r w:rsidR="00520628" w:rsidRPr="00D32D05">
        <w:rPr>
          <w:rFonts w:eastAsia="Arial" w:cs="Arial"/>
          <w:shd w:val="clear" w:color="auto" w:fill="FFFFFF"/>
        </w:rPr>
        <w:t xml:space="preserve"> </w:t>
      </w:r>
      <w:r w:rsidR="00056E78" w:rsidRPr="00D32D05">
        <w:rPr>
          <w:rFonts w:eastAsia="Arial" w:cs="Arial"/>
          <w:shd w:val="clear" w:color="auto" w:fill="FFFFFF"/>
        </w:rPr>
        <w:t>‘treatment decliner</w:t>
      </w:r>
      <w:r w:rsidR="00D32D05">
        <w:rPr>
          <w:rFonts w:eastAsia="Arial" w:cs="Arial"/>
          <w:shd w:val="clear" w:color="auto" w:fill="FFFFFF"/>
        </w:rPr>
        <w:t>s</w:t>
      </w:r>
      <w:r w:rsidR="00056E78" w:rsidRPr="00EF4B46">
        <w:rPr>
          <w:rFonts w:eastAsia="Arial" w:cs="Arial"/>
          <w:shd w:val="clear" w:color="auto" w:fill="FFFFFF"/>
        </w:rPr>
        <w:t>’</w:t>
      </w:r>
      <w:r w:rsidR="007F2780" w:rsidRPr="00D32D05">
        <w:rPr>
          <w:rFonts w:eastAsia="Arial" w:cs="Arial"/>
          <w:shd w:val="clear" w:color="auto" w:fill="FFFFFF"/>
        </w:rPr>
        <w:t xml:space="preserve">. </w:t>
      </w:r>
      <w:r w:rsidR="00D32D05">
        <w:rPr>
          <w:rFonts w:eastAsia="Arial" w:cs="Arial"/>
          <w:shd w:val="clear" w:color="auto" w:fill="FFFFFF"/>
        </w:rPr>
        <w:t xml:space="preserve">In </w:t>
      </w:r>
      <w:r w:rsidR="007F2780" w:rsidRPr="00D32D05">
        <w:rPr>
          <w:rFonts w:eastAsia="Arial" w:cs="Arial"/>
          <w:shd w:val="clear" w:color="auto" w:fill="FFFFFF"/>
        </w:rPr>
        <w:t>Stage</w:t>
      </w:r>
      <w:r w:rsidR="00056E78" w:rsidRPr="00D32D05">
        <w:rPr>
          <w:rFonts w:eastAsia="Arial" w:cs="Arial"/>
          <w:shd w:val="clear" w:color="auto" w:fill="FFFFFF"/>
        </w:rPr>
        <w:t xml:space="preserve"> 4</w:t>
      </w:r>
      <w:r w:rsidR="00D32D05">
        <w:rPr>
          <w:rFonts w:eastAsia="Arial" w:cs="Arial"/>
          <w:shd w:val="clear" w:color="auto" w:fill="FFFFFF"/>
        </w:rPr>
        <w:t>,</w:t>
      </w:r>
      <w:r w:rsidR="000269CF" w:rsidRPr="00D32D05">
        <w:rPr>
          <w:rFonts w:eastAsia="Arial" w:cs="Arial"/>
          <w:shd w:val="clear" w:color="auto" w:fill="FFFFFF"/>
        </w:rPr>
        <w:t xml:space="preserve"> </w:t>
      </w:r>
      <w:r w:rsidR="00D32D05">
        <w:rPr>
          <w:rFonts w:eastAsia="Arial" w:cs="Arial"/>
          <w:shd w:val="clear" w:color="auto" w:fill="FFFFFF"/>
        </w:rPr>
        <w:t xml:space="preserve">interviewees </w:t>
      </w:r>
      <w:r w:rsidR="0069226F" w:rsidRPr="00EF4B46">
        <w:rPr>
          <w:rFonts w:eastAsia="Arial" w:cs="Arial"/>
          <w:shd w:val="clear" w:color="auto" w:fill="FFFFFF"/>
        </w:rPr>
        <w:t>deliberat</w:t>
      </w:r>
      <w:r w:rsidR="00D32D05">
        <w:rPr>
          <w:rFonts w:eastAsia="Arial" w:cs="Arial"/>
          <w:shd w:val="clear" w:color="auto" w:fill="FFFFFF"/>
        </w:rPr>
        <w:t xml:space="preserve">ed the </w:t>
      </w:r>
      <w:r w:rsidR="002C0787">
        <w:rPr>
          <w:rFonts w:eastAsia="Arial" w:cs="Arial"/>
          <w:shd w:val="clear" w:color="auto" w:fill="FFFFFF"/>
        </w:rPr>
        <w:t xml:space="preserve">benefits </w:t>
      </w:r>
      <w:r w:rsidR="0069226F" w:rsidRPr="00EF4B46">
        <w:rPr>
          <w:rFonts w:eastAsia="Arial" w:cs="Arial"/>
          <w:shd w:val="clear" w:color="auto" w:fill="FFFFFF"/>
        </w:rPr>
        <w:t xml:space="preserve">and </w:t>
      </w:r>
      <w:r w:rsidR="002C0787">
        <w:rPr>
          <w:rFonts w:eastAsia="Arial" w:cs="Arial"/>
          <w:shd w:val="clear" w:color="auto" w:fill="FFFFFF"/>
        </w:rPr>
        <w:t xml:space="preserve">costs </w:t>
      </w:r>
      <w:r w:rsidR="0069226F" w:rsidRPr="00EF4B46">
        <w:rPr>
          <w:rFonts w:eastAsia="Arial" w:cs="Arial"/>
          <w:shd w:val="clear" w:color="auto" w:fill="FFFFFF"/>
        </w:rPr>
        <w:t>of trial participation</w:t>
      </w:r>
      <w:r w:rsidR="00D32D05">
        <w:rPr>
          <w:rFonts w:eastAsia="Arial" w:cs="Arial"/>
          <w:shd w:val="clear" w:color="auto" w:fill="FFFFFF"/>
        </w:rPr>
        <w:t xml:space="preserve">; </w:t>
      </w:r>
      <w:r w:rsidR="00CA069A">
        <w:rPr>
          <w:rFonts w:eastAsia="Arial" w:cs="Arial"/>
          <w:shd w:val="clear" w:color="auto" w:fill="FFFFFF"/>
        </w:rPr>
        <w:t xml:space="preserve">those who opted out after judging that disadvantages outweighed advantages are termed </w:t>
      </w:r>
      <w:r w:rsidR="00056E78" w:rsidRPr="0069226F">
        <w:rPr>
          <w:rFonts w:eastAsia="Arial" w:cs="Arial"/>
          <w:shd w:val="clear" w:color="auto" w:fill="FFFFFF"/>
        </w:rPr>
        <w:t>‘trial decliner</w:t>
      </w:r>
      <w:r w:rsidR="00D32D05">
        <w:rPr>
          <w:rFonts w:eastAsia="Arial" w:cs="Arial"/>
          <w:shd w:val="clear" w:color="auto" w:fill="FFFFFF"/>
        </w:rPr>
        <w:t>s</w:t>
      </w:r>
      <w:r w:rsidR="00056E78" w:rsidRPr="0069226F">
        <w:rPr>
          <w:rFonts w:eastAsia="Arial" w:cs="Arial"/>
          <w:shd w:val="clear" w:color="auto" w:fill="FFFFFF"/>
        </w:rPr>
        <w:t>’</w:t>
      </w:r>
      <w:r w:rsidR="00056E78" w:rsidRPr="0062494F">
        <w:rPr>
          <w:rFonts w:eastAsia="Arial" w:cs="Arial"/>
          <w:shd w:val="clear" w:color="auto" w:fill="FFFFFF"/>
        </w:rPr>
        <w:t>.</w:t>
      </w:r>
      <w:r w:rsidR="00056E78">
        <w:rPr>
          <w:rFonts w:eastAsia="Arial" w:cs="Arial"/>
          <w:shd w:val="clear" w:color="auto" w:fill="FFFFFF"/>
        </w:rPr>
        <w:t xml:space="preserve"> </w:t>
      </w:r>
      <w:r w:rsidR="002B6B0A">
        <w:rPr>
          <w:rFonts w:eastAsia="Arial" w:cs="Arial"/>
          <w:shd w:val="clear" w:color="auto" w:fill="FFFFFF"/>
        </w:rPr>
        <w:t>Across all stages, m</w:t>
      </w:r>
      <w:r w:rsidR="00346BCA">
        <w:rPr>
          <w:rFonts w:eastAsia="Arial" w:cs="Arial"/>
          <w:shd w:val="clear" w:color="auto" w:fill="FFFFFF"/>
        </w:rPr>
        <w:t xml:space="preserve">ost </w:t>
      </w:r>
      <w:r w:rsidR="002B6B0A">
        <w:rPr>
          <w:rFonts w:eastAsia="Arial" w:cs="Arial"/>
          <w:shd w:val="clear" w:color="auto" w:fill="FFFFFF"/>
        </w:rPr>
        <w:t xml:space="preserve">individuals </w:t>
      </w:r>
      <w:r w:rsidR="00346BCA">
        <w:rPr>
          <w:rFonts w:eastAsia="Arial" w:cs="Arial"/>
          <w:shd w:val="clear" w:color="auto" w:fill="FFFFFF"/>
        </w:rPr>
        <w:t xml:space="preserve">declined because they judged themselves ineligible or not in need of the trial therapy. </w:t>
      </w:r>
      <w:r w:rsidR="002B6B0A">
        <w:rPr>
          <w:rFonts w:eastAsia="Arial" w:cs="Arial"/>
          <w:shd w:val="clear" w:color="auto" w:fill="FFFFFF"/>
        </w:rPr>
        <w:t xml:space="preserve">While </w:t>
      </w:r>
      <w:r w:rsidR="004D2FCB">
        <w:rPr>
          <w:rFonts w:eastAsia="Arial" w:cs="Arial"/>
          <w:shd w:val="clear" w:color="auto" w:fill="FFFFFF"/>
        </w:rPr>
        <w:t>‘</w:t>
      </w:r>
      <w:r w:rsidR="00210857">
        <w:rPr>
          <w:rFonts w:eastAsia="Arial" w:cs="Arial"/>
          <w:shd w:val="clear" w:color="auto" w:fill="FFFFFF"/>
        </w:rPr>
        <w:t>p</w:t>
      </w:r>
      <w:r w:rsidR="004D2FCB">
        <w:rPr>
          <w:rFonts w:eastAsia="Arial" w:cs="Arial"/>
          <w:shd w:val="clear" w:color="auto" w:fill="FFFFFF"/>
        </w:rPr>
        <w:t xml:space="preserve">rior decliners’ are unlikely to respond to </w:t>
      </w:r>
      <w:r w:rsidR="00210857">
        <w:rPr>
          <w:rFonts w:eastAsia="Arial" w:cs="Arial"/>
          <w:shd w:val="clear" w:color="auto" w:fill="FFFFFF"/>
        </w:rPr>
        <w:t xml:space="preserve">any </w:t>
      </w:r>
      <w:r w:rsidR="004D2FCB">
        <w:rPr>
          <w:rFonts w:eastAsia="Arial" w:cs="Arial"/>
          <w:shd w:val="clear" w:color="auto" w:fill="FFFFFF"/>
        </w:rPr>
        <w:t xml:space="preserve">trial recruitment </w:t>
      </w:r>
      <w:r w:rsidR="00210857">
        <w:rPr>
          <w:rFonts w:eastAsia="Arial" w:cs="Arial"/>
          <w:shd w:val="clear" w:color="auto" w:fill="FFFFFF"/>
        </w:rPr>
        <w:t>initiative</w:t>
      </w:r>
      <w:r w:rsidR="00ED4944">
        <w:rPr>
          <w:rFonts w:eastAsia="Arial" w:cs="Arial"/>
          <w:shd w:val="clear" w:color="auto" w:fill="FFFFFF"/>
        </w:rPr>
        <w:t xml:space="preserve">, </w:t>
      </w:r>
      <w:r w:rsidR="00E320C2">
        <w:rPr>
          <w:rFonts w:eastAsia="Arial" w:cs="Arial"/>
          <w:shd w:val="clear" w:color="auto" w:fill="FFFFFF"/>
        </w:rPr>
        <w:t xml:space="preserve">the factors leading others to decline </w:t>
      </w:r>
      <w:r w:rsidR="00413282">
        <w:rPr>
          <w:rFonts w:eastAsia="Arial" w:cs="Arial"/>
          <w:shd w:val="clear" w:color="auto" w:fill="FFFFFF"/>
        </w:rPr>
        <w:t>are</w:t>
      </w:r>
      <w:r w:rsidR="00E320C2">
        <w:rPr>
          <w:rFonts w:eastAsia="Arial" w:cs="Arial"/>
          <w:shd w:val="clear" w:color="auto" w:fill="FFFFFF"/>
        </w:rPr>
        <w:t xml:space="preserve"> amenable to amelioration as they</w:t>
      </w:r>
      <w:r w:rsidR="00827F2C">
        <w:rPr>
          <w:rFonts w:eastAsia="Arial" w:cs="Arial"/>
          <w:shd w:val="clear" w:color="auto" w:fill="FFFFFF"/>
        </w:rPr>
        <w:t xml:space="preserve"> </w:t>
      </w:r>
      <w:r w:rsidR="00C40B04">
        <w:rPr>
          <w:rFonts w:eastAsia="Arial" w:cs="Arial"/>
          <w:shd w:val="clear" w:color="auto" w:fill="FFFFFF"/>
        </w:rPr>
        <w:t>do not arise from a rejection of trials</w:t>
      </w:r>
      <w:r w:rsidR="008F1F79">
        <w:rPr>
          <w:rFonts w:eastAsia="Arial" w:cs="Arial"/>
          <w:shd w:val="clear" w:color="auto" w:fill="FFFFFF"/>
        </w:rPr>
        <w:t xml:space="preserve"> or an established principle</w:t>
      </w:r>
      <w:r w:rsidR="00C40B04">
        <w:rPr>
          <w:rFonts w:eastAsia="Arial" w:cs="Arial"/>
          <w:shd w:val="clear" w:color="auto" w:fill="FFFFFF"/>
        </w:rPr>
        <w:t xml:space="preserve">. </w:t>
      </w:r>
    </w:p>
    <w:p w14:paraId="00CC956B" w14:textId="77777777" w:rsidR="00F053F2" w:rsidRPr="005855F0" w:rsidRDefault="00F053F2" w:rsidP="005855F0">
      <w:pPr>
        <w:pStyle w:val="Body"/>
        <w:spacing w:line="480" w:lineRule="auto"/>
        <w:ind w:firstLine="0"/>
        <w:jc w:val="both"/>
      </w:pPr>
    </w:p>
    <w:p w14:paraId="0B56B6C1" w14:textId="05F04D21" w:rsidR="00490AE4" w:rsidRDefault="006E15D5" w:rsidP="00490AE4">
      <w:pPr>
        <w:pStyle w:val="Body"/>
        <w:spacing w:line="480" w:lineRule="auto"/>
        <w:ind w:firstLine="0"/>
        <w:jc w:val="both"/>
        <w:rPr>
          <w:rFonts w:asciiTheme="minorHAnsi" w:hAnsiTheme="minorHAnsi" w:cs="Segoe UI"/>
        </w:rPr>
      </w:pPr>
      <w:r w:rsidRPr="00992CE7">
        <w:rPr>
          <w:b/>
        </w:rPr>
        <w:lastRenderedPageBreak/>
        <w:t>Conclusions</w:t>
      </w:r>
      <w:r w:rsidR="00992CE7">
        <w:rPr>
          <w:b/>
        </w:rPr>
        <w:t xml:space="preserve">: </w:t>
      </w:r>
      <w:r w:rsidR="00490AE4">
        <w:rPr>
          <w:rFonts w:asciiTheme="minorHAnsi" w:hAnsiTheme="minorHAnsi" w:cs="Segoe UI"/>
        </w:rPr>
        <w:t xml:space="preserve">To improve </w:t>
      </w:r>
      <w:r w:rsidR="00AA0B12">
        <w:t>recruitment</w:t>
      </w:r>
      <w:r w:rsidR="00490AE4">
        <w:t xml:space="preserve"> in similar trials, </w:t>
      </w:r>
      <w:r w:rsidR="00490AE4">
        <w:rPr>
          <w:rFonts w:asciiTheme="minorHAnsi" w:hAnsiTheme="minorHAnsi" w:cs="Segoe UI"/>
        </w:rPr>
        <w:t xml:space="preserve">the most successful interventions are likely to address patients’ assessments of their eligibility and their potential to benefit from the trial treatment, rather than reducing </w:t>
      </w:r>
      <w:r w:rsidR="00AA0B12">
        <w:rPr>
          <w:rFonts w:asciiTheme="minorHAnsi" w:hAnsiTheme="minorHAnsi" w:cs="Segoe UI"/>
        </w:rPr>
        <w:t xml:space="preserve">trial </w:t>
      </w:r>
      <w:r w:rsidR="00490AE4">
        <w:rPr>
          <w:rFonts w:asciiTheme="minorHAnsi" w:hAnsiTheme="minorHAnsi" w:cs="Segoe UI"/>
        </w:rPr>
        <w:t xml:space="preserve">burden. </w:t>
      </w:r>
    </w:p>
    <w:p w14:paraId="0CA1A1B1" w14:textId="02F85161" w:rsidR="00F87886" w:rsidRDefault="00F87886" w:rsidP="00F43609">
      <w:pPr>
        <w:spacing w:line="480" w:lineRule="auto"/>
        <w:jc w:val="both"/>
      </w:pPr>
    </w:p>
    <w:p w14:paraId="0400E787" w14:textId="77777777" w:rsidR="00890FBE" w:rsidRDefault="00DB0EE9" w:rsidP="00F43609">
      <w:pPr>
        <w:spacing w:line="480" w:lineRule="auto"/>
        <w:jc w:val="both"/>
      </w:pPr>
      <w:r w:rsidRPr="00DB0EE9">
        <w:rPr>
          <w:b/>
        </w:rPr>
        <w:t>Trial registration</w:t>
      </w:r>
      <w:r>
        <w:t xml:space="preserve">: </w:t>
      </w:r>
    </w:p>
    <w:p w14:paraId="2FC4BC53" w14:textId="413F0387" w:rsidR="001752A7" w:rsidRDefault="00890FBE" w:rsidP="00F43609">
      <w:pPr>
        <w:spacing w:line="480" w:lineRule="auto"/>
        <w:jc w:val="both"/>
      </w:pPr>
      <w:r w:rsidRPr="00890FBE">
        <w:t>International Standard Ran</w:t>
      </w:r>
      <w:r w:rsidR="00701361">
        <w:t>domised Controlled Trial Number</w:t>
      </w:r>
      <w:r w:rsidRPr="00890FBE">
        <w:t xml:space="preserve">: </w:t>
      </w:r>
      <w:r w:rsidR="00701361" w:rsidRPr="00701361">
        <w:t>ISRCT</w:t>
      </w:r>
      <w:r w:rsidR="00701361">
        <w:t>N85784627</w:t>
      </w:r>
      <w:r w:rsidR="00B53652">
        <w:t xml:space="preserve">. Registration date </w:t>
      </w:r>
      <w:r w:rsidR="00B53652" w:rsidRPr="00B53652">
        <w:t>10</w:t>
      </w:r>
      <w:r w:rsidR="00B53652" w:rsidRPr="00B53652">
        <w:rPr>
          <w:vertAlign w:val="superscript"/>
        </w:rPr>
        <w:t>th</w:t>
      </w:r>
      <w:r w:rsidR="00B53652">
        <w:t xml:space="preserve"> August </w:t>
      </w:r>
      <w:r w:rsidR="00B53652" w:rsidRPr="00B53652">
        <w:t>2011</w:t>
      </w:r>
    </w:p>
    <w:p w14:paraId="287B0CFC" w14:textId="77777777" w:rsidR="00336CDE" w:rsidRDefault="00F75DF9" w:rsidP="00F43609">
      <w:pPr>
        <w:spacing w:line="480" w:lineRule="auto"/>
        <w:jc w:val="both"/>
      </w:pPr>
      <w:r w:rsidRPr="001752A7">
        <w:rPr>
          <w:b/>
        </w:rPr>
        <w:t>Keywords</w:t>
      </w:r>
      <w:r>
        <w:t xml:space="preserve">: </w:t>
      </w:r>
    </w:p>
    <w:p w14:paraId="29797865" w14:textId="5CF9334C" w:rsidR="00F75DF9" w:rsidRPr="00F43609" w:rsidRDefault="00336CDE" w:rsidP="00F43609">
      <w:pPr>
        <w:spacing w:line="480" w:lineRule="auto"/>
        <w:jc w:val="both"/>
        <w:rPr>
          <w:rFonts w:eastAsia="Arial" w:cs="Arial"/>
          <w:shd w:val="clear" w:color="auto" w:fill="FFFFFF"/>
        </w:rPr>
      </w:pPr>
      <w:r>
        <w:t>R</w:t>
      </w:r>
      <w:r w:rsidR="00C54DB3">
        <w:t xml:space="preserve">andomised </w:t>
      </w:r>
      <w:r w:rsidR="0089087C">
        <w:t xml:space="preserve">controlled </w:t>
      </w:r>
      <w:r w:rsidR="00C54DB3">
        <w:t xml:space="preserve">trials; </w:t>
      </w:r>
      <w:r w:rsidR="00F75DF9">
        <w:t>non-participation</w:t>
      </w:r>
      <w:r w:rsidR="00C54DB3">
        <w:t xml:space="preserve">; </w:t>
      </w:r>
      <w:r w:rsidR="00761F13">
        <w:t>depression</w:t>
      </w:r>
      <w:r w:rsidR="005C1C9E">
        <w:t xml:space="preserve">; qualitative research; </w:t>
      </w:r>
      <w:r w:rsidR="007A0253">
        <w:t>recruitment</w:t>
      </w:r>
    </w:p>
    <w:p w14:paraId="340C9608" w14:textId="77777777" w:rsidR="00370F71" w:rsidRDefault="00370F71" w:rsidP="0024547B">
      <w:pPr>
        <w:spacing w:line="480" w:lineRule="auto"/>
        <w:jc w:val="both"/>
        <w:rPr>
          <w:rFonts w:ascii="Calibri" w:eastAsia="Arial Unicode MS" w:hAnsi="Calibri" w:cs="Times New Roman"/>
          <w:bdr w:val="nil"/>
        </w:rPr>
      </w:pPr>
      <w:r>
        <w:rPr>
          <w:rFonts w:ascii="Calibri" w:eastAsia="Arial Unicode MS" w:hAnsi="Calibri" w:cs="Times New Roman"/>
          <w:bdr w:val="nil"/>
        </w:rPr>
        <w:br w:type="page"/>
      </w:r>
    </w:p>
    <w:p w14:paraId="61E4747D" w14:textId="2212C360" w:rsidR="00F270F8" w:rsidRPr="00580E04" w:rsidRDefault="00A05A61" w:rsidP="00F270F8">
      <w:pPr>
        <w:pBdr>
          <w:top w:val="nil"/>
          <w:left w:val="nil"/>
          <w:bottom w:val="nil"/>
          <w:right w:val="nil"/>
          <w:between w:val="nil"/>
          <w:bar w:val="nil"/>
        </w:pBdr>
        <w:spacing w:after="0" w:line="480" w:lineRule="auto"/>
        <w:rPr>
          <w:rFonts w:ascii="Calibri" w:eastAsia="Arial Unicode MS" w:hAnsi="Calibri" w:cs="Times New Roman"/>
          <w:b/>
          <w:sz w:val="36"/>
          <w:szCs w:val="36"/>
          <w:bdr w:val="nil"/>
        </w:rPr>
      </w:pPr>
      <w:r>
        <w:rPr>
          <w:rFonts w:ascii="Calibri" w:eastAsia="Arial Unicode MS" w:hAnsi="Calibri" w:cs="Times New Roman"/>
          <w:b/>
          <w:sz w:val="36"/>
          <w:szCs w:val="36"/>
          <w:bdr w:val="nil"/>
        </w:rPr>
        <w:lastRenderedPageBreak/>
        <w:t>Background</w:t>
      </w:r>
    </w:p>
    <w:p w14:paraId="1455D979" w14:textId="243ADCF3" w:rsidR="00F270F8" w:rsidRDefault="00564ADF" w:rsidP="00F270F8">
      <w:pPr>
        <w:pBdr>
          <w:top w:val="nil"/>
          <w:left w:val="nil"/>
          <w:bottom w:val="nil"/>
          <w:right w:val="nil"/>
          <w:between w:val="nil"/>
          <w:bar w:val="nil"/>
        </w:pBdr>
        <w:spacing w:after="0" w:line="480" w:lineRule="auto"/>
        <w:jc w:val="both"/>
        <w:rPr>
          <w:rFonts w:ascii="Calibri" w:eastAsia="Calibri" w:hAnsi="Calibri" w:cs="Calibri"/>
          <w:color w:val="000000"/>
          <w:u w:color="000000"/>
          <w:bdr w:val="nil"/>
          <w:lang w:eastAsia="en-GB"/>
        </w:rPr>
      </w:pPr>
      <w:r>
        <w:rPr>
          <w:rFonts w:ascii="Calibri" w:eastAsia="Calibri" w:hAnsi="Calibri" w:cs="Calibri"/>
          <w:color w:val="000000"/>
          <w:u w:color="000000"/>
          <w:bdr w:val="nil"/>
          <w:lang w:eastAsia="en-GB"/>
        </w:rPr>
        <w:t>Randomised</w:t>
      </w:r>
      <w:r w:rsidR="00F270F8" w:rsidRPr="0077247B">
        <w:rPr>
          <w:rFonts w:ascii="Calibri" w:eastAsia="Calibri" w:hAnsi="Calibri" w:cs="Calibri"/>
          <w:color w:val="000000"/>
          <w:u w:color="000000"/>
          <w:bdr w:val="nil"/>
          <w:lang w:eastAsia="en-GB"/>
        </w:rPr>
        <w:t xml:space="preserve"> trials are </w:t>
      </w:r>
      <w:r w:rsidR="00252C48">
        <w:rPr>
          <w:rFonts w:ascii="Calibri" w:eastAsia="Calibri" w:hAnsi="Calibri" w:cs="Calibri"/>
          <w:color w:val="000000"/>
          <w:u w:color="000000"/>
          <w:bdr w:val="nil"/>
          <w:lang w:eastAsia="en-GB"/>
        </w:rPr>
        <w:t xml:space="preserve">strongly recommended </w:t>
      </w:r>
      <w:r w:rsidR="00F270F8" w:rsidRPr="0077247B">
        <w:rPr>
          <w:rFonts w:ascii="Calibri" w:eastAsia="Calibri" w:hAnsi="Calibri" w:cs="Calibri"/>
          <w:color w:val="000000"/>
          <w:u w:color="000000"/>
          <w:bdr w:val="nil"/>
          <w:lang w:eastAsia="en-GB"/>
        </w:rPr>
        <w:t xml:space="preserve">for evaluating </w:t>
      </w:r>
      <w:r w:rsidR="004F4D01">
        <w:rPr>
          <w:rFonts w:ascii="Calibri" w:eastAsia="Calibri" w:hAnsi="Calibri" w:cs="Calibri"/>
          <w:color w:val="000000"/>
          <w:u w:color="000000"/>
          <w:bdr w:val="nil"/>
          <w:lang w:eastAsia="en-GB"/>
        </w:rPr>
        <w:t>interventions</w:t>
      </w:r>
      <w:r w:rsidR="00F270F8" w:rsidRPr="0077247B">
        <w:rPr>
          <w:rFonts w:ascii="Calibri" w:eastAsia="Calibri" w:hAnsi="Calibri" w:cs="Calibri"/>
          <w:color w:val="000000"/>
          <w:u w:color="000000"/>
          <w:bdr w:val="nil"/>
          <w:lang w:eastAsia="en-GB"/>
        </w:rPr>
        <w:t xml:space="preserve">, </w:t>
      </w:r>
      <w:r>
        <w:rPr>
          <w:rFonts w:ascii="Calibri" w:eastAsia="Calibri" w:hAnsi="Calibri" w:cs="Calibri"/>
          <w:color w:val="000000"/>
          <w:u w:color="000000"/>
          <w:bdr w:val="nil"/>
          <w:lang w:eastAsia="en-GB"/>
        </w:rPr>
        <w:t xml:space="preserve">yet </w:t>
      </w:r>
      <w:r w:rsidR="00F270F8" w:rsidRPr="0077247B">
        <w:rPr>
          <w:rFonts w:ascii="Calibri" w:eastAsia="Calibri" w:hAnsi="Calibri" w:cs="Calibri"/>
          <w:color w:val="000000"/>
          <w:u w:color="000000"/>
          <w:bdr w:val="nil"/>
          <w:lang w:eastAsia="en-GB"/>
        </w:rPr>
        <w:t xml:space="preserve">recruitment of participants is </w:t>
      </w:r>
      <w:r w:rsidR="00252C48">
        <w:rPr>
          <w:rFonts w:ascii="Calibri" w:eastAsia="Calibri" w:hAnsi="Calibri" w:cs="Calibri"/>
          <w:color w:val="000000"/>
          <w:u w:color="000000"/>
          <w:bdr w:val="nil"/>
          <w:lang w:eastAsia="en-GB"/>
        </w:rPr>
        <w:t xml:space="preserve">an increasing </w:t>
      </w:r>
      <w:r w:rsidR="00F270F8" w:rsidRPr="0077247B">
        <w:rPr>
          <w:rFonts w:ascii="Calibri" w:eastAsia="Calibri" w:hAnsi="Calibri" w:cs="Calibri"/>
          <w:color w:val="000000"/>
          <w:u w:color="000000"/>
          <w:bdr w:val="nil"/>
          <w:lang w:eastAsia="en-GB"/>
        </w:rPr>
        <w:t xml:space="preserve">problem </w:t>
      </w:r>
      <w:r w:rsidR="00150B1E">
        <w:rPr>
          <w:rFonts w:ascii="Calibri" w:eastAsia="Calibri" w:hAnsi="Calibri" w:cs="Calibri"/>
          <w:color w:val="000000"/>
          <w:u w:color="000000"/>
          <w:bdr w:val="nil"/>
          <w:lang w:eastAsia="en-GB"/>
        </w:rPr>
        <w:fldChar w:fldCharType="begin" w:fldLock="1"/>
      </w:r>
      <w:r w:rsidR="00397966">
        <w:rPr>
          <w:rFonts w:ascii="Calibri" w:eastAsia="Calibri" w:hAnsi="Calibri" w:cs="Calibri"/>
          <w:color w:val="000000"/>
          <w:u w:color="000000"/>
          <w:bdr w:val="nil"/>
          <w:lang w:eastAsia="en-GB"/>
        </w:rPr>
        <w:instrText>ADDIN CSL_CITATION { "citationItems" : [ { "id" : "ITEM-1", "itemData" : { "DOI" : "10.1093/fampra/cmp037", "ISSN" : "1460-2229", "PMID" : "19549623", "abstract" : "BACKGROUND: Recruitment to health research is known to be problematic. However, evidence concerning ways of improving recruitment is sparse. OBJECTIVE: To outline the process of recruitment, factors impacting on recruitment success and key areas for further research and development. METHODS: Narrative literature review. RESULTS: This paper argues that three ways of improving recruitment should form the focus of future work: developing a repository of evidence-based techniques and methods which can be introduced by research teams; developing the infrastructure to support recruitment, especially new technologies around the electronic patient record; and increasing public engagement with research, to improve participation by both clinicians and patients. CONCLUSION: Recruitment to health research in primary care remains a major hurdle, and key research and development priorities must be addressed.", "author" : [ { "dropping-particle" : "", "family" : "Bower", "given" : "Peter", "non-dropping-particle" : "", "parse-names" : false, "suffix" : "" }, { "dropping-particle" : "", "family" : "Wallace", "given" : "Paul", "non-dropping-particle" : "", "parse-names" : false, "suffix" : "" }, { "dropping-particle" : "", "family" : "Ward", "given" : "Elaine", "non-dropping-particle" : "", "parse-names" : false, "suffix" : "" }, { "dropping-particle" : "", "family" : "Graffy", "given" : "Jonathan", "non-dropping-particle" : "", "parse-names" : false, "suffix" : "" }, { "dropping-particle" : "", "family" : "Miller", "given" : "Julia", "non-dropping-particle" : "", "parse-names" : false, "suffix" : "" }, { "dropping-particle" : "", "family" : "Delaney", "given" : "Brendan", "non-dropping-particle" : "", "parse-names" : false, "suffix" : "" }, { "dropping-particle" : "", "family" : "Kinmonth", "given" : "Ann Louise", "non-dropping-particle" : "", "parse-names" : false, "suffix" : "" } ], "container-title" : "Family practice", "id" : "ITEM-1", "issue" : "5", "issued" : { "date-parts" : [ [ "2009", "10" ] ] }, "page" : "391-7", "title" : "Improving recruitment to health research in primary care.", "type" : "article-journal", "volume" : "26" }, "uris" : [ "http://www.mendeley.com/documents/?uuid=140bf6cc-c610-4ac4-82a3-324e127bbd06" ] }, { "id" : "ITEM-2", "itemData" : { "ISBN" : "1745-6215", "author" : [ { "dropping-particle" : "", "family" : "Sully", "given" : "Ben G", "non-dropping-particle" : "", "parse-names" : false, "suffix" : "" }, { "dropping-particle" : "", "family" : "Julious", "given" : "Steven A", "non-dropping-particle" : "", "parse-names" : false, "suffix" : "" }, { "dropping-particle" : "", "family" : "Nicholl", "given" : "Jon", "non-dropping-particle" : "", "parse-names" : false, "suffix" : "" } ], "container-title" : "Trials", "genre" : "Journal Article", "id" : "ITEM-2", "issue" : "1", "issued" : { "date-parts" : [ [ "2013" ] ] }, "page" : "166", "title" : "A reinvestigation of recruitment to randomised, controlled, multicenter trials: a review of trials funded by two UK funding agencies", "type" : "article-journal", "volume" : "14" }, "uris" : [ "http://www.mendeley.com/documents/?uuid=cf65f0e8-e5db-4121-bedf-eb9f334902de" ] }, { "id" : "ITEM-3", "itemData" : { "DOI" : "10.1177/1740774514558307", "ISBN" : "1740-7753 (Electronic)\r1740-7745 (Linking)", "PMID" : "25475878", "abstract" : "BACKGROUND: Ethical evaluation of risk-benefit in clinical trials is premised on the achievability of resolving research questions motivating an investigation. OBJECTIVE: To determine the fraction and number of patients enrolled in trials that were at risk of not meaningfully addressing their primary research objective due to unsuccessful patient accrual. METHODS: We used the National Library of Medicine clinical trial registry to capture all initiated phases 2 and 3 intervention clinical trials that were registered as closed in 2011. We then determined the number that had been terminated due to unsuccessful accrual and the number that had closed after less than 85% of the target number of human subjects had been enrolled. Five factors were tested for association with unsuccessful accrual. RESULTS: Of 2579 eligible trials, 481 (19%) either terminated for failed accrual or completed with less than 85% expected enrolment, seriously compromising their statistical power. Factors associated with unsuccessful accrual included greater number of eligibility criteria (p = 0.013), non-industry funding (25% vs 16%, p &lt; 0.0001), earlier trial phase (23% vs 16%, p &lt; 0.0001), fewer number of research sites at trial completion (p &lt; 0.0001) and at registration (p &lt; 0.0001), and an active (non-placebo) comparator (23% vs 16%, p &lt; 0.001). CONCLUSION: A total of 48,027 patients had enrolled in trials closed in 2011 who were unable to answer the primary research question meaningfully. Ethics bodies, investigators, and data monitoring committees should carefully scrutinize trial design, recruitment plans, and feasibility of achieving accrual targets when designing and reviewing trials, monitor accrual once initiated, and take corrective action when accrual is lagging.", "author" : [ { "dropping-particle" : "", "family" : "Carlisle", "given" : "B", "non-dropping-particle" : "", "parse-names" : false, "suffix" : "" }, { "dropping-particle" : "", "family" : "Kimmelman", "given" : "J", "non-dropping-particle" : "", "parse-names" : false, "suffix" : "" }, { "dropping-particle" : "", "family" : "Ramsay", "given" : "T", "non-dropping-particle" : "", "parse-names" : false, "suffix" : "" }, { "dropping-particle" : "", "family" : "MacKinnon", "given" : "N", "non-dropping-particle" : "", "parse-names" : false, "suffix" : "" } ], "container-title" : "Clin Trials", "genre" : "Journal Article", "id" : "ITEM-3", "issue" : "1", "issued" : { "date-parts" : [ [ "2015" ] ] }, "note" : "Carlisle, Benjamin\nKimmelman, Jonathan\nRamsay, Tim\nMacKinnon, Nathalie\neng\nMOP119574/Canadian Institutes of Health Research/Canada\nResearch Support, Non-U.S. Gov't\nEngland\n2014/12/06 06:00\nClin Trials. 2015 Feb;12(1):77-83. doi: 10.1177/1740774514558307. Epub 2014 Dec 4.", "page" : "77-83", "title" : "Unsuccessful trial accrual and human subjects protections: an empirical analysis of recently closed trials", "type" : "article-journal", "volume" : "12" }, "uris" : [ "http://www.mendeley.com/documents/?uuid=c4fc6631-8bed-4e17-9977-9d3cdc14e977" ] } ], "mendeley" : { "formattedCitation" : "[1]\u2013[3]", "plainTextFormattedCitation" : "[1]\u2013[3]", "previouslyFormattedCitation" : "[1]\u2013[3]" }, "properties" : { "noteIndex" : 0 }, "schema" : "https://github.com/citation-style-language/schema/raw/master/csl-citation.json" }</w:instrText>
      </w:r>
      <w:r w:rsidR="00150B1E">
        <w:rPr>
          <w:rFonts w:ascii="Calibri" w:eastAsia="Calibri" w:hAnsi="Calibri" w:cs="Calibri"/>
          <w:color w:val="000000"/>
          <w:u w:color="000000"/>
          <w:bdr w:val="nil"/>
          <w:lang w:eastAsia="en-GB"/>
        </w:rPr>
        <w:fldChar w:fldCharType="separate"/>
      </w:r>
      <w:r w:rsidR="0081455F" w:rsidRPr="0081455F">
        <w:rPr>
          <w:rFonts w:ascii="Calibri" w:eastAsia="Calibri" w:hAnsi="Calibri" w:cs="Calibri"/>
          <w:noProof/>
          <w:color w:val="000000"/>
          <w:u w:color="000000"/>
          <w:bdr w:val="nil"/>
          <w:lang w:eastAsia="en-GB"/>
        </w:rPr>
        <w:t>[1]–[3]</w:t>
      </w:r>
      <w:r w:rsidR="00150B1E">
        <w:rPr>
          <w:rFonts w:ascii="Calibri" w:eastAsia="Calibri" w:hAnsi="Calibri" w:cs="Calibri"/>
          <w:color w:val="000000"/>
          <w:u w:color="000000"/>
          <w:bdr w:val="nil"/>
          <w:lang w:eastAsia="en-GB"/>
        </w:rPr>
        <w:fldChar w:fldCharType="end"/>
      </w:r>
      <w:r w:rsidR="00F270F8" w:rsidRPr="00F270F8">
        <w:rPr>
          <w:rFonts w:ascii="Calibri" w:eastAsia="Calibri" w:hAnsi="Calibri" w:cs="Calibri"/>
          <w:color w:val="000000"/>
          <w:u w:color="000000"/>
          <w:bdr w:val="nil"/>
          <w:lang w:eastAsia="en-GB"/>
        </w:rPr>
        <w:t>. In</w:t>
      </w:r>
      <w:r>
        <w:rPr>
          <w:rFonts w:ascii="Calibri" w:eastAsia="Calibri" w:hAnsi="Calibri" w:cs="Calibri"/>
          <w:color w:val="000000"/>
          <w:u w:color="000000"/>
          <w:bdr w:val="nil"/>
          <w:lang w:eastAsia="en-GB"/>
        </w:rPr>
        <w:t xml:space="preserve"> developed</w:t>
      </w:r>
      <w:r w:rsidR="00F270F8" w:rsidRPr="00F270F8">
        <w:rPr>
          <w:rFonts w:ascii="Calibri" w:eastAsia="Calibri" w:hAnsi="Calibri" w:cs="Calibri"/>
          <w:color w:val="000000"/>
          <w:u w:color="000000"/>
          <w:bdr w:val="nil"/>
          <w:lang w:eastAsia="en-GB"/>
        </w:rPr>
        <w:t xml:space="preserve"> countries</w:t>
      </w:r>
      <w:r w:rsidR="004E3B99">
        <w:rPr>
          <w:rFonts w:ascii="Calibri" w:eastAsia="Calibri" w:hAnsi="Calibri" w:cs="Calibri"/>
          <w:color w:val="000000"/>
          <w:u w:color="000000"/>
          <w:bdr w:val="nil"/>
          <w:lang w:eastAsia="en-GB"/>
        </w:rPr>
        <w:t>, there ha</w:t>
      </w:r>
      <w:r w:rsidR="00C017F8">
        <w:rPr>
          <w:rFonts w:ascii="Calibri" w:eastAsia="Calibri" w:hAnsi="Calibri" w:cs="Calibri"/>
          <w:color w:val="000000"/>
          <w:u w:color="000000"/>
          <w:bdr w:val="nil"/>
          <w:lang w:eastAsia="en-GB"/>
        </w:rPr>
        <w:t>ve</w:t>
      </w:r>
      <w:r w:rsidR="00F270F8" w:rsidRPr="00F270F8">
        <w:rPr>
          <w:rFonts w:ascii="Calibri" w:eastAsia="Calibri" w:hAnsi="Calibri" w:cs="Calibri"/>
          <w:color w:val="000000"/>
          <w:u w:color="000000"/>
          <w:bdr w:val="nil"/>
          <w:lang w:eastAsia="en-GB"/>
        </w:rPr>
        <w:t xml:space="preserve"> been considerable effort</w:t>
      </w:r>
      <w:r w:rsidR="008C212F">
        <w:rPr>
          <w:rFonts w:ascii="Calibri" w:eastAsia="Calibri" w:hAnsi="Calibri" w:cs="Calibri"/>
          <w:color w:val="000000"/>
          <w:u w:color="000000"/>
          <w:bdr w:val="nil"/>
          <w:lang w:eastAsia="en-GB"/>
        </w:rPr>
        <w:t>s</w:t>
      </w:r>
      <w:r w:rsidR="00F270F8" w:rsidRPr="00F270F8">
        <w:rPr>
          <w:rFonts w:ascii="Calibri" w:eastAsia="Calibri" w:hAnsi="Calibri" w:cs="Calibri"/>
          <w:color w:val="000000"/>
          <w:u w:color="000000"/>
          <w:bdr w:val="nil"/>
          <w:lang w:eastAsia="en-GB"/>
        </w:rPr>
        <w:t xml:space="preserve"> to improve recruitment </w:t>
      </w:r>
      <w:r w:rsidR="00F54D8F">
        <w:rPr>
          <w:rFonts w:ascii="Calibri" w:eastAsia="Calibri" w:hAnsi="Calibri" w:cs="Calibri"/>
          <w:color w:val="000000"/>
          <w:u w:color="000000"/>
          <w:bdr w:val="nil"/>
          <w:lang w:eastAsia="en-GB"/>
        </w:rPr>
        <w:t xml:space="preserve">through </w:t>
      </w:r>
      <w:r w:rsidR="00F270F8" w:rsidRPr="00F270F8">
        <w:rPr>
          <w:rFonts w:ascii="Calibri" w:eastAsia="Calibri" w:hAnsi="Calibri" w:cs="Calibri"/>
          <w:color w:val="000000"/>
          <w:u w:color="000000"/>
          <w:bdr w:val="nil"/>
          <w:lang w:eastAsia="en-GB"/>
        </w:rPr>
        <w:t>legislation and infrastructure</w:t>
      </w:r>
      <w:r w:rsidR="000558E2">
        <w:rPr>
          <w:rFonts w:ascii="Calibri" w:eastAsia="Calibri" w:hAnsi="Calibri" w:cs="Calibri"/>
          <w:color w:val="000000"/>
          <w:u w:color="000000"/>
          <w:bdr w:val="nil"/>
          <w:lang w:eastAsia="en-GB"/>
        </w:rPr>
        <w:t xml:space="preserve"> </w:t>
      </w:r>
      <w:r w:rsidR="000558E2">
        <w:rPr>
          <w:rFonts w:ascii="Calibri" w:eastAsia="Calibri" w:hAnsi="Calibri" w:cs="Calibri"/>
          <w:color w:val="000000"/>
          <w:u w:color="000000"/>
          <w:bdr w:val="nil"/>
          <w:lang w:eastAsia="en-GB"/>
        </w:rPr>
        <w:fldChar w:fldCharType="begin" w:fldLock="1"/>
      </w:r>
      <w:r w:rsidR="00397966">
        <w:rPr>
          <w:rFonts w:ascii="Calibri" w:eastAsia="Calibri" w:hAnsi="Calibri" w:cs="Calibri"/>
          <w:color w:val="000000"/>
          <w:u w:color="000000"/>
          <w:bdr w:val="nil"/>
          <w:lang w:eastAsia="en-GB"/>
        </w:rPr>
        <w:instrText>ADDIN CSL_CITATION { "citationItems" : [ { "id" : "ITEM-1", "itemData" : { "ISBN" : "1462-0324", "author" : [ { "dropping-particle" : "", "family" : "Darbyshire", "given" : "J H", "non-dropping-particle" : "", "parse-names" : false, "suffix" : "" } ], "container-title" : "Rheumatology", "genre" : "Journal Article", "id" : "ITEM-1", "issue" : "6", "issued" : { "date-parts" : [ [ "2008" ] ] }, "page" : "745", "publisher" : "Br Soc Rheumatology", "title" : "The UK Clinical Research Network\u2014building a world-class infrastructure for clinical research", "type" : "article-journal", "volume" : "47" }, "uris" : [ "http://www.mendeley.com/documents/?uuid=b6fb7b8b-0639-42c4-8593-5f80e2d28cdf" ] }, { "id" : "ITEM-2", "itemData" : { "author" : [ { "dropping-particle" : "", "family" : "Zerhouni", "given" : "Elias", "non-dropping-particle" : "", "parse-names" : false, "suffix" : "" } ], "container-title" : "Science", "genre" : "Journal Article", "id" : "ITEM-2", "issue" : "5642", "issued" : { "date-parts" : [ [ "2003" ] ] }, "page" : "63-72", "title" : "The NIH roadmap", "type" : "article-journal", "volume" : "302" }, "uris" : [ "http://www.mendeley.com/documents/?uuid=caa04a02-d2bf-4551-ad5d-d9f0d9ee7f5a" ] }, { "id" : "ITEM-3", "itemData" : { "URL" : "http://www.nih.gov/about/", "author" : [ { "dropping-particle" : "", "family" : "National Institutes of Health", "given" : "", "non-dropping-particle" : "", "parse-names" : false, "suffix" : "" } ], "genre" : "Web Page", "id" : "ITEM-3", "issued" : { "date-parts" : [ [ "2015" ] ] }, "publisher" : "National Institutes for Health", "title" : "About NIH", "type" : "webpage", "volume" : "2015" }, "uris" : [ "http://www.mendeley.com/documents/?uuid=90ca106e-7836-47f8-96bb-69e504921c32" ] } ], "mendeley" : { "formattedCitation" : "[4]\u2013[6]", "plainTextFormattedCitation" : "[4]\u2013[6]", "previouslyFormattedCitation" : "[4]\u2013[6]" }, "properties" : { "noteIndex" : 0 }, "schema" : "https://github.com/citation-style-language/schema/raw/master/csl-citation.json" }</w:instrText>
      </w:r>
      <w:r w:rsidR="000558E2">
        <w:rPr>
          <w:rFonts w:ascii="Calibri" w:eastAsia="Calibri" w:hAnsi="Calibri" w:cs="Calibri"/>
          <w:color w:val="000000"/>
          <w:u w:color="000000"/>
          <w:bdr w:val="nil"/>
          <w:lang w:eastAsia="en-GB"/>
        </w:rPr>
        <w:fldChar w:fldCharType="separate"/>
      </w:r>
      <w:r w:rsidR="0081455F" w:rsidRPr="0081455F">
        <w:rPr>
          <w:rFonts w:ascii="Calibri" w:eastAsia="Calibri" w:hAnsi="Calibri" w:cs="Calibri"/>
          <w:noProof/>
          <w:color w:val="000000"/>
          <w:u w:color="000000"/>
          <w:bdr w:val="nil"/>
          <w:lang w:eastAsia="en-GB"/>
        </w:rPr>
        <w:t>[4]–[6]</w:t>
      </w:r>
      <w:r w:rsidR="000558E2">
        <w:rPr>
          <w:rFonts w:ascii="Calibri" w:eastAsia="Calibri" w:hAnsi="Calibri" w:cs="Calibri"/>
          <w:color w:val="000000"/>
          <w:u w:color="000000"/>
          <w:bdr w:val="nil"/>
          <w:lang w:eastAsia="en-GB"/>
        </w:rPr>
        <w:fldChar w:fldCharType="end"/>
      </w:r>
      <w:r w:rsidR="00F270F8" w:rsidRPr="00F270F8">
        <w:rPr>
          <w:rFonts w:ascii="Calibri" w:eastAsia="Calibri" w:hAnsi="Calibri" w:cs="Calibri"/>
          <w:color w:val="000000"/>
          <w:u w:color="000000"/>
          <w:bdr w:val="nil"/>
          <w:lang w:eastAsia="en-GB"/>
        </w:rPr>
        <w:t xml:space="preserve">. </w:t>
      </w:r>
      <w:r w:rsidR="00033373">
        <w:rPr>
          <w:rFonts w:ascii="Calibri" w:eastAsia="Calibri" w:hAnsi="Calibri" w:cs="Calibri"/>
          <w:color w:val="000000"/>
          <w:u w:color="000000"/>
          <w:bdr w:val="nil"/>
          <w:lang w:eastAsia="en-GB"/>
        </w:rPr>
        <w:t>R</w:t>
      </w:r>
      <w:r w:rsidR="00F270F8" w:rsidRPr="00F270F8">
        <w:rPr>
          <w:rFonts w:ascii="Calibri" w:eastAsia="Calibri" w:hAnsi="Calibri" w:cs="Calibri"/>
          <w:color w:val="000000"/>
          <w:u w:color="000000"/>
          <w:bdr w:val="nil"/>
          <w:lang w:eastAsia="en-GB"/>
        </w:rPr>
        <w:t>ecent reports</w:t>
      </w:r>
      <w:r w:rsidR="00DD34D3">
        <w:rPr>
          <w:rFonts w:ascii="Calibri" w:eastAsia="Calibri" w:hAnsi="Calibri" w:cs="Calibri"/>
          <w:color w:val="000000"/>
          <w:u w:color="000000"/>
          <w:bdr w:val="nil"/>
          <w:lang w:eastAsia="en-GB"/>
        </w:rPr>
        <w:t xml:space="preserve"> in the </w:t>
      </w:r>
      <w:r w:rsidR="004A5021">
        <w:rPr>
          <w:rFonts w:ascii="Calibri" w:eastAsia="Calibri" w:hAnsi="Calibri" w:cs="Calibri"/>
          <w:color w:val="000000"/>
          <w:u w:color="000000"/>
          <w:bdr w:val="nil"/>
          <w:lang w:eastAsia="en-GB"/>
        </w:rPr>
        <w:t xml:space="preserve">United Kingdom </w:t>
      </w:r>
      <w:r w:rsidR="007C166D">
        <w:rPr>
          <w:rFonts w:ascii="Calibri" w:eastAsia="Calibri" w:hAnsi="Calibri" w:cs="Calibri"/>
          <w:color w:val="000000"/>
          <w:u w:color="000000"/>
          <w:bdr w:val="nil"/>
          <w:lang w:eastAsia="en-GB"/>
        </w:rPr>
        <w:t>(</w:t>
      </w:r>
      <w:r w:rsidR="00DD34D3">
        <w:rPr>
          <w:rFonts w:ascii="Calibri" w:eastAsia="Calibri" w:hAnsi="Calibri" w:cs="Calibri"/>
          <w:color w:val="000000"/>
          <w:u w:color="000000"/>
          <w:bdr w:val="nil"/>
          <w:lang w:eastAsia="en-GB"/>
        </w:rPr>
        <w:t>UK</w:t>
      </w:r>
      <w:r w:rsidR="007C166D">
        <w:rPr>
          <w:rFonts w:ascii="Calibri" w:eastAsia="Calibri" w:hAnsi="Calibri" w:cs="Calibri"/>
          <w:color w:val="000000"/>
          <w:u w:color="000000"/>
          <w:bdr w:val="nil"/>
          <w:lang w:eastAsia="en-GB"/>
        </w:rPr>
        <w:t>)</w:t>
      </w:r>
      <w:r w:rsidR="00DD34D3">
        <w:rPr>
          <w:rFonts w:ascii="Calibri" w:eastAsia="Calibri" w:hAnsi="Calibri" w:cs="Calibri"/>
          <w:color w:val="000000"/>
          <w:u w:color="000000"/>
          <w:bdr w:val="nil"/>
          <w:lang w:eastAsia="en-GB"/>
        </w:rPr>
        <w:t xml:space="preserve"> suggest</w:t>
      </w:r>
      <w:r w:rsidR="00F270F8" w:rsidRPr="00F270F8">
        <w:rPr>
          <w:rFonts w:ascii="Calibri" w:eastAsia="Calibri" w:hAnsi="Calibri" w:cs="Calibri"/>
          <w:color w:val="000000"/>
          <w:u w:color="000000"/>
          <w:bdr w:val="nil"/>
          <w:lang w:eastAsia="en-GB"/>
        </w:rPr>
        <w:t xml:space="preserve"> </w:t>
      </w:r>
      <w:r w:rsidR="00252C48">
        <w:rPr>
          <w:rFonts w:ascii="Calibri" w:eastAsia="Calibri" w:hAnsi="Calibri" w:cs="Calibri"/>
          <w:color w:val="000000"/>
          <w:u w:color="000000"/>
          <w:bdr w:val="nil"/>
          <w:lang w:eastAsia="en-GB"/>
        </w:rPr>
        <w:t xml:space="preserve">that </w:t>
      </w:r>
      <w:r w:rsidR="00F270F8" w:rsidRPr="00F270F8">
        <w:rPr>
          <w:rFonts w:ascii="Calibri" w:eastAsia="Calibri" w:hAnsi="Calibri" w:cs="Calibri"/>
          <w:color w:val="000000"/>
          <w:u w:color="000000"/>
          <w:bdr w:val="nil"/>
          <w:lang w:eastAsia="en-GB"/>
        </w:rPr>
        <w:t xml:space="preserve">more people than ever </w:t>
      </w:r>
      <w:r w:rsidR="00F54D8F">
        <w:rPr>
          <w:rFonts w:ascii="Calibri" w:eastAsia="Calibri" w:hAnsi="Calibri" w:cs="Calibri"/>
          <w:color w:val="000000"/>
          <w:u w:color="000000"/>
          <w:bdr w:val="nil"/>
          <w:lang w:eastAsia="en-GB"/>
        </w:rPr>
        <w:t xml:space="preserve">are </w:t>
      </w:r>
      <w:r w:rsidR="00F270F8" w:rsidRPr="00F270F8">
        <w:rPr>
          <w:rFonts w:ascii="Calibri" w:eastAsia="Calibri" w:hAnsi="Calibri" w:cs="Calibri"/>
          <w:color w:val="000000"/>
          <w:u w:color="000000"/>
          <w:bdr w:val="nil"/>
          <w:lang w:eastAsia="en-GB"/>
        </w:rPr>
        <w:t xml:space="preserve">being approached to participate in trials </w:t>
      </w:r>
      <w:r w:rsidR="003A2CFF">
        <w:rPr>
          <w:rFonts w:ascii="Calibri" w:eastAsia="Calibri" w:hAnsi="Calibri" w:cs="Calibri"/>
          <w:color w:val="000000"/>
          <w:u w:color="000000"/>
          <w:bdr w:val="nil"/>
          <w:lang w:eastAsia="en-GB"/>
        </w:rPr>
        <w:fldChar w:fldCharType="begin" w:fldLock="1"/>
      </w:r>
      <w:r w:rsidR="00397966">
        <w:rPr>
          <w:rFonts w:ascii="Calibri" w:eastAsia="Calibri" w:hAnsi="Calibri" w:cs="Calibri"/>
          <w:color w:val="000000"/>
          <w:u w:color="000000"/>
          <w:bdr w:val="nil"/>
          <w:lang w:eastAsia="en-GB"/>
        </w:rPr>
        <w:instrText>ADDIN CSL_CITATION { "citationItems" : [ { "id" : "ITEM-1", "itemData" : { "URL" : "http://www.nih.gov/about/", "author" : [ { "dropping-particle" : "", "family" : "National Institutes of Health", "given" : "", "non-dropping-particle" : "", "parse-names" : false, "suffix" : "" } ], "genre" : "Web Page", "id" : "ITEM-1", "issued" : { "date-parts" : [ [ "2015" ] ] }, "publisher" : "National Institutes for Health", "title" : "About NIH", "type" : "webpage", "volume" : "2015" }, "uris" : [ "http://www.mendeley.com/documents/?uuid=90ca106e-7836-47f8-96bb-69e504921c32" ] } ], "mendeley" : { "formattedCitation" : "[6]", "plainTextFormattedCitation" : "[6]", "previouslyFormattedCitation" : "[6]" }, "properties" : { "noteIndex" : 0 }, "schema" : "https://github.com/citation-style-language/schema/raw/master/csl-citation.json" }</w:instrText>
      </w:r>
      <w:r w:rsidR="003A2CFF">
        <w:rPr>
          <w:rFonts w:ascii="Calibri" w:eastAsia="Calibri" w:hAnsi="Calibri" w:cs="Calibri"/>
          <w:color w:val="000000"/>
          <w:u w:color="000000"/>
          <w:bdr w:val="nil"/>
          <w:lang w:eastAsia="en-GB"/>
        </w:rPr>
        <w:fldChar w:fldCharType="separate"/>
      </w:r>
      <w:r w:rsidR="0081455F" w:rsidRPr="0081455F">
        <w:rPr>
          <w:rFonts w:ascii="Calibri" w:eastAsia="Calibri" w:hAnsi="Calibri" w:cs="Calibri"/>
          <w:noProof/>
          <w:color w:val="000000"/>
          <w:u w:color="000000"/>
          <w:bdr w:val="nil"/>
          <w:lang w:eastAsia="en-GB"/>
        </w:rPr>
        <w:t>[6]</w:t>
      </w:r>
      <w:r w:rsidR="003A2CFF">
        <w:rPr>
          <w:rFonts w:ascii="Calibri" w:eastAsia="Calibri" w:hAnsi="Calibri" w:cs="Calibri"/>
          <w:color w:val="000000"/>
          <w:u w:color="000000"/>
          <w:bdr w:val="nil"/>
          <w:lang w:eastAsia="en-GB"/>
        </w:rPr>
        <w:fldChar w:fldCharType="end"/>
      </w:r>
      <w:r w:rsidR="00252C48">
        <w:rPr>
          <w:rFonts w:ascii="Calibri" w:eastAsia="Calibri" w:hAnsi="Calibri" w:cs="Calibri"/>
          <w:color w:val="000000"/>
          <w:u w:color="000000"/>
          <w:bdr w:val="nil"/>
          <w:lang w:eastAsia="en-GB"/>
        </w:rPr>
        <w:t>;</w:t>
      </w:r>
      <w:r>
        <w:rPr>
          <w:rFonts w:ascii="Calibri" w:eastAsia="Calibri" w:hAnsi="Calibri" w:cs="Calibri"/>
          <w:color w:val="000000"/>
          <w:u w:color="000000"/>
          <w:bdr w:val="nil"/>
          <w:lang w:eastAsia="en-GB"/>
        </w:rPr>
        <w:t xml:space="preserve"> however </w:t>
      </w:r>
      <w:r w:rsidR="00F270F8" w:rsidRPr="00F270F8">
        <w:rPr>
          <w:rFonts w:ascii="Calibri" w:eastAsia="Calibri" w:hAnsi="Calibri" w:cs="Calibri"/>
          <w:color w:val="000000"/>
          <w:u w:color="000000"/>
          <w:bdr w:val="nil"/>
          <w:lang w:eastAsia="en-GB"/>
        </w:rPr>
        <w:t xml:space="preserve">the proportion of people who enrol </w:t>
      </w:r>
      <w:r>
        <w:rPr>
          <w:rFonts w:ascii="Calibri" w:eastAsia="Calibri" w:hAnsi="Calibri" w:cs="Calibri"/>
          <w:color w:val="000000"/>
          <w:u w:color="000000"/>
          <w:bdr w:val="nil"/>
          <w:lang w:eastAsia="en-GB"/>
        </w:rPr>
        <w:t>is</w:t>
      </w:r>
      <w:r w:rsidRPr="00F270F8">
        <w:rPr>
          <w:rFonts w:ascii="Calibri" w:eastAsia="Calibri" w:hAnsi="Calibri" w:cs="Calibri"/>
          <w:color w:val="000000"/>
          <w:u w:color="000000"/>
          <w:bdr w:val="nil"/>
          <w:lang w:eastAsia="en-GB"/>
        </w:rPr>
        <w:t xml:space="preserve"> </w:t>
      </w:r>
      <w:r w:rsidR="00F270F8" w:rsidRPr="00F270F8">
        <w:rPr>
          <w:rFonts w:ascii="Calibri" w:eastAsia="Calibri" w:hAnsi="Calibri" w:cs="Calibri"/>
          <w:color w:val="000000"/>
          <w:u w:color="000000"/>
          <w:bdr w:val="nil"/>
          <w:lang w:eastAsia="en-GB"/>
        </w:rPr>
        <w:t xml:space="preserve">small and recruitment remains an acute problem, with </w:t>
      </w:r>
      <w:r w:rsidR="008209D3">
        <w:rPr>
          <w:rFonts w:ascii="Calibri" w:eastAsia="Calibri" w:hAnsi="Calibri" w:cs="Calibri"/>
          <w:color w:val="000000"/>
          <w:u w:color="000000"/>
          <w:bdr w:val="nil"/>
          <w:lang w:eastAsia="en-GB"/>
        </w:rPr>
        <w:t xml:space="preserve">between </w:t>
      </w:r>
      <w:r w:rsidR="00F270F8" w:rsidRPr="00F270F8">
        <w:rPr>
          <w:rFonts w:ascii="Calibri" w:eastAsia="Calibri" w:hAnsi="Calibri" w:cs="Calibri"/>
          <w:color w:val="000000"/>
          <w:u w:color="000000"/>
          <w:bdr w:val="nil"/>
          <w:lang w:eastAsia="en-GB"/>
        </w:rPr>
        <w:t xml:space="preserve">45% and 80% of trials failing to </w:t>
      </w:r>
      <w:r>
        <w:rPr>
          <w:rFonts w:ascii="Calibri" w:eastAsia="Calibri" w:hAnsi="Calibri" w:cs="Calibri"/>
          <w:color w:val="000000"/>
          <w:u w:color="000000"/>
          <w:bdr w:val="nil"/>
          <w:lang w:eastAsia="en-GB"/>
        </w:rPr>
        <w:t xml:space="preserve">meet recruitment targets </w:t>
      </w:r>
      <w:r w:rsidR="00F83F46">
        <w:rPr>
          <w:rFonts w:ascii="Calibri" w:eastAsia="Calibri" w:hAnsi="Calibri" w:cs="Calibri"/>
          <w:color w:val="000000"/>
          <w:u w:color="000000"/>
          <w:bdr w:val="nil"/>
          <w:lang w:eastAsia="en-GB"/>
        </w:rPr>
        <w:fldChar w:fldCharType="begin" w:fldLock="1"/>
      </w:r>
      <w:r w:rsidR="00397966">
        <w:rPr>
          <w:rFonts w:ascii="Calibri" w:eastAsia="Calibri" w:hAnsi="Calibri" w:cs="Calibri"/>
          <w:color w:val="000000"/>
          <w:u w:color="000000"/>
          <w:bdr w:val="nil"/>
          <w:lang w:eastAsia="en-GB"/>
        </w:rPr>
        <w:instrText>ADDIN CSL_CITATION { "citationItems" : [ { "id" : "ITEM-1", "itemData" : { "ISBN" : "1930624492", "author" : [ { "dropping-particle" : "", "family" : "CenterWatch", "given" : "", "non-dropping-particle" : "", "parse-names" : false, "suffix" : "" } ], "editor" : [ { "dropping-particle" : "", "family" : "Lamberti", "given" : "M J", "non-dropping-particle" : "", "parse-names" : false, "suffix" : "" } ], "genre" : "Book", "id" : "ITEM-1", "issued" : { "date-parts" : [ [ "2009" ] ] }, "number-of-pages" : "548", "publisher" : "CenterWatch", "title" : "State of the Clinical Trials Industry 2009: A Sourcebook of Charts and Statistics", "type" : "book" }, "uris" : [ "http://www.mendeley.com/documents/?uuid=47e8cab6-15f6-4cc9-b007-0df6fa5eadf9" ] }, { "id" : "ITEM-2", "itemData" : { "ISBN" : "1745-6215", "author" : [ { "dropping-particle" : "", "family" : "Sully", "given" : "Ben G", "non-dropping-particle" : "", "parse-names" : false, "suffix" : "" }, { "dropping-particle" : "", "family" : "Julious", "given" : "Steven A", "non-dropping-particle" : "", "parse-names" : false, "suffix" : "" }, { "dropping-particle" : "", "family" : "Nicholl", "given" : "Jon", "non-dropping-particle" : "", "parse-names" : false, "suffix" : "" } ], "container-title" : "Trials", "genre" : "Journal Article", "id" : "ITEM-2", "issue" : "1", "issued" : { "date-parts" : [ [ "2013" ] ] }, "page" : "166", "title" : "A reinvestigation of recruitment to randomised, controlled, multicenter trials: a review of trials funded by two UK funding agencies", "type" : "article-journal", "volume" : "14" }, "uris" : [ "http://www.mendeley.com/documents/?uuid=cf65f0e8-e5db-4121-bedf-eb9f334902de" ] } ], "mendeley" : { "formattedCitation" : "[2], [7]", "plainTextFormattedCitation" : "[2], [7]", "previouslyFormattedCitation" : "[2], [7]" }, "properties" : { "noteIndex" : 0 }, "schema" : "https://github.com/citation-style-language/schema/raw/master/csl-citation.json" }</w:instrText>
      </w:r>
      <w:r w:rsidR="00F83F46">
        <w:rPr>
          <w:rFonts w:ascii="Calibri" w:eastAsia="Calibri" w:hAnsi="Calibri" w:cs="Calibri"/>
          <w:color w:val="000000"/>
          <w:u w:color="000000"/>
          <w:bdr w:val="nil"/>
          <w:lang w:eastAsia="en-GB"/>
        </w:rPr>
        <w:fldChar w:fldCharType="separate"/>
      </w:r>
      <w:r w:rsidR="0081455F" w:rsidRPr="0081455F">
        <w:rPr>
          <w:rFonts w:ascii="Calibri" w:eastAsia="Calibri" w:hAnsi="Calibri" w:cs="Calibri"/>
          <w:noProof/>
          <w:color w:val="000000"/>
          <w:u w:color="000000"/>
          <w:bdr w:val="nil"/>
          <w:lang w:eastAsia="en-GB"/>
        </w:rPr>
        <w:t>[2], [7]</w:t>
      </w:r>
      <w:r w:rsidR="00F83F46">
        <w:rPr>
          <w:rFonts w:ascii="Calibri" w:eastAsia="Calibri" w:hAnsi="Calibri" w:cs="Calibri"/>
          <w:color w:val="000000"/>
          <w:u w:color="000000"/>
          <w:bdr w:val="nil"/>
          <w:lang w:eastAsia="en-GB"/>
        </w:rPr>
        <w:fldChar w:fldCharType="end"/>
      </w:r>
      <w:r w:rsidR="00F270F8" w:rsidRPr="00F270F8">
        <w:rPr>
          <w:rFonts w:ascii="Calibri" w:eastAsia="Calibri" w:hAnsi="Calibri" w:cs="Calibri"/>
          <w:color w:val="000000"/>
          <w:u w:color="000000"/>
          <w:bdr w:val="nil"/>
          <w:lang w:eastAsia="en-GB"/>
        </w:rPr>
        <w:t xml:space="preserve">. The </w:t>
      </w:r>
      <w:r w:rsidR="00F735D9">
        <w:rPr>
          <w:rFonts w:ascii="Calibri" w:eastAsia="Calibri" w:hAnsi="Calibri" w:cs="Calibri"/>
          <w:color w:val="000000"/>
          <w:u w:color="000000"/>
          <w:bdr w:val="nil"/>
          <w:lang w:eastAsia="en-GB"/>
        </w:rPr>
        <w:t xml:space="preserve">difficulties </w:t>
      </w:r>
      <w:r w:rsidR="00DD34D3">
        <w:rPr>
          <w:rFonts w:ascii="Calibri" w:eastAsia="Calibri" w:hAnsi="Calibri" w:cs="Calibri"/>
          <w:color w:val="000000"/>
          <w:u w:color="000000"/>
          <w:bdr w:val="nil"/>
          <w:lang w:eastAsia="en-GB"/>
        </w:rPr>
        <w:t>may be</w:t>
      </w:r>
      <w:r w:rsidR="00DD34D3" w:rsidRPr="00F270F8">
        <w:rPr>
          <w:rFonts w:ascii="Calibri" w:eastAsia="Calibri" w:hAnsi="Calibri" w:cs="Calibri"/>
          <w:color w:val="000000"/>
          <w:u w:color="000000"/>
          <w:bdr w:val="nil"/>
          <w:lang w:eastAsia="en-GB"/>
        </w:rPr>
        <w:t xml:space="preserve"> </w:t>
      </w:r>
      <w:r w:rsidR="00F270F8" w:rsidRPr="00F270F8">
        <w:rPr>
          <w:rFonts w:ascii="Calibri" w:eastAsia="Calibri" w:hAnsi="Calibri" w:cs="Calibri"/>
          <w:color w:val="000000"/>
          <w:u w:color="000000"/>
          <w:bdr w:val="nil"/>
          <w:lang w:eastAsia="en-GB"/>
        </w:rPr>
        <w:t xml:space="preserve">even more pronounced </w:t>
      </w:r>
      <w:r w:rsidR="00D83EDB">
        <w:rPr>
          <w:rFonts w:ascii="Calibri" w:eastAsia="Calibri" w:hAnsi="Calibri" w:cs="Calibri"/>
          <w:color w:val="000000"/>
          <w:u w:color="000000"/>
          <w:bdr w:val="nil"/>
          <w:lang w:eastAsia="en-GB"/>
        </w:rPr>
        <w:t xml:space="preserve">when </w:t>
      </w:r>
      <w:r w:rsidR="00F735D9">
        <w:rPr>
          <w:rFonts w:ascii="Calibri" w:eastAsia="Calibri" w:hAnsi="Calibri" w:cs="Calibri"/>
          <w:color w:val="000000"/>
          <w:u w:color="000000"/>
          <w:bdr w:val="nil"/>
          <w:lang w:eastAsia="en-GB"/>
        </w:rPr>
        <w:t>enrolling</w:t>
      </w:r>
      <w:r w:rsidR="00F735D9" w:rsidRPr="00F270F8">
        <w:rPr>
          <w:rFonts w:ascii="Calibri" w:eastAsia="Calibri" w:hAnsi="Calibri" w:cs="Calibri"/>
          <w:color w:val="000000"/>
          <w:u w:color="000000"/>
          <w:bdr w:val="nil"/>
          <w:lang w:eastAsia="en-GB"/>
        </w:rPr>
        <w:t xml:space="preserve"> </w:t>
      </w:r>
      <w:r w:rsidR="00F270F8" w:rsidRPr="00F270F8">
        <w:rPr>
          <w:rFonts w:ascii="Calibri" w:eastAsia="Calibri" w:hAnsi="Calibri" w:cs="Calibri"/>
          <w:color w:val="000000"/>
          <w:u w:color="000000"/>
          <w:bdr w:val="nil"/>
          <w:lang w:eastAsia="en-GB"/>
        </w:rPr>
        <w:t>patients with depression</w:t>
      </w:r>
      <w:r w:rsidR="00175289">
        <w:rPr>
          <w:rFonts w:ascii="Calibri" w:eastAsia="Calibri" w:hAnsi="Calibri" w:cs="Calibri"/>
          <w:color w:val="000000"/>
          <w:u w:color="000000"/>
          <w:bdr w:val="nil"/>
          <w:lang w:eastAsia="en-GB"/>
        </w:rPr>
        <w:t xml:space="preserve">, </w:t>
      </w:r>
      <w:r w:rsidR="00F270F8" w:rsidRPr="00F270F8">
        <w:rPr>
          <w:rFonts w:ascii="Calibri" w:eastAsia="Calibri" w:hAnsi="Calibri" w:cs="Calibri"/>
          <w:color w:val="000000"/>
          <w:u w:color="000000"/>
          <w:bdr w:val="nil"/>
          <w:lang w:eastAsia="en-GB"/>
        </w:rPr>
        <w:t xml:space="preserve">with </w:t>
      </w:r>
      <w:r w:rsidR="003C42F6">
        <w:rPr>
          <w:rFonts w:ascii="Calibri" w:eastAsia="Calibri" w:hAnsi="Calibri" w:cs="Calibri"/>
          <w:color w:val="000000"/>
          <w:u w:color="000000"/>
          <w:bdr w:val="nil"/>
          <w:lang w:eastAsia="en-GB"/>
        </w:rPr>
        <w:t xml:space="preserve">many examples </w:t>
      </w:r>
      <w:r w:rsidR="00F270F8" w:rsidRPr="00F270F8">
        <w:rPr>
          <w:rFonts w:ascii="Calibri" w:eastAsia="Calibri" w:hAnsi="Calibri" w:cs="Calibri"/>
          <w:color w:val="000000"/>
          <w:u w:color="000000"/>
          <w:bdr w:val="nil"/>
          <w:lang w:eastAsia="en-GB"/>
        </w:rPr>
        <w:t>of trial failure</w:t>
      </w:r>
      <w:r w:rsidR="003C4577">
        <w:rPr>
          <w:rFonts w:ascii="Calibri" w:eastAsia="Calibri" w:hAnsi="Calibri" w:cs="Calibri"/>
          <w:color w:val="000000"/>
          <w:u w:color="000000"/>
          <w:bdr w:val="nil"/>
          <w:lang w:eastAsia="en-GB"/>
        </w:rPr>
        <w:t xml:space="preserve"> due to poor</w:t>
      </w:r>
      <w:r w:rsidR="005422D6">
        <w:rPr>
          <w:rFonts w:ascii="Calibri" w:eastAsia="Calibri" w:hAnsi="Calibri" w:cs="Calibri"/>
          <w:color w:val="000000"/>
          <w:u w:color="000000"/>
          <w:bdr w:val="nil"/>
          <w:lang w:eastAsia="en-GB"/>
        </w:rPr>
        <w:t xml:space="preserve"> </w:t>
      </w:r>
      <w:r w:rsidR="003C4577">
        <w:rPr>
          <w:rFonts w:ascii="Calibri" w:eastAsia="Calibri" w:hAnsi="Calibri" w:cs="Calibri"/>
          <w:color w:val="000000"/>
          <w:u w:color="000000"/>
          <w:bdr w:val="nil"/>
          <w:lang w:eastAsia="en-GB"/>
        </w:rPr>
        <w:t xml:space="preserve">recruitment </w:t>
      </w:r>
      <w:r w:rsidR="00DD227C">
        <w:rPr>
          <w:rFonts w:ascii="Calibri" w:eastAsia="Calibri" w:hAnsi="Calibri" w:cs="Calibri"/>
          <w:color w:val="000000"/>
          <w:u w:color="000000"/>
          <w:bdr w:val="nil"/>
          <w:lang w:eastAsia="en-GB"/>
        </w:rPr>
        <w:fldChar w:fldCharType="begin" w:fldLock="1"/>
      </w:r>
      <w:r w:rsidR="00397966">
        <w:rPr>
          <w:rFonts w:ascii="Calibri" w:eastAsia="Calibri" w:hAnsi="Calibri" w:cs="Calibri"/>
          <w:color w:val="000000"/>
          <w:u w:color="000000"/>
          <w:bdr w:val="nil"/>
          <w:lang w:eastAsia="en-GB"/>
        </w:rPr>
        <w:instrText>ADDIN CSL_CITATION { "citationItems" : [ { "id" : "ITEM-1", "itemData" : { "DOI" : "10.1016/j.apnu.2013.09.006", "ISBN" : "1532-8228 (Electronic)\r0883-9417 (Linking)", "PMID" : "24506982", "abstract" : "Depression is projected to become the leading cause of disability and the second leading contributor to the global burden of disease in approximately 10years. Few studies have explored the signs and symptoms of depression experienced by older African American men. Therefore, a pilot study was developed with the goal of addressing this gap in knowledge. Despite a variety of recruitment strategies, the study yielded no participants after 9months of effort. Lessons learned from the recruitment efforts and other researchers' successful techniques and strategies are discussed.", "author" : [ { "dropping-particle" : "", "family" : "Bryant", "given" : "Keneshia", "non-dropping-particle" : "", "parse-names" : false, "suffix" : "" }, { "dropping-particle" : "", "family" : "Wicks", "given" : "Mona Newsome", "non-dropping-particle" : "", "parse-names" : false, "suffix" : "" }, { "dropping-particle" : "", "family" : "Willis", "given" : "Nathaniel", "non-dropping-particle" : "", "parse-names" : false, "suffix" : "" } ], "container-title" : "Archives of psychiatric nursing", "genre" : "Journal Article", "id" : "ITEM-1", "issue" : "1", "issued" : { "date-parts" : [ [ "2014" ] ] }, "note" : "Bryant, Keneshia\nWicks, Mona Newsome\nWillis, Nathaniel\neng\nKL2 TR000063/TR/NCATS NIH HHS/\nKL2RR029883/RR/NCRR NIH HHS/\nL60 MD006366/MD/NIMHD NIH HHS/\nUL1 TR000039/TR/NCATS NIH HHS/\nUL1RR029884/RR/NCRR NIH HHS/\nResearch Support, N.I.H., Extramural\nResearch Support, Non-U.S. Gov't\n2014/02/11 06:00\nArch Psychiatr Nurs. 2014 Feb;28(1):17-20. doi: 10.1016/j.apnu.2013.09.006. Epub 2013 Oct 10.", "page" : "17-20", "publisher" : "Elsevier", "title" : "Recruitment of Older African American Males for Depression Research: Lessons Learned", "type" : "article-journal", "volume" : "28" }, "uris" : [ "http://www.mendeley.com/documents/?uuid=ca8edfba-0d0b-4009-9130-02499f9c4147" ] }, { "id" : "ITEM-2", "itemData" : { "DOI" : "10.1186/s40814-015-0042-y", "ISBN" : "2055-5784", "abstract" : "The blood pressure rapid intensive lowering and normal treatment for mood and cognition in persistent depression (BRILiANT mood study) was devised as a pilot study to investigate the feasibility and safety of intensive blood pressure lowering as treatment for persistent mood and cognitive symptoms in older adults with major depressive disorder and to assess the availability of this population for recruitment. In addition, the relationship between reduced blood pressure and the change in cerebral blood flow and mood was to be investigated.", "author" : [ { "dropping-particle" : "", "family" : "Olsen", "given" : "Kirsty", "non-dropping-particle" : "", "parse-names" : false, "suffix" : "" }, { "dropping-particle" : "", "family" : "Howel", "given" : "Denise", "non-dropping-particle" : "", "parse-names" : false, "suffix" : "" }, { "dropping-particle" : "", "family" : "Barber", "given" : "Robert", "non-dropping-particle" : "", "parse-names" : false, "suffix" : "" }, { "dropping-particle" : "", "family" : "Ford", "given" : "Gary A", "non-dropping-particle" : "", "parse-names" : false, "suffix" : "" }, { "dropping-particle" : "", "family" : "Gallagher", "given" : "Peter", "non-dropping-particle" : "", "parse-names" : false, "suffix" : "" }, { "dropping-particle" : "", "family" : "McAllister-Williams", "given" : "R Hamish", "non-dropping-particle" : "", "parse-names" : false, "suffix" : "" }, { "dropping-particle" : "", "family" : "Nilsson", "given" : "Jonna", "non-dropping-particle" : "", "parse-names" : false, "suffix" : "" }, { "dropping-particle" : "", "family" : "O\u2019Brien", "given" : "John", "non-dropping-particle" : "", "parse-names" : false, "suffix" : "" }, { "dropping-particle" : "", "family" : "Parker", "given" : "Jennie", "non-dropping-particle" : "", "parse-names" : false, "suffix" : "" }, { "dropping-particle" : "", "family" : "Thomas", "given" : "Alan", "non-dropping-particle" : "", "parse-names" : false, "suffix" : "" } ], "container-title" : "Pilot and Feasibility Studies", "genre" : "Journal Article", "id" : "ITEM-2", "issue" : "1", "issued" : { "date-parts" : [ [ "2015" ] ] }, "page" : "1-11", "title" : "Lessons from a pilot and feasibility randomised trial in depression (Blood pressure Rapid Intensive Lowering And Normal Treatment for Mood and cognition in persistent depression (BRILiANT mood study))", "type" : "article-journal", "volume" : "1" }, "uris" : [ "http://www.mendeley.com/documents/?uuid=6f05a57d-67aa-4daf-a6bd-7c790830ccff" ] } ], "mendeley" : { "formattedCitation" : "[8], [9]", "plainTextFormattedCitation" : "[8], [9]", "previouslyFormattedCitation" : "[8], [9]" }, "properties" : { "noteIndex" : 0 }, "schema" : "https://github.com/citation-style-language/schema/raw/master/csl-citation.json" }</w:instrText>
      </w:r>
      <w:r w:rsidR="00DD227C">
        <w:rPr>
          <w:rFonts w:ascii="Calibri" w:eastAsia="Calibri" w:hAnsi="Calibri" w:cs="Calibri"/>
          <w:color w:val="000000"/>
          <w:u w:color="000000"/>
          <w:bdr w:val="nil"/>
          <w:lang w:eastAsia="en-GB"/>
        </w:rPr>
        <w:fldChar w:fldCharType="separate"/>
      </w:r>
      <w:r w:rsidR="0081455F" w:rsidRPr="0081455F">
        <w:rPr>
          <w:rFonts w:ascii="Calibri" w:eastAsia="Calibri" w:hAnsi="Calibri" w:cs="Calibri"/>
          <w:noProof/>
          <w:color w:val="000000"/>
          <w:u w:color="000000"/>
          <w:bdr w:val="nil"/>
          <w:lang w:eastAsia="en-GB"/>
        </w:rPr>
        <w:t>[8], [9]</w:t>
      </w:r>
      <w:r w:rsidR="00DD227C">
        <w:rPr>
          <w:rFonts w:ascii="Calibri" w:eastAsia="Calibri" w:hAnsi="Calibri" w:cs="Calibri"/>
          <w:color w:val="000000"/>
          <w:u w:color="000000"/>
          <w:bdr w:val="nil"/>
          <w:lang w:eastAsia="en-GB"/>
        </w:rPr>
        <w:fldChar w:fldCharType="end"/>
      </w:r>
      <w:r w:rsidR="00F270F8" w:rsidRPr="00F270F8">
        <w:rPr>
          <w:rFonts w:ascii="Calibri" w:eastAsia="Calibri" w:hAnsi="Calibri" w:cs="Calibri"/>
          <w:color w:val="000000"/>
          <w:u w:color="000000"/>
          <w:bdr w:val="nil"/>
          <w:lang w:eastAsia="en-GB"/>
        </w:rPr>
        <w:t>.</w:t>
      </w:r>
      <w:hyperlink w:anchor="_ENREF_6" w:tooltip="Burgess, 2010 #224" w:history="1">
        <w:r w:rsidR="00F270F8" w:rsidRPr="00F270F8">
          <w:rPr>
            <w:rFonts w:ascii="Calibri" w:eastAsia="Calibri" w:hAnsi="Calibri" w:cs="Calibri"/>
            <w:color w:val="000000"/>
            <w:u w:color="000000"/>
            <w:bdr w:val="nil"/>
            <w:lang w:eastAsia="en-GB"/>
          </w:rPr>
          <w:t xml:space="preserve"> </w:t>
        </w:r>
        <w:r w:rsidR="00A30ACE">
          <w:rPr>
            <w:rFonts w:ascii="Calibri" w:eastAsia="Calibri" w:hAnsi="Calibri" w:cs="Calibri"/>
            <w:color w:val="000000"/>
            <w:u w:color="000000"/>
            <w:bdr w:val="nil"/>
            <w:lang w:eastAsia="en-GB"/>
          </w:rPr>
          <w:t xml:space="preserve"> </w:t>
        </w:r>
        <w:r w:rsidR="0081455F" w:rsidRPr="00A30ACE">
          <w:rPr>
            <w:rFonts w:ascii="Calibri" w:eastAsia="Calibri" w:hAnsi="Calibri" w:cs="Calibri"/>
            <w:color w:val="000000"/>
            <w:u w:color="000000"/>
            <w:bdr w:val="nil"/>
            <w:lang w:eastAsia="en-GB"/>
          </w:rPr>
          <w:t>The challenges stem</w:t>
        </w:r>
        <w:r w:rsidR="0081455F">
          <w:rPr>
            <w:rFonts w:ascii="Calibri" w:eastAsia="Calibri" w:hAnsi="Calibri" w:cs="Calibri"/>
            <w:color w:val="000000"/>
            <w:u w:color="000000"/>
            <w:bdr w:val="nil"/>
            <w:lang w:eastAsia="en-GB"/>
          </w:rPr>
          <w:t xml:space="preserve"> from various sources including:</w:t>
        </w:r>
        <w:r w:rsidR="0081455F" w:rsidRPr="00A30ACE">
          <w:rPr>
            <w:rFonts w:ascii="Calibri" w:eastAsia="Calibri" w:hAnsi="Calibri" w:cs="Calibri"/>
            <w:color w:val="000000"/>
            <w:u w:color="000000"/>
            <w:bdr w:val="nil"/>
            <w:lang w:eastAsia="en-GB"/>
          </w:rPr>
          <w:t xml:space="preserve"> </w:t>
        </w:r>
        <w:r w:rsidR="0081455F">
          <w:rPr>
            <w:rFonts w:ascii="Calibri" w:eastAsia="Calibri" w:hAnsi="Calibri" w:cs="Calibri"/>
            <w:color w:val="000000"/>
            <w:u w:color="000000"/>
            <w:bdr w:val="nil"/>
            <w:lang w:eastAsia="en-GB"/>
          </w:rPr>
          <w:t>mental illness stigma;</w:t>
        </w:r>
        <w:r w:rsidR="0081455F" w:rsidRPr="00A30ACE">
          <w:rPr>
            <w:rFonts w:ascii="Calibri" w:eastAsia="Calibri" w:hAnsi="Calibri" w:cs="Calibri"/>
            <w:color w:val="000000"/>
            <w:u w:color="000000"/>
            <w:bdr w:val="nil"/>
            <w:lang w:eastAsia="en-GB"/>
          </w:rPr>
          <w:t xml:space="preserve"> poor identification of men</w:t>
        </w:r>
        <w:r w:rsidR="0081455F">
          <w:rPr>
            <w:rFonts w:ascii="Calibri" w:eastAsia="Calibri" w:hAnsi="Calibri" w:cs="Calibri"/>
            <w:color w:val="000000"/>
            <w:u w:color="000000"/>
            <w:bdr w:val="nil"/>
            <w:lang w:eastAsia="en-GB"/>
          </w:rPr>
          <w:t>tal disorders by clinicians</w:t>
        </w:r>
        <w:r w:rsidR="0081455F" w:rsidRPr="00A30ACE">
          <w:rPr>
            <w:rFonts w:ascii="Calibri" w:eastAsia="Calibri" w:hAnsi="Calibri" w:cs="Calibri"/>
            <w:color w:val="000000"/>
            <w:u w:color="000000"/>
            <w:bdr w:val="nil"/>
            <w:lang w:eastAsia="en-GB"/>
          </w:rPr>
          <w:t>; issues related to the diagnosis which adversely impacts on the patient's ability and motivation</w:t>
        </w:r>
        <w:r w:rsidR="0081455F">
          <w:rPr>
            <w:rFonts w:ascii="Calibri" w:eastAsia="Calibri" w:hAnsi="Calibri" w:cs="Calibri"/>
            <w:color w:val="000000"/>
            <w:u w:color="000000"/>
            <w:bdr w:val="nil"/>
            <w:lang w:eastAsia="en-GB"/>
          </w:rPr>
          <w:t xml:space="preserve"> to participate in research</w:t>
        </w:r>
        <w:r w:rsidR="0081455F" w:rsidRPr="00A30ACE">
          <w:rPr>
            <w:rFonts w:ascii="Calibri" w:eastAsia="Calibri" w:hAnsi="Calibri" w:cs="Calibri"/>
            <w:color w:val="000000"/>
            <w:u w:color="000000"/>
            <w:bdr w:val="nil"/>
            <w:lang w:eastAsia="en-GB"/>
          </w:rPr>
          <w:t xml:space="preserve">; and </w:t>
        </w:r>
        <w:r w:rsidR="0081455F">
          <w:rPr>
            <w:rFonts w:ascii="Calibri" w:eastAsia="Calibri" w:hAnsi="Calibri" w:cs="Calibri"/>
            <w:color w:val="000000"/>
            <w:u w:color="000000"/>
            <w:bdr w:val="nil"/>
            <w:lang w:eastAsia="en-GB"/>
          </w:rPr>
          <w:t xml:space="preserve">mistrust </w:t>
        </w:r>
        <w:r w:rsidR="0081455F">
          <w:rPr>
            <w:rFonts w:ascii="Calibri" w:eastAsia="Calibri" w:hAnsi="Calibri" w:cs="Calibri"/>
            <w:color w:val="000000"/>
            <w:u w:color="000000"/>
            <w:bdr w:val="nil"/>
            <w:lang w:eastAsia="en-GB"/>
          </w:rPr>
          <w:fldChar w:fldCharType="begin" w:fldLock="1"/>
        </w:r>
        <w:r w:rsidR="00397966">
          <w:rPr>
            <w:rFonts w:ascii="Calibri" w:eastAsia="Calibri" w:hAnsi="Calibri" w:cs="Calibri"/>
            <w:color w:val="000000"/>
            <w:u w:color="000000"/>
            <w:bdr w:val="nil"/>
            <w:lang w:eastAsia="en-GB"/>
          </w:rPr>
          <w:instrText>ADDIN CSL_CITATION { "citationItems" : [ { "id" : "ITEM-1", "itemData" : { "author" : [ { "dropping-particle" : "", "family" : "Woodall", "given" : "A", "non-dropping-particle" : "", "parse-names" : false, "suffix" : "" }, { "dropping-particle" : "", "family" : "Morgan", "given" : "C", "non-dropping-particle" : "", "parse-names" : false, "suffix" : "" }, { "dropping-particle" : "", "family" : "Sloan", "given" : "C", "non-dropping-particle" : "", "parse-names" : false, "suffix" : "" }, { "dropping-particle" : "", "family" : "Howard", "given" : "L", "non-dropping-particle" : "", "parse-names" : false, "suffix" : "" } ], "container-title" : "BMC Psychiatry", "genre" : "Journal Article", "id" : "ITEM-1", "issued" : { "date-parts" : [ [ "2010" ] ] }, "page" : "10-103", "title" : "Barriers to participation in mental health research: are there specific gender, ethnicity and age related barriers?", "type" : "article-journal", "volume" : "2" }, "uris" : [ "http://www.mendeley.com/documents/?uuid=54c0a8bb-171e-4daf-9267-51dee60359e2" ] }, { "id" : "ITEM-2", "itemData" : { "DOI" : "10.1002/mpr.1434", "ISBN" : "1557-0657", "abstract" : "Disparities in the prevalence of mental illness are widely reported for people from ethnic minorities. Unlike the United States, there is no legislation for clinical research in the UK to mandate the inclusion of ethnic minorities and they are underrepresented in European trials compared with those conducted in the United States. This restricts generalization of research findings. This systematic review of the barriers to the recruitment of ethnic minority participants into psychiatric research is based on a comprehensive literature search. Nine included papers explore such barriers based on the authors\u2019 and participants\u2019 experiences of research. These barriers are mainly categorized as: participant related, practical issues, family/community related, health service related and research process issues. This review provides a compilation of important barriers to recruitment which can facilitate future research. The barriers that were identified are not all unique to participants from ethnic minorities, although the way in which they manifest themselves is often distinct in minority groups. It is important that these barriers are considered when designing research design so that solutions to overcome such obstacles can be incorporated in research protocols from the start and appropriate resources allocated. Copyright \u00a9 2014 John Wiley &amp; Sons, Ltd.", "author" : [ { "dropping-particle" : "", "family" : "Brown", "given" : "Gillian", "non-dropping-particle" : "", "parse-names" : false, "suffix" : "" }, { "dropping-particle" : "", "family" : "Marshall", "given" : "Max", "non-dropping-particle" : "", "parse-names" : false, "suffix" : "" }, { "dropping-particle" : "", "family" : "Bower", "given" : "Peter", "non-dropping-particle" : "", "parse-names" : false, "suffix" : "" }, { "dropping-particle" : "", "family" : "Woodham", "given" : "Adrine", "non-dropping-particle" : "", "parse-names" : false, "suffix" : "" }, { "dropping-particle" : "", "family" : "Waheed", "given" : "Waquas", "non-dropping-particle" : "", "parse-names" : false, "suffix" : "" } ], "container-title" : "International Journal of Methods in Psychiatric Research", "genre" : "Journal Article", "id" : "ITEM-2", "issue" : "1", "issued" : { "date-parts" : [ [ "2014" ] ] }, "page" : "36-48", "title" : "Barriers to recruiting ethnic minorities to mental health research: a systematic review", "type" : "article-journal", "volume" : "23" }, "uris" : [ "http://www.mendeley.com/documents/?uuid=d41f584d-c46d-4fbe-8c23-ad7c05364312" ] } ], "mendeley" : { "formattedCitation" : "[10], [11]", "plainTextFormattedCitation" : "[10], [11]", "previouslyFormattedCitation" : "[10], [11]" }, "properties" : { "noteIndex" : 0 }, "schema" : "https://github.com/citation-style-language/schema/raw/master/csl-citation.json" }</w:instrText>
        </w:r>
        <w:r w:rsidR="0081455F">
          <w:rPr>
            <w:rFonts w:ascii="Calibri" w:eastAsia="Calibri" w:hAnsi="Calibri" w:cs="Calibri"/>
            <w:color w:val="000000"/>
            <w:u w:color="000000"/>
            <w:bdr w:val="nil"/>
            <w:lang w:eastAsia="en-GB"/>
          </w:rPr>
          <w:fldChar w:fldCharType="separate"/>
        </w:r>
        <w:r w:rsidR="009738C9" w:rsidRPr="009738C9">
          <w:rPr>
            <w:rFonts w:ascii="Calibri" w:eastAsia="Calibri" w:hAnsi="Calibri" w:cs="Calibri"/>
            <w:noProof/>
            <w:color w:val="000000"/>
            <w:u w:color="000000"/>
            <w:bdr w:val="nil"/>
            <w:lang w:eastAsia="en-GB"/>
          </w:rPr>
          <w:t>[10], [11]</w:t>
        </w:r>
        <w:r w:rsidR="0081455F">
          <w:rPr>
            <w:rFonts w:ascii="Calibri" w:eastAsia="Calibri" w:hAnsi="Calibri" w:cs="Calibri"/>
            <w:color w:val="000000"/>
            <w:u w:color="000000"/>
            <w:bdr w:val="nil"/>
            <w:lang w:eastAsia="en-GB"/>
          </w:rPr>
          <w:fldChar w:fldCharType="end"/>
        </w:r>
        <w:r w:rsidR="0081455F" w:rsidRPr="00A30ACE">
          <w:rPr>
            <w:rFonts w:ascii="Calibri" w:eastAsia="Calibri" w:hAnsi="Calibri" w:cs="Calibri"/>
            <w:color w:val="000000"/>
            <w:u w:color="000000"/>
            <w:bdr w:val="nil"/>
            <w:lang w:eastAsia="en-GB"/>
          </w:rPr>
          <w:t>.</w:t>
        </w:r>
        <w:r w:rsidR="0081455F">
          <w:rPr>
            <w:rFonts w:ascii="Calibri" w:eastAsia="Calibri" w:hAnsi="Calibri" w:cs="Calibri"/>
            <w:color w:val="000000"/>
            <w:u w:color="000000"/>
            <w:bdr w:val="nil"/>
            <w:lang w:eastAsia="en-GB"/>
          </w:rPr>
          <w:t xml:space="preserve"> </w:t>
        </w:r>
        <w:r w:rsidR="00F270F8" w:rsidRPr="00F270F8">
          <w:rPr>
            <w:rFonts w:ascii="Calibri" w:eastAsia="Calibri" w:hAnsi="Calibri" w:cs="Calibri"/>
            <w:color w:val="000000"/>
            <w:u w:color="000000"/>
            <w:bdr w:val="nil"/>
            <w:lang w:eastAsia="en-GB"/>
          </w:rPr>
          <w:t>Consequences of poo</w:t>
        </w:r>
      </w:hyperlink>
      <w:r w:rsidR="00F270F8" w:rsidRPr="00F270F8">
        <w:rPr>
          <w:rFonts w:ascii="Calibri" w:eastAsia="Calibri" w:hAnsi="Calibri" w:cs="Calibri"/>
          <w:color w:val="000000"/>
          <w:u w:color="000000"/>
          <w:bdr w:val="nil"/>
          <w:lang w:eastAsia="en-GB"/>
        </w:rPr>
        <w:t>r recruitment inclu</w:t>
      </w:r>
      <w:r w:rsidR="00AF10E7">
        <w:rPr>
          <w:rFonts w:ascii="Calibri" w:eastAsia="Calibri" w:hAnsi="Calibri" w:cs="Calibri"/>
          <w:color w:val="000000"/>
          <w:u w:color="000000"/>
          <w:bdr w:val="nil"/>
          <w:lang w:eastAsia="en-GB"/>
        </w:rPr>
        <w:t xml:space="preserve">de increased costs, </w:t>
      </w:r>
      <w:r w:rsidR="00F270F8" w:rsidRPr="00F270F8">
        <w:rPr>
          <w:rFonts w:ascii="Calibri" w:eastAsia="Calibri" w:hAnsi="Calibri" w:cs="Calibri"/>
          <w:color w:val="000000"/>
          <w:u w:color="000000"/>
          <w:bdr w:val="nil"/>
          <w:lang w:eastAsia="en-GB"/>
        </w:rPr>
        <w:t>reduction in statistical power</w:t>
      </w:r>
      <w:r w:rsidR="006978D1">
        <w:rPr>
          <w:rFonts w:ascii="Calibri" w:eastAsia="Calibri" w:hAnsi="Calibri" w:cs="Calibri"/>
          <w:color w:val="000000"/>
          <w:u w:color="000000"/>
          <w:bdr w:val="nil"/>
          <w:lang w:eastAsia="en-GB"/>
        </w:rPr>
        <w:t xml:space="preserve"> </w:t>
      </w:r>
      <w:r w:rsidR="00F270F8" w:rsidRPr="00F270F8">
        <w:rPr>
          <w:rFonts w:ascii="Calibri" w:eastAsia="Calibri" w:hAnsi="Calibri" w:cs="Calibri"/>
          <w:color w:val="000000"/>
          <w:u w:color="000000"/>
          <w:bdr w:val="nil"/>
          <w:lang w:eastAsia="en-GB"/>
        </w:rPr>
        <w:t>and continued use of interve</w:t>
      </w:r>
      <w:r w:rsidR="00F679CC">
        <w:rPr>
          <w:rFonts w:ascii="Calibri" w:eastAsia="Calibri" w:hAnsi="Calibri" w:cs="Calibri"/>
          <w:color w:val="000000"/>
          <w:u w:color="000000"/>
          <w:bdr w:val="nil"/>
          <w:lang w:eastAsia="en-GB"/>
        </w:rPr>
        <w:t xml:space="preserve">ntions that are ineffective </w:t>
      </w:r>
      <w:r w:rsidR="00F270F8" w:rsidRPr="00F270F8">
        <w:rPr>
          <w:rFonts w:ascii="Calibri" w:eastAsia="Calibri" w:hAnsi="Calibri" w:cs="Calibri"/>
          <w:color w:val="000000"/>
          <w:u w:color="000000"/>
          <w:bdr w:val="nil"/>
          <w:lang w:eastAsia="en-GB"/>
        </w:rPr>
        <w:t>or harmful to</w:t>
      </w:r>
      <w:r w:rsidR="00A361B6">
        <w:rPr>
          <w:rFonts w:ascii="Calibri" w:eastAsia="Calibri" w:hAnsi="Calibri" w:cs="Calibri"/>
          <w:color w:val="000000"/>
          <w:u w:color="000000"/>
          <w:bdr w:val="nil"/>
          <w:lang w:eastAsia="en-GB"/>
        </w:rPr>
        <w:t xml:space="preserve"> patients</w:t>
      </w:r>
      <w:r w:rsidR="003D3508">
        <w:rPr>
          <w:rFonts w:ascii="Calibri" w:eastAsia="Calibri" w:hAnsi="Calibri" w:cs="Calibri"/>
          <w:color w:val="000000"/>
          <w:u w:color="000000"/>
          <w:bdr w:val="nil"/>
          <w:lang w:eastAsia="en-GB"/>
        </w:rPr>
        <w:t xml:space="preserve"> </w:t>
      </w:r>
      <w:r w:rsidR="00576B4B">
        <w:rPr>
          <w:rFonts w:ascii="Calibri" w:eastAsia="Calibri" w:hAnsi="Calibri" w:cs="Calibri"/>
          <w:color w:val="000000"/>
          <w:u w:color="000000"/>
          <w:bdr w:val="nil"/>
          <w:lang w:eastAsia="en-GB"/>
        </w:rPr>
        <w:fldChar w:fldCharType="begin" w:fldLock="1"/>
      </w:r>
      <w:r w:rsidR="00397966">
        <w:rPr>
          <w:rFonts w:ascii="Calibri" w:eastAsia="Calibri" w:hAnsi="Calibri" w:cs="Calibri"/>
          <w:color w:val="000000"/>
          <w:u w:color="000000"/>
          <w:bdr w:val="nil"/>
          <w:lang w:eastAsia="en-GB"/>
        </w:rPr>
        <w:instrText>ADDIN CSL_CITATION { "citationItems" : [ { "id" : "ITEM-1", "itemData" : { "abstract" : "Despite long-standing critiques of the conduct of underpowered clinical trials, the practice not only remains widespread, but also has garnered increasing support. Patients and healthy volunteers continue to participate in research that may be of limited clinical value, and authors recently have offered 2 related arguments to support the validity and value of underpowered clinical trials: that meta-analysis may \"save\" small studies by providing a means to combine the results with those of other similar studies to enable estimates of an intervention's efficacy, and that although small studies may not provide a good basis for testing hypotheses, they may provide valuable estimates of treatment effects using confidence intervals. In this article, we examine these arguments in light of the distinctive moral issues associated with the conduct of underpowered trials, the disclosures that are owed to potential participants in underpowered trials so they may make autonomous enrollment decisions, and the circumstances in which the prospects for future meta-analyses may justify individually underpowered trials. We conclude that underpowered trials are ethical in only 2 situations: small trials of interventions for rare diseases in which investigators document explicit plans for including their results with those of similar trials in a prospective meta-analysis, and early-phase trials in the development of drugs or devices, provided they are adequately powered for defined purposes other than randomized treatment comparisons. In both cases, investigators must inform prospective subjects that their participation may only indirectly contribute to future health care benefits.", "author" : [ { "dropping-particle" : "", "family" : "Halpern", "given" : "S D", "non-dropping-particle" : "", "parse-names" : false, "suffix" : "" }, { "dropping-particle" : "", "family" : "Karlawish", "given" : "J H T", "non-dropping-particle" : "", "parse-names" : false, "suffix" : "" }, { "dropping-particle" : "", "family" : "Berlin", "given" : "J A", "non-dropping-particle" : "", "parse-names" : false, "suffix" : "" } ], "container-title" : "JAMA", "genre" : "Journal Article", "id" : "ITEM-1", "issued" : { "date-parts" : [ [ "2002" ] ] }, "page" : "358-362", "title" : "The continuing unethical conduct of underpowered clinical trials", "type" : "article-journal", "volume" : "288" }, "uris" : [ "http://www.mendeley.com/documents/?uuid=30aba81b-f222-47e0-b5f0-a18f8fc6d650" ] }, { "id" : "ITEM-2", "itemData" : { "DOI" : "10.1093/ndt/gfg469", "ISBN" : "0931-0509 (Print)\r0931-0509 (Linking)", "PMID" : "13679470", "author" : [ { "dropping-particle" : "", "family" : "Drueke", "given" : "T B", "non-dropping-particle" : "", "parse-names" : false, "suffix" : "" }, { "dropping-particle" : "", "family" : "Descamps-Latscha", "given" : "B", "non-dropping-particle" : "", "parse-names" : false, "suffix" : "" }, { "dropping-particle" : "", "family" : "Locatelli", "given" : "F", "non-dropping-particle" : "", "parse-names" : false, "suffix" : "" } ], "container-title" : "Nephrol Dial Transplant", "genre" : "Journal Article", "id" : "ITEM-2", "issue" : "10", "issued" : { "date-parts" : [ [ "2003" ] ] }, "note" : "Drueke, Tilman B\nDescamps-Latscha, Beatrice\nLocatelli, Francesco\neng\nReview\nEngland\n2003/09/19 05:00\nNephrol Dial Transplant. 2003 Oct;18(10):1982-3.", "page" : "1982-1983", "title" : "Stopping a medical research project for financial reasons", "type" : "article-journal", "volume" : "18" }, "uris" : [ "http://www.mendeley.com/documents/?uuid=bbffa209-d8c0-4e39-b923-77eed67a2d59" ] } ], "mendeley" : { "formattedCitation" : "[12], [13]", "plainTextFormattedCitation" : "[12], [13]", "previouslyFormattedCitation" : "[12], [13]" }, "properties" : { "noteIndex" : 0 }, "schema" : "https://github.com/citation-style-language/schema/raw/master/csl-citation.json" }</w:instrText>
      </w:r>
      <w:r w:rsidR="00576B4B">
        <w:rPr>
          <w:rFonts w:ascii="Calibri" w:eastAsia="Calibri" w:hAnsi="Calibri" w:cs="Calibri"/>
          <w:color w:val="000000"/>
          <w:u w:color="000000"/>
          <w:bdr w:val="nil"/>
          <w:lang w:eastAsia="en-GB"/>
        </w:rPr>
        <w:fldChar w:fldCharType="separate"/>
      </w:r>
      <w:r w:rsidR="009738C9" w:rsidRPr="009738C9">
        <w:rPr>
          <w:rFonts w:ascii="Calibri" w:eastAsia="Calibri" w:hAnsi="Calibri" w:cs="Calibri"/>
          <w:noProof/>
          <w:color w:val="000000"/>
          <w:u w:color="000000"/>
          <w:bdr w:val="nil"/>
          <w:lang w:eastAsia="en-GB"/>
        </w:rPr>
        <w:t>[12], [13]</w:t>
      </w:r>
      <w:r w:rsidR="00576B4B">
        <w:rPr>
          <w:rFonts w:ascii="Calibri" w:eastAsia="Calibri" w:hAnsi="Calibri" w:cs="Calibri"/>
          <w:color w:val="000000"/>
          <w:u w:color="000000"/>
          <w:bdr w:val="nil"/>
          <w:lang w:eastAsia="en-GB"/>
        </w:rPr>
        <w:fldChar w:fldCharType="end"/>
      </w:r>
      <w:r w:rsidR="00652D28" w:rsidRPr="008B316A">
        <w:t>.</w:t>
      </w:r>
      <w:r w:rsidR="00F270F8" w:rsidRPr="00F270F8">
        <w:rPr>
          <w:rFonts w:ascii="Calibri" w:eastAsia="Calibri" w:hAnsi="Calibri" w:cs="Calibri"/>
          <w:color w:val="000000"/>
          <w:u w:color="000000"/>
          <w:bdr w:val="nil"/>
          <w:lang w:eastAsia="en-GB"/>
        </w:rPr>
        <w:t xml:space="preserve"> </w:t>
      </w:r>
    </w:p>
    <w:p w14:paraId="3C84A650" w14:textId="77777777" w:rsidR="00D26248" w:rsidRPr="00F270F8" w:rsidRDefault="00D26248" w:rsidP="00F270F8">
      <w:pPr>
        <w:pBdr>
          <w:top w:val="nil"/>
          <w:left w:val="nil"/>
          <w:bottom w:val="nil"/>
          <w:right w:val="nil"/>
          <w:between w:val="nil"/>
          <w:bar w:val="nil"/>
        </w:pBdr>
        <w:spacing w:after="0" w:line="480" w:lineRule="auto"/>
        <w:jc w:val="both"/>
        <w:rPr>
          <w:rFonts w:ascii="Calibri" w:eastAsia="Calibri" w:hAnsi="Calibri" w:cs="Calibri"/>
          <w:color w:val="000000"/>
          <w:u w:color="000000"/>
          <w:bdr w:val="nil"/>
          <w:lang w:eastAsia="en-GB"/>
        </w:rPr>
      </w:pPr>
    </w:p>
    <w:p w14:paraId="47ED1D1C" w14:textId="4E788444" w:rsidR="00F270F8" w:rsidRPr="00F270F8" w:rsidRDefault="00F270F8" w:rsidP="00F270F8">
      <w:pPr>
        <w:pBdr>
          <w:top w:val="nil"/>
          <w:left w:val="nil"/>
          <w:bottom w:val="nil"/>
          <w:right w:val="nil"/>
          <w:between w:val="nil"/>
          <w:bar w:val="nil"/>
        </w:pBdr>
        <w:spacing w:after="0" w:line="480" w:lineRule="auto"/>
        <w:jc w:val="both"/>
        <w:rPr>
          <w:rFonts w:ascii="Calibri" w:eastAsia="Arial Unicode MS" w:hAnsi="Calibri" w:cs="Times New Roman"/>
          <w:bdr w:val="nil"/>
          <w:lang w:val="en-US"/>
        </w:rPr>
      </w:pPr>
      <w:r w:rsidRPr="00F270F8">
        <w:rPr>
          <w:rFonts w:ascii="Calibri" w:eastAsia="Arial Unicode MS" w:hAnsi="Calibri" w:cs="Times New Roman"/>
          <w:bdr w:val="nil"/>
          <w:lang w:val="en-US"/>
        </w:rPr>
        <w:t xml:space="preserve">There is a dearth of evidence based </w:t>
      </w:r>
      <w:r w:rsidR="00DF2220">
        <w:rPr>
          <w:rFonts w:ascii="Calibri" w:eastAsia="Arial Unicode MS" w:hAnsi="Calibri" w:cs="Times New Roman"/>
          <w:bdr w:val="nil"/>
          <w:lang w:val="en-US"/>
        </w:rPr>
        <w:t>interventions</w:t>
      </w:r>
      <w:r w:rsidR="00244208">
        <w:rPr>
          <w:rFonts w:ascii="Calibri" w:eastAsia="Arial Unicode MS" w:hAnsi="Calibri" w:cs="Times New Roman"/>
          <w:bdr w:val="nil"/>
          <w:lang w:val="en-US"/>
        </w:rPr>
        <w:t xml:space="preserve"> </w:t>
      </w:r>
      <w:r w:rsidRPr="00F270F8">
        <w:rPr>
          <w:rFonts w:ascii="Calibri" w:eastAsia="Arial Unicode MS" w:hAnsi="Calibri" w:cs="Times New Roman"/>
          <w:bdr w:val="nil"/>
          <w:lang w:val="en-US"/>
        </w:rPr>
        <w:t>for improving recruitment into trials, leading t</w:t>
      </w:r>
      <w:r w:rsidR="000B37DD">
        <w:rPr>
          <w:rFonts w:ascii="Calibri" w:eastAsia="Arial Unicode MS" w:hAnsi="Calibri" w:cs="Times New Roman"/>
          <w:bdr w:val="nil"/>
          <w:lang w:val="en-US"/>
        </w:rPr>
        <w:t>o calls for the development of ‘</w:t>
      </w:r>
      <w:r w:rsidRPr="00F270F8">
        <w:rPr>
          <w:rFonts w:ascii="Calibri" w:eastAsia="Arial Unicode MS" w:hAnsi="Calibri" w:cs="Times New Roman"/>
          <w:i/>
          <w:bdr w:val="nil"/>
          <w:lang w:val="en-US"/>
        </w:rPr>
        <w:t>a science of recruitment</w:t>
      </w:r>
      <w:r w:rsidR="000B37DD">
        <w:rPr>
          <w:rFonts w:ascii="Calibri" w:eastAsia="Arial Unicode MS" w:hAnsi="Calibri" w:cs="Times New Roman"/>
          <w:i/>
          <w:bdr w:val="nil"/>
          <w:lang w:val="en-US"/>
        </w:rPr>
        <w:t>’</w:t>
      </w:r>
      <w:r w:rsidRPr="00F270F8">
        <w:rPr>
          <w:rFonts w:ascii="Calibri" w:eastAsia="Arial Unicode MS" w:hAnsi="Calibri" w:cs="Times New Roman"/>
          <w:bdr w:val="nil"/>
          <w:lang w:val="en-US"/>
        </w:rPr>
        <w:t xml:space="preserve"> </w:t>
      </w:r>
      <w:r w:rsidR="00BB3AB7">
        <w:rPr>
          <w:rFonts w:ascii="Calibri" w:eastAsia="Arial Unicode MS" w:hAnsi="Calibri" w:cs="Times New Roman"/>
          <w:bdr w:val="nil"/>
          <w:lang w:val="en-US"/>
        </w:rPr>
        <w:fldChar w:fldCharType="begin" w:fldLock="1"/>
      </w:r>
      <w:r w:rsidR="00397966">
        <w:rPr>
          <w:rFonts w:ascii="Calibri" w:eastAsia="Arial Unicode MS" w:hAnsi="Calibri" w:cs="Times New Roman"/>
          <w:bdr w:val="nil"/>
          <w:lang w:val="en-US"/>
        </w:rPr>
        <w:instrText>ADDIN CSL_CITATION { "citationItems" : [ { "id" : "ITEM-1", "itemData" : { "DOI" : "10.1093/fampra/cmp037", "ISSN" : "1460-2229", "PMID" : "19549623", "abstract" : "BACKGROUND: Recruitment to health research is known to be problematic. However, evidence concerning ways of improving recruitment is sparse. OBJECTIVE: To outline the process of recruitment, factors impacting on recruitment success and key areas for further research and development. METHODS: Narrative literature review. RESULTS: This paper argues that three ways of improving recruitment should form the focus of future work: developing a repository of evidence-based techniques and methods which can be introduced by research teams; developing the infrastructure to support recruitment, especially new technologies around the electronic patient record; and increasing public engagement with research, to improve participation by both clinicians and patients. CONCLUSION: Recruitment to health research in primary care remains a major hurdle, and key research and development priorities must be addressed.", "author" : [ { "dropping-particle" : "", "family" : "Bower", "given" : "Peter", "non-dropping-particle" : "", "parse-names" : false, "suffix" : "" }, { "dropping-particle" : "", "family" : "Wallace", "given" : "Paul", "non-dropping-particle" : "", "parse-names" : false, "suffix" : "" }, { "dropping-particle" : "", "family" : "Ward", "given" : "Elaine", "non-dropping-particle" : "", "parse-names" : false, "suffix" : "" }, { "dropping-particle" : "", "family" : "Graffy", "given" : "Jonathan", "non-dropping-particle" : "", "parse-names" : false, "suffix" : "" }, { "dropping-particle" : "", "family" : "Miller", "given" : "Julia", "non-dropping-particle" : "", "parse-names" : false, "suffix" : "" }, { "dropping-particle" : "", "family" : "Delaney", "given" : "Brendan", "non-dropping-particle" : "", "parse-names" : false, "suffix" : "" }, { "dropping-particle" : "", "family" : "Kinmonth", "given" : "Ann Louise", "non-dropping-particle" : "", "parse-names" : false, "suffix" : "" } ], "container-title" : "Family practice", "id" : "ITEM-1", "issue" : "5", "issued" : { "date-parts" : [ [ "2009", "10" ] ] }, "page" : "391-7", "title" : "Improving recruitment to health research in primary care.", "type" : "article-journal", "volume" : "26" }, "uris" : [ "http://www.mendeley.com/documents/?uuid=140bf6cc-c610-4ac4-82a3-324e127bbd06" ] }, { "id" : "ITEM-2", "itemData" : { "DOI" : "10.1136/bmj.h4923", "abstract" : "Joy Adamson, senior lecturer1, Catherine E Hewitt, deputy director1, David J Torgerson, director11York Trials Unit, Department of Health Sciences, University of York, York YO10 5DD, UKCorrespondence to: David J Torgerson david.torgerson{at}york.ac.ukAccepted 31 July 2015Effective recruitment and retention are essential to successful clinical research but we have little good evidence about how to achieve this. Joy Adamson and colleagues call for more use of methodological trials embedded within clinical trials to improve our knowledgeRandomised controlled trials form the bedrock of evidenced based clinical decision making. Many clinicians will be involved in recruiting, treating, and following up trial participants during their career. Although there are many randomised trials aiming to reduce treatment uncertainty, there are few trials of interventions to reduce uncertainty about how best to recruit and retain participants. For instance, is it better to use doctors or nurses to recruit? Only one trial\u2014among patients with prostate cancer\u2014has attempted to answer this question.[1]Recruitment to and retention in trials are extremely important. Both problems increase the risk of a type II error\u2014that is, incorrectly concluding that there is no clinically important difference between treatments. Attrition, arguably, is more worrying because as well as reducing the power of the study it potentially introduces bias, particularly if attrition differs between the randomised groups.[2] [3]The lack of evidence makes it difficult to select the most appropriate recruitment and retention strategies when designing clinical trials, contributing to the waste of research resources.[4] Indeed, most clinical trials do not recruit on time and to target, which delays the acquisition of clinical evidence as well as adding to costs.[2] Improving the evidence therefore needs to be a priority.Problems with the evidenceAlthough there are many evaluations of interventions to improve recruitment and retention, few of these use randomisation. Two recent Cochrane reviews lament the paucity of evidence to inform trialists and clinicians on the best strategies.[5] [6] Treweek and colleagues found 27 randomised trials evaluating recruitment strategies, only 19 of which were in the context of a real as opposed to \u2026", "author" : [ { "dropping-particle" : "", "family" : "Adamson", "given" : "Joy", "non-dropping-particle" : "", "parse-names" : false, "suffix" : "" }, { "dropping-particle" : "", "family" : "Hewitt", "given" : "Catherine E", "non-dropping-particle" : "", "parse-names" : false, "suffix" : "" }, { "dropping-particle" : "", "family" : "Torgerson", "given" : "David J", "non-dropping-particle" : "", "parse-names" : false, "suffix" : "" } ], "container-title" : "Bmj", "genre" : "Journal Article", "id" : "ITEM-2", "issued" : { "date-parts" : [ [ "2015" ] ] }, "title" : "Producing better evidence on how to improve randomised controlled trials", "type" : "article-journal", "volume" : "351" }, "uris" : [ "http://www.mendeley.com/documents/?uuid=963fef74-26b8-4518-a7bc-b6c89cbc4eee" ] } ], "mendeley" : { "formattedCitation" : "[1], [14]", "plainTextFormattedCitation" : "[1], [14]", "previouslyFormattedCitation" : "[1], [14]" }, "properties" : { "noteIndex" : 0 }, "schema" : "https://github.com/citation-style-language/schema/raw/master/csl-citation.json" }</w:instrText>
      </w:r>
      <w:r w:rsidR="00BB3AB7">
        <w:rPr>
          <w:rFonts w:ascii="Calibri" w:eastAsia="Arial Unicode MS" w:hAnsi="Calibri" w:cs="Times New Roman"/>
          <w:bdr w:val="nil"/>
          <w:lang w:val="en-US"/>
        </w:rPr>
        <w:fldChar w:fldCharType="separate"/>
      </w:r>
      <w:r w:rsidR="0081455F" w:rsidRPr="0081455F">
        <w:rPr>
          <w:rFonts w:ascii="Calibri" w:eastAsia="Arial Unicode MS" w:hAnsi="Calibri" w:cs="Times New Roman"/>
          <w:noProof/>
          <w:bdr w:val="nil"/>
          <w:lang w:val="en-US"/>
        </w:rPr>
        <w:t>[1], [14]</w:t>
      </w:r>
      <w:r w:rsidR="00BB3AB7">
        <w:rPr>
          <w:rFonts w:ascii="Calibri" w:eastAsia="Arial Unicode MS" w:hAnsi="Calibri" w:cs="Times New Roman"/>
          <w:bdr w:val="nil"/>
          <w:lang w:val="en-US"/>
        </w:rPr>
        <w:fldChar w:fldCharType="end"/>
      </w:r>
      <w:r w:rsidRPr="00F270F8">
        <w:rPr>
          <w:rFonts w:ascii="Calibri" w:eastAsia="Arial Unicode MS" w:hAnsi="Calibri" w:cs="Times New Roman"/>
          <w:bdr w:val="nil"/>
          <w:lang w:val="en-US"/>
        </w:rPr>
        <w:t xml:space="preserve">. Recruitment is now </w:t>
      </w:r>
      <w:r w:rsidR="00544666">
        <w:rPr>
          <w:rFonts w:ascii="Calibri" w:eastAsia="Arial Unicode MS" w:hAnsi="Calibri" w:cs="Times New Roman"/>
          <w:bdr w:val="nil"/>
          <w:lang w:val="en-US"/>
        </w:rPr>
        <w:t>a</w:t>
      </w:r>
      <w:r w:rsidRPr="00F270F8">
        <w:rPr>
          <w:rFonts w:ascii="Calibri" w:eastAsia="Arial Unicode MS" w:hAnsi="Calibri" w:cs="Times New Roman"/>
          <w:bdr w:val="nil"/>
          <w:lang w:val="en-US"/>
        </w:rPr>
        <w:t xml:space="preserve"> methodological research priority for tri</w:t>
      </w:r>
      <w:r w:rsidR="00474DBD">
        <w:rPr>
          <w:rFonts w:ascii="Calibri" w:eastAsia="Arial Unicode MS" w:hAnsi="Calibri" w:cs="Times New Roman"/>
          <w:bdr w:val="nil"/>
          <w:lang w:val="en-US"/>
        </w:rPr>
        <w:t xml:space="preserve">als units in the </w:t>
      </w:r>
      <w:r w:rsidR="00743F7E">
        <w:rPr>
          <w:rFonts w:ascii="Calibri" w:eastAsia="Arial Unicode MS" w:hAnsi="Calibri" w:cs="Times New Roman"/>
          <w:bdr w:val="nil"/>
          <w:lang w:val="en-US"/>
        </w:rPr>
        <w:t>UK</w:t>
      </w:r>
      <w:r w:rsidR="00927200">
        <w:rPr>
          <w:rFonts w:ascii="Calibri" w:eastAsia="Arial Unicode MS" w:hAnsi="Calibri" w:cs="Times New Roman"/>
          <w:bdr w:val="nil"/>
          <w:lang w:val="en-US"/>
        </w:rPr>
        <w:t xml:space="preserve"> </w:t>
      </w:r>
      <w:r w:rsidR="00147022">
        <w:rPr>
          <w:rFonts w:ascii="Calibri" w:eastAsia="Arial Unicode MS" w:hAnsi="Calibri" w:cs="Times New Roman"/>
          <w:bdr w:val="nil"/>
          <w:lang w:val="en-US"/>
        </w:rPr>
        <w:fldChar w:fldCharType="begin" w:fldLock="1"/>
      </w:r>
      <w:r w:rsidR="00397966">
        <w:rPr>
          <w:rFonts w:ascii="Calibri" w:eastAsia="Arial Unicode MS" w:hAnsi="Calibri" w:cs="Times New Roman"/>
          <w:bdr w:val="nil"/>
          <w:lang w:val="en-US"/>
        </w:rPr>
        <w:instrText>ADDIN CSL_CITATION { "citationItems" : [ { "id" : "ITEM-1", "itemData" : { "ISBN" : "1745-6215", "author" : [ { "dropping-particle" : "", "family" : "Smith", "given" : "Catrin Tudur", "non-dropping-particle" : "", "parse-names" : false, "suffix" : "" }, { "dropping-particle" : "", "family" : "Hickey", "given" : "Helen", "non-dropping-particle" : "", "parse-names" : false, "suffix" : "" }, { "dropping-particle" : "", "family" : "Clarke", "given" : "Mike", "non-dropping-particle" : "", "parse-names" : false, "suffix" : "" }, { "dropping-particle" : "", "family" : "Blazeby", "given" : "Jane", "non-dropping-particle" : "", "parse-names" : false, "suffix" : "" }, { "dropping-particle" : "", "family" : "Williamson", "given" : "Paula", "non-dropping-particle" : "", "parse-names" : false, "suffix" : "" } ], "container-title" : "Trials", "genre" : "Journal Article", "id" : "ITEM-1", "issue" : "1", "issued" : { "date-parts" : [ [ "2014" ] ] }, "page" : "32", "title" : "The trials methodological research agenda: results from a priority setting exercise", "type" : "article-journal", "volume" : "15" }, "uris" : [ "http://www.mendeley.com/documents/?uuid=c5d8bdcc-d9aa-4458-9020-ba255a9d3260" ] } ], "mendeley" : { "formattedCitation" : "[15]", "plainTextFormattedCitation" : "[15]", "previouslyFormattedCitation" : "[15]" }, "properties" : { "noteIndex" : 0 }, "schema" : "https://github.com/citation-style-language/schema/raw/master/csl-citation.json" }</w:instrText>
      </w:r>
      <w:r w:rsidR="00147022">
        <w:rPr>
          <w:rFonts w:ascii="Calibri" w:eastAsia="Arial Unicode MS" w:hAnsi="Calibri" w:cs="Times New Roman"/>
          <w:bdr w:val="nil"/>
          <w:lang w:val="en-US"/>
        </w:rPr>
        <w:fldChar w:fldCharType="separate"/>
      </w:r>
      <w:r w:rsidR="0081455F" w:rsidRPr="0081455F">
        <w:rPr>
          <w:rFonts w:ascii="Calibri" w:eastAsia="Arial Unicode MS" w:hAnsi="Calibri" w:cs="Times New Roman"/>
          <w:noProof/>
          <w:bdr w:val="nil"/>
          <w:lang w:val="en-US"/>
        </w:rPr>
        <w:t>[15]</w:t>
      </w:r>
      <w:r w:rsidR="00147022">
        <w:rPr>
          <w:rFonts w:ascii="Calibri" w:eastAsia="Arial Unicode MS" w:hAnsi="Calibri" w:cs="Times New Roman"/>
          <w:bdr w:val="nil"/>
          <w:lang w:val="en-US"/>
        </w:rPr>
        <w:fldChar w:fldCharType="end"/>
      </w:r>
      <w:r w:rsidR="006F6836">
        <w:rPr>
          <w:rFonts w:ascii="Calibri" w:eastAsia="Arial Unicode MS" w:hAnsi="Calibri" w:cs="Times New Roman"/>
          <w:bdr w:val="nil"/>
          <w:lang w:val="en-US"/>
        </w:rPr>
        <w:t xml:space="preserve">, and </w:t>
      </w:r>
      <w:r w:rsidR="006F6836" w:rsidRPr="00F270F8">
        <w:rPr>
          <w:rFonts w:ascii="Calibri" w:eastAsia="Arial Unicode MS" w:hAnsi="Calibri" w:cs="Times New Roman"/>
          <w:bdr w:val="nil"/>
          <w:lang w:val="en-US"/>
        </w:rPr>
        <w:t>systematic</w:t>
      </w:r>
      <w:r w:rsidRPr="00F270F8">
        <w:rPr>
          <w:rFonts w:ascii="Calibri" w:eastAsia="Arial Unicode MS" w:hAnsi="Calibri" w:cs="Times New Roman"/>
          <w:bdr w:val="nil"/>
          <w:lang w:val="en-US"/>
        </w:rPr>
        <w:t xml:space="preserve"> reviews have </w:t>
      </w:r>
      <w:r w:rsidR="007E7B8F">
        <w:rPr>
          <w:rFonts w:ascii="Calibri" w:eastAsia="Arial Unicode MS" w:hAnsi="Calibri" w:cs="Times New Roman"/>
          <w:bdr w:val="nil"/>
          <w:lang w:val="en-US"/>
        </w:rPr>
        <w:t xml:space="preserve">identified </w:t>
      </w:r>
      <w:r w:rsidRPr="00F270F8">
        <w:rPr>
          <w:rFonts w:ascii="Calibri" w:eastAsia="Arial Unicode MS" w:hAnsi="Calibri" w:cs="Times New Roman"/>
          <w:bdr w:val="nil"/>
          <w:lang w:val="en-US"/>
        </w:rPr>
        <w:t xml:space="preserve">an urgent need for robustly evaluated </w:t>
      </w:r>
      <w:r w:rsidR="00DF2220">
        <w:rPr>
          <w:rFonts w:ascii="Calibri" w:eastAsia="Arial Unicode MS" w:hAnsi="Calibri" w:cs="Times New Roman"/>
          <w:bdr w:val="nil"/>
          <w:lang w:val="en-US"/>
        </w:rPr>
        <w:t>interventions</w:t>
      </w:r>
      <w:r w:rsidRPr="00F270F8">
        <w:rPr>
          <w:rFonts w:ascii="Calibri" w:eastAsia="Arial Unicode MS" w:hAnsi="Calibri" w:cs="Times New Roman"/>
          <w:bdr w:val="nil"/>
          <w:lang w:val="en-US"/>
        </w:rPr>
        <w:t xml:space="preserve">, particularly those tested in </w:t>
      </w:r>
      <w:r w:rsidR="003C42F6">
        <w:rPr>
          <w:rFonts w:ascii="Calibri" w:eastAsia="Arial Unicode MS" w:hAnsi="Calibri" w:cs="Times New Roman"/>
          <w:bdr w:val="nil"/>
          <w:lang w:val="en-US"/>
        </w:rPr>
        <w:t xml:space="preserve">the </w:t>
      </w:r>
      <w:r w:rsidRPr="00F270F8">
        <w:rPr>
          <w:rFonts w:ascii="Calibri" w:eastAsia="Arial Unicode MS" w:hAnsi="Calibri" w:cs="Times New Roman"/>
          <w:bdr w:val="nil"/>
          <w:lang w:val="en-US"/>
        </w:rPr>
        <w:t>real</w:t>
      </w:r>
      <w:r w:rsidR="003C42F6">
        <w:rPr>
          <w:rFonts w:ascii="Calibri" w:eastAsia="Arial Unicode MS" w:hAnsi="Calibri" w:cs="Times New Roman"/>
          <w:bdr w:val="nil"/>
          <w:lang w:val="en-US"/>
        </w:rPr>
        <w:t xml:space="preserve"> </w:t>
      </w:r>
      <w:r w:rsidRPr="00F270F8">
        <w:rPr>
          <w:rFonts w:ascii="Calibri" w:eastAsia="Arial Unicode MS" w:hAnsi="Calibri" w:cs="Times New Roman"/>
          <w:bdr w:val="nil"/>
          <w:lang w:val="en-US"/>
        </w:rPr>
        <w:t xml:space="preserve">world </w:t>
      </w:r>
      <w:r w:rsidR="00147022">
        <w:rPr>
          <w:rFonts w:ascii="Calibri" w:eastAsia="Arial Unicode MS" w:hAnsi="Calibri" w:cs="Times New Roman"/>
          <w:bdr w:val="nil"/>
          <w:lang w:val="en-US"/>
        </w:rPr>
        <w:fldChar w:fldCharType="begin" w:fldLock="1"/>
      </w:r>
      <w:r w:rsidR="00397966">
        <w:rPr>
          <w:rFonts w:ascii="Calibri" w:eastAsia="Arial Unicode MS" w:hAnsi="Calibri" w:cs="Times New Roman"/>
          <w:bdr w:val="nil"/>
          <w:lang w:val="en-US"/>
        </w:rPr>
        <w:instrText>ADDIN CSL_CITATION { "citationItems" : [ { "id" : "ITEM-1", "itemData" : { "DOI" : "10.1186/1471-2288-6-34", "author" : [ { "dropping-particle" : "", "family" : "Watson", "given" : "Judith M", "non-dropping-particle" : "", "parse-names" : false, "suffix" : "" }, { "dropping-particle" : "", "family" : "Torgerson", "given" : "David J", "non-dropping-particle" : "", "parse-names" : false, "suffix" : "" } ], "container-title" : "BMC Medical Research Methodology", "id" : "ITEM-1", "issued" : { "date-parts" : [ [ "2006" ] ] }, "page" : "1-9", "title" : "Increasing recruitment to randomised trials : a review of randomised controlled trials", "type" : "article-journal", "volume" : "9" }, "uris" : [ "http://www.mendeley.com/documents/?uuid=0ab86493-6f6a-4731-9fde-365818f1d95c" ] }, { "id" : "ITEM-2", "itemData" : { "DOI" : "http://dx.doi.org/10.1136/bmjopen-2012-002360", "ISBN" : "2044-6055", "PMID" : "2013167996", "abstract" : "Objective: To identify interventions designed to improve recruitment to randomised controlled trials, and to quantify their effect on trial participation. Design: Systematic review. Data sources: The Cochrane Methodology Review Group Specialised Register in the Cochrane Library, MEDLINE, EMBASE, ERIC, Science Citation Index, Social Sciences Citation Index, C2-SPECTR, the National Research Register and PubMed. Most searches were undertaken up to 2010; no language restrictions were applied. Study selection: Randomised and quasi-randomised controlled trials, including those recruiting to hypothetical studies. Studies on retention strategies, examining ways to increase questionnaire response or evaluating the use of incentives for clinicians were excluded. The study population included any potential trial participant (eg, patient, clinician and member of the public), or individual or group of individuals responsible for trial recruitment (eg, clinicians, researchers and recruitment sites). Two authors independently screened identified studies for eligibility. Results: 45 trials with over 43 000 participants were included. Some interventions were effective in increasing recruitment: telephone reminders to non-respondents (risk ratio (RR) 1.66, 95% CI 1.03 to 2.46; two studies, 1058 participants), use of opt-out rather than opt-in procedures for contacting potential participants (RR 1.39, 95% CI 1.06 to 1.84; one study, 152 participants) and open designs where participants know which treatment they are receiving in the trial (RR 1.22, 95% CI 1.09 to 1.36; two studies, 4833 participants). However, the effect of many other strategies is less clear, including the use of video to provide trial information and interventions aimed at recruiters. Conclusions: There are promising strategies for increasing recruitment to trials, but some methods, such as open-trial designs and opt-out strategies, must be considered carefully as their use may also present methodological or ethical challenges. Questions remain as to the applicability of results originating from hypothetical trials, including those relating to the use of monetary incentives, and there is a clear knowledge gap with regard to effective strategies aimed at recruiters.", "author" : [ { "dropping-particle" : "", "family" : "Treweek", "given" : "S", "non-dropping-particle" : "", "parse-names" : false, "suffix" : "" }, { "dropping-particle" : "", "family" : "Lockhart", "given" : "P", "non-dropping-particle" : "", "parse-names" : false, "suffix" : "" }, { "dropping-particle" : "", "family" : "Pitkethly", "given" : "M", "non-dropping-particle" : "", "parse-names" : false, "suffix" : "" }, { "dropping-particle" : "", "family" : "Cook", "given" : "J A", "non-dropping-particle" : "", "parse-names" : false, "suffix" : "" }, { "dropping-particle" : "", "family" : "Kjeldstrom", "given" : "M", "non-dropping-particle" : "", "parse-names" : false, "suffix" : "" }, { "dropping-particle" : "", "family" : "Johansen", "given" : "M", "non-dropping-particle" : "", "parse-names" : false, "suffix" : "" }, { "dropping-particle" : "", "family" : "Taskila", "given" : "T K", "non-dropping-particle" : "", "parse-names" : false, "suffix" : "" }, { "dropping-particle" : "", "family" : "Sullivan", "given" : "F M", "non-dropping-particle" : "", "parse-names" : false, "suffix" : "" }, { "dropping-particle" : "", "family" : "Wilson", "given" : "S", "non-dropping-particle" : "", "parse-names" : false, "suffix" : "" }, { "dropping-particle" : "", "family" : "Jackson", "given" : "C", "non-dropping-particle" : "", "parse-names" : false, "suffix" : "" }, { "dropping-particle" : "", "family" : "Jones", "given" : "R", "non-dropping-particle" : "", "parse-names" : false, "suffix" : "" }, { "dropping-particle" : "", "family" : "Mitchell", "given" : "E D", "non-dropping-particle" : "", "parse-names" : false, "suffix" : "" } ], "container-title" : "Bmj", "genre" : "Journal Article", "id" : "ITEM-2", "issue" : "2", "issued" : { "date-parts" : [ [ "2013" ] ] }, "language" : "English", "title" : "Methods to improve recruitment to randomised controlled trials: Cochrane systematic review and meta-analysis", "type" : "article-journal", "volume" : "3" }, "uris" : [ "http://www.mendeley.com/documents/?uuid=5682c98f-7ffe-4a39-9a11-fa193f85afa9" ] } ], "mendeley" : { "formattedCitation" : "[16], [17]", "plainTextFormattedCitation" : "[16], [17]", "previouslyFormattedCitation" : "[16], [17]" }, "properties" : { "noteIndex" : 0 }, "schema" : "https://github.com/citation-style-language/schema/raw/master/csl-citation.json" }</w:instrText>
      </w:r>
      <w:r w:rsidR="00147022">
        <w:rPr>
          <w:rFonts w:ascii="Calibri" w:eastAsia="Arial Unicode MS" w:hAnsi="Calibri" w:cs="Times New Roman"/>
          <w:bdr w:val="nil"/>
          <w:lang w:val="en-US"/>
        </w:rPr>
        <w:fldChar w:fldCharType="separate"/>
      </w:r>
      <w:r w:rsidR="0081455F" w:rsidRPr="0081455F">
        <w:rPr>
          <w:rFonts w:ascii="Calibri" w:eastAsia="Arial Unicode MS" w:hAnsi="Calibri" w:cs="Times New Roman"/>
          <w:noProof/>
          <w:bdr w:val="nil"/>
          <w:lang w:val="en-US"/>
        </w:rPr>
        <w:t>[16], [17]</w:t>
      </w:r>
      <w:r w:rsidR="00147022">
        <w:rPr>
          <w:rFonts w:ascii="Calibri" w:eastAsia="Arial Unicode MS" w:hAnsi="Calibri" w:cs="Times New Roman"/>
          <w:bdr w:val="nil"/>
          <w:lang w:val="en-US"/>
        </w:rPr>
        <w:fldChar w:fldCharType="end"/>
      </w:r>
      <w:r w:rsidR="001112D6">
        <w:rPr>
          <w:rFonts w:ascii="Calibri" w:eastAsia="Arial Unicode MS" w:hAnsi="Calibri" w:cs="Times New Roman"/>
          <w:bdr w:val="nil"/>
          <w:lang w:val="en-US"/>
        </w:rPr>
        <w:t>.</w:t>
      </w:r>
      <w:r w:rsidRPr="00F270F8">
        <w:rPr>
          <w:rFonts w:ascii="Calibri" w:eastAsia="Arial Unicode MS" w:hAnsi="Calibri" w:cs="Times New Roman"/>
          <w:bdr w:val="nil"/>
          <w:lang w:val="en-US"/>
        </w:rPr>
        <w:t xml:space="preserve"> </w:t>
      </w:r>
    </w:p>
    <w:p w14:paraId="6E82910A" w14:textId="77777777" w:rsidR="00F270F8" w:rsidRPr="00F270F8" w:rsidRDefault="00F270F8" w:rsidP="00F270F8">
      <w:pPr>
        <w:pBdr>
          <w:top w:val="nil"/>
          <w:left w:val="nil"/>
          <w:bottom w:val="nil"/>
          <w:right w:val="nil"/>
          <w:between w:val="nil"/>
          <w:bar w:val="nil"/>
        </w:pBdr>
        <w:spacing w:after="0" w:line="480" w:lineRule="auto"/>
        <w:jc w:val="both"/>
        <w:rPr>
          <w:rFonts w:ascii="Calibri" w:eastAsia="Arial Unicode MS" w:hAnsi="Calibri" w:cs="Times New Roman"/>
          <w:bdr w:val="nil"/>
          <w:lang w:val="en-US"/>
        </w:rPr>
      </w:pPr>
    </w:p>
    <w:p w14:paraId="22030C9E" w14:textId="793E2AF5" w:rsidR="00F270F8" w:rsidRPr="00F270F8" w:rsidRDefault="00244208" w:rsidP="00F270F8">
      <w:pPr>
        <w:pBdr>
          <w:top w:val="nil"/>
          <w:left w:val="nil"/>
          <w:bottom w:val="nil"/>
          <w:right w:val="nil"/>
          <w:between w:val="nil"/>
          <w:bar w:val="nil"/>
        </w:pBdr>
        <w:spacing w:after="0" w:line="480" w:lineRule="auto"/>
        <w:jc w:val="both"/>
        <w:rPr>
          <w:rFonts w:ascii="Calibri" w:eastAsia="Calibri" w:hAnsi="Calibri" w:cs="Calibri"/>
          <w:color w:val="000000"/>
          <w:u w:color="000000"/>
          <w:bdr w:val="nil"/>
          <w:lang w:eastAsia="en-GB"/>
        </w:rPr>
      </w:pPr>
      <w:r>
        <w:rPr>
          <w:rFonts w:ascii="Calibri" w:eastAsia="Calibri" w:hAnsi="Calibri" w:cs="Helvetica"/>
          <w:u w:color="000000"/>
          <w:bdr w:val="nil"/>
          <w:lang w:eastAsia="en-GB"/>
        </w:rPr>
        <w:t>T</w:t>
      </w:r>
      <w:r w:rsidR="00F270F8" w:rsidRPr="00F270F8">
        <w:rPr>
          <w:rFonts w:ascii="Calibri" w:eastAsia="Calibri" w:hAnsi="Calibri" w:cs="Helvetica"/>
          <w:u w:color="000000"/>
          <w:bdr w:val="nil"/>
          <w:lang w:eastAsia="en-GB"/>
        </w:rPr>
        <w:t>he MRC Complex Interventions Framework</w:t>
      </w:r>
      <w:r w:rsidR="00DD6232">
        <w:rPr>
          <w:rFonts w:ascii="Calibri" w:eastAsia="Calibri" w:hAnsi="Calibri" w:cs="Helvetica"/>
          <w:u w:color="000000"/>
          <w:bdr w:val="nil"/>
          <w:lang w:eastAsia="en-GB"/>
        </w:rPr>
        <w:t xml:space="preserve"> </w:t>
      </w:r>
      <w:r>
        <w:rPr>
          <w:rFonts w:ascii="Calibri" w:eastAsia="Calibri" w:hAnsi="Calibri" w:cs="Helvetica"/>
          <w:u w:color="000000"/>
          <w:bdr w:val="nil"/>
          <w:lang w:eastAsia="en-GB"/>
        </w:rPr>
        <w:t xml:space="preserve">provides a useful basis for </w:t>
      </w:r>
      <w:r w:rsidRPr="00F270F8">
        <w:rPr>
          <w:rFonts w:ascii="Calibri" w:eastAsia="Calibri" w:hAnsi="Calibri" w:cs="Helvetica"/>
          <w:u w:color="000000"/>
          <w:bdr w:val="nil"/>
          <w:lang w:eastAsia="en-GB"/>
        </w:rPr>
        <w:t>develop</w:t>
      </w:r>
      <w:r>
        <w:rPr>
          <w:rFonts w:ascii="Calibri" w:eastAsia="Calibri" w:hAnsi="Calibri" w:cs="Helvetica"/>
          <w:u w:color="000000"/>
          <w:bdr w:val="nil"/>
          <w:lang w:eastAsia="en-GB"/>
        </w:rPr>
        <w:t xml:space="preserve">ing </w:t>
      </w:r>
      <w:r w:rsidRPr="00F270F8">
        <w:rPr>
          <w:rFonts w:ascii="Calibri" w:eastAsia="Calibri" w:hAnsi="Calibri" w:cs="Helvetica"/>
          <w:u w:color="000000"/>
          <w:bdr w:val="nil"/>
          <w:lang w:eastAsia="en-GB"/>
        </w:rPr>
        <w:t>and evaluat</w:t>
      </w:r>
      <w:r>
        <w:rPr>
          <w:rFonts w:ascii="Calibri" w:eastAsia="Calibri" w:hAnsi="Calibri" w:cs="Helvetica"/>
          <w:u w:color="000000"/>
          <w:bdr w:val="nil"/>
          <w:lang w:eastAsia="en-GB"/>
        </w:rPr>
        <w:t xml:space="preserve">ing </w:t>
      </w:r>
      <w:r w:rsidR="00DF2220">
        <w:rPr>
          <w:rFonts w:ascii="Calibri" w:eastAsia="Calibri" w:hAnsi="Calibri" w:cs="Helvetica"/>
          <w:u w:color="000000"/>
          <w:bdr w:val="nil"/>
          <w:lang w:eastAsia="en-GB"/>
        </w:rPr>
        <w:t>interventions</w:t>
      </w:r>
      <w:r>
        <w:rPr>
          <w:rFonts w:ascii="Calibri" w:eastAsia="Calibri" w:hAnsi="Calibri" w:cs="Helvetica"/>
          <w:u w:color="000000"/>
          <w:bdr w:val="nil"/>
          <w:lang w:eastAsia="en-GB"/>
        </w:rPr>
        <w:t xml:space="preserve"> to improve r</w:t>
      </w:r>
      <w:r w:rsidRPr="00F270F8">
        <w:rPr>
          <w:rFonts w:ascii="Calibri" w:eastAsia="Calibri" w:hAnsi="Calibri" w:cs="Helvetica"/>
          <w:u w:color="000000"/>
          <w:bdr w:val="nil"/>
          <w:lang w:eastAsia="en-GB"/>
        </w:rPr>
        <w:t xml:space="preserve">ecruitment </w:t>
      </w:r>
      <w:r w:rsidR="00846F3C">
        <w:rPr>
          <w:rFonts w:ascii="Calibri" w:eastAsia="Calibri" w:hAnsi="Calibri" w:cs="Helvetica"/>
          <w:u w:color="000000"/>
          <w:bdr w:val="nil"/>
          <w:lang w:eastAsia="en-GB"/>
        </w:rPr>
        <w:fldChar w:fldCharType="begin" w:fldLock="1"/>
      </w:r>
      <w:r w:rsidR="00397966">
        <w:rPr>
          <w:rFonts w:ascii="Calibri" w:eastAsia="Calibri" w:hAnsi="Calibri" w:cs="Helvetica"/>
          <w:u w:color="000000"/>
          <w:bdr w:val="nil"/>
          <w:lang w:eastAsia="en-GB"/>
        </w:rPr>
        <w:instrText>ADDIN CSL_CITATION { "citationItems" : [ { "id" : "ITEM-1", "itemData" : { "ISSN" : "1468-5833", "PMID" : "18824488", "author" : [ { "dropping-particle" : "", "family" : "Craig", "given" : "Peter", "non-dropping-particle" : "", "parse-names" : false, "suffix" : "" }, { "dropping-particle" : "", "family" : "Dieppe", "given" : "Paul", "non-dropping-particle" : "", "parse-names" : false, "suffix" : "" }, { "dropping-particle" : "", "family" : "Macintyre", "given" : "Sally", "non-dropping-particle" : "", "parse-names" : false, "suffix" : "" }, { "dropping-particle" : "", "family" : "Michie", "given" : "Susan", "non-dropping-particle" : "", "parse-names" : false, "suffix" : "" }, { "dropping-particle" : "", "family" : "Nazareth", "given" : "Irwin", "non-dropping-particle" : "", "parse-names" : false, "suffix" : "" }, { "dropping-particle" : "", "family" : "Petticrew", "given" : "Mark", "non-dropping-particle" : "", "parse-names" : false, "suffix" : "" } ], "container-title" : "BMJ (Clinical research ed.)", "id" : "ITEM-1", "issued" : { "date-parts" : [ [ "2008", "1" ] ] }, "page" : "a1655", "title" : "Developing and evaluating complex interventions: the new Medical Research Council guidance.", "type" : "article-journal", "volume" : "337" }, "uris" : [ "http://www.mendeley.com/documents/?uuid=586bf72c-fa7c-4007-9e95-25a9abd47184" ] }, { "id" : "ITEM-2", "itemData" : { "ISBN" : "1365-2702", "author" : [ { "dropping-particle" : "", "family" : "Tramm", "given" : "Ralph", "non-dropping-particle" : "", "parse-names" : false, "suffix" : "" }, { "dropping-particle" : "", "family" : "Daws", "given" : "Karen", "non-dropping-particle" : "", "parse-names" : false, "suffix" : "" }, { "dropping-particle" : "", "family" : "Schadewaldt", "given" : "Verena", "non-dropping-particle" : "", "parse-names" : false, "suffix" : "" } ], "container-title" : "J Clin Nurs", "genre" : "Journal Article", "id" : "ITEM-2", "issued" : { "date-parts" : [ [ "2013" ] ] }, "title" : "Clinical trial recruitment\u2013a complex intervention?", "type" : "article-journal" }, "uris" : [ "http://www.mendeley.com/documents/?uuid=d2167db7-ab8d-4001-858e-737ebd43e7b0" ] } ], "mendeley" : { "formattedCitation" : "[18], [19]", "plainTextFormattedCitation" : "[18], [19]", "previouslyFormattedCitation" : "[18], [19]" }, "properties" : { "noteIndex" : 0 }, "schema" : "https://github.com/citation-style-language/schema/raw/master/csl-citation.json" }</w:instrText>
      </w:r>
      <w:r w:rsidR="00846F3C">
        <w:rPr>
          <w:rFonts w:ascii="Calibri" w:eastAsia="Calibri" w:hAnsi="Calibri" w:cs="Helvetica"/>
          <w:u w:color="000000"/>
          <w:bdr w:val="nil"/>
          <w:lang w:eastAsia="en-GB"/>
        </w:rPr>
        <w:fldChar w:fldCharType="separate"/>
      </w:r>
      <w:r w:rsidR="0081455F" w:rsidRPr="0081455F">
        <w:rPr>
          <w:rFonts w:ascii="Calibri" w:eastAsia="Calibri" w:hAnsi="Calibri" w:cs="Helvetica"/>
          <w:noProof/>
          <w:u w:color="000000"/>
          <w:bdr w:val="nil"/>
          <w:lang w:eastAsia="en-GB"/>
        </w:rPr>
        <w:t>[18], [19]</w:t>
      </w:r>
      <w:r w:rsidR="00846F3C">
        <w:rPr>
          <w:rFonts w:ascii="Calibri" w:eastAsia="Calibri" w:hAnsi="Calibri" w:cs="Helvetica"/>
          <w:u w:color="000000"/>
          <w:bdr w:val="nil"/>
          <w:lang w:eastAsia="en-GB"/>
        </w:rPr>
        <w:fldChar w:fldCharType="end"/>
      </w:r>
      <w:r w:rsidR="0010765E">
        <w:rPr>
          <w:rFonts w:ascii="Calibri" w:eastAsia="Calibri" w:hAnsi="Calibri" w:cs="Helvetica"/>
          <w:u w:color="000000"/>
          <w:bdr w:val="nil"/>
          <w:lang w:eastAsia="en-GB"/>
        </w:rPr>
        <w:t>. Q</w:t>
      </w:r>
      <w:r w:rsidR="007F2754">
        <w:rPr>
          <w:rFonts w:ascii="Calibri" w:eastAsia="Calibri" w:hAnsi="Calibri" w:cs="Helvetica"/>
          <w:u w:color="000000"/>
          <w:bdr w:val="nil"/>
          <w:lang w:eastAsia="en-GB"/>
        </w:rPr>
        <w:t xml:space="preserve">ualitative research </w:t>
      </w:r>
      <w:r w:rsidR="00D3208B">
        <w:rPr>
          <w:rFonts w:ascii="Calibri" w:eastAsia="Calibri" w:hAnsi="Calibri" w:cs="Helvetica"/>
          <w:u w:color="000000"/>
          <w:bdr w:val="nil"/>
          <w:lang w:eastAsia="en-GB"/>
        </w:rPr>
        <w:t xml:space="preserve">has </w:t>
      </w:r>
      <w:r w:rsidR="007F2754">
        <w:rPr>
          <w:rFonts w:ascii="Calibri" w:eastAsia="Calibri" w:hAnsi="Calibri" w:cs="Helvetica"/>
          <w:u w:color="000000"/>
          <w:bdr w:val="nil"/>
          <w:lang w:eastAsia="en-GB"/>
        </w:rPr>
        <w:t>an important role</w:t>
      </w:r>
      <w:r w:rsidR="00F270F8" w:rsidRPr="00F270F8">
        <w:rPr>
          <w:rFonts w:ascii="Calibri" w:eastAsia="Calibri" w:hAnsi="Calibri" w:cs="Helvetica"/>
          <w:u w:color="000000"/>
          <w:bdr w:val="nil"/>
          <w:lang w:eastAsia="en-GB"/>
        </w:rPr>
        <w:t xml:space="preserve"> </w:t>
      </w:r>
      <w:r w:rsidR="00D3208B">
        <w:rPr>
          <w:rFonts w:ascii="Calibri" w:eastAsia="Calibri" w:hAnsi="Calibri" w:cs="Helvetica"/>
          <w:u w:color="000000"/>
          <w:bdr w:val="nil"/>
          <w:lang w:eastAsia="en-GB"/>
        </w:rPr>
        <w:t xml:space="preserve">to play </w:t>
      </w:r>
      <w:r w:rsidR="0010765E">
        <w:rPr>
          <w:rFonts w:ascii="Calibri" w:eastAsia="Calibri" w:hAnsi="Calibri" w:cs="Helvetica"/>
          <w:u w:color="000000"/>
          <w:bdr w:val="nil"/>
          <w:lang w:eastAsia="en-GB"/>
        </w:rPr>
        <w:t xml:space="preserve">in the development of interventions </w:t>
      </w:r>
      <w:r w:rsidR="00846F3C">
        <w:rPr>
          <w:rFonts w:ascii="Calibri" w:eastAsia="Calibri" w:hAnsi="Calibri" w:cs="Helvetica"/>
          <w:u w:color="000000"/>
          <w:bdr w:val="nil"/>
          <w:lang w:eastAsia="en-GB"/>
        </w:rPr>
        <w:fldChar w:fldCharType="begin" w:fldLock="1"/>
      </w:r>
      <w:r w:rsidR="00397966">
        <w:rPr>
          <w:rFonts w:ascii="Calibri" w:eastAsia="Calibri" w:hAnsi="Calibri" w:cs="Helvetica"/>
          <w:u w:color="000000"/>
          <w:bdr w:val="nil"/>
          <w:lang w:eastAsia="en-GB"/>
        </w:rPr>
        <w:instrText>ADDIN CSL_CITATION { "citationItems" : [ { "id" : "ITEM-1", "itemData" : { "DOI" : "10.1016/j.cct.2008.07.007", "ISSN" : "1559-2030", "PMID" : "18718555", "abstract" : "BACKGROUND: Under-recruitment to randomised controlled trials (RCTs) is often problematic and there may be particular difficulties in recruiting patients with severe mental illness. AIM: To evaluate reasons for under-recruitment in an RCT of patients with severe mental illness METHODS: Qualitative study during the recruitment phase of an RCT of supported employment. Trial staff and recruiting clinicians were interviewed. Data were analyzed thematically using constant comparative techniques. RESULTS: Recruitment rates were low. Five main reasons for recruitment difficulties were found. These included: (i) misconceptions about trials, (ii) lack of equipoise, (iii) misunderstanding of the trial arms, (iv) variable interpretations of eligibility criteria, (v) paternalism. CONCLUSION: Reasons for recruitment difficulties in trials involving patients with severe mental illness include issues that occur in trials in general, but others are more specific to these patients. Clinician and patient involvement in the study design may improve recruitment in future similar trials.", "author" : [ { "dropping-particle" : "", "family" : "Howard", "given" : "Louise", "non-dropping-particle" : "", "parse-names" : false, "suffix" : "" }, { "dropping-particle" : "", "family" : "Salis", "given" : "Isabel", "non-dropping-particle" : "de", "parse-names" : false, "suffix" : "" }, { "dropping-particle" : "", "family" : "Tomlin", "given" : "Zelda", "non-dropping-particle" : "", "parse-names" : false, "suffix" : "" }, { "dropping-particle" : "", "family" : "Thornicroft", "given" : "Graham", "non-dropping-particle" : "", "parse-names" : false, "suffix" : "" }, { "dropping-particle" : "", "family" : "Donovan", "given" : "Jenny", "non-dropping-particle" : "", "parse-names" : false, "suffix" : "" } ], "container-title" : "Contemporary clinical trials", "id" : "ITEM-1", "issue" : "1", "issued" : { "date-parts" : [ [ "2009", "1" ] ] }, "page" : "40-6", "publisher" : "Elsevier Inc.", "title" : "Why is recruitment to trials difficult? An investigation into recruitment difficulties in an RCT of supported employment in patients with severe mental illness.", "type" : "article-journal", "volume" : "30" }, "uris" : [ "http://www.mendeley.com/documents/?uuid=42664be3-b8e3-4aa2-8bd4-18628fedd3a2" ] }, { "id" : "ITEM-2", "itemData" : { "DOI" : "10.1016/j.jclinepi.2008.02.010", "ISSN" : "0895-4356", "author" : [ { "dropping-particle" : "", "family" : "Donovan", "given" : "Jenny L", "non-dropping-particle" : "", "parse-names" : false, "suffix" : "" }, { "dropping-particle" : "", "family" : "Lane", "given" : "J Athene", "non-dropping-particle" : "", "parse-names" : false, "suffix" : "" }, { "dropping-particle" : "", "family" : "Peters", "given" : "Tim J", "non-dropping-particle" : "", "parse-names" : false, "suffix" : "" }, { "dropping-particle" : "", "family" : "Brindle", "given" : "Lucy", "non-dropping-particle" : "", "parse-names" : false, "suffix" : "" }, { "dropping-particle" : "", "family" : "Salter", "given" : "Elizabeth", "non-dropping-particle" : "", "parse-names" : false, "suffix" : "" }, { "dropping-particle" : "", "family" : "Gillatt", "given" : "David", "non-dropping-particle" : "", "parse-names" : false, "suffix" : "" }, { "dropping-particle" : "", "family" : "Powell", "given" : "Philip", "non-dropping-particle" : "", "parse-names" : false, "suffix" : "" }, { "dropping-particle" : "", "family" : "Bollina", "given" : "Prasad", "non-dropping-particle" : "", "parse-names" : false, "suffix" : "" }, { "dropping-particle" : "", "family" : "Neal", "given" : "David E", "non-dropping-particle" : "", "parse-names" : false, "suffix" : "" }, { "dropping-particle" : "", "family" : "Hamdy", "given" : "Freddie C", "non-dropping-particle" : "", "parse-names" : false, "suffix" : "" }, { "dropping-particle" : "", "family" : "Group", "given" : "Study", "non-dropping-particle" : "", "parse-names" : false, "suffix" : "" } ], "container-title" : "Journal of Clinical Epidemiology", "id" : "ITEM-2", "issue" : "1", "issued" : { "date-parts" : [ [ "2009" ] ] }, "page" : "29-36", "publisher" : "Elsevier Inc", "title" : "Development of a complex intervention improved randomization and informed consent in a randomized controlled trial", "type" : "article-journal", "volume" : "62" }, "uris" : [ "http://www.mendeley.com/documents/?uuid=3a9409e4-6998-4082-a9be-6573d3ecd866" ] }, { "id" : "ITEM-3", "itemData" : { "ISBN" : "2044-6055", "author" : [ { "dropping-particle" : "", "family" : "O'Cathain", "given" : "Alicia", "non-dropping-particle" : "", "parse-names" : false, "suffix" : "" }, { "dropping-particle" : "", "family" : "Thomas", "given" : "K J", "non-dropping-particle" : "", "parse-names" : false, "suffix" : "" }, { "dropping-particle" : "", "family" : "Drabble", "given" : "S J", "non-dropping-particle" : "", "parse-names" : false, "suffix" : "" }, { "dropping-particle" : "", "family" : "Rudolph", "given" : "Anne", "non-dropping-particle" : "", "parse-names" : false, "suffix" : "" }, { "dropping-particle" : "", "family" : "Hewison", "given" : "Jenny", "non-dropping-particle" : "", "parse-names" : false, "suffix" : "" } ], "container-title" : "BMJ open", "genre" : "Journal Article", "id" : "ITEM-3", "issue" : "6", "issued" : { "date-parts" : [ [ "2013" ] ] }, "page" : "e002889", "title" : "What can qualitative research do for randomised controlled trials? A systematic mapping review", "type" : "article-journal", "volume" : "3" }, "uris" : [ "http://www.mendeley.com/documents/?uuid=a105343a-41dd-457f-b112-13c7d9f2d6f5" ] } ], "mendeley" : { "formattedCitation" : "[20]\u2013[22]", "plainTextFormattedCitation" : "[20]\u2013[22]", "previouslyFormattedCitation" : "[20]\u2013[22]" }, "properties" : { "noteIndex" : 0 }, "schema" : "https://github.com/citation-style-language/schema/raw/master/csl-citation.json" }</w:instrText>
      </w:r>
      <w:r w:rsidR="00846F3C">
        <w:rPr>
          <w:rFonts w:ascii="Calibri" w:eastAsia="Calibri" w:hAnsi="Calibri" w:cs="Helvetica"/>
          <w:u w:color="000000"/>
          <w:bdr w:val="nil"/>
          <w:lang w:eastAsia="en-GB"/>
        </w:rPr>
        <w:fldChar w:fldCharType="separate"/>
      </w:r>
      <w:r w:rsidR="0081455F" w:rsidRPr="0081455F">
        <w:rPr>
          <w:rFonts w:ascii="Calibri" w:eastAsia="Calibri" w:hAnsi="Calibri" w:cs="Helvetica"/>
          <w:noProof/>
          <w:u w:color="000000"/>
          <w:bdr w:val="nil"/>
          <w:lang w:eastAsia="en-GB"/>
        </w:rPr>
        <w:t>[20]–[22]</w:t>
      </w:r>
      <w:r w:rsidR="00846F3C">
        <w:rPr>
          <w:rFonts w:ascii="Calibri" w:eastAsia="Calibri" w:hAnsi="Calibri" w:cs="Helvetica"/>
          <w:u w:color="000000"/>
          <w:bdr w:val="nil"/>
          <w:lang w:eastAsia="en-GB"/>
        </w:rPr>
        <w:fldChar w:fldCharType="end"/>
      </w:r>
      <w:r w:rsidR="0010765E">
        <w:rPr>
          <w:rFonts w:ascii="Calibri" w:eastAsia="Calibri" w:hAnsi="Calibri" w:cs="Helvetica"/>
          <w:u w:color="000000"/>
          <w:bdr w:val="nil"/>
          <w:lang w:eastAsia="en-GB"/>
        </w:rPr>
        <w:t xml:space="preserve"> and</w:t>
      </w:r>
      <w:r w:rsidR="00E871F7">
        <w:rPr>
          <w:rFonts w:ascii="Calibri" w:eastAsia="Calibri" w:hAnsi="Calibri" w:cs="Helvetica"/>
          <w:u w:color="000000"/>
          <w:bdr w:val="nil"/>
          <w:lang w:eastAsia="en-GB"/>
        </w:rPr>
        <w:t>,</w:t>
      </w:r>
      <w:r w:rsidR="0010765E">
        <w:rPr>
          <w:rFonts w:ascii="Calibri" w:eastAsia="Calibri" w:hAnsi="Calibri" w:cs="Helvetica"/>
          <w:u w:color="000000"/>
          <w:bdr w:val="nil"/>
          <w:lang w:eastAsia="en-GB"/>
        </w:rPr>
        <w:t xml:space="preserve"> </w:t>
      </w:r>
      <w:r w:rsidR="003E13B0">
        <w:rPr>
          <w:rFonts w:ascii="Calibri" w:eastAsia="Calibri" w:hAnsi="Calibri" w:cs="Helvetica"/>
          <w:u w:color="000000"/>
          <w:bdr w:val="nil"/>
          <w:lang w:eastAsia="en-GB"/>
        </w:rPr>
        <w:t xml:space="preserve">to improve recruitment, </w:t>
      </w:r>
      <w:r w:rsidR="00E871F7">
        <w:rPr>
          <w:rFonts w:ascii="Calibri" w:eastAsia="Calibri" w:hAnsi="Calibri" w:cs="Helvetica"/>
          <w:u w:color="000000"/>
          <w:bdr w:val="nil"/>
          <w:lang w:eastAsia="en-GB"/>
        </w:rPr>
        <w:t xml:space="preserve">it </w:t>
      </w:r>
      <w:r w:rsidR="003E13B0">
        <w:rPr>
          <w:rFonts w:ascii="Calibri" w:eastAsia="Calibri" w:hAnsi="Calibri" w:cs="Helvetica"/>
          <w:u w:color="000000"/>
          <w:bdr w:val="nil"/>
          <w:lang w:eastAsia="en-GB"/>
        </w:rPr>
        <w:t>is important that this development work is informed by the perspectives of people who decline trials.</w:t>
      </w:r>
      <w:r w:rsidR="007F2754">
        <w:rPr>
          <w:rFonts w:ascii="Calibri" w:eastAsia="Calibri" w:hAnsi="Calibri" w:cs="Helvetica"/>
          <w:u w:color="000000"/>
          <w:bdr w:val="nil"/>
          <w:lang w:eastAsia="en-GB"/>
        </w:rPr>
        <w:t xml:space="preserve"> </w:t>
      </w:r>
      <w:r w:rsidR="003E13B0">
        <w:rPr>
          <w:rFonts w:ascii="Calibri" w:eastAsia="Calibri" w:hAnsi="Calibri" w:cs="Helvetica"/>
          <w:u w:color="000000"/>
          <w:bdr w:val="nil"/>
          <w:lang w:eastAsia="en-GB"/>
        </w:rPr>
        <w:t>However, o</w:t>
      </w:r>
      <w:r w:rsidR="0010765E">
        <w:rPr>
          <w:rFonts w:ascii="Calibri" w:eastAsia="Calibri" w:hAnsi="Calibri" w:cs="Helvetica"/>
          <w:u w:color="000000"/>
          <w:bdr w:val="nil"/>
          <w:lang w:eastAsia="en-GB"/>
        </w:rPr>
        <w:t xml:space="preserve">ur </w:t>
      </w:r>
      <w:r w:rsidR="00F270F8" w:rsidRPr="00F270F8">
        <w:rPr>
          <w:rFonts w:ascii="Calibri" w:eastAsia="Calibri" w:hAnsi="Calibri" w:cs="Helvetica"/>
          <w:u w:color="000000"/>
          <w:bdr w:val="nil"/>
          <w:lang w:eastAsia="en-GB"/>
        </w:rPr>
        <w:t>meta-synthesis of factors affecting recruitment into depression trials</w:t>
      </w:r>
      <w:r w:rsidR="00625F87">
        <w:rPr>
          <w:rFonts w:ascii="Calibri" w:eastAsia="Calibri" w:hAnsi="Calibri" w:cs="Helvetica"/>
          <w:u w:color="000000"/>
          <w:bdr w:val="nil"/>
          <w:lang w:eastAsia="en-GB"/>
        </w:rPr>
        <w:t xml:space="preserve"> </w:t>
      </w:r>
      <w:r w:rsidR="007E02CA">
        <w:rPr>
          <w:rFonts w:ascii="Calibri" w:eastAsia="Calibri" w:hAnsi="Calibri" w:cs="Helvetica"/>
          <w:u w:color="000000"/>
          <w:bdr w:val="nil"/>
          <w:lang w:eastAsia="en-GB"/>
        </w:rPr>
        <w:fldChar w:fldCharType="begin" w:fldLock="1"/>
      </w:r>
      <w:r w:rsidR="00397966">
        <w:rPr>
          <w:rFonts w:ascii="Calibri" w:eastAsia="Calibri" w:hAnsi="Calibri" w:cs="Helvetica"/>
          <w:u w:color="000000"/>
          <w:bdr w:val="nil"/>
          <w:lang w:eastAsia="en-GB"/>
        </w:rPr>
        <w:instrText>ADDIN CSL_CITATION { "citationItems" : [ { "id" : "ITEM-1", "itemData" : { "DOI" : "10.1016/j.jad.2014.10.005", "ISBN" : "1573-2517 (Electronic)\r0165-0327 (Linking)", "PMID" : "25451427", "abstract" : "BACKGROUND: Depression is common and clinical trials are crucial for evaluating treatments. Difficulties in recruiting participants into depression trials are well-documented, yet no study has examined the factors affecting recruitment. This review aims to identify the factors affecting recruitment into depression trials and to develop a conceptual framework through systematic assessment of published qualitative research. METHODS: Systematic review and meta-synthesis of published qualitative studies. Meta-synthesis involves a synthesis of themes across a number of qualitative studies to produce findings that are \"greater than the sum of the parts\". ASSIA, CINAHL, Embase, Medline and PsychInfo were searched up to April 2013. Reference lists of included studies, key publications and relevant reviews were also searched. Quality appraisal adopted the \"prompts for appraising qualitative research\". RESULTS: 7977 citations were identified, and 15 studies were included. Findings indicate that the decision to enter a depression trial is made by patients and gatekeepers based on the patients health state at the time of being approached to participate; on their attitude towards the research and trial interventions; and on the extent to which patients become engaged with the trial. Our conceptual framework highlights that the decision to participate by both the patient and the gatekeeper involves a judgement between risk and reward. LIMITATIONS: Only English language publications were included in this review. CONCLUSIONS: Findings from this review have implications for the design of interventions to improve recruitment into depression trials. Such interventions may aim to diminish the perceived risks and increase the perceived rewards of participation.", "author" : [ { "dropping-particle" : "", "family" : "Hughes-Morley", "given" : "A", "non-dropping-particle" : "", "parse-names" : false, "suffix" : "" }, { "dropping-particle" : "", "family" : "Young", "given" : "B", "non-dropping-particle" : "", "parse-names" : false, "suffix" : "" }, { "dropping-particle" : "", "family" : "Waheed", "given" : "W", "non-dropping-particle" : "", "parse-names" : false, "suffix" : "" }, { "dropping-particle" : "", "family" : "Small", "given" : "N", "non-dropping-particle" : "", "parse-names" : false, "suffix" : "" }, { "dropping-particle" : "", "family" : "Bower", "given" : "P", "non-dropping-particle" : "", "parse-names" : false, "suffix" : "" } ], "container-title" : "J Affect Disord", "genre" : "Journal Article", "id" : "ITEM-1", "issued" : { "date-parts" : [ [ "2015" ] ] }, "note" : "Hughes-Morley, Adwoa\nYoung, Bridget\nWaheed, Waquas\nSmall, Nicola\nBower, Peter\nENG\nREVIEW\n2014/12/03 06:00\nJ Affect Disord. 2014 Oct 16;172C:274-290. doi: 10.1016/j.jad.2014.10.005.", "page" : "274-290", "publisher" : "Elsevier", "title" : "Factors affecting recruitment into depression trials: Systematic review, meta-synthesis and conceptual framework", "type" : "article-journal", "volume" : "172C" }, "uris" : [ "http://www.mendeley.com/documents/?uuid=905c3a08-cdc8-48d7-99a8-d7d49d9bc808" ] } ], "mendeley" : { "formattedCitation" : "[23]", "plainTextFormattedCitation" : "[23]", "previouslyFormattedCitation" : "[23]" }, "properties" : { "noteIndex" : 0 }, "schema" : "https://github.com/citation-style-language/schema/raw/master/csl-citation.json" }</w:instrText>
      </w:r>
      <w:r w:rsidR="007E02CA">
        <w:rPr>
          <w:rFonts w:ascii="Calibri" w:eastAsia="Calibri" w:hAnsi="Calibri" w:cs="Helvetica"/>
          <w:u w:color="000000"/>
          <w:bdr w:val="nil"/>
          <w:lang w:eastAsia="en-GB"/>
        </w:rPr>
        <w:fldChar w:fldCharType="separate"/>
      </w:r>
      <w:r w:rsidR="0081455F" w:rsidRPr="0081455F">
        <w:rPr>
          <w:rFonts w:ascii="Calibri" w:eastAsia="Calibri" w:hAnsi="Calibri" w:cs="Helvetica"/>
          <w:noProof/>
          <w:u w:color="000000"/>
          <w:bdr w:val="nil"/>
          <w:lang w:eastAsia="en-GB"/>
        </w:rPr>
        <w:t>[23]</w:t>
      </w:r>
      <w:r w:rsidR="007E02CA">
        <w:rPr>
          <w:rFonts w:ascii="Calibri" w:eastAsia="Calibri" w:hAnsi="Calibri" w:cs="Helvetica"/>
          <w:u w:color="000000"/>
          <w:bdr w:val="nil"/>
          <w:lang w:eastAsia="en-GB"/>
        </w:rPr>
        <w:fldChar w:fldCharType="end"/>
      </w:r>
      <w:r w:rsidR="0010765E">
        <w:rPr>
          <w:rFonts w:ascii="Calibri" w:eastAsia="Calibri" w:hAnsi="Calibri" w:cs="Helvetica"/>
          <w:u w:color="000000"/>
          <w:bdr w:val="nil"/>
          <w:lang w:eastAsia="en-GB"/>
        </w:rPr>
        <w:t xml:space="preserve"> found </w:t>
      </w:r>
      <w:r w:rsidR="00837A81">
        <w:rPr>
          <w:rFonts w:ascii="Calibri" w:eastAsia="Calibri" w:hAnsi="Calibri" w:cs="Helvetica"/>
          <w:u w:color="000000"/>
          <w:bdr w:val="nil"/>
          <w:lang w:eastAsia="en-GB"/>
        </w:rPr>
        <w:t xml:space="preserve">that </w:t>
      </w:r>
      <w:r w:rsidR="003E13B0">
        <w:rPr>
          <w:rFonts w:ascii="Calibri" w:eastAsia="Calibri" w:hAnsi="Calibri" w:cs="Helvetica"/>
          <w:u w:color="000000"/>
          <w:bdr w:val="nil"/>
          <w:lang w:eastAsia="en-GB"/>
        </w:rPr>
        <w:t xml:space="preserve">only one of </w:t>
      </w:r>
      <w:r w:rsidR="00620635">
        <w:rPr>
          <w:rFonts w:ascii="Calibri" w:eastAsia="Calibri" w:hAnsi="Calibri" w:cs="Helvetica"/>
          <w:u w:color="000000"/>
          <w:bdr w:val="nil"/>
          <w:lang w:eastAsia="en-GB"/>
        </w:rPr>
        <w:t xml:space="preserve">the </w:t>
      </w:r>
      <w:r w:rsidR="003E13B0">
        <w:rPr>
          <w:rFonts w:ascii="Calibri" w:eastAsia="Calibri" w:hAnsi="Calibri" w:cs="Helvetica"/>
          <w:u w:color="000000"/>
          <w:bdr w:val="nil"/>
          <w:lang w:eastAsia="en-GB"/>
        </w:rPr>
        <w:t xml:space="preserve">15 </w:t>
      </w:r>
      <w:r w:rsidR="00620635">
        <w:rPr>
          <w:rFonts w:ascii="Calibri" w:eastAsia="Calibri" w:hAnsi="Calibri" w:cs="Helvetica"/>
          <w:color w:val="000000"/>
          <w:u w:color="000000"/>
          <w:bdr w:val="nil"/>
          <w:lang w:eastAsia="en-GB"/>
        </w:rPr>
        <w:lastRenderedPageBreak/>
        <w:t xml:space="preserve">studies included </w:t>
      </w:r>
      <w:r w:rsidR="00982387">
        <w:rPr>
          <w:rFonts w:ascii="Calibri" w:eastAsia="Calibri" w:hAnsi="Calibri" w:cs="Helvetica"/>
          <w:color w:val="000000"/>
          <w:u w:color="000000"/>
          <w:bdr w:val="nil"/>
          <w:lang w:eastAsia="en-GB"/>
        </w:rPr>
        <w:t xml:space="preserve">decliners </w:t>
      </w:r>
      <w:r w:rsidR="00B15148">
        <w:rPr>
          <w:rFonts w:ascii="Calibri" w:eastAsia="Calibri" w:hAnsi="Calibri" w:cs="Helvetica"/>
          <w:color w:val="000000"/>
          <w:u w:color="000000"/>
          <w:bdr w:val="nil"/>
          <w:lang w:eastAsia="en-GB"/>
        </w:rPr>
        <w:fldChar w:fldCharType="begin" w:fldLock="1"/>
      </w:r>
      <w:r w:rsidR="00397966">
        <w:rPr>
          <w:rFonts w:ascii="Calibri" w:eastAsia="Calibri" w:hAnsi="Calibri" w:cs="Helvetica"/>
          <w:color w:val="000000"/>
          <w:u w:color="000000"/>
          <w:bdr w:val="nil"/>
          <w:lang w:eastAsia="en-GB"/>
        </w:rPr>
        <w:instrText>ADDIN CSL_CITATION { "citationItems" : [ { "id" : "ITEM-1", "itemData" : { "DOI" : "http://dx.doi.org/10.3399/bjgp12X641492", "ISBN" : "1478-5242", "PMID" : "22546597", "abstract" : "BACKGROUND: The difficulties of recruiting individuals into mental health trials are well documented. Few studies have collected information from those declining to take part in research, in order to understand the reasons behind this decision. AIM: To explore patients' reasons for declining to be contacted about a study of the effectiveness of cognitive behavioural therapy as a treatment for depression. DESIGN AND SETTING: Questionnaire and telephone interview in general practices in England and Scotland. METHOD: Patients completed a short questionnaire about their reasons for not taking part in research. Semi-structured telephone interviews were conducted with a purposive sample to further explore reasons for declining. RESULTS: Of 4552 patients responding to an initial invitation to participate in research involving a talking therapy, 1642 (36%) declined contact. The most commonly selected reasons for declining were that patients did not want to take part in a research study (n = 951) and/or did not want to have a talking therapy (n = 688) (more than one response was possible). Of the decliners, 451 patients agreed to an interview about why they declined. Telephone interviews were completed with 25 patients. Qualitative analysis of the interview data indicated four main themes regarding reasons for non-participation: previous counselling experiences, negative feelings about the therapeutic encounter, perceived ineligibility, and misunderstandings about the research. CONCLUSION: Collecting information about those who decline to take part in research provides information on the acceptability of the treatment being studied. It can also highlight concerns and misconceptions about the intervention and research, which can be addressed by researchers or recruiting GPs. This may improve recruitment to studies and thus ultimately increase the evidence base.", "author" : [ { "dropping-particle" : "", "family" : "Barnes", "given" : "M", "non-dropping-particle" : "", "parse-names" : false, "suffix" : "" }, { "dropping-particle" : "", "family" : "Wiles", "given" : "N", "non-dropping-particle" : "", "parse-names" : false, "suffix" : "" }, { "dropping-particle" : "", "family" : "Morrison", "given" : "J", "non-dropping-particle" : "", "parse-names" : false, "suffix" : "" }, { "dropping-particle" : "", "family" : "Kessler", "given" : "D", "non-dropping-particle" : "", "parse-names" : false, "suffix" : "" }, { "dropping-particle" : "", "family" : "Williams", "given" : "C", "non-dropping-particle" : "", "parse-names" : false, "suffix" : "" }, { "dropping-particle" : "", "family" : "Kuyken", "given" : "W", "non-dropping-particle" : "", "parse-names" : false, "suffix" : "" }, { "dropping-particle" : "", "family" : "Lewis", "given" : "G", "non-dropping-particle" : "", "parse-names" : false, "suffix" : "" }, { "dropping-particle" : "", "family" : "Turner", "given" : "K", "non-dropping-particle" : "", "parse-names" : false, "suffix" : "" } ], "container-title" : "Br J Gen Pract", "genre" : "Journal Article", "id" : "ITEM-1", "issue" : "598", "issued" : { "date-parts" : [ [ "2012" ] ] }, "language" : "English", "note" : "Barnes, Maria\nWiles, Nicola\nMorrison, Jill\nKessler, David\nWilliams, Chris\nKuyken, Willem\nLewis, Glyn\nTurner, Katrina", "page" : "e371-7", "title" : "Exploring patients' reasons for declining contact in a cognitive behavioural therapy randomised controlled trial in primary care", "type" : "article-journal", "volume" : "62" }, "uris" : [ "http://www.mendeley.com/documents/?uuid=e7d6a2dd-054b-465e-b789-54bb478acdfc" ] } ], "mendeley" : { "formattedCitation" : "[24]", "plainTextFormattedCitation" : "[24]", "previouslyFormattedCitation" : "[24]" }, "properties" : { "noteIndex" : 0 }, "schema" : "https://github.com/citation-style-language/schema/raw/master/csl-citation.json" }</w:instrText>
      </w:r>
      <w:r w:rsidR="00B15148">
        <w:rPr>
          <w:rFonts w:ascii="Calibri" w:eastAsia="Calibri" w:hAnsi="Calibri" w:cs="Helvetica"/>
          <w:color w:val="000000"/>
          <w:u w:color="000000"/>
          <w:bdr w:val="nil"/>
          <w:lang w:eastAsia="en-GB"/>
        </w:rPr>
        <w:fldChar w:fldCharType="separate"/>
      </w:r>
      <w:r w:rsidR="0081455F" w:rsidRPr="0081455F">
        <w:rPr>
          <w:rFonts w:ascii="Calibri" w:eastAsia="Calibri" w:hAnsi="Calibri" w:cs="Helvetica"/>
          <w:noProof/>
          <w:color w:val="000000"/>
          <w:u w:color="000000"/>
          <w:bdr w:val="nil"/>
          <w:lang w:eastAsia="en-GB"/>
        </w:rPr>
        <w:t>[24]</w:t>
      </w:r>
      <w:r w:rsidR="00B15148">
        <w:rPr>
          <w:rFonts w:ascii="Calibri" w:eastAsia="Calibri" w:hAnsi="Calibri" w:cs="Helvetica"/>
          <w:color w:val="000000"/>
          <w:u w:color="000000"/>
          <w:bdr w:val="nil"/>
          <w:lang w:eastAsia="en-GB"/>
        </w:rPr>
        <w:fldChar w:fldCharType="end"/>
      </w:r>
      <w:r w:rsidR="00620635">
        <w:rPr>
          <w:rFonts w:ascii="Calibri" w:eastAsia="Calibri" w:hAnsi="Calibri" w:cs="Helvetica"/>
          <w:color w:val="000000"/>
          <w:u w:color="000000"/>
          <w:bdr w:val="nil"/>
          <w:lang w:eastAsia="en-GB"/>
        </w:rPr>
        <w:t xml:space="preserve">. The remaining studies had </w:t>
      </w:r>
      <w:r w:rsidR="00975A2C">
        <w:rPr>
          <w:rFonts w:ascii="Calibri" w:eastAsia="Calibri" w:hAnsi="Calibri" w:cs="Helvetica"/>
          <w:color w:val="000000"/>
          <w:u w:color="000000"/>
          <w:bdr w:val="nil"/>
          <w:lang w:eastAsia="en-GB"/>
        </w:rPr>
        <w:t xml:space="preserve">all </w:t>
      </w:r>
      <w:r w:rsidR="00620635">
        <w:rPr>
          <w:rFonts w:ascii="Calibri" w:eastAsia="Calibri" w:hAnsi="Calibri" w:cs="Helvetica"/>
          <w:color w:val="000000"/>
          <w:u w:color="000000"/>
          <w:bdr w:val="nil"/>
          <w:lang w:eastAsia="en-GB"/>
        </w:rPr>
        <w:t>focused on the perspectives of staff, or of patients who were successfully recruited. F</w:t>
      </w:r>
      <w:r w:rsidR="00B56F74">
        <w:rPr>
          <w:rFonts w:ascii="Calibri" w:eastAsia="Calibri" w:hAnsi="Calibri" w:cs="Helvetica"/>
          <w:color w:val="000000"/>
          <w:u w:color="000000"/>
          <w:bdr w:val="nil"/>
          <w:lang w:eastAsia="en-GB"/>
        </w:rPr>
        <w:t>urthermore</w:t>
      </w:r>
      <w:r w:rsidR="0068348B">
        <w:rPr>
          <w:rFonts w:ascii="Calibri" w:eastAsia="Calibri" w:hAnsi="Calibri" w:cs="Helvetica"/>
          <w:color w:val="000000"/>
          <w:u w:color="000000"/>
          <w:bdr w:val="nil"/>
          <w:lang w:eastAsia="en-GB"/>
        </w:rPr>
        <w:t xml:space="preserve">, </w:t>
      </w:r>
      <w:r w:rsidR="00620635">
        <w:rPr>
          <w:rFonts w:ascii="Calibri" w:eastAsia="Calibri" w:hAnsi="Calibri" w:cs="Helvetica"/>
          <w:color w:val="000000"/>
          <w:u w:color="000000"/>
          <w:bdr w:val="nil"/>
          <w:lang w:eastAsia="en-GB"/>
        </w:rPr>
        <w:t xml:space="preserve">all of the studies </w:t>
      </w:r>
      <w:r w:rsidR="0063484D">
        <w:rPr>
          <w:rFonts w:ascii="Calibri" w:eastAsia="Calibri" w:hAnsi="Calibri" w:cs="Helvetica"/>
          <w:color w:val="000000"/>
          <w:u w:color="000000"/>
          <w:bdr w:val="nil"/>
          <w:lang w:eastAsia="en-GB"/>
        </w:rPr>
        <w:t xml:space="preserve">focused on </w:t>
      </w:r>
      <w:r w:rsidR="00083B01">
        <w:rPr>
          <w:rFonts w:ascii="Calibri" w:eastAsia="Calibri" w:hAnsi="Calibri" w:cs="Helvetica"/>
          <w:color w:val="000000"/>
          <w:u w:color="000000"/>
          <w:bdr w:val="nil"/>
          <w:lang w:eastAsia="en-GB"/>
        </w:rPr>
        <w:t>respondent</w:t>
      </w:r>
      <w:r w:rsidR="0063484D">
        <w:rPr>
          <w:rFonts w:ascii="Calibri" w:eastAsia="Calibri" w:hAnsi="Calibri" w:cs="Helvetica"/>
          <w:color w:val="000000"/>
          <w:u w:color="000000"/>
          <w:bdr w:val="nil"/>
          <w:lang w:eastAsia="en-GB"/>
        </w:rPr>
        <w:t xml:space="preserve">s’ </w:t>
      </w:r>
      <w:r w:rsidR="0063484D" w:rsidRPr="00DB7F7D">
        <w:rPr>
          <w:rFonts w:eastAsia="Calibri" w:cs="Helvetica"/>
          <w:color w:val="000000"/>
          <w:u w:color="000000"/>
          <w:bdr w:val="nil"/>
          <w:lang w:eastAsia="en-GB"/>
        </w:rPr>
        <w:t xml:space="preserve">reported reasons for </w:t>
      </w:r>
      <w:r w:rsidR="0068348B" w:rsidRPr="00DB7F7D">
        <w:rPr>
          <w:rFonts w:eastAsia="Calibri" w:cs="Helvetica"/>
          <w:color w:val="000000"/>
          <w:u w:color="000000"/>
          <w:bdr w:val="nil"/>
          <w:lang w:eastAsia="en-GB"/>
        </w:rPr>
        <w:t xml:space="preserve">their decision, </w:t>
      </w:r>
      <w:r w:rsidR="00083B01">
        <w:rPr>
          <w:rFonts w:eastAsia="Calibri" w:cs="Helvetica"/>
          <w:color w:val="000000"/>
          <w:u w:color="000000"/>
          <w:bdr w:val="nil"/>
          <w:lang w:eastAsia="en-GB"/>
        </w:rPr>
        <w:t>but did not explore in detail their accounts of what happened when they received the invitation to join a trial</w:t>
      </w:r>
      <w:r w:rsidR="00041803" w:rsidRPr="00DB7F7D">
        <w:rPr>
          <w:rFonts w:eastAsia="Calibri" w:cs="Helvetica"/>
          <w:color w:val="000000"/>
          <w:u w:color="000000"/>
          <w:bdr w:val="nil"/>
          <w:lang w:eastAsia="en-GB"/>
        </w:rPr>
        <w:t>.</w:t>
      </w:r>
      <w:r w:rsidR="0068348B" w:rsidRPr="00DB7F7D">
        <w:rPr>
          <w:rFonts w:eastAsia="Calibri" w:cs="Helvetica"/>
          <w:color w:val="000000"/>
          <w:u w:color="000000"/>
          <w:bdr w:val="nil"/>
          <w:lang w:eastAsia="en-GB"/>
        </w:rPr>
        <w:t xml:space="preserve"> </w:t>
      </w:r>
      <w:r w:rsidR="00E73F81">
        <w:rPr>
          <w:rFonts w:eastAsia="Calibri" w:cs="Helvetica"/>
          <w:color w:val="000000"/>
          <w:u w:color="000000"/>
          <w:bdr w:val="nil"/>
          <w:lang w:eastAsia="en-GB"/>
        </w:rPr>
        <w:t xml:space="preserve">This </w:t>
      </w:r>
      <w:r w:rsidR="00C76F04">
        <w:rPr>
          <w:rFonts w:eastAsia="Calibri" w:cs="Helvetica"/>
          <w:color w:val="000000"/>
          <w:u w:color="000000"/>
          <w:bdr w:val="nil"/>
          <w:lang w:eastAsia="en-GB"/>
        </w:rPr>
        <w:t xml:space="preserve">may have elicited idealised justifications and </w:t>
      </w:r>
      <w:r w:rsidR="006B17CD">
        <w:rPr>
          <w:rFonts w:eastAsia="Calibri" w:cs="Helvetica"/>
          <w:color w:val="000000"/>
          <w:u w:color="000000"/>
          <w:bdr w:val="nil"/>
          <w:lang w:eastAsia="en-GB"/>
        </w:rPr>
        <w:t>f</w:t>
      </w:r>
      <w:r w:rsidR="00C76F04">
        <w:rPr>
          <w:rFonts w:eastAsia="Calibri" w:cs="Helvetica"/>
          <w:color w:val="000000"/>
          <w:u w:color="000000"/>
          <w:bdr w:val="nil"/>
          <w:lang w:eastAsia="en-GB"/>
        </w:rPr>
        <w:t>ailed</w:t>
      </w:r>
      <w:r w:rsidR="006B17CD">
        <w:rPr>
          <w:rFonts w:eastAsia="Calibri" w:cs="Helvetica"/>
          <w:color w:val="000000"/>
          <w:u w:color="000000"/>
          <w:bdr w:val="nil"/>
          <w:lang w:eastAsia="en-GB"/>
        </w:rPr>
        <w:t xml:space="preserve"> to take into account </w:t>
      </w:r>
      <w:r w:rsidR="006B17CD" w:rsidRPr="006B17CD">
        <w:rPr>
          <w:rFonts w:eastAsia="Calibri" w:cs="Helvetica"/>
          <w:i/>
          <w:color w:val="000000"/>
          <w:u w:color="000000"/>
          <w:bdr w:val="nil"/>
          <w:lang w:eastAsia="en-GB"/>
        </w:rPr>
        <w:t>deliberation</w:t>
      </w:r>
      <w:r w:rsidR="006B17CD">
        <w:rPr>
          <w:rFonts w:eastAsia="Calibri" w:cs="Helvetica"/>
          <w:i/>
          <w:color w:val="000000"/>
          <w:u w:color="000000"/>
          <w:bdr w:val="nil"/>
          <w:lang w:eastAsia="en-GB"/>
        </w:rPr>
        <w:t>,</w:t>
      </w:r>
      <w:r w:rsidR="006B17CD">
        <w:rPr>
          <w:rFonts w:eastAsia="Calibri" w:cs="Helvetica"/>
          <w:color w:val="000000"/>
          <w:u w:color="000000"/>
          <w:bdr w:val="nil"/>
          <w:lang w:eastAsia="en-GB"/>
        </w:rPr>
        <w:t xml:space="preserve"> an</w:t>
      </w:r>
      <w:r w:rsidR="00083575">
        <w:rPr>
          <w:rFonts w:eastAsia="Calibri" w:cs="Helvetica"/>
          <w:color w:val="000000"/>
          <w:u w:color="000000"/>
          <w:bdr w:val="nil"/>
          <w:lang w:eastAsia="en-GB"/>
        </w:rPr>
        <w:t xml:space="preserve"> important aspect of decision making</w:t>
      </w:r>
      <w:r w:rsidR="00E523C6">
        <w:rPr>
          <w:rFonts w:eastAsia="Calibri" w:cs="Helvetica"/>
          <w:color w:val="000000"/>
          <w:u w:color="000000"/>
          <w:bdr w:val="nil"/>
          <w:lang w:eastAsia="en-GB"/>
        </w:rPr>
        <w:t xml:space="preserve"> identified by the ‘deliberation and determination’ framework</w:t>
      </w:r>
      <w:r w:rsidR="00083575">
        <w:rPr>
          <w:rFonts w:eastAsia="Calibri" w:cs="Helvetica"/>
          <w:color w:val="000000"/>
          <w:u w:color="000000"/>
          <w:bdr w:val="nil"/>
          <w:lang w:eastAsia="en-GB"/>
        </w:rPr>
        <w:t xml:space="preserve"> </w:t>
      </w:r>
      <w:r w:rsidR="006B17CD">
        <w:rPr>
          <w:rFonts w:eastAsia="Calibri" w:cs="Helvetica"/>
          <w:color w:val="000000"/>
          <w:u w:color="000000"/>
          <w:bdr w:val="nil"/>
          <w:lang w:eastAsia="en-GB"/>
        </w:rPr>
        <w:fldChar w:fldCharType="begin" w:fldLock="1"/>
      </w:r>
      <w:r w:rsidR="00397966">
        <w:rPr>
          <w:rFonts w:eastAsia="Calibri" w:cs="Helvetica"/>
          <w:color w:val="000000"/>
          <w:u w:color="000000"/>
          <w:bdr w:val="nil"/>
          <w:lang w:eastAsia="en-GB"/>
        </w:rPr>
        <w:instrText>ADDIN CSL_CITATION { "citationItems" : [ { "id" : "ITEM-1", "itemData" : { "ISBN" : "1369-7625", "author" : [ { "dropping-particle" : "", "family" : "Elwyn", "given" : "Glyn", "non-dropping-particle" : "", "parse-names" : false, "suffix" : "" }, { "dropping-particle" : "", "family" : "Miron\u2010Shatz", "given" : "Talya", "non-dropping-particle" : "", "parse-names" : false, "suffix" : "" } ], "container-title" : "Health Expectations", "genre" : "Journal Article", "id" : "ITEM-1", "issue" : "2", "issued" : { "date-parts" : [ [ "2010" ] ] }, "page" : "139-147", "title" : "Deliberation before determination: the definition and evaluation of good decision making", "type" : "article-journal", "volume" : "13" }, "uris" : [ "http://www.mendeley.com/documents/?uuid=7f77bb8a-5fc6-4081-bcb6-5a0d91a5f116" ] }, { "id" : "ITEM-2", "itemData" : { "ISBN" : "1745-6215", "abstract" : "BACKGROUND:Informed consent of trial participants is both an ethical and a legal requirement. When facing a decision about trial participation, potential participants are provided with information about the trial and have the opportunity to have any questions answered before their degree of 'informed-ness' is assessed, usually subjectively, and before they are asked to sign a consent form. Currently, standardised methods for assessing informed consent have tended to be focused on aspects of understanding and associated outcomes, rather than on the process of consent and the steps associated with decision-making.METHODS:Potential trial participants who were approached regarding participation in one of three randomised controlled trials were asked to complete a short questionnaire to measure their deliberation about trial participation. A total of 136 participants completed the 10-item questionnaire (DelibeRATE) before they made an explicit decision about trial participation (defined as signing the clinical trial consent form). Overall DelibeRATE scores were compared and investigated for differences between trial consenters and refusers.RESULTS:No differences in overall DelibeRATE scores were identified. In addition, there was no significant difference between overall score and the decision to participate, or not, in the parent trial.CONCLUSIONS:To our knowledge, this is the first study to prospectively measure the deliberation stage of the informed consent decision-making process of potential trial participants across different conditions and clinical areas. Although there were no differences detected in overall scores or scores of trial consenters and refusers, we did identify some interesting findings. These findings should be taken into consideration by those designing trials and others interested in developing and implementing measures of potential trial participants decision making during the informed consent process for research.TRIAL REGISTRATION:International Standard Randomised Controlled Trial Number (ISRCTN) Register ISRCTN60695184 (date of registration: 13 May 2009), ISRCTN80061723 (date of registration: 8 March 2010), ISRCTN69423238 (date of registration: 18 November 2010)", "author" : [ { "dropping-particle" : "", "family" : "Gillies", "given" : "Katie", "non-dropping-particle" : "", "parse-names" : false, "suffix" : "" }, { "dropping-particle" : "", "family" : "Elwyn", "given" : "Glyn", "non-dropping-particle" : "", "parse-names" : false, "suffix" : "" }, { "dropping-particle" : "", "family" : "Cook", "given" : "Jonathan", "non-dropping-particle" : "", "parse-names" : false, "suffix" : "" } ], "container-title" : "Trials", "genre" : "Journal Article", "id" : "ITEM-2", "issue" : "1", "issued" : { "date-parts" : [ [ "2014" ] ] }, "page" : "307", "title" : "Making a decision about trial participation: the feasibility of measuring deliberation during the informed consent process for clinical trials", "type" : "article-journal", "volume" : "15" }, "uris" : [ "http://www.mendeley.com/documents/?uuid=2fab201a-17dc-437e-98e9-fb63e1ad6552" ] } ], "mendeley" : { "formattedCitation" : "[25], [26]", "plainTextFormattedCitation" : "[25], [26]", "previouslyFormattedCitation" : "[25], [26]" }, "properties" : { "noteIndex" : 0 }, "schema" : "https://github.com/citation-style-language/schema/raw/master/csl-citation.json" }</w:instrText>
      </w:r>
      <w:r w:rsidR="006B17CD">
        <w:rPr>
          <w:rFonts w:eastAsia="Calibri" w:cs="Helvetica"/>
          <w:color w:val="000000"/>
          <w:u w:color="000000"/>
          <w:bdr w:val="nil"/>
          <w:lang w:eastAsia="en-GB"/>
        </w:rPr>
        <w:fldChar w:fldCharType="separate"/>
      </w:r>
      <w:r w:rsidR="0081455F" w:rsidRPr="0081455F">
        <w:rPr>
          <w:rFonts w:eastAsia="Calibri" w:cs="Helvetica"/>
          <w:noProof/>
          <w:color w:val="000000"/>
          <w:u w:color="000000"/>
          <w:bdr w:val="nil"/>
          <w:lang w:eastAsia="en-GB"/>
        </w:rPr>
        <w:t>[25], [26]</w:t>
      </w:r>
      <w:r w:rsidR="006B17CD">
        <w:rPr>
          <w:rFonts w:eastAsia="Calibri" w:cs="Helvetica"/>
          <w:color w:val="000000"/>
          <w:u w:color="000000"/>
          <w:bdr w:val="nil"/>
          <w:lang w:eastAsia="en-GB"/>
        </w:rPr>
        <w:fldChar w:fldCharType="end"/>
      </w:r>
      <w:r w:rsidR="006B17CD">
        <w:rPr>
          <w:rFonts w:eastAsia="Calibri" w:cs="Helvetica"/>
          <w:color w:val="000000"/>
          <w:u w:color="000000"/>
          <w:bdr w:val="nil"/>
          <w:lang w:eastAsia="en-GB"/>
        </w:rPr>
        <w:t>. U</w:t>
      </w:r>
      <w:r w:rsidR="00527773" w:rsidRPr="00DB7F7D">
        <w:t xml:space="preserve">nderstanding </w:t>
      </w:r>
      <w:r w:rsidR="00422B07">
        <w:rPr>
          <w:rFonts w:ascii="Calibri" w:eastAsia="Calibri" w:hAnsi="Calibri" w:cs="Calibri"/>
          <w:color w:val="000000"/>
          <w:u w:color="000000"/>
          <w:bdr w:val="nil"/>
          <w:lang w:eastAsia="en-GB"/>
        </w:rPr>
        <w:t xml:space="preserve">responses to the invitation to join a trial and </w:t>
      </w:r>
      <w:r w:rsidR="00E2044B">
        <w:t xml:space="preserve">how </w:t>
      </w:r>
      <w:r w:rsidR="00527773" w:rsidRPr="00DB7F7D">
        <w:t xml:space="preserve">the </w:t>
      </w:r>
      <w:r w:rsidR="00E2044B">
        <w:t xml:space="preserve">decision to decline is reached </w:t>
      </w:r>
      <w:r w:rsidR="00527773" w:rsidRPr="00DB7F7D">
        <w:t>may assist trialists to enhance</w:t>
      </w:r>
      <w:r w:rsidR="0035246F">
        <w:t xml:space="preserve"> recruitment </w:t>
      </w:r>
      <w:r w:rsidR="00527773" w:rsidRPr="00DB7F7D">
        <w:t>by</w:t>
      </w:r>
      <w:r w:rsidR="00527773">
        <w:t xml:space="preserve"> design</w:t>
      </w:r>
      <w:r w:rsidR="0035246F">
        <w:t xml:space="preserve">ing </w:t>
      </w:r>
      <w:r w:rsidR="00DF2220">
        <w:t>interventions</w:t>
      </w:r>
      <w:r w:rsidR="0035246F">
        <w:t xml:space="preserve"> to address shortcomings</w:t>
      </w:r>
      <w:r w:rsidR="00527773">
        <w:t xml:space="preserve">. </w:t>
      </w:r>
      <w:r w:rsidR="00493C36">
        <w:rPr>
          <w:rFonts w:ascii="Calibri" w:eastAsia="Calibri" w:hAnsi="Calibri" w:cs="Helvetica"/>
          <w:color w:val="000000"/>
          <w:u w:color="000000"/>
          <w:bdr w:val="nil"/>
          <w:lang w:eastAsia="en-GB"/>
        </w:rPr>
        <w:t xml:space="preserve">By exploring this </w:t>
      </w:r>
      <w:r w:rsidR="00B92F2D">
        <w:rPr>
          <w:rFonts w:ascii="Calibri" w:eastAsia="Calibri" w:hAnsi="Calibri" w:cs="Helvetica"/>
          <w:color w:val="000000"/>
          <w:u w:color="000000"/>
          <w:bdr w:val="nil"/>
          <w:lang w:eastAsia="en-GB"/>
        </w:rPr>
        <w:t>important</w:t>
      </w:r>
      <w:r w:rsidR="00E54106">
        <w:rPr>
          <w:rFonts w:ascii="Calibri" w:eastAsia="Calibri" w:hAnsi="Calibri" w:cs="Helvetica"/>
          <w:color w:val="000000"/>
          <w:u w:color="000000"/>
          <w:bdr w:val="nil"/>
          <w:lang w:eastAsia="en-GB"/>
        </w:rPr>
        <w:t xml:space="preserve"> gap</w:t>
      </w:r>
      <w:r w:rsidR="00975A2C">
        <w:rPr>
          <w:rFonts w:ascii="Calibri" w:eastAsia="Calibri" w:hAnsi="Calibri" w:cs="Helvetica"/>
          <w:color w:val="000000"/>
          <w:u w:color="000000"/>
          <w:bdr w:val="nil"/>
          <w:lang w:eastAsia="en-GB"/>
        </w:rPr>
        <w:t xml:space="preserve"> in our understanding</w:t>
      </w:r>
      <w:r w:rsidR="00DD51C5">
        <w:rPr>
          <w:rFonts w:ascii="Calibri" w:eastAsia="Calibri" w:hAnsi="Calibri" w:cs="Calibri"/>
          <w:color w:val="000000"/>
          <w:u w:color="000000"/>
          <w:bdr w:val="nil"/>
          <w:lang w:eastAsia="en-GB"/>
        </w:rPr>
        <w:t xml:space="preserve">, </w:t>
      </w:r>
      <w:r w:rsidR="00975A2C">
        <w:rPr>
          <w:rFonts w:ascii="Calibri" w:eastAsia="Calibri" w:hAnsi="Calibri" w:cs="Calibri"/>
          <w:color w:val="000000"/>
          <w:u w:color="000000"/>
          <w:bdr w:val="nil"/>
          <w:lang w:eastAsia="en-GB"/>
        </w:rPr>
        <w:t>we aimed</w:t>
      </w:r>
      <w:r w:rsidR="00DD51C5">
        <w:rPr>
          <w:rFonts w:ascii="Calibri" w:eastAsia="Calibri" w:hAnsi="Calibri" w:cs="Calibri"/>
          <w:color w:val="000000"/>
          <w:u w:color="000000"/>
          <w:bdr w:val="nil"/>
          <w:lang w:eastAsia="en-GB"/>
        </w:rPr>
        <w:t xml:space="preserve"> to shed light on </w:t>
      </w:r>
      <w:r w:rsidR="00975A2C">
        <w:rPr>
          <w:rFonts w:ascii="Calibri" w:eastAsia="Calibri" w:hAnsi="Calibri" w:cs="Calibri"/>
          <w:color w:val="000000"/>
          <w:u w:color="000000"/>
          <w:bdr w:val="nil"/>
          <w:lang w:eastAsia="en-GB"/>
        </w:rPr>
        <w:t xml:space="preserve">what has been termed a </w:t>
      </w:r>
      <w:r w:rsidR="00E2044B">
        <w:rPr>
          <w:rFonts w:ascii="Calibri" w:eastAsia="Calibri" w:hAnsi="Calibri" w:cs="Calibri"/>
          <w:color w:val="000000"/>
          <w:u w:color="000000"/>
          <w:bdr w:val="nil"/>
          <w:lang w:eastAsia="en-GB"/>
        </w:rPr>
        <w:t>‘</w:t>
      </w:r>
      <w:r w:rsidR="00F270F8" w:rsidRPr="00F270F8">
        <w:rPr>
          <w:rFonts w:ascii="Calibri" w:eastAsia="Calibri" w:hAnsi="Calibri" w:cs="Calibri"/>
          <w:color w:val="000000"/>
          <w:u w:color="000000"/>
          <w:bdr w:val="nil"/>
          <w:lang w:eastAsia="en-GB"/>
        </w:rPr>
        <w:t>blind spot i</w:t>
      </w:r>
      <w:r w:rsidR="00DC2B43">
        <w:rPr>
          <w:rFonts w:ascii="Calibri" w:eastAsia="Calibri" w:hAnsi="Calibri" w:cs="Calibri"/>
          <w:color w:val="000000"/>
          <w:u w:color="000000"/>
          <w:bdr w:val="nil"/>
          <w:lang w:eastAsia="en-GB"/>
        </w:rPr>
        <w:t>n the literature</w:t>
      </w:r>
      <w:r w:rsidR="00E2044B">
        <w:rPr>
          <w:rFonts w:ascii="Calibri" w:eastAsia="Calibri" w:hAnsi="Calibri" w:cs="Calibri"/>
          <w:color w:val="000000"/>
          <w:u w:color="000000"/>
          <w:bdr w:val="nil"/>
          <w:lang w:eastAsia="en-GB"/>
        </w:rPr>
        <w:t>’</w:t>
      </w:r>
      <w:r w:rsidR="00975A2C">
        <w:rPr>
          <w:rFonts w:ascii="Calibri" w:eastAsia="Calibri" w:hAnsi="Calibri" w:cs="Calibri"/>
          <w:color w:val="000000"/>
          <w:u w:color="000000"/>
          <w:bdr w:val="nil"/>
          <w:lang w:eastAsia="en-GB"/>
        </w:rPr>
        <w:t xml:space="preserve"> on recruitment</w:t>
      </w:r>
      <w:r w:rsidR="00DC2B43">
        <w:rPr>
          <w:rFonts w:ascii="Calibri" w:eastAsia="Calibri" w:hAnsi="Calibri" w:cs="Calibri"/>
          <w:color w:val="000000"/>
          <w:u w:color="000000"/>
          <w:bdr w:val="nil"/>
          <w:lang w:eastAsia="en-GB"/>
        </w:rPr>
        <w:t xml:space="preserve"> </w:t>
      </w:r>
      <w:r w:rsidR="0026607A">
        <w:rPr>
          <w:rFonts w:ascii="Calibri" w:eastAsia="Calibri" w:hAnsi="Calibri" w:cs="Calibri"/>
          <w:color w:val="000000"/>
          <w:u w:color="000000"/>
          <w:bdr w:val="nil"/>
          <w:lang w:eastAsia="en-GB"/>
        </w:rPr>
        <w:fldChar w:fldCharType="begin" w:fldLock="1"/>
      </w:r>
      <w:r w:rsidR="00397966">
        <w:rPr>
          <w:rFonts w:ascii="Calibri" w:eastAsia="Calibri" w:hAnsi="Calibri" w:cs="Calibri"/>
          <w:color w:val="000000"/>
          <w:u w:color="000000"/>
          <w:bdr w:val="nil"/>
          <w:lang w:eastAsia="en-GB"/>
        </w:rPr>
        <w:instrText>ADDIN CSL_CITATION { "citationItems" : [ { "id" : "ITEM-1", "itemData" : { "ISBN" : "019923146X", "author" : [ { "dropping-particle" : "", "family" : "Snowdon", "given" : "Claire", "non-dropping-particle" : "", "parse-names" : false, "suffix" : "" }, { "dropping-particle" : "", "family" : "Elbourne", "given" : "Diana", "non-dropping-particle" : "", "parse-names" : false, "suffix" : "" }, { "dropping-particle" : "", "family" : "Garcia", "given" : "Jo", "non-dropping-particle" : "", "parse-names" : false, "suffix" : "" } ], "container-title" : "The Limits of Consent: A Socio-ethical Approach to Human Subject Research in Medicine", "genre" : "Journal Article", "id" : "ITEM-1", "issued" : { "date-parts" : [ [ "2009" ] ] }, "page" : "57", "title" : "The decision to decline to enrol in a clinical trial: a blind spot in the literature on decision-making for research participation", "type" : "article-journal" }, "uris" : [ "http://www.mendeley.com/documents/?uuid=3b845eab-c6b8-4160-8735-0268f1d5d955" ] } ], "mendeley" : { "formattedCitation" : "[27]", "plainTextFormattedCitation" : "[27]", "previouslyFormattedCitation" : "[27]" }, "properties" : { "noteIndex" : 0 }, "schema" : "https://github.com/citation-style-language/schema/raw/master/csl-citation.json" }</w:instrText>
      </w:r>
      <w:r w:rsidR="0026607A">
        <w:rPr>
          <w:rFonts w:ascii="Calibri" w:eastAsia="Calibri" w:hAnsi="Calibri" w:cs="Calibri"/>
          <w:color w:val="000000"/>
          <w:u w:color="000000"/>
          <w:bdr w:val="nil"/>
          <w:lang w:eastAsia="en-GB"/>
        </w:rPr>
        <w:fldChar w:fldCharType="separate"/>
      </w:r>
      <w:r w:rsidR="0081455F" w:rsidRPr="0081455F">
        <w:rPr>
          <w:rFonts w:ascii="Calibri" w:eastAsia="Calibri" w:hAnsi="Calibri" w:cs="Calibri"/>
          <w:noProof/>
          <w:color w:val="000000"/>
          <w:u w:color="000000"/>
          <w:bdr w:val="nil"/>
          <w:lang w:eastAsia="en-GB"/>
        </w:rPr>
        <w:t>[27]</w:t>
      </w:r>
      <w:r w:rsidR="0026607A">
        <w:rPr>
          <w:rFonts w:ascii="Calibri" w:eastAsia="Calibri" w:hAnsi="Calibri" w:cs="Calibri"/>
          <w:color w:val="000000"/>
          <w:u w:color="000000"/>
          <w:bdr w:val="nil"/>
          <w:lang w:eastAsia="en-GB"/>
        </w:rPr>
        <w:fldChar w:fldCharType="end"/>
      </w:r>
      <w:r w:rsidR="0026607A">
        <w:rPr>
          <w:rFonts w:ascii="Calibri" w:eastAsia="Calibri" w:hAnsi="Calibri" w:cs="Calibri"/>
          <w:color w:val="000000"/>
          <w:u w:color="000000"/>
          <w:bdr w:val="nil"/>
          <w:lang w:eastAsia="en-GB"/>
        </w:rPr>
        <w:t>.</w:t>
      </w:r>
      <w:r w:rsidR="0026607A" w:rsidRPr="00F270F8">
        <w:rPr>
          <w:rFonts w:ascii="Calibri" w:eastAsia="Calibri" w:hAnsi="Calibri" w:cs="Calibri"/>
          <w:color w:val="000000"/>
          <w:u w:color="000000"/>
          <w:bdr w:val="nil"/>
          <w:lang w:eastAsia="en-GB"/>
        </w:rPr>
        <w:t xml:space="preserve"> </w:t>
      </w:r>
    </w:p>
    <w:p w14:paraId="6A07D719" w14:textId="77777777" w:rsidR="00317757" w:rsidRDefault="00317757" w:rsidP="00F270F8">
      <w:pPr>
        <w:pBdr>
          <w:top w:val="nil"/>
          <w:left w:val="nil"/>
          <w:bottom w:val="nil"/>
          <w:right w:val="nil"/>
          <w:between w:val="nil"/>
          <w:bar w:val="nil"/>
        </w:pBdr>
        <w:spacing w:after="0" w:line="480" w:lineRule="auto"/>
        <w:jc w:val="both"/>
        <w:rPr>
          <w:rFonts w:ascii="Calibri" w:eastAsia="Calibri" w:hAnsi="Calibri" w:cs="Helvetica"/>
          <w:color w:val="000000"/>
          <w:u w:color="000000"/>
          <w:bdr w:val="nil"/>
          <w:lang w:eastAsia="en-GB"/>
        </w:rPr>
      </w:pPr>
    </w:p>
    <w:p w14:paraId="49D3C1C8" w14:textId="6EED7C49" w:rsidR="002C79EA" w:rsidRDefault="00975A2C" w:rsidP="00F270F8">
      <w:pPr>
        <w:pBdr>
          <w:top w:val="nil"/>
          <w:left w:val="nil"/>
          <w:bottom w:val="nil"/>
          <w:right w:val="nil"/>
          <w:between w:val="nil"/>
          <w:bar w:val="nil"/>
        </w:pBdr>
        <w:spacing w:after="0" w:line="480" w:lineRule="auto"/>
        <w:jc w:val="both"/>
      </w:pPr>
      <w:r>
        <w:rPr>
          <w:rFonts w:ascii="Calibri" w:eastAsia="Calibri" w:hAnsi="Calibri" w:cs="Helvetica"/>
          <w:color w:val="000000"/>
          <w:u w:color="000000"/>
          <w:bdr w:val="nil"/>
          <w:lang w:eastAsia="en-GB"/>
        </w:rPr>
        <w:t xml:space="preserve">We therefore </w:t>
      </w:r>
      <w:r w:rsidR="002C79EA">
        <w:t>explore</w:t>
      </w:r>
      <w:r>
        <w:t>d</w:t>
      </w:r>
      <w:r w:rsidR="002C79EA">
        <w:t xml:space="preserve"> </w:t>
      </w:r>
      <w:r w:rsidR="00474D61">
        <w:t xml:space="preserve">interviewees’ </w:t>
      </w:r>
      <w:r w:rsidR="002C79EA">
        <w:t xml:space="preserve">accounts of </w:t>
      </w:r>
      <w:r w:rsidR="00422B07">
        <w:t>what they did and what happened when they received the trial invitation</w:t>
      </w:r>
      <w:r w:rsidR="002C79EA">
        <w:t xml:space="preserve">. </w:t>
      </w:r>
      <w:r w:rsidR="00CB0F2B">
        <w:t xml:space="preserve">Rather than simply asking for reasons why </w:t>
      </w:r>
      <w:r w:rsidR="00474D61">
        <w:t xml:space="preserve">they </w:t>
      </w:r>
      <w:r w:rsidR="00CB0F2B">
        <w:t xml:space="preserve">declined trial participation, </w:t>
      </w:r>
      <w:r w:rsidR="001E0862">
        <w:t xml:space="preserve">which might elicit idealised justifications rather than reasons, </w:t>
      </w:r>
      <w:r w:rsidR="00CB0F2B">
        <w:t xml:space="preserve">we explored with them </w:t>
      </w:r>
      <w:r w:rsidR="00CB0F2B" w:rsidRPr="00361AB1">
        <w:rPr>
          <w:b/>
          <w:i/>
        </w:rPr>
        <w:t>how</w:t>
      </w:r>
      <w:r w:rsidR="00CB0F2B">
        <w:t xml:space="preserve"> they reached their decision</w:t>
      </w:r>
      <w:r w:rsidR="009215F0">
        <w:t xml:space="preserve"> and the </w:t>
      </w:r>
      <w:r w:rsidR="009D1893">
        <w:t>factors that affected</w:t>
      </w:r>
      <w:r w:rsidR="009215F0">
        <w:t xml:space="preserve"> </w:t>
      </w:r>
      <w:r w:rsidR="00474D61">
        <w:t>it</w:t>
      </w:r>
      <w:r w:rsidR="00CB0F2B">
        <w:t>.</w:t>
      </w:r>
    </w:p>
    <w:p w14:paraId="5BBDFE7B" w14:textId="77777777" w:rsidR="00E05A88" w:rsidRDefault="00E05A88" w:rsidP="00F270F8">
      <w:pPr>
        <w:pBdr>
          <w:top w:val="nil"/>
          <w:left w:val="nil"/>
          <w:bottom w:val="nil"/>
          <w:right w:val="nil"/>
          <w:between w:val="nil"/>
          <w:bar w:val="nil"/>
        </w:pBdr>
        <w:spacing w:after="0" w:line="480" w:lineRule="auto"/>
        <w:jc w:val="both"/>
        <w:rPr>
          <w:rFonts w:ascii="Calibri" w:eastAsia="Calibri" w:hAnsi="Calibri" w:cs="Helvetica"/>
          <w:color w:val="000000"/>
          <w:u w:color="000000"/>
          <w:bdr w:val="nil"/>
          <w:lang w:eastAsia="en-GB"/>
        </w:rPr>
      </w:pPr>
    </w:p>
    <w:p w14:paraId="698A14B8" w14:textId="189CEC35" w:rsidR="00217BED" w:rsidRPr="00A05A61" w:rsidRDefault="00A05A61" w:rsidP="00422B07">
      <w:pPr>
        <w:spacing w:line="480" w:lineRule="auto"/>
        <w:jc w:val="both"/>
        <w:rPr>
          <w:rFonts w:ascii="Calibri" w:hAnsi="Calibri"/>
          <w:b/>
          <w:sz w:val="36"/>
        </w:rPr>
      </w:pPr>
      <w:r w:rsidRPr="00A05A61">
        <w:rPr>
          <w:rFonts w:ascii="Calibri" w:hAnsi="Calibri"/>
          <w:b/>
          <w:sz w:val="36"/>
        </w:rPr>
        <w:t>Methods</w:t>
      </w:r>
    </w:p>
    <w:p w14:paraId="7149C9A2" w14:textId="4B4FE905" w:rsidR="00C8319D" w:rsidRPr="001B3A98" w:rsidRDefault="00C8319D" w:rsidP="00422B07">
      <w:pPr>
        <w:spacing w:line="480" w:lineRule="auto"/>
        <w:jc w:val="both"/>
        <w:rPr>
          <w:rFonts w:ascii="Calibri" w:hAnsi="Calibri"/>
          <w:b/>
          <w:sz w:val="24"/>
        </w:rPr>
      </w:pPr>
      <w:r w:rsidRPr="001B3A98">
        <w:rPr>
          <w:rFonts w:ascii="Calibri" w:hAnsi="Calibri"/>
          <w:b/>
          <w:sz w:val="24"/>
        </w:rPr>
        <w:t xml:space="preserve">Setting: </w:t>
      </w:r>
      <w:r w:rsidR="007B235E" w:rsidRPr="001B3A98">
        <w:rPr>
          <w:rFonts w:ascii="Calibri" w:hAnsi="Calibri"/>
          <w:b/>
          <w:sz w:val="24"/>
        </w:rPr>
        <w:t>t</w:t>
      </w:r>
      <w:r w:rsidRPr="001B3A98">
        <w:rPr>
          <w:rFonts w:ascii="Calibri" w:hAnsi="Calibri"/>
          <w:b/>
          <w:sz w:val="24"/>
        </w:rPr>
        <w:t>he REFRAMED trial</w:t>
      </w:r>
    </w:p>
    <w:p w14:paraId="3D2A9A69" w14:textId="74AC721B" w:rsidR="00C8319D" w:rsidRDefault="00C13F77" w:rsidP="0033746D">
      <w:pPr>
        <w:spacing w:line="480" w:lineRule="auto"/>
        <w:jc w:val="both"/>
      </w:pPr>
      <w:r>
        <w:t xml:space="preserve">This qualitative study explored interviewees’ responses to receiving an invitation to participate in </w:t>
      </w:r>
      <w:r w:rsidR="00C8319D" w:rsidRPr="008B316A">
        <w:t>the REFRAMED trial</w:t>
      </w:r>
      <w:r w:rsidR="00272DBF" w:rsidRPr="00272DBF">
        <w:t xml:space="preserve"> </w:t>
      </w:r>
      <w:r w:rsidR="00D76FED">
        <w:t>(</w:t>
      </w:r>
      <w:r w:rsidR="00272DBF" w:rsidRPr="007B235E">
        <w:rPr>
          <w:color w:val="333333"/>
          <w:shd w:val="clear" w:color="auto" w:fill="FFFFFF"/>
        </w:rPr>
        <w:t>REFRActory depression - Mechanisms and Efficacy of Dialectical Behaviour Therapy</w:t>
      </w:r>
      <w:r w:rsidR="00D76FED">
        <w:rPr>
          <w:color w:val="333333"/>
          <w:shd w:val="clear" w:color="auto" w:fill="FFFFFF"/>
        </w:rPr>
        <w:t>)</w:t>
      </w:r>
      <w:r w:rsidR="006F148F">
        <w:rPr>
          <w:color w:val="333333"/>
          <w:shd w:val="clear" w:color="auto" w:fill="FFFFFF"/>
        </w:rPr>
        <w:t xml:space="preserve"> </w:t>
      </w:r>
      <w:r w:rsidR="00D646CB">
        <w:rPr>
          <w:color w:val="333333"/>
          <w:shd w:val="clear" w:color="auto" w:fill="FFFFFF"/>
        </w:rPr>
        <w:fldChar w:fldCharType="begin" w:fldLock="1"/>
      </w:r>
      <w:r w:rsidR="00397966">
        <w:rPr>
          <w:color w:val="333333"/>
          <w:shd w:val="clear" w:color="auto" w:fill="FFFFFF"/>
        </w:rPr>
        <w:instrText>ADDIN CSL_CITATION { "citationItems" : [ { "id" : "ITEM-1", "itemData" : { "DOI" : "10.1136/bmjopen-2015-008857", "abstract" : "Introduction Only 30\u201340% of depressed patients treated with medication achieve full remission. Studies that change medication or augment it by psychotherapy achieve only limited benefits, in part because current treatments are not designed for chronic and complex patients. Previous trials have excluded high-risk patients and those with comorbid personality disorder. Radically Open Dialectical Behaviour Therapy (RO-DBT) is a novel, transdiagnostic treatment for disorders of emotional over-control. The REFRAMED trial aims to evaluate the effectiveness and cost-effectiveness of RO-DBT for patients with treatment-resistant depression.Methods and analysis REFRAMED is a multicentre randomised controlled trial, comparing 7\u2005months of individual and group RO-DBT treatment with treatment as usual (TAU). Our primary outcome measure is depressive symptoms 12\u2005months after randomisation. We shall estimate the cost-effectiveness of RO-DBT by cost per quality-adjusted life year. Causal analyses will explore the mechanisms by which RO-DBT is effective.Ethics and dissemination The National Research Ethics Service (NRES) Committee South Central \u2013 Southampton A first granted ethical approval on 20 June 2011, reference number 11/SC/0146.Trial registration number ISRCTN85784627.", "author" : [ { "dropping-particle" : "", "family" : "Lynch", "given" : "T R", "non-dropping-particle" : "", "parse-names" : false, "suffix" : "" }, { "dropping-particle" : "", "family" : "Whalley", "given" : "B", "non-dropping-particle" : "", "parse-names" : false, "suffix" : "" }, { "dropping-particle" : "", "family" : "Hempel", "given" : "R J", "non-dropping-particle" : "", "parse-names" : false, "suffix" : "" }, { "dropping-particle" : "", "family" : "Byford", "given" : "S", "non-dropping-particle" : "", "parse-names" : false, "suffix" : "" }, { "dropping-particle" : "", "family" : "Clarke", "given" : "P", "non-dropping-particle" : "", "parse-names" : false, "suffix" : "" }, { "dropping-particle" : "", "family" : "Clarke", "given" : "S", "non-dropping-particle" : "", "parse-names" : false, "suffix" : "" }, { "dropping-particle" : "", "family" : "Kingdon", "given" : "D", "non-dropping-particle" : "", "parse-names" : false, "suffix" : "" }, { "dropping-particle" : "", "family" : "O'Mahen", "given" : "H", "non-dropping-particle" : "", "parse-names" : false, "suffix" : "" }, { "dropping-particle" : "", "family" : "Russell", "given" : "I T", "non-dropping-particle" : "", "parse-names" : false, "suffix" : "" }, { "dropping-particle" : "", "family" : "Shearer", "given" : "J", "non-dropping-particle" : "", "parse-names" : false, "suffix" : "" }, { "dropping-particle" : "", "family" : "Stanton", "given" : "M", "non-dropping-particle" : "", "parse-names" : false, "suffix" : "" }, { "dropping-particle" : "", "family" : "Swales", "given" : "M", "non-dropping-particle" : "", "parse-names" : false, "suffix" : "" }, { "dropping-particle" : "", "family" : "Watkins", "given" : "A", "non-dropping-particle" : "", "parse-names" : false, "suffix" : "" }, { "dropping-particle" : "", "family" : "Remington", "given" : "B", "non-dropping-particle" : "", "parse-names" : false, "suffix" : "" } ], "container-title" : "BMJ open", "genre" : "Journal Article", "id" : "ITEM-1", "issue" : "7", "issued" : { "date-parts" : [ [ "2015" ] ] }, "title" : "Refractory depression: mechanisms and evaluation of radically open dialectical behaviour therapy (RO-DBT) [REFRAMED]: protocol for randomised trial", "type" : "article-journal", "volume" : "5" }, "uris" : [ "http://www.mendeley.com/documents/?uuid=8fe1ae18-38bc-4ca6-904c-3b2af6ff73f2" ] } ], "mendeley" : { "formattedCitation" : "[28]", "plainTextFormattedCitation" : "[28]", "previouslyFormattedCitation" : "[28]" }, "properties" : { "noteIndex" : 0 }, "schema" : "https://github.com/citation-style-language/schema/raw/master/csl-citation.json" }</w:instrText>
      </w:r>
      <w:r w:rsidR="00D646CB">
        <w:rPr>
          <w:color w:val="333333"/>
          <w:shd w:val="clear" w:color="auto" w:fill="FFFFFF"/>
        </w:rPr>
        <w:fldChar w:fldCharType="separate"/>
      </w:r>
      <w:r w:rsidR="0081455F" w:rsidRPr="0081455F">
        <w:rPr>
          <w:noProof/>
          <w:color w:val="333333"/>
          <w:shd w:val="clear" w:color="auto" w:fill="FFFFFF"/>
        </w:rPr>
        <w:t>[28]</w:t>
      </w:r>
      <w:r w:rsidR="00D646CB">
        <w:rPr>
          <w:color w:val="333333"/>
          <w:shd w:val="clear" w:color="auto" w:fill="FFFFFF"/>
        </w:rPr>
        <w:fldChar w:fldCharType="end"/>
      </w:r>
      <w:r w:rsidR="00C8319D" w:rsidRPr="00272DBF">
        <w:t>.</w:t>
      </w:r>
      <w:r w:rsidR="00C8319D" w:rsidRPr="008B316A">
        <w:t xml:space="preserve"> REFRAMED </w:t>
      </w:r>
      <w:r w:rsidR="006F148F">
        <w:t xml:space="preserve">evaluated </w:t>
      </w:r>
      <w:r w:rsidR="00C8319D" w:rsidRPr="008B316A">
        <w:t xml:space="preserve">the effectiveness of </w:t>
      </w:r>
      <w:r w:rsidR="005840B8">
        <w:t>Radically Open D</w:t>
      </w:r>
      <w:r w:rsidR="00C8319D" w:rsidRPr="008B316A">
        <w:t xml:space="preserve">ialectical </w:t>
      </w:r>
      <w:r w:rsidR="005840B8">
        <w:t>B</w:t>
      </w:r>
      <w:r w:rsidR="005840B8" w:rsidRPr="008B316A">
        <w:t xml:space="preserve">ehavioural </w:t>
      </w:r>
      <w:r w:rsidR="005840B8">
        <w:t>T</w:t>
      </w:r>
      <w:r w:rsidR="005840B8" w:rsidRPr="008B316A">
        <w:t xml:space="preserve">herapy </w:t>
      </w:r>
      <w:r w:rsidR="00D76FED">
        <w:t>(</w:t>
      </w:r>
      <w:r w:rsidR="00E2622B">
        <w:t>RO-DBT</w:t>
      </w:r>
      <w:r w:rsidR="00D76FED">
        <w:t>)</w:t>
      </w:r>
      <w:r w:rsidR="00422B07" w:rsidRPr="00422B07">
        <w:t xml:space="preserve"> </w:t>
      </w:r>
      <w:r w:rsidR="00DD7E1F">
        <w:fldChar w:fldCharType="begin" w:fldLock="1"/>
      </w:r>
      <w:r w:rsidR="00397966">
        <w:instrText>ADDIN CSL_CITATION { "citationItems" : [ { "id" : "ITEM-1", "itemData" : { "author" : [ { "dropping-particle" : "", "family" : "Lynch", "given" : "T R", "non-dropping-particle" : "", "parse-names" : false, "suffix" : "" } ], "genre" : "Book", "id" : "ITEM-1", "issued" : { "date-parts" : [ [ "2017" ] ] }, "publisher" : "New Harbinger", "title" : "Radically Open Dialectical Behavior Therapy for Disorders of Overcontrol", "type" : "book" }, "uris" : [ "http://www.mendeley.com/documents/?uuid=e2e9e192-6c15-4963-9547-87dae2058ab7" ] } ], "mendeley" : { "formattedCitation" : "[29]", "plainTextFormattedCitation" : "[29]", "previouslyFormattedCitation" : "[29]" }, "properties" : { "noteIndex" : 0 }, "schema" : "https://github.com/citation-style-language/schema/raw/master/csl-citation.json" }</w:instrText>
      </w:r>
      <w:r w:rsidR="00DD7E1F">
        <w:fldChar w:fldCharType="separate"/>
      </w:r>
      <w:r w:rsidR="0081455F" w:rsidRPr="0081455F">
        <w:rPr>
          <w:noProof/>
        </w:rPr>
        <w:t>[29]</w:t>
      </w:r>
      <w:r w:rsidR="00DD7E1F">
        <w:fldChar w:fldCharType="end"/>
      </w:r>
      <w:r w:rsidR="00422B07">
        <w:t xml:space="preserve"> </w:t>
      </w:r>
      <w:r w:rsidR="00C8319D" w:rsidRPr="008B316A">
        <w:t>for treatment</w:t>
      </w:r>
      <w:r w:rsidR="006F148F">
        <w:t>-</w:t>
      </w:r>
      <w:r w:rsidR="00C8319D" w:rsidRPr="008B316A">
        <w:t xml:space="preserve">resistant depression. </w:t>
      </w:r>
      <w:r w:rsidR="00AC6F79">
        <w:t xml:space="preserve">It </w:t>
      </w:r>
      <w:r w:rsidR="006F148F">
        <w:t xml:space="preserve">recruited trial participants through </w:t>
      </w:r>
      <w:r w:rsidR="00590ACB">
        <w:t>general</w:t>
      </w:r>
      <w:r w:rsidR="00590ACB" w:rsidRPr="008B316A">
        <w:t xml:space="preserve"> </w:t>
      </w:r>
      <w:r w:rsidR="00C8319D" w:rsidRPr="008B316A">
        <w:t>practices</w:t>
      </w:r>
      <w:r w:rsidR="00590ACB">
        <w:t xml:space="preserve"> and mental health services </w:t>
      </w:r>
      <w:r w:rsidR="00C8319D" w:rsidRPr="008B316A">
        <w:t xml:space="preserve">in </w:t>
      </w:r>
      <w:r w:rsidR="006F148F">
        <w:t xml:space="preserve">Dorset and Hampshire in </w:t>
      </w:r>
      <w:r w:rsidR="005A67B9">
        <w:t>England and</w:t>
      </w:r>
      <w:r w:rsidR="00C8319D" w:rsidRPr="008B316A">
        <w:t xml:space="preserve"> </w:t>
      </w:r>
      <w:r w:rsidR="006F148F">
        <w:t xml:space="preserve">Gwynedd in </w:t>
      </w:r>
      <w:r w:rsidR="00865488">
        <w:t>North</w:t>
      </w:r>
      <w:r w:rsidR="006F148F">
        <w:t xml:space="preserve"> </w:t>
      </w:r>
      <w:r w:rsidR="00C8319D" w:rsidRPr="008B316A">
        <w:t xml:space="preserve">Wales. </w:t>
      </w:r>
      <w:r w:rsidR="006F148F">
        <w:t>Those e</w:t>
      </w:r>
      <w:r w:rsidR="00C8319D" w:rsidRPr="008B316A">
        <w:t>ligible were</w:t>
      </w:r>
      <w:r w:rsidR="006F148F">
        <w:t>:</w:t>
      </w:r>
      <w:r w:rsidR="00C8319D" w:rsidRPr="008B316A">
        <w:t xml:space="preserve"> aged </w:t>
      </w:r>
      <w:r w:rsidR="006F148F">
        <w:t xml:space="preserve">over </w:t>
      </w:r>
      <w:r w:rsidR="00C8319D" w:rsidRPr="008B316A">
        <w:t>18 years; had a current diagnosis of depression</w:t>
      </w:r>
      <w:r w:rsidR="00E759E1">
        <w:t>;</w:t>
      </w:r>
      <w:r w:rsidR="00C8319D" w:rsidRPr="008B316A">
        <w:t xml:space="preserve"> an</w:t>
      </w:r>
      <w:r w:rsidR="00E759E1">
        <w:t xml:space="preserve">d </w:t>
      </w:r>
      <w:r w:rsidR="00C8319D" w:rsidRPr="008B316A">
        <w:t>had not responded to antidepressants</w:t>
      </w:r>
      <w:r w:rsidR="00C8319D" w:rsidRPr="008B316A">
        <w:rPr>
          <w:color w:val="333333"/>
          <w:u w:color="333333"/>
        </w:rPr>
        <w:t>.</w:t>
      </w:r>
      <w:r w:rsidR="005A67B9">
        <w:t xml:space="preserve"> </w:t>
      </w:r>
      <w:r w:rsidR="00FB5110">
        <w:t>All invited individuals received a</w:t>
      </w:r>
      <w:r w:rsidR="00422B07">
        <w:t xml:space="preserve"> </w:t>
      </w:r>
      <w:r w:rsidR="008473CC">
        <w:t>‘</w:t>
      </w:r>
      <w:r w:rsidR="006278D8">
        <w:t xml:space="preserve">summary </w:t>
      </w:r>
      <w:r w:rsidR="000F187D">
        <w:t>participant</w:t>
      </w:r>
      <w:r w:rsidR="008473CC">
        <w:t xml:space="preserve"> </w:t>
      </w:r>
      <w:r w:rsidR="00AC6F79">
        <w:lastRenderedPageBreak/>
        <w:t>information leaflet</w:t>
      </w:r>
      <w:r w:rsidR="008473CC">
        <w:t>’</w:t>
      </w:r>
      <w:r w:rsidR="000F187D">
        <w:t xml:space="preserve"> </w:t>
      </w:r>
      <w:r w:rsidR="00D76FED">
        <w:t>(</w:t>
      </w:r>
      <w:r w:rsidR="008473CC" w:rsidRPr="000C5EE3">
        <w:t>Appendix 1</w:t>
      </w:r>
      <w:r w:rsidR="00D76FED">
        <w:t>)</w:t>
      </w:r>
      <w:r w:rsidR="00FB5110">
        <w:t xml:space="preserve"> </w:t>
      </w:r>
      <w:r w:rsidR="00545D20">
        <w:t xml:space="preserve">and </w:t>
      </w:r>
      <w:r w:rsidR="00FB5110">
        <w:t xml:space="preserve">those </w:t>
      </w:r>
      <w:r w:rsidR="00545D20">
        <w:t xml:space="preserve">who were </w:t>
      </w:r>
      <w:r w:rsidR="00FB5110">
        <w:t xml:space="preserve">interested </w:t>
      </w:r>
      <w:r w:rsidR="00545D20">
        <w:t>took part in full eligibility assessments.</w:t>
      </w:r>
      <w:r w:rsidR="00FB5110">
        <w:t xml:space="preserve"> Eligible individuals who consented</w:t>
      </w:r>
      <w:r w:rsidR="00545D20">
        <w:t xml:space="preserve"> </w:t>
      </w:r>
      <w:r w:rsidR="00FB5110">
        <w:t xml:space="preserve">were </w:t>
      </w:r>
      <w:r w:rsidR="001E0862">
        <w:t xml:space="preserve">randomised to </w:t>
      </w:r>
      <w:r w:rsidR="00C8319D" w:rsidRPr="008B316A">
        <w:t>RO-DBT</w:t>
      </w:r>
      <w:r w:rsidR="00E05A88">
        <w:t xml:space="preserve"> in addition to</w:t>
      </w:r>
      <w:r w:rsidR="00C8319D" w:rsidRPr="008B316A">
        <w:t xml:space="preserve"> </w:t>
      </w:r>
      <w:r w:rsidR="00E05A88" w:rsidRPr="008B316A">
        <w:t>usual care</w:t>
      </w:r>
      <w:r w:rsidR="00E05A88">
        <w:t xml:space="preserve"> and</w:t>
      </w:r>
      <w:r w:rsidR="00E05A88" w:rsidRPr="008B316A">
        <w:t xml:space="preserve"> antidepressant medication</w:t>
      </w:r>
      <w:r w:rsidR="001E0862">
        <w:t xml:space="preserve">, or to </w:t>
      </w:r>
      <w:r w:rsidR="00590ACB">
        <w:t>usual</w:t>
      </w:r>
      <w:r w:rsidR="00C8319D" w:rsidRPr="008B316A">
        <w:t xml:space="preserve"> care </w:t>
      </w:r>
      <w:r w:rsidR="00E05A88">
        <w:t xml:space="preserve">and </w:t>
      </w:r>
      <w:r w:rsidR="00C8319D" w:rsidRPr="008B316A">
        <w:t xml:space="preserve">antidepressant medication. </w:t>
      </w:r>
      <w:r w:rsidR="00CD05A7">
        <w:t>RO-</w:t>
      </w:r>
      <w:r w:rsidR="00221433" w:rsidRPr="00221433">
        <w:t xml:space="preserve">DBT </w:t>
      </w:r>
      <w:r>
        <w:t xml:space="preserve">comprised </w:t>
      </w:r>
      <w:r w:rsidR="000F187D">
        <w:t xml:space="preserve">29 weekly </w:t>
      </w:r>
      <w:r w:rsidR="00221433" w:rsidRPr="00221433">
        <w:t xml:space="preserve">individual </w:t>
      </w:r>
      <w:r w:rsidR="00FB3AC8">
        <w:t xml:space="preserve">therapy </w:t>
      </w:r>
      <w:r w:rsidR="00221433" w:rsidRPr="00221433">
        <w:t xml:space="preserve">sessions </w:t>
      </w:r>
      <w:r w:rsidR="000F187D">
        <w:t xml:space="preserve">lasting 50 minutes </w:t>
      </w:r>
      <w:r w:rsidR="00221433" w:rsidRPr="00221433">
        <w:t xml:space="preserve">and </w:t>
      </w:r>
      <w:r w:rsidR="005840B8" w:rsidRPr="00221433">
        <w:t>2</w:t>
      </w:r>
      <w:r w:rsidR="005840B8">
        <w:t>7</w:t>
      </w:r>
      <w:r w:rsidR="005840B8" w:rsidRPr="00221433">
        <w:t xml:space="preserve"> </w:t>
      </w:r>
      <w:r w:rsidR="00221433" w:rsidRPr="00221433">
        <w:t xml:space="preserve">group </w:t>
      </w:r>
      <w:r w:rsidR="008862CE">
        <w:t xml:space="preserve">skills </w:t>
      </w:r>
      <w:r w:rsidR="00221433" w:rsidRPr="00221433">
        <w:t>sessions</w:t>
      </w:r>
      <w:r w:rsidR="00CD05A7">
        <w:t xml:space="preserve"> </w:t>
      </w:r>
      <w:r w:rsidR="00BC6DD1">
        <w:t>last</w:t>
      </w:r>
      <w:r w:rsidR="000F187D">
        <w:t xml:space="preserve">ing </w:t>
      </w:r>
      <w:r w:rsidR="00BC6DD1">
        <w:t xml:space="preserve">2.5 hours. </w:t>
      </w:r>
      <w:r w:rsidR="005C2543" w:rsidRPr="009F061E">
        <w:t>While some components of</w:t>
      </w:r>
      <w:r w:rsidR="007E7128" w:rsidRPr="009F061E">
        <w:t xml:space="preserve"> </w:t>
      </w:r>
      <w:r w:rsidR="005C2543" w:rsidRPr="009F061E">
        <w:t xml:space="preserve">RO-DBT </w:t>
      </w:r>
      <w:r w:rsidR="00590ACB" w:rsidRPr="009F061E">
        <w:t>are</w:t>
      </w:r>
      <w:r w:rsidR="005C2543" w:rsidRPr="009F061E">
        <w:t xml:space="preserve"> </w:t>
      </w:r>
      <w:r w:rsidR="007E7128" w:rsidRPr="009F061E">
        <w:t>common to all behaviour therapies</w:t>
      </w:r>
      <w:r w:rsidR="005C2543" w:rsidRPr="009F061E">
        <w:t xml:space="preserve">, RO-DBT </w:t>
      </w:r>
      <w:r w:rsidR="005840B8">
        <w:t xml:space="preserve">uniquely </w:t>
      </w:r>
      <w:r w:rsidR="005840B8" w:rsidRPr="00834510">
        <w:t>target</w:t>
      </w:r>
      <w:r w:rsidR="005840B8">
        <w:t>s</w:t>
      </w:r>
      <w:r w:rsidR="005840B8" w:rsidRPr="00834510">
        <w:t xml:space="preserve"> social-signa</w:t>
      </w:r>
      <w:r w:rsidR="005840B8">
        <w:t>l</w:t>
      </w:r>
      <w:r w:rsidR="005840B8" w:rsidRPr="00834510">
        <w:t>ling deficits</w:t>
      </w:r>
      <w:r w:rsidR="00315CE4">
        <w:t>,</w:t>
      </w:r>
      <w:r w:rsidR="005840B8" w:rsidRPr="00834510">
        <w:t xml:space="preserve"> focus</w:t>
      </w:r>
      <w:r w:rsidR="00315CE4">
        <w:t>es</w:t>
      </w:r>
      <w:r w:rsidR="005840B8" w:rsidRPr="00834510">
        <w:t xml:space="preserve"> on changing internal experience </w:t>
      </w:r>
      <w:r w:rsidR="00D76FED">
        <w:t>(</w:t>
      </w:r>
      <w:r w:rsidR="00315CE4">
        <w:t xml:space="preserve">for example </w:t>
      </w:r>
      <w:r w:rsidR="005840B8" w:rsidRPr="00834510">
        <w:t>emotion dysregulation, cognitive distortions</w:t>
      </w:r>
      <w:r w:rsidR="0062316E">
        <w:t xml:space="preserve"> and </w:t>
      </w:r>
      <w:r w:rsidR="005840B8" w:rsidRPr="00834510">
        <w:t>traumatic memories</w:t>
      </w:r>
      <w:r w:rsidR="00D76FED">
        <w:t>)</w:t>
      </w:r>
      <w:r w:rsidR="005840B8" w:rsidRPr="00834510">
        <w:t xml:space="preserve"> </w:t>
      </w:r>
      <w:r w:rsidR="0062316E">
        <w:t xml:space="preserve">and </w:t>
      </w:r>
      <w:r w:rsidR="005840B8" w:rsidRPr="00834510">
        <w:t>also teach</w:t>
      </w:r>
      <w:r w:rsidR="00D53602">
        <w:t>es</w:t>
      </w:r>
      <w:r w:rsidR="005840B8" w:rsidRPr="00834510">
        <w:t xml:space="preserve"> clients how to express emotions </w:t>
      </w:r>
      <w:r w:rsidR="0062316E" w:rsidRPr="00834510">
        <w:t>appropriate</w:t>
      </w:r>
      <w:r w:rsidR="0062316E">
        <w:t xml:space="preserve"> to </w:t>
      </w:r>
      <w:r w:rsidR="0062316E" w:rsidRPr="00834510">
        <w:t>context</w:t>
      </w:r>
      <w:r w:rsidR="0062316E">
        <w:t xml:space="preserve"> </w:t>
      </w:r>
      <w:r w:rsidR="005840B8" w:rsidRPr="00834510">
        <w:t>and use non-verbal social-signa</w:t>
      </w:r>
      <w:r w:rsidR="00D53602">
        <w:t>l</w:t>
      </w:r>
      <w:r w:rsidR="005840B8" w:rsidRPr="00834510">
        <w:t xml:space="preserve">ling strategies </w:t>
      </w:r>
      <w:r w:rsidR="0062316E">
        <w:t xml:space="preserve">known </w:t>
      </w:r>
      <w:r w:rsidR="005840B8" w:rsidRPr="00834510">
        <w:t>to enhance social connectedness.</w:t>
      </w:r>
      <w:r>
        <w:t xml:space="preserve"> </w:t>
      </w:r>
      <w:r w:rsidR="00FE558C">
        <w:t xml:space="preserve">REFRAMED </w:t>
      </w:r>
      <w:r w:rsidR="00545D20">
        <w:t xml:space="preserve">participants were assessed </w:t>
      </w:r>
      <w:r w:rsidR="0062316E">
        <w:t xml:space="preserve">four </w:t>
      </w:r>
      <w:r w:rsidR="00C8319D" w:rsidRPr="008B316A">
        <w:t xml:space="preserve">times over 18 months </w:t>
      </w:r>
      <w:r w:rsidR="0062316E">
        <w:t xml:space="preserve">– at </w:t>
      </w:r>
      <w:r w:rsidR="0033746D">
        <w:t>b</w:t>
      </w:r>
      <w:r w:rsidR="0033746D" w:rsidRPr="008B316A">
        <w:t>aseline</w:t>
      </w:r>
      <w:r w:rsidR="00C8319D" w:rsidRPr="008B316A">
        <w:t xml:space="preserve"> </w:t>
      </w:r>
      <w:r w:rsidR="0062316E">
        <w:t xml:space="preserve">and after </w:t>
      </w:r>
      <w:r w:rsidR="00D53602">
        <w:t>7</w:t>
      </w:r>
      <w:r w:rsidR="00C8319D" w:rsidRPr="008B316A">
        <w:t>, 12 and 18</w:t>
      </w:r>
      <w:r w:rsidR="0062316E">
        <w:t xml:space="preserve"> </w:t>
      </w:r>
      <w:r w:rsidR="00C8319D" w:rsidRPr="008B316A">
        <w:t xml:space="preserve">months; </w:t>
      </w:r>
      <w:r w:rsidR="0062316E">
        <w:t xml:space="preserve">in addition RO-DBT </w:t>
      </w:r>
      <w:r w:rsidR="00C8319D" w:rsidRPr="008B316A">
        <w:t>participants completed monthly questionnaires over 18</w:t>
      </w:r>
      <w:r w:rsidR="0062316E">
        <w:t xml:space="preserve"> </w:t>
      </w:r>
      <w:r w:rsidR="00C8319D" w:rsidRPr="008B316A">
        <w:t>month</w:t>
      </w:r>
      <w:r w:rsidR="0062316E">
        <w:t>s</w:t>
      </w:r>
      <w:r w:rsidR="00C8319D" w:rsidRPr="008B316A">
        <w:t xml:space="preserve">. </w:t>
      </w:r>
    </w:p>
    <w:p w14:paraId="26728656" w14:textId="77777777" w:rsidR="00FB7038" w:rsidRPr="008B316A" w:rsidRDefault="00FB7038" w:rsidP="00422B07">
      <w:pPr>
        <w:pStyle w:val="Body"/>
        <w:spacing w:line="480" w:lineRule="auto"/>
        <w:ind w:firstLine="0"/>
        <w:jc w:val="both"/>
      </w:pPr>
    </w:p>
    <w:p w14:paraId="12986311" w14:textId="42C2F6FC" w:rsidR="004E3B99" w:rsidRPr="001B3A98" w:rsidRDefault="00FB7038" w:rsidP="00422B07">
      <w:pPr>
        <w:pStyle w:val="Body"/>
        <w:spacing w:line="480" w:lineRule="auto"/>
        <w:ind w:firstLine="0"/>
        <w:jc w:val="both"/>
        <w:rPr>
          <w:b/>
          <w:iCs/>
          <w:color w:val="auto"/>
          <w:sz w:val="24"/>
          <w:u w:color="808080"/>
        </w:rPr>
      </w:pPr>
      <w:r w:rsidRPr="001B3A98">
        <w:rPr>
          <w:b/>
          <w:iCs/>
          <w:color w:val="auto"/>
          <w:sz w:val="24"/>
          <w:u w:color="808080"/>
        </w:rPr>
        <w:t xml:space="preserve">Qualitative </w:t>
      </w:r>
      <w:r w:rsidR="0062316E" w:rsidRPr="001B3A98">
        <w:rPr>
          <w:b/>
          <w:iCs/>
          <w:color w:val="auto"/>
          <w:sz w:val="24"/>
          <w:u w:color="808080"/>
        </w:rPr>
        <w:t>s</w:t>
      </w:r>
      <w:r w:rsidRPr="001B3A98">
        <w:rPr>
          <w:b/>
          <w:iCs/>
          <w:color w:val="auto"/>
          <w:sz w:val="24"/>
          <w:u w:color="808080"/>
        </w:rPr>
        <w:t>tudy</w:t>
      </w:r>
    </w:p>
    <w:p w14:paraId="41C4E91A" w14:textId="15025F64" w:rsidR="00C8319D" w:rsidRDefault="00545D20" w:rsidP="00397966">
      <w:pPr>
        <w:pStyle w:val="Body"/>
        <w:spacing w:line="480" w:lineRule="auto"/>
        <w:jc w:val="both"/>
      </w:pPr>
      <w:r>
        <w:t xml:space="preserve">The </w:t>
      </w:r>
      <w:r w:rsidR="003C7AE2" w:rsidRPr="008B316A">
        <w:t xml:space="preserve">qualitative study </w:t>
      </w:r>
      <w:r>
        <w:t xml:space="preserve">was informed by an </w:t>
      </w:r>
      <w:r w:rsidR="003C7AE2" w:rsidRPr="008B316A">
        <w:t>epistemological standpoint of pragmatism</w:t>
      </w:r>
      <w:r w:rsidR="003C7AE2" w:rsidRPr="008B316A">
        <w:fldChar w:fldCharType="begin"/>
      </w:r>
      <w:r w:rsidR="003D64FC">
        <w:instrText xml:space="preserve"> ADDIN EN.CITE &lt;EndNote&gt;&lt;Cite&gt;&lt;RecNum&gt;0&lt;/RecNum&gt;&lt;record&gt;&lt;/record&gt;&lt;/Cite&gt;&lt;/EndNote&gt;</w:instrText>
      </w:r>
      <w:r w:rsidR="003C7AE2" w:rsidRPr="008B316A">
        <w:fldChar w:fldCharType="end"/>
      </w:r>
      <w:r w:rsidR="003C7AE2" w:rsidRPr="008B316A">
        <w:t xml:space="preserve">, a perspective that embraces methodological pluralism </w:t>
      </w:r>
      <w:r w:rsidR="00850B4C">
        <w:t xml:space="preserve">and </w:t>
      </w:r>
      <w:r w:rsidR="003C7AE2" w:rsidRPr="008B316A">
        <w:t xml:space="preserve">is increasingly used in health services research </w:t>
      </w:r>
      <w:r w:rsidR="00850B4C">
        <w:t>to inform</w:t>
      </w:r>
      <w:r w:rsidR="00E636B2">
        <w:t xml:space="preserve"> the development and </w:t>
      </w:r>
      <w:r w:rsidR="000D4A38">
        <w:t>evaluation</w:t>
      </w:r>
      <w:r w:rsidR="00E636B2" w:rsidRPr="00E636B2">
        <w:t xml:space="preserve"> of interventions </w:t>
      </w:r>
      <w:r w:rsidR="00153FC1">
        <w:t>that are transferable and usable in</w:t>
      </w:r>
      <w:r w:rsidR="00E636B2" w:rsidRPr="00E636B2">
        <w:t xml:space="preserve"> real</w:t>
      </w:r>
      <w:r w:rsidR="00FB3AC8">
        <w:t xml:space="preserve"> </w:t>
      </w:r>
      <w:r w:rsidR="00E636B2" w:rsidRPr="00E636B2">
        <w:t xml:space="preserve">life </w:t>
      </w:r>
      <w:r w:rsidR="00FE662D">
        <w:fldChar w:fldCharType="begin" w:fldLock="1"/>
      </w:r>
      <w:r w:rsidR="00397966">
        <w:instrText>ADDIN CSL_CITATION { "citationItems" : [ { "id" : "ITEM-1", "itemData" : { "ISBN" : "1359-1053", "author" : [ { "dropping-particle" : "", "family" : "Cornish", "given" : "Flora", "non-dropping-particle" : "", "parse-names" : false, "suffix" : "" }, { "dropping-particle" : "", "family" : "Gillespie", "given" : "Alex", "non-dropping-particle" : "", "parse-names" : false, "suffix" : "" } ], "container-title" : "Journal of Health Psychology", "genre" : "Journal Article", "id" : "ITEM-1", "issue" : "6", "issued" : { "date-parts" : [ [ "2009" ] ] }, "page" : "800-809", "title" : "A pragmatist approach to the problem of knowledge in health psychology", "type" : "article-journal", "volume" : "14" }, "uris" : [ "http://www.mendeley.com/documents/?uuid=8cab9cf2-3d86-49aa-9a83-7fe8c7124f4d" ] }, { "id" : "ITEM-2", "itemData" : { "DOI" : "Artn 85\r10.1186/1472-6963-7-85", "ISBN" : "1472-6963", "abstract" : "Background: Recently, there has been a surge of international interest in combining qualitative and quantitative methods in a single study - often called mixed methods research. It is timely to consider why and how mixed methods research is used in health services research ( HSR). Methods: Documentary analysis of proposals and reports of 75 mixed methods studies funded by a research commissioner of HSR in England between 1994 and 2004. Face- to- face semi- structured interviews with 20 researchers sampled from these studies. Results: 18% ( 119/ 647) of HSR studies were classified as mixed methods research. In the documentation, comprehensiveness was the main driver for using mixed methods research, with researchers wanting to address a wider range of questions than quantitative methods alone would allow. Interviewees elaborated on this, identifying the need for qualitative research to engage with the complexity of health, health care interventions, and the environment in which studies took place. Motivations for adopting a mixed methods approach were not always based on the intrinsic value of mixed methods research for addressing the research question; they could be strategic, for example, to obtain funding. Mixed methods research was used in the context of evaluation, including randomised and non- randomised designs; survey and fieldwork exploratory studies; and instrument development. Studies drew on a limited number of methods - particularly surveys and individual interviews - but used methods in a wide range of roles. Conclusion: Mixed methods research is common in HSR in the UK. Its use is driven by pragmatism rather than principle, motivated by the perceived deficit of quantitative methods alone to address the complexity of research in health care, as well as other more strategic gains. Methods are combined in a range of contexts, yet the emerging methodological contributions from HSR to the field of mixed methods research are currently limited to the single context of combining qualitative methods and randomised controlled trials. Health services researchers could further contribute to the development of mixed methods research in the contexts of instrument development, survey and fieldwork, and non- randomised evaluations.", "author" : [ { "dropping-particle" : "", "family" : "O'Cathain", "given" : "A", "non-dropping-particle" : "", "parse-names" : false, "suffix" : "" }, { "dropping-particle" : "", "family" : "Murphy", "given" : "E", "non-dropping-particle" : "", "parse-names" : false, "suffix" : "" }, { "dropping-particle" : "", "family" : "Nicholl", "given" : "J", "non-dropping-particle" : "", "parse-names" : false, "suffix" : "" } ], "container-title" : "BMC Health Services Research", "genre" : "Journal Article", "id" : "ITEM-2", "issue" : "1", "issued" : { "date-parts" : [ [ "2007" ] ] }, "language" : "English", "note" : "185xm\nTimes Cited:63\nCited References Count:44", "page" : "85", "title" : "Why, and how, mixed methods research is undertaken in health services research in England: a mixed methods study", "type" : "article-journal", "volume" : "7" }, "uris" : [ "http://www.mendeley.com/documents/?uuid=63f6107e-51f4-4726-8e3e-6c129f45fe71" ] } ], "mendeley" : { "formattedCitation" : "[30], [31]", "plainTextFormattedCitation" : "[30], [31]", "previouslyFormattedCitation" : "[30], [31]" }, "properties" : { "noteIndex" : 0 }, "schema" : "https://github.com/citation-style-language/schema/raw/master/csl-citation.json" }</w:instrText>
      </w:r>
      <w:r w:rsidR="00FE662D">
        <w:fldChar w:fldCharType="separate"/>
      </w:r>
      <w:r w:rsidR="0081455F" w:rsidRPr="0081455F">
        <w:rPr>
          <w:noProof/>
        </w:rPr>
        <w:t>[30], [31]</w:t>
      </w:r>
      <w:r w:rsidR="00FE662D">
        <w:fldChar w:fldCharType="end"/>
      </w:r>
      <w:r w:rsidR="00604999">
        <w:t>.</w:t>
      </w:r>
      <w:r w:rsidR="003C7AE2" w:rsidRPr="008B316A">
        <w:t xml:space="preserve"> </w:t>
      </w:r>
      <w:r w:rsidR="00B60641" w:rsidRPr="00B05B39">
        <w:t xml:space="preserve">Pragmatism </w:t>
      </w:r>
      <w:r w:rsidR="00372925">
        <w:t xml:space="preserve">focuses on </w:t>
      </w:r>
      <w:r w:rsidR="00B60641" w:rsidRPr="00B05B39">
        <w:t>‘what works’ and</w:t>
      </w:r>
      <w:r w:rsidR="00B60641">
        <w:t xml:space="preserve"> </w:t>
      </w:r>
      <w:r w:rsidR="00372925">
        <w:t xml:space="preserve">on </w:t>
      </w:r>
      <w:r w:rsidR="00724C1F">
        <w:t xml:space="preserve">generating </w:t>
      </w:r>
      <w:r w:rsidR="00B60641">
        <w:t>solutions to existing problems</w:t>
      </w:r>
      <w:r w:rsidR="00372925">
        <w:t xml:space="preserve"> by identifying </w:t>
      </w:r>
      <w:r w:rsidR="00724C1F">
        <w:t xml:space="preserve">and integrating </w:t>
      </w:r>
      <w:r w:rsidR="00372925">
        <w:t xml:space="preserve">effective </w:t>
      </w:r>
      <w:r w:rsidR="00982FB8">
        <w:t xml:space="preserve">strategies </w:t>
      </w:r>
      <w:r w:rsidR="00372925">
        <w:t xml:space="preserve">so as </w:t>
      </w:r>
      <w:r w:rsidR="00724C1F">
        <w:t xml:space="preserve">to build on the strengths and reduce the inherent flaws of each </w:t>
      </w:r>
      <w:r w:rsidR="00CE2F9E">
        <w:fldChar w:fldCharType="begin" w:fldLock="1"/>
      </w:r>
      <w:r w:rsidR="00397966">
        <w:instrText>ADDIN CSL_CITATION { "citationItems" : [ { "id" : "ITEM-1", "itemData" : { "ISBN" : "0803937792", "author" : [ { "dropping-particle" : "", "family" : "Patton", "given" : "Michael Quinn", "non-dropping-particle" : "", "parse-names" : false, "suffix" : "" } ], "genre" : "Book", "id" : "ITEM-1", "issued" : { "date-parts" : [ [ "1990" ] ] }, "publisher" : "SAGE Publications, inc", "title" : "Qualitative evaluation and research methods", "type" : "book" }, "uris" : [ "http://www.mendeley.com/documents/?uuid=c8729269-6b9c-4480-a173-c36a020af7f4" ] }, { "id" : "ITEM-2", "itemData" : { "ISBN" : "0761900705", "author" : [ { "dropping-particle" : "", "family" : "Tashakkori", "given" : "Abbas", "non-dropping-particle" : "", "parse-names" : false, "suffix" : "" }, { "dropping-particle" : "", "family" : "Teddlie", "given" : "Charles", "non-dropping-particle" : "", "parse-names" : false, "suffix" : "" } ], "genre" : "Journal Article", "id" : "ITEM-2", "issued" : { "date-parts" : [ [ "1998" ] ] }, "title" : "Mixed methodology: Combining qualitative and quantitative approaches", "type" : "article-journal" }, "uris" : [ "http://www.mendeley.com/documents/?uuid=d963d94c-894e-45d1-b068-0432d8e42777" ] } ], "mendeley" : { "formattedCitation" : "[32], [33]", "plainTextFormattedCitation" : "[32], [33]", "previouslyFormattedCitation" : "[32], [33]" }, "properties" : { "noteIndex" : 0 }, "schema" : "https://github.com/citation-style-language/schema/raw/master/csl-citation.json" }</w:instrText>
      </w:r>
      <w:r w:rsidR="00CE2F9E">
        <w:fldChar w:fldCharType="separate"/>
      </w:r>
      <w:r w:rsidR="0081455F" w:rsidRPr="0081455F">
        <w:rPr>
          <w:noProof/>
        </w:rPr>
        <w:t>[32], [33]</w:t>
      </w:r>
      <w:r w:rsidR="00CE2F9E">
        <w:fldChar w:fldCharType="end"/>
      </w:r>
      <w:r w:rsidR="00724C1F">
        <w:t xml:space="preserve">. </w:t>
      </w:r>
      <w:r w:rsidR="00084934">
        <w:t>Our</w:t>
      </w:r>
      <w:r w:rsidR="008778FF">
        <w:t xml:space="preserve"> pragmatic </w:t>
      </w:r>
      <w:r w:rsidR="000309CB">
        <w:t xml:space="preserve">approach enabled </w:t>
      </w:r>
      <w:r w:rsidR="00372925">
        <w:t xml:space="preserve">us to </w:t>
      </w:r>
      <w:r w:rsidR="000309CB">
        <w:t xml:space="preserve">use </w:t>
      </w:r>
      <w:r w:rsidR="00B65915">
        <w:t xml:space="preserve">different </w:t>
      </w:r>
      <w:r w:rsidR="00372925">
        <w:t xml:space="preserve">methods of </w:t>
      </w:r>
      <w:r w:rsidR="00D504C8">
        <w:t>sampling</w:t>
      </w:r>
      <w:r w:rsidR="000D26E2">
        <w:t xml:space="preserve">, </w:t>
      </w:r>
      <w:r w:rsidR="00C12D6C">
        <w:t>data collection</w:t>
      </w:r>
      <w:r w:rsidR="000D26E2">
        <w:t xml:space="preserve"> and analysis</w:t>
      </w:r>
      <w:r w:rsidR="00C12D6C">
        <w:t xml:space="preserve"> </w:t>
      </w:r>
      <w:r w:rsidR="00B65915">
        <w:t xml:space="preserve">to </w:t>
      </w:r>
      <w:r w:rsidR="00372925">
        <w:t xml:space="preserve">address </w:t>
      </w:r>
      <w:r w:rsidR="00B65915">
        <w:t>our research aims</w:t>
      </w:r>
      <w:r w:rsidR="000D26E2">
        <w:t xml:space="preserve">, including techniques </w:t>
      </w:r>
      <w:r w:rsidR="00051095">
        <w:t>from</w:t>
      </w:r>
      <w:r w:rsidR="000D26E2">
        <w:t xml:space="preserve"> grounded theory</w:t>
      </w:r>
      <w:r w:rsidR="00397966">
        <w:t xml:space="preserve"> </w:t>
      </w:r>
      <w:r w:rsidR="00397966">
        <w:fldChar w:fldCharType="begin" w:fldLock="1"/>
      </w:r>
      <w:r w:rsidR="00F10096">
        <w:instrText>ADDIN CSL_CITATION { "citationItems" : [ { "id" : "ITEM-1", "itemData" : { "author" : [ { "dropping-particle" : "", "family" : "Glaser", "given" : "B", "non-dropping-particle" : "", "parse-names" : false, "suffix" : "" }, { "dropping-particle" : "", "family" : "Strauss", "given" : "A", "non-dropping-particle" : "", "parse-names" : false, "suffix" : "" } ], "genre" : "Journal Article", "id" : "ITEM-1", "issued" : { "date-parts" : [ [ "1967" ] ] }, "publisher" : "Chicago, IL: Aldine Publishing Company", "title" : "The Discovery of Grounded Theory: strategies for Qualitative Research", "type" : "article-journal" }, "uris" : [ "http://www.mendeley.com/documents/?uuid=a866e917-ba05-4893-a315-29f8b0681850" ] } ], "mendeley" : { "formattedCitation" : "[34]", "plainTextFormattedCitation" : "[34]", "previouslyFormattedCitation" : "[34]" }, "properties" : { "noteIndex" : 0 }, "schema" : "https://github.com/citation-style-language/schema/raw/master/csl-citation.json" }</w:instrText>
      </w:r>
      <w:r w:rsidR="00397966">
        <w:fldChar w:fldCharType="separate"/>
      </w:r>
      <w:r w:rsidR="00397966" w:rsidRPr="00397966">
        <w:rPr>
          <w:noProof/>
        </w:rPr>
        <w:t>[34]</w:t>
      </w:r>
      <w:r w:rsidR="00397966">
        <w:fldChar w:fldCharType="end"/>
      </w:r>
      <w:r w:rsidR="00B65915">
        <w:t>.</w:t>
      </w:r>
      <w:r w:rsidR="0076388C">
        <w:t xml:space="preserve"> </w:t>
      </w:r>
      <w:r w:rsidR="00E60EA7" w:rsidRPr="00E60EA7">
        <w:t>Grounde</w:t>
      </w:r>
      <w:r w:rsidR="003A5551">
        <w:t>d theory</w:t>
      </w:r>
      <w:r w:rsidR="00051095">
        <w:t xml:space="preserve"> aims to generate theories of social phenomena that is grounded in systematic analysis of data</w:t>
      </w:r>
      <w:r w:rsidR="00397966">
        <w:t xml:space="preserve"> and is particularly </w:t>
      </w:r>
      <w:r w:rsidR="00C27FEF">
        <w:t>appropriate for explaining social processes</w:t>
      </w:r>
      <w:r w:rsidR="00E60EA7" w:rsidRPr="00E60EA7">
        <w:t>.</w:t>
      </w:r>
      <w:r w:rsidR="00E60EA7">
        <w:t xml:space="preserve"> </w:t>
      </w:r>
      <w:r w:rsidR="003C7AE2" w:rsidRPr="008B316A">
        <w:t xml:space="preserve">We </w:t>
      </w:r>
      <w:r w:rsidR="00982FB8">
        <w:t xml:space="preserve">offered individuals </w:t>
      </w:r>
      <w:r w:rsidR="00084934">
        <w:t>who</w:t>
      </w:r>
      <w:r w:rsidR="003C7AE2" w:rsidRPr="008B316A">
        <w:t xml:space="preserve"> </w:t>
      </w:r>
      <w:r w:rsidR="009D6448">
        <w:t xml:space="preserve">had </w:t>
      </w:r>
      <w:r w:rsidR="003C7AE2" w:rsidRPr="008B316A">
        <w:t>decline</w:t>
      </w:r>
      <w:r w:rsidR="009D6448">
        <w:t>d</w:t>
      </w:r>
      <w:r w:rsidR="003C7AE2" w:rsidRPr="008B316A">
        <w:t xml:space="preserve"> the REFRAMED trial </w:t>
      </w:r>
      <w:r w:rsidR="00982FB8">
        <w:t xml:space="preserve">the option to be </w:t>
      </w:r>
      <w:r w:rsidR="003C7AE2" w:rsidRPr="008B316A">
        <w:t>interview</w:t>
      </w:r>
      <w:r w:rsidR="00982FB8">
        <w:t xml:space="preserve">ed </w:t>
      </w:r>
      <w:r w:rsidR="00FF2206">
        <w:t xml:space="preserve">by </w:t>
      </w:r>
      <w:r w:rsidR="00FF2206" w:rsidRPr="008B316A">
        <w:t xml:space="preserve">telephone </w:t>
      </w:r>
      <w:r w:rsidR="00FF2206">
        <w:t xml:space="preserve">or </w:t>
      </w:r>
      <w:r w:rsidR="00FF2206" w:rsidRPr="008B316A">
        <w:t xml:space="preserve">email </w:t>
      </w:r>
      <w:r w:rsidR="00FF2206">
        <w:t>depending on their preferences</w:t>
      </w:r>
      <w:r w:rsidR="003C7AE2" w:rsidRPr="008B316A">
        <w:t xml:space="preserve">. </w:t>
      </w:r>
      <w:r w:rsidR="00115EA2">
        <w:t>These options were informed by</w:t>
      </w:r>
      <w:r w:rsidR="009012BC">
        <w:t>:</w:t>
      </w:r>
      <w:r w:rsidR="00115EA2">
        <w:t xml:space="preserve"> </w:t>
      </w:r>
      <w:r w:rsidR="009012BC">
        <w:t xml:space="preserve">advice from </w:t>
      </w:r>
      <w:r w:rsidR="003C7AE2" w:rsidRPr="008B316A">
        <w:t xml:space="preserve">two patient and carer </w:t>
      </w:r>
      <w:r w:rsidR="001D34EB">
        <w:t xml:space="preserve">engagement </w:t>
      </w:r>
      <w:r w:rsidR="003C7AE2" w:rsidRPr="008B316A">
        <w:t xml:space="preserve">groups </w:t>
      </w:r>
      <w:r w:rsidR="009D6448">
        <w:t xml:space="preserve">– </w:t>
      </w:r>
      <w:r w:rsidR="003C7AE2" w:rsidRPr="008B316A">
        <w:t xml:space="preserve">the UK </w:t>
      </w:r>
      <w:r w:rsidR="00AB392E">
        <w:t xml:space="preserve">Clinical Research Network </w:t>
      </w:r>
      <w:r w:rsidR="003C7AE2" w:rsidRPr="008B316A">
        <w:t>Mental Health Service User Research Panel</w:t>
      </w:r>
      <w:r w:rsidR="00560D96">
        <w:t xml:space="preserve"> </w:t>
      </w:r>
      <w:r w:rsidR="00D76FED">
        <w:t>(</w:t>
      </w:r>
      <w:r w:rsidR="00560D96">
        <w:t>SURP</w:t>
      </w:r>
      <w:r w:rsidR="00D76FED">
        <w:t>)</w:t>
      </w:r>
      <w:r w:rsidR="003C7AE2" w:rsidRPr="008B316A">
        <w:t xml:space="preserve"> and Primary </w:t>
      </w:r>
      <w:r w:rsidR="009D6448">
        <w:t>c</w:t>
      </w:r>
      <w:r w:rsidR="003C7AE2" w:rsidRPr="008B316A">
        <w:t xml:space="preserve">are Research </w:t>
      </w:r>
      <w:r w:rsidR="009D6448">
        <w:t>I</w:t>
      </w:r>
      <w:r w:rsidR="003C7AE2" w:rsidRPr="008B316A">
        <w:t xml:space="preserve">n Manchester Engagement </w:t>
      </w:r>
      <w:r w:rsidR="003C7AE2" w:rsidRPr="008B316A">
        <w:lastRenderedPageBreak/>
        <w:t>Resource</w:t>
      </w:r>
      <w:r w:rsidR="00560D96">
        <w:t xml:space="preserve"> </w:t>
      </w:r>
      <w:r w:rsidR="00D76FED">
        <w:t>(</w:t>
      </w:r>
      <w:r w:rsidR="00560D96">
        <w:t>PRIMER</w:t>
      </w:r>
      <w:r w:rsidR="00D76FED">
        <w:t>)</w:t>
      </w:r>
      <w:r w:rsidR="00115EA2">
        <w:t xml:space="preserve">; </w:t>
      </w:r>
      <w:r w:rsidR="009012BC">
        <w:t>advice from t</w:t>
      </w:r>
      <w:r w:rsidR="003C7AE2" w:rsidRPr="008B316A">
        <w:t xml:space="preserve">rialists who </w:t>
      </w:r>
      <w:r w:rsidR="001D34EB">
        <w:t xml:space="preserve">had </w:t>
      </w:r>
      <w:r w:rsidR="003C7AE2" w:rsidRPr="008B316A">
        <w:t>work</w:t>
      </w:r>
      <w:r w:rsidR="001D34EB">
        <w:t>ed</w:t>
      </w:r>
      <w:r w:rsidR="003C7AE2" w:rsidRPr="008B316A">
        <w:t xml:space="preserve"> with similar groups</w:t>
      </w:r>
      <w:r w:rsidR="009012BC">
        <w:t xml:space="preserve">; </w:t>
      </w:r>
      <w:r w:rsidR="00021C6B">
        <w:t>literature suggest</w:t>
      </w:r>
      <w:r w:rsidR="00115EA2">
        <w:t xml:space="preserve">ing </w:t>
      </w:r>
      <w:r w:rsidR="00021C6B">
        <w:t xml:space="preserve">that </w:t>
      </w:r>
      <w:r w:rsidR="00A777B5">
        <w:t>decliners</w:t>
      </w:r>
      <w:r w:rsidR="00021C6B">
        <w:t xml:space="preserve"> would be</w:t>
      </w:r>
      <w:r w:rsidR="00B20292">
        <w:t xml:space="preserve"> reluctan</w:t>
      </w:r>
      <w:r w:rsidR="00021C6B">
        <w:t>t</w:t>
      </w:r>
      <w:r w:rsidR="00B20292">
        <w:t xml:space="preserve"> to take</w:t>
      </w:r>
      <w:r w:rsidR="003C7AE2" w:rsidRPr="008B316A">
        <w:t xml:space="preserve"> part in </w:t>
      </w:r>
      <w:r w:rsidR="001D34EB" w:rsidRPr="008B316A">
        <w:t>face</w:t>
      </w:r>
      <w:r w:rsidR="001D34EB">
        <w:t xml:space="preserve"> </w:t>
      </w:r>
      <w:r w:rsidR="001D34EB" w:rsidRPr="008B316A">
        <w:t>to</w:t>
      </w:r>
      <w:r w:rsidR="001D34EB">
        <w:t xml:space="preserve"> </w:t>
      </w:r>
      <w:r w:rsidR="001D34EB" w:rsidRPr="008B316A">
        <w:t xml:space="preserve">face </w:t>
      </w:r>
      <w:r w:rsidR="00115EA2" w:rsidRPr="008B316A">
        <w:t>interview</w:t>
      </w:r>
      <w:r w:rsidR="00115EA2">
        <w:t xml:space="preserve">s </w:t>
      </w:r>
      <w:r w:rsidR="00DA564E">
        <w:fldChar w:fldCharType="begin" w:fldLock="1"/>
      </w:r>
      <w:r w:rsidR="00397966">
        <w:instrText>ADDIN CSL_CITATION { "citationItems" : [ { "id" : "ITEM-1", "itemData" : { "DOI" : "http://dx.doi.org/10.3399/bjgp12X641492", "ISBN" : "1478-5242", "PMID" : "22546597", "abstract" : "BACKGROUND: The difficulties of recruiting individuals into mental health trials are well documented. Few studies have collected information from those declining to take part in research, in order to understand the reasons behind this decision. AIM: To explore patients' reasons for declining to be contacted about a study of the effectiveness of cognitive behavioural therapy as a treatment for depression. DESIGN AND SETTING: Questionnaire and telephone interview in general practices in England and Scotland. METHOD: Patients completed a short questionnaire about their reasons for not taking part in research. Semi-structured telephone interviews were conducted with a purposive sample to further explore reasons for declining. RESULTS: Of 4552 patients responding to an initial invitation to participate in research involving a talking therapy, 1642 (36%) declined contact. The most commonly selected reasons for declining were that patients did not want to take part in a research study (n = 951) and/or did not want to have a talking therapy (n = 688) (more than one response was possible). Of the decliners, 451 patients agreed to an interview about why they declined. Telephone interviews were completed with 25 patients. Qualitative analysis of the interview data indicated four main themes regarding reasons for non-participation: previous counselling experiences, negative feelings about the therapeutic encounter, perceived ineligibility, and misunderstandings about the research. CONCLUSION: Collecting information about those who decline to take part in research provides information on the acceptability of the treatment being studied. It can also highlight concerns and misconceptions about the intervention and research, which can be addressed by researchers or recruiting GPs. This may improve recruitment to studies and thus ultimately increase the evidence base.", "author" : [ { "dropping-particle" : "", "family" : "Barnes", "given" : "M", "non-dropping-particle" : "", "parse-names" : false, "suffix" : "" }, { "dropping-particle" : "", "family" : "Wiles", "given" : "N", "non-dropping-particle" : "", "parse-names" : false, "suffix" : "" }, { "dropping-particle" : "", "family" : "Morrison", "given" : "J", "non-dropping-particle" : "", "parse-names" : false, "suffix" : "" }, { "dropping-particle" : "", "family" : "Kessler", "given" : "D", "non-dropping-particle" : "", "parse-names" : false, "suffix" : "" }, { "dropping-particle" : "", "family" : "Williams", "given" : "C", "non-dropping-particle" : "", "parse-names" : false, "suffix" : "" }, { "dropping-particle" : "", "family" : "Kuyken", "given" : "W", "non-dropping-particle" : "", "parse-names" : false, "suffix" : "" }, { "dropping-particle" : "", "family" : "Lewis", "given" : "G", "non-dropping-particle" : "", "parse-names" : false, "suffix" : "" }, { "dropping-particle" : "", "family" : "Turner", "given" : "K", "non-dropping-particle" : "", "parse-names" : false, "suffix" : "" } ], "container-title" : "Br J Gen Pract", "genre" : "Journal Article", "id" : "ITEM-1", "issue" : "598", "issued" : { "date-parts" : [ [ "2012" ] ] }, "language" : "English", "note" : "Barnes, Maria\nWiles, Nicola\nMorrison, Jill\nKessler, David\nWilliams, Chris\nKuyken, Willem\nLewis, Glyn\nTurner, Katrina", "page" : "e371-7", "title" : "Exploring patients' reasons for declining contact in a cognitive behavioural therapy randomised controlled trial in primary care", "type" : "article-journal", "volume" : "62" }, "uris" : [ "http://www.mendeley.com/documents/?uuid=e7d6a2dd-054b-465e-b789-54bb478acdfc" ] } ], "mendeley" : { "formattedCitation" : "[24]", "plainTextFormattedCitation" : "[24]", "previouslyFormattedCitation" : "[24]" }, "properties" : { "noteIndex" : 0 }, "schema" : "https://github.com/citation-style-language/schema/raw/master/csl-citation.json" }</w:instrText>
      </w:r>
      <w:r w:rsidR="00DA564E">
        <w:fldChar w:fldCharType="separate"/>
      </w:r>
      <w:r w:rsidR="0081455F" w:rsidRPr="0081455F">
        <w:rPr>
          <w:noProof/>
        </w:rPr>
        <w:t>[24]</w:t>
      </w:r>
      <w:r w:rsidR="00DA564E">
        <w:fldChar w:fldCharType="end"/>
      </w:r>
      <w:r w:rsidR="009012BC">
        <w:t xml:space="preserve">; </w:t>
      </w:r>
      <w:r w:rsidR="00D256F4">
        <w:t xml:space="preserve">and </w:t>
      </w:r>
      <w:r w:rsidR="00115EA2">
        <w:t xml:space="preserve">evidence that </w:t>
      </w:r>
      <w:r w:rsidR="00FF2206">
        <w:t>w</w:t>
      </w:r>
      <w:r w:rsidR="003C7AE2" w:rsidRPr="008B316A">
        <w:t xml:space="preserve">ell-planned </w:t>
      </w:r>
      <w:r w:rsidR="00D256F4">
        <w:t>telephone and email</w:t>
      </w:r>
      <w:r w:rsidR="00115EA2">
        <w:t xml:space="preserve"> </w:t>
      </w:r>
      <w:r w:rsidR="003C7AE2" w:rsidRPr="008B316A">
        <w:t xml:space="preserve">interviews can gather the same </w:t>
      </w:r>
      <w:r w:rsidR="00021C6B">
        <w:t>data</w:t>
      </w:r>
      <w:r w:rsidR="00021C6B" w:rsidRPr="008B316A">
        <w:t xml:space="preserve"> </w:t>
      </w:r>
      <w:r w:rsidR="003C7AE2" w:rsidRPr="008B316A">
        <w:t>as face</w:t>
      </w:r>
      <w:r w:rsidR="00FB3AC8">
        <w:t>-</w:t>
      </w:r>
      <w:r w:rsidR="003C7AE2" w:rsidRPr="008B316A">
        <w:t>to</w:t>
      </w:r>
      <w:r w:rsidR="00FB3AC8">
        <w:t>-</w:t>
      </w:r>
      <w:r w:rsidR="003C7AE2" w:rsidRPr="008B316A">
        <w:t xml:space="preserve">face </w:t>
      </w:r>
      <w:r w:rsidR="00115EA2">
        <w:t xml:space="preserve">ones </w:t>
      </w:r>
      <w:r w:rsidR="00EE20E7">
        <w:fldChar w:fldCharType="begin" w:fldLock="1"/>
      </w:r>
      <w:r w:rsidR="002D48AB">
        <w:instrText>ADDIN CSL_CITATION { "citationItems" : [ { "id" : "ITEM-1", "itemData" : { "ISBN" : "1753-6405", "author" : [ { "dropping-particle" : "", "family" : "Taylor", "given" : "Anne W", "non-dropping-particle" : "", "parse-names" : false, "suffix" : "" }, { "dropping-particle" : "", "family" : "Wilson", "given" : "David H", "non-dropping-particle" : "", "parse-names" : false, "suffix" : "" }, { "dropping-particle" : "", "family" : "Wakefield", "given" : "Melanie", "non-dropping-particle" : "", "parse-names" : false, "suffix" : "" } ], "container-title" : "Australian and New Zealand Journal of Public Health", "genre" : "Journal Article", "id" : "ITEM-1", "issue" : "2", "issued" : { "date-parts" : [ [ "1998" ] ] }, "page" : "223-226", "title" : "Differences in health estimates using telephone and door\u2010to\u2010door survey methods\u2010a hypothetical exercise", "type" : "article-journal", "volume" : "22" }, "uris" : [ "http://www.mendeley.com/documents/?uuid=ca57d831-3aa6-41d8-bfde-46269f0de6ac" ] }, { "id" : "ITEM-2", "itemData" : { "DOI" : "http://dx.doi.org/10.3399/bjgp12X641492", "ISBN" : "1478-5242", "PMID" : "22546597", "abstract" : "BACKGROUND: The difficulties of recruiting individuals into mental health trials are well documented. Few studies have collected information from those declining to take part in research, in order to understand the reasons behind this decision. AIM: To explore patients' reasons for declining to be contacted about a study of the effectiveness of cognitive behavioural therapy as a treatment for depression. DESIGN AND SETTING: Questionnaire and telephone interview in general practices in England and Scotland. METHOD: Patients completed a short questionnaire about their reasons for not taking part in research. Semi-structured telephone interviews were conducted with a purposive sample to further explore reasons for declining. RESULTS: Of 4552 patients responding to an initial invitation to participate in research involving a talking therapy, 1642 (36%) declined contact. The most commonly selected reasons for declining were that patients did not want to take part in a research study (n = 951) and/or did not want to have a talking therapy (n = 688) (more than one response was possible). Of the decliners, 451 patients agreed to an interview about why they declined. Telephone interviews were completed with 25 patients. Qualitative analysis of the interview data indicated four main themes regarding reasons for non-participation: previous counselling experiences, negative feelings about the therapeutic encounter, perceived ineligibility, and misunderstandings about the research. CONCLUSION: Collecting information about those who decline to take part in research provides information on the acceptability of the treatment being studied. It can also highlight concerns and misconceptions about the intervention and research, which can be addressed by researchers or recruiting GPs. This may improve recruitment to studies and thus ultimately increase the evidence base.", "author" : [ { "dropping-particle" : "", "family" : "Barnes", "given" : "M", "non-dropping-particle" : "", "parse-names" : false, "suffix" : "" }, { "dropping-particle" : "", "family" : "Wiles", "given" : "N", "non-dropping-particle" : "", "parse-names" : false, "suffix" : "" }, { "dropping-particle" : "", "family" : "Morrison", "given" : "J", "non-dropping-particle" : "", "parse-names" : false, "suffix" : "" }, { "dropping-particle" : "", "family" : "Kessler", "given" : "D", "non-dropping-particle" : "", "parse-names" : false, "suffix" : "" }, { "dropping-particle" : "", "family" : "Williams", "given" : "C", "non-dropping-particle" : "", "parse-names" : false, "suffix" : "" }, { "dropping-particle" : "", "family" : "Kuyken", "given" : "W", "non-dropping-particle" : "", "parse-names" : false, "suffix" : "" }, { "dropping-particle" : "", "family" : "Lewis", "given" : "G", "non-dropping-particle" : "", "parse-names" : false, "suffix" : "" }, { "dropping-particle" : "", "family" : "Turner", "given" : "K", "non-dropping-particle" : "", "parse-names" : false, "suffix" : "" } ], "container-title" : "Br J Gen Pract", "genre" : "Journal Article", "id" : "ITEM-2", "issue" : "598", "issued" : { "date-parts" : [ [ "2012" ] ] }, "language" : "English", "note" : "Barnes, Maria\nWiles, Nicola\nMorrison, Jill\nKessler, David\nWilliams, Chris\nKuyken, Willem\nLewis, Glyn\nTurner, Katrina", "page" : "e371-7", "title" : "Exploring patients' reasons for declining contact in a cognitive behavioural therapy randomised controlled trial in primary care", "type" : "article-journal", "volume" : "62" }, "uris" : [ "http://www.mendeley.com/documents/?uuid=e7d6a2dd-054b-465e-b789-54bb478acdfc" ] } ], "mendeley" : { "formattedCitation" : "[24], [35]", "plainTextFormattedCitation" : "[24], [35]", "previouslyFormattedCitation" : "[24], [35]" }, "properties" : { "noteIndex" : 0 }, "schema" : "https://github.com/citation-style-language/schema/raw/master/csl-citation.json" }</w:instrText>
      </w:r>
      <w:r w:rsidR="00EE20E7">
        <w:fldChar w:fldCharType="separate"/>
      </w:r>
      <w:r w:rsidR="00F10096" w:rsidRPr="00F10096">
        <w:rPr>
          <w:noProof/>
        </w:rPr>
        <w:t>[24], [35]</w:t>
      </w:r>
      <w:r w:rsidR="00EE20E7">
        <w:fldChar w:fldCharType="end"/>
      </w:r>
      <w:r w:rsidR="009012BC">
        <w:t xml:space="preserve"> and promote access to </w:t>
      </w:r>
      <w:r w:rsidR="00DB21CE">
        <w:t>‘</w:t>
      </w:r>
      <w:r w:rsidR="003C7AE2" w:rsidRPr="008B316A">
        <w:t>isolated, geographically dispersed or stigmati</w:t>
      </w:r>
      <w:r w:rsidR="001D34EB">
        <w:t>s</w:t>
      </w:r>
      <w:r w:rsidR="003C7AE2" w:rsidRPr="008B316A">
        <w:t>ed groups who are often overlooked or ignored</w:t>
      </w:r>
      <w:r w:rsidR="00DB21CE">
        <w:t>’</w:t>
      </w:r>
      <w:r w:rsidR="003C7AE2" w:rsidRPr="008B316A">
        <w:t xml:space="preserve"> </w:t>
      </w:r>
      <w:r w:rsidR="0050641D">
        <w:fldChar w:fldCharType="begin" w:fldLock="1"/>
      </w:r>
      <w:r w:rsidR="002D48AB">
        <w:instrText>ADDIN CSL_CITATION { "citationItems" : [ { "id" : "ITEM-1", "itemData" : { "DOI" : "10.1177/1473325006067367", "abstract" : "This article examines the use of computer-mediated recruitment and email intensive interviewing in contrast to more traditional methods of data collection. Email interviewing is compared to telephone and face-to-face interviewing with the same study population utilizing the same interview guide. This allows analysis of the advantages and disadvantages of each interview format to emerge. This serendipitous comparison opportunity arose from a study of the decision-making and bereavement process of women who terminated desired pregnancies after diagnosis of a fetal anomaly. History and analysis of ethical and methodological issues related to computerized communication for research purposes is included. Although more methodological analysis (Illingworth, 2001) must occur, results suggest that computer-mediated methods allow the research to include isolated, geographically dispersed and/or stigmatized groups who are often overlooked or ignored. This is important for social work researchers who need additional research methods to collect rich data about these difficultto-access groups.", "author" : [ { "dropping-particle" : "", "family" : "McCoyd", "given" : "Judith L M", "non-dropping-particle" : "", "parse-names" : false, "suffix" : "" }, { "dropping-particle" : "", "family" : "Kerson", "given" : "Toba Schwaber", "non-dropping-particle" : "", "parse-names" : false, "suffix" : "" } ], "container-title" : "Qualitative Social Work", "genre" : "Journal Article", "id" : "ITEM-1", "issue" : "3", "issued" : { "date-parts" : [ [ "2006" ] ] }, "page" : "389-406", "title" : "Conducting Intensive Interviews Using Email: A Serendipitous Comparative Opportunity", "type" : "article-journal", "volume" : "5" }, "uris" : [ "http://www.mendeley.com/documents/?uuid=b7c7cb76-885a-4fbd-926d-196ecc036e55" ] }, { "id" : "ITEM-2", "itemData" : { "ISBN" : "1049-7323", "author" : [ { "dropping-particle" : "", "family" : "Hamilton", "given" : "Rebekah J", "non-dropping-particle" : "", "parse-names" : false, "suffix" : "" }, { "dropping-particle" : "", "family" : "Bowers", "given" : "Barbara J", "non-dropping-particle" : "", "parse-names" : false, "suffix" : "" } ], "container-title" : "Qualitative Health Research", "genre" : "Journal Article", "id" : "ITEM-2", "issue" : "6", "issued" : { "date-parts" : [ [ "2006" ] ] }, "page" : "821-835", "title" : "Internet recruitment and e-mail interviews in qualitative studies", "type" : "article-journal", "volume" : "16" }, "uris" : [ "http://www.mendeley.com/documents/?uuid=cc8305da-f2e9-458f-b3f8-c415863f89bd" ] } ], "mendeley" : { "formattedCitation" : "[36], [37]", "plainTextFormattedCitation" : "[36], [37]", "previouslyFormattedCitation" : "[36], [37]" }, "properties" : { "noteIndex" : 0 }, "schema" : "https://github.com/citation-style-language/schema/raw/master/csl-citation.json" }</w:instrText>
      </w:r>
      <w:r w:rsidR="0050641D">
        <w:fldChar w:fldCharType="separate"/>
      </w:r>
      <w:r w:rsidR="00F10096" w:rsidRPr="00F10096">
        <w:rPr>
          <w:noProof/>
        </w:rPr>
        <w:t>[36], [37]</w:t>
      </w:r>
      <w:r w:rsidR="0050641D">
        <w:fldChar w:fldCharType="end"/>
      </w:r>
      <w:r w:rsidR="003C7AE2" w:rsidRPr="008B316A">
        <w:t xml:space="preserve">.  </w:t>
      </w:r>
    </w:p>
    <w:p w14:paraId="7EB0D917" w14:textId="77777777" w:rsidR="00156B4C" w:rsidRDefault="00156B4C"/>
    <w:p w14:paraId="61854E13" w14:textId="11A11A77" w:rsidR="00586B64" w:rsidRPr="001B3A98" w:rsidRDefault="00586B64" w:rsidP="00B778FF">
      <w:pPr>
        <w:pStyle w:val="Body"/>
        <w:keepNext/>
        <w:spacing w:line="480" w:lineRule="auto"/>
        <w:ind w:firstLine="0"/>
        <w:jc w:val="both"/>
        <w:rPr>
          <w:b/>
          <w:iCs/>
          <w:color w:val="auto"/>
          <w:sz w:val="24"/>
          <w:u w:color="808080"/>
        </w:rPr>
      </w:pPr>
      <w:r w:rsidRPr="001B3A98">
        <w:rPr>
          <w:b/>
          <w:iCs/>
          <w:color w:val="auto"/>
          <w:sz w:val="24"/>
          <w:u w:color="808080"/>
        </w:rPr>
        <w:t xml:space="preserve">Sampling and </w:t>
      </w:r>
      <w:r w:rsidR="00A5543F" w:rsidRPr="001B3A98">
        <w:rPr>
          <w:b/>
          <w:iCs/>
          <w:color w:val="auto"/>
          <w:sz w:val="24"/>
          <w:u w:color="808080"/>
        </w:rPr>
        <w:t>r</w:t>
      </w:r>
      <w:r w:rsidRPr="001B3A98">
        <w:rPr>
          <w:b/>
          <w:iCs/>
          <w:color w:val="auto"/>
          <w:sz w:val="24"/>
          <w:u w:color="808080"/>
        </w:rPr>
        <w:t>ecruitment</w:t>
      </w:r>
    </w:p>
    <w:p w14:paraId="253DC1F6" w14:textId="3807FAE3" w:rsidR="00340CCB" w:rsidRDefault="007E34C5" w:rsidP="00DA071C">
      <w:pPr>
        <w:pStyle w:val="Body"/>
        <w:spacing w:line="480" w:lineRule="auto"/>
        <w:ind w:firstLine="0"/>
        <w:jc w:val="both"/>
        <w:rPr>
          <w:color w:val="auto"/>
        </w:rPr>
      </w:pPr>
      <w:r>
        <w:rPr>
          <w:color w:val="auto"/>
          <w:u w:color="333333"/>
        </w:rPr>
        <w:t xml:space="preserve">Most </w:t>
      </w:r>
      <w:r w:rsidR="000A74A2">
        <w:rPr>
          <w:color w:val="auto"/>
          <w:u w:color="333333"/>
        </w:rPr>
        <w:t xml:space="preserve">of the 1867 </w:t>
      </w:r>
      <w:r>
        <w:rPr>
          <w:color w:val="auto"/>
          <w:u w:color="333333"/>
        </w:rPr>
        <w:t xml:space="preserve">patients approached for </w:t>
      </w:r>
      <w:r w:rsidR="007B235E" w:rsidRPr="008B316A">
        <w:rPr>
          <w:color w:val="auto"/>
          <w:u w:color="333333"/>
        </w:rPr>
        <w:t xml:space="preserve">REFRAMED </w:t>
      </w:r>
      <w:r>
        <w:rPr>
          <w:color w:val="auto"/>
          <w:u w:color="333333"/>
        </w:rPr>
        <w:t xml:space="preserve">were </w:t>
      </w:r>
      <w:r w:rsidR="007B235E">
        <w:rPr>
          <w:color w:val="auto"/>
          <w:u w:color="333333"/>
        </w:rPr>
        <w:t xml:space="preserve">identified </w:t>
      </w:r>
      <w:r>
        <w:rPr>
          <w:color w:val="auto"/>
          <w:u w:color="333333"/>
        </w:rPr>
        <w:t xml:space="preserve">from </w:t>
      </w:r>
      <w:r w:rsidR="00586B64" w:rsidRPr="008B316A">
        <w:rPr>
          <w:color w:val="auto"/>
          <w:u w:color="333333"/>
        </w:rPr>
        <w:t xml:space="preserve">electronic health records in </w:t>
      </w:r>
      <w:r w:rsidR="00711E32">
        <w:rPr>
          <w:color w:val="auto"/>
          <w:u w:color="333333"/>
        </w:rPr>
        <w:t xml:space="preserve">general </w:t>
      </w:r>
      <w:r w:rsidR="00586B64" w:rsidRPr="008B316A">
        <w:rPr>
          <w:color w:val="auto"/>
          <w:u w:color="333333"/>
        </w:rPr>
        <w:t>practices and community mental health teams</w:t>
      </w:r>
      <w:r w:rsidR="00A5543F" w:rsidRPr="00A5543F">
        <w:rPr>
          <w:color w:val="auto"/>
          <w:u w:color="333333"/>
        </w:rPr>
        <w:t xml:space="preserve"> </w:t>
      </w:r>
      <w:r>
        <w:rPr>
          <w:color w:val="auto"/>
          <w:u w:color="333333"/>
        </w:rPr>
        <w:t xml:space="preserve">by searching </w:t>
      </w:r>
      <w:r w:rsidR="00700450">
        <w:rPr>
          <w:color w:val="auto"/>
          <w:u w:color="333333"/>
        </w:rPr>
        <w:t xml:space="preserve">for patients </w:t>
      </w:r>
      <w:r w:rsidR="00A5543F" w:rsidRPr="008B316A">
        <w:rPr>
          <w:color w:val="auto"/>
          <w:u w:color="333333"/>
        </w:rPr>
        <w:t xml:space="preserve">diagnosed with depression </w:t>
      </w:r>
      <w:r w:rsidR="00A5543F">
        <w:rPr>
          <w:color w:val="auto"/>
          <w:u w:color="333333"/>
        </w:rPr>
        <w:t xml:space="preserve">who </w:t>
      </w:r>
      <w:r w:rsidR="00A5543F" w:rsidRPr="008B316A">
        <w:rPr>
          <w:color w:val="auto"/>
          <w:u w:color="333333"/>
        </w:rPr>
        <w:t>were receiving repeat prescriptions of antidepressant</w:t>
      </w:r>
      <w:r w:rsidR="00A5543F">
        <w:rPr>
          <w:color w:val="auto"/>
          <w:u w:color="333333"/>
        </w:rPr>
        <w:t>s</w:t>
      </w:r>
      <w:r w:rsidR="00005FCA">
        <w:rPr>
          <w:color w:val="auto"/>
          <w:u w:color="333333"/>
        </w:rPr>
        <w:t xml:space="preserve">. </w:t>
      </w:r>
      <w:r w:rsidR="008247A9">
        <w:rPr>
          <w:color w:val="auto"/>
          <w:u w:color="333333"/>
        </w:rPr>
        <w:t xml:space="preserve">Of the rest, a few </w:t>
      </w:r>
      <w:r w:rsidR="008247A9" w:rsidRPr="008B316A">
        <w:rPr>
          <w:color w:val="auto"/>
          <w:u w:color="333333"/>
        </w:rPr>
        <w:t>referr</w:t>
      </w:r>
      <w:r w:rsidR="0046245E">
        <w:rPr>
          <w:color w:val="auto"/>
          <w:u w:color="333333"/>
        </w:rPr>
        <w:t>ed</w:t>
      </w:r>
      <w:r w:rsidR="000A74A2">
        <w:rPr>
          <w:color w:val="auto"/>
          <w:u w:color="333333"/>
        </w:rPr>
        <w:t xml:space="preserve"> themselves</w:t>
      </w:r>
      <w:r w:rsidR="008247A9">
        <w:rPr>
          <w:color w:val="auto"/>
          <w:u w:color="333333"/>
        </w:rPr>
        <w:t xml:space="preserve">, </w:t>
      </w:r>
      <w:r w:rsidR="0046245E">
        <w:rPr>
          <w:color w:val="auto"/>
          <w:u w:color="333333"/>
        </w:rPr>
        <w:t xml:space="preserve">but </w:t>
      </w:r>
      <w:r w:rsidR="008247A9">
        <w:rPr>
          <w:color w:val="auto"/>
          <w:u w:color="333333"/>
        </w:rPr>
        <w:t xml:space="preserve">most </w:t>
      </w:r>
      <w:r>
        <w:rPr>
          <w:color w:val="auto"/>
          <w:u w:color="333333"/>
        </w:rPr>
        <w:t xml:space="preserve">were </w:t>
      </w:r>
      <w:r w:rsidR="00586B64" w:rsidRPr="008B316A">
        <w:rPr>
          <w:color w:val="auto"/>
          <w:u w:color="333333"/>
        </w:rPr>
        <w:t>referr</w:t>
      </w:r>
      <w:r>
        <w:rPr>
          <w:color w:val="auto"/>
          <w:u w:color="333333"/>
        </w:rPr>
        <w:t>ed</w:t>
      </w:r>
      <w:r w:rsidR="008247A9">
        <w:rPr>
          <w:color w:val="auto"/>
          <w:u w:color="333333"/>
        </w:rPr>
        <w:t xml:space="preserve"> </w:t>
      </w:r>
      <w:r w:rsidR="00586B64" w:rsidRPr="008B316A">
        <w:rPr>
          <w:color w:val="auto"/>
          <w:u w:color="333333"/>
        </w:rPr>
        <w:t>to REFRAMED</w:t>
      </w:r>
      <w:r w:rsidR="00005FCA" w:rsidRPr="008B316A">
        <w:rPr>
          <w:color w:val="auto"/>
          <w:u w:color="333333"/>
        </w:rPr>
        <w:t xml:space="preserve"> </w:t>
      </w:r>
      <w:r w:rsidR="00586B64" w:rsidRPr="008B316A">
        <w:rPr>
          <w:color w:val="auto"/>
          <w:u w:color="333333"/>
        </w:rPr>
        <w:t xml:space="preserve">by </w:t>
      </w:r>
      <w:r w:rsidR="00A5543F">
        <w:rPr>
          <w:color w:val="auto"/>
          <w:u w:color="333333"/>
        </w:rPr>
        <w:t xml:space="preserve">their </w:t>
      </w:r>
      <w:r w:rsidR="009D34AD">
        <w:rPr>
          <w:color w:val="auto"/>
          <w:u w:color="333333"/>
        </w:rPr>
        <w:t xml:space="preserve">general practitioners </w:t>
      </w:r>
      <w:r w:rsidR="00D76FED">
        <w:rPr>
          <w:color w:val="auto"/>
          <w:u w:color="333333"/>
        </w:rPr>
        <w:t>(</w:t>
      </w:r>
      <w:r w:rsidR="00586B64" w:rsidRPr="008B316A">
        <w:rPr>
          <w:color w:val="auto"/>
          <w:u w:color="333333"/>
        </w:rPr>
        <w:t>GPs</w:t>
      </w:r>
      <w:r w:rsidR="00D76FED">
        <w:rPr>
          <w:color w:val="auto"/>
          <w:u w:color="333333"/>
        </w:rPr>
        <w:t>)</w:t>
      </w:r>
      <w:r w:rsidR="00586B64" w:rsidRPr="008B316A">
        <w:rPr>
          <w:color w:val="auto"/>
          <w:u w:color="333333"/>
        </w:rPr>
        <w:t xml:space="preserve">, </w:t>
      </w:r>
      <w:r w:rsidR="00B34D52">
        <w:rPr>
          <w:color w:val="auto"/>
          <w:u w:color="333333"/>
        </w:rPr>
        <w:t>c</w:t>
      </w:r>
      <w:r w:rsidR="00586B64" w:rsidRPr="008B316A">
        <w:rPr>
          <w:color w:val="auto"/>
          <w:u w:color="333333"/>
        </w:rPr>
        <w:t xml:space="preserve">are </w:t>
      </w:r>
      <w:r w:rsidR="00B34D52">
        <w:rPr>
          <w:color w:val="auto"/>
          <w:u w:color="333333"/>
        </w:rPr>
        <w:t>c</w:t>
      </w:r>
      <w:r w:rsidR="00586B64" w:rsidRPr="008B316A">
        <w:rPr>
          <w:color w:val="auto"/>
          <w:u w:color="333333"/>
        </w:rPr>
        <w:t xml:space="preserve">oordinators and psychiatrists. </w:t>
      </w:r>
      <w:r>
        <w:rPr>
          <w:color w:val="auto"/>
          <w:u w:color="333333"/>
        </w:rPr>
        <w:t>W</w:t>
      </w:r>
      <w:r w:rsidR="00F96D2E">
        <w:rPr>
          <w:color w:val="auto"/>
          <w:u w:color="333333"/>
        </w:rPr>
        <w:t xml:space="preserve">e could not </w:t>
      </w:r>
      <w:r>
        <w:rPr>
          <w:color w:val="auto"/>
          <w:u w:color="333333"/>
        </w:rPr>
        <w:t xml:space="preserve">access </w:t>
      </w:r>
      <w:r w:rsidR="00F96D2E">
        <w:rPr>
          <w:color w:val="auto"/>
          <w:u w:color="333333"/>
        </w:rPr>
        <w:t xml:space="preserve">those who declined their clinicians’ invitations </w:t>
      </w:r>
      <w:r>
        <w:rPr>
          <w:color w:val="auto"/>
          <w:u w:color="333333"/>
        </w:rPr>
        <w:t xml:space="preserve">so our sampling </w:t>
      </w:r>
      <w:r w:rsidR="000A74A2">
        <w:rPr>
          <w:color w:val="auto"/>
          <w:u w:color="333333"/>
        </w:rPr>
        <w:t xml:space="preserve">for </w:t>
      </w:r>
      <w:r>
        <w:rPr>
          <w:color w:val="auto"/>
          <w:u w:color="333333"/>
        </w:rPr>
        <w:t>the qua</w:t>
      </w:r>
      <w:r w:rsidR="00A73E6C">
        <w:rPr>
          <w:color w:val="auto"/>
          <w:u w:color="333333"/>
        </w:rPr>
        <w:t xml:space="preserve">litative </w:t>
      </w:r>
      <w:r w:rsidR="000647DC">
        <w:rPr>
          <w:color w:val="auto"/>
          <w:u w:color="333333"/>
        </w:rPr>
        <w:t>study</w:t>
      </w:r>
      <w:r w:rsidR="00A73E6C">
        <w:rPr>
          <w:color w:val="auto"/>
          <w:u w:color="333333"/>
        </w:rPr>
        <w:t xml:space="preserve"> focused on</w:t>
      </w:r>
      <w:r w:rsidR="00F96D2E">
        <w:rPr>
          <w:color w:val="auto"/>
          <w:u w:color="333333"/>
        </w:rPr>
        <w:t xml:space="preserve"> </w:t>
      </w:r>
      <w:r w:rsidR="000A5B7F">
        <w:rPr>
          <w:color w:val="auto"/>
          <w:u w:color="333333"/>
        </w:rPr>
        <w:t xml:space="preserve">the 214 patients </w:t>
      </w:r>
      <w:r>
        <w:rPr>
          <w:color w:val="auto"/>
          <w:u w:color="333333"/>
        </w:rPr>
        <w:t xml:space="preserve">who </w:t>
      </w:r>
      <w:r w:rsidR="000A5B7F">
        <w:rPr>
          <w:color w:val="auto"/>
          <w:u w:color="333333"/>
        </w:rPr>
        <w:t>responded to postal</w:t>
      </w:r>
      <w:r w:rsidR="000A5B7F" w:rsidRPr="000A5B7F">
        <w:rPr>
          <w:color w:val="auto"/>
          <w:u w:color="333333"/>
        </w:rPr>
        <w:t xml:space="preserve"> </w:t>
      </w:r>
      <w:r w:rsidR="000A5B7F">
        <w:rPr>
          <w:color w:val="auto"/>
          <w:u w:color="333333"/>
        </w:rPr>
        <w:t xml:space="preserve">invitations from general </w:t>
      </w:r>
      <w:r w:rsidR="000A5B7F" w:rsidRPr="008B316A">
        <w:rPr>
          <w:color w:val="auto"/>
          <w:u w:color="333333"/>
        </w:rPr>
        <w:t>practices and community mental health teams</w:t>
      </w:r>
      <w:r w:rsidR="000A5B7F" w:rsidRPr="00A5543F">
        <w:rPr>
          <w:color w:val="auto"/>
          <w:u w:color="333333"/>
        </w:rPr>
        <w:t xml:space="preserve"> </w:t>
      </w:r>
      <w:r w:rsidR="000A5B7F">
        <w:rPr>
          <w:color w:val="auto"/>
          <w:u w:color="333333"/>
        </w:rPr>
        <w:t>by returning</w:t>
      </w:r>
      <w:r w:rsidR="00A73E6C">
        <w:rPr>
          <w:color w:val="auto"/>
          <w:u w:color="333333"/>
        </w:rPr>
        <w:t xml:space="preserve"> repl</w:t>
      </w:r>
      <w:r w:rsidR="000A5B7F">
        <w:rPr>
          <w:color w:val="auto"/>
          <w:u w:color="333333"/>
        </w:rPr>
        <w:t xml:space="preserve">y slips to </w:t>
      </w:r>
      <w:r w:rsidRPr="008B316A">
        <w:rPr>
          <w:color w:val="auto"/>
        </w:rPr>
        <w:t xml:space="preserve">decline </w:t>
      </w:r>
      <w:r w:rsidR="00A73E6C" w:rsidRPr="008B316A">
        <w:rPr>
          <w:color w:val="auto"/>
          <w:u w:color="333333"/>
        </w:rPr>
        <w:t>REFRAMED</w:t>
      </w:r>
      <w:r w:rsidR="000A74A2">
        <w:rPr>
          <w:color w:val="auto"/>
          <w:u w:color="333333"/>
        </w:rPr>
        <w:t xml:space="preserve">, in particular </w:t>
      </w:r>
      <w:r w:rsidR="00A73E6C">
        <w:rPr>
          <w:color w:val="auto"/>
          <w:u w:color="333333"/>
        </w:rPr>
        <w:t xml:space="preserve">the </w:t>
      </w:r>
      <w:r w:rsidR="00DA071C">
        <w:rPr>
          <w:color w:val="auto"/>
        </w:rPr>
        <w:t xml:space="preserve">35 </w:t>
      </w:r>
      <w:r w:rsidR="000A74A2">
        <w:rPr>
          <w:color w:val="auto"/>
        </w:rPr>
        <w:t xml:space="preserve">who </w:t>
      </w:r>
      <w:r w:rsidR="00586B64" w:rsidRPr="008B316A">
        <w:rPr>
          <w:color w:val="auto"/>
        </w:rPr>
        <w:t xml:space="preserve">expressed interest in </w:t>
      </w:r>
      <w:r w:rsidR="00A73E6C">
        <w:rPr>
          <w:color w:val="auto"/>
        </w:rPr>
        <w:t xml:space="preserve">participating </w:t>
      </w:r>
      <w:r w:rsidR="000A5B7F">
        <w:rPr>
          <w:color w:val="auto"/>
        </w:rPr>
        <w:t xml:space="preserve">in the interviews </w:t>
      </w:r>
      <w:r w:rsidR="00DA071C">
        <w:rPr>
          <w:color w:val="auto"/>
        </w:rPr>
        <w:t xml:space="preserve">and provided contact details. </w:t>
      </w:r>
    </w:p>
    <w:p w14:paraId="769892B6" w14:textId="1F27034A" w:rsidR="001C7D1D" w:rsidRDefault="001C7D1D">
      <w:pPr>
        <w:rPr>
          <w:shd w:val="clear" w:color="auto" w:fill="FFFF00"/>
        </w:rPr>
      </w:pPr>
    </w:p>
    <w:p w14:paraId="61CDEE5F" w14:textId="2FBDFFD0" w:rsidR="001C66B0" w:rsidRDefault="00197EDC" w:rsidP="007D4827">
      <w:pPr>
        <w:pStyle w:val="Body"/>
        <w:spacing w:line="480" w:lineRule="auto"/>
        <w:ind w:firstLine="0"/>
        <w:jc w:val="both"/>
      </w:pPr>
      <w:r>
        <w:rPr>
          <w:color w:val="auto"/>
        </w:rPr>
        <w:t>W</w:t>
      </w:r>
      <w:r w:rsidR="00303499">
        <w:rPr>
          <w:color w:val="auto"/>
        </w:rPr>
        <w:t xml:space="preserve">e </w:t>
      </w:r>
      <w:r w:rsidR="00556438">
        <w:rPr>
          <w:color w:val="auto"/>
        </w:rPr>
        <w:t>initial</w:t>
      </w:r>
      <w:r w:rsidR="00303499">
        <w:rPr>
          <w:color w:val="auto"/>
        </w:rPr>
        <w:t>ly</w:t>
      </w:r>
      <w:r w:rsidR="00556438">
        <w:rPr>
          <w:color w:val="auto"/>
        </w:rPr>
        <w:t xml:space="preserve"> </w:t>
      </w:r>
      <w:r w:rsidR="00FB5315">
        <w:rPr>
          <w:color w:val="auto"/>
        </w:rPr>
        <w:t xml:space="preserve">sampled 12 </w:t>
      </w:r>
      <w:r w:rsidR="00E43D53">
        <w:rPr>
          <w:color w:val="auto"/>
        </w:rPr>
        <w:t xml:space="preserve">interviewees </w:t>
      </w:r>
      <w:r w:rsidR="00FB5315">
        <w:rPr>
          <w:color w:val="auto"/>
        </w:rPr>
        <w:t xml:space="preserve">for maximum variation </w:t>
      </w:r>
      <w:r w:rsidR="005A4E8C">
        <w:rPr>
          <w:color w:val="auto"/>
        </w:rPr>
        <w:fldChar w:fldCharType="begin" w:fldLock="1"/>
      </w:r>
      <w:r w:rsidR="002D48AB">
        <w:rPr>
          <w:color w:val="auto"/>
        </w:rPr>
        <w:instrText>ADDIN CSL_CITATION { "citationItems" : [ { "id" : "ITEM-1", "itemData" : { "author" : [ { "dropping-particle" : "", "family" : "AncaVitcu", "given" : "Elena Lungu", "non-dropping-particle" : "", "parse-names" : false, "suffix" : "" }, { "dropping-particle" : "", "family" : "Vitcu", "given" : "Lumini\u0163a", "non-dropping-particle" : "", "parse-names" : false, "suffix" : "" }, { "dropping-particle" : "", "family" : "Marcu", "given" : "Aurelia", "non-dropping-particle" : "", "parse-names" : false, "suffix" : "" } ], "container-title" : "Journal of preventive medicine", "genre" : "Journal Article", "id" : "ITEM-1", "issued" : { "date-parts" : [ [ "2007" ] ] }, "page" : "5-18", "title" : "Multi-Stage Maximum Variation Sampling in Health Promotion Programs\u2019 Evaluation", "type" : "article-journal", "volume" : "15" }, "uris" : [ "http://www.mendeley.com/documents/?uuid=64e495e7-4c2a-4ff3-b48c-e1a1c6abaeec" ] } ], "mendeley" : { "formattedCitation" : "[38]", "plainTextFormattedCitation" : "[38]", "previouslyFormattedCitation" : "[38]" }, "properties" : { "noteIndex" : 0 }, "schema" : "https://github.com/citation-style-language/schema/raw/master/csl-citation.json" }</w:instrText>
      </w:r>
      <w:r w:rsidR="005A4E8C">
        <w:rPr>
          <w:color w:val="auto"/>
        </w:rPr>
        <w:fldChar w:fldCharType="separate"/>
      </w:r>
      <w:r w:rsidR="00F10096" w:rsidRPr="00F10096">
        <w:rPr>
          <w:noProof/>
          <w:color w:val="auto"/>
        </w:rPr>
        <w:t>[38]</w:t>
      </w:r>
      <w:r w:rsidR="005A4E8C">
        <w:rPr>
          <w:color w:val="auto"/>
        </w:rPr>
        <w:fldChar w:fldCharType="end"/>
      </w:r>
      <w:r w:rsidR="006B409D">
        <w:rPr>
          <w:color w:val="auto"/>
        </w:rPr>
        <w:t xml:space="preserve"> </w:t>
      </w:r>
      <w:r w:rsidR="00FB5315">
        <w:rPr>
          <w:color w:val="auto"/>
        </w:rPr>
        <w:t xml:space="preserve">in the following </w:t>
      </w:r>
      <w:r w:rsidR="007D4827" w:rsidRPr="008B316A">
        <w:rPr>
          <w:color w:val="auto"/>
        </w:rPr>
        <w:t>characteristics</w:t>
      </w:r>
      <w:r w:rsidR="00436DF4">
        <w:rPr>
          <w:color w:val="auto"/>
        </w:rPr>
        <w:t>:</w:t>
      </w:r>
      <w:r w:rsidR="007D4827" w:rsidRPr="008B316A">
        <w:rPr>
          <w:color w:val="auto"/>
        </w:rPr>
        <w:t xml:space="preserve"> age, gender </w:t>
      </w:r>
      <w:r w:rsidR="00E60144">
        <w:rPr>
          <w:color w:val="auto"/>
        </w:rPr>
        <w:t xml:space="preserve">and </w:t>
      </w:r>
      <w:r w:rsidR="007D4827" w:rsidRPr="008B316A">
        <w:rPr>
          <w:color w:val="auto"/>
        </w:rPr>
        <w:t>geographic location.</w:t>
      </w:r>
      <w:r w:rsidR="007D4827" w:rsidRPr="008B316A">
        <w:rPr>
          <w:rFonts w:cs="Helvetica"/>
          <w:color w:val="auto"/>
          <w:shd w:val="clear" w:color="auto" w:fill="FFFFFF"/>
        </w:rPr>
        <w:t xml:space="preserve"> </w:t>
      </w:r>
      <w:r w:rsidR="00321F98">
        <w:rPr>
          <w:rFonts w:cs="Helvetica"/>
          <w:color w:val="auto"/>
          <w:shd w:val="clear" w:color="auto" w:fill="FFFFFF"/>
        </w:rPr>
        <w:t>Subsequently</w:t>
      </w:r>
      <w:r w:rsidR="00FE59F5">
        <w:rPr>
          <w:rFonts w:cs="Helvetica"/>
          <w:color w:val="auto"/>
          <w:shd w:val="clear" w:color="auto" w:fill="FFFFFF"/>
        </w:rPr>
        <w:t xml:space="preserve"> and in line with the principles of grounded theory, </w:t>
      </w:r>
      <w:r w:rsidR="00321F98">
        <w:rPr>
          <w:rFonts w:cs="Helvetica"/>
          <w:color w:val="auto"/>
          <w:shd w:val="clear" w:color="auto" w:fill="FFFFFF"/>
        </w:rPr>
        <w:t>we sampled theoretically</w:t>
      </w:r>
      <w:r w:rsidR="005A4E8C">
        <w:rPr>
          <w:rFonts w:cs="Helvetica"/>
          <w:color w:val="auto"/>
          <w:shd w:val="clear" w:color="auto" w:fill="FFFFFF"/>
        </w:rPr>
        <w:t xml:space="preserve"> </w:t>
      </w:r>
      <w:r w:rsidR="005A4E8C">
        <w:rPr>
          <w:rFonts w:cs="Helvetica"/>
          <w:color w:val="auto"/>
          <w:shd w:val="clear" w:color="auto" w:fill="FFFFFF"/>
        </w:rPr>
        <w:fldChar w:fldCharType="begin" w:fldLock="1"/>
      </w:r>
      <w:r w:rsidR="002D48AB">
        <w:rPr>
          <w:rFonts w:cs="Helvetica"/>
          <w:color w:val="auto"/>
          <w:shd w:val="clear" w:color="auto" w:fill="FFFFFF"/>
        </w:rPr>
        <w:instrText>ADDIN CSL_CITATION { "citationItems" : [ { "id" : "ITEM-1", "itemData" : { "ISBN" : "1365-2648", "author" : [ { "dropping-particle" : "", "family" : "Coyne", "given" : "Imelda T", "non-dropping-particle" : "", "parse-names" : false, "suffix" : "" } ], "container-title" : "Journal of Advanced Nursing", "genre" : "Journal Article", "id" : "ITEM-1", "issue" : "3", "issued" : { "date-parts" : [ [ "1997" ] ] }, "page" : "623-630", "title" : "Sampling in qualitative research. Purposeful and theoretical sampling; merging or clear boundaries?", "type" : "article-journal", "volume" : "26" }, "uris" : [ "http://www.mendeley.com/documents/?uuid=a0c72d57-ff4e-4c92-bd57-74b1fe3a352d" ] } ], "mendeley" : { "formattedCitation" : "[39]", "plainTextFormattedCitation" : "[39]", "previouslyFormattedCitation" : "[39]" }, "properties" : { "noteIndex" : 0 }, "schema" : "https://github.com/citation-style-language/schema/raw/master/csl-citation.json" }</w:instrText>
      </w:r>
      <w:r w:rsidR="005A4E8C">
        <w:rPr>
          <w:rFonts w:cs="Helvetica"/>
          <w:color w:val="auto"/>
          <w:shd w:val="clear" w:color="auto" w:fill="FFFFFF"/>
        </w:rPr>
        <w:fldChar w:fldCharType="separate"/>
      </w:r>
      <w:r w:rsidR="00F10096" w:rsidRPr="00F10096">
        <w:rPr>
          <w:rFonts w:cs="Helvetica"/>
          <w:noProof/>
          <w:color w:val="auto"/>
          <w:shd w:val="clear" w:color="auto" w:fill="FFFFFF"/>
        </w:rPr>
        <w:t>[39]</w:t>
      </w:r>
      <w:r w:rsidR="005A4E8C">
        <w:rPr>
          <w:rFonts w:cs="Helvetica"/>
          <w:color w:val="auto"/>
          <w:shd w:val="clear" w:color="auto" w:fill="FFFFFF"/>
        </w:rPr>
        <w:fldChar w:fldCharType="end"/>
      </w:r>
      <w:r w:rsidR="00321F98">
        <w:rPr>
          <w:rFonts w:cs="Helvetica"/>
          <w:color w:val="auto"/>
          <w:shd w:val="clear" w:color="auto" w:fill="FFFFFF"/>
        </w:rPr>
        <w:t xml:space="preserve">, </w:t>
      </w:r>
      <w:r>
        <w:t xml:space="preserve">using the information </w:t>
      </w:r>
      <w:r w:rsidR="005C38A9">
        <w:t>decliners</w:t>
      </w:r>
      <w:r>
        <w:t xml:space="preserve"> provided on their reply slips</w:t>
      </w:r>
      <w:r>
        <w:rPr>
          <w:rFonts w:cs="Helvetica"/>
          <w:color w:val="auto"/>
          <w:shd w:val="clear" w:color="auto" w:fill="FFFFFF"/>
        </w:rPr>
        <w:t>, for example</w:t>
      </w:r>
      <w:r w:rsidR="0050713E">
        <w:rPr>
          <w:rFonts w:cs="Helvetica"/>
          <w:color w:val="auto"/>
          <w:shd w:val="clear" w:color="auto" w:fill="FFFFFF"/>
        </w:rPr>
        <w:t xml:space="preserve"> to </w:t>
      </w:r>
      <w:r w:rsidR="00321F98">
        <w:rPr>
          <w:rFonts w:cs="Helvetica"/>
          <w:color w:val="auto"/>
          <w:shd w:val="clear" w:color="auto" w:fill="FFFFFF"/>
        </w:rPr>
        <w:t>invit</w:t>
      </w:r>
      <w:r>
        <w:rPr>
          <w:rFonts w:cs="Helvetica"/>
          <w:color w:val="auto"/>
          <w:shd w:val="clear" w:color="auto" w:fill="FFFFFF"/>
        </w:rPr>
        <w:t>e</w:t>
      </w:r>
      <w:r w:rsidR="00321F98">
        <w:rPr>
          <w:rFonts w:cs="Helvetica"/>
          <w:color w:val="auto"/>
          <w:shd w:val="clear" w:color="auto" w:fill="FFFFFF"/>
        </w:rPr>
        <w:t xml:space="preserve"> eight </w:t>
      </w:r>
      <w:r w:rsidR="00E43D53">
        <w:rPr>
          <w:rFonts w:cs="Helvetica"/>
          <w:color w:val="auto"/>
          <w:shd w:val="clear" w:color="auto" w:fill="FFFFFF"/>
        </w:rPr>
        <w:t>interviewees</w:t>
      </w:r>
      <w:r w:rsidR="004B5B9B">
        <w:rPr>
          <w:rFonts w:cs="Helvetica"/>
          <w:color w:val="auto"/>
          <w:shd w:val="clear" w:color="auto" w:fill="FFFFFF"/>
        </w:rPr>
        <w:t xml:space="preserve"> </w:t>
      </w:r>
      <w:r>
        <w:rPr>
          <w:rFonts w:cs="Helvetica"/>
          <w:color w:val="auto"/>
          <w:shd w:val="clear" w:color="auto" w:fill="FFFFFF"/>
        </w:rPr>
        <w:t xml:space="preserve">who </w:t>
      </w:r>
      <w:r w:rsidR="001E1832">
        <w:rPr>
          <w:rFonts w:cs="Helvetica"/>
          <w:color w:val="auto"/>
          <w:shd w:val="clear" w:color="auto" w:fill="FFFFFF"/>
        </w:rPr>
        <w:t xml:space="preserve">gave </w:t>
      </w:r>
      <w:r w:rsidR="00C00AB6">
        <w:rPr>
          <w:rFonts w:cs="Helvetica"/>
          <w:color w:val="auto"/>
          <w:shd w:val="clear" w:color="auto" w:fill="FFFFFF"/>
        </w:rPr>
        <w:t>different reasons for declining</w:t>
      </w:r>
      <w:r w:rsidR="0006000A">
        <w:rPr>
          <w:rFonts w:cs="Helvetica"/>
          <w:color w:val="auto"/>
          <w:shd w:val="clear" w:color="auto" w:fill="FFFFFF"/>
        </w:rPr>
        <w:t xml:space="preserve"> </w:t>
      </w:r>
      <w:r>
        <w:rPr>
          <w:rFonts w:cs="Helvetica"/>
          <w:color w:val="auto"/>
          <w:shd w:val="clear" w:color="auto" w:fill="FFFFFF"/>
        </w:rPr>
        <w:t xml:space="preserve">and who we therefore felt </w:t>
      </w:r>
      <w:r w:rsidR="00DE260C">
        <w:rPr>
          <w:rFonts w:cs="Helvetica"/>
          <w:color w:val="auto"/>
          <w:shd w:val="clear" w:color="auto" w:fill="FFFFFF"/>
        </w:rPr>
        <w:t>were ‘d</w:t>
      </w:r>
      <w:r w:rsidR="00DE260C" w:rsidRPr="00461437">
        <w:t>eviant</w:t>
      </w:r>
      <w:r w:rsidR="00DE260C">
        <w:t>’</w:t>
      </w:r>
      <w:r w:rsidR="00DE260C" w:rsidRPr="00461437">
        <w:t xml:space="preserve"> </w:t>
      </w:r>
      <w:r w:rsidR="00DE260C">
        <w:t xml:space="preserve">or </w:t>
      </w:r>
      <w:r>
        <w:rPr>
          <w:rFonts w:cs="Helvetica"/>
          <w:color w:val="auto"/>
          <w:shd w:val="clear" w:color="auto" w:fill="FFFFFF"/>
        </w:rPr>
        <w:t>could</w:t>
      </w:r>
      <w:r w:rsidR="00E43D53">
        <w:rPr>
          <w:rFonts w:cs="Helvetica"/>
          <w:color w:val="auto"/>
          <w:shd w:val="clear" w:color="auto" w:fill="FFFFFF"/>
        </w:rPr>
        <w:t xml:space="preserve"> provide accounts that would help us to develop our analyses</w:t>
      </w:r>
      <w:r w:rsidR="005A4E8C">
        <w:rPr>
          <w:rFonts w:cs="Helvetica"/>
          <w:color w:val="auto"/>
          <w:shd w:val="clear" w:color="auto" w:fill="FFFFFF"/>
        </w:rPr>
        <w:t xml:space="preserve"> </w:t>
      </w:r>
      <w:r w:rsidR="0050713E">
        <w:rPr>
          <w:rFonts w:cs="Helvetica"/>
          <w:color w:val="auto"/>
          <w:shd w:val="clear" w:color="auto" w:fill="FFFFFF"/>
        </w:rPr>
        <w:t xml:space="preserve">further </w:t>
      </w:r>
      <w:r w:rsidR="005A4E8C">
        <w:rPr>
          <w:rFonts w:cs="Helvetica"/>
          <w:color w:val="auto"/>
          <w:shd w:val="clear" w:color="auto" w:fill="FFFFFF"/>
        </w:rPr>
        <w:fldChar w:fldCharType="begin" w:fldLock="1"/>
      </w:r>
      <w:r w:rsidR="00F10096">
        <w:rPr>
          <w:rFonts w:cs="Helvetica"/>
          <w:color w:val="auto"/>
          <w:shd w:val="clear" w:color="auto" w:fill="FFFFFF"/>
        </w:rPr>
        <w:instrText>ADDIN CSL_CITATION { "citationItems" : [ { "id" : "ITEM-1", "itemData" : { "author" : [ { "dropping-particle" : "", "family" : "Glaser", "given" : "B", "non-dropping-particle" : "", "parse-names" : false, "suffix" : "" }, { "dropping-particle" : "", "family" : "Strauss", "given" : "A", "non-dropping-particle" : "", "parse-names" : false, "suffix" : "" } ], "genre" : "Journal Article", "id" : "ITEM-1", "issued" : { "date-parts" : [ [ "1967" ] ] }, "publisher" : "Chicago, IL: Aldine Publishing Company", "title" : "The Discovery of Grounded Theory: strategies for Qualitative Research", "type" : "article-journal" }, "uris" : [ "http://www.mendeley.com/documents/?uuid=a866e917-ba05-4893-a315-29f8b0681850" ] } ], "mendeley" : { "formattedCitation" : "[34]", "plainTextFormattedCitation" : "[34]", "previouslyFormattedCitation" : "[34]" }, "properties" : { "noteIndex" : 0 }, "schema" : "https://github.com/citation-style-language/schema/raw/master/csl-citation.json" }</w:instrText>
      </w:r>
      <w:r w:rsidR="005A4E8C">
        <w:rPr>
          <w:rFonts w:cs="Helvetica"/>
          <w:color w:val="auto"/>
          <w:shd w:val="clear" w:color="auto" w:fill="FFFFFF"/>
        </w:rPr>
        <w:fldChar w:fldCharType="separate"/>
      </w:r>
      <w:r w:rsidR="00397966" w:rsidRPr="00397966">
        <w:rPr>
          <w:rFonts w:cs="Helvetica"/>
          <w:noProof/>
          <w:color w:val="auto"/>
          <w:shd w:val="clear" w:color="auto" w:fill="FFFFFF"/>
        </w:rPr>
        <w:t>[34]</w:t>
      </w:r>
      <w:r w:rsidR="005A4E8C">
        <w:rPr>
          <w:rFonts w:cs="Helvetica"/>
          <w:color w:val="auto"/>
          <w:shd w:val="clear" w:color="auto" w:fill="FFFFFF"/>
        </w:rPr>
        <w:fldChar w:fldCharType="end"/>
      </w:r>
      <w:r w:rsidR="00860F98" w:rsidRPr="00461437">
        <w:t>.</w:t>
      </w:r>
      <w:r w:rsidR="00860F98">
        <w:t xml:space="preserve"> </w:t>
      </w:r>
      <w:r w:rsidR="00F023CC">
        <w:t xml:space="preserve">We continued sampling </w:t>
      </w:r>
      <w:r w:rsidR="007D4827" w:rsidRPr="008B316A">
        <w:rPr>
          <w:rFonts w:cs="Helvetica"/>
          <w:color w:val="auto"/>
          <w:shd w:val="clear" w:color="auto" w:fill="FFFFFF"/>
        </w:rPr>
        <w:t xml:space="preserve">until </w:t>
      </w:r>
      <w:r w:rsidR="00F023CC">
        <w:rPr>
          <w:rFonts w:cs="Helvetica"/>
          <w:color w:val="auto"/>
          <w:shd w:val="clear" w:color="auto" w:fill="FFFFFF"/>
        </w:rPr>
        <w:t xml:space="preserve">we achieved </w:t>
      </w:r>
      <w:r w:rsidR="007D4827" w:rsidRPr="008B316A">
        <w:rPr>
          <w:rFonts w:cs="Helvetica"/>
          <w:color w:val="auto"/>
          <w:shd w:val="clear" w:color="auto" w:fill="FFFFFF"/>
        </w:rPr>
        <w:t>data saturation</w:t>
      </w:r>
      <w:r w:rsidR="001F3B29">
        <w:rPr>
          <w:rFonts w:cs="Helvetica"/>
          <w:color w:val="auto"/>
          <w:shd w:val="clear" w:color="auto" w:fill="FFFFFF"/>
        </w:rPr>
        <w:t>;</w:t>
      </w:r>
      <w:r w:rsidR="00F023CC">
        <w:rPr>
          <w:rFonts w:cs="Helvetica"/>
          <w:color w:val="auto"/>
          <w:shd w:val="clear" w:color="auto" w:fill="FFFFFF"/>
        </w:rPr>
        <w:t xml:space="preserve"> that is until </w:t>
      </w:r>
      <w:r w:rsidR="007D4827" w:rsidRPr="008B316A">
        <w:rPr>
          <w:color w:val="auto"/>
        </w:rPr>
        <w:t>no new themes emerged</w:t>
      </w:r>
      <w:r w:rsidR="007D4827" w:rsidRPr="008B316A">
        <w:rPr>
          <w:rFonts w:cs="Helvetica"/>
          <w:color w:val="auto"/>
          <w:shd w:val="clear" w:color="auto" w:fill="FFFFFF"/>
        </w:rPr>
        <w:t xml:space="preserve">. </w:t>
      </w:r>
    </w:p>
    <w:p w14:paraId="343E957E" w14:textId="77777777" w:rsidR="00022CB9" w:rsidRDefault="00022CB9" w:rsidP="007D4827">
      <w:pPr>
        <w:pStyle w:val="Body"/>
        <w:spacing w:line="480" w:lineRule="auto"/>
        <w:ind w:firstLine="0"/>
        <w:jc w:val="both"/>
      </w:pPr>
    </w:p>
    <w:p w14:paraId="700D835C" w14:textId="50D64719" w:rsidR="008A4ECF" w:rsidRPr="00B57E97" w:rsidRDefault="008A4ECF" w:rsidP="001C66B0">
      <w:pPr>
        <w:pStyle w:val="Body"/>
        <w:spacing w:line="480" w:lineRule="auto"/>
        <w:ind w:firstLine="0"/>
        <w:jc w:val="both"/>
      </w:pPr>
    </w:p>
    <w:p w14:paraId="31988219" w14:textId="65E56CD6" w:rsidR="001575CB" w:rsidRPr="001B3A98" w:rsidRDefault="001575CB" w:rsidP="001575CB">
      <w:pPr>
        <w:pStyle w:val="Body"/>
        <w:spacing w:line="480" w:lineRule="auto"/>
        <w:ind w:firstLine="0"/>
        <w:jc w:val="both"/>
        <w:rPr>
          <w:b/>
          <w:sz w:val="24"/>
        </w:rPr>
      </w:pPr>
      <w:r w:rsidRPr="001B3A98">
        <w:rPr>
          <w:b/>
          <w:sz w:val="24"/>
        </w:rPr>
        <w:lastRenderedPageBreak/>
        <w:t xml:space="preserve">Data </w:t>
      </w:r>
      <w:r w:rsidR="000765E9" w:rsidRPr="001B3A98">
        <w:rPr>
          <w:b/>
          <w:sz w:val="24"/>
        </w:rPr>
        <w:t>c</w:t>
      </w:r>
      <w:r w:rsidRPr="001B3A98">
        <w:rPr>
          <w:b/>
          <w:sz w:val="24"/>
        </w:rPr>
        <w:t xml:space="preserve">ollection </w:t>
      </w:r>
    </w:p>
    <w:p w14:paraId="01EC3F03" w14:textId="77777777" w:rsidR="00664C76" w:rsidRDefault="00664C76" w:rsidP="00664C76">
      <w:pPr>
        <w:pStyle w:val="Body"/>
        <w:spacing w:line="480" w:lineRule="auto"/>
        <w:ind w:firstLine="0"/>
        <w:jc w:val="both"/>
      </w:pPr>
      <w:r>
        <w:rPr>
          <w:color w:val="auto"/>
        </w:rPr>
        <w:t xml:space="preserve">One of us, AH-M, a Health Services Researcher undertaking a PhD with training in qualitative interviewing, contacted those who expressed interest – by telephone or email according to their preferences – </w:t>
      </w:r>
      <w:r w:rsidRPr="008B316A">
        <w:rPr>
          <w:color w:val="auto"/>
        </w:rPr>
        <w:t xml:space="preserve">to </w:t>
      </w:r>
      <w:r>
        <w:rPr>
          <w:color w:val="auto"/>
        </w:rPr>
        <w:t xml:space="preserve">discuss </w:t>
      </w:r>
      <w:r>
        <w:t xml:space="preserve">the qualitative study. Having had no prior contact with interviewees, she explained that she was linked with the REFRAMED team but independent of both them and patients’ clinical teams, and sought consent from potential interviewees. Arrangements were made to conduct </w:t>
      </w:r>
      <w:r w:rsidRPr="00B57E97">
        <w:t>telephone or email interview</w:t>
      </w:r>
      <w:r>
        <w:t>s at a later date with those who consented</w:t>
      </w:r>
      <w:r w:rsidRPr="00B57E97">
        <w:t xml:space="preserve">. </w:t>
      </w:r>
      <w:r>
        <w:t>Audio i</w:t>
      </w:r>
      <w:r w:rsidRPr="00B57E97">
        <w:t xml:space="preserve">nterviews were </w:t>
      </w:r>
      <w:r>
        <w:t xml:space="preserve">recorded and professionally </w:t>
      </w:r>
      <w:r w:rsidRPr="00B57E97">
        <w:t xml:space="preserve">transcribed </w:t>
      </w:r>
      <w:r>
        <w:t xml:space="preserve">in </w:t>
      </w:r>
      <w:r w:rsidRPr="00B57E97">
        <w:t xml:space="preserve">an </w:t>
      </w:r>
      <w:r>
        <w:t>‘</w:t>
      </w:r>
      <w:r w:rsidRPr="00B57E97">
        <w:t>efficient verbatim</w:t>
      </w:r>
      <w:r>
        <w:t>’</w:t>
      </w:r>
      <w:r w:rsidRPr="00B57E97">
        <w:t xml:space="preserve"> style</w:t>
      </w:r>
      <w:r>
        <w:t xml:space="preserve">, that is by </w:t>
      </w:r>
      <w:r w:rsidRPr="00B57E97">
        <w:t xml:space="preserve">transcribing content </w:t>
      </w:r>
      <w:r>
        <w:t xml:space="preserve">but not </w:t>
      </w:r>
      <w:r w:rsidRPr="00B57E97">
        <w:t xml:space="preserve">pauses </w:t>
      </w:r>
      <w:r>
        <w:t xml:space="preserve">or </w:t>
      </w:r>
      <w:r w:rsidRPr="00B57E97">
        <w:t xml:space="preserve">hesitations. </w:t>
      </w:r>
      <w:r>
        <w:t>AH-M</w:t>
      </w:r>
      <w:r w:rsidRPr="00B57E97">
        <w:t xml:space="preserve"> checked transcripts for accuracy</w:t>
      </w:r>
      <w:r w:rsidRPr="007E55C8">
        <w:t xml:space="preserve"> </w:t>
      </w:r>
      <w:r>
        <w:t>and pseudonymised them</w:t>
      </w:r>
      <w:r w:rsidRPr="00B57E97">
        <w:t xml:space="preserve">. </w:t>
      </w:r>
    </w:p>
    <w:p w14:paraId="5F3A1780" w14:textId="77777777" w:rsidR="00664C76" w:rsidRDefault="00664C76" w:rsidP="00664C76">
      <w:pPr>
        <w:pStyle w:val="Body"/>
        <w:spacing w:line="480" w:lineRule="auto"/>
        <w:ind w:firstLine="0"/>
        <w:jc w:val="both"/>
      </w:pPr>
    </w:p>
    <w:p w14:paraId="42C3BD31" w14:textId="3B2F55D7" w:rsidR="001575CB" w:rsidRPr="008B316A" w:rsidRDefault="0034022D" w:rsidP="001575CB">
      <w:pPr>
        <w:pStyle w:val="Body"/>
        <w:spacing w:line="480" w:lineRule="auto"/>
        <w:ind w:firstLine="0"/>
        <w:jc w:val="both"/>
      </w:pPr>
      <w:r>
        <w:t xml:space="preserve">Recruitment to REFRAMED took place </w:t>
      </w:r>
      <w:r w:rsidR="00101FDC">
        <w:t>b</w:t>
      </w:r>
      <w:r>
        <w:t xml:space="preserve">etween March 2012 and May 2015 and the qualitative </w:t>
      </w:r>
      <w:r w:rsidRPr="008B316A">
        <w:t xml:space="preserve">interviews </w:t>
      </w:r>
      <w:r>
        <w:t xml:space="preserve">took place </w:t>
      </w:r>
      <w:r w:rsidR="00101FDC" w:rsidRPr="008B316A">
        <w:t xml:space="preserve">between August 2013 and </w:t>
      </w:r>
      <w:r w:rsidR="00101FDC">
        <w:t>January 2015</w:t>
      </w:r>
      <w:r w:rsidR="008D4A5F">
        <w:t xml:space="preserve"> – </w:t>
      </w:r>
      <w:r w:rsidR="00101FDC">
        <w:rPr>
          <w:shd w:val="clear" w:color="auto" w:fill="FFFFFF"/>
        </w:rPr>
        <w:t xml:space="preserve">within 3 months of </w:t>
      </w:r>
      <w:r w:rsidR="008D4A5F">
        <w:rPr>
          <w:shd w:val="clear" w:color="auto" w:fill="FFFFFF"/>
        </w:rPr>
        <w:t xml:space="preserve">interviewees </w:t>
      </w:r>
      <w:r w:rsidR="00101FDC">
        <w:rPr>
          <w:shd w:val="clear" w:color="auto" w:fill="FFFFFF"/>
        </w:rPr>
        <w:t xml:space="preserve">declining </w:t>
      </w:r>
      <w:r w:rsidR="008D4A5F">
        <w:rPr>
          <w:shd w:val="clear" w:color="auto" w:fill="FFFFFF"/>
        </w:rPr>
        <w:t xml:space="preserve">to </w:t>
      </w:r>
      <w:r w:rsidR="00101FDC">
        <w:rPr>
          <w:shd w:val="clear" w:color="auto" w:fill="FFFFFF"/>
        </w:rPr>
        <w:t>participat</w:t>
      </w:r>
      <w:r w:rsidR="008D4A5F">
        <w:rPr>
          <w:shd w:val="clear" w:color="auto" w:fill="FFFFFF"/>
        </w:rPr>
        <w:t xml:space="preserve">e </w:t>
      </w:r>
      <w:r w:rsidR="00101FDC">
        <w:rPr>
          <w:shd w:val="clear" w:color="auto" w:fill="FFFFFF"/>
        </w:rPr>
        <w:t>in REFRAMED</w:t>
      </w:r>
      <w:r w:rsidR="008D4A5F">
        <w:rPr>
          <w:shd w:val="clear" w:color="auto" w:fill="FFFFFF"/>
        </w:rPr>
        <w:t>,</w:t>
      </w:r>
      <w:r w:rsidR="00101FDC">
        <w:rPr>
          <w:shd w:val="clear" w:color="auto" w:fill="FFFFFF"/>
        </w:rPr>
        <w:t xml:space="preserve"> </w:t>
      </w:r>
      <w:r w:rsidR="008D4A5F">
        <w:rPr>
          <w:shd w:val="clear" w:color="auto" w:fill="FFFFFF"/>
        </w:rPr>
        <w:t xml:space="preserve">so as </w:t>
      </w:r>
      <w:r w:rsidR="00101FDC">
        <w:rPr>
          <w:shd w:val="clear" w:color="auto" w:fill="FFFFFF"/>
        </w:rPr>
        <w:t>to minimise recall bias.</w:t>
      </w:r>
      <w:r w:rsidR="008D4A5F">
        <w:rPr>
          <w:shd w:val="clear" w:color="auto" w:fill="FFFFFF"/>
        </w:rPr>
        <w:t xml:space="preserve"> </w:t>
      </w:r>
      <w:r w:rsidR="001575CB" w:rsidRPr="008B316A">
        <w:t xml:space="preserve">To allow full exploration of topics, interviews were conversational and responsive to participants. </w:t>
      </w:r>
      <w:r w:rsidR="008D4A5F">
        <w:t>T</w:t>
      </w:r>
      <w:r w:rsidR="008D4A5F" w:rsidRPr="008B316A">
        <w:t>o ensure consistency across i</w:t>
      </w:r>
      <w:r w:rsidR="001575CB" w:rsidRPr="008B316A">
        <w:t>nterview</w:t>
      </w:r>
      <w:r w:rsidR="008D4A5F">
        <w:t>s,</w:t>
      </w:r>
      <w:r w:rsidR="001575CB" w:rsidRPr="008B316A">
        <w:t xml:space="preserve"> questions </w:t>
      </w:r>
      <w:r w:rsidR="008D4A5F">
        <w:t xml:space="preserve">followed </w:t>
      </w:r>
      <w:r w:rsidR="001575CB" w:rsidRPr="008B316A">
        <w:t xml:space="preserve">a topic </w:t>
      </w:r>
      <w:r w:rsidR="001575CB" w:rsidRPr="008D4A5F">
        <w:t>guide</w:t>
      </w:r>
      <w:r w:rsidR="008D4A5F" w:rsidRPr="008D4A5F">
        <w:t xml:space="preserve"> </w:t>
      </w:r>
      <w:r w:rsidR="00D76FED">
        <w:t>(</w:t>
      </w:r>
      <w:r w:rsidR="001575CB" w:rsidRPr="005A4E8C">
        <w:t xml:space="preserve">Appendix </w:t>
      </w:r>
      <w:r w:rsidR="000B40CA" w:rsidRPr="005A4E8C">
        <w:t>2</w:t>
      </w:r>
      <w:r w:rsidR="00D76FED">
        <w:t>)</w:t>
      </w:r>
      <w:r w:rsidR="000D08F5">
        <w:t>, which was piloted and</w:t>
      </w:r>
      <w:r w:rsidR="001575CB" w:rsidRPr="008D4A5F">
        <w:t xml:space="preserve"> </w:t>
      </w:r>
      <w:r w:rsidR="008D4A5F" w:rsidRPr="008D4A5F">
        <w:t>based</w:t>
      </w:r>
      <w:r w:rsidR="008D4A5F" w:rsidRPr="008B316A">
        <w:t xml:space="preserve"> on </w:t>
      </w:r>
      <w:r w:rsidR="008D4A5F">
        <w:t xml:space="preserve">relevant </w:t>
      </w:r>
      <w:r w:rsidR="008D4A5F" w:rsidRPr="008B316A">
        <w:t xml:space="preserve">literature </w:t>
      </w:r>
      <w:r w:rsidR="008D4A5F">
        <w:t xml:space="preserve">and </w:t>
      </w:r>
      <w:r w:rsidR="001575CB" w:rsidRPr="008B316A">
        <w:t xml:space="preserve">consultation with </w:t>
      </w:r>
      <w:r w:rsidR="00D94FAA">
        <w:t xml:space="preserve">SURP and PRIMER, our </w:t>
      </w:r>
      <w:r w:rsidR="001575CB" w:rsidRPr="008B316A">
        <w:t xml:space="preserve">patient and carer </w:t>
      </w:r>
      <w:r w:rsidR="00D94FAA">
        <w:t xml:space="preserve">engagement </w:t>
      </w:r>
      <w:r w:rsidR="001575CB" w:rsidRPr="008B316A">
        <w:t>groups</w:t>
      </w:r>
      <w:r w:rsidR="00D94FAA">
        <w:t>.</w:t>
      </w:r>
      <w:r w:rsidR="001575CB" w:rsidRPr="008B316A">
        <w:t xml:space="preserve"> </w:t>
      </w:r>
      <w:r w:rsidR="00D94FAA">
        <w:t xml:space="preserve">Interviews </w:t>
      </w:r>
      <w:r w:rsidR="003764C0">
        <w:t xml:space="preserve">initially explored </w:t>
      </w:r>
      <w:r w:rsidR="00D94FAA">
        <w:t xml:space="preserve">participants’ </w:t>
      </w:r>
      <w:r w:rsidR="001575CB" w:rsidRPr="008B316A">
        <w:t xml:space="preserve">recollection of and </w:t>
      </w:r>
      <w:r w:rsidR="004C277A">
        <w:t>thoughts</w:t>
      </w:r>
      <w:r w:rsidR="004C277A" w:rsidRPr="008B316A">
        <w:t xml:space="preserve"> </w:t>
      </w:r>
      <w:r w:rsidR="001575CB" w:rsidRPr="008B316A">
        <w:t>about</w:t>
      </w:r>
      <w:r w:rsidR="00D94FAA">
        <w:t>:</w:t>
      </w:r>
      <w:r w:rsidR="001575CB" w:rsidRPr="008B316A">
        <w:t xml:space="preserve"> being invited into the </w:t>
      </w:r>
      <w:r w:rsidR="003D3CDA">
        <w:t>trial</w:t>
      </w:r>
      <w:r w:rsidR="001575CB" w:rsidRPr="008B316A">
        <w:t xml:space="preserve">; making the decision to decline; understanding the research and trial interventions; </w:t>
      </w:r>
      <w:r w:rsidR="00D94FAA">
        <w:t xml:space="preserve">and </w:t>
      </w:r>
      <w:r w:rsidR="001575CB" w:rsidRPr="008B316A">
        <w:t>talking therapies</w:t>
      </w:r>
      <w:r w:rsidR="00D94FAA">
        <w:t xml:space="preserve">, in particular </w:t>
      </w:r>
      <w:r w:rsidR="001575CB">
        <w:t>RO-DBT</w:t>
      </w:r>
      <w:r w:rsidR="001575CB" w:rsidRPr="008B316A">
        <w:t xml:space="preserve">. </w:t>
      </w:r>
      <w:r w:rsidR="00D94FAA">
        <w:t>I</w:t>
      </w:r>
      <w:r w:rsidR="00A15CC9">
        <w:t>nterviews focused on the period when respondents first received the invitation into the REFRAMED trial</w:t>
      </w:r>
      <w:r w:rsidR="002E29AE">
        <w:t>,</w:t>
      </w:r>
      <w:r w:rsidR="00A15CC9">
        <w:t xml:space="preserve"> and </w:t>
      </w:r>
      <w:r w:rsidR="00D94FAA">
        <w:t xml:space="preserve">asked </w:t>
      </w:r>
      <w:r w:rsidR="00A15CC9">
        <w:t xml:space="preserve">respondents to describe </w:t>
      </w:r>
      <w:r w:rsidR="007856BE">
        <w:t>in detail</w:t>
      </w:r>
      <w:r w:rsidR="00A15CC9">
        <w:t xml:space="preserve"> what they did, who they talked to</w:t>
      </w:r>
      <w:r w:rsidR="00757AD0">
        <w:t>,</w:t>
      </w:r>
      <w:r w:rsidR="00A15CC9">
        <w:t xml:space="preserve"> </w:t>
      </w:r>
      <w:r w:rsidR="000765E9">
        <w:t xml:space="preserve">and </w:t>
      </w:r>
      <w:r w:rsidR="00A15CC9">
        <w:t xml:space="preserve">what they thought. </w:t>
      </w:r>
      <w:r w:rsidR="002E29AE">
        <w:t xml:space="preserve">We </w:t>
      </w:r>
      <w:r w:rsidR="00373A45">
        <w:t xml:space="preserve">made field notes during interviews and </w:t>
      </w:r>
      <w:r w:rsidR="002E29AE">
        <w:t>modified the topic guide in</w:t>
      </w:r>
      <w:r w:rsidR="00750071">
        <w:t xml:space="preserve"> response to early interviews. </w:t>
      </w:r>
      <w:bookmarkStart w:id="1" w:name="_ENREF_57"/>
      <w:r w:rsidR="00F744EA">
        <w:t>To minimise interviewee burden, t</w:t>
      </w:r>
      <w:r w:rsidR="00376B22">
        <w:t xml:space="preserve">ranscripts were not returned to </w:t>
      </w:r>
      <w:r w:rsidR="00635213">
        <w:t>respondents</w:t>
      </w:r>
      <w:r w:rsidR="00F744EA">
        <w:t xml:space="preserve">, nor were </w:t>
      </w:r>
      <w:r w:rsidR="00635213">
        <w:t xml:space="preserve">they </w:t>
      </w:r>
      <w:r w:rsidR="00F744EA">
        <w:t xml:space="preserve">asked to provide </w:t>
      </w:r>
      <w:r w:rsidR="00635213">
        <w:t>feedback on findings</w:t>
      </w:r>
      <w:r w:rsidR="00376B22">
        <w:t>.</w:t>
      </w:r>
    </w:p>
    <w:p w14:paraId="6A3DDEE9" w14:textId="77777777" w:rsidR="001575CB" w:rsidRPr="008B316A" w:rsidRDefault="00126995" w:rsidP="0017604F">
      <w:pPr>
        <w:tabs>
          <w:tab w:val="left" w:pos="5059"/>
        </w:tabs>
        <w:spacing w:line="480" w:lineRule="auto"/>
        <w:jc w:val="both"/>
        <w:rPr>
          <w:rFonts w:ascii="Calibri" w:hAnsi="Calibri"/>
        </w:rPr>
      </w:pPr>
      <w:r>
        <w:rPr>
          <w:rFonts w:ascii="Calibri" w:hAnsi="Calibri"/>
        </w:rPr>
        <w:tab/>
      </w:r>
    </w:p>
    <w:p w14:paraId="42A3E64E" w14:textId="09A95E1B" w:rsidR="0082775E" w:rsidRPr="001B3A98" w:rsidRDefault="0082775E" w:rsidP="001575CB">
      <w:pPr>
        <w:pStyle w:val="Body"/>
        <w:spacing w:line="480" w:lineRule="auto"/>
        <w:ind w:firstLine="0"/>
        <w:jc w:val="both"/>
        <w:rPr>
          <w:b/>
          <w:sz w:val="24"/>
        </w:rPr>
      </w:pPr>
      <w:r w:rsidRPr="001B3A98">
        <w:rPr>
          <w:b/>
          <w:sz w:val="24"/>
        </w:rPr>
        <w:lastRenderedPageBreak/>
        <w:t xml:space="preserve">Data </w:t>
      </w:r>
      <w:r w:rsidR="000765E9" w:rsidRPr="001B3A98">
        <w:rPr>
          <w:b/>
          <w:sz w:val="24"/>
        </w:rPr>
        <w:t>a</w:t>
      </w:r>
      <w:r w:rsidRPr="001B3A98">
        <w:rPr>
          <w:b/>
          <w:sz w:val="24"/>
        </w:rPr>
        <w:t>nalysis</w:t>
      </w:r>
    </w:p>
    <w:p w14:paraId="036CB481" w14:textId="48B4AC79" w:rsidR="00D144BE" w:rsidRDefault="001575CB" w:rsidP="001575CB">
      <w:pPr>
        <w:pStyle w:val="Body"/>
        <w:spacing w:line="480" w:lineRule="auto"/>
        <w:ind w:firstLine="0"/>
        <w:jc w:val="both"/>
      </w:pPr>
      <w:r>
        <w:t>Analysis was interpretive and drew on</w:t>
      </w:r>
      <w:r w:rsidRPr="008B316A">
        <w:t xml:space="preserve"> constant comparison </w:t>
      </w:r>
      <w:r w:rsidR="00304DEB">
        <w:t xml:space="preserve">with </w:t>
      </w:r>
      <w:r w:rsidRPr="008B316A">
        <w:t>grounded theory</w:t>
      </w:r>
      <w:r w:rsidR="00AD6BFA" w:rsidRPr="00AD6BFA">
        <w:t xml:space="preserve"> </w:t>
      </w:r>
      <w:r w:rsidR="003F67DD">
        <w:fldChar w:fldCharType="begin" w:fldLock="1"/>
      </w:r>
      <w:r w:rsidR="00F10096">
        <w:instrText>ADDIN CSL_CITATION { "citationItems" : [ { "id" : "ITEM-1", "itemData" : { "author" : [ { "dropping-particle" : "", "family" : "Glaser", "given" : "B", "non-dropping-particle" : "", "parse-names" : false, "suffix" : "" }, { "dropping-particle" : "", "family" : "Strauss", "given" : "A", "non-dropping-particle" : "", "parse-names" : false, "suffix" : "" } ], "genre" : "Journal Article", "id" : "ITEM-1", "issued" : { "date-parts" : [ [ "1967" ] ] }, "publisher" : "Chicago, IL: Aldine Publishing Company", "title" : "The Discovery of Grounded Theory: strategies for Qualitative Research", "type" : "article-journal" }, "uris" : [ "http://www.mendeley.com/documents/?uuid=a866e917-ba05-4893-a315-29f8b0681850" ] } ], "mendeley" : { "formattedCitation" : "[34]", "plainTextFormattedCitation" : "[34]", "previouslyFormattedCitation" : "[34]" }, "properties" : { "noteIndex" : 0 }, "schema" : "https://github.com/citation-style-language/schema/raw/master/csl-citation.json" }</w:instrText>
      </w:r>
      <w:r w:rsidR="003F67DD">
        <w:fldChar w:fldCharType="separate"/>
      </w:r>
      <w:r w:rsidR="00397966" w:rsidRPr="00397966">
        <w:rPr>
          <w:noProof/>
        </w:rPr>
        <w:t>[34]</w:t>
      </w:r>
      <w:r w:rsidR="003F67DD">
        <w:fldChar w:fldCharType="end"/>
      </w:r>
      <w:bookmarkEnd w:id="1"/>
      <w:r w:rsidR="001F3B29">
        <w:t>.</w:t>
      </w:r>
      <w:r w:rsidR="000224DE">
        <w:t xml:space="preserve"> </w:t>
      </w:r>
      <w:r w:rsidR="002D48AB">
        <w:t xml:space="preserve">The iterative analysis process </w:t>
      </w:r>
      <w:r w:rsidR="000224DE">
        <w:t xml:space="preserve">was led </w:t>
      </w:r>
      <w:r w:rsidR="000224DE" w:rsidRPr="001955F6">
        <w:t>by AH-M who</w:t>
      </w:r>
      <w:r w:rsidR="000765E9" w:rsidRPr="001955F6">
        <w:t xml:space="preserve"> read and reread t</w:t>
      </w:r>
      <w:r w:rsidR="00F84957" w:rsidRPr="001955F6">
        <w:t xml:space="preserve">ranscripts </w:t>
      </w:r>
      <w:r w:rsidR="00722858" w:rsidRPr="001955F6">
        <w:t xml:space="preserve">to develop </w:t>
      </w:r>
      <w:bookmarkStart w:id="2" w:name="_ENREF_60"/>
      <w:r w:rsidRPr="001955F6">
        <w:t>preliminary</w:t>
      </w:r>
      <w:r w:rsidR="00964D9D" w:rsidRPr="001955F6">
        <w:t xml:space="preserve"> </w:t>
      </w:r>
      <w:r w:rsidRPr="001955F6">
        <w:t>codes</w:t>
      </w:r>
      <w:r w:rsidR="0000253C" w:rsidRPr="001955F6">
        <w:t xml:space="preserve"> to identify themes and theoretical categories </w:t>
      </w:r>
      <w:r w:rsidR="0000253C" w:rsidRPr="001955F6">
        <w:fldChar w:fldCharType="begin" w:fldLock="1"/>
      </w:r>
      <w:r w:rsidR="0000253C" w:rsidRPr="001955F6">
        <w:instrText>ADDIN CSL_CITATION { "citationItems" : [ { "id" : "ITEM-1", "itemData" : { "DOI" : "10.1177/1049732308314930", "ISBN" : "1049732308", "ISSN" : "1049-7323", "PMID" : "18503013", "abstract" : "The author ponders on the confusions occurred in themes and categories in medical research. The author discusses the usefulness of categories and themes in various fields of medical research and cites how they captured and gathered knowledge and information effectively. He cites that sometimes, these two can be used in various research interchangeably causing confusion in every gathered information.", "author" : [ { "dropping-particle" : "", "family" : "Morse", "given" : "Janice M", "non-dropping-particle" : "", "parse-names" : false, "suffix" : "" } ], "container-title" : "Qualitative health research", "id" : "ITEM-1", "issue" : "6", "issued" : { "date-parts" : [ [ "2008" ] ] }, "page" : "727-728", "title" : "Confusing categories and themes.", "type" : "article-journal", "volume" : "18" }, "uris" : [ "http://www.mendeley.com/documents/?uuid=f7bfeb3a-6424-46fe-949c-33c43d25c1ae" ] } ], "mendeley" : { "formattedCitation" : "[40]", "plainTextFormattedCitation" : "[40]", "previouslyFormattedCitation" : "[40]" }, "properties" : { "noteIndex" : 0 }, "schema" : "https://github.com/citation-style-language/schema/raw/master/csl-citation.json" }</w:instrText>
      </w:r>
      <w:r w:rsidR="0000253C" w:rsidRPr="001955F6">
        <w:fldChar w:fldCharType="separate"/>
      </w:r>
      <w:r w:rsidR="0000253C" w:rsidRPr="001955F6">
        <w:rPr>
          <w:noProof/>
        </w:rPr>
        <w:t>[40]</w:t>
      </w:r>
      <w:r w:rsidR="0000253C" w:rsidRPr="001955F6">
        <w:fldChar w:fldCharType="end"/>
      </w:r>
      <w:r w:rsidR="000224DE" w:rsidRPr="001955F6">
        <w:t>,</w:t>
      </w:r>
      <w:r w:rsidR="00412ADB" w:rsidRPr="001955F6">
        <w:t xml:space="preserve"> which </w:t>
      </w:r>
      <w:r w:rsidR="00AC6B36" w:rsidRPr="001955F6">
        <w:t xml:space="preserve">we </w:t>
      </w:r>
      <w:r w:rsidR="00A43AE4" w:rsidRPr="001955F6">
        <w:t>gradually</w:t>
      </w:r>
      <w:r w:rsidR="00412ADB" w:rsidRPr="001955F6">
        <w:t xml:space="preserve"> developed into a </w:t>
      </w:r>
      <w:r w:rsidR="00A43AE4" w:rsidRPr="001955F6">
        <w:t xml:space="preserve">conceptual </w:t>
      </w:r>
      <w:r w:rsidR="00412ADB" w:rsidRPr="001955F6">
        <w:t>framework</w:t>
      </w:r>
      <w:r w:rsidR="00412ADB">
        <w:t xml:space="preserve">. </w:t>
      </w:r>
      <w:r w:rsidR="00D960E8">
        <w:t>C</w:t>
      </w:r>
      <w:r w:rsidR="00642773">
        <w:t>oding</w:t>
      </w:r>
      <w:r w:rsidR="00D960E8">
        <w:t xml:space="preserve"> was combined</w:t>
      </w:r>
      <w:r w:rsidR="00642773">
        <w:t xml:space="preserve"> with a holistic consideration of transcripts </w:t>
      </w:r>
      <w:r w:rsidR="00F2143A">
        <w:t xml:space="preserve">to </w:t>
      </w:r>
      <w:r w:rsidR="00F51C80">
        <w:t xml:space="preserve">retain the context of </w:t>
      </w:r>
      <w:r w:rsidR="00AC420A">
        <w:t>participants’</w:t>
      </w:r>
      <w:r w:rsidR="00F51C80">
        <w:t xml:space="preserve"> accounts and </w:t>
      </w:r>
      <w:r w:rsidR="00AC420A">
        <w:t>identif</w:t>
      </w:r>
      <w:r w:rsidR="00CC61D1">
        <w:t xml:space="preserve">y </w:t>
      </w:r>
      <w:r w:rsidR="00A43AE4">
        <w:t xml:space="preserve">and interpret </w:t>
      </w:r>
      <w:r w:rsidR="00F2143A">
        <w:t xml:space="preserve">aspects </w:t>
      </w:r>
      <w:r w:rsidR="00A43AE4">
        <w:t xml:space="preserve">that participants were silent about or </w:t>
      </w:r>
      <w:r w:rsidR="00304DEB">
        <w:t xml:space="preserve">did not </w:t>
      </w:r>
      <w:r w:rsidR="00A43AE4">
        <w:t>emphasise relative to the accounts of other participants, or which did not fit the rest of their account</w:t>
      </w:r>
      <w:r w:rsidR="004D6B46">
        <w:t xml:space="preserve">. </w:t>
      </w:r>
      <w:r w:rsidR="00D960E8">
        <w:t xml:space="preserve">In discussion with BY and PB, AH-M </w:t>
      </w:r>
      <w:r>
        <w:t>continually review</w:t>
      </w:r>
      <w:r w:rsidR="00457F2C">
        <w:t>ed</w:t>
      </w:r>
      <w:r w:rsidRPr="00F765C3">
        <w:t xml:space="preserve"> </w:t>
      </w:r>
      <w:r w:rsidR="00FE31BB">
        <w:t>emerging</w:t>
      </w:r>
      <w:r w:rsidR="00CC61D1">
        <w:t xml:space="preserve"> </w:t>
      </w:r>
      <w:r w:rsidR="0016638C">
        <w:t>themes and categories</w:t>
      </w:r>
      <w:r w:rsidR="0016638C" w:rsidRPr="00F765C3">
        <w:t xml:space="preserve"> </w:t>
      </w:r>
      <w:r w:rsidRPr="00F765C3">
        <w:t>in the light of new data, modifying these to ensure they fitted the data whilst accounting for devia</w:t>
      </w:r>
      <w:r w:rsidR="00304DEB">
        <w:t>tions</w:t>
      </w:r>
      <w:r w:rsidRPr="00F765C3">
        <w:t>.</w:t>
      </w:r>
      <w:r>
        <w:t xml:space="preserve"> </w:t>
      </w:r>
      <w:r w:rsidR="002342E8">
        <w:t>S</w:t>
      </w:r>
      <w:r>
        <w:t xml:space="preserve">ome </w:t>
      </w:r>
      <w:r w:rsidR="0016638C">
        <w:t xml:space="preserve">categories and themes </w:t>
      </w:r>
      <w:r w:rsidR="00CC61D1">
        <w:t xml:space="preserve">arose </w:t>
      </w:r>
      <w:r w:rsidRPr="008B39BB">
        <w:t xml:space="preserve">from </w:t>
      </w:r>
      <w:r w:rsidR="00457F2C">
        <w:t xml:space="preserve">inductive </w:t>
      </w:r>
      <w:r w:rsidRPr="008B39BB">
        <w:t>analysis</w:t>
      </w:r>
      <w:r w:rsidR="00457F2C">
        <w:t>,</w:t>
      </w:r>
      <w:r>
        <w:t xml:space="preserve"> while others </w:t>
      </w:r>
      <w:r w:rsidR="00457F2C">
        <w:t xml:space="preserve">drew </w:t>
      </w:r>
      <w:r w:rsidR="00CC61D1">
        <w:t xml:space="preserve">more deductively </w:t>
      </w:r>
      <w:r w:rsidR="00457F2C">
        <w:t xml:space="preserve">on </w:t>
      </w:r>
      <w:r w:rsidRPr="00B25D9B">
        <w:t>literature from our systematic review</w:t>
      </w:r>
      <w:r w:rsidR="003F67DD">
        <w:t xml:space="preserve"> </w:t>
      </w:r>
      <w:r w:rsidR="003F67DD">
        <w:fldChar w:fldCharType="begin" w:fldLock="1"/>
      </w:r>
      <w:r w:rsidR="00397966">
        <w:instrText>ADDIN CSL_CITATION { "citationItems" : [ { "id" : "ITEM-1", "itemData" : { "DOI" : "10.1016/j.jad.2014.10.005", "ISBN" : "1573-2517 (Electronic)\r0165-0327 (Linking)", "PMID" : "25451427", "abstract" : "BACKGROUND: Depression is common and clinical trials are crucial for evaluating treatments. Difficulties in recruiting participants into depression trials are well-documented, yet no study has examined the factors affecting recruitment. This review aims to identify the factors affecting recruitment into depression trials and to develop a conceptual framework through systematic assessment of published qualitative research. METHODS: Systematic review and meta-synthesis of published qualitative studies. Meta-synthesis involves a synthesis of themes across a number of qualitative studies to produce findings that are \"greater than the sum of the parts\". ASSIA, CINAHL, Embase, Medline and PsychInfo were searched up to April 2013. Reference lists of included studies, key publications and relevant reviews were also searched. Quality appraisal adopted the \"prompts for appraising qualitative research\". RESULTS: 7977 citations were identified, and 15 studies were included. Findings indicate that the decision to enter a depression trial is made by patients and gatekeepers based on the patients health state at the time of being approached to participate; on their attitude towards the research and trial interventions; and on the extent to which patients become engaged with the trial. Our conceptual framework highlights that the decision to participate by both the patient and the gatekeeper involves a judgement between risk and reward. LIMITATIONS: Only English language publications were included in this review. CONCLUSIONS: Findings from this review have implications for the design of interventions to improve recruitment into depression trials. Such interventions may aim to diminish the perceived risks and increase the perceived rewards of participation.", "author" : [ { "dropping-particle" : "", "family" : "Hughes-Morley", "given" : "A", "non-dropping-particle" : "", "parse-names" : false, "suffix" : "" }, { "dropping-particle" : "", "family" : "Young", "given" : "B", "non-dropping-particle" : "", "parse-names" : false, "suffix" : "" }, { "dropping-particle" : "", "family" : "Waheed", "given" : "W", "non-dropping-particle" : "", "parse-names" : false, "suffix" : "" }, { "dropping-particle" : "", "family" : "Small", "given" : "N", "non-dropping-particle" : "", "parse-names" : false, "suffix" : "" }, { "dropping-particle" : "", "family" : "Bower", "given" : "P", "non-dropping-particle" : "", "parse-names" : false, "suffix" : "" } ], "container-title" : "J Affect Disord", "genre" : "Journal Article", "id" : "ITEM-1", "issued" : { "date-parts" : [ [ "2015" ] ] }, "note" : "Hughes-Morley, Adwoa\nYoung, Bridget\nWaheed, Waquas\nSmall, Nicola\nBower, Peter\nENG\nREVIEW\n2014/12/03 06:00\nJ Affect Disord. 2014 Oct 16;172C:274-290. doi: 10.1016/j.jad.2014.10.005.", "page" : "274-290", "publisher" : "Elsevier", "title" : "Factors affecting recruitment into depression trials: Systematic review, meta-synthesis and conceptual framework", "type" : "article-journal", "volume" : "172C" }, "uris" : [ "http://www.mendeley.com/documents/?uuid=905c3a08-cdc8-48d7-99a8-d7d49d9bc808" ] } ], "mendeley" : { "formattedCitation" : "[23]", "plainTextFormattedCitation" : "[23]", "previouslyFormattedCitation" : "[23]" }, "properties" : { "noteIndex" : 0 }, "schema" : "https://github.com/citation-style-language/schema/raw/master/csl-citation.json" }</w:instrText>
      </w:r>
      <w:r w:rsidR="003F67DD">
        <w:fldChar w:fldCharType="separate"/>
      </w:r>
      <w:r w:rsidR="0081455F" w:rsidRPr="0081455F">
        <w:rPr>
          <w:noProof/>
        </w:rPr>
        <w:t>[23]</w:t>
      </w:r>
      <w:r w:rsidR="003F67DD">
        <w:fldChar w:fldCharType="end"/>
      </w:r>
      <w:r w:rsidRPr="00B25D9B">
        <w:t xml:space="preserve">. This </w:t>
      </w:r>
      <w:r w:rsidR="00CC61D1">
        <w:t xml:space="preserve">flow from </w:t>
      </w:r>
      <w:r w:rsidRPr="00B25D9B">
        <w:t>data</w:t>
      </w:r>
      <w:r w:rsidR="00CC61D1">
        <w:t xml:space="preserve"> to </w:t>
      </w:r>
      <w:r w:rsidRPr="00B25D9B">
        <w:t>literature, and back</w:t>
      </w:r>
      <w:r>
        <w:t xml:space="preserve"> to the data</w:t>
      </w:r>
      <w:r w:rsidR="00740A9A">
        <w:t>,</w:t>
      </w:r>
      <w:r>
        <w:t xml:space="preserve"> </w:t>
      </w:r>
      <w:r w:rsidRPr="00B25D9B">
        <w:t>refined the</w:t>
      </w:r>
      <w:r w:rsidR="00D324AC">
        <w:t xml:space="preserve"> </w:t>
      </w:r>
      <w:r w:rsidRPr="00A4147D">
        <w:t xml:space="preserve">codes and the developing </w:t>
      </w:r>
      <w:r w:rsidR="00AD6BFA">
        <w:t xml:space="preserve">theoretical </w:t>
      </w:r>
      <w:r w:rsidR="00062A32">
        <w:t>constructs</w:t>
      </w:r>
      <w:r w:rsidR="003F67DD">
        <w:t xml:space="preserve"> </w:t>
      </w:r>
      <w:r w:rsidR="003F67DD">
        <w:fldChar w:fldCharType="begin" w:fldLock="1"/>
      </w:r>
      <w:r w:rsidR="002D48AB">
        <w:instrText>ADDIN CSL_CITATION { "citationItems" : [ { "id" : "ITEM-1", "itemData" : { "ISBN" : "0803932502", "author" : [ { "dropping-particle" : "", "family" : "Strauss", "given" : "Anselm", "non-dropping-particle" : "", "parse-names" : false, "suffix" : "" }, { "dropping-particle" : "", "family" : "Corbin", "given" : "Juliet M", "non-dropping-particle" : "", "parse-names" : false, "suffix" : "" } ], "genre" : "Book", "id" : "ITEM-1", "issued" : { "date-parts" : [ [ "1990" ] ] }, "publisher" : "Sage Publications, Inc", "title" : "Basics of qualitative research: Grounded theory procedures and techniques", "type" : "book" }, "uris" : [ "http://www.mendeley.com/documents/?uuid=2262852a-adf5-4863-a836-40508b004abe" ] } ], "mendeley" : { "formattedCitation" : "[41]", "plainTextFormattedCitation" : "[41]", "previouslyFormattedCitation" : "[41]" }, "properties" : { "noteIndex" : 0 }, "schema" : "https://github.com/citation-style-language/schema/raw/master/csl-citation.json" }</w:instrText>
      </w:r>
      <w:r w:rsidR="003F67DD">
        <w:fldChar w:fldCharType="separate"/>
      </w:r>
      <w:r w:rsidR="00F10096" w:rsidRPr="00F10096">
        <w:rPr>
          <w:noProof/>
        </w:rPr>
        <w:t>[41]</w:t>
      </w:r>
      <w:r w:rsidR="003F67DD">
        <w:fldChar w:fldCharType="end"/>
      </w:r>
      <w:r w:rsidR="00B12869">
        <w:t>.</w:t>
      </w:r>
      <w:r w:rsidR="002342E8">
        <w:t xml:space="preserve"> </w:t>
      </w:r>
      <w:r w:rsidR="00470053">
        <w:t xml:space="preserve">Led by </w:t>
      </w:r>
      <w:r w:rsidR="002342E8">
        <w:t>AH-M</w:t>
      </w:r>
      <w:r w:rsidR="00470053">
        <w:t>,</w:t>
      </w:r>
      <w:r w:rsidR="002342E8">
        <w:t xml:space="preserve"> the multi-disciplinary team </w:t>
      </w:r>
      <w:r w:rsidR="002342E8" w:rsidRPr="00A20B0D">
        <w:t>develop</w:t>
      </w:r>
      <w:r w:rsidR="00470053">
        <w:t>ed</w:t>
      </w:r>
      <w:r w:rsidR="002342E8" w:rsidRPr="00A20B0D">
        <w:t xml:space="preserve"> </w:t>
      </w:r>
      <w:r w:rsidR="002342E8">
        <w:t xml:space="preserve">the analysis </w:t>
      </w:r>
      <w:r w:rsidR="002342E8" w:rsidRPr="00A20B0D">
        <w:t xml:space="preserve">and </w:t>
      </w:r>
      <w:r w:rsidR="002342E8">
        <w:t>ensure</w:t>
      </w:r>
      <w:r w:rsidR="00470053">
        <w:t>d</w:t>
      </w:r>
      <w:r w:rsidR="002342E8">
        <w:t xml:space="preserve"> its</w:t>
      </w:r>
      <w:r w:rsidR="002342E8" w:rsidRPr="00A20B0D">
        <w:t xml:space="preserve"> ‘trustworthiness’ </w:t>
      </w:r>
      <w:r w:rsidR="00030CC6">
        <w:fldChar w:fldCharType="begin" w:fldLock="1"/>
      </w:r>
      <w:r w:rsidR="002D48AB">
        <w:instrText>ADDIN CSL_CITATION { "citationItems" : [ { "id" : "ITEM-1", "itemData" : { "ISBN" : "0202368599", "author" : [ { "dropping-particle" : "", "family" : "Denzin", "given" : "Norman K", "non-dropping-particle" : "", "parse-names" : false, "suffix" : "" } ], "genre" : "Book", "id" : "ITEM-1", "issued" : { "date-parts" : [ [ "1970" ] ] }, "publisher" : "Transaction publishers", "title" : "The research act: A theoretical introduction to sociological methods", "type" : "book" }, "uris" : [ "http://www.mendeley.com/documents/?uuid=930e4e9a-ff90-40ea-bb9c-9ed06dfbeefc" ] }, { "id" : "ITEM-2", "itemData" : { "ISBN" : "2044-8295", "author" : [ { "dropping-particle" : "", "family" : "Madill", "given" : "Anna", "non-dropping-particle" : "", "parse-names" : false, "suffix" : "" }, { "dropping-particle" : "", "family" : "Jordan", "given" : "Abbie", "non-dropping-particle" : "", "parse-names" : false, "suffix" : "" }, { "dropping-particle" : "", "family" : "Shirley", "given" : "Caroline", "non-dropping-particle" : "", "parse-names" : false, "suffix" : "" } ], "container-title" : "British journal of psychology", "genre" : "Journal Article", "id" : "ITEM-2", "issue" : "1", "issued" : { "date-parts" : [ [ "2000" ] ] }, "page" : "1-20", "title" : "Objectivity and reliability in qualitative analysis: Realist, contextualist and radical constructionist epistemologies", "type" : "article-journal", "volume" : "91" }, "uris" : [ "http://www.mendeley.com/documents/?uuid=3bf0fd88-2c13-40e4-86fa-ac683c959f83" ] } ], "mendeley" : { "formattedCitation" : "[42], [43]", "plainTextFormattedCitation" : "[42], [43]", "previouslyFormattedCitation" : "[42], [43]" }, "properties" : { "noteIndex" : 0 }, "schema" : "https://github.com/citation-style-language/schema/raw/master/csl-citation.json" }</w:instrText>
      </w:r>
      <w:r w:rsidR="00030CC6">
        <w:fldChar w:fldCharType="separate"/>
      </w:r>
      <w:r w:rsidR="00F10096" w:rsidRPr="00F10096">
        <w:rPr>
          <w:noProof/>
        </w:rPr>
        <w:t>[42], [43]</w:t>
      </w:r>
      <w:r w:rsidR="00030CC6">
        <w:fldChar w:fldCharType="end"/>
      </w:r>
      <w:r w:rsidR="002342E8" w:rsidRPr="00A20B0D">
        <w:t xml:space="preserve"> </w:t>
      </w:r>
      <w:r w:rsidR="002342E8">
        <w:t>in a process of investigator triangulation.</w:t>
      </w:r>
      <w:r w:rsidR="0009032D">
        <w:t xml:space="preserve"> </w:t>
      </w:r>
      <w:r w:rsidR="00FE31BB">
        <w:t>Analysis was assisted by NVivo 10.</w:t>
      </w:r>
    </w:p>
    <w:p w14:paraId="0B9CC49B" w14:textId="77777777" w:rsidR="0009032D" w:rsidRDefault="0009032D" w:rsidP="001575CB">
      <w:pPr>
        <w:pStyle w:val="Body"/>
        <w:spacing w:line="480" w:lineRule="auto"/>
        <w:ind w:firstLine="0"/>
        <w:jc w:val="both"/>
      </w:pPr>
    </w:p>
    <w:p w14:paraId="7EFDF872" w14:textId="56498A61" w:rsidR="005E6C52" w:rsidRDefault="00D144BE" w:rsidP="004C6190">
      <w:pPr>
        <w:spacing w:line="480" w:lineRule="auto"/>
        <w:jc w:val="both"/>
        <w:rPr>
          <w:rFonts w:ascii="Calibri" w:hAnsi="Calibri"/>
        </w:rPr>
      </w:pPr>
      <w:r w:rsidRPr="00FE56E3">
        <w:rPr>
          <w:rFonts w:ascii="Calibri" w:hAnsi="Calibri"/>
        </w:rPr>
        <w:t xml:space="preserve">To </w:t>
      </w:r>
      <w:r w:rsidR="00CA7761">
        <w:rPr>
          <w:rFonts w:ascii="Calibri" w:hAnsi="Calibri"/>
        </w:rPr>
        <w:t xml:space="preserve">illustrate </w:t>
      </w:r>
      <w:r w:rsidRPr="00FE56E3">
        <w:rPr>
          <w:rFonts w:ascii="Calibri" w:hAnsi="Calibri"/>
        </w:rPr>
        <w:t xml:space="preserve">our interpretations we </w:t>
      </w:r>
      <w:r w:rsidR="001A5059">
        <w:rPr>
          <w:rFonts w:ascii="Calibri" w:hAnsi="Calibri"/>
        </w:rPr>
        <w:t>include s</w:t>
      </w:r>
      <w:r w:rsidR="0088190B">
        <w:rPr>
          <w:rFonts w:ascii="Calibri" w:hAnsi="Calibri"/>
        </w:rPr>
        <w:t xml:space="preserve">elected quotations </w:t>
      </w:r>
      <w:r w:rsidRPr="00FE56E3">
        <w:rPr>
          <w:rFonts w:ascii="Calibri" w:hAnsi="Calibri"/>
        </w:rPr>
        <w:t xml:space="preserve">from </w:t>
      </w:r>
      <w:r w:rsidR="0088190B">
        <w:rPr>
          <w:rFonts w:ascii="Calibri" w:hAnsi="Calibri"/>
        </w:rPr>
        <w:t xml:space="preserve">our </w:t>
      </w:r>
      <w:r w:rsidRPr="00FE56E3">
        <w:rPr>
          <w:rFonts w:ascii="Calibri" w:hAnsi="Calibri"/>
        </w:rPr>
        <w:t>data</w:t>
      </w:r>
      <w:r w:rsidR="004A39B4">
        <w:rPr>
          <w:rFonts w:ascii="Calibri" w:hAnsi="Calibri"/>
        </w:rPr>
        <w:t>. These</w:t>
      </w:r>
      <w:r w:rsidR="0088190B">
        <w:rPr>
          <w:rFonts w:ascii="Calibri" w:hAnsi="Calibri"/>
        </w:rPr>
        <w:t xml:space="preserve"> </w:t>
      </w:r>
      <w:r>
        <w:rPr>
          <w:rFonts w:ascii="Calibri" w:hAnsi="Calibri"/>
        </w:rPr>
        <w:t>are</w:t>
      </w:r>
      <w:r w:rsidRPr="00FE56E3">
        <w:rPr>
          <w:rFonts w:ascii="Calibri" w:hAnsi="Calibri"/>
        </w:rPr>
        <w:t xml:space="preserve"> broadly representative of the key themes</w:t>
      </w:r>
      <w:r w:rsidR="0088190B">
        <w:rPr>
          <w:rFonts w:ascii="Calibri" w:hAnsi="Calibri"/>
        </w:rPr>
        <w:t xml:space="preserve">, </w:t>
      </w:r>
      <w:r w:rsidR="00CA7761">
        <w:rPr>
          <w:rFonts w:ascii="Calibri" w:hAnsi="Calibri"/>
        </w:rPr>
        <w:t xml:space="preserve">whilst also </w:t>
      </w:r>
      <w:r w:rsidRPr="00FE56E3">
        <w:rPr>
          <w:rFonts w:ascii="Calibri" w:hAnsi="Calibri"/>
        </w:rPr>
        <w:t>reflect</w:t>
      </w:r>
      <w:r w:rsidR="00CA7761">
        <w:rPr>
          <w:rFonts w:ascii="Calibri" w:hAnsi="Calibri"/>
        </w:rPr>
        <w:t>ing</w:t>
      </w:r>
      <w:r w:rsidRPr="00FE56E3">
        <w:rPr>
          <w:rFonts w:ascii="Calibri" w:hAnsi="Calibri"/>
        </w:rPr>
        <w:t xml:space="preserve"> a range of views. </w:t>
      </w:r>
      <w:r w:rsidR="00CA7761">
        <w:rPr>
          <w:rFonts w:ascii="Calibri" w:hAnsi="Calibri"/>
        </w:rPr>
        <w:t>Q</w:t>
      </w:r>
      <w:r w:rsidR="0088190B">
        <w:rPr>
          <w:rFonts w:ascii="Calibri" w:hAnsi="Calibri"/>
        </w:rPr>
        <w:t>uotation</w:t>
      </w:r>
      <w:r w:rsidR="00CA7761">
        <w:rPr>
          <w:rFonts w:ascii="Calibri" w:hAnsi="Calibri"/>
        </w:rPr>
        <w:t xml:space="preserve"> labels indicate </w:t>
      </w:r>
      <w:r w:rsidRPr="00FE56E3">
        <w:rPr>
          <w:rFonts w:ascii="Calibri" w:hAnsi="Calibri"/>
        </w:rPr>
        <w:t>participants</w:t>
      </w:r>
      <w:r w:rsidR="0088190B">
        <w:rPr>
          <w:rFonts w:ascii="Calibri" w:hAnsi="Calibri"/>
        </w:rPr>
        <w:t>’</w:t>
      </w:r>
      <w:r w:rsidRPr="00FE56E3">
        <w:rPr>
          <w:rFonts w:ascii="Calibri" w:hAnsi="Calibri"/>
        </w:rPr>
        <w:t xml:space="preserve"> age</w:t>
      </w:r>
      <w:r w:rsidR="0029743B">
        <w:rPr>
          <w:rFonts w:ascii="Calibri" w:hAnsi="Calibri"/>
        </w:rPr>
        <w:t>,</w:t>
      </w:r>
      <w:r w:rsidRPr="00FE56E3">
        <w:rPr>
          <w:rFonts w:ascii="Calibri" w:hAnsi="Calibri"/>
        </w:rPr>
        <w:t xml:space="preserve"> gender</w:t>
      </w:r>
      <w:r w:rsidR="0005094A">
        <w:rPr>
          <w:rFonts w:ascii="Calibri" w:hAnsi="Calibri"/>
        </w:rPr>
        <w:t>,</w:t>
      </w:r>
      <w:r w:rsidR="00073E25">
        <w:rPr>
          <w:rFonts w:ascii="Calibri" w:hAnsi="Calibri"/>
        </w:rPr>
        <w:t xml:space="preserve"> </w:t>
      </w:r>
      <w:r w:rsidR="0029743B">
        <w:rPr>
          <w:rFonts w:ascii="Calibri" w:hAnsi="Calibri"/>
        </w:rPr>
        <w:t>identification number</w:t>
      </w:r>
      <w:r w:rsidR="0005094A">
        <w:rPr>
          <w:rFonts w:ascii="Calibri" w:hAnsi="Calibri"/>
        </w:rPr>
        <w:t xml:space="preserve"> and stage at which they declined</w:t>
      </w:r>
      <w:r w:rsidR="00B61B6E">
        <w:rPr>
          <w:rFonts w:ascii="Calibri" w:hAnsi="Calibri"/>
        </w:rPr>
        <w:t xml:space="preserve">; </w:t>
      </w:r>
      <w:r w:rsidR="00470053">
        <w:rPr>
          <w:rFonts w:ascii="Calibri" w:hAnsi="Calibri"/>
        </w:rPr>
        <w:t xml:space="preserve">for example </w:t>
      </w:r>
      <w:r w:rsidR="001A5059">
        <w:t>‘</w:t>
      </w:r>
      <w:r w:rsidR="001A5059" w:rsidRPr="002F27C8">
        <w:t>67F01</w:t>
      </w:r>
      <w:r w:rsidR="001A5059">
        <w:t xml:space="preserve">’ indicates </w:t>
      </w:r>
      <w:r w:rsidR="008D6A95">
        <w:rPr>
          <w:rFonts w:ascii="Calibri" w:hAnsi="Calibri"/>
        </w:rPr>
        <w:t xml:space="preserve">a </w:t>
      </w:r>
      <w:r w:rsidR="008D6A95">
        <w:t>67 year old female</w:t>
      </w:r>
      <w:r w:rsidR="001A5059">
        <w:t xml:space="preserve"> who was our first participant</w:t>
      </w:r>
      <w:r w:rsidRPr="00FE56E3">
        <w:rPr>
          <w:rFonts w:ascii="Calibri" w:hAnsi="Calibri"/>
        </w:rPr>
        <w:t>.</w:t>
      </w:r>
      <w:r w:rsidR="005E6C52">
        <w:rPr>
          <w:rFonts w:ascii="Calibri" w:hAnsi="Calibri"/>
        </w:rPr>
        <w:t xml:space="preserve"> </w:t>
      </w:r>
      <w:r w:rsidR="004A39B4">
        <w:rPr>
          <w:rFonts w:ascii="Calibri" w:hAnsi="Calibri"/>
        </w:rPr>
        <w:t>Text within s</w:t>
      </w:r>
      <w:r w:rsidR="005E6C52">
        <w:rPr>
          <w:rFonts w:ascii="Calibri" w:hAnsi="Calibri"/>
        </w:rPr>
        <w:t>quare brackets</w:t>
      </w:r>
      <w:r w:rsidR="004A39B4">
        <w:rPr>
          <w:rFonts w:ascii="Calibri" w:hAnsi="Calibri"/>
        </w:rPr>
        <w:t xml:space="preserve"> </w:t>
      </w:r>
      <w:r w:rsidR="005E6C52">
        <w:rPr>
          <w:rFonts w:ascii="Calibri" w:hAnsi="Calibri"/>
        </w:rPr>
        <w:t>[ ]</w:t>
      </w:r>
      <w:r w:rsidR="004A39B4">
        <w:rPr>
          <w:rFonts w:ascii="Calibri" w:hAnsi="Calibri"/>
        </w:rPr>
        <w:t xml:space="preserve"> </w:t>
      </w:r>
      <w:r w:rsidR="001A5059">
        <w:rPr>
          <w:rFonts w:ascii="Calibri" w:hAnsi="Calibri"/>
        </w:rPr>
        <w:t>indicate</w:t>
      </w:r>
      <w:r w:rsidR="004A39B4">
        <w:rPr>
          <w:rFonts w:ascii="Calibri" w:hAnsi="Calibri"/>
        </w:rPr>
        <w:t>s</w:t>
      </w:r>
      <w:r w:rsidR="001A5059">
        <w:rPr>
          <w:rFonts w:ascii="Calibri" w:hAnsi="Calibri"/>
        </w:rPr>
        <w:t xml:space="preserve"> </w:t>
      </w:r>
      <w:r w:rsidR="004B4468">
        <w:rPr>
          <w:rFonts w:ascii="Calibri" w:hAnsi="Calibri"/>
        </w:rPr>
        <w:t>clarification</w:t>
      </w:r>
      <w:r w:rsidR="001A5059">
        <w:rPr>
          <w:rFonts w:ascii="Calibri" w:hAnsi="Calibri"/>
        </w:rPr>
        <w:t>s that we have inserted</w:t>
      </w:r>
      <w:r w:rsidR="00B12656">
        <w:rPr>
          <w:rFonts w:ascii="Calibri" w:hAnsi="Calibri"/>
        </w:rPr>
        <w:t>;</w:t>
      </w:r>
      <w:r w:rsidR="004B4468">
        <w:rPr>
          <w:rFonts w:ascii="Calibri" w:hAnsi="Calibri"/>
        </w:rPr>
        <w:t xml:space="preserve"> ellipses ‘…’- </w:t>
      </w:r>
      <w:r w:rsidR="001A5059">
        <w:rPr>
          <w:rFonts w:ascii="Calibri" w:hAnsi="Calibri"/>
        </w:rPr>
        <w:t>indicate pauses by</w:t>
      </w:r>
      <w:r w:rsidR="004B4468">
        <w:rPr>
          <w:rFonts w:ascii="Calibri" w:hAnsi="Calibri"/>
        </w:rPr>
        <w:t xml:space="preserve"> respondents</w:t>
      </w:r>
      <w:r w:rsidR="00B12656">
        <w:rPr>
          <w:rFonts w:ascii="Calibri" w:hAnsi="Calibri"/>
        </w:rPr>
        <w:t>; and ellipses within square brackets […] indicate omitted text</w:t>
      </w:r>
      <w:r w:rsidR="004B4468">
        <w:rPr>
          <w:rFonts w:ascii="Calibri" w:hAnsi="Calibri"/>
        </w:rPr>
        <w:t>.</w:t>
      </w:r>
      <w:r w:rsidR="004B4468" w:rsidRPr="004B4468">
        <w:rPr>
          <w:rFonts w:ascii="Calibri" w:hAnsi="Calibri"/>
        </w:rPr>
        <w:t xml:space="preserve"> </w:t>
      </w:r>
    </w:p>
    <w:bookmarkEnd w:id="2"/>
    <w:p w14:paraId="3B1ED01E" w14:textId="77777777" w:rsidR="001575CB" w:rsidRPr="002F107B" w:rsidRDefault="001575CB" w:rsidP="007D4827">
      <w:pPr>
        <w:pStyle w:val="Body"/>
        <w:spacing w:line="480" w:lineRule="auto"/>
        <w:ind w:firstLine="0"/>
        <w:jc w:val="both"/>
      </w:pPr>
    </w:p>
    <w:p w14:paraId="2822DDCD" w14:textId="77777777" w:rsidR="00CD54EA" w:rsidRPr="00A05A61" w:rsidRDefault="008C0869">
      <w:pPr>
        <w:rPr>
          <w:b/>
          <w:sz w:val="36"/>
          <w:szCs w:val="36"/>
        </w:rPr>
      </w:pPr>
      <w:r w:rsidRPr="00A05A61">
        <w:rPr>
          <w:b/>
          <w:sz w:val="36"/>
          <w:szCs w:val="36"/>
        </w:rPr>
        <w:t>Results</w:t>
      </w:r>
    </w:p>
    <w:p w14:paraId="10EB6E3C" w14:textId="77777777" w:rsidR="001575CB" w:rsidRPr="001B3A98" w:rsidRDefault="001F49C5" w:rsidP="001575CB">
      <w:pPr>
        <w:rPr>
          <w:rFonts w:ascii="Calibri" w:hAnsi="Calibri"/>
          <w:b/>
          <w:sz w:val="24"/>
        </w:rPr>
      </w:pPr>
      <w:r w:rsidRPr="001B3A98">
        <w:rPr>
          <w:rFonts w:ascii="Calibri" w:hAnsi="Calibri"/>
          <w:b/>
          <w:sz w:val="24"/>
        </w:rPr>
        <w:t>Participant characteristics</w:t>
      </w:r>
    </w:p>
    <w:p w14:paraId="32F0B1B0" w14:textId="0F127DAA" w:rsidR="001575CB" w:rsidRPr="00EA6617" w:rsidRDefault="00D92241" w:rsidP="001575CB">
      <w:pPr>
        <w:pStyle w:val="Body"/>
        <w:spacing w:line="480" w:lineRule="auto"/>
        <w:ind w:firstLine="0"/>
        <w:jc w:val="both"/>
      </w:pPr>
      <w:r>
        <w:lastRenderedPageBreak/>
        <w:t xml:space="preserve">Of the 35 </w:t>
      </w:r>
      <w:r w:rsidR="0035396D">
        <w:t xml:space="preserve">patients </w:t>
      </w:r>
      <w:r w:rsidR="00072F9C">
        <w:t xml:space="preserve">initially </w:t>
      </w:r>
      <w:r w:rsidR="00C274EB">
        <w:t>expressing interest</w:t>
      </w:r>
      <w:r w:rsidR="00135C4F">
        <w:t xml:space="preserve">, </w:t>
      </w:r>
      <w:r w:rsidR="0035396D">
        <w:t xml:space="preserve">two </w:t>
      </w:r>
      <w:r w:rsidR="005C1C9E">
        <w:t xml:space="preserve">declined </w:t>
      </w:r>
      <w:r w:rsidR="00FC09F2">
        <w:t>to be interviewed</w:t>
      </w:r>
      <w:r w:rsidR="007B4BCE">
        <w:t xml:space="preserve"> </w:t>
      </w:r>
      <w:r w:rsidR="0035396D">
        <w:t xml:space="preserve">when contacted and </w:t>
      </w:r>
      <w:r w:rsidR="006C28B0">
        <w:t>eight</w:t>
      </w:r>
      <w:r w:rsidR="00755D5D">
        <w:t xml:space="preserve"> did not respond to our contact attempts</w:t>
      </w:r>
      <w:r w:rsidR="003B521E">
        <w:t xml:space="preserve">. </w:t>
      </w:r>
      <w:r w:rsidR="00B36AC9">
        <w:t xml:space="preserve">The remaining five were not interviewed </w:t>
      </w:r>
      <w:r w:rsidR="00470053">
        <w:t xml:space="preserve">as we had reached </w:t>
      </w:r>
      <w:r w:rsidR="007B4BCE">
        <w:t xml:space="preserve">theoretical </w:t>
      </w:r>
      <w:r w:rsidR="00B36AC9">
        <w:t xml:space="preserve">saturation being reached. </w:t>
      </w:r>
      <w:r w:rsidR="00740A9A">
        <w:t xml:space="preserve">We undertook </w:t>
      </w:r>
      <w:r w:rsidR="009D668A">
        <w:t>20</w:t>
      </w:r>
      <w:r w:rsidR="001575CB" w:rsidRPr="002E38DF">
        <w:t xml:space="preserve"> interviews </w:t>
      </w:r>
      <w:r w:rsidR="00740A9A">
        <w:t xml:space="preserve">with </w:t>
      </w:r>
      <w:r w:rsidR="001575CB" w:rsidRPr="002E38DF">
        <w:t>1</w:t>
      </w:r>
      <w:r w:rsidR="006C28B0">
        <w:t>4</w:t>
      </w:r>
      <w:r w:rsidR="001575CB" w:rsidRPr="002E38DF">
        <w:t xml:space="preserve"> female</w:t>
      </w:r>
      <w:r w:rsidR="005D5CCC">
        <w:t>s</w:t>
      </w:r>
      <w:r w:rsidR="00740A9A">
        <w:t xml:space="preserve"> and </w:t>
      </w:r>
      <w:r w:rsidR="006C28B0">
        <w:t>six</w:t>
      </w:r>
      <w:r w:rsidR="006C28B0" w:rsidRPr="002E38DF">
        <w:t xml:space="preserve"> </w:t>
      </w:r>
      <w:r w:rsidR="001575CB" w:rsidRPr="002E38DF">
        <w:t>male</w:t>
      </w:r>
      <w:r w:rsidR="00740A9A">
        <w:t xml:space="preserve">s – </w:t>
      </w:r>
      <w:r w:rsidR="001575CB">
        <w:t>1</w:t>
      </w:r>
      <w:r w:rsidR="006C28B0">
        <w:t>8</w:t>
      </w:r>
      <w:r w:rsidR="001575CB">
        <w:t xml:space="preserve"> </w:t>
      </w:r>
      <w:r w:rsidR="005D5CCC">
        <w:t xml:space="preserve">by </w:t>
      </w:r>
      <w:r w:rsidR="001575CB">
        <w:t>telephone</w:t>
      </w:r>
      <w:r w:rsidR="00740A9A">
        <w:t xml:space="preserve">, </w:t>
      </w:r>
      <w:r w:rsidR="001575CB">
        <w:t xml:space="preserve">one by email and </w:t>
      </w:r>
      <w:r w:rsidR="00394CEC">
        <w:t xml:space="preserve">one </w:t>
      </w:r>
      <w:r w:rsidR="005D5CCC">
        <w:t xml:space="preserve">by </w:t>
      </w:r>
      <w:r w:rsidR="00394CEC">
        <w:t xml:space="preserve">both </w:t>
      </w:r>
      <w:r w:rsidR="001575CB">
        <w:t xml:space="preserve">telephone and email. </w:t>
      </w:r>
      <w:r w:rsidR="00C1146E">
        <w:t>Apart from the interviewee and the researcher, no other persons were present during the interviews</w:t>
      </w:r>
      <w:r w:rsidR="00E27B55">
        <w:t xml:space="preserve">. </w:t>
      </w:r>
      <w:r w:rsidR="00072F9C">
        <w:t>Telephone i</w:t>
      </w:r>
      <w:r w:rsidR="001575CB" w:rsidRPr="002E38DF">
        <w:t xml:space="preserve">nterviews lasted </w:t>
      </w:r>
      <w:r w:rsidR="0035396D">
        <w:t xml:space="preserve">between 16 and 76 minutes </w:t>
      </w:r>
      <w:r w:rsidR="005D5CCC">
        <w:t xml:space="preserve">with a </w:t>
      </w:r>
      <w:r w:rsidR="0035396D">
        <w:t>mean</w:t>
      </w:r>
      <w:r w:rsidR="005D5CCC">
        <w:t xml:space="preserve"> of </w:t>
      </w:r>
      <w:r w:rsidR="0035396D">
        <w:t xml:space="preserve">30 </w:t>
      </w:r>
      <w:r w:rsidR="001575CB" w:rsidRPr="002E38DF">
        <w:t>minutes</w:t>
      </w:r>
      <w:r w:rsidR="001575CB" w:rsidRPr="00EA6617">
        <w:t xml:space="preserve">. </w:t>
      </w:r>
      <w:r w:rsidR="00AC28A5">
        <w:t xml:space="preserve">The email interview </w:t>
      </w:r>
      <w:r w:rsidR="00664C76">
        <w:t xml:space="preserve">took place over the course of </w:t>
      </w:r>
      <w:r w:rsidR="00AC28A5">
        <w:t xml:space="preserve"> one week</w:t>
      </w:r>
      <w:r w:rsidR="00A85DDB">
        <w:t>;</w:t>
      </w:r>
      <w:r w:rsidR="00AC28A5">
        <w:t xml:space="preserve"> and </w:t>
      </w:r>
      <w:r w:rsidR="00A85DDB">
        <w:t xml:space="preserve">for the combined interview the telephone interview occurred first, followed by one day’s email correspondence. </w:t>
      </w:r>
      <w:r w:rsidR="00394CEC">
        <w:t>The mean age of the 20 who participated in the qualitative study was 57 years</w:t>
      </w:r>
      <w:r w:rsidR="001379C7">
        <w:t>; t</w:t>
      </w:r>
      <w:r w:rsidR="00E22799">
        <w:t>he mean age of</w:t>
      </w:r>
      <w:r w:rsidR="001379C7">
        <w:t xml:space="preserve"> </w:t>
      </w:r>
      <w:r w:rsidR="005D5CCC">
        <w:t xml:space="preserve">the 252 </w:t>
      </w:r>
      <w:r w:rsidR="00470053">
        <w:t xml:space="preserve">who </w:t>
      </w:r>
      <w:r w:rsidR="00E22799">
        <w:t>participat</w:t>
      </w:r>
      <w:r w:rsidR="00470053">
        <w:t xml:space="preserve">ed </w:t>
      </w:r>
      <w:r w:rsidR="00E22799">
        <w:t>in REFRAMED was 45 years</w:t>
      </w:r>
      <w:r w:rsidR="001379C7">
        <w:t xml:space="preserve"> and that of </w:t>
      </w:r>
      <w:r w:rsidR="005D5CCC">
        <w:t xml:space="preserve">the </w:t>
      </w:r>
      <w:r w:rsidR="00C274EB">
        <w:t>214</w:t>
      </w:r>
      <w:r w:rsidR="005D5CCC">
        <w:t xml:space="preserve"> </w:t>
      </w:r>
      <w:r w:rsidR="00E22799">
        <w:t>who declined was 50 years</w:t>
      </w:r>
      <w:r w:rsidR="001379C7">
        <w:t>.</w:t>
      </w:r>
      <w:r w:rsidR="00FC09F2">
        <w:t xml:space="preserve"> Of </w:t>
      </w:r>
      <w:r w:rsidR="001379C7">
        <w:t>the 20 interviewees</w:t>
      </w:r>
      <w:r w:rsidR="00FC09F2">
        <w:t xml:space="preserve">, 18 described </w:t>
      </w:r>
      <w:r w:rsidR="007D1042">
        <w:t xml:space="preserve">themselves as ‘white British’, one as ‘white other’ and another </w:t>
      </w:r>
      <w:r w:rsidR="00FC09F2">
        <w:t>as ‘Asian British’. Ten were retired, six were unemployed, three were employed full time and one was a full-time student.</w:t>
      </w:r>
      <w:r w:rsidR="00FC1AB3">
        <w:t xml:space="preserve"> </w:t>
      </w:r>
      <w:r w:rsidR="00FC09F2">
        <w:t xml:space="preserve">Ten </w:t>
      </w:r>
      <w:r w:rsidR="007D1042">
        <w:t>interviewees</w:t>
      </w:r>
      <w:r w:rsidR="00FC09F2">
        <w:t xml:space="preserve"> had prior experience of being invited to participate in a trial. </w:t>
      </w:r>
      <w:r w:rsidR="00FC09F2" w:rsidRPr="000765E9">
        <w:t xml:space="preserve">Table </w:t>
      </w:r>
      <w:r w:rsidR="00FC09F2">
        <w:t xml:space="preserve">1 </w:t>
      </w:r>
      <w:r w:rsidR="00632458">
        <w:t>lists</w:t>
      </w:r>
      <w:r w:rsidR="00FC09F2" w:rsidRPr="00EA6617">
        <w:t xml:space="preserve"> the characteristics of </w:t>
      </w:r>
      <w:r w:rsidR="00632458">
        <w:t>interviewees</w:t>
      </w:r>
      <w:r w:rsidR="00FC09F2" w:rsidRPr="000765E9">
        <w:t>.</w:t>
      </w:r>
    </w:p>
    <w:p w14:paraId="39639FB8" w14:textId="55752F32" w:rsidR="00297358" w:rsidRPr="00AC6B36" w:rsidRDefault="00297358" w:rsidP="001575CB">
      <w:pPr>
        <w:pStyle w:val="Body"/>
        <w:spacing w:line="480" w:lineRule="auto"/>
        <w:ind w:firstLine="0"/>
      </w:pPr>
    </w:p>
    <w:p w14:paraId="3DF32651" w14:textId="4158D2A5" w:rsidR="001575CB" w:rsidRPr="000765E9" w:rsidRDefault="001575CB" w:rsidP="001575CB">
      <w:pPr>
        <w:pStyle w:val="Body"/>
        <w:spacing w:line="480" w:lineRule="auto"/>
        <w:ind w:firstLine="0"/>
      </w:pPr>
      <w:r w:rsidRPr="00FC09F2">
        <w:rPr>
          <w:highlight w:val="yellow"/>
        </w:rPr>
        <w:t xml:space="preserve">[Table </w:t>
      </w:r>
      <w:r w:rsidR="000765E9" w:rsidRPr="00FC09F2">
        <w:rPr>
          <w:highlight w:val="yellow"/>
        </w:rPr>
        <w:t xml:space="preserve">1 </w:t>
      </w:r>
      <w:r w:rsidRPr="00FC09F2">
        <w:rPr>
          <w:highlight w:val="yellow"/>
        </w:rPr>
        <w:t>about here]</w:t>
      </w:r>
    </w:p>
    <w:p w14:paraId="7400BE2F" w14:textId="533D2144" w:rsidR="00C54AED" w:rsidRPr="00AA0802" w:rsidRDefault="00675ACA" w:rsidP="00743AF8">
      <w:pPr>
        <w:keepNext/>
        <w:spacing w:line="480" w:lineRule="auto"/>
        <w:rPr>
          <w:b/>
          <w:sz w:val="24"/>
        </w:rPr>
      </w:pPr>
      <w:r>
        <w:rPr>
          <w:b/>
          <w:sz w:val="24"/>
        </w:rPr>
        <w:t xml:space="preserve">Overview of informants’ </w:t>
      </w:r>
      <w:r w:rsidR="00C54AED" w:rsidRPr="00AA0802">
        <w:rPr>
          <w:b/>
          <w:sz w:val="24"/>
        </w:rPr>
        <w:t>decision making</w:t>
      </w:r>
    </w:p>
    <w:p w14:paraId="3B676D83" w14:textId="35CEBF4B" w:rsidR="00E10A22" w:rsidRDefault="00E97F6D" w:rsidP="004216BA">
      <w:pPr>
        <w:spacing w:line="480" w:lineRule="auto"/>
        <w:jc w:val="both"/>
      </w:pPr>
      <w:r>
        <w:t xml:space="preserve">Ten interviewees </w:t>
      </w:r>
      <w:r w:rsidR="00E10A22">
        <w:t xml:space="preserve">read the trial invitation with experience of having made </w:t>
      </w:r>
      <w:r w:rsidR="00C33F62">
        <w:t xml:space="preserve">trial </w:t>
      </w:r>
      <w:r w:rsidR="00E10A22">
        <w:t xml:space="preserve">participation decisions in the past. </w:t>
      </w:r>
      <w:r w:rsidR="00743AF8">
        <w:t xml:space="preserve">Our analysis of </w:t>
      </w:r>
      <w:r w:rsidR="00675ACA">
        <w:t xml:space="preserve">their </w:t>
      </w:r>
      <w:r w:rsidR="00743AF8">
        <w:t xml:space="preserve">accounts of their response to receiving the trial invitation indicated that they passed through up to four </w:t>
      </w:r>
      <w:r w:rsidR="00C8723B">
        <w:t xml:space="preserve">sequential </w:t>
      </w:r>
      <w:r w:rsidR="00743AF8">
        <w:t xml:space="preserve">stages in making the participation </w:t>
      </w:r>
      <w:r w:rsidR="00743AF8" w:rsidRPr="006541B9">
        <w:t>decision</w:t>
      </w:r>
      <w:r w:rsidR="00743AF8">
        <w:t xml:space="preserve">: </w:t>
      </w:r>
      <w:r w:rsidR="00C54AED">
        <w:t>1</w:t>
      </w:r>
      <w:r w:rsidR="00D76FED">
        <w:t>]</w:t>
      </w:r>
      <w:r w:rsidR="00C54AED">
        <w:t xml:space="preserve"> </w:t>
      </w:r>
      <w:r w:rsidR="00C54AED" w:rsidRPr="00743AF8">
        <w:rPr>
          <w:rFonts w:eastAsia="Arial" w:cs="Arial"/>
          <w:shd w:val="clear" w:color="auto" w:fill="FFFFFF"/>
        </w:rPr>
        <w:t>assessing the nature of the invitation</w:t>
      </w:r>
      <w:r w:rsidR="00C54AED" w:rsidRPr="00523A9F">
        <w:rPr>
          <w:rFonts w:eastAsia="Arial" w:cs="Arial"/>
          <w:shd w:val="clear" w:color="auto" w:fill="FFFFFF"/>
        </w:rPr>
        <w:t>; 2</w:t>
      </w:r>
      <w:r w:rsidR="00D76FED">
        <w:rPr>
          <w:rFonts w:eastAsia="Arial" w:cs="Arial"/>
          <w:shd w:val="clear" w:color="auto" w:fill="FFFFFF"/>
        </w:rPr>
        <w:t>]</w:t>
      </w:r>
      <w:r w:rsidR="00C54AED" w:rsidRPr="00523A9F">
        <w:rPr>
          <w:rFonts w:eastAsia="Arial" w:cs="Arial"/>
          <w:shd w:val="clear" w:color="auto" w:fill="FFFFFF"/>
        </w:rPr>
        <w:t xml:space="preserve"> </w:t>
      </w:r>
      <w:r w:rsidR="00C94660" w:rsidRPr="00743AF8">
        <w:rPr>
          <w:rFonts w:eastAsia="Arial" w:cs="Arial"/>
          <w:shd w:val="clear" w:color="auto" w:fill="FFFFFF"/>
        </w:rPr>
        <w:t xml:space="preserve">assessing </w:t>
      </w:r>
      <w:r w:rsidR="00470053">
        <w:rPr>
          <w:rFonts w:eastAsia="Arial" w:cs="Arial"/>
          <w:shd w:val="clear" w:color="auto" w:fill="FFFFFF"/>
        </w:rPr>
        <w:t xml:space="preserve">their </w:t>
      </w:r>
      <w:r w:rsidR="00C54AED" w:rsidRPr="00743AF8">
        <w:rPr>
          <w:rFonts w:eastAsia="Arial" w:cs="Arial"/>
          <w:shd w:val="clear" w:color="auto" w:fill="FFFFFF"/>
        </w:rPr>
        <w:t>own eligibility</w:t>
      </w:r>
      <w:r w:rsidR="00C54AED" w:rsidRPr="00523A9F">
        <w:rPr>
          <w:rFonts w:eastAsia="Arial" w:cs="Arial"/>
          <w:shd w:val="clear" w:color="auto" w:fill="FFFFFF"/>
        </w:rPr>
        <w:t>; 3</w:t>
      </w:r>
      <w:r w:rsidR="00D76FED">
        <w:rPr>
          <w:rFonts w:eastAsia="Arial" w:cs="Arial"/>
          <w:shd w:val="clear" w:color="auto" w:fill="FFFFFF"/>
        </w:rPr>
        <w:t>]</w:t>
      </w:r>
      <w:r w:rsidR="00C54AED" w:rsidRPr="00523A9F">
        <w:rPr>
          <w:rFonts w:eastAsia="Arial" w:cs="Arial"/>
          <w:shd w:val="clear" w:color="auto" w:fill="FFFFFF"/>
        </w:rPr>
        <w:t xml:space="preserve"> </w:t>
      </w:r>
      <w:r w:rsidR="00C54AED" w:rsidRPr="00743AF8">
        <w:rPr>
          <w:rFonts w:eastAsia="Arial" w:cs="Arial"/>
          <w:shd w:val="clear" w:color="auto" w:fill="FFFFFF"/>
        </w:rPr>
        <w:t xml:space="preserve">assessing </w:t>
      </w:r>
      <w:r w:rsidR="00470053">
        <w:rPr>
          <w:rFonts w:eastAsia="Arial" w:cs="Arial"/>
          <w:shd w:val="clear" w:color="auto" w:fill="FFFFFF"/>
        </w:rPr>
        <w:t xml:space="preserve">their </w:t>
      </w:r>
      <w:r w:rsidR="00C54AED" w:rsidRPr="00743AF8">
        <w:rPr>
          <w:rFonts w:eastAsia="Arial" w:cs="Arial"/>
          <w:shd w:val="clear" w:color="auto" w:fill="FFFFFF"/>
        </w:rPr>
        <w:t>own need for trial therapy and potential to benefit</w:t>
      </w:r>
      <w:r w:rsidR="00C54AED" w:rsidRPr="00523A9F">
        <w:rPr>
          <w:rFonts w:eastAsia="Arial" w:cs="Arial"/>
          <w:shd w:val="clear" w:color="auto" w:fill="FFFFFF"/>
        </w:rPr>
        <w:t>; and 4</w:t>
      </w:r>
      <w:r w:rsidR="00D76FED">
        <w:rPr>
          <w:rFonts w:eastAsia="Arial" w:cs="Arial"/>
          <w:shd w:val="clear" w:color="auto" w:fill="FFFFFF"/>
        </w:rPr>
        <w:t>]</w:t>
      </w:r>
      <w:r w:rsidR="00C54AED" w:rsidRPr="00523A9F">
        <w:rPr>
          <w:rFonts w:eastAsia="Arial" w:cs="Arial"/>
          <w:shd w:val="clear" w:color="auto" w:fill="FFFFFF"/>
        </w:rPr>
        <w:t xml:space="preserve"> </w:t>
      </w:r>
      <w:r w:rsidR="00523A9F" w:rsidRPr="00191FB4">
        <w:rPr>
          <w:rFonts w:eastAsia="Arial" w:cs="Arial"/>
          <w:shd w:val="clear" w:color="auto" w:fill="FFFFFF"/>
        </w:rPr>
        <w:t xml:space="preserve">comparing </w:t>
      </w:r>
      <w:r w:rsidR="00C54AED" w:rsidRPr="00743AF8">
        <w:rPr>
          <w:rFonts w:eastAsia="Arial" w:cs="Arial"/>
          <w:shd w:val="clear" w:color="auto" w:fill="FFFFFF"/>
        </w:rPr>
        <w:t xml:space="preserve">the risks </w:t>
      </w:r>
      <w:r w:rsidR="00C94660" w:rsidRPr="00743AF8">
        <w:rPr>
          <w:rFonts w:eastAsia="Arial" w:cs="Arial"/>
          <w:shd w:val="clear" w:color="auto" w:fill="FFFFFF"/>
        </w:rPr>
        <w:t xml:space="preserve">with </w:t>
      </w:r>
      <w:r w:rsidR="00C54AED" w:rsidRPr="00743AF8">
        <w:rPr>
          <w:rFonts w:eastAsia="Arial" w:cs="Arial"/>
          <w:shd w:val="clear" w:color="auto" w:fill="FFFFFF"/>
        </w:rPr>
        <w:t>the rewards of participation.</w:t>
      </w:r>
      <w:r w:rsidR="00C54AED">
        <w:t xml:space="preserve"> </w:t>
      </w:r>
      <w:r w:rsidR="00D4450D">
        <w:t>While</w:t>
      </w:r>
      <w:r w:rsidR="00C54AED">
        <w:t xml:space="preserve"> all </w:t>
      </w:r>
      <w:r w:rsidR="00E81136">
        <w:t>informants</w:t>
      </w:r>
      <w:r w:rsidR="00C54AED">
        <w:t xml:space="preserve"> engaged in </w:t>
      </w:r>
      <w:r w:rsidR="00AF26C5">
        <w:t>S</w:t>
      </w:r>
      <w:r w:rsidR="00C54AED">
        <w:t>tage</w:t>
      </w:r>
      <w:r w:rsidR="00AF26C5">
        <w:t xml:space="preserve"> 1</w:t>
      </w:r>
      <w:r w:rsidR="00C94660">
        <w:t xml:space="preserve">, </w:t>
      </w:r>
      <w:r w:rsidR="00C33F62">
        <w:t xml:space="preserve">two </w:t>
      </w:r>
      <w:r w:rsidR="00675ACA">
        <w:t>described opting out of the trial</w:t>
      </w:r>
      <w:r w:rsidR="00D4450D">
        <w:t xml:space="preserve"> </w:t>
      </w:r>
      <w:r w:rsidR="00470053">
        <w:t xml:space="preserve">at </w:t>
      </w:r>
      <w:r w:rsidR="00D4450D">
        <w:t xml:space="preserve">this stage </w:t>
      </w:r>
      <w:r w:rsidR="00EA2ED0">
        <w:t>without further deliberation</w:t>
      </w:r>
      <w:r w:rsidR="009D6A12">
        <w:t>.</w:t>
      </w:r>
      <w:r w:rsidR="00BE4240">
        <w:t xml:space="preserve"> </w:t>
      </w:r>
      <w:r w:rsidR="00A32296">
        <w:t xml:space="preserve">Of those progressing to </w:t>
      </w:r>
      <w:r w:rsidR="009B37BB">
        <w:t>Stage 2</w:t>
      </w:r>
      <w:r w:rsidR="004216BA">
        <w:t>,</w:t>
      </w:r>
      <w:r w:rsidR="009B37BB">
        <w:t xml:space="preserve"> nine declined at this </w:t>
      </w:r>
      <w:r w:rsidR="00470053">
        <w:t>s</w:t>
      </w:r>
      <w:r w:rsidR="009B37BB">
        <w:t>tage</w:t>
      </w:r>
      <w:r w:rsidR="00470053">
        <w:t>, s</w:t>
      </w:r>
      <w:r w:rsidR="00A32296">
        <w:t xml:space="preserve">even at Stage 3, </w:t>
      </w:r>
      <w:r w:rsidR="00C56D15">
        <w:t xml:space="preserve">and two progressed to Stage 4 before </w:t>
      </w:r>
      <w:r w:rsidR="004216BA">
        <w:t xml:space="preserve">finally </w:t>
      </w:r>
      <w:r w:rsidR="00C56D15">
        <w:t>declining</w:t>
      </w:r>
      <w:r w:rsidR="00743AF8">
        <w:t xml:space="preserve">. </w:t>
      </w:r>
      <w:r w:rsidR="000C7095" w:rsidRPr="00DF2A1E">
        <w:t xml:space="preserve">Thus while </w:t>
      </w:r>
      <w:r w:rsidR="00470053">
        <w:t xml:space="preserve">two </w:t>
      </w:r>
      <w:r w:rsidR="000C7095" w:rsidRPr="00DF2A1E">
        <w:t xml:space="preserve">progressed through all four stages of this process, the majority </w:t>
      </w:r>
      <w:r w:rsidR="003B45A3" w:rsidRPr="00DF2A1E">
        <w:t>reached their decision earlier</w:t>
      </w:r>
      <w:r w:rsidR="000C7095" w:rsidRPr="00DF2A1E">
        <w:t xml:space="preserve">. </w:t>
      </w:r>
      <w:r w:rsidR="00675ACA">
        <w:t xml:space="preserve">However, the </w:t>
      </w:r>
      <w:r w:rsidR="00675ACA">
        <w:lastRenderedPageBreak/>
        <w:t xml:space="preserve">content of informants’ deliberations </w:t>
      </w:r>
      <w:r w:rsidR="00DF2A1E" w:rsidRPr="00DF2A1E">
        <w:t xml:space="preserve">did not always </w:t>
      </w:r>
      <w:r w:rsidR="00675ACA">
        <w:t>reflect this</w:t>
      </w:r>
      <w:r w:rsidR="00DF2A1E" w:rsidRPr="00DF2A1E">
        <w:t xml:space="preserve"> sequential order, for example some considered the potential to benefit from the therapy </w:t>
      </w:r>
      <w:r w:rsidR="00D76FED">
        <w:t>(</w:t>
      </w:r>
      <w:r w:rsidR="00DF2A1E" w:rsidRPr="00DF2A1E">
        <w:t>Stage 3</w:t>
      </w:r>
      <w:r w:rsidR="00D76FED">
        <w:t>)</w:t>
      </w:r>
      <w:r w:rsidR="00DF2A1E" w:rsidRPr="00DF2A1E">
        <w:t xml:space="preserve"> before assessing their eligibility </w:t>
      </w:r>
      <w:r w:rsidR="00D76FED">
        <w:t>(</w:t>
      </w:r>
      <w:r w:rsidR="00DF2A1E" w:rsidRPr="00DF2A1E">
        <w:t>Stage 2</w:t>
      </w:r>
      <w:r w:rsidR="00D76FED">
        <w:t>)</w:t>
      </w:r>
      <w:r w:rsidR="00DF2A1E" w:rsidRPr="00DF2A1E">
        <w:t xml:space="preserve">. </w:t>
      </w:r>
      <w:r w:rsidR="004216BA" w:rsidRPr="00DF2A1E">
        <w:t xml:space="preserve">In reporting </w:t>
      </w:r>
      <w:r w:rsidR="005977A7">
        <w:t xml:space="preserve">their </w:t>
      </w:r>
      <w:r w:rsidR="004216BA" w:rsidRPr="00DF2A1E">
        <w:t>accounts</w:t>
      </w:r>
      <w:r w:rsidR="00E81136">
        <w:t>,</w:t>
      </w:r>
      <w:r w:rsidR="004216BA" w:rsidRPr="00DF2A1E">
        <w:t xml:space="preserve"> we characterise different ‘types’ of decision makers to distinguish the decisions that </w:t>
      </w:r>
      <w:r w:rsidR="00E81136">
        <w:t>interviewees</w:t>
      </w:r>
      <w:r w:rsidR="004216BA" w:rsidRPr="00DF2A1E">
        <w:t xml:space="preserve"> made at each stage of the process of responding to the REFRAMED invitation.</w:t>
      </w:r>
    </w:p>
    <w:p w14:paraId="3E6FD2C7" w14:textId="77777777" w:rsidR="00E10A22" w:rsidRDefault="00E10A22" w:rsidP="004216BA">
      <w:pPr>
        <w:spacing w:line="480" w:lineRule="auto"/>
        <w:jc w:val="both"/>
      </w:pPr>
    </w:p>
    <w:p w14:paraId="0E2FE47C" w14:textId="1B2B50DC" w:rsidR="00E36834" w:rsidRPr="001B3A98" w:rsidRDefault="008F432B" w:rsidP="004216BA">
      <w:pPr>
        <w:spacing w:line="480" w:lineRule="auto"/>
        <w:jc w:val="both"/>
        <w:rPr>
          <w:b/>
        </w:rPr>
      </w:pPr>
      <w:r w:rsidRPr="001B3A98">
        <w:rPr>
          <w:b/>
          <w:i/>
        </w:rPr>
        <w:t xml:space="preserve">Stage 1: </w:t>
      </w:r>
      <w:r w:rsidR="00112534" w:rsidRPr="001B3A98">
        <w:rPr>
          <w:b/>
          <w:i/>
        </w:rPr>
        <w:t>Assessing the nature of the invitation</w:t>
      </w:r>
      <w:r w:rsidR="00112534" w:rsidRPr="001B3A98" w:rsidDel="00112534">
        <w:rPr>
          <w:b/>
          <w:i/>
        </w:rPr>
        <w:t xml:space="preserve"> </w:t>
      </w:r>
    </w:p>
    <w:p w14:paraId="6E08032B" w14:textId="67F46539" w:rsidR="008F0378" w:rsidRDefault="004C70D9" w:rsidP="007D1D50">
      <w:pPr>
        <w:pStyle w:val="Body"/>
        <w:spacing w:line="480" w:lineRule="auto"/>
        <w:ind w:firstLine="0"/>
        <w:jc w:val="both"/>
      </w:pPr>
      <w:r>
        <w:t>In the REFRAME</w:t>
      </w:r>
      <w:r w:rsidR="00D21897">
        <w:t>D</w:t>
      </w:r>
      <w:r>
        <w:t xml:space="preserve"> trial </w:t>
      </w:r>
      <w:r w:rsidR="00D57B91">
        <w:t xml:space="preserve">GPs </w:t>
      </w:r>
      <w:r w:rsidR="009D34AD">
        <w:t xml:space="preserve">and </w:t>
      </w:r>
      <w:r w:rsidR="00D57B91">
        <w:t xml:space="preserve">mental health teams sent </w:t>
      </w:r>
      <w:r w:rsidR="005E004C">
        <w:t>invitation letter</w:t>
      </w:r>
      <w:r w:rsidR="009D34AD">
        <w:t>s</w:t>
      </w:r>
      <w:r w:rsidR="005E004C">
        <w:t xml:space="preserve"> </w:t>
      </w:r>
      <w:r w:rsidR="0074635B">
        <w:t xml:space="preserve">to </w:t>
      </w:r>
      <w:r w:rsidR="009D34AD">
        <w:t xml:space="preserve">potential participants </w:t>
      </w:r>
      <w:r w:rsidR="005E004C">
        <w:t xml:space="preserve">without prior </w:t>
      </w:r>
      <w:r w:rsidR="009D34AD">
        <w:t>notice</w:t>
      </w:r>
      <w:r w:rsidR="005E004C">
        <w:t xml:space="preserve">. </w:t>
      </w:r>
      <w:r w:rsidR="005C1E1A">
        <w:t>In</w:t>
      </w:r>
      <w:r w:rsidR="00564622">
        <w:t>formants</w:t>
      </w:r>
      <w:r w:rsidR="005C1E1A">
        <w:t xml:space="preserve"> </w:t>
      </w:r>
      <w:r w:rsidR="006A6680">
        <w:t xml:space="preserve">generally </w:t>
      </w:r>
      <w:r w:rsidR="008F0378">
        <w:t xml:space="preserve">reported </w:t>
      </w:r>
      <w:r w:rsidR="000C5DD5">
        <w:t xml:space="preserve">opening </w:t>
      </w:r>
      <w:r w:rsidR="008F0378">
        <w:t xml:space="preserve">the letter </w:t>
      </w:r>
      <w:r w:rsidR="005C1E1A">
        <w:t>without delay</w:t>
      </w:r>
      <w:r w:rsidR="006A6680">
        <w:t xml:space="preserve"> </w:t>
      </w:r>
      <w:r w:rsidR="0069490E">
        <w:t xml:space="preserve">and </w:t>
      </w:r>
      <w:r w:rsidR="009B5EC0">
        <w:t xml:space="preserve">reading </w:t>
      </w:r>
      <w:r w:rsidR="00CF0F28">
        <w:t xml:space="preserve">it with the </w:t>
      </w:r>
      <w:r w:rsidR="00273D5F">
        <w:t xml:space="preserve">trial </w:t>
      </w:r>
      <w:r w:rsidR="00B233DD">
        <w:t>response form</w:t>
      </w:r>
      <w:r w:rsidR="009B5EC0">
        <w:t xml:space="preserve">. </w:t>
      </w:r>
      <w:r w:rsidR="00072F9C">
        <w:t xml:space="preserve">Some </w:t>
      </w:r>
      <w:r w:rsidR="00BD0E22">
        <w:t xml:space="preserve">reported </w:t>
      </w:r>
      <w:r w:rsidR="00072F9C">
        <w:t xml:space="preserve">that they briefly glanced through the </w:t>
      </w:r>
      <w:r w:rsidR="00814749">
        <w:t xml:space="preserve">accompanying </w:t>
      </w:r>
      <w:r w:rsidR="00814749" w:rsidRPr="00C9025D">
        <w:t>REFRAMED</w:t>
      </w:r>
      <w:r w:rsidR="00814749" w:rsidRPr="00C9025D" w:rsidDel="00BD0E22">
        <w:t xml:space="preserve"> </w:t>
      </w:r>
      <w:r w:rsidR="006278D8">
        <w:t xml:space="preserve">summary </w:t>
      </w:r>
      <w:r w:rsidR="005977A7">
        <w:t xml:space="preserve">leaflet </w:t>
      </w:r>
      <w:r w:rsidR="00072F9C" w:rsidRPr="00C9025D">
        <w:t>or did not read it</w:t>
      </w:r>
      <w:r w:rsidR="00E30290" w:rsidRPr="00C9025D">
        <w:t xml:space="preserve">, while others described </w:t>
      </w:r>
      <w:r w:rsidR="00AA7E8C" w:rsidRPr="00C9025D">
        <w:t>read</w:t>
      </w:r>
      <w:r w:rsidR="00E30290" w:rsidRPr="00C9025D">
        <w:t>ing</w:t>
      </w:r>
      <w:r w:rsidR="00AA7E8C" w:rsidRPr="00C9025D">
        <w:t xml:space="preserve"> </w:t>
      </w:r>
      <w:r w:rsidR="00814749" w:rsidRPr="00C9025D">
        <w:t xml:space="preserve">the </w:t>
      </w:r>
      <w:r w:rsidR="005977A7">
        <w:t xml:space="preserve">leaflet </w:t>
      </w:r>
      <w:r w:rsidR="00AA7E8C" w:rsidRPr="00C9025D">
        <w:t>in detail.</w:t>
      </w:r>
      <w:r w:rsidR="000C5DD5" w:rsidRPr="00C9025D">
        <w:t xml:space="preserve"> </w:t>
      </w:r>
      <w:r w:rsidR="00814749" w:rsidRPr="00C9025D">
        <w:t xml:space="preserve">With </w:t>
      </w:r>
      <w:r w:rsidR="005977A7">
        <w:t xml:space="preserve">one </w:t>
      </w:r>
      <w:r w:rsidR="00814749" w:rsidRPr="00C9025D">
        <w:t>exception,</w:t>
      </w:r>
      <w:r w:rsidR="00814749">
        <w:t xml:space="preserve"> </w:t>
      </w:r>
      <w:r w:rsidR="00564622">
        <w:t>informants</w:t>
      </w:r>
      <w:r w:rsidR="00814749">
        <w:t xml:space="preserve"> reported</w:t>
      </w:r>
      <w:r w:rsidR="008F0378">
        <w:t xml:space="preserve"> that</w:t>
      </w:r>
      <w:r w:rsidR="00BD0E22">
        <w:t>:</w:t>
      </w:r>
      <w:r w:rsidR="008F0378">
        <w:t xml:space="preserve"> they </w:t>
      </w:r>
      <w:r w:rsidR="00DC695C">
        <w:t>approved of being sent the trial invitation</w:t>
      </w:r>
      <w:r w:rsidR="00BD0E22">
        <w:t xml:space="preserve">; </w:t>
      </w:r>
      <w:r w:rsidR="007D1D50">
        <w:t>the letter format was appropriate</w:t>
      </w:r>
      <w:r w:rsidR="00BD0E22">
        <w:t>;</w:t>
      </w:r>
      <w:r w:rsidR="007D1D50">
        <w:t xml:space="preserve"> and </w:t>
      </w:r>
      <w:r w:rsidR="008F0378">
        <w:t xml:space="preserve">being invited in this way was good </w:t>
      </w:r>
      <w:r w:rsidR="007A2C2C">
        <w:t xml:space="preserve">because </w:t>
      </w:r>
      <w:r w:rsidR="00ED559A">
        <w:t xml:space="preserve">it </w:t>
      </w:r>
      <w:r w:rsidR="0069490E">
        <w:t xml:space="preserve">enabled </w:t>
      </w:r>
      <w:r w:rsidR="00ED559A">
        <w:t>them to make decision</w:t>
      </w:r>
      <w:r w:rsidR="00BD0E22">
        <w:t>s</w:t>
      </w:r>
      <w:r w:rsidR="00ED559A">
        <w:t xml:space="preserve"> in their own time</w:t>
      </w:r>
      <w:r w:rsidR="008F0378">
        <w:t>:</w:t>
      </w:r>
    </w:p>
    <w:p w14:paraId="5B426956" w14:textId="3C5E1237" w:rsidR="008F0378" w:rsidRDefault="00ED561F" w:rsidP="001D02F7">
      <w:pPr>
        <w:pStyle w:val="Body"/>
        <w:spacing w:line="480" w:lineRule="auto"/>
        <w:ind w:firstLine="0"/>
        <w:jc w:val="both"/>
      </w:pPr>
      <w:r>
        <w:rPr>
          <w:i/>
        </w:rPr>
        <w:t>‘</w:t>
      </w:r>
      <w:r w:rsidR="00AF1540">
        <w:rPr>
          <w:i/>
        </w:rPr>
        <w:t>T</w:t>
      </w:r>
      <w:r w:rsidR="008F0378" w:rsidRPr="00FE5559">
        <w:rPr>
          <w:i/>
        </w:rPr>
        <w:t>he letter is a good idea…I mean if they sign you up you have to decide very quickly and you don't have time to chew over the information, so having a letter makes sense, you can sit and think about it and decide what to do</w:t>
      </w:r>
      <w:r>
        <w:rPr>
          <w:i/>
        </w:rPr>
        <w:t>’</w:t>
      </w:r>
      <w:r w:rsidR="008F0378" w:rsidRPr="00FE5559">
        <w:rPr>
          <w:i/>
        </w:rPr>
        <w:t>.</w:t>
      </w:r>
      <w:r w:rsidR="008F0378" w:rsidRPr="00367EFE">
        <w:rPr>
          <w:i/>
        </w:rPr>
        <w:t xml:space="preserve"> </w:t>
      </w:r>
      <w:r w:rsidR="00D76FED">
        <w:t>(</w:t>
      </w:r>
      <w:r w:rsidR="008F0378" w:rsidRPr="00367EFE">
        <w:t>66</w:t>
      </w:r>
      <w:r>
        <w:t>M</w:t>
      </w:r>
      <w:r w:rsidR="008F0378" w:rsidRPr="00367EFE">
        <w:t>12</w:t>
      </w:r>
      <w:r w:rsidR="0005094A">
        <w:t>S2</w:t>
      </w:r>
      <w:r w:rsidR="00D76FED">
        <w:t>)</w:t>
      </w:r>
    </w:p>
    <w:p w14:paraId="1DCFFCFC" w14:textId="77777777" w:rsidR="008F0378" w:rsidRDefault="008F0378" w:rsidP="00A105A1">
      <w:pPr>
        <w:pStyle w:val="Body"/>
        <w:spacing w:line="480" w:lineRule="auto"/>
        <w:ind w:firstLine="0"/>
        <w:jc w:val="both"/>
      </w:pPr>
    </w:p>
    <w:p w14:paraId="473086CE" w14:textId="0E455ECB" w:rsidR="00D42268" w:rsidRDefault="00ED3BE7" w:rsidP="009D61FF">
      <w:pPr>
        <w:pStyle w:val="Body"/>
        <w:spacing w:line="480" w:lineRule="auto"/>
        <w:ind w:firstLine="0"/>
        <w:jc w:val="both"/>
      </w:pPr>
      <w:r>
        <w:t>The exception was an interviewee who had been widowed one year before receiving the trial invitation. She reported that</w:t>
      </w:r>
      <w:r w:rsidR="005977A7">
        <w:t>,</w:t>
      </w:r>
      <w:r>
        <w:t xml:space="preserve"> </w:t>
      </w:r>
      <w:r w:rsidR="00D42268">
        <w:t>given her personal circumstances</w:t>
      </w:r>
      <w:r w:rsidR="00A377D5">
        <w:t>,</w:t>
      </w:r>
      <w:r w:rsidR="00D42268">
        <w:t xml:space="preserve"> </w:t>
      </w:r>
      <w:r w:rsidR="00FD6D6B">
        <w:t>she</w:t>
      </w:r>
      <w:r w:rsidR="00D42268">
        <w:t xml:space="preserve"> </w:t>
      </w:r>
      <w:r w:rsidR="00400556">
        <w:t xml:space="preserve">would have expected her </w:t>
      </w:r>
      <w:r w:rsidR="00D42268">
        <w:t xml:space="preserve">GP </w:t>
      </w:r>
      <w:r w:rsidR="00400556">
        <w:t>to</w:t>
      </w:r>
      <w:r w:rsidR="00D42268">
        <w:t xml:space="preserve"> have removed </w:t>
      </w:r>
      <w:r w:rsidR="00211D7B">
        <w:t xml:space="preserve">her name </w:t>
      </w:r>
      <w:r w:rsidR="00D42268">
        <w:t xml:space="preserve">from the list of patients </w:t>
      </w:r>
      <w:r w:rsidR="00FD6D6B">
        <w:t>to be</w:t>
      </w:r>
      <w:r w:rsidR="006F0F32">
        <w:t xml:space="preserve"> sent the invitation</w:t>
      </w:r>
      <w:r w:rsidR="009D61FF">
        <w:t>. However</w:t>
      </w:r>
      <w:r w:rsidR="008E0070">
        <w:t>, she acknowledged that</w:t>
      </w:r>
      <w:r w:rsidR="00B458E1">
        <w:t xml:space="preserve"> for </w:t>
      </w:r>
      <w:r w:rsidR="00455E61">
        <w:t xml:space="preserve">people </w:t>
      </w:r>
      <w:r w:rsidR="00B458E1">
        <w:t>experiencing ‘normal depression’</w:t>
      </w:r>
      <w:r w:rsidR="00373D33">
        <w:t>,</w:t>
      </w:r>
      <w:r w:rsidR="00B458E1">
        <w:t xml:space="preserve"> being sent such an invitation was not only appropriate, but would actually be positive</w:t>
      </w:r>
      <w:r w:rsidR="00C01F93">
        <w:t>:</w:t>
      </w:r>
    </w:p>
    <w:p w14:paraId="2BB05A63" w14:textId="23F725BD" w:rsidR="00B458E1" w:rsidRDefault="00455E61" w:rsidP="00A105A1">
      <w:pPr>
        <w:pStyle w:val="Body"/>
        <w:spacing w:line="480" w:lineRule="auto"/>
        <w:ind w:firstLine="0"/>
        <w:jc w:val="both"/>
      </w:pPr>
      <w:r>
        <w:rPr>
          <w:i/>
        </w:rPr>
        <w:t>‘</w:t>
      </w:r>
      <w:r w:rsidR="00400556">
        <w:rPr>
          <w:i/>
        </w:rPr>
        <w:t>I</w:t>
      </w:r>
      <w:r w:rsidR="00B458E1" w:rsidRPr="00055A61">
        <w:rPr>
          <w:i/>
        </w:rPr>
        <w:t xml:space="preserve">t probably is a good thing really, if I'm honest.  I mean, it's the only way you get to know things, isn't it?... </w:t>
      </w:r>
      <w:r w:rsidR="005977A7">
        <w:rPr>
          <w:i/>
        </w:rPr>
        <w:t>L</w:t>
      </w:r>
      <w:r w:rsidR="00B458E1" w:rsidRPr="00055A61">
        <w:rPr>
          <w:i/>
        </w:rPr>
        <w:t xml:space="preserve">ike, say, I'd got some illness, I suppose it's the only way you're going to find out things isn't it, </w:t>
      </w:r>
      <w:r w:rsidR="00B458E1" w:rsidRPr="00055A61">
        <w:rPr>
          <w:i/>
        </w:rPr>
        <w:lastRenderedPageBreak/>
        <w:t>what tablets I'm on, whether they work and all that sort of thing.  I think perhaps if I'd been depressed normally, like, I mean, a lot of people are, aren't they, and they're on depression tablets for a while.  I can understand that</w:t>
      </w:r>
      <w:r>
        <w:rPr>
          <w:i/>
        </w:rPr>
        <w:t>’</w:t>
      </w:r>
      <w:r w:rsidR="00B458E1" w:rsidRPr="00055A61">
        <w:rPr>
          <w:i/>
        </w:rPr>
        <w:t>.</w:t>
      </w:r>
      <w:r w:rsidR="00055A61">
        <w:t xml:space="preserve"> </w:t>
      </w:r>
      <w:r w:rsidR="00D76FED">
        <w:t>(</w:t>
      </w:r>
      <w:r w:rsidR="00055A61" w:rsidRPr="00517133">
        <w:t>70</w:t>
      </w:r>
      <w:r>
        <w:t>F</w:t>
      </w:r>
      <w:r w:rsidR="00055A61" w:rsidRPr="00517133">
        <w:t>08</w:t>
      </w:r>
      <w:r w:rsidR="0005094A">
        <w:t>S2</w:t>
      </w:r>
      <w:r w:rsidR="00D76FED">
        <w:t>)</w:t>
      </w:r>
    </w:p>
    <w:p w14:paraId="278861BB" w14:textId="77777777" w:rsidR="008E0070" w:rsidRDefault="008E0070" w:rsidP="00A105A1">
      <w:pPr>
        <w:pStyle w:val="Body"/>
        <w:spacing w:line="480" w:lineRule="auto"/>
        <w:ind w:firstLine="0"/>
        <w:jc w:val="both"/>
      </w:pPr>
    </w:p>
    <w:p w14:paraId="361A0DA3" w14:textId="2A4A4A85" w:rsidR="0079696D" w:rsidRPr="0095363E" w:rsidRDefault="00513ED4" w:rsidP="00A20050">
      <w:pPr>
        <w:pStyle w:val="Body"/>
        <w:spacing w:line="480" w:lineRule="auto"/>
        <w:ind w:firstLine="0"/>
        <w:jc w:val="both"/>
      </w:pPr>
      <w:r>
        <w:t>Aside from this one exception</w:t>
      </w:r>
      <w:r w:rsidR="003126FF">
        <w:t>,</w:t>
      </w:r>
      <w:r>
        <w:t xml:space="preserve"> interviewees </w:t>
      </w:r>
      <w:r w:rsidR="00A20050" w:rsidRPr="0095363E">
        <w:t xml:space="preserve">expressed positive views about research and the trial specifically, particularly the need to improve health services and </w:t>
      </w:r>
      <w:r w:rsidR="000517FD">
        <w:t xml:space="preserve">advance </w:t>
      </w:r>
      <w:r w:rsidR="00A20050" w:rsidRPr="0095363E">
        <w:t>knowledge through such endeavours:</w:t>
      </w:r>
    </w:p>
    <w:p w14:paraId="208A03BA" w14:textId="1E99DF31" w:rsidR="00826E63" w:rsidRPr="0079696D" w:rsidRDefault="00455E61" w:rsidP="0079696D">
      <w:pPr>
        <w:pStyle w:val="Body"/>
        <w:spacing w:after="200" w:line="480" w:lineRule="auto"/>
        <w:ind w:firstLine="0"/>
        <w:jc w:val="both"/>
        <w:rPr>
          <w:i/>
        </w:rPr>
      </w:pPr>
      <w:r>
        <w:rPr>
          <w:i/>
        </w:rPr>
        <w:t>‘</w:t>
      </w:r>
      <w:r w:rsidR="00826E63" w:rsidRPr="00826E63">
        <w:rPr>
          <w:i/>
        </w:rPr>
        <w:t>Without research no-one would ever get anywhere</w:t>
      </w:r>
      <w:r w:rsidR="00224CC1">
        <w:rPr>
          <w:i/>
        </w:rPr>
        <w:t>,</w:t>
      </w:r>
      <w:r w:rsidR="00826E63" w:rsidRPr="00826E63">
        <w:rPr>
          <w:i/>
        </w:rPr>
        <w:t xml:space="preserve"> would they</w:t>
      </w:r>
      <w:r w:rsidR="004E661C">
        <w:rPr>
          <w:i/>
        </w:rPr>
        <w:t>?</w:t>
      </w:r>
      <w:r w:rsidR="00826E63" w:rsidRPr="00826E63">
        <w:rPr>
          <w:i/>
        </w:rPr>
        <w:t xml:space="preserve">  So even if it didn’t help me, it would still help, you know, others wouldn’t it?</w:t>
      </w:r>
      <w:r>
        <w:rPr>
          <w:i/>
        </w:rPr>
        <w:t>’</w:t>
      </w:r>
      <w:r w:rsidR="00F13531">
        <w:rPr>
          <w:i/>
        </w:rPr>
        <w:t xml:space="preserve"> </w:t>
      </w:r>
      <w:r w:rsidR="00D76FED">
        <w:t>(</w:t>
      </w:r>
      <w:r w:rsidR="00F13531" w:rsidRPr="00BA287F">
        <w:t>44</w:t>
      </w:r>
      <w:r>
        <w:t>F</w:t>
      </w:r>
      <w:r w:rsidR="00F13531" w:rsidRPr="00BA287F">
        <w:t>09</w:t>
      </w:r>
      <w:r w:rsidR="0005094A">
        <w:t>S3</w:t>
      </w:r>
      <w:r w:rsidR="00D76FED">
        <w:t>)</w:t>
      </w:r>
    </w:p>
    <w:p w14:paraId="30253283" w14:textId="4D398305" w:rsidR="0058063E" w:rsidRDefault="00B22D1D" w:rsidP="00A105A1">
      <w:pPr>
        <w:pStyle w:val="Body"/>
        <w:spacing w:line="480" w:lineRule="auto"/>
        <w:ind w:firstLine="0"/>
        <w:jc w:val="both"/>
      </w:pPr>
      <w:r>
        <w:t>Many r</w:t>
      </w:r>
      <w:r w:rsidR="00A8122C">
        <w:t xml:space="preserve">espondents </w:t>
      </w:r>
      <w:r w:rsidR="00EF314D">
        <w:t xml:space="preserve">reported </w:t>
      </w:r>
      <w:r w:rsidR="00E06F9C">
        <w:t xml:space="preserve">that they supported REFRAMED’s aim to evaluate a new treatment for depression, and were comforted to know </w:t>
      </w:r>
      <w:r w:rsidR="00455E61">
        <w:rPr>
          <w:i/>
        </w:rPr>
        <w:t>‘</w:t>
      </w:r>
      <w:r w:rsidR="00471BB7">
        <w:rPr>
          <w:i/>
        </w:rPr>
        <w:t>t</w:t>
      </w:r>
      <w:r w:rsidR="00435327" w:rsidRPr="00BA287F">
        <w:rPr>
          <w:i/>
        </w:rPr>
        <w:t>hat</w:t>
      </w:r>
      <w:r w:rsidR="0058063E" w:rsidRPr="00BA287F">
        <w:rPr>
          <w:i/>
        </w:rPr>
        <w:t xml:space="preserve"> somebody was doing something</w:t>
      </w:r>
      <w:r w:rsidR="00EA7A4A" w:rsidRPr="00BA287F">
        <w:rPr>
          <w:i/>
        </w:rPr>
        <w:t xml:space="preserve"> </w:t>
      </w:r>
      <w:r w:rsidR="0058063E" w:rsidRPr="00BA287F">
        <w:rPr>
          <w:i/>
        </w:rPr>
        <w:t>about it</w:t>
      </w:r>
      <w:r w:rsidR="00455E61">
        <w:rPr>
          <w:i/>
        </w:rPr>
        <w:t>’</w:t>
      </w:r>
      <w:r w:rsidR="003A6031">
        <w:t xml:space="preserve"> </w:t>
      </w:r>
      <w:r w:rsidR="00D76FED">
        <w:t>(</w:t>
      </w:r>
      <w:r w:rsidR="003A6031">
        <w:t>67</w:t>
      </w:r>
      <w:r w:rsidR="00455E61">
        <w:t>F</w:t>
      </w:r>
      <w:r w:rsidR="003A6031">
        <w:t>01</w:t>
      </w:r>
      <w:r w:rsidR="003825A1">
        <w:t>S3</w:t>
      </w:r>
      <w:r w:rsidR="00D76FED">
        <w:t>)</w:t>
      </w:r>
      <w:r w:rsidR="0058063E">
        <w:t>.</w:t>
      </w:r>
    </w:p>
    <w:p w14:paraId="1E0F85D0" w14:textId="77777777" w:rsidR="009D1FCE" w:rsidRDefault="009D1FCE" w:rsidP="00A105A1">
      <w:pPr>
        <w:pStyle w:val="Body"/>
        <w:spacing w:line="480" w:lineRule="auto"/>
        <w:ind w:firstLine="0"/>
        <w:jc w:val="both"/>
      </w:pPr>
    </w:p>
    <w:p w14:paraId="130BAB99" w14:textId="154CE1D0" w:rsidR="00E06F9C" w:rsidRPr="00E06F9C" w:rsidRDefault="00E06F9C" w:rsidP="00E06F9C">
      <w:pPr>
        <w:pBdr>
          <w:top w:val="nil"/>
          <w:left w:val="nil"/>
          <w:bottom w:val="nil"/>
          <w:right w:val="nil"/>
          <w:between w:val="nil"/>
          <w:bar w:val="nil"/>
        </w:pBdr>
        <w:spacing w:after="0" w:line="480" w:lineRule="auto"/>
        <w:jc w:val="both"/>
        <w:rPr>
          <w:rFonts w:ascii="Calibri" w:eastAsia="Calibri" w:hAnsi="Calibri" w:cs="Calibri"/>
          <w:color w:val="000000"/>
          <w:u w:color="000000"/>
          <w:bdr w:val="nil"/>
          <w:lang w:eastAsia="en-GB"/>
        </w:rPr>
      </w:pPr>
      <w:r w:rsidRPr="00E06F9C">
        <w:rPr>
          <w:rFonts w:ascii="Calibri" w:eastAsia="Calibri" w:hAnsi="Calibri" w:cs="Calibri"/>
          <w:color w:val="000000"/>
          <w:u w:color="000000"/>
          <w:bdr w:val="nil"/>
          <w:lang w:eastAsia="en-GB"/>
        </w:rPr>
        <w:t xml:space="preserve">For ten </w:t>
      </w:r>
      <w:r w:rsidR="00564622">
        <w:rPr>
          <w:rFonts w:ascii="Calibri" w:eastAsia="Calibri" w:hAnsi="Calibri" w:cs="Calibri"/>
          <w:color w:val="000000"/>
          <w:u w:color="000000"/>
          <w:bdr w:val="nil"/>
          <w:lang w:eastAsia="en-GB"/>
        </w:rPr>
        <w:t>informants</w:t>
      </w:r>
      <w:r w:rsidRPr="00E06F9C">
        <w:rPr>
          <w:rFonts w:ascii="Calibri" w:eastAsia="Calibri" w:hAnsi="Calibri" w:cs="Calibri"/>
          <w:color w:val="000000"/>
          <w:u w:color="000000"/>
          <w:bdr w:val="nil"/>
          <w:lang w:eastAsia="en-GB"/>
        </w:rPr>
        <w:t xml:space="preserve"> this was not the first time they had been invited by letter to participate in research. Of these, eight reported having accepted at least one invitation. </w:t>
      </w:r>
      <w:r w:rsidR="001A3EE1">
        <w:rPr>
          <w:rFonts w:ascii="Calibri" w:eastAsia="Calibri" w:hAnsi="Calibri" w:cs="Calibri"/>
          <w:color w:val="000000"/>
          <w:u w:color="000000"/>
          <w:bdr w:val="nil"/>
          <w:lang w:eastAsia="en-GB"/>
        </w:rPr>
        <w:t>Three of these were depression trials</w:t>
      </w:r>
      <w:r w:rsidR="00AC79E8">
        <w:rPr>
          <w:rFonts w:ascii="Calibri" w:eastAsia="Calibri" w:hAnsi="Calibri" w:cs="Calibri"/>
          <w:color w:val="000000"/>
          <w:u w:color="000000"/>
          <w:bdr w:val="nil"/>
          <w:lang w:eastAsia="en-GB"/>
        </w:rPr>
        <w:t xml:space="preserve"> involving psychological therapy</w:t>
      </w:r>
      <w:r w:rsidR="001A3EE1">
        <w:rPr>
          <w:rFonts w:ascii="Calibri" w:eastAsia="Calibri" w:hAnsi="Calibri" w:cs="Calibri"/>
          <w:color w:val="000000"/>
          <w:u w:color="000000"/>
          <w:bdr w:val="nil"/>
          <w:lang w:eastAsia="en-GB"/>
        </w:rPr>
        <w:t>; one psychology experiments</w:t>
      </w:r>
      <w:r w:rsidR="005A3243">
        <w:rPr>
          <w:rFonts w:ascii="Calibri" w:eastAsia="Calibri" w:hAnsi="Calibri" w:cs="Calibri"/>
          <w:color w:val="000000"/>
          <w:u w:color="000000"/>
          <w:bdr w:val="nil"/>
          <w:lang w:eastAsia="en-GB"/>
        </w:rPr>
        <w:t xml:space="preserve"> including mood </w:t>
      </w:r>
      <w:r w:rsidR="00CD1D8D">
        <w:rPr>
          <w:rFonts w:ascii="Calibri" w:eastAsia="Calibri" w:hAnsi="Calibri" w:cs="Calibri"/>
          <w:color w:val="000000"/>
          <w:u w:color="000000"/>
          <w:bdr w:val="nil"/>
          <w:lang w:eastAsia="en-GB"/>
        </w:rPr>
        <w:t>assessment</w:t>
      </w:r>
      <w:r w:rsidR="001A3EE1">
        <w:rPr>
          <w:rFonts w:ascii="Calibri" w:eastAsia="Calibri" w:hAnsi="Calibri" w:cs="Calibri"/>
          <w:color w:val="000000"/>
          <w:u w:color="000000"/>
          <w:bdr w:val="nil"/>
          <w:lang w:eastAsia="en-GB"/>
        </w:rPr>
        <w:t xml:space="preserve">; </w:t>
      </w:r>
      <w:r w:rsidR="00063DA1">
        <w:rPr>
          <w:rFonts w:ascii="Calibri" w:eastAsia="Calibri" w:hAnsi="Calibri" w:cs="Calibri"/>
          <w:color w:val="000000"/>
          <w:u w:color="000000"/>
          <w:bdr w:val="nil"/>
          <w:lang w:eastAsia="en-GB"/>
        </w:rPr>
        <w:t>two bowel cancer; one cough/influenza;</w:t>
      </w:r>
      <w:r w:rsidR="00AC79E8">
        <w:rPr>
          <w:rFonts w:ascii="Calibri" w:eastAsia="Calibri" w:hAnsi="Calibri" w:cs="Calibri"/>
          <w:color w:val="000000"/>
          <w:u w:color="000000"/>
          <w:bdr w:val="nil"/>
          <w:lang w:eastAsia="en-GB"/>
        </w:rPr>
        <w:t xml:space="preserve"> and</w:t>
      </w:r>
      <w:r w:rsidR="001A3EE1">
        <w:rPr>
          <w:rFonts w:ascii="Calibri" w:eastAsia="Calibri" w:hAnsi="Calibri" w:cs="Calibri"/>
          <w:color w:val="000000"/>
          <w:u w:color="000000"/>
          <w:bdr w:val="nil"/>
          <w:lang w:eastAsia="en-GB"/>
        </w:rPr>
        <w:t xml:space="preserve"> </w:t>
      </w:r>
      <w:r w:rsidR="00AC79E8">
        <w:rPr>
          <w:rFonts w:ascii="Calibri" w:eastAsia="Calibri" w:hAnsi="Calibri" w:cs="Calibri"/>
          <w:color w:val="000000"/>
          <w:u w:color="000000"/>
          <w:bdr w:val="nil"/>
          <w:lang w:eastAsia="en-GB"/>
        </w:rPr>
        <w:t xml:space="preserve">one vision. </w:t>
      </w:r>
      <w:r w:rsidRPr="00E06F9C">
        <w:rPr>
          <w:rFonts w:ascii="Calibri" w:eastAsia="Calibri" w:hAnsi="Calibri" w:cs="Calibri"/>
          <w:color w:val="000000"/>
          <w:u w:color="000000"/>
          <w:bdr w:val="nil"/>
          <w:lang w:eastAsia="en-GB"/>
        </w:rPr>
        <w:t xml:space="preserve">Being sent such letters was seen as a necessary part of the research process, regardless of whether the invitation would ultimately be declined or accepted. Crucially, interviewees felt able to make whatever decision felt right for them, including declining, so did not mind being invited:  </w:t>
      </w:r>
    </w:p>
    <w:p w14:paraId="193E84A9" w14:textId="2EC35468" w:rsidR="003D09DD" w:rsidRDefault="00E06F9C" w:rsidP="002F7815">
      <w:pPr>
        <w:spacing w:after="0" w:line="360" w:lineRule="auto"/>
        <w:jc w:val="both"/>
        <w:rPr>
          <w:rFonts w:ascii="Times New Roman" w:hAnsi="Times New Roman" w:cs="Times New Roman"/>
          <w:sz w:val="24"/>
          <w:szCs w:val="24"/>
          <w:lang w:eastAsia="en-GB"/>
        </w:rPr>
      </w:pPr>
      <w:r w:rsidDel="00E06F9C">
        <w:t xml:space="preserve"> </w:t>
      </w:r>
      <w:r w:rsidR="00F95E55">
        <w:rPr>
          <w:i/>
        </w:rPr>
        <w:t>‘</w:t>
      </w:r>
      <w:r w:rsidR="00FC21B5" w:rsidRPr="00AD00EF">
        <w:rPr>
          <w:i/>
        </w:rPr>
        <w:t xml:space="preserve">I didn’t mind actually because I know that the </w:t>
      </w:r>
      <w:r w:rsidR="00FC21B5">
        <w:rPr>
          <w:i/>
        </w:rPr>
        <w:t xml:space="preserve">[general practice] </w:t>
      </w:r>
      <w:r w:rsidR="00FC21B5" w:rsidRPr="00AD00EF">
        <w:rPr>
          <w:i/>
        </w:rPr>
        <w:t>was very into research and I believe that the surgery itself was one of the best in the country for research.  I had been sent them on, I think, about bowel cancer and</w:t>
      </w:r>
      <w:r w:rsidR="005977A7">
        <w:rPr>
          <w:i/>
        </w:rPr>
        <w:t>,</w:t>
      </w:r>
      <w:r w:rsidR="00FC21B5" w:rsidRPr="00AD00EF">
        <w:rPr>
          <w:i/>
        </w:rPr>
        <w:t xml:space="preserve"> I can’t remember</w:t>
      </w:r>
      <w:r w:rsidR="00FC21B5">
        <w:rPr>
          <w:i/>
        </w:rPr>
        <w:t>, t</w:t>
      </w:r>
      <w:r w:rsidR="00FC21B5" w:rsidRPr="00AD00EF">
        <w:rPr>
          <w:i/>
        </w:rPr>
        <w:t>wo or three other things and I must admit that my reaction was just the same</w:t>
      </w:r>
      <w:r w:rsidR="00F95E55">
        <w:rPr>
          <w:i/>
        </w:rPr>
        <w:t>’</w:t>
      </w:r>
      <w:r w:rsidR="00FC21B5" w:rsidRPr="00AD00EF">
        <w:rPr>
          <w:i/>
        </w:rPr>
        <w:t>.</w:t>
      </w:r>
      <w:r w:rsidR="00FC21B5">
        <w:rPr>
          <w:i/>
        </w:rPr>
        <w:t xml:space="preserve"> </w:t>
      </w:r>
      <w:r w:rsidR="00D76FED">
        <w:t>(</w:t>
      </w:r>
      <w:r w:rsidR="00F95E55">
        <w:t>74F</w:t>
      </w:r>
      <w:r w:rsidR="00FC21B5" w:rsidRPr="00F95E55">
        <w:t>05</w:t>
      </w:r>
      <w:r w:rsidR="003825A1">
        <w:t>S1</w:t>
      </w:r>
      <w:r w:rsidR="00D76FED">
        <w:t>)</w:t>
      </w:r>
      <w:r w:rsidR="003D09DD" w:rsidRPr="003D09DD">
        <w:t xml:space="preserve"> </w:t>
      </w:r>
    </w:p>
    <w:p w14:paraId="3797312F" w14:textId="77777777" w:rsidR="00677E70" w:rsidRDefault="00677E70" w:rsidP="00A105A1">
      <w:pPr>
        <w:pStyle w:val="Body"/>
        <w:spacing w:line="480" w:lineRule="auto"/>
        <w:ind w:firstLine="0"/>
        <w:jc w:val="both"/>
      </w:pPr>
    </w:p>
    <w:p w14:paraId="3E4699C9" w14:textId="4117AEDA" w:rsidR="00091E5A" w:rsidRDefault="00992233" w:rsidP="00091E5A">
      <w:pPr>
        <w:pStyle w:val="Body"/>
        <w:spacing w:line="480" w:lineRule="auto"/>
        <w:ind w:firstLine="0"/>
        <w:jc w:val="both"/>
      </w:pPr>
      <w:r>
        <w:t>This interviewee</w:t>
      </w:r>
      <w:r w:rsidR="00B22D1D">
        <w:t>, who</w:t>
      </w:r>
      <w:r w:rsidR="005977A7">
        <w:t>m</w:t>
      </w:r>
      <w:r w:rsidR="00B22D1D">
        <w:t xml:space="preserve"> we categorised as a ‘prior decliner’, </w:t>
      </w:r>
      <w:r w:rsidR="00701E1F">
        <w:t xml:space="preserve">reported </w:t>
      </w:r>
      <w:r>
        <w:t xml:space="preserve">that REFRAMED </w:t>
      </w:r>
      <w:r w:rsidR="00B22D1D">
        <w:t xml:space="preserve">was one of </w:t>
      </w:r>
      <w:r w:rsidR="005977A7">
        <w:t xml:space="preserve">several </w:t>
      </w:r>
      <w:r w:rsidR="003A5B0F">
        <w:t>trial</w:t>
      </w:r>
      <w:r w:rsidR="00701E1F">
        <w:t xml:space="preserve">s </w:t>
      </w:r>
      <w:r w:rsidR="00B22D1D">
        <w:t xml:space="preserve">that she had declined </w:t>
      </w:r>
      <w:r w:rsidR="00701E1F">
        <w:t xml:space="preserve">owing </w:t>
      </w:r>
      <w:r w:rsidR="003120B2">
        <w:t xml:space="preserve">to </w:t>
      </w:r>
      <w:r>
        <w:t>concerns about confidentiality</w:t>
      </w:r>
      <w:r w:rsidR="00701E1F">
        <w:t xml:space="preserve">. The </w:t>
      </w:r>
      <w:r w:rsidR="00091E5A">
        <w:t xml:space="preserve">other </w:t>
      </w:r>
      <w:r w:rsidR="00B22D1D">
        <w:t xml:space="preserve">‘prior </w:t>
      </w:r>
      <w:r w:rsidR="00B22D1D">
        <w:lastRenderedPageBreak/>
        <w:t xml:space="preserve">decliner’, </w:t>
      </w:r>
      <w:r w:rsidR="00701E1F">
        <w:t xml:space="preserve">who </w:t>
      </w:r>
      <w:r w:rsidR="00091E5A">
        <w:t>reported having declined all invitations</w:t>
      </w:r>
      <w:r w:rsidR="00B22D1D">
        <w:t>,</w:t>
      </w:r>
      <w:r w:rsidR="00091E5A">
        <w:t xml:space="preserve"> was the oldest of our interviewees,</w:t>
      </w:r>
      <w:r w:rsidR="00B22D1D">
        <w:t xml:space="preserve"> and </w:t>
      </w:r>
      <w:r w:rsidR="00091E5A">
        <w:t xml:space="preserve">cited her </w:t>
      </w:r>
      <w:r w:rsidR="003A5B0F">
        <w:t xml:space="preserve">advanced </w:t>
      </w:r>
      <w:r w:rsidR="00091E5A">
        <w:t xml:space="preserve">age as </w:t>
      </w:r>
      <w:r w:rsidR="003D511E">
        <w:t xml:space="preserve">the </w:t>
      </w:r>
      <w:r w:rsidR="00091E5A">
        <w:t xml:space="preserve">reason for not </w:t>
      </w:r>
      <w:r w:rsidR="00701E1F">
        <w:t xml:space="preserve">accepting </w:t>
      </w:r>
      <w:r w:rsidR="00091E5A">
        <w:t xml:space="preserve">trial invitations: </w:t>
      </w:r>
    </w:p>
    <w:p w14:paraId="35869953" w14:textId="3C35C2D0" w:rsidR="00091E5A" w:rsidRDefault="00316544" w:rsidP="00091E5A">
      <w:pPr>
        <w:pStyle w:val="Body"/>
        <w:spacing w:line="480" w:lineRule="auto"/>
        <w:ind w:firstLine="0"/>
        <w:jc w:val="both"/>
      </w:pPr>
      <w:r>
        <w:rPr>
          <w:i/>
        </w:rPr>
        <w:t>‘</w:t>
      </w:r>
      <w:r w:rsidR="00091E5A" w:rsidRPr="00914007">
        <w:rPr>
          <w:i/>
        </w:rPr>
        <w:t>I’m 77…when you get to this age, you realise that you just take every day at a time, and I don’t want anything that I haven’t got to have, because I’ve had two hip replacements, I’ve had an operation on my back, and to be quite honest, as I say, I don’t want anything that isn’t necessary</w:t>
      </w:r>
      <w:r w:rsidR="000279FE">
        <w:rPr>
          <w:i/>
        </w:rPr>
        <w:t>.</w:t>
      </w:r>
      <w:r w:rsidR="00091E5A" w:rsidRPr="00876AA4">
        <w:t xml:space="preserve"> </w:t>
      </w:r>
      <w:r w:rsidR="00091E5A" w:rsidRPr="00876AA4">
        <w:rPr>
          <w:i/>
        </w:rPr>
        <w:t xml:space="preserve">I don’t think that at this stage in my life, </w:t>
      </w:r>
      <w:r w:rsidR="00091E5A">
        <w:rPr>
          <w:i/>
        </w:rPr>
        <w:t>[trials]</w:t>
      </w:r>
      <w:r w:rsidR="00091E5A" w:rsidRPr="00876AA4">
        <w:rPr>
          <w:i/>
        </w:rPr>
        <w:t xml:space="preserve"> apply to me, really</w:t>
      </w:r>
      <w:r>
        <w:rPr>
          <w:i/>
        </w:rPr>
        <w:t>’</w:t>
      </w:r>
      <w:r w:rsidR="00091E5A" w:rsidRPr="00876AA4">
        <w:rPr>
          <w:i/>
        </w:rPr>
        <w:t>.</w:t>
      </w:r>
      <w:r w:rsidR="00091E5A" w:rsidRPr="00914007">
        <w:rPr>
          <w:i/>
        </w:rPr>
        <w:t xml:space="preserve"> </w:t>
      </w:r>
      <w:r w:rsidR="00D76FED">
        <w:t>(</w:t>
      </w:r>
      <w:r w:rsidR="00091E5A">
        <w:t>77</w:t>
      </w:r>
      <w:r w:rsidR="00F95E55">
        <w:t>F</w:t>
      </w:r>
      <w:r>
        <w:t>11</w:t>
      </w:r>
      <w:r w:rsidR="00F21CE7">
        <w:t>S1</w:t>
      </w:r>
      <w:r w:rsidR="00D76FED">
        <w:t>)</w:t>
      </w:r>
    </w:p>
    <w:p w14:paraId="07B4CED0" w14:textId="77777777" w:rsidR="00EB0E04" w:rsidRDefault="00EB0E04" w:rsidP="00091E5A">
      <w:pPr>
        <w:pStyle w:val="Body"/>
        <w:spacing w:line="480" w:lineRule="auto"/>
        <w:ind w:firstLine="0"/>
        <w:jc w:val="both"/>
      </w:pPr>
    </w:p>
    <w:p w14:paraId="25F346B1" w14:textId="3368A92A" w:rsidR="00D80E45" w:rsidRDefault="00701E1F" w:rsidP="00285BBE">
      <w:pPr>
        <w:pStyle w:val="Body"/>
        <w:spacing w:line="480" w:lineRule="auto"/>
        <w:ind w:firstLine="0"/>
        <w:jc w:val="both"/>
      </w:pPr>
      <w:r>
        <w:t>Thus t</w:t>
      </w:r>
      <w:r w:rsidR="004D3EE0">
        <w:t xml:space="preserve">hese </w:t>
      </w:r>
      <w:r>
        <w:t xml:space="preserve">two </w:t>
      </w:r>
      <w:r w:rsidR="00992233">
        <w:t xml:space="preserve">‘prior decliners’ </w:t>
      </w:r>
      <w:r w:rsidR="00836D03">
        <w:t xml:space="preserve">had </w:t>
      </w:r>
      <w:r w:rsidR="00CC70B0">
        <w:t xml:space="preserve">made </w:t>
      </w:r>
      <w:r>
        <w:t xml:space="preserve">prior </w:t>
      </w:r>
      <w:r w:rsidR="00CC70B0">
        <w:t xml:space="preserve">decisions </w:t>
      </w:r>
      <w:r w:rsidR="000763A0">
        <w:t xml:space="preserve">not </w:t>
      </w:r>
      <w:r w:rsidR="00D36C02">
        <w:t xml:space="preserve">to </w:t>
      </w:r>
      <w:r w:rsidR="000763A0">
        <w:t xml:space="preserve">participate in trials </w:t>
      </w:r>
      <w:r w:rsidR="00D80E45">
        <w:t xml:space="preserve">for </w:t>
      </w:r>
      <w:r w:rsidR="00B928AE">
        <w:t>different</w:t>
      </w:r>
      <w:r w:rsidR="000763A0">
        <w:t xml:space="preserve"> reasons</w:t>
      </w:r>
      <w:r w:rsidR="0074164C">
        <w:t xml:space="preserve"> – confidentiality</w:t>
      </w:r>
      <w:r w:rsidR="00D80E45">
        <w:t xml:space="preserve"> and </w:t>
      </w:r>
      <w:r w:rsidR="00DD26B6">
        <w:t>being ‘too old</w:t>
      </w:r>
      <w:r w:rsidR="00C54D53">
        <w:t>’</w:t>
      </w:r>
      <w:r w:rsidR="00D80E45">
        <w:t>. Y</w:t>
      </w:r>
      <w:r w:rsidR="00155CB1">
        <w:t xml:space="preserve">et </w:t>
      </w:r>
      <w:r w:rsidR="00D80E45">
        <w:t xml:space="preserve">both </w:t>
      </w:r>
      <w:r w:rsidR="002E3676">
        <w:t>accounts</w:t>
      </w:r>
      <w:r w:rsidR="00155CB1">
        <w:t xml:space="preserve"> </w:t>
      </w:r>
      <w:r w:rsidR="00461F80">
        <w:t xml:space="preserve">centred on </w:t>
      </w:r>
      <w:r w:rsidR="00F32215">
        <w:t xml:space="preserve">their </w:t>
      </w:r>
      <w:r w:rsidR="00461F80">
        <w:t>personal circumstances</w:t>
      </w:r>
      <w:r w:rsidR="005977A7">
        <w:t xml:space="preserve"> and </w:t>
      </w:r>
      <w:r w:rsidR="00F32215">
        <w:t xml:space="preserve">their </w:t>
      </w:r>
      <w:r w:rsidR="001C46B0">
        <w:t>policy</w:t>
      </w:r>
      <w:r w:rsidR="00992233">
        <w:t xml:space="preserve"> of decli</w:t>
      </w:r>
      <w:r w:rsidR="00316544">
        <w:t>ning all trial invitations</w:t>
      </w:r>
      <w:r w:rsidR="00D80E45">
        <w:t xml:space="preserve">, and both </w:t>
      </w:r>
      <w:r w:rsidR="007D4F7F">
        <w:t>decline</w:t>
      </w:r>
      <w:r w:rsidR="00D80E45">
        <w:t>d</w:t>
      </w:r>
      <w:r w:rsidR="007D4F7F">
        <w:t xml:space="preserve"> very quickly and with little deliberation</w:t>
      </w:r>
      <w:r w:rsidR="00992233">
        <w:t xml:space="preserve">, as </w:t>
      </w:r>
      <w:r w:rsidR="00D80E45">
        <w:t xml:space="preserve">they had established </w:t>
      </w:r>
      <w:r w:rsidR="00992233">
        <w:t>a precedent</w:t>
      </w:r>
      <w:r w:rsidR="00436B2A">
        <w:t>.</w:t>
      </w:r>
      <w:r w:rsidR="00285BBE">
        <w:t xml:space="preserve"> </w:t>
      </w:r>
    </w:p>
    <w:p w14:paraId="478E9FC1" w14:textId="77777777" w:rsidR="00D80E45" w:rsidRDefault="00D80E45" w:rsidP="00285BBE">
      <w:pPr>
        <w:pStyle w:val="Body"/>
        <w:spacing w:line="480" w:lineRule="auto"/>
        <w:ind w:firstLine="0"/>
        <w:jc w:val="both"/>
      </w:pPr>
    </w:p>
    <w:p w14:paraId="35E25AC4" w14:textId="4B381F49" w:rsidR="00D21B16" w:rsidRDefault="00D80E45" w:rsidP="00D21B16">
      <w:pPr>
        <w:pStyle w:val="Body"/>
        <w:spacing w:line="480" w:lineRule="auto"/>
        <w:ind w:firstLine="0"/>
        <w:jc w:val="both"/>
      </w:pPr>
      <w:r>
        <w:t xml:space="preserve">In contrast </w:t>
      </w:r>
      <w:r w:rsidR="00525191">
        <w:t xml:space="preserve">most </w:t>
      </w:r>
      <w:r w:rsidR="00490420">
        <w:t>interviewees reported making</w:t>
      </w:r>
      <w:r w:rsidR="00F32215">
        <w:t xml:space="preserve"> </w:t>
      </w:r>
      <w:r w:rsidR="00490420">
        <w:t xml:space="preserve">decisions </w:t>
      </w:r>
      <w:r w:rsidR="00F32215">
        <w:t xml:space="preserve">that took account of the features of </w:t>
      </w:r>
      <w:r w:rsidR="00490420">
        <w:t>each trial presented to them</w:t>
      </w:r>
      <w:r w:rsidR="0026219C">
        <w:t>. The remaining 1</w:t>
      </w:r>
      <w:r w:rsidR="009B0B4B">
        <w:t>8</w:t>
      </w:r>
      <w:r w:rsidR="0026219C">
        <w:t xml:space="preserve"> interviewees, including eight </w:t>
      </w:r>
      <w:r w:rsidR="00BE015B">
        <w:t>who had previously participated in research</w:t>
      </w:r>
      <w:r w:rsidR="005977A7">
        <w:t>,</w:t>
      </w:r>
      <w:r w:rsidR="00FD59F3">
        <w:t xml:space="preserve"> made decisions </w:t>
      </w:r>
      <w:r w:rsidR="0026219C">
        <w:t xml:space="preserve">specific to the </w:t>
      </w:r>
      <w:r w:rsidR="00FD59F3">
        <w:t>REFRAMED</w:t>
      </w:r>
      <w:r w:rsidR="0026219C">
        <w:t xml:space="preserve"> trial</w:t>
      </w:r>
      <w:r w:rsidR="00FD59F3">
        <w:t xml:space="preserve">. </w:t>
      </w:r>
      <w:r w:rsidR="00A70E41">
        <w:t>T</w:t>
      </w:r>
      <w:r w:rsidR="00E93008">
        <w:t xml:space="preserve">hese interviewees </w:t>
      </w:r>
      <w:r w:rsidR="00262471">
        <w:t xml:space="preserve">approached the </w:t>
      </w:r>
      <w:r w:rsidR="00FA0B52">
        <w:t xml:space="preserve">REFRAMED </w:t>
      </w:r>
      <w:r w:rsidR="00262471">
        <w:t xml:space="preserve">decision </w:t>
      </w:r>
      <w:r w:rsidR="00FA0B52">
        <w:t>with positive attitude</w:t>
      </w:r>
      <w:r w:rsidR="00E93008">
        <w:t>s</w:t>
      </w:r>
      <w:r w:rsidR="00A70E41">
        <w:t xml:space="preserve"> despite perceiving mixed </w:t>
      </w:r>
      <w:r w:rsidR="00FA0B52">
        <w:t xml:space="preserve">outcomes </w:t>
      </w:r>
      <w:r w:rsidR="00A70E41">
        <w:t>from that previous research</w:t>
      </w:r>
      <w:r w:rsidR="00523A9F">
        <w:t>:</w:t>
      </w:r>
      <w:r w:rsidR="00D21B16">
        <w:t xml:space="preserve"> </w:t>
      </w:r>
    </w:p>
    <w:p w14:paraId="78F62942" w14:textId="5358D99F" w:rsidR="0026219C" w:rsidRDefault="00FF3AD5" w:rsidP="001E75EA">
      <w:pPr>
        <w:pStyle w:val="Body"/>
        <w:spacing w:line="480" w:lineRule="auto"/>
        <w:ind w:firstLine="0"/>
        <w:jc w:val="both"/>
      </w:pPr>
      <w:r>
        <w:rPr>
          <w:i/>
        </w:rPr>
        <w:t>‘</w:t>
      </w:r>
      <w:r w:rsidR="00BA287F">
        <w:rPr>
          <w:i/>
        </w:rPr>
        <w:t>I</w:t>
      </w:r>
      <w:r w:rsidR="00D21B16" w:rsidRPr="00C56D3F">
        <w:rPr>
          <w:i/>
        </w:rPr>
        <w:t>t was excellent</w:t>
      </w:r>
      <w:r w:rsidR="00D21B16">
        <w:rPr>
          <w:i/>
        </w:rPr>
        <w:t>…</w:t>
      </w:r>
      <w:r w:rsidR="00D21B16" w:rsidRPr="00C56D3F">
        <w:rPr>
          <w:i/>
        </w:rPr>
        <w:t xml:space="preserve">  And it's been the greatest help I've ever had actually.  I mean, 40 years I've been suffering with depression but this came at a latter stage of my life obviously and I took it</w:t>
      </w:r>
      <w:r>
        <w:rPr>
          <w:i/>
        </w:rPr>
        <w:t>’</w:t>
      </w:r>
      <w:r w:rsidR="00D21B16" w:rsidRPr="00C56D3F">
        <w:rPr>
          <w:i/>
        </w:rPr>
        <w:t>.</w:t>
      </w:r>
      <w:r w:rsidR="00D21B16">
        <w:t xml:space="preserve"> </w:t>
      </w:r>
      <w:r w:rsidR="00D76FED">
        <w:t>(</w:t>
      </w:r>
      <w:r w:rsidR="00D21B16">
        <w:t>62</w:t>
      </w:r>
      <w:r w:rsidR="00FA0B52">
        <w:t>M</w:t>
      </w:r>
      <w:r w:rsidR="00431292">
        <w:t>07</w:t>
      </w:r>
      <w:r w:rsidR="00FC63DD">
        <w:t>S3</w:t>
      </w:r>
      <w:r w:rsidR="00D76FED">
        <w:t>)</w:t>
      </w:r>
    </w:p>
    <w:p w14:paraId="16731300" w14:textId="2617FA51" w:rsidR="00A212B6" w:rsidRDefault="0026219C" w:rsidP="001E75EA">
      <w:pPr>
        <w:pStyle w:val="Body"/>
        <w:spacing w:line="480" w:lineRule="auto"/>
        <w:ind w:firstLine="0"/>
        <w:jc w:val="both"/>
        <w:rPr>
          <w:i/>
        </w:rPr>
      </w:pPr>
      <w:r>
        <w:t>Whilst</w:t>
      </w:r>
      <w:r w:rsidR="00523A9F">
        <w:t xml:space="preserve"> others found it to be of less direct benefit:  </w:t>
      </w:r>
    </w:p>
    <w:p w14:paraId="4BEC7A5D" w14:textId="4DB444F7" w:rsidR="004E7609" w:rsidRDefault="00FF3AD5" w:rsidP="001E75EA">
      <w:pPr>
        <w:pStyle w:val="Body"/>
        <w:spacing w:line="480" w:lineRule="auto"/>
        <w:ind w:firstLine="0"/>
        <w:jc w:val="both"/>
      </w:pPr>
      <w:r>
        <w:rPr>
          <w:i/>
        </w:rPr>
        <w:t>‘</w:t>
      </w:r>
      <w:r w:rsidR="00D21B16" w:rsidRPr="00457C62">
        <w:rPr>
          <w:i/>
        </w:rPr>
        <w:t xml:space="preserve">I think the person that was doing </w:t>
      </w:r>
      <w:r w:rsidR="00A70E41">
        <w:rPr>
          <w:i/>
        </w:rPr>
        <w:t>[the study]</w:t>
      </w:r>
      <w:r w:rsidR="00D21B16" w:rsidRPr="00457C62">
        <w:rPr>
          <w:i/>
        </w:rPr>
        <w:t xml:space="preserve"> got more benefit than I did. I was just helping that person</w:t>
      </w:r>
      <w:r>
        <w:rPr>
          <w:i/>
        </w:rPr>
        <w:t xml:space="preserve"> out, which I didn’t mind doing’</w:t>
      </w:r>
      <w:r w:rsidR="00D21B16" w:rsidRPr="00457C62">
        <w:rPr>
          <w:i/>
        </w:rPr>
        <w:t>.</w:t>
      </w:r>
      <w:r w:rsidR="00D21B16">
        <w:t xml:space="preserve"> </w:t>
      </w:r>
      <w:r w:rsidR="00D76FED">
        <w:t>(</w:t>
      </w:r>
      <w:r w:rsidR="00D21B16">
        <w:t>54</w:t>
      </w:r>
      <w:r w:rsidR="00FA0B52">
        <w:t>F</w:t>
      </w:r>
      <w:r w:rsidR="00D21B16">
        <w:t>04</w:t>
      </w:r>
      <w:r w:rsidR="0063164B">
        <w:t>S2</w:t>
      </w:r>
      <w:r w:rsidR="00D76FED">
        <w:t>)</w:t>
      </w:r>
    </w:p>
    <w:p w14:paraId="4A1F0DB0" w14:textId="77777777" w:rsidR="00954D73" w:rsidRDefault="00954D73" w:rsidP="00457C62">
      <w:pPr>
        <w:pStyle w:val="Body"/>
        <w:spacing w:line="480" w:lineRule="auto"/>
        <w:ind w:firstLine="0"/>
        <w:jc w:val="both"/>
      </w:pPr>
    </w:p>
    <w:p w14:paraId="7F26C8D1" w14:textId="1DA4D1DD" w:rsidR="003E7CB9" w:rsidRDefault="00AD2760" w:rsidP="000933A5">
      <w:pPr>
        <w:pStyle w:val="Body"/>
        <w:spacing w:line="480" w:lineRule="auto"/>
        <w:ind w:firstLine="0"/>
        <w:jc w:val="both"/>
      </w:pPr>
      <w:r>
        <w:t>I</w:t>
      </w:r>
      <w:r w:rsidR="00890505">
        <w:t xml:space="preserve">nterviewees </w:t>
      </w:r>
      <w:r w:rsidR="00523A9F">
        <w:t xml:space="preserve">with </w:t>
      </w:r>
      <w:r w:rsidR="00890505">
        <w:t xml:space="preserve">no experience of </w:t>
      </w:r>
      <w:r w:rsidR="002E714F">
        <w:t>trials</w:t>
      </w:r>
      <w:r w:rsidR="00330790">
        <w:t xml:space="preserve"> </w:t>
      </w:r>
      <w:r w:rsidR="00890505">
        <w:t>often recount</w:t>
      </w:r>
      <w:r w:rsidR="009C1139">
        <w:t>ed</w:t>
      </w:r>
      <w:r w:rsidR="00890505">
        <w:t xml:space="preserve"> experiences of close family members</w:t>
      </w:r>
      <w:r w:rsidR="002E714F">
        <w:t xml:space="preserve"> who had </w:t>
      </w:r>
      <w:r w:rsidR="004A054B">
        <w:t>made decision</w:t>
      </w:r>
      <w:r w:rsidR="00523A9F">
        <w:t>s</w:t>
      </w:r>
      <w:r w:rsidR="004A054B">
        <w:t xml:space="preserve"> to enrol in trials</w:t>
      </w:r>
      <w:r w:rsidR="00175A33">
        <w:t>,</w:t>
      </w:r>
      <w:r w:rsidR="00890505">
        <w:t xml:space="preserve"> </w:t>
      </w:r>
      <w:r w:rsidR="003E7CB9">
        <w:t>described supporting their family members’ decisions, and display</w:t>
      </w:r>
      <w:r w:rsidR="00175A33">
        <w:t xml:space="preserve">ed </w:t>
      </w:r>
      <w:r w:rsidR="003E7CB9">
        <w:t>positive opinions and detailed knowledge of those trials:</w:t>
      </w:r>
    </w:p>
    <w:p w14:paraId="1CDD6DD7" w14:textId="17C6A235" w:rsidR="00954D73" w:rsidRPr="00FC21B5" w:rsidRDefault="003E7CB9" w:rsidP="00C01F93">
      <w:pPr>
        <w:pStyle w:val="Body"/>
        <w:spacing w:line="480" w:lineRule="auto"/>
        <w:ind w:firstLine="0"/>
        <w:jc w:val="both"/>
      </w:pPr>
      <w:r>
        <w:rPr>
          <w:i/>
        </w:rPr>
        <w:lastRenderedPageBreak/>
        <w:t xml:space="preserve"> </w:t>
      </w:r>
      <w:r w:rsidR="00C32090">
        <w:rPr>
          <w:i/>
        </w:rPr>
        <w:t>‘</w:t>
      </w:r>
      <w:r w:rsidR="00954D73">
        <w:rPr>
          <w:i/>
        </w:rPr>
        <w:t>O</w:t>
      </w:r>
      <w:r w:rsidR="00954D73" w:rsidRPr="00F7429C">
        <w:rPr>
          <w:i/>
        </w:rPr>
        <w:t xml:space="preserve">ne of my husband’s problems is that he now has end stage kidney failure, and has had for the last eight years.  When he was initially diagnosed with chronic renal failure </w:t>
      </w:r>
      <w:r w:rsidR="000933A5">
        <w:rPr>
          <w:i/>
        </w:rPr>
        <w:t>[pharmaceutical company]</w:t>
      </w:r>
      <w:r w:rsidR="00954D73" w:rsidRPr="00F7429C">
        <w:rPr>
          <w:i/>
        </w:rPr>
        <w:t xml:space="preserve"> were instigating a massive worldwide research into statins and the effect on renal failure.  My husband agreed to enter into that and I appreciate that they basically give people either a placebo or the real drug</w:t>
      </w:r>
      <w:r w:rsidR="009B0B4B">
        <w:rPr>
          <w:i/>
        </w:rPr>
        <w:t>[</w:t>
      </w:r>
      <w:r w:rsidR="00954D73" w:rsidRPr="00F7429C">
        <w:rPr>
          <w:i/>
        </w:rPr>
        <w:t>…</w:t>
      </w:r>
      <w:r w:rsidR="009B0B4B">
        <w:rPr>
          <w:i/>
        </w:rPr>
        <w:t>]</w:t>
      </w:r>
      <w:r w:rsidR="00954D73" w:rsidRPr="00F7429C">
        <w:rPr>
          <w:i/>
        </w:rPr>
        <w:t>And it was perfectly obvious from my husband’s statins</w:t>
      </w:r>
      <w:r w:rsidR="00AB2F1B">
        <w:rPr>
          <w:i/>
        </w:rPr>
        <w:t xml:space="preserve"> – </w:t>
      </w:r>
      <w:r w:rsidR="00954D73" w:rsidRPr="00F7429C">
        <w:rPr>
          <w:i/>
        </w:rPr>
        <w:t>prior to taking the drug, his cholesterol was 6</w:t>
      </w:r>
      <w:r w:rsidR="000933A5">
        <w:rPr>
          <w:i/>
        </w:rPr>
        <w:t>-</w:t>
      </w:r>
      <w:r w:rsidR="00954D73" w:rsidRPr="00F7429C">
        <w:rPr>
          <w:i/>
        </w:rPr>
        <w:t>something and three months after it had gone down to 2.  So it was pretty obvious that he didn’t have the placebo</w:t>
      </w:r>
      <w:r w:rsidR="00AB2F1B">
        <w:rPr>
          <w:i/>
        </w:rPr>
        <w:t>.</w:t>
      </w:r>
      <w:r w:rsidR="00C32090">
        <w:rPr>
          <w:i/>
        </w:rPr>
        <w:t>’</w:t>
      </w:r>
      <w:r w:rsidR="00C32090">
        <w:t xml:space="preserve"> </w:t>
      </w:r>
      <w:r w:rsidR="00D76FED">
        <w:t>(</w:t>
      </w:r>
      <w:r w:rsidR="00C32090">
        <w:t>74F0</w:t>
      </w:r>
      <w:r w:rsidR="00954D73">
        <w:t>5</w:t>
      </w:r>
      <w:r w:rsidR="0063164B">
        <w:t>S1</w:t>
      </w:r>
      <w:r w:rsidR="00D76FED">
        <w:t>)</w:t>
      </w:r>
    </w:p>
    <w:p w14:paraId="75CB8002" w14:textId="77777777" w:rsidR="008F0378" w:rsidRDefault="008F0378">
      <w:pPr>
        <w:pStyle w:val="Body"/>
        <w:spacing w:line="480" w:lineRule="auto"/>
        <w:ind w:firstLine="0"/>
        <w:jc w:val="both"/>
      </w:pPr>
    </w:p>
    <w:p w14:paraId="1AFAC1B1" w14:textId="12909891" w:rsidR="001E6EC2" w:rsidRPr="00844083" w:rsidRDefault="004E346A">
      <w:pPr>
        <w:pStyle w:val="Body"/>
        <w:spacing w:line="480" w:lineRule="auto"/>
        <w:ind w:firstLine="0"/>
        <w:jc w:val="both"/>
      </w:pPr>
      <w:r>
        <w:t>Thus i</w:t>
      </w:r>
      <w:r w:rsidR="001E6EC2">
        <w:t xml:space="preserve">nterviewees </w:t>
      </w:r>
      <w:r w:rsidR="00844083">
        <w:t xml:space="preserve">were universally positive about the trial, </w:t>
      </w:r>
      <w:r>
        <w:t xml:space="preserve">even the </w:t>
      </w:r>
      <w:r w:rsidR="00D10F74">
        <w:t>‘prior decliners’</w:t>
      </w:r>
      <w:r w:rsidR="00844083">
        <w:t>.</w:t>
      </w:r>
    </w:p>
    <w:p w14:paraId="20E56B9C" w14:textId="77777777" w:rsidR="00126B04" w:rsidRDefault="00126B04">
      <w:pPr>
        <w:pStyle w:val="Body"/>
        <w:spacing w:line="480" w:lineRule="auto"/>
        <w:ind w:firstLine="0"/>
        <w:jc w:val="both"/>
        <w:rPr>
          <w:i/>
          <w:u w:val="single"/>
        </w:rPr>
      </w:pPr>
    </w:p>
    <w:p w14:paraId="1C5DFE04" w14:textId="2C2296CA" w:rsidR="00875E51" w:rsidRPr="001B3A98" w:rsidRDefault="008F432B">
      <w:pPr>
        <w:pStyle w:val="Body"/>
        <w:spacing w:line="480" w:lineRule="auto"/>
        <w:ind w:firstLine="0"/>
        <w:jc w:val="both"/>
        <w:rPr>
          <w:b/>
          <w:i/>
        </w:rPr>
      </w:pPr>
      <w:r w:rsidRPr="001B3A98">
        <w:rPr>
          <w:b/>
          <w:i/>
        </w:rPr>
        <w:t xml:space="preserve">Stage 2: </w:t>
      </w:r>
      <w:r w:rsidR="00B66F20" w:rsidRPr="001B3A98">
        <w:rPr>
          <w:b/>
          <w:i/>
        </w:rPr>
        <w:t>D</w:t>
      </w:r>
      <w:r w:rsidR="00875E51" w:rsidRPr="001B3A98">
        <w:rPr>
          <w:b/>
          <w:i/>
        </w:rPr>
        <w:t>etermin</w:t>
      </w:r>
      <w:r w:rsidR="00BF461C" w:rsidRPr="001B3A98">
        <w:rPr>
          <w:b/>
          <w:i/>
        </w:rPr>
        <w:t>ing</w:t>
      </w:r>
      <w:r w:rsidR="00B66F20" w:rsidRPr="001B3A98">
        <w:rPr>
          <w:b/>
          <w:i/>
        </w:rPr>
        <w:t xml:space="preserve"> own </w:t>
      </w:r>
      <w:r w:rsidR="00875E51" w:rsidRPr="001B3A98">
        <w:rPr>
          <w:b/>
          <w:i/>
        </w:rPr>
        <w:t>eligibility</w:t>
      </w:r>
    </w:p>
    <w:p w14:paraId="53170FFD" w14:textId="1A1B1F0B" w:rsidR="004F17A4" w:rsidRDefault="00A1397D" w:rsidP="0041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r>
        <w:t>With the exception of prior decliners, all respondents described engaging with the trial eligibility on reading the letter</w:t>
      </w:r>
      <w:r>
        <w:rPr>
          <w:rFonts w:ascii="Calibri" w:hAnsi="Calibri" w:cs="Calibri"/>
        </w:rPr>
        <w:t xml:space="preserve">. </w:t>
      </w:r>
      <w:r w:rsidR="00A8122C">
        <w:rPr>
          <w:rFonts w:ascii="Calibri" w:hAnsi="Calibri" w:cs="Calibri"/>
        </w:rPr>
        <w:t xml:space="preserve">Interviewees </w:t>
      </w:r>
      <w:r w:rsidR="00AD2760">
        <w:rPr>
          <w:rFonts w:ascii="Calibri" w:hAnsi="Calibri" w:cs="Calibri"/>
        </w:rPr>
        <w:t>described</w:t>
      </w:r>
      <w:r w:rsidR="00A8122C">
        <w:rPr>
          <w:rFonts w:ascii="Calibri" w:hAnsi="Calibri" w:cs="Calibri"/>
        </w:rPr>
        <w:t>:</w:t>
      </w:r>
      <w:r w:rsidR="003E7C92">
        <w:rPr>
          <w:rFonts w:ascii="Calibri" w:hAnsi="Calibri" w:cs="Calibri"/>
        </w:rPr>
        <w:t xml:space="preserve"> </w:t>
      </w:r>
      <w:r w:rsidR="007615DD">
        <w:rPr>
          <w:rFonts w:ascii="Calibri" w:hAnsi="Calibri" w:cs="Calibri"/>
        </w:rPr>
        <w:t xml:space="preserve">the trial eligibility criteria; </w:t>
      </w:r>
      <w:r w:rsidR="00AD2760">
        <w:rPr>
          <w:rFonts w:ascii="Calibri" w:hAnsi="Calibri" w:cs="Calibri"/>
        </w:rPr>
        <w:t xml:space="preserve">their </w:t>
      </w:r>
      <w:r w:rsidR="00CC4BF0">
        <w:rPr>
          <w:rFonts w:ascii="Calibri" w:hAnsi="Calibri" w:cs="Calibri"/>
        </w:rPr>
        <w:t xml:space="preserve">perceptions of </w:t>
      </w:r>
      <w:r w:rsidR="007615DD">
        <w:rPr>
          <w:rFonts w:ascii="Calibri" w:hAnsi="Calibri" w:cs="Calibri"/>
        </w:rPr>
        <w:t>their eligibility for the trial;</w:t>
      </w:r>
      <w:r w:rsidR="005A05FD">
        <w:rPr>
          <w:rFonts w:ascii="Calibri" w:hAnsi="Calibri" w:cs="Calibri"/>
        </w:rPr>
        <w:t xml:space="preserve"> and </w:t>
      </w:r>
      <w:r w:rsidR="00AD2760">
        <w:rPr>
          <w:rFonts w:ascii="Calibri" w:hAnsi="Calibri" w:cs="Calibri"/>
        </w:rPr>
        <w:t>their identification</w:t>
      </w:r>
      <w:r w:rsidR="005A05FD">
        <w:rPr>
          <w:rFonts w:ascii="Calibri" w:hAnsi="Calibri" w:cs="Calibri"/>
        </w:rPr>
        <w:t xml:space="preserve"> by </w:t>
      </w:r>
      <w:r w:rsidR="0039517C">
        <w:rPr>
          <w:rFonts w:ascii="Calibri" w:hAnsi="Calibri" w:cs="Calibri"/>
        </w:rPr>
        <w:t>clinical</w:t>
      </w:r>
      <w:r w:rsidR="007D4F7F">
        <w:rPr>
          <w:rFonts w:ascii="Calibri" w:hAnsi="Calibri" w:cs="Calibri"/>
        </w:rPr>
        <w:t xml:space="preserve"> teams </w:t>
      </w:r>
      <w:r w:rsidR="005A05FD">
        <w:rPr>
          <w:rFonts w:ascii="Calibri" w:hAnsi="Calibri" w:cs="Calibri"/>
        </w:rPr>
        <w:t xml:space="preserve">who </w:t>
      </w:r>
      <w:r w:rsidR="0039517C">
        <w:rPr>
          <w:rFonts w:ascii="Calibri" w:hAnsi="Calibri" w:cs="Calibri"/>
        </w:rPr>
        <w:t xml:space="preserve">sent </w:t>
      </w:r>
      <w:r w:rsidR="005A05FD">
        <w:rPr>
          <w:rFonts w:ascii="Calibri" w:hAnsi="Calibri" w:cs="Calibri"/>
        </w:rPr>
        <w:t xml:space="preserve">them the </w:t>
      </w:r>
      <w:r w:rsidR="003E7C92">
        <w:rPr>
          <w:rFonts w:ascii="Calibri" w:hAnsi="Calibri" w:cs="Calibri"/>
        </w:rPr>
        <w:t xml:space="preserve">trial </w:t>
      </w:r>
      <w:r w:rsidR="005A05FD">
        <w:rPr>
          <w:rFonts w:ascii="Calibri" w:hAnsi="Calibri" w:cs="Calibri"/>
        </w:rPr>
        <w:t xml:space="preserve">invitation. </w:t>
      </w:r>
      <w:r w:rsidR="00A8122C">
        <w:rPr>
          <w:rFonts w:ascii="Calibri" w:hAnsi="Calibri" w:cs="Calibri"/>
        </w:rPr>
        <w:t xml:space="preserve">Their </w:t>
      </w:r>
      <w:r w:rsidR="00BE085D">
        <w:rPr>
          <w:rFonts w:ascii="Calibri" w:hAnsi="Calibri" w:cs="Calibri"/>
        </w:rPr>
        <w:t xml:space="preserve">accounts </w:t>
      </w:r>
      <w:r w:rsidR="00DE2F7F">
        <w:rPr>
          <w:rFonts w:ascii="Calibri" w:hAnsi="Calibri" w:cs="Calibri"/>
        </w:rPr>
        <w:t>revealed differences in the interpretation of the diagnosis and management of depression.</w:t>
      </w:r>
      <w:r w:rsidR="00A8122C">
        <w:rPr>
          <w:rFonts w:ascii="Calibri" w:hAnsi="Calibri" w:cs="Calibri"/>
        </w:rPr>
        <w:t xml:space="preserve"> </w:t>
      </w:r>
      <w:r w:rsidR="005465CC">
        <w:rPr>
          <w:rFonts w:ascii="Calibri" w:hAnsi="Calibri" w:cs="Calibri"/>
        </w:rPr>
        <w:t>Nine</w:t>
      </w:r>
      <w:r w:rsidR="00AC08B1">
        <w:rPr>
          <w:rFonts w:ascii="Calibri" w:hAnsi="Calibri" w:cs="Calibri"/>
        </w:rPr>
        <w:t xml:space="preserve"> interviewees </w:t>
      </w:r>
      <w:r w:rsidR="004F17A4">
        <w:rPr>
          <w:rFonts w:ascii="Calibri" w:hAnsi="Calibri" w:cs="Calibri"/>
        </w:rPr>
        <w:t>described using the trial information and eligibility criteria to decide how to respond to the invitation</w:t>
      </w:r>
      <w:r w:rsidR="00AC08B1">
        <w:rPr>
          <w:rFonts w:ascii="Calibri" w:hAnsi="Calibri" w:cs="Calibri"/>
        </w:rPr>
        <w:t xml:space="preserve"> in light of their personal circumstances. They fell into two broad </w:t>
      </w:r>
      <w:r w:rsidR="005A7806">
        <w:rPr>
          <w:rFonts w:ascii="Calibri" w:hAnsi="Calibri" w:cs="Calibri"/>
        </w:rPr>
        <w:t xml:space="preserve">‘self-excluding’ </w:t>
      </w:r>
      <w:r w:rsidR="00AC08B1">
        <w:rPr>
          <w:rFonts w:ascii="Calibri" w:hAnsi="Calibri" w:cs="Calibri"/>
        </w:rPr>
        <w:t xml:space="preserve">categories: those who judged that they were ineligible because they were not taking antidepressants prescribed by their clinical teams </w:t>
      </w:r>
      <w:r w:rsidR="00D76FED">
        <w:rPr>
          <w:rFonts w:ascii="Calibri" w:hAnsi="Calibri" w:cs="Calibri"/>
        </w:rPr>
        <w:t>(</w:t>
      </w:r>
      <w:r w:rsidR="00AC08B1">
        <w:rPr>
          <w:rFonts w:ascii="Calibri" w:hAnsi="Calibri" w:cs="Calibri"/>
        </w:rPr>
        <w:t>though they may have been considered eligible by those teams</w:t>
      </w:r>
      <w:r w:rsidR="00D76FED">
        <w:rPr>
          <w:rFonts w:ascii="Calibri" w:hAnsi="Calibri" w:cs="Calibri"/>
        </w:rPr>
        <w:t>)</w:t>
      </w:r>
      <w:r w:rsidR="00AC08B1">
        <w:rPr>
          <w:rFonts w:ascii="Calibri" w:hAnsi="Calibri" w:cs="Calibri"/>
        </w:rPr>
        <w:t>; and those who described themsel</w:t>
      </w:r>
      <w:r w:rsidR="00431292">
        <w:rPr>
          <w:rFonts w:ascii="Calibri" w:hAnsi="Calibri" w:cs="Calibri"/>
        </w:rPr>
        <w:t xml:space="preserve">ves as ‘not depressed enough’. </w:t>
      </w:r>
    </w:p>
    <w:p w14:paraId="513631D2" w14:textId="77777777" w:rsidR="00431292" w:rsidRDefault="00431292" w:rsidP="0041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p>
    <w:p w14:paraId="5EB61739" w14:textId="6114FA85" w:rsidR="008B6334" w:rsidRDefault="004422AB" w:rsidP="000E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r>
        <w:rPr>
          <w:rFonts w:ascii="Calibri" w:hAnsi="Calibri" w:cs="Calibri"/>
        </w:rPr>
        <w:t xml:space="preserve">The trial eligibility criteria required patients to have a current diagnosis of </w:t>
      </w:r>
      <w:r w:rsidR="009A0DCB">
        <w:rPr>
          <w:rFonts w:ascii="Calibri" w:hAnsi="Calibri" w:cs="Calibri"/>
        </w:rPr>
        <w:t>major depressive disorder</w:t>
      </w:r>
      <w:r>
        <w:rPr>
          <w:rFonts w:ascii="Calibri" w:hAnsi="Calibri" w:cs="Calibri"/>
        </w:rPr>
        <w:t xml:space="preserve">, </w:t>
      </w:r>
      <w:r w:rsidR="00A8122C">
        <w:rPr>
          <w:rFonts w:ascii="Calibri" w:hAnsi="Calibri" w:cs="Calibri"/>
        </w:rPr>
        <w:t xml:space="preserve">to have been </w:t>
      </w:r>
      <w:r>
        <w:rPr>
          <w:rFonts w:ascii="Calibri" w:hAnsi="Calibri" w:cs="Calibri"/>
        </w:rPr>
        <w:t>prescribed antidepressants</w:t>
      </w:r>
      <w:r w:rsidR="00A8122C">
        <w:rPr>
          <w:rFonts w:ascii="Calibri" w:hAnsi="Calibri" w:cs="Calibri"/>
        </w:rPr>
        <w:t>,</w:t>
      </w:r>
      <w:r>
        <w:rPr>
          <w:rFonts w:ascii="Calibri" w:hAnsi="Calibri" w:cs="Calibri"/>
        </w:rPr>
        <w:t xml:space="preserve"> and </w:t>
      </w:r>
      <w:r w:rsidR="00A8122C">
        <w:rPr>
          <w:rFonts w:ascii="Calibri" w:hAnsi="Calibri" w:cs="Calibri"/>
        </w:rPr>
        <w:t xml:space="preserve">not </w:t>
      </w:r>
      <w:r>
        <w:rPr>
          <w:rFonts w:ascii="Calibri" w:hAnsi="Calibri" w:cs="Calibri"/>
        </w:rPr>
        <w:t xml:space="preserve">to have responded to </w:t>
      </w:r>
      <w:r w:rsidR="00A8122C">
        <w:rPr>
          <w:rFonts w:ascii="Calibri" w:hAnsi="Calibri" w:cs="Calibri"/>
        </w:rPr>
        <w:t xml:space="preserve">these </w:t>
      </w:r>
      <w:r w:rsidR="00DF07D9">
        <w:rPr>
          <w:rFonts w:ascii="Calibri" w:hAnsi="Calibri" w:cs="Calibri"/>
        </w:rPr>
        <w:t>within the current episode</w:t>
      </w:r>
      <w:r w:rsidR="00AC08B1">
        <w:rPr>
          <w:rFonts w:ascii="Calibri" w:hAnsi="Calibri" w:cs="Calibri"/>
        </w:rPr>
        <w:t xml:space="preserve">. All participants in this qualitative study had been identified by their clinical teams as matching these criteria. </w:t>
      </w:r>
      <w:r w:rsidR="00431292">
        <w:rPr>
          <w:rFonts w:ascii="Calibri" w:hAnsi="Calibri" w:cs="Calibri"/>
        </w:rPr>
        <w:t xml:space="preserve"> </w:t>
      </w:r>
      <w:r w:rsidR="002260AD">
        <w:rPr>
          <w:rFonts w:ascii="Calibri" w:hAnsi="Calibri" w:cs="Calibri"/>
        </w:rPr>
        <w:t>Six</w:t>
      </w:r>
      <w:r w:rsidR="000E5C1E">
        <w:rPr>
          <w:rFonts w:ascii="Calibri" w:hAnsi="Calibri" w:cs="Calibri"/>
        </w:rPr>
        <w:t xml:space="preserve"> interviewees reported that</w:t>
      </w:r>
      <w:r w:rsidR="00B01EDA">
        <w:rPr>
          <w:rFonts w:ascii="Calibri" w:hAnsi="Calibri" w:cs="Calibri"/>
        </w:rPr>
        <w:t>,</w:t>
      </w:r>
      <w:r w:rsidR="000E5C1E">
        <w:rPr>
          <w:rFonts w:ascii="Calibri" w:hAnsi="Calibri" w:cs="Calibri"/>
        </w:rPr>
        <w:t xml:space="preserve"> </w:t>
      </w:r>
      <w:r w:rsidR="00B01EDA">
        <w:rPr>
          <w:rFonts w:ascii="Calibri" w:hAnsi="Calibri" w:cs="Calibri"/>
        </w:rPr>
        <w:t xml:space="preserve">when </w:t>
      </w:r>
      <w:r w:rsidR="009A0DCB">
        <w:rPr>
          <w:rFonts w:ascii="Calibri" w:hAnsi="Calibri" w:cs="Calibri"/>
        </w:rPr>
        <w:t>invited into REFRAMED</w:t>
      </w:r>
      <w:r w:rsidR="00B01EDA">
        <w:rPr>
          <w:rFonts w:ascii="Calibri" w:hAnsi="Calibri" w:cs="Calibri"/>
        </w:rPr>
        <w:t>,</w:t>
      </w:r>
      <w:r w:rsidR="009A0DCB">
        <w:rPr>
          <w:rFonts w:ascii="Calibri" w:hAnsi="Calibri" w:cs="Calibri"/>
        </w:rPr>
        <w:t xml:space="preserve"> </w:t>
      </w:r>
      <w:r w:rsidR="000E5C1E">
        <w:rPr>
          <w:rFonts w:ascii="Calibri" w:hAnsi="Calibri" w:cs="Calibri"/>
        </w:rPr>
        <w:t xml:space="preserve">they had </w:t>
      </w:r>
      <w:r w:rsidR="000E5C1E">
        <w:rPr>
          <w:rFonts w:ascii="Calibri" w:hAnsi="Calibri" w:cs="Calibri"/>
        </w:rPr>
        <w:lastRenderedPageBreak/>
        <w:t xml:space="preserve">never taken </w:t>
      </w:r>
      <w:r w:rsidR="00B01EDA">
        <w:rPr>
          <w:rFonts w:ascii="Calibri" w:hAnsi="Calibri" w:cs="Calibri"/>
        </w:rPr>
        <w:t xml:space="preserve">their prescribed </w:t>
      </w:r>
      <w:r w:rsidR="000E5C1E">
        <w:rPr>
          <w:rFonts w:ascii="Calibri" w:hAnsi="Calibri" w:cs="Calibri"/>
        </w:rPr>
        <w:t xml:space="preserve">antidepressants, or </w:t>
      </w:r>
      <w:r w:rsidR="006F2996">
        <w:rPr>
          <w:rFonts w:ascii="Calibri" w:hAnsi="Calibri" w:cs="Calibri"/>
        </w:rPr>
        <w:t xml:space="preserve">soon </w:t>
      </w:r>
      <w:r w:rsidR="000E5C1E">
        <w:rPr>
          <w:rFonts w:ascii="Calibri" w:hAnsi="Calibri" w:cs="Calibri"/>
        </w:rPr>
        <w:t>stopp</w:t>
      </w:r>
      <w:r w:rsidR="00140DB9">
        <w:rPr>
          <w:rFonts w:ascii="Calibri" w:hAnsi="Calibri" w:cs="Calibri"/>
        </w:rPr>
        <w:t xml:space="preserve">ed </w:t>
      </w:r>
      <w:r w:rsidR="00B01EDA">
        <w:rPr>
          <w:rFonts w:ascii="Calibri" w:hAnsi="Calibri" w:cs="Calibri"/>
        </w:rPr>
        <w:t>doing so</w:t>
      </w:r>
      <w:r w:rsidR="006F2996">
        <w:rPr>
          <w:rFonts w:ascii="Calibri" w:hAnsi="Calibri" w:cs="Calibri"/>
        </w:rPr>
        <w:t>,</w:t>
      </w:r>
      <w:r w:rsidR="00B01EDA">
        <w:rPr>
          <w:rFonts w:ascii="Calibri" w:hAnsi="Calibri" w:cs="Calibri"/>
        </w:rPr>
        <w:t xml:space="preserve"> </w:t>
      </w:r>
      <w:r w:rsidR="00C70B53">
        <w:rPr>
          <w:rFonts w:ascii="Calibri" w:hAnsi="Calibri" w:cs="Calibri"/>
        </w:rPr>
        <w:t xml:space="preserve">without informing their </w:t>
      </w:r>
      <w:r w:rsidR="00B01EDA">
        <w:rPr>
          <w:rFonts w:ascii="Calibri" w:hAnsi="Calibri" w:cs="Calibri"/>
        </w:rPr>
        <w:t>doctors</w:t>
      </w:r>
      <w:r w:rsidR="00741A4F">
        <w:rPr>
          <w:rFonts w:ascii="Calibri" w:hAnsi="Calibri" w:cs="Calibri"/>
        </w:rPr>
        <w:t>.</w:t>
      </w:r>
      <w:r w:rsidR="000E5C1E">
        <w:rPr>
          <w:rFonts w:ascii="Calibri" w:hAnsi="Calibri" w:cs="Calibri"/>
        </w:rPr>
        <w:t xml:space="preserve"> </w:t>
      </w:r>
      <w:r w:rsidR="00B01EDA">
        <w:rPr>
          <w:rFonts w:ascii="Calibri" w:hAnsi="Calibri" w:cs="Calibri"/>
        </w:rPr>
        <w:t xml:space="preserve">They had </w:t>
      </w:r>
      <w:r w:rsidR="000E5C1E">
        <w:rPr>
          <w:rFonts w:ascii="Calibri" w:hAnsi="Calibri" w:cs="Calibri"/>
        </w:rPr>
        <w:t>deci</w:t>
      </w:r>
      <w:r w:rsidR="00B01EDA">
        <w:rPr>
          <w:rFonts w:ascii="Calibri" w:hAnsi="Calibri" w:cs="Calibri"/>
        </w:rPr>
        <w:t xml:space="preserve">ded </w:t>
      </w:r>
      <w:r w:rsidR="000E5C1E">
        <w:rPr>
          <w:rFonts w:ascii="Calibri" w:hAnsi="Calibri" w:cs="Calibri"/>
        </w:rPr>
        <w:t>not to participate in the trial</w:t>
      </w:r>
      <w:r w:rsidR="00B01EDA">
        <w:rPr>
          <w:rFonts w:ascii="Calibri" w:hAnsi="Calibri" w:cs="Calibri"/>
        </w:rPr>
        <w:t>,</w:t>
      </w:r>
      <w:r w:rsidR="000E5C1E">
        <w:rPr>
          <w:rFonts w:ascii="Calibri" w:hAnsi="Calibri" w:cs="Calibri"/>
        </w:rPr>
        <w:t xml:space="preserve"> </w:t>
      </w:r>
      <w:r w:rsidR="00FC108C">
        <w:rPr>
          <w:rFonts w:ascii="Calibri" w:hAnsi="Calibri" w:cs="Calibri"/>
        </w:rPr>
        <w:t xml:space="preserve">perceiving that </w:t>
      </w:r>
      <w:r w:rsidR="000E5C1E">
        <w:rPr>
          <w:rFonts w:ascii="Calibri" w:hAnsi="Calibri" w:cs="Calibri"/>
        </w:rPr>
        <w:t>they were ineligible for the trial, rather than reject</w:t>
      </w:r>
      <w:r w:rsidR="00B01EDA">
        <w:rPr>
          <w:rFonts w:ascii="Calibri" w:hAnsi="Calibri" w:cs="Calibri"/>
        </w:rPr>
        <w:t xml:space="preserve">ing the </w:t>
      </w:r>
      <w:r w:rsidR="000E5C1E">
        <w:rPr>
          <w:rFonts w:ascii="Calibri" w:hAnsi="Calibri" w:cs="Calibri"/>
        </w:rPr>
        <w:t xml:space="preserve">trial </w:t>
      </w:r>
      <w:r w:rsidR="006934D1">
        <w:rPr>
          <w:rFonts w:ascii="Calibri" w:hAnsi="Calibri" w:cs="Calibri"/>
        </w:rPr>
        <w:t>itself</w:t>
      </w:r>
      <w:r w:rsidR="00B234A5">
        <w:rPr>
          <w:rFonts w:ascii="Calibri" w:hAnsi="Calibri" w:cs="Calibri"/>
        </w:rPr>
        <w:t xml:space="preserve">. </w:t>
      </w:r>
      <w:r w:rsidR="009F52CC">
        <w:rPr>
          <w:rFonts w:ascii="Calibri" w:hAnsi="Calibri" w:cs="Calibri"/>
        </w:rPr>
        <w:t xml:space="preserve">One </w:t>
      </w:r>
      <w:r w:rsidR="00741A4F">
        <w:rPr>
          <w:rFonts w:ascii="Calibri" w:hAnsi="Calibri" w:cs="Calibri"/>
        </w:rPr>
        <w:t>reported</w:t>
      </w:r>
      <w:r w:rsidR="009F52CC">
        <w:rPr>
          <w:rFonts w:ascii="Calibri" w:hAnsi="Calibri" w:cs="Calibri"/>
        </w:rPr>
        <w:t xml:space="preserve"> </w:t>
      </w:r>
      <w:r w:rsidR="00741A4F">
        <w:rPr>
          <w:rFonts w:ascii="Calibri" w:hAnsi="Calibri" w:cs="Calibri"/>
        </w:rPr>
        <w:t xml:space="preserve">that </w:t>
      </w:r>
      <w:r w:rsidR="006934D1">
        <w:rPr>
          <w:rFonts w:ascii="Calibri" w:hAnsi="Calibri" w:cs="Calibri"/>
        </w:rPr>
        <w:t xml:space="preserve">doctors </w:t>
      </w:r>
      <w:r w:rsidR="00741A4F">
        <w:rPr>
          <w:rFonts w:ascii="Calibri" w:hAnsi="Calibri" w:cs="Calibri"/>
        </w:rPr>
        <w:t>had</w:t>
      </w:r>
      <w:r w:rsidR="009F52CC">
        <w:rPr>
          <w:rFonts w:ascii="Calibri" w:hAnsi="Calibri" w:cs="Calibri"/>
        </w:rPr>
        <w:t xml:space="preserve"> </w:t>
      </w:r>
      <w:r w:rsidR="00741A4F">
        <w:rPr>
          <w:rFonts w:ascii="Calibri" w:hAnsi="Calibri" w:cs="Calibri"/>
        </w:rPr>
        <w:t xml:space="preserve">prescribed </w:t>
      </w:r>
      <w:r w:rsidR="006934D1">
        <w:rPr>
          <w:rFonts w:ascii="Calibri" w:hAnsi="Calibri" w:cs="Calibri"/>
        </w:rPr>
        <w:t xml:space="preserve">him </w:t>
      </w:r>
      <w:r w:rsidR="009F52CC">
        <w:rPr>
          <w:rFonts w:ascii="Calibri" w:hAnsi="Calibri" w:cs="Calibri"/>
        </w:rPr>
        <w:t xml:space="preserve">antidepressants on </w:t>
      </w:r>
      <w:r w:rsidR="006934D1">
        <w:rPr>
          <w:rFonts w:ascii="Calibri" w:hAnsi="Calibri" w:cs="Calibri"/>
        </w:rPr>
        <w:t xml:space="preserve">several </w:t>
      </w:r>
      <w:r w:rsidR="009F52CC">
        <w:rPr>
          <w:rFonts w:ascii="Calibri" w:hAnsi="Calibri" w:cs="Calibri"/>
        </w:rPr>
        <w:t xml:space="preserve">occasions, but </w:t>
      </w:r>
      <w:r w:rsidR="006934D1">
        <w:rPr>
          <w:rFonts w:ascii="Calibri" w:hAnsi="Calibri" w:cs="Calibri"/>
        </w:rPr>
        <w:t xml:space="preserve">he </w:t>
      </w:r>
      <w:r w:rsidR="00741A4F">
        <w:rPr>
          <w:rFonts w:ascii="Calibri" w:hAnsi="Calibri" w:cs="Calibri"/>
        </w:rPr>
        <w:t xml:space="preserve">had </w:t>
      </w:r>
      <w:r w:rsidR="009F52CC">
        <w:rPr>
          <w:rFonts w:ascii="Calibri" w:hAnsi="Calibri" w:cs="Calibri"/>
        </w:rPr>
        <w:t>always refused</w:t>
      </w:r>
      <w:r w:rsidR="00741A4F">
        <w:rPr>
          <w:rFonts w:ascii="Calibri" w:hAnsi="Calibri" w:cs="Calibri"/>
        </w:rPr>
        <w:t xml:space="preserve"> to take </w:t>
      </w:r>
      <w:r w:rsidR="006934D1">
        <w:rPr>
          <w:rFonts w:ascii="Calibri" w:hAnsi="Calibri" w:cs="Calibri"/>
        </w:rPr>
        <w:t>them</w:t>
      </w:r>
      <w:r w:rsidR="00E77198">
        <w:rPr>
          <w:rFonts w:ascii="Calibri" w:hAnsi="Calibri" w:cs="Calibri"/>
        </w:rPr>
        <w:t xml:space="preserve">, because he felt </w:t>
      </w:r>
      <w:r w:rsidR="005F269B">
        <w:rPr>
          <w:rFonts w:ascii="Calibri" w:hAnsi="Calibri" w:cs="Calibri"/>
        </w:rPr>
        <w:t xml:space="preserve">strongly that </w:t>
      </w:r>
      <w:r w:rsidR="00E77198">
        <w:rPr>
          <w:rFonts w:ascii="Calibri" w:hAnsi="Calibri" w:cs="Calibri"/>
        </w:rPr>
        <w:t>he did not need them to manage his mood</w:t>
      </w:r>
      <w:r w:rsidR="00E327EC">
        <w:rPr>
          <w:rFonts w:ascii="Calibri" w:hAnsi="Calibri" w:cs="Calibri"/>
        </w:rPr>
        <w:t>, and worried about the effects of long-term antidepressant use</w:t>
      </w:r>
      <w:r w:rsidR="00741A4F">
        <w:rPr>
          <w:rFonts w:ascii="Calibri" w:hAnsi="Calibri" w:cs="Calibri"/>
        </w:rPr>
        <w:t xml:space="preserve"> on his health</w:t>
      </w:r>
      <w:r w:rsidR="00E77198">
        <w:rPr>
          <w:rFonts w:ascii="Calibri" w:hAnsi="Calibri" w:cs="Calibri"/>
        </w:rPr>
        <w:t>:</w:t>
      </w:r>
    </w:p>
    <w:p w14:paraId="0AA5DC9F" w14:textId="3A4990A3" w:rsidR="005F269B" w:rsidRDefault="00C32090" w:rsidP="000E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r>
        <w:rPr>
          <w:rFonts w:ascii="Calibri" w:hAnsi="Calibri" w:cs="Calibri"/>
          <w:i/>
        </w:rPr>
        <w:t>‘</w:t>
      </w:r>
      <w:r w:rsidR="005F269B" w:rsidRPr="00741A4F">
        <w:rPr>
          <w:rFonts w:ascii="Calibri" w:hAnsi="Calibri" w:cs="Calibri"/>
          <w:i/>
        </w:rPr>
        <w:t>I really do believe going onto ant</w:t>
      </w:r>
      <w:r w:rsidR="00E327EC" w:rsidRPr="00741A4F">
        <w:rPr>
          <w:rFonts w:ascii="Calibri" w:hAnsi="Calibri" w:cs="Calibri"/>
          <w:i/>
        </w:rPr>
        <w:t>idepressants, particularly long-</w:t>
      </w:r>
      <w:r w:rsidR="005F269B" w:rsidRPr="00741A4F">
        <w:rPr>
          <w:rFonts w:ascii="Calibri" w:hAnsi="Calibri" w:cs="Calibri"/>
          <w:i/>
        </w:rPr>
        <w:t>term, is not a good thing</w:t>
      </w:r>
      <w:r w:rsidR="005F269B" w:rsidRPr="00350714">
        <w:rPr>
          <w:rFonts w:ascii="Calibri" w:hAnsi="Calibri" w:cs="Calibri"/>
        </w:rPr>
        <w:t>.</w:t>
      </w:r>
      <w:r w:rsidR="00350714">
        <w:rPr>
          <w:rFonts w:ascii="Calibri" w:hAnsi="Calibri" w:cs="Calibri"/>
        </w:rPr>
        <w:t xml:space="preserve"> </w:t>
      </w:r>
      <w:r w:rsidR="00D76FED">
        <w:rPr>
          <w:rFonts w:ascii="Calibri" w:hAnsi="Calibri" w:cs="Calibri"/>
        </w:rPr>
        <w:t>(</w:t>
      </w:r>
      <w:r>
        <w:rPr>
          <w:rFonts w:ascii="Calibri" w:hAnsi="Calibri" w:cs="Calibri"/>
        </w:rPr>
        <w:t>62M</w:t>
      </w:r>
      <w:r w:rsidR="00350714" w:rsidRPr="00350714">
        <w:rPr>
          <w:rFonts w:ascii="Calibri" w:hAnsi="Calibri" w:cs="Calibri"/>
        </w:rPr>
        <w:t>07</w:t>
      </w:r>
      <w:r w:rsidR="0063164B">
        <w:rPr>
          <w:rFonts w:ascii="Calibri" w:hAnsi="Calibri" w:cs="Calibri"/>
        </w:rPr>
        <w:t>S3</w:t>
      </w:r>
      <w:r w:rsidR="00D76FED">
        <w:rPr>
          <w:rFonts w:ascii="Calibri" w:hAnsi="Calibri" w:cs="Calibri"/>
        </w:rPr>
        <w:t>)</w:t>
      </w:r>
    </w:p>
    <w:p w14:paraId="2AD919FB" w14:textId="77777777" w:rsidR="00431292" w:rsidRPr="00350714" w:rsidRDefault="00431292" w:rsidP="000E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p>
    <w:p w14:paraId="791CE801" w14:textId="355B138F" w:rsidR="0033534B" w:rsidRDefault="00441D6C" w:rsidP="000E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r>
        <w:rPr>
          <w:rFonts w:ascii="Calibri" w:hAnsi="Calibri" w:cs="Calibri"/>
        </w:rPr>
        <w:t>Other interviewees</w:t>
      </w:r>
      <w:r w:rsidR="00204442">
        <w:rPr>
          <w:rFonts w:ascii="Calibri" w:hAnsi="Calibri" w:cs="Calibri"/>
        </w:rPr>
        <w:t>,</w:t>
      </w:r>
      <w:r>
        <w:rPr>
          <w:rFonts w:ascii="Calibri" w:hAnsi="Calibri" w:cs="Calibri"/>
        </w:rPr>
        <w:t xml:space="preserve"> who had initially taken their prescribed antidepressants</w:t>
      </w:r>
      <w:r w:rsidR="00204442">
        <w:rPr>
          <w:rFonts w:ascii="Calibri" w:hAnsi="Calibri" w:cs="Calibri"/>
        </w:rPr>
        <w:t>,</w:t>
      </w:r>
      <w:r w:rsidR="00E41371">
        <w:rPr>
          <w:rFonts w:ascii="Calibri" w:hAnsi="Calibri" w:cs="Calibri"/>
        </w:rPr>
        <w:t xml:space="preserve"> </w:t>
      </w:r>
      <w:r w:rsidR="006F2996">
        <w:rPr>
          <w:rFonts w:ascii="Calibri" w:hAnsi="Calibri" w:cs="Calibri"/>
        </w:rPr>
        <w:t xml:space="preserve">reported </w:t>
      </w:r>
      <w:r w:rsidR="00E41371">
        <w:rPr>
          <w:rFonts w:ascii="Calibri" w:hAnsi="Calibri" w:cs="Calibri"/>
        </w:rPr>
        <w:t xml:space="preserve">that they </w:t>
      </w:r>
      <w:r w:rsidR="00720826">
        <w:rPr>
          <w:rFonts w:ascii="Calibri" w:hAnsi="Calibri" w:cs="Calibri"/>
        </w:rPr>
        <w:t xml:space="preserve">had </w:t>
      </w:r>
      <w:r w:rsidR="00E41371">
        <w:rPr>
          <w:rFonts w:ascii="Calibri" w:hAnsi="Calibri" w:cs="Calibri"/>
        </w:rPr>
        <w:t xml:space="preserve">stopped taking them </w:t>
      </w:r>
      <w:r w:rsidR="00204442">
        <w:rPr>
          <w:rFonts w:ascii="Calibri" w:hAnsi="Calibri" w:cs="Calibri"/>
        </w:rPr>
        <w:t xml:space="preserve">without consulting their doctors, </w:t>
      </w:r>
      <w:r w:rsidR="00720826">
        <w:rPr>
          <w:rFonts w:ascii="Calibri" w:hAnsi="Calibri" w:cs="Calibri"/>
        </w:rPr>
        <w:t xml:space="preserve">when they </w:t>
      </w:r>
      <w:r w:rsidR="00354BF1">
        <w:rPr>
          <w:rFonts w:ascii="Calibri" w:hAnsi="Calibri" w:cs="Calibri"/>
        </w:rPr>
        <w:t xml:space="preserve">felt they </w:t>
      </w:r>
      <w:r w:rsidR="00204442">
        <w:rPr>
          <w:rFonts w:ascii="Calibri" w:hAnsi="Calibri" w:cs="Calibri"/>
        </w:rPr>
        <w:t xml:space="preserve">no longer </w:t>
      </w:r>
      <w:r w:rsidR="00354BF1">
        <w:rPr>
          <w:rFonts w:ascii="Calibri" w:hAnsi="Calibri" w:cs="Calibri"/>
        </w:rPr>
        <w:t xml:space="preserve">needed </w:t>
      </w:r>
      <w:r w:rsidR="0064416C">
        <w:rPr>
          <w:rFonts w:ascii="Calibri" w:hAnsi="Calibri" w:cs="Calibri"/>
        </w:rPr>
        <w:t>medication</w:t>
      </w:r>
      <w:r w:rsidR="00F84FB4">
        <w:rPr>
          <w:rFonts w:ascii="Calibri" w:hAnsi="Calibri" w:cs="Calibri"/>
        </w:rPr>
        <w:t xml:space="preserve">, </w:t>
      </w:r>
      <w:r w:rsidR="00204442">
        <w:rPr>
          <w:rFonts w:ascii="Calibri" w:hAnsi="Calibri" w:cs="Calibri"/>
        </w:rPr>
        <w:t xml:space="preserve">or </w:t>
      </w:r>
      <w:r w:rsidR="00951CB1">
        <w:rPr>
          <w:rFonts w:ascii="Calibri" w:hAnsi="Calibri" w:cs="Calibri"/>
        </w:rPr>
        <w:t>they</w:t>
      </w:r>
      <w:r w:rsidR="00DF776F">
        <w:rPr>
          <w:rFonts w:ascii="Calibri" w:hAnsi="Calibri" w:cs="Calibri"/>
        </w:rPr>
        <w:t xml:space="preserve"> did not </w:t>
      </w:r>
      <w:r w:rsidR="0073627D">
        <w:rPr>
          <w:rFonts w:ascii="Calibri" w:hAnsi="Calibri" w:cs="Calibri"/>
          <w:i/>
        </w:rPr>
        <w:t>‘</w:t>
      </w:r>
      <w:r w:rsidR="00DF776F" w:rsidRPr="006B2752">
        <w:rPr>
          <w:rFonts w:ascii="Calibri" w:hAnsi="Calibri" w:cs="Calibri"/>
          <w:i/>
        </w:rPr>
        <w:t>like taking them</w:t>
      </w:r>
      <w:r w:rsidR="0073627D">
        <w:rPr>
          <w:rFonts w:ascii="Calibri" w:hAnsi="Calibri" w:cs="Calibri"/>
          <w:i/>
        </w:rPr>
        <w:t>’</w:t>
      </w:r>
      <w:r w:rsidR="00625A8D">
        <w:rPr>
          <w:rFonts w:ascii="Calibri" w:hAnsi="Calibri" w:cs="Calibri"/>
        </w:rPr>
        <w:t xml:space="preserve"> </w:t>
      </w:r>
      <w:r w:rsidR="00D76FED">
        <w:rPr>
          <w:rFonts w:ascii="Calibri" w:hAnsi="Calibri" w:cs="Calibri"/>
        </w:rPr>
        <w:t>(</w:t>
      </w:r>
      <w:r w:rsidR="006F2228">
        <w:rPr>
          <w:rFonts w:ascii="Calibri" w:hAnsi="Calibri" w:cs="Calibri"/>
        </w:rPr>
        <w:t>59M</w:t>
      </w:r>
      <w:r w:rsidR="00625A8D">
        <w:rPr>
          <w:rFonts w:ascii="Calibri" w:hAnsi="Calibri" w:cs="Calibri"/>
        </w:rPr>
        <w:t>06</w:t>
      </w:r>
      <w:r w:rsidR="0063164B">
        <w:rPr>
          <w:rFonts w:ascii="Calibri" w:hAnsi="Calibri" w:cs="Calibri"/>
        </w:rPr>
        <w:t>S2</w:t>
      </w:r>
      <w:r w:rsidR="00D76FED">
        <w:rPr>
          <w:rFonts w:ascii="Calibri" w:hAnsi="Calibri" w:cs="Calibri"/>
        </w:rPr>
        <w:t>)</w:t>
      </w:r>
      <w:r w:rsidR="00DF776F">
        <w:rPr>
          <w:rFonts w:ascii="Calibri" w:hAnsi="Calibri" w:cs="Calibri"/>
        </w:rPr>
        <w:t xml:space="preserve">. </w:t>
      </w:r>
      <w:r w:rsidR="00DB5085">
        <w:rPr>
          <w:rFonts w:ascii="Calibri" w:hAnsi="Calibri" w:cs="Calibri"/>
        </w:rPr>
        <w:t>S</w:t>
      </w:r>
      <w:r w:rsidR="00F84FB4">
        <w:rPr>
          <w:rFonts w:ascii="Calibri" w:hAnsi="Calibri" w:cs="Calibri"/>
        </w:rPr>
        <w:t xml:space="preserve">everal </w:t>
      </w:r>
      <w:r w:rsidR="00DF776F">
        <w:rPr>
          <w:rFonts w:ascii="Calibri" w:hAnsi="Calibri" w:cs="Calibri"/>
        </w:rPr>
        <w:t>i</w:t>
      </w:r>
      <w:r w:rsidR="00951CB1">
        <w:rPr>
          <w:rFonts w:ascii="Calibri" w:hAnsi="Calibri" w:cs="Calibri"/>
        </w:rPr>
        <w:t>nterviewee</w:t>
      </w:r>
      <w:r w:rsidR="00DF776F">
        <w:rPr>
          <w:rFonts w:ascii="Calibri" w:hAnsi="Calibri" w:cs="Calibri"/>
        </w:rPr>
        <w:t>s</w:t>
      </w:r>
      <w:r w:rsidR="00951CB1">
        <w:rPr>
          <w:rFonts w:ascii="Calibri" w:hAnsi="Calibri" w:cs="Calibri"/>
        </w:rPr>
        <w:t xml:space="preserve"> </w:t>
      </w:r>
      <w:r w:rsidR="00B234A5">
        <w:rPr>
          <w:rFonts w:ascii="Calibri" w:hAnsi="Calibri" w:cs="Calibri"/>
        </w:rPr>
        <w:t xml:space="preserve">reported </w:t>
      </w:r>
      <w:r w:rsidR="00E96C73">
        <w:rPr>
          <w:rFonts w:ascii="Calibri" w:hAnsi="Calibri" w:cs="Calibri"/>
        </w:rPr>
        <w:t>side effects from the antidepressants</w:t>
      </w:r>
      <w:r w:rsidR="00204442">
        <w:rPr>
          <w:rFonts w:ascii="Calibri" w:hAnsi="Calibri" w:cs="Calibri"/>
        </w:rPr>
        <w:t>, which t</w:t>
      </w:r>
      <w:r w:rsidR="00B234A5">
        <w:rPr>
          <w:rFonts w:ascii="Calibri" w:hAnsi="Calibri" w:cs="Calibri"/>
        </w:rPr>
        <w:t xml:space="preserve">hey had managed </w:t>
      </w:r>
      <w:r w:rsidR="00F84FB4">
        <w:rPr>
          <w:rFonts w:ascii="Calibri" w:hAnsi="Calibri" w:cs="Calibri"/>
        </w:rPr>
        <w:t>by stopping their medication</w:t>
      </w:r>
      <w:r w:rsidR="00DF776F">
        <w:rPr>
          <w:rFonts w:ascii="Calibri" w:hAnsi="Calibri" w:cs="Calibri"/>
        </w:rPr>
        <w:t xml:space="preserve">. </w:t>
      </w:r>
      <w:r w:rsidR="00C91F29">
        <w:rPr>
          <w:rFonts w:ascii="Calibri" w:hAnsi="Calibri" w:cs="Calibri"/>
        </w:rPr>
        <w:t xml:space="preserve">Another interviewee described </w:t>
      </w:r>
      <w:r w:rsidR="00204442">
        <w:rPr>
          <w:rFonts w:ascii="Calibri" w:hAnsi="Calibri" w:cs="Calibri"/>
        </w:rPr>
        <w:t xml:space="preserve">asking </w:t>
      </w:r>
      <w:r w:rsidR="0077087F">
        <w:rPr>
          <w:rFonts w:ascii="Calibri" w:hAnsi="Calibri" w:cs="Calibri"/>
        </w:rPr>
        <w:t>her GP to stop antidepressant</w:t>
      </w:r>
      <w:r w:rsidR="002868E7">
        <w:rPr>
          <w:rFonts w:ascii="Calibri" w:hAnsi="Calibri" w:cs="Calibri"/>
        </w:rPr>
        <w:t>s</w:t>
      </w:r>
      <w:r w:rsidR="00780715">
        <w:rPr>
          <w:rFonts w:ascii="Calibri" w:hAnsi="Calibri" w:cs="Calibri"/>
        </w:rPr>
        <w:t xml:space="preserve"> immediately</w:t>
      </w:r>
      <w:r w:rsidR="00886C7F">
        <w:rPr>
          <w:rFonts w:ascii="Calibri" w:hAnsi="Calibri" w:cs="Calibri"/>
        </w:rPr>
        <w:t xml:space="preserve"> as her mood had improved</w:t>
      </w:r>
      <w:r w:rsidR="002868E7">
        <w:rPr>
          <w:rFonts w:ascii="Calibri" w:hAnsi="Calibri" w:cs="Calibri"/>
        </w:rPr>
        <w:t xml:space="preserve">, but </w:t>
      </w:r>
      <w:r w:rsidR="00175A33">
        <w:rPr>
          <w:rFonts w:ascii="Calibri" w:hAnsi="Calibri" w:cs="Calibri"/>
        </w:rPr>
        <w:t xml:space="preserve">her </w:t>
      </w:r>
      <w:r w:rsidR="002868E7">
        <w:rPr>
          <w:rFonts w:ascii="Calibri" w:hAnsi="Calibri" w:cs="Calibri"/>
        </w:rPr>
        <w:t xml:space="preserve">GP had insisted on </w:t>
      </w:r>
      <w:r w:rsidR="00A85201">
        <w:rPr>
          <w:rFonts w:ascii="Calibri" w:hAnsi="Calibri" w:cs="Calibri"/>
        </w:rPr>
        <w:t>reducing the dose gradually</w:t>
      </w:r>
      <w:r w:rsidR="003D3385">
        <w:rPr>
          <w:rFonts w:ascii="Calibri" w:hAnsi="Calibri" w:cs="Calibri"/>
        </w:rPr>
        <w:t xml:space="preserve">: </w:t>
      </w:r>
    </w:p>
    <w:p w14:paraId="44D21DE8" w14:textId="333E9EB3" w:rsidR="00431292" w:rsidRDefault="0073627D" w:rsidP="000E5C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r>
        <w:rPr>
          <w:rFonts w:ascii="Calibri" w:hAnsi="Calibri" w:cs="Calibri"/>
          <w:i/>
        </w:rPr>
        <w:t>’</w:t>
      </w:r>
      <w:r w:rsidR="003D3385" w:rsidRPr="003D3385">
        <w:rPr>
          <w:rFonts w:ascii="Calibri" w:hAnsi="Calibri" w:cs="Calibri"/>
          <w:i/>
        </w:rPr>
        <w:t>She wanted me to wind it down…she made me have one more lot</w:t>
      </w:r>
      <w:r>
        <w:rPr>
          <w:rFonts w:ascii="Calibri" w:hAnsi="Calibri" w:cs="Calibri"/>
          <w:i/>
        </w:rPr>
        <w:t>’</w:t>
      </w:r>
      <w:r w:rsidR="003D3385" w:rsidRPr="003D3385">
        <w:rPr>
          <w:rFonts w:ascii="Calibri" w:hAnsi="Calibri" w:cs="Calibri"/>
          <w:i/>
        </w:rPr>
        <w:t>.</w:t>
      </w:r>
      <w:r w:rsidR="003D3385">
        <w:rPr>
          <w:rFonts w:ascii="Calibri" w:hAnsi="Calibri" w:cs="Calibri"/>
        </w:rPr>
        <w:t xml:space="preserve"> </w:t>
      </w:r>
      <w:r w:rsidR="00D76FED">
        <w:rPr>
          <w:rFonts w:ascii="Calibri" w:hAnsi="Calibri" w:cs="Calibri"/>
        </w:rPr>
        <w:t>(</w:t>
      </w:r>
      <w:r w:rsidR="006F2228">
        <w:rPr>
          <w:rFonts w:ascii="Calibri" w:hAnsi="Calibri" w:cs="Calibri"/>
        </w:rPr>
        <w:t>70F</w:t>
      </w:r>
      <w:r w:rsidR="003D3385" w:rsidRPr="00463B8D">
        <w:rPr>
          <w:rFonts w:ascii="Calibri" w:hAnsi="Calibri" w:cs="Calibri"/>
        </w:rPr>
        <w:t>08</w:t>
      </w:r>
      <w:r w:rsidR="0063164B">
        <w:rPr>
          <w:rFonts w:ascii="Calibri" w:hAnsi="Calibri" w:cs="Calibri"/>
        </w:rPr>
        <w:t>S2</w:t>
      </w:r>
      <w:r w:rsidR="00D76FED">
        <w:rPr>
          <w:rFonts w:ascii="Calibri" w:hAnsi="Calibri" w:cs="Calibri"/>
        </w:rPr>
        <w:t>)</w:t>
      </w:r>
    </w:p>
    <w:p w14:paraId="699E8163" w14:textId="6D1AACF6" w:rsidR="001904DF" w:rsidRDefault="00CA7E7D" w:rsidP="0041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r>
        <w:rPr>
          <w:rFonts w:ascii="Calibri" w:hAnsi="Calibri" w:cs="Calibri"/>
        </w:rPr>
        <w:t xml:space="preserve">Thus respondents </w:t>
      </w:r>
      <w:r w:rsidR="002547BA">
        <w:rPr>
          <w:rFonts w:ascii="Calibri" w:hAnsi="Calibri" w:cs="Calibri"/>
        </w:rPr>
        <w:t xml:space="preserve">pointed to </w:t>
      </w:r>
      <w:r w:rsidR="001904DF">
        <w:rPr>
          <w:rFonts w:ascii="Calibri" w:hAnsi="Calibri" w:cs="Calibri"/>
        </w:rPr>
        <w:t xml:space="preserve">differences </w:t>
      </w:r>
      <w:r w:rsidR="0064416C">
        <w:rPr>
          <w:rFonts w:ascii="Calibri" w:hAnsi="Calibri" w:cs="Calibri"/>
        </w:rPr>
        <w:t xml:space="preserve">between themselves and their treating clinicians </w:t>
      </w:r>
      <w:r w:rsidR="001904DF">
        <w:rPr>
          <w:rFonts w:ascii="Calibri" w:hAnsi="Calibri" w:cs="Calibri"/>
        </w:rPr>
        <w:t>in perception</w:t>
      </w:r>
      <w:r w:rsidR="0064416C">
        <w:rPr>
          <w:rFonts w:ascii="Calibri" w:hAnsi="Calibri" w:cs="Calibri"/>
        </w:rPr>
        <w:t xml:space="preserve">s of </w:t>
      </w:r>
      <w:r w:rsidR="001904DF">
        <w:rPr>
          <w:rFonts w:ascii="Calibri" w:hAnsi="Calibri" w:cs="Calibri"/>
        </w:rPr>
        <w:t>the diagnosis of depression and its management.</w:t>
      </w:r>
      <w:r w:rsidR="002B0DF5">
        <w:rPr>
          <w:rFonts w:ascii="Calibri" w:hAnsi="Calibri" w:cs="Calibri"/>
        </w:rPr>
        <w:t xml:space="preserve"> </w:t>
      </w:r>
      <w:r>
        <w:rPr>
          <w:rFonts w:ascii="Calibri" w:hAnsi="Calibri" w:cs="Calibri"/>
        </w:rPr>
        <w:t>S</w:t>
      </w:r>
      <w:r w:rsidR="0064416C">
        <w:rPr>
          <w:rFonts w:ascii="Calibri" w:hAnsi="Calibri" w:cs="Calibri"/>
        </w:rPr>
        <w:t>ome managed</w:t>
      </w:r>
      <w:r w:rsidR="002B0DF5">
        <w:rPr>
          <w:rFonts w:ascii="Calibri" w:hAnsi="Calibri" w:cs="Calibri"/>
        </w:rPr>
        <w:t xml:space="preserve"> these differences by doing what felt right</w:t>
      </w:r>
      <w:r w:rsidR="006F2228">
        <w:rPr>
          <w:rFonts w:ascii="Calibri" w:hAnsi="Calibri" w:cs="Calibri"/>
        </w:rPr>
        <w:t>,</w:t>
      </w:r>
      <w:r w:rsidR="002B0DF5">
        <w:rPr>
          <w:rFonts w:ascii="Calibri" w:hAnsi="Calibri" w:cs="Calibri"/>
        </w:rPr>
        <w:t xml:space="preserve"> </w:t>
      </w:r>
      <w:r w:rsidR="00DF10A3">
        <w:rPr>
          <w:rFonts w:ascii="Calibri" w:hAnsi="Calibri" w:cs="Calibri"/>
        </w:rPr>
        <w:t xml:space="preserve">often </w:t>
      </w:r>
      <w:r w:rsidR="0073627D">
        <w:rPr>
          <w:rFonts w:ascii="Calibri" w:hAnsi="Calibri" w:cs="Calibri"/>
        </w:rPr>
        <w:t xml:space="preserve">without </w:t>
      </w:r>
      <w:r w:rsidR="002B0DF5">
        <w:rPr>
          <w:rFonts w:ascii="Calibri" w:hAnsi="Calibri" w:cs="Calibri"/>
        </w:rPr>
        <w:t xml:space="preserve">consulting </w:t>
      </w:r>
      <w:r>
        <w:rPr>
          <w:rFonts w:ascii="Calibri" w:hAnsi="Calibri" w:cs="Calibri"/>
        </w:rPr>
        <w:t xml:space="preserve">their </w:t>
      </w:r>
      <w:r w:rsidR="002B0DF5">
        <w:rPr>
          <w:rFonts w:ascii="Calibri" w:hAnsi="Calibri" w:cs="Calibri"/>
        </w:rPr>
        <w:t>doctors.</w:t>
      </w:r>
    </w:p>
    <w:p w14:paraId="35D241B7" w14:textId="77777777" w:rsidR="00431292" w:rsidRDefault="00431292" w:rsidP="0041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p>
    <w:p w14:paraId="00D698B9" w14:textId="1BE1DF9D" w:rsidR="000236FD" w:rsidRDefault="00DF10A3" w:rsidP="00D73D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Calibri" w:hAnsi="Calibri" w:cs="Calibri"/>
        </w:rPr>
      </w:pPr>
      <w:r>
        <w:rPr>
          <w:rFonts w:ascii="Calibri" w:hAnsi="Calibri" w:cs="Calibri"/>
        </w:rPr>
        <w:t>Other</w:t>
      </w:r>
      <w:r w:rsidR="00C33C93">
        <w:rPr>
          <w:rFonts w:ascii="Calibri" w:hAnsi="Calibri" w:cs="Calibri"/>
        </w:rPr>
        <w:t xml:space="preserve"> </w:t>
      </w:r>
      <w:r w:rsidR="00CA7E7D">
        <w:rPr>
          <w:rFonts w:ascii="Calibri" w:hAnsi="Calibri" w:cs="Calibri"/>
        </w:rPr>
        <w:t xml:space="preserve">interviewees </w:t>
      </w:r>
      <w:r w:rsidR="002B6071">
        <w:rPr>
          <w:rFonts w:ascii="Calibri" w:hAnsi="Calibri" w:cs="Calibri"/>
        </w:rPr>
        <w:t xml:space="preserve">had been </w:t>
      </w:r>
      <w:r>
        <w:rPr>
          <w:rFonts w:ascii="Calibri" w:hAnsi="Calibri" w:cs="Calibri"/>
        </w:rPr>
        <w:t xml:space="preserve">taking their </w:t>
      </w:r>
      <w:r w:rsidR="002B6071">
        <w:rPr>
          <w:rFonts w:ascii="Calibri" w:hAnsi="Calibri" w:cs="Calibri"/>
        </w:rPr>
        <w:t xml:space="preserve">antidepressants </w:t>
      </w:r>
      <w:r w:rsidR="00CA7E7D">
        <w:rPr>
          <w:rFonts w:ascii="Calibri" w:hAnsi="Calibri" w:cs="Calibri"/>
        </w:rPr>
        <w:t xml:space="preserve">but considered themselves </w:t>
      </w:r>
      <w:r w:rsidR="0053205F">
        <w:rPr>
          <w:rFonts w:ascii="Calibri" w:hAnsi="Calibri" w:cs="Calibri"/>
        </w:rPr>
        <w:t xml:space="preserve">ineligible because </w:t>
      </w:r>
      <w:r w:rsidR="002C28E0">
        <w:rPr>
          <w:rFonts w:ascii="Calibri" w:hAnsi="Calibri" w:cs="Calibri"/>
        </w:rPr>
        <w:t>their</w:t>
      </w:r>
      <w:r w:rsidR="0090733D">
        <w:rPr>
          <w:rFonts w:ascii="Calibri" w:hAnsi="Calibri" w:cs="Calibri"/>
        </w:rPr>
        <w:t xml:space="preserve"> depression was not </w:t>
      </w:r>
      <w:r w:rsidR="000236FD">
        <w:rPr>
          <w:rFonts w:ascii="Calibri" w:hAnsi="Calibri" w:cs="Calibri"/>
        </w:rPr>
        <w:t>sever</w:t>
      </w:r>
      <w:r w:rsidR="002C28E0">
        <w:rPr>
          <w:rFonts w:ascii="Calibri" w:hAnsi="Calibri" w:cs="Calibri"/>
        </w:rPr>
        <w:t>e</w:t>
      </w:r>
      <w:r w:rsidR="00BA121F">
        <w:rPr>
          <w:rFonts w:ascii="Calibri" w:hAnsi="Calibri" w:cs="Calibri"/>
        </w:rPr>
        <w:t xml:space="preserve"> </w:t>
      </w:r>
      <w:r w:rsidR="00D73D02">
        <w:rPr>
          <w:rFonts w:ascii="Calibri" w:hAnsi="Calibri" w:cs="Calibri"/>
        </w:rPr>
        <w:t xml:space="preserve">enough </w:t>
      </w:r>
      <w:r w:rsidR="00BA121F">
        <w:rPr>
          <w:rFonts w:ascii="Calibri" w:hAnsi="Calibri" w:cs="Calibri"/>
        </w:rPr>
        <w:t>to meet the inclusion criteria in the trial invitation</w:t>
      </w:r>
      <w:r>
        <w:rPr>
          <w:rFonts w:ascii="Calibri" w:hAnsi="Calibri" w:cs="Calibri"/>
        </w:rPr>
        <w:t xml:space="preserve">. </w:t>
      </w:r>
      <w:r w:rsidR="001C6571">
        <w:rPr>
          <w:rFonts w:ascii="Calibri" w:hAnsi="Calibri" w:cs="Calibri"/>
        </w:rPr>
        <w:t>These r</w:t>
      </w:r>
      <w:r w:rsidR="00145DE9">
        <w:rPr>
          <w:rFonts w:ascii="Calibri" w:hAnsi="Calibri" w:cs="Calibri"/>
        </w:rPr>
        <w:t xml:space="preserve">espondents </w:t>
      </w:r>
      <w:r w:rsidR="001C6571">
        <w:rPr>
          <w:rFonts w:ascii="Calibri" w:hAnsi="Calibri" w:cs="Calibri"/>
        </w:rPr>
        <w:t xml:space="preserve">reported </w:t>
      </w:r>
      <w:r w:rsidR="00D07C0D">
        <w:rPr>
          <w:rFonts w:ascii="Calibri" w:hAnsi="Calibri" w:cs="Calibri"/>
        </w:rPr>
        <w:t>that</w:t>
      </w:r>
      <w:r w:rsidR="00145DE9">
        <w:rPr>
          <w:rFonts w:ascii="Calibri" w:hAnsi="Calibri" w:cs="Calibri"/>
        </w:rPr>
        <w:t>:</w:t>
      </w:r>
      <w:r w:rsidR="000236FD">
        <w:rPr>
          <w:rFonts w:ascii="Calibri" w:hAnsi="Calibri" w:cs="Calibri"/>
        </w:rPr>
        <w:t xml:space="preserve"> they were </w:t>
      </w:r>
      <w:r w:rsidR="00D73D02">
        <w:rPr>
          <w:rFonts w:ascii="Calibri" w:hAnsi="Calibri" w:cs="Calibri"/>
        </w:rPr>
        <w:t>‘</w:t>
      </w:r>
      <w:r w:rsidR="00F30F74">
        <w:rPr>
          <w:rFonts w:ascii="Calibri" w:hAnsi="Calibri" w:cs="Calibri"/>
        </w:rPr>
        <w:t>not very depressed’</w:t>
      </w:r>
      <w:r w:rsidR="00145DE9">
        <w:rPr>
          <w:rFonts w:ascii="Calibri" w:hAnsi="Calibri" w:cs="Calibri"/>
        </w:rPr>
        <w:t xml:space="preserve">; they were </w:t>
      </w:r>
      <w:r w:rsidR="000236FD">
        <w:rPr>
          <w:rFonts w:ascii="Calibri" w:hAnsi="Calibri" w:cs="Calibri"/>
        </w:rPr>
        <w:t xml:space="preserve">on maintenance doses </w:t>
      </w:r>
      <w:r w:rsidR="000236FD">
        <w:rPr>
          <w:rFonts w:ascii="Calibri" w:hAnsi="Calibri" w:cs="Calibri"/>
        </w:rPr>
        <w:lastRenderedPageBreak/>
        <w:t>of antidepressants</w:t>
      </w:r>
      <w:r w:rsidR="003D2926">
        <w:rPr>
          <w:rFonts w:ascii="Calibri" w:hAnsi="Calibri" w:cs="Calibri"/>
        </w:rPr>
        <w:t xml:space="preserve">; </w:t>
      </w:r>
      <w:r w:rsidR="00145DE9">
        <w:rPr>
          <w:rFonts w:ascii="Calibri" w:hAnsi="Calibri" w:cs="Calibri"/>
        </w:rPr>
        <w:t xml:space="preserve">their </w:t>
      </w:r>
      <w:r w:rsidR="003D2926">
        <w:rPr>
          <w:rFonts w:ascii="Calibri" w:hAnsi="Calibri" w:cs="Calibri"/>
        </w:rPr>
        <w:t xml:space="preserve">antidepressants </w:t>
      </w:r>
      <w:r w:rsidR="00D73D02">
        <w:rPr>
          <w:rFonts w:ascii="Calibri" w:hAnsi="Calibri" w:cs="Calibri"/>
        </w:rPr>
        <w:t xml:space="preserve">were for </w:t>
      </w:r>
      <w:r w:rsidR="003D2926">
        <w:rPr>
          <w:rFonts w:ascii="Calibri" w:hAnsi="Calibri" w:cs="Calibri"/>
        </w:rPr>
        <w:t>comorbid conditions</w:t>
      </w:r>
      <w:r w:rsidR="00F30F74">
        <w:rPr>
          <w:rFonts w:ascii="Calibri" w:hAnsi="Calibri" w:cs="Calibri"/>
        </w:rPr>
        <w:t xml:space="preserve"> </w:t>
      </w:r>
      <w:r w:rsidR="00D73D02">
        <w:rPr>
          <w:rFonts w:ascii="Calibri" w:hAnsi="Calibri" w:cs="Calibri"/>
        </w:rPr>
        <w:t xml:space="preserve">like </w:t>
      </w:r>
      <w:r w:rsidR="00F30F74">
        <w:rPr>
          <w:rFonts w:ascii="Calibri" w:hAnsi="Calibri" w:cs="Calibri"/>
        </w:rPr>
        <w:t>anxiety</w:t>
      </w:r>
      <w:r w:rsidR="00D73D02">
        <w:rPr>
          <w:rFonts w:ascii="Calibri" w:hAnsi="Calibri" w:cs="Calibri"/>
        </w:rPr>
        <w:t xml:space="preserve">; </w:t>
      </w:r>
      <w:r w:rsidR="00145DE9">
        <w:rPr>
          <w:rFonts w:ascii="Calibri" w:hAnsi="Calibri" w:cs="Calibri"/>
        </w:rPr>
        <w:t xml:space="preserve">their </w:t>
      </w:r>
      <w:r w:rsidR="003D2926">
        <w:rPr>
          <w:rFonts w:ascii="Calibri" w:hAnsi="Calibri" w:cs="Calibri"/>
        </w:rPr>
        <w:t xml:space="preserve">depression was not the </w:t>
      </w:r>
      <w:r w:rsidR="00145DE9">
        <w:rPr>
          <w:rFonts w:ascii="Calibri" w:hAnsi="Calibri" w:cs="Calibri"/>
        </w:rPr>
        <w:t xml:space="preserve">main </w:t>
      </w:r>
      <w:r w:rsidR="003D2926">
        <w:rPr>
          <w:rFonts w:ascii="Calibri" w:hAnsi="Calibri" w:cs="Calibri"/>
        </w:rPr>
        <w:t xml:space="preserve">problem; </w:t>
      </w:r>
      <w:r w:rsidR="000236FD">
        <w:rPr>
          <w:rFonts w:ascii="Calibri" w:hAnsi="Calibri" w:cs="Calibri"/>
        </w:rPr>
        <w:t xml:space="preserve">or </w:t>
      </w:r>
      <w:r w:rsidR="0053205F">
        <w:rPr>
          <w:rFonts w:ascii="Calibri" w:hAnsi="Calibri" w:cs="Calibri"/>
        </w:rPr>
        <w:t xml:space="preserve">their mood had improved as a </w:t>
      </w:r>
      <w:r w:rsidR="00D73D02">
        <w:rPr>
          <w:rFonts w:ascii="Calibri" w:hAnsi="Calibri" w:cs="Calibri"/>
        </w:rPr>
        <w:t xml:space="preserve">result </w:t>
      </w:r>
      <w:r w:rsidR="0053205F">
        <w:rPr>
          <w:rFonts w:ascii="Calibri" w:hAnsi="Calibri" w:cs="Calibri"/>
        </w:rPr>
        <w:t xml:space="preserve">of </w:t>
      </w:r>
      <w:r w:rsidR="000236FD">
        <w:rPr>
          <w:rFonts w:ascii="Calibri" w:hAnsi="Calibri" w:cs="Calibri"/>
        </w:rPr>
        <w:t xml:space="preserve">taking </w:t>
      </w:r>
      <w:r w:rsidR="0053205F">
        <w:rPr>
          <w:rFonts w:ascii="Calibri" w:hAnsi="Calibri" w:cs="Calibri"/>
        </w:rPr>
        <w:t>antidepressants</w:t>
      </w:r>
      <w:r w:rsidR="000236FD">
        <w:rPr>
          <w:rFonts w:ascii="Calibri" w:hAnsi="Calibri" w:cs="Calibri"/>
        </w:rPr>
        <w:t>:</w:t>
      </w:r>
    </w:p>
    <w:p w14:paraId="43AD97F2" w14:textId="3435B85F" w:rsidR="000236FD" w:rsidRDefault="00D008F0" w:rsidP="00444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rPr>
      </w:pPr>
      <w:r>
        <w:rPr>
          <w:rFonts w:ascii="Calibri" w:hAnsi="Calibri" w:cs="Calibri"/>
          <w:i/>
        </w:rPr>
        <w:t>‘</w:t>
      </w:r>
      <w:r w:rsidR="000236FD" w:rsidRPr="009E64D8">
        <w:rPr>
          <w:rFonts w:ascii="Calibri" w:hAnsi="Calibri" w:cs="Calibri"/>
          <w:i/>
        </w:rPr>
        <w:t>The thing was I’d been on tablets but they seemed to have worked</w:t>
      </w:r>
      <w:r w:rsidR="00D76FED">
        <w:rPr>
          <w:rFonts w:ascii="Calibri" w:hAnsi="Calibri" w:cs="Calibri"/>
          <w:i/>
        </w:rPr>
        <w:t>.</w:t>
      </w:r>
      <w:r>
        <w:rPr>
          <w:rFonts w:ascii="Calibri" w:hAnsi="Calibri" w:cs="Calibri"/>
          <w:i/>
        </w:rPr>
        <w:t>’</w:t>
      </w:r>
      <w:r w:rsidR="000236FD" w:rsidRPr="009E64D8">
        <w:rPr>
          <w:rFonts w:ascii="Calibri" w:hAnsi="Calibri" w:cs="Calibri"/>
          <w:i/>
        </w:rPr>
        <w:t xml:space="preserve"> </w:t>
      </w:r>
      <w:r w:rsidR="00D76FED" w:rsidRPr="00D76FED">
        <w:rPr>
          <w:rFonts w:ascii="Calibri" w:hAnsi="Calibri" w:cs="Calibri"/>
        </w:rPr>
        <w:t>(</w:t>
      </w:r>
      <w:r w:rsidRPr="00D76FED">
        <w:rPr>
          <w:rFonts w:ascii="Calibri" w:hAnsi="Calibri" w:cs="Calibri"/>
        </w:rPr>
        <w:t>69F</w:t>
      </w:r>
      <w:r w:rsidR="000236FD" w:rsidRPr="00D76FED">
        <w:rPr>
          <w:rFonts w:ascii="Calibri" w:hAnsi="Calibri" w:cs="Calibri"/>
        </w:rPr>
        <w:t>14</w:t>
      </w:r>
      <w:r w:rsidR="0063164B">
        <w:rPr>
          <w:rFonts w:ascii="Calibri" w:hAnsi="Calibri" w:cs="Calibri"/>
        </w:rPr>
        <w:t>S2</w:t>
      </w:r>
      <w:r w:rsidR="00D76FED" w:rsidRPr="00D76FED">
        <w:rPr>
          <w:rFonts w:ascii="Calibri" w:hAnsi="Calibri" w:cs="Calibri"/>
        </w:rPr>
        <w:t>)</w:t>
      </w:r>
      <w:r w:rsidR="000236FD" w:rsidRPr="0053205F" w:rsidDel="0053205F">
        <w:rPr>
          <w:rFonts w:ascii="Calibri" w:hAnsi="Calibri" w:cs="Calibri"/>
        </w:rPr>
        <w:t xml:space="preserve"> </w:t>
      </w:r>
    </w:p>
    <w:p w14:paraId="136AF25C" w14:textId="77777777" w:rsidR="00D73D02" w:rsidRDefault="00D73D02" w:rsidP="00444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rPr>
      </w:pPr>
    </w:p>
    <w:p w14:paraId="5490BCD9" w14:textId="251AC885" w:rsidR="00585910" w:rsidRDefault="007602E6" w:rsidP="00585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rPr>
      </w:pPr>
      <w:r>
        <w:rPr>
          <w:rFonts w:ascii="Calibri" w:hAnsi="Calibri" w:cs="Calibri"/>
        </w:rPr>
        <w:t xml:space="preserve">Some </w:t>
      </w:r>
      <w:r w:rsidR="00585910">
        <w:rPr>
          <w:rFonts w:ascii="Calibri" w:hAnsi="Calibri" w:cs="Calibri"/>
        </w:rPr>
        <w:t>interviewees reported that to be of use to the trial, they needed to be much more unwell than they were:</w:t>
      </w:r>
    </w:p>
    <w:p w14:paraId="3A8EC754" w14:textId="3231FF05" w:rsidR="00E50DE9" w:rsidRDefault="00585910" w:rsidP="005859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r>
        <w:rPr>
          <w:rFonts w:ascii="Calibri" w:hAnsi="Calibri" w:cs="Calibri"/>
          <w:i/>
        </w:rPr>
        <w:t xml:space="preserve"> </w:t>
      </w:r>
      <w:r w:rsidR="00E26FC6">
        <w:rPr>
          <w:rFonts w:ascii="Calibri" w:hAnsi="Calibri" w:cs="Calibri"/>
          <w:i/>
        </w:rPr>
        <w:t>‘</w:t>
      </w:r>
      <w:r w:rsidR="00E50DE9" w:rsidRPr="003C2AD9">
        <w:rPr>
          <w:rFonts w:ascii="Calibri" w:hAnsi="Calibri" w:cs="Calibri"/>
          <w:i/>
        </w:rPr>
        <w:t>I didn't think you'd learn anything from me</w:t>
      </w:r>
      <w:r w:rsidR="00E26FC6">
        <w:rPr>
          <w:rFonts w:ascii="Calibri" w:hAnsi="Calibri" w:cs="Calibri"/>
          <w:i/>
        </w:rPr>
        <w:t>.’</w:t>
      </w:r>
      <w:r w:rsidR="004B7593">
        <w:rPr>
          <w:rFonts w:ascii="Calibri" w:hAnsi="Calibri" w:cs="Calibri"/>
        </w:rPr>
        <w:t xml:space="preserve"> </w:t>
      </w:r>
      <w:r w:rsidR="00D76FED">
        <w:rPr>
          <w:rFonts w:ascii="Calibri" w:hAnsi="Calibri" w:cs="Calibri"/>
        </w:rPr>
        <w:t>(</w:t>
      </w:r>
      <w:r w:rsidR="004B7593">
        <w:rPr>
          <w:rFonts w:ascii="Calibri" w:hAnsi="Calibri" w:cs="Calibri"/>
        </w:rPr>
        <w:t>73F</w:t>
      </w:r>
      <w:r w:rsidR="00E50DE9">
        <w:rPr>
          <w:rFonts w:ascii="Calibri" w:hAnsi="Calibri" w:cs="Calibri"/>
        </w:rPr>
        <w:t>10</w:t>
      </w:r>
      <w:r w:rsidR="0063164B">
        <w:rPr>
          <w:rFonts w:ascii="Calibri" w:hAnsi="Calibri" w:cs="Calibri"/>
        </w:rPr>
        <w:t>S2</w:t>
      </w:r>
      <w:r w:rsidR="00D76FED">
        <w:rPr>
          <w:rFonts w:ascii="Calibri" w:hAnsi="Calibri" w:cs="Calibri"/>
        </w:rPr>
        <w:t>)</w:t>
      </w:r>
    </w:p>
    <w:p w14:paraId="75C0808D" w14:textId="77777777" w:rsidR="00D73D02" w:rsidRDefault="00D73D02" w:rsidP="00444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rPr>
      </w:pPr>
    </w:p>
    <w:p w14:paraId="1281B4C4" w14:textId="1FF7CE46" w:rsidR="008A35F3" w:rsidRDefault="00145DE9" w:rsidP="00145DE9">
      <w:pPr>
        <w:spacing w:after="0" w:line="480" w:lineRule="auto"/>
        <w:jc w:val="both"/>
        <w:rPr>
          <w:rFonts w:ascii="Calibri" w:hAnsi="Calibri" w:cs="Calibri"/>
        </w:rPr>
      </w:pPr>
      <w:r>
        <w:rPr>
          <w:rFonts w:ascii="Calibri" w:hAnsi="Calibri" w:cs="Calibri"/>
        </w:rPr>
        <w:t xml:space="preserve">Thus </w:t>
      </w:r>
      <w:r w:rsidR="00650014">
        <w:rPr>
          <w:rFonts w:ascii="Calibri" w:hAnsi="Calibri" w:cs="Calibri"/>
        </w:rPr>
        <w:t xml:space="preserve">respondents and their clinical teams differed in their </w:t>
      </w:r>
      <w:r w:rsidR="00AE72B5">
        <w:rPr>
          <w:rFonts w:ascii="Calibri" w:hAnsi="Calibri" w:cs="Calibri"/>
        </w:rPr>
        <w:t xml:space="preserve">interpretation of </w:t>
      </w:r>
      <w:r w:rsidR="00650014">
        <w:rPr>
          <w:rFonts w:ascii="Calibri" w:hAnsi="Calibri" w:cs="Calibri"/>
        </w:rPr>
        <w:t>eligibility for the trial</w:t>
      </w:r>
      <w:r w:rsidR="007C5029">
        <w:rPr>
          <w:rFonts w:ascii="Calibri" w:hAnsi="Calibri" w:cs="Calibri"/>
        </w:rPr>
        <w:t>. T</w:t>
      </w:r>
      <w:r w:rsidR="00650014">
        <w:rPr>
          <w:rFonts w:ascii="Calibri" w:hAnsi="Calibri" w:cs="Calibri"/>
        </w:rPr>
        <w:t xml:space="preserve">he fluidity of the </w:t>
      </w:r>
      <w:r w:rsidR="0004112E">
        <w:rPr>
          <w:rFonts w:ascii="Calibri" w:hAnsi="Calibri" w:cs="Calibri"/>
        </w:rPr>
        <w:t xml:space="preserve">diagnosis of </w:t>
      </w:r>
      <w:r w:rsidR="00650014">
        <w:rPr>
          <w:rFonts w:ascii="Calibri" w:hAnsi="Calibri" w:cs="Calibri"/>
        </w:rPr>
        <w:t xml:space="preserve">depression </w:t>
      </w:r>
      <w:r w:rsidR="007C5029">
        <w:rPr>
          <w:rFonts w:ascii="Calibri" w:hAnsi="Calibri" w:cs="Calibri"/>
        </w:rPr>
        <w:t xml:space="preserve">may have </w:t>
      </w:r>
      <w:r w:rsidR="0004112E">
        <w:rPr>
          <w:rFonts w:ascii="Calibri" w:hAnsi="Calibri" w:cs="Calibri"/>
        </w:rPr>
        <w:t>provid</w:t>
      </w:r>
      <w:r w:rsidR="007C5029">
        <w:rPr>
          <w:rFonts w:ascii="Calibri" w:hAnsi="Calibri" w:cs="Calibri"/>
        </w:rPr>
        <w:t xml:space="preserve">ed </w:t>
      </w:r>
      <w:r w:rsidR="0086310F" w:rsidRPr="007129B4">
        <w:rPr>
          <w:rFonts w:ascii="Calibri" w:hAnsi="Calibri" w:cs="Calibri"/>
        </w:rPr>
        <w:t xml:space="preserve">scope for </w:t>
      </w:r>
      <w:r w:rsidR="007C5029">
        <w:rPr>
          <w:rFonts w:ascii="Calibri" w:hAnsi="Calibri" w:cs="Calibri"/>
        </w:rPr>
        <w:t xml:space="preserve">these </w:t>
      </w:r>
      <w:r w:rsidR="008F3A81">
        <w:rPr>
          <w:rFonts w:ascii="Calibri" w:hAnsi="Calibri" w:cs="Calibri"/>
        </w:rPr>
        <w:t>differing interpretations</w:t>
      </w:r>
      <w:r w:rsidR="00D70AA6">
        <w:rPr>
          <w:rFonts w:ascii="Calibri" w:hAnsi="Calibri" w:cs="Calibri"/>
        </w:rPr>
        <w:t xml:space="preserve"> that led to interviewees excluding themselves from the trial</w:t>
      </w:r>
      <w:r w:rsidR="002375F7">
        <w:rPr>
          <w:rFonts w:ascii="Calibri" w:hAnsi="Calibri" w:cs="Calibri"/>
        </w:rPr>
        <w:t xml:space="preserve">. The </w:t>
      </w:r>
      <w:r w:rsidR="00175A33">
        <w:rPr>
          <w:rFonts w:ascii="Calibri" w:hAnsi="Calibri" w:cs="Calibri"/>
        </w:rPr>
        <w:t xml:space="preserve">imprecision </w:t>
      </w:r>
      <w:r w:rsidR="00C76882">
        <w:rPr>
          <w:rFonts w:ascii="Calibri" w:hAnsi="Calibri" w:cs="Calibri"/>
        </w:rPr>
        <w:t xml:space="preserve">of the initial screening process </w:t>
      </w:r>
      <w:r w:rsidR="00E619CA">
        <w:rPr>
          <w:rFonts w:ascii="Calibri" w:hAnsi="Calibri" w:cs="Calibri"/>
        </w:rPr>
        <w:t xml:space="preserve">via electronic health records </w:t>
      </w:r>
      <w:r w:rsidR="005C06BF">
        <w:rPr>
          <w:rFonts w:ascii="Calibri" w:hAnsi="Calibri" w:cs="Calibri"/>
        </w:rPr>
        <w:t xml:space="preserve">may have added further scope for </w:t>
      </w:r>
      <w:r w:rsidR="002375F7">
        <w:rPr>
          <w:rFonts w:ascii="Calibri" w:hAnsi="Calibri" w:cs="Calibri"/>
        </w:rPr>
        <w:t>i</w:t>
      </w:r>
      <w:r w:rsidR="007C5029">
        <w:rPr>
          <w:rFonts w:ascii="Calibri" w:hAnsi="Calibri" w:cs="Calibri"/>
        </w:rPr>
        <w:t xml:space="preserve">nterviewees </w:t>
      </w:r>
      <w:r w:rsidR="002375F7">
        <w:rPr>
          <w:rFonts w:ascii="Calibri" w:hAnsi="Calibri" w:cs="Calibri"/>
        </w:rPr>
        <w:t xml:space="preserve">to </w:t>
      </w:r>
      <w:r w:rsidR="007C5029">
        <w:rPr>
          <w:rFonts w:ascii="Calibri" w:hAnsi="Calibri" w:cs="Calibri"/>
        </w:rPr>
        <w:t>exclud</w:t>
      </w:r>
      <w:r w:rsidR="002375F7">
        <w:rPr>
          <w:rFonts w:ascii="Calibri" w:hAnsi="Calibri" w:cs="Calibri"/>
        </w:rPr>
        <w:t>e</w:t>
      </w:r>
      <w:r w:rsidR="007C5029">
        <w:rPr>
          <w:rFonts w:ascii="Calibri" w:hAnsi="Calibri" w:cs="Calibri"/>
        </w:rPr>
        <w:t xml:space="preserve"> themselves</w:t>
      </w:r>
      <w:r w:rsidR="007241EC">
        <w:rPr>
          <w:rFonts w:ascii="Calibri" w:hAnsi="Calibri" w:cs="Calibri"/>
        </w:rPr>
        <w:t xml:space="preserve"> and not </w:t>
      </w:r>
      <w:r w:rsidR="007C5029">
        <w:rPr>
          <w:rFonts w:ascii="Calibri" w:hAnsi="Calibri" w:cs="Calibri"/>
        </w:rPr>
        <w:t xml:space="preserve">progress to the full assessment of </w:t>
      </w:r>
      <w:r w:rsidR="00D70AA6">
        <w:rPr>
          <w:rFonts w:ascii="Calibri" w:hAnsi="Calibri" w:cs="Calibri"/>
        </w:rPr>
        <w:t xml:space="preserve">eligibility </w:t>
      </w:r>
      <w:r w:rsidR="00D76FED">
        <w:rPr>
          <w:rFonts w:ascii="Calibri" w:hAnsi="Calibri" w:cs="Calibri"/>
        </w:rPr>
        <w:t>(</w:t>
      </w:r>
      <w:r w:rsidR="005C06BF">
        <w:rPr>
          <w:rFonts w:ascii="Calibri" w:hAnsi="Calibri" w:cs="Calibri"/>
        </w:rPr>
        <w:t xml:space="preserve">which involved </w:t>
      </w:r>
      <w:r w:rsidR="007C2981">
        <w:rPr>
          <w:rFonts w:ascii="Calibri" w:hAnsi="Calibri" w:cs="Calibri"/>
        </w:rPr>
        <w:t>assessment by</w:t>
      </w:r>
      <w:r w:rsidR="005C06BF">
        <w:rPr>
          <w:rFonts w:ascii="Calibri" w:hAnsi="Calibri" w:cs="Calibri"/>
        </w:rPr>
        <w:t xml:space="preserve"> a member of the REFRAMED team</w:t>
      </w:r>
      <w:r w:rsidR="00D76FED">
        <w:rPr>
          <w:rFonts w:ascii="Calibri" w:hAnsi="Calibri" w:cs="Calibri"/>
        </w:rPr>
        <w:t>)</w:t>
      </w:r>
      <w:r w:rsidR="005C06BF">
        <w:rPr>
          <w:rFonts w:ascii="Calibri" w:hAnsi="Calibri" w:cs="Calibri"/>
        </w:rPr>
        <w:t xml:space="preserve">. </w:t>
      </w:r>
      <w:r w:rsidR="008150A7">
        <w:rPr>
          <w:rFonts w:ascii="Calibri" w:hAnsi="Calibri" w:cs="Calibri"/>
        </w:rPr>
        <w:t xml:space="preserve"> </w:t>
      </w:r>
      <w:r w:rsidR="007241EC">
        <w:rPr>
          <w:rFonts w:ascii="Calibri" w:hAnsi="Calibri" w:cs="Calibri"/>
        </w:rPr>
        <w:t>As o</w:t>
      </w:r>
      <w:r w:rsidR="008A35F3">
        <w:rPr>
          <w:rFonts w:ascii="Calibri" w:hAnsi="Calibri" w:cs="Calibri"/>
        </w:rPr>
        <w:t>ne participant commented:</w:t>
      </w:r>
    </w:p>
    <w:p w14:paraId="15006F1D" w14:textId="4311255A" w:rsidR="009C261C" w:rsidRDefault="00961F22" w:rsidP="00E50DE9">
      <w:pPr>
        <w:spacing w:line="480" w:lineRule="auto"/>
        <w:jc w:val="both"/>
      </w:pPr>
      <w:r>
        <w:rPr>
          <w:i/>
        </w:rPr>
        <w:t>‘</w:t>
      </w:r>
      <w:r w:rsidR="00585910">
        <w:rPr>
          <w:i/>
        </w:rPr>
        <w:t>O</w:t>
      </w:r>
      <w:r w:rsidR="009C261C" w:rsidRPr="003345B9">
        <w:rPr>
          <w:i/>
        </w:rPr>
        <w:t>ur GP practice must have sent the letter to everyone with the word "depression" in their records rather than</w:t>
      </w:r>
      <w:r>
        <w:rPr>
          <w:i/>
        </w:rPr>
        <w:t xml:space="preserve"> going for the precise criteria.’</w:t>
      </w:r>
      <w:r>
        <w:t xml:space="preserve"> </w:t>
      </w:r>
      <w:r w:rsidR="00D76FED">
        <w:t>(</w:t>
      </w:r>
      <w:r>
        <w:t>66</w:t>
      </w:r>
      <w:r w:rsidR="009C261C" w:rsidRPr="00E77F22">
        <w:t>M12</w:t>
      </w:r>
      <w:r w:rsidR="0063164B">
        <w:t>S2</w:t>
      </w:r>
      <w:r w:rsidR="00D76FED">
        <w:t>)</w:t>
      </w:r>
    </w:p>
    <w:p w14:paraId="40BEE0F8" w14:textId="77777777" w:rsidR="00431292" w:rsidRDefault="00431292" w:rsidP="00E50DE9">
      <w:pPr>
        <w:spacing w:line="480" w:lineRule="auto"/>
        <w:jc w:val="both"/>
      </w:pPr>
    </w:p>
    <w:p w14:paraId="4CB36FF2" w14:textId="38699C2A" w:rsidR="00870B60" w:rsidRDefault="00D07552" w:rsidP="009C5A19">
      <w:pPr>
        <w:spacing w:line="480" w:lineRule="auto"/>
        <w:jc w:val="both"/>
      </w:pPr>
      <w:r>
        <w:rPr>
          <w:rFonts w:ascii="Calibri" w:hAnsi="Calibri" w:cs="Calibri"/>
        </w:rPr>
        <w:t>In summary t</w:t>
      </w:r>
      <w:r w:rsidR="004D064F">
        <w:rPr>
          <w:rFonts w:ascii="Calibri" w:hAnsi="Calibri" w:cs="Calibri"/>
        </w:rPr>
        <w:t>he term ‘self-exclu</w:t>
      </w:r>
      <w:r w:rsidR="00C8430A">
        <w:rPr>
          <w:rFonts w:ascii="Calibri" w:hAnsi="Calibri" w:cs="Calibri"/>
        </w:rPr>
        <w:t>ders</w:t>
      </w:r>
      <w:r w:rsidR="004D064F">
        <w:rPr>
          <w:rFonts w:ascii="Calibri" w:hAnsi="Calibri" w:cs="Calibri"/>
        </w:rPr>
        <w:t xml:space="preserve">’ </w:t>
      </w:r>
      <w:r w:rsidR="00C8430A">
        <w:rPr>
          <w:rFonts w:ascii="Calibri" w:hAnsi="Calibri" w:cs="Calibri"/>
        </w:rPr>
        <w:t>describe</w:t>
      </w:r>
      <w:r w:rsidR="00223E02">
        <w:rPr>
          <w:rFonts w:ascii="Calibri" w:hAnsi="Calibri" w:cs="Calibri"/>
        </w:rPr>
        <w:t>s</w:t>
      </w:r>
      <w:r w:rsidR="00A311E2">
        <w:rPr>
          <w:rFonts w:ascii="Calibri" w:hAnsi="Calibri" w:cs="Calibri"/>
        </w:rPr>
        <w:t xml:space="preserve"> the nine</w:t>
      </w:r>
      <w:r w:rsidR="00C8430A">
        <w:rPr>
          <w:rFonts w:ascii="Calibri" w:hAnsi="Calibri" w:cs="Calibri"/>
        </w:rPr>
        <w:t xml:space="preserve"> </w:t>
      </w:r>
      <w:r w:rsidR="00223E02">
        <w:rPr>
          <w:rFonts w:ascii="Calibri" w:hAnsi="Calibri" w:cs="Calibri"/>
        </w:rPr>
        <w:t xml:space="preserve">respondents </w:t>
      </w:r>
      <w:r w:rsidR="00C8430A">
        <w:rPr>
          <w:rFonts w:ascii="Calibri" w:hAnsi="Calibri" w:cs="Calibri"/>
        </w:rPr>
        <w:t xml:space="preserve">who </w:t>
      </w:r>
      <w:r w:rsidR="004B6D8D">
        <w:rPr>
          <w:rFonts w:ascii="Calibri" w:hAnsi="Calibri" w:cs="Calibri"/>
        </w:rPr>
        <w:t xml:space="preserve">labelled </w:t>
      </w:r>
      <w:r w:rsidR="00C8430A">
        <w:rPr>
          <w:rFonts w:ascii="Calibri" w:hAnsi="Calibri" w:cs="Calibri"/>
        </w:rPr>
        <w:t>themselves as ineligible</w:t>
      </w:r>
      <w:r w:rsidR="0032674A">
        <w:rPr>
          <w:rFonts w:ascii="Calibri" w:hAnsi="Calibri" w:cs="Calibri"/>
        </w:rPr>
        <w:t xml:space="preserve"> after reading the </w:t>
      </w:r>
      <w:r w:rsidR="008150A7">
        <w:rPr>
          <w:rFonts w:ascii="Calibri" w:hAnsi="Calibri" w:cs="Calibri"/>
        </w:rPr>
        <w:t xml:space="preserve">initial </w:t>
      </w:r>
      <w:r w:rsidR="0032674A">
        <w:rPr>
          <w:rFonts w:ascii="Calibri" w:hAnsi="Calibri" w:cs="Calibri"/>
        </w:rPr>
        <w:t>invitation</w:t>
      </w:r>
      <w:r w:rsidR="00C8430A">
        <w:rPr>
          <w:rFonts w:ascii="Calibri" w:hAnsi="Calibri" w:cs="Calibri"/>
        </w:rPr>
        <w:t xml:space="preserve">. </w:t>
      </w:r>
      <w:r w:rsidR="00223E02">
        <w:rPr>
          <w:rFonts w:ascii="Calibri" w:hAnsi="Calibri" w:cs="Calibri"/>
        </w:rPr>
        <w:t xml:space="preserve">Typically </w:t>
      </w:r>
      <w:r w:rsidR="00B44951">
        <w:rPr>
          <w:rFonts w:ascii="Calibri" w:hAnsi="Calibri" w:cs="Calibri"/>
        </w:rPr>
        <w:t>they did not deliberate on the decision</w:t>
      </w:r>
      <w:r w:rsidR="00223E02">
        <w:rPr>
          <w:rFonts w:ascii="Calibri" w:hAnsi="Calibri" w:cs="Calibri"/>
        </w:rPr>
        <w:t xml:space="preserve">, but </w:t>
      </w:r>
      <w:r w:rsidR="004B6D8D">
        <w:rPr>
          <w:rFonts w:ascii="Calibri" w:hAnsi="Calibri" w:cs="Calibri"/>
        </w:rPr>
        <w:t xml:space="preserve">soon </w:t>
      </w:r>
      <w:r w:rsidR="001E562A">
        <w:rPr>
          <w:rFonts w:ascii="Calibri" w:hAnsi="Calibri" w:cs="Calibri"/>
        </w:rPr>
        <w:t>return</w:t>
      </w:r>
      <w:r w:rsidR="004B6D8D">
        <w:rPr>
          <w:rFonts w:ascii="Calibri" w:hAnsi="Calibri" w:cs="Calibri"/>
        </w:rPr>
        <w:t>ed</w:t>
      </w:r>
      <w:r w:rsidR="001E562A">
        <w:rPr>
          <w:rFonts w:ascii="Calibri" w:hAnsi="Calibri" w:cs="Calibri"/>
        </w:rPr>
        <w:t xml:space="preserve"> the ‘opt-out’</w:t>
      </w:r>
      <w:r w:rsidR="001A3DE3">
        <w:rPr>
          <w:rFonts w:ascii="Calibri" w:hAnsi="Calibri" w:cs="Calibri"/>
        </w:rPr>
        <w:t xml:space="preserve"> form</w:t>
      </w:r>
      <w:r w:rsidR="00870B60">
        <w:rPr>
          <w:rFonts w:ascii="Calibri" w:hAnsi="Calibri" w:cs="Calibri"/>
        </w:rPr>
        <w:t xml:space="preserve"> to the trial team</w:t>
      </w:r>
      <w:r w:rsidR="001A3DE3">
        <w:rPr>
          <w:rFonts w:ascii="Calibri" w:hAnsi="Calibri" w:cs="Calibri"/>
        </w:rPr>
        <w:t xml:space="preserve">. </w:t>
      </w:r>
    </w:p>
    <w:p w14:paraId="1ADA6A89" w14:textId="77777777" w:rsidR="00374160" w:rsidRDefault="00374160" w:rsidP="00E07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i/>
          <w:u w:val="single"/>
        </w:rPr>
      </w:pPr>
    </w:p>
    <w:p w14:paraId="4835D885" w14:textId="06EB899D" w:rsidR="000340A1" w:rsidRPr="001B3A98" w:rsidRDefault="008F432B" w:rsidP="00E072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b/>
          <w:i/>
        </w:rPr>
      </w:pPr>
      <w:r w:rsidRPr="001B3A98">
        <w:rPr>
          <w:rFonts w:ascii="Calibri" w:hAnsi="Calibri" w:cs="Calibri"/>
          <w:b/>
          <w:i/>
        </w:rPr>
        <w:t xml:space="preserve">Stage 3: </w:t>
      </w:r>
      <w:r w:rsidR="009E64D8" w:rsidRPr="001B3A98">
        <w:rPr>
          <w:rFonts w:ascii="Calibri" w:hAnsi="Calibri" w:cs="Calibri"/>
          <w:b/>
          <w:i/>
        </w:rPr>
        <w:t xml:space="preserve">Assessing own need for trial </w:t>
      </w:r>
      <w:r w:rsidR="00E07209" w:rsidRPr="001B3A98">
        <w:rPr>
          <w:rFonts w:ascii="Calibri" w:hAnsi="Calibri" w:cs="Calibri"/>
          <w:b/>
          <w:i/>
        </w:rPr>
        <w:t>therapy</w:t>
      </w:r>
      <w:r w:rsidR="002570E3" w:rsidRPr="001B3A98">
        <w:rPr>
          <w:rFonts w:ascii="Calibri" w:hAnsi="Calibri" w:cs="Calibri"/>
          <w:b/>
          <w:i/>
        </w:rPr>
        <w:t xml:space="preserve"> and potential to benefit </w:t>
      </w:r>
    </w:p>
    <w:p w14:paraId="54C03C7C" w14:textId="735F1CC2" w:rsidR="005E0382" w:rsidRDefault="005465CC" w:rsidP="005465CC">
      <w:pPr>
        <w:pStyle w:val="Body"/>
        <w:spacing w:line="480" w:lineRule="auto"/>
        <w:ind w:firstLine="0"/>
        <w:jc w:val="both"/>
      </w:pPr>
      <w:r>
        <w:t xml:space="preserve">Other </w:t>
      </w:r>
      <w:r w:rsidR="00862BDB">
        <w:t>participants</w:t>
      </w:r>
      <w:r w:rsidR="00086B5A">
        <w:t xml:space="preserve"> focus</w:t>
      </w:r>
      <w:r w:rsidR="00C640C1">
        <w:t>ed</w:t>
      </w:r>
      <w:r w:rsidR="00086B5A">
        <w:t xml:space="preserve"> </w:t>
      </w:r>
      <w:r w:rsidR="00C640C1">
        <w:t xml:space="preserve">their </w:t>
      </w:r>
      <w:r w:rsidR="00086B5A">
        <w:t>decision making on the trial</w:t>
      </w:r>
      <w:r w:rsidR="00712AD4">
        <w:t xml:space="preserve"> </w:t>
      </w:r>
      <w:r w:rsidR="004B6D8D">
        <w:t>therapy</w:t>
      </w:r>
      <w:r w:rsidR="00E07209">
        <w:t>.</w:t>
      </w:r>
      <w:r w:rsidR="00862BDB">
        <w:t xml:space="preserve"> </w:t>
      </w:r>
      <w:r w:rsidR="00604962">
        <w:t xml:space="preserve">This is distinct from </w:t>
      </w:r>
      <w:r w:rsidR="009D5080">
        <w:t>S</w:t>
      </w:r>
      <w:r w:rsidR="00604962">
        <w:t xml:space="preserve">tage </w:t>
      </w:r>
      <w:r w:rsidR="009D5080">
        <w:t>2</w:t>
      </w:r>
      <w:r w:rsidR="00604962">
        <w:t xml:space="preserve">, in that </w:t>
      </w:r>
      <w:r>
        <w:t>informants</w:t>
      </w:r>
      <w:r w:rsidR="009D5080">
        <w:t xml:space="preserve"> </w:t>
      </w:r>
      <w:r w:rsidR="00854420">
        <w:t xml:space="preserve">who progressed to Stage 3 </w:t>
      </w:r>
      <w:r w:rsidR="00604962">
        <w:t xml:space="preserve">considered the trial’s </w:t>
      </w:r>
      <w:r w:rsidR="009159D3">
        <w:t xml:space="preserve">potential </w:t>
      </w:r>
      <w:r w:rsidR="009D5080">
        <w:t xml:space="preserve">to </w:t>
      </w:r>
      <w:r w:rsidR="009159D3">
        <w:t xml:space="preserve">benefit their health, </w:t>
      </w:r>
      <w:r w:rsidR="009D5080">
        <w:t xml:space="preserve">rather than their potential </w:t>
      </w:r>
      <w:r w:rsidR="009159D3">
        <w:t xml:space="preserve">to </w:t>
      </w:r>
      <w:r w:rsidR="009D5080">
        <w:t xml:space="preserve">benefit </w:t>
      </w:r>
      <w:r w:rsidR="006A1E60">
        <w:t>the trial.</w:t>
      </w:r>
      <w:r w:rsidR="00604962">
        <w:t xml:space="preserve"> </w:t>
      </w:r>
      <w:r w:rsidR="009D5080">
        <w:t>They viewed t</w:t>
      </w:r>
      <w:r w:rsidR="005E0382">
        <w:t xml:space="preserve">he trial </w:t>
      </w:r>
      <w:r w:rsidR="003F3DE7">
        <w:t xml:space="preserve">as </w:t>
      </w:r>
      <w:r w:rsidR="005E0382">
        <w:t xml:space="preserve">offering an adjunct to current </w:t>
      </w:r>
      <w:r w:rsidR="005E0382">
        <w:lastRenderedPageBreak/>
        <w:t xml:space="preserve">treatment, and focused their decision making on whether </w:t>
      </w:r>
      <w:r w:rsidR="005753BB">
        <w:t>they were likely</w:t>
      </w:r>
      <w:r w:rsidR="005E0382">
        <w:t xml:space="preserve"> to benefit from the trial </w:t>
      </w:r>
      <w:r w:rsidR="00862D23">
        <w:t>therapy</w:t>
      </w:r>
      <w:r>
        <w:t>.</w:t>
      </w:r>
      <w:r w:rsidR="005E0382">
        <w:t xml:space="preserve"> </w:t>
      </w:r>
      <w:r>
        <w:t xml:space="preserve">These seven interviewees, whom we term ‘treatment decliners’ indicated that once they had assessed that they did not need the trial therapy they decided to decline:  </w:t>
      </w:r>
    </w:p>
    <w:p w14:paraId="301D0315" w14:textId="0B7C5380" w:rsidR="00431292" w:rsidRPr="00D1059B" w:rsidRDefault="004D5E4E" w:rsidP="00854420">
      <w:pPr>
        <w:spacing w:before="120" w:line="480" w:lineRule="auto"/>
        <w:jc w:val="both"/>
      </w:pPr>
      <w:r>
        <w:rPr>
          <w:i/>
          <w:iCs/>
        </w:rPr>
        <w:t>‘</w:t>
      </w:r>
      <w:r w:rsidR="00BC7C6B" w:rsidRPr="00D1059B">
        <w:rPr>
          <w:i/>
          <w:iCs/>
        </w:rPr>
        <w:t>I don’t need it. If I did need it, then yes, it’s good</w:t>
      </w:r>
      <w:r>
        <w:rPr>
          <w:i/>
          <w:iCs/>
        </w:rPr>
        <w:t>.’</w:t>
      </w:r>
      <w:r w:rsidR="00A724A2">
        <w:t xml:space="preserve"> </w:t>
      </w:r>
      <w:r w:rsidR="00D76FED">
        <w:t>(</w:t>
      </w:r>
      <w:r w:rsidR="00A724A2">
        <w:t>67F</w:t>
      </w:r>
      <w:r w:rsidR="00BC7C6B" w:rsidRPr="00D1059B">
        <w:t>01</w:t>
      </w:r>
      <w:r w:rsidR="0005094A">
        <w:t>S3</w:t>
      </w:r>
      <w:r w:rsidR="00D76FED">
        <w:t>)</w:t>
      </w:r>
    </w:p>
    <w:p w14:paraId="5A822FA3" w14:textId="368DDFEF" w:rsidR="009E64D8" w:rsidRDefault="002B56C7" w:rsidP="00BF4D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Calibri" w:hAnsi="Calibri" w:cs="Calibri"/>
        </w:rPr>
      </w:pPr>
      <w:r>
        <w:rPr>
          <w:rFonts w:ascii="Calibri" w:hAnsi="Calibri" w:cs="Calibri"/>
        </w:rPr>
        <w:t xml:space="preserve">These </w:t>
      </w:r>
      <w:r w:rsidR="005465CC">
        <w:rPr>
          <w:rFonts w:ascii="Calibri" w:hAnsi="Calibri" w:cs="Calibri"/>
        </w:rPr>
        <w:t>informants</w:t>
      </w:r>
      <w:r w:rsidR="00907689">
        <w:rPr>
          <w:rFonts w:ascii="Calibri" w:hAnsi="Calibri" w:cs="Calibri"/>
        </w:rPr>
        <w:t xml:space="preserve"> saw the trial invitation as offering help to manage their depression. </w:t>
      </w:r>
      <w:r w:rsidR="00C640C1">
        <w:rPr>
          <w:rFonts w:ascii="Calibri" w:hAnsi="Calibri" w:cs="Calibri"/>
        </w:rPr>
        <w:t xml:space="preserve">Whilst </w:t>
      </w:r>
      <w:r w:rsidR="00862D23">
        <w:rPr>
          <w:rFonts w:ascii="Calibri" w:hAnsi="Calibri" w:cs="Calibri"/>
        </w:rPr>
        <w:t xml:space="preserve">they </w:t>
      </w:r>
      <w:r w:rsidR="00C640C1">
        <w:rPr>
          <w:rFonts w:ascii="Calibri" w:hAnsi="Calibri" w:cs="Calibri"/>
        </w:rPr>
        <w:t xml:space="preserve">acknowledged </w:t>
      </w:r>
      <w:r w:rsidR="00231EAE">
        <w:rPr>
          <w:rFonts w:ascii="Calibri" w:hAnsi="Calibri" w:cs="Calibri"/>
        </w:rPr>
        <w:t xml:space="preserve">that they were depressed, </w:t>
      </w:r>
      <w:r w:rsidR="00EE733F">
        <w:rPr>
          <w:rFonts w:ascii="Calibri" w:hAnsi="Calibri" w:cs="Calibri"/>
        </w:rPr>
        <w:t>some</w:t>
      </w:r>
      <w:r w:rsidR="00231EAE">
        <w:rPr>
          <w:rFonts w:ascii="Calibri" w:hAnsi="Calibri" w:cs="Calibri"/>
        </w:rPr>
        <w:t xml:space="preserve"> described their depression as not as severe </w:t>
      </w:r>
      <w:r w:rsidR="00875C1B">
        <w:rPr>
          <w:rFonts w:ascii="Calibri" w:hAnsi="Calibri" w:cs="Calibri"/>
        </w:rPr>
        <w:t xml:space="preserve">as </w:t>
      </w:r>
      <w:r w:rsidR="002A1213">
        <w:rPr>
          <w:rFonts w:ascii="Calibri" w:hAnsi="Calibri" w:cs="Calibri"/>
        </w:rPr>
        <w:t>other</w:t>
      </w:r>
      <w:r w:rsidR="00862D23">
        <w:rPr>
          <w:rFonts w:ascii="Calibri" w:hAnsi="Calibri" w:cs="Calibri"/>
        </w:rPr>
        <w:t>s’</w:t>
      </w:r>
      <w:r w:rsidR="00007EBC">
        <w:rPr>
          <w:rFonts w:ascii="Calibri" w:hAnsi="Calibri" w:cs="Calibri"/>
        </w:rPr>
        <w:t>, and</w:t>
      </w:r>
      <w:r w:rsidR="001C2DF7">
        <w:rPr>
          <w:rFonts w:ascii="Calibri" w:hAnsi="Calibri" w:cs="Calibri"/>
        </w:rPr>
        <w:t xml:space="preserve"> </w:t>
      </w:r>
      <w:r w:rsidR="00007EBC">
        <w:rPr>
          <w:rFonts w:ascii="Calibri" w:hAnsi="Calibri" w:cs="Calibri"/>
        </w:rPr>
        <w:t xml:space="preserve">therefore in less need of </w:t>
      </w:r>
      <w:r w:rsidR="003D312C">
        <w:rPr>
          <w:rFonts w:ascii="Calibri" w:hAnsi="Calibri" w:cs="Calibri"/>
        </w:rPr>
        <w:t>help</w:t>
      </w:r>
      <w:r w:rsidR="00BB5E34">
        <w:rPr>
          <w:rFonts w:ascii="Calibri" w:hAnsi="Calibri" w:cs="Calibri"/>
        </w:rPr>
        <w:t>:</w:t>
      </w:r>
      <w:r w:rsidR="00996CCA">
        <w:rPr>
          <w:rFonts w:ascii="Calibri" w:hAnsi="Calibri" w:cs="Calibri"/>
        </w:rPr>
        <w:t xml:space="preserve"> </w:t>
      </w:r>
    </w:p>
    <w:p w14:paraId="4F6A6272" w14:textId="3B9C012F" w:rsidR="009E64D8" w:rsidRDefault="00AE046C" w:rsidP="00A064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i/>
        </w:rPr>
      </w:pPr>
      <w:r>
        <w:rPr>
          <w:rFonts w:ascii="Calibri" w:hAnsi="Calibri" w:cs="Calibri"/>
          <w:i/>
        </w:rPr>
        <w:t>‘</w:t>
      </w:r>
      <w:r w:rsidR="009E64D8" w:rsidRPr="00E608EC">
        <w:rPr>
          <w:rFonts w:ascii="Calibri" w:hAnsi="Calibri" w:cs="Calibri"/>
          <w:i/>
        </w:rPr>
        <w:t>I don’t think that I’m that ill enough to warrant anything a great deal anyway, if you know what I mean. There are people far more depressed than what I am and need more help than I do</w:t>
      </w:r>
      <w:r>
        <w:rPr>
          <w:rFonts w:ascii="Calibri" w:hAnsi="Calibri" w:cs="Calibri"/>
          <w:i/>
        </w:rPr>
        <w:t>’</w:t>
      </w:r>
      <w:r w:rsidR="00E608EC">
        <w:rPr>
          <w:rFonts w:ascii="Calibri" w:hAnsi="Calibri" w:cs="Calibri"/>
          <w:i/>
        </w:rPr>
        <w:t xml:space="preserve">. </w:t>
      </w:r>
      <w:r w:rsidR="00D76FED">
        <w:t>(</w:t>
      </w:r>
      <w:r w:rsidR="00871D9E">
        <w:t>67F</w:t>
      </w:r>
      <w:r w:rsidR="00E608EC" w:rsidRPr="007D4B6A">
        <w:t>01</w:t>
      </w:r>
      <w:r w:rsidR="0005094A">
        <w:t>S3</w:t>
      </w:r>
      <w:r w:rsidR="00D76FED">
        <w:t>)</w:t>
      </w:r>
    </w:p>
    <w:p w14:paraId="4C890495" w14:textId="1497AD38" w:rsidR="00415829" w:rsidRDefault="00BB5E34" w:rsidP="00E52A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rPr>
          <w:rFonts w:ascii="Calibri" w:hAnsi="Calibri" w:cs="Calibri"/>
        </w:rPr>
      </w:pPr>
      <w:r>
        <w:rPr>
          <w:rFonts w:ascii="Calibri" w:hAnsi="Calibri" w:cs="Calibri"/>
        </w:rPr>
        <w:t xml:space="preserve">Other interviewees </w:t>
      </w:r>
      <w:r w:rsidR="00ED3053">
        <w:rPr>
          <w:rFonts w:ascii="Calibri" w:hAnsi="Calibri" w:cs="Calibri"/>
        </w:rPr>
        <w:t>compared their present state with</w:t>
      </w:r>
      <w:r w:rsidR="004E0EB6">
        <w:rPr>
          <w:rFonts w:ascii="Calibri" w:hAnsi="Calibri" w:cs="Calibri"/>
        </w:rPr>
        <w:t xml:space="preserve"> past</w:t>
      </w:r>
      <w:r w:rsidR="00E52A40">
        <w:rPr>
          <w:rFonts w:ascii="Calibri" w:hAnsi="Calibri" w:cs="Calibri"/>
        </w:rPr>
        <w:t xml:space="preserve"> episodes</w:t>
      </w:r>
      <w:r w:rsidR="00925B1B">
        <w:rPr>
          <w:rFonts w:ascii="Calibri" w:hAnsi="Calibri" w:cs="Calibri"/>
        </w:rPr>
        <w:t xml:space="preserve"> of depression</w:t>
      </w:r>
      <w:r w:rsidR="008077EC">
        <w:rPr>
          <w:rFonts w:ascii="Calibri" w:hAnsi="Calibri" w:cs="Calibri"/>
        </w:rPr>
        <w:t>.</w:t>
      </w:r>
      <w:r w:rsidR="009C5EBC">
        <w:rPr>
          <w:rFonts w:ascii="Calibri" w:hAnsi="Calibri" w:cs="Calibri"/>
        </w:rPr>
        <w:t xml:space="preserve"> </w:t>
      </w:r>
      <w:r w:rsidR="00E52A40">
        <w:rPr>
          <w:rFonts w:ascii="Calibri" w:hAnsi="Calibri" w:cs="Calibri"/>
        </w:rPr>
        <w:t xml:space="preserve">Several claimed </w:t>
      </w:r>
      <w:r w:rsidR="00336E63">
        <w:rPr>
          <w:rFonts w:ascii="Calibri" w:hAnsi="Calibri" w:cs="Calibri"/>
        </w:rPr>
        <w:t xml:space="preserve">they were better </w:t>
      </w:r>
      <w:r w:rsidR="006146C5">
        <w:rPr>
          <w:rFonts w:ascii="Calibri" w:hAnsi="Calibri" w:cs="Calibri"/>
        </w:rPr>
        <w:t>able to ‘cope’</w:t>
      </w:r>
      <w:r w:rsidR="005C69C7">
        <w:rPr>
          <w:rFonts w:ascii="Calibri" w:hAnsi="Calibri" w:cs="Calibri"/>
        </w:rPr>
        <w:t xml:space="preserve"> with their present state</w:t>
      </w:r>
      <w:r w:rsidR="00256B4F">
        <w:rPr>
          <w:rFonts w:ascii="Calibri" w:hAnsi="Calibri" w:cs="Calibri"/>
        </w:rPr>
        <w:t xml:space="preserve"> </w:t>
      </w:r>
      <w:r w:rsidR="00E52A40">
        <w:rPr>
          <w:rFonts w:ascii="Calibri" w:hAnsi="Calibri" w:cs="Calibri"/>
        </w:rPr>
        <w:t xml:space="preserve">than </w:t>
      </w:r>
      <w:r w:rsidR="00256B4F">
        <w:rPr>
          <w:rFonts w:ascii="Calibri" w:hAnsi="Calibri" w:cs="Calibri"/>
        </w:rPr>
        <w:t>with past episodes,</w:t>
      </w:r>
      <w:r w:rsidR="00F569BC">
        <w:rPr>
          <w:rFonts w:ascii="Calibri" w:hAnsi="Calibri" w:cs="Calibri"/>
        </w:rPr>
        <w:t xml:space="preserve"> and therefore did not feel in need of the trial </w:t>
      </w:r>
      <w:r w:rsidR="00E52A40">
        <w:rPr>
          <w:rFonts w:ascii="Calibri" w:hAnsi="Calibri" w:cs="Calibri"/>
        </w:rPr>
        <w:t xml:space="preserve">therapy: </w:t>
      </w:r>
    </w:p>
    <w:p w14:paraId="3F81AF75" w14:textId="6AE63DF1" w:rsidR="00C51235" w:rsidRDefault="005A4D27" w:rsidP="00C512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i/>
        </w:rPr>
      </w:pPr>
      <w:r>
        <w:rPr>
          <w:rFonts w:ascii="Calibri" w:hAnsi="Calibri" w:cs="Calibri"/>
          <w:i/>
        </w:rPr>
        <w:t>‘</w:t>
      </w:r>
      <w:r w:rsidR="00C51235" w:rsidRPr="00862274">
        <w:rPr>
          <w:rFonts w:ascii="Calibri" w:hAnsi="Calibri" w:cs="Calibri"/>
          <w:i/>
        </w:rPr>
        <w:t>I thought, well I'm not actually, I mean, I'm bumping along on a low dose of antidepressants, I've retired from work, things are going reasonably</w:t>
      </w:r>
      <w:r>
        <w:rPr>
          <w:rFonts w:ascii="Calibri" w:hAnsi="Calibri" w:cs="Calibri"/>
          <w:i/>
        </w:rPr>
        <w:t>’</w:t>
      </w:r>
      <w:r w:rsidR="00C51235" w:rsidRPr="00862274">
        <w:rPr>
          <w:rFonts w:ascii="Calibri" w:hAnsi="Calibri" w:cs="Calibri"/>
          <w:i/>
        </w:rPr>
        <w:t>.</w:t>
      </w:r>
      <w:r w:rsidR="00C51235" w:rsidRPr="008F4D90">
        <w:t xml:space="preserve"> </w:t>
      </w:r>
      <w:r w:rsidR="00D76FED">
        <w:rPr>
          <w:rFonts w:ascii="Calibri" w:hAnsi="Calibri" w:cs="Calibri"/>
        </w:rPr>
        <w:t>(</w:t>
      </w:r>
      <w:r w:rsidR="00C40159" w:rsidRPr="00C40159">
        <w:rPr>
          <w:rFonts w:ascii="Calibri" w:hAnsi="Calibri" w:cs="Calibri"/>
        </w:rPr>
        <w:t>66M</w:t>
      </w:r>
      <w:r w:rsidR="00C51235" w:rsidRPr="00C40159">
        <w:rPr>
          <w:rFonts w:ascii="Calibri" w:hAnsi="Calibri" w:cs="Calibri"/>
        </w:rPr>
        <w:t>12</w:t>
      </w:r>
      <w:r w:rsidR="0005094A">
        <w:rPr>
          <w:rFonts w:ascii="Calibri" w:hAnsi="Calibri" w:cs="Calibri"/>
        </w:rPr>
        <w:t>S2</w:t>
      </w:r>
      <w:r w:rsidR="00D76FED">
        <w:rPr>
          <w:rFonts w:ascii="Calibri" w:hAnsi="Calibri" w:cs="Calibri"/>
        </w:rPr>
        <w:t>)</w:t>
      </w:r>
    </w:p>
    <w:p w14:paraId="64A893A8" w14:textId="77777777" w:rsidR="00B30454" w:rsidRDefault="00B30454" w:rsidP="007C75A9">
      <w:pPr>
        <w:pStyle w:val="Body"/>
        <w:spacing w:line="480" w:lineRule="auto"/>
        <w:ind w:firstLine="0"/>
        <w:jc w:val="both"/>
      </w:pPr>
    </w:p>
    <w:p w14:paraId="679BC533" w14:textId="03564462" w:rsidR="007C75A9" w:rsidRDefault="003F3DE7" w:rsidP="007C75A9">
      <w:pPr>
        <w:pStyle w:val="Body"/>
        <w:spacing w:line="480" w:lineRule="auto"/>
        <w:ind w:firstLine="0"/>
        <w:jc w:val="both"/>
      </w:pPr>
      <w:r>
        <w:t xml:space="preserve">Despite the trial invitation </w:t>
      </w:r>
      <w:r w:rsidR="00E52A40">
        <w:t xml:space="preserve">stressing </w:t>
      </w:r>
      <w:r>
        <w:t>randomisation, a</w:t>
      </w:r>
      <w:r w:rsidR="00F50E54">
        <w:t>l</w:t>
      </w:r>
      <w:r w:rsidR="003D19BE" w:rsidRPr="003D19BE">
        <w:t xml:space="preserve">l </w:t>
      </w:r>
      <w:r w:rsidR="005A7806">
        <w:t>interviewees</w:t>
      </w:r>
      <w:r w:rsidR="003D19BE" w:rsidRPr="003D19BE">
        <w:t xml:space="preserve"> assum</w:t>
      </w:r>
      <w:r w:rsidR="00E52A40">
        <w:t xml:space="preserve">ed </w:t>
      </w:r>
      <w:r w:rsidR="003D19BE" w:rsidRPr="003D19BE">
        <w:t xml:space="preserve">they would receive the trial </w:t>
      </w:r>
      <w:r w:rsidR="00E52A40">
        <w:t>therapy</w:t>
      </w:r>
      <w:r w:rsidR="00F86522">
        <w:t xml:space="preserve">. </w:t>
      </w:r>
      <w:r w:rsidR="00070CB2">
        <w:t xml:space="preserve">They made their decision by focusing on what would happen should they receive the trial therapy, rather than on the </w:t>
      </w:r>
      <w:r w:rsidR="00F86522">
        <w:t xml:space="preserve">uncertainty of receiving one of </w:t>
      </w:r>
      <w:r w:rsidR="00070CB2">
        <w:t xml:space="preserve">two possible allocations. </w:t>
      </w:r>
      <w:r w:rsidR="002C0781">
        <w:t xml:space="preserve">Some did go on to </w:t>
      </w:r>
      <w:r w:rsidR="007C75A9">
        <w:t xml:space="preserve">reflect on the difficult situation that could arise if a hypothetical depressed person focused their decision on their need for the treatment but was randomised to ‘usual care’. </w:t>
      </w:r>
      <w:r w:rsidR="002C0781">
        <w:t xml:space="preserve">Informants emphasised how </w:t>
      </w:r>
      <w:r w:rsidR="007C75A9">
        <w:t>help was often lacking for people with depression and people were sometimes ‘desperate’ for treatment</w:t>
      </w:r>
      <w:r w:rsidR="002C0781">
        <w:t>. In this context</w:t>
      </w:r>
      <w:r w:rsidR="007C75A9">
        <w:t xml:space="preserve">, </w:t>
      </w:r>
      <w:r w:rsidR="005208F6">
        <w:t xml:space="preserve">one informant talked of how it was </w:t>
      </w:r>
      <w:r w:rsidR="005A7806">
        <w:t>‘</w:t>
      </w:r>
      <w:r w:rsidR="005208F6" w:rsidRPr="005A7806">
        <w:rPr>
          <w:i/>
        </w:rPr>
        <w:t>almost cruel</w:t>
      </w:r>
      <w:r w:rsidR="005A7806">
        <w:t>’</w:t>
      </w:r>
      <w:r w:rsidR="005208F6">
        <w:t xml:space="preserve"> to offer</w:t>
      </w:r>
      <w:r w:rsidR="002C0781">
        <w:t xml:space="preserve"> </w:t>
      </w:r>
      <w:r w:rsidR="007C75A9">
        <w:t xml:space="preserve">people </w:t>
      </w:r>
      <w:r w:rsidR="002C0781">
        <w:t xml:space="preserve">the chance </w:t>
      </w:r>
      <w:r w:rsidR="007C75A9">
        <w:t xml:space="preserve">to enrol into a trial but then not </w:t>
      </w:r>
      <w:r w:rsidR="005208F6">
        <w:t xml:space="preserve">provide </w:t>
      </w:r>
      <w:r w:rsidR="007C75A9">
        <w:t>the trial treatment</w:t>
      </w:r>
      <w:r w:rsidR="00A379BB">
        <w:t>,</w:t>
      </w:r>
      <w:r w:rsidR="005208F6">
        <w:t xml:space="preserve"> and advised </w:t>
      </w:r>
      <w:r w:rsidR="007C75A9">
        <w:t xml:space="preserve">that people could experience feelings of frustration and rejection:  </w:t>
      </w:r>
    </w:p>
    <w:p w14:paraId="20BB44EA" w14:textId="5D1EBA41" w:rsidR="00070CB2" w:rsidRPr="00B921BA" w:rsidRDefault="007C75A9" w:rsidP="00B921B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lang w:eastAsia="en-GB"/>
        </w:rPr>
      </w:pPr>
      <w:r>
        <w:rPr>
          <w:rFonts w:ascii="Calibri" w:hAnsi="Calibri" w:cs="Calibri"/>
          <w:i/>
          <w:lang w:eastAsia="en-GB"/>
        </w:rPr>
        <w:lastRenderedPageBreak/>
        <w:t xml:space="preserve"> </w:t>
      </w:r>
      <w:r w:rsidR="001B58B1">
        <w:rPr>
          <w:rFonts w:ascii="Calibri" w:hAnsi="Calibri" w:cs="Calibri"/>
          <w:i/>
          <w:lang w:eastAsia="en-GB"/>
        </w:rPr>
        <w:t>‘</w:t>
      </w:r>
      <w:r w:rsidR="007D0EB2" w:rsidRPr="00424CC2">
        <w:rPr>
          <w:rFonts w:ascii="Calibri" w:hAnsi="Calibri" w:cs="Calibri"/>
          <w:i/>
          <w:lang w:eastAsia="en-GB"/>
        </w:rPr>
        <w:t>P</w:t>
      </w:r>
      <w:r w:rsidR="00070CB2" w:rsidRPr="00424CC2">
        <w:rPr>
          <w:rFonts w:ascii="Calibri" w:hAnsi="Calibri" w:cs="Calibri"/>
          <w:i/>
          <w:lang w:eastAsia="en-GB"/>
        </w:rPr>
        <w:t>eople are sometime</w:t>
      </w:r>
      <w:r w:rsidR="00070CB2" w:rsidRPr="009A4BAE">
        <w:rPr>
          <w:rFonts w:ascii="Calibri" w:hAnsi="Calibri" w:cs="Calibri"/>
          <w:i/>
          <w:lang w:eastAsia="en-GB"/>
        </w:rPr>
        <w:t>s desperate for something new or different</w:t>
      </w:r>
      <w:r w:rsidR="007D0EB2">
        <w:rPr>
          <w:rFonts w:ascii="Calibri" w:hAnsi="Calibri" w:cs="Calibri"/>
          <w:i/>
          <w:lang w:eastAsia="en-GB"/>
        </w:rPr>
        <w:t xml:space="preserve"> that will get rid of the pain</w:t>
      </w:r>
      <w:r w:rsidR="00070CB2">
        <w:rPr>
          <w:rFonts w:ascii="Calibri" w:hAnsi="Calibri" w:cs="Calibri"/>
          <w:i/>
          <w:lang w:eastAsia="en-GB"/>
        </w:rPr>
        <w:t>…</w:t>
      </w:r>
      <w:r w:rsidR="00070CB2" w:rsidRPr="009A4BAE">
        <w:rPr>
          <w:rFonts w:ascii="Calibri" w:hAnsi="Calibri" w:cs="Calibri"/>
          <w:i/>
          <w:lang w:eastAsia="en-GB"/>
        </w:rPr>
        <w:t>for people with mental health issues where feelings of suicide pop up now and again it can be almost cruel if you were not to be chosen</w:t>
      </w:r>
      <w:r w:rsidR="00566275">
        <w:rPr>
          <w:rFonts w:ascii="Calibri" w:hAnsi="Calibri" w:cs="Calibri"/>
          <w:i/>
          <w:lang w:eastAsia="en-GB"/>
        </w:rPr>
        <w:t>[</w:t>
      </w:r>
      <w:r w:rsidR="00070CB2">
        <w:rPr>
          <w:rFonts w:ascii="Calibri" w:hAnsi="Calibri" w:cs="Calibri"/>
          <w:i/>
          <w:lang w:eastAsia="en-GB"/>
        </w:rPr>
        <w:t>…</w:t>
      </w:r>
      <w:r w:rsidR="00566275">
        <w:rPr>
          <w:rFonts w:ascii="Calibri" w:hAnsi="Calibri" w:cs="Calibri"/>
          <w:i/>
          <w:lang w:eastAsia="en-GB"/>
        </w:rPr>
        <w:t>]</w:t>
      </w:r>
      <w:r w:rsidR="00070CB2" w:rsidRPr="009A4BAE">
        <w:rPr>
          <w:rFonts w:ascii="Calibri" w:hAnsi="Calibri" w:cs="Calibri"/>
          <w:i/>
          <w:lang w:eastAsia="en-GB"/>
        </w:rPr>
        <w:t>Feelings of distress and frustration can be ever so amplified. You ca</w:t>
      </w:r>
      <w:r w:rsidR="00070CB2">
        <w:rPr>
          <w:rFonts w:ascii="Calibri" w:hAnsi="Calibri" w:cs="Calibri"/>
          <w:i/>
          <w:lang w:eastAsia="en-GB"/>
        </w:rPr>
        <w:t>n feel so disheartened</w:t>
      </w:r>
      <w:r w:rsidR="001B58B1">
        <w:rPr>
          <w:rFonts w:ascii="Calibri" w:hAnsi="Calibri" w:cs="Calibri"/>
          <w:i/>
          <w:lang w:eastAsia="en-GB"/>
        </w:rPr>
        <w:t>’</w:t>
      </w:r>
      <w:r w:rsidR="00070CB2" w:rsidRPr="009A4BAE">
        <w:rPr>
          <w:rFonts w:ascii="Calibri" w:hAnsi="Calibri" w:cs="Calibri"/>
          <w:i/>
          <w:lang w:eastAsia="en-GB"/>
        </w:rPr>
        <w:t>.</w:t>
      </w:r>
      <w:r w:rsidR="00070CB2">
        <w:rPr>
          <w:rFonts w:ascii="Calibri" w:hAnsi="Calibri" w:cs="Calibri"/>
          <w:lang w:eastAsia="en-GB"/>
        </w:rPr>
        <w:t xml:space="preserve"> </w:t>
      </w:r>
      <w:r w:rsidR="00D76FED">
        <w:rPr>
          <w:rFonts w:ascii="Calibri" w:hAnsi="Calibri" w:cs="Calibri"/>
          <w:lang w:eastAsia="en-GB"/>
        </w:rPr>
        <w:t>(</w:t>
      </w:r>
      <w:r w:rsidR="001B58B1">
        <w:rPr>
          <w:rFonts w:ascii="Calibri" w:hAnsi="Calibri" w:cs="Calibri"/>
          <w:lang w:eastAsia="en-GB"/>
        </w:rPr>
        <w:t>46F</w:t>
      </w:r>
      <w:r w:rsidR="00070CB2" w:rsidRPr="00814F6C">
        <w:rPr>
          <w:rFonts w:ascii="Calibri" w:hAnsi="Calibri" w:cs="Calibri"/>
          <w:lang w:eastAsia="en-GB"/>
        </w:rPr>
        <w:t>16</w:t>
      </w:r>
      <w:r w:rsidR="0063164B">
        <w:rPr>
          <w:rFonts w:ascii="Calibri" w:hAnsi="Calibri" w:cs="Calibri"/>
          <w:lang w:eastAsia="en-GB"/>
        </w:rPr>
        <w:t>S</w:t>
      </w:r>
      <w:r w:rsidR="00B20954">
        <w:rPr>
          <w:rFonts w:ascii="Calibri" w:hAnsi="Calibri" w:cs="Calibri"/>
          <w:lang w:eastAsia="en-GB"/>
        </w:rPr>
        <w:t>4</w:t>
      </w:r>
      <w:r w:rsidR="00D76FED">
        <w:rPr>
          <w:rFonts w:ascii="Calibri" w:hAnsi="Calibri" w:cs="Calibri"/>
          <w:lang w:eastAsia="en-GB"/>
        </w:rPr>
        <w:t>)</w:t>
      </w:r>
    </w:p>
    <w:p w14:paraId="4B4F8A04" w14:textId="7BF82E35" w:rsidR="00070CB2" w:rsidRDefault="008D1764" w:rsidP="00070CB2">
      <w:pPr>
        <w:pStyle w:val="Body"/>
        <w:spacing w:line="480" w:lineRule="auto"/>
        <w:ind w:firstLine="0"/>
        <w:jc w:val="both"/>
      </w:pPr>
      <w:r>
        <w:t>Similarly, a</w:t>
      </w:r>
      <w:r w:rsidR="005208F6">
        <w:t xml:space="preserve">nother </w:t>
      </w:r>
      <w:r w:rsidR="008E54C3">
        <w:t xml:space="preserve">interviewee </w:t>
      </w:r>
      <w:r w:rsidR="005208F6">
        <w:t xml:space="preserve">who </w:t>
      </w:r>
      <w:r w:rsidR="00070CB2">
        <w:t xml:space="preserve">had participated in </w:t>
      </w:r>
      <w:r w:rsidR="00893917">
        <w:t xml:space="preserve">a trial of </w:t>
      </w:r>
      <w:r w:rsidR="00070CB2">
        <w:t>psychological therapy for depression</w:t>
      </w:r>
      <w:r w:rsidR="005208F6">
        <w:t xml:space="preserve"> </w:t>
      </w:r>
      <w:r w:rsidR="00D76FED">
        <w:t>(</w:t>
      </w:r>
      <w:r w:rsidR="00070CB2">
        <w:t xml:space="preserve">which he had completed not long before being </w:t>
      </w:r>
      <w:r w:rsidR="008E54C3">
        <w:t xml:space="preserve">invited into </w:t>
      </w:r>
      <w:r w:rsidR="00070CB2">
        <w:t>REFRAMED</w:t>
      </w:r>
      <w:r w:rsidR="00D76FED">
        <w:t>)</w:t>
      </w:r>
      <w:r w:rsidR="005208F6">
        <w:t xml:space="preserve"> </w:t>
      </w:r>
      <w:r w:rsidR="00070CB2">
        <w:t xml:space="preserve">described </w:t>
      </w:r>
      <w:r w:rsidR="00893917">
        <w:t xml:space="preserve">how </w:t>
      </w:r>
      <w:r>
        <w:t>h</w:t>
      </w:r>
      <w:r w:rsidR="00070CB2">
        <w:t>e had enrolled in the previous trial because he had wanted help for his depression; and he had declined to participate in REFRAMED because his depression was much improved as a consequence of receiv</w:t>
      </w:r>
      <w:r w:rsidR="00424CC2">
        <w:t>ing</w:t>
      </w:r>
      <w:r w:rsidR="00070CB2">
        <w:t xml:space="preserve"> the active psychological intervention</w:t>
      </w:r>
      <w:r w:rsidR="00893917" w:rsidRPr="00893917">
        <w:t xml:space="preserve"> </w:t>
      </w:r>
      <w:r w:rsidR="00893917">
        <w:t>in the previous trial</w:t>
      </w:r>
      <w:r w:rsidR="00070CB2">
        <w:t xml:space="preserve">. </w:t>
      </w:r>
      <w:r>
        <w:t>H</w:t>
      </w:r>
      <w:r w:rsidR="00070CB2">
        <w:t xml:space="preserve">e </w:t>
      </w:r>
      <w:r w:rsidR="00893917">
        <w:t xml:space="preserve">recognised </w:t>
      </w:r>
      <w:r w:rsidR="00070CB2">
        <w:t>there was a chance he might not receive the psychological intervention</w:t>
      </w:r>
      <w:r>
        <w:t xml:space="preserve"> in the previous trial</w:t>
      </w:r>
      <w:r w:rsidR="00070CB2">
        <w:t xml:space="preserve">; however he had enrolled with the clear aim of being assigned to psychological therapy: </w:t>
      </w:r>
    </w:p>
    <w:p w14:paraId="456EA075" w14:textId="6C68C818" w:rsidR="00070CB2" w:rsidRDefault="00F903F2" w:rsidP="006E5DAA">
      <w:pPr>
        <w:pStyle w:val="Body"/>
        <w:spacing w:line="480" w:lineRule="auto"/>
        <w:ind w:firstLine="0"/>
        <w:jc w:val="both"/>
      </w:pPr>
      <w:r>
        <w:rPr>
          <w:i/>
        </w:rPr>
        <w:t>‘</w:t>
      </w:r>
      <w:r w:rsidR="00070CB2">
        <w:rPr>
          <w:i/>
        </w:rPr>
        <w:t>That</w:t>
      </w:r>
      <w:r w:rsidR="00070CB2" w:rsidRPr="00260C2F">
        <w:rPr>
          <w:i/>
        </w:rPr>
        <w:t xml:space="preserve"> was my target.  I aimed to get the assessments right,</w:t>
      </w:r>
      <w:r w:rsidR="00070CB2">
        <w:rPr>
          <w:i/>
        </w:rPr>
        <w:t xml:space="preserve"> so they would put me on the [trial therapy</w:t>
      </w:r>
      <w:r w:rsidR="00070CB2" w:rsidRPr="00260C2F">
        <w:rPr>
          <w:i/>
        </w:rPr>
        <w:t>], because I wanted something to help me.  No question of it, that was my goal.</w:t>
      </w:r>
      <w:r>
        <w:rPr>
          <w:i/>
        </w:rPr>
        <w:t xml:space="preserve">  I never thought any different’</w:t>
      </w:r>
      <w:r w:rsidR="00070CB2" w:rsidRPr="00260C2F">
        <w:rPr>
          <w:i/>
        </w:rPr>
        <w:t>.</w:t>
      </w:r>
      <w:r w:rsidR="003F7DC1">
        <w:t xml:space="preserve"> </w:t>
      </w:r>
      <w:r w:rsidR="00D76FED">
        <w:t>(</w:t>
      </w:r>
      <w:r w:rsidR="003F7DC1">
        <w:t>62M</w:t>
      </w:r>
      <w:r w:rsidR="00070CB2">
        <w:t>07</w:t>
      </w:r>
      <w:r w:rsidR="0063164B">
        <w:t>S3</w:t>
      </w:r>
      <w:r w:rsidR="00D76FED">
        <w:t>)</w:t>
      </w:r>
    </w:p>
    <w:p w14:paraId="59156234" w14:textId="3477B529" w:rsidR="00893917" w:rsidRDefault="00893917" w:rsidP="00C66527">
      <w:pPr>
        <w:pStyle w:val="Body"/>
        <w:spacing w:line="480" w:lineRule="auto"/>
        <w:ind w:firstLine="0"/>
        <w:jc w:val="both"/>
      </w:pPr>
      <w:r>
        <w:t xml:space="preserve">Thus </w:t>
      </w:r>
      <w:r w:rsidR="00453F5D">
        <w:t xml:space="preserve">there was </w:t>
      </w:r>
      <w:r w:rsidR="00317874">
        <w:t xml:space="preserve">also </w:t>
      </w:r>
      <w:r w:rsidR="00453F5D">
        <w:t xml:space="preserve">a </w:t>
      </w:r>
      <w:r w:rsidR="008502C9">
        <w:t>belie</w:t>
      </w:r>
      <w:r w:rsidR="00453F5D">
        <w:t>f</w:t>
      </w:r>
      <w:r>
        <w:t xml:space="preserve"> </w:t>
      </w:r>
      <w:r w:rsidR="008502C9">
        <w:t xml:space="preserve">that the randomisation </w:t>
      </w:r>
      <w:r w:rsidR="00FE54B9">
        <w:t>outcome</w:t>
      </w:r>
      <w:r w:rsidR="008502C9">
        <w:t xml:space="preserve"> </w:t>
      </w:r>
      <w:r>
        <w:t xml:space="preserve">depended </w:t>
      </w:r>
      <w:r w:rsidR="008502C9">
        <w:t>on the baseline assessments</w:t>
      </w:r>
      <w:r w:rsidR="00FE54B9">
        <w:t>.</w:t>
      </w:r>
      <w:r w:rsidR="004575B0">
        <w:t xml:space="preserve"> </w:t>
      </w:r>
    </w:p>
    <w:p w14:paraId="20D717B4" w14:textId="77777777" w:rsidR="0072127D" w:rsidRDefault="0072127D" w:rsidP="00070CB2">
      <w:pPr>
        <w:pStyle w:val="Body"/>
        <w:spacing w:line="480" w:lineRule="auto"/>
        <w:ind w:firstLine="0"/>
        <w:jc w:val="both"/>
      </w:pPr>
    </w:p>
    <w:p w14:paraId="5DFC9488" w14:textId="609DD6B4" w:rsidR="00F903F2" w:rsidRDefault="0072127D" w:rsidP="00070CB2">
      <w:pPr>
        <w:pStyle w:val="Body"/>
        <w:spacing w:line="480" w:lineRule="auto"/>
        <w:ind w:firstLine="0"/>
        <w:jc w:val="both"/>
      </w:pPr>
      <w:r>
        <w:t>T</w:t>
      </w:r>
      <w:r w:rsidR="00070CB2">
        <w:t>his and other accounts</w:t>
      </w:r>
      <w:r w:rsidR="00711D25">
        <w:t xml:space="preserve"> saw </w:t>
      </w:r>
      <w:r w:rsidR="00070CB2">
        <w:t xml:space="preserve">trials as providing access to potentially life-prolonging and life-enhancing treatment </w:t>
      </w:r>
      <w:r w:rsidR="00711D25">
        <w:t xml:space="preserve">not </w:t>
      </w:r>
      <w:r w:rsidR="00070CB2">
        <w:t xml:space="preserve">otherwise available. </w:t>
      </w:r>
      <w:r w:rsidR="00711D25">
        <w:t>T</w:t>
      </w:r>
      <w:r w:rsidR="00070CB2">
        <w:t xml:space="preserve">he </w:t>
      </w:r>
      <w:r w:rsidR="00D07552">
        <w:t xml:space="preserve">perception </w:t>
      </w:r>
      <w:r w:rsidR="00070CB2">
        <w:t xml:space="preserve">was that trials are </w:t>
      </w:r>
      <w:r w:rsidR="00711D25">
        <w:t>fulfillin</w:t>
      </w:r>
      <w:r w:rsidR="00AD429C">
        <w:t xml:space="preserve">g </w:t>
      </w:r>
      <w:r w:rsidR="00070CB2">
        <w:t>health need</w:t>
      </w:r>
      <w:r w:rsidR="00AD429C">
        <w:t>s</w:t>
      </w:r>
      <w:r w:rsidR="00070CB2">
        <w:t xml:space="preserve">, rather than </w:t>
      </w:r>
      <w:r w:rsidR="00AD429C">
        <w:t xml:space="preserve">providing </w:t>
      </w:r>
      <w:r w:rsidR="00070CB2">
        <w:t xml:space="preserve">an impartial mode of </w:t>
      </w:r>
      <w:r w:rsidR="00AD429C">
        <w:t xml:space="preserve">resolving </w:t>
      </w:r>
      <w:r w:rsidR="00070CB2">
        <w:t xml:space="preserve">clinical uncertainty. </w:t>
      </w:r>
      <w:r w:rsidR="00AD429C">
        <w:t xml:space="preserve">Thus not </w:t>
      </w:r>
      <w:r w:rsidR="008205B2">
        <w:t xml:space="preserve">to receive the trial treatment </w:t>
      </w:r>
      <w:r w:rsidR="00070CB2">
        <w:t>was problematic</w:t>
      </w:r>
      <w:r w:rsidR="004D3676">
        <w:t xml:space="preserve"> for people seeking </w:t>
      </w:r>
      <w:r w:rsidR="00D07552">
        <w:t xml:space="preserve">novel </w:t>
      </w:r>
      <w:r w:rsidR="004D3676">
        <w:t xml:space="preserve">healthcare </w:t>
      </w:r>
      <w:r w:rsidR="005465CC">
        <w:t>where few other options were available</w:t>
      </w:r>
      <w:r w:rsidR="004D3676">
        <w:t xml:space="preserve">. </w:t>
      </w:r>
      <w:r w:rsidR="00BE7F1D">
        <w:t>In</w:t>
      </w:r>
      <w:r w:rsidR="00070CB2">
        <w:t xml:space="preserve"> </w:t>
      </w:r>
      <w:r w:rsidR="002B34AF">
        <w:t xml:space="preserve">declining REFRAMED, </w:t>
      </w:r>
      <w:r w:rsidR="00D07552">
        <w:t xml:space="preserve">however, </w:t>
      </w:r>
      <w:r w:rsidR="002B34AF">
        <w:t xml:space="preserve">patients </w:t>
      </w:r>
      <w:r w:rsidR="00070CB2">
        <w:t xml:space="preserve">did not feel they ‘needed’ the trial therapy to manage their depression. </w:t>
      </w:r>
      <w:r w:rsidR="00BE7F1D">
        <w:t xml:space="preserve">However </w:t>
      </w:r>
      <w:r w:rsidR="002B34AF">
        <w:t xml:space="preserve">it is clear </w:t>
      </w:r>
      <w:r w:rsidR="00BE7F1D">
        <w:t xml:space="preserve">from </w:t>
      </w:r>
      <w:r w:rsidR="004D3676">
        <w:t>these accounts that</w:t>
      </w:r>
      <w:r w:rsidR="00D07552">
        <w:t>,</w:t>
      </w:r>
      <w:r w:rsidR="004D3676">
        <w:t xml:space="preserve"> if interviewees</w:t>
      </w:r>
      <w:r w:rsidR="00070CB2">
        <w:t xml:space="preserve"> had felt they needed the therapy</w:t>
      </w:r>
      <w:r w:rsidR="00D07552">
        <w:t>,</w:t>
      </w:r>
      <w:r w:rsidR="00070CB2">
        <w:t xml:space="preserve"> they would have considered enrolling in the trial</w:t>
      </w:r>
      <w:r w:rsidR="00D07552">
        <w:t xml:space="preserve"> with </w:t>
      </w:r>
      <w:r w:rsidR="00070CB2">
        <w:t xml:space="preserve">the </w:t>
      </w:r>
      <w:r w:rsidR="00D07552">
        <w:t xml:space="preserve">aim of </w:t>
      </w:r>
      <w:r w:rsidR="004D3676">
        <w:t>access</w:t>
      </w:r>
      <w:r w:rsidR="00D07552">
        <w:t>ing</w:t>
      </w:r>
      <w:r w:rsidR="00070CB2">
        <w:t xml:space="preserve"> the trial </w:t>
      </w:r>
      <w:r w:rsidR="00D07552">
        <w:t xml:space="preserve">therapy </w:t>
      </w:r>
      <w:r w:rsidR="004D3676">
        <w:t>to manage their depression.</w:t>
      </w:r>
    </w:p>
    <w:p w14:paraId="04B4457B" w14:textId="77777777" w:rsidR="00215BA6" w:rsidRDefault="00215BA6" w:rsidP="000763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Calibri" w:hAnsi="Calibri" w:cs="Calibri"/>
        </w:rPr>
      </w:pPr>
    </w:p>
    <w:p w14:paraId="12DA24A0" w14:textId="2C355FAC" w:rsidR="00875E51" w:rsidRPr="001B3A98" w:rsidRDefault="008F432B" w:rsidP="00875E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ascii="Calibri" w:hAnsi="Calibri" w:cs="Calibri"/>
          <w:b/>
          <w:i/>
        </w:rPr>
      </w:pPr>
      <w:r w:rsidRPr="001B3A98">
        <w:rPr>
          <w:rFonts w:ascii="Calibri" w:hAnsi="Calibri" w:cs="Calibri"/>
          <w:b/>
          <w:i/>
        </w:rPr>
        <w:lastRenderedPageBreak/>
        <w:t xml:space="preserve">Stage 4. </w:t>
      </w:r>
      <w:r w:rsidR="004E3C5A" w:rsidRPr="001B3A98">
        <w:rPr>
          <w:rFonts w:ascii="Calibri" w:hAnsi="Calibri" w:cs="Calibri"/>
          <w:b/>
          <w:i/>
        </w:rPr>
        <w:t>D</w:t>
      </w:r>
      <w:r w:rsidR="001A7CEE" w:rsidRPr="001B3A98">
        <w:rPr>
          <w:rFonts w:ascii="Calibri" w:hAnsi="Calibri" w:cs="Calibri"/>
          <w:b/>
          <w:i/>
        </w:rPr>
        <w:t xml:space="preserve">eliberating </w:t>
      </w:r>
      <w:r w:rsidR="00CA781D" w:rsidRPr="001B3A98">
        <w:rPr>
          <w:rFonts w:ascii="Calibri" w:hAnsi="Calibri" w:cs="Calibri"/>
          <w:b/>
          <w:i/>
        </w:rPr>
        <w:t>burden</w:t>
      </w:r>
      <w:r w:rsidR="007F2AAB" w:rsidRPr="001B3A98">
        <w:rPr>
          <w:rFonts w:ascii="Calibri" w:hAnsi="Calibri" w:cs="Calibri"/>
          <w:b/>
          <w:i/>
        </w:rPr>
        <w:t>s</w:t>
      </w:r>
      <w:r w:rsidR="00CA781D" w:rsidRPr="001B3A98">
        <w:rPr>
          <w:rFonts w:ascii="Calibri" w:hAnsi="Calibri" w:cs="Calibri"/>
          <w:b/>
          <w:i/>
        </w:rPr>
        <w:t xml:space="preserve"> </w:t>
      </w:r>
      <w:r w:rsidR="007F2AAB" w:rsidRPr="001B3A98">
        <w:rPr>
          <w:rFonts w:ascii="Calibri" w:hAnsi="Calibri" w:cs="Calibri"/>
          <w:b/>
          <w:i/>
        </w:rPr>
        <w:t xml:space="preserve">and </w:t>
      </w:r>
      <w:r w:rsidR="00AF46CC" w:rsidRPr="001B3A98">
        <w:rPr>
          <w:rFonts w:ascii="Calibri" w:hAnsi="Calibri" w:cs="Calibri"/>
          <w:b/>
          <w:i/>
        </w:rPr>
        <w:t xml:space="preserve">benefits </w:t>
      </w:r>
      <w:r w:rsidR="004E3C5A" w:rsidRPr="001B3A98">
        <w:rPr>
          <w:rFonts w:ascii="Calibri" w:hAnsi="Calibri" w:cs="Calibri"/>
          <w:b/>
          <w:i/>
        </w:rPr>
        <w:t>of trial participation</w:t>
      </w:r>
    </w:p>
    <w:p w14:paraId="007E3B21" w14:textId="63380515" w:rsidR="00B30454" w:rsidRDefault="005B370D" w:rsidP="00035F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pPr>
      <w:r>
        <w:t xml:space="preserve">The remaining </w:t>
      </w:r>
      <w:r w:rsidR="00A379BB">
        <w:t xml:space="preserve">two </w:t>
      </w:r>
      <w:r>
        <w:t xml:space="preserve">interviewees </w:t>
      </w:r>
      <w:r w:rsidR="006B545A">
        <w:t xml:space="preserve">deliberated about the </w:t>
      </w:r>
      <w:r>
        <w:t xml:space="preserve">costs </w:t>
      </w:r>
      <w:r w:rsidR="006B545A">
        <w:t>and benefits of trial participation</w:t>
      </w:r>
      <w:r>
        <w:t xml:space="preserve">, but </w:t>
      </w:r>
      <w:r w:rsidR="006B545A">
        <w:t xml:space="preserve">only </w:t>
      </w:r>
      <w:r w:rsidR="00A11289">
        <w:t>after deci</w:t>
      </w:r>
      <w:r w:rsidR="006B545A">
        <w:t xml:space="preserve">ding </w:t>
      </w:r>
      <w:r w:rsidR="00A11289">
        <w:t xml:space="preserve">that they </w:t>
      </w:r>
      <w:r w:rsidR="00033014">
        <w:t xml:space="preserve">could </w:t>
      </w:r>
      <w:r w:rsidR="00A11289">
        <w:t xml:space="preserve">benefit from the trial therapy. </w:t>
      </w:r>
      <w:r w:rsidR="00A452CF">
        <w:rPr>
          <w:rFonts w:ascii="Calibri" w:hAnsi="Calibri"/>
        </w:rPr>
        <w:t xml:space="preserve">We describe them as ‘trial decliners’. </w:t>
      </w:r>
      <w:r>
        <w:t xml:space="preserve">They </w:t>
      </w:r>
      <w:r w:rsidR="006E3251">
        <w:t>considered</w:t>
      </w:r>
      <w:r w:rsidR="00C158D0">
        <w:t xml:space="preserve"> </w:t>
      </w:r>
      <w:r w:rsidR="00CA781D">
        <w:t xml:space="preserve">the burden of the research procedures and </w:t>
      </w:r>
      <w:r w:rsidR="00F6623D">
        <w:t xml:space="preserve">the </w:t>
      </w:r>
      <w:r w:rsidR="0042602A">
        <w:t>commitment required to participate</w:t>
      </w:r>
      <w:r w:rsidR="00BE4A7A">
        <w:t>.</w:t>
      </w:r>
      <w:r w:rsidR="00021330">
        <w:t xml:space="preserve"> </w:t>
      </w:r>
      <w:r>
        <w:t>P</w:t>
      </w:r>
      <w:r w:rsidR="00D92D2F" w:rsidRPr="00617FC4">
        <w:t>ersonal circumstances</w:t>
      </w:r>
      <w:r w:rsidR="00D92D2F">
        <w:t>,</w:t>
      </w:r>
      <w:r w:rsidR="00D92D2F" w:rsidRPr="00617FC4">
        <w:t xml:space="preserve"> </w:t>
      </w:r>
      <w:r>
        <w:t xml:space="preserve">like </w:t>
      </w:r>
      <w:r w:rsidR="00D92D2F" w:rsidRPr="00617FC4">
        <w:t xml:space="preserve">caring </w:t>
      </w:r>
      <w:r w:rsidR="00172B92">
        <w:t xml:space="preserve">and </w:t>
      </w:r>
      <w:r w:rsidR="00D92D2F" w:rsidRPr="00617FC4">
        <w:t xml:space="preserve">work </w:t>
      </w:r>
      <w:r w:rsidR="00AF46CC">
        <w:t>responsibilities</w:t>
      </w:r>
      <w:r>
        <w:t>,</w:t>
      </w:r>
      <w:r w:rsidR="00AF46CC">
        <w:t xml:space="preserve"> </w:t>
      </w:r>
      <w:r w:rsidR="00D92D2F">
        <w:t>were key</w:t>
      </w:r>
      <w:r w:rsidR="00D92D2F" w:rsidRPr="00617FC4">
        <w:t xml:space="preserve"> consideration</w:t>
      </w:r>
      <w:r w:rsidR="00D92D2F">
        <w:t xml:space="preserve">s alongside </w:t>
      </w:r>
      <w:r>
        <w:t xml:space="preserve">the </w:t>
      </w:r>
      <w:r w:rsidR="007E7765">
        <w:t xml:space="preserve">distance </w:t>
      </w:r>
      <w:r>
        <w:t xml:space="preserve">and time </w:t>
      </w:r>
      <w:r w:rsidR="007E7765">
        <w:t>fr</w:t>
      </w:r>
      <w:r w:rsidR="00577F85">
        <w:t>om home</w:t>
      </w:r>
      <w:r w:rsidR="0003189B">
        <w:t xml:space="preserve"> </w:t>
      </w:r>
      <w:r>
        <w:t xml:space="preserve">to therapy </w:t>
      </w:r>
      <w:r w:rsidR="0003189B">
        <w:t>and other inconvenience</w:t>
      </w:r>
      <w:r w:rsidR="00A115DF">
        <w:t>s</w:t>
      </w:r>
      <w:r w:rsidR="0003189B">
        <w:t xml:space="preserve"> caused by participation</w:t>
      </w:r>
      <w:r w:rsidR="00577F85">
        <w:t xml:space="preserve">. </w:t>
      </w:r>
      <w:r w:rsidR="00172B92">
        <w:t>Interviewees</w:t>
      </w:r>
      <w:r w:rsidR="00577F85">
        <w:t xml:space="preserve"> expressed </w:t>
      </w:r>
      <w:r w:rsidR="00172B92">
        <w:t xml:space="preserve">this </w:t>
      </w:r>
      <w:r w:rsidR="00577F85">
        <w:t xml:space="preserve">in terms of </w:t>
      </w:r>
      <w:r w:rsidR="00F23973">
        <w:t xml:space="preserve">comparing </w:t>
      </w:r>
      <w:r w:rsidR="007F2AAB">
        <w:t xml:space="preserve">burdens </w:t>
      </w:r>
      <w:r w:rsidR="00577F85">
        <w:t>and rewards</w:t>
      </w:r>
      <w:r w:rsidR="00203705">
        <w:t xml:space="preserve">. </w:t>
      </w:r>
    </w:p>
    <w:p w14:paraId="6A3DDF38" w14:textId="77777777" w:rsidR="00B30454" w:rsidRDefault="00B30454" w:rsidP="00035F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pPr>
    </w:p>
    <w:p w14:paraId="435E7C10" w14:textId="341602F5" w:rsidR="00EC13A6" w:rsidRPr="00B30454" w:rsidRDefault="00A379BB" w:rsidP="00035F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80" w:lineRule="auto"/>
        <w:jc w:val="both"/>
      </w:pPr>
      <w:r>
        <w:t>T</w:t>
      </w:r>
      <w:r w:rsidR="00203705">
        <w:t xml:space="preserve">he burdens </w:t>
      </w:r>
      <w:r w:rsidR="00F23973">
        <w:t xml:space="preserve">arose from </w:t>
      </w:r>
      <w:r w:rsidR="00203705">
        <w:t xml:space="preserve">the </w:t>
      </w:r>
      <w:r w:rsidR="00B57149">
        <w:t xml:space="preserve">time </w:t>
      </w:r>
      <w:r w:rsidR="008D2CE9">
        <w:t>c</w:t>
      </w:r>
      <w:r w:rsidR="003C647F">
        <w:t>ommitment</w:t>
      </w:r>
      <w:r w:rsidR="00F23973">
        <w:t xml:space="preserve">, both to </w:t>
      </w:r>
      <w:r w:rsidR="002D6658">
        <w:t xml:space="preserve">therapy </w:t>
      </w:r>
      <w:r w:rsidR="00F23973">
        <w:t xml:space="preserve">and </w:t>
      </w:r>
      <w:r w:rsidR="002D6658">
        <w:t>research follow-up</w:t>
      </w:r>
      <w:r w:rsidR="00F23973">
        <w:t xml:space="preserve">; </w:t>
      </w:r>
      <w:r>
        <w:t xml:space="preserve">one </w:t>
      </w:r>
      <w:r w:rsidR="002D6658">
        <w:t>focused on the</w:t>
      </w:r>
      <w:r w:rsidR="008D2CE9">
        <w:t xml:space="preserve"> </w:t>
      </w:r>
      <w:r w:rsidR="00203705">
        <w:t xml:space="preserve">number </w:t>
      </w:r>
      <w:r w:rsidR="008E7B05">
        <w:t xml:space="preserve">and length </w:t>
      </w:r>
      <w:r w:rsidR="00203705">
        <w:t>of therapy sessions</w:t>
      </w:r>
      <w:r w:rsidR="00A70B08">
        <w:t>, regarded as time-consuming and ‘intense’</w:t>
      </w:r>
      <w:r w:rsidR="002D6658">
        <w:t xml:space="preserve">, </w:t>
      </w:r>
      <w:r w:rsidR="001250EC">
        <w:t>whilst</w:t>
      </w:r>
      <w:r w:rsidR="002D6658">
        <w:t xml:space="preserve"> </w:t>
      </w:r>
      <w:r>
        <w:t xml:space="preserve">the </w:t>
      </w:r>
      <w:r w:rsidR="002D6658">
        <w:t xml:space="preserve">other focused on the </w:t>
      </w:r>
      <w:r w:rsidR="002D6658">
        <w:rPr>
          <w:rFonts w:ascii="Calibri" w:hAnsi="Calibri" w:cs="Calibri"/>
          <w:lang w:eastAsia="en-GB"/>
        </w:rPr>
        <w:t>follow-up period of 18 months</w:t>
      </w:r>
      <w:r w:rsidR="00A11289">
        <w:t xml:space="preserve">: </w:t>
      </w:r>
    </w:p>
    <w:p w14:paraId="1ACA5C97" w14:textId="0E693BF6" w:rsidR="003C647F" w:rsidRDefault="00781AED" w:rsidP="00DD14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Calibri" w:hAnsi="Calibri" w:cs="Calibri"/>
          <w:i/>
          <w:lang w:eastAsia="en-GB"/>
        </w:rPr>
      </w:pPr>
      <w:r>
        <w:rPr>
          <w:rFonts w:ascii="Calibri" w:hAnsi="Calibri" w:cs="Calibri"/>
          <w:i/>
          <w:lang w:eastAsia="en-GB"/>
        </w:rPr>
        <w:t>‘</w:t>
      </w:r>
      <w:r w:rsidR="003C647F" w:rsidRPr="003C647F">
        <w:rPr>
          <w:rFonts w:ascii="Calibri" w:hAnsi="Calibri" w:cs="Calibri"/>
          <w:i/>
          <w:lang w:eastAsia="en-GB"/>
        </w:rPr>
        <w:t>The long</w:t>
      </w:r>
      <w:r w:rsidR="00F23973">
        <w:rPr>
          <w:rFonts w:ascii="Calibri" w:hAnsi="Calibri" w:cs="Calibri"/>
          <w:i/>
          <w:lang w:eastAsia="en-GB"/>
        </w:rPr>
        <w:t>-</w:t>
      </w:r>
      <w:r w:rsidR="003C647F" w:rsidRPr="003C647F">
        <w:rPr>
          <w:rFonts w:ascii="Calibri" w:hAnsi="Calibri" w:cs="Calibri"/>
          <w:i/>
          <w:lang w:eastAsia="en-GB"/>
        </w:rPr>
        <w:t>term commitment was a nightmare for me as I was looking for work, going for</w:t>
      </w:r>
      <w:r>
        <w:rPr>
          <w:rFonts w:ascii="Calibri" w:hAnsi="Calibri" w:cs="Calibri"/>
          <w:i/>
          <w:lang w:eastAsia="en-GB"/>
        </w:rPr>
        <w:t xml:space="preserve"> </w:t>
      </w:r>
      <w:r w:rsidR="003C647F" w:rsidRPr="003C647F">
        <w:rPr>
          <w:rFonts w:ascii="Calibri" w:hAnsi="Calibri" w:cs="Calibri"/>
          <w:i/>
          <w:lang w:eastAsia="en-GB"/>
        </w:rPr>
        <w:t>interviews and not really knowing what I would be doing or where I would be over the next 18 months</w:t>
      </w:r>
      <w:r>
        <w:rPr>
          <w:rFonts w:ascii="Calibri" w:hAnsi="Calibri" w:cs="Calibri"/>
          <w:i/>
          <w:lang w:eastAsia="en-GB"/>
        </w:rPr>
        <w:t>’</w:t>
      </w:r>
      <w:r w:rsidR="003C647F" w:rsidRPr="003C647F">
        <w:rPr>
          <w:rFonts w:ascii="Calibri" w:hAnsi="Calibri" w:cs="Calibri"/>
          <w:i/>
          <w:lang w:eastAsia="en-GB"/>
        </w:rPr>
        <w:t xml:space="preserve">. </w:t>
      </w:r>
      <w:r w:rsidR="00D76FED">
        <w:rPr>
          <w:rFonts w:ascii="Calibri" w:hAnsi="Calibri" w:cs="Calibri"/>
          <w:lang w:eastAsia="en-GB"/>
        </w:rPr>
        <w:t>(</w:t>
      </w:r>
      <w:r>
        <w:rPr>
          <w:rFonts w:ascii="Calibri" w:hAnsi="Calibri" w:cs="Calibri"/>
          <w:lang w:eastAsia="en-GB"/>
        </w:rPr>
        <w:t>46F</w:t>
      </w:r>
      <w:r w:rsidR="003C647F" w:rsidRPr="00DD1408">
        <w:rPr>
          <w:rFonts w:ascii="Calibri" w:hAnsi="Calibri" w:cs="Calibri"/>
          <w:lang w:eastAsia="en-GB"/>
        </w:rPr>
        <w:t>16</w:t>
      </w:r>
      <w:r w:rsidR="00B20954">
        <w:rPr>
          <w:rFonts w:ascii="Calibri" w:hAnsi="Calibri" w:cs="Calibri"/>
          <w:lang w:eastAsia="en-GB"/>
        </w:rPr>
        <w:t>S4</w:t>
      </w:r>
      <w:r w:rsidR="00D76FED">
        <w:rPr>
          <w:rFonts w:ascii="Calibri" w:hAnsi="Calibri" w:cs="Calibri"/>
          <w:lang w:eastAsia="en-GB"/>
        </w:rPr>
        <w:t>)</w:t>
      </w:r>
      <w:r w:rsidR="003C647F" w:rsidRPr="003C647F">
        <w:rPr>
          <w:rFonts w:ascii="Calibri" w:hAnsi="Calibri" w:cs="Calibri"/>
          <w:i/>
          <w:lang w:eastAsia="en-GB"/>
        </w:rPr>
        <w:t xml:space="preserve"> </w:t>
      </w:r>
    </w:p>
    <w:p w14:paraId="35D2C430" w14:textId="3CA47914" w:rsidR="009F5624" w:rsidRDefault="00F23973" w:rsidP="00AD3CF7">
      <w:pPr>
        <w:spacing w:after="0" w:line="480" w:lineRule="auto"/>
        <w:jc w:val="both"/>
        <w:rPr>
          <w:rFonts w:ascii="Calibri" w:hAnsi="Calibri"/>
        </w:rPr>
      </w:pPr>
      <w:r>
        <w:rPr>
          <w:rFonts w:ascii="Calibri" w:hAnsi="Calibri"/>
        </w:rPr>
        <w:t xml:space="preserve">This </w:t>
      </w:r>
      <w:r w:rsidR="004C000A">
        <w:rPr>
          <w:rFonts w:ascii="Calibri" w:hAnsi="Calibri"/>
        </w:rPr>
        <w:t xml:space="preserve">debate </w:t>
      </w:r>
      <w:r w:rsidR="00610898">
        <w:rPr>
          <w:rFonts w:ascii="Calibri" w:hAnsi="Calibri"/>
        </w:rPr>
        <w:t xml:space="preserve">was </w:t>
      </w:r>
      <w:r w:rsidR="004C000A">
        <w:rPr>
          <w:rFonts w:ascii="Calibri" w:hAnsi="Calibri"/>
        </w:rPr>
        <w:t xml:space="preserve">important </w:t>
      </w:r>
      <w:r w:rsidR="00781AED">
        <w:rPr>
          <w:rFonts w:ascii="Calibri" w:hAnsi="Calibri"/>
        </w:rPr>
        <w:t xml:space="preserve">only </w:t>
      </w:r>
      <w:r w:rsidR="004C000A">
        <w:rPr>
          <w:rFonts w:ascii="Calibri" w:hAnsi="Calibri"/>
        </w:rPr>
        <w:t xml:space="preserve">to </w:t>
      </w:r>
      <w:r w:rsidR="00A452CF">
        <w:rPr>
          <w:rFonts w:ascii="Calibri" w:hAnsi="Calibri"/>
        </w:rPr>
        <w:t xml:space="preserve">the two </w:t>
      </w:r>
      <w:r w:rsidR="00BF6734">
        <w:rPr>
          <w:rFonts w:ascii="Calibri" w:hAnsi="Calibri"/>
        </w:rPr>
        <w:t>people</w:t>
      </w:r>
      <w:r w:rsidR="009D44BC">
        <w:rPr>
          <w:rFonts w:ascii="Calibri" w:hAnsi="Calibri"/>
        </w:rPr>
        <w:t xml:space="preserve"> who </w:t>
      </w:r>
      <w:r w:rsidR="004C000A">
        <w:rPr>
          <w:rFonts w:ascii="Calibri" w:hAnsi="Calibri"/>
        </w:rPr>
        <w:t xml:space="preserve">judged that </w:t>
      </w:r>
      <w:r w:rsidR="009D44BC">
        <w:rPr>
          <w:rFonts w:ascii="Calibri" w:hAnsi="Calibri"/>
        </w:rPr>
        <w:t xml:space="preserve">they </w:t>
      </w:r>
      <w:r w:rsidR="00AF46CC">
        <w:rPr>
          <w:rFonts w:ascii="Calibri" w:hAnsi="Calibri"/>
        </w:rPr>
        <w:t xml:space="preserve">were eligible and </w:t>
      </w:r>
      <w:r w:rsidR="004C000A">
        <w:rPr>
          <w:rFonts w:ascii="Calibri" w:hAnsi="Calibri"/>
        </w:rPr>
        <w:t xml:space="preserve">could </w:t>
      </w:r>
      <w:r w:rsidR="009D44BC">
        <w:rPr>
          <w:rFonts w:ascii="Calibri" w:hAnsi="Calibri"/>
        </w:rPr>
        <w:t xml:space="preserve">benefit from the trial </w:t>
      </w:r>
      <w:r w:rsidR="004C000A">
        <w:rPr>
          <w:rFonts w:ascii="Calibri" w:hAnsi="Calibri"/>
        </w:rPr>
        <w:t>therapy</w:t>
      </w:r>
      <w:r w:rsidR="00A452CF">
        <w:rPr>
          <w:rFonts w:ascii="Calibri" w:hAnsi="Calibri"/>
        </w:rPr>
        <w:t xml:space="preserve"> – the </w:t>
      </w:r>
      <w:r w:rsidR="00EF3D7D">
        <w:rPr>
          <w:rFonts w:ascii="Calibri" w:hAnsi="Calibri"/>
        </w:rPr>
        <w:t>‘trial decliners’</w:t>
      </w:r>
      <w:r w:rsidR="00BF6734">
        <w:rPr>
          <w:rFonts w:ascii="Calibri" w:hAnsi="Calibri"/>
        </w:rPr>
        <w:t>.</w:t>
      </w:r>
      <w:r w:rsidR="00610898">
        <w:rPr>
          <w:rFonts w:ascii="Calibri" w:hAnsi="Calibri"/>
        </w:rPr>
        <w:t xml:space="preserve"> </w:t>
      </w:r>
      <w:r w:rsidR="00DA25BB">
        <w:rPr>
          <w:rFonts w:ascii="Calibri" w:hAnsi="Calibri"/>
        </w:rPr>
        <w:t xml:space="preserve">Most </w:t>
      </w:r>
      <w:r w:rsidR="005C5902">
        <w:rPr>
          <w:rFonts w:ascii="Calibri" w:hAnsi="Calibri"/>
        </w:rPr>
        <w:t>interviewees</w:t>
      </w:r>
      <w:r w:rsidR="00BF6734">
        <w:rPr>
          <w:rFonts w:ascii="Calibri" w:hAnsi="Calibri"/>
        </w:rPr>
        <w:t xml:space="preserve"> deci</w:t>
      </w:r>
      <w:r w:rsidR="00DA25BB">
        <w:rPr>
          <w:rFonts w:ascii="Calibri" w:hAnsi="Calibri"/>
        </w:rPr>
        <w:t xml:space="preserve">ded </w:t>
      </w:r>
      <w:r w:rsidR="00BF6734">
        <w:rPr>
          <w:rFonts w:ascii="Calibri" w:hAnsi="Calibri"/>
        </w:rPr>
        <w:t xml:space="preserve">to opt out of the trial earlier </w:t>
      </w:r>
      <w:r w:rsidR="00DA25BB">
        <w:rPr>
          <w:rFonts w:ascii="Calibri" w:hAnsi="Calibri"/>
        </w:rPr>
        <w:t xml:space="preserve">in </w:t>
      </w:r>
      <w:r w:rsidR="00BF6734">
        <w:rPr>
          <w:rFonts w:ascii="Calibri" w:hAnsi="Calibri"/>
        </w:rPr>
        <w:t xml:space="preserve">the deliberation process and </w:t>
      </w:r>
      <w:r w:rsidR="00103559">
        <w:rPr>
          <w:rFonts w:ascii="Calibri" w:hAnsi="Calibri"/>
        </w:rPr>
        <w:t xml:space="preserve">did not consider </w:t>
      </w:r>
      <w:r w:rsidR="005C5902">
        <w:rPr>
          <w:rFonts w:ascii="Calibri" w:hAnsi="Calibri"/>
        </w:rPr>
        <w:t>inconvenience</w:t>
      </w:r>
      <w:r w:rsidR="00D32384">
        <w:rPr>
          <w:rFonts w:ascii="Calibri" w:hAnsi="Calibri"/>
        </w:rPr>
        <w:t xml:space="preserve"> as a primary </w:t>
      </w:r>
      <w:r w:rsidR="00BA4B00">
        <w:rPr>
          <w:rFonts w:ascii="Calibri" w:hAnsi="Calibri"/>
        </w:rPr>
        <w:t xml:space="preserve">reason </w:t>
      </w:r>
      <w:r w:rsidR="00D32384">
        <w:rPr>
          <w:rFonts w:ascii="Calibri" w:hAnsi="Calibri"/>
        </w:rPr>
        <w:t xml:space="preserve">for </w:t>
      </w:r>
      <w:r w:rsidR="00BA4B00">
        <w:rPr>
          <w:rFonts w:ascii="Calibri" w:hAnsi="Calibri"/>
        </w:rPr>
        <w:t xml:space="preserve">not </w:t>
      </w:r>
      <w:r w:rsidR="00D32384">
        <w:rPr>
          <w:rFonts w:ascii="Calibri" w:hAnsi="Calibri"/>
        </w:rPr>
        <w:t>participat</w:t>
      </w:r>
      <w:r w:rsidR="00BA4B00">
        <w:rPr>
          <w:rFonts w:ascii="Calibri" w:hAnsi="Calibri"/>
        </w:rPr>
        <w:t xml:space="preserve">ing; for them </w:t>
      </w:r>
      <w:r w:rsidR="00D32384">
        <w:rPr>
          <w:rFonts w:ascii="Calibri" w:hAnsi="Calibri"/>
        </w:rPr>
        <w:t xml:space="preserve">eligibility and need for the trial </w:t>
      </w:r>
      <w:r w:rsidR="00BA4B00">
        <w:rPr>
          <w:rFonts w:ascii="Calibri" w:hAnsi="Calibri"/>
        </w:rPr>
        <w:t xml:space="preserve">therapy </w:t>
      </w:r>
      <w:r w:rsidR="00D32384">
        <w:rPr>
          <w:rFonts w:ascii="Calibri" w:hAnsi="Calibri"/>
        </w:rPr>
        <w:t>trumped inconvenience.</w:t>
      </w:r>
    </w:p>
    <w:p w14:paraId="7E46CC09" w14:textId="77777777" w:rsidR="000C59C0" w:rsidRDefault="000C59C0" w:rsidP="00AD3CF7">
      <w:pPr>
        <w:spacing w:after="0" w:line="480" w:lineRule="auto"/>
        <w:jc w:val="both"/>
        <w:rPr>
          <w:rFonts w:ascii="Calibri" w:hAnsi="Calibri"/>
        </w:rPr>
      </w:pPr>
    </w:p>
    <w:p w14:paraId="71AC7952" w14:textId="0EAF499C" w:rsidR="009F5624" w:rsidRPr="00363C03" w:rsidRDefault="009F5624" w:rsidP="000C59C0">
      <w:pPr>
        <w:rPr>
          <w:rStyle w:val="Strong"/>
          <w:sz w:val="36"/>
          <w:szCs w:val="36"/>
        </w:rPr>
      </w:pPr>
      <w:r w:rsidRPr="00363C03">
        <w:rPr>
          <w:rStyle w:val="Strong"/>
          <w:sz w:val="36"/>
          <w:szCs w:val="36"/>
        </w:rPr>
        <w:t>Discussion</w:t>
      </w:r>
    </w:p>
    <w:p w14:paraId="2882F9D4" w14:textId="0406EFAC" w:rsidR="008F0378" w:rsidRPr="001B3A98" w:rsidRDefault="009F5624" w:rsidP="009F5624">
      <w:pPr>
        <w:keepNext/>
        <w:spacing w:after="0" w:line="480" w:lineRule="auto"/>
        <w:rPr>
          <w:rStyle w:val="Strong"/>
          <w:sz w:val="24"/>
        </w:rPr>
      </w:pPr>
      <w:r w:rsidRPr="001B3A98">
        <w:rPr>
          <w:rStyle w:val="Strong"/>
          <w:sz w:val="24"/>
        </w:rPr>
        <w:t xml:space="preserve">Summary of main findings </w:t>
      </w:r>
    </w:p>
    <w:p w14:paraId="5E87CC80" w14:textId="6CFC5303" w:rsidR="009A6519" w:rsidRDefault="00A87597" w:rsidP="00E148AC">
      <w:pPr>
        <w:spacing w:after="0" w:line="480" w:lineRule="auto"/>
        <w:jc w:val="both"/>
        <w:rPr>
          <w:rFonts w:cs="Segoe UI"/>
        </w:rPr>
      </w:pPr>
      <w:r>
        <w:rPr>
          <w:rFonts w:eastAsia="Arial" w:cs="Arial"/>
          <w:shd w:val="clear" w:color="auto" w:fill="FFFFFF"/>
        </w:rPr>
        <w:t xml:space="preserve">The 20 interviewees had positive views of research and of the </w:t>
      </w:r>
      <w:r w:rsidR="002F7815">
        <w:rPr>
          <w:rFonts w:eastAsia="Arial" w:cs="Arial"/>
          <w:shd w:val="clear" w:color="auto" w:fill="FFFFFF"/>
        </w:rPr>
        <w:t xml:space="preserve">aims of the </w:t>
      </w:r>
      <w:r>
        <w:rPr>
          <w:rFonts w:eastAsia="Arial" w:cs="Arial"/>
          <w:shd w:val="clear" w:color="auto" w:fill="FFFFFF"/>
        </w:rPr>
        <w:t xml:space="preserve">REFRAMED trial in particular. Many had experience of research participation. The interviews enabled us to </w:t>
      </w:r>
      <w:r w:rsidR="006265E1">
        <w:rPr>
          <w:rFonts w:eastAsia="Arial" w:cs="Arial"/>
          <w:shd w:val="clear" w:color="auto" w:fill="FFFFFF"/>
        </w:rPr>
        <w:t>identif</w:t>
      </w:r>
      <w:r>
        <w:rPr>
          <w:rFonts w:eastAsia="Arial" w:cs="Arial"/>
          <w:shd w:val="clear" w:color="auto" w:fill="FFFFFF"/>
        </w:rPr>
        <w:t xml:space="preserve">y </w:t>
      </w:r>
      <w:r w:rsidR="00E51E4E">
        <w:rPr>
          <w:rFonts w:eastAsia="Arial" w:cs="Arial"/>
          <w:shd w:val="clear" w:color="auto" w:fill="FFFFFF"/>
        </w:rPr>
        <w:t>f</w:t>
      </w:r>
      <w:r w:rsidR="000B0BD5">
        <w:rPr>
          <w:rFonts w:eastAsia="Arial" w:cs="Arial"/>
          <w:shd w:val="clear" w:color="auto" w:fill="FFFFFF"/>
        </w:rPr>
        <w:t xml:space="preserve">our </w:t>
      </w:r>
      <w:r w:rsidR="00E51E4E">
        <w:rPr>
          <w:rFonts w:eastAsia="Arial" w:cs="Arial"/>
          <w:shd w:val="clear" w:color="auto" w:fill="FFFFFF"/>
        </w:rPr>
        <w:t>st</w:t>
      </w:r>
      <w:r w:rsidR="009E3B05">
        <w:rPr>
          <w:rFonts w:eastAsia="Arial" w:cs="Arial"/>
          <w:shd w:val="clear" w:color="auto" w:fill="FFFFFF"/>
        </w:rPr>
        <w:t>ages</w:t>
      </w:r>
      <w:r w:rsidR="00E51E4E">
        <w:rPr>
          <w:rFonts w:eastAsia="Arial" w:cs="Arial"/>
          <w:shd w:val="clear" w:color="auto" w:fill="FFFFFF"/>
        </w:rPr>
        <w:t xml:space="preserve"> </w:t>
      </w:r>
      <w:r w:rsidR="00A379BB">
        <w:rPr>
          <w:rFonts w:eastAsia="Arial" w:cs="Arial"/>
          <w:shd w:val="clear" w:color="auto" w:fill="FFFFFF"/>
        </w:rPr>
        <w:t xml:space="preserve">in </w:t>
      </w:r>
      <w:r w:rsidR="002D1257">
        <w:rPr>
          <w:rFonts w:eastAsia="Arial" w:cs="Arial"/>
          <w:shd w:val="clear" w:color="auto" w:fill="FFFFFF"/>
        </w:rPr>
        <w:t xml:space="preserve">the </w:t>
      </w:r>
      <w:r w:rsidR="00E51E4E">
        <w:rPr>
          <w:rFonts w:eastAsia="Arial" w:cs="Arial"/>
          <w:shd w:val="clear" w:color="auto" w:fill="FFFFFF"/>
        </w:rPr>
        <w:t>process of</w:t>
      </w:r>
      <w:r w:rsidR="005F3B00">
        <w:rPr>
          <w:rFonts w:eastAsia="Arial" w:cs="Arial"/>
          <w:shd w:val="clear" w:color="auto" w:fill="FFFFFF"/>
        </w:rPr>
        <w:t xml:space="preserve"> </w:t>
      </w:r>
      <w:r w:rsidR="00036205">
        <w:rPr>
          <w:rFonts w:eastAsia="Arial" w:cs="Arial"/>
          <w:shd w:val="clear" w:color="auto" w:fill="FFFFFF"/>
        </w:rPr>
        <w:t>deciding whether or not to participate in the REFRAMED trial.</w:t>
      </w:r>
      <w:r w:rsidR="0093480D">
        <w:rPr>
          <w:rFonts w:eastAsia="Arial" w:cs="Arial"/>
          <w:shd w:val="clear" w:color="auto" w:fill="FFFFFF"/>
        </w:rPr>
        <w:t xml:space="preserve"> At each stage</w:t>
      </w:r>
      <w:r w:rsidR="00D37A45">
        <w:rPr>
          <w:rFonts w:eastAsia="Arial" w:cs="Arial"/>
          <w:shd w:val="clear" w:color="auto" w:fill="FFFFFF"/>
        </w:rPr>
        <w:t xml:space="preserve"> some </w:t>
      </w:r>
      <w:r w:rsidR="001623F0">
        <w:rPr>
          <w:rFonts w:eastAsia="Arial" w:cs="Arial"/>
          <w:shd w:val="clear" w:color="auto" w:fill="FFFFFF"/>
        </w:rPr>
        <w:t xml:space="preserve">respondents </w:t>
      </w:r>
      <w:r w:rsidR="00D37A45">
        <w:rPr>
          <w:rFonts w:eastAsia="Arial" w:cs="Arial"/>
          <w:shd w:val="clear" w:color="auto" w:fill="FFFFFF"/>
        </w:rPr>
        <w:t xml:space="preserve">concluded their deliberation </w:t>
      </w:r>
      <w:r w:rsidR="00041CF2">
        <w:rPr>
          <w:rFonts w:eastAsia="Arial" w:cs="Arial"/>
          <w:shd w:val="clear" w:color="auto" w:fill="FFFFFF"/>
        </w:rPr>
        <w:t xml:space="preserve">and </w:t>
      </w:r>
      <w:r w:rsidR="006129C4">
        <w:rPr>
          <w:rFonts w:eastAsia="Arial" w:cs="Arial"/>
          <w:shd w:val="clear" w:color="auto" w:fill="FFFFFF"/>
        </w:rPr>
        <w:t>opt</w:t>
      </w:r>
      <w:r w:rsidR="00770D6F">
        <w:rPr>
          <w:rFonts w:eastAsia="Arial" w:cs="Arial"/>
          <w:shd w:val="clear" w:color="auto" w:fill="FFFFFF"/>
        </w:rPr>
        <w:t>ed</w:t>
      </w:r>
      <w:r w:rsidR="00D37A45">
        <w:rPr>
          <w:rFonts w:eastAsia="Arial" w:cs="Arial"/>
          <w:shd w:val="clear" w:color="auto" w:fill="FFFFFF"/>
        </w:rPr>
        <w:t xml:space="preserve"> out. </w:t>
      </w:r>
      <w:r w:rsidR="00657B70">
        <w:rPr>
          <w:rFonts w:eastAsia="Arial" w:cs="Arial"/>
          <w:shd w:val="clear" w:color="auto" w:fill="FFFFFF"/>
        </w:rPr>
        <w:t xml:space="preserve">In </w:t>
      </w:r>
      <w:r w:rsidR="00041CF2">
        <w:rPr>
          <w:rFonts w:eastAsia="Arial" w:cs="Arial"/>
          <w:shd w:val="clear" w:color="auto" w:fill="FFFFFF"/>
        </w:rPr>
        <w:t xml:space="preserve">Stage </w:t>
      </w:r>
      <w:r w:rsidR="003F4FE6">
        <w:rPr>
          <w:rFonts w:eastAsia="Arial" w:cs="Arial"/>
          <w:shd w:val="clear" w:color="auto" w:fill="FFFFFF"/>
        </w:rPr>
        <w:t>1 the ‘</w:t>
      </w:r>
      <w:r w:rsidR="003F4FE6" w:rsidRPr="00DF3E4D">
        <w:rPr>
          <w:rFonts w:eastAsia="Arial" w:cs="Arial"/>
          <w:i/>
          <w:shd w:val="clear" w:color="auto" w:fill="FFFFFF"/>
        </w:rPr>
        <w:t>prior decliner</w:t>
      </w:r>
      <w:r w:rsidR="003A2F09">
        <w:rPr>
          <w:rFonts w:eastAsia="Arial" w:cs="Arial"/>
          <w:i/>
          <w:shd w:val="clear" w:color="auto" w:fill="FFFFFF"/>
        </w:rPr>
        <w:t>s</w:t>
      </w:r>
      <w:r w:rsidR="003F4FE6" w:rsidRPr="00DF3E4D">
        <w:rPr>
          <w:rFonts w:eastAsia="Arial" w:cs="Arial"/>
          <w:i/>
          <w:shd w:val="clear" w:color="auto" w:fill="FFFFFF"/>
        </w:rPr>
        <w:t>’</w:t>
      </w:r>
      <w:r w:rsidR="00DA7EA2">
        <w:rPr>
          <w:rFonts w:eastAsia="Arial" w:cs="Arial"/>
          <w:i/>
          <w:shd w:val="clear" w:color="auto" w:fill="FFFFFF"/>
        </w:rPr>
        <w:t xml:space="preserve"> </w:t>
      </w:r>
      <w:r w:rsidR="00DA7EA2" w:rsidRPr="00DA7EA2">
        <w:rPr>
          <w:rFonts w:eastAsia="Arial" w:cs="Arial"/>
          <w:shd w:val="clear" w:color="auto" w:fill="FFFFFF"/>
        </w:rPr>
        <w:t xml:space="preserve">opted </w:t>
      </w:r>
      <w:r w:rsidR="00DA7EA2" w:rsidRPr="00DA7EA2">
        <w:rPr>
          <w:rFonts w:eastAsia="Arial" w:cs="Arial"/>
          <w:shd w:val="clear" w:color="auto" w:fill="FFFFFF"/>
        </w:rPr>
        <w:lastRenderedPageBreak/>
        <w:t>out</w:t>
      </w:r>
      <w:r w:rsidR="003F4FE6" w:rsidRPr="00DA7EA2">
        <w:rPr>
          <w:rFonts w:eastAsia="Arial" w:cs="Arial"/>
          <w:shd w:val="clear" w:color="auto" w:fill="FFFFFF"/>
        </w:rPr>
        <w:t>,</w:t>
      </w:r>
      <w:r w:rsidR="003F4FE6">
        <w:rPr>
          <w:rFonts w:eastAsia="Arial" w:cs="Arial"/>
          <w:shd w:val="clear" w:color="auto" w:fill="FFFFFF"/>
        </w:rPr>
        <w:t xml:space="preserve"> who </w:t>
      </w:r>
      <w:r w:rsidR="003A2F09">
        <w:rPr>
          <w:rFonts w:eastAsia="Arial" w:cs="Arial"/>
          <w:shd w:val="clear" w:color="auto" w:fill="FFFFFF"/>
        </w:rPr>
        <w:t xml:space="preserve">have </w:t>
      </w:r>
      <w:r w:rsidR="003F4FE6">
        <w:rPr>
          <w:rFonts w:eastAsia="Arial" w:cs="Arial"/>
          <w:shd w:val="clear" w:color="auto" w:fill="FFFFFF"/>
        </w:rPr>
        <w:t>an established position of declining trial participation</w:t>
      </w:r>
      <w:r w:rsidR="00770D6F">
        <w:rPr>
          <w:rFonts w:eastAsia="Arial" w:cs="Arial"/>
          <w:shd w:val="clear" w:color="auto" w:fill="FFFFFF"/>
        </w:rPr>
        <w:t xml:space="preserve">, stemming from </w:t>
      </w:r>
      <w:r w:rsidR="003F4FE6">
        <w:rPr>
          <w:rFonts w:eastAsia="Arial" w:cs="Arial"/>
          <w:shd w:val="clear" w:color="auto" w:fill="FFFFFF"/>
        </w:rPr>
        <w:t>personal circumstance</w:t>
      </w:r>
      <w:r w:rsidR="00C21920">
        <w:rPr>
          <w:rFonts w:eastAsia="Arial" w:cs="Arial"/>
          <w:shd w:val="clear" w:color="auto" w:fill="FFFFFF"/>
        </w:rPr>
        <w:t>s</w:t>
      </w:r>
      <w:r w:rsidR="00D15F18">
        <w:rPr>
          <w:rFonts w:eastAsia="Arial" w:cs="Arial"/>
          <w:shd w:val="clear" w:color="auto" w:fill="FFFFFF"/>
        </w:rPr>
        <w:t xml:space="preserve">, </w:t>
      </w:r>
      <w:r w:rsidR="00770D6F">
        <w:rPr>
          <w:rFonts w:eastAsia="Arial" w:cs="Arial"/>
          <w:shd w:val="clear" w:color="auto" w:fill="FFFFFF"/>
        </w:rPr>
        <w:t xml:space="preserve">for example </w:t>
      </w:r>
      <w:r w:rsidR="00D15F18">
        <w:rPr>
          <w:rFonts w:eastAsia="Arial" w:cs="Arial"/>
          <w:shd w:val="clear" w:color="auto" w:fill="FFFFFF"/>
        </w:rPr>
        <w:t xml:space="preserve">viewing themselves as </w:t>
      </w:r>
      <w:r w:rsidR="0056006B">
        <w:rPr>
          <w:rFonts w:eastAsia="Arial" w:cs="Arial"/>
          <w:shd w:val="clear" w:color="auto" w:fill="FFFFFF"/>
        </w:rPr>
        <w:t>‘</w:t>
      </w:r>
      <w:r w:rsidR="00D15F18">
        <w:rPr>
          <w:rFonts w:eastAsia="Arial" w:cs="Arial"/>
          <w:shd w:val="clear" w:color="auto" w:fill="FFFFFF"/>
        </w:rPr>
        <w:t>too old</w:t>
      </w:r>
      <w:r w:rsidR="00D23A13">
        <w:rPr>
          <w:rFonts w:eastAsia="Arial" w:cs="Arial"/>
          <w:shd w:val="clear" w:color="auto" w:fill="FFFFFF"/>
        </w:rPr>
        <w:t>’</w:t>
      </w:r>
      <w:r w:rsidR="003F4FE6">
        <w:rPr>
          <w:rFonts w:eastAsia="Arial" w:cs="Arial"/>
          <w:shd w:val="clear" w:color="auto" w:fill="FFFFFF"/>
        </w:rPr>
        <w:t xml:space="preserve">. </w:t>
      </w:r>
      <w:r w:rsidR="00DA7EA2">
        <w:rPr>
          <w:rFonts w:eastAsia="Arial" w:cs="Arial"/>
          <w:shd w:val="clear" w:color="auto" w:fill="FFFFFF"/>
        </w:rPr>
        <w:t xml:space="preserve">In </w:t>
      </w:r>
      <w:r w:rsidR="00041CF2">
        <w:rPr>
          <w:rFonts w:eastAsia="Arial" w:cs="Arial"/>
          <w:shd w:val="clear" w:color="auto" w:fill="FFFFFF"/>
        </w:rPr>
        <w:t xml:space="preserve">Stage </w:t>
      </w:r>
      <w:r w:rsidR="003F4FE6">
        <w:rPr>
          <w:rFonts w:eastAsia="Arial" w:cs="Arial"/>
          <w:shd w:val="clear" w:color="auto" w:fill="FFFFFF"/>
        </w:rPr>
        <w:t>2</w:t>
      </w:r>
      <w:r w:rsidR="00DA7EA2">
        <w:rPr>
          <w:rFonts w:eastAsia="Arial" w:cs="Arial"/>
          <w:shd w:val="clear" w:color="auto" w:fill="FFFFFF"/>
        </w:rPr>
        <w:t>,</w:t>
      </w:r>
      <w:r w:rsidR="003F4FE6">
        <w:rPr>
          <w:rFonts w:eastAsia="Arial" w:cs="Arial"/>
          <w:shd w:val="clear" w:color="auto" w:fill="FFFFFF"/>
        </w:rPr>
        <w:t xml:space="preserve"> the ‘</w:t>
      </w:r>
      <w:r w:rsidR="003F4FE6" w:rsidRPr="00DF3E4D">
        <w:rPr>
          <w:rFonts w:eastAsia="Arial" w:cs="Arial"/>
          <w:i/>
          <w:shd w:val="clear" w:color="auto" w:fill="FFFFFF"/>
        </w:rPr>
        <w:t>self-excluder</w:t>
      </w:r>
      <w:r w:rsidR="00770D6F">
        <w:rPr>
          <w:rFonts w:eastAsia="Arial" w:cs="Arial"/>
          <w:i/>
          <w:shd w:val="clear" w:color="auto" w:fill="FFFFFF"/>
        </w:rPr>
        <w:t>s</w:t>
      </w:r>
      <w:r w:rsidR="003F4FE6">
        <w:rPr>
          <w:rFonts w:eastAsia="Arial" w:cs="Arial"/>
          <w:shd w:val="clear" w:color="auto" w:fill="FFFFFF"/>
        </w:rPr>
        <w:t xml:space="preserve">’ who </w:t>
      </w:r>
      <w:r w:rsidR="007A1395">
        <w:rPr>
          <w:rFonts w:eastAsia="Arial" w:cs="Arial"/>
          <w:shd w:val="clear" w:color="auto" w:fill="FFFFFF"/>
        </w:rPr>
        <w:t xml:space="preserve">use </w:t>
      </w:r>
      <w:r w:rsidR="003F4FE6">
        <w:rPr>
          <w:rFonts w:eastAsia="Arial" w:cs="Arial"/>
          <w:shd w:val="clear" w:color="auto" w:fill="FFFFFF"/>
        </w:rPr>
        <w:t xml:space="preserve">the trial eligibility criteria </w:t>
      </w:r>
      <w:r w:rsidR="007A1395">
        <w:rPr>
          <w:rFonts w:eastAsia="Arial" w:cs="Arial"/>
          <w:shd w:val="clear" w:color="auto" w:fill="FFFFFF"/>
        </w:rPr>
        <w:t xml:space="preserve">to declare themselves </w:t>
      </w:r>
      <w:r w:rsidR="003F4FE6">
        <w:rPr>
          <w:rFonts w:eastAsia="Arial" w:cs="Arial"/>
          <w:shd w:val="clear" w:color="auto" w:fill="FFFFFF"/>
        </w:rPr>
        <w:t>ineligible</w:t>
      </w:r>
      <w:r w:rsidR="00DA7EA2">
        <w:rPr>
          <w:rFonts w:eastAsia="Arial" w:cs="Arial"/>
          <w:shd w:val="clear" w:color="auto" w:fill="FFFFFF"/>
        </w:rPr>
        <w:t xml:space="preserve"> opted out</w:t>
      </w:r>
      <w:r w:rsidR="007A1395">
        <w:rPr>
          <w:rFonts w:eastAsia="Arial" w:cs="Arial"/>
          <w:shd w:val="clear" w:color="auto" w:fill="FFFFFF"/>
        </w:rPr>
        <w:t xml:space="preserve">; they see </w:t>
      </w:r>
      <w:r w:rsidR="003F4FE6">
        <w:rPr>
          <w:rFonts w:eastAsia="Arial" w:cs="Arial"/>
          <w:shd w:val="clear" w:color="auto" w:fill="FFFFFF"/>
        </w:rPr>
        <w:t xml:space="preserve">their illness and its management </w:t>
      </w:r>
      <w:r w:rsidR="007A1395">
        <w:rPr>
          <w:rFonts w:eastAsia="Arial" w:cs="Arial"/>
          <w:shd w:val="clear" w:color="auto" w:fill="FFFFFF"/>
        </w:rPr>
        <w:t xml:space="preserve">differently </w:t>
      </w:r>
      <w:r w:rsidR="003F4FE6">
        <w:rPr>
          <w:rFonts w:eastAsia="Arial" w:cs="Arial"/>
          <w:shd w:val="clear" w:color="auto" w:fill="FFFFFF"/>
        </w:rPr>
        <w:t xml:space="preserve">from </w:t>
      </w:r>
      <w:r w:rsidR="007A1395">
        <w:rPr>
          <w:rFonts w:eastAsia="Arial" w:cs="Arial"/>
          <w:shd w:val="clear" w:color="auto" w:fill="FFFFFF"/>
        </w:rPr>
        <w:t xml:space="preserve">the </w:t>
      </w:r>
      <w:r w:rsidR="003F4FE6">
        <w:rPr>
          <w:rFonts w:eastAsia="Arial" w:cs="Arial"/>
          <w:shd w:val="clear" w:color="auto" w:fill="FFFFFF"/>
        </w:rPr>
        <w:t>clinical team</w:t>
      </w:r>
      <w:r w:rsidR="00F8307F">
        <w:rPr>
          <w:rFonts w:eastAsia="Arial" w:cs="Arial"/>
          <w:shd w:val="clear" w:color="auto" w:fill="FFFFFF"/>
        </w:rPr>
        <w:t xml:space="preserve"> who invited them to participate</w:t>
      </w:r>
      <w:r w:rsidR="003F4FE6">
        <w:rPr>
          <w:rFonts w:eastAsia="Arial" w:cs="Arial"/>
          <w:shd w:val="clear" w:color="auto" w:fill="FFFFFF"/>
        </w:rPr>
        <w:t xml:space="preserve">. </w:t>
      </w:r>
      <w:r w:rsidR="00DA7EA2">
        <w:rPr>
          <w:rFonts w:eastAsia="Arial" w:cs="Arial"/>
          <w:shd w:val="clear" w:color="auto" w:fill="FFFFFF"/>
        </w:rPr>
        <w:t xml:space="preserve">In </w:t>
      </w:r>
      <w:r w:rsidR="00041CF2">
        <w:rPr>
          <w:rFonts w:eastAsia="Arial" w:cs="Arial"/>
          <w:shd w:val="clear" w:color="auto" w:fill="FFFFFF"/>
        </w:rPr>
        <w:t xml:space="preserve">Stage </w:t>
      </w:r>
      <w:r w:rsidR="003F4FE6">
        <w:rPr>
          <w:rFonts w:eastAsia="Arial" w:cs="Arial"/>
          <w:shd w:val="clear" w:color="auto" w:fill="FFFFFF"/>
        </w:rPr>
        <w:t>3 the ‘</w:t>
      </w:r>
      <w:r w:rsidR="003F4FE6" w:rsidRPr="00DF3E4D">
        <w:rPr>
          <w:rFonts w:eastAsia="Arial" w:cs="Arial"/>
          <w:i/>
          <w:shd w:val="clear" w:color="auto" w:fill="FFFFFF"/>
        </w:rPr>
        <w:t>treatment decliner</w:t>
      </w:r>
      <w:r w:rsidR="00770D6F">
        <w:rPr>
          <w:rFonts w:eastAsia="Arial" w:cs="Arial"/>
          <w:i/>
          <w:shd w:val="clear" w:color="auto" w:fill="FFFFFF"/>
        </w:rPr>
        <w:t>s</w:t>
      </w:r>
      <w:r w:rsidR="003F4FE6" w:rsidRPr="00DF3E4D">
        <w:rPr>
          <w:rFonts w:eastAsia="Arial" w:cs="Arial"/>
          <w:i/>
          <w:shd w:val="clear" w:color="auto" w:fill="FFFFFF"/>
        </w:rPr>
        <w:t>’</w:t>
      </w:r>
      <w:r w:rsidR="003F4FE6">
        <w:rPr>
          <w:rFonts w:eastAsia="Arial" w:cs="Arial"/>
          <w:shd w:val="clear" w:color="auto" w:fill="FFFFFF"/>
        </w:rPr>
        <w:t xml:space="preserve"> </w:t>
      </w:r>
      <w:r w:rsidR="00DA7EA2">
        <w:rPr>
          <w:rFonts w:eastAsia="Arial" w:cs="Arial"/>
          <w:shd w:val="clear" w:color="auto" w:fill="FFFFFF"/>
        </w:rPr>
        <w:t xml:space="preserve">opted out, </w:t>
      </w:r>
      <w:r w:rsidR="003F4FE6">
        <w:rPr>
          <w:rFonts w:eastAsia="Arial" w:cs="Arial"/>
          <w:shd w:val="clear" w:color="auto" w:fill="FFFFFF"/>
        </w:rPr>
        <w:t xml:space="preserve">who </w:t>
      </w:r>
      <w:r w:rsidR="007A1395">
        <w:rPr>
          <w:rFonts w:eastAsia="Arial" w:cs="Arial"/>
          <w:shd w:val="clear" w:color="auto" w:fill="FFFFFF"/>
        </w:rPr>
        <w:t xml:space="preserve">perceive that they </w:t>
      </w:r>
      <w:r w:rsidR="003F4FE6">
        <w:rPr>
          <w:rFonts w:eastAsia="Arial" w:cs="Arial"/>
          <w:shd w:val="clear" w:color="auto" w:fill="FFFFFF"/>
        </w:rPr>
        <w:t>may be eligible, but focus on their health needs and deci</w:t>
      </w:r>
      <w:r w:rsidR="007A1395">
        <w:rPr>
          <w:rFonts w:eastAsia="Arial" w:cs="Arial"/>
          <w:shd w:val="clear" w:color="auto" w:fill="FFFFFF"/>
        </w:rPr>
        <w:t xml:space="preserve">de </w:t>
      </w:r>
      <w:r w:rsidR="003F4FE6">
        <w:rPr>
          <w:rFonts w:eastAsia="Arial" w:cs="Arial"/>
          <w:shd w:val="clear" w:color="auto" w:fill="FFFFFF"/>
        </w:rPr>
        <w:t xml:space="preserve">that they do not need the trial </w:t>
      </w:r>
      <w:r w:rsidR="007A1395">
        <w:rPr>
          <w:rFonts w:eastAsia="Arial" w:cs="Arial"/>
          <w:shd w:val="clear" w:color="auto" w:fill="FFFFFF"/>
        </w:rPr>
        <w:t>therapy</w:t>
      </w:r>
      <w:r w:rsidR="003F4FE6">
        <w:rPr>
          <w:rFonts w:eastAsia="Arial" w:cs="Arial"/>
          <w:shd w:val="clear" w:color="auto" w:fill="FFFFFF"/>
        </w:rPr>
        <w:t xml:space="preserve">. </w:t>
      </w:r>
      <w:r w:rsidR="00DA7EA2">
        <w:rPr>
          <w:rFonts w:eastAsia="Arial" w:cs="Arial"/>
          <w:shd w:val="clear" w:color="auto" w:fill="FFFFFF"/>
        </w:rPr>
        <w:t xml:space="preserve">In </w:t>
      </w:r>
      <w:r w:rsidR="00041CF2">
        <w:rPr>
          <w:rFonts w:eastAsia="Arial" w:cs="Arial"/>
          <w:shd w:val="clear" w:color="auto" w:fill="FFFFFF"/>
        </w:rPr>
        <w:t xml:space="preserve">Stage </w:t>
      </w:r>
      <w:r w:rsidR="003F4FE6">
        <w:rPr>
          <w:rFonts w:eastAsia="Arial" w:cs="Arial"/>
          <w:shd w:val="clear" w:color="auto" w:fill="FFFFFF"/>
        </w:rPr>
        <w:t>4 the ‘</w:t>
      </w:r>
      <w:r w:rsidR="003F4FE6" w:rsidRPr="00E12509">
        <w:rPr>
          <w:rFonts w:eastAsia="Arial" w:cs="Arial"/>
          <w:i/>
          <w:shd w:val="clear" w:color="auto" w:fill="FFFFFF"/>
        </w:rPr>
        <w:t>trial decliner</w:t>
      </w:r>
      <w:r w:rsidR="007A1395">
        <w:rPr>
          <w:rFonts w:eastAsia="Arial" w:cs="Arial"/>
          <w:i/>
          <w:shd w:val="clear" w:color="auto" w:fill="FFFFFF"/>
        </w:rPr>
        <w:t>s</w:t>
      </w:r>
      <w:r w:rsidR="003F4FE6" w:rsidRPr="00E12509">
        <w:rPr>
          <w:rFonts w:eastAsia="Arial" w:cs="Arial"/>
          <w:i/>
          <w:shd w:val="clear" w:color="auto" w:fill="FFFFFF"/>
        </w:rPr>
        <w:t>’</w:t>
      </w:r>
      <w:r w:rsidR="00DA7EA2">
        <w:rPr>
          <w:rFonts w:eastAsia="Arial" w:cs="Arial"/>
          <w:i/>
          <w:shd w:val="clear" w:color="auto" w:fill="FFFFFF"/>
        </w:rPr>
        <w:t xml:space="preserve"> </w:t>
      </w:r>
      <w:r w:rsidR="00DA7EA2" w:rsidRPr="00DA7EA2">
        <w:rPr>
          <w:rFonts w:eastAsia="Arial" w:cs="Arial"/>
          <w:shd w:val="clear" w:color="auto" w:fill="FFFFFF"/>
        </w:rPr>
        <w:t>opted out</w:t>
      </w:r>
      <w:r w:rsidR="003F4FE6" w:rsidRPr="00DA7EA2">
        <w:rPr>
          <w:rFonts w:eastAsia="Arial" w:cs="Arial"/>
          <w:shd w:val="clear" w:color="auto" w:fill="FFFFFF"/>
        </w:rPr>
        <w:t>,</w:t>
      </w:r>
      <w:r w:rsidR="003F4FE6">
        <w:rPr>
          <w:rFonts w:eastAsia="Arial" w:cs="Arial"/>
          <w:shd w:val="clear" w:color="auto" w:fill="FFFFFF"/>
        </w:rPr>
        <w:t xml:space="preserve"> </w:t>
      </w:r>
      <w:r w:rsidR="005811D0">
        <w:rPr>
          <w:rFonts w:eastAsia="Arial" w:cs="Arial"/>
          <w:shd w:val="clear" w:color="auto" w:fill="FFFFFF"/>
        </w:rPr>
        <w:t>who perceive</w:t>
      </w:r>
      <w:r w:rsidR="00830769">
        <w:rPr>
          <w:rFonts w:eastAsia="Arial" w:cs="Arial"/>
          <w:shd w:val="clear" w:color="auto" w:fill="FFFFFF"/>
        </w:rPr>
        <w:t xml:space="preserve"> that</w:t>
      </w:r>
      <w:r w:rsidR="003F4FE6">
        <w:rPr>
          <w:rFonts w:eastAsia="Arial" w:cs="Arial"/>
          <w:shd w:val="clear" w:color="auto" w:fill="FFFFFF"/>
        </w:rPr>
        <w:t xml:space="preserve"> </w:t>
      </w:r>
      <w:r w:rsidR="005811D0">
        <w:rPr>
          <w:rFonts w:eastAsia="Arial" w:cs="Arial"/>
          <w:shd w:val="clear" w:color="auto" w:fill="FFFFFF"/>
        </w:rPr>
        <w:t xml:space="preserve">they </w:t>
      </w:r>
      <w:r w:rsidR="007A1395">
        <w:rPr>
          <w:rFonts w:eastAsia="Arial" w:cs="Arial"/>
          <w:shd w:val="clear" w:color="auto" w:fill="FFFFFF"/>
        </w:rPr>
        <w:t xml:space="preserve">may be </w:t>
      </w:r>
      <w:r w:rsidR="003F4FE6">
        <w:rPr>
          <w:rFonts w:eastAsia="Arial" w:cs="Arial"/>
          <w:shd w:val="clear" w:color="auto" w:fill="FFFFFF"/>
        </w:rPr>
        <w:t xml:space="preserve">eligible and in need of the trial </w:t>
      </w:r>
      <w:r w:rsidR="007A1395">
        <w:rPr>
          <w:rFonts w:eastAsia="Arial" w:cs="Arial"/>
          <w:shd w:val="clear" w:color="auto" w:fill="FFFFFF"/>
        </w:rPr>
        <w:t>therapy</w:t>
      </w:r>
      <w:r w:rsidR="003F4FE6">
        <w:rPr>
          <w:rFonts w:eastAsia="Arial" w:cs="Arial"/>
          <w:shd w:val="clear" w:color="auto" w:fill="FFFFFF"/>
        </w:rPr>
        <w:t xml:space="preserve">, but </w:t>
      </w:r>
      <w:r w:rsidR="007A1395">
        <w:rPr>
          <w:rFonts w:eastAsia="Arial" w:cs="Arial"/>
          <w:shd w:val="clear" w:color="auto" w:fill="FFFFFF"/>
        </w:rPr>
        <w:t xml:space="preserve">focus on </w:t>
      </w:r>
      <w:r w:rsidR="003F4FE6">
        <w:rPr>
          <w:rFonts w:eastAsia="Arial" w:cs="Arial"/>
          <w:shd w:val="clear" w:color="auto" w:fill="FFFFFF"/>
        </w:rPr>
        <w:t>the burden of trial participation</w:t>
      </w:r>
      <w:r w:rsidR="007A1395" w:rsidRPr="007A1395">
        <w:rPr>
          <w:rFonts w:eastAsia="Arial" w:cs="Arial"/>
          <w:shd w:val="clear" w:color="auto" w:fill="FFFFFF"/>
        </w:rPr>
        <w:t xml:space="preserve"> </w:t>
      </w:r>
      <w:r w:rsidR="007A1395">
        <w:rPr>
          <w:rFonts w:eastAsia="Arial" w:cs="Arial"/>
          <w:shd w:val="clear" w:color="auto" w:fill="FFFFFF"/>
        </w:rPr>
        <w:t>and dec</w:t>
      </w:r>
      <w:r w:rsidR="009F5624">
        <w:rPr>
          <w:rFonts w:eastAsia="Arial" w:cs="Arial"/>
          <w:shd w:val="clear" w:color="auto" w:fill="FFFFFF"/>
        </w:rPr>
        <w:t xml:space="preserve">ide that </w:t>
      </w:r>
      <w:r w:rsidR="00363C03">
        <w:rPr>
          <w:rFonts w:eastAsia="Arial" w:cs="Arial"/>
          <w:shd w:val="clear" w:color="auto" w:fill="FFFFFF"/>
        </w:rPr>
        <w:t xml:space="preserve">that </w:t>
      </w:r>
      <w:r w:rsidR="009F5624">
        <w:rPr>
          <w:rFonts w:eastAsia="Arial" w:cs="Arial"/>
          <w:shd w:val="clear" w:color="auto" w:fill="FFFFFF"/>
        </w:rPr>
        <w:t>outweighs potential benefits</w:t>
      </w:r>
      <w:r w:rsidR="00E12509">
        <w:rPr>
          <w:rFonts w:eastAsia="Arial" w:cs="Arial"/>
          <w:shd w:val="clear" w:color="auto" w:fill="FFFFFF"/>
        </w:rPr>
        <w:t>.</w:t>
      </w:r>
    </w:p>
    <w:p w14:paraId="67C5B124" w14:textId="77777777" w:rsidR="001575CB" w:rsidRPr="001575CB" w:rsidRDefault="001575CB" w:rsidP="008378FA">
      <w:pPr>
        <w:spacing w:after="0" w:line="480" w:lineRule="auto"/>
      </w:pPr>
    </w:p>
    <w:p w14:paraId="345B62C0" w14:textId="77777777" w:rsidR="00767C76" w:rsidRPr="001B3A98" w:rsidRDefault="00ED2663" w:rsidP="008378FA">
      <w:pPr>
        <w:spacing w:after="0" w:line="480" w:lineRule="auto"/>
        <w:jc w:val="both"/>
        <w:rPr>
          <w:rFonts w:eastAsia="Arial" w:cs="Arial"/>
          <w:b/>
          <w:sz w:val="24"/>
          <w:shd w:val="clear" w:color="auto" w:fill="FFFFFF"/>
        </w:rPr>
      </w:pPr>
      <w:r w:rsidRPr="001B3A98">
        <w:rPr>
          <w:rFonts w:eastAsia="Arial" w:cs="Arial"/>
          <w:b/>
          <w:sz w:val="24"/>
          <w:shd w:val="clear" w:color="auto" w:fill="FFFFFF"/>
        </w:rPr>
        <w:t>Strengths and limitations</w:t>
      </w:r>
    </w:p>
    <w:p w14:paraId="30E828CE" w14:textId="1855639E" w:rsidR="00312B2F" w:rsidRDefault="00FE5A6A" w:rsidP="00A87597">
      <w:pPr>
        <w:pStyle w:val="Body"/>
        <w:spacing w:line="480" w:lineRule="auto"/>
        <w:ind w:firstLine="0"/>
        <w:jc w:val="both"/>
      </w:pPr>
      <w:r>
        <w:t xml:space="preserve">Our </w:t>
      </w:r>
      <w:r w:rsidR="00576411">
        <w:t xml:space="preserve">study adds to the very </w:t>
      </w:r>
      <w:r w:rsidR="00E21269">
        <w:t xml:space="preserve">sparse </w:t>
      </w:r>
      <w:r w:rsidR="00576411">
        <w:t xml:space="preserve">literature </w:t>
      </w:r>
      <w:r w:rsidR="00E21269">
        <w:t xml:space="preserve">on </w:t>
      </w:r>
      <w:r w:rsidR="003E4678">
        <w:t xml:space="preserve">non-participation in </w:t>
      </w:r>
      <w:r w:rsidR="00E21269">
        <w:t xml:space="preserve">randomised </w:t>
      </w:r>
      <w:r w:rsidR="00EF5C80">
        <w:t>trial</w:t>
      </w:r>
      <w:r w:rsidR="003E4678">
        <w:t>s</w:t>
      </w:r>
      <w:r w:rsidR="006557D3">
        <w:t xml:space="preserve">. </w:t>
      </w:r>
      <w:r w:rsidR="00E21269">
        <w:t>T</w:t>
      </w:r>
      <w:r w:rsidR="007166AE">
        <w:t>o</w:t>
      </w:r>
      <w:r>
        <w:t xml:space="preserve"> our knowledge thi</w:t>
      </w:r>
      <w:r w:rsidR="001B143B">
        <w:t>s</w:t>
      </w:r>
      <w:r w:rsidR="00ED2663">
        <w:t xml:space="preserve"> is the first </w:t>
      </w:r>
      <w:r w:rsidR="00E21269">
        <w:t>qualitative stud</w:t>
      </w:r>
      <w:r w:rsidR="00E32DB0">
        <w:t>y</w:t>
      </w:r>
      <w:r w:rsidR="00E21269">
        <w:t xml:space="preserve"> </w:t>
      </w:r>
      <w:r w:rsidR="00ED2663">
        <w:t xml:space="preserve">to </w:t>
      </w:r>
      <w:r w:rsidR="009B2B53">
        <w:t xml:space="preserve">explore </w:t>
      </w:r>
      <w:r w:rsidR="00A379BB">
        <w:t xml:space="preserve">explicitly </w:t>
      </w:r>
      <w:r w:rsidR="009B2B53">
        <w:t xml:space="preserve">how the decision to decline a </w:t>
      </w:r>
      <w:r w:rsidR="00472366">
        <w:t xml:space="preserve">mental health </w:t>
      </w:r>
      <w:r w:rsidR="002F0BD4">
        <w:t>trial invitation was made</w:t>
      </w:r>
      <w:r w:rsidR="009B2B53">
        <w:t xml:space="preserve"> and </w:t>
      </w:r>
      <w:r w:rsidR="001C4D33">
        <w:t>place the results</w:t>
      </w:r>
      <w:r w:rsidR="003563F3">
        <w:t xml:space="preserve"> within a conceptual framework of the decision making process</w:t>
      </w:r>
      <w:r w:rsidR="002F0BD4">
        <w:t xml:space="preserve">. </w:t>
      </w:r>
    </w:p>
    <w:p w14:paraId="5572447F" w14:textId="7DDB4D10" w:rsidR="00C069AB" w:rsidRDefault="00C069AB" w:rsidP="00ED2663">
      <w:pPr>
        <w:pStyle w:val="Body"/>
        <w:spacing w:line="480" w:lineRule="auto"/>
        <w:ind w:firstLine="0"/>
        <w:jc w:val="both"/>
      </w:pPr>
    </w:p>
    <w:p w14:paraId="1BBA97ED" w14:textId="4E586064" w:rsidR="00C069AB" w:rsidRDefault="00C069AB" w:rsidP="00C069AB">
      <w:pPr>
        <w:spacing w:line="480" w:lineRule="auto"/>
        <w:jc w:val="both"/>
        <w:rPr>
          <w:rFonts w:ascii="Calibri" w:hAnsi="Calibri"/>
        </w:rPr>
      </w:pPr>
      <w:r>
        <w:t xml:space="preserve">There are gender and age differences in the </w:t>
      </w:r>
      <w:r w:rsidR="00ED3105">
        <w:t xml:space="preserve">presentation and </w:t>
      </w:r>
      <w:r>
        <w:t>diagnosis of depression</w:t>
      </w:r>
      <w:r w:rsidRPr="009352D1">
        <w:t xml:space="preserve"> </w:t>
      </w:r>
      <w:r w:rsidR="009226B5">
        <w:fldChar w:fldCharType="begin" w:fldLock="1"/>
      </w:r>
      <w:r w:rsidR="002D48AB">
        <w:instrText>ADDIN CSL_CITATION { "citationItems" : [ { "id" : "ITEM-1", "itemData" : { "ISBN" : "1524-6094", "author" : [ { "dropping-particle" : "", "family" : "Bertakis", "given" : "Klea D", "non-dropping-particle" : "", "parse-names" : false, "suffix" : "" }, { "dropping-particle" : "", "family" : "Helms", "given" : "L Jay", "non-dropping-particle" : "", "parse-names" : false, "suffix" : "" }, { "dropping-particle" : "", "family" : "Callahan", "given" : "Edward J", "non-dropping-particle" : "", "parse-names" : false, "suffix" : "" }, { "dropping-particle" : "", "family" : "Azari", "given" : "Rahman", "non-dropping-particle" : "", "parse-names" : false, "suffix" : "" }, { "dropping-particle" : "", "family" : "Leigh", "given" : "Paul", "non-dropping-particle" : "", "parse-names" : false, "suffix" : "" }, { "dropping-particle" : "", "family" : "Robbins", "given" : "John A", "non-dropping-particle" : "", "parse-names" : false, "suffix" : "" } ], "container-title" : "Journal of women's health &amp; gender-based medicine", "genre" : "Journal Article", "id" : "ITEM-1", "issue" : "7", "issued" : { "date-parts" : [ [ "2001" ] ] }, "page" : "689-698", "title" : "Patient gender differences in the diagnosis of depression in primary care", "type" : "article-journal", "volume" : "10" }, "uris" : [ "http://www.mendeley.com/documents/?uuid=aea9e2aa-39fa-49ec-b25e-5e50176680fe" ] }, { "id" : "ITEM-2", "itemData" : { "DOI" : "http://dx.doi.org/10.1016/j.genhosppsych.2003.08.009", "ISBN" : "0163-8343", "PMID" : "2004131440", "abstract" : "We examine the sociodemographic and clinical characteristics of depressed primary care patients who receive at least minimal standards of evidence-based treatment, comparing those who remain depressed with those who recover; and their subsequent treatment patterns and other outcomes. We used observational data from a subset of 542 treated patients participating in a group-level randomized controlled trial of quality improvement interventions for depression conducted in six managed care organizations. Nonresponse to treatment was defined as having at least minimally appropriate treatment for at least two of three 6-month periods but continuing to have probable depression. Our definitions of depression and appropriate treatment are broader than those used in clinical trials, but relevant to primary care settings. Many of the factors predictive of treatment resistance in clinical trials predict nonresponse to guideline concordant care among diverse primary care, depressed patients. The main unique predictors of nonresponse to treatment include a clinical factor (suicide ideation) requiring clinician assessment and intervention, a social/economic factor (unemployment) usually not addressed by medical interventions, and medication nonadherence. Nonresponders used more adjunctive therapies and combination medications, suggesting clinicians and patients were searching for solutions. High rates of service use and poor outcomes emphasize the urgency of new research to find solutions for these patients. 2004 Elsevier Inc. All rights reserved.", "author" : [ { "dropping-particle" : "", "family" : "Sherbourne", "given" : "C", "non-dropping-particle" : "", "parse-names" : false, "suffix" : "" }, { "dropping-particle" : "", "family" : "Schoenbaum", "given" : "M", "non-dropping-particle" : "", "parse-names" : false, "suffix" : "" }, { "dropping-particle" : "", "family" : "Wells", "given" : "K B", "non-dropping-particle" : "", "parse-names" : false, "suffix" : "" }, { "dropping-particle" : "", "family" : "Croghan", "given" : "T W", "non-dropping-particle" : "", "parse-names" : false, "suffix" : "" } ], "container-title" : "General hospital psychiatry", "genre" : "Journal Article", "id" : "ITEM-2", "issue" : "2", "issued" : { "date-parts" : [ [ "2004" ] ] }, "language" : "English", "page" : "106-114", "title" : "Characteristics, treatment patterns, and outcomes of persistent depression despite treatment in primary care", "type" : "article-journal", "volume" : "26" }, "uris" : [ "http://www.mendeley.com/documents/?uuid=c5b6254f-e41b-4d9d-8bc9-b95e5f7c1faa" ] } ], "mendeley" : { "formattedCitation" : "[44], [45]", "plainTextFormattedCitation" : "[44], [45]", "previouslyFormattedCitation" : "[44], [45]" }, "properties" : { "noteIndex" : 0 }, "schema" : "https://github.com/citation-style-language/schema/raw/master/csl-citation.json" }</w:instrText>
      </w:r>
      <w:r w:rsidR="009226B5">
        <w:fldChar w:fldCharType="separate"/>
      </w:r>
      <w:r w:rsidR="00F10096" w:rsidRPr="00F10096">
        <w:rPr>
          <w:noProof/>
        </w:rPr>
        <w:t>[44], [45]</w:t>
      </w:r>
      <w:r w:rsidR="009226B5">
        <w:fldChar w:fldCharType="end"/>
      </w:r>
      <w:r>
        <w:t>, and m</w:t>
      </w:r>
      <w:r w:rsidRPr="00B77280">
        <w:t xml:space="preserve">ost primary care depression </w:t>
      </w:r>
      <w:r w:rsidR="00550685">
        <w:t xml:space="preserve">trials </w:t>
      </w:r>
      <w:r>
        <w:t>enrol</w:t>
      </w:r>
      <w:r w:rsidRPr="00B77280">
        <w:t xml:space="preserve"> </w:t>
      </w:r>
      <w:r w:rsidR="00762137">
        <w:t xml:space="preserve">many more </w:t>
      </w:r>
      <w:r w:rsidRPr="00B77280">
        <w:t>females</w:t>
      </w:r>
      <w:r>
        <w:t xml:space="preserve"> </w:t>
      </w:r>
      <w:r w:rsidR="00762137">
        <w:t xml:space="preserve">than males </w:t>
      </w:r>
      <w:r w:rsidR="009226B5">
        <w:fldChar w:fldCharType="begin" w:fldLock="1"/>
      </w:r>
      <w:r w:rsidR="002D48AB">
        <w:instrText>ADDIN CSL_CITATION { "citationItems" : [ { "id" : "ITEM-1", "itemData" : { "ISBN" : "1049-3867", "abstract" : "PURPOSE: We sought to determine whether patient-provider gender concordance influences the detection and care of depression and comorbid anxiety and substance use in patients with major depression METHODS: Cross-sectional analyses of baseline patient survey data linked with provider data were performed. Data based on routine primary care visits in clinics from a variety of health systems serving diverse patient populations across the United States. Participants all had major depression. Depression care was examined in the Quality Improvement for Depression (QID) Collaboration sample (n patients = 1,428, n providers = 389). In a subanalysis of data solely from 714 patients and 157 providers from Partners-In-Care, one of the projects participating in QID, we also examined detection of anxiety disorder and alcohol or drug problems. MAIN FINDINGS: Rates of detection and care of mental health problems in primary care were low even among patients with major depression. Except for anxiety counseling in female patients, patient-provider gender concordance did not improve care as hypothesized. However, female providers were more likely to counsel on anxiety and less likely to counsel on alcohol or drug use than male providers. Female patients were less likely to be counseled on alcohol or drug use compared with male patients. CONCLUSION: Detection and care of mental health and substance use problems for patients with major depression is not influenced by patient-provider gender concordance. However, depressed female patients may have greater unmet needs for alcohol and drug use counseling than their male counterparts.", "author" : [ { "dropping-particle" : "", "family" : "Chan", "given" : "K S", "non-dropping-particle" : "", "parse-names" : false, "suffix" : "" }, { "dropping-particle" : "", "family" : "Bird", "given" : "C E", "non-dropping-particle" : "", "parse-names" : false, "suffix" : "" }, { "dropping-particle" : "", "family" : "Weiss", "given" : "R", "non-dropping-particle" : "", "parse-names" : false, "suffix" : "" }, { "dropping-particle" : "", "family" : "Duan", "given" : "N", "non-dropping-particle" : "", "parse-names" : false, "suffix" : "" }, { "dropping-particle" : "", "family" : "Meredith", "given" : "L S", "non-dropping-particle" : "", "parse-names" : false, "suffix" : "" }, { "dropping-particle" : "", "family" : "Sherbourne", "given" : "C D", "non-dropping-particle" : "", "parse-names" : false, "suffix" : "" } ], "container-title" : "Women's Health Issues", "genre" : "Journal Article", "id" : "ITEM-1", "issue" : "3", "issued" : { "date-parts" : [ [ "2006" ] ] }, "note" : "research; tables/charts. Journal Subset: Biomedical; Peer Reviewed; USA. Special Interest: Women's Health. Instrumentation: Alcohol Use Disorders Identification Test (Saunders et al). Grant Information: National Institutes of Mental Health (R01MH64658, P50MH54623), the Agency for Healthcare Research and Quality (R01-HS08349), and the John D and Catherine T MacArthur Foundation, Grant No. 96-42901A-HE. No. of Refs: 44 ref. NLM UID: 9101000.\nPMID: 16765288", "page" : "122-132", "title" : "Does patient-provider gender concordance affect mental health care received by primary care patients with major depression?", "type" : "article-journal", "volume" : "16" }, "uris" : [ "http://www.mendeley.com/documents/?uuid=93057153-e688-4259-8c13-b6f3600d8423" ] } ], "mendeley" : { "formattedCitation" : "[46]", "plainTextFormattedCitation" : "[46]", "previouslyFormattedCitation" : "[46]" }, "properties" : { "noteIndex" : 0 }, "schema" : "https://github.com/citation-style-language/schema/raw/master/csl-citation.json" }</w:instrText>
      </w:r>
      <w:r w:rsidR="009226B5">
        <w:fldChar w:fldCharType="separate"/>
      </w:r>
      <w:r w:rsidR="00F10096" w:rsidRPr="00F10096">
        <w:rPr>
          <w:noProof/>
        </w:rPr>
        <w:t>[46]</w:t>
      </w:r>
      <w:r w:rsidR="009226B5">
        <w:fldChar w:fldCharType="end"/>
      </w:r>
      <w:r>
        <w:t xml:space="preserve">. Our sample of </w:t>
      </w:r>
      <w:r w:rsidR="002F7FFE">
        <w:t xml:space="preserve">14 </w:t>
      </w:r>
      <w:r w:rsidR="00D76FED">
        <w:t>(</w:t>
      </w:r>
      <w:r>
        <w:t>70%</w:t>
      </w:r>
      <w:r w:rsidR="00D76FED">
        <w:t>)</w:t>
      </w:r>
      <w:r>
        <w:t xml:space="preserve"> </w:t>
      </w:r>
      <w:r w:rsidR="008975ED">
        <w:t xml:space="preserve">women </w:t>
      </w:r>
      <w:r>
        <w:t xml:space="preserve">and </w:t>
      </w:r>
      <w:r w:rsidR="002F7FFE">
        <w:t xml:space="preserve">6 </w:t>
      </w:r>
      <w:r w:rsidR="00D76FED">
        <w:t>(</w:t>
      </w:r>
      <w:r>
        <w:t>30%</w:t>
      </w:r>
      <w:r w:rsidR="00D76FED">
        <w:t>)</w:t>
      </w:r>
      <w:r>
        <w:t xml:space="preserve"> </w:t>
      </w:r>
      <w:r w:rsidR="008975ED">
        <w:t>men</w:t>
      </w:r>
      <w:r w:rsidR="00550685">
        <w:t>,</w:t>
      </w:r>
      <w:r w:rsidR="008975ED">
        <w:t xml:space="preserve"> </w:t>
      </w:r>
      <w:r w:rsidR="002F7FFE">
        <w:t xml:space="preserve">with ages </w:t>
      </w:r>
      <w:r w:rsidR="008975ED">
        <w:t>ranging from 18</w:t>
      </w:r>
      <w:r w:rsidR="002F7FFE">
        <w:t xml:space="preserve"> to </w:t>
      </w:r>
      <w:r w:rsidR="008975ED">
        <w:t>77 years</w:t>
      </w:r>
      <w:r w:rsidR="009C2AB3">
        <w:t>,</w:t>
      </w:r>
      <w:r>
        <w:t xml:space="preserve"> </w:t>
      </w:r>
      <w:r w:rsidR="00550685">
        <w:t xml:space="preserve">reflects </w:t>
      </w:r>
      <w:r w:rsidR="009C2AB3">
        <w:t xml:space="preserve">the </w:t>
      </w:r>
      <w:r w:rsidR="00483C64">
        <w:t xml:space="preserve">demographics </w:t>
      </w:r>
      <w:r w:rsidR="009C2AB3">
        <w:t xml:space="preserve">of </w:t>
      </w:r>
      <w:r w:rsidR="00483C64">
        <w:t xml:space="preserve">depression </w:t>
      </w:r>
      <w:r w:rsidR="00550685">
        <w:t>trials</w:t>
      </w:r>
      <w:r w:rsidR="00483C64">
        <w:t xml:space="preserve"> and is a strength of this study</w:t>
      </w:r>
      <w:r>
        <w:t>.</w:t>
      </w:r>
    </w:p>
    <w:p w14:paraId="17007095" w14:textId="58258AD0" w:rsidR="00F77BAD" w:rsidRDefault="00F77BAD" w:rsidP="00F77BAD">
      <w:pPr>
        <w:pStyle w:val="Body"/>
        <w:spacing w:line="480" w:lineRule="auto"/>
        <w:ind w:firstLine="0"/>
        <w:jc w:val="both"/>
      </w:pPr>
      <w:r>
        <w:t>We used telephone and e-mail interview methods</w:t>
      </w:r>
      <w:r w:rsidR="00CC0170">
        <w:t xml:space="preserve"> and it </w:t>
      </w:r>
      <w:r w:rsidR="00E32DB0">
        <w:t xml:space="preserve">is possible that </w:t>
      </w:r>
      <w:r w:rsidR="00CC0170">
        <w:t xml:space="preserve">compared </w:t>
      </w:r>
      <w:r w:rsidR="00A379BB">
        <w:t xml:space="preserve">with </w:t>
      </w:r>
      <w:r w:rsidR="00CC0170">
        <w:t>face</w:t>
      </w:r>
      <w:r w:rsidR="00A379BB">
        <w:t>-</w:t>
      </w:r>
      <w:r w:rsidR="00CC0170">
        <w:t>to</w:t>
      </w:r>
      <w:r w:rsidR="00A379BB">
        <w:t>-</w:t>
      </w:r>
      <w:r w:rsidR="00CC0170">
        <w:t xml:space="preserve">face interviews these </w:t>
      </w:r>
      <w:r>
        <w:t>may compromise rapport, probing and interpretation of interview responses</w:t>
      </w:r>
      <w:r w:rsidR="00CF4946">
        <w:t xml:space="preserve"> </w:t>
      </w:r>
      <w:r w:rsidR="00CF4946">
        <w:fldChar w:fldCharType="begin" w:fldLock="1"/>
      </w:r>
      <w:r w:rsidR="002D48AB">
        <w:instrText>ADDIN CSL_CITATION { "citationItems" : [ { "id" : "ITEM-1", "itemData" : { "ISBN" : "1098-240X", "author" : [ { "dropping-particle" : "", "family" : "Novick", "given" : "Gina", "non-dropping-particle" : "", "parse-names" : false, "suffix" : "" } ], "container-title" : "Research in Nursing &amp; Health", "genre" : "Journal Article", "id" : "ITEM-1", "issue" : "4", "issued" : { "date-parts" : [ [ "2008" ] ] }, "page" : "391-398", "title" : "Is there a bias against telephone interviews in qualitative research?", "type" : "article-journal", "volume" : "31" }, "uris" : [ "http://www.mendeley.com/documents/?uuid=b8c1d237-73bc-4c7b-b571-1b452b9c4755" ] } ], "mendeley" : { "formattedCitation" : "[47]", "plainTextFormattedCitation" : "[47]", "previouslyFormattedCitation" : "[47]" }, "properties" : { "noteIndex" : 0 }, "schema" : "https://github.com/citation-style-language/schema/raw/master/csl-citation.json" }</w:instrText>
      </w:r>
      <w:r w:rsidR="00CF4946">
        <w:fldChar w:fldCharType="separate"/>
      </w:r>
      <w:r w:rsidR="00F10096" w:rsidRPr="00F10096">
        <w:rPr>
          <w:noProof/>
        </w:rPr>
        <w:t>[47]</w:t>
      </w:r>
      <w:r w:rsidR="00CF4946">
        <w:fldChar w:fldCharType="end"/>
      </w:r>
      <w:r>
        <w:t>. However using these methods enabled us to interview a hard-to-reach group who otherwise may not have engaged</w:t>
      </w:r>
      <w:r w:rsidR="00CF4946">
        <w:t xml:space="preserve"> </w:t>
      </w:r>
      <w:r w:rsidR="00CF4946">
        <w:fldChar w:fldCharType="begin" w:fldLock="1"/>
      </w:r>
      <w:r w:rsidR="002D48AB">
        <w:instrText>ADDIN CSL_CITATION { "citationItems" : [ { "id" : "ITEM-1", "itemData" : { "ISBN" : "1364-5579", "author" : [ { "dropping-particle" : "", "family" : "Ison", "given" : "Nicole L", "non-dropping-particle" : "", "parse-names" : false, "suffix" : "" } ], "container-title" : "International Journal of Social Research Methodology", "genre" : "Journal Article", "id" : "ITEM-1", "issue" : "2", "issued" : { "date-parts" : [ [ "2009" ] ] }, "page" : "161-172", "title" : "Having their say: email interviews for research data collection with people who have verbal communication impairment", "type" : "article-journal", "volume" : "12" }, "uris" : [ "http://www.mendeley.com/documents/?uuid=47b19edb-d6f7-409e-92a9-dba1e39cff33" ] }, { "id" : "ITEM-2", "itemData" : { "ISBN" : "1049-7323", "author" : [ { "dropping-particle" : "", "family" : "Hunt", "given" : "Nigel", "non-dropping-particle" : "", "parse-names" : false, "suffix" : "" }, { "dropping-particle" : "", "family" : "McHale", "given" : "Sue", "non-dropping-particle" : "", "parse-names" : false, "suffix" : "" } ], "container-title" : "Qualitative Health Research", "genre" : "Journal Article", "id" : "ITEM-2", "issue" : "10", "issued" : { "date-parts" : [ [ "2007" ] ] }, "page" : "1415-1421", "title" : "A practical guide to the e-mail interview", "type" : "article-journal", "volume" : "17" }, "uris" : [ "http://www.mendeley.com/documents/?uuid=b0d4ca71-026c-4ba5-9246-849e4f82d8c9" ] } ], "mendeley" : { "formattedCitation" : "[48], [49]", "plainTextFormattedCitation" : "[48], [49]", "previouslyFormattedCitation" : "[48], [49]" }, "properties" : { "noteIndex" : 0 }, "schema" : "https://github.com/citation-style-language/schema/raw/master/csl-citation.json" }</w:instrText>
      </w:r>
      <w:r w:rsidR="00CF4946">
        <w:fldChar w:fldCharType="separate"/>
      </w:r>
      <w:r w:rsidR="00F10096" w:rsidRPr="00F10096">
        <w:rPr>
          <w:noProof/>
        </w:rPr>
        <w:t>[48], [49]</w:t>
      </w:r>
      <w:r w:rsidR="00CF4946">
        <w:fldChar w:fldCharType="end"/>
      </w:r>
      <w:r w:rsidR="00CC0170">
        <w:t xml:space="preserve"> and to </w:t>
      </w:r>
      <w:r w:rsidR="00A379BB">
        <w:t xml:space="preserve">achieve </w:t>
      </w:r>
      <w:r>
        <w:t xml:space="preserve">a degree of anonymity which arguably helped interviewees to disclose their experiences. </w:t>
      </w:r>
    </w:p>
    <w:p w14:paraId="56BAA152" w14:textId="77777777" w:rsidR="002301EA" w:rsidRDefault="002301EA" w:rsidP="00B56857">
      <w:pPr>
        <w:pStyle w:val="Body"/>
        <w:spacing w:line="480" w:lineRule="auto"/>
        <w:ind w:firstLine="0"/>
        <w:jc w:val="both"/>
      </w:pPr>
    </w:p>
    <w:p w14:paraId="50CB9EC1" w14:textId="5548D02F" w:rsidR="00312B2F" w:rsidRPr="005F5A2F" w:rsidRDefault="00F77BAD" w:rsidP="00FA2B1D">
      <w:pPr>
        <w:spacing w:line="480" w:lineRule="auto"/>
        <w:jc w:val="both"/>
        <w:rPr>
          <w:rFonts w:eastAsia="Arial" w:cs="Arial"/>
          <w:shd w:val="clear" w:color="auto" w:fill="FFFFFF"/>
        </w:rPr>
      </w:pPr>
      <w:r>
        <w:rPr>
          <w:rFonts w:eastAsia="Arial" w:cs="Arial"/>
          <w:shd w:val="clear" w:color="auto" w:fill="FFFFFF"/>
        </w:rPr>
        <w:lastRenderedPageBreak/>
        <w:t xml:space="preserve">It is possible that interviewees </w:t>
      </w:r>
      <w:r w:rsidRPr="009D301C">
        <w:rPr>
          <w:rFonts w:eastAsia="Arial" w:cs="Arial"/>
          <w:shd w:val="clear" w:color="auto" w:fill="FFFFFF"/>
        </w:rPr>
        <w:t>present themselves as rational deliberators</w:t>
      </w:r>
      <w:r>
        <w:rPr>
          <w:rFonts w:eastAsia="Arial" w:cs="Arial"/>
          <w:shd w:val="clear" w:color="auto" w:fill="FFFFFF"/>
        </w:rPr>
        <w:t xml:space="preserve"> in studies of this sort,</w:t>
      </w:r>
      <w:r w:rsidRPr="009D301C">
        <w:rPr>
          <w:rFonts w:eastAsia="Arial" w:cs="Arial"/>
          <w:shd w:val="clear" w:color="auto" w:fill="FFFFFF"/>
        </w:rPr>
        <w:t xml:space="preserve"> because that is what they </w:t>
      </w:r>
      <w:r>
        <w:rPr>
          <w:rFonts w:eastAsia="Arial" w:cs="Arial"/>
          <w:shd w:val="clear" w:color="auto" w:fill="FFFFFF"/>
        </w:rPr>
        <w:t>perceive</w:t>
      </w:r>
      <w:r w:rsidRPr="009D301C">
        <w:rPr>
          <w:rFonts w:eastAsia="Arial" w:cs="Arial"/>
          <w:shd w:val="clear" w:color="auto" w:fill="FFFFFF"/>
        </w:rPr>
        <w:t xml:space="preserve"> is expected of them</w:t>
      </w:r>
      <w:r>
        <w:rPr>
          <w:rFonts w:eastAsia="Arial" w:cs="Arial"/>
          <w:shd w:val="clear" w:color="auto" w:fill="FFFFFF"/>
        </w:rPr>
        <w:t xml:space="preserve">. We minimised this risk by asking interviewees simply </w:t>
      </w:r>
      <w:r w:rsidR="00A379BB">
        <w:rPr>
          <w:rFonts w:eastAsia="Arial" w:cs="Arial"/>
          <w:shd w:val="clear" w:color="auto" w:fill="FFFFFF"/>
        </w:rPr>
        <w:t xml:space="preserve">to </w:t>
      </w:r>
      <w:r>
        <w:rPr>
          <w:rFonts w:eastAsia="Arial" w:cs="Arial"/>
          <w:shd w:val="clear" w:color="auto" w:fill="FFFFFF"/>
        </w:rPr>
        <w:t>report what happened when they received the trial invitation, rather than to provide detailed elaborations of their decision making process and some</w:t>
      </w:r>
      <w:r w:rsidR="00A360FF">
        <w:rPr>
          <w:rFonts w:eastAsia="Arial" w:cs="Arial"/>
          <w:shd w:val="clear" w:color="auto" w:fill="FFFFFF"/>
        </w:rPr>
        <w:t xml:space="preserve"> - the ‘prior decliners’ who</w:t>
      </w:r>
      <w:r>
        <w:rPr>
          <w:rFonts w:eastAsia="Arial" w:cs="Arial"/>
          <w:shd w:val="clear" w:color="auto" w:fill="FFFFFF"/>
        </w:rPr>
        <w:t xml:space="preserve"> </w:t>
      </w:r>
      <w:r w:rsidR="00A360FF">
        <w:rPr>
          <w:rFonts w:eastAsia="Arial" w:cs="Arial"/>
          <w:shd w:val="clear" w:color="auto" w:fill="FFFFFF"/>
        </w:rPr>
        <w:t xml:space="preserve">had previously made similar decisions to decline other trials - </w:t>
      </w:r>
      <w:r>
        <w:rPr>
          <w:rFonts w:eastAsia="Arial" w:cs="Arial"/>
          <w:shd w:val="clear" w:color="auto" w:fill="FFFFFF"/>
        </w:rPr>
        <w:t xml:space="preserve">clearly reported that they made the decision with little deliberation. </w:t>
      </w:r>
      <w:r>
        <w:t xml:space="preserve"> </w:t>
      </w:r>
      <w:r w:rsidR="00B56857">
        <w:t xml:space="preserve">Some interviews </w:t>
      </w:r>
      <w:r w:rsidR="00C52CF4">
        <w:t xml:space="preserve">occurred </w:t>
      </w:r>
      <w:r w:rsidR="00B56857">
        <w:t xml:space="preserve">months after </w:t>
      </w:r>
      <w:r w:rsidR="00C52CF4">
        <w:t xml:space="preserve">the </w:t>
      </w:r>
      <w:r w:rsidR="00B56857">
        <w:t>initial</w:t>
      </w:r>
      <w:r w:rsidR="00C52CF4">
        <w:t xml:space="preserve"> refusal</w:t>
      </w:r>
      <w:r w:rsidR="00B56857">
        <w:t xml:space="preserve">. </w:t>
      </w:r>
      <w:r w:rsidR="00B710BE">
        <w:t>While some</w:t>
      </w:r>
      <w:r w:rsidR="00B56857">
        <w:t xml:space="preserve"> </w:t>
      </w:r>
      <w:r w:rsidR="00C52CF4">
        <w:t xml:space="preserve">respondents </w:t>
      </w:r>
      <w:r w:rsidR="00B56857">
        <w:t>ha</w:t>
      </w:r>
      <w:r w:rsidR="006749E0">
        <w:t>d</w:t>
      </w:r>
      <w:r w:rsidR="00B56857">
        <w:t xml:space="preserve"> difficult</w:t>
      </w:r>
      <w:r w:rsidR="00C52CF4">
        <w:t xml:space="preserve">y </w:t>
      </w:r>
      <w:r w:rsidR="00B56857">
        <w:t>recalling details</w:t>
      </w:r>
      <w:r w:rsidR="006749E0">
        <w:t xml:space="preserve">, </w:t>
      </w:r>
      <w:r w:rsidR="00C52CF4">
        <w:t xml:space="preserve">most </w:t>
      </w:r>
      <w:r w:rsidR="00B56857">
        <w:t>recall</w:t>
      </w:r>
      <w:r w:rsidR="006749E0">
        <w:t>ed</w:t>
      </w:r>
      <w:r w:rsidR="00B56857">
        <w:t xml:space="preserve"> the invitation and decision process in detail</w:t>
      </w:r>
      <w:r w:rsidR="000C456E">
        <w:t xml:space="preserve"> and provided vivid accounts</w:t>
      </w:r>
      <w:r>
        <w:t>.</w:t>
      </w:r>
      <w:r w:rsidRPr="005F5A2F">
        <w:rPr>
          <w:rFonts w:eastAsia="Arial" w:cs="Arial"/>
          <w:shd w:val="clear" w:color="auto" w:fill="FFFFFF"/>
        </w:rPr>
        <w:t xml:space="preserve"> </w:t>
      </w:r>
    </w:p>
    <w:p w14:paraId="1DE451AE" w14:textId="681ED1D5" w:rsidR="00A25B8A" w:rsidRDefault="00CC0170" w:rsidP="00B078A9">
      <w:pPr>
        <w:spacing w:line="480" w:lineRule="auto"/>
        <w:jc w:val="both"/>
        <w:rPr>
          <w:rFonts w:ascii="Calibri" w:hAnsi="Calibri"/>
        </w:rPr>
      </w:pPr>
      <w:r>
        <w:rPr>
          <w:rFonts w:ascii="Calibri" w:hAnsi="Calibri"/>
        </w:rPr>
        <w:t xml:space="preserve">As in all studies of volunteers, informants </w:t>
      </w:r>
      <w:r w:rsidR="00B401C9">
        <w:rPr>
          <w:rFonts w:ascii="Calibri" w:hAnsi="Calibri"/>
        </w:rPr>
        <w:t xml:space="preserve">selected </w:t>
      </w:r>
      <w:r w:rsidR="005A351B">
        <w:rPr>
          <w:rFonts w:ascii="Calibri" w:hAnsi="Calibri"/>
        </w:rPr>
        <w:t>themselves</w:t>
      </w:r>
      <w:r w:rsidR="00A379BB">
        <w:rPr>
          <w:rFonts w:ascii="Calibri" w:hAnsi="Calibri"/>
        </w:rPr>
        <w:t>.  H</w:t>
      </w:r>
      <w:r>
        <w:rPr>
          <w:rFonts w:ascii="Calibri" w:hAnsi="Calibri"/>
        </w:rPr>
        <w:t>owever, participants represented</w:t>
      </w:r>
      <w:r w:rsidR="005A351B">
        <w:rPr>
          <w:rFonts w:ascii="Calibri" w:hAnsi="Calibri"/>
        </w:rPr>
        <w:t xml:space="preserve"> </w:t>
      </w:r>
      <w:r>
        <w:rPr>
          <w:rFonts w:ascii="Calibri" w:hAnsi="Calibri"/>
        </w:rPr>
        <w:t xml:space="preserve">only </w:t>
      </w:r>
      <w:r w:rsidR="005A351B">
        <w:rPr>
          <w:rFonts w:ascii="Calibri" w:hAnsi="Calibri"/>
        </w:rPr>
        <w:t>1</w:t>
      </w:r>
      <w:r w:rsidR="00876AFD">
        <w:rPr>
          <w:rFonts w:ascii="Calibri" w:hAnsi="Calibri"/>
        </w:rPr>
        <w:t>6</w:t>
      </w:r>
      <w:r w:rsidR="00B401C9">
        <w:rPr>
          <w:rFonts w:ascii="Calibri" w:hAnsi="Calibri"/>
        </w:rPr>
        <w:t>% of declin</w:t>
      </w:r>
      <w:r w:rsidR="005A351B">
        <w:rPr>
          <w:rFonts w:ascii="Calibri" w:hAnsi="Calibri"/>
        </w:rPr>
        <w:t>ers</w:t>
      </w:r>
      <w:r w:rsidR="00990CA2">
        <w:rPr>
          <w:rFonts w:ascii="Calibri" w:hAnsi="Calibri"/>
        </w:rPr>
        <w:t>,</w:t>
      </w:r>
      <w:r w:rsidR="005A351B">
        <w:rPr>
          <w:rFonts w:ascii="Calibri" w:hAnsi="Calibri"/>
        </w:rPr>
        <w:t xml:space="preserve"> </w:t>
      </w:r>
      <w:r>
        <w:rPr>
          <w:rFonts w:ascii="Calibri" w:hAnsi="Calibri"/>
        </w:rPr>
        <w:t xml:space="preserve">which </w:t>
      </w:r>
      <w:r w:rsidR="00B401C9">
        <w:rPr>
          <w:rFonts w:ascii="Calibri" w:hAnsi="Calibri"/>
        </w:rPr>
        <w:t xml:space="preserve">may limit the </w:t>
      </w:r>
      <w:r w:rsidR="005220EA">
        <w:rPr>
          <w:rFonts w:ascii="Calibri" w:hAnsi="Calibri"/>
        </w:rPr>
        <w:t xml:space="preserve">transferability </w:t>
      </w:r>
      <w:r w:rsidR="00B401C9">
        <w:rPr>
          <w:rFonts w:ascii="Calibri" w:hAnsi="Calibri"/>
        </w:rPr>
        <w:t xml:space="preserve">of </w:t>
      </w:r>
      <w:r w:rsidR="00D46847">
        <w:rPr>
          <w:rFonts w:ascii="Calibri" w:hAnsi="Calibri"/>
        </w:rPr>
        <w:t xml:space="preserve">our </w:t>
      </w:r>
      <w:r w:rsidR="00B401C9">
        <w:rPr>
          <w:rFonts w:ascii="Calibri" w:hAnsi="Calibri"/>
        </w:rPr>
        <w:t xml:space="preserve">findings. </w:t>
      </w:r>
      <w:r w:rsidR="00EE11C6">
        <w:rPr>
          <w:rFonts w:ascii="Calibri" w:hAnsi="Calibri"/>
        </w:rPr>
        <w:t xml:space="preserve">Interviewees </w:t>
      </w:r>
      <w:r w:rsidR="005A351B">
        <w:rPr>
          <w:rFonts w:ascii="Calibri" w:hAnsi="Calibri"/>
        </w:rPr>
        <w:t xml:space="preserve">expressed very </w:t>
      </w:r>
      <w:r w:rsidR="00EE11C6">
        <w:rPr>
          <w:rFonts w:ascii="Calibri" w:hAnsi="Calibri"/>
        </w:rPr>
        <w:t>positive views of research</w:t>
      </w:r>
      <w:r w:rsidR="005A351B">
        <w:rPr>
          <w:rFonts w:ascii="Calibri" w:hAnsi="Calibri"/>
        </w:rPr>
        <w:t xml:space="preserve">, presumably because, </w:t>
      </w:r>
      <w:r w:rsidR="00A379BB">
        <w:rPr>
          <w:rFonts w:ascii="Calibri" w:hAnsi="Calibri"/>
        </w:rPr>
        <w:t xml:space="preserve">like </w:t>
      </w:r>
      <w:r w:rsidR="00A25B8A">
        <w:rPr>
          <w:rFonts w:ascii="Calibri" w:hAnsi="Calibri"/>
        </w:rPr>
        <w:t>other studies of non-participation</w:t>
      </w:r>
      <w:r w:rsidR="0073787E">
        <w:rPr>
          <w:rFonts w:ascii="Calibri" w:hAnsi="Calibri"/>
        </w:rPr>
        <w:t>,</w:t>
      </w:r>
      <w:r w:rsidR="00020D49">
        <w:rPr>
          <w:rFonts w:ascii="Calibri" w:hAnsi="Calibri"/>
        </w:rPr>
        <w:t xml:space="preserve"> </w:t>
      </w:r>
      <w:r w:rsidR="00EE11C6">
        <w:rPr>
          <w:rFonts w:ascii="Calibri" w:hAnsi="Calibri"/>
        </w:rPr>
        <w:t xml:space="preserve">we </w:t>
      </w:r>
      <w:r w:rsidR="0073787E">
        <w:rPr>
          <w:rFonts w:ascii="Calibri" w:hAnsi="Calibri"/>
        </w:rPr>
        <w:t xml:space="preserve">could </w:t>
      </w:r>
      <w:r w:rsidR="005A351B">
        <w:rPr>
          <w:rFonts w:ascii="Calibri" w:hAnsi="Calibri"/>
        </w:rPr>
        <w:t xml:space="preserve">not </w:t>
      </w:r>
      <w:r w:rsidR="00EE11C6">
        <w:rPr>
          <w:rFonts w:ascii="Calibri" w:hAnsi="Calibri"/>
        </w:rPr>
        <w:t>access</w:t>
      </w:r>
      <w:r w:rsidR="0073787E">
        <w:rPr>
          <w:rFonts w:ascii="Calibri" w:hAnsi="Calibri"/>
        </w:rPr>
        <w:t xml:space="preserve"> those averse to </w:t>
      </w:r>
      <w:r w:rsidR="00EE11C6">
        <w:rPr>
          <w:rFonts w:ascii="Calibri" w:hAnsi="Calibri"/>
        </w:rPr>
        <w:t>research</w:t>
      </w:r>
      <w:r w:rsidR="0087344E">
        <w:rPr>
          <w:rFonts w:ascii="Calibri" w:hAnsi="Calibri"/>
        </w:rPr>
        <w:t xml:space="preserve">. </w:t>
      </w:r>
      <w:r w:rsidR="00056F27">
        <w:rPr>
          <w:rFonts w:ascii="Calibri" w:hAnsi="Calibri"/>
        </w:rPr>
        <w:t>However</w:t>
      </w:r>
      <w:r w:rsidR="005E1244">
        <w:rPr>
          <w:rFonts w:ascii="Calibri" w:hAnsi="Calibri"/>
        </w:rPr>
        <w:t>,</w:t>
      </w:r>
      <w:r w:rsidR="00056F27">
        <w:rPr>
          <w:rFonts w:ascii="Calibri" w:hAnsi="Calibri"/>
        </w:rPr>
        <w:t xml:space="preserve"> we </w:t>
      </w:r>
      <w:r w:rsidR="0073787E">
        <w:rPr>
          <w:rFonts w:ascii="Calibri" w:hAnsi="Calibri"/>
        </w:rPr>
        <w:t xml:space="preserve">doubt whether </w:t>
      </w:r>
      <w:r w:rsidR="00F91BC2">
        <w:rPr>
          <w:rFonts w:ascii="Calibri" w:hAnsi="Calibri"/>
        </w:rPr>
        <w:t>research</w:t>
      </w:r>
      <w:r w:rsidR="0073787E">
        <w:rPr>
          <w:rFonts w:ascii="Calibri" w:hAnsi="Calibri"/>
        </w:rPr>
        <w:t>-</w:t>
      </w:r>
      <w:r w:rsidR="00F91BC2">
        <w:rPr>
          <w:rFonts w:ascii="Calibri" w:hAnsi="Calibri"/>
        </w:rPr>
        <w:t xml:space="preserve">averse </w:t>
      </w:r>
      <w:r w:rsidR="00056F27">
        <w:rPr>
          <w:rFonts w:ascii="Calibri" w:hAnsi="Calibri"/>
        </w:rPr>
        <w:t>individuals</w:t>
      </w:r>
      <w:r w:rsidR="00A60CA1">
        <w:rPr>
          <w:rFonts w:ascii="Calibri" w:hAnsi="Calibri"/>
        </w:rPr>
        <w:t xml:space="preserve"> </w:t>
      </w:r>
      <w:r w:rsidR="0073787E">
        <w:rPr>
          <w:rFonts w:ascii="Calibri" w:hAnsi="Calibri"/>
        </w:rPr>
        <w:t xml:space="preserve">could help to </w:t>
      </w:r>
      <w:r w:rsidR="00A60CA1">
        <w:rPr>
          <w:rFonts w:ascii="Calibri" w:hAnsi="Calibri"/>
        </w:rPr>
        <w:t>enhanc</w:t>
      </w:r>
      <w:r w:rsidR="0073787E">
        <w:rPr>
          <w:rFonts w:ascii="Calibri" w:hAnsi="Calibri"/>
        </w:rPr>
        <w:t xml:space="preserve">e </w:t>
      </w:r>
      <w:r w:rsidR="00056F27">
        <w:rPr>
          <w:rFonts w:ascii="Calibri" w:hAnsi="Calibri"/>
        </w:rPr>
        <w:t>recruitment</w:t>
      </w:r>
      <w:r w:rsidR="00A60CA1">
        <w:rPr>
          <w:rFonts w:ascii="Calibri" w:hAnsi="Calibri"/>
        </w:rPr>
        <w:t xml:space="preserve">, as </w:t>
      </w:r>
      <w:r w:rsidR="0073787E">
        <w:rPr>
          <w:rFonts w:ascii="Calibri" w:hAnsi="Calibri"/>
        </w:rPr>
        <w:t xml:space="preserve">they </w:t>
      </w:r>
      <w:r w:rsidR="00056F27">
        <w:rPr>
          <w:rFonts w:ascii="Calibri" w:hAnsi="Calibri"/>
        </w:rPr>
        <w:t xml:space="preserve">would </w:t>
      </w:r>
      <w:r w:rsidR="0073787E">
        <w:rPr>
          <w:rFonts w:ascii="Calibri" w:hAnsi="Calibri"/>
        </w:rPr>
        <w:t xml:space="preserve">not </w:t>
      </w:r>
      <w:r w:rsidR="008E4D05">
        <w:rPr>
          <w:rFonts w:ascii="Calibri" w:hAnsi="Calibri"/>
        </w:rPr>
        <w:t xml:space="preserve">respond to recruitment </w:t>
      </w:r>
      <w:r w:rsidR="00DF2220">
        <w:rPr>
          <w:rFonts w:ascii="Calibri" w:hAnsi="Calibri"/>
        </w:rPr>
        <w:t>interventions</w:t>
      </w:r>
      <w:r w:rsidR="00F5201C">
        <w:rPr>
          <w:rFonts w:ascii="Calibri" w:hAnsi="Calibri"/>
        </w:rPr>
        <w:t xml:space="preserve">. </w:t>
      </w:r>
      <w:r w:rsidR="00790FAF">
        <w:rPr>
          <w:rFonts w:ascii="Calibri" w:hAnsi="Calibri"/>
        </w:rPr>
        <w:t>Additionally, patients who declined after being directly approached by clinicians to participate in REFRAMED could not be included in this study. Such patients may have offered different views,</w:t>
      </w:r>
      <w:r w:rsidR="004A7AA1">
        <w:rPr>
          <w:rFonts w:ascii="Calibri" w:hAnsi="Calibri"/>
        </w:rPr>
        <w:t xml:space="preserve"> particularly around eligibility and self-exclusion issues</w:t>
      </w:r>
      <w:r w:rsidR="00760597">
        <w:rPr>
          <w:rFonts w:ascii="Calibri" w:hAnsi="Calibri"/>
        </w:rPr>
        <w:t>, since presumably clinicians would be more likely to approach only those whom they were confident would meet the trial eligibility criteria</w:t>
      </w:r>
      <w:r w:rsidR="004A7AA1">
        <w:rPr>
          <w:rFonts w:ascii="Calibri" w:hAnsi="Calibri"/>
        </w:rPr>
        <w:t xml:space="preserve">. </w:t>
      </w:r>
    </w:p>
    <w:p w14:paraId="36A58D10" w14:textId="7C332AD9" w:rsidR="00876AFD" w:rsidRDefault="0055432A" w:rsidP="00876AFD">
      <w:pPr>
        <w:spacing w:line="480" w:lineRule="auto"/>
        <w:jc w:val="both"/>
      </w:pPr>
      <w:r>
        <w:t>Whilst we undert</w:t>
      </w:r>
      <w:r w:rsidR="009513E8">
        <w:t xml:space="preserve">ook </w:t>
      </w:r>
      <w:r w:rsidR="0073787E">
        <w:t xml:space="preserve">purposive </w:t>
      </w:r>
      <w:r>
        <w:t xml:space="preserve">sampling, </w:t>
      </w:r>
      <w:r w:rsidR="00876AFD">
        <w:t xml:space="preserve">the small numbers of patients who responded </w:t>
      </w:r>
      <w:r w:rsidR="00990CA2">
        <w:t xml:space="preserve">limited </w:t>
      </w:r>
      <w:r w:rsidR="00876AFD">
        <w:t xml:space="preserve">the scope of </w:t>
      </w:r>
      <w:r w:rsidR="00DD4AC4">
        <w:t>that</w:t>
      </w:r>
      <w:r w:rsidR="00876AFD">
        <w:t xml:space="preserve">. Despite this we did reach data saturation with those interviewed. Finally, </w:t>
      </w:r>
      <w:r w:rsidR="00876AFD">
        <w:rPr>
          <w:rFonts w:eastAsia="Arial" w:cs="Arial"/>
          <w:shd w:val="clear" w:color="auto" w:fill="FFFFFF"/>
        </w:rPr>
        <w:t xml:space="preserve">the </w:t>
      </w:r>
      <w:r w:rsidR="00DD4AC4">
        <w:rPr>
          <w:rFonts w:eastAsia="Arial" w:cs="Arial"/>
          <w:shd w:val="clear" w:color="auto" w:fill="FFFFFF"/>
        </w:rPr>
        <w:t xml:space="preserve">novel </w:t>
      </w:r>
      <w:r w:rsidR="00876AFD">
        <w:rPr>
          <w:rFonts w:eastAsia="Arial" w:cs="Arial"/>
          <w:shd w:val="clear" w:color="auto" w:fill="FFFFFF"/>
        </w:rPr>
        <w:t xml:space="preserve">treatment in REFRAMED was aimed at patients with refractory depression and was particularly intense, </w:t>
      </w:r>
      <w:r w:rsidR="00876AFD">
        <w:t xml:space="preserve">so findings may not be transferable to other depression trials.  </w:t>
      </w:r>
    </w:p>
    <w:p w14:paraId="46B7A3F1" w14:textId="77777777" w:rsidR="00876AFD" w:rsidRPr="009D301C" w:rsidRDefault="00876AFD" w:rsidP="009D301C">
      <w:pPr>
        <w:rPr>
          <w:rFonts w:eastAsia="Arial" w:cs="Arial"/>
          <w:shd w:val="clear" w:color="auto" w:fill="FFFFFF"/>
        </w:rPr>
      </w:pPr>
    </w:p>
    <w:p w14:paraId="3CD6C41B" w14:textId="77777777" w:rsidR="00B56857" w:rsidRPr="001B3A98" w:rsidRDefault="00B56857" w:rsidP="00B56857">
      <w:pPr>
        <w:rPr>
          <w:rFonts w:ascii="Calibri" w:hAnsi="Calibri"/>
          <w:b/>
          <w:sz w:val="24"/>
        </w:rPr>
      </w:pPr>
      <w:r w:rsidRPr="001B3A98">
        <w:rPr>
          <w:rFonts w:ascii="Calibri" w:hAnsi="Calibri"/>
          <w:b/>
          <w:sz w:val="24"/>
        </w:rPr>
        <w:t>Comparison with existing literature</w:t>
      </w:r>
    </w:p>
    <w:p w14:paraId="162E268A" w14:textId="40A7792D" w:rsidR="003C50FF" w:rsidRDefault="002F237C" w:rsidP="00B56857">
      <w:pPr>
        <w:pBdr>
          <w:top w:val="nil"/>
          <w:left w:val="nil"/>
          <w:bottom w:val="nil"/>
          <w:right w:val="nil"/>
          <w:between w:val="nil"/>
          <w:bar w:val="nil"/>
        </w:pBdr>
        <w:spacing w:after="0" w:line="480" w:lineRule="auto"/>
        <w:jc w:val="both"/>
        <w:rPr>
          <w:rFonts w:ascii="Calibri" w:eastAsia="Calibri" w:hAnsi="Calibri" w:cs="Helvetica"/>
          <w:u w:color="000000"/>
          <w:bdr w:val="nil"/>
          <w:lang w:eastAsia="en-GB"/>
        </w:rPr>
      </w:pPr>
      <w:r>
        <w:rPr>
          <w:rFonts w:ascii="Calibri" w:eastAsia="Calibri" w:hAnsi="Calibri" w:cs="Helvetica"/>
          <w:u w:color="000000"/>
          <w:bdr w:val="nil"/>
          <w:lang w:eastAsia="en-GB"/>
        </w:rPr>
        <w:t>O</w:t>
      </w:r>
      <w:r w:rsidR="00B56857" w:rsidRPr="00B56857">
        <w:rPr>
          <w:rFonts w:ascii="Calibri" w:eastAsia="Calibri" w:hAnsi="Calibri" w:cs="Helvetica"/>
          <w:u w:color="000000"/>
          <w:bdr w:val="nil"/>
          <w:lang w:eastAsia="en-GB"/>
        </w:rPr>
        <w:t xml:space="preserve">ur meta-synthesis </w:t>
      </w:r>
      <w:r w:rsidR="004F42D5">
        <w:rPr>
          <w:rFonts w:ascii="Calibri" w:eastAsia="Calibri" w:hAnsi="Calibri" w:cs="Helvetica"/>
          <w:u w:color="000000"/>
          <w:bdr w:val="nil"/>
          <w:lang w:eastAsia="en-GB"/>
        </w:rPr>
        <w:fldChar w:fldCharType="begin" w:fldLock="1"/>
      </w:r>
      <w:r w:rsidR="00397966">
        <w:rPr>
          <w:rFonts w:ascii="Calibri" w:eastAsia="Calibri" w:hAnsi="Calibri" w:cs="Helvetica"/>
          <w:u w:color="000000"/>
          <w:bdr w:val="nil"/>
          <w:lang w:eastAsia="en-GB"/>
        </w:rPr>
        <w:instrText>ADDIN CSL_CITATION { "citationItems" : [ { "id" : "ITEM-1", "itemData" : { "DOI" : "10.1016/j.jad.2014.10.005", "ISBN" : "1573-2517 (Electronic)\r0165-0327 (Linking)", "PMID" : "25451427", "abstract" : "BACKGROUND: Depression is common and clinical trials are crucial for evaluating treatments. Difficulties in recruiting participants into depression trials are well-documented, yet no study has examined the factors affecting recruitment. This review aims to identify the factors affecting recruitment into depression trials and to develop a conceptual framework through systematic assessment of published qualitative research. METHODS: Systematic review and meta-synthesis of published qualitative studies. Meta-synthesis involves a synthesis of themes across a number of qualitative studies to produce findings that are \"greater than the sum of the parts\". ASSIA, CINAHL, Embase, Medline and PsychInfo were searched up to April 2013. Reference lists of included studies, key publications and relevant reviews were also searched. Quality appraisal adopted the \"prompts for appraising qualitative research\". RESULTS: 7977 citations were identified, and 15 studies were included. Findings indicate that the decision to enter a depression trial is made by patients and gatekeepers based on the patients health state at the time of being approached to participate; on their attitude towards the research and trial interventions; and on the extent to which patients become engaged with the trial. Our conceptual framework highlights that the decision to participate by both the patient and the gatekeeper involves a judgement between risk and reward. LIMITATIONS: Only English language publications were included in this review. CONCLUSIONS: Findings from this review have implications for the design of interventions to improve recruitment into depression trials. Such interventions may aim to diminish the perceived risks and increase the perceived rewards of participation.", "author" : [ { "dropping-particle" : "", "family" : "Hughes-Morley", "given" : "A", "non-dropping-particle" : "", "parse-names" : false, "suffix" : "" }, { "dropping-particle" : "", "family" : "Young", "given" : "B", "non-dropping-particle" : "", "parse-names" : false, "suffix" : "" }, { "dropping-particle" : "", "family" : "Waheed", "given" : "W", "non-dropping-particle" : "", "parse-names" : false, "suffix" : "" }, { "dropping-particle" : "", "family" : "Small", "given" : "N", "non-dropping-particle" : "", "parse-names" : false, "suffix" : "" }, { "dropping-particle" : "", "family" : "Bower", "given" : "P", "non-dropping-particle" : "", "parse-names" : false, "suffix" : "" } ], "container-title" : "J Affect Disord", "genre" : "Journal Article", "id" : "ITEM-1", "issued" : { "date-parts" : [ [ "2015" ] ] }, "note" : "Hughes-Morley, Adwoa\nYoung, Bridget\nWaheed, Waquas\nSmall, Nicola\nBower, Peter\nENG\nREVIEW\n2014/12/03 06:00\nJ Affect Disord. 2014 Oct 16;172C:274-290. doi: 10.1016/j.jad.2014.10.005.", "page" : "274-290", "publisher" : "Elsevier", "title" : "Factors affecting recruitment into depression trials: Systematic review, meta-synthesis and conceptual framework", "type" : "article-journal", "volume" : "172C" }, "uris" : [ "http://www.mendeley.com/documents/?uuid=905c3a08-cdc8-48d7-99a8-d7d49d9bc808" ] } ], "mendeley" : { "formattedCitation" : "[23]", "plainTextFormattedCitation" : "[23]", "previouslyFormattedCitation" : "[23]" }, "properties" : { "noteIndex" : 0 }, "schema" : "https://github.com/citation-style-language/schema/raw/master/csl-citation.json" }</w:instrText>
      </w:r>
      <w:r w:rsidR="004F42D5">
        <w:rPr>
          <w:rFonts w:ascii="Calibri" w:eastAsia="Calibri" w:hAnsi="Calibri" w:cs="Helvetica"/>
          <w:u w:color="000000"/>
          <w:bdr w:val="nil"/>
          <w:lang w:eastAsia="en-GB"/>
        </w:rPr>
        <w:fldChar w:fldCharType="separate"/>
      </w:r>
      <w:r w:rsidR="0081455F" w:rsidRPr="0081455F">
        <w:rPr>
          <w:rFonts w:ascii="Calibri" w:eastAsia="Calibri" w:hAnsi="Calibri" w:cs="Helvetica"/>
          <w:noProof/>
          <w:u w:color="000000"/>
          <w:bdr w:val="nil"/>
          <w:lang w:eastAsia="en-GB"/>
        </w:rPr>
        <w:t>[23]</w:t>
      </w:r>
      <w:r w:rsidR="004F42D5">
        <w:rPr>
          <w:rFonts w:ascii="Calibri" w:eastAsia="Calibri" w:hAnsi="Calibri" w:cs="Helvetica"/>
          <w:u w:color="000000"/>
          <w:bdr w:val="nil"/>
          <w:lang w:eastAsia="en-GB"/>
        </w:rPr>
        <w:fldChar w:fldCharType="end"/>
      </w:r>
      <w:r w:rsidR="00B56857" w:rsidRPr="00B56857">
        <w:rPr>
          <w:rFonts w:ascii="Calibri" w:eastAsia="Calibri" w:hAnsi="Calibri" w:cs="Helvetica"/>
          <w:u w:color="000000"/>
          <w:bdr w:val="nil"/>
          <w:lang w:eastAsia="en-GB"/>
        </w:rPr>
        <w:t xml:space="preserve"> </w:t>
      </w:r>
      <w:r>
        <w:rPr>
          <w:rFonts w:ascii="Calibri" w:eastAsia="Calibri" w:hAnsi="Calibri" w:cs="Helvetica"/>
          <w:u w:color="000000"/>
          <w:bdr w:val="nil"/>
          <w:lang w:eastAsia="en-GB"/>
        </w:rPr>
        <w:t xml:space="preserve">shows </w:t>
      </w:r>
      <w:r w:rsidR="00B56857" w:rsidRPr="00323282">
        <w:rPr>
          <w:rFonts w:ascii="Calibri" w:eastAsia="Calibri" w:hAnsi="Calibri" w:cs="Helvetica"/>
          <w:u w:color="000000"/>
          <w:bdr w:val="nil"/>
          <w:shd w:val="clear" w:color="auto" w:fill="FFFFFF" w:themeFill="background1"/>
          <w:lang w:eastAsia="en-GB"/>
        </w:rPr>
        <w:t xml:space="preserve">that </w:t>
      </w:r>
      <w:r>
        <w:rPr>
          <w:rFonts w:ascii="Calibri" w:eastAsia="Calibri" w:hAnsi="Calibri" w:cs="Helvetica"/>
          <w:u w:color="000000"/>
          <w:bdr w:val="nil"/>
          <w:shd w:val="clear" w:color="auto" w:fill="FFFFFF" w:themeFill="background1"/>
          <w:lang w:eastAsia="en-GB"/>
        </w:rPr>
        <w:t xml:space="preserve">patients’ </w:t>
      </w:r>
      <w:r w:rsidR="00B56857" w:rsidRPr="00323282">
        <w:rPr>
          <w:rFonts w:ascii="Calibri" w:eastAsia="Calibri" w:hAnsi="Calibri" w:cs="Helvetica"/>
          <w:u w:color="000000"/>
          <w:bdr w:val="nil"/>
          <w:shd w:val="clear" w:color="auto" w:fill="FFFFFF" w:themeFill="background1"/>
          <w:lang w:eastAsia="en-GB"/>
        </w:rPr>
        <w:t>decision</w:t>
      </w:r>
      <w:r>
        <w:rPr>
          <w:rFonts w:ascii="Calibri" w:eastAsia="Calibri" w:hAnsi="Calibri" w:cs="Helvetica"/>
          <w:u w:color="000000"/>
          <w:bdr w:val="nil"/>
          <w:shd w:val="clear" w:color="auto" w:fill="FFFFFF" w:themeFill="background1"/>
          <w:lang w:eastAsia="en-GB"/>
        </w:rPr>
        <w:t>s</w:t>
      </w:r>
      <w:r w:rsidR="00B56857" w:rsidRPr="00323282">
        <w:rPr>
          <w:rFonts w:ascii="Calibri" w:eastAsia="Calibri" w:hAnsi="Calibri" w:cs="Helvetica"/>
          <w:u w:color="000000"/>
          <w:bdr w:val="nil"/>
          <w:shd w:val="clear" w:color="auto" w:fill="FFFFFF" w:themeFill="background1"/>
          <w:lang w:eastAsia="en-GB"/>
        </w:rPr>
        <w:t xml:space="preserve"> </w:t>
      </w:r>
      <w:r w:rsidR="00B56857" w:rsidRPr="00323282">
        <w:rPr>
          <w:rFonts w:ascii="Calibri" w:eastAsia="Calibri" w:hAnsi="Calibri" w:cs="Helvetica"/>
          <w:color w:val="000000"/>
          <w:u w:color="000000"/>
          <w:bdr w:val="nil"/>
          <w:shd w:val="clear" w:color="auto" w:fill="FFFFFF" w:themeFill="background1"/>
          <w:lang w:eastAsia="en-GB"/>
        </w:rPr>
        <w:t>to enter depression trial</w:t>
      </w:r>
      <w:r>
        <w:rPr>
          <w:rFonts w:ascii="Calibri" w:eastAsia="Calibri" w:hAnsi="Calibri" w:cs="Helvetica"/>
          <w:color w:val="000000"/>
          <w:u w:color="000000"/>
          <w:bdr w:val="nil"/>
          <w:shd w:val="clear" w:color="auto" w:fill="FFFFFF" w:themeFill="background1"/>
          <w:lang w:eastAsia="en-GB"/>
        </w:rPr>
        <w:t>s</w:t>
      </w:r>
      <w:r w:rsidR="00B56857" w:rsidRPr="00323282">
        <w:rPr>
          <w:rFonts w:ascii="Calibri" w:eastAsia="Calibri" w:hAnsi="Calibri" w:cs="Helvetica"/>
          <w:color w:val="000000"/>
          <w:u w:color="000000"/>
          <w:bdr w:val="nil"/>
          <w:shd w:val="clear" w:color="auto" w:fill="FFFFFF" w:themeFill="background1"/>
          <w:lang w:eastAsia="en-GB"/>
        </w:rPr>
        <w:t xml:space="preserve"> </w:t>
      </w:r>
      <w:r>
        <w:rPr>
          <w:rFonts w:ascii="Calibri" w:eastAsia="Calibri" w:hAnsi="Calibri" w:cs="Helvetica"/>
          <w:color w:val="000000"/>
          <w:u w:color="000000"/>
          <w:bdr w:val="nil"/>
          <w:shd w:val="clear" w:color="auto" w:fill="FFFFFF" w:themeFill="background1"/>
          <w:lang w:eastAsia="en-GB"/>
        </w:rPr>
        <w:t xml:space="preserve">depend </w:t>
      </w:r>
      <w:r w:rsidR="00B56857" w:rsidRPr="00323282">
        <w:rPr>
          <w:rFonts w:ascii="Calibri" w:eastAsia="Calibri" w:hAnsi="Calibri" w:cs="Helvetica"/>
          <w:color w:val="000000"/>
          <w:u w:color="000000"/>
          <w:bdr w:val="nil"/>
          <w:shd w:val="clear" w:color="auto" w:fill="FFFFFF" w:themeFill="background1"/>
          <w:lang w:eastAsia="en-GB"/>
        </w:rPr>
        <w:t>on</w:t>
      </w:r>
      <w:r>
        <w:rPr>
          <w:rFonts w:ascii="Calibri" w:eastAsia="Calibri" w:hAnsi="Calibri" w:cs="Helvetica"/>
          <w:color w:val="000000"/>
          <w:u w:color="000000"/>
          <w:bdr w:val="nil"/>
          <w:shd w:val="clear" w:color="auto" w:fill="FFFFFF" w:themeFill="background1"/>
          <w:lang w:eastAsia="en-GB"/>
        </w:rPr>
        <w:t>:</w:t>
      </w:r>
      <w:r w:rsidR="00B56857" w:rsidRPr="00323282">
        <w:rPr>
          <w:rFonts w:ascii="Calibri" w:eastAsia="Calibri" w:hAnsi="Calibri" w:cs="Helvetica"/>
          <w:color w:val="000000"/>
          <w:u w:color="000000"/>
          <w:bdr w:val="nil"/>
          <w:shd w:val="clear" w:color="auto" w:fill="FFFFFF" w:themeFill="background1"/>
          <w:lang w:eastAsia="en-GB"/>
        </w:rPr>
        <w:t xml:space="preserve"> </w:t>
      </w:r>
      <w:r>
        <w:rPr>
          <w:rFonts w:ascii="Calibri" w:eastAsia="Calibri" w:hAnsi="Calibri" w:cs="Helvetica"/>
          <w:color w:val="000000"/>
          <w:u w:color="000000"/>
          <w:bdr w:val="nil"/>
          <w:shd w:val="clear" w:color="auto" w:fill="FFFFFF" w:themeFill="background1"/>
          <w:lang w:eastAsia="en-GB"/>
        </w:rPr>
        <w:t xml:space="preserve">their </w:t>
      </w:r>
      <w:r w:rsidR="00B56857" w:rsidRPr="00323282">
        <w:rPr>
          <w:rFonts w:ascii="Calibri" w:eastAsia="Calibri" w:hAnsi="Calibri" w:cs="Helvetica"/>
          <w:color w:val="000000"/>
          <w:u w:color="000000"/>
          <w:bdr w:val="nil"/>
          <w:shd w:val="clear" w:color="auto" w:fill="FFFFFF" w:themeFill="background1"/>
          <w:lang w:eastAsia="en-GB"/>
        </w:rPr>
        <w:t xml:space="preserve">health at the time of </w:t>
      </w:r>
      <w:r>
        <w:rPr>
          <w:rFonts w:ascii="Calibri" w:eastAsia="Calibri" w:hAnsi="Calibri" w:cs="Helvetica"/>
          <w:color w:val="000000"/>
          <w:u w:color="000000"/>
          <w:bdr w:val="nil"/>
          <w:shd w:val="clear" w:color="auto" w:fill="FFFFFF" w:themeFill="background1"/>
          <w:lang w:eastAsia="en-GB"/>
        </w:rPr>
        <w:t>the invitation</w:t>
      </w:r>
      <w:r w:rsidR="00B56857" w:rsidRPr="00323282">
        <w:rPr>
          <w:rFonts w:ascii="Calibri" w:eastAsia="Calibri" w:hAnsi="Calibri" w:cs="Helvetica"/>
          <w:color w:val="000000"/>
          <w:u w:color="000000"/>
          <w:bdr w:val="nil"/>
          <w:shd w:val="clear" w:color="auto" w:fill="FFFFFF" w:themeFill="background1"/>
          <w:lang w:eastAsia="en-GB"/>
        </w:rPr>
        <w:t>; their attitude</w:t>
      </w:r>
      <w:r>
        <w:rPr>
          <w:rFonts w:ascii="Calibri" w:eastAsia="Calibri" w:hAnsi="Calibri" w:cs="Helvetica"/>
          <w:color w:val="000000"/>
          <w:u w:color="000000"/>
          <w:bdr w:val="nil"/>
          <w:shd w:val="clear" w:color="auto" w:fill="FFFFFF" w:themeFill="background1"/>
          <w:lang w:eastAsia="en-GB"/>
        </w:rPr>
        <w:t>s</w:t>
      </w:r>
      <w:r w:rsidR="00B56857" w:rsidRPr="00323282">
        <w:rPr>
          <w:rFonts w:ascii="Calibri" w:eastAsia="Calibri" w:hAnsi="Calibri" w:cs="Helvetica"/>
          <w:color w:val="000000"/>
          <w:u w:color="000000"/>
          <w:bdr w:val="nil"/>
          <w:shd w:val="clear" w:color="auto" w:fill="FFFFFF" w:themeFill="background1"/>
          <w:lang w:eastAsia="en-GB"/>
        </w:rPr>
        <w:t xml:space="preserve"> towards the research and trial interventions; and </w:t>
      </w:r>
      <w:r w:rsidR="00B56857" w:rsidRPr="00323282">
        <w:rPr>
          <w:rFonts w:ascii="Calibri" w:eastAsia="Calibri" w:hAnsi="Calibri" w:cs="Helvetica"/>
          <w:color w:val="000000"/>
          <w:u w:color="000000"/>
          <w:bdr w:val="nil"/>
          <w:shd w:val="clear" w:color="auto" w:fill="FFFFFF" w:themeFill="background1"/>
          <w:lang w:eastAsia="en-GB"/>
        </w:rPr>
        <w:lastRenderedPageBreak/>
        <w:t xml:space="preserve">the </w:t>
      </w:r>
      <w:r>
        <w:rPr>
          <w:rFonts w:ascii="Calibri" w:eastAsia="Calibri" w:hAnsi="Calibri" w:cs="Helvetica"/>
          <w:color w:val="000000"/>
          <w:u w:color="000000"/>
          <w:bdr w:val="nil"/>
          <w:shd w:val="clear" w:color="auto" w:fill="FFFFFF" w:themeFill="background1"/>
          <w:lang w:eastAsia="en-GB"/>
        </w:rPr>
        <w:t xml:space="preserve">demands of </w:t>
      </w:r>
      <w:r w:rsidR="00B56857" w:rsidRPr="00323282">
        <w:rPr>
          <w:rFonts w:ascii="Calibri" w:eastAsia="Calibri" w:hAnsi="Calibri" w:cs="Helvetica"/>
          <w:color w:val="000000"/>
          <w:u w:color="000000"/>
          <w:bdr w:val="nil"/>
          <w:shd w:val="clear" w:color="auto" w:fill="FFFFFF" w:themeFill="background1"/>
          <w:lang w:eastAsia="en-GB"/>
        </w:rPr>
        <w:t xml:space="preserve">the trial. Our conceptual framework </w:t>
      </w:r>
      <w:r w:rsidR="00B17627">
        <w:rPr>
          <w:rFonts w:ascii="Calibri" w:eastAsia="Calibri" w:hAnsi="Calibri" w:cs="Helvetica"/>
          <w:color w:val="000000"/>
          <w:u w:color="000000"/>
          <w:bdr w:val="nil"/>
          <w:shd w:val="clear" w:color="auto" w:fill="FFFFFF" w:themeFill="background1"/>
          <w:lang w:eastAsia="en-GB"/>
        </w:rPr>
        <w:t xml:space="preserve">describes how </w:t>
      </w:r>
      <w:r w:rsidR="00B56857" w:rsidRPr="00323282">
        <w:rPr>
          <w:rFonts w:ascii="Calibri" w:eastAsia="Calibri" w:hAnsi="Calibri" w:cs="Helvetica"/>
          <w:color w:val="000000"/>
          <w:u w:color="000000"/>
          <w:bdr w:val="nil"/>
          <w:shd w:val="clear" w:color="auto" w:fill="FFFFFF" w:themeFill="background1"/>
          <w:lang w:eastAsia="en-GB"/>
        </w:rPr>
        <w:t>decision</w:t>
      </w:r>
      <w:r>
        <w:rPr>
          <w:rFonts w:ascii="Calibri" w:eastAsia="Calibri" w:hAnsi="Calibri" w:cs="Helvetica"/>
          <w:color w:val="000000"/>
          <w:u w:color="000000"/>
          <w:bdr w:val="nil"/>
          <w:shd w:val="clear" w:color="auto" w:fill="FFFFFF" w:themeFill="background1"/>
          <w:lang w:eastAsia="en-GB"/>
        </w:rPr>
        <w:t>s</w:t>
      </w:r>
      <w:r w:rsidR="00B56857" w:rsidRPr="00323282">
        <w:rPr>
          <w:rFonts w:ascii="Calibri" w:eastAsia="Calibri" w:hAnsi="Calibri" w:cs="Helvetica"/>
          <w:color w:val="000000"/>
          <w:u w:color="000000"/>
          <w:bdr w:val="nil"/>
          <w:shd w:val="clear" w:color="auto" w:fill="FFFFFF" w:themeFill="background1"/>
          <w:lang w:eastAsia="en-GB"/>
        </w:rPr>
        <w:t xml:space="preserve"> to participate </w:t>
      </w:r>
      <w:r>
        <w:rPr>
          <w:rFonts w:ascii="Calibri" w:eastAsia="Calibri" w:hAnsi="Calibri" w:cs="Helvetica"/>
          <w:color w:val="000000"/>
          <w:u w:color="000000"/>
          <w:bdr w:val="nil"/>
          <w:shd w:val="clear" w:color="auto" w:fill="FFFFFF" w:themeFill="background1"/>
          <w:lang w:eastAsia="en-GB"/>
        </w:rPr>
        <w:t xml:space="preserve">require </w:t>
      </w:r>
      <w:r w:rsidR="00B56857" w:rsidRPr="00323282">
        <w:rPr>
          <w:rFonts w:ascii="Calibri" w:eastAsia="Calibri" w:hAnsi="Calibri" w:cs="Helvetica"/>
          <w:color w:val="000000"/>
          <w:u w:color="000000"/>
          <w:bdr w:val="nil"/>
          <w:shd w:val="clear" w:color="auto" w:fill="FFFFFF" w:themeFill="background1"/>
          <w:lang w:eastAsia="en-GB"/>
        </w:rPr>
        <w:t xml:space="preserve">judgment between </w:t>
      </w:r>
      <w:r w:rsidR="00D324B6">
        <w:rPr>
          <w:rFonts w:ascii="Calibri" w:eastAsia="Calibri" w:hAnsi="Calibri" w:cs="Helvetica"/>
          <w:color w:val="000000"/>
          <w:u w:color="000000"/>
          <w:bdr w:val="nil"/>
          <w:shd w:val="clear" w:color="auto" w:fill="FFFFFF" w:themeFill="background1"/>
          <w:lang w:eastAsia="en-GB"/>
        </w:rPr>
        <w:t>‘</w:t>
      </w:r>
      <w:r w:rsidR="00B56857" w:rsidRPr="00323282">
        <w:rPr>
          <w:rFonts w:ascii="Calibri" w:eastAsia="Calibri" w:hAnsi="Calibri" w:cs="Helvetica"/>
          <w:color w:val="000000"/>
          <w:u w:color="000000"/>
          <w:bdr w:val="nil"/>
          <w:shd w:val="clear" w:color="auto" w:fill="FFFFFF" w:themeFill="background1"/>
          <w:lang w:eastAsia="en-GB"/>
        </w:rPr>
        <w:t>risk and reward</w:t>
      </w:r>
      <w:r w:rsidR="00D324B6">
        <w:rPr>
          <w:rFonts w:ascii="Calibri" w:eastAsia="Calibri" w:hAnsi="Calibri" w:cs="Helvetica"/>
          <w:color w:val="000000"/>
          <w:u w:color="000000"/>
          <w:bdr w:val="nil"/>
          <w:shd w:val="clear" w:color="auto" w:fill="FFFFFF" w:themeFill="background1"/>
          <w:lang w:eastAsia="en-GB"/>
        </w:rPr>
        <w:t>’</w:t>
      </w:r>
      <w:r w:rsidR="00B56857" w:rsidRPr="00323282">
        <w:rPr>
          <w:rFonts w:ascii="Calibri" w:eastAsia="Calibri" w:hAnsi="Calibri" w:cs="Helvetica"/>
          <w:color w:val="000000"/>
          <w:u w:color="000000"/>
          <w:bdr w:val="nil"/>
          <w:shd w:val="clear" w:color="auto" w:fill="FFFFFF" w:themeFill="background1"/>
          <w:lang w:eastAsia="en-GB"/>
        </w:rPr>
        <w:t>.</w:t>
      </w:r>
      <w:r w:rsidR="00B56857" w:rsidRPr="00B56857">
        <w:rPr>
          <w:rFonts w:ascii="Calibri" w:eastAsia="Calibri" w:hAnsi="Calibri" w:cs="Helvetica"/>
          <w:color w:val="000000"/>
          <w:u w:color="000000"/>
          <w:bdr w:val="nil"/>
          <w:lang w:eastAsia="en-GB"/>
        </w:rPr>
        <w:t xml:space="preserve"> </w:t>
      </w:r>
      <w:r w:rsidR="00E919A2">
        <w:rPr>
          <w:rFonts w:ascii="Calibri" w:eastAsia="Calibri" w:hAnsi="Calibri" w:cs="Helvetica"/>
          <w:color w:val="000000"/>
          <w:u w:color="000000"/>
          <w:bdr w:val="nil"/>
          <w:lang w:eastAsia="en-GB"/>
        </w:rPr>
        <w:t>T</w:t>
      </w:r>
      <w:r w:rsidR="00B56857" w:rsidRPr="00B56857">
        <w:rPr>
          <w:rFonts w:ascii="Calibri" w:eastAsia="Calibri" w:hAnsi="Calibri" w:cs="Helvetica"/>
          <w:u w:color="000000"/>
          <w:bdr w:val="nil"/>
          <w:lang w:eastAsia="en-GB"/>
        </w:rPr>
        <w:t xml:space="preserve">his qualitative study supports </w:t>
      </w:r>
      <w:r>
        <w:rPr>
          <w:rFonts w:ascii="Calibri" w:eastAsia="Calibri" w:hAnsi="Calibri" w:cs="Helvetica"/>
          <w:u w:color="000000"/>
          <w:bdr w:val="nil"/>
          <w:lang w:eastAsia="en-GB"/>
        </w:rPr>
        <w:t xml:space="preserve">that </w:t>
      </w:r>
      <w:r w:rsidR="00B56857" w:rsidRPr="00B56857">
        <w:rPr>
          <w:rFonts w:ascii="Calibri" w:eastAsia="Calibri" w:hAnsi="Calibri" w:cs="Helvetica"/>
          <w:u w:color="000000"/>
          <w:bdr w:val="nil"/>
          <w:lang w:eastAsia="en-GB"/>
        </w:rPr>
        <w:t xml:space="preserve">meta-synthesis by </w:t>
      </w:r>
      <w:r w:rsidR="00B17627">
        <w:rPr>
          <w:rFonts w:ascii="Calibri" w:eastAsia="Calibri" w:hAnsi="Calibri" w:cs="Helvetica"/>
          <w:u w:color="000000"/>
          <w:bdr w:val="nil"/>
          <w:lang w:eastAsia="en-GB"/>
        </w:rPr>
        <w:t xml:space="preserve">showing </w:t>
      </w:r>
      <w:r w:rsidR="00B56857" w:rsidRPr="00B56857">
        <w:rPr>
          <w:rFonts w:ascii="Calibri" w:eastAsia="Calibri" w:hAnsi="Calibri" w:cs="Helvetica"/>
          <w:u w:color="000000"/>
          <w:bdr w:val="nil"/>
          <w:lang w:eastAsia="en-GB"/>
        </w:rPr>
        <w:t xml:space="preserve">that in making </w:t>
      </w:r>
      <w:r w:rsidR="00E919A2">
        <w:rPr>
          <w:rFonts w:ascii="Calibri" w:eastAsia="Calibri" w:hAnsi="Calibri" w:cs="Helvetica"/>
          <w:u w:color="000000"/>
          <w:bdr w:val="nil"/>
          <w:lang w:eastAsia="en-GB"/>
        </w:rPr>
        <w:t xml:space="preserve">their </w:t>
      </w:r>
      <w:r w:rsidR="00B56857" w:rsidRPr="00B56857">
        <w:rPr>
          <w:rFonts w:ascii="Calibri" w:eastAsia="Calibri" w:hAnsi="Calibri" w:cs="Helvetica"/>
          <w:u w:color="000000"/>
          <w:bdr w:val="nil"/>
          <w:lang w:eastAsia="en-GB"/>
        </w:rPr>
        <w:t>decision</w:t>
      </w:r>
      <w:r w:rsidR="00E919A2">
        <w:rPr>
          <w:rFonts w:ascii="Calibri" w:eastAsia="Calibri" w:hAnsi="Calibri" w:cs="Helvetica"/>
          <w:u w:color="000000"/>
          <w:bdr w:val="nil"/>
          <w:lang w:eastAsia="en-GB"/>
        </w:rPr>
        <w:t>s</w:t>
      </w:r>
      <w:r w:rsidR="00B56857" w:rsidRPr="00B56857">
        <w:rPr>
          <w:rFonts w:ascii="Calibri" w:eastAsia="Calibri" w:hAnsi="Calibri" w:cs="Helvetica"/>
          <w:u w:color="000000"/>
          <w:bdr w:val="nil"/>
          <w:lang w:eastAsia="en-GB"/>
        </w:rPr>
        <w:t xml:space="preserve">, </w:t>
      </w:r>
      <w:r w:rsidR="00E919A2">
        <w:rPr>
          <w:rFonts w:ascii="Calibri" w:eastAsia="Calibri" w:hAnsi="Calibri" w:cs="Helvetica"/>
          <w:u w:color="000000"/>
          <w:bdr w:val="nil"/>
          <w:lang w:eastAsia="en-GB"/>
        </w:rPr>
        <w:t xml:space="preserve">respondents balanced </w:t>
      </w:r>
      <w:r w:rsidR="00B56857" w:rsidRPr="00B56857">
        <w:rPr>
          <w:rFonts w:ascii="Calibri" w:eastAsia="Calibri" w:hAnsi="Calibri" w:cs="Helvetica"/>
          <w:u w:color="000000"/>
          <w:bdr w:val="nil"/>
          <w:lang w:eastAsia="en-GB"/>
        </w:rPr>
        <w:t>their current health and whether they would benefit from the</w:t>
      </w:r>
      <w:r w:rsidR="00B56857">
        <w:rPr>
          <w:rFonts w:ascii="Calibri" w:eastAsia="Calibri" w:hAnsi="Calibri" w:cs="Helvetica"/>
          <w:u w:color="000000"/>
          <w:bdr w:val="nil"/>
          <w:lang w:eastAsia="en-GB"/>
        </w:rPr>
        <w:t xml:space="preserve"> trial therapy against the </w:t>
      </w:r>
      <w:r w:rsidR="0018565F">
        <w:rPr>
          <w:rFonts w:ascii="Calibri" w:eastAsia="Calibri" w:hAnsi="Calibri" w:cs="Helvetica"/>
          <w:u w:color="000000"/>
          <w:bdr w:val="nil"/>
          <w:lang w:eastAsia="en-GB"/>
        </w:rPr>
        <w:t xml:space="preserve">burden </w:t>
      </w:r>
      <w:r w:rsidR="00E919A2">
        <w:rPr>
          <w:rFonts w:ascii="Calibri" w:eastAsia="Calibri" w:hAnsi="Calibri" w:cs="Helvetica"/>
          <w:u w:color="000000"/>
          <w:bdr w:val="nil"/>
          <w:lang w:eastAsia="en-GB"/>
        </w:rPr>
        <w:t xml:space="preserve">of </w:t>
      </w:r>
      <w:r w:rsidR="00B56857">
        <w:rPr>
          <w:rFonts w:ascii="Calibri" w:eastAsia="Calibri" w:hAnsi="Calibri" w:cs="Helvetica"/>
          <w:u w:color="000000"/>
          <w:bdr w:val="nil"/>
          <w:lang w:eastAsia="en-GB"/>
        </w:rPr>
        <w:t>participati</w:t>
      </w:r>
      <w:r w:rsidR="00E919A2">
        <w:rPr>
          <w:rFonts w:ascii="Calibri" w:eastAsia="Calibri" w:hAnsi="Calibri" w:cs="Helvetica"/>
          <w:u w:color="000000"/>
          <w:bdr w:val="nil"/>
          <w:lang w:eastAsia="en-GB"/>
        </w:rPr>
        <w:t xml:space="preserve">ng </w:t>
      </w:r>
      <w:r w:rsidR="00B56857">
        <w:rPr>
          <w:rFonts w:ascii="Calibri" w:eastAsia="Calibri" w:hAnsi="Calibri" w:cs="Helvetica"/>
          <w:u w:color="000000"/>
          <w:bdr w:val="nil"/>
          <w:lang w:eastAsia="en-GB"/>
        </w:rPr>
        <w:t xml:space="preserve">in the therapy </w:t>
      </w:r>
      <w:r w:rsidR="00E919A2">
        <w:rPr>
          <w:rFonts w:ascii="Calibri" w:eastAsia="Calibri" w:hAnsi="Calibri" w:cs="Helvetica"/>
          <w:u w:color="000000"/>
          <w:bdr w:val="nil"/>
          <w:lang w:eastAsia="en-GB"/>
        </w:rPr>
        <w:t xml:space="preserve">including </w:t>
      </w:r>
      <w:r w:rsidR="00B56857">
        <w:rPr>
          <w:rFonts w:ascii="Calibri" w:eastAsia="Calibri" w:hAnsi="Calibri" w:cs="Helvetica"/>
          <w:u w:color="000000"/>
          <w:bdr w:val="nil"/>
          <w:lang w:eastAsia="en-GB"/>
        </w:rPr>
        <w:t xml:space="preserve">travel and time. </w:t>
      </w:r>
      <w:r w:rsidR="002301EA">
        <w:rPr>
          <w:rFonts w:ascii="Calibri" w:eastAsia="Calibri" w:hAnsi="Calibri" w:cs="Helvetica"/>
          <w:u w:color="000000"/>
          <w:bdr w:val="nil"/>
          <w:lang w:eastAsia="en-GB"/>
        </w:rPr>
        <w:t xml:space="preserve">In </w:t>
      </w:r>
      <w:r w:rsidR="00E919A2">
        <w:rPr>
          <w:rFonts w:ascii="Calibri" w:eastAsia="Calibri" w:hAnsi="Calibri" w:cs="Helvetica"/>
          <w:u w:color="000000"/>
          <w:bdr w:val="nil"/>
          <w:lang w:eastAsia="en-GB"/>
        </w:rPr>
        <w:t xml:space="preserve">planning </w:t>
      </w:r>
      <w:r w:rsidR="00C20A3C">
        <w:rPr>
          <w:rFonts w:ascii="Calibri" w:eastAsia="Calibri" w:hAnsi="Calibri" w:cs="Helvetica"/>
          <w:u w:color="000000"/>
          <w:bdr w:val="nil"/>
          <w:lang w:eastAsia="en-GB"/>
        </w:rPr>
        <w:t>this study, w</w:t>
      </w:r>
      <w:r w:rsidR="00AE0990">
        <w:rPr>
          <w:rFonts w:ascii="Calibri" w:eastAsia="Calibri" w:hAnsi="Calibri" w:cs="Helvetica"/>
          <w:u w:color="000000"/>
          <w:bdr w:val="nil"/>
          <w:lang w:eastAsia="en-GB"/>
        </w:rPr>
        <w:t xml:space="preserve">e </w:t>
      </w:r>
      <w:r w:rsidR="00E919A2">
        <w:rPr>
          <w:rFonts w:ascii="Calibri" w:eastAsia="Calibri" w:hAnsi="Calibri" w:cs="Helvetica"/>
          <w:u w:color="000000"/>
          <w:bdr w:val="nil"/>
          <w:lang w:eastAsia="en-GB"/>
        </w:rPr>
        <w:t xml:space="preserve">sought </w:t>
      </w:r>
      <w:r w:rsidR="00AE0990">
        <w:rPr>
          <w:rFonts w:ascii="Calibri" w:eastAsia="Calibri" w:hAnsi="Calibri" w:cs="Helvetica"/>
          <w:u w:color="000000"/>
          <w:bdr w:val="nil"/>
          <w:lang w:eastAsia="en-GB"/>
        </w:rPr>
        <w:t>to</w:t>
      </w:r>
      <w:r w:rsidR="00B11B66">
        <w:rPr>
          <w:rFonts w:ascii="Calibri" w:eastAsia="Calibri" w:hAnsi="Calibri" w:cs="Helvetica"/>
          <w:u w:color="000000"/>
          <w:bdr w:val="nil"/>
          <w:lang w:eastAsia="en-GB"/>
        </w:rPr>
        <w:t xml:space="preserve"> contribute to existing knowledge</w:t>
      </w:r>
      <w:r w:rsidR="00AE0990">
        <w:rPr>
          <w:rFonts w:ascii="Calibri" w:eastAsia="Calibri" w:hAnsi="Calibri" w:cs="Helvetica"/>
          <w:u w:color="000000"/>
          <w:bdr w:val="nil"/>
          <w:lang w:eastAsia="en-GB"/>
        </w:rPr>
        <w:t>. For example, we</w:t>
      </w:r>
      <w:r w:rsidR="00B56857">
        <w:rPr>
          <w:rFonts w:ascii="Calibri" w:eastAsia="Calibri" w:hAnsi="Calibri" w:cs="Helvetica"/>
          <w:u w:color="000000"/>
          <w:bdr w:val="nil"/>
          <w:lang w:eastAsia="en-GB"/>
        </w:rPr>
        <w:t xml:space="preserve"> focuse</w:t>
      </w:r>
      <w:r w:rsidR="00AE0990">
        <w:rPr>
          <w:rFonts w:ascii="Calibri" w:eastAsia="Calibri" w:hAnsi="Calibri" w:cs="Helvetica"/>
          <w:u w:color="000000"/>
          <w:bdr w:val="nil"/>
          <w:lang w:eastAsia="en-GB"/>
        </w:rPr>
        <w:t>d</w:t>
      </w:r>
      <w:r w:rsidR="00B56857">
        <w:rPr>
          <w:rFonts w:ascii="Calibri" w:eastAsia="Calibri" w:hAnsi="Calibri" w:cs="Helvetica"/>
          <w:u w:color="000000"/>
          <w:bdr w:val="nil"/>
          <w:lang w:eastAsia="en-GB"/>
        </w:rPr>
        <w:t xml:space="preserve"> on pa</w:t>
      </w:r>
      <w:r w:rsidR="002F4B78">
        <w:rPr>
          <w:rFonts w:ascii="Calibri" w:eastAsia="Calibri" w:hAnsi="Calibri" w:cs="Helvetica"/>
          <w:u w:color="000000"/>
          <w:bdr w:val="nil"/>
          <w:lang w:eastAsia="en-GB"/>
        </w:rPr>
        <w:t>tients under-represented in the previous</w:t>
      </w:r>
      <w:r w:rsidR="00B56857">
        <w:rPr>
          <w:rFonts w:ascii="Calibri" w:eastAsia="Calibri" w:hAnsi="Calibri" w:cs="Helvetica"/>
          <w:u w:color="000000"/>
          <w:bdr w:val="nil"/>
          <w:lang w:eastAsia="en-GB"/>
        </w:rPr>
        <w:t xml:space="preserve"> literature by exploring </w:t>
      </w:r>
      <w:r w:rsidR="003743F0">
        <w:rPr>
          <w:rFonts w:ascii="Calibri" w:eastAsia="Calibri" w:hAnsi="Calibri" w:cs="Helvetica"/>
          <w:u w:color="000000"/>
          <w:bdr w:val="nil"/>
          <w:lang w:eastAsia="en-GB"/>
        </w:rPr>
        <w:t xml:space="preserve">how </w:t>
      </w:r>
      <w:r w:rsidR="00FD576C">
        <w:rPr>
          <w:rFonts w:ascii="Calibri" w:eastAsia="Calibri" w:hAnsi="Calibri" w:cs="Helvetica"/>
          <w:u w:color="000000"/>
          <w:bdr w:val="nil"/>
          <w:lang w:eastAsia="en-GB"/>
        </w:rPr>
        <w:t xml:space="preserve">those </w:t>
      </w:r>
      <w:r w:rsidR="00B56857">
        <w:rPr>
          <w:rFonts w:ascii="Calibri" w:eastAsia="Calibri" w:hAnsi="Calibri" w:cs="Helvetica"/>
          <w:u w:color="000000"/>
          <w:bdr w:val="nil"/>
          <w:lang w:eastAsia="en-GB"/>
        </w:rPr>
        <w:t xml:space="preserve">who </w:t>
      </w:r>
      <w:r w:rsidR="00614202">
        <w:rPr>
          <w:rFonts w:ascii="Calibri" w:eastAsia="Calibri" w:hAnsi="Calibri" w:cs="Helvetica"/>
          <w:u w:color="000000"/>
          <w:bdr w:val="nil"/>
          <w:lang w:eastAsia="en-GB"/>
        </w:rPr>
        <w:t>opted out of</w:t>
      </w:r>
      <w:r w:rsidR="00B56857">
        <w:rPr>
          <w:rFonts w:ascii="Calibri" w:eastAsia="Calibri" w:hAnsi="Calibri" w:cs="Helvetica"/>
          <w:u w:color="000000"/>
          <w:bdr w:val="nil"/>
          <w:lang w:eastAsia="en-GB"/>
        </w:rPr>
        <w:t xml:space="preserve"> </w:t>
      </w:r>
      <w:r w:rsidR="003743F0">
        <w:rPr>
          <w:rFonts w:ascii="Calibri" w:eastAsia="Calibri" w:hAnsi="Calibri" w:cs="Helvetica"/>
          <w:u w:color="000000"/>
          <w:bdr w:val="nil"/>
          <w:lang w:eastAsia="en-GB"/>
        </w:rPr>
        <w:t xml:space="preserve">REFRAMED </w:t>
      </w:r>
      <w:r w:rsidR="00B56857">
        <w:rPr>
          <w:rFonts w:ascii="Calibri" w:eastAsia="Calibri" w:hAnsi="Calibri" w:cs="Helvetica"/>
          <w:u w:color="000000"/>
          <w:bdr w:val="nil"/>
          <w:lang w:eastAsia="en-GB"/>
        </w:rPr>
        <w:t xml:space="preserve">made </w:t>
      </w:r>
      <w:r w:rsidR="003743F0">
        <w:rPr>
          <w:rFonts w:ascii="Calibri" w:eastAsia="Calibri" w:hAnsi="Calibri" w:cs="Helvetica"/>
          <w:u w:color="000000"/>
          <w:bdr w:val="nil"/>
          <w:lang w:eastAsia="en-GB"/>
        </w:rPr>
        <w:t xml:space="preserve">their </w:t>
      </w:r>
      <w:r w:rsidR="00B56857">
        <w:rPr>
          <w:rFonts w:ascii="Calibri" w:eastAsia="Calibri" w:hAnsi="Calibri" w:cs="Helvetica"/>
          <w:u w:color="000000"/>
          <w:bdr w:val="nil"/>
          <w:lang w:eastAsia="en-GB"/>
        </w:rPr>
        <w:t>decision</w:t>
      </w:r>
      <w:r w:rsidR="003743F0">
        <w:rPr>
          <w:rFonts w:ascii="Calibri" w:eastAsia="Calibri" w:hAnsi="Calibri" w:cs="Helvetica"/>
          <w:u w:color="000000"/>
          <w:bdr w:val="nil"/>
          <w:lang w:eastAsia="en-GB"/>
        </w:rPr>
        <w:t>s</w:t>
      </w:r>
      <w:r w:rsidR="00B56857">
        <w:rPr>
          <w:rFonts w:ascii="Calibri" w:eastAsia="Calibri" w:hAnsi="Calibri" w:cs="Helvetica"/>
          <w:u w:color="000000"/>
          <w:bdr w:val="nil"/>
          <w:lang w:eastAsia="en-GB"/>
        </w:rPr>
        <w:t xml:space="preserve">. </w:t>
      </w:r>
    </w:p>
    <w:p w14:paraId="7E6ADDC4" w14:textId="77777777" w:rsidR="006B01C6" w:rsidRDefault="006B01C6" w:rsidP="00B56857">
      <w:pPr>
        <w:pBdr>
          <w:top w:val="nil"/>
          <w:left w:val="nil"/>
          <w:bottom w:val="nil"/>
          <w:right w:val="nil"/>
          <w:between w:val="nil"/>
          <w:bar w:val="nil"/>
        </w:pBdr>
        <w:spacing w:after="0" w:line="480" w:lineRule="auto"/>
        <w:jc w:val="both"/>
        <w:rPr>
          <w:rFonts w:ascii="Calibri" w:eastAsia="Calibri" w:hAnsi="Calibri" w:cs="Helvetica"/>
          <w:u w:color="000000"/>
          <w:bdr w:val="nil"/>
          <w:lang w:eastAsia="en-GB"/>
        </w:rPr>
      </w:pPr>
    </w:p>
    <w:p w14:paraId="330BE540" w14:textId="5CA99B01" w:rsidR="006B01C6" w:rsidRPr="006B01C6" w:rsidRDefault="006B01C6" w:rsidP="006B01C6">
      <w:pPr>
        <w:pBdr>
          <w:top w:val="nil"/>
          <w:left w:val="nil"/>
          <w:bottom w:val="nil"/>
          <w:right w:val="nil"/>
          <w:between w:val="nil"/>
          <w:bar w:val="nil"/>
        </w:pBdr>
        <w:spacing w:after="0" w:line="480" w:lineRule="auto"/>
        <w:jc w:val="both"/>
        <w:rPr>
          <w:rFonts w:ascii="Calibri" w:eastAsia="Calibri" w:hAnsi="Calibri" w:cs="Helvetica"/>
          <w:u w:color="000000"/>
          <w:bdr w:val="nil"/>
          <w:lang w:eastAsia="en-GB"/>
        </w:rPr>
      </w:pPr>
      <w:r w:rsidRPr="006B01C6">
        <w:rPr>
          <w:rFonts w:ascii="Calibri" w:eastAsia="Calibri" w:hAnsi="Calibri" w:cs="Helvetica"/>
          <w:u w:color="000000"/>
          <w:bdr w:val="nil"/>
          <w:lang w:eastAsia="en-GB"/>
        </w:rPr>
        <w:t xml:space="preserve">Our findings </w:t>
      </w:r>
      <w:r>
        <w:rPr>
          <w:rFonts w:ascii="Calibri" w:eastAsia="Calibri" w:hAnsi="Calibri" w:cs="Helvetica"/>
          <w:u w:color="000000"/>
          <w:bdr w:val="nil"/>
          <w:lang w:eastAsia="en-GB"/>
        </w:rPr>
        <w:t>link</w:t>
      </w:r>
      <w:r w:rsidRPr="006B01C6">
        <w:rPr>
          <w:rFonts w:ascii="Calibri" w:eastAsia="Calibri" w:hAnsi="Calibri" w:cs="Helvetica"/>
          <w:u w:color="000000"/>
          <w:bdr w:val="nil"/>
          <w:lang w:eastAsia="en-GB"/>
        </w:rPr>
        <w:t xml:space="preserve"> in with the wider decision making literature, in particular the ‘deliberation and determination’ framework </w:t>
      </w:r>
      <w:r w:rsidRPr="006B01C6">
        <w:rPr>
          <w:rFonts w:ascii="Calibri" w:eastAsia="Calibri" w:hAnsi="Calibri" w:cs="Helvetica"/>
          <w:u w:color="000000"/>
          <w:bdr w:val="nil"/>
          <w:lang w:eastAsia="en-GB"/>
        </w:rPr>
        <w:fldChar w:fldCharType="begin" w:fldLock="1"/>
      </w:r>
      <w:r w:rsidR="002D48AB">
        <w:rPr>
          <w:rFonts w:ascii="Calibri" w:eastAsia="Calibri" w:hAnsi="Calibri" w:cs="Helvetica"/>
          <w:u w:color="000000"/>
          <w:bdr w:val="nil"/>
          <w:lang w:eastAsia="en-GB"/>
        </w:rPr>
        <w:instrText>ADDIN CSL_CITATION { "citationItems" : [ { "id" : "ITEM-1", "itemData" : { "author" : [ { "dropping-particle" : "", "family" : "Elwyn", "given" : "G", "non-dropping-particle" : "", "parse-names" : false, "suffix" : "" }, { "dropping-particle" : "", "family" : "Miron-Shatz", "given" : "T", "non-dropping-particle" : "", "parse-names" : false, "suffix" : "" } ], "container-title" : "Health Expect", "genre" : "Journal Article", "id" : "ITEM-1", "issued" : { "date-parts" : [ [ "2010" ] ] }, "page" : "139-147", "title" : "Deliberation before determination: the definition and evaluation of good decision making", "type" : "article-journal", "volume" : "13" }, "uris" : [ "http://www.mendeley.com/documents/?uuid=6947bf2d-9f77-481d-9c96-0506f6dc1edd" ] } ], "mendeley" : { "formattedCitation" : "[50]", "plainTextFormattedCitation" : "[50]", "previouslyFormattedCitation" : "[50]" }, "properties" : { "noteIndex" : 0 }, "schema" : "https://github.com/citation-style-language/schema/raw/master/csl-citation.json" }</w:instrText>
      </w:r>
      <w:r w:rsidRPr="006B01C6">
        <w:rPr>
          <w:rFonts w:ascii="Calibri" w:eastAsia="Calibri" w:hAnsi="Calibri" w:cs="Helvetica"/>
          <w:u w:color="000000"/>
          <w:bdr w:val="nil"/>
          <w:lang w:eastAsia="en-GB"/>
        </w:rPr>
        <w:fldChar w:fldCharType="separate"/>
      </w:r>
      <w:r w:rsidR="00F10096" w:rsidRPr="00F10096">
        <w:rPr>
          <w:rFonts w:ascii="Calibri" w:eastAsia="Calibri" w:hAnsi="Calibri" w:cs="Helvetica"/>
          <w:noProof/>
          <w:u w:color="000000"/>
          <w:bdr w:val="nil"/>
          <w:lang w:eastAsia="en-GB"/>
        </w:rPr>
        <w:t>[50]</w:t>
      </w:r>
      <w:r w:rsidRPr="006B01C6">
        <w:rPr>
          <w:rFonts w:ascii="Calibri" w:eastAsia="Calibri" w:hAnsi="Calibri" w:cs="Helvetica"/>
          <w:u w:color="000000"/>
          <w:bdr w:val="nil"/>
          <w:lang w:eastAsia="en-GB"/>
        </w:rPr>
        <w:fldChar w:fldCharType="end"/>
      </w:r>
      <w:r w:rsidRPr="006B01C6">
        <w:rPr>
          <w:rFonts w:ascii="Calibri" w:eastAsia="Calibri" w:hAnsi="Calibri" w:cs="Helvetica"/>
          <w:u w:color="000000"/>
          <w:bdr w:val="nil"/>
          <w:lang w:eastAsia="en-GB"/>
        </w:rPr>
        <w:t xml:space="preserve">, which proposes that decision making </w:t>
      </w:r>
      <w:r w:rsidR="00D36FA2">
        <w:rPr>
          <w:rFonts w:ascii="Calibri" w:eastAsia="Calibri" w:hAnsi="Calibri" w:cs="Helvetica"/>
          <w:u w:color="000000"/>
          <w:bdr w:val="nil"/>
          <w:lang w:eastAsia="en-GB"/>
        </w:rPr>
        <w:t xml:space="preserve">involves a pre-decisional process and </w:t>
      </w:r>
      <w:r w:rsidRPr="006B01C6">
        <w:rPr>
          <w:rFonts w:ascii="Calibri" w:eastAsia="Calibri" w:hAnsi="Calibri" w:cs="Helvetica"/>
          <w:u w:color="000000"/>
          <w:bdr w:val="nil"/>
          <w:lang w:eastAsia="en-GB"/>
        </w:rPr>
        <w:t>an act of decision determination</w:t>
      </w:r>
      <w:r w:rsidR="00D36FA2">
        <w:rPr>
          <w:rFonts w:ascii="Calibri" w:eastAsia="Calibri" w:hAnsi="Calibri" w:cs="Helvetica"/>
          <w:u w:color="000000"/>
          <w:bdr w:val="nil"/>
          <w:lang w:eastAsia="en-GB"/>
        </w:rPr>
        <w:t xml:space="preserve">. </w:t>
      </w:r>
      <w:r w:rsidRPr="006B01C6">
        <w:rPr>
          <w:rFonts w:ascii="Calibri" w:eastAsia="Calibri" w:hAnsi="Calibri" w:cs="Helvetica"/>
          <w:u w:color="000000"/>
          <w:bdr w:val="nil"/>
          <w:lang w:eastAsia="en-GB"/>
        </w:rPr>
        <w:t xml:space="preserve">This model </w:t>
      </w:r>
      <w:r w:rsidR="000F0290">
        <w:rPr>
          <w:rFonts w:ascii="Calibri" w:eastAsia="Calibri" w:hAnsi="Calibri" w:cs="Helvetica"/>
          <w:u w:color="000000"/>
          <w:bdr w:val="nil"/>
          <w:lang w:eastAsia="en-GB"/>
        </w:rPr>
        <w:t>differentiates</w:t>
      </w:r>
      <w:r w:rsidRPr="006B01C6">
        <w:rPr>
          <w:rFonts w:ascii="Calibri" w:eastAsia="Calibri" w:hAnsi="Calibri" w:cs="Helvetica"/>
          <w:u w:color="000000"/>
          <w:bdr w:val="nil"/>
          <w:lang w:eastAsia="en-GB"/>
        </w:rPr>
        <w:t xml:space="preserve"> between the pre-decisional deliberation process, the act of determination and post-decisional outcomes. Our findings and the stages appear to match this process of ‘deliberation’, in which the person considers the invitation in light of their eligibility, experiences and need; and determination, which is the act of choosing to not participate. Here, our classification of individuals, such as ‘prior decliners’, ‘self-excluders’, ‘treatment decliner’ and ‘trial decliner’ appears to synchronise with the ‘determination’ phase of the deliberation and determination framework. </w:t>
      </w:r>
    </w:p>
    <w:p w14:paraId="038930BD" w14:textId="77777777" w:rsidR="00D1452E" w:rsidRDefault="00D1452E" w:rsidP="00B56857">
      <w:pPr>
        <w:pBdr>
          <w:top w:val="nil"/>
          <w:left w:val="nil"/>
          <w:bottom w:val="nil"/>
          <w:right w:val="nil"/>
          <w:between w:val="nil"/>
          <w:bar w:val="nil"/>
        </w:pBdr>
        <w:spacing w:after="0" w:line="480" w:lineRule="auto"/>
        <w:jc w:val="both"/>
        <w:rPr>
          <w:rFonts w:ascii="Calibri" w:eastAsia="Calibri" w:hAnsi="Calibri" w:cs="Helvetica"/>
          <w:u w:color="000000"/>
          <w:bdr w:val="nil"/>
          <w:lang w:eastAsia="en-GB"/>
        </w:rPr>
      </w:pPr>
    </w:p>
    <w:p w14:paraId="57E487B1" w14:textId="5F14C610" w:rsidR="00AD7709" w:rsidRDefault="00D1452E" w:rsidP="00B56857">
      <w:pPr>
        <w:pStyle w:val="Body"/>
        <w:spacing w:line="480" w:lineRule="auto"/>
        <w:ind w:firstLine="0"/>
        <w:jc w:val="both"/>
      </w:pPr>
      <w:r>
        <w:t xml:space="preserve">Our findings </w:t>
      </w:r>
      <w:r w:rsidR="003743F0">
        <w:t xml:space="preserve">in this subgroup </w:t>
      </w:r>
      <w:r>
        <w:t xml:space="preserve">contrast with the </w:t>
      </w:r>
      <w:r w:rsidR="003743F0">
        <w:t xml:space="preserve">general </w:t>
      </w:r>
      <w:r>
        <w:t>literature which suggest</w:t>
      </w:r>
      <w:r w:rsidR="00E704B2">
        <w:t>s</w:t>
      </w:r>
      <w:r>
        <w:t xml:space="preserve"> that altruism is </w:t>
      </w:r>
      <w:r w:rsidR="003743F0">
        <w:t xml:space="preserve">a major </w:t>
      </w:r>
      <w:r w:rsidRPr="00D1452E">
        <w:rPr>
          <w:rFonts w:asciiTheme="minorHAnsi" w:hAnsiTheme="minorHAnsi"/>
        </w:rPr>
        <w:t xml:space="preserve">reason for research participation </w:t>
      </w:r>
      <w:r w:rsidR="004A0C8D">
        <w:rPr>
          <w:rFonts w:asciiTheme="minorHAnsi" w:hAnsiTheme="minorHAnsi"/>
        </w:rPr>
        <w:fldChar w:fldCharType="begin" w:fldLock="1"/>
      </w:r>
      <w:r w:rsidR="002D48AB">
        <w:rPr>
          <w:rFonts w:asciiTheme="minorHAnsi" w:hAnsiTheme="minorHAnsi"/>
        </w:rPr>
        <w:instrText>ADDIN CSL_CITATION { "citationItems" : [ { "id" : "ITEM-1", "itemData" : { "DOI" : "10.1007/s00127-010-0181-7", "ISBN" : "1433-9285 (Electronic)\r0933-7954 (Linking)", "PMID" : "20119828", "abstract" : "BACKGROUND: Relatively few studies have examined how patients with schizophrenia and depression view psychiatric research and what influences their readiness to participate. METHODS: A total of 763 patients (48% schizophrenia, 52% depression) from 7 European countries were examined using a specifically designed self-report questionnaire [\"Hamburg Attitudes to Psychiatric Research Questionnaire\" (HAPRQ)]. RESULTS: Most patients (98%) approved of psychiatric research, in general, at least \"a little\". There was a tendency to approve psychosocial rather than biological research topics (e.g. research on the role of the family by 91% of patients compared to 79% in genetics). Reasons to participate were mainly altruistic. Only a minority (28%) considered monetary incentives important. Patients wanted extensive background information and a feedback of the results; both were significantly more expressed by schizophrenia as compared to depressive patients, although these findings need to be interpreted with care because of age and gender differences between the diagnostic groups. CONCLUSION: While patients expressed discerning views of psychiatric research, only few differences were apparent between the two diagnostic groups. Patients' research priorities are not the same as those of many professionals and funding bodies. Their demonstrated critical appraisal should inform future research ensuring an increased patient role in the research process.", "author" : [ { "dropping-particle" : "", "family" : "Schafer", "given" : "Ingo", "non-dropping-particle" : "", "parse-names" : false, "suffix" : "" }, { "dropping-particle" : "", "family" : "Burns", "given" : "Tom", "non-dropping-particle" : "", "parse-names" : false, "suffix" : "" }, { "dropping-particle" : "", "family" : "Fleischhacker", "given" : "W", "non-dropping-particle" : "", "parse-names" : false, "suffix" : "" }, { "dropping-particle" : "", "family" : "Galderisi", "given" : "Silvana", "non-dropping-particle" : "", "parse-names" : false, "suffix" : "" }, { "dropping-particle" : "", "family" : "Rybakowski", "given" : "Janusz K", "non-dropping-particle" : "", "parse-names" : false, "suffix" : "" }, { "dropping-particle" : "", "family" : "Libiger", "given" : "Jan", "non-dropping-particle" : "", "parse-names" : false, "suffix" : "" }, { "dropping-particle" : "", "family" : "Rossler", "given" : "Wulf", "non-dropping-particle" : "", "parse-names" : false, "suffix" : "" }, { "dropping-particle" : "", "family" : "Molodynski", "given" : "Andrew", "non-dropping-particle" : "", "parse-names" : false, "suffix" : "" }, { "dropping-particle" : "", "family" : "Edlinger", "given" : "Monika", "non-dropping-particle" : "", "parse-names" : false, "suffix" : "" }, { "dropping-particle" : "", "family" : "Piegari", "given" : "Giuseppe", "non-dropping-particle" : "", "parse-names" : false, "suffix" : "" }, { "dropping-particle" : "", "family" : "Hrnciarova", "given" : "Jela", "non-dropping-particle" : "", "parse-names" : false, "suffix" : "" }, { "dropping-particle" : "", "family" : "Gorna", "given" : "Krystyna", "non-dropping-particle" : "", "parse-names" : false, "suffix" : "" }, { "dropping-particle" : "", "family" : "Jaeger", "given" : "Matthias", "non-dropping-particle" : "", "parse-names" : false, "suffix" : "" }, { "dropping-particle" : "", "family" : "Fett", "given" : "Anne-Kathrin", "non-dropping-particle" : "", "parse-names" : false, "suffix" : "" }, { "dropping-particle" : "", "family" : "Hissbach", "given" : "Johanna", "non-dropping-particle" : "", "parse-names" : false, "suffix" : "" }, { "dropping-particle" : "", "family" : "Naber", "given" : "Dieter", "non-dropping-particle" : "", "parse-names" : false, "suffix" : "" } ], "container-title" : "Social Psychiatry and Psychiatric Epidemiology", "genre" : "Journal Article", "id" : "ITEM-1", "issue" : "2", "issued" : { "date-parts" : [ [ "2011" ] ] }, "note" : "Schafer, Ingo\nBurns, Tom\nFleischhacker, W Wolfgang\nGalderisi, Silvana\nRybakowski, Janusz K\nLibiger, Jan\nRossler, Wulf\nMolodynski, Andrew\nEdlinger, Monika\nPiegari, Giuseppe\nHrnciarova, Jela\nGorna, Krystyna\nJaeger, Matthias\nFett, Anne-Kathrin\nHissbach, Johanna\nNaber, Dieter\neng\nComparative Study\nGermany\n2010/02/02 06:00\nSoc Psychiatry Psychiatr Epidemiol. 2011 Feb;46(2):159-65. doi: 10.1007/s00127-010-0181-7. Epub 2010 Feb 2.", "page" : "159-165", "title" : "Attitudes of patients with schizophrenia and depression to psychiatric research: A study in seven European countries", "type" : "article-journal", "volume" : "46" }, "uris" : [ "http://www.mendeley.com/documents/?uuid=5cd87661-5153-45ec-820d-a9bfe26d0058" ] }, { "id" : "ITEM-2", "itemData" : { "author" : [ { "dropping-particle" : "", "family" : "Tallon", "given" : "Debbie", "non-dropping-particle" : "", "parse-names" : false, "suffix" : "" }, { "dropping-particle" : "", "family" : "Mulligan", "given" : "J", "non-dropping-particle" : "", "parse-names" : false, "suffix" : "" }, { "dropping-particle" : "", "family" : "Wiles", "given" : "Nicola", "non-dropping-particle" : "", "parse-names" : false, "suffix" : "" }, { "dropping-particle" : "", "family" : "Thomas", "given" : "L", "non-dropping-particle" : "", "parse-names" : false, "suffix" : "" }, { "dropping-particle" : "", "family" : "Peters", "given" : "Tim J", "non-dropping-particle" : "", "parse-names" : false, "suffix" : "" }, { "dropping-particle" : "", "family" : "Elgie", "given" : "R", "non-dropping-particle" : "", "parse-names" : false, "suffix" : "" }, { "dropping-particle" : "", "family" : "Sharp", "given" : "Debbie", "non-dropping-particle" : "", "parse-names" : false, "suffix" : "" }, { "dropping-particle" : "", "family" : "Lewis", "given" : "Glyn", "non-dropping-particle" : "", "parse-names" : false, "suffix" : "" } ], "container-title" : "British Journal of General Practice", "id" : "ITEM-2", "issue" : "In press", "issued" : { "date-parts" : [ [ "0" ] ] }, "title" : "Involving patients with depression in research: a survey of patients\u2019 attitudes to participation", "type" : "article-journal" }, "uris" : [ "http://www.mendeley.com/documents/?uuid=85593bc1-53b4-4bc7-9c7f-f091ed637044" ] }, { "id" : "ITEM-3", "itemData" : { "DOI" : "10.1136/jme.2008.028035", "ISBN" : "1473-4257 (Electronic)\r0306-6800 (Linking)", "PMID" : "19948934", "abstract" : "AIMS AND BACKGROUND: Little is known about how participants perceive prevention trials, particularly trials designed to prevent mental illness. This study examined participants' motives for participating in a trial and their views of randomisation and the ability to withdraw from a randomised controlled trial (RCT) for prevention of depression. METHODS: Participants were older adults reporting elevated depression symptoms (N = 900) living in urban and regional locations in Australia who had consented to participate in an RCT of interventions to prevent depression. Participants rated their agreement with various statements describing motivations for enrolment in the trial and opinions regarding randomisation and withdrawal. RESULTS: The majority of participants expressed a triad of altruistic motivation for participation, relative lack of concern about randomisation and commitment to the trial. Certain subgroups of participants, such as women and those with higher depression scores, reported higher levels of concern about specific issues. CONCLUSIONS: The findings suggest that participants enrolled in prevention trials for mental illness are likely to hold positive attitudes (eg, high commitment, low expectation of personal gain) towards research trials. The identification of relationships between key person factors and trial-related attitudes enabled profiling of participant groups, which can inform recruitment strategies and interactions of participants and research projects in future prevention trials.", "author" : [ { "dropping-particle" : "", "family" : "Grant", "given" : "J", "non-dropping-particle" : "", "parse-names" : false, "suffix" : "" }, { "dropping-particle" : "", "family" : "Mackinnon", "given" : "A", "non-dropping-particle" : "", "parse-names" : false, "suffix" : "" }, { "dropping-particle" : "", "family" : "Christensen", "given" : "H", "non-dropping-particle" : "", "parse-names" : false, "suffix" : "" }, { "dropping-particle" : "", "family" : "Walker", "given" : "J", "non-dropping-particle" : "", "parse-names" : false, "suffix" : "" } ], "container-title" : "Journal of Medical Ethics: Journal of the Institute of Medical Ethics", "genre" : "Journal Article", "id" : "ITEM-3", "issue" : "12", "issued" : { "date-parts" : [ [ "2009" ] ] }, "note" : "Grant, J Busby\nMackinnon, A J\nChristensen, H\nWalker, J\neng\nResearch Support, Non-U.S. Gov't\nEngland\n2009/12/02 06:00\nJ Med Ethics. 2009 Dec;35(12):768-73. doi: 10.1136/jme.2008.028035.", "page" : "768-773", "title" : "Participants' perceptions of motivation, randomisation and withdrawal in a randomised controlled trial of interventions for prevention of depression", "type" : "article-journal", "volume" : "35" }, "uris" : [ "http://www.mendeley.com/documents/?uuid=1fa0ff83-d4b0-4851-bbc5-7608f8d389ae" ] } ], "mendeley" : { "formattedCitation" : "[51]\u2013[53]", "plainTextFormattedCitation" : "[51]\u2013[53]", "previouslyFormattedCitation" : "[51]\u2013[53]" }, "properties" : { "noteIndex" : 0 }, "schema" : "https://github.com/citation-style-language/schema/raw/master/csl-citation.json" }</w:instrText>
      </w:r>
      <w:r w:rsidR="004A0C8D">
        <w:rPr>
          <w:rFonts w:asciiTheme="minorHAnsi" w:hAnsiTheme="minorHAnsi"/>
        </w:rPr>
        <w:fldChar w:fldCharType="separate"/>
      </w:r>
      <w:r w:rsidR="00F10096" w:rsidRPr="00F10096">
        <w:rPr>
          <w:rFonts w:asciiTheme="minorHAnsi" w:hAnsiTheme="minorHAnsi"/>
          <w:noProof/>
        </w:rPr>
        <w:t>[51]–[53]</w:t>
      </w:r>
      <w:r w:rsidR="004A0C8D">
        <w:rPr>
          <w:rFonts w:asciiTheme="minorHAnsi" w:hAnsiTheme="minorHAnsi"/>
        </w:rPr>
        <w:fldChar w:fldCharType="end"/>
      </w:r>
      <w:r w:rsidRPr="00D1452E">
        <w:rPr>
          <w:rFonts w:asciiTheme="minorHAnsi" w:hAnsiTheme="minorHAnsi"/>
        </w:rPr>
        <w:t>.</w:t>
      </w:r>
      <w:r w:rsidR="00421DD0">
        <w:rPr>
          <w:rFonts w:asciiTheme="minorHAnsi" w:hAnsiTheme="minorHAnsi"/>
        </w:rPr>
        <w:t xml:space="preserve"> </w:t>
      </w:r>
      <w:r w:rsidR="003743F0">
        <w:rPr>
          <w:rFonts w:asciiTheme="minorHAnsi" w:hAnsiTheme="minorHAnsi"/>
        </w:rPr>
        <w:t>O</w:t>
      </w:r>
      <w:r w:rsidRPr="00D1452E">
        <w:rPr>
          <w:rFonts w:asciiTheme="minorHAnsi" w:hAnsiTheme="minorHAnsi"/>
        </w:rPr>
        <w:t xml:space="preserve">ur </w:t>
      </w:r>
      <w:r w:rsidR="003743F0">
        <w:rPr>
          <w:rFonts w:asciiTheme="minorHAnsi" w:hAnsiTheme="minorHAnsi"/>
        </w:rPr>
        <w:t xml:space="preserve">respondents </w:t>
      </w:r>
      <w:r w:rsidR="00D61B4C">
        <w:rPr>
          <w:rFonts w:asciiTheme="minorHAnsi" w:hAnsiTheme="minorHAnsi"/>
        </w:rPr>
        <w:t xml:space="preserve">initially </w:t>
      </w:r>
      <w:r w:rsidR="003743F0">
        <w:rPr>
          <w:rFonts w:asciiTheme="minorHAnsi" w:hAnsiTheme="minorHAnsi"/>
        </w:rPr>
        <w:t xml:space="preserve">assessed </w:t>
      </w:r>
      <w:r w:rsidR="00D61B4C">
        <w:rPr>
          <w:rFonts w:asciiTheme="minorHAnsi" w:hAnsiTheme="minorHAnsi"/>
        </w:rPr>
        <w:t>their eligibility for the trial</w:t>
      </w:r>
      <w:r w:rsidR="007A63BB">
        <w:rPr>
          <w:rFonts w:asciiTheme="minorHAnsi" w:hAnsiTheme="minorHAnsi"/>
        </w:rPr>
        <w:t>,</w:t>
      </w:r>
      <w:r w:rsidR="00D61B4C">
        <w:rPr>
          <w:rFonts w:asciiTheme="minorHAnsi" w:hAnsiTheme="minorHAnsi"/>
        </w:rPr>
        <w:t xml:space="preserve"> then</w:t>
      </w:r>
      <w:r w:rsidRPr="00D1452E">
        <w:rPr>
          <w:rFonts w:asciiTheme="minorHAnsi" w:hAnsiTheme="minorHAnsi"/>
        </w:rPr>
        <w:t xml:space="preserve"> focused on their need for the trial therapy</w:t>
      </w:r>
      <w:r w:rsidR="003743F0">
        <w:rPr>
          <w:rFonts w:asciiTheme="minorHAnsi" w:hAnsiTheme="minorHAnsi"/>
        </w:rPr>
        <w:t>,</w:t>
      </w:r>
      <w:r w:rsidRPr="00D1452E">
        <w:rPr>
          <w:rFonts w:asciiTheme="minorHAnsi" w:hAnsiTheme="minorHAnsi"/>
        </w:rPr>
        <w:t xml:space="preserve"> and </w:t>
      </w:r>
      <w:r w:rsidR="003743F0">
        <w:rPr>
          <w:rFonts w:asciiTheme="minorHAnsi" w:hAnsiTheme="minorHAnsi"/>
        </w:rPr>
        <w:t xml:space="preserve">their </w:t>
      </w:r>
      <w:r w:rsidRPr="00D1452E">
        <w:rPr>
          <w:rFonts w:asciiTheme="minorHAnsi" w:hAnsiTheme="minorHAnsi"/>
        </w:rPr>
        <w:t xml:space="preserve">potential to benefit. There is evidence that </w:t>
      </w:r>
      <w:r w:rsidR="00A86B5A">
        <w:rPr>
          <w:rFonts w:asciiTheme="minorHAnsi" w:hAnsiTheme="minorHAnsi"/>
        </w:rPr>
        <w:t>perceived ineligibility can lead people with depression to decline trial participation</w:t>
      </w:r>
      <w:r w:rsidR="00AC1640" w:rsidRPr="00AC1640">
        <w:t xml:space="preserve"> </w:t>
      </w:r>
      <w:r w:rsidR="00620320">
        <w:fldChar w:fldCharType="begin" w:fldLock="1"/>
      </w:r>
      <w:r w:rsidR="00397966">
        <w:instrText>ADDIN CSL_CITATION { "citationItems" : [ { "id" : "ITEM-1", "itemData" : { "DOI" : "http://dx.doi.org/10.3399/bjgp12X641492", "ISBN" : "1478-5242", "PMID" : "22546597", "abstract" : "BACKGROUND: The difficulties of recruiting individuals into mental health trials are well documented. Few studies have collected information from those declining to take part in research, in order to understand the reasons behind this decision. AIM: To explore patients' reasons for declining to be contacted about a study of the effectiveness of cognitive behavioural therapy as a treatment for depression. DESIGN AND SETTING: Questionnaire and telephone interview in general practices in England and Scotland. METHOD: Patients completed a short questionnaire about their reasons for not taking part in research. Semi-structured telephone interviews were conducted with a purposive sample to further explore reasons for declining. RESULTS: Of 4552 patients responding to an initial invitation to participate in research involving a talking therapy, 1642 (36%) declined contact. The most commonly selected reasons for declining were that patients did not want to take part in a research study (n = 951) and/or did not want to have a talking therapy (n = 688) (more than one response was possible). Of the decliners, 451 patients agreed to an interview about why they declined. Telephone interviews were completed with 25 patients. Qualitative analysis of the interview data indicated four main themes regarding reasons for non-participation: previous counselling experiences, negative feelings about the therapeutic encounter, perceived ineligibility, and misunderstandings about the research. CONCLUSION: Collecting information about those who decline to take part in research provides information on the acceptability of the treatment being studied. It can also highlight concerns and misconceptions about the intervention and research, which can be addressed by researchers or recruiting GPs. This may improve recruitment to studies and thus ultimately increase the evidence base.", "author" : [ { "dropping-particle" : "", "family" : "Barnes", "given" : "M", "non-dropping-particle" : "", "parse-names" : false, "suffix" : "" }, { "dropping-particle" : "", "family" : "Wiles", "given" : "N", "non-dropping-particle" : "", "parse-names" : false, "suffix" : "" }, { "dropping-particle" : "", "family" : "Morrison", "given" : "J", "non-dropping-particle" : "", "parse-names" : false, "suffix" : "" }, { "dropping-particle" : "", "family" : "Kessler", "given" : "D", "non-dropping-particle" : "", "parse-names" : false, "suffix" : "" }, { "dropping-particle" : "", "family" : "Williams", "given" : "C", "non-dropping-particle" : "", "parse-names" : false, "suffix" : "" }, { "dropping-particle" : "", "family" : "Kuyken", "given" : "W", "non-dropping-particle" : "", "parse-names" : false, "suffix" : "" }, { "dropping-particle" : "", "family" : "Lewis", "given" : "G", "non-dropping-particle" : "", "parse-names" : false, "suffix" : "" }, { "dropping-particle" : "", "family" : "Turner", "given" : "K", "non-dropping-particle" : "", "parse-names" : false, "suffix" : "" } ], "container-title" : "Br J Gen Pract", "genre" : "Journal Article", "id" : "ITEM-1", "issue" : "598", "issued" : { "date-parts" : [ [ "2012" ] ] }, "language" : "English", "note" : "Barnes, Maria\nWiles, Nicola\nMorrison, Jill\nKessler, David\nWilliams, Chris\nKuyken, Willem\nLewis, Glyn\nTurner, Katrina", "page" : "e371-7", "title" : "Exploring patients' reasons for declining contact in a cognitive behavioural therapy randomised controlled trial in primary care", "type" : "article-journal", "volume" : "62" }, "uris" : [ "http://www.mendeley.com/documents/?uuid=e7d6a2dd-054b-465e-b789-54bb478acdfc" ] } ], "mendeley" : { "formattedCitation" : "[24]", "plainTextFormattedCitation" : "[24]", "previouslyFormattedCitation" : "[24]" }, "properties" : { "noteIndex" : 0 }, "schema" : "https://github.com/citation-style-language/schema/raw/master/csl-citation.json" }</w:instrText>
      </w:r>
      <w:r w:rsidR="00620320">
        <w:fldChar w:fldCharType="separate"/>
      </w:r>
      <w:r w:rsidR="0081455F" w:rsidRPr="0081455F">
        <w:rPr>
          <w:noProof/>
        </w:rPr>
        <w:t>[24]</w:t>
      </w:r>
      <w:r w:rsidR="00620320">
        <w:fldChar w:fldCharType="end"/>
      </w:r>
      <w:r w:rsidR="00A86B5A">
        <w:rPr>
          <w:rFonts w:asciiTheme="minorHAnsi" w:hAnsiTheme="minorHAnsi"/>
        </w:rPr>
        <w:t xml:space="preserve">, </w:t>
      </w:r>
      <w:r w:rsidR="00AC1640">
        <w:rPr>
          <w:rFonts w:asciiTheme="minorHAnsi" w:hAnsiTheme="minorHAnsi"/>
        </w:rPr>
        <w:t xml:space="preserve">and that </w:t>
      </w:r>
      <w:r w:rsidRPr="00D1452E">
        <w:rPr>
          <w:rFonts w:asciiTheme="minorHAnsi" w:hAnsiTheme="minorHAnsi"/>
        </w:rPr>
        <w:t xml:space="preserve">patients participating in trials </w:t>
      </w:r>
      <w:r w:rsidR="00B17627">
        <w:rPr>
          <w:rFonts w:asciiTheme="minorHAnsi" w:hAnsiTheme="minorHAnsi"/>
        </w:rPr>
        <w:t xml:space="preserve">focus on </w:t>
      </w:r>
      <w:r w:rsidRPr="00D1452E">
        <w:rPr>
          <w:rFonts w:asciiTheme="minorHAnsi" w:hAnsiTheme="minorHAnsi"/>
        </w:rPr>
        <w:t xml:space="preserve">the therapy </w:t>
      </w:r>
      <w:r w:rsidR="00B17627">
        <w:rPr>
          <w:rFonts w:asciiTheme="minorHAnsi" w:hAnsiTheme="minorHAnsi"/>
        </w:rPr>
        <w:t xml:space="preserve">under review </w:t>
      </w:r>
      <w:r w:rsidRPr="00D1452E">
        <w:rPr>
          <w:rFonts w:asciiTheme="minorHAnsi" w:hAnsiTheme="minorHAnsi"/>
        </w:rPr>
        <w:t>and consider personal benefit</w:t>
      </w:r>
      <w:r w:rsidR="00B17627">
        <w:rPr>
          <w:rFonts w:asciiTheme="minorHAnsi" w:hAnsiTheme="minorHAnsi"/>
        </w:rPr>
        <w:t>s from it</w:t>
      </w:r>
      <w:r w:rsidRPr="00D1452E">
        <w:rPr>
          <w:rFonts w:asciiTheme="minorHAnsi" w:hAnsiTheme="minorHAnsi"/>
        </w:rPr>
        <w:t xml:space="preserve"> </w:t>
      </w:r>
      <w:r w:rsidR="001D35CD">
        <w:rPr>
          <w:rFonts w:asciiTheme="minorHAnsi" w:hAnsiTheme="minorHAnsi"/>
        </w:rPr>
        <w:fldChar w:fldCharType="begin" w:fldLock="1"/>
      </w:r>
      <w:r w:rsidR="002D48AB">
        <w:rPr>
          <w:rFonts w:asciiTheme="minorHAnsi" w:hAnsiTheme="minorHAnsi"/>
        </w:rPr>
        <w:instrText>ADDIN CSL_CITATION { "citationItems" : [ { "id" : "ITEM-1", "itemData" : { "DOI" : "http://dx.doi.org/10.1002/mds.25155", "ISBN" : "1531-8257", "PMID" : "22927064", "abstract" : "BACKGROUND: Sham surgery controls are increasingly used in neurosurgical clinical trials in Parkinson's disease (PD) but remain controversial. We interviewed participants of such trials, specifically examining their understanding and attitudes regarding sham surgery. METHODS: We conducted semistructured qualitative interviews with participants of 3 sham surgery-controlled trials for PD, focusing on their understanding of sham design, their reactions to it, its impact on decision making, and their understanding of posttrial availability of the experimental intervention and its impact on decisions to participate. RESULTS: All subjects (n = 90) understood the 2-arm design; most (86%) described the procedural differences between the arms accurately. Ninety-two percent referred to scientific or regulatory reasons as rationales for the sham control, with 62% specifically referring to the placebo effect. Ninety-one percent said posttrial availability of the experimental intervention had a strong (48%) or some (43%) influence on their decision to participate, but only 68% understood the conditions for posttrial availability. CONCLUSIONS: Most subjects in sham surgery-controlled PD trials comprehend the sham surgery design and its rationale. Although there is room for improvement, most subjects of sham surgery trials appear to be adequately informed. Copyright 2012 Movement Disorder Society.", "author" : [ { "dropping-particle" : "", "family" : "Kim", "given" : "S Y", "non-dropping-particle" : "", "parse-names" : false, "suffix" : "" }, { "dropping-particle" : "", "family" : "Vries", "given" : "R", "non-dropping-particle" : "De", "parse-names" : false, "suffix" : "" }, { "dropping-particle" : "", "family" : "Holloway", "given" : "R G", "non-dropping-particle" : "", "parse-names" : false, "suffix" : "" }, { "dropping-particle" : "", "family" : "Wilson", "given" : "R", "non-dropping-particle" : "", "parse-names" : false, "suffix" : "" }, { "dropping-particle" : "", "family" : "Parnami", "given" : "S", "non-dropping-particle" : "", "parse-names" : false, "suffix" : "" }, { "dropping-particle" : "", "family" : "Kim", "given" : "H M", "non-dropping-particle" : "", "parse-names" : false, "suffix" : "" }, { "dropping-particle" : "", "family" : "Frank", "given" : "S", "non-dropping-particle" : "", "parse-names" : false, "suffix" : "" }, { "dropping-particle" : "", "family" : "Kieburtz", "given" : "K", "non-dropping-particle" : "", "parse-names" : false, "suffix" : "" } ], "container-title" : "Movement Disorders", "genre" : "Journal Article", "id" : "ITEM-1", "issue" : "11", "issued" : { "date-parts" : [ [ "2012" ] ] }, "language" : "English", "note" : "Kim, Scott Y H\nDe Vries, Raymond\nHolloway, Robert G\nWilson, Renee\nParnami, Sonali\nKim, H Myra\nFrank, Samuel\nKieburtz, Karl\nR01-NS062770 (United States NINDS NIH HHS)\nUL1 RR024160 (United States NCRR NIH HHS)", "page" : "1461-1465", "title" : "Sham surgery controls in Parkinson's disease clinical trials: views of participants", "type" : "article-journal", "volume" : "27" }, "uris" : [ "http://www.mendeley.com/documents/?uuid=38b5b0d2-f6c8-4094-8e4d-42f1d672a70b" ] }, { "id" : "ITEM-2", "itemData" : { "DOI" : "http://dx.doi.org/10.1111/j.1526-4637.2008.00481.x", "ISBN" : "1526-4637", "PMID" : "18657219", "abstract" : "OBJECTIVE: To ascertain the self-reported reasons for participation in the clinical research of chronic low back pain and to evaluate those reasons in the context of informed consent and the concept of therapeutic misconception. This is the belief that research participation is equivalent to clinical care. DESIGN: Qualitative descriptive study with semistructured interviews. SETTING: Phone interviews with subjects with chronic low back pain after they completed a double-blind controlled trial. PARTICIPANTS: Fifty-two of 60 (86%) randomized controlled trial completers. RESULTS: Seventy-seven percent had more than one reason for study participation, including the following: to contribute to research; to seek relief of pain (both short- and long-term); to try a different drug; monetary remuneration; and to have their pain taken seriously. An initial altruistic reason for participation was often followed later in the interview by reasons of personal benefit. In most cases, the single question, \"why did you participate?\" was insufficient to reveal these multiple reasons. \"Personal benefit\" had many individual meanings, framed in the context of an illness narrative of coping with chronic pain. Despite reasons of personal benefit, subjects were still able to make the distinction between research and clinical treatment. CONCLUSIONS: Assessing the adequacy of informed consent requires a thorough understanding of how subjects viewed a study and their reasons for participation. Quantitative-based surveys may not capture the complexities of reasons for study participation. Reasons of personal benefit, seemingly contradictory reasons for participation, or overriding desire for relief may all affect the quality of informed consent. Yet, these issues may not automatically signal the presence of TM.", "author" : [ { "dropping-particle" : "", "family" : "Wasan", "given" : "A D", "non-dropping-particle" : "", "parse-names" : false, "suffix" : "" }, { "dropping-particle" : "", "family" : "Taubenberger", "given" : "S P", "non-dropping-particle" : "", "parse-names" : false, "suffix" : "" }, { "dropping-particle" : "", "family" : "Robinson", "given" : "W M", "non-dropping-particle" : "", "parse-names" : false, "suffix" : "" } ], "container-title" : "Pain Medicine", "genre" : "Journal Article", "id" : "ITEM-2", "issue" : "1", "issued" : { "date-parts" : [ [ "2009" ] ] }, "language" : "English", "note" : "Wasan, Ajay D\nTaubenberger, Simone P\nRobinson, Walter M", "page" : "111-119", "title" : "Reasons for participation in pain research: can they indicate a lack of informed consent?", "type" : "article-journal", "volume" : "10" }, "uris" : [ "http://www.mendeley.com/documents/?uuid=0d3a6a8a-fbc3-4f2d-8236-8255df2d9444" ] }, { "id" : "ITEM-3", "itemData" : { "DOI" : "http://dx.doi.org/10.1016/j.pec.2011.06.002", "ISBN" : "0738-3991, 0738-3991", "abstract" : "To investigate people's experiences of and attitudes to participation in clinical trials. Methods: 42 in-depth qualitative interviews, covering different types of trial and intervention, analysed thematically using a modified grounded theory approach. Results: Many participants argued for a right to participate in research. This may be partly because personal benefit was a common primary motivation for taking part -- but the benefits cited were not only personal health outcomes. Whilst most were satisfied with information received, some felt it was too complex. Gaps in understanding were evident, especially around randomisation, but trust in trial staff was high. Desire for feedback of trial results was common. Conclusion: Unintended consequences may arise from efforts to give full information and challenge therapeutic misconceptions. People wanted 'enough' information to help them decide, but their definition of 'enough', and the relative importance of written information versus discussion/advice from trusted professionals, varied by individual. In seeking to minimise misunderstanding we stress uncertainty and risk but have perhaps lost sight of the value people derive from trial participation. Practice Implications: Better information on trial availability, shorter trial leaflets and greater emphasis on face-to-face discussion are suggested. Recruitment literature could appeal to a wider range of benefits. [Copyright Elsevier B.V.]", "author" : [ { "dropping-particle" : "", "family" : "Locock", "given" : "Louise", "non-dropping-particle" : "", "parse-names" : false, "suffix" : "" }, { "dropping-particle" : "", "family" : "Smith", "given" : "Lorraine", "non-dropping-particle" : "", "parse-names" : false, "suffix" : "" } ], "container-title" : "Patient Education and Counseling", "genre" : "Journal Article", "id" : "ITEM-3", "issue" : "3", "issued" : { "date-parts" : [ [ "2011" ] ] }, "language" : "English", "note" : "Date revised - 2011-11-02\nLast updated - 2011-11-04\nSubjectsTermNotLitGenreText - Grounded theory; Personal experiences; Recruitment; Attitudes; Leaflets; Health status", "page" : "303-309", "publisher" : "Elsevier Ltd, The Netherlands", "title" : "Personal experiences of taking part in clinical trials -- A qualitative study", "type" : "article-journal", "volume" : "84" }, "uris" : [ "http://www.mendeley.com/documents/?uuid=730cf2c9-c3df-414b-b3eb-1fb40a364d30" ] }, { "id" : "ITEM-4", "itemData" : { "DOI" : "http://dx.doi.org/10.1136/jme.2005.015255", "ISBN" : "0306-6800", "PMID" : "17400624", "abstract" : "The attitudes of women patients with cancer were explored when they were invited to participate in one of three randomised trials that included chemotherapy at two university centres and a satellite centre. Fourteen patients participating in and 15 patients declining trials were interviewed. Analysis was based on the constant comparative method. Most patients voiced positive attitudes towards clinical research, believing that trials are necessary for further medical development, and most spontaneously argued that participation is a moral obligation. Most trial decliners, however, described a radical change in focus as they faced the actual personal choice. Almost no one got an impression of clinical equipoise between treatments in the trials, and most patients expressed discomfort with randomisation. A patient's choice to participate was mainly determined by whether the primary focus was on treatment effect or on adverse effects. Both knowledge about and feelings towards trials originated mostly from the media, although paradoxically the media were largely seen as untrustworthy. Mistrust was shown towards the pharmaceutical industry, and although most patients originally trusted that doctors primarily pursued the interest of patients, they did not trust the adequacy of doctors or industry in maintaining self-regulation. Thus, public control measures were judged to be essential.", "author" : [ { "dropping-particle" : "", "family" : "Madsen", "given" : "S M", "non-dropping-particle" : "", "parse-names" : false, "suffix" : "" }, { "dropping-particle" : "", "family" : "Holm", "given" : "S", "non-dropping-particle" : "", "parse-names" : false, "suffix" : "" }, { "dropping-particle" : "", "family" : "Riis", "given" : "P", "non-dropping-particle" : "", "parse-names" : false, "suffix" : "" } ], "container-title" : "Journal of Medical Ethics", "genre" : "Journal Article", "id" : "ITEM-4", "issue" : "4", "issued" : { "date-parts" : [ [ "2007" ] ] }, "language" : "English", "page" : "234-240", "title" : "Attitudes towards clinical research among cancer trial participants and non-participants: An interview study using a grounded theory approach", "type" : "article-journal", "volume" : "33" }, "uris" : [ "http://www.mendeley.com/documents/?uuid=b39cb9fa-e8d1-4ce0-84b5-392b29df7388" ] }, { "id" : "ITEM-5", "itemData" : { "author" : [ { "dropping-particle" : "", "family" : "Mccann", "given" : "Sharon K", "non-dropping-particle" : "", "parse-names" : false, "suffix" : "" }, { "dropping-particle" : "", "family" : "Campbell", "given" : "Marion K", "non-dropping-particle" : "", "parse-names" : false, "suffix" : "" }, { "dropping-particle" : "", "family" : "Entwistle", "given" : "Vikki A", "non-dropping-particle" : "", "parse-names" : false, "suffix" : "" } ], "container-title" : "Health Technology Assessment", "id" : "ITEM-5", "issued" : { "date-parts" : [ [ "2010" ] ] }, "page" : "1-10", "title" : "Reasons for participating in randomised controlled trials : conditional altruism and considerations for self", "type" : "article-journal" }, "uris" : [ "http://www.mendeley.com/documents/?uuid=c87bb268-b0d4-4d5d-bc88-f459b87751c7" ] } ], "mendeley" : { "formattedCitation" : "[54]\u2013[58]", "plainTextFormattedCitation" : "[54]\u2013[58]", "previouslyFormattedCitation" : "[54]\u2013[58]" }, "properties" : { "noteIndex" : 0 }, "schema" : "https://github.com/citation-style-language/schema/raw/master/csl-citation.json" }</w:instrText>
      </w:r>
      <w:r w:rsidR="001D35CD">
        <w:rPr>
          <w:rFonts w:asciiTheme="minorHAnsi" w:hAnsiTheme="minorHAnsi"/>
        </w:rPr>
        <w:fldChar w:fldCharType="separate"/>
      </w:r>
      <w:r w:rsidR="00F10096" w:rsidRPr="00F10096">
        <w:rPr>
          <w:rFonts w:asciiTheme="minorHAnsi" w:hAnsiTheme="minorHAnsi"/>
          <w:noProof/>
        </w:rPr>
        <w:t>[54]–[58]</w:t>
      </w:r>
      <w:r w:rsidR="001D35CD">
        <w:rPr>
          <w:rFonts w:asciiTheme="minorHAnsi" w:hAnsiTheme="minorHAnsi"/>
        </w:rPr>
        <w:fldChar w:fldCharType="end"/>
      </w:r>
      <w:r w:rsidRPr="00D1452E">
        <w:rPr>
          <w:rFonts w:asciiTheme="minorHAnsi" w:hAnsiTheme="minorHAnsi"/>
        </w:rPr>
        <w:t>. The term ‘conditional altruism’ describe</w:t>
      </w:r>
      <w:r w:rsidR="00421DD0">
        <w:rPr>
          <w:rFonts w:asciiTheme="minorHAnsi" w:hAnsiTheme="minorHAnsi"/>
        </w:rPr>
        <w:t>s</w:t>
      </w:r>
      <w:r w:rsidRPr="00D1452E">
        <w:rPr>
          <w:rFonts w:asciiTheme="minorHAnsi" w:hAnsiTheme="minorHAnsi"/>
        </w:rPr>
        <w:t xml:space="preserve"> willingness to help others that incline</w:t>
      </w:r>
      <w:r w:rsidR="00B17627">
        <w:rPr>
          <w:rFonts w:asciiTheme="minorHAnsi" w:hAnsiTheme="minorHAnsi"/>
        </w:rPr>
        <w:t>s</w:t>
      </w:r>
      <w:r w:rsidRPr="00D1452E">
        <w:rPr>
          <w:rFonts w:asciiTheme="minorHAnsi" w:hAnsiTheme="minorHAnsi"/>
        </w:rPr>
        <w:t xml:space="preserve"> people to participate in trial</w:t>
      </w:r>
      <w:r w:rsidR="00B17627">
        <w:rPr>
          <w:rFonts w:asciiTheme="minorHAnsi" w:hAnsiTheme="minorHAnsi"/>
        </w:rPr>
        <w:t>s</w:t>
      </w:r>
      <w:r w:rsidRPr="00D1452E">
        <w:rPr>
          <w:rFonts w:asciiTheme="minorHAnsi" w:hAnsiTheme="minorHAnsi"/>
        </w:rPr>
        <w:t xml:space="preserve">, but </w:t>
      </w:r>
      <w:r w:rsidR="00421DD0">
        <w:rPr>
          <w:rFonts w:asciiTheme="minorHAnsi" w:hAnsiTheme="minorHAnsi"/>
        </w:rPr>
        <w:t xml:space="preserve">does not </w:t>
      </w:r>
      <w:r w:rsidR="00421DD0">
        <w:t xml:space="preserve">clinch </w:t>
      </w:r>
      <w:r w:rsidRPr="00D05AA4">
        <w:t xml:space="preserve">trial participation unless </w:t>
      </w:r>
      <w:r w:rsidR="00421DD0">
        <w:t xml:space="preserve">they </w:t>
      </w:r>
      <w:r w:rsidR="00DE19E4">
        <w:t xml:space="preserve">judge </w:t>
      </w:r>
      <w:r w:rsidRPr="00D05AA4">
        <w:t xml:space="preserve">that </w:t>
      </w:r>
      <w:r w:rsidR="00421DD0">
        <w:t xml:space="preserve">this </w:t>
      </w:r>
      <w:r w:rsidRPr="00D05AA4">
        <w:t>will benefit them personally</w:t>
      </w:r>
      <w:r w:rsidR="00AC0FC1">
        <w:t xml:space="preserve"> </w:t>
      </w:r>
      <w:r w:rsidR="00AC0FC1">
        <w:fldChar w:fldCharType="begin" w:fldLock="1"/>
      </w:r>
      <w:r w:rsidR="002D48AB">
        <w:instrText>ADDIN CSL_CITATION { "citationItems" : [ { "id" : "ITEM-1", "itemData" : { "author" : [ { "dropping-particle" : "", "family" : "Mccann", "given" : "Sharon K", "non-dropping-particle" : "", "parse-names" : false, "suffix" : "" }, { "dropping-particle" : "", "family" : "Campbell", "given" : "Marion K", "non-dropping-particle" : "", "parse-names" : false, "suffix" : "" }, { "dropping-particle" : "", "family" : "Entwistle", "given" : "Vikki A", "non-dropping-particle" : "", "parse-names" : false, "suffix" : "" } ], "container-title" : "Health Technology Assessment", "id" : "ITEM-1", "issued" : { "date-parts" : [ [ "2010" ] ] }, "page" : "1-10", "title" : "Reasons for participating in randomised controlled trials : conditional altruism and considerations for self", "type" : "article-journal" }, "uris" : [ "http://www.mendeley.com/documents/?uuid=c87bb268-b0d4-4d5d-bc88-f459b87751c7" ] } ], "mendeley" : { "formattedCitation" : "[58]", "plainTextFormattedCitation" : "[58]", "previouslyFormattedCitation" : "[58]" }, "properties" : { "noteIndex" : 0 }, "schema" : "https://github.com/citation-style-language/schema/raw/master/csl-citation.json" }</w:instrText>
      </w:r>
      <w:r w:rsidR="00AC0FC1">
        <w:fldChar w:fldCharType="separate"/>
      </w:r>
      <w:r w:rsidR="00F10096" w:rsidRPr="00F10096">
        <w:rPr>
          <w:noProof/>
        </w:rPr>
        <w:t>[58]</w:t>
      </w:r>
      <w:r w:rsidR="00AC0FC1">
        <w:fldChar w:fldCharType="end"/>
      </w:r>
      <w:r w:rsidRPr="001B1218">
        <w:t xml:space="preserve">. </w:t>
      </w:r>
      <w:r w:rsidR="000B3FF7">
        <w:t xml:space="preserve">Whilst interviewees appeared to understand that </w:t>
      </w:r>
      <w:r w:rsidR="000B3FF7">
        <w:lastRenderedPageBreak/>
        <w:t>randomisation meant that those who enrol might not receive the trial intervention, their accounts revealed the perception of randomisation in treatment trials as fundamentally unfair, even ‘cruel’ in cases where people may be seeking treatment through trial participation. Thus our group of decliners demonstrated similar attitudes to those who enrol in desiring therapeutic benefit from trial</w:t>
      </w:r>
      <w:r w:rsidR="003317E5">
        <w:t xml:space="preserve"> participation</w:t>
      </w:r>
      <w:r w:rsidR="000B3FF7">
        <w:t xml:space="preserve">. </w:t>
      </w:r>
      <w:r w:rsidR="00883AE5">
        <w:t>Here, a relevant</w:t>
      </w:r>
      <w:r w:rsidR="007C6685">
        <w:t xml:space="preserve"> concept </w:t>
      </w:r>
      <w:r w:rsidR="00883AE5">
        <w:t>is</w:t>
      </w:r>
      <w:r w:rsidR="007C6685">
        <w:t xml:space="preserve"> the</w:t>
      </w:r>
      <w:r w:rsidR="00021F21" w:rsidRPr="001B1218">
        <w:t xml:space="preserve"> </w:t>
      </w:r>
      <w:r w:rsidR="00021F21" w:rsidRPr="006D4EBD">
        <w:rPr>
          <w:i/>
        </w:rPr>
        <w:t>therapeutic misconception</w:t>
      </w:r>
      <w:r w:rsidR="00F15CC0">
        <w:t xml:space="preserve"> </w:t>
      </w:r>
      <w:r w:rsidR="00F55547">
        <w:t xml:space="preserve">– </w:t>
      </w:r>
      <w:r w:rsidR="00A43652">
        <w:t>a blurring of</w:t>
      </w:r>
      <w:r w:rsidR="00F15CC0" w:rsidRPr="00F15CC0">
        <w:t xml:space="preserve"> research and treatment</w:t>
      </w:r>
      <w:r w:rsidR="00F15CC0">
        <w:t>,</w:t>
      </w:r>
      <w:r w:rsidR="00021F21" w:rsidRPr="001B1218">
        <w:t xml:space="preserve"> </w:t>
      </w:r>
      <w:r w:rsidR="00F55547">
        <w:t xml:space="preserve">and thus </w:t>
      </w:r>
      <w:r w:rsidR="00A43652">
        <w:t xml:space="preserve">a threat to understanding the trial and its </w:t>
      </w:r>
      <w:r w:rsidRPr="001B1218">
        <w:t>risks</w:t>
      </w:r>
      <w:r w:rsidR="00CB7C78" w:rsidRPr="00CB7C78">
        <w:t xml:space="preserve"> </w:t>
      </w:r>
      <w:r w:rsidR="00AC0FC1">
        <w:fldChar w:fldCharType="begin" w:fldLock="1"/>
      </w:r>
      <w:r w:rsidR="002D48AB">
        <w:instrText>ADDIN CSL_CITATION { "citationItems" : [ { "id" : "ITEM-1", "itemData" : { "author" : [ { "dropping-particle" : "", "family" : "Appelbaum PS. Roth LH. Lidz", "given" : "C.", "non-dropping-particle" : "", "parse-names" : false, "suffix" : "" } ], "container-title" : "International Journal of Law &amp; Psychiatry", "id" : "ITEM-1", "issued" : { "date-parts" : [ [ "1982" ] ] }, "title" : "The therapeutic misconception: informed consent in psychiatric research.", "type" : "article" }, "uris" : [ "http://www.mendeley.com/documents/?uuid=8c0389d5-b501-49ab-abb3-e569eaedacf8" ] }, { "id" : "ITEM-2", "itemData" : { "ISBN" : "0277-9536 (Print)\r0277-9536 (Linking)", "PMID" : "2862705", "abstract" : "Preliminary findings from an investigation of informed consent processes in four psychiatric research projects (two being carried out at a university medical center and two at a public psychiatric hospital) are reported. Study methods include the systematic observation of investigator/subject information disclosure sessions using audio and videotape, as well as the use of standardized interaction rating forms and subject understanding interviews. In an attempt to determine if subjects' understanding of research can be improved through increased subject education, several modes of information disclosure are compared. Partial results from the public psychiatric hospital portion of the investigation suggest low subject understanding in many areas with subjects often demonstrating difficulty differentiating between treatment and biomedical research. Subjects' problematic understanding of research purposes and methodology was compounded by investigator disclosures which often emphasized the therapeutic, personalistic and nonresearch-oriented aspects of the project. Nevertheless, even when information disclosures were significantly improved, subject understanding in many cases continued to be low--suggesting that additional factors aside from the quality of investigator disclosure are involved in psychiatric subjects' comprehension and understanding of research. The implication of these findings for informed consent, regulation of biomedical research and the protection of human subjects are discussed. KIE: Preliminary findings from a multi-institutional investigation of the informed consent process in drug studies with psychiatric patients are reported, and several modes of information disclosure are compared in an attempt to determine if subjects' understanding of research can be improved through increased education. Many prospective subjects were found to lack adequate understanding of the nature and purpose of the research in which they were asked to participate. The subjects' problematic understanding was compounded by investigator disclosures which often emphasized the therapeutic, personalistic, and nonresearch-oriented aspects of the project. Understanding often continued to be low, however, even when information disclosures were significantly improved, suggesting that additional factors are involved. The implications of these findings for informed consent and the regulation of human experimentation are discussed. eng", "author" : [ { "dropping-particle" : "", "family" : "Benson", "given" : "P R", "non-dropping-particle" : "", "parse-names" : false, "suffix" : "" }, { "dropping-particle" : "", "family" : "Roth", "given" : "L H", "non-dropping-particle" : "", "parse-names" : false, "suffix" : "" }, { "dropping-particle" : "", "family" : "Winslade", "given" : "W J", "non-dropping-particle" : "", "parse-names" : false, "suffix" : "" } ], "container-title" : "Soc Sci Med", "genre" : "Journal Article", "id" : "ITEM-2", "issue" : "12", "issued" : { "date-parts" : [ [ "1985" ] ] }, "note" : "Benson, P R\nRoth, L H\nWinslade, W J\neng\nClinical Trial\nComparative Study\nResearch Support, Non-U.S. Gov't\nResearch Support, U.S. Gov't, P.H.S.\nENGLAND\n1985/01/01\nSoc Sci Med. 1985;20(12):1331-41.", "page" : "1331-1341", "title" : "Informed consent in psychiatric research: preliminary findings from an ongoing investigation", "type" : "article-journal", "volume" : "20" }, "uris" : [ "http://www.mendeley.com/documents/?uuid=86f2eafc-884e-4abc-b9b6-1c87912ae2c1" ] }, { "id" : "ITEM-3", "itemData" : { "author" : [ { "dropping-particle" : "", "family" : "Appelbaum PS. Roth LH. Lidz CW. Benson P. Winslade", "given" : "W.", "non-dropping-particle" : "", "parse-names" : false, "suffix" : "" } ], "container-title" : "Hastings Center Report", "id" : "ITEM-3", "issue" : "2", "issued" : { "date-parts" : [ [ "1987" ] ] }, "page" : "20-24", "title" : "False hopes and best data: consent to research and the therapeutic misconception.", "type" : "article", "volume" : "17" }, "uris" : [ "http://www.mendeley.com/documents/?uuid=f2638d0f-8770-4731-9815-77d3e4df8b3d" ] }, { "id" : "ITEM-4", "itemData" : { "DOI" : "http://dx.doi.org/10.2105/AJPH.2005.074690", "ISBN" : "0090-0036", "abstract" : "OBJECTIVES: Translating efficacious interventions into practice within community settings is a major public health challenge. We evaluated the effects of 2 evidence-based physical activity interventions on self-reported physical activity and related outcomes in midlife and older adults. METHODS: Four community-based organizations implemented Active Choices, a 6-month, telephone-based program, and 5 implemented Active Living Every Day, a 20-week, group-based program. Both programs emphasize behavioral skills necessary to become more physically active. Participants completed pretest and posttest surveys. RESULTS: Participants (n=838) were aged an average of 68.4 +/-9.4 years, 80.6% were women, and 64.1% were non-Hispanic White. Seventy-two percent returned posttest surveys. Intent-to-treat analyses found statistically significant increases in moderate-to-vigorous physical activity and total physical activity, decreases in depressive symptoms and stress, increases in satisfaction with body appearance and function, and decreases in body mass index. CONCLUSIONS: The first year of Active for Life demonstrated that Active Choices and Active Living Every Day, 2 evidence-based physical activity programs, can be successfully translated into community settings with diverse populations. Further, the magnitudes of change in outcomes were similar to those reported in the efficacy trials.", "author" : [ { "dropping-particle" : "", "family" : "Wilcox", "given" : "S", "non-dropping-particle" : "", "parse-names" : false, "suffix" : "" }, { "dropping-particle" : "", "family" : "Dowda", "given" : "M", "non-dropping-particle" : "", "parse-names" : false, "suffix" : "" }, { "dropping-particle" : "", "family" : "Griffin", "given" : "S F", "non-dropping-particle" : "", "parse-names" : false, "suffix" : "" }, { "dropping-particle" : "", "family" : "Rheaume", "given" : "C", "non-dropping-particle" : "", "parse-names" : false, "suffix" : "" }, { "dropping-particle" : "", "family" : "Ory", "given" : "M G", "non-dropping-particle" : "", "parse-names" : false, "suffix" : "" }, { "dropping-particle" : "", "family" : "Leviton", "given" : "L", "non-dropping-particle" : "", "parse-names" : false, "suffix" : "" }, { "dropping-particle" : "", "family" : "King", "given" : "A C", "non-dropping-particle" : "", "parse-names" : false, "suffix" : "" }, { "dropping-particle" : "", "family" : "Dunn", "given" : "A", "non-dropping-particle" : "", "parse-names" : false, "suffix" : "" }, { "dropping-particle" : "", "family" : "Buchner", "given" : "D M", "non-dropping-particle" : "", "parse-names" : false, "suffix" : "" }, { "dropping-particle" : "", "family" : "Bazzarre", "given" : "T", "non-dropping-particle" : "", "parse-names" : false, "suffix" : "" }, { "dropping-particle" : "", "family" : "Estabrooks", "given" : "P A", "non-dropping-particle" : "", "parse-names" : false, "suffix" : "" }, { "dropping-particle" : "", "family" : "Campbell-Voytal", "given" : "K", "non-dropping-particle" : "", "parse-names" : false, "suffix" : "" }, { "dropping-particle" : "", "family" : "Bartlett-Prescott", "given" : "J", "non-dropping-particle" : "", "parse-names" : false, "suffix" : "" }, { "dropping-particle" : "", "family" : "Dowdy", "given" : "D", "non-dropping-particle" : "", "parse-names" : false, "suffix" : "" }, { "dropping-particle" : "", "family" : "Castro", "given" : "C M", "non-dropping-particle" : "", "parse-names" : false, "suffix" : "" }, { "dropping-particle" : "", "family" : "Carpenter", "given" : "R A", "non-dropping-particle" : "", "parse-names" : false, "suffix" : "" }, { "dropping-particle" : "", "family" : "Dzewaltowski", "given" : "D A", "non-dropping-particle" : "", "parse-names" : false, "suffix" : "" }, { "dropping-particle" : "", "family" : "Mockenhaupt", "given" : "R", "non-dropping-particle" : "", "parse-names" : false, "suffix" : "" } ], "container-title" : "American Journal of Public Health", "genre" : "Journal Article", "id" : "ITEM-4", "issue" : "7", "issued" : { "date-parts" : [ [ "2006" ] ] }, "note" : "research; tables/charts. Journal Subset: Biomedical; Double Blind Peer Reviewed; Peer Reviewed; Public Health; USA. Special Interest: Evidence-Based Practice; Public Health. Instrumentation: Community Healthy Activities Model Program for Seniors (CHAMPS); Physical Activity Readiness Questionnaire (PAR-Q) (American College of Sports Medicine); Center for Epidemiologic Studies Depression Scale (CES-D); Perceived Stress Scale (PSS) (Cohen et al). Grant Information: Robert Wood Johnson Foundation. No. of Refs: 43 ref. NLM UID: 1254074. Email: swilcox@sc.edu.\nPMID: 16735619", "page" : "1201-1209", "title" : "Results of the first year of Active for Life: translation of 2 evidence-based physical activity programs for older adults into community settings [corrected] [published erratum appears in AM J PUBLIC HEALTH 2006 Nov;96(11):1901]", "type" : "article-journal", "volume" : "96" }, "uris" : [ "http://www.mendeley.com/documents/?uuid=5172cf03-a560-4085-b785-98351b4f7315" ] } ], "mendeley" : { "formattedCitation" : "[59]\u2013[62]", "plainTextFormattedCitation" : "[59]\u2013[62]", "previouslyFormattedCitation" : "[59]\u2013[62]" }, "properties" : { "noteIndex" : 0 }, "schema" : "https://github.com/citation-style-language/schema/raw/master/csl-citation.json" }</w:instrText>
      </w:r>
      <w:r w:rsidR="00AC0FC1">
        <w:fldChar w:fldCharType="separate"/>
      </w:r>
      <w:r w:rsidR="00F10096" w:rsidRPr="00F10096">
        <w:rPr>
          <w:noProof/>
        </w:rPr>
        <w:t>[59]–[62]</w:t>
      </w:r>
      <w:r w:rsidR="00AC0FC1">
        <w:fldChar w:fldCharType="end"/>
      </w:r>
      <w:r w:rsidRPr="001B1218">
        <w:t xml:space="preserve">. </w:t>
      </w:r>
      <w:r w:rsidR="00180584">
        <w:t xml:space="preserve">There is </w:t>
      </w:r>
      <w:r w:rsidR="00E6495D">
        <w:t xml:space="preserve">some </w:t>
      </w:r>
      <w:r w:rsidR="00180584">
        <w:t xml:space="preserve">evidence that patients who decline participation </w:t>
      </w:r>
      <w:r w:rsidR="00DE19E4">
        <w:t xml:space="preserve">often misunderstand </w:t>
      </w:r>
      <w:r w:rsidR="00180584">
        <w:t xml:space="preserve">the nature of the research </w:t>
      </w:r>
      <w:r w:rsidR="00AB657B">
        <w:fldChar w:fldCharType="begin" w:fldLock="1"/>
      </w:r>
      <w:r w:rsidR="002D48AB">
        <w:instrText>ADDIN CSL_CITATION { "citationItems" : [ { "id" : "ITEM-1", "itemData" : { "ISBN" : "1366-5278", "PMID" : "15763039", "abstract" : "OBJECTIVES: To research the lay public's understanding of equipoise and randomisation in randomised controlled trials (RCTs) and to look at why information on this may not be not taken in or remembered, as well as the effects of providing information designed to overcome barriers. DESIGN: Investigations were informed by an update of systematic review on patients' understanding of consent information in clinical trials, and by relevant theory and evidence from experimental psychology. Nine investigations were conducted with nine participants. SETTING: Access (return to education), leisure and vocational courses at Further Education Colleges in the Midlands, UK. PARTICIPANTS: Healthy adults with a wide range of educational backgrounds and ages. INVESTIGATIONS: Participants read hypothetical scenarios and wrote brief answers to subsequent questions. Sub-samples of participants were interviewed individually to elaborate on their written answers. Participants' background assumptions concerning equipoise and randomisation were examined and ways of helping participants recognise the scientific benefits of randomisation were explored. MAIN OUTCOME MEASURES: Judgments on allocation methods; treatment preferences; the acceptability of random allocation; whether or not individual doctors could be completely unsure about the best treatment; whether or not doctors should reveal treatment preferences under conditions of collective equipoise; and how sure experts would be about the best treatment following random allocation vs doctor/patient choice. Assessments of understanding hypothetical trial information. RESULTS: Recent literature continues to report trial participants' failure to understand or remember information about randomisation and equipoise, despite the provision of clear and readable trial information leaflets. In current best practice, written trial information describes what will happen without offering accessible explanations. As a consequence, patients may create their own incorrect interpretations and consent or refusal may be inadequately informed. In six investigations, most participants identified which methods of allocation were random, but judged the random allocation methods to be unacceptable in a trial context; the mere description of a treatment as new was insufficient to engender a preference for it over a standard treatment; around half of the participants denied that a doctor could be completely unsure about the best treatment. A majorit\u2026", "author" : [ { "dropping-particle" : "", "family" : "Robinson", "given" : "E J", "non-dropping-particle" : "", "parse-names" : false, "suffix" : "" }, { "dropping-particle" : "", "family" : "Kerr", "given" : "C E", "non-dropping-particle" : "", "parse-names" : false, "suffix" : "" }, { "dropping-particle" : "", "family" : "Stevens", "given" : "A J", "non-dropping-particle" : "", "parse-names" : false, "suffix" : "" }, { "dropping-particle" : "", "family" : "Lilford", "given" : "R J", "non-dropping-particle" : "", "parse-names" : false, "suffix" : "" }, { "dropping-particle" : "", "family" : "Braunholtz", "given" : "D A", "non-dropping-particle" : "", "parse-names" : false, "suffix" : "" }, { "dropping-particle" : "", "family" : "Edwards", "given" : "S J", "non-dropping-particle" : "", "parse-names" : false, "suffix" : "" }, { "dropping-particle" : "", "family" : "Beck", "given" : "S R", "non-dropping-particle" : "", "parse-names" : false, "suffix" : "" }, { "dropping-particle" : "", "family" : "Rowley", "given" : "M G", "non-dropping-particle" : "", "parse-names" : false, "suffix" : "" } ], "container-title" : "Health Technology Assessment (Winchester, England)", "genre" : "Journal Article", "id" : "ITEM-1", "issue" : "8", "issued" : { "date-parts" : [ [ "2005" ] ] }, "language" : "English", "note" : "Robinson, E J\nKerr, C E P\nStevens, A J\nLilford, R J\nBraunholtz, D A\nEdwards, S J\nBeck, S R\nRowley, M G", "page" : "1-192, iii-iv", "title" : "Lay public's understanding of equipoise and randomisation in randomised controlled trials", "type" : "article-journal", "volume" : "9" }, "uris" : [ "http://www.mendeley.com/documents/?uuid=35660964-7d44-40fd-a3f3-7d62dc1f4960" ] }, { "id" : "ITEM-2", "itemData" : { "abstract" : "BACKGROUND: Low participation rates can lead to sampling bias, delays in completion and increased costs. Strategies to improve participation rates should address reasons for non-participation. However, most empirical research has focused on participants' motives rather than the reasons why non-participants refuse to take part. In this study we investigated the reasons why older people choose not to participate in a research project. METHODS: Follow-up study of people living in Tayside, Scotland who had opted-out of a cross-sectional survey on activities in retirement. Eight hundred and eighty seven people aged 65-84 years were invited to take part in a home-based cross-sectional survey. Of these, 471 refused to take part. Permission was obtained to follow-up 417 of the refusers. Demographic characteristics of people who refused to take part and the reasons they gave for not taking part were collected. RESULTS: 54% of those invited to take part in the original cross-sectional survey refused to do so. However, 61% of these individuals went on to participate in the follow-up study and provided reasons for their original refusal. For the vast majority of people initial non-participation did not reflect an objection to participating in research in principle but frequently stemmed from barriers or misunderstandings about the nature or process of the project itself. Only 28% indicated that they were \"not interested in research\". The meaningfulness of expressions of non-consent may therefore be called into question. Hierarchical log-linear modelling showed that refusal was independently influenced by age, gender and social class. However, this response pattern was different for the follow-up study in which reasons for non-participation in the first survey were sought. This difference in pattern and response rates supports the likely importance of recruitment issues that are research and context specific. CONCLUSION: An expression of non-consent does not necessarily mean that a fully informed evaluation of the pros and cons of participation and non-participation has taken place. The meaningfulness of expressions of non-consent may therefore be a cause for concern and should be subject to further research. Many reasons for non-participation may be specific to a particular research topic or population. Information sheets should reflect this by going beyond standardised guidelines for their design and instead proactively seek out and address areas of concern or pot\u2026", "author" : [ { "dropping-particle" : "", "family" : "Williams", "given" : "B", "non-dropping-particle" : "", "parse-names" : false, "suffix" : "" }, { "dropping-particle" : "", "family" : "Irvine", "given" : "L", "non-dropping-particle" : "", "parse-names" : false, "suffix" : "" }, { "dropping-particle" : "", "family" : "McGinnis", "given" : "A R", "non-dropping-particle" : "", "parse-names" : false, "suffix" : "" }, { "dropping-particle" : "", "family" : "McMurdo", "given" : "M E", "non-dropping-particle" : "", "parse-names" : false, "suffix" : "" }, { "dropping-particle" : "", "family" : "Crombie", "given" : "I K", "non-dropping-particle" : "", "parse-names" : false, "suffix" : "" } ], "container-title" : "BMC Health Serv Res", "genre" : "Journal Article", "id" : "ITEM-2", "issued" : { "date-parts" : [ [ "2007" ] ] }, "page" : "59", "title" : "When\" no\" might not quite mean\" no\"; the importance of informed and meaningful non-consent: results from a survey of individuals refusing participation in a health-related research project", "type" : "article-journal", "volume" : "7" }, "uris" : [ "http://www.mendeley.com/documents/?uuid=74585765-b276-42be-a221-230f72e60f63" ] } ], "mendeley" : { "formattedCitation" : "[63], [64]", "plainTextFormattedCitation" : "[63], [64]", "previouslyFormattedCitation" : "[63], [64]" }, "properties" : { "noteIndex" : 0 }, "schema" : "https://github.com/citation-style-language/schema/raw/master/csl-citation.json" }</w:instrText>
      </w:r>
      <w:r w:rsidR="00AB657B">
        <w:fldChar w:fldCharType="separate"/>
      </w:r>
      <w:r w:rsidR="00F10096" w:rsidRPr="00F10096">
        <w:rPr>
          <w:noProof/>
        </w:rPr>
        <w:t>[63], [64]</w:t>
      </w:r>
      <w:r w:rsidR="00AB657B">
        <w:fldChar w:fldCharType="end"/>
      </w:r>
      <w:r w:rsidR="00180584">
        <w:t xml:space="preserve">. </w:t>
      </w:r>
      <w:r w:rsidR="00E6495D">
        <w:t>More pertinent</w:t>
      </w:r>
      <w:r w:rsidR="00E179B4">
        <w:t xml:space="preserve"> to our interviewees</w:t>
      </w:r>
      <w:r w:rsidR="00E6495D">
        <w:t xml:space="preserve">, however, may be the concept of the </w:t>
      </w:r>
      <w:r w:rsidR="00E6495D" w:rsidRPr="003956E8">
        <w:rPr>
          <w:i/>
        </w:rPr>
        <w:t>therapeutic mis-estimation</w:t>
      </w:r>
      <w:r w:rsidR="00E6495D">
        <w:t xml:space="preserve">, which </w:t>
      </w:r>
      <w:r w:rsidR="00E6495D" w:rsidRPr="008E5F45">
        <w:t xml:space="preserve">involves misunderstanding of </w:t>
      </w:r>
      <w:r w:rsidR="00E6495D">
        <w:t>likelihood</w:t>
      </w:r>
      <w:r w:rsidR="00E6495D" w:rsidRPr="008E5F45">
        <w:t xml:space="preserve"> of risks </w:t>
      </w:r>
      <w:r w:rsidR="00E6495D">
        <w:t xml:space="preserve">and benefits as opposed to </w:t>
      </w:r>
      <w:r w:rsidR="00E6495D" w:rsidRPr="008E5F45">
        <w:t xml:space="preserve">the more general misunderstanding about the </w:t>
      </w:r>
      <w:r w:rsidR="00E6495D">
        <w:t xml:space="preserve">purpose of trials </w:t>
      </w:r>
      <w:r w:rsidR="00E6495D">
        <w:fldChar w:fldCharType="begin" w:fldLock="1"/>
      </w:r>
      <w:r w:rsidR="002D48AB">
        <w:instrText>ADDIN CSL_CITATION { "citationItems" : [ { "id" : "ITEM-1", "itemData" : { "author" : [ { "dropping-particle" : "", "family" : "Horng", "given" : "Sam", "non-dropping-particle" : "", "parse-names" : false, "suffix" : "" }, { "dropping-particle" : "", "family" : "Grady", "given" : "Christine", "non-dropping-particle" : "", "parse-names" : false, "suffix" : "" } ], "container-title" : "IRB: Ethics &amp; Human Research", "id" : "ITEM-1", "issue" : "1", "issued" : { "date-parts" : [ [ "2003" ] ] }, "page" : "11-16", "title" : "Misunderstanding in Clinical Research: Distinguishing Therapeutic Misconception, Therapeutic Misestimation, &amp; Therapeutic Optimism", "type" : "article-journal", "volume" : "25" }, "uris" : [ "http://www.mendeley.com/documents/?uuid=adb1e5da-e0db-43de-92e4-cdabd6ba57ef" ] } ], "mendeley" : { "formattedCitation" : "[65]", "plainTextFormattedCitation" : "[65]", "previouslyFormattedCitation" : "[65]" }, "properties" : { "noteIndex" : 0 }, "schema" : "https://github.com/citation-style-language/schema/raw/master/csl-citation.json" }</w:instrText>
      </w:r>
      <w:r w:rsidR="00E6495D">
        <w:fldChar w:fldCharType="separate"/>
      </w:r>
      <w:r w:rsidR="00F10096" w:rsidRPr="00F10096">
        <w:rPr>
          <w:noProof/>
        </w:rPr>
        <w:t>[65]</w:t>
      </w:r>
      <w:r w:rsidR="00E6495D">
        <w:fldChar w:fldCharType="end"/>
      </w:r>
      <w:r w:rsidR="00E6495D" w:rsidRPr="008E5F45">
        <w:t>.</w:t>
      </w:r>
    </w:p>
    <w:p w14:paraId="2B711AD7" w14:textId="79AF2A9C" w:rsidR="00B56857" w:rsidRDefault="006D4EBD" w:rsidP="002668D4">
      <w:pPr>
        <w:pStyle w:val="Body"/>
        <w:spacing w:line="480" w:lineRule="auto"/>
        <w:ind w:firstLine="0"/>
        <w:jc w:val="both"/>
      </w:pPr>
      <w:r>
        <w:t xml:space="preserve">We </w:t>
      </w:r>
      <w:r w:rsidR="004C695D">
        <w:t>found</w:t>
      </w:r>
      <w:r>
        <w:t xml:space="preserve"> </w:t>
      </w:r>
      <w:r w:rsidR="00B84EAC">
        <w:t xml:space="preserve">that </w:t>
      </w:r>
      <w:r w:rsidR="00DE19E4">
        <w:t xml:space="preserve">interviewees had positive </w:t>
      </w:r>
      <w:r>
        <w:t>attitudes to research and the trial.</w:t>
      </w:r>
      <w:r w:rsidR="00AD7709">
        <w:t xml:space="preserve"> </w:t>
      </w:r>
      <w:r w:rsidR="002E530B">
        <w:t>This contrast</w:t>
      </w:r>
      <w:r w:rsidR="000F7208">
        <w:t>s</w:t>
      </w:r>
      <w:r w:rsidR="002E530B">
        <w:t xml:space="preserve"> </w:t>
      </w:r>
      <w:r w:rsidR="000F7208">
        <w:t xml:space="preserve">with </w:t>
      </w:r>
      <w:r w:rsidR="00025CCE">
        <w:t xml:space="preserve">some literature on non-participation which </w:t>
      </w:r>
      <w:r w:rsidR="00B84EAC">
        <w:t xml:space="preserve">reports </w:t>
      </w:r>
      <w:r w:rsidR="00025CCE">
        <w:t xml:space="preserve">that </w:t>
      </w:r>
      <w:r w:rsidR="005C7C88">
        <w:t xml:space="preserve">decliners are less supportive of research </w:t>
      </w:r>
      <w:r w:rsidR="00C951E4">
        <w:fldChar w:fldCharType="begin" w:fldLock="1"/>
      </w:r>
      <w:r w:rsidR="002D48AB">
        <w:instrText>ADDIN CSL_CITATION { "citationItems" : [ { "id" : "ITEM-1", "itemData" : { "ISBN" : "1477-7509", "abstract" : "The term 'therapeutic misconception' (TM) was introduced in 1982 to conceptualize how some psychiatry trial participants perceived and interpreted their involvement in research. TM has since been identified in many settings and is a major component in research ethics discussions. A qualitative study included a subgroup of interviews with five parents (two couples, one mother) who declined to enrol their baby in a neonatal trial. Analysis suggested the possibility of a counterpart to TM which, given the original terminology, we term the 'injurious misconception' (IM). While TM is closely linked to the elision of care and research, and involves an over-stated sense of benefit and protection, IM may be a product of a particularly keen and discomforting sense of distinctions between care and research and a correspondingly over-stated sense of risk and threat.", "author" : [ { "dropping-particle" : "", "family" : "Snowdon", "given" : "Claire", "non-dropping-particle" : "", "parse-names" : false, "suffix" : "" }, { "dropping-particle" : "", "family" : "Elbourne", "given" : "Diana", "non-dropping-particle" : "", "parse-names" : false, "suffix" : "" }, { "dropping-particle" : "", "family" : "Garcia", "given" : "Jo", "non-dropping-particle" : "", "parse-names" : false, "suffix" : "" } ], "container-title" : "Clin Ethics", "genre" : "Journal Article", "id" : "ITEM-1", "issue" : "4", "issued" : { "date-parts" : [ [ "2007" ] ] }, "page" : "193-200", "title" : "Declining enrolment in a clinical trial and injurious misconceptions: is there a flipside to the therapeutic misconception?", "type" : "article-journal", "volume" : "2" }, "uris" : [ "http://www.mendeley.com/documents/?uuid=ba74a86e-362c-4ccf-8a27-e4dd039f4fde" ] }, { "id" : "ITEM-2", "itemData" : { "DOI" : "10.1177/1740774506070812", "ISBN" : "1740-7745", "abstract" : "Background: Better understanding of motivators for, and barriers to, participation in randomized controlled trials (RCTs) in different study populations and settings has the potential to improve participation of historically under-represented groups (eg, women) in future trials. Purpose: To investigate reasons why women agreed, or declined, to participate in a RCT. Methods: In two postal questionnaire-based studies, we investigated women's reasons for participation or non-participation in TOMBOLA, a RCT comparing management policies for low-grade cervical abnormalities. Four-hundred and ninety-two TOMBOLA participants (response rate 56%) completed questionnaires on reasons for participation. One-hundred and thiry-seven women (38%) who declined TOMBOLA participation completed questionnaires on reasons for this. Results: Eighty percent of women reported that one of their reasons for attending their TOMBOLA recruitment appointment was worries about their smear result. Ninety-four percent participated in the RCT because it was a worthwhile contribution to the cervical screening programme and other women; for 70% this was the most important reason. These proportions did not vary by socio-demographic factors. Thirty-two percent thought participation would result in better care. The most common reason for non-participation was preference for follow-up from the woman's GP. Logistical issues (eg, inconvenient appointments, travel time, arranging time off work or child-care) were commonly cited. Fourteen percent were too frightened to participate; this was unrelated to the grade of the recruitment smear. Limitations: Response rates were not high, but there was little evidence of response bias. Structured questionnaires were used. Conclusions: Future research should address how best to deliver information to ensure different social groups appreciate potential benefits of RCT participation and provide reassurance regarding fears about participation. Simple strategies (eg, appealing to the altruism of potential participants or offering flexible recruitment clinic locations and times) might enhance RCT recruitment rates. This in turn would ensure best use of research resources thus bringing the greatest benefits to participants and the population.", "author" : [ { "dropping-particle" : "", "family" : "Sharp", "given" : "L", "non-dropping-particle" : "", "parse-names" : false, "suffix" : "" }, { "dropping-particle" : "", "family" : "Cotton", "given" : "S C", "non-dropping-particle" : "", "parse-names" : false, "suffix" : "" }, { "dropping-particle" : "", "family" : "Alexander", "given" : "L", "non-dropping-particle" : "", "parse-names" : false, "suffix" : "" }, { "dropping-particle" : "", "family" : "Williams", "given" : "E", "non-dropping-particle" : "", "parse-names" : false, "suffix" : "" }, { "dropping-particle" : "", "family" : "Gray", "given" : "N M", "non-dropping-particle" : "", "parse-names" : false, "suffix" : "" }, { "dropping-particle" : "", "family" : "Reid", "given" : "J M", "non-dropping-particle" : "", "parse-names" : false, "suffix" : "" } ], "container-title" : "Clinical Trials", "genre" : "Journal Article", "id" : "ITEM-2", "issue" : "5", "issued" : { "date-parts" : [ [ "2006" ] ] }, "note" : "ISI Document Delivery No.: 109TK\nTimes Cited: 7\nCited Reference Count: 91", "page" : "431-442", "title" : "Reasons for participation and non-participation in a randomized controlled trial: postal questionnaire surveys of women eligible for TOMBOLA (Trial Of Management of Borderline and Other Low-grade Abnormal smears)", "type" : "article-journal", "volume" : "3" }, "uris" : [ "http://www.mendeley.com/documents/?uuid=abae43d2-540f-479f-9271-28bb9307a3b0" ] }, { "id" : "ITEM-3", "itemData" : { "ISBN" : "0954-6820 (Print)\r0954-6820 (Linking)", "PMID" : "11905591", "abstract" : "OBJECTIVES: To investigate attitudes to clinical research amongst cancer trial participants and nonparticipants, and to compare results with those from previous studies amongst participants in noncancer trials. DESIGN: Trial participating respondents were given three questionnaires during the clinical trials. Respondents amongst patients declining randomization answered a single questionnaire. SETTING: Participants and nonparticipants in randomized clinical cancer trials. SUBJECTS: Forty-one participants and 47 nonparticipants in cancer trials. RESULTS: Altruistic motives of physicians to conduct medical research were highly rated. Attitudes towards clinical research were positive in all groups, with nonparticipant respondents being the least positive. Eight to nine tenths found scientific testing necessary before general health service implementation. Trial participants were, as compared with nonparticipating respondents, more positive towards both participation of self and others. Both personal and altruistic motives for participation were highly rated. Primary reasons for nonparticipation were fear of 'the unknown' and/or unease with randomization. Only a minority felt a moral problem created by declining trial participation. Respondents amongst noncancer participants were more satisfied with the information given than both cancer participants and cancer nonparticipants. Negative experiences in cancer participants generally dealt with frustration related to seeing too many physicians at check-up appointments. CONCLUSION: Attitudes towards clinical research are generally positive even in cancer nonparticipants. Both personal and altruistic motives for participation were highly rated. A fear of 'the unknown' and resentments towards randomization were primary reasons to renounce participation. Seeing too many physicians at check-up appointments seems to be an important factor for negative experiences in cancer trial participants.", "author" : [ { "dropping-particle" : "", "family" : "Madsen", "given" : "S M", "non-dropping-particle" : "", "parse-names" : false, "suffix" : "" }, { "dropping-particle" : "", "family" : "Mirza", "given" : "M R", "non-dropping-particle" : "", "parse-names" : false, "suffix" : "" }, { "dropping-particle" : "", "family" : "Holm", "given" : "S", "non-dropping-particle" : "", "parse-names" : false, "suffix" : "" }, { "dropping-particle" : "", "family" : "Hilsted", "given" : "K L", "non-dropping-particle" : "", "parse-names" : false, "suffix" : "" }, { "dropping-particle" : "", "family" : "Kampmann", "given" : "K", "non-dropping-particle" : "", "parse-names" : false, "suffix" : "" }, { "dropping-particle" : "", "family" : "Riis", "given" : "P", "non-dropping-particle" : "", "parse-names" : false, "suffix" : "" } ], "container-title" : "J Intern Med", "genre" : "Journal Article", "id" : "ITEM-3", "issue" : "2", "issued" : { "date-parts" : [ [ "2002" ] ] }, "note" : "Madsen, S M\nMirza, M R\nHolm, S\nHilsted, K L\nKampmann, K\nRiis, P\neng\nResearch Support, Non-U.S. Gov't\nEngland\n2002/03/22 10:00\nJ Intern Med. 2002 Feb;251(2):156-68.", "page" : "156-168", "title" : "Attitudes towards clinical research amongst participants and nonparticipants", "type" : "article-journal", "volume" : "251" }, "uris" : [ "http://www.mendeley.com/documents/?uuid=93ec9471-7a33-4764-9553-2bb86ff61203" ] } ], "mendeley" : { "formattedCitation" : "[66]\u2013[68]", "plainTextFormattedCitation" : "[66]\u2013[68]", "previouslyFormattedCitation" : "[66]\u2013[68]" }, "properties" : { "noteIndex" : 0 }, "schema" : "https://github.com/citation-style-language/schema/raw/master/csl-citation.json" }</w:instrText>
      </w:r>
      <w:r w:rsidR="00C951E4">
        <w:fldChar w:fldCharType="separate"/>
      </w:r>
      <w:r w:rsidR="00F10096" w:rsidRPr="00F10096">
        <w:rPr>
          <w:noProof/>
        </w:rPr>
        <w:t>[66]–[68]</w:t>
      </w:r>
      <w:r w:rsidR="00C951E4">
        <w:fldChar w:fldCharType="end"/>
      </w:r>
      <w:r w:rsidR="002E530B">
        <w:t xml:space="preserve">. </w:t>
      </w:r>
      <w:r w:rsidR="00D75988">
        <w:t>Despite not participat</w:t>
      </w:r>
      <w:r w:rsidR="00B84EAC">
        <w:t>ing</w:t>
      </w:r>
      <w:r w:rsidR="00D75988">
        <w:t xml:space="preserve">, </w:t>
      </w:r>
      <w:r w:rsidR="00910CEB">
        <w:t xml:space="preserve">our </w:t>
      </w:r>
      <w:r w:rsidR="00951CA8">
        <w:t>interviewees</w:t>
      </w:r>
      <w:r w:rsidR="00D75988">
        <w:t xml:space="preserve"> </w:t>
      </w:r>
      <w:r w:rsidR="00951CA8">
        <w:t>generally</w:t>
      </w:r>
      <w:r w:rsidR="00D75988">
        <w:t xml:space="preserve"> did not mind being invited and felt free</w:t>
      </w:r>
      <w:r w:rsidR="00B84EAC">
        <w:t xml:space="preserve"> not </w:t>
      </w:r>
      <w:r w:rsidR="00D75988">
        <w:t>to participat</w:t>
      </w:r>
      <w:r w:rsidR="00B84EAC">
        <w:t>e</w:t>
      </w:r>
      <w:r w:rsidR="00D75988">
        <w:t xml:space="preserve">. </w:t>
      </w:r>
      <w:r w:rsidR="00AD7709">
        <w:t>There is evidence</w:t>
      </w:r>
      <w:r w:rsidR="005D3542">
        <w:t xml:space="preserve"> </w:t>
      </w:r>
      <w:r w:rsidR="00403653">
        <w:t xml:space="preserve">that most </w:t>
      </w:r>
      <w:r w:rsidR="00316CC0">
        <w:t>patients</w:t>
      </w:r>
      <w:r w:rsidR="00403653">
        <w:t xml:space="preserve"> with mental health problems approv</w:t>
      </w:r>
      <w:r w:rsidR="00AB6250">
        <w:t>e</w:t>
      </w:r>
      <w:r w:rsidR="00403653">
        <w:t xml:space="preserve"> of psychiatric research </w:t>
      </w:r>
      <w:r w:rsidR="0076525E">
        <w:fldChar w:fldCharType="begin" w:fldLock="1"/>
      </w:r>
      <w:r w:rsidR="002D48AB">
        <w:instrText>ADDIN CSL_CITATION { "citationItems" : [ { "id" : "ITEM-1", "itemData" : { "DOI" : "10.1007/s00127-010-0181-7", "ISBN" : "1433-9285 (Electronic)\r0933-7954 (Linking)", "PMID" : "20119828", "abstract" : "BACKGROUND: Relatively few studies have examined how patients with schizophrenia and depression view psychiatric research and what influences their readiness to participate. METHODS: A total of 763 patients (48% schizophrenia, 52% depression) from 7 European countries were examined using a specifically designed self-report questionnaire [\"Hamburg Attitudes to Psychiatric Research Questionnaire\" (HAPRQ)]. RESULTS: Most patients (98%) approved of psychiatric research, in general, at least \"a little\". There was a tendency to approve psychosocial rather than biological research topics (e.g. research on the role of the family by 91% of patients compared to 79% in genetics). Reasons to participate were mainly altruistic. Only a minority (28%) considered monetary incentives important. Patients wanted extensive background information and a feedback of the results; both were significantly more expressed by schizophrenia as compared to depressive patients, although these findings need to be interpreted with care because of age and gender differences between the diagnostic groups. CONCLUSION: While patients expressed discerning views of psychiatric research, only few differences were apparent between the two diagnostic groups. Patients' research priorities are not the same as those of many professionals and funding bodies. Their demonstrated critical appraisal should inform future research ensuring an increased patient role in the research process.", "author" : [ { "dropping-particle" : "", "family" : "Schafer", "given" : "Ingo", "non-dropping-particle" : "", "parse-names" : false, "suffix" : "" }, { "dropping-particle" : "", "family" : "Burns", "given" : "Tom", "non-dropping-particle" : "", "parse-names" : false, "suffix" : "" }, { "dropping-particle" : "", "family" : "Fleischhacker", "given" : "W", "non-dropping-particle" : "", "parse-names" : false, "suffix" : "" }, { "dropping-particle" : "", "family" : "Galderisi", "given" : "Silvana", "non-dropping-particle" : "", "parse-names" : false, "suffix" : "" }, { "dropping-particle" : "", "family" : "Rybakowski", "given" : "Janusz K", "non-dropping-particle" : "", "parse-names" : false, "suffix" : "" }, { "dropping-particle" : "", "family" : "Libiger", "given" : "Jan", "non-dropping-particle" : "", "parse-names" : false, "suffix" : "" }, { "dropping-particle" : "", "family" : "Rossler", "given" : "Wulf", "non-dropping-particle" : "", "parse-names" : false, "suffix" : "" }, { "dropping-particle" : "", "family" : "Molodynski", "given" : "Andrew", "non-dropping-particle" : "", "parse-names" : false, "suffix" : "" }, { "dropping-particle" : "", "family" : "Edlinger", "given" : "Monika", "non-dropping-particle" : "", "parse-names" : false, "suffix" : "" }, { "dropping-particle" : "", "family" : "Piegari", "given" : "Giuseppe", "non-dropping-particle" : "", "parse-names" : false, "suffix" : "" }, { "dropping-particle" : "", "family" : "Hrnciarova", "given" : "Jela", "non-dropping-particle" : "", "parse-names" : false, "suffix" : "" }, { "dropping-particle" : "", "family" : "Gorna", "given" : "Krystyna", "non-dropping-particle" : "", "parse-names" : false, "suffix" : "" }, { "dropping-particle" : "", "family" : "Jaeger", "given" : "Matthias", "non-dropping-particle" : "", "parse-names" : false, "suffix" : "" }, { "dropping-particle" : "", "family" : "Fett", "given" : "Anne-Kathrin", "non-dropping-particle" : "", "parse-names" : false, "suffix" : "" }, { "dropping-particle" : "", "family" : "Hissbach", "given" : "Johanna", "non-dropping-particle" : "", "parse-names" : false, "suffix" : "" }, { "dropping-particle" : "", "family" : "Naber", "given" : "Dieter", "non-dropping-particle" : "", "parse-names" : false, "suffix" : "" } ], "container-title" : "Social Psychiatry and Psychiatric Epidemiology", "genre" : "Journal Article", "id" : "ITEM-1", "issue" : "2", "issued" : { "date-parts" : [ [ "2011" ] ] }, "note" : "Schafer, Ingo\nBurns, Tom\nFleischhacker, W Wolfgang\nGalderisi, Silvana\nRybakowski, Janusz K\nLibiger, Jan\nRossler, Wulf\nMolodynski, Andrew\nEdlinger, Monika\nPiegari, Giuseppe\nHrnciarova, Jela\nGorna, Krystyna\nJaeger, Matthias\nFett, Anne-Kathrin\nHissbach, Johanna\nNaber, Dieter\neng\nComparative Study\nGermany\n2010/02/02 06:00\nSoc Psychiatry Psychiatr Epidemiol. 2011 Feb;46(2):159-65. doi: 10.1007/s00127-010-0181-7. Epub 2010 Feb 2.", "page" : "159-165", "title" : "Attitudes of patients with schizophrenia and depression to psychiatric research: A study in seven European countries", "type" : "article-journal", "volume" : "46" }, "uris" : [ "http://www.mendeley.com/documents/?uuid=5cd87661-5153-45ec-820d-a9bfe26d0058" ] } ], "mendeley" : { "formattedCitation" : "[51]", "plainTextFormattedCitation" : "[51]", "previouslyFormattedCitation" : "[51]" }, "properties" : { "noteIndex" : 0 }, "schema" : "https://github.com/citation-style-language/schema/raw/master/csl-citation.json" }</w:instrText>
      </w:r>
      <w:r w:rsidR="0076525E">
        <w:fldChar w:fldCharType="separate"/>
      </w:r>
      <w:r w:rsidR="00F10096" w:rsidRPr="00F10096">
        <w:rPr>
          <w:noProof/>
        </w:rPr>
        <w:t>[51]</w:t>
      </w:r>
      <w:r w:rsidR="0076525E">
        <w:fldChar w:fldCharType="end"/>
      </w:r>
      <w:r w:rsidR="00316CC0">
        <w:t xml:space="preserve">, and that </w:t>
      </w:r>
      <w:r w:rsidR="00B56857" w:rsidRPr="0027583F">
        <w:t>non-participation</w:t>
      </w:r>
      <w:r w:rsidR="00316CC0">
        <w:t xml:space="preserve"> </w:t>
      </w:r>
      <w:r w:rsidR="00B84EAC">
        <w:t xml:space="preserve">does </w:t>
      </w:r>
      <w:r w:rsidR="00B56857" w:rsidRPr="0027583F">
        <w:t>not reflect objection to research in principle</w:t>
      </w:r>
      <w:r w:rsidR="00B84EAC">
        <w:t xml:space="preserve"> </w:t>
      </w:r>
      <w:r w:rsidR="0076525E">
        <w:fldChar w:fldCharType="begin" w:fldLock="1"/>
      </w:r>
      <w:r w:rsidR="002D48AB">
        <w:instrText>ADDIN CSL_CITATION { "citationItems" : [ { "id" : "ITEM-1", "itemData" : { "abstract" : "BACKGROUND: Low participation rates can lead to sampling bias, delays in completion and increased costs. Strategies to improve participation rates should address reasons for non-participation. However, most empirical research has focused on participants' motives rather than the reasons why non-participants refuse to take part. In this study we investigated the reasons why older people choose not to participate in a research project. METHODS: Follow-up study of people living in Tayside, Scotland who had opted-out of a cross-sectional survey on activities in retirement. Eight hundred and eighty seven people aged 65-84 years were invited to take part in a home-based cross-sectional survey. Of these, 471 refused to take part. Permission was obtained to follow-up 417 of the refusers. Demographic characteristics of people who refused to take part and the reasons they gave for not taking part were collected. RESULTS: 54% of those invited to take part in the original cross-sectional survey refused to do so. However, 61% of these individuals went on to participate in the follow-up study and provided reasons for their original refusal. For the vast majority of people initial non-participation did not reflect an objection to participating in research in principle but frequently stemmed from barriers or misunderstandings about the nature or process of the project itself. Only 28% indicated that they were \"not interested in research\". The meaningfulness of expressions of non-consent may therefore be called into question. Hierarchical log-linear modelling showed that refusal was independently influenced by age, gender and social class. However, this response pattern was different for the follow-up study in which reasons for non-participation in the first survey were sought. This difference in pattern and response rates supports the likely importance of recruitment issues that are research and context specific. CONCLUSION: An expression of non-consent does not necessarily mean that a fully informed evaluation of the pros and cons of participation and non-participation has taken place. The meaningfulness of expressions of non-consent may therefore be a cause for concern and should be subject to further research. Many reasons for non-participation may be specific to a particular research topic or population. Information sheets should reflect this by going beyond standardised guidelines for their design and instead proactively seek out and address areas of concern or pot\u2026", "author" : [ { "dropping-particle" : "", "family" : "Williams", "given" : "B", "non-dropping-particle" : "", "parse-names" : false, "suffix" : "" }, { "dropping-particle" : "", "family" : "Irvine", "given" : "L", "non-dropping-particle" : "", "parse-names" : false, "suffix" : "" }, { "dropping-particle" : "", "family" : "McGinnis", "given" : "A R", "non-dropping-particle" : "", "parse-names" : false, "suffix" : "" }, { "dropping-particle" : "", "family" : "McMurdo", "given" : "M E", "non-dropping-particle" : "", "parse-names" : false, "suffix" : "" }, { "dropping-particle" : "", "family" : "Crombie", "given" : "I K", "non-dropping-particle" : "", "parse-names" : false, "suffix" : "" } ], "container-title" : "BMC Health Serv Res", "genre" : "Journal Article", "id" : "ITEM-1", "issued" : { "date-parts" : [ [ "2007" ] ] }, "page" : "59", "title" : "When\" no\" might not quite mean\" no\"; the importance of informed and meaningful non-consent: results from a survey of individuals refusing participation in a health-related research project", "type" : "article-journal", "volume" : "7" }, "uris" : [ "http://www.mendeley.com/documents/?uuid=74585765-b276-42be-a221-230f72e60f63" ] }, { "id" : "ITEM-2", "itemData" : { "DOI" : "http://dx.doi.org/10.1016/S0738-3991%2803%2900041-7", "ISBN" : "0738-3991", "abstract" : "This paper presents an exploration of the reasons why breast cancer patients decline entry into randomized clinical trials of adjuvant cancer therapy. The study employed a qualitative, longitudinal design based on in-depth interview post diagnosis, with follow-up interviews at 6 and 12 months later. Twenty-two consecutive patients, newly diagnosed with breast cancer, who had declined entry into a clinical trial were prospectively recruited from five outpatient breast cancer clinics in the North Trent Cancer Network. Analysis of patients' narratives indicated that fear of the illness and limited understanding of medical research in general, compounded by unhelpful explanations of the trial purpose and process by health professionals, resulted in patients opting for the 'tried and tested' treatment. Some patients had persisting guilt about their decision not to take part. Many of the reasons why breast cancer patients decline entry to clinical trials could be addressed, as they tend to be a product of situational and process factors, rather than being rooted in deep-seated antipathy towards research. (PsycINFO Database Record (c) 2012 APA, all rights reserved) (journal abstract).", "author" : [ { "dropping-particle" : "", "family" : "Stevens", "given" : "Tony", "non-dropping-particle" : "", "parse-names" : false, "suffix" : "" }, { "dropping-particle" : "", "family" : "Ahmedzai", "given" : "Sam H", "non-dropping-particle" : "", "parse-names" : false, "suffix" : "" } ], "container-title" : "Patient Education and Counseling", "genre" : "Journal Article", "id" : "ITEM-2", "issue" : "3", "issued" : { "date-parts" : [ [ "2004" ] ] }, "language" : "English", "note" : "Special Issue: Chronic Obstructive Pulmonary Disease", "page" : "341-348", "title" : "Why do breast cancer patients decline entry into randomised trials and how do they feel about their decision later: A prospective, longitudinal, in-depth interview study", "type" : "article-journal", "volume" : "52" }, "uris" : [ "http://www.mendeley.com/documents/?uuid=fd4596ad-5036-45de-aad7-42bf30c37263" ] } ], "mendeley" : { "formattedCitation" : "[64], [69]", "plainTextFormattedCitation" : "[64], [69]", "previouslyFormattedCitation" : "[64], [69]" }, "properties" : { "noteIndex" : 0 }, "schema" : "https://github.com/citation-style-language/schema/raw/master/csl-citation.json" }</w:instrText>
      </w:r>
      <w:r w:rsidR="0076525E">
        <w:fldChar w:fldCharType="separate"/>
      </w:r>
      <w:r w:rsidR="00F10096" w:rsidRPr="00F10096">
        <w:rPr>
          <w:noProof/>
        </w:rPr>
        <w:t>[64], [69]</w:t>
      </w:r>
      <w:r w:rsidR="0076525E">
        <w:fldChar w:fldCharType="end"/>
      </w:r>
      <w:r w:rsidR="00B56857" w:rsidRPr="00E57116">
        <w:t>.</w:t>
      </w:r>
      <w:r w:rsidR="00B56857">
        <w:t xml:space="preserve"> </w:t>
      </w:r>
      <w:r w:rsidR="0056043F">
        <w:t>P</w:t>
      </w:r>
      <w:r w:rsidR="0005348B">
        <w:t>atients who opt out of trial</w:t>
      </w:r>
      <w:r w:rsidR="00B84EAC">
        <w:t>s</w:t>
      </w:r>
      <w:r w:rsidR="0005348B">
        <w:t xml:space="preserve"> </w:t>
      </w:r>
      <w:r w:rsidR="0056043F">
        <w:t>have</w:t>
      </w:r>
      <w:r w:rsidR="00951CA8">
        <w:t xml:space="preserve"> </w:t>
      </w:r>
      <w:r w:rsidR="0056043F">
        <w:t>reported that they</w:t>
      </w:r>
      <w:r w:rsidR="0005348B">
        <w:t xml:space="preserve"> do</w:t>
      </w:r>
      <w:r w:rsidR="00E044DC">
        <w:t xml:space="preserve"> not object to being </w:t>
      </w:r>
      <w:r w:rsidR="0056043F">
        <w:t>asked to participate, nor do they</w:t>
      </w:r>
      <w:r w:rsidR="00E044DC">
        <w:t xml:space="preserve"> </w:t>
      </w:r>
      <w:r w:rsidR="0056043F">
        <w:t xml:space="preserve">feel any pressure to do so </w:t>
      </w:r>
      <w:r w:rsidR="0076525E">
        <w:fldChar w:fldCharType="begin" w:fldLock="1"/>
      </w:r>
      <w:r w:rsidR="002D48AB">
        <w:instrText>ADDIN CSL_CITATION { "citationItems" : [ { "id" : "ITEM-1", "itemData" : { "author" : [ { "dropping-particle" : "", "family" : "Shilling V. Williamson PR. Hickey H. Sowden E. Smyth RL. Young", "given" : "B.", "non-dropping-particle" : "", "parse-names" : false, "suffix" : "" } ], "container-title" : "Health Technology Assessment (Winchester, England)", "id" : "ITEM-1", "issue" : "15", "issued" : { "date-parts" : [ [ "2011" ] ] }, "page" : "1-116", "title" : "Processes in recruitment to randomised controlled trials of medicines for children (RECRUIT): a qualitative study.", "type" : "article", "volume" : "15" }, "uris" : [ "http://www.mendeley.com/documents/?uuid=57923884-68ea-4fb2-b9f8-8b9833c351b0" ] } ], "mendeley" : { "formattedCitation" : "[70]", "plainTextFormattedCitation" : "[70]", "previouslyFormattedCitation" : "[70]" }, "properties" : { "noteIndex" : 0 }, "schema" : "https://github.com/citation-style-language/schema/raw/master/csl-citation.json" }</w:instrText>
      </w:r>
      <w:r w:rsidR="0076525E">
        <w:fldChar w:fldCharType="separate"/>
      </w:r>
      <w:r w:rsidR="00F10096" w:rsidRPr="00F10096">
        <w:rPr>
          <w:noProof/>
        </w:rPr>
        <w:t>[70]</w:t>
      </w:r>
      <w:r w:rsidR="0076525E">
        <w:fldChar w:fldCharType="end"/>
      </w:r>
      <w:r w:rsidR="002668D4">
        <w:t>.</w:t>
      </w:r>
    </w:p>
    <w:p w14:paraId="323EF4BC" w14:textId="77777777" w:rsidR="002668D4" w:rsidRDefault="002668D4" w:rsidP="002668D4">
      <w:pPr>
        <w:pStyle w:val="Body"/>
        <w:spacing w:line="480" w:lineRule="auto"/>
        <w:ind w:firstLine="0"/>
        <w:jc w:val="both"/>
        <w:rPr>
          <w:rFonts w:eastAsia="Arial" w:cs="Arial"/>
          <w:shd w:val="clear" w:color="auto" w:fill="FFFFFF"/>
        </w:rPr>
      </w:pPr>
    </w:p>
    <w:p w14:paraId="2D1F6AFF" w14:textId="77777777" w:rsidR="00863BAE" w:rsidRPr="001B3A98" w:rsidRDefault="00863BAE" w:rsidP="00863BAE">
      <w:pPr>
        <w:pStyle w:val="Body"/>
        <w:spacing w:line="480" w:lineRule="auto"/>
        <w:ind w:firstLine="0"/>
        <w:jc w:val="both"/>
        <w:rPr>
          <w:b/>
          <w:iCs/>
          <w:color w:val="auto"/>
          <w:sz w:val="24"/>
        </w:rPr>
      </w:pPr>
      <w:r w:rsidRPr="001B3A98">
        <w:rPr>
          <w:b/>
          <w:iCs/>
          <w:color w:val="auto"/>
          <w:sz w:val="24"/>
        </w:rPr>
        <w:t xml:space="preserve">Implications for </w:t>
      </w:r>
      <w:r w:rsidR="007E3841" w:rsidRPr="001B3A98">
        <w:rPr>
          <w:b/>
          <w:iCs/>
          <w:color w:val="auto"/>
          <w:sz w:val="24"/>
        </w:rPr>
        <w:t xml:space="preserve">recruitment </w:t>
      </w:r>
      <w:r w:rsidRPr="001B3A98">
        <w:rPr>
          <w:b/>
          <w:iCs/>
          <w:color w:val="auto"/>
          <w:sz w:val="24"/>
        </w:rPr>
        <w:t>practice and future research</w:t>
      </w:r>
    </w:p>
    <w:p w14:paraId="295877A7" w14:textId="027E1063" w:rsidR="006B7FF4" w:rsidRDefault="00276445" w:rsidP="00BC4857">
      <w:pPr>
        <w:pStyle w:val="Body"/>
        <w:spacing w:line="480" w:lineRule="auto"/>
        <w:ind w:firstLine="0"/>
        <w:jc w:val="both"/>
        <w:rPr>
          <w:rFonts w:asciiTheme="minorHAnsi" w:hAnsiTheme="minorHAnsi" w:cs="Segoe UI"/>
        </w:rPr>
      </w:pPr>
      <w:r w:rsidRPr="00D22AC7">
        <w:rPr>
          <w:rFonts w:asciiTheme="minorHAnsi" w:hAnsiTheme="minorHAnsi" w:cs="Segoe UI"/>
        </w:rPr>
        <w:t xml:space="preserve">Our findings have </w:t>
      </w:r>
      <w:r w:rsidR="00B84EAC">
        <w:rPr>
          <w:rFonts w:asciiTheme="minorHAnsi" w:hAnsiTheme="minorHAnsi" w:cs="Segoe UI"/>
        </w:rPr>
        <w:t xml:space="preserve">several </w:t>
      </w:r>
      <w:r w:rsidRPr="00D22AC7">
        <w:rPr>
          <w:rFonts w:asciiTheme="minorHAnsi" w:hAnsiTheme="minorHAnsi" w:cs="Segoe UI"/>
        </w:rPr>
        <w:t>implications for trial recruitment</w:t>
      </w:r>
      <w:r w:rsidR="0001704C" w:rsidRPr="00D22AC7">
        <w:rPr>
          <w:rFonts w:asciiTheme="minorHAnsi" w:hAnsiTheme="minorHAnsi" w:cs="Segoe UI"/>
        </w:rPr>
        <w:t xml:space="preserve"> and </w:t>
      </w:r>
      <w:r w:rsidRPr="00D22AC7">
        <w:rPr>
          <w:rFonts w:asciiTheme="minorHAnsi" w:hAnsiTheme="minorHAnsi" w:cs="Segoe UI"/>
        </w:rPr>
        <w:t xml:space="preserve">ethical and methodological </w:t>
      </w:r>
      <w:r w:rsidR="00242228" w:rsidRPr="00D22AC7">
        <w:rPr>
          <w:rFonts w:asciiTheme="minorHAnsi" w:hAnsiTheme="minorHAnsi" w:cs="Segoe UI"/>
        </w:rPr>
        <w:t xml:space="preserve">research </w:t>
      </w:r>
      <w:r w:rsidR="00B84EAC">
        <w:rPr>
          <w:rFonts w:asciiTheme="minorHAnsi" w:hAnsiTheme="minorHAnsi" w:cs="Segoe UI"/>
        </w:rPr>
        <w:t>on it</w:t>
      </w:r>
      <w:r w:rsidRPr="00D22AC7">
        <w:rPr>
          <w:rFonts w:asciiTheme="minorHAnsi" w:hAnsiTheme="minorHAnsi" w:cs="Segoe UI"/>
        </w:rPr>
        <w:t xml:space="preserve">. </w:t>
      </w:r>
      <w:r w:rsidR="00D032C5">
        <w:rPr>
          <w:rFonts w:asciiTheme="minorHAnsi" w:hAnsiTheme="minorHAnsi" w:cs="Segoe UI"/>
        </w:rPr>
        <w:t xml:space="preserve">First it is important to </w:t>
      </w:r>
      <w:r w:rsidR="00B84EAC">
        <w:rPr>
          <w:rFonts w:asciiTheme="minorHAnsi" w:hAnsiTheme="minorHAnsi" w:cs="Segoe UI"/>
        </w:rPr>
        <w:t xml:space="preserve">recognise </w:t>
      </w:r>
      <w:r w:rsidR="00D032C5">
        <w:rPr>
          <w:rFonts w:asciiTheme="minorHAnsi" w:hAnsiTheme="minorHAnsi" w:cs="Segoe UI"/>
        </w:rPr>
        <w:t xml:space="preserve">that </w:t>
      </w:r>
      <w:r w:rsidR="00490AE4">
        <w:rPr>
          <w:rFonts w:asciiTheme="minorHAnsi" w:hAnsiTheme="minorHAnsi" w:cs="Segoe UI"/>
        </w:rPr>
        <w:t>those</w:t>
      </w:r>
      <w:r w:rsidR="00D032C5">
        <w:rPr>
          <w:rFonts w:asciiTheme="minorHAnsi" w:hAnsiTheme="minorHAnsi" w:cs="Segoe UI"/>
        </w:rPr>
        <w:t xml:space="preserve"> </w:t>
      </w:r>
      <w:r w:rsidR="00C3309F">
        <w:rPr>
          <w:rFonts w:asciiTheme="minorHAnsi" w:hAnsiTheme="minorHAnsi" w:cs="Segoe UI"/>
        </w:rPr>
        <w:t xml:space="preserve">whom </w:t>
      </w:r>
      <w:r w:rsidR="00D032C5">
        <w:rPr>
          <w:rFonts w:asciiTheme="minorHAnsi" w:hAnsiTheme="minorHAnsi" w:cs="Segoe UI"/>
        </w:rPr>
        <w:t xml:space="preserve">we term ‘prior decliners’ are unlikely to respond </w:t>
      </w:r>
      <w:r w:rsidR="00C3309F">
        <w:rPr>
          <w:rFonts w:asciiTheme="minorHAnsi" w:hAnsiTheme="minorHAnsi" w:cs="Segoe UI"/>
        </w:rPr>
        <w:t xml:space="preserve">to any recruitment initiative </w:t>
      </w:r>
      <w:r w:rsidR="00D032C5">
        <w:rPr>
          <w:rFonts w:asciiTheme="minorHAnsi" w:hAnsiTheme="minorHAnsi" w:cs="Segoe UI"/>
        </w:rPr>
        <w:t xml:space="preserve">as they have an established stance of declining all trial invitations. </w:t>
      </w:r>
      <w:r w:rsidR="00C3309F">
        <w:rPr>
          <w:rFonts w:asciiTheme="minorHAnsi" w:hAnsiTheme="minorHAnsi" w:cs="Segoe UI"/>
        </w:rPr>
        <w:t>H</w:t>
      </w:r>
      <w:r w:rsidR="00D032C5">
        <w:rPr>
          <w:rFonts w:asciiTheme="minorHAnsi" w:hAnsiTheme="minorHAnsi" w:cs="Segoe UI"/>
        </w:rPr>
        <w:t>owever</w:t>
      </w:r>
      <w:r w:rsidR="000D52ED">
        <w:rPr>
          <w:rFonts w:asciiTheme="minorHAnsi" w:hAnsiTheme="minorHAnsi" w:cs="Segoe UI"/>
        </w:rPr>
        <w:t>,</w:t>
      </w:r>
      <w:r w:rsidR="00D032C5" w:rsidRPr="00D22AC7">
        <w:rPr>
          <w:rFonts w:asciiTheme="minorHAnsi" w:hAnsiTheme="minorHAnsi" w:cs="Segoe UI"/>
        </w:rPr>
        <w:t xml:space="preserve"> </w:t>
      </w:r>
      <w:r w:rsidR="005F07A9">
        <w:rPr>
          <w:rFonts w:asciiTheme="minorHAnsi" w:hAnsiTheme="minorHAnsi" w:cs="Segoe UI"/>
        </w:rPr>
        <w:t>other</w:t>
      </w:r>
      <w:r w:rsidR="00B92DDF">
        <w:rPr>
          <w:rFonts w:asciiTheme="minorHAnsi" w:hAnsiTheme="minorHAnsi" w:cs="Segoe UI"/>
        </w:rPr>
        <w:t xml:space="preserve"> </w:t>
      </w:r>
      <w:r w:rsidR="007739AD" w:rsidRPr="00D22AC7">
        <w:rPr>
          <w:rFonts w:asciiTheme="minorHAnsi" w:hAnsiTheme="minorHAnsi" w:cs="Segoe UI"/>
        </w:rPr>
        <w:t xml:space="preserve">factors </w:t>
      </w:r>
      <w:r w:rsidR="00C3309F">
        <w:rPr>
          <w:rFonts w:asciiTheme="minorHAnsi" w:hAnsiTheme="minorHAnsi" w:cs="Segoe UI"/>
        </w:rPr>
        <w:t xml:space="preserve">leading </w:t>
      </w:r>
      <w:r w:rsidR="007739AD" w:rsidRPr="00D22AC7">
        <w:rPr>
          <w:rFonts w:asciiTheme="minorHAnsi" w:hAnsiTheme="minorHAnsi" w:cs="Segoe UI"/>
        </w:rPr>
        <w:t xml:space="preserve">patients </w:t>
      </w:r>
      <w:r w:rsidR="00C3309F">
        <w:rPr>
          <w:rFonts w:asciiTheme="minorHAnsi" w:hAnsiTheme="minorHAnsi" w:cs="Segoe UI"/>
        </w:rPr>
        <w:t xml:space="preserve">to </w:t>
      </w:r>
      <w:r w:rsidR="007739AD" w:rsidRPr="00D22AC7">
        <w:rPr>
          <w:rFonts w:asciiTheme="minorHAnsi" w:hAnsiTheme="minorHAnsi" w:cs="Segoe UI"/>
        </w:rPr>
        <w:t>opt out of trial</w:t>
      </w:r>
      <w:r w:rsidR="00C3309F">
        <w:rPr>
          <w:rFonts w:asciiTheme="minorHAnsi" w:hAnsiTheme="minorHAnsi" w:cs="Segoe UI"/>
        </w:rPr>
        <w:t>s</w:t>
      </w:r>
      <w:r w:rsidR="007739AD" w:rsidRPr="00D22AC7">
        <w:rPr>
          <w:rFonts w:asciiTheme="minorHAnsi" w:hAnsiTheme="minorHAnsi" w:cs="Segoe UI"/>
        </w:rPr>
        <w:t xml:space="preserve"> </w:t>
      </w:r>
      <w:r w:rsidR="005F07A9">
        <w:rPr>
          <w:rFonts w:asciiTheme="minorHAnsi" w:hAnsiTheme="minorHAnsi" w:cs="Segoe UI"/>
        </w:rPr>
        <w:t xml:space="preserve">may be open to amelioration as </w:t>
      </w:r>
      <w:r w:rsidR="006B4A47">
        <w:rPr>
          <w:rFonts w:asciiTheme="minorHAnsi" w:hAnsiTheme="minorHAnsi" w:cs="Segoe UI"/>
        </w:rPr>
        <w:t xml:space="preserve">they do not </w:t>
      </w:r>
      <w:r w:rsidR="00C3309F">
        <w:rPr>
          <w:rFonts w:asciiTheme="minorHAnsi" w:hAnsiTheme="minorHAnsi" w:cs="Segoe UI"/>
        </w:rPr>
        <w:t xml:space="preserve">arise </w:t>
      </w:r>
      <w:r w:rsidR="006B4A47">
        <w:rPr>
          <w:rFonts w:asciiTheme="minorHAnsi" w:hAnsiTheme="minorHAnsi" w:cs="Segoe UI"/>
        </w:rPr>
        <w:t xml:space="preserve">from </w:t>
      </w:r>
      <w:r w:rsidR="00DF71BD">
        <w:rPr>
          <w:rFonts w:asciiTheme="minorHAnsi" w:hAnsiTheme="minorHAnsi" w:cs="Segoe UI"/>
        </w:rPr>
        <w:t>a</w:t>
      </w:r>
      <w:r w:rsidR="009162C5">
        <w:rPr>
          <w:rFonts w:asciiTheme="minorHAnsi" w:hAnsiTheme="minorHAnsi" w:cs="Segoe UI"/>
        </w:rPr>
        <w:t xml:space="preserve"> </w:t>
      </w:r>
      <w:r w:rsidR="00D22AC7" w:rsidRPr="00D22AC7">
        <w:rPr>
          <w:rFonts w:asciiTheme="minorHAnsi" w:hAnsiTheme="minorHAnsi" w:cs="Segoe UI"/>
        </w:rPr>
        <w:t>rejection of trials</w:t>
      </w:r>
      <w:r w:rsidR="009E15FD">
        <w:rPr>
          <w:rFonts w:asciiTheme="minorHAnsi" w:hAnsiTheme="minorHAnsi" w:cs="Segoe UI"/>
        </w:rPr>
        <w:t xml:space="preserve"> or established </w:t>
      </w:r>
      <w:r w:rsidR="00434268">
        <w:rPr>
          <w:rFonts w:asciiTheme="minorHAnsi" w:hAnsiTheme="minorHAnsi" w:cs="Segoe UI"/>
        </w:rPr>
        <w:t xml:space="preserve">principles of declining such invitations. </w:t>
      </w:r>
    </w:p>
    <w:p w14:paraId="6DB87D46" w14:textId="77777777" w:rsidR="00057B01" w:rsidRDefault="00057B01" w:rsidP="00BC4857">
      <w:pPr>
        <w:pStyle w:val="Body"/>
        <w:spacing w:line="480" w:lineRule="auto"/>
        <w:ind w:firstLine="0"/>
        <w:jc w:val="both"/>
        <w:rPr>
          <w:rFonts w:asciiTheme="minorHAnsi" w:hAnsiTheme="minorHAnsi" w:cs="Segoe UI"/>
        </w:rPr>
      </w:pPr>
    </w:p>
    <w:p w14:paraId="6CD53B37" w14:textId="50868384" w:rsidR="009E654E" w:rsidRDefault="00301D59" w:rsidP="00276445">
      <w:pPr>
        <w:pStyle w:val="Body"/>
        <w:spacing w:line="480" w:lineRule="auto"/>
        <w:ind w:firstLine="0"/>
        <w:jc w:val="both"/>
      </w:pPr>
      <w:r>
        <w:rPr>
          <w:rFonts w:asciiTheme="minorHAnsi" w:hAnsiTheme="minorHAnsi" w:cs="Segoe UI"/>
        </w:rPr>
        <w:lastRenderedPageBreak/>
        <w:t xml:space="preserve">To improve </w:t>
      </w:r>
      <w:r>
        <w:t xml:space="preserve">responses to postal invitations in similar trials, </w:t>
      </w:r>
      <w:r w:rsidR="00014441">
        <w:rPr>
          <w:rFonts w:asciiTheme="minorHAnsi" w:hAnsiTheme="minorHAnsi" w:cs="Segoe UI"/>
        </w:rPr>
        <w:t>the</w:t>
      </w:r>
      <w:r w:rsidR="000030D7">
        <w:rPr>
          <w:rFonts w:asciiTheme="minorHAnsi" w:hAnsiTheme="minorHAnsi" w:cs="Segoe UI"/>
        </w:rPr>
        <w:t xml:space="preserve"> most successful </w:t>
      </w:r>
      <w:r w:rsidR="00DF2220">
        <w:rPr>
          <w:rFonts w:asciiTheme="minorHAnsi" w:hAnsiTheme="minorHAnsi" w:cs="Segoe UI"/>
        </w:rPr>
        <w:t>interventions</w:t>
      </w:r>
      <w:r w:rsidR="00B7317F">
        <w:rPr>
          <w:rFonts w:asciiTheme="minorHAnsi" w:hAnsiTheme="minorHAnsi" w:cs="Segoe UI"/>
        </w:rPr>
        <w:t xml:space="preserve"> </w:t>
      </w:r>
      <w:r w:rsidR="008A53C3">
        <w:rPr>
          <w:rFonts w:asciiTheme="minorHAnsi" w:hAnsiTheme="minorHAnsi" w:cs="Segoe UI"/>
        </w:rPr>
        <w:t xml:space="preserve">are likely </w:t>
      </w:r>
      <w:r w:rsidR="00B7317F">
        <w:rPr>
          <w:rFonts w:asciiTheme="minorHAnsi" w:hAnsiTheme="minorHAnsi" w:cs="Segoe UI"/>
        </w:rPr>
        <w:t xml:space="preserve">to address </w:t>
      </w:r>
      <w:r w:rsidR="0087515A">
        <w:rPr>
          <w:rFonts w:asciiTheme="minorHAnsi" w:hAnsiTheme="minorHAnsi" w:cs="Segoe UI"/>
        </w:rPr>
        <w:t>patients’ assessment</w:t>
      </w:r>
      <w:r w:rsidR="00B7317F">
        <w:rPr>
          <w:rFonts w:asciiTheme="minorHAnsi" w:hAnsiTheme="minorHAnsi" w:cs="Segoe UI"/>
        </w:rPr>
        <w:t>s</w:t>
      </w:r>
      <w:r w:rsidR="0087515A">
        <w:rPr>
          <w:rFonts w:asciiTheme="minorHAnsi" w:hAnsiTheme="minorHAnsi" w:cs="Segoe UI"/>
        </w:rPr>
        <w:t xml:space="preserve"> of </w:t>
      </w:r>
      <w:r w:rsidR="00B7317F">
        <w:rPr>
          <w:rFonts w:asciiTheme="minorHAnsi" w:hAnsiTheme="minorHAnsi" w:cs="Segoe UI"/>
        </w:rPr>
        <w:t xml:space="preserve">their </w:t>
      </w:r>
      <w:r w:rsidR="00DB6081">
        <w:rPr>
          <w:rFonts w:asciiTheme="minorHAnsi" w:hAnsiTheme="minorHAnsi" w:cs="Segoe UI"/>
        </w:rPr>
        <w:t xml:space="preserve">eligibility and </w:t>
      </w:r>
      <w:r w:rsidR="00B7317F">
        <w:rPr>
          <w:rFonts w:asciiTheme="minorHAnsi" w:hAnsiTheme="minorHAnsi" w:cs="Segoe UI"/>
        </w:rPr>
        <w:t xml:space="preserve">their </w:t>
      </w:r>
      <w:r w:rsidR="0087515A">
        <w:rPr>
          <w:rFonts w:asciiTheme="minorHAnsi" w:hAnsiTheme="minorHAnsi" w:cs="Segoe UI"/>
        </w:rPr>
        <w:t xml:space="preserve">potential to </w:t>
      </w:r>
      <w:r w:rsidR="00DB6081">
        <w:rPr>
          <w:rFonts w:asciiTheme="minorHAnsi" w:hAnsiTheme="minorHAnsi" w:cs="Segoe UI"/>
        </w:rPr>
        <w:t>benefit</w:t>
      </w:r>
      <w:r w:rsidR="0087515A">
        <w:rPr>
          <w:rFonts w:asciiTheme="minorHAnsi" w:hAnsiTheme="minorHAnsi" w:cs="Segoe UI"/>
        </w:rPr>
        <w:t xml:space="preserve"> from the trial treatment</w:t>
      </w:r>
      <w:r w:rsidR="00DB6081">
        <w:rPr>
          <w:rFonts w:asciiTheme="minorHAnsi" w:hAnsiTheme="minorHAnsi" w:cs="Segoe UI"/>
        </w:rPr>
        <w:t xml:space="preserve">, rather than reducing </w:t>
      </w:r>
      <w:r w:rsidR="00B7317F">
        <w:rPr>
          <w:rFonts w:asciiTheme="minorHAnsi" w:hAnsiTheme="minorHAnsi" w:cs="Segoe UI"/>
        </w:rPr>
        <w:t xml:space="preserve">the </w:t>
      </w:r>
      <w:r w:rsidR="00DB6081">
        <w:rPr>
          <w:rFonts w:asciiTheme="minorHAnsi" w:hAnsiTheme="minorHAnsi" w:cs="Segoe UI"/>
        </w:rPr>
        <w:t>burden</w:t>
      </w:r>
      <w:r w:rsidR="00B7317F">
        <w:rPr>
          <w:rFonts w:asciiTheme="minorHAnsi" w:hAnsiTheme="minorHAnsi" w:cs="Segoe UI"/>
        </w:rPr>
        <w:t xml:space="preserve"> of that treatment</w:t>
      </w:r>
      <w:r w:rsidR="00395EED">
        <w:rPr>
          <w:rFonts w:asciiTheme="minorHAnsi" w:hAnsiTheme="minorHAnsi" w:cs="Segoe UI"/>
        </w:rPr>
        <w:t xml:space="preserve">. </w:t>
      </w:r>
      <w:r w:rsidR="00894879">
        <w:rPr>
          <w:rFonts w:asciiTheme="minorHAnsi" w:hAnsiTheme="minorHAnsi" w:cs="Segoe UI"/>
        </w:rPr>
        <w:t>Trialists</w:t>
      </w:r>
      <w:r w:rsidR="005A6D1D">
        <w:rPr>
          <w:rFonts w:asciiTheme="minorHAnsi" w:hAnsiTheme="minorHAnsi" w:cs="Segoe UI"/>
        </w:rPr>
        <w:t xml:space="preserve"> can influence patients</w:t>
      </w:r>
      <w:r w:rsidR="009E654E">
        <w:rPr>
          <w:rFonts w:asciiTheme="minorHAnsi" w:hAnsiTheme="minorHAnsi" w:cs="Segoe UI"/>
        </w:rPr>
        <w:t>’</w:t>
      </w:r>
      <w:r w:rsidR="005A6D1D">
        <w:rPr>
          <w:rFonts w:asciiTheme="minorHAnsi" w:hAnsiTheme="minorHAnsi" w:cs="Segoe UI"/>
        </w:rPr>
        <w:t xml:space="preserve"> </w:t>
      </w:r>
      <w:r w:rsidR="009E654E">
        <w:rPr>
          <w:rFonts w:asciiTheme="minorHAnsi" w:hAnsiTheme="minorHAnsi" w:cs="Segoe UI"/>
        </w:rPr>
        <w:t xml:space="preserve">assessments of </w:t>
      </w:r>
      <w:r w:rsidR="00D22AC7">
        <w:t xml:space="preserve">eligibility </w:t>
      </w:r>
      <w:r w:rsidR="005A6D1D">
        <w:t xml:space="preserve">by </w:t>
      </w:r>
      <w:r w:rsidR="00CD5940">
        <w:t>exploring</w:t>
      </w:r>
      <w:r w:rsidR="009E654E">
        <w:t xml:space="preserve"> methods of</w:t>
      </w:r>
      <w:r w:rsidR="004418C9">
        <w:t>:</w:t>
      </w:r>
      <w:r w:rsidR="00CD5940">
        <w:t xml:space="preserve"> </w:t>
      </w:r>
    </w:p>
    <w:p w14:paraId="67169CAC" w14:textId="617A4724" w:rsidR="009E654E" w:rsidRDefault="0018565F" w:rsidP="00276445">
      <w:pPr>
        <w:pStyle w:val="Body"/>
        <w:spacing w:line="480" w:lineRule="auto"/>
        <w:ind w:firstLine="0"/>
        <w:jc w:val="both"/>
      </w:pPr>
      <w:r>
        <w:t>a</w:t>
      </w:r>
      <w:r w:rsidR="00D76FED">
        <w:t>]</w:t>
      </w:r>
      <w:r>
        <w:t xml:space="preserve"> </w:t>
      </w:r>
      <w:r w:rsidR="00D43A8B">
        <w:t>Managing</w:t>
      </w:r>
      <w:r w:rsidR="009E654E">
        <w:t xml:space="preserve"> </w:t>
      </w:r>
      <w:r w:rsidR="005730F1">
        <w:t xml:space="preserve">electronic </w:t>
      </w:r>
      <w:r w:rsidR="00102DC7">
        <w:t>patient records</w:t>
      </w:r>
      <w:r w:rsidR="004418C9">
        <w:t xml:space="preserve"> to </w:t>
      </w:r>
      <w:r w:rsidR="009E654E">
        <w:t xml:space="preserve">estimate </w:t>
      </w:r>
      <w:r w:rsidR="00726C58">
        <w:t xml:space="preserve">eligibility </w:t>
      </w:r>
      <w:r w:rsidR="009E654E">
        <w:t xml:space="preserve">more precisely; </w:t>
      </w:r>
    </w:p>
    <w:p w14:paraId="77DC9576" w14:textId="6F14CAA8" w:rsidR="00D43A8B" w:rsidRDefault="00D43A8B" w:rsidP="00276445">
      <w:pPr>
        <w:pStyle w:val="Body"/>
        <w:spacing w:line="480" w:lineRule="auto"/>
        <w:ind w:firstLine="0"/>
        <w:jc w:val="both"/>
      </w:pPr>
      <w:r>
        <w:t>b</w:t>
      </w:r>
      <w:r w:rsidR="00D76FED">
        <w:t>]</w:t>
      </w:r>
      <w:r>
        <w:t xml:space="preserve"> </w:t>
      </w:r>
      <w:r w:rsidRPr="00D43A8B">
        <w:t>Influencing patients’ own assessment of eligibility and their judgments of their potential to b</w:t>
      </w:r>
      <w:r>
        <w:t>enefit from the trial treatment</w:t>
      </w:r>
      <w:r w:rsidR="00DE3580">
        <w:t>; and</w:t>
      </w:r>
    </w:p>
    <w:p w14:paraId="1097BBCF" w14:textId="67FFEF29" w:rsidR="006168F9" w:rsidRDefault="00D43A8B" w:rsidP="00276445">
      <w:pPr>
        <w:pStyle w:val="Body"/>
        <w:spacing w:line="480" w:lineRule="auto"/>
        <w:ind w:firstLine="0"/>
        <w:jc w:val="both"/>
      </w:pPr>
      <w:r>
        <w:t>c</w:t>
      </w:r>
      <w:r w:rsidR="00D76FED">
        <w:t>]</w:t>
      </w:r>
      <w:r w:rsidR="00CD5940">
        <w:t xml:space="preserve"> </w:t>
      </w:r>
      <w:r>
        <w:t>Drafting</w:t>
      </w:r>
      <w:r w:rsidR="00001ACD">
        <w:t xml:space="preserve"> </w:t>
      </w:r>
      <w:r w:rsidR="00276445">
        <w:t>trial invitation</w:t>
      </w:r>
      <w:r w:rsidR="008E72A9">
        <w:t>s</w:t>
      </w:r>
      <w:r w:rsidR="00001ACD">
        <w:t>, f</w:t>
      </w:r>
      <w:r w:rsidR="00CD5940">
        <w:t xml:space="preserve">or example </w:t>
      </w:r>
      <w:r w:rsidR="00276445">
        <w:t xml:space="preserve">to </w:t>
      </w:r>
      <w:r w:rsidR="00D55888">
        <w:t xml:space="preserve">minimise the </w:t>
      </w:r>
      <w:r w:rsidR="00001ACD">
        <w:t xml:space="preserve">risk </w:t>
      </w:r>
      <w:r w:rsidR="00D55888">
        <w:t xml:space="preserve">of </w:t>
      </w:r>
      <w:r w:rsidR="00F85A01">
        <w:t xml:space="preserve">excluding themselves </w:t>
      </w:r>
      <w:r w:rsidR="00D55888">
        <w:t>as ineligible</w:t>
      </w:r>
      <w:r w:rsidR="006168F9">
        <w:t>.</w:t>
      </w:r>
    </w:p>
    <w:p w14:paraId="5ED9BEDD" w14:textId="456D9E46" w:rsidR="00276445" w:rsidRPr="0020092C" w:rsidRDefault="00DA1A2B" w:rsidP="00276445">
      <w:pPr>
        <w:pStyle w:val="Body"/>
        <w:spacing w:line="480" w:lineRule="auto"/>
        <w:ind w:firstLine="0"/>
        <w:jc w:val="both"/>
        <w:rPr>
          <w:rFonts w:asciiTheme="minorHAnsi" w:hAnsiTheme="minorHAnsi" w:cs="Segoe UI"/>
        </w:rPr>
      </w:pPr>
      <w:r>
        <w:t>The w</w:t>
      </w:r>
      <w:r w:rsidR="00276445">
        <w:t xml:space="preserve">ording </w:t>
      </w:r>
      <w:r>
        <w:t xml:space="preserve">of </w:t>
      </w:r>
      <w:r w:rsidR="00276445">
        <w:t>invitation</w:t>
      </w:r>
      <w:r w:rsidR="00001ACD">
        <w:t>s</w:t>
      </w:r>
      <w:r w:rsidR="00276445">
        <w:t xml:space="preserve"> </w:t>
      </w:r>
      <w:r>
        <w:t xml:space="preserve">could be evaluated </w:t>
      </w:r>
      <w:r w:rsidR="00276445">
        <w:t xml:space="preserve">to </w:t>
      </w:r>
      <w:r>
        <w:t xml:space="preserve">examine the effect of </w:t>
      </w:r>
      <w:r w:rsidR="00001ACD">
        <w:t>convey</w:t>
      </w:r>
      <w:r w:rsidR="00DE3580">
        <w:t>ing</w:t>
      </w:r>
      <w:r w:rsidR="00001ACD">
        <w:t xml:space="preserve"> </w:t>
      </w:r>
      <w:r w:rsidR="00276445">
        <w:t>broad</w:t>
      </w:r>
      <w:r w:rsidR="00802483">
        <w:t>er</w:t>
      </w:r>
      <w:r w:rsidR="00276445">
        <w:t xml:space="preserve"> criteria </w:t>
      </w:r>
      <w:r w:rsidR="00F62C55">
        <w:t>on</w:t>
      </w:r>
      <w:r w:rsidR="00276445">
        <w:t xml:space="preserve"> the numbers </w:t>
      </w:r>
      <w:r w:rsidR="00CD5940">
        <w:t>initially expressing interest</w:t>
      </w:r>
      <w:r w:rsidR="00276445">
        <w:t xml:space="preserve">, and ultimately enrolled. </w:t>
      </w:r>
      <w:r w:rsidR="003E4CF9">
        <w:t xml:space="preserve">It is unclear whether ‘self-excluders’ are making the same decision that the trial team would, </w:t>
      </w:r>
      <w:r w:rsidR="003E4CF9" w:rsidRPr="0020092C">
        <w:rPr>
          <w:i/>
        </w:rPr>
        <w:t>i.e.</w:t>
      </w:r>
      <w:r w:rsidR="003E4CF9">
        <w:t xml:space="preserve"> whether the trial team would also have excluded them on the basis of not meeting the inclusion criteria. </w:t>
      </w:r>
      <w:r w:rsidR="000E0B9B">
        <w:t>Thus t</w:t>
      </w:r>
      <w:r w:rsidR="00A63263">
        <w:t>rialists could</w:t>
      </w:r>
      <w:r w:rsidR="003E4CF9">
        <w:t xml:space="preserve"> </w:t>
      </w:r>
      <w:r w:rsidR="000E0B9B">
        <w:t>evaluate</w:t>
      </w:r>
      <w:r w:rsidR="003E4CF9">
        <w:t xml:space="preserve"> </w:t>
      </w:r>
      <w:r w:rsidR="000E0B9B">
        <w:t>a trial invitation letter</w:t>
      </w:r>
      <w:r w:rsidR="003E4CF9">
        <w:t xml:space="preserve"> which list</w:t>
      </w:r>
      <w:r w:rsidR="000E0B9B">
        <w:t>s</w:t>
      </w:r>
      <w:r w:rsidR="003E4CF9">
        <w:t xml:space="preserve"> the precise inclusion and exclusion criteria against</w:t>
      </w:r>
      <w:r w:rsidR="000E0B9B">
        <w:t xml:space="preserve"> a comparator invitation which lists only the condition under investigation (e.g. ‘depression’)</w:t>
      </w:r>
      <w:r w:rsidR="00FC0D68">
        <w:t>, to determine how many people initially respond in each arm, how many are excluded by the trial team and how many are ultimately enrolled.</w:t>
      </w:r>
      <w:r w:rsidR="00A63263">
        <w:t xml:space="preserve"> </w:t>
      </w:r>
      <w:r w:rsidR="00256239">
        <w:t xml:space="preserve">While </w:t>
      </w:r>
      <w:r w:rsidR="0059414D">
        <w:t xml:space="preserve">eligibility issues are complex, </w:t>
      </w:r>
      <w:r w:rsidR="00256239">
        <w:t xml:space="preserve">there may be a case for </w:t>
      </w:r>
      <w:r>
        <w:t xml:space="preserve">accepting the </w:t>
      </w:r>
      <w:r w:rsidR="0059414D">
        <w:t>risk</w:t>
      </w:r>
      <w:r>
        <w:t xml:space="preserve"> of</w:t>
      </w:r>
      <w:r w:rsidR="0059414D">
        <w:t xml:space="preserve"> </w:t>
      </w:r>
      <w:r w:rsidR="00256239">
        <w:t xml:space="preserve">attracting </w:t>
      </w:r>
      <w:r>
        <w:t xml:space="preserve">more </w:t>
      </w:r>
      <w:r w:rsidR="00434F13">
        <w:t>patients who turn</w:t>
      </w:r>
      <w:r>
        <w:t xml:space="preserve"> out to be </w:t>
      </w:r>
      <w:r w:rsidR="0059414D">
        <w:t>inelig</w:t>
      </w:r>
      <w:r w:rsidR="003E53B1">
        <w:t xml:space="preserve">ible </w:t>
      </w:r>
      <w:r w:rsidR="00256239">
        <w:t xml:space="preserve">rather </w:t>
      </w:r>
      <w:r w:rsidR="003E53B1">
        <w:t>than be</w:t>
      </w:r>
      <w:r w:rsidR="00DE3580">
        <w:t>ing</w:t>
      </w:r>
      <w:r w:rsidR="003E53B1">
        <w:t xml:space="preserve"> too restrictive.</w:t>
      </w:r>
      <w:r w:rsidR="00D43A8B">
        <w:t xml:space="preserve"> However our </w:t>
      </w:r>
      <w:r w:rsidR="00D43A8B" w:rsidRPr="00D43A8B">
        <w:t xml:space="preserve">findings </w:t>
      </w:r>
      <w:r w:rsidR="00DE3580">
        <w:t xml:space="preserve">caution against </w:t>
      </w:r>
      <w:r w:rsidR="00D43A8B" w:rsidRPr="00D43A8B">
        <w:t>raising patients</w:t>
      </w:r>
      <w:r w:rsidR="00D43A8B">
        <w:t>’</w:t>
      </w:r>
      <w:r w:rsidR="00D43A8B" w:rsidRPr="00D43A8B">
        <w:t xml:space="preserve"> expectations in a way that would be unrealistic</w:t>
      </w:r>
      <w:r w:rsidR="00D43A8B">
        <w:t>.</w:t>
      </w:r>
    </w:p>
    <w:p w14:paraId="0EFAC1F1" w14:textId="77777777" w:rsidR="007E3841" w:rsidRPr="00256239" w:rsidRDefault="007E3841" w:rsidP="00045BEA">
      <w:pPr>
        <w:pStyle w:val="Body"/>
        <w:spacing w:line="480" w:lineRule="auto"/>
        <w:ind w:firstLine="0"/>
        <w:jc w:val="both"/>
        <w:rPr>
          <w:rFonts w:asciiTheme="minorHAnsi" w:hAnsiTheme="minorHAnsi" w:cs="Segoe UI"/>
        </w:rPr>
      </w:pPr>
    </w:p>
    <w:p w14:paraId="5B2A0B08" w14:textId="62CE03B1" w:rsidR="00153C51" w:rsidRPr="009D32A7" w:rsidRDefault="00385DBE" w:rsidP="00E80DB2">
      <w:pPr>
        <w:pStyle w:val="Body"/>
        <w:spacing w:line="480" w:lineRule="auto"/>
        <w:ind w:firstLine="0"/>
        <w:jc w:val="both"/>
        <w:rPr>
          <w:rFonts w:asciiTheme="minorHAnsi" w:hAnsiTheme="minorHAnsi"/>
          <w:color w:val="auto"/>
        </w:rPr>
      </w:pPr>
      <w:r>
        <w:rPr>
          <w:rFonts w:eastAsia="Arial" w:cs="Arial"/>
          <w:shd w:val="clear" w:color="auto" w:fill="FFFFFF"/>
        </w:rPr>
        <w:t xml:space="preserve">We know </w:t>
      </w:r>
      <w:r w:rsidR="006168F9">
        <w:rPr>
          <w:rFonts w:eastAsia="Arial" w:cs="Arial"/>
          <w:shd w:val="clear" w:color="auto" w:fill="FFFFFF"/>
        </w:rPr>
        <w:t xml:space="preserve">from our study </w:t>
      </w:r>
      <w:r w:rsidR="00B14E31" w:rsidRPr="00256239">
        <w:rPr>
          <w:rFonts w:eastAsia="Arial" w:cs="Arial"/>
          <w:shd w:val="clear" w:color="auto" w:fill="FFFFFF"/>
        </w:rPr>
        <w:t>that</w:t>
      </w:r>
      <w:r w:rsidR="00B14E31">
        <w:rPr>
          <w:rFonts w:eastAsia="Arial" w:cs="Arial"/>
          <w:shd w:val="clear" w:color="auto" w:fill="FFFFFF"/>
        </w:rPr>
        <w:t xml:space="preserve"> </w:t>
      </w:r>
      <w:r>
        <w:rPr>
          <w:rFonts w:eastAsia="Arial" w:cs="Arial"/>
          <w:shd w:val="clear" w:color="auto" w:fill="FFFFFF"/>
        </w:rPr>
        <w:t xml:space="preserve">most </w:t>
      </w:r>
      <w:r w:rsidR="00B14E31">
        <w:rPr>
          <w:rFonts w:eastAsia="Arial" w:cs="Arial"/>
          <w:shd w:val="clear" w:color="auto" w:fill="FFFFFF"/>
        </w:rPr>
        <w:t xml:space="preserve">patients focus on their </w:t>
      </w:r>
      <w:r w:rsidR="00AE63C5">
        <w:rPr>
          <w:rFonts w:eastAsia="Arial" w:cs="Arial"/>
          <w:shd w:val="clear" w:color="auto" w:fill="FFFFFF"/>
        </w:rPr>
        <w:t xml:space="preserve">need for </w:t>
      </w:r>
      <w:r w:rsidR="00D67D00">
        <w:rPr>
          <w:rFonts w:eastAsia="Arial" w:cs="Arial"/>
          <w:shd w:val="clear" w:color="auto" w:fill="FFFFFF"/>
        </w:rPr>
        <w:t xml:space="preserve">the trial therapy </w:t>
      </w:r>
      <w:r>
        <w:rPr>
          <w:rFonts w:eastAsia="Arial" w:cs="Arial"/>
          <w:shd w:val="clear" w:color="auto" w:fill="FFFFFF"/>
        </w:rPr>
        <w:t xml:space="preserve">when deciding whether to </w:t>
      </w:r>
      <w:r w:rsidR="00B14E31">
        <w:rPr>
          <w:rFonts w:eastAsia="Arial" w:cs="Arial"/>
          <w:shd w:val="clear" w:color="auto" w:fill="FFFFFF"/>
        </w:rPr>
        <w:t>participat</w:t>
      </w:r>
      <w:r>
        <w:rPr>
          <w:rFonts w:eastAsia="Arial" w:cs="Arial"/>
          <w:shd w:val="clear" w:color="auto" w:fill="FFFFFF"/>
        </w:rPr>
        <w:t xml:space="preserve">e, whatever their final </w:t>
      </w:r>
      <w:r w:rsidR="00B14E31">
        <w:rPr>
          <w:rFonts w:eastAsia="Arial" w:cs="Arial"/>
          <w:shd w:val="clear" w:color="auto" w:fill="FFFFFF"/>
        </w:rPr>
        <w:t>decision</w:t>
      </w:r>
      <w:r w:rsidR="00F02354">
        <w:rPr>
          <w:rFonts w:eastAsia="Arial" w:cs="Arial"/>
          <w:shd w:val="clear" w:color="auto" w:fill="FFFFFF"/>
        </w:rPr>
        <w:t>.</w:t>
      </w:r>
      <w:r w:rsidRPr="00385DBE">
        <w:rPr>
          <w:rFonts w:eastAsia="Arial" w:cs="Arial"/>
          <w:shd w:val="clear" w:color="auto" w:fill="FFFFFF"/>
        </w:rPr>
        <w:t xml:space="preserve"> </w:t>
      </w:r>
      <w:r w:rsidR="00F02354">
        <w:rPr>
          <w:rFonts w:eastAsia="Arial" w:cs="Arial"/>
          <w:shd w:val="clear" w:color="auto" w:fill="FFFFFF"/>
        </w:rPr>
        <w:t xml:space="preserve">Thus </w:t>
      </w:r>
      <w:r w:rsidR="00F02354" w:rsidRPr="005E6CB9">
        <w:rPr>
          <w:rFonts w:eastAsia="Arial" w:cs="Arial"/>
          <w:shd w:val="clear" w:color="auto" w:fill="FFFFFF"/>
        </w:rPr>
        <w:t>Miller</w:t>
      </w:r>
      <w:r w:rsidR="00F335BE">
        <w:rPr>
          <w:rFonts w:eastAsia="Arial" w:cs="Arial"/>
          <w:shd w:val="clear" w:color="auto" w:fill="FFFFFF"/>
        </w:rPr>
        <w:t xml:space="preserve"> and Brody </w:t>
      </w:r>
      <w:r w:rsidR="00F335BE">
        <w:rPr>
          <w:rFonts w:eastAsia="Arial" w:cs="Arial"/>
          <w:shd w:val="clear" w:color="auto" w:fill="FFFFFF"/>
        </w:rPr>
        <w:fldChar w:fldCharType="begin" w:fldLock="1"/>
      </w:r>
      <w:r w:rsidR="002D48AB">
        <w:rPr>
          <w:rFonts w:eastAsia="Arial" w:cs="Arial"/>
          <w:shd w:val="clear" w:color="auto" w:fill="FFFFFF"/>
        </w:rPr>
        <w:instrText>ADDIN CSL_CITATION { "citationItems" : [ { "id" : "ITEM-1", "itemData" : { "ISBN" : "1552-146X", "PMID" : "12854452", "abstract" : "A predominant ethical view holds that physician-investigators should conduct their research with therapeutic intent. And since a physician offering a therapy wouldn't prescribe second-rate treatments, the experimental intervention and the best proven therapy should appear equally effective. \"Clinical equipoise\" is necessary. But this perspective is flawed. The ethics of research and of therapy are fundamentally different, and clinical equipoise should be abandoned.", "author" : [ { "dropping-particle" : "", "family" : "Miller", "given" : "F G", "non-dropping-particle" : "", "parse-names" : false, "suffix" : "" }, { "dropping-particle" : "", "family" : "Brody", "given" : "H", "non-dropping-particle" : "", "parse-names" : false, "suffix" : "" } ], "container-title" : "Hastings Center Report", "genre" : "Journal Article", "id" : "ITEM-1", "issue" : "3", "issued" : { "date-parts" : [ [ "2003" ] ] }, "note" : "Miller, Franklin G\nBrody, Howard\neng\n2003/07/12 05:00\nHastings Cent Rep. 2003 May-Jun;33(3):19-28.", "page" : "19-28", "publisher" : "Wiley Online Library", "title" : "A critique of clinical equipoise: therapeutic misconception in the ethics of clinical trials", "type" : "article-journal", "volume" : "33" }, "uris" : [ "http://www.mendeley.com/documents/?uuid=c9ae9316-de93-45b4-b735-813d3ae85259" ] } ], "mendeley" : { "formattedCitation" : "[71]", "plainTextFormattedCitation" : "[71]", "previouslyFormattedCitation" : "[71]" }, "properties" : { "noteIndex" : 0 }, "schema" : "https://github.com/citation-style-language/schema/raw/master/csl-citation.json" }</w:instrText>
      </w:r>
      <w:r w:rsidR="00F335BE">
        <w:rPr>
          <w:rFonts w:eastAsia="Arial" w:cs="Arial"/>
          <w:shd w:val="clear" w:color="auto" w:fill="FFFFFF"/>
        </w:rPr>
        <w:fldChar w:fldCharType="separate"/>
      </w:r>
      <w:r w:rsidR="00F10096" w:rsidRPr="00F10096">
        <w:rPr>
          <w:rFonts w:eastAsia="Arial" w:cs="Arial"/>
          <w:noProof/>
          <w:shd w:val="clear" w:color="auto" w:fill="FFFFFF"/>
        </w:rPr>
        <w:t>[71]</w:t>
      </w:r>
      <w:r w:rsidR="00F335BE">
        <w:rPr>
          <w:rFonts w:eastAsia="Arial" w:cs="Arial"/>
          <w:shd w:val="clear" w:color="auto" w:fill="FFFFFF"/>
        </w:rPr>
        <w:fldChar w:fldCharType="end"/>
      </w:r>
      <w:r w:rsidR="00F02354" w:rsidRPr="005E6CB9">
        <w:rPr>
          <w:rFonts w:eastAsia="Arial" w:cs="Arial"/>
          <w:shd w:val="clear" w:color="auto" w:fill="FFFFFF"/>
        </w:rPr>
        <w:t xml:space="preserve"> </w:t>
      </w:r>
      <w:r w:rsidR="00DF4FC8">
        <w:rPr>
          <w:rFonts w:eastAsia="Arial" w:cs="Arial"/>
          <w:shd w:val="clear" w:color="auto" w:fill="FFFFFF"/>
        </w:rPr>
        <w:fldChar w:fldCharType="begin"/>
      </w:r>
      <w:r w:rsidR="00C87507">
        <w:rPr>
          <w:rFonts w:eastAsia="Arial" w:cs="Arial"/>
          <w:shd w:val="clear" w:color="auto" w:fill="FFFFFF"/>
        </w:rPr>
        <w:instrText xml:space="preserve"> ADDIN EN.CITE &lt;EndNote&gt;&lt;Cite ExcludeAuth="1" ExcludeYear="1"&gt;&lt;Author&gt;Miller&lt;/Author&gt;&lt;Year&gt;2003&lt;/Year&gt;&lt;RecNum&gt;958&lt;/RecNum&gt;&lt;record&gt;&lt;rec-number&gt;958&lt;/rec-number&gt;&lt;foreign-keys&gt;&lt;key app="EN" db-id="zte9pzt9p2prf7ef5v7x2frhppvr5xpaep0e" timestamp="0"&gt;958&lt;/key&gt;&lt;/foreign-keys&gt;&lt;ref-type name="Journal Article"&gt;17&lt;/ref-type&gt;&lt;contributors&gt;&lt;authors&gt;&lt;author&gt;Miller, F. G.&lt;/author&gt;&lt;author&gt;Brody, H.&lt;/author&gt;&lt;/authors&gt;&lt;/contributors&gt;&lt;titles&gt;&lt;title&gt;A critique of clinical equipoise: therapeutic misconception in the ethics of clinical trials&lt;/title&gt;&lt;secondary-title&gt;Hastings Center Report&lt;/secondary-title&gt;&lt;alt-title&gt;The Hastings Center report&lt;/alt-title&gt;&lt;/titles&gt;&lt;periodical&gt;&lt;full-title&gt;Hastings Center Report&lt;/full-title&gt;&lt;/periodical&gt;&lt;alt-periodical&gt;&lt;full-title&gt;The Hastings Center report&lt;/full-title&gt;&lt;/alt-periodical&gt;&lt;pages&gt;19-28&lt;/pages&gt;&lt;volume&gt;33&lt;/volume&gt;&lt;number&gt;3&lt;/number&gt;&lt;keywords&gt;&lt;keyword&gt;Beneficence&lt;/keyword&gt;&lt;keyword&gt;*Conflict of Interest&lt;/keyword&gt;&lt;keyword&gt;Disclosure/ethics&lt;/keyword&gt;&lt;keyword&gt;*Ethics, Medical&lt;/keyword&gt;&lt;keyword&gt;*Ethics, Research&lt;/keyword&gt;&lt;keyword&gt;Financial Support/ethics&lt;/keyword&gt;&lt;keyword&gt;Humans&lt;/keyword&gt;&lt;keyword&gt;Informed Consent/ethics&lt;/keyword&gt;&lt;keyword&gt;*Moral Obligations&lt;/keyword&gt;&lt;keyword&gt;Randomized Controlled Trials as Topic/*ethics&lt;/keyword&gt;&lt;keyword&gt;Research Support as Topic/economics/ethics&lt;/keyword&gt;&lt;keyword&gt;Therapeutic Human Experimentation/economics/*ethics&lt;/keyword&gt;&lt;keyword&gt;Uncertainty&lt;/keyword&gt;&lt;/keywords&gt;&lt;dates&gt;&lt;year&gt;2003&lt;/year&gt;&lt;pub-dates&gt;&lt;date&gt;May-Jun&lt;/date&gt;&lt;/pub-dates&gt;&lt;/dates&gt;&lt;publisher&gt;Wiley Online Library&lt;/publisher&gt;&lt;isbn&gt;1552-146X&lt;/isbn&gt;&lt;accession-num&gt;12854452&lt;/accession-num&gt;&lt;urls&gt;&lt;related-urls&gt;&lt;url&gt;http://www.ncbi.nlm.nih.gov/pubmed/12854452&lt;/url&gt;&lt;/related-urls&gt;&lt;/urls&gt;&lt;/record&gt;&lt;/Cite&gt;&lt;/EndNote&gt;</w:instrText>
      </w:r>
      <w:r w:rsidR="00DF4FC8">
        <w:rPr>
          <w:rFonts w:eastAsia="Arial" w:cs="Arial"/>
          <w:shd w:val="clear" w:color="auto" w:fill="FFFFFF"/>
        </w:rPr>
        <w:fldChar w:fldCharType="end"/>
      </w:r>
      <w:r w:rsidR="00F02354">
        <w:rPr>
          <w:rFonts w:eastAsia="Arial" w:cs="Arial"/>
          <w:shd w:val="clear" w:color="auto" w:fill="FFFFFF"/>
        </w:rPr>
        <w:t xml:space="preserve">and </w:t>
      </w:r>
      <w:r w:rsidR="00F02354" w:rsidRPr="001F3070">
        <w:rPr>
          <w:rFonts w:eastAsia="Arial" w:cs="Arial"/>
          <w:shd w:val="clear" w:color="auto" w:fill="FFFFFF"/>
        </w:rPr>
        <w:t>Schlichting</w:t>
      </w:r>
      <w:r w:rsidR="00F335BE">
        <w:rPr>
          <w:rFonts w:eastAsia="Arial" w:cs="Arial"/>
          <w:shd w:val="clear" w:color="auto" w:fill="FFFFFF"/>
        </w:rPr>
        <w:t xml:space="preserve"> </w:t>
      </w:r>
      <w:r w:rsidR="00F335BE">
        <w:rPr>
          <w:rFonts w:eastAsia="Arial" w:cs="Arial"/>
          <w:shd w:val="clear" w:color="auto" w:fill="FFFFFF"/>
        </w:rPr>
        <w:fldChar w:fldCharType="begin" w:fldLock="1"/>
      </w:r>
      <w:r w:rsidR="002D48AB">
        <w:rPr>
          <w:rFonts w:eastAsia="Arial" w:cs="Arial"/>
          <w:shd w:val="clear" w:color="auto" w:fill="FFFFFF"/>
        </w:rPr>
        <w:instrText>ADDIN CSL_CITATION { "citationItems" : [ { "id" : "ITEM-1", "itemData" : { "DOI" : "10.1111/j.1466-769X.2010.00455.x", "ISBN" : "1466-769X", "abstract" : "The framework of equipoise has been promulgated as an underlying requirement for conducting ethical clinical research. Equipoise is the term used for a state of indifference about which treatment intervention or innovation will provide the most benefit and the least harm to recipients. Drawing on healthcare, research, and ethics literature, this paper analyses the implications of equipoise from the perspective of several proponents and critics. Specifically the historical evolution of the concept based on Fried and Freedman's arguments is traced. A critique of the concept, informed by contrasting perspectives, is offered. An alternative framework of non-exploitation as presented by Miller and Brody is argued to be superior in facilitating both the ultimate goals of research on human subjects and those of the healthcare professions'.", "author" : [ { "dropping-particle" : "", "family" : "Schlichting", "given" : "Douglas E", "non-dropping-particle" : "", "parse-names" : false, "suffix" : "" } ], "container-title" : "Nursing Philosophy", "genre" : "Journal Article", "id" : "ITEM-1", "issue" : "4", "issued" : { "date-parts" : [ [ "2010" ] ] }, "page" : "271-279", "publisher" : "Blackwell Publishing Ltd", "title" : "Destabilizing the \u2018equipoise\u2019 framework in clinical trials: prioritizing non-exploitation as an ethical framework in clinical research", "type" : "article-journal", "volume" : "11" }, "uris" : [ "http://www.mendeley.com/documents/?uuid=866df373-1298-4122-9e47-384a3815fee8" ] } ], "mendeley" : { "formattedCitation" : "[72]", "plainTextFormattedCitation" : "[72]", "previouslyFormattedCitation" : "[72]" }, "properties" : { "noteIndex" : 0 }, "schema" : "https://github.com/citation-style-language/schema/raw/master/csl-citation.json" }</w:instrText>
      </w:r>
      <w:r w:rsidR="00F335BE">
        <w:rPr>
          <w:rFonts w:eastAsia="Arial" w:cs="Arial"/>
          <w:shd w:val="clear" w:color="auto" w:fill="FFFFFF"/>
        </w:rPr>
        <w:fldChar w:fldCharType="separate"/>
      </w:r>
      <w:r w:rsidR="00F10096" w:rsidRPr="00F10096">
        <w:rPr>
          <w:rFonts w:eastAsia="Arial" w:cs="Arial"/>
          <w:noProof/>
          <w:shd w:val="clear" w:color="auto" w:fill="FFFFFF"/>
        </w:rPr>
        <w:t>[72]</w:t>
      </w:r>
      <w:r w:rsidR="00F335BE">
        <w:rPr>
          <w:rFonts w:eastAsia="Arial" w:cs="Arial"/>
          <w:shd w:val="clear" w:color="auto" w:fill="FFFFFF"/>
        </w:rPr>
        <w:fldChar w:fldCharType="end"/>
      </w:r>
      <w:r w:rsidR="00F02354" w:rsidRPr="001F3070">
        <w:rPr>
          <w:rFonts w:eastAsia="Arial" w:cs="Arial"/>
          <w:shd w:val="clear" w:color="auto" w:fill="FFFFFF"/>
        </w:rPr>
        <w:t xml:space="preserve"> </w:t>
      </w:r>
      <w:r w:rsidR="00F02354">
        <w:rPr>
          <w:rFonts w:eastAsia="Arial" w:cs="Arial"/>
          <w:shd w:val="clear" w:color="auto" w:fill="FFFFFF"/>
        </w:rPr>
        <w:t xml:space="preserve">have </w:t>
      </w:r>
      <w:r w:rsidR="0001193C">
        <w:rPr>
          <w:rFonts w:eastAsia="Arial" w:cs="Arial"/>
          <w:shd w:val="clear" w:color="auto" w:fill="FFFFFF"/>
        </w:rPr>
        <w:t>argu</w:t>
      </w:r>
      <w:r w:rsidR="00F02354">
        <w:rPr>
          <w:rFonts w:eastAsia="Arial" w:cs="Arial"/>
          <w:shd w:val="clear" w:color="auto" w:fill="FFFFFF"/>
        </w:rPr>
        <w:t xml:space="preserve">ed </w:t>
      </w:r>
      <w:r w:rsidR="001F3070">
        <w:rPr>
          <w:rFonts w:eastAsia="Arial" w:cs="Arial"/>
          <w:shd w:val="clear" w:color="auto" w:fill="FFFFFF"/>
        </w:rPr>
        <w:t xml:space="preserve">for </w:t>
      </w:r>
      <w:r w:rsidR="007801D6">
        <w:rPr>
          <w:rFonts w:eastAsia="Arial" w:cs="Arial"/>
          <w:shd w:val="clear" w:color="auto" w:fill="FFFFFF"/>
        </w:rPr>
        <w:t xml:space="preserve">trials </w:t>
      </w:r>
      <w:r w:rsidR="00F02354">
        <w:rPr>
          <w:rFonts w:eastAsia="Arial" w:cs="Arial"/>
          <w:shd w:val="clear" w:color="auto" w:fill="FFFFFF"/>
        </w:rPr>
        <w:t xml:space="preserve">to </w:t>
      </w:r>
      <w:r w:rsidR="007801D6">
        <w:rPr>
          <w:rFonts w:eastAsia="Arial" w:cs="Arial"/>
          <w:shd w:val="clear" w:color="auto" w:fill="FFFFFF"/>
        </w:rPr>
        <w:t>serv</w:t>
      </w:r>
      <w:r w:rsidR="00F02354">
        <w:rPr>
          <w:rFonts w:eastAsia="Arial" w:cs="Arial"/>
          <w:shd w:val="clear" w:color="auto" w:fill="FFFFFF"/>
        </w:rPr>
        <w:t xml:space="preserve">e </w:t>
      </w:r>
      <w:r w:rsidR="007801D6">
        <w:rPr>
          <w:rFonts w:eastAsia="Arial" w:cs="Arial"/>
          <w:shd w:val="clear" w:color="auto" w:fill="FFFFFF"/>
        </w:rPr>
        <w:t>health needs</w:t>
      </w:r>
      <w:r w:rsidR="00776D1C">
        <w:rPr>
          <w:rFonts w:eastAsia="Arial" w:cs="Arial"/>
          <w:shd w:val="clear" w:color="auto" w:fill="FFFFFF"/>
        </w:rPr>
        <w:t xml:space="preserve">, </w:t>
      </w:r>
      <w:r w:rsidR="00F02354">
        <w:rPr>
          <w:rFonts w:eastAsia="Arial" w:cs="Arial"/>
          <w:shd w:val="clear" w:color="auto" w:fill="FFFFFF"/>
        </w:rPr>
        <w:t xml:space="preserve">by </w:t>
      </w:r>
      <w:r w:rsidR="00776D1C">
        <w:rPr>
          <w:rFonts w:eastAsia="Arial" w:cs="Arial"/>
          <w:shd w:val="clear" w:color="auto" w:fill="FFFFFF"/>
        </w:rPr>
        <w:t>abandon</w:t>
      </w:r>
      <w:r w:rsidR="00F02354">
        <w:rPr>
          <w:rFonts w:eastAsia="Arial" w:cs="Arial"/>
          <w:shd w:val="clear" w:color="auto" w:fill="FFFFFF"/>
        </w:rPr>
        <w:t>ing the traditional commitment to</w:t>
      </w:r>
      <w:r w:rsidR="00776D1C">
        <w:rPr>
          <w:rFonts w:eastAsia="Arial" w:cs="Arial"/>
          <w:shd w:val="clear" w:color="auto" w:fill="FFFFFF"/>
        </w:rPr>
        <w:t xml:space="preserve"> clinical equipoise and conduct</w:t>
      </w:r>
      <w:r w:rsidR="00F02354">
        <w:rPr>
          <w:rFonts w:eastAsia="Arial" w:cs="Arial"/>
          <w:shd w:val="clear" w:color="auto" w:fill="FFFFFF"/>
        </w:rPr>
        <w:t>ing</w:t>
      </w:r>
      <w:r w:rsidR="00776D1C">
        <w:rPr>
          <w:rFonts w:eastAsia="Arial" w:cs="Arial"/>
          <w:shd w:val="clear" w:color="auto" w:fill="FFFFFF"/>
        </w:rPr>
        <w:t xml:space="preserve"> research </w:t>
      </w:r>
      <w:r w:rsidR="00F02354">
        <w:rPr>
          <w:rFonts w:eastAsia="Arial" w:cs="Arial"/>
          <w:shd w:val="clear" w:color="auto" w:fill="FFFFFF"/>
        </w:rPr>
        <w:t>‘</w:t>
      </w:r>
      <w:r w:rsidR="00776D1C">
        <w:rPr>
          <w:rFonts w:eastAsia="Arial" w:cs="Arial"/>
          <w:shd w:val="clear" w:color="auto" w:fill="FFFFFF"/>
        </w:rPr>
        <w:t>with therapeutic intent</w:t>
      </w:r>
      <w:r w:rsidR="00F02354">
        <w:rPr>
          <w:rFonts w:eastAsia="Arial" w:cs="Arial"/>
          <w:shd w:val="clear" w:color="auto" w:fill="FFFFFF"/>
        </w:rPr>
        <w:t>’.</w:t>
      </w:r>
      <w:r w:rsidR="00866646">
        <w:rPr>
          <w:rFonts w:eastAsia="Arial" w:cs="Arial"/>
          <w:shd w:val="clear" w:color="auto" w:fill="FFFFFF"/>
        </w:rPr>
        <w:t xml:space="preserve"> </w:t>
      </w:r>
      <w:r w:rsidR="00F02354">
        <w:rPr>
          <w:rFonts w:eastAsia="Arial" w:cs="Arial"/>
          <w:shd w:val="clear" w:color="auto" w:fill="FFFFFF"/>
        </w:rPr>
        <w:t xml:space="preserve">This </w:t>
      </w:r>
      <w:r w:rsidR="004E0396">
        <w:rPr>
          <w:rFonts w:eastAsia="Arial" w:cs="Arial"/>
          <w:shd w:val="clear" w:color="auto" w:fill="FFFFFF"/>
        </w:rPr>
        <w:t xml:space="preserve">approach replaces </w:t>
      </w:r>
      <w:r w:rsidR="004E0396">
        <w:t xml:space="preserve">the </w:t>
      </w:r>
      <w:r w:rsidR="00AF0B01">
        <w:t>ethical framework</w:t>
      </w:r>
      <w:r w:rsidR="00AE63C5">
        <w:t xml:space="preserve"> </w:t>
      </w:r>
      <w:r w:rsidR="004E0396">
        <w:t xml:space="preserve">of </w:t>
      </w:r>
      <w:r w:rsidR="00AE63C5">
        <w:t>equipoise</w:t>
      </w:r>
      <w:r w:rsidR="004E0396">
        <w:t xml:space="preserve"> with </w:t>
      </w:r>
      <w:r w:rsidR="00AE63C5">
        <w:t>that</w:t>
      </w:r>
      <w:r w:rsidR="00AF0B01">
        <w:t xml:space="preserve"> of </w:t>
      </w:r>
      <w:r w:rsidR="00AF0B01">
        <w:rPr>
          <w:rFonts w:eastAsia="Arial" w:cs="Arial"/>
          <w:shd w:val="clear" w:color="auto" w:fill="FFFFFF"/>
        </w:rPr>
        <w:t>non-exploitation</w:t>
      </w:r>
      <w:r w:rsidR="00AE63C5">
        <w:rPr>
          <w:rFonts w:eastAsia="Arial" w:cs="Arial"/>
          <w:shd w:val="clear" w:color="auto" w:fill="FFFFFF"/>
        </w:rPr>
        <w:t>,</w:t>
      </w:r>
      <w:r w:rsidR="00AF0B01">
        <w:rPr>
          <w:rFonts w:eastAsia="Arial" w:cs="Arial"/>
          <w:shd w:val="clear" w:color="auto" w:fill="FFFFFF"/>
        </w:rPr>
        <w:t xml:space="preserve"> </w:t>
      </w:r>
      <w:r w:rsidR="004E0396">
        <w:rPr>
          <w:rFonts w:eastAsia="Arial" w:cs="Arial"/>
          <w:shd w:val="clear" w:color="auto" w:fill="FFFFFF"/>
        </w:rPr>
        <w:t xml:space="preserve">so as </w:t>
      </w:r>
      <w:r w:rsidR="009B723C">
        <w:rPr>
          <w:rFonts w:eastAsia="Arial" w:cs="Arial"/>
          <w:shd w:val="clear" w:color="auto" w:fill="FFFFFF"/>
        </w:rPr>
        <w:t xml:space="preserve">to </w:t>
      </w:r>
      <w:r w:rsidR="004E0396">
        <w:rPr>
          <w:rFonts w:eastAsia="Arial" w:cs="Arial"/>
          <w:shd w:val="clear" w:color="auto" w:fill="FFFFFF"/>
        </w:rPr>
        <w:t xml:space="preserve">achieve </w:t>
      </w:r>
      <w:r w:rsidR="007411B6">
        <w:rPr>
          <w:rFonts w:eastAsia="Arial" w:cs="Arial"/>
          <w:shd w:val="clear" w:color="auto" w:fill="FFFFFF"/>
        </w:rPr>
        <w:t xml:space="preserve">the goals </w:t>
      </w:r>
      <w:r w:rsidR="000E1BA6" w:rsidRPr="000E1BA6">
        <w:rPr>
          <w:rFonts w:eastAsia="Arial" w:cs="Arial"/>
          <w:shd w:val="clear" w:color="auto" w:fill="FFFFFF"/>
        </w:rPr>
        <w:t xml:space="preserve">of </w:t>
      </w:r>
      <w:r w:rsidR="005619D7">
        <w:rPr>
          <w:rFonts w:eastAsia="Arial" w:cs="Arial"/>
          <w:shd w:val="clear" w:color="auto" w:fill="FFFFFF"/>
        </w:rPr>
        <w:t xml:space="preserve">patients, </w:t>
      </w:r>
      <w:r w:rsidR="000E1BA6">
        <w:rPr>
          <w:rFonts w:eastAsia="Arial" w:cs="Arial"/>
          <w:shd w:val="clear" w:color="auto" w:fill="FFFFFF"/>
        </w:rPr>
        <w:t xml:space="preserve">clinicians </w:t>
      </w:r>
      <w:r w:rsidR="005619D7">
        <w:rPr>
          <w:rFonts w:eastAsia="Arial" w:cs="Arial"/>
          <w:shd w:val="clear" w:color="auto" w:fill="FFFFFF"/>
        </w:rPr>
        <w:t xml:space="preserve">and researchers </w:t>
      </w:r>
      <w:r w:rsidR="00617BE2">
        <w:rPr>
          <w:rFonts w:eastAsia="Arial" w:cs="Arial"/>
          <w:shd w:val="clear" w:color="auto" w:fill="FFFFFF"/>
        </w:rPr>
        <w:fldChar w:fldCharType="begin" w:fldLock="1"/>
      </w:r>
      <w:r w:rsidR="002D48AB">
        <w:rPr>
          <w:rFonts w:eastAsia="Arial" w:cs="Arial"/>
          <w:shd w:val="clear" w:color="auto" w:fill="FFFFFF"/>
        </w:rPr>
        <w:instrText>ADDIN CSL_CITATION { "citationItems" : [ { "id" : "ITEM-1", "itemData" : { "DOI" : "10.1111/j.1466-769X.2010.00455.x", "ISBN" : "1466-769X", "abstract" : "The framework of equipoise has been promulgated as an underlying requirement for conducting ethical clinical research. Equipoise is the term used for a state of indifference about which treatment intervention or innovation will provide the most benefit and the least harm to recipients. Drawing on healthcare, research, and ethics literature, this paper analyses the implications of equipoise from the perspective of several proponents and critics. Specifically the historical evolution of the concept based on Fried and Freedman's arguments is traced. A critique of the concept, informed by contrasting perspectives, is offered. An alternative framework of non-exploitation as presented by Miller and Brody is argued to be superior in facilitating both the ultimate goals of research on human subjects and those of the healthcare professions'.", "author" : [ { "dropping-particle" : "", "family" : "Schlichting", "given" : "Douglas E", "non-dropping-particle" : "", "parse-names" : false, "suffix" : "" } ], "container-title" : "Nursing Philosophy", "genre" : "Journal Article", "id" : "ITEM-1", "issue" : "4", "issued" : { "date-parts" : [ [ "2010" ] ] }, "page" : "271-279", "publisher" : "Blackwell Publishing Ltd", "title" : "Destabilizing the \u2018equipoise\u2019 framework in clinical trials: prioritizing non-exploitation as an ethical framework in clinical research", "type" : "article-journal", "volume" : "11" }, "uris" : [ "http://www.mendeley.com/documents/?uuid=866df373-1298-4122-9e47-384a3815fee8" ] } ], "mendeley" : { "formattedCitation" : "[72]", "plainTextFormattedCitation" : "[72]", "previouslyFormattedCitation" : "[72]" }, "properties" : { "noteIndex" : 0 }, "schema" : "https://github.com/citation-style-language/schema/raw/master/csl-citation.json" }</w:instrText>
      </w:r>
      <w:r w:rsidR="00617BE2">
        <w:rPr>
          <w:rFonts w:eastAsia="Arial" w:cs="Arial"/>
          <w:shd w:val="clear" w:color="auto" w:fill="FFFFFF"/>
        </w:rPr>
        <w:fldChar w:fldCharType="separate"/>
      </w:r>
      <w:r w:rsidR="00F10096" w:rsidRPr="00F10096">
        <w:rPr>
          <w:rFonts w:eastAsia="Arial" w:cs="Arial"/>
          <w:noProof/>
          <w:shd w:val="clear" w:color="auto" w:fill="FFFFFF"/>
        </w:rPr>
        <w:t>[72]</w:t>
      </w:r>
      <w:r w:rsidR="00617BE2">
        <w:rPr>
          <w:rFonts w:eastAsia="Arial" w:cs="Arial"/>
          <w:shd w:val="clear" w:color="auto" w:fill="FFFFFF"/>
        </w:rPr>
        <w:fldChar w:fldCharType="end"/>
      </w:r>
      <w:r w:rsidR="000E1BA6">
        <w:rPr>
          <w:rFonts w:eastAsia="Arial" w:cs="Arial"/>
          <w:shd w:val="clear" w:color="auto" w:fill="FFFFFF"/>
        </w:rPr>
        <w:t>.</w:t>
      </w:r>
      <w:r w:rsidR="009448A2">
        <w:rPr>
          <w:rFonts w:eastAsia="Arial" w:cs="Arial"/>
          <w:shd w:val="clear" w:color="auto" w:fill="FFFFFF"/>
        </w:rPr>
        <w:t xml:space="preserve"> </w:t>
      </w:r>
      <w:r w:rsidR="006C4A6D">
        <w:rPr>
          <w:rFonts w:eastAsia="Arial" w:cs="Arial"/>
          <w:shd w:val="clear" w:color="auto" w:fill="FFFFFF"/>
        </w:rPr>
        <w:t xml:space="preserve">Though </w:t>
      </w:r>
      <w:r w:rsidR="009448A2">
        <w:rPr>
          <w:rFonts w:eastAsia="Arial" w:cs="Arial"/>
          <w:shd w:val="clear" w:color="auto" w:fill="FFFFFF"/>
        </w:rPr>
        <w:t xml:space="preserve">detailed examination of </w:t>
      </w:r>
      <w:r w:rsidR="006C4A6D">
        <w:rPr>
          <w:rFonts w:eastAsia="Arial" w:cs="Arial"/>
          <w:shd w:val="clear" w:color="auto" w:fill="FFFFFF"/>
        </w:rPr>
        <w:t xml:space="preserve">this </w:t>
      </w:r>
      <w:r w:rsidR="009448A2">
        <w:rPr>
          <w:rFonts w:eastAsia="Arial" w:cs="Arial"/>
          <w:shd w:val="clear" w:color="auto" w:fill="FFFFFF"/>
        </w:rPr>
        <w:t xml:space="preserve">ethical </w:t>
      </w:r>
      <w:r w:rsidR="006C4A6D">
        <w:rPr>
          <w:rFonts w:eastAsia="Arial" w:cs="Arial"/>
          <w:shd w:val="clear" w:color="auto" w:fill="FFFFFF"/>
        </w:rPr>
        <w:t xml:space="preserve">dilemma </w:t>
      </w:r>
      <w:r w:rsidR="009448A2">
        <w:rPr>
          <w:rFonts w:eastAsia="Arial" w:cs="Arial"/>
          <w:shd w:val="clear" w:color="auto" w:fill="FFFFFF"/>
        </w:rPr>
        <w:t xml:space="preserve">is beyond the </w:t>
      </w:r>
      <w:r w:rsidR="009448A2">
        <w:rPr>
          <w:rFonts w:eastAsia="Arial" w:cs="Arial"/>
          <w:shd w:val="clear" w:color="auto" w:fill="FFFFFF"/>
        </w:rPr>
        <w:lastRenderedPageBreak/>
        <w:t xml:space="preserve">scope of this </w:t>
      </w:r>
      <w:r w:rsidR="006C4A6D">
        <w:rPr>
          <w:rFonts w:eastAsia="Arial" w:cs="Arial"/>
          <w:shd w:val="clear" w:color="auto" w:fill="FFFFFF"/>
        </w:rPr>
        <w:t xml:space="preserve">paper, </w:t>
      </w:r>
      <w:r w:rsidR="00AE63C5">
        <w:rPr>
          <w:rFonts w:eastAsia="Arial" w:cs="Arial"/>
          <w:shd w:val="clear" w:color="auto" w:fill="FFFFFF"/>
        </w:rPr>
        <w:t xml:space="preserve">trialists </w:t>
      </w:r>
      <w:r w:rsidR="00D67D00">
        <w:t xml:space="preserve">should </w:t>
      </w:r>
      <w:r w:rsidR="00EB76F3">
        <w:t xml:space="preserve">know that our respondents </w:t>
      </w:r>
      <w:r w:rsidR="003C20E4">
        <w:t xml:space="preserve">effectively supported </w:t>
      </w:r>
      <w:r w:rsidR="00EB76F3">
        <w:t>this radical proposal. T</w:t>
      </w:r>
      <w:r w:rsidR="00C233A0">
        <w:t>he implication</w:t>
      </w:r>
      <w:r w:rsidR="00EB76F3">
        <w:t xml:space="preserve"> of accepting </w:t>
      </w:r>
      <w:r w:rsidR="00434F13">
        <w:t xml:space="preserve">the principle of </w:t>
      </w:r>
      <w:r w:rsidR="00434F13">
        <w:rPr>
          <w:rFonts w:eastAsia="Arial" w:cs="Arial"/>
          <w:shd w:val="clear" w:color="auto" w:fill="FFFFFF"/>
        </w:rPr>
        <w:t xml:space="preserve">research ‘with therapeutic intent’ </w:t>
      </w:r>
      <w:r w:rsidR="00EB76F3">
        <w:t xml:space="preserve">is </w:t>
      </w:r>
      <w:r w:rsidR="00C233A0">
        <w:t>that</w:t>
      </w:r>
      <w:r w:rsidR="002148F7">
        <w:t xml:space="preserve"> </w:t>
      </w:r>
      <w:r w:rsidR="00EB2145">
        <w:t xml:space="preserve">trials </w:t>
      </w:r>
      <w:r w:rsidR="00DE3DA4">
        <w:t xml:space="preserve">should aim, </w:t>
      </w:r>
      <w:r w:rsidR="00C233A0" w:rsidRPr="00C233A0">
        <w:t xml:space="preserve">not only </w:t>
      </w:r>
      <w:r w:rsidR="00DE3DA4">
        <w:t xml:space="preserve">for </w:t>
      </w:r>
      <w:r w:rsidR="00C233A0" w:rsidRPr="00C233A0">
        <w:t xml:space="preserve">a </w:t>
      </w:r>
      <w:r w:rsidR="002148F7" w:rsidRPr="00C233A0">
        <w:t>favourable</w:t>
      </w:r>
      <w:r w:rsidR="00C233A0" w:rsidRPr="00C233A0">
        <w:t xml:space="preserve"> benefit</w:t>
      </w:r>
      <w:r w:rsidR="00DE3DA4">
        <w:t>-risk</w:t>
      </w:r>
      <w:r w:rsidR="00C233A0" w:rsidRPr="00C233A0">
        <w:t xml:space="preserve"> ratio </w:t>
      </w:r>
      <w:r w:rsidR="00EB2145">
        <w:t>for society</w:t>
      </w:r>
      <w:r w:rsidR="00C233A0" w:rsidRPr="00C233A0">
        <w:t xml:space="preserve">, but also </w:t>
      </w:r>
      <w:r w:rsidR="00DE3DA4">
        <w:t xml:space="preserve">to avoid an unfavourable </w:t>
      </w:r>
      <w:r w:rsidR="00C233A0" w:rsidRPr="00C233A0">
        <w:t>benefit</w:t>
      </w:r>
      <w:r w:rsidR="00DE3DA4">
        <w:t>-risk</w:t>
      </w:r>
      <w:r w:rsidR="00C233A0" w:rsidRPr="00C233A0">
        <w:t xml:space="preserve"> ratio </w:t>
      </w:r>
      <w:r w:rsidR="00EB2145">
        <w:t xml:space="preserve">for </w:t>
      </w:r>
      <w:r w:rsidR="00C233A0" w:rsidRPr="005619D7">
        <w:t xml:space="preserve">each </w:t>
      </w:r>
      <w:r w:rsidR="00DE3DA4" w:rsidRPr="005619D7">
        <w:t xml:space="preserve">trial </w:t>
      </w:r>
      <w:r w:rsidR="00C233A0" w:rsidRPr="005619D7">
        <w:t>participant</w:t>
      </w:r>
      <w:r w:rsidR="00DE3DA4">
        <w:rPr>
          <w:i/>
        </w:rPr>
        <w:t xml:space="preserve"> </w:t>
      </w:r>
      <w:r w:rsidR="00617BE2">
        <w:rPr>
          <w:i/>
        </w:rPr>
        <w:fldChar w:fldCharType="begin" w:fldLock="1"/>
      </w:r>
      <w:r w:rsidR="002D48AB">
        <w:rPr>
          <w:i/>
        </w:rPr>
        <w:instrText>ADDIN CSL_CITATION { "citationItems" : [ { "id" : "ITEM-1", "itemData" : { "ISBN" : "0022-1899", "author" : [ { "dropping-particle" : "", "family" : "Emanuel", "given" : "Ezekiel J", "non-dropping-particle" : "", "parse-names" : false, "suffix" : "" }, { "dropping-particle" : "", "family" : "Wendler", "given" : "David", "non-dropping-particle" : "", "parse-names" : false, "suffix" : "" }, { "dropping-particle" : "", "family" : "Killen", "given" : "Jack", "non-dropping-particle" : "", "parse-names" : false, "suffix" : "" }, { "dropping-particle" : "", "family" : "Grady", "given" : "Christine", "non-dropping-particle" : "", "parse-names" : false, "suffix" : "" } ], "container-title" : "Journal of Infectious Diseases", "genre" : "Journal Article", "id" : "ITEM-1", "issue" : "5", "issued" : { "date-parts" : [ [ "2004" ] ] }, "page" : "930-937", "title" : "What makes clinical research in developing countries ethical? The benchmarks of ethical research", "type" : "article-journal", "volume" : "189" }, "uris" : [ "http://www.mendeley.com/documents/?uuid=9eed5ae0-a227-4a20-9cd9-cb4f3e128d31" ] }, { "id" : "ITEM-2", "itemData" : { "ISBN" : "1552-146X", "author" : [ { "dropping-particle" : "", "family" : "Jansen", "given" : "Lynn A", "non-dropping-particle" : "", "parse-names" : false, "suffix" : "" } ], "container-title" : "Hastings Center Report", "genre" : "Journal Article", "id" : "ITEM-2", "issue" : "5", "issued" : { "date-parts" : [ [ "2005" ] ] }, "page" : "29-36", "title" : "A closer look at the bad deal trial: Beyond clinical equipoise", "type" : "article-journal", "volume" : "35" }, "uris" : [ "http://www.mendeley.com/documents/?uuid=4ae2bc13-cdac-47b9-80be-263dc757a329" ] } ], "mendeley" : { "formattedCitation" : "[73], [74]", "plainTextFormattedCitation" : "[73], [74]", "previouslyFormattedCitation" : "[73], [74]" }, "properties" : { "noteIndex" : 0 }, "schema" : "https://github.com/citation-style-language/schema/raw/master/csl-citation.json" }</w:instrText>
      </w:r>
      <w:r w:rsidR="00617BE2">
        <w:rPr>
          <w:i/>
        </w:rPr>
        <w:fldChar w:fldCharType="separate"/>
      </w:r>
      <w:r w:rsidR="00F10096" w:rsidRPr="00F10096">
        <w:rPr>
          <w:noProof/>
        </w:rPr>
        <w:t>[73], [74]</w:t>
      </w:r>
      <w:r w:rsidR="00617BE2">
        <w:rPr>
          <w:i/>
        </w:rPr>
        <w:fldChar w:fldCharType="end"/>
      </w:r>
      <w:r w:rsidR="00EB2145">
        <w:t xml:space="preserve">. </w:t>
      </w:r>
      <w:r w:rsidR="00BB6B55">
        <w:t xml:space="preserve">Our </w:t>
      </w:r>
      <w:r w:rsidR="007D5735" w:rsidRPr="00895D5E">
        <w:t xml:space="preserve"> qualitative study suggests </w:t>
      </w:r>
      <w:r w:rsidR="00940821" w:rsidRPr="00895D5E">
        <w:t>that t</w:t>
      </w:r>
      <w:r w:rsidR="00343954" w:rsidRPr="00895D5E">
        <w:t xml:space="preserve">rialists should </w:t>
      </w:r>
      <w:r w:rsidR="00875505" w:rsidRPr="00895D5E">
        <w:t xml:space="preserve">prospectively monitor </w:t>
      </w:r>
      <w:r w:rsidR="00343954" w:rsidRPr="00895D5E">
        <w:t>patient</w:t>
      </w:r>
      <w:r w:rsidR="00875505" w:rsidRPr="00895D5E">
        <w:t>s’</w:t>
      </w:r>
      <w:r w:rsidR="00343954" w:rsidRPr="00895D5E">
        <w:t xml:space="preserve"> expectations </w:t>
      </w:r>
      <w:r w:rsidR="00940821" w:rsidRPr="00895D5E">
        <w:t xml:space="preserve">of their </w:t>
      </w:r>
      <w:r w:rsidR="00343954" w:rsidRPr="00895D5E">
        <w:t>trial</w:t>
      </w:r>
      <w:r w:rsidR="00940821" w:rsidRPr="00895D5E">
        <w:t>s</w:t>
      </w:r>
      <w:r w:rsidR="00343954" w:rsidRPr="00895D5E">
        <w:t xml:space="preserve"> and use that to inform design and delivery. </w:t>
      </w:r>
      <w:r w:rsidR="00940821" w:rsidRPr="00D441E4">
        <w:t>B</w:t>
      </w:r>
      <w:r w:rsidR="008D068E" w:rsidRPr="00D441E4">
        <w:t>etter</w:t>
      </w:r>
      <w:r w:rsidR="00063624" w:rsidRPr="00D441E4">
        <w:t>,</w:t>
      </w:r>
      <w:r w:rsidR="008D068E" w:rsidRPr="00D441E4">
        <w:t xml:space="preserve"> </w:t>
      </w:r>
      <w:r w:rsidR="00063624" w:rsidRPr="00D441E4">
        <w:t xml:space="preserve">patient-centred </w:t>
      </w:r>
      <w:r w:rsidR="008D068E" w:rsidRPr="00D441E4">
        <w:t>explanation</w:t>
      </w:r>
      <w:r w:rsidR="006F665C" w:rsidRPr="00D441E4">
        <w:t>s</w:t>
      </w:r>
      <w:r w:rsidR="008D068E" w:rsidRPr="00D441E4">
        <w:t xml:space="preserve"> of </w:t>
      </w:r>
      <w:r w:rsidR="006F665C" w:rsidRPr="00D441E4">
        <w:t xml:space="preserve">the </w:t>
      </w:r>
      <w:r w:rsidR="008D068E" w:rsidRPr="00D441E4">
        <w:t>potential benefits of trial treatment</w:t>
      </w:r>
      <w:r w:rsidR="006F665C" w:rsidRPr="00D441E4">
        <w:t xml:space="preserve">s </w:t>
      </w:r>
      <w:r w:rsidR="008D068E" w:rsidRPr="00D441E4">
        <w:t xml:space="preserve">may </w:t>
      </w:r>
      <w:r w:rsidR="006F665C" w:rsidRPr="00D441E4">
        <w:t>hel</w:t>
      </w:r>
      <w:r w:rsidR="00063624" w:rsidRPr="00D441E4">
        <w:t>p</w:t>
      </w:r>
      <w:r w:rsidR="006F665C" w:rsidRPr="00D441E4">
        <w:t xml:space="preserve"> </w:t>
      </w:r>
      <w:r w:rsidR="00A65F39" w:rsidRPr="00D441E4">
        <w:fldChar w:fldCharType="begin" w:fldLock="1"/>
      </w:r>
      <w:r w:rsidR="002D48AB">
        <w:instrText>ADDIN CSL_CITATION { "citationItems" : [ { "id" : "ITEM-1", "itemData" : { "DOI" : "10.1136/bmj.c1066", "abstract" : "Clare Relton, research fellow13, David Torgerson, director of clinical trials unit2, Alicia O\u2019Cathain, professor of health services research1, Jon Nicholl, director of the Medical Care Research Unit11School for Health and Related Research, University of Sheffield, Sheffield2Department of Health Sciences, University of York, Heslington, York3School of Healthcare, University of Leeds, LeedsCorrespondence to: C Relton c.relton{at}sheffield.ac.ukAccepted 16 November 2009Pragmatic trials are important for informing routine clinical practice, but current designs have shortcomings. Clare Relton and colleagues outline the new \u201ccohort multiple randomised controlled trial\u201d design, which could help address the problems associated with existing approachesIntroductionRandomised controlled trials are generally held to be the \u201cgold standard\u201d for establishing how well an intervention works. Trials that aim to determine the efficacy of a treatment by using a double blind, placebo controlled design (that is, explanatory trials) are, however, sometimes criticised. For example, although the design of explanatory trials results in strong internal validity\u2014we can depend upon the results of a given trial\u2014such trials may have limited external validity: we can\u2019t be confident that we can apply the results to routine clinical practice. Pragmatic trials,1 2 which aim to inform healthcare decision making in practice, have been offered as a solution in that they retain the rigour of randomisation (thus eliminate selection bias) but retain the characteristics of normal clinical practice. The implementation and interpretation of both pragmatic and explanatory randomised controlled trials are associated with significant problems. This article describes a trial design that helps address these problems\u2014the \u201ccohort multiple randomised controlled trial\u201d approach.Problems with randomised controlled trialsExisting clinical trial designs can have shortcomings in four areas: recruitment; ethics; patient preferences; and treatment comparisons.RecruitmentThe majority of randomised controlled trials have difficulty recruiting sufficient numbers of patients. For example, one investigation found that less than a third of 114 multicentre, publicly funded UK trials recruited their original target number of patients within the time originally specified.3 Failure to recruit to target may have implications for the power and generalisability of trial results. Moreover, many clinical trials exclude hard t\u2026", "author" : [ { "dropping-particle" : "", "family" : "Relton", "given" : "Clare", "non-dropping-particle" : "", "parse-names" : false, "suffix" : "" }, { "dropping-particle" : "", "family" : "Torgerson", "given" : "David", "non-dropping-particle" : "", "parse-names" : false, "suffix" : "" }, { "dropping-particle" : "", "family" : "O\u2019Cathain", "given" : "Alicia", "non-dropping-particle" : "", "parse-names" : false, "suffix" : "" }, { "dropping-particle" : "", "family" : "Nicholl", "given" : "Jon", "non-dropping-particle" : "", "parse-names" : false, "suffix" : "" } ], "genre" : "Book", "id" : "ITEM-1", "issued" : { "date-parts" : [ [ "2010" ] ] }, "title" : "Rethinking pragmatic randomised controlled trials: introducing the \u201ccohort multiple randomised controlled trial\u201d design", "type" : "book", "volume" : "340" }, "uris" : [ "http://www.mendeley.com/documents/?uuid=325e015f-7d73-41e8-851a-4b71d833440b" ] } ], "mendeley" : { "formattedCitation" : "[75]", "plainTextFormattedCitation" : "[75]", "previouslyFormattedCitation" : "[75]" }, "properties" : { "noteIndex" : 0 }, "schema" : "https://github.com/citation-style-language/schema/raw/master/csl-citation.json" }</w:instrText>
      </w:r>
      <w:r w:rsidR="00A65F39" w:rsidRPr="00D441E4">
        <w:fldChar w:fldCharType="separate"/>
      </w:r>
      <w:r w:rsidR="00F10096" w:rsidRPr="00F10096">
        <w:rPr>
          <w:noProof/>
        </w:rPr>
        <w:t>[75]</w:t>
      </w:r>
      <w:r w:rsidR="00A65F39" w:rsidRPr="00D441E4">
        <w:fldChar w:fldCharType="end"/>
      </w:r>
      <w:r w:rsidR="008D068E" w:rsidRPr="00895D5E">
        <w:t xml:space="preserve">. </w:t>
      </w:r>
      <w:r w:rsidR="006F665C" w:rsidRPr="00895D5E">
        <w:t xml:space="preserve">Engaging service users </w:t>
      </w:r>
      <w:r w:rsidR="00124655" w:rsidRPr="00895D5E">
        <w:t>and</w:t>
      </w:r>
      <w:r w:rsidR="00124655" w:rsidRPr="00295738">
        <w:rPr>
          <w:rFonts w:asciiTheme="minorHAnsi" w:hAnsiTheme="minorHAnsi" w:cs="Lucida Sans Unicode"/>
          <w:color w:val="403838"/>
          <w:shd w:val="clear" w:color="auto" w:fill="FFFFFF"/>
        </w:rPr>
        <w:t xml:space="preserve"> </w:t>
      </w:r>
      <w:r w:rsidR="00295738">
        <w:rPr>
          <w:rFonts w:asciiTheme="minorHAnsi" w:hAnsiTheme="minorHAnsi" w:cs="Lucida Sans Unicode"/>
          <w:color w:val="403838"/>
          <w:shd w:val="clear" w:color="auto" w:fill="FFFFFF"/>
        </w:rPr>
        <w:t xml:space="preserve">members of the </w:t>
      </w:r>
      <w:r w:rsidR="00124655" w:rsidRPr="00295738">
        <w:rPr>
          <w:rFonts w:asciiTheme="minorHAnsi" w:hAnsiTheme="minorHAnsi" w:cs="Lucida Sans Unicode"/>
          <w:color w:val="403838"/>
          <w:shd w:val="clear" w:color="auto" w:fill="FFFFFF"/>
        </w:rPr>
        <w:t xml:space="preserve">public in </w:t>
      </w:r>
      <w:r w:rsidR="00295738">
        <w:rPr>
          <w:rFonts w:asciiTheme="minorHAnsi" w:hAnsiTheme="minorHAnsi" w:cs="Lucida Sans Unicode"/>
          <w:color w:val="403838"/>
          <w:shd w:val="clear" w:color="auto" w:fill="FFFFFF"/>
        </w:rPr>
        <w:t xml:space="preserve">the design and conduct of </w:t>
      </w:r>
      <w:r w:rsidR="00124655" w:rsidRPr="00295738">
        <w:rPr>
          <w:rFonts w:asciiTheme="minorHAnsi" w:hAnsiTheme="minorHAnsi" w:cs="Lucida Sans Unicode"/>
          <w:color w:val="403838"/>
          <w:shd w:val="clear" w:color="auto" w:fill="FFFFFF"/>
        </w:rPr>
        <w:t>trials</w:t>
      </w:r>
      <w:r w:rsidR="00DE6B00">
        <w:rPr>
          <w:rFonts w:asciiTheme="minorHAnsi" w:hAnsiTheme="minorHAnsi" w:cs="Lucida Sans Unicode"/>
          <w:color w:val="403838"/>
          <w:shd w:val="clear" w:color="auto" w:fill="FFFFFF"/>
        </w:rPr>
        <w:t>, alongside qualitative research</w:t>
      </w:r>
      <w:r w:rsidR="00124655" w:rsidRPr="00295738">
        <w:rPr>
          <w:rFonts w:asciiTheme="minorHAnsi" w:hAnsiTheme="minorHAnsi" w:cs="Lucida Sans Unicode"/>
          <w:color w:val="403838"/>
          <w:shd w:val="clear" w:color="auto" w:fill="FFFFFF"/>
        </w:rPr>
        <w:t xml:space="preserve"> may be the key to this</w:t>
      </w:r>
      <w:r w:rsidR="00A65F39">
        <w:rPr>
          <w:rFonts w:asciiTheme="minorHAnsi" w:hAnsiTheme="minorHAnsi" w:cs="Lucida Sans Unicode"/>
          <w:color w:val="403838"/>
          <w:shd w:val="clear" w:color="auto" w:fill="FFFFFF"/>
        </w:rPr>
        <w:t xml:space="preserve"> </w:t>
      </w:r>
      <w:r w:rsidR="00A65F39">
        <w:rPr>
          <w:rFonts w:asciiTheme="minorHAnsi" w:hAnsiTheme="minorHAnsi" w:cs="Lucida Sans Unicode"/>
          <w:color w:val="403838"/>
          <w:shd w:val="clear" w:color="auto" w:fill="FFFFFF"/>
        </w:rPr>
        <w:fldChar w:fldCharType="begin" w:fldLock="1"/>
      </w:r>
      <w:r w:rsidR="002D48AB">
        <w:rPr>
          <w:rFonts w:asciiTheme="minorHAnsi" w:hAnsiTheme="minorHAnsi" w:cs="Lucida Sans Unicode"/>
          <w:color w:val="403838"/>
          <w:shd w:val="clear" w:color="auto" w:fill="FFFFFF"/>
        </w:rPr>
        <w:instrText>ADDIN CSL_CITATION { "citationItems" : [ { "id" : "ITEM-1", "itemData" : { "DOI" : "10.1111/j.1369-7625.2010.00660.x", "author" : [ { "dropping-particle" : "", "family" : "Barber", "given" : "R", "non-dropping-particle" : "", "parse-names" : false, "suffix" : "" }, { "dropping-particle" : "", "family" : "Boote", "given" : "J", "non-dropping-particle" : "", "parse-names" : false, "suffix" : "" }, { "dropping-particle" : "", "family" : "Parry", "given" : "G", "non-dropping-particle" : "", "parse-names" : false, "suffix" : "" } ], "container-title" : "Health Expect.", "genre" : "Journal Article", "id" : "ITEM-1", "issued" : { "date-parts" : [ [ "2012" ] ] }, "title" : "Can the impact of public involvement on research be evaluated? A mixed methods study", "type" : "article-journal", "volume" : "15" }, "uris" : [ "http://www.mendeley.com/documents/?uuid=087c0773-c56f-4e1b-bc80-eacd42bb4d72" ] } ], "mendeley" : { "formattedCitation" : "[76]", "plainTextFormattedCitation" : "[76]", "previouslyFormattedCitation" : "[76]" }, "properties" : { "noteIndex" : 0 }, "schema" : "https://github.com/citation-style-language/schema/raw/master/csl-citation.json" }</w:instrText>
      </w:r>
      <w:r w:rsidR="00A65F39">
        <w:rPr>
          <w:rFonts w:asciiTheme="minorHAnsi" w:hAnsiTheme="minorHAnsi" w:cs="Lucida Sans Unicode"/>
          <w:color w:val="403838"/>
          <w:shd w:val="clear" w:color="auto" w:fill="FFFFFF"/>
        </w:rPr>
        <w:fldChar w:fldCharType="separate"/>
      </w:r>
      <w:r w:rsidR="00F10096" w:rsidRPr="00F10096">
        <w:rPr>
          <w:rFonts w:asciiTheme="minorHAnsi" w:hAnsiTheme="minorHAnsi" w:cs="Lucida Sans Unicode"/>
          <w:noProof/>
          <w:color w:val="403838"/>
          <w:shd w:val="clear" w:color="auto" w:fill="FFFFFF"/>
        </w:rPr>
        <w:t>[76]</w:t>
      </w:r>
      <w:r w:rsidR="00A65F39">
        <w:rPr>
          <w:rFonts w:asciiTheme="minorHAnsi" w:hAnsiTheme="minorHAnsi" w:cs="Lucida Sans Unicode"/>
          <w:color w:val="403838"/>
          <w:shd w:val="clear" w:color="auto" w:fill="FFFFFF"/>
        </w:rPr>
        <w:fldChar w:fldCharType="end"/>
      </w:r>
      <w:r w:rsidR="00124655" w:rsidRPr="00295738">
        <w:rPr>
          <w:rFonts w:asciiTheme="minorHAnsi" w:hAnsiTheme="minorHAnsi"/>
          <w:color w:val="333333"/>
          <w:shd w:val="clear" w:color="auto" w:fill="FFFFFF" w:themeFill="background1"/>
        </w:rPr>
        <w:t>.</w:t>
      </w:r>
      <w:r w:rsidR="00124655" w:rsidRPr="00295738">
        <w:rPr>
          <w:rFonts w:asciiTheme="minorHAnsi" w:hAnsiTheme="minorHAnsi"/>
          <w:color w:val="333333"/>
        </w:rPr>
        <w:t xml:space="preserve"> </w:t>
      </w:r>
      <w:r w:rsidR="00DE6B00">
        <w:rPr>
          <w:rFonts w:asciiTheme="minorHAnsi" w:hAnsiTheme="minorHAnsi"/>
          <w:color w:val="333333"/>
        </w:rPr>
        <w:t>F</w:t>
      </w:r>
      <w:r w:rsidR="00DE6B00">
        <w:rPr>
          <w:rFonts w:asciiTheme="minorHAnsi" w:hAnsiTheme="minorHAnsi"/>
          <w:color w:val="auto"/>
        </w:rPr>
        <w:t>or example, qualitative research could explore patient treatment preferences</w:t>
      </w:r>
      <w:r w:rsidR="00DE6B00" w:rsidRPr="009D32A7">
        <w:rPr>
          <w:rFonts w:asciiTheme="minorHAnsi" w:hAnsiTheme="minorHAnsi"/>
          <w:color w:val="auto"/>
        </w:rPr>
        <w:t xml:space="preserve"> </w:t>
      </w:r>
      <w:r w:rsidR="006D595E">
        <w:rPr>
          <w:rFonts w:asciiTheme="minorHAnsi" w:hAnsiTheme="minorHAnsi"/>
          <w:color w:val="auto"/>
        </w:rPr>
        <w:fldChar w:fldCharType="begin" w:fldLock="1"/>
      </w:r>
      <w:r w:rsidR="002D48AB">
        <w:rPr>
          <w:rFonts w:asciiTheme="minorHAnsi" w:hAnsiTheme="minorHAnsi"/>
          <w:color w:val="auto"/>
        </w:rPr>
        <w:instrText>ADDIN CSL_CITATION { "citationItems" : [ { "id" : "ITEM-1", "itemData" : { "author" : [ { "dropping-particle" : "", "family" : "Salis", "given" : "I", "non-dropping-particle" : "de", "parse-names" : false, "suffix" : "" }, { "dropping-particle" : "", "family" : "Tomlin", "given" : "Z", "non-dropping-particle" : "", "parse-names" : false, "suffix" : "" }, { "dropping-particle" : "", "family" : "Toerien", "given" : "M", "non-dropping-particle" : "", "parse-names" : false, "suffix" : "" }, { "dropping-particle" : "", "family" : "Donovan", "given" : "J", "non-dropping-particle" : "", "parse-names" : false, "suffix" : "" } ], "container-title" : "J Health Serv Res Policy", "genre" : "Journal Article", "id" : "ITEM-1", "issue" : "Suppl 3", "issued" : { "date-parts" : [ [ "2008" ] ] }, "page" : "92-96", "title" : "Using qualitative research methods to improve recruitment to randomized controlled trials: the Quartet study", "type" : "article-journal", "volume" : "13" }, "uris" : [ "http://www.mendeley.com/documents/?uuid=c664e3c0-43ca-4117-90c5-8cae92763ede" ] }, { "id" : "ITEM-2", "itemData" : { "DOI" : "10.1016/j.jclinepi.2010.12.017", "abstract" : "Objective: To explore how patients' treatment preferences were expressed and justified during recruitment to a randomized controlled trial (RCT) and how they influenced participation and treatment decisions. Study Design and Setting: Qualitative analysis of audio recordings of recruitment appointments with 93 participants aged 51-70 years in a UK multicenter RCT of localized prostate cancer treatments. Results: Treatment preferences at recruitment were more complex and dynamic than previously assumed. Most participants expressed views about treatments early in appointments, ranging on a continuum from hesitant to well-formed opinions. As recruiters elicited men's views and provided detailed evidence-based treatment and study information, some opted for their preference, but many became uncertain and open to RCT recruitment, often accepting a different treatment from their original \"preference.\" Discussion of treatment preferences did not act as the expected barrier to recruitment but actively enabled many to express their concerns and reach an informed decision that often included RCT participation. Conclusion: Exploring treatment preferences and providing evidence-based information can improve levels of informed decision making and facilitate RCT participation. Treatment preferences should be reconceptualized from a barrier to recruitment to an integral part of the information exchange necessary for informed decision making about treatments and RCT participation. \u00a9 2011 Elsevier Inc. All rights reserved.", "author" : [ { "dropping-particle" : "", "family" : "Mills", "given" : "N", "non-dropping-particle" : "", "parse-names" : false, "suffix" : "" }, { "dropping-particle" : "", "family" : "Donovan", "given" : "J L", "non-dropping-particle" : "", "parse-names" : false, "suffix" : "" }, { "dropping-particle" : "", "family" : "Wade", "given" : "J", "non-dropping-particle" : "", "parse-names" : false, "suffix" : "" }, { "dropping-particle" : "", "family" : "Hamdy", "given" : "F C", "non-dropping-particle" : "", "parse-names" : false, "suffix" : "" }, { "dropping-particle" : "", "family" : "Neal", "given" : "D E", "non-dropping-particle" : "", "parse-names" : false, "suffix" : "" }, { "dropping-particle" : "", "family" : "Lane", "given" : "J A", "non-dropping-particle" : "", "parse-names" : false, "suffix" : "" } ], "container-title" : "Journal of clinical epidemiology", "genre" : "Journal Article", "id" : "ITEM-2", "issue" : "10", "issued" : { "date-parts" : [ [ "2011" ] ] }, "note" : "Cited By :19\nExport Date: 5 May 2015", "page" : "1127-1136", "title" : "Exploring treatment preferences facilitated recruitment to randomized controlled trials", "type" : "article-journal", "volume" : "64" }, "uris" : [ "http://www.mendeley.com/documents/?uuid=4a127c6f-6ef9-4ec9-bd14-094aee16910b" ] } ], "mendeley" : { "formattedCitation" : "[77], [78]", "plainTextFormattedCitation" : "[77], [78]", "previouslyFormattedCitation" : "[77], [78]" }, "properties" : { "noteIndex" : 0 }, "schema" : "https://github.com/citation-style-language/schema/raw/master/csl-citation.json" }</w:instrText>
      </w:r>
      <w:r w:rsidR="006D595E">
        <w:rPr>
          <w:rFonts w:asciiTheme="minorHAnsi" w:hAnsiTheme="minorHAnsi"/>
          <w:color w:val="auto"/>
        </w:rPr>
        <w:fldChar w:fldCharType="separate"/>
      </w:r>
      <w:r w:rsidR="00F10096" w:rsidRPr="00F10096">
        <w:rPr>
          <w:rFonts w:asciiTheme="minorHAnsi" w:hAnsiTheme="minorHAnsi"/>
          <w:noProof/>
          <w:color w:val="auto"/>
        </w:rPr>
        <w:t>[77], [78]</w:t>
      </w:r>
      <w:r w:rsidR="006D595E">
        <w:rPr>
          <w:rFonts w:asciiTheme="minorHAnsi" w:hAnsiTheme="minorHAnsi"/>
          <w:color w:val="auto"/>
        </w:rPr>
        <w:fldChar w:fldCharType="end"/>
      </w:r>
      <w:r w:rsidR="005F07A9">
        <w:rPr>
          <w:rFonts w:asciiTheme="minorHAnsi" w:hAnsiTheme="minorHAnsi"/>
          <w:color w:val="auto"/>
        </w:rPr>
        <w:t>.</w:t>
      </w:r>
      <w:r w:rsidR="00DE3580">
        <w:rPr>
          <w:rFonts w:asciiTheme="minorHAnsi" w:hAnsiTheme="minorHAnsi"/>
          <w:color w:val="auto"/>
        </w:rPr>
        <w:t xml:space="preserve"> </w:t>
      </w:r>
      <w:r w:rsidR="00063624">
        <w:rPr>
          <w:rFonts w:asciiTheme="minorHAnsi" w:hAnsiTheme="minorHAnsi"/>
          <w:color w:val="333333"/>
        </w:rPr>
        <w:t xml:space="preserve">Thus a </w:t>
      </w:r>
      <w:r w:rsidR="00E85713" w:rsidRPr="00124655">
        <w:rPr>
          <w:rFonts w:asciiTheme="minorHAnsi" w:hAnsiTheme="minorHAnsi"/>
        </w:rPr>
        <w:t xml:space="preserve">priority </w:t>
      </w:r>
      <w:r w:rsidR="00E85713" w:rsidRPr="00895D5E">
        <w:t xml:space="preserve">for future research is the presentation </w:t>
      </w:r>
      <w:r w:rsidR="00063624" w:rsidRPr="00895D5E">
        <w:t xml:space="preserve">and provision </w:t>
      </w:r>
      <w:r w:rsidR="00E85713" w:rsidRPr="00895D5E">
        <w:t xml:space="preserve">of </w:t>
      </w:r>
      <w:r w:rsidR="00063624" w:rsidRPr="00895D5E">
        <w:t xml:space="preserve">accurate </w:t>
      </w:r>
      <w:r w:rsidR="00E85713" w:rsidRPr="00895D5E">
        <w:t>and effective trial information</w:t>
      </w:r>
      <w:r w:rsidR="00063624" w:rsidRPr="00895D5E">
        <w:t xml:space="preserve"> in which </w:t>
      </w:r>
      <w:r w:rsidR="00343954" w:rsidRPr="00895D5E">
        <w:t xml:space="preserve">patients and the public </w:t>
      </w:r>
      <w:r w:rsidR="00063624" w:rsidRPr="00895D5E">
        <w:t xml:space="preserve">play a </w:t>
      </w:r>
      <w:r w:rsidR="00A3536B" w:rsidRPr="00895D5E">
        <w:t xml:space="preserve">seminal </w:t>
      </w:r>
      <w:r w:rsidR="00063624" w:rsidRPr="00895D5E">
        <w:t>role</w:t>
      </w:r>
      <w:r w:rsidR="0074617B" w:rsidRPr="00895D5E">
        <w:t xml:space="preserve"> </w:t>
      </w:r>
      <w:r w:rsidR="0074617B" w:rsidRPr="00895D5E">
        <w:fldChar w:fldCharType="begin" w:fldLock="1"/>
      </w:r>
      <w:r w:rsidR="002D48AB">
        <w:instrText>ADDIN CSL_CITATION { "citationItems" : [ { "id" : "ITEM-1", "itemData" : { "ISBN" : "1745-6215", "author" : [ { "dropping-particle" : "", "family" : "Evans", "given" : "Bridie Angela", "non-dropping-particle" : "", "parse-names" : false, "suffix" : "" }, { "dropping-particle" : "", "family" : "Bedson", "given" : "Emma", "non-dropping-particle" : "", "parse-names" : false, "suffix" : "" }, { "dropping-particle" : "", "family" : "Bell", "given" : "Philip", "non-dropping-particle" : "", "parse-names" : false, "suffix" : "" }, { "dropping-particle" : "", "family" : "Hutchings", "given" : "Hayley", "non-dropping-particle" : "", "parse-names" : false, "suffix" : "" }, { "dropping-particle" : "", "family" : "Lowes", "given" : "Lesley", "non-dropping-particle" : "", "parse-names" : false, "suffix" : "" }, { "dropping-particle" : "", "family" : "Rea", "given" : "David", "non-dropping-particle" : "", "parse-names" : false, "suffix" : "" }, { "dropping-particle" : "", "family" : "Seagrove", "given" : "Anne", "non-dropping-particle" : "", "parse-names" : false, "suffix" : "" }, { "dropping-particle" : "", "family" : "Siebert", "given" : "Stefan", "non-dropping-particle" : "", "parse-names" : false, "suffix" : "" }, { "dropping-particle" : "", "family" : "Smith", "given" : "Graham", "non-dropping-particle" : "", "parse-names" : false, "suffix" : "" }, { "dropping-particle" : "", "family" : "Snooks", "given" : "Helen", "non-dropping-particle" : "", "parse-names" : false, "suffix" : "" } ], "container-title" : "Trials", "genre" : "Journal Article", "id" : "ITEM-1", "issue" : "1", "issued" : { "date-parts" : [ [ "2013" ] ] }, "page" : "1-7", "title" : "Involving service users in trials: developing a standard operating procedure", "type" : "article-journal", "volume" : "14" }, "uris" : [ "http://www.mendeley.com/documents/?uuid=b3b4aebf-332f-4a0f-9238-beb904f29019" ] } ], "mendeley" : { "formattedCitation" : "[79]", "plainTextFormattedCitation" : "[79]", "previouslyFormattedCitation" : "[79]" }, "properties" : { "noteIndex" : 0 }, "schema" : "https://github.com/citation-style-language/schema/raw/master/csl-citation.json" }</w:instrText>
      </w:r>
      <w:r w:rsidR="0074617B" w:rsidRPr="00895D5E">
        <w:fldChar w:fldCharType="separate"/>
      </w:r>
      <w:r w:rsidR="00F10096" w:rsidRPr="00F10096">
        <w:rPr>
          <w:noProof/>
        </w:rPr>
        <w:t>[79]</w:t>
      </w:r>
      <w:r w:rsidR="0074617B" w:rsidRPr="00895D5E">
        <w:fldChar w:fldCharType="end"/>
      </w:r>
      <w:r w:rsidR="00750CDD" w:rsidRPr="00895D5E">
        <w:t>.</w:t>
      </w:r>
      <w:r w:rsidR="00895D5E" w:rsidRPr="00895D5E">
        <w:rPr>
          <w:rFonts w:asciiTheme="minorHAnsi" w:hAnsiTheme="minorHAnsi"/>
          <w:color w:val="auto"/>
        </w:rPr>
        <w:t xml:space="preserve"> </w:t>
      </w:r>
      <w:r w:rsidR="00895D5E">
        <w:rPr>
          <w:rFonts w:asciiTheme="minorHAnsi" w:hAnsiTheme="minorHAnsi"/>
          <w:color w:val="auto"/>
        </w:rPr>
        <w:t xml:space="preserve"> </w:t>
      </w:r>
      <w:r w:rsidR="00875505" w:rsidRPr="009D32A7">
        <w:rPr>
          <w:rFonts w:asciiTheme="minorHAnsi" w:hAnsiTheme="minorHAnsi"/>
          <w:color w:val="auto"/>
        </w:rPr>
        <w:t xml:space="preserve">Retrospective but timely </w:t>
      </w:r>
      <w:r w:rsidR="004251E3" w:rsidRPr="009D32A7">
        <w:rPr>
          <w:rFonts w:asciiTheme="minorHAnsi" w:hAnsiTheme="minorHAnsi"/>
          <w:color w:val="auto"/>
        </w:rPr>
        <w:t>feedback from patients who opt</w:t>
      </w:r>
      <w:r w:rsidR="00875505" w:rsidRPr="009D32A7">
        <w:rPr>
          <w:rFonts w:asciiTheme="minorHAnsi" w:hAnsiTheme="minorHAnsi"/>
          <w:color w:val="auto"/>
        </w:rPr>
        <w:t xml:space="preserve"> </w:t>
      </w:r>
      <w:r w:rsidR="00E80DB2" w:rsidRPr="009D32A7">
        <w:rPr>
          <w:rFonts w:asciiTheme="minorHAnsi" w:hAnsiTheme="minorHAnsi"/>
          <w:color w:val="auto"/>
        </w:rPr>
        <w:t>out of trial</w:t>
      </w:r>
      <w:r w:rsidR="00875505" w:rsidRPr="009D32A7">
        <w:rPr>
          <w:rFonts w:asciiTheme="minorHAnsi" w:hAnsiTheme="minorHAnsi"/>
          <w:color w:val="auto"/>
        </w:rPr>
        <w:t>s</w:t>
      </w:r>
      <w:r w:rsidR="00E80DB2" w:rsidRPr="009D32A7">
        <w:rPr>
          <w:rFonts w:asciiTheme="minorHAnsi" w:hAnsiTheme="minorHAnsi"/>
          <w:color w:val="auto"/>
        </w:rPr>
        <w:t xml:space="preserve"> </w:t>
      </w:r>
      <w:r w:rsidR="00FE489B" w:rsidRPr="009D32A7">
        <w:rPr>
          <w:rFonts w:asciiTheme="minorHAnsi" w:hAnsiTheme="minorHAnsi"/>
          <w:color w:val="auto"/>
        </w:rPr>
        <w:t xml:space="preserve">can </w:t>
      </w:r>
      <w:r w:rsidR="00875505" w:rsidRPr="009D32A7">
        <w:rPr>
          <w:rFonts w:asciiTheme="minorHAnsi" w:hAnsiTheme="minorHAnsi"/>
          <w:color w:val="auto"/>
        </w:rPr>
        <w:t xml:space="preserve">assess </w:t>
      </w:r>
      <w:r w:rsidR="00FE489B" w:rsidRPr="009D32A7">
        <w:rPr>
          <w:rFonts w:asciiTheme="minorHAnsi" w:hAnsiTheme="minorHAnsi"/>
          <w:color w:val="auto"/>
        </w:rPr>
        <w:t>the acceptability of the treatment being evaluated</w:t>
      </w:r>
      <w:r w:rsidR="009E4FB4" w:rsidRPr="009D32A7">
        <w:rPr>
          <w:rFonts w:asciiTheme="minorHAnsi" w:hAnsiTheme="minorHAnsi"/>
          <w:color w:val="auto"/>
        </w:rPr>
        <w:t xml:space="preserve"> </w:t>
      </w:r>
      <w:r w:rsidR="009E4FB4" w:rsidRPr="009D32A7">
        <w:rPr>
          <w:rFonts w:asciiTheme="minorHAnsi" w:hAnsiTheme="minorHAnsi"/>
          <w:color w:val="auto"/>
        </w:rPr>
        <w:fldChar w:fldCharType="begin" w:fldLock="1"/>
      </w:r>
      <w:r w:rsidR="00397966">
        <w:rPr>
          <w:rFonts w:asciiTheme="minorHAnsi" w:hAnsiTheme="minorHAnsi"/>
          <w:color w:val="auto"/>
        </w:rPr>
        <w:instrText>ADDIN CSL_CITATION { "citationItems" : [ { "id" : "ITEM-1", "itemData" : { "DOI" : "http://dx.doi.org/10.3399/bjgp12X641492", "ISBN" : "1478-5242", "PMID" : "22546597", "abstract" : "BACKGROUND: The difficulties of recruiting individuals into mental health trials are well documented. Few studies have collected information from those declining to take part in research, in order to understand the reasons behind this decision. AIM: To explore patients' reasons for declining to be contacted about a study of the effectiveness of cognitive behavioural therapy as a treatment for depression. DESIGN AND SETTING: Questionnaire and telephone interview in general practices in England and Scotland. METHOD: Patients completed a short questionnaire about their reasons for not taking part in research. Semi-structured telephone interviews were conducted with a purposive sample to further explore reasons for declining. RESULTS: Of 4552 patients responding to an initial invitation to participate in research involving a talking therapy, 1642 (36%) declined contact. The most commonly selected reasons for declining were that patients did not want to take part in a research study (n = 951) and/or did not want to have a talking therapy (n = 688) (more than one response was possible). Of the decliners, 451 patients agreed to an interview about why they declined. Telephone interviews were completed with 25 patients. Qualitative analysis of the interview data indicated four main themes regarding reasons for non-participation: previous counselling experiences, negative feelings about the therapeutic encounter, perceived ineligibility, and misunderstandings about the research. CONCLUSION: Collecting information about those who decline to take part in research provides information on the acceptability of the treatment being studied. It can also highlight concerns and misconceptions about the intervention and research, which can be addressed by researchers or recruiting GPs. This may improve recruitment to studies and thus ultimately increase the evidence base.", "author" : [ { "dropping-particle" : "", "family" : "Barnes", "given" : "M", "non-dropping-particle" : "", "parse-names" : false, "suffix" : "" }, { "dropping-particle" : "", "family" : "Wiles", "given" : "N", "non-dropping-particle" : "", "parse-names" : false, "suffix" : "" }, { "dropping-particle" : "", "family" : "Morrison", "given" : "J", "non-dropping-particle" : "", "parse-names" : false, "suffix" : "" }, { "dropping-particle" : "", "family" : "Kessler", "given" : "D", "non-dropping-particle" : "", "parse-names" : false, "suffix" : "" }, { "dropping-particle" : "", "family" : "Williams", "given" : "C", "non-dropping-particle" : "", "parse-names" : false, "suffix" : "" }, { "dropping-particle" : "", "family" : "Kuyken", "given" : "W", "non-dropping-particle" : "", "parse-names" : false, "suffix" : "" }, { "dropping-particle" : "", "family" : "Lewis", "given" : "G", "non-dropping-particle" : "", "parse-names" : false, "suffix" : "" }, { "dropping-particle" : "", "family" : "Turner", "given" : "K", "non-dropping-particle" : "", "parse-names" : false, "suffix" : "" } ], "container-title" : "Br J Gen Pract", "genre" : "Journal Article", "id" : "ITEM-1", "issue" : "598", "issued" : { "date-parts" : [ [ "2012" ] ] }, "language" : "English", "note" : "Barnes, Maria\nWiles, Nicola\nMorrison, Jill\nKessler, David\nWilliams, Chris\nKuyken, Willem\nLewis, Glyn\nTurner, Katrina", "page" : "e371-7", "title" : "Exploring patients' reasons for declining contact in a cognitive behavioural therapy randomised controlled trial in primary care", "type" : "article-journal", "volume" : "62" }, "uris" : [ "http://www.mendeley.com/documents/?uuid=e7d6a2dd-054b-465e-b789-54bb478acdfc" ] } ], "mendeley" : { "formattedCitation" : "[24]", "plainTextFormattedCitation" : "[24]", "previouslyFormattedCitation" : "[24]" }, "properties" : { "noteIndex" : 0 }, "schema" : "https://github.com/citation-style-language/schema/raw/master/csl-citation.json" }</w:instrText>
      </w:r>
      <w:r w:rsidR="009E4FB4" w:rsidRPr="009D32A7">
        <w:rPr>
          <w:rFonts w:asciiTheme="minorHAnsi" w:hAnsiTheme="minorHAnsi"/>
          <w:color w:val="auto"/>
        </w:rPr>
        <w:fldChar w:fldCharType="separate"/>
      </w:r>
      <w:r w:rsidR="0081455F" w:rsidRPr="0081455F">
        <w:rPr>
          <w:rFonts w:asciiTheme="minorHAnsi" w:hAnsiTheme="minorHAnsi"/>
          <w:noProof/>
          <w:color w:val="auto"/>
        </w:rPr>
        <w:t>[24]</w:t>
      </w:r>
      <w:r w:rsidR="009E4FB4" w:rsidRPr="009D32A7">
        <w:rPr>
          <w:rFonts w:asciiTheme="minorHAnsi" w:hAnsiTheme="minorHAnsi"/>
          <w:color w:val="auto"/>
        </w:rPr>
        <w:fldChar w:fldCharType="end"/>
      </w:r>
      <w:r w:rsidR="00FE489B" w:rsidRPr="009D32A7">
        <w:rPr>
          <w:rFonts w:asciiTheme="minorHAnsi" w:hAnsiTheme="minorHAnsi"/>
          <w:color w:val="auto"/>
        </w:rPr>
        <w:t>.</w:t>
      </w:r>
      <w:r w:rsidR="003B57D8" w:rsidRPr="009D32A7">
        <w:rPr>
          <w:rFonts w:asciiTheme="minorHAnsi" w:hAnsiTheme="minorHAnsi"/>
          <w:color w:val="auto"/>
        </w:rPr>
        <w:t xml:space="preserve"> </w:t>
      </w:r>
      <w:r w:rsidR="00875505" w:rsidRPr="009D32A7">
        <w:rPr>
          <w:rFonts w:asciiTheme="minorHAnsi" w:hAnsiTheme="minorHAnsi"/>
          <w:color w:val="auto"/>
        </w:rPr>
        <w:t xml:space="preserve">Early inclusion of such </w:t>
      </w:r>
      <w:r w:rsidR="00E80DB2" w:rsidRPr="009D32A7">
        <w:rPr>
          <w:rFonts w:asciiTheme="minorHAnsi" w:hAnsiTheme="minorHAnsi"/>
          <w:color w:val="auto"/>
        </w:rPr>
        <w:t xml:space="preserve">feedback into trial recruitment </w:t>
      </w:r>
      <w:r w:rsidR="003B57D8" w:rsidRPr="009D32A7">
        <w:rPr>
          <w:rFonts w:asciiTheme="minorHAnsi" w:hAnsiTheme="minorHAnsi"/>
          <w:color w:val="auto"/>
        </w:rPr>
        <w:t xml:space="preserve">procedures can </w:t>
      </w:r>
      <w:r w:rsidR="00E80DB2" w:rsidRPr="009D32A7">
        <w:rPr>
          <w:rFonts w:asciiTheme="minorHAnsi" w:hAnsiTheme="minorHAnsi"/>
          <w:color w:val="auto"/>
        </w:rPr>
        <w:t xml:space="preserve">increase </w:t>
      </w:r>
      <w:r w:rsidR="003B57D8" w:rsidRPr="009D32A7">
        <w:rPr>
          <w:rFonts w:asciiTheme="minorHAnsi" w:hAnsiTheme="minorHAnsi"/>
          <w:color w:val="auto"/>
        </w:rPr>
        <w:t xml:space="preserve">participation </w:t>
      </w:r>
      <w:r w:rsidR="00E80DB2" w:rsidRPr="009D32A7">
        <w:rPr>
          <w:rFonts w:asciiTheme="minorHAnsi" w:hAnsiTheme="minorHAnsi"/>
          <w:color w:val="auto"/>
        </w:rPr>
        <w:t>rates</w:t>
      </w:r>
      <w:r w:rsidR="009E4FB4" w:rsidRPr="009D32A7">
        <w:rPr>
          <w:rFonts w:asciiTheme="minorHAnsi" w:hAnsiTheme="minorHAnsi"/>
          <w:color w:val="auto"/>
        </w:rPr>
        <w:t xml:space="preserve"> </w:t>
      </w:r>
      <w:r w:rsidR="009E4FB4" w:rsidRPr="009D32A7">
        <w:rPr>
          <w:rFonts w:asciiTheme="minorHAnsi" w:hAnsiTheme="minorHAnsi"/>
          <w:color w:val="auto"/>
        </w:rPr>
        <w:fldChar w:fldCharType="begin" w:fldLock="1"/>
      </w:r>
      <w:r w:rsidR="002D48AB">
        <w:rPr>
          <w:rFonts w:asciiTheme="minorHAnsi" w:hAnsiTheme="minorHAnsi"/>
          <w:color w:val="auto"/>
        </w:rPr>
        <w:instrText>ADDIN CSL_CITATION { "citationItems" : [ { "id" : "ITEM-1", "itemData" : { "DOI" : "10.1353/hpu.2013.0125", "ISBN" : "1049-2089", "abstract" : "Background. Minority women are often not adequately represented in randomized controlled trials, limiting the generalizability of research trial results. Methods. We implemented a recruitment strategy for a postpartum depression prevention trial that utilized patient feedback to identify and understand the recruitment barriers of Black and Latina postpartum women. Feedback on patients' reasons for trial refusal informed adaptations to the recruitment process. We calculated weekly recruitment rates and analyzed qualitative and quantitative data from patient refusals. Results. Of the 668 women who were approached and completed the consent process, 540 enrolled in the trial and 128 declined participation. Over 52-weeks of recruitment, refusal rates decreased from 40% to 19%. A taxonomy of eight reasons for refusal derived from patient responses identified barriers to recruitment and generated targeted revisions to the recruitment message. Conclusions. A recruitment strategy designed to incorporate and respond to patient feedback improved recruitment of Black and Latina women to a clinical trial.", "author" : [ { "dropping-particle" : "", "family" : "Martin", "given" : "Anika", "non-dropping-particle" : "", "parse-names" : false, "suffix" : "" }, { "dropping-particle" : "", "family" : "Negron", "given" : "Rennie", "non-dropping-particle" : "", "parse-names" : false, "suffix" : "" }, { "dropping-particle" : "", "family" : "Balbierz", "given" : "Amy", "non-dropping-particle" : "", "parse-names" : false, "suffix" : "" }, { "dropping-particle" : "", "family" : "Bickell", "given" : "Nina", "non-dropping-particle" : "", "parse-names" : false, "suffix" : "" }, { "dropping-particle" : "", "family" : "Howell", "given" : "Elizabeth A", "non-dropping-particle" : "", "parse-names" : false, "suffix" : "" } ], "container-title" : "Journal of Health Care for the Poor &amp; Underserved", "genre" : "Journal Article", "id" : "ITEM-1", "issue" : "3", "issued" : { "date-parts" : [ [ "2013" ] ] }, "note" : "randomized controlled trial; research; tables/charts. Journal Subset: Health Services Administration; Peer Reviewed; Public Health; USA. Special Interest: Obstetric Care; Psychiatry/Psychology; Public Health; Women's Health. NLM UID: 9103800.\nPMID: 23974384", "page" : "1102-1114", "title" : "Recruitment of Black and Latina Women to a Randomized Controlled Trial", "type" : "article-journal", "volume" : "24" }, "uris" : [ "http://www.mendeley.com/documents/?uuid=f4675889-6364-48ac-8446-cf8a8feb9e06" ] } ], "mendeley" : { "formattedCitation" : "[80]", "plainTextFormattedCitation" : "[80]", "previouslyFormattedCitation" : "[80]" }, "properties" : { "noteIndex" : 0 }, "schema" : "https://github.com/citation-style-language/schema/raw/master/csl-citation.json" }</w:instrText>
      </w:r>
      <w:r w:rsidR="009E4FB4" w:rsidRPr="009D32A7">
        <w:rPr>
          <w:rFonts w:asciiTheme="minorHAnsi" w:hAnsiTheme="minorHAnsi"/>
          <w:color w:val="auto"/>
        </w:rPr>
        <w:fldChar w:fldCharType="separate"/>
      </w:r>
      <w:r w:rsidR="00F10096" w:rsidRPr="00F10096">
        <w:rPr>
          <w:rFonts w:asciiTheme="minorHAnsi" w:hAnsiTheme="minorHAnsi"/>
          <w:noProof/>
          <w:color w:val="auto"/>
        </w:rPr>
        <w:t>[80]</w:t>
      </w:r>
      <w:r w:rsidR="009E4FB4" w:rsidRPr="009D32A7">
        <w:rPr>
          <w:rFonts w:asciiTheme="minorHAnsi" w:hAnsiTheme="minorHAnsi"/>
          <w:color w:val="auto"/>
        </w:rPr>
        <w:fldChar w:fldCharType="end"/>
      </w:r>
      <w:r w:rsidR="00E80DB2" w:rsidRPr="009D32A7">
        <w:rPr>
          <w:rFonts w:asciiTheme="minorHAnsi" w:hAnsiTheme="minorHAnsi"/>
          <w:color w:val="auto"/>
        </w:rPr>
        <w:t xml:space="preserve">. </w:t>
      </w:r>
      <w:r w:rsidR="005F07A9">
        <w:rPr>
          <w:rFonts w:asciiTheme="minorHAnsi" w:hAnsiTheme="minorHAnsi"/>
          <w:color w:val="auto"/>
        </w:rPr>
        <w:t>However all such interventions require robust evaluation</w:t>
      </w:r>
      <w:r w:rsidR="005F07A9" w:rsidRPr="00895D5E">
        <w:rPr>
          <w:rFonts w:asciiTheme="minorHAnsi" w:hAnsiTheme="minorHAnsi"/>
          <w:color w:val="auto"/>
        </w:rPr>
        <w:t xml:space="preserve"> </w:t>
      </w:r>
      <w:r w:rsidR="005F07A9" w:rsidRPr="009D32A7">
        <w:rPr>
          <w:rFonts w:asciiTheme="minorHAnsi" w:hAnsiTheme="minorHAnsi"/>
          <w:color w:val="auto"/>
        </w:rPr>
        <w:t>through embedded randomised trials.</w:t>
      </w:r>
    </w:p>
    <w:p w14:paraId="76F60BD1" w14:textId="77777777" w:rsidR="0092201C" w:rsidRDefault="0092201C" w:rsidP="00CA1DBD">
      <w:pPr>
        <w:pStyle w:val="Body"/>
        <w:spacing w:line="480" w:lineRule="auto"/>
        <w:ind w:firstLine="0"/>
        <w:jc w:val="both"/>
      </w:pPr>
    </w:p>
    <w:p w14:paraId="07E4DE68" w14:textId="69C6EF4C" w:rsidR="00321DA7" w:rsidRPr="00A05A61" w:rsidRDefault="00A05A61" w:rsidP="00321DA7">
      <w:pPr>
        <w:pStyle w:val="Body"/>
        <w:spacing w:line="480" w:lineRule="auto"/>
        <w:ind w:firstLine="0"/>
        <w:rPr>
          <w:b/>
          <w:sz w:val="36"/>
        </w:rPr>
      </w:pPr>
      <w:r w:rsidRPr="00A05A61">
        <w:rPr>
          <w:b/>
          <w:sz w:val="36"/>
        </w:rPr>
        <w:t>Conclusions</w:t>
      </w:r>
    </w:p>
    <w:p w14:paraId="7234FFE3" w14:textId="3A6F6A2C" w:rsidR="002C6A53" w:rsidRDefault="00755693" w:rsidP="00785776">
      <w:pPr>
        <w:spacing w:line="480" w:lineRule="auto"/>
        <w:jc w:val="both"/>
        <w:rPr>
          <w:rFonts w:eastAsia="Arial" w:cs="Arial"/>
          <w:shd w:val="clear" w:color="auto" w:fill="FFFFFF"/>
        </w:rPr>
      </w:pPr>
      <w:r>
        <w:rPr>
          <w:rFonts w:eastAsia="Arial" w:cs="Arial"/>
          <w:shd w:val="clear" w:color="auto" w:fill="FFFFFF"/>
        </w:rPr>
        <w:t>We</w:t>
      </w:r>
      <w:r w:rsidR="002301A4">
        <w:rPr>
          <w:rFonts w:eastAsia="Arial" w:cs="Arial"/>
          <w:shd w:val="clear" w:color="auto" w:fill="FFFFFF"/>
        </w:rPr>
        <w:t xml:space="preserve"> have </w:t>
      </w:r>
      <w:r w:rsidR="00152236">
        <w:rPr>
          <w:rFonts w:eastAsia="Arial" w:cs="Arial"/>
          <w:shd w:val="clear" w:color="auto" w:fill="FFFFFF"/>
        </w:rPr>
        <w:t xml:space="preserve">studied </w:t>
      </w:r>
      <w:r w:rsidR="002C19AD">
        <w:rPr>
          <w:rFonts w:eastAsia="Arial" w:cs="Arial"/>
          <w:shd w:val="clear" w:color="auto" w:fill="FFFFFF"/>
        </w:rPr>
        <w:t xml:space="preserve">how </w:t>
      </w:r>
      <w:r>
        <w:rPr>
          <w:rFonts w:eastAsia="Arial" w:cs="Arial"/>
          <w:shd w:val="clear" w:color="auto" w:fill="FFFFFF"/>
        </w:rPr>
        <w:t xml:space="preserve">patients invited into a </w:t>
      </w:r>
      <w:r w:rsidR="00152236">
        <w:rPr>
          <w:rFonts w:eastAsia="Arial" w:cs="Arial"/>
          <w:shd w:val="clear" w:color="auto" w:fill="FFFFFF"/>
        </w:rPr>
        <w:t xml:space="preserve">randomised </w:t>
      </w:r>
      <w:r>
        <w:rPr>
          <w:rFonts w:eastAsia="Arial" w:cs="Arial"/>
          <w:shd w:val="clear" w:color="auto" w:fill="FFFFFF"/>
        </w:rPr>
        <w:t>trial</w:t>
      </w:r>
      <w:r w:rsidR="002C19AD" w:rsidRPr="002C19AD">
        <w:rPr>
          <w:rFonts w:eastAsia="Arial" w:cs="Arial"/>
          <w:shd w:val="clear" w:color="auto" w:fill="FFFFFF"/>
        </w:rPr>
        <w:t xml:space="preserve"> </w:t>
      </w:r>
      <w:r w:rsidR="002C19AD">
        <w:rPr>
          <w:rFonts w:eastAsia="Arial" w:cs="Arial"/>
          <w:shd w:val="clear" w:color="auto" w:fill="FFFFFF"/>
        </w:rPr>
        <w:t>in mental health decided not to participate</w:t>
      </w:r>
      <w:r w:rsidR="002301A4">
        <w:rPr>
          <w:rFonts w:eastAsia="Arial" w:cs="Arial"/>
          <w:shd w:val="clear" w:color="auto" w:fill="FFFFFF"/>
        </w:rPr>
        <w:t xml:space="preserve">. </w:t>
      </w:r>
      <w:r w:rsidR="002C19AD">
        <w:rPr>
          <w:rFonts w:eastAsia="Arial" w:cs="Arial"/>
          <w:shd w:val="clear" w:color="auto" w:fill="FFFFFF"/>
        </w:rPr>
        <w:t xml:space="preserve">They </w:t>
      </w:r>
      <w:r w:rsidR="00970B3C">
        <w:rPr>
          <w:rFonts w:eastAsia="Arial" w:cs="Arial"/>
          <w:shd w:val="clear" w:color="auto" w:fill="FFFFFF"/>
        </w:rPr>
        <w:t>opted out</w:t>
      </w:r>
      <w:r>
        <w:rPr>
          <w:rFonts w:eastAsia="Arial" w:cs="Arial"/>
          <w:shd w:val="clear" w:color="auto" w:fill="FFFFFF"/>
        </w:rPr>
        <w:t xml:space="preserve"> </w:t>
      </w:r>
      <w:r w:rsidR="00152236">
        <w:rPr>
          <w:rFonts w:eastAsia="Arial" w:cs="Arial"/>
          <w:shd w:val="clear" w:color="auto" w:fill="FFFFFF"/>
        </w:rPr>
        <w:t xml:space="preserve">in a sequence of four stages: first </w:t>
      </w:r>
      <w:r w:rsidR="00152236" w:rsidRPr="00152236">
        <w:rPr>
          <w:rFonts w:eastAsia="Arial" w:cs="Arial"/>
          <w:shd w:val="clear" w:color="auto" w:fill="FFFFFF"/>
        </w:rPr>
        <w:t>the ‘prior decliners’</w:t>
      </w:r>
      <w:r w:rsidR="00152236">
        <w:rPr>
          <w:rFonts w:eastAsia="Arial" w:cs="Arial"/>
          <w:shd w:val="clear" w:color="auto" w:fill="FFFFFF"/>
        </w:rPr>
        <w:t xml:space="preserve"> </w:t>
      </w:r>
      <w:r w:rsidR="00152236" w:rsidRPr="00152236">
        <w:rPr>
          <w:rFonts w:eastAsia="Arial" w:cs="Arial"/>
          <w:shd w:val="clear" w:color="auto" w:fill="FFFFFF"/>
        </w:rPr>
        <w:t>who have an established position of declining trial participation</w:t>
      </w:r>
      <w:r w:rsidR="00152236">
        <w:rPr>
          <w:rFonts w:eastAsia="Arial" w:cs="Arial"/>
          <w:shd w:val="clear" w:color="auto" w:fill="FFFFFF"/>
        </w:rPr>
        <w:t xml:space="preserve">; secondly </w:t>
      </w:r>
      <w:r w:rsidR="00152236" w:rsidRPr="00152236">
        <w:rPr>
          <w:rFonts w:eastAsia="Arial" w:cs="Arial"/>
          <w:shd w:val="clear" w:color="auto" w:fill="FFFFFF"/>
        </w:rPr>
        <w:t xml:space="preserve">the ‘self-excluders’ who </w:t>
      </w:r>
      <w:r w:rsidR="00152236">
        <w:rPr>
          <w:rFonts w:eastAsia="Arial" w:cs="Arial"/>
          <w:shd w:val="clear" w:color="auto" w:fill="FFFFFF"/>
        </w:rPr>
        <w:t xml:space="preserve">judge that they are </w:t>
      </w:r>
      <w:r w:rsidR="00152236" w:rsidRPr="00152236">
        <w:rPr>
          <w:rFonts w:eastAsia="Arial" w:cs="Arial"/>
          <w:shd w:val="clear" w:color="auto" w:fill="FFFFFF"/>
        </w:rPr>
        <w:t xml:space="preserve">ineligible; </w:t>
      </w:r>
      <w:r w:rsidR="00152236">
        <w:rPr>
          <w:rFonts w:eastAsia="Arial" w:cs="Arial"/>
          <w:shd w:val="clear" w:color="auto" w:fill="FFFFFF"/>
        </w:rPr>
        <w:t xml:space="preserve">thirdly </w:t>
      </w:r>
      <w:r w:rsidR="00152236" w:rsidRPr="00152236">
        <w:rPr>
          <w:rFonts w:eastAsia="Arial" w:cs="Arial"/>
          <w:shd w:val="clear" w:color="auto" w:fill="FFFFFF"/>
        </w:rPr>
        <w:t>the ‘treatment decliners’ who decide that they do not need the trial therapy</w:t>
      </w:r>
      <w:r w:rsidR="00152236">
        <w:rPr>
          <w:rFonts w:eastAsia="Arial" w:cs="Arial"/>
          <w:shd w:val="clear" w:color="auto" w:fill="FFFFFF"/>
        </w:rPr>
        <w:t xml:space="preserve">; and finally </w:t>
      </w:r>
      <w:r w:rsidR="00152236" w:rsidRPr="00152236">
        <w:rPr>
          <w:rFonts w:eastAsia="Arial" w:cs="Arial"/>
          <w:shd w:val="clear" w:color="auto" w:fill="FFFFFF"/>
        </w:rPr>
        <w:t xml:space="preserve">the ‘trial decliners’ who </w:t>
      </w:r>
      <w:r w:rsidR="002C19AD">
        <w:rPr>
          <w:rFonts w:eastAsia="Arial" w:cs="Arial"/>
          <w:shd w:val="clear" w:color="auto" w:fill="FFFFFF"/>
        </w:rPr>
        <w:t xml:space="preserve">decide that </w:t>
      </w:r>
      <w:r w:rsidR="00152236" w:rsidRPr="00152236">
        <w:rPr>
          <w:rFonts w:eastAsia="Arial" w:cs="Arial"/>
          <w:shd w:val="clear" w:color="auto" w:fill="FFFFFF"/>
        </w:rPr>
        <w:t>the burden of trial participation outweighs potential benefits</w:t>
      </w:r>
      <w:r w:rsidR="002301A4">
        <w:rPr>
          <w:rFonts w:eastAsia="Arial" w:cs="Arial"/>
          <w:shd w:val="clear" w:color="auto" w:fill="FFFFFF"/>
        </w:rPr>
        <w:t xml:space="preserve">. </w:t>
      </w:r>
      <w:r w:rsidR="002C19AD">
        <w:rPr>
          <w:rFonts w:eastAsia="Arial" w:cs="Arial"/>
          <w:shd w:val="clear" w:color="auto" w:fill="FFFFFF"/>
        </w:rPr>
        <w:t xml:space="preserve">These </w:t>
      </w:r>
      <w:r w:rsidR="00785776">
        <w:rPr>
          <w:rFonts w:eastAsia="Arial" w:cs="Arial"/>
          <w:shd w:val="clear" w:color="auto" w:fill="FFFFFF"/>
        </w:rPr>
        <w:t xml:space="preserve">findings have positive implications for improving trial recruitment, because </w:t>
      </w:r>
      <w:r w:rsidR="002C19AD">
        <w:rPr>
          <w:rFonts w:eastAsia="Arial" w:cs="Arial"/>
          <w:shd w:val="clear" w:color="auto" w:fill="FFFFFF"/>
        </w:rPr>
        <w:t>trialists can address most of these issues</w:t>
      </w:r>
      <w:r w:rsidR="00785776">
        <w:rPr>
          <w:rFonts w:eastAsia="Arial" w:cs="Arial"/>
          <w:shd w:val="clear" w:color="auto" w:fill="FFFFFF"/>
        </w:rPr>
        <w:t xml:space="preserve">. </w:t>
      </w:r>
    </w:p>
    <w:p w14:paraId="228CD55F" w14:textId="77777777" w:rsidR="00321DA7" w:rsidRDefault="00321DA7" w:rsidP="00321DA7">
      <w:pPr>
        <w:pStyle w:val="Body"/>
        <w:spacing w:line="480" w:lineRule="auto"/>
        <w:ind w:firstLine="0"/>
      </w:pPr>
    </w:p>
    <w:p w14:paraId="0FE25C3B" w14:textId="67A06570" w:rsidR="00321DA7" w:rsidRPr="00A05A61" w:rsidRDefault="00A05A61" w:rsidP="00E81E00">
      <w:pPr>
        <w:pStyle w:val="Body"/>
        <w:keepNext/>
        <w:spacing w:line="480" w:lineRule="auto"/>
        <w:ind w:firstLine="0"/>
        <w:rPr>
          <w:b/>
          <w:sz w:val="36"/>
        </w:rPr>
      </w:pPr>
      <w:r w:rsidRPr="00A05A61">
        <w:rPr>
          <w:b/>
          <w:sz w:val="36"/>
        </w:rPr>
        <w:lastRenderedPageBreak/>
        <w:t>List of abbreviations</w:t>
      </w:r>
    </w:p>
    <w:p w14:paraId="79F8F82E" w14:textId="2341F3D2" w:rsidR="00321DA7" w:rsidRDefault="009D34AD" w:rsidP="00321DA7">
      <w:pPr>
        <w:pStyle w:val="Body"/>
        <w:spacing w:line="480" w:lineRule="auto"/>
        <w:ind w:firstLine="0"/>
      </w:pPr>
      <w:r>
        <w:t>GP: General Practitioner</w:t>
      </w:r>
      <w:r w:rsidR="00321DA7">
        <w:t>; NHS: National Health Service; NIHR: National Institute for Health Research; PRIMER: Primary Care Research in Manchester Engagement Resource; REC: Research Ethics Committee; RO-DBT: Radically-Open Dialectical Behavioural Therapy; SURP: Service User Research Panel</w:t>
      </w:r>
      <w:r w:rsidR="00CD5FBA">
        <w:t>.</w:t>
      </w:r>
    </w:p>
    <w:p w14:paraId="122508BC" w14:textId="77777777" w:rsidR="009D34AD" w:rsidRDefault="009D34AD" w:rsidP="009D34AD">
      <w:pPr>
        <w:spacing w:after="0" w:line="480" w:lineRule="auto"/>
        <w:rPr>
          <w:rFonts w:ascii="Calibri" w:hAnsi="Calibri"/>
        </w:rPr>
      </w:pPr>
    </w:p>
    <w:p w14:paraId="2AAAB8C2" w14:textId="6A0DEA3A" w:rsidR="00691D1B" w:rsidRPr="00691D1B" w:rsidRDefault="00691D1B" w:rsidP="009D34AD">
      <w:pPr>
        <w:spacing w:after="0" w:line="480" w:lineRule="auto"/>
        <w:rPr>
          <w:rFonts w:ascii="Calibri" w:hAnsi="Calibri"/>
          <w:b/>
          <w:sz w:val="36"/>
        </w:rPr>
      </w:pPr>
      <w:r w:rsidRPr="00691D1B">
        <w:rPr>
          <w:rFonts w:ascii="Calibri" w:hAnsi="Calibri"/>
          <w:b/>
          <w:sz w:val="36"/>
        </w:rPr>
        <w:t>Declarations</w:t>
      </w:r>
    </w:p>
    <w:p w14:paraId="7D28AC16" w14:textId="1C29F01F" w:rsidR="00CF123F" w:rsidRPr="001B3A98" w:rsidRDefault="00A05A61" w:rsidP="00691D1B">
      <w:pPr>
        <w:rPr>
          <w:b/>
          <w:sz w:val="24"/>
        </w:rPr>
      </w:pPr>
      <w:r w:rsidRPr="001B3A98">
        <w:rPr>
          <w:b/>
          <w:sz w:val="24"/>
        </w:rPr>
        <w:t>Ethics approval and consent to participate</w:t>
      </w:r>
    </w:p>
    <w:p w14:paraId="1C5EB278" w14:textId="14709B42" w:rsidR="00CF123F" w:rsidRDefault="00CD5FBA" w:rsidP="00CF123F">
      <w:pPr>
        <w:pStyle w:val="Body"/>
        <w:spacing w:line="480" w:lineRule="auto"/>
        <w:ind w:firstLine="0"/>
        <w:jc w:val="both"/>
      </w:pPr>
      <w:r>
        <w:t xml:space="preserve">The </w:t>
      </w:r>
      <w:r w:rsidR="00CF123F" w:rsidRPr="008B316A">
        <w:t>N</w:t>
      </w:r>
      <w:r>
        <w:t xml:space="preserve">ational </w:t>
      </w:r>
      <w:r w:rsidR="00CF123F" w:rsidRPr="008B316A">
        <w:t>R</w:t>
      </w:r>
      <w:r>
        <w:t xml:space="preserve">esearch </w:t>
      </w:r>
      <w:r w:rsidR="00CF123F" w:rsidRPr="008B316A">
        <w:t>E</w:t>
      </w:r>
      <w:r>
        <w:t xml:space="preserve">thics </w:t>
      </w:r>
      <w:r w:rsidR="00CF123F" w:rsidRPr="008B316A">
        <w:t>S</w:t>
      </w:r>
      <w:r>
        <w:t>ervice</w:t>
      </w:r>
      <w:r w:rsidR="00CF123F" w:rsidRPr="008B316A">
        <w:t xml:space="preserve"> Committee South Central - Southampton A </w:t>
      </w:r>
      <w:r w:rsidR="00841D88">
        <w:t>(</w:t>
      </w:r>
      <w:r w:rsidR="00CF123F" w:rsidRPr="008B316A">
        <w:t>REC reference 11/SC/0146</w:t>
      </w:r>
      <w:r w:rsidR="00841D88">
        <w:t>)</w:t>
      </w:r>
      <w:r w:rsidR="002D193B">
        <w:t xml:space="preserve"> granted </w:t>
      </w:r>
      <w:r w:rsidR="00CF123F">
        <w:t>approval for the whole REFRAMED trial includ</w:t>
      </w:r>
      <w:r w:rsidR="002D193B">
        <w:t xml:space="preserve">ing </w:t>
      </w:r>
      <w:r w:rsidR="00CF123F">
        <w:t xml:space="preserve">a </w:t>
      </w:r>
      <w:r w:rsidR="002D193B">
        <w:t xml:space="preserve">linked </w:t>
      </w:r>
      <w:r w:rsidR="00CF123F">
        <w:t>qualitative study to explore the decision making of patients who declined</w:t>
      </w:r>
      <w:r w:rsidR="002D193B">
        <w:t xml:space="preserve"> to participate in REFRAMED</w:t>
      </w:r>
      <w:r w:rsidR="00CF123F">
        <w:t xml:space="preserve">. </w:t>
      </w:r>
      <w:r w:rsidR="002D193B">
        <w:t xml:space="preserve">We informed all potential </w:t>
      </w:r>
      <w:r w:rsidR="00CF123F" w:rsidRPr="004C5589">
        <w:t>participant</w:t>
      </w:r>
      <w:r w:rsidR="002D193B">
        <w:t>s</w:t>
      </w:r>
      <w:r w:rsidR="00CF123F" w:rsidRPr="004C5589">
        <w:t xml:space="preserve"> </w:t>
      </w:r>
      <w:r w:rsidR="002D193B">
        <w:t xml:space="preserve">in the qualitative study </w:t>
      </w:r>
      <w:r w:rsidR="00CF123F" w:rsidRPr="004C5589">
        <w:t xml:space="preserve">of </w:t>
      </w:r>
      <w:r w:rsidR="002D193B">
        <w:t xml:space="preserve">its </w:t>
      </w:r>
      <w:r w:rsidR="00CF123F" w:rsidRPr="004C5589">
        <w:t xml:space="preserve">purpose and assured </w:t>
      </w:r>
      <w:r w:rsidR="002D193B">
        <w:t xml:space="preserve">them </w:t>
      </w:r>
      <w:r w:rsidR="00CF123F" w:rsidRPr="004C5589">
        <w:t>that participation was voluntary</w:t>
      </w:r>
      <w:r w:rsidR="00CF123F">
        <w:t xml:space="preserve"> </w:t>
      </w:r>
      <w:r w:rsidR="002D193B">
        <w:t xml:space="preserve">and we would </w:t>
      </w:r>
      <w:r w:rsidR="00806FBB">
        <w:t xml:space="preserve">pseudonymise </w:t>
      </w:r>
      <w:r w:rsidR="002D193B">
        <w:t xml:space="preserve">their </w:t>
      </w:r>
      <w:r w:rsidR="00CF123F">
        <w:t xml:space="preserve">data </w:t>
      </w:r>
      <w:r w:rsidR="002D193B">
        <w:t xml:space="preserve">to keep them </w:t>
      </w:r>
      <w:r w:rsidR="00CF123F">
        <w:t>confidential</w:t>
      </w:r>
      <w:r w:rsidR="00CF123F" w:rsidRPr="004C5589">
        <w:t xml:space="preserve">. </w:t>
      </w:r>
      <w:r w:rsidR="002D193B">
        <w:t>These potential p</w:t>
      </w:r>
      <w:r w:rsidR="00CF123F">
        <w:t>articipants</w:t>
      </w:r>
      <w:r w:rsidR="00CF123F" w:rsidRPr="004C5589">
        <w:t xml:space="preserve"> </w:t>
      </w:r>
      <w:r w:rsidR="00CF123F">
        <w:t>opted into the qualitative study by providing written consent</w:t>
      </w:r>
      <w:r w:rsidR="002D193B">
        <w:t>,</w:t>
      </w:r>
      <w:r w:rsidR="00CF123F">
        <w:t xml:space="preserve"> </w:t>
      </w:r>
      <w:r w:rsidR="002D193B">
        <w:t xml:space="preserve">but received no payment </w:t>
      </w:r>
      <w:r w:rsidR="00CF123F">
        <w:t xml:space="preserve">for their participation. </w:t>
      </w:r>
    </w:p>
    <w:p w14:paraId="33E4F36A" w14:textId="77777777" w:rsidR="005F65AC" w:rsidRDefault="005F65AC" w:rsidP="00CF123F">
      <w:pPr>
        <w:pStyle w:val="Body"/>
        <w:spacing w:line="480" w:lineRule="auto"/>
        <w:ind w:firstLine="0"/>
        <w:jc w:val="both"/>
      </w:pPr>
    </w:p>
    <w:p w14:paraId="056BF1BE" w14:textId="6DD28465" w:rsidR="005F65AC" w:rsidRPr="001B3A98" w:rsidRDefault="005F65AC" w:rsidP="00CF123F">
      <w:pPr>
        <w:pStyle w:val="Body"/>
        <w:spacing w:line="480" w:lineRule="auto"/>
        <w:ind w:firstLine="0"/>
        <w:jc w:val="both"/>
        <w:rPr>
          <w:b/>
          <w:sz w:val="24"/>
        </w:rPr>
      </w:pPr>
      <w:r w:rsidRPr="001B3A98">
        <w:rPr>
          <w:b/>
          <w:sz w:val="24"/>
        </w:rPr>
        <w:t>Consent for publication</w:t>
      </w:r>
    </w:p>
    <w:p w14:paraId="3F47958F" w14:textId="2FB9EC76" w:rsidR="00AA1BC2" w:rsidRDefault="003376DE" w:rsidP="00CF123F">
      <w:pPr>
        <w:pStyle w:val="Body"/>
        <w:spacing w:line="480" w:lineRule="auto"/>
        <w:ind w:firstLine="0"/>
        <w:jc w:val="both"/>
      </w:pPr>
      <w:r w:rsidRPr="003376DE">
        <w:t>Written informed consent was obtained from the participant</w:t>
      </w:r>
      <w:r>
        <w:t xml:space="preserve">s </w:t>
      </w:r>
      <w:r w:rsidRPr="003376DE">
        <w:t>for publication of their individual details in this manuscript. The cons</w:t>
      </w:r>
      <w:r>
        <w:t xml:space="preserve">ent form is held by the authors </w:t>
      </w:r>
      <w:r w:rsidRPr="003376DE">
        <w:t xml:space="preserve"> and is available for</w:t>
      </w:r>
      <w:r>
        <w:t xml:space="preserve"> review by the Editor-in-Chief.</w:t>
      </w:r>
    </w:p>
    <w:p w14:paraId="3441861F" w14:textId="77777777" w:rsidR="003376DE" w:rsidRDefault="003376DE" w:rsidP="00CF123F">
      <w:pPr>
        <w:pStyle w:val="Body"/>
        <w:spacing w:line="480" w:lineRule="auto"/>
        <w:ind w:firstLine="0"/>
        <w:jc w:val="both"/>
      </w:pPr>
    </w:p>
    <w:p w14:paraId="7D5BE053" w14:textId="477D8CE6" w:rsidR="00AA1BC2" w:rsidRPr="001B3A98" w:rsidRDefault="00AA1BC2" w:rsidP="00CF123F">
      <w:pPr>
        <w:pStyle w:val="Body"/>
        <w:spacing w:line="480" w:lineRule="auto"/>
        <w:ind w:firstLine="0"/>
        <w:jc w:val="both"/>
        <w:rPr>
          <w:b/>
          <w:sz w:val="24"/>
        </w:rPr>
      </w:pPr>
      <w:r w:rsidRPr="001B3A98">
        <w:rPr>
          <w:b/>
          <w:sz w:val="24"/>
        </w:rPr>
        <w:t>Availability of data and material</w:t>
      </w:r>
    </w:p>
    <w:p w14:paraId="36933E67" w14:textId="13AF092F" w:rsidR="00AA1BC2" w:rsidRDefault="002862FD" w:rsidP="00CF123F">
      <w:pPr>
        <w:pStyle w:val="Body"/>
        <w:spacing w:line="480" w:lineRule="auto"/>
        <w:ind w:firstLine="0"/>
        <w:jc w:val="both"/>
      </w:pPr>
      <w:r>
        <w:t xml:space="preserve">The transcripts for this manuscript will not be shared. The transcripts contain sensitive information around people’s experiences of mental health problems and their decision to decline a trial. We also did not obtain ethical permission from participants for their interview transcripts to be shared. </w:t>
      </w:r>
    </w:p>
    <w:p w14:paraId="15D89D2F" w14:textId="77777777" w:rsidR="00007BAA" w:rsidRDefault="00007BAA" w:rsidP="00CF123F">
      <w:pPr>
        <w:pStyle w:val="Body"/>
        <w:spacing w:line="480" w:lineRule="auto"/>
        <w:ind w:firstLine="0"/>
        <w:jc w:val="both"/>
      </w:pPr>
    </w:p>
    <w:p w14:paraId="767443DD" w14:textId="076D1C65" w:rsidR="00007BAA" w:rsidRPr="001B3A98" w:rsidRDefault="00007BAA" w:rsidP="00CF123F">
      <w:pPr>
        <w:pStyle w:val="Body"/>
        <w:spacing w:line="480" w:lineRule="auto"/>
        <w:ind w:firstLine="0"/>
        <w:jc w:val="both"/>
        <w:rPr>
          <w:b/>
          <w:sz w:val="24"/>
        </w:rPr>
      </w:pPr>
      <w:r w:rsidRPr="001B3A98">
        <w:rPr>
          <w:b/>
          <w:sz w:val="24"/>
        </w:rPr>
        <w:t>Competing interests</w:t>
      </w:r>
    </w:p>
    <w:p w14:paraId="3AA92E97" w14:textId="5C2085A3" w:rsidR="00007BAA" w:rsidRDefault="00007BAA" w:rsidP="00CF123F">
      <w:pPr>
        <w:pStyle w:val="Body"/>
        <w:spacing w:line="480" w:lineRule="auto"/>
        <w:ind w:firstLine="0"/>
        <w:jc w:val="both"/>
      </w:pPr>
      <w:r>
        <w:t>The authors declare that they have no competing interests.</w:t>
      </w:r>
    </w:p>
    <w:p w14:paraId="52529468" w14:textId="77777777" w:rsidR="00007BAA" w:rsidRPr="008B316A" w:rsidRDefault="00007BAA" w:rsidP="00CF123F">
      <w:pPr>
        <w:pStyle w:val="Body"/>
        <w:spacing w:line="480" w:lineRule="auto"/>
        <w:ind w:firstLine="0"/>
        <w:jc w:val="both"/>
      </w:pPr>
    </w:p>
    <w:p w14:paraId="5B80B841" w14:textId="77777777" w:rsidR="00007BAA" w:rsidRPr="001B3A98" w:rsidRDefault="00007BAA" w:rsidP="00007BAA">
      <w:pPr>
        <w:spacing w:line="480" w:lineRule="auto"/>
        <w:jc w:val="both"/>
        <w:rPr>
          <w:b/>
          <w:sz w:val="24"/>
        </w:rPr>
      </w:pPr>
      <w:r w:rsidRPr="001B3A98">
        <w:rPr>
          <w:b/>
          <w:sz w:val="24"/>
        </w:rPr>
        <w:t>Funding</w:t>
      </w:r>
    </w:p>
    <w:p w14:paraId="5F55F81E" w14:textId="6E066716" w:rsidR="00715BF9" w:rsidRDefault="00007BAA" w:rsidP="00007BAA">
      <w:pPr>
        <w:spacing w:line="480" w:lineRule="auto"/>
        <w:jc w:val="both"/>
      </w:pPr>
      <w:r>
        <w:t xml:space="preserve">We are grateful to </w:t>
      </w:r>
      <w:r w:rsidRPr="000569AC">
        <w:t xml:space="preserve">the Efficacy and Mechanism Evaluation </w:t>
      </w:r>
      <w:r w:rsidR="00841D88">
        <w:t>(</w:t>
      </w:r>
      <w:r w:rsidRPr="000569AC">
        <w:t>EME</w:t>
      </w:r>
      <w:r w:rsidR="00841D88">
        <w:t>)</w:t>
      </w:r>
      <w:r>
        <w:t xml:space="preserve"> </w:t>
      </w:r>
      <w:r w:rsidRPr="000569AC">
        <w:t>Programme,</w:t>
      </w:r>
      <w:r>
        <w:t xml:space="preserve"> </w:t>
      </w:r>
      <w:r w:rsidRPr="000569AC">
        <w:t>a</w:t>
      </w:r>
      <w:r>
        <w:t xml:space="preserve"> partnership between </w:t>
      </w:r>
      <w:r w:rsidRPr="000569AC">
        <w:t>MRC and NIHR</w:t>
      </w:r>
      <w:r>
        <w:t xml:space="preserve">, for funding the </w:t>
      </w:r>
      <w:r w:rsidRPr="00272DBF">
        <w:t>REFRAMED</w:t>
      </w:r>
      <w:r>
        <w:t xml:space="preserve"> trial; and to the NIHR itself for </w:t>
      </w:r>
      <w:r w:rsidRPr="000569AC">
        <w:t>fund</w:t>
      </w:r>
      <w:r>
        <w:t xml:space="preserve">ing </w:t>
      </w:r>
      <w:r w:rsidRPr="0036136E">
        <w:t xml:space="preserve">Adwoa Hughes-Morley </w:t>
      </w:r>
      <w:r>
        <w:t xml:space="preserve">through </w:t>
      </w:r>
      <w:r w:rsidRPr="0036136E">
        <w:t>Doctoral Research Fellowship NIHR DRF 2012</w:t>
      </w:r>
      <w:r>
        <w:t xml:space="preserve"> </w:t>
      </w:r>
      <w:r w:rsidRPr="0036136E">
        <w:t>051128</w:t>
      </w:r>
      <w:r>
        <w:t>.</w:t>
      </w:r>
      <w:r w:rsidRPr="0036136E">
        <w:t xml:space="preserve"> </w:t>
      </w:r>
      <w:r w:rsidR="006A6892" w:rsidRPr="006A6892">
        <w:t xml:space="preserve">This article presents independent research funded by the </w:t>
      </w:r>
      <w:r w:rsidR="006A6892">
        <w:t xml:space="preserve">MRC and </w:t>
      </w:r>
      <w:r w:rsidR="006A6892" w:rsidRPr="006A6892">
        <w:t xml:space="preserve">NIHR. </w:t>
      </w:r>
      <w:r w:rsidRPr="0036136E">
        <w:t>The views</w:t>
      </w:r>
      <w:r>
        <w:t xml:space="preserve"> </w:t>
      </w:r>
      <w:r w:rsidRPr="0036136E">
        <w:t xml:space="preserve">expressed are those of the authors and not necessarily those of the </w:t>
      </w:r>
      <w:r>
        <w:t>MRC</w:t>
      </w:r>
      <w:r w:rsidRPr="0036136E">
        <w:t>, the</w:t>
      </w:r>
      <w:r>
        <w:t xml:space="preserve"> </w:t>
      </w:r>
      <w:r w:rsidRPr="0036136E">
        <w:t>NIHR</w:t>
      </w:r>
      <w:r>
        <w:t>, the NHS</w:t>
      </w:r>
      <w:r w:rsidRPr="0036136E">
        <w:t xml:space="preserve"> or the Department of Health.</w:t>
      </w:r>
      <w:r>
        <w:t xml:space="preserve"> </w:t>
      </w:r>
    </w:p>
    <w:p w14:paraId="15B4595D" w14:textId="77777777" w:rsidR="0084558E" w:rsidRDefault="0084558E" w:rsidP="00007BAA">
      <w:pPr>
        <w:spacing w:line="480" w:lineRule="auto"/>
        <w:jc w:val="both"/>
      </w:pPr>
    </w:p>
    <w:p w14:paraId="67213444" w14:textId="19B3B07D" w:rsidR="00007BAA" w:rsidRPr="001B3A98" w:rsidRDefault="0084558E" w:rsidP="00007BAA">
      <w:pPr>
        <w:spacing w:line="480" w:lineRule="auto"/>
        <w:jc w:val="both"/>
        <w:rPr>
          <w:b/>
          <w:sz w:val="24"/>
        </w:rPr>
      </w:pPr>
      <w:r w:rsidRPr="001B3A98">
        <w:rPr>
          <w:b/>
          <w:sz w:val="24"/>
        </w:rPr>
        <w:t>Authors' contributions</w:t>
      </w:r>
    </w:p>
    <w:p w14:paraId="1124856B" w14:textId="26DDA728" w:rsidR="00B97057" w:rsidRDefault="00841D88" w:rsidP="00B97057">
      <w:pPr>
        <w:spacing w:line="360" w:lineRule="auto"/>
        <w:jc w:val="both"/>
        <w:rPr>
          <w:rFonts w:cs="Arial"/>
        </w:rPr>
      </w:pPr>
      <w:r>
        <w:rPr>
          <w:rFonts w:cs="Arial"/>
        </w:rPr>
        <w:t>Roelie J. Hempel (</w:t>
      </w:r>
      <w:r w:rsidR="00B97057">
        <w:rPr>
          <w:rFonts w:cs="Arial"/>
        </w:rPr>
        <w:t>RJH</w:t>
      </w:r>
      <w:r>
        <w:rPr>
          <w:rFonts w:cs="Arial"/>
        </w:rPr>
        <w:t>)</w:t>
      </w:r>
      <w:r w:rsidR="00B97057">
        <w:rPr>
          <w:rFonts w:cs="Arial"/>
        </w:rPr>
        <w:t xml:space="preserve"> and Ian T. Russell </w:t>
      </w:r>
      <w:r>
        <w:rPr>
          <w:rFonts w:cs="Arial"/>
        </w:rPr>
        <w:t>(</w:t>
      </w:r>
      <w:r w:rsidR="00B97057">
        <w:rPr>
          <w:rFonts w:cs="Arial"/>
        </w:rPr>
        <w:t>ITR</w:t>
      </w:r>
      <w:r>
        <w:rPr>
          <w:rFonts w:cs="Arial"/>
        </w:rPr>
        <w:t>)</w:t>
      </w:r>
      <w:r w:rsidR="00B97057">
        <w:rPr>
          <w:rFonts w:cs="Arial"/>
        </w:rPr>
        <w:t xml:space="preserve"> are members of the REFRAMED trial group. RJH </w:t>
      </w:r>
      <w:r w:rsidR="00B97057" w:rsidRPr="004C5D2A">
        <w:rPr>
          <w:rFonts w:cs="Arial"/>
        </w:rPr>
        <w:t xml:space="preserve">was </w:t>
      </w:r>
      <w:r w:rsidR="00B97057">
        <w:rPr>
          <w:rFonts w:cs="Arial"/>
        </w:rPr>
        <w:t>REFRAMED Trial M</w:t>
      </w:r>
      <w:r w:rsidR="00B97057" w:rsidRPr="004C5D2A">
        <w:rPr>
          <w:rFonts w:cs="Arial"/>
        </w:rPr>
        <w:t xml:space="preserve">anager and led the ethics amendment and sub-study registration for conducting the </w:t>
      </w:r>
      <w:r w:rsidR="00B97057">
        <w:rPr>
          <w:rFonts w:cs="Arial"/>
        </w:rPr>
        <w:t>qualitative study</w:t>
      </w:r>
      <w:r w:rsidR="00B97057" w:rsidRPr="004C5D2A">
        <w:rPr>
          <w:rFonts w:cs="Arial"/>
        </w:rPr>
        <w:t xml:space="preserve"> </w:t>
      </w:r>
      <w:r w:rsidR="00B97057">
        <w:rPr>
          <w:rFonts w:cs="Arial"/>
        </w:rPr>
        <w:t xml:space="preserve">linked with the REFRAMED trial, </w:t>
      </w:r>
      <w:r w:rsidR="00B97057" w:rsidRPr="004C5D2A">
        <w:rPr>
          <w:rFonts w:cs="Arial"/>
        </w:rPr>
        <w:t xml:space="preserve">as well as </w:t>
      </w:r>
      <w:r w:rsidR="00B97057">
        <w:rPr>
          <w:rFonts w:cs="Arial"/>
        </w:rPr>
        <w:t xml:space="preserve">participant </w:t>
      </w:r>
      <w:r w:rsidR="00B97057" w:rsidRPr="004C5D2A">
        <w:rPr>
          <w:rFonts w:cs="Arial"/>
        </w:rPr>
        <w:t>recruitment.</w:t>
      </w:r>
      <w:r w:rsidR="00B97057">
        <w:rPr>
          <w:rFonts w:cs="Arial"/>
        </w:rPr>
        <w:t xml:space="preserve"> ITR </w:t>
      </w:r>
      <w:r w:rsidR="00556E88">
        <w:rPr>
          <w:rFonts w:cs="Arial"/>
        </w:rPr>
        <w:t xml:space="preserve">was involved in the REFRAMED trial design, </w:t>
      </w:r>
      <w:r w:rsidR="00B97057">
        <w:rPr>
          <w:rFonts w:cs="Arial"/>
        </w:rPr>
        <w:t xml:space="preserve">including on </w:t>
      </w:r>
      <w:r w:rsidR="00556E88">
        <w:rPr>
          <w:rFonts w:cs="Arial"/>
        </w:rPr>
        <w:t xml:space="preserve">methodological aspects of </w:t>
      </w:r>
      <w:r w:rsidR="00B97057">
        <w:rPr>
          <w:rFonts w:cs="Arial"/>
        </w:rPr>
        <w:t>participant recruitment.</w:t>
      </w:r>
    </w:p>
    <w:p w14:paraId="7B446F6E" w14:textId="3D59471F" w:rsidR="0084558E" w:rsidRDefault="00B97057" w:rsidP="00AB7198">
      <w:pPr>
        <w:spacing w:line="360" w:lineRule="auto"/>
        <w:jc w:val="both"/>
      </w:pPr>
      <w:r w:rsidRPr="004C5D2A">
        <w:t>Adwoa Hughes-Morley</w:t>
      </w:r>
      <w:r w:rsidR="00556E88">
        <w:t xml:space="preserve"> </w:t>
      </w:r>
      <w:r w:rsidR="00841D88">
        <w:t>(</w:t>
      </w:r>
      <w:r w:rsidR="00556E88">
        <w:t>AH-M</w:t>
      </w:r>
      <w:r w:rsidR="00841D88">
        <w:t>)</w:t>
      </w:r>
      <w:r w:rsidRPr="004C5D2A">
        <w:t xml:space="preserve"> led on the methods </w:t>
      </w:r>
      <w:r w:rsidR="00556E88">
        <w:t xml:space="preserve">for the qualitative study, undertook the participant interviews, analysis and drafted the manuscript. </w:t>
      </w:r>
      <w:r w:rsidR="00765528">
        <w:t xml:space="preserve">Bridget Young </w:t>
      </w:r>
      <w:r w:rsidR="00841D88">
        <w:t>(</w:t>
      </w:r>
      <w:r w:rsidR="00AB7198">
        <w:t>BY</w:t>
      </w:r>
      <w:r w:rsidR="00841D88">
        <w:t>)</w:t>
      </w:r>
      <w:r w:rsidR="00AB7198">
        <w:t xml:space="preserve">, </w:t>
      </w:r>
      <w:r w:rsidR="00765528">
        <w:t xml:space="preserve">Peter Bower </w:t>
      </w:r>
      <w:r w:rsidR="00841D88">
        <w:t>(</w:t>
      </w:r>
      <w:r w:rsidR="00AB7198">
        <w:t>PB</w:t>
      </w:r>
      <w:r w:rsidR="00841D88">
        <w:t>)</w:t>
      </w:r>
      <w:r w:rsidR="00AB7198">
        <w:t xml:space="preserve"> and </w:t>
      </w:r>
      <w:r w:rsidR="00765528">
        <w:t xml:space="preserve">Waquas Waheed </w:t>
      </w:r>
      <w:r w:rsidR="00841D88">
        <w:t>(</w:t>
      </w:r>
      <w:r w:rsidR="00AB7198">
        <w:t>WW</w:t>
      </w:r>
      <w:r w:rsidR="00841D88">
        <w:t>)</w:t>
      </w:r>
      <w:r w:rsidR="00AB7198">
        <w:t xml:space="preserve"> supervised the study design, data collection, analysis and reporting. </w:t>
      </w:r>
      <w:r w:rsidR="00556E88">
        <w:t xml:space="preserve">All authors commented on drafts of the paper and approved the final manuscript. </w:t>
      </w:r>
    </w:p>
    <w:p w14:paraId="5ED97D4F" w14:textId="77777777" w:rsidR="00AB7198" w:rsidRDefault="00AB7198" w:rsidP="00AB7198">
      <w:pPr>
        <w:spacing w:line="360" w:lineRule="auto"/>
        <w:jc w:val="both"/>
      </w:pPr>
    </w:p>
    <w:p w14:paraId="001C7709" w14:textId="69E4E087" w:rsidR="00715BF9" w:rsidRPr="001B3A98" w:rsidRDefault="00A05A61" w:rsidP="00691D1B">
      <w:pPr>
        <w:rPr>
          <w:b/>
          <w:sz w:val="24"/>
        </w:rPr>
      </w:pPr>
      <w:r w:rsidRPr="001B3A98">
        <w:rPr>
          <w:b/>
          <w:sz w:val="24"/>
        </w:rPr>
        <w:t>Acknowledgements</w:t>
      </w:r>
    </w:p>
    <w:p w14:paraId="18B0A858" w14:textId="5416B7B3" w:rsidR="000650C8" w:rsidRDefault="000650C8" w:rsidP="002D193B">
      <w:pPr>
        <w:spacing w:line="480" w:lineRule="auto"/>
        <w:jc w:val="both"/>
      </w:pPr>
      <w:r w:rsidRPr="000650C8">
        <w:t xml:space="preserve">We would like to thank the UK Clinical Research Network Mental Health’s Service User Research Panel </w:t>
      </w:r>
      <w:r w:rsidR="00841D88">
        <w:t>(</w:t>
      </w:r>
      <w:r w:rsidRPr="000650C8">
        <w:t>SURP</w:t>
      </w:r>
      <w:r w:rsidR="00841D88">
        <w:t>)</w:t>
      </w:r>
      <w:r w:rsidRPr="000650C8">
        <w:t xml:space="preserve"> and Primary Care Research in Manchester Engagement Resource </w:t>
      </w:r>
      <w:r w:rsidR="00841D88">
        <w:t>(</w:t>
      </w:r>
      <w:r w:rsidRPr="000650C8">
        <w:t>PRIMER</w:t>
      </w:r>
      <w:r w:rsidR="00841D88">
        <w:t>)</w:t>
      </w:r>
      <w:r w:rsidRPr="000650C8">
        <w:t xml:space="preserve"> for their support and feedback on the study. A special thanks to Tim Rawcliffe for his support, along with </w:t>
      </w:r>
      <w:r w:rsidRPr="000650C8">
        <w:lastRenderedPageBreak/>
        <w:t>detailed feedback on the interview schedule, as well as for being a</w:t>
      </w:r>
      <w:r w:rsidR="001116E8">
        <w:t>n</w:t>
      </w:r>
      <w:r w:rsidRPr="000650C8">
        <w:t xml:space="preserve"> </w:t>
      </w:r>
      <w:r>
        <w:t>eager</w:t>
      </w:r>
      <w:r w:rsidRPr="000650C8">
        <w:t xml:space="preserve"> participant in ‘role playing’ the interview. </w:t>
      </w:r>
      <w:r w:rsidR="00413282">
        <w:t>We would also like to thank the REFRAMED trial investigators</w:t>
      </w:r>
      <w:r w:rsidR="00556E88">
        <w:t>, especially Chief Investigator Professor Thomas Lynch,</w:t>
      </w:r>
      <w:r w:rsidR="00413282">
        <w:t xml:space="preserve"> for enabling us access </w:t>
      </w:r>
      <w:r w:rsidR="00556E88">
        <w:t xml:space="preserve">to </w:t>
      </w:r>
      <w:r w:rsidR="00413282">
        <w:t xml:space="preserve">participants for this study. </w:t>
      </w:r>
      <w:r w:rsidRPr="000650C8">
        <w:t>Finally, this study would not have been possible without the contributions of our 20 interviewees, each of who</w:t>
      </w:r>
      <w:r>
        <w:t>m took the time to revisit a difficult</w:t>
      </w:r>
      <w:r w:rsidRPr="000650C8">
        <w:t xml:space="preserve"> decision </w:t>
      </w:r>
      <w:r>
        <w:t>they had made</w:t>
      </w:r>
      <w:r w:rsidRPr="000650C8">
        <w:t xml:space="preserve">. In doing so, each person made an invaluable contribution to this study. </w:t>
      </w:r>
      <w:r w:rsidR="0095771C">
        <w:t>Thank you!</w:t>
      </w:r>
    </w:p>
    <w:p w14:paraId="63D5B793" w14:textId="77777777" w:rsidR="001B3A98" w:rsidRDefault="001B3A98" w:rsidP="002D193B">
      <w:pPr>
        <w:spacing w:line="480" w:lineRule="auto"/>
        <w:jc w:val="both"/>
      </w:pPr>
    </w:p>
    <w:p w14:paraId="05F6F62B" w14:textId="323C0B91" w:rsidR="00C8319D" w:rsidRPr="00A05A61" w:rsidRDefault="00A05A61">
      <w:pPr>
        <w:rPr>
          <w:b/>
          <w:sz w:val="36"/>
        </w:rPr>
      </w:pPr>
      <w:r w:rsidRPr="00A05A61">
        <w:rPr>
          <w:b/>
          <w:sz w:val="36"/>
        </w:rPr>
        <w:t>References</w:t>
      </w:r>
    </w:p>
    <w:p w14:paraId="005D9AA1" w14:textId="17BAA8C3" w:rsidR="0000253C" w:rsidRPr="0000253C" w:rsidRDefault="000558E2" w:rsidP="0000253C">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00253C" w:rsidRPr="0000253C">
        <w:rPr>
          <w:rFonts w:ascii="Calibri" w:hAnsi="Calibri" w:cs="Times New Roman"/>
          <w:noProof/>
          <w:szCs w:val="24"/>
        </w:rPr>
        <w:t>[1]</w:t>
      </w:r>
      <w:r w:rsidR="0000253C" w:rsidRPr="0000253C">
        <w:rPr>
          <w:rFonts w:ascii="Calibri" w:hAnsi="Calibri" w:cs="Times New Roman"/>
          <w:noProof/>
          <w:szCs w:val="24"/>
        </w:rPr>
        <w:tab/>
        <w:t xml:space="preserve">P. Bower, P. Wallace, E. Ward, J. Graffy, J. Miller, B. Delaney, and A. L. Kinmonth, “Improving recruitment to health research in primary care.,” </w:t>
      </w:r>
      <w:r w:rsidR="0000253C" w:rsidRPr="0000253C">
        <w:rPr>
          <w:rFonts w:ascii="Calibri" w:hAnsi="Calibri" w:cs="Times New Roman"/>
          <w:i/>
          <w:iCs/>
          <w:noProof/>
          <w:szCs w:val="24"/>
        </w:rPr>
        <w:t>Fam. Pract.</w:t>
      </w:r>
      <w:r w:rsidR="0000253C" w:rsidRPr="0000253C">
        <w:rPr>
          <w:rFonts w:ascii="Calibri" w:hAnsi="Calibri" w:cs="Times New Roman"/>
          <w:noProof/>
          <w:szCs w:val="24"/>
        </w:rPr>
        <w:t>, vol. 26, no. 5, pp. 391–7, Oct. 2009.</w:t>
      </w:r>
    </w:p>
    <w:p w14:paraId="2201C25F"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w:t>
      </w:r>
      <w:r w:rsidRPr="0000253C">
        <w:rPr>
          <w:rFonts w:ascii="Calibri" w:hAnsi="Calibri" w:cs="Times New Roman"/>
          <w:noProof/>
          <w:szCs w:val="24"/>
        </w:rPr>
        <w:tab/>
        <w:t xml:space="preserve">B. G. Sully, S. A. Julious, and J. Nicholl, “A reinvestigation of recruitment to randomised, controlled, multicenter trials: a review of trials funded by two UK funding agencies,” </w:t>
      </w:r>
      <w:r w:rsidRPr="0000253C">
        <w:rPr>
          <w:rFonts w:ascii="Calibri" w:hAnsi="Calibri" w:cs="Times New Roman"/>
          <w:i/>
          <w:iCs/>
          <w:noProof/>
          <w:szCs w:val="24"/>
        </w:rPr>
        <w:t>Trials</w:t>
      </w:r>
      <w:r w:rsidRPr="0000253C">
        <w:rPr>
          <w:rFonts w:ascii="Calibri" w:hAnsi="Calibri" w:cs="Times New Roman"/>
          <w:noProof/>
          <w:szCs w:val="24"/>
        </w:rPr>
        <w:t>, vol. 14, no. 1, p. 166, 2013.</w:t>
      </w:r>
    </w:p>
    <w:p w14:paraId="388A6C9D"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w:t>
      </w:r>
      <w:r w:rsidRPr="0000253C">
        <w:rPr>
          <w:rFonts w:ascii="Calibri" w:hAnsi="Calibri" w:cs="Times New Roman"/>
          <w:noProof/>
          <w:szCs w:val="24"/>
        </w:rPr>
        <w:tab/>
        <w:t xml:space="preserve">B. Carlisle, J. Kimmelman, T. Ramsay, and N. MacKinnon, “Unsuccessful trial accrual and human subjects protections: an empirical analysis of recently closed trials,” </w:t>
      </w:r>
      <w:r w:rsidRPr="0000253C">
        <w:rPr>
          <w:rFonts w:ascii="Calibri" w:hAnsi="Calibri" w:cs="Times New Roman"/>
          <w:i/>
          <w:iCs/>
          <w:noProof/>
          <w:szCs w:val="24"/>
        </w:rPr>
        <w:t>Clin Trials</w:t>
      </w:r>
      <w:r w:rsidRPr="0000253C">
        <w:rPr>
          <w:rFonts w:ascii="Calibri" w:hAnsi="Calibri" w:cs="Times New Roman"/>
          <w:noProof/>
          <w:szCs w:val="24"/>
        </w:rPr>
        <w:t>, vol. 12, no. 1, pp. 77–83, 2015.</w:t>
      </w:r>
    </w:p>
    <w:p w14:paraId="31758A71"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w:t>
      </w:r>
      <w:r w:rsidRPr="0000253C">
        <w:rPr>
          <w:rFonts w:ascii="Calibri" w:hAnsi="Calibri" w:cs="Times New Roman"/>
          <w:noProof/>
          <w:szCs w:val="24"/>
        </w:rPr>
        <w:tab/>
        <w:t xml:space="preserve">J. H. Darbyshire, “The UK Clinical Research Network—building a world-class infrastructure for clinical research,” </w:t>
      </w:r>
      <w:r w:rsidRPr="0000253C">
        <w:rPr>
          <w:rFonts w:ascii="Calibri" w:hAnsi="Calibri" w:cs="Times New Roman"/>
          <w:i/>
          <w:iCs/>
          <w:noProof/>
          <w:szCs w:val="24"/>
        </w:rPr>
        <w:t>Rheumatology</w:t>
      </w:r>
      <w:r w:rsidRPr="0000253C">
        <w:rPr>
          <w:rFonts w:ascii="Calibri" w:hAnsi="Calibri" w:cs="Times New Roman"/>
          <w:noProof/>
          <w:szCs w:val="24"/>
        </w:rPr>
        <w:t>, vol. 47, no. 6, p. 745, 2008.</w:t>
      </w:r>
    </w:p>
    <w:p w14:paraId="054CEEDD"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w:t>
      </w:r>
      <w:r w:rsidRPr="0000253C">
        <w:rPr>
          <w:rFonts w:ascii="Calibri" w:hAnsi="Calibri" w:cs="Times New Roman"/>
          <w:noProof/>
          <w:szCs w:val="24"/>
        </w:rPr>
        <w:tab/>
        <w:t xml:space="preserve">E. Zerhouni, “The NIH roadmap,” </w:t>
      </w:r>
      <w:r w:rsidRPr="0000253C">
        <w:rPr>
          <w:rFonts w:ascii="Calibri" w:hAnsi="Calibri" w:cs="Times New Roman"/>
          <w:i/>
          <w:iCs/>
          <w:noProof/>
          <w:szCs w:val="24"/>
        </w:rPr>
        <w:t>Science (80-. ).</w:t>
      </w:r>
      <w:r w:rsidRPr="0000253C">
        <w:rPr>
          <w:rFonts w:ascii="Calibri" w:hAnsi="Calibri" w:cs="Times New Roman"/>
          <w:noProof/>
          <w:szCs w:val="24"/>
        </w:rPr>
        <w:t>, vol. 302, no. 5642, pp. 63–72, 2003.</w:t>
      </w:r>
    </w:p>
    <w:p w14:paraId="737457A5"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w:t>
      </w:r>
      <w:r w:rsidRPr="0000253C">
        <w:rPr>
          <w:rFonts w:ascii="Calibri" w:hAnsi="Calibri" w:cs="Times New Roman"/>
          <w:noProof/>
          <w:szCs w:val="24"/>
        </w:rPr>
        <w:tab/>
        <w:t>National Institutes of Health, “About NIH,” 2015. [Online]. Available: http://www.nih.gov/about/.</w:t>
      </w:r>
    </w:p>
    <w:p w14:paraId="51533A18"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w:t>
      </w:r>
      <w:r w:rsidRPr="0000253C">
        <w:rPr>
          <w:rFonts w:ascii="Calibri" w:hAnsi="Calibri" w:cs="Times New Roman"/>
          <w:noProof/>
          <w:szCs w:val="24"/>
        </w:rPr>
        <w:tab/>
        <w:t xml:space="preserve">CenterWatch, </w:t>
      </w:r>
      <w:r w:rsidRPr="0000253C">
        <w:rPr>
          <w:rFonts w:ascii="Calibri" w:hAnsi="Calibri" w:cs="Times New Roman"/>
          <w:i/>
          <w:iCs/>
          <w:noProof/>
          <w:szCs w:val="24"/>
        </w:rPr>
        <w:t>State of the Clinical Trials Industry 2009: A Sourcebook of Charts and Statistics</w:t>
      </w:r>
      <w:r w:rsidRPr="0000253C">
        <w:rPr>
          <w:rFonts w:ascii="Calibri" w:hAnsi="Calibri" w:cs="Times New Roman"/>
          <w:noProof/>
          <w:szCs w:val="24"/>
        </w:rPr>
        <w:t>. CenterWatch, 2009.</w:t>
      </w:r>
    </w:p>
    <w:p w14:paraId="00E88CCE"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[8]</w:t>
      </w:r>
      <w:r w:rsidRPr="0000253C">
        <w:rPr>
          <w:rFonts w:ascii="Calibri" w:hAnsi="Calibri" w:cs="Times New Roman"/>
          <w:noProof/>
          <w:szCs w:val="24"/>
        </w:rPr>
        <w:tab/>
        <w:t xml:space="preserve">K. Bryant, M. N. Wicks, and N. Willis, “Recruitment of Older African American Males for Depression Research: Lessons Learned,” </w:t>
      </w:r>
      <w:r w:rsidRPr="0000253C">
        <w:rPr>
          <w:rFonts w:ascii="Calibri" w:hAnsi="Calibri" w:cs="Times New Roman"/>
          <w:i/>
          <w:iCs/>
          <w:noProof/>
          <w:szCs w:val="24"/>
        </w:rPr>
        <w:t>Arch. Psychiatr. Nurs.</w:t>
      </w:r>
      <w:r w:rsidRPr="0000253C">
        <w:rPr>
          <w:rFonts w:ascii="Calibri" w:hAnsi="Calibri" w:cs="Times New Roman"/>
          <w:noProof/>
          <w:szCs w:val="24"/>
        </w:rPr>
        <w:t>, vol. 28, no. 1, pp. 17–20, 2014.</w:t>
      </w:r>
    </w:p>
    <w:p w14:paraId="746E6564"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[9]</w:t>
      </w:r>
      <w:r w:rsidRPr="0000253C">
        <w:rPr>
          <w:rFonts w:ascii="Calibri" w:hAnsi="Calibri" w:cs="Times New Roman"/>
          <w:noProof/>
          <w:szCs w:val="24"/>
        </w:rPr>
        <w:tab/>
        <w:t xml:space="preserve">K. Olsen, D. Howel, R. Barber, G. A. Ford, P. Gallagher, R. H. McAllister-Williams, J. Nilsson, J. O’Brien, J. Parker, and A. Thomas, “Lessons from a pilot and feasibility randomised trial in depression (Blood pressure Rapid Intensive Lowering And Normal Treatment for Mood and cognition in persistent depression (BRILiANT mood study)),” </w:t>
      </w:r>
      <w:r w:rsidRPr="0000253C">
        <w:rPr>
          <w:rFonts w:ascii="Calibri" w:hAnsi="Calibri" w:cs="Times New Roman"/>
          <w:i/>
          <w:iCs/>
          <w:noProof/>
          <w:szCs w:val="24"/>
        </w:rPr>
        <w:t>Pilot Feasibility Stud.</w:t>
      </w:r>
      <w:r w:rsidRPr="0000253C">
        <w:rPr>
          <w:rFonts w:ascii="Calibri" w:hAnsi="Calibri" w:cs="Times New Roman"/>
          <w:noProof/>
          <w:szCs w:val="24"/>
        </w:rPr>
        <w:t>, vol. 1, no. 1, pp. 1–11, 2015.</w:t>
      </w:r>
    </w:p>
    <w:p w14:paraId="4A34B420"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[10]</w:t>
      </w:r>
      <w:r w:rsidRPr="0000253C">
        <w:rPr>
          <w:rFonts w:ascii="Calibri" w:hAnsi="Calibri" w:cs="Times New Roman"/>
          <w:noProof/>
          <w:szCs w:val="24"/>
        </w:rPr>
        <w:tab/>
        <w:t xml:space="preserve">A. Woodall, C. Morgan, C. Sloan, and L. Howard, “Barriers to participation in mental health research: are there specific gender, ethnicity and age related barriers?,” </w:t>
      </w:r>
      <w:r w:rsidRPr="0000253C">
        <w:rPr>
          <w:rFonts w:ascii="Calibri" w:hAnsi="Calibri" w:cs="Times New Roman"/>
          <w:i/>
          <w:iCs/>
          <w:noProof/>
          <w:szCs w:val="24"/>
        </w:rPr>
        <w:t>BMC Psychiatry</w:t>
      </w:r>
      <w:r w:rsidRPr="0000253C">
        <w:rPr>
          <w:rFonts w:ascii="Calibri" w:hAnsi="Calibri" w:cs="Times New Roman"/>
          <w:noProof/>
          <w:szCs w:val="24"/>
        </w:rPr>
        <w:t>, vol. 2, pp. 10–103, 2010.</w:t>
      </w:r>
    </w:p>
    <w:p w14:paraId="62EF0C29"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lastRenderedPageBreak/>
        <w:t>[11]</w:t>
      </w:r>
      <w:r w:rsidRPr="0000253C">
        <w:rPr>
          <w:rFonts w:ascii="Calibri" w:hAnsi="Calibri" w:cs="Times New Roman"/>
          <w:noProof/>
          <w:szCs w:val="24"/>
        </w:rPr>
        <w:tab/>
        <w:t xml:space="preserve">G. Brown, M. Marshall, P. Bower, A. Woodham, and W. Waheed, “Barriers to recruiting ethnic minorities to mental health research: a systematic review,” </w:t>
      </w:r>
      <w:r w:rsidRPr="0000253C">
        <w:rPr>
          <w:rFonts w:ascii="Calibri" w:hAnsi="Calibri" w:cs="Times New Roman"/>
          <w:i/>
          <w:iCs/>
          <w:noProof/>
          <w:szCs w:val="24"/>
        </w:rPr>
        <w:t>Int. J. Methods Psychiatr. Res.</w:t>
      </w:r>
      <w:r w:rsidRPr="0000253C">
        <w:rPr>
          <w:rFonts w:ascii="Calibri" w:hAnsi="Calibri" w:cs="Times New Roman"/>
          <w:noProof/>
          <w:szCs w:val="24"/>
        </w:rPr>
        <w:t>, vol. 23, no. 1, pp. 36–48, 2014.</w:t>
      </w:r>
    </w:p>
    <w:p w14:paraId="07B26740"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[12]</w:t>
      </w:r>
      <w:r w:rsidRPr="0000253C">
        <w:rPr>
          <w:rFonts w:ascii="Calibri" w:hAnsi="Calibri" w:cs="Times New Roman"/>
          <w:noProof/>
          <w:szCs w:val="24"/>
        </w:rPr>
        <w:tab/>
        <w:t xml:space="preserve">S. D. Halpern, J. H. T. Karlawish, and J. A. Berlin, “The continuing unethical conduct of underpowered clinical trials,” </w:t>
      </w:r>
      <w:r w:rsidRPr="0000253C">
        <w:rPr>
          <w:rFonts w:ascii="Calibri" w:hAnsi="Calibri" w:cs="Times New Roman"/>
          <w:i/>
          <w:iCs/>
          <w:noProof/>
          <w:szCs w:val="24"/>
        </w:rPr>
        <w:t>JAMA</w:t>
      </w:r>
      <w:r w:rsidRPr="0000253C">
        <w:rPr>
          <w:rFonts w:ascii="Calibri" w:hAnsi="Calibri" w:cs="Times New Roman"/>
          <w:noProof/>
          <w:szCs w:val="24"/>
        </w:rPr>
        <w:t>, vol. 288, pp. 358–362, 2002.</w:t>
      </w:r>
    </w:p>
    <w:p w14:paraId="622FBA5F"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[13]</w:t>
      </w:r>
      <w:r w:rsidRPr="0000253C">
        <w:rPr>
          <w:rFonts w:ascii="Calibri" w:hAnsi="Calibri" w:cs="Times New Roman"/>
          <w:noProof/>
          <w:szCs w:val="24"/>
        </w:rPr>
        <w:tab/>
        <w:t xml:space="preserve">T. B. Drueke, B. Descamps-Latscha, and F. Locatelli, “Stopping a medical research project for financial reasons,” </w:t>
      </w:r>
      <w:r w:rsidRPr="0000253C">
        <w:rPr>
          <w:rFonts w:ascii="Calibri" w:hAnsi="Calibri" w:cs="Times New Roman"/>
          <w:i/>
          <w:iCs/>
          <w:noProof/>
          <w:szCs w:val="24"/>
        </w:rPr>
        <w:t>Nephrol Dial Transpl.</w:t>
      </w:r>
      <w:r w:rsidRPr="0000253C">
        <w:rPr>
          <w:rFonts w:ascii="Calibri" w:hAnsi="Calibri" w:cs="Times New Roman"/>
          <w:noProof/>
          <w:szCs w:val="24"/>
        </w:rPr>
        <w:t>, vol. 18, no. 10, pp. 1982–1983, 2003.</w:t>
      </w:r>
    </w:p>
    <w:p w14:paraId="5C0DAA39"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[14]</w:t>
      </w:r>
      <w:r w:rsidRPr="0000253C">
        <w:rPr>
          <w:rFonts w:ascii="Calibri" w:hAnsi="Calibri" w:cs="Times New Roman"/>
          <w:noProof/>
          <w:szCs w:val="24"/>
        </w:rPr>
        <w:tab/>
        <w:t xml:space="preserve">J. Adamson, C. E. Hewitt, and D. J. Torgerson, “Producing better evidence on how to improve randomised controlled trials,” </w:t>
      </w:r>
      <w:r w:rsidRPr="0000253C">
        <w:rPr>
          <w:rFonts w:ascii="Calibri" w:hAnsi="Calibri" w:cs="Times New Roman"/>
          <w:i/>
          <w:iCs/>
          <w:noProof/>
          <w:szCs w:val="24"/>
        </w:rPr>
        <w:t>Bmj</w:t>
      </w:r>
      <w:r w:rsidRPr="0000253C">
        <w:rPr>
          <w:rFonts w:ascii="Calibri" w:hAnsi="Calibri" w:cs="Times New Roman"/>
          <w:noProof/>
          <w:szCs w:val="24"/>
        </w:rPr>
        <w:t>, vol. 351, 2015.</w:t>
      </w:r>
    </w:p>
    <w:p w14:paraId="13483323"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[15]</w:t>
      </w:r>
      <w:r w:rsidRPr="0000253C">
        <w:rPr>
          <w:rFonts w:ascii="Calibri" w:hAnsi="Calibri" w:cs="Times New Roman"/>
          <w:noProof/>
          <w:szCs w:val="24"/>
        </w:rPr>
        <w:tab/>
        <w:t xml:space="preserve">C. T. Smith, H. Hickey, M. Clarke, J. Blazeby, and P. Williamson, “The trials methodological research agenda: results from a priority setting exercise,” </w:t>
      </w:r>
      <w:r w:rsidRPr="0000253C">
        <w:rPr>
          <w:rFonts w:ascii="Calibri" w:hAnsi="Calibri" w:cs="Times New Roman"/>
          <w:i/>
          <w:iCs/>
          <w:noProof/>
          <w:szCs w:val="24"/>
        </w:rPr>
        <w:t>Trials</w:t>
      </w:r>
      <w:r w:rsidRPr="0000253C">
        <w:rPr>
          <w:rFonts w:ascii="Calibri" w:hAnsi="Calibri" w:cs="Times New Roman"/>
          <w:noProof/>
          <w:szCs w:val="24"/>
        </w:rPr>
        <w:t>, vol. 15, no. 1, p. 32, 2014.</w:t>
      </w:r>
    </w:p>
    <w:p w14:paraId="53DE84CE"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[16]</w:t>
      </w:r>
      <w:r w:rsidRPr="0000253C">
        <w:rPr>
          <w:rFonts w:ascii="Calibri" w:hAnsi="Calibri" w:cs="Times New Roman"/>
          <w:noProof/>
          <w:szCs w:val="24"/>
        </w:rPr>
        <w:tab/>
        <w:t xml:space="preserve">J. M. Watson and D. J. Torgerson, “Increasing recruitment to randomised trials : a review of randomised controlled trials,” </w:t>
      </w:r>
      <w:r w:rsidRPr="0000253C">
        <w:rPr>
          <w:rFonts w:ascii="Calibri" w:hAnsi="Calibri" w:cs="Times New Roman"/>
          <w:i/>
          <w:iCs/>
          <w:noProof/>
          <w:szCs w:val="24"/>
        </w:rPr>
        <w:t>BMC Med. Res. Methodol.</w:t>
      </w:r>
      <w:r w:rsidRPr="0000253C">
        <w:rPr>
          <w:rFonts w:ascii="Calibri" w:hAnsi="Calibri" w:cs="Times New Roman"/>
          <w:noProof/>
          <w:szCs w:val="24"/>
        </w:rPr>
        <w:t>, vol. 9, pp. 1–9, 2006.</w:t>
      </w:r>
    </w:p>
    <w:p w14:paraId="1A99AA6E"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[17]</w:t>
      </w:r>
      <w:r w:rsidRPr="0000253C">
        <w:rPr>
          <w:rFonts w:ascii="Calibri" w:hAnsi="Calibri" w:cs="Times New Roman"/>
          <w:noProof/>
          <w:szCs w:val="24"/>
        </w:rPr>
        <w:tab/>
        <w:t xml:space="preserve">S. Treweek, P. Lockhart, M. Pitkethly, J. A. Cook, M. Kjeldstrom, M. Johansen, T. K. Taskila, F. M. Sullivan, S. Wilson, C. Jackson, R. Jones, and E. D. Mitchell, “Methods to improve recruitment to randomised controlled trials: Cochrane systematic review and meta-analysis,” </w:t>
      </w:r>
      <w:r w:rsidRPr="0000253C">
        <w:rPr>
          <w:rFonts w:ascii="Calibri" w:hAnsi="Calibri" w:cs="Times New Roman"/>
          <w:i/>
          <w:iCs/>
          <w:noProof/>
          <w:szCs w:val="24"/>
        </w:rPr>
        <w:t>Bmj</w:t>
      </w:r>
      <w:r w:rsidRPr="0000253C">
        <w:rPr>
          <w:rFonts w:ascii="Calibri" w:hAnsi="Calibri" w:cs="Times New Roman"/>
          <w:noProof/>
          <w:szCs w:val="24"/>
        </w:rPr>
        <w:t>, vol. 3, no. 2, 2013.</w:t>
      </w:r>
    </w:p>
    <w:p w14:paraId="142BFE67"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[18]</w:t>
      </w:r>
      <w:r w:rsidRPr="0000253C">
        <w:rPr>
          <w:rFonts w:ascii="Calibri" w:hAnsi="Calibri" w:cs="Times New Roman"/>
          <w:noProof/>
          <w:szCs w:val="24"/>
        </w:rPr>
        <w:tab/>
        <w:t xml:space="preserve">P. Craig, P. Dieppe, S. Macintyre, S. Michie, I. Nazareth, and M. Petticrew, “Developing and evaluating complex interventions: the new Medical Research Council guidance.,” </w:t>
      </w:r>
      <w:r w:rsidRPr="0000253C">
        <w:rPr>
          <w:rFonts w:ascii="Calibri" w:hAnsi="Calibri" w:cs="Times New Roman"/>
          <w:i/>
          <w:iCs/>
          <w:noProof/>
          <w:szCs w:val="24"/>
        </w:rPr>
        <w:t>BMJ</w:t>
      </w:r>
      <w:r w:rsidRPr="0000253C">
        <w:rPr>
          <w:rFonts w:ascii="Calibri" w:hAnsi="Calibri" w:cs="Times New Roman"/>
          <w:noProof/>
          <w:szCs w:val="24"/>
        </w:rPr>
        <w:t>, vol. 337, p. a1655, Jan. 2008.</w:t>
      </w:r>
    </w:p>
    <w:p w14:paraId="76CB70FC"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[19]</w:t>
      </w:r>
      <w:r w:rsidRPr="0000253C">
        <w:rPr>
          <w:rFonts w:ascii="Calibri" w:hAnsi="Calibri" w:cs="Times New Roman"/>
          <w:noProof/>
          <w:szCs w:val="24"/>
        </w:rPr>
        <w:tab/>
        <w:t xml:space="preserve">R. Tramm, K. Daws, and V. Schadewaldt, “Clinical trial recruitment–a complex intervention?,” </w:t>
      </w:r>
      <w:r w:rsidRPr="0000253C">
        <w:rPr>
          <w:rFonts w:ascii="Calibri" w:hAnsi="Calibri" w:cs="Times New Roman"/>
          <w:i/>
          <w:iCs/>
          <w:noProof/>
          <w:szCs w:val="24"/>
        </w:rPr>
        <w:t>J Clin Nurs</w:t>
      </w:r>
      <w:r w:rsidRPr="0000253C">
        <w:rPr>
          <w:rFonts w:ascii="Calibri" w:hAnsi="Calibri" w:cs="Times New Roman"/>
          <w:noProof/>
          <w:szCs w:val="24"/>
        </w:rPr>
        <w:t>, 2013.</w:t>
      </w:r>
    </w:p>
    <w:p w14:paraId="75BA5CE5"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[20]</w:t>
      </w:r>
      <w:r w:rsidRPr="0000253C">
        <w:rPr>
          <w:rFonts w:ascii="Calibri" w:hAnsi="Calibri" w:cs="Times New Roman"/>
          <w:noProof/>
          <w:szCs w:val="24"/>
        </w:rPr>
        <w:tab/>
        <w:t xml:space="preserve">L. Howard, I. de Salis, Z. Tomlin, G. Thornicroft, and J. Donovan, “Why is recruitment to trials difficult? An investigation into recruitment difficulties in an RCT of supported employment in patients with severe mental illness.,” </w:t>
      </w:r>
      <w:r w:rsidRPr="0000253C">
        <w:rPr>
          <w:rFonts w:ascii="Calibri" w:hAnsi="Calibri" w:cs="Times New Roman"/>
          <w:i/>
          <w:iCs/>
          <w:noProof/>
          <w:szCs w:val="24"/>
        </w:rPr>
        <w:t>Contemp. Clin. Trials</w:t>
      </w:r>
      <w:r w:rsidRPr="0000253C">
        <w:rPr>
          <w:rFonts w:ascii="Calibri" w:hAnsi="Calibri" w:cs="Times New Roman"/>
          <w:noProof/>
          <w:szCs w:val="24"/>
        </w:rPr>
        <w:t>, vol. 30, no. 1, pp. 40–6, Jan. 2009.</w:t>
      </w:r>
    </w:p>
    <w:p w14:paraId="098AA5DF"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[21]</w:t>
      </w:r>
      <w:r w:rsidRPr="0000253C">
        <w:rPr>
          <w:rFonts w:ascii="Calibri" w:hAnsi="Calibri" w:cs="Times New Roman"/>
          <w:noProof/>
          <w:szCs w:val="24"/>
        </w:rPr>
        <w:tab/>
        <w:t xml:space="preserve">J. L. Donovan, J. A. Lane, T. J. Peters, L. Brindle, E. Salter, D. Gillatt, P. Powell, P. Bollina, D. E. Neal, F. C. Hamdy, and S. Group, “Development of a complex intervention improved randomization and informed consent in a randomized controlled trial,” </w:t>
      </w:r>
      <w:r w:rsidRPr="0000253C">
        <w:rPr>
          <w:rFonts w:ascii="Calibri" w:hAnsi="Calibri" w:cs="Times New Roman"/>
          <w:i/>
          <w:iCs/>
          <w:noProof/>
          <w:szCs w:val="24"/>
        </w:rPr>
        <w:t>J. Clin. Epidemiol.</w:t>
      </w:r>
      <w:r w:rsidRPr="0000253C">
        <w:rPr>
          <w:rFonts w:ascii="Calibri" w:hAnsi="Calibri" w:cs="Times New Roman"/>
          <w:noProof/>
          <w:szCs w:val="24"/>
        </w:rPr>
        <w:t>, vol. 62, no. 1, pp. 29–36, 2009.</w:t>
      </w:r>
    </w:p>
    <w:p w14:paraId="270A060C"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[22]</w:t>
      </w:r>
      <w:r w:rsidRPr="0000253C">
        <w:rPr>
          <w:rFonts w:ascii="Calibri" w:hAnsi="Calibri" w:cs="Times New Roman"/>
          <w:noProof/>
          <w:szCs w:val="24"/>
        </w:rPr>
        <w:tab/>
        <w:t xml:space="preserve">A. O’Cathain, K. J. Thomas, S. J. Drabble, A. Rudolph, and J. Hewison, “What can qualitative research do for randomised controlled trials? A systematic mapping review,” </w:t>
      </w:r>
      <w:r w:rsidRPr="0000253C">
        <w:rPr>
          <w:rFonts w:ascii="Calibri" w:hAnsi="Calibri" w:cs="Times New Roman"/>
          <w:i/>
          <w:iCs/>
          <w:noProof/>
          <w:szCs w:val="24"/>
        </w:rPr>
        <w:t>BMJ Open</w:t>
      </w:r>
      <w:r w:rsidRPr="0000253C">
        <w:rPr>
          <w:rFonts w:ascii="Calibri" w:hAnsi="Calibri" w:cs="Times New Roman"/>
          <w:noProof/>
          <w:szCs w:val="24"/>
        </w:rPr>
        <w:t>, vol. 3, no. 6, p. e002889, 2013.</w:t>
      </w:r>
    </w:p>
    <w:p w14:paraId="4696D061"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[23]</w:t>
      </w:r>
      <w:r w:rsidRPr="0000253C">
        <w:rPr>
          <w:rFonts w:ascii="Calibri" w:hAnsi="Calibri" w:cs="Times New Roman"/>
          <w:noProof/>
          <w:szCs w:val="24"/>
        </w:rPr>
        <w:tab/>
        <w:t xml:space="preserve">A. Hughes-Morley, B. Young, W. Waheed, N. Small, and P. Bower, “Factors affecting recruitment into depression trials: Systematic review, meta-synthesis and conceptual framework,” </w:t>
      </w:r>
      <w:r w:rsidRPr="0000253C">
        <w:rPr>
          <w:rFonts w:ascii="Calibri" w:hAnsi="Calibri" w:cs="Times New Roman"/>
          <w:i/>
          <w:iCs/>
          <w:noProof/>
          <w:szCs w:val="24"/>
        </w:rPr>
        <w:t>J Affect Disord</w:t>
      </w:r>
      <w:r w:rsidRPr="0000253C">
        <w:rPr>
          <w:rFonts w:ascii="Calibri" w:hAnsi="Calibri" w:cs="Times New Roman"/>
          <w:noProof/>
          <w:szCs w:val="24"/>
        </w:rPr>
        <w:t>, vol. 172C, pp. 274–290, 2015.</w:t>
      </w:r>
    </w:p>
    <w:p w14:paraId="22C4E0CC"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[24]</w:t>
      </w:r>
      <w:r w:rsidRPr="0000253C">
        <w:rPr>
          <w:rFonts w:ascii="Calibri" w:hAnsi="Calibri" w:cs="Times New Roman"/>
          <w:noProof/>
          <w:szCs w:val="24"/>
        </w:rPr>
        <w:tab/>
        <w:t xml:space="preserve">M. Barnes, N. Wiles, J. Morrison, D. Kessler, C. Williams, W. Kuyken, G. Lewis, and K. Turner, “Exploring patients’ reasons for declining contact in a cognitive behavioural therapy randomised controlled trial in primary care,” </w:t>
      </w:r>
      <w:r w:rsidRPr="0000253C">
        <w:rPr>
          <w:rFonts w:ascii="Calibri" w:hAnsi="Calibri" w:cs="Times New Roman"/>
          <w:i/>
          <w:iCs/>
          <w:noProof/>
          <w:szCs w:val="24"/>
        </w:rPr>
        <w:t>Br J Gen Pr.</w:t>
      </w:r>
      <w:r w:rsidRPr="0000253C">
        <w:rPr>
          <w:rFonts w:ascii="Calibri" w:hAnsi="Calibri" w:cs="Times New Roman"/>
          <w:noProof/>
          <w:szCs w:val="24"/>
        </w:rPr>
        <w:t>, vol. 62, no. 598, pp. e371-7, 2012.</w:t>
      </w:r>
    </w:p>
    <w:p w14:paraId="75F0B77D"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[25]</w:t>
      </w:r>
      <w:r w:rsidRPr="0000253C">
        <w:rPr>
          <w:rFonts w:ascii="Calibri" w:hAnsi="Calibri" w:cs="Times New Roman"/>
          <w:noProof/>
          <w:szCs w:val="24"/>
        </w:rPr>
        <w:tab/>
        <w:t xml:space="preserve">G. Elwyn and T. Miron‐Shatz, “Deliberation before determination: the definition and evaluation of good decision making,” </w:t>
      </w:r>
      <w:r w:rsidRPr="0000253C">
        <w:rPr>
          <w:rFonts w:ascii="Calibri" w:hAnsi="Calibri" w:cs="Times New Roman"/>
          <w:i/>
          <w:iCs/>
          <w:noProof/>
          <w:szCs w:val="24"/>
        </w:rPr>
        <w:t>Heal. Expect.</w:t>
      </w:r>
      <w:r w:rsidRPr="0000253C">
        <w:rPr>
          <w:rFonts w:ascii="Calibri" w:hAnsi="Calibri" w:cs="Times New Roman"/>
          <w:noProof/>
          <w:szCs w:val="24"/>
        </w:rPr>
        <w:t>, vol. 13, no. 2, pp. 139–147, 2010.</w:t>
      </w:r>
    </w:p>
    <w:p w14:paraId="2EBC3E42"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lastRenderedPageBreak/>
        <w:t>[26]</w:t>
      </w:r>
      <w:r w:rsidRPr="0000253C">
        <w:rPr>
          <w:rFonts w:ascii="Calibri" w:hAnsi="Calibri" w:cs="Times New Roman"/>
          <w:noProof/>
          <w:szCs w:val="24"/>
        </w:rPr>
        <w:tab/>
        <w:t xml:space="preserve">K. Gillies, G. Elwyn, and J. Cook, “Making a decision about trial participation: the feasibility of measuring deliberation during the informed consent process for clinical trials,” </w:t>
      </w:r>
      <w:r w:rsidRPr="0000253C">
        <w:rPr>
          <w:rFonts w:ascii="Calibri" w:hAnsi="Calibri" w:cs="Times New Roman"/>
          <w:i/>
          <w:iCs/>
          <w:noProof/>
          <w:szCs w:val="24"/>
        </w:rPr>
        <w:t>Trials</w:t>
      </w:r>
      <w:r w:rsidRPr="0000253C">
        <w:rPr>
          <w:rFonts w:ascii="Calibri" w:hAnsi="Calibri" w:cs="Times New Roman"/>
          <w:noProof/>
          <w:szCs w:val="24"/>
        </w:rPr>
        <w:t>, vol. 15, no. 1, p. 307, 2014.</w:t>
      </w:r>
    </w:p>
    <w:p w14:paraId="06AD2998"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[27]</w:t>
      </w:r>
      <w:r w:rsidRPr="0000253C">
        <w:rPr>
          <w:rFonts w:ascii="Calibri" w:hAnsi="Calibri" w:cs="Times New Roman"/>
          <w:noProof/>
          <w:szCs w:val="24"/>
        </w:rPr>
        <w:tab/>
        <w:t xml:space="preserve">C. Snowdon, D. Elbourne, and J. Garcia, “The decision to decline to enrol in a clinical trial: a blind spot in the literature on decision-making for research participation,” </w:t>
      </w:r>
      <w:r w:rsidRPr="0000253C">
        <w:rPr>
          <w:rFonts w:ascii="Calibri" w:hAnsi="Calibri" w:cs="Times New Roman"/>
          <w:i/>
          <w:iCs/>
          <w:noProof/>
          <w:szCs w:val="24"/>
        </w:rPr>
        <w:t>Limits Consent A Socio-ethical Approach to Hum. Subj. Res. Med.</w:t>
      </w:r>
      <w:r w:rsidRPr="0000253C">
        <w:rPr>
          <w:rFonts w:ascii="Calibri" w:hAnsi="Calibri" w:cs="Times New Roman"/>
          <w:noProof/>
          <w:szCs w:val="24"/>
        </w:rPr>
        <w:t>, p. 57, 2009.</w:t>
      </w:r>
    </w:p>
    <w:p w14:paraId="3C2167DD"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[28]</w:t>
      </w:r>
      <w:r w:rsidRPr="0000253C">
        <w:rPr>
          <w:rFonts w:ascii="Calibri" w:hAnsi="Calibri" w:cs="Times New Roman"/>
          <w:noProof/>
          <w:szCs w:val="24"/>
        </w:rPr>
        <w:tab/>
        <w:t xml:space="preserve">T. R. Lynch, B. Whalley, R. J. Hempel, S. Byford, P. Clarke, S. Clarke, D. Kingdon, H. O’Mahen, I. T. Russell, J. Shearer, M. Stanton, M. Swales, A. Watkins, and B. Remington, “Refractory depression: mechanisms and evaluation of radically open dialectical behaviour therapy (RO-DBT) [REFRAMED]: protocol for randomised trial,” </w:t>
      </w:r>
      <w:r w:rsidRPr="0000253C">
        <w:rPr>
          <w:rFonts w:ascii="Calibri" w:hAnsi="Calibri" w:cs="Times New Roman"/>
          <w:i/>
          <w:iCs/>
          <w:noProof/>
          <w:szCs w:val="24"/>
        </w:rPr>
        <w:t>BMJ Open</w:t>
      </w:r>
      <w:r w:rsidRPr="0000253C">
        <w:rPr>
          <w:rFonts w:ascii="Calibri" w:hAnsi="Calibri" w:cs="Times New Roman"/>
          <w:noProof/>
          <w:szCs w:val="24"/>
        </w:rPr>
        <w:t>, vol. 5, no. 7, 2015.</w:t>
      </w:r>
    </w:p>
    <w:p w14:paraId="689A533D"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[29]</w:t>
      </w:r>
      <w:r w:rsidRPr="0000253C">
        <w:rPr>
          <w:rFonts w:ascii="Calibri" w:hAnsi="Calibri" w:cs="Times New Roman"/>
          <w:noProof/>
          <w:szCs w:val="24"/>
        </w:rPr>
        <w:tab/>
        <w:t xml:space="preserve">T. R. Lynch, </w:t>
      </w:r>
      <w:r w:rsidRPr="0000253C">
        <w:rPr>
          <w:rFonts w:ascii="Calibri" w:hAnsi="Calibri" w:cs="Times New Roman"/>
          <w:i/>
          <w:iCs/>
          <w:noProof/>
          <w:szCs w:val="24"/>
        </w:rPr>
        <w:t>Radically Open Dialectical Behavior Therapy for Disorders of Overcontrol</w:t>
      </w:r>
      <w:r w:rsidRPr="0000253C">
        <w:rPr>
          <w:rFonts w:ascii="Calibri" w:hAnsi="Calibri" w:cs="Times New Roman"/>
          <w:noProof/>
          <w:szCs w:val="24"/>
        </w:rPr>
        <w:t>. New Harbinger, 2017.</w:t>
      </w:r>
    </w:p>
    <w:p w14:paraId="03782FB8"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[30]</w:t>
      </w:r>
      <w:r w:rsidRPr="0000253C">
        <w:rPr>
          <w:rFonts w:ascii="Calibri" w:hAnsi="Calibri" w:cs="Times New Roman"/>
          <w:noProof/>
          <w:szCs w:val="24"/>
        </w:rPr>
        <w:tab/>
        <w:t xml:space="preserve">F. Cornish and A. Gillespie, “A pragmatist approach to the problem of knowledge in health psychology,” </w:t>
      </w:r>
      <w:r w:rsidRPr="0000253C">
        <w:rPr>
          <w:rFonts w:ascii="Calibri" w:hAnsi="Calibri" w:cs="Times New Roman"/>
          <w:i/>
          <w:iCs/>
          <w:noProof/>
          <w:szCs w:val="24"/>
        </w:rPr>
        <w:t>J. Health Psychol.</w:t>
      </w:r>
      <w:r w:rsidRPr="0000253C">
        <w:rPr>
          <w:rFonts w:ascii="Calibri" w:hAnsi="Calibri" w:cs="Times New Roman"/>
          <w:noProof/>
          <w:szCs w:val="24"/>
        </w:rPr>
        <w:t>, vol. 14, no. 6, pp. 800–809, 2009.</w:t>
      </w:r>
    </w:p>
    <w:p w14:paraId="34CB502E"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[31]</w:t>
      </w:r>
      <w:r w:rsidRPr="0000253C">
        <w:rPr>
          <w:rFonts w:ascii="Calibri" w:hAnsi="Calibri" w:cs="Times New Roman"/>
          <w:noProof/>
          <w:szCs w:val="24"/>
        </w:rPr>
        <w:tab/>
        <w:t xml:space="preserve">A. O’Cathain, E. Murphy, and J. Nicholl, “Why, and how, mixed methods research is undertaken in health services research in England: a mixed methods study,” </w:t>
      </w:r>
      <w:r w:rsidRPr="0000253C">
        <w:rPr>
          <w:rFonts w:ascii="Calibri" w:hAnsi="Calibri" w:cs="Times New Roman"/>
          <w:i/>
          <w:iCs/>
          <w:noProof/>
          <w:szCs w:val="24"/>
        </w:rPr>
        <w:t>BMC Health Serv. Res.</w:t>
      </w:r>
      <w:r w:rsidRPr="0000253C">
        <w:rPr>
          <w:rFonts w:ascii="Calibri" w:hAnsi="Calibri" w:cs="Times New Roman"/>
          <w:noProof/>
          <w:szCs w:val="24"/>
        </w:rPr>
        <w:t>, vol. 7, no. 1, p. 85, 2007.</w:t>
      </w:r>
    </w:p>
    <w:p w14:paraId="76CFC03C"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[32]</w:t>
      </w:r>
      <w:r w:rsidRPr="0000253C">
        <w:rPr>
          <w:rFonts w:ascii="Calibri" w:hAnsi="Calibri" w:cs="Times New Roman"/>
          <w:noProof/>
          <w:szCs w:val="24"/>
        </w:rPr>
        <w:tab/>
        <w:t xml:space="preserve">M. Q. Patton, </w:t>
      </w:r>
      <w:r w:rsidRPr="0000253C">
        <w:rPr>
          <w:rFonts w:ascii="Calibri" w:hAnsi="Calibri" w:cs="Times New Roman"/>
          <w:i/>
          <w:iCs/>
          <w:noProof/>
          <w:szCs w:val="24"/>
        </w:rPr>
        <w:t>Qualitative evaluation and research methods</w:t>
      </w:r>
      <w:r w:rsidRPr="0000253C">
        <w:rPr>
          <w:rFonts w:ascii="Calibri" w:hAnsi="Calibri" w:cs="Times New Roman"/>
          <w:noProof/>
          <w:szCs w:val="24"/>
        </w:rPr>
        <w:t>. SAGE Publications, inc, 1990.</w:t>
      </w:r>
    </w:p>
    <w:p w14:paraId="1B0EC199"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[33]</w:t>
      </w:r>
      <w:r w:rsidRPr="0000253C">
        <w:rPr>
          <w:rFonts w:ascii="Calibri" w:hAnsi="Calibri" w:cs="Times New Roman"/>
          <w:noProof/>
          <w:szCs w:val="24"/>
        </w:rPr>
        <w:tab/>
        <w:t>A. Tashakkori and C. Teddlie, “Mixed methodology: Combining qualitative and quantitative approaches,” 1998.</w:t>
      </w:r>
    </w:p>
    <w:p w14:paraId="2025D18B"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[34]</w:t>
      </w:r>
      <w:r w:rsidRPr="0000253C">
        <w:rPr>
          <w:rFonts w:ascii="Calibri" w:hAnsi="Calibri" w:cs="Times New Roman"/>
          <w:noProof/>
          <w:szCs w:val="24"/>
        </w:rPr>
        <w:tab/>
        <w:t>B. Glaser and A. Strauss, “The Discovery of Grounded Theory: strategies for Qualitative Research,” 1967.</w:t>
      </w:r>
    </w:p>
    <w:p w14:paraId="65E4757F"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[35]</w:t>
      </w:r>
      <w:r w:rsidRPr="0000253C">
        <w:rPr>
          <w:rFonts w:ascii="Calibri" w:hAnsi="Calibri" w:cs="Times New Roman"/>
          <w:noProof/>
          <w:szCs w:val="24"/>
        </w:rPr>
        <w:tab/>
        <w:t xml:space="preserve">A. W. Taylor, D. H. Wilson, and M. Wakefield, “Differences in health estimates using telephone and door‐to‐door survey methods‐a hypothetical exercise,” </w:t>
      </w:r>
      <w:r w:rsidRPr="0000253C">
        <w:rPr>
          <w:rFonts w:ascii="Calibri" w:hAnsi="Calibri" w:cs="Times New Roman"/>
          <w:i/>
          <w:iCs/>
          <w:noProof/>
          <w:szCs w:val="24"/>
        </w:rPr>
        <w:t>Aust. N. Z. J. Public Health</w:t>
      </w:r>
      <w:r w:rsidRPr="0000253C">
        <w:rPr>
          <w:rFonts w:ascii="Calibri" w:hAnsi="Calibri" w:cs="Times New Roman"/>
          <w:noProof/>
          <w:szCs w:val="24"/>
        </w:rPr>
        <w:t>, vol. 22, no. 2, pp. 223–226, 1998.</w:t>
      </w:r>
    </w:p>
    <w:p w14:paraId="087C653A"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[36]</w:t>
      </w:r>
      <w:r w:rsidRPr="0000253C">
        <w:rPr>
          <w:rFonts w:ascii="Calibri" w:hAnsi="Calibri" w:cs="Times New Roman"/>
          <w:noProof/>
          <w:szCs w:val="24"/>
        </w:rPr>
        <w:tab/>
        <w:t xml:space="preserve">J. L. M. McCoyd and T. S. Kerson, “Conducting Intensive Interviews Using Email: A Serendipitous Comparative Opportunity,” </w:t>
      </w:r>
      <w:r w:rsidRPr="0000253C">
        <w:rPr>
          <w:rFonts w:ascii="Calibri" w:hAnsi="Calibri" w:cs="Times New Roman"/>
          <w:i/>
          <w:iCs/>
          <w:noProof/>
          <w:szCs w:val="24"/>
        </w:rPr>
        <w:t>Qual. Soc. Work</w:t>
      </w:r>
      <w:r w:rsidRPr="0000253C">
        <w:rPr>
          <w:rFonts w:ascii="Calibri" w:hAnsi="Calibri" w:cs="Times New Roman"/>
          <w:noProof/>
          <w:szCs w:val="24"/>
        </w:rPr>
        <w:t>, vol. 5, no. 3, pp. 389–406, 2006.</w:t>
      </w:r>
    </w:p>
    <w:p w14:paraId="27441E9D"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[37]</w:t>
      </w:r>
      <w:r w:rsidRPr="0000253C">
        <w:rPr>
          <w:rFonts w:ascii="Calibri" w:hAnsi="Calibri" w:cs="Times New Roman"/>
          <w:noProof/>
          <w:szCs w:val="24"/>
        </w:rPr>
        <w:tab/>
        <w:t xml:space="preserve">R. J. Hamilton and B. J. Bowers, “Internet recruitment and e-mail interviews in qualitative studies,” </w:t>
      </w:r>
      <w:r w:rsidRPr="0000253C">
        <w:rPr>
          <w:rFonts w:ascii="Calibri" w:hAnsi="Calibri" w:cs="Times New Roman"/>
          <w:i/>
          <w:iCs/>
          <w:noProof/>
          <w:szCs w:val="24"/>
        </w:rPr>
        <w:t>Qual. Health Res.</w:t>
      </w:r>
      <w:r w:rsidRPr="0000253C">
        <w:rPr>
          <w:rFonts w:ascii="Calibri" w:hAnsi="Calibri" w:cs="Times New Roman"/>
          <w:noProof/>
          <w:szCs w:val="24"/>
        </w:rPr>
        <w:t>, vol. 16, no. 6, pp. 821–835, 2006.</w:t>
      </w:r>
    </w:p>
    <w:p w14:paraId="7B573DE1"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[38]</w:t>
      </w:r>
      <w:r w:rsidRPr="0000253C">
        <w:rPr>
          <w:rFonts w:ascii="Calibri" w:hAnsi="Calibri" w:cs="Times New Roman"/>
          <w:noProof/>
          <w:szCs w:val="24"/>
        </w:rPr>
        <w:tab/>
        <w:t xml:space="preserve">E. L. AncaVitcu, L. Vitcu, and A. Marcu, “Multi-Stage Maximum Variation Sampling in Health Promotion Programs’ Evaluation,” </w:t>
      </w:r>
      <w:r w:rsidRPr="0000253C">
        <w:rPr>
          <w:rFonts w:ascii="Calibri" w:hAnsi="Calibri" w:cs="Times New Roman"/>
          <w:i/>
          <w:iCs/>
          <w:noProof/>
          <w:szCs w:val="24"/>
        </w:rPr>
        <w:t>J. Prev. Med.</w:t>
      </w:r>
      <w:r w:rsidRPr="0000253C">
        <w:rPr>
          <w:rFonts w:ascii="Calibri" w:hAnsi="Calibri" w:cs="Times New Roman"/>
          <w:noProof/>
          <w:szCs w:val="24"/>
        </w:rPr>
        <w:t>, vol. 15, pp. 5–18, 2007.</w:t>
      </w:r>
    </w:p>
    <w:p w14:paraId="5CEDE091"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[39]</w:t>
      </w:r>
      <w:r w:rsidRPr="0000253C">
        <w:rPr>
          <w:rFonts w:ascii="Calibri" w:hAnsi="Calibri" w:cs="Times New Roman"/>
          <w:noProof/>
          <w:szCs w:val="24"/>
        </w:rPr>
        <w:tab/>
        <w:t xml:space="preserve">I. T. Coyne, “Sampling in qualitative research. Purposeful and theoretical sampling; merging or clear boundaries?,” </w:t>
      </w:r>
      <w:r w:rsidRPr="0000253C">
        <w:rPr>
          <w:rFonts w:ascii="Calibri" w:hAnsi="Calibri" w:cs="Times New Roman"/>
          <w:i/>
          <w:iCs/>
          <w:noProof/>
          <w:szCs w:val="24"/>
        </w:rPr>
        <w:t>J. Adv. Nurs.</w:t>
      </w:r>
      <w:r w:rsidRPr="0000253C">
        <w:rPr>
          <w:rFonts w:ascii="Calibri" w:hAnsi="Calibri" w:cs="Times New Roman"/>
          <w:noProof/>
          <w:szCs w:val="24"/>
        </w:rPr>
        <w:t>, vol. 26, no. 3, pp. 623–630, 1997.</w:t>
      </w:r>
    </w:p>
    <w:p w14:paraId="2CCCEFDF"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[40]</w:t>
      </w:r>
      <w:r w:rsidRPr="0000253C">
        <w:rPr>
          <w:rFonts w:ascii="Calibri" w:hAnsi="Calibri" w:cs="Times New Roman"/>
          <w:noProof/>
          <w:szCs w:val="24"/>
        </w:rPr>
        <w:tab/>
        <w:t xml:space="preserve">J. M. Morse, “Confusing categories and themes.,” </w:t>
      </w:r>
      <w:r w:rsidRPr="0000253C">
        <w:rPr>
          <w:rFonts w:ascii="Calibri" w:hAnsi="Calibri" w:cs="Times New Roman"/>
          <w:i/>
          <w:iCs/>
          <w:noProof/>
          <w:szCs w:val="24"/>
        </w:rPr>
        <w:t>Qual. Health Res.</w:t>
      </w:r>
      <w:r w:rsidRPr="0000253C">
        <w:rPr>
          <w:rFonts w:ascii="Calibri" w:hAnsi="Calibri" w:cs="Times New Roman"/>
          <w:noProof/>
          <w:szCs w:val="24"/>
        </w:rPr>
        <w:t>, vol. 18, no. 6, pp. 727–728, 2008.</w:t>
      </w:r>
    </w:p>
    <w:p w14:paraId="4D1B05A5"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[41]</w:t>
      </w:r>
      <w:r w:rsidRPr="0000253C">
        <w:rPr>
          <w:rFonts w:ascii="Calibri" w:hAnsi="Calibri" w:cs="Times New Roman"/>
          <w:noProof/>
          <w:szCs w:val="24"/>
        </w:rPr>
        <w:tab/>
        <w:t xml:space="preserve">A. Strauss and J. M. Corbin, </w:t>
      </w:r>
      <w:r w:rsidRPr="0000253C">
        <w:rPr>
          <w:rFonts w:ascii="Calibri" w:hAnsi="Calibri" w:cs="Times New Roman"/>
          <w:i/>
          <w:iCs/>
          <w:noProof/>
          <w:szCs w:val="24"/>
        </w:rPr>
        <w:t>Basics of qualitative research: Grounded theory procedures and techniques</w:t>
      </w:r>
      <w:r w:rsidRPr="0000253C">
        <w:rPr>
          <w:rFonts w:ascii="Calibri" w:hAnsi="Calibri" w:cs="Times New Roman"/>
          <w:noProof/>
          <w:szCs w:val="24"/>
        </w:rPr>
        <w:t>. Sage Publications, Inc, 1990.</w:t>
      </w:r>
    </w:p>
    <w:p w14:paraId="20B4574C"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[42]</w:t>
      </w:r>
      <w:r w:rsidRPr="0000253C">
        <w:rPr>
          <w:rFonts w:ascii="Calibri" w:hAnsi="Calibri" w:cs="Times New Roman"/>
          <w:noProof/>
          <w:szCs w:val="24"/>
        </w:rPr>
        <w:tab/>
        <w:t xml:space="preserve">N. K. Denzin, </w:t>
      </w:r>
      <w:r w:rsidRPr="0000253C">
        <w:rPr>
          <w:rFonts w:ascii="Calibri" w:hAnsi="Calibri" w:cs="Times New Roman"/>
          <w:i/>
          <w:iCs/>
          <w:noProof/>
          <w:szCs w:val="24"/>
        </w:rPr>
        <w:t>The research act: A theoretical introduction to sociological methods</w:t>
      </w:r>
      <w:r w:rsidRPr="0000253C">
        <w:rPr>
          <w:rFonts w:ascii="Calibri" w:hAnsi="Calibri" w:cs="Times New Roman"/>
          <w:noProof/>
          <w:szCs w:val="24"/>
        </w:rPr>
        <w:t>. Transaction publishers, 1970.</w:t>
      </w:r>
    </w:p>
    <w:p w14:paraId="4185B59B"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lastRenderedPageBreak/>
        <w:t>[43]</w:t>
      </w:r>
      <w:r w:rsidRPr="0000253C">
        <w:rPr>
          <w:rFonts w:ascii="Calibri" w:hAnsi="Calibri" w:cs="Times New Roman"/>
          <w:noProof/>
          <w:szCs w:val="24"/>
        </w:rPr>
        <w:tab/>
        <w:t xml:space="preserve">A. Madill, A. Jordan, and C. Shirley, “Objectivity and reliability in qualitative analysis: Realist, contextualist and radical constructionist epistemologies,” </w:t>
      </w:r>
      <w:r w:rsidRPr="0000253C">
        <w:rPr>
          <w:rFonts w:ascii="Calibri" w:hAnsi="Calibri" w:cs="Times New Roman"/>
          <w:i/>
          <w:iCs/>
          <w:noProof/>
          <w:szCs w:val="24"/>
        </w:rPr>
        <w:t>Br. J. Psychol.</w:t>
      </w:r>
      <w:r w:rsidRPr="0000253C">
        <w:rPr>
          <w:rFonts w:ascii="Calibri" w:hAnsi="Calibri" w:cs="Times New Roman"/>
          <w:noProof/>
          <w:szCs w:val="24"/>
        </w:rPr>
        <w:t>, vol. 91, no. 1, pp. 1–20, 2000.</w:t>
      </w:r>
    </w:p>
    <w:p w14:paraId="4194E196"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[44]</w:t>
      </w:r>
      <w:r w:rsidRPr="0000253C">
        <w:rPr>
          <w:rFonts w:ascii="Calibri" w:hAnsi="Calibri" w:cs="Times New Roman"/>
          <w:noProof/>
          <w:szCs w:val="24"/>
        </w:rPr>
        <w:tab/>
        <w:t xml:space="preserve">K. D. Bertakis, L. J. Helms, E. J. Callahan, R. Azari, P. Leigh, and J. A. Robbins, “Patient gender differences in the diagnosis of depression in primary care,” </w:t>
      </w:r>
      <w:r w:rsidRPr="0000253C">
        <w:rPr>
          <w:rFonts w:ascii="Calibri" w:hAnsi="Calibri" w:cs="Times New Roman"/>
          <w:i/>
          <w:iCs/>
          <w:noProof/>
          <w:szCs w:val="24"/>
        </w:rPr>
        <w:t>J. Womens. Health Gend. Based. Med.</w:t>
      </w:r>
      <w:r w:rsidRPr="0000253C">
        <w:rPr>
          <w:rFonts w:ascii="Calibri" w:hAnsi="Calibri" w:cs="Times New Roman"/>
          <w:noProof/>
          <w:szCs w:val="24"/>
        </w:rPr>
        <w:t>, vol. 10, no. 7, pp. 689–698, 2001.</w:t>
      </w:r>
    </w:p>
    <w:p w14:paraId="079F0F03"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[45]</w:t>
      </w:r>
      <w:r w:rsidRPr="0000253C">
        <w:rPr>
          <w:rFonts w:ascii="Calibri" w:hAnsi="Calibri" w:cs="Times New Roman"/>
          <w:noProof/>
          <w:szCs w:val="24"/>
        </w:rPr>
        <w:tab/>
        <w:t xml:space="preserve">C. Sherbourne, M. Schoenbaum, K. B. Wells, and T. W. Croghan, “Characteristics, treatment patterns, and outcomes of persistent depression despite treatment in primary care,” </w:t>
      </w:r>
      <w:r w:rsidRPr="0000253C">
        <w:rPr>
          <w:rFonts w:ascii="Calibri" w:hAnsi="Calibri" w:cs="Times New Roman"/>
          <w:i/>
          <w:iCs/>
          <w:noProof/>
          <w:szCs w:val="24"/>
        </w:rPr>
        <w:t>Gen. Hosp. Psychiatry</w:t>
      </w:r>
      <w:r w:rsidRPr="0000253C">
        <w:rPr>
          <w:rFonts w:ascii="Calibri" w:hAnsi="Calibri" w:cs="Times New Roman"/>
          <w:noProof/>
          <w:szCs w:val="24"/>
        </w:rPr>
        <w:t>, vol. 26, no. 2, pp. 106–114, 2004.</w:t>
      </w:r>
    </w:p>
    <w:p w14:paraId="7C0F9F8E"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[46]</w:t>
      </w:r>
      <w:r w:rsidRPr="0000253C">
        <w:rPr>
          <w:rFonts w:ascii="Calibri" w:hAnsi="Calibri" w:cs="Times New Roman"/>
          <w:noProof/>
          <w:szCs w:val="24"/>
        </w:rPr>
        <w:tab/>
        <w:t xml:space="preserve">K. S. Chan, C. E. Bird, R. Weiss, N. Duan, L. S. Meredith, and C. D. Sherbourne, “Does patient-provider gender concordance affect mental health care received by primary care patients with major depression?,” </w:t>
      </w:r>
      <w:r w:rsidRPr="0000253C">
        <w:rPr>
          <w:rFonts w:ascii="Calibri" w:hAnsi="Calibri" w:cs="Times New Roman"/>
          <w:i/>
          <w:iCs/>
          <w:noProof/>
          <w:szCs w:val="24"/>
        </w:rPr>
        <w:t>Women’s Heal. Issues</w:t>
      </w:r>
      <w:r w:rsidRPr="0000253C">
        <w:rPr>
          <w:rFonts w:ascii="Calibri" w:hAnsi="Calibri" w:cs="Times New Roman"/>
          <w:noProof/>
          <w:szCs w:val="24"/>
        </w:rPr>
        <w:t>, vol. 16, no. 3, pp. 122–132, 2006.</w:t>
      </w:r>
    </w:p>
    <w:p w14:paraId="7E691700"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[47]</w:t>
      </w:r>
      <w:r w:rsidRPr="0000253C">
        <w:rPr>
          <w:rFonts w:ascii="Calibri" w:hAnsi="Calibri" w:cs="Times New Roman"/>
          <w:noProof/>
          <w:szCs w:val="24"/>
        </w:rPr>
        <w:tab/>
        <w:t xml:space="preserve">G. Novick, “Is there a bias against telephone interviews in qualitative research?,” </w:t>
      </w:r>
      <w:r w:rsidRPr="0000253C">
        <w:rPr>
          <w:rFonts w:ascii="Calibri" w:hAnsi="Calibri" w:cs="Times New Roman"/>
          <w:i/>
          <w:iCs/>
          <w:noProof/>
          <w:szCs w:val="24"/>
        </w:rPr>
        <w:t>Res. Nurs. Health</w:t>
      </w:r>
      <w:r w:rsidRPr="0000253C">
        <w:rPr>
          <w:rFonts w:ascii="Calibri" w:hAnsi="Calibri" w:cs="Times New Roman"/>
          <w:noProof/>
          <w:szCs w:val="24"/>
        </w:rPr>
        <w:t>, vol. 31, no. 4, pp. 391–398, 2008.</w:t>
      </w:r>
    </w:p>
    <w:p w14:paraId="20A443FA"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[48]</w:t>
      </w:r>
      <w:r w:rsidRPr="0000253C">
        <w:rPr>
          <w:rFonts w:ascii="Calibri" w:hAnsi="Calibri" w:cs="Times New Roman"/>
          <w:noProof/>
          <w:szCs w:val="24"/>
        </w:rPr>
        <w:tab/>
        <w:t xml:space="preserve">N. L. Ison, “Having their say: email interviews for research data collection with people who have verbal communication impairment,” </w:t>
      </w:r>
      <w:r w:rsidRPr="0000253C">
        <w:rPr>
          <w:rFonts w:ascii="Calibri" w:hAnsi="Calibri" w:cs="Times New Roman"/>
          <w:i/>
          <w:iCs/>
          <w:noProof/>
          <w:szCs w:val="24"/>
        </w:rPr>
        <w:t>Int. J. Soc. Res. Methodol.</w:t>
      </w:r>
      <w:r w:rsidRPr="0000253C">
        <w:rPr>
          <w:rFonts w:ascii="Calibri" w:hAnsi="Calibri" w:cs="Times New Roman"/>
          <w:noProof/>
          <w:szCs w:val="24"/>
        </w:rPr>
        <w:t>, vol. 12, no. 2, pp. 161–172, 2009.</w:t>
      </w:r>
    </w:p>
    <w:p w14:paraId="58D093BA"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[49]</w:t>
      </w:r>
      <w:r w:rsidRPr="0000253C">
        <w:rPr>
          <w:rFonts w:ascii="Calibri" w:hAnsi="Calibri" w:cs="Times New Roman"/>
          <w:noProof/>
          <w:szCs w:val="24"/>
        </w:rPr>
        <w:tab/>
        <w:t xml:space="preserve">N. Hunt and S. McHale, “A practical guide to the e-mail interview,” </w:t>
      </w:r>
      <w:r w:rsidRPr="0000253C">
        <w:rPr>
          <w:rFonts w:ascii="Calibri" w:hAnsi="Calibri" w:cs="Times New Roman"/>
          <w:i/>
          <w:iCs/>
          <w:noProof/>
          <w:szCs w:val="24"/>
        </w:rPr>
        <w:t>Qual. Health Res.</w:t>
      </w:r>
      <w:r w:rsidRPr="0000253C">
        <w:rPr>
          <w:rFonts w:ascii="Calibri" w:hAnsi="Calibri" w:cs="Times New Roman"/>
          <w:noProof/>
          <w:szCs w:val="24"/>
        </w:rPr>
        <w:t>, vol. 17, no. 10, pp. 1415–1421, 2007.</w:t>
      </w:r>
    </w:p>
    <w:p w14:paraId="54C03277"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[50]</w:t>
      </w:r>
      <w:r w:rsidRPr="0000253C">
        <w:rPr>
          <w:rFonts w:ascii="Calibri" w:hAnsi="Calibri" w:cs="Times New Roman"/>
          <w:noProof/>
          <w:szCs w:val="24"/>
        </w:rPr>
        <w:tab/>
        <w:t xml:space="preserve">G. Elwyn and T. Miron-Shatz, “Deliberation before determination: the definition and evaluation of good decision making,” </w:t>
      </w:r>
      <w:r w:rsidRPr="0000253C">
        <w:rPr>
          <w:rFonts w:ascii="Calibri" w:hAnsi="Calibri" w:cs="Times New Roman"/>
          <w:i/>
          <w:iCs/>
          <w:noProof/>
          <w:szCs w:val="24"/>
        </w:rPr>
        <w:t>Heal. Expect</w:t>
      </w:r>
      <w:r w:rsidRPr="0000253C">
        <w:rPr>
          <w:rFonts w:ascii="Calibri" w:hAnsi="Calibri" w:cs="Times New Roman"/>
          <w:noProof/>
          <w:szCs w:val="24"/>
        </w:rPr>
        <w:t>, vol. 13, pp. 139–147, 2010.</w:t>
      </w:r>
    </w:p>
    <w:p w14:paraId="6C5CEEA5"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[51]</w:t>
      </w:r>
      <w:r w:rsidRPr="0000253C">
        <w:rPr>
          <w:rFonts w:ascii="Calibri" w:hAnsi="Calibri" w:cs="Times New Roman"/>
          <w:noProof/>
          <w:szCs w:val="24"/>
        </w:rPr>
        <w:tab/>
        <w:t xml:space="preserve">I. Schafer, T. Burns, W. Fleischhacker, S. Galderisi, J. K. Rybakowski, J. Libiger, W. Rossler, A. Molodynski, M. Edlinger, G. Piegari, J. Hrnciarova, K. Gorna, M. Jaeger, A.-K. Fett, J. Hissbach, and D. Naber, “Attitudes of patients with schizophrenia and depression to psychiatric research: A study in seven European countries,” </w:t>
      </w:r>
      <w:r w:rsidRPr="0000253C">
        <w:rPr>
          <w:rFonts w:ascii="Calibri" w:hAnsi="Calibri" w:cs="Times New Roman"/>
          <w:i/>
          <w:iCs/>
          <w:noProof/>
          <w:szCs w:val="24"/>
        </w:rPr>
        <w:t>Soc. Psychiatry Psychiatr. Epidemiol.</w:t>
      </w:r>
      <w:r w:rsidRPr="0000253C">
        <w:rPr>
          <w:rFonts w:ascii="Calibri" w:hAnsi="Calibri" w:cs="Times New Roman"/>
          <w:noProof/>
          <w:szCs w:val="24"/>
        </w:rPr>
        <w:t>, vol. 46, no. 2, pp. 159–165, 2011.</w:t>
      </w:r>
    </w:p>
    <w:p w14:paraId="443C33F7"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[52]</w:t>
      </w:r>
      <w:r w:rsidRPr="0000253C">
        <w:rPr>
          <w:rFonts w:ascii="Calibri" w:hAnsi="Calibri" w:cs="Times New Roman"/>
          <w:noProof/>
          <w:szCs w:val="24"/>
        </w:rPr>
        <w:tab/>
        <w:t xml:space="preserve">D. Tallon, J. Mulligan, N. Wiles, L. Thomas, T. J. Peters, R. Elgie, D. Sharp, and G. Lewis, “Involving patients with depression in research: a survey of patients’ attitudes to participation,” </w:t>
      </w:r>
      <w:r w:rsidRPr="0000253C">
        <w:rPr>
          <w:rFonts w:ascii="Calibri" w:hAnsi="Calibri" w:cs="Times New Roman"/>
          <w:i/>
          <w:iCs/>
          <w:noProof/>
          <w:szCs w:val="24"/>
        </w:rPr>
        <w:t>Br. J. Gen. Pract.</w:t>
      </w:r>
      <w:r w:rsidRPr="0000253C">
        <w:rPr>
          <w:rFonts w:ascii="Calibri" w:hAnsi="Calibri" w:cs="Times New Roman"/>
          <w:noProof/>
          <w:szCs w:val="24"/>
        </w:rPr>
        <w:t>, no. In press.</w:t>
      </w:r>
    </w:p>
    <w:p w14:paraId="54A26684"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[53]</w:t>
      </w:r>
      <w:r w:rsidRPr="0000253C">
        <w:rPr>
          <w:rFonts w:ascii="Calibri" w:hAnsi="Calibri" w:cs="Times New Roman"/>
          <w:noProof/>
          <w:szCs w:val="24"/>
        </w:rPr>
        <w:tab/>
        <w:t xml:space="preserve">J. Grant, A. Mackinnon, H. Christensen, and J. Walker, “Participants’ perceptions of motivation, randomisation and withdrawal in a randomised controlled trial of interventions for prevention of depression,” </w:t>
      </w:r>
      <w:r w:rsidRPr="0000253C">
        <w:rPr>
          <w:rFonts w:ascii="Calibri" w:hAnsi="Calibri" w:cs="Times New Roman"/>
          <w:i/>
          <w:iCs/>
          <w:noProof/>
          <w:szCs w:val="24"/>
        </w:rPr>
        <w:t>J. Med. Ethics J. Inst. Med. Ethics</w:t>
      </w:r>
      <w:r w:rsidRPr="0000253C">
        <w:rPr>
          <w:rFonts w:ascii="Calibri" w:hAnsi="Calibri" w:cs="Times New Roman"/>
          <w:noProof/>
          <w:szCs w:val="24"/>
        </w:rPr>
        <w:t>, vol. 35, no. 12, pp. 768–773, 2009.</w:t>
      </w:r>
    </w:p>
    <w:p w14:paraId="7543C358"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[54]</w:t>
      </w:r>
      <w:r w:rsidRPr="0000253C">
        <w:rPr>
          <w:rFonts w:ascii="Calibri" w:hAnsi="Calibri" w:cs="Times New Roman"/>
          <w:noProof/>
          <w:szCs w:val="24"/>
        </w:rPr>
        <w:tab/>
        <w:t xml:space="preserve">S. Y. Kim, R. De Vries, R. G. Holloway, R. Wilson, S. Parnami, H. M. Kim, S. Frank, and K. Kieburtz, “Sham surgery controls in Parkinson’s disease clinical trials: views of participants,” </w:t>
      </w:r>
      <w:r w:rsidRPr="0000253C">
        <w:rPr>
          <w:rFonts w:ascii="Calibri" w:hAnsi="Calibri" w:cs="Times New Roman"/>
          <w:i/>
          <w:iCs/>
          <w:noProof/>
          <w:szCs w:val="24"/>
        </w:rPr>
        <w:t>Mov. Disord.</w:t>
      </w:r>
      <w:r w:rsidRPr="0000253C">
        <w:rPr>
          <w:rFonts w:ascii="Calibri" w:hAnsi="Calibri" w:cs="Times New Roman"/>
          <w:noProof/>
          <w:szCs w:val="24"/>
        </w:rPr>
        <w:t>, vol. 27, no. 11, pp. 1461–1465, 2012.</w:t>
      </w:r>
    </w:p>
    <w:p w14:paraId="43AA0EAA"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[55]</w:t>
      </w:r>
      <w:r w:rsidRPr="0000253C">
        <w:rPr>
          <w:rFonts w:ascii="Calibri" w:hAnsi="Calibri" w:cs="Times New Roman"/>
          <w:noProof/>
          <w:szCs w:val="24"/>
        </w:rPr>
        <w:tab/>
        <w:t xml:space="preserve">A. D. Wasan, S. P. Taubenberger, and W. M. Robinson, “Reasons for participation in pain research: can they indicate a lack of informed consent?,” </w:t>
      </w:r>
      <w:r w:rsidRPr="0000253C">
        <w:rPr>
          <w:rFonts w:ascii="Calibri" w:hAnsi="Calibri" w:cs="Times New Roman"/>
          <w:i/>
          <w:iCs/>
          <w:noProof/>
          <w:szCs w:val="24"/>
        </w:rPr>
        <w:t>Pain Med.</w:t>
      </w:r>
      <w:r w:rsidRPr="0000253C">
        <w:rPr>
          <w:rFonts w:ascii="Calibri" w:hAnsi="Calibri" w:cs="Times New Roman"/>
          <w:noProof/>
          <w:szCs w:val="24"/>
        </w:rPr>
        <w:t>, vol. 10, no. 1, pp. 111–119, 2009.</w:t>
      </w:r>
    </w:p>
    <w:p w14:paraId="6E0167CC"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[56]</w:t>
      </w:r>
      <w:r w:rsidRPr="0000253C">
        <w:rPr>
          <w:rFonts w:ascii="Calibri" w:hAnsi="Calibri" w:cs="Times New Roman"/>
          <w:noProof/>
          <w:szCs w:val="24"/>
        </w:rPr>
        <w:tab/>
        <w:t xml:space="preserve">L. Locock and L. Smith, “Personal experiences of taking part in clinical trials -- A qualitative study,” </w:t>
      </w:r>
      <w:r w:rsidRPr="0000253C">
        <w:rPr>
          <w:rFonts w:ascii="Calibri" w:hAnsi="Calibri" w:cs="Times New Roman"/>
          <w:i/>
          <w:iCs/>
          <w:noProof/>
          <w:szCs w:val="24"/>
        </w:rPr>
        <w:t>Patient Educ. Couns.</w:t>
      </w:r>
      <w:r w:rsidRPr="0000253C">
        <w:rPr>
          <w:rFonts w:ascii="Calibri" w:hAnsi="Calibri" w:cs="Times New Roman"/>
          <w:noProof/>
          <w:szCs w:val="24"/>
        </w:rPr>
        <w:t>, vol. 84, no. 3, pp. 303–309, 2011.</w:t>
      </w:r>
    </w:p>
    <w:p w14:paraId="46F7E75C"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lastRenderedPageBreak/>
        <w:t>[57]</w:t>
      </w:r>
      <w:r w:rsidRPr="0000253C">
        <w:rPr>
          <w:rFonts w:ascii="Calibri" w:hAnsi="Calibri" w:cs="Times New Roman"/>
          <w:noProof/>
          <w:szCs w:val="24"/>
        </w:rPr>
        <w:tab/>
        <w:t xml:space="preserve">S. M. Madsen, S. Holm, and P. Riis, “Attitudes towards clinical research among cancer trial participants and non-participants: An interview study using a grounded theory approach,” </w:t>
      </w:r>
      <w:r w:rsidRPr="0000253C">
        <w:rPr>
          <w:rFonts w:ascii="Calibri" w:hAnsi="Calibri" w:cs="Times New Roman"/>
          <w:i/>
          <w:iCs/>
          <w:noProof/>
          <w:szCs w:val="24"/>
        </w:rPr>
        <w:t>J. Med. Ethics</w:t>
      </w:r>
      <w:r w:rsidRPr="0000253C">
        <w:rPr>
          <w:rFonts w:ascii="Calibri" w:hAnsi="Calibri" w:cs="Times New Roman"/>
          <w:noProof/>
          <w:szCs w:val="24"/>
        </w:rPr>
        <w:t>, vol. 33, no. 4, pp. 234–240, 2007.</w:t>
      </w:r>
    </w:p>
    <w:p w14:paraId="2F737DA1"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[58]</w:t>
      </w:r>
      <w:r w:rsidRPr="0000253C">
        <w:rPr>
          <w:rFonts w:ascii="Calibri" w:hAnsi="Calibri" w:cs="Times New Roman"/>
          <w:noProof/>
          <w:szCs w:val="24"/>
        </w:rPr>
        <w:tab/>
        <w:t xml:space="preserve">S. K. Mccann, M. K. Campbell, and V. A. Entwistle, “Reasons for participating in randomised controlled trials : conditional altruism and considerations for self,” </w:t>
      </w:r>
      <w:r w:rsidRPr="0000253C">
        <w:rPr>
          <w:rFonts w:ascii="Calibri" w:hAnsi="Calibri" w:cs="Times New Roman"/>
          <w:i/>
          <w:iCs/>
          <w:noProof/>
          <w:szCs w:val="24"/>
        </w:rPr>
        <w:t>Health Technol. Assess. (Rockv).</w:t>
      </w:r>
      <w:r w:rsidRPr="0000253C">
        <w:rPr>
          <w:rFonts w:ascii="Calibri" w:hAnsi="Calibri" w:cs="Times New Roman"/>
          <w:noProof/>
          <w:szCs w:val="24"/>
        </w:rPr>
        <w:t>, pp. 1–10, 2010.</w:t>
      </w:r>
    </w:p>
    <w:p w14:paraId="7CA74EB8"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[59]</w:t>
      </w:r>
      <w:r w:rsidRPr="0000253C">
        <w:rPr>
          <w:rFonts w:ascii="Calibri" w:hAnsi="Calibri" w:cs="Times New Roman"/>
          <w:noProof/>
          <w:szCs w:val="24"/>
        </w:rPr>
        <w:tab/>
        <w:t xml:space="preserve">C. Appelbaum PS. Roth LH. Lidz, “The therapeutic misconception: informed consent in psychiatric research.,” </w:t>
      </w:r>
      <w:r w:rsidRPr="0000253C">
        <w:rPr>
          <w:rFonts w:ascii="Calibri" w:hAnsi="Calibri" w:cs="Times New Roman"/>
          <w:i/>
          <w:iCs/>
          <w:noProof/>
          <w:szCs w:val="24"/>
        </w:rPr>
        <w:t>International Journal of Law &amp; Psychiatry</w:t>
      </w:r>
      <w:r w:rsidRPr="0000253C">
        <w:rPr>
          <w:rFonts w:ascii="Calibri" w:hAnsi="Calibri" w:cs="Times New Roman"/>
          <w:noProof/>
          <w:szCs w:val="24"/>
        </w:rPr>
        <w:t>. 1982.</w:t>
      </w:r>
    </w:p>
    <w:p w14:paraId="3983E2C1"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[60]</w:t>
      </w:r>
      <w:r w:rsidRPr="0000253C">
        <w:rPr>
          <w:rFonts w:ascii="Calibri" w:hAnsi="Calibri" w:cs="Times New Roman"/>
          <w:noProof/>
          <w:szCs w:val="24"/>
        </w:rPr>
        <w:tab/>
        <w:t xml:space="preserve">P. R. Benson, L. H. Roth, and W. J. Winslade, “Informed consent in psychiatric research: preliminary findings from an ongoing investigation,” </w:t>
      </w:r>
      <w:r w:rsidRPr="0000253C">
        <w:rPr>
          <w:rFonts w:ascii="Calibri" w:hAnsi="Calibri" w:cs="Times New Roman"/>
          <w:i/>
          <w:iCs/>
          <w:noProof/>
          <w:szCs w:val="24"/>
        </w:rPr>
        <w:t>Soc Sci Med</w:t>
      </w:r>
      <w:r w:rsidRPr="0000253C">
        <w:rPr>
          <w:rFonts w:ascii="Calibri" w:hAnsi="Calibri" w:cs="Times New Roman"/>
          <w:noProof/>
          <w:szCs w:val="24"/>
        </w:rPr>
        <w:t>, vol. 20, no. 12, pp. 1331–1341, 1985.</w:t>
      </w:r>
    </w:p>
    <w:p w14:paraId="139ECDF9"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[61]</w:t>
      </w:r>
      <w:r w:rsidRPr="0000253C">
        <w:rPr>
          <w:rFonts w:ascii="Calibri" w:hAnsi="Calibri" w:cs="Times New Roman"/>
          <w:noProof/>
          <w:szCs w:val="24"/>
        </w:rPr>
        <w:tab/>
        <w:t xml:space="preserve">W. Appelbaum PS. Roth LH. Lidz CW. Benson P. Winslade, “False hopes and best data: consent to research and the therapeutic misconception.,” </w:t>
      </w:r>
      <w:r w:rsidRPr="0000253C">
        <w:rPr>
          <w:rFonts w:ascii="Calibri" w:hAnsi="Calibri" w:cs="Times New Roman"/>
          <w:i/>
          <w:iCs/>
          <w:noProof/>
          <w:szCs w:val="24"/>
        </w:rPr>
        <w:t>Hastings Center Report</w:t>
      </w:r>
      <w:r w:rsidRPr="0000253C">
        <w:rPr>
          <w:rFonts w:ascii="Calibri" w:hAnsi="Calibri" w:cs="Times New Roman"/>
          <w:noProof/>
          <w:szCs w:val="24"/>
        </w:rPr>
        <w:t>, vol. 17, no. 2. pp. 20–24, 1987.</w:t>
      </w:r>
    </w:p>
    <w:p w14:paraId="4E50845A"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[62]</w:t>
      </w:r>
      <w:r w:rsidRPr="0000253C">
        <w:rPr>
          <w:rFonts w:ascii="Calibri" w:hAnsi="Calibri" w:cs="Times New Roman"/>
          <w:noProof/>
          <w:szCs w:val="24"/>
        </w:rPr>
        <w:tab/>
        <w:t xml:space="preserve">S. Wilcox, M. Dowda, S. F. Griffin, C. Rheaume, M. G. Ory, L. Leviton, A. C. King, A. Dunn, D. M. Buchner, T. Bazzarre, P. A. Estabrooks, K. Campbell-Voytal, J. Bartlett-Prescott, D. Dowdy, C. M. Castro, R. A. Carpenter, D. A. Dzewaltowski, and R. Mockenhaupt, “Results of the first year of Active for Life: translation of 2 evidence-based physical activity programs for older adults into community settings [corrected] [published erratum appears in AM J PUBLIC HEALTH 2006 Nov;96(11):1901],” </w:t>
      </w:r>
      <w:r w:rsidRPr="0000253C">
        <w:rPr>
          <w:rFonts w:ascii="Calibri" w:hAnsi="Calibri" w:cs="Times New Roman"/>
          <w:i/>
          <w:iCs/>
          <w:noProof/>
          <w:szCs w:val="24"/>
        </w:rPr>
        <w:t>Am. J. Public Health</w:t>
      </w:r>
      <w:r w:rsidRPr="0000253C">
        <w:rPr>
          <w:rFonts w:ascii="Calibri" w:hAnsi="Calibri" w:cs="Times New Roman"/>
          <w:noProof/>
          <w:szCs w:val="24"/>
        </w:rPr>
        <w:t>, vol. 96, no. 7, pp. 1201–1209, 2006.</w:t>
      </w:r>
    </w:p>
    <w:p w14:paraId="01F241B2"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[63]</w:t>
      </w:r>
      <w:r w:rsidRPr="0000253C">
        <w:rPr>
          <w:rFonts w:ascii="Calibri" w:hAnsi="Calibri" w:cs="Times New Roman"/>
          <w:noProof/>
          <w:szCs w:val="24"/>
        </w:rPr>
        <w:tab/>
        <w:t xml:space="preserve">E. J. Robinson, C. E. Kerr, A. J. Stevens, R. J. Lilford, D. A. Braunholtz, S. J. Edwards, S. R. Beck, and M. G. Rowley, “Lay public’s understanding of equipoise and randomisation in randomised controlled trials,” </w:t>
      </w:r>
      <w:r w:rsidRPr="0000253C">
        <w:rPr>
          <w:rFonts w:ascii="Calibri" w:hAnsi="Calibri" w:cs="Times New Roman"/>
          <w:i/>
          <w:iCs/>
          <w:noProof/>
          <w:szCs w:val="24"/>
        </w:rPr>
        <w:t>Health Technol. Assess.</w:t>
      </w:r>
      <w:r w:rsidRPr="0000253C">
        <w:rPr>
          <w:rFonts w:ascii="Calibri" w:hAnsi="Calibri" w:cs="Times New Roman"/>
          <w:noProof/>
          <w:szCs w:val="24"/>
        </w:rPr>
        <w:t>, vol. 9, no. 8, pp. 1–192, iii–iv, 2005.</w:t>
      </w:r>
    </w:p>
    <w:p w14:paraId="45CF0AB4"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[64]</w:t>
      </w:r>
      <w:r w:rsidRPr="0000253C">
        <w:rPr>
          <w:rFonts w:ascii="Calibri" w:hAnsi="Calibri" w:cs="Times New Roman"/>
          <w:noProof/>
          <w:szCs w:val="24"/>
        </w:rPr>
        <w:tab/>
        <w:t xml:space="preserve">B. Williams, L. Irvine, A. R. McGinnis, M. E. McMurdo, and I. K. Crombie, “When‘ no’ might not quite mean‘ no’; the importance of informed and meaningful non-consent: results from a survey of individuals refusing participation in a health-related research project,” </w:t>
      </w:r>
      <w:r w:rsidRPr="0000253C">
        <w:rPr>
          <w:rFonts w:ascii="Calibri" w:hAnsi="Calibri" w:cs="Times New Roman"/>
          <w:i/>
          <w:iCs/>
          <w:noProof/>
          <w:szCs w:val="24"/>
        </w:rPr>
        <w:t>BMC Heal. Serv Res</w:t>
      </w:r>
      <w:r w:rsidRPr="0000253C">
        <w:rPr>
          <w:rFonts w:ascii="Calibri" w:hAnsi="Calibri" w:cs="Times New Roman"/>
          <w:noProof/>
          <w:szCs w:val="24"/>
        </w:rPr>
        <w:t>, vol. 7, p. 59, 2007.</w:t>
      </w:r>
    </w:p>
    <w:p w14:paraId="32DA6858"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[65]</w:t>
      </w:r>
      <w:r w:rsidRPr="0000253C">
        <w:rPr>
          <w:rFonts w:ascii="Calibri" w:hAnsi="Calibri" w:cs="Times New Roman"/>
          <w:noProof/>
          <w:szCs w:val="24"/>
        </w:rPr>
        <w:tab/>
        <w:t xml:space="preserve">S. Horng and C. Grady, “Misunderstanding in Clinical Research: Distinguishing Therapeutic Misconception, Therapeutic Misestimation, &amp; Therapeutic Optimism,” </w:t>
      </w:r>
      <w:r w:rsidRPr="0000253C">
        <w:rPr>
          <w:rFonts w:ascii="Calibri" w:hAnsi="Calibri" w:cs="Times New Roman"/>
          <w:i/>
          <w:iCs/>
          <w:noProof/>
          <w:szCs w:val="24"/>
        </w:rPr>
        <w:t>IRB Ethics Hum. Res.</w:t>
      </w:r>
      <w:r w:rsidRPr="0000253C">
        <w:rPr>
          <w:rFonts w:ascii="Calibri" w:hAnsi="Calibri" w:cs="Times New Roman"/>
          <w:noProof/>
          <w:szCs w:val="24"/>
        </w:rPr>
        <w:t>, vol. 25, no. 1, pp. 11–16, 2003.</w:t>
      </w:r>
    </w:p>
    <w:p w14:paraId="7FE1D759"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[66]</w:t>
      </w:r>
      <w:r w:rsidRPr="0000253C">
        <w:rPr>
          <w:rFonts w:ascii="Calibri" w:hAnsi="Calibri" w:cs="Times New Roman"/>
          <w:noProof/>
          <w:szCs w:val="24"/>
        </w:rPr>
        <w:tab/>
        <w:t xml:space="preserve">C. Snowdon, D. Elbourne, and J. Garcia, “Declining enrolment in a clinical trial and injurious misconceptions: is there a flipside to the therapeutic misconception?,” </w:t>
      </w:r>
      <w:r w:rsidRPr="0000253C">
        <w:rPr>
          <w:rFonts w:ascii="Calibri" w:hAnsi="Calibri" w:cs="Times New Roman"/>
          <w:i/>
          <w:iCs/>
          <w:noProof/>
          <w:szCs w:val="24"/>
        </w:rPr>
        <w:t>Clin Ethics</w:t>
      </w:r>
      <w:r w:rsidRPr="0000253C">
        <w:rPr>
          <w:rFonts w:ascii="Calibri" w:hAnsi="Calibri" w:cs="Times New Roman"/>
          <w:noProof/>
          <w:szCs w:val="24"/>
        </w:rPr>
        <w:t>, vol. 2, no. 4, pp. 193–200, 2007.</w:t>
      </w:r>
    </w:p>
    <w:p w14:paraId="160F7A4E"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[67]</w:t>
      </w:r>
      <w:r w:rsidRPr="0000253C">
        <w:rPr>
          <w:rFonts w:ascii="Calibri" w:hAnsi="Calibri" w:cs="Times New Roman"/>
          <w:noProof/>
          <w:szCs w:val="24"/>
        </w:rPr>
        <w:tab/>
        <w:t xml:space="preserve">L. Sharp, S. C. Cotton, L. Alexander, E. Williams, N. M. Gray, and J. M. Reid, “Reasons for participation and non-participation in a randomized controlled trial: postal questionnaire surveys of women eligible for TOMBOLA (Trial Of Management of Borderline and Other Low-grade Abnormal smears),” </w:t>
      </w:r>
      <w:r w:rsidRPr="0000253C">
        <w:rPr>
          <w:rFonts w:ascii="Calibri" w:hAnsi="Calibri" w:cs="Times New Roman"/>
          <w:i/>
          <w:iCs/>
          <w:noProof/>
          <w:szCs w:val="24"/>
        </w:rPr>
        <w:t>Clin. Trials</w:t>
      </w:r>
      <w:r w:rsidRPr="0000253C">
        <w:rPr>
          <w:rFonts w:ascii="Calibri" w:hAnsi="Calibri" w:cs="Times New Roman"/>
          <w:noProof/>
          <w:szCs w:val="24"/>
        </w:rPr>
        <w:t>, vol. 3, no. 5, pp. 431–442, 2006.</w:t>
      </w:r>
    </w:p>
    <w:p w14:paraId="6AD3B74F"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[68]</w:t>
      </w:r>
      <w:r w:rsidRPr="0000253C">
        <w:rPr>
          <w:rFonts w:ascii="Calibri" w:hAnsi="Calibri" w:cs="Times New Roman"/>
          <w:noProof/>
          <w:szCs w:val="24"/>
        </w:rPr>
        <w:tab/>
        <w:t xml:space="preserve">S. M. Madsen, M. R. Mirza, S. Holm, K. L. Hilsted, K. Kampmann, and P. Riis, “Attitudes towards clinical research amongst participants and nonparticipants,” </w:t>
      </w:r>
      <w:r w:rsidRPr="0000253C">
        <w:rPr>
          <w:rFonts w:ascii="Calibri" w:hAnsi="Calibri" w:cs="Times New Roman"/>
          <w:i/>
          <w:iCs/>
          <w:noProof/>
          <w:szCs w:val="24"/>
        </w:rPr>
        <w:t>J Intern Med</w:t>
      </w:r>
      <w:r w:rsidRPr="0000253C">
        <w:rPr>
          <w:rFonts w:ascii="Calibri" w:hAnsi="Calibri" w:cs="Times New Roman"/>
          <w:noProof/>
          <w:szCs w:val="24"/>
        </w:rPr>
        <w:t>, vol. 251, no. 2, pp. 156–168, 2002.</w:t>
      </w:r>
    </w:p>
    <w:p w14:paraId="572C3BA6"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[69]</w:t>
      </w:r>
      <w:r w:rsidRPr="0000253C">
        <w:rPr>
          <w:rFonts w:ascii="Calibri" w:hAnsi="Calibri" w:cs="Times New Roman"/>
          <w:noProof/>
          <w:szCs w:val="24"/>
        </w:rPr>
        <w:tab/>
        <w:t xml:space="preserve">T. Stevens and S. H. Ahmedzai, “Why do breast cancer patients decline entry into randomised trials and how do they feel about their decision later: A prospective, longitudinal, in-depth interview study,” </w:t>
      </w:r>
      <w:r w:rsidRPr="0000253C">
        <w:rPr>
          <w:rFonts w:ascii="Calibri" w:hAnsi="Calibri" w:cs="Times New Roman"/>
          <w:i/>
          <w:iCs/>
          <w:noProof/>
          <w:szCs w:val="24"/>
        </w:rPr>
        <w:t>Patient Educ. Couns.</w:t>
      </w:r>
      <w:r w:rsidRPr="0000253C">
        <w:rPr>
          <w:rFonts w:ascii="Calibri" w:hAnsi="Calibri" w:cs="Times New Roman"/>
          <w:noProof/>
          <w:szCs w:val="24"/>
        </w:rPr>
        <w:t>, vol. 52, no. 3, pp. 341–348, 2004.</w:t>
      </w:r>
    </w:p>
    <w:p w14:paraId="56F92300"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lastRenderedPageBreak/>
        <w:t>[70]</w:t>
      </w:r>
      <w:r w:rsidRPr="0000253C">
        <w:rPr>
          <w:rFonts w:ascii="Calibri" w:hAnsi="Calibri" w:cs="Times New Roman"/>
          <w:noProof/>
          <w:szCs w:val="24"/>
        </w:rPr>
        <w:tab/>
        <w:t xml:space="preserve">B. Shilling V. Williamson PR. Hickey H. Sowden E. Smyth RL. Young, “Processes in recruitment to randomised controlled trials of medicines for children (RECRUIT): a qualitative study.,” </w:t>
      </w:r>
      <w:r w:rsidRPr="0000253C">
        <w:rPr>
          <w:rFonts w:ascii="Calibri" w:hAnsi="Calibri" w:cs="Times New Roman"/>
          <w:i/>
          <w:iCs/>
          <w:noProof/>
          <w:szCs w:val="24"/>
        </w:rPr>
        <w:t>Health Technology Assessment (Winchester, England)</w:t>
      </w:r>
      <w:r w:rsidRPr="0000253C">
        <w:rPr>
          <w:rFonts w:ascii="Calibri" w:hAnsi="Calibri" w:cs="Times New Roman"/>
          <w:noProof/>
          <w:szCs w:val="24"/>
        </w:rPr>
        <w:t>, vol. 15, no. 15. pp. 1–116, 2011.</w:t>
      </w:r>
    </w:p>
    <w:p w14:paraId="2EC08CB8"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[71]</w:t>
      </w:r>
      <w:r w:rsidRPr="0000253C">
        <w:rPr>
          <w:rFonts w:ascii="Calibri" w:hAnsi="Calibri" w:cs="Times New Roman"/>
          <w:noProof/>
          <w:szCs w:val="24"/>
        </w:rPr>
        <w:tab/>
        <w:t xml:space="preserve">F. G. Miller and H. Brody, “A critique of clinical equipoise: therapeutic misconception in the ethics of clinical trials,” </w:t>
      </w:r>
      <w:r w:rsidRPr="0000253C">
        <w:rPr>
          <w:rFonts w:ascii="Calibri" w:hAnsi="Calibri" w:cs="Times New Roman"/>
          <w:i/>
          <w:iCs/>
          <w:noProof/>
          <w:szCs w:val="24"/>
        </w:rPr>
        <w:t>Hastings Cent. Rep.</w:t>
      </w:r>
      <w:r w:rsidRPr="0000253C">
        <w:rPr>
          <w:rFonts w:ascii="Calibri" w:hAnsi="Calibri" w:cs="Times New Roman"/>
          <w:noProof/>
          <w:szCs w:val="24"/>
        </w:rPr>
        <w:t>, vol. 33, no. 3, pp. 19–28, 2003.</w:t>
      </w:r>
    </w:p>
    <w:p w14:paraId="2BE340E4"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[72]</w:t>
      </w:r>
      <w:r w:rsidRPr="0000253C">
        <w:rPr>
          <w:rFonts w:ascii="Calibri" w:hAnsi="Calibri" w:cs="Times New Roman"/>
          <w:noProof/>
          <w:szCs w:val="24"/>
        </w:rPr>
        <w:tab/>
        <w:t xml:space="preserve">D. E. Schlichting, “Destabilizing the ‘equipoise’ framework in clinical trials: prioritizing non-exploitation as an ethical framework in clinical research,” </w:t>
      </w:r>
      <w:r w:rsidRPr="0000253C">
        <w:rPr>
          <w:rFonts w:ascii="Calibri" w:hAnsi="Calibri" w:cs="Times New Roman"/>
          <w:i/>
          <w:iCs/>
          <w:noProof/>
          <w:szCs w:val="24"/>
        </w:rPr>
        <w:t>Nurs. Philos.</w:t>
      </w:r>
      <w:r w:rsidRPr="0000253C">
        <w:rPr>
          <w:rFonts w:ascii="Calibri" w:hAnsi="Calibri" w:cs="Times New Roman"/>
          <w:noProof/>
          <w:szCs w:val="24"/>
        </w:rPr>
        <w:t>, vol. 11, no. 4, pp. 271–279, 2010.</w:t>
      </w:r>
    </w:p>
    <w:p w14:paraId="483D40B2"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[73]</w:t>
      </w:r>
      <w:r w:rsidRPr="0000253C">
        <w:rPr>
          <w:rFonts w:ascii="Calibri" w:hAnsi="Calibri" w:cs="Times New Roman"/>
          <w:noProof/>
          <w:szCs w:val="24"/>
        </w:rPr>
        <w:tab/>
        <w:t xml:space="preserve">E. J. Emanuel, D. Wendler, J. Killen, and C. Grady, “What makes clinical research in developing countries ethical? The benchmarks of ethical research,” </w:t>
      </w:r>
      <w:r w:rsidRPr="0000253C">
        <w:rPr>
          <w:rFonts w:ascii="Calibri" w:hAnsi="Calibri" w:cs="Times New Roman"/>
          <w:i/>
          <w:iCs/>
          <w:noProof/>
          <w:szCs w:val="24"/>
        </w:rPr>
        <w:t>J. Infect. Dis.</w:t>
      </w:r>
      <w:r w:rsidRPr="0000253C">
        <w:rPr>
          <w:rFonts w:ascii="Calibri" w:hAnsi="Calibri" w:cs="Times New Roman"/>
          <w:noProof/>
          <w:szCs w:val="24"/>
        </w:rPr>
        <w:t>, vol. 189, no. 5, pp. 930–937, 2004.</w:t>
      </w:r>
    </w:p>
    <w:p w14:paraId="70E7CCA5"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[74]</w:t>
      </w:r>
      <w:r w:rsidRPr="0000253C">
        <w:rPr>
          <w:rFonts w:ascii="Calibri" w:hAnsi="Calibri" w:cs="Times New Roman"/>
          <w:noProof/>
          <w:szCs w:val="24"/>
        </w:rPr>
        <w:tab/>
        <w:t xml:space="preserve">L. A. Jansen, “A closer look at the bad deal trial: Beyond clinical equipoise,” </w:t>
      </w:r>
      <w:r w:rsidRPr="0000253C">
        <w:rPr>
          <w:rFonts w:ascii="Calibri" w:hAnsi="Calibri" w:cs="Times New Roman"/>
          <w:i/>
          <w:iCs/>
          <w:noProof/>
          <w:szCs w:val="24"/>
        </w:rPr>
        <w:t>Hastings Cent. Rep.</w:t>
      </w:r>
      <w:r w:rsidRPr="0000253C">
        <w:rPr>
          <w:rFonts w:ascii="Calibri" w:hAnsi="Calibri" w:cs="Times New Roman"/>
          <w:noProof/>
          <w:szCs w:val="24"/>
        </w:rPr>
        <w:t>, vol. 35, no. 5, pp. 29–36, 2005.</w:t>
      </w:r>
    </w:p>
    <w:p w14:paraId="07A2C9EF"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[75]</w:t>
      </w:r>
      <w:r w:rsidRPr="0000253C">
        <w:rPr>
          <w:rFonts w:ascii="Calibri" w:hAnsi="Calibri" w:cs="Times New Roman"/>
          <w:noProof/>
          <w:szCs w:val="24"/>
        </w:rPr>
        <w:tab/>
        <w:t xml:space="preserve">C. Relton, D. Torgerson, A. O’Cathain, and J. Nicholl, </w:t>
      </w:r>
      <w:r w:rsidRPr="0000253C">
        <w:rPr>
          <w:rFonts w:ascii="Calibri" w:hAnsi="Calibri" w:cs="Times New Roman"/>
          <w:i/>
          <w:iCs/>
          <w:noProof/>
          <w:szCs w:val="24"/>
        </w:rPr>
        <w:t>Rethinking pragmatic randomised controlled trials: introducing the “cohort multiple randomised controlled trial” design</w:t>
      </w:r>
      <w:r w:rsidRPr="0000253C">
        <w:rPr>
          <w:rFonts w:ascii="Calibri" w:hAnsi="Calibri" w:cs="Times New Roman"/>
          <w:noProof/>
          <w:szCs w:val="24"/>
        </w:rPr>
        <w:t>, vol. 340. 2010.</w:t>
      </w:r>
    </w:p>
    <w:p w14:paraId="0B299032"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[76]</w:t>
      </w:r>
      <w:r w:rsidRPr="0000253C">
        <w:rPr>
          <w:rFonts w:ascii="Calibri" w:hAnsi="Calibri" w:cs="Times New Roman"/>
          <w:noProof/>
          <w:szCs w:val="24"/>
        </w:rPr>
        <w:tab/>
        <w:t xml:space="preserve">R. Barber, J. Boote, and G. Parry, “Can the impact of public involvement on research be evaluated? A mixed methods study,” </w:t>
      </w:r>
      <w:r w:rsidRPr="0000253C">
        <w:rPr>
          <w:rFonts w:ascii="Calibri" w:hAnsi="Calibri" w:cs="Times New Roman"/>
          <w:i/>
          <w:iCs/>
          <w:noProof/>
          <w:szCs w:val="24"/>
        </w:rPr>
        <w:t>Heal. Expect.</w:t>
      </w:r>
      <w:r w:rsidRPr="0000253C">
        <w:rPr>
          <w:rFonts w:ascii="Calibri" w:hAnsi="Calibri" w:cs="Times New Roman"/>
          <w:noProof/>
          <w:szCs w:val="24"/>
        </w:rPr>
        <w:t>, vol. 15, 2012.</w:t>
      </w:r>
    </w:p>
    <w:p w14:paraId="548D94BF"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[77]</w:t>
      </w:r>
      <w:r w:rsidRPr="0000253C">
        <w:rPr>
          <w:rFonts w:ascii="Calibri" w:hAnsi="Calibri" w:cs="Times New Roman"/>
          <w:noProof/>
          <w:szCs w:val="24"/>
        </w:rPr>
        <w:tab/>
        <w:t xml:space="preserve">I. de Salis, Z. Tomlin, M. Toerien, and J. Donovan, “Using qualitative research methods to improve recruitment to randomized controlled trials: the Quartet study,” </w:t>
      </w:r>
      <w:r w:rsidRPr="0000253C">
        <w:rPr>
          <w:rFonts w:ascii="Calibri" w:hAnsi="Calibri" w:cs="Times New Roman"/>
          <w:i/>
          <w:iCs/>
          <w:noProof/>
          <w:szCs w:val="24"/>
        </w:rPr>
        <w:t>J Heal. Serv Res Policy</w:t>
      </w:r>
      <w:r w:rsidRPr="0000253C">
        <w:rPr>
          <w:rFonts w:ascii="Calibri" w:hAnsi="Calibri" w:cs="Times New Roman"/>
          <w:noProof/>
          <w:szCs w:val="24"/>
        </w:rPr>
        <w:t>, vol. 13, no. Suppl 3, pp. 92–96, 2008.</w:t>
      </w:r>
    </w:p>
    <w:p w14:paraId="56904145"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[78]</w:t>
      </w:r>
      <w:r w:rsidRPr="0000253C">
        <w:rPr>
          <w:rFonts w:ascii="Calibri" w:hAnsi="Calibri" w:cs="Times New Roman"/>
          <w:noProof/>
          <w:szCs w:val="24"/>
        </w:rPr>
        <w:tab/>
        <w:t xml:space="preserve">N. Mills, J. L. Donovan, J. Wade, F. C. Hamdy, D. E. Neal, and J. A. Lane, “Exploring treatment preferences facilitated recruitment to randomized controlled trials,” </w:t>
      </w:r>
      <w:r w:rsidRPr="0000253C">
        <w:rPr>
          <w:rFonts w:ascii="Calibri" w:hAnsi="Calibri" w:cs="Times New Roman"/>
          <w:i/>
          <w:iCs/>
          <w:noProof/>
          <w:szCs w:val="24"/>
        </w:rPr>
        <w:t>J. Clin. Epidemiol.</w:t>
      </w:r>
      <w:r w:rsidRPr="0000253C">
        <w:rPr>
          <w:rFonts w:ascii="Calibri" w:hAnsi="Calibri" w:cs="Times New Roman"/>
          <w:noProof/>
          <w:szCs w:val="24"/>
        </w:rPr>
        <w:t>, vol. 64, no. 10, pp. 1127–1136, 2011.</w:t>
      </w:r>
    </w:p>
    <w:p w14:paraId="7724E4C1" w14:textId="77777777" w:rsidR="0000253C" w:rsidRPr="0000253C" w:rsidRDefault="0000253C" w:rsidP="0000253C">
      <w:pPr>
        <w:widowControl w:val="0"/>
        <w:autoSpaceDE w:val="0"/>
        <w:autoSpaceDN w:val="0"/>
        <w:adjustRightInd w:val="0"/>
        <w:spacing w:line="240" w:lineRule="auto"/>
        <w:ind w:left="640" w:hanging="640"/>
        <w:rPr>
          <w:rFonts w:ascii="Calibri" w:hAnsi="Calibri" w:cs="Times New Roman"/>
          <w:noProof/>
          <w:szCs w:val="24"/>
        </w:rPr>
      </w:pPr>
      <w:r w:rsidRPr="0000253C">
        <w:rPr>
          <w:rFonts w:ascii="Calibri" w:hAnsi="Calibri" w:cs="Times New Roman"/>
          <w:noProof/>
          <w:szCs w:val="24"/>
        </w:rPr>
        <w:t>[79]</w:t>
      </w:r>
      <w:r w:rsidRPr="0000253C">
        <w:rPr>
          <w:rFonts w:ascii="Calibri" w:hAnsi="Calibri" w:cs="Times New Roman"/>
          <w:noProof/>
          <w:szCs w:val="24"/>
        </w:rPr>
        <w:tab/>
        <w:t xml:space="preserve">B. A. Evans, E. Bedson, P. Bell, H. Hutchings, L. Lowes, D. Rea, A. Seagrove, S. Siebert, G. Smith, and H. Snooks, “Involving service users in trials: developing a standard operating procedure,” </w:t>
      </w:r>
      <w:r w:rsidRPr="0000253C">
        <w:rPr>
          <w:rFonts w:ascii="Calibri" w:hAnsi="Calibri" w:cs="Times New Roman"/>
          <w:i/>
          <w:iCs/>
          <w:noProof/>
          <w:szCs w:val="24"/>
        </w:rPr>
        <w:t>Trials</w:t>
      </w:r>
      <w:r w:rsidRPr="0000253C">
        <w:rPr>
          <w:rFonts w:ascii="Calibri" w:hAnsi="Calibri" w:cs="Times New Roman"/>
          <w:noProof/>
          <w:szCs w:val="24"/>
        </w:rPr>
        <w:t>, vol. 14, no. 1, pp. 1–7, 2013.</w:t>
      </w:r>
    </w:p>
    <w:p w14:paraId="5D68C782" w14:textId="77777777" w:rsidR="0000253C" w:rsidRPr="0000253C" w:rsidRDefault="0000253C" w:rsidP="0000253C">
      <w:pPr>
        <w:widowControl w:val="0"/>
        <w:autoSpaceDE w:val="0"/>
        <w:autoSpaceDN w:val="0"/>
        <w:adjustRightInd w:val="0"/>
        <w:spacing w:line="240" w:lineRule="auto"/>
        <w:ind w:left="640" w:hanging="640"/>
        <w:rPr>
          <w:rFonts w:ascii="Calibri" w:hAnsi="Calibri"/>
          <w:noProof/>
        </w:rPr>
      </w:pPr>
      <w:r w:rsidRPr="0000253C">
        <w:rPr>
          <w:rFonts w:ascii="Calibri" w:hAnsi="Calibri" w:cs="Times New Roman"/>
          <w:noProof/>
          <w:szCs w:val="24"/>
        </w:rPr>
        <w:t>[80]</w:t>
      </w:r>
      <w:r w:rsidRPr="0000253C">
        <w:rPr>
          <w:rFonts w:ascii="Calibri" w:hAnsi="Calibri" w:cs="Times New Roman"/>
          <w:noProof/>
          <w:szCs w:val="24"/>
        </w:rPr>
        <w:tab/>
        <w:t xml:space="preserve">A. Martin, R. Negron, A. Balbierz, N. Bickell, and E. A. Howell, “Recruitment of Black and Latina Women to a Randomized Controlled Trial,” </w:t>
      </w:r>
      <w:r w:rsidRPr="0000253C">
        <w:rPr>
          <w:rFonts w:ascii="Calibri" w:hAnsi="Calibri" w:cs="Times New Roman"/>
          <w:i/>
          <w:iCs/>
          <w:noProof/>
          <w:szCs w:val="24"/>
        </w:rPr>
        <w:t>J. Heal. Care Poor Underserved</w:t>
      </w:r>
      <w:r w:rsidRPr="0000253C">
        <w:rPr>
          <w:rFonts w:ascii="Calibri" w:hAnsi="Calibri" w:cs="Times New Roman"/>
          <w:noProof/>
          <w:szCs w:val="24"/>
        </w:rPr>
        <w:t>, vol. 24, no. 3, pp. 1102–1114, 2013.</w:t>
      </w:r>
    </w:p>
    <w:p w14:paraId="1E0FC92E" w14:textId="3459E897" w:rsidR="004B28A0" w:rsidRDefault="000558E2" w:rsidP="0000253C">
      <w:pPr>
        <w:widowControl w:val="0"/>
        <w:autoSpaceDE w:val="0"/>
        <w:autoSpaceDN w:val="0"/>
        <w:adjustRightInd w:val="0"/>
        <w:spacing w:line="240" w:lineRule="auto"/>
        <w:ind w:left="640" w:hanging="640"/>
      </w:pPr>
      <w:r>
        <w:fldChar w:fldCharType="end"/>
      </w:r>
    </w:p>
    <w:p w14:paraId="1C7DA003" w14:textId="5EA5ABCC" w:rsidR="00EB4714" w:rsidRDefault="00EB4714" w:rsidP="004B28A0">
      <w:pPr>
        <w:widowControl w:val="0"/>
        <w:autoSpaceDE w:val="0"/>
        <w:autoSpaceDN w:val="0"/>
        <w:adjustRightInd w:val="0"/>
        <w:spacing w:line="240" w:lineRule="auto"/>
        <w:ind w:left="640" w:hanging="640"/>
      </w:pPr>
      <w:r>
        <w:br w:type="page"/>
      </w:r>
    </w:p>
    <w:p w14:paraId="37AB29A1" w14:textId="3DCD518D" w:rsidR="00F06169" w:rsidRPr="00D84292" w:rsidRDefault="00D84292" w:rsidP="006D595E">
      <w:pPr>
        <w:widowControl w:val="0"/>
        <w:autoSpaceDE w:val="0"/>
        <w:autoSpaceDN w:val="0"/>
        <w:adjustRightInd w:val="0"/>
        <w:spacing w:line="240" w:lineRule="auto"/>
        <w:ind w:left="640" w:hanging="640"/>
        <w:rPr>
          <w:b/>
          <w:sz w:val="32"/>
        </w:rPr>
      </w:pPr>
      <w:r w:rsidRPr="00D84292">
        <w:rPr>
          <w:b/>
          <w:sz w:val="32"/>
        </w:rPr>
        <w:lastRenderedPageBreak/>
        <w:t>Additional files</w:t>
      </w:r>
    </w:p>
    <w:p w14:paraId="31DC4763" w14:textId="0E65B3F1" w:rsidR="0086769A" w:rsidRDefault="0086769A" w:rsidP="0086769A">
      <w:pPr>
        <w:widowControl w:val="0"/>
        <w:autoSpaceDE w:val="0"/>
        <w:autoSpaceDN w:val="0"/>
        <w:adjustRightInd w:val="0"/>
        <w:spacing w:line="240" w:lineRule="auto"/>
        <w:ind w:left="640" w:hanging="640"/>
      </w:pPr>
      <w:r>
        <w:t>Additional file 1</w:t>
      </w:r>
    </w:p>
    <w:p w14:paraId="6AAB7BA0" w14:textId="77777777" w:rsidR="0086769A" w:rsidRDefault="0086769A" w:rsidP="0086769A">
      <w:pPr>
        <w:pStyle w:val="ListParagraph"/>
        <w:widowControl w:val="0"/>
        <w:numPr>
          <w:ilvl w:val="0"/>
          <w:numId w:val="15"/>
        </w:numPr>
        <w:autoSpaceDE w:val="0"/>
        <w:autoSpaceDN w:val="0"/>
        <w:adjustRightInd w:val="0"/>
      </w:pPr>
      <w:r>
        <w:t xml:space="preserve">File format: Microsoft Word document </w:t>
      </w:r>
    </w:p>
    <w:p w14:paraId="4FB2A116" w14:textId="5BD9F667" w:rsidR="0086769A" w:rsidRDefault="0086769A" w:rsidP="0086769A">
      <w:pPr>
        <w:pStyle w:val="ListParagraph"/>
        <w:widowControl w:val="0"/>
        <w:numPr>
          <w:ilvl w:val="0"/>
          <w:numId w:val="15"/>
        </w:numPr>
        <w:autoSpaceDE w:val="0"/>
        <w:autoSpaceDN w:val="0"/>
        <w:adjustRightInd w:val="0"/>
      </w:pPr>
      <w:r>
        <w:t xml:space="preserve">Title of data: </w:t>
      </w:r>
      <w:r w:rsidR="008B6CCE">
        <w:t xml:space="preserve">Table 1: </w:t>
      </w:r>
      <w:r>
        <w:t>Characteristics  of study participants</w:t>
      </w:r>
    </w:p>
    <w:p w14:paraId="12DA9B6B" w14:textId="61753B9D" w:rsidR="0086769A" w:rsidRDefault="0086769A" w:rsidP="0086769A">
      <w:pPr>
        <w:pStyle w:val="ListParagraph"/>
        <w:widowControl w:val="0"/>
        <w:numPr>
          <w:ilvl w:val="0"/>
          <w:numId w:val="15"/>
        </w:numPr>
        <w:autoSpaceDE w:val="0"/>
        <w:autoSpaceDN w:val="0"/>
        <w:adjustRightInd w:val="0"/>
      </w:pPr>
      <w:r>
        <w:t>Description of data: a breakdown of interviewee characteristics</w:t>
      </w:r>
    </w:p>
    <w:p w14:paraId="4B86E6B3" w14:textId="77777777" w:rsidR="0086769A" w:rsidRDefault="0086769A" w:rsidP="006D595E">
      <w:pPr>
        <w:widowControl w:val="0"/>
        <w:autoSpaceDE w:val="0"/>
        <w:autoSpaceDN w:val="0"/>
        <w:adjustRightInd w:val="0"/>
        <w:spacing w:line="240" w:lineRule="auto"/>
        <w:ind w:left="640" w:hanging="640"/>
      </w:pPr>
    </w:p>
    <w:p w14:paraId="29BC747B" w14:textId="24C0BE7D" w:rsidR="00D84292" w:rsidRDefault="0086769A" w:rsidP="006D595E">
      <w:pPr>
        <w:widowControl w:val="0"/>
        <w:autoSpaceDE w:val="0"/>
        <w:autoSpaceDN w:val="0"/>
        <w:adjustRightInd w:val="0"/>
        <w:spacing w:line="240" w:lineRule="auto"/>
        <w:ind w:left="640" w:hanging="640"/>
      </w:pPr>
      <w:r>
        <w:t>Additional file 2</w:t>
      </w:r>
    </w:p>
    <w:p w14:paraId="1D3526AD" w14:textId="3B06082D" w:rsidR="007C08C8" w:rsidRDefault="007C08C8" w:rsidP="00E01D4B">
      <w:pPr>
        <w:pStyle w:val="ListParagraph"/>
        <w:widowControl w:val="0"/>
        <w:numPr>
          <w:ilvl w:val="0"/>
          <w:numId w:val="15"/>
        </w:numPr>
        <w:autoSpaceDE w:val="0"/>
        <w:autoSpaceDN w:val="0"/>
        <w:adjustRightInd w:val="0"/>
      </w:pPr>
      <w:r>
        <w:t>File format: .pdf</w:t>
      </w:r>
    </w:p>
    <w:p w14:paraId="1B197764" w14:textId="53CEBABD" w:rsidR="007C08C8" w:rsidRDefault="007C08C8" w:rsidP="00E01D4B">
      <w:pPr>
        <w:pStyle w:val="ListParagraph"/>
        <w:widowControl w:val="0"/>
        <w:numPr>
          <w:ilvl w:val="0"/>
          <w:numId w:val="15"/>
        </w:numPr>
        <w:autoSpaceDE w:val="0"/>
        <w:autoSpaceDN w:val="0"/>
        <w:adjustRightInd w:val="0"/>
      </w:pPr>
      <w:r>
        <w:t xml:space="preserve">Title of data: </w:t>
      </w:r>
      <w:r w:rsidR="008B6CCE">
        <w:t xml:space="preserve">Appendix 1: </w:t>
      </w:r>
      <w:r>
        <w:t>Summary participant information leaflet</w:t>
      </w:r>
    </w:p>
    <w:p w14:paraId="68AE8B64" w14:textId="7FC2197C" w:rsidR="007C08C8" w:rsidRDefault="007C08C8" w:rsidP="00E01D4B">
      <w:pPr>
        <w:pStyle w:val="ListParagraph"/>
        <w:widowControl w:val="0"/>
        <w:numPr>
          <w:ilvl w:val="0"/>
          <w:numId w:val="15"/>
        </w:numPr>
        <w:autoSpaceDE w:val="0"/>
        <w:autoSpaceDN w:val="0"/>
        <w:adjustRightInd w:val="0"/>
      </w:pPr>
      <w:r>
        <w:t>Description of data: A copy of the trial participant information that was posted to interviewees</w:t>
      </w:r>
      <w:r w:rsidR="00E01D4B">
        <w:t xml:space="preserve"> along with the trial invitation letter</w:t>
      </w:r>
    </w:p>
    <w:p w14:paraId="708D8206" w14:textId="77777777" w:rsidR="00E01D4B" w:rsidRDefault="00E01D4B" w:rsidP="006D595E">
      <w:pPr>
        <w:widowControl w:val="0"/>
        <w:autoSpaceDE w:val="0"/>
        <w:autoSpaceDN w:val="0"/>
        <w:adjustRightInd w:val="0"/>
        <w:spacing w:line="240" w:lineRule="auto"/>
        <w:ind w:left="640" w:hanging="640"/>
      </w:pPr>
    </w:p>
    <w:p w14:paraId="175066D5" w14:textId="0D93CB95" w:rsidR="00E01D4B" w:rsidRDefault="00E01D4B" w:rsidP="00E01D4B">
      <w:pPr>
        <w:widowControl w:val="0"/>
        <w:autoSpaceDE w:val="0"/>
        <w:autoSpaceDN w:val="0"/>
        <w:adjustRightInd w:val="0"/>
        <w:spacing w:line="240" w:lineRule="auto"/>
        <w:ind w:left="640" w:hanging="640"/>
      </w:pPr>
      <w:r>
        <w:t xml:space="preserve">Additional file </w:t>
      </w:r>
      <w:r w:rsidR="0086769A">
        <w:t>3</w:t>
      </w:r>
    </w:p>
    <w:p w14:paraId="0285C3F0" w14:textId="42F43BF2" w:rsidR="00E01D4B" w:rsidRDefault="00E01D4B" w:rsidP="00E01D4B">
      <w:pPr>
        <w:pStyle w:val="ListParagraph"/>
        <w:widowControl w:val="0"/>
        <w:numPr>
          <w:ilvl w:val="0"/>
          <w:numId w:val="15"/>
        </w:numPr>
        <w:autoSpaceDE w:val="0"/>
        <w:autoSpaceDN w:val="0"/>
        <w:adjustRightInd w:val="0"/>
      </w:pPr>
      <w:r>
        <w:t xml:space="preserve">File format: Microsoft Word document </w:t>
      </w:r>
    </w:p>
    <w:p w14:paraId="60BA7765" w14:textId="5F80C645" w:rsidR="00E01D4B" w:rsidRDefault="00E01D4B" w:rsidP="00E01D4B">
      <w:pPr>
        <w:pStyle w:val="ListParagraph"/>
        <w:widowControl w:val="0"/>
        <w:numPr>
          <w:ilvl w:val="0"/>
          <w:numId w:val="15"/>
        </w:numPr>
        <w:autoSpaceDE w:val="0"/>
        <w:autoSpaceDN w:val="0"/>
        <w:adjustRightInd w:val="0"/>
      </w:pPr>
      <w:r>
        <w:t xml:space="preserve">Title of data: </w:t>
      </w:r>
      <w:r w:rsidR="008B6CCE">
        <w:t>Interview with decliners in a depression trial -</w:t>
      </w:r>
      <w:r>
        <w:t xml:space="preserve"> topic guide</w:t>
      </w:r>
    </w:p>
    <w:p w14:paraId="6C835A26" w14:textId="31CFC565" w:rsidR="00E01D4B" w:rsidRDefault="00E01D4B" w:rsidP="00E01D4B">
      <w:pPr>
        <w:pStyle w:val="ListParagraph"/>
        <w:widowControl w:val="0"/>
        <w:numPr>
          <w:ilvl w:val="0"/>
          <w:numId w:val="15"/>
        </w:numPr>
        <w:autoSpaceDE w:val="0"/>
        <w:autoSpaceDN w:val="0"/>
        <w:adjustRightInd w:val="0"/>
      </w:pPr>
      <w:r>
        <w:t>Description of data: The topic guide used to interview participants</w:t>
      </w:r>
    </w:p>
    <w:p w14:paraId="760ACC66" w14:textId="77777777" w:rsidR="00E01D4B" w:rsidRDefault="00E01D4B" w:rsidP="006D595E">
      <w:pPr>
        <w:widowControl w:val="0"/>
        <w:autoSpaceDE w:val="0"/>
        <w:autoSpaceDN w:val="0"/>
        <w:adjustRightInd w:val="0"/>
        <w:spacing w:line="240" w:lineRule="auto"/>
        <w:ind w:left="640" w:hanging="640"/>
      </w:pPr>
    </w:p>
    <w:p w14:paraId="76990AE1" w14:textId="66A2A507" w:rsidR="00E01D4B" w:rsidRDefault="00E01D4B" w:rsidP="00E01D4B">
      <w:pPr>
        <w:widowControl w:val="0"/>
        <w:autoSpaceDE w:val="0"/>
        <w:autoSpaceDN w:val="0"/>
        <w:adjustRightInd w:val="0"/>
        <w:spacing w:line="240" w:lineRule="auto"/>
        <w:ind w:left="640" w:hanging="640"/>
      </w:pPr>
      <w:r>
        <w:t xml:space="preserve">Additional file </w:t>
      </w:r>
      <w:r w:rsidR="0086769A">
        <w:t>4</w:t>
      </w:r>
    </w:p>
    <w:p w14:paraId="684341D0" w14:textId="53152C17" w:rsidR="00E01D4B" w:rsidRDefault="00E01D4B" w:rsidP="00E01D4B">
      <w:pPr>
        <w:pStyle w:val="ListParagraph"/>
        <w:widowControl w:val="0"/>
        <w:numPr>
          <w:ilvl w:val="0"/>
          <w:numId w:val="15"/>
        </w:numPr>
        <w:autoSpaceDE w:val="0"/>
        <w:autoSpaceDN w:val="0"/>
        <w:adjustRightInd w:val="0"/>
      </w:pPr>
      <w:r>
        <w:t xml:space="preserve">File format: .pdf </w:t>
      </w:r>
    </w:p>
    <w:p w14:paraId="7740ADF0" w14:textId="1200CA43" w:rsidR="00E01D4B" w:rsidRDefault="00E01D4B" w:rsidP="00E01D4B">
      <w:pPr>
        <w:pStyle w:val="ListParagraph"/>
        <w:widowControl w:val="0"/>
        <w:numPr>
          <w:ilvl w:val="0"/>
          <w:numId w:val="15"/>
        </w:numPr>
        <w:autoSpaceDE w:val="0"/>
        <w:autoSpaceDN w:val="0"/>
        <w:adjustRightInd w:val="0"/>
      </w:pPr>
      <w:r>
        <w:t>Title of data: COREQ Checklist</w:t>
      </w:r>
    </w:p>
    <w:p w14:paraId="075DC72D" w14:textId="4BDA9BFB" w:rsidR="00E01D4B" w:rsidRDefault="00E01D4B" w:rsidP="00E01D4B">
      <w:pPr>
        <w:pStyle w:val="ListParagraph"/>
        <w:widowControl w:val="0"/>
        <w:numPr>
          <w:ilvl w:val="0"/>
          <w:numId w:val="15"/>
        </w:numPr>
        <w:autoSpaceDE w:val="0"/>
        <w:autoSpaceDN w:val="0"/>
        <w:adjustRightInd w:val="0"/>
      </w:pPr>
      <w:r>
        <w:t>Description of data: Checklist for reporting interviews and focus groups</w:t>
      </w:r>
    </w:p>
    <w:p w14:paraId="51F458B5" w14:textId="0AD4818C" w:rsidR="001A4D44" w:rsidRDefault="001A4D44" w:rsidP="006D595E">
      <w:pPr>
        <w:widowControl w:val="0"/>
        <w:autoSpaceDE w:val="0"/>
        <w:autoSpaceDN w:val="0"/>
        <w:adjustRightInd w:val="0"/>
        <w:spacing w:line="240" w:lineRule="auto"/>
        <w:ind w:left="640" w:hanging="640"/>
      </w:pPr>
    </w:p>
    <w:sectPr w:rsidR="001A4D44" w:rsidSect="00926051">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A8A0C" w14:textId="77777777" w:rsidR="0026416C" w:rsidRDefault="0026416C" w:rsidP="00B72062">
      <w:pPr>
        <w:spacing w:after="0" w:line="240" w:lineRule="auto"/>
      </w:pPr>
      <w:r>
        <w:separator/>
      </w:r>
    </w:p>
  </w:endnote>
  <w:endnote w:type="continuationSeparator" w:id="0">
    <w:p w14:paraId="48552485" w14:textId="77777777" w:rsidR="0026416C" w:rsidRDefault="0026416C" w:rsidP="00B7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1688876674"/>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14:paraId="123BE8FA" w14:textId="510ABC3C" w:rsidR="00397966" w:rsidRPr="00BB6D31" w:rsidRDefault="00397966" w:rsidP="00BB6D31">
            <w:pPr>
              <w:pStyle w:val="Footer"/>
              <w:jc w:val="right"/>
              <w:rPr>
                <w:sz w:val="20"/>
              </w:rPr>
            </w:pPr>
            <w:r w:rsidRPr="00BB6D31">
              <w:rPr>
                <w:sz w:val="20"/>
              </w:rPr>
              <w:t xml:space="preserve">Page </w:t>
            </w:r>
            <w:r w:rsidRPr="00BB6D31">
              <w:rPr>
                <w:b/>
                <w:bCs/>
                <w:szCs w:val="24"/>
              </w:rPr>
              <w:fldChar w:fldCharType="begin"/>
            </w:r>
            <w:r w:rsidRPr="00BB6D31">
              <w:rPr>
                <w:b/>
                <w:bCs/>
                <w:sz w:val="20"/>
              </w:rPr>
              <w:instrText xml:space="preserve"> PAGE </w:instrText>
            </w:r>
            <w:r w:rsidRPr="00BB6D31">
              <w:rPr>
                <w:b/>
                <w:bCs/>
                <w:szCs w:val="24"/>
              </w:rPr>
              <w:fldChar w:fldCharType="separate"/>
            </w:r>
            <w:r w:rsidR="000720E3">
              <w:rPr>
                <w:b/>
                <w:bCs/>
                <w:noProof/>
                <w:sz w:val="20"/>
              </w:rPr>
              <w:t>1</w:t>
            </w:r>
            <w:r w:rsidRPr="00BB6D31">
              <w:rPr>
                <w:b/>
                <w:bCs/>
                <w:szCs w:val="24"/>
              </w:rPr>
              <w:fldChar w:fldCharType="end"/>
            </w:r>
            <w:r w:rsidRPr="00BB6D31">
              <w:rPr>
                <w:sz w:val="20"/>
              </w:rPr>
              <w:t xml:space="preserve"> of </w:t>
            </w:r>
            <w:r w:rsidRPr="00BB6D31">
              <w:rPr>
                <w:b/>
                <w:bCs/>
                <w:szCs w:val="24"/>
              </w:rPr>
              <w:fldChar w:fldCharType="begin"/>
            </w:r>
            <w:r w:rsidRPr="00BB6D31">
              <w:rPr>
                <w:b/>
                <w:bCs/>
                <w:sz w:val="20"/>
              </w:rPr>
              <w:instrText xml:space="preserve"> NUMPAGES  </w:instrText>
            </w:r>
            <w:r w:rsidRPr="00BB6D31">
              <w:rPr>
                <w:b/>
                <w:bCs/>
                <w:szCs w:val="24"/>
              </w:rPr>
              <w:fldChar w:fldCharType="separate"/>
            </w:r>
            <w:r w:rsidR="000720E3">
              <w:rPr>
                <w:b/>
                <w:bCs/>
                <w:noProof/>
                <w:sz w:val="20"/>
              </w:rPr>
              <w:t>35</w:t>
            </w:r>
            <w:r w:rsidRPr="00BB6D31">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31B9A" w14:textId="77777777" w:rsidR="0026416C" w:rsidRDefault="0026416C" w:rsidP="00B72062">
      <w:pPr>
        <w:spacing w:after="0" w:line="240" w:lineRule="auto"/>
      </w:pPr>
      <w:r>
        <w:separator/>
      </w:r>
    </w:p>
  </w:footnote>
  <w:footnote w:type="continuationSeparator" w:id="0">
    <w:p w14:paraId="1C385460" w14:textId="77777777" w:rsidR="0026416C" w:rsidRDefault="0026416C" w:rsidP="00B720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352"/>
    <w:multiLevelType w:val="hybridMultilevel"/>
    <w:tmpl w:val="526C7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E605DD"/>
    <w:multiLevelType w:val="hybridMultilevel"/>
    <w:tmpl w:val="3B48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E6F4F"/>
    <w:multiLevelType w:val="hybridMultilevel"/>
    <w:tmpl w:val="1166C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F28B8"/>
    <w:multiLevelType w:val="hybridMultilevel"/>
    <w:tmpl w:val="CA92E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810321"/>
    <w:multiLevelType w:val="multilevel"/>
    <w:tmpl w:val="53DA41D8"/>
    <w:lvl w:ilvl="0">
      <w:numFmt w:val="bullet"/>
      <w:lvlText w:val="o"/>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5" w15:restartNumberingAfterBreak="0">
    <w:nsid w:val="34E029CE"/>
    <w:multiLevelType w:val="hybridMultilevel"/>
    <w:tmpl w:val="FF2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E2F1F"/>
    <w:multiLevelType w:val="multilevel"/>
    <w:tmpl w:val="E5E88EFE"/>
    <w:styleLink w:val="List31"/>
    <w:lvl w:ilvl="0">
      <w:numFmt w:val="bullet"/>
      <w:lvlText w:val="o"/>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7" w15:restartNumberingAfterBreak="0">
    <w:nsid w:val="56CA3B5A"/>
    <w:multiLevelType w:val="hybridMultilevel"/>
    <w:tmpl w:val="62445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D61EDD"/>
    <w:multiLevelType w:val="multilevel"/>
    <w:tmpl w:val="8AB4A88C"/>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9" w15:restartNumberingAfterBreak="0">
    <w:nsid w:val="5B801289"/>
    <w:multiLevelType w:val="multilevel"/>
    <w:tmpl w:val="8B3E51E6"/>
    <w:styleLink w:val="List0"/>
    <w:lvl w:ilvl="0">
      <w:numFmt w:val="bullet"/>
      <w:lvlText w:val="•"/>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0" w15:restartNumberingAfterBreak="0">
    <w:nsid w:val="5E826141"/>
    <w:multiLevelType w:val="hybridMultilevel"/>
    <w:tmpl w:val="842E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8A4641"/>
    <w:multiLevelType w:val="hybridMultilevel"/>
    <w:tmpl w:val="9C366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7C3C36"/>
    <w:multiLevelType w:val="multilevel"/>
    <w:tmpl w:val="2E7C9ACE"/>
    <w:lvl w:ilvl="0">
      <w:numFmt w:val="bullet"/>
      <w:lvlText w:val="o"/>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3" w15:restartNumberingAfterBreak="0">
    <w:nsid w:val="673942F0"/>
    <w:multiLevelType w:val="multilevel"/>
    <w:tmpl w:val="55921332"/>
    <w:lvl w:ilvl="0">
      <w:numFmt w:val="bullet"/>
      <w:lvlText w:val="o"/>
      <w:lvlJc w:val="left"/>
      <w:rPr>
        <w:position w:val="0"/>
        <w:rtl w:val="0"/>
        <w:lang w:val="en-US"/>
      </w:rPr>
    </w:lvl>
    <w:lvl w:ilvl="1">
      <w:start w:val="1"/>
      <w:numFmt w:val="bullet"/>
      <w:lvlText w:val="o"/>
      <w:lvlJc w:val="left"/>
      <w:rPr>
        <w:position w:val="0"/>
        <w:rtl w:val="0"/>
        <w:lang w:val="en-US"/>
      </w:rPr>
    </w:lvl>
    <w:lvl w:ilvl="2">
      <w:start w:val="1"/>
      <w:numFmt w:val="bullet"/>
      <w:lvlText w:val="▪"/>
      <w:lvlJc w:val="left"/>
      <w:rPr>
        <w:position w:val="0"/>
        <w:rtl w:val="0"/>
        <w:lang w:val="en-US"/>
      </w:rPr>
    </w:lvl>
    <w:lvl w:ilvl="3">
      <w:start w:val="1"/>
      <w:numFmt w:val="bullet"/>
      <w:lvlText w:val="•"/>
      <w:lvlJc w:val="left"/>
      <w:rPr>
        <w:position w:val="0"/>
        <w:rtl w:val="0"/>
        <w:lang w:val="en-US"/>
      </w:rPr>
    </w:lvl>
    <w:lvl w:ilvl="4">
      <w:start w:val="1"/>
      <w:numFmt w:val="bullet"/>
      <w:lvlText w:val="o"/>
      <w:lvlJc w:val="left"/>
      <w:rPr>
        <w:position w:val="0"/>
        <w:rtl w:val="0"/>
        <w:lang w:val="en-US"/>
      </w:rPr>
    </w:lvl>
    <w:lvl w:ilvl="5">
      <w:start w:val="1"/>
      <w:numFmt w:val="bullet"/>
      <w:lvlText w:val="▪"/>
      <w:lvlJc w:val="left"/>
      <w:rPr>
        <w:position w:val="0"/>
        <w:rtl w:val="0"/>
        <w:lang w:val="en-US"/>
      </w:rPr>
    </w:lvl>
    <w:lvl w:ilvl="6">
      <w:start w:val="1"/>
      <w:numFmt w:val="bullet"/>
      <w:lvlText w:val="•"/>
      <w:lvlJc w:val="left"/>
      <w:rPr>
        <w:position w:val="0"/>
        <w:rtl w:val="0"/>
        <w:lang w:val="en-US"/>
      </w:rPr>
    </w:lvl>
    <w:lvl w:ilvl="7">
      <w:start w:val="1"/>
      <w:numFmt w:val="bullet"/>
      <w:lvlText w:val="o"/>
      <w:lvlJc w:val="left"/>
      <w:rPr>
        <w:position w:val="0"/>
        <w:rtl w:val="0"/>
        <w:lang w:val="en-US"/>
      </w:rPr>
    </w:lvl>
    <w:lvl w:ilvl="8">
      <w:start w:val="1"/>
      <w:numFmt w:val="bullet"/>
      <w:lvlText w:val="▪"/>
      <w:lvlJc w:val="left"/>
      <w:rPr>
        <w:position w:val="0"/>
        <w:rtl w:val="0"/>
        <w:lang w:val="en-US"/>
      </w:rPr>
    </w:lvl>
  </w:abstractNum>
  <w:abstractNum w:abstractNumId="14" w15:restartNumberingAfterBreak="0">
    <w:nsid w:val="740E1F8C"/>
    <w:multiLevelType w:val="hybridMultilevel"/>
    <w:tmpl w:val="0B48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3"/>
  </w:num>
  <w:num w:numId="5">
    <w:abstractNumId w:val="13"/>
  </w:num>
  <w:num w:numId="6">
    <w:abstractNumId w:val="12"/>
  </w:num>
  <w:num w:numId="7">
    <w:abstractNumId w:val="4"/>
  </w:num>
  <w:num w:numId="8">
    <w:abstractNumId w:val="6"/>
  </w:num>
  <w:num w:numId="9">
    <w:abstractNumId w:val="11"/>
  </w:num>
  <w:num w:numId="10">
    <w:abstractNumId w:val="2"/>
  </w:num>
  <w:num w:numId="11">
    <w:abstractNumId w:val="10"/>
  </w:num>
  <w:num w:numId="12">
    <w:abstractNumId w:val="5"/>
  </w:num>
  <w:num w:numId="13">
    <w:abstractNumId w:val="7"/>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270F8"/>
    <w:rsid w:val="0000003F"/>
    <w:rsid w:val="00000075"/>
    <w:rsid w:val="000014E4"/>
    <w:rsid w:val="0000187C"/>
    <w:rsid w:val="00001ACD"/>
    <w:rsid w:val="00001DFD"/>
    <w:rsid w:val="0000253C"/>
    <w:rsid w:val="000030D7"/>
    <w:rsid w:val="000042D0"/>
    <w:rsid w:val="00004A11"/>
    <w:rsid w:val="00005FCA"/>
    <w:rsid w:val="00006D5B"/>
    <w:rsid w:val="00007022"/>
    <w:rsid w:val="0000787A"/>
    <w:rsid w:val="00007BAA"/>
    <w:rsid w:val="00007EBC"/>
    <w:rsid w:val="00010CE9"/>
    <w:rsid w:val="00010F0D"/>
    <w:rsid w:val="00011611"/>
    <w:rsid w:val="0001193C"/>
    <w:rsid w:val="00011C37"/>
    <w:rsid w:val="000125CC"/>
    <w:rsid w:val="00012B0C"/>
    <w:rsid w:val="00013E41"/>
    <w:rsid w:val="00014099"/>
    <w:rsid w:val="00014441"/>
    <w:rsid w:val="0001704C"/>
    <w:rsid w:val="00017597"/>
    <w:rsid w:val="00017942"/>
    <w:rsid w:val="00017F7C"/>
    <w:rsid w:val="00020137"/>
    <w:rsid w:val="00020D49"/>
    <w:rsid w:val="00021330"/>
    <w:rsid w:val="00021B64"/>
    <w:rsid w:val="00021C6B"/>
    <w:rsid w:val="00021E5F"/>
    <w:rsid w:val="00021F21"/>
    <w:rsid w:val="000224DE"/>
    <w:rsid w:val="00022CB9"/>
    <w:rsid w:val="00022D7D"/>
    <w:rsid w:val="00023122"/>
    <w:rsid w:val="000236FD"/>
    <w:rsid w:val="00023E4C"/>
    <w:rsid w:val="00023EBA"/>
    <w:rsid w:val="00023EF2"/>
    <w:rsid w:val="00025CCE"/>
    <w:rsid w:val="000269CF"/>
    <w:rsid w:val="00027251"/>
    <w:rsid w:val="0002748B"/>
    <w:rsid w:val="0002791D"/>
    <w:rsid w:val="000279FE"/>
    <w:rsid w:val="000309CB"/>
    <w:rsid w:val="00030CC6"/>
    <w:rsid w:val="0003189B"/>
    <w:rsid w:val="00032177"/>
    <w:rsid w:val="0003299D"/>
    <w:rsid w:val="00033014"/>
    <w:rsid w:val="00033373"/>
    <w:rsid w:val="000335C5"/>
    <w:rsid w:val="000336C9"/>
    <w:rsid w:val="000337BC"/>
    <w:rsid w:val="000339EC"/>
    <w:rsid w:val="00033AFD"/>
    <w:rsid w:val="000340A1"/>
    <w:rsid w:val="000344E5"/>
    <w:rsid w:val="000352AF"/>
    <w:rsid w:val="00035664"/>
    <w:rsid w:val="00035C43"/>
    <w:rsid w:val="00035FB7"/>
    <w:rsid w:val="00036205"/>
    <w:rsid w:val="00036575"/>
    <w:rsid w:val="00036ECD"/>
    <w:rsid w:val="00037466"/>
    <w:rsid w:val="000375FE"/>
    <w:rsid w:val="00040D83"/>
    <w:rsid w:val="00040E94"/>
    <w:rsid w:val="0004112E"/>
    <w:rsid w:val="00041803"/>
    <w:rsid w:val="0004196C"/>
    <w:rsid w:val="00041CF2"/>
    <w:rsid w:val="00041E75"/>
    <w:rsid w:val="00042B1B"/>
    <w:rsid w:val="00042F7A"/>
    <w:rsid w:val="0004438B"/>
    <w:rsid w:val="00044C54"/>
    <w:rsid w:val="00045BEA"/>
    <w:rsid w:val="00047191"/>
    <w:rsid w:val="00047DB5"/>
    <w:rsid w:val="0005094A"/>
    <w:rsid w:val="00050A40"/>
    <w:rsid w:val="00051095"/>
    <w:rsid w:val="000517FD"/>
    <w:rsid w:val="0005257B"/>
    <w:rsid w:val="0005270B"/>
    <w:rsid w:val="00052A2F"/>
    <w:rsid w:val="00052B81"/>
    <w:rsid w:val="0005322D"/>
    <w:rsid w:val="000532F2"/>
    <w:rsid w:val="0005348B"/>
    <w:rsid w:val="00053B01"/>
    <w:rsid w:val="00054332"/>
    <w:rsid w:val="00054731"/>
    <w:rsid w:val="00054AC5"/>
    <w:rsid w:val="00055492"/>
    <w:rsid w:val="0005559C"/>
    <w:rsid w:val="0005566B"/>
    <w:rsid w:val="000558E2"/>
    <w:rsid w:val="00055A61"/>
    <w:rsid w:val="00056D20"/>
    <w:rsid w:val="00056E78"/>
    <w:rsid w:val="00056F27"/>
    <w:rsid w:val="00057010"/>
    <w:rsid w:val="00057B01"/>
    <w:rsid w:val="0006000A"/>
    <w:rsid w:val="00060973"/>
    <w:rsid w:val="00060DB6"/>
    <w:rsid w:val="00060EC9"/>
    <w:rsid w:val="000616B5"/>
    <w:rsid w:val="00062A32"/>
    <w:rsid w:val="0006349E"/>
    <w:rsid w:val="00063622"/>
    <w:rsid w:val="00063624"/>
    <w:rsid w:val="0006398D"/>
    <w:rsid w:val="00063AF5"/>
    <w:rsid w:val="00063DA1"/>
    <w:rsid w:val="000647DC"/>
    <w:rsid w:val="000649E8"/>
    <w:rsid w:val="000650C8"/>
    <w:rsid w:val="00065C36"/>
    <w:rsid w:val="000662C1"/>
    <w:rsid w:val="00066A9F"/>
    <w:rsid w:val="00066B05"/>
    <w:rsid w:val="00067C80"/>
    <w:rsid w:val="00070CB2"/>
    <w:rsid w:val="000710B6"/>
    <w:rsid w:val="00071A18"/>
    <w:rsid w:val="00071D18"/>
    <w:rsid w:val="000720E3"/>
    <w:rsid w:val="0007234F"/>
    <w:rsid w:val="00072B13"/>
    <w:rsid w:val="00072EA0"/>
    <w:rsid w:val="00072F9C"/>
    <w:rsid w:val="00073E25"/>
    <w:rsid w:val="0007464D"/>
    <w:rsid w:val="00074750"/>
    <w:rsid w:val="00074996"/>
    <w:rsid w:val="00074DF7"/>
    <w:rsid w:val="0007539B"/>
    <w:rsid w:val="000763A0"/>
    <w:rsid w:val="000763FF"/>
    <w:rsid w:val="000765E9"/>
    <w:rsid w:val="0007696E"/>
    <w:rsid w:val="00076A2C"/>
    <w:rsid w:val="00076B7F"/>
    <w:rsid w:val="00077072"/>
    <w:rsid w:val="00077A47"/>
    <w:rsid w:val="00077B8E"/>
    <w:rsid w:val="00081702"/>
    <w:rsid w:val="00082D17"/>
    <w:rsid w:val="00083575"/>
    <w:rsid w:val="00083B01"/>
    <w:rsid w:val="00084934"/>
    <w:rsid w:val="00084F0B"/>
    <w:rsid w:val="0008503F"/>
    <w:rsid w:val="00086B5A"/>
    <w:rsid w:val="00086FE8"/>
    <w:rsid w:val="00087291"/>
    <w:rsid w:val="0009032D"/>
    <w:rsid w:val="00091E5A"/>
    <w:rsid w:val="00092930"/>
    <w:rsid w:val="00092CD8"/>
    <w:rsid w:val="000931C1"/>
    <w:rsid w:val="000932A5"/>
    <w:rsid w:val="000933A5"/>
    <w:rsid w:val="0009369F"/>
    <w:rsid w:val="00093FBE"/>
    <w:rsid w:val="00093FF3"/>
    <w:rsid w:val="0009463E"/>
    <w:rsid w:val="000948FE"/>
    <w:rsid w:val="00095460"/>
    <w:rsid w:val="00095D62"/>
    <w:rsid w:val="00097262"/>
    <w:rsid w:val="00097440"/>
    <w:rsid w:val="000A0228"/>
    <w:rsid w:val="000A07E6"/>
    <w:rsid w:val="000A08C3"/>
    <w:rsid w:val="000A0C04"/>
    <w:rsid w:val="000A287B"/>
    <w:rsid w:val="000A3BB7"/>
    <w:rsid w:val="000A4120"/>
    <w:rsid w:val="000A43B2"/>
    <w:rsid w:val="000A4A9D"/>
    <w:rsid w:val="000A4BF1"/>
    <w:rsid w:val="000A5B7F"/>
    <w:rsid w:val="000A6251"/>
    <w:rsid w:val="000A74A2"/>
    <w:rsid w:val="000A7788"/>
    <w:rsid w:val="000A7BF5"/>
    <w:rsid w:val="000B035B"/>
    <w:rsid w:val="000B08DC"/>
    <w:rsid w:val="000B0BD5"/>
    <w:rsid w:val="000B0F85"/>
    <w:rsid w:val="000B1403"/>
    <w:rsid w:val="000B170F"/>
    <w:rsid w:val="000B1A53"/>
    <w:rsid w:val="000B1F8B"/>
    <w:rsid w:val="000B268D"/>
    <w:rsid w:val="000B272E"/>
    <w:rsid w:val="000B3112"/>
    <w:rsid w:val="000B37DD"/>
    <w:rsid w:val="000B399D"/>
    <w:rsid w:val="000B3A55"/>
    <w:rsid w:val="000B3FF7"/>
    <w:rsid w:val="000B40CA"/>
    <w:rsid w:val="000B5061"/>
    <w:rsid w:val="000B56A8"/>
    <w:rsid w:val="000B678B"/>
    <w:rsid w:val="000B6928"/>
    <w:rsid w:val="000B6F62"/>
    <w:rsid w:val="000B7117"/>
    <w:rsid w:val="000B7C75"/>
    <w:rsid w:val="000C0462"/>
    <w:rsid w:val="000C0668"/>
    <w:rsid w:val="000C0A2E"/>
    <w:rsid w:val="000C0AD7"/>
    <w:rsid w:val="000C2696"/>
    <w:rsid w:val="000C2BB8"/>
    <w:rsid w:val="000C365B"/>
    <w:rsid w:val="000C456E"/>
    <w:rsid w:val="000C4F19"/>
    <w:rsid w:val="000C5758"/>
    <w:rsid w:val="000C59C0"/>
    <w:rsid w:val="000C5C91"/>
    <w:rsid w:val="000C5DD5"/>
    <w:rsid w:val="000C5EE3"/>
    <w:rsid w:val="000C6095"/>
    <w:rsid w:val="000C7095"/>
    <w:rsid w:val="000C7224"/>
    <w:rsid w:val="000C7895"/>
    <w:rsid w:val="000D08F5"/>
    <w:rsid w:val="000D173C"/>
    <w:rsid w:val="000D17C9"/>
    <w:rsid w:val="000D237B"/>
    <w:rsid w:val="000D2570"/>
    <w:rsid w:val="000D26E2"/>
    <w:rsid w:val="000D335F"/>
    <w:rsid w:val="000D4257"/>
    <w:rsid w:val="000D4561"/>
    <w:rsid w:val="000D4A38"/>
    <w:rsid w:val="000D52ED"/>
    <w:rsid w:val="000D5479"/>
    <w:rsid w:val="000D60C9"/>
    <w:rsid w:val="000D60D9"/>
    <w:rsid w:val="000D6681"/>
    <w:rsid w:val="000D6F8B"/>
    <w:rsid w:val="000E0B9B"/>
    <w:rsid w:val="000E1BA6"/>
    <w:rsid w:val="000E1F00"/>
    <w:rsid w:val="000E332D"/>
    <w:rsid w:val="000E516F"/>
    <w:rsid w:val="000E577B"/>
    <w:rsid w:val="000E5C1A"/>
    <w:rsid w:val="000E5C1E"/>
    <w:rsid w:val="000E6282"/>
    <w:rsid w:val="000E7B5A"/>
    <w:rsid w:val="000F0290"/>
    <w:rsid w:val="000F1090"/>
    <w:rsid w:val="000F187D"/>
    <w:rsid w:val="000F26EB"/>
    <w:rsid w:val="000F41E7"/>
    <w:rsid w:val="000F44B5"/>
    <w:rsid w:val="000F5066"/>
    <w:rsid w:val="000F55C0"/>
    <w:rsid w:val="000F5A47"/>
    <w:rsid w:val="000F7208"/>
    <w:rsid w:val="0010091D"/>
    <w:rsid w:val="001010EB"/>
    <w:rsid w:val="001019A3"/>
    <w:rsid w:val="00101FDC"/>
    <w:rsid w:val="001026F9"/>
    <w:rsid w:val="00102DC7"/>
    <w:rsid w:val="00103559"/>
    <w:rsid w:val="00104506"/>
    <w:rsid w:val="00106905"/>
    <w:rsid w:val="00106C2B"/>
    <w:rsid w:val="00107284"/>
    <w:rsid w:val="00107465"/>
    <w:rsid w:val="0010765E"/>
    <w:rsid w:val="00110804"/>
    <w:rsid w:val="0011103F"/>
    <w:rsid w:val="0011105B"/>
    <w:rsid w:val="0011111A"/>
    <w:rsid w:val="001112D6"/>
    <w:rsid w:val="00111412"/>
    <w:rsid w:val="00111671"/>
    <w:rsid w:val="001116E8"/>
    <w:rsid w:val="00111E33"/>
    <w:rsid w:val="00112504"/>
    <w:rsid w:val="00112534"/>
    <w:rsid w:val="001131AC"/>
    <w:rsid w:val="001134F3"/>
    <w:rsid w:val="0011469D"/>
    <w:rsid w:val="00114C93"/>
    <w:rsid w:val="0011521A"/>
    <w:rsid w:val="00115EA2"/>
    <w:rsid w:val="001162DF"/>
    <w:rsid w:val="00116B6B"/>
    <w:rsid w:val="00116F0E"/>
    <w:rsid w:val="00117DDF"/>
    <w:rsid w:val="0012040D"/>
    <w:rsid w:val="00120B16"/>
    <w:rsid w:val="0012205E"/>
    <w:rsid w:val="00124655"/>
    <w:rsid w:val="001248F2"/>
    <w:rsid w:val="001250EC"/>
    <w:rsid w:val="0012571F"/>
    <w:rsid w:val="00125805"/>
    <w:rsid w:val="00126995"/>
    <w:rsid w:val="00126B04"/>
    <w:rsid w:val="001271A3"/>
    <w:rsid w:val="00127312"/>
    <w:rsid w:val="0012785C"/>
    <w:rsid w:val="00131290"/>
    <w:rsid w:val="00132ED7"/>
    <w:rsid w:val="001357ED"/>
    <w:rsid w:val="00135C4F"/>
    <w:rsid w:val="00135F64"/>
    <w:rsid w:val="0013686D"/>
    <w:rsid w:val="001379C7"/>
    <w:rsid w:val="001408E7"/>
    <w:rsid w:val="00140C1E"/>
    <w:rsid w:val="00140CA7"/>
    <w:rsid w:val="00140DB9"/>
    <w:rsid w:val="0014122C"/>
    <w:rsid w:val="00141BAF"/>
    <w:rsid w:val="001420E2"/>
    <w:rsid w:val="001438A6"/>
    <w:rsid w:val="0014565E"/>
    <w:rsid w:val="00145DE9"/>
    <w:rsid w:val="00145F71"/>
    <w:rsid w:val="001460C7"/>
    <w:rsid w:val="00146237"/>
    <w:rsid w:val="00146FBF"/>
    <w:rsid w:val="00147022"/>
    <w:rsid w:val="0014715F"/>
    <w:rsid w:val="00147742"/>
    <w:rsid w:val="00150243"/>
    <w:rsid w:val="00150B1E"/>
    <w:rsid w:val="001512DC"/>
    <w:rsid w:val="00152236"/>
    <w:rsid w:val="00153C51"/>
    <w:rsid w:val="00153FC1"/>
    <w:rsid w:val="00154295"/>
    <w:rsid w:val="00154DEA"/>
    <w:rsid w:val="00155CB1"/>
    <w:rsid w:val="00155D17"/>
    <w:rsid w:val="00155D78"/>
    <w:rsid w:val="001560A5"/>
    <w:rsid w:val="00156B4C"/>
    <w:rsid w:val="001572F4"/>
    <w:rsid w:val="001574B0"/>
    <w:rsid w:val="00157557"/>
    <w:rsid w:val="001575CB"/>
    <w:rsid w:val="00157AAF"/>
    <w:rsid w:val="00157ABC"/>
    <w:rsid w:val="00157BE9"/>
    <w:rsid w:val="00157D90"/>
    <w:rsid w:val="001612A0"/>
    <w:rsid w:val="001621F9"/>
    <w:rsid w:val="001623F0"/>
    <w:rsid w:val="00163B41"/>
    <w:rsid w:val="0016546F"/>
    <w:rsid w:val="0016638C"/>
    <w:rsid w:val="0016687B"/>
    <w:rsid w:val="001671CD"/>
    <w:rsid w:val="00167729"/>
    <w:rsid w:val="00167F33"/>
    <w:rsid w:val="00167F4A"/>
    <w:rsid w:val="00170194"/>
    <w:rsid w:val="001718F9"/>
    <w:rsid w:val="00172B92"/>
    <w:rsid w:val="00172C97"/>
    <w:rsid w:val="001730E1"/>
    <w:rsid w:val="00173E7A"/>
    <w:rsid w:val="00174223"/>
    <w:rsid w:val="00174B08"/>
    <w:rsid w:val="00175289"/>
    <w:rsid w:val="001752A7"/>
    <w:rsid w:val="00175A33"/>
    <w:rsid w:val="0017604F"/>
    <w:rsid w:val="001763AA"/>
    <w:rsid w:val="0017722F"/>
    <w:rsid w:val="00180584"/>
    <w:rsid w:val="00180AC4"/>
    <w:rsid w:val="00180CF7"/>
    <w:rsid w:val="00180DED"/>
    <w:rsid w:val="00182880"/>
    <w:rsid w:val="00183137"/>
    <w:rsid w:val="00183E0C"/>
    <w:rsid w:val="0018565F"/>
    <w:rsid w:val="00185776"/>
    <w:rsid w:val="00186AF5"/>
    <w:rsid w:val="00186FC9"/>
    <w:rsid w:val="00190170"/>
    <w:rsid w:val="001904DF"/>
    <w:rsid w:val="00190645"/>
    <w:rsid w:val="00191160"/>
    <w:rsid w:val="00192210"/>
    <w:rsid w:val="001925A2"/>
    <w:rsid w:val="001930DE"/>
    <w:rsid w:val="00193455"/>
    <w:rsid w:val="001934B3"/>
    <w:rsid w:val="001947C9"/>
    <w:rsid w:val="001955F6"/>
    <w:rsid w:val="00195618"/>
    <w:rsid w:val="00196310"/>
    <w:rsid w:val="00196E28"/>
    <w:rsid w:val="00196FC7"/>
    <w:rsid w:val="00197359"/>
    <w:rsid w:val="00197EDC"/>
    <w:rsid w:val="001A07FA"/>
    <w:rsid w:val="001A0A3A"/>
    <w:rsid w:val="001A1734"/>
    <w:rsid w:val="001A23BF"/>
    <w:rsid w:val="001A2781"/>
    <w:rsid w:val="001A2C39"/>
    <w:rsid w:val="001A3564"/>
    <w:rsid w:val="001A3BB0"/>
    <w:rsid w:val="001A3DE3"/>
    <w:rsid w:val="001A3EE1"/>
    <w:rsid w:val="001A4A04"/>
    <w:rsid w:val="001A4D44"/>
    <w:rsid w:val="001A5059"/>
    <w:rsid w:val="001A5828"/>
    <w:rsid w:val="001A78EF"/>
    <w:rsid w:val="001A7CEE"/>
    <w:rsid w:val="001B02DA"/>
    <w:rsid w:val="001B0F0F"/>
    <w:rsid w:val="001B1218"/>
    <w:rsid w:val="001B143B"/>
    <w:rsid w:val="001B26E9"/>
    <w:rsid w:val="001B2CD5"/>
    <w:rsid w:val="001B3A98"/>
    <w:rsid w:val="001B400C"/>
    <w:rsid w:val="001B458F"/>
    <w:rsid w:val="001B58B1"/>
    <w:rsid w:val="001B69FC"/>
    <w:rsid w:val="001B6C1C"/>
    <w:rsid w:val="001B6D38"/>
    <w:rsid w:val="001B79EE"/>
    <w:rsid w:val="001B7DFA"/>
    <w:rsid w:val="001C003C"/>
    <w:rsid w:val="001C0E18"/>
    <w:rsid w:val="001C1036"/>
    <w:rsid w:val="001C10B7"/>
    <w:rsid w:val="001C2DF7"/>
    <w:rsid w:val="001C3C46"/>
    <w:rsid w:val="001C46B0"/>
    <w:rsid w:val="001C48DA"/>
    <w:rsid w:val="001C4C27"/>
    <w:rsid w:val="001C4D33"/>
    <w:rsid w:val="001C52B4"/>
    <w:rsid w:val="001C6571"/>
    <w:rsid w:val="001C66B0"/>
    <w:rsid w:val="001C70F8"/>
    <w:rsid w:val="001C7C9A"/>
    <w:rsid w:val="001C7D1D"/>
    <w:rsid w:val="001D02F7"/>
    <w:rsid w:val="001D0350"/>
    <w:rsid w:val="001D053C"/>
    <w:rsid w:val="001D1F11"/>
    <w:rsid w:val="001D2192"/>
    <w:rsid w:val="001D23BF"/>
    <w:rsid w:val="001D247C"/>
    <w:rsid w:val="001D2D0B"/>
    <w:rsid w:val="001D34EB"/>
    <w:rsid w:val="001D35CD"/>
    <w:rsid w:val="001D3871"/>
    <w:rsid w:val="001D3FD5"/>
    <w:rsid w:val="001D4820"/>
    <w:rsid w:val="001D69D1"/>
    <w:rsid w:val="001E0210"/>
    <w:rsid w:val="001E0862"/>
    <w:rsid w:val="001E09FC"/>
    <w:rsid w:val="001E12E6"/>
    <w:rsid w:val="001E14CC"/>
    <w:rsid w:val="001E1832"/>
    <w:rsid w:val="001E19B3"/>
    <w:rsid w:val="001E1EFF"/>
    <w:rsid w:val="001E2868"/>
    <w:rsid w:val="001E2EDC"/>
    <w:rsid w:val="001E3C4A"/>
    <w:rsid w:val="001E551F"/>
    <w:rsid w:val="001E562A"/>
    <w:rsid w:val="001E5C2E"/>
    <w:rsid w:val="001E6096"/>
    <w:rsid w:val="001E675A"/>
    <w:rsid w:val="001E6EC2"/>
    <w:rsid w:val="001E75EA"/>
    <w:rsid w:val="001E7C33"/>
    <w:rsid w:val="001F000D"/>
    <w:rsid w:val="001F1301"/>
    <w:rsid w:val="001F3070"/>
    <w:rsid w:val="001F3B29"/>
    <w:rsid w:val="001F49C5"/>
    <w:rsid w:val="001F6B3E"/>
    <w:rsid w:val="001F6EB1"/>
    <w:rsid w:val="001F74F8"/>
    <w:rsid w:val="001F7649"/>
    <w:rsid w:val="001F78EA"/>
    <w:rsid w:val="001F7B07"/>
    <w:rsid w:val="00200632"/>
    <w:rsid w:val="00200754"/>
    <w:rsid w:val="0020092C"/>
    <w:rsid w:val="00201911"/>
    <w:rsid w:val="00203705"/>
    <w:rsid w:val="002038C0"/>
    <w:rsid w:val="00203B58"/>
    <w:rsid w:val="00204079"/>
    <w:rsid w:val="00204442"/>
    <w:rsid w:val="00204CBA"/>
    <w:rsid w:val="002058A4"/>
    <w:rsid w:val="00205E3D"/>
    <w:rsid w:val="00206205"/>
    <w:rsid w:val="00206E16"/>
    <w:rsid w:val="00207165"/>
    <w:rsid w:val="00207196"/>
    <w:rsid w:val="0020754F"/>
    <w:rsid w:val="002100C8"/>
    <w:rsid w:val="00210857"/>
    <w:rsid w:val="002116A9"/>
    <w:rsid w:val="00211D7B"/>
    <w:rsid w:val="00213294"/>
    <w:rsid w:val="00213A21"/>
    <w:rsid w:val="002148F7"/>
    <w:rsid w:val="0021526E"/>
    <w:rsid w:val="002157D5"/>
    <w:rsid w:val="00215BA6"/>
    <w:rsid w:val="00215DA1"/>
    <w:rsid w:val="00216360"/>
    <w:rsid w:val="002178A7"/>
    <w:rsid w:val="00217BED"/>
    <w:rsid w:val="00221016"/>
    <w:rsid w:val="0022128D"/>
    <w:rsid w:val="00221433"/>
    <w:rsid w:val="002216DC"/>
    <w:rsid w:val="00222147"/>
    <w:rsid w:val="002222FC"/>
    <w:rsid w:val="002236D8"/>
    <w:rsid w:val="00223E02"/>
    <w:rsid w:val="00224645"/>
    <w:rsid w:val="00224AEC"/>
    <w:rsid w:val="00224CC1"/>
    <w:rsid w:val="002260AD"/>
    <w:rsid w:val="002274D3"/>
    <w:rsid w:val="00227B8E"/>
    <w:rsid w:val="002301A4"/>
    <w:rsid w:val="002301EA"/>
    <w:rsid w:val="002308B8"/>
    <w:rsid w:val="00231EAE"/>
    <w:rsid w:val="00232870"/>
    <w:rsid w:val="00233292"/>
    <w:rsid w:val="002342E8"/>
    <w:rsid w:val="00235448"/>
    <w:rsid w:val="00235C93"/>
    <w:rsid w:val="00235CEE"/>
    <w:rsid w:val="00235E01"/>
    <w:rsid w:val="0023612E"/>
    <w:rsid w:val="002365E2"/>
    <w:rsid w:val="00236868"/>
    <w:rsid w:val="002368F1"/>
    <w:rsid w:val="00236E0D"/>
    <w:rsid w:val="002375F7"/>
    <w:rsid w:val="00237719"/>
    <w:rsid w:val="002406AB"/>
    <w:rsid w:val="00240D68"/>
    <w:rsid w:val="002410B2"/>
    <w:rsid w:val="0024139D"/>
    <w:rsid w:val="0024188D"/>
    <w:rsid w:val="00241936"/>
    <w:rsid w:val="00241B2E"/>
    <w:rsid w:val="00241BF3"/>
    <w:rsid w:val="00242228"/>
    <w:rsid w:val="0024384A"/>
    <w:rsid w:val="00244208"/>
    <w:rsid w:val="0024547B"/>
    <w:rsid w:val="002464AC"/>
    <w:rsid w:val="00247A90"/>
    <w:rsid w:val="00247B86"/>
    <w:rsid w:val="00251E3D"/>
    <w:rsid w:val="002528BD"/>
    <w:rsid w:val="00252C48"/>
    <w:rsid w:val="00252D5D"/>
    <w:rsid w:val="00253485"/>
    <w:rsid w:val="002538A6"/>
    <w:rsid w:val="00253B63"/>
    <w:rsid w:val="00253F19"/>
    <w:rsid w:val="002543B5"/>
    <w:rsid w:val="002547BA"/>
    <w:rsid w:val="00255A34"/>
    <w:rsid w:val="00256239"/>
    <w:rsid w:val="00256B4F"/>
    <w:rsid w:val="00256D7F"/>
    <w:rsid w:val="002570E3"/>
    <w:rsid w:val="00257748"/>
    <w:rsid w:val="002605BA"/>
    <w:rsid w:val="0026219C"/>
    <w:rsid w:val="002621F7"/>
    <w:rsid w:val="00262471"/>
    <w:rsid w:val="00262759"/>
    <w:rsid w:val="00262DC8"/>
    <w:rsid w:val="00262E49"/>
    <w:rsid w:val="00263C4A"/>
    <w:rsid w:val="0026416C"/>
    <w:rsid w:val="0026607A"/>
    <w:rsid w:val="002668D4"/>
    <w:rsid w:val="00266931"/>
    <w:rsid w:val="00266A48"/>
    <w:rsid w:val="00266CBF"/>
    <w:rsid w:val="00267B8C"/>
    <w:rsid w:val="00270334"/>
    <w:rsid w:val="00270914"/>
    <w:rsid w:val="00270B5B"/>
    <w:rsid w:val="002710EA"/>
    <w:rsid w:val="002714BF"/>
    <w:rsid w:val="002725DC"/>
    <w:rsid w:val="00272B0F"/>
    <w:rsid w:val="00272DBF"/>
    <w:rsid w:val="00273C3E"/>
    <w:rsid w:val="00273D5F"/>
    <w:rsid w:val="00274C72"/>
    <w:rsid w:val="002752FC"/>
    <w:rsid w:val="00275568"/>
    <w:rsid w:val="002755B0"/>
    <w:rsid w:val="0027583F"/>
    <w:rsid w:val="0027596B"/>
    <w:rsid w:val="00275B14"/>
    <w:rsid w:val="00276445"/>
    <w:rsid w:val="00276C7C"/>
    <w:rsid w:val="0027705D"/>
    <w:rsid w:val="00277662"/>
    <w:rsid w:val="0027774A"/>
    <w:rsid w:val="00277AF9"/>
    <w:rsid w:val="00280999"/>
    <w:rsid w:val="00281C76"/>
    <w:rsid w:val="002833AB"/>
    <w:rsid w:val="00283637"/>
    <w:rsid w:val="00284F36"/>
    <w:rsid w:val="00285BBE"/>
    <w:rsid w:val="002860EE"/>
    <w:rsid w:val="002862FD"/>
    <w:rsid w:val="0028682C"/>
    <w:rsid w:val="002868E7"/>
    <w:rsid w:val="00287916"/>
    <w:rsid w:val="00290596"/>
    <w:rsid w:val="0029158E"/>
    <w:rsid w:val="00291713"/>
    <w:rsid w:val="00291AC2"/>
    <w:rsid w:val="00291EC0"/>
    <w:rsid w:val="00292D25"/>
    <w:rsid w:val="002938C5"/>
    <w:rsid w:val="0029391B"/>
    <w:rsid w:val="002947A8"/>
    <w:rsid w:val="00294AA6"/>
    <w:rsid w:val="00295386"/>
    <w:rsid w:val="00295597"/>
    <w:rsid w:val="00295738"/>
    <w:rsid w:val="00295A65"/>
    <w:rsid w:val="00295B92"/>
    <w:rsid w:val="00297358"/>
    <w:rsid w:val="0029743B"/>
    <w:rsid w:val="002974E9"/>
    <w:rsid w:val="002A0659"/>
    <w:rsid w:val="002A0BA6"/>
    <w:rsid w:val="002A1213"/>
    <w:rsid w:val="002A19D3"/>
    <w:rsid w:val="002A2066"/>
    <w:rsid w:val="002A25F1"/>
    <w:rsid w:val="002A342A"/>
    <w:rsid w:val="002A3696"/>
    <w:rsid w:val="002A3E4D"/>
    <w:rsid w:val="002A4962"/>
    <w:rsid w:val="002A50ED"/>
    <w:rsid w:val="002A5233"/>
    <w:rsid w:val="002A57CB"/>
    <w:rsid w:val="002A5AD5"/>
    <w:rsid w:val="002B0DF5"/>
    <w:rsid w:val="002B1795"/>
    <w:rsid w:val="002B34AF"/>
    <w:rsid w:val="002B3579"/>
    <w:rsid w:val="002B3953"/>
    <w:rsid w:val="002B46E4"/>
    <w:rsid w:val="002B49C2"/>
    <w:rsid w:val="002B4F9D"/>
    <w:rsid w:val="002B5532"/>
    <w:rsid w:val="002B56C7"/>
    <w:rsid w:val="002B5F0A"/>
    <w:rsid w:val="002B6071"/>
    <w:rsid w:val="002B6075"/>
    <w:rsid w:val="002B62E9"/>
    <w:rsid w:val="002B65CC"/>
    <w:rsid w:val="002B6B0A"/>
    <w:rsid w:val="002C0337"/>
    <w:rsid w:val="002C059F"/>
    <w:rsid w:val="002C0781"/>
    <w:rsid w:val="002C0787"/>
    <w:rsid w:val="002C09DF"/>
    <w:rsid w:val="002C1895"/>
    <w:rsid w:val="002C19AD"/>
    <w:rsid w:val="002C2255"/>
    <w:rsid w:val="002C2681"/>
    <w:rsid w:val="002C28E0"/>
    <w:rsid w:val="002C29A5"/>
    <w:rsid w:val="002C2C11"/>
    <w:rsid w:val="002C3DCC"/>
    <w:rsid w:val="002C4682"/>
    <w:rsid w:val="002C47F8"/>
    <w:rsid w:val="002C5583"/>
    <w:rsid w:val="002C5DF1"/>
    <w:rsid w:val="002C652C"/>
    <w:rsid w:val="002C698B"/>
    <w:rsid w:val="002C6A53"/>
    <w:rsid w:val="002C6AE1"/>
    <w:rsid w:val="002C6F37"/>
    <w:rsid w:val="002C7040"/>
    <w:rsid w:val="002C7744"/>
    <w:rsid w:val="002C7765"/>
    <w:rsid w:val="002C79EA"/>
    <w:rsid w:val="002D0E50"/>
    <w:rsid w:val="002D1257"/>
    <w:rsid w:val="002D193B"/>
    <w:rsid w:val="002D2A98"/>
    <w:rsid w:val="002D430B"/>
    <w:rsid w:val="002D48AB"/>
    <w:rsid w:val="002D59C4"/>
    <w:rsid w:val="002D6658"/>
    <w:rsid w:val="002D6781"/>
    <w:rsid w:val="002E0362"/>
    <w:rsid w:val="002E2600"/>
    <w:rsid w:val="002E29AE"/>
    <w:rsid w:val="002E3112"/>
    <w:rsid w:val="002E3676"/>
    <w:rsid w:val="002E4B04"/>
    <w:rsid w:val="002E530B"/>
    <w:rsid w:val="002E586B"/>
    <w:rsid w:val="002E5AD1"/>
    <w:rsid w:val="002E703F"/>
    <w:rsid w:val="002E714F"/>
    <w:rsid w:val="002F0BD4"/>
    <w:rsid w:val="002F1B0C"/>
    <w:rsid w:val="002F1D39"/>
    <w:rsid w:val="002F2045"/>
    <w:rsid w:val="002F228E"/>
    <w:rsid w:val="002F237C"/>
    <w:rsid w:val="002F27C8"/>
    <w:rsid w:val="002F3950"/>
    <w:rsid w:val="002F3F45"/>
    <w:rsid w:val="002F4B78"/>
    <w:rsid w:val="002F4F5C"/>
    <w:rsid w:val="002F50BA"/>
    <w:rsid w:val="002F5FCB"/>
    <w:rsid w:val="002F690E"/>
    <w:rsid w:val="002F7815"/>
    <w:rsid w:val="002F7FFE"/>
    <w:rsid w:val="00300002"/>
    <w:rsid w:val="00300860"/>
    <w:rsid w:val="00301D59"/>
    <w:rsid w:val="00303298"/>
    <w:rsid w:val="00303499"/>
    <w:rsid w:val="00304769"/>
    <w:rsid w:val="00304DEB"/>
    <w:rsid w:val="00304FB6"/>
    <w:rsid w:val="00305D55"/>
    <w:rsid w:val="00305F4A"/>
    <w:rsid w:val="00306442"/>
    <w:rsid w:val="003076FF"/>
    <w:rsid w:val="00311F36"/>
    <w:rsid w:val="003120B2"/>
    <w:rsid w:val="003125B2"/>
    <w:rsid w:val="003126FF"/>
    <w:rsid w:val="00312A16"/>
    <w:rsid w:val="00312B2F"/>
    <w:rsid w:val="00312E0F"/>
    <w:rsid w:val="00313316"/>
    <w:rsid w:val="00315289"/>
    <w:rsid w:val="00315CE4"/>
    <w:rsid w:val="00315D95"/>
    <w:rsid w:val="003161A8"/>
    <w:rsid w:val="00316544"/>
    <w:rsid w:val="00316CC0"/>
    <w:rsid w:val="00316D96"/>
    <w:rsid w:val="0031765A"/>
    <w:rsid w:val="00317757"/>
    <w:rsid w:val="00317874"/>
    <w:rsid w:val="00317CA0"/>
    <w:rsid w:val="00317CBB"/>
    <w:rsid w:val="00320186"/>
    <w:rsid w:val="00320BB7"/>
    <w:rsid w:val="00320F4F"/>
    <w:rsid w:val="00321384"/>
    <w:rsid w:val="00321DA7"/>
    <w:rsid w:val="00321F98"/>
    <w:rsid w:val="00322378"/>
    <w:rsid w:val="00322B4C"/>
    <w:rsid w:val="00323282"/>
    <w:rsid w:val="00323313"/>
    <w:rsid w:val="0032464F"/>
    <w:rsid w:val="00324793"/>
    <w:rsid w:val="0032498D"/>
    <w:rsid w:val="00324C44"/>
    <w:rsid w:val="00325A03"/>
    <w:rsid w:val="00325A04"/>
    <w:rsid w:val="00325FEC"/>
    <w:rsid w:val="0032674A"/>
    <w:rsid w:val="0032693C"/>
    <w:rsid w:val="00327438"/>
    <w:rsid w:val="00330662"/>
    <w:rsid w:val="00330790"/>
    <w:rsid w:val="003317E5"/>
    <w:rsid w:val="003319F1"/>
    <w:rsid w:val="00334A15"/>
    <w:rsid w:val="0033534B"/>
    <w:rsid w:val="003359CD"/>
    <w:rsid w:val="00336CDE"/>
    <w:rsid w:val="00336E63"/>
    <w:rsid w:val="00336E84"/>
    <w:rsid w:val="0033746D"/>
    <w:rsid w:val="003376DE"/>
    <w:rsid w:val="0034016E"/>
    <w:rsid w:val="0034022D"/>
    <w:rsid w:val="003403A9"/>
    <w:rsid w:val="00340452"/>
    <w:rsid w:val="00340706"/>
    <w:rsid w:val="0034070B"/>
    <w:rsid w:val="00340A32"/>
    <w:rsid w:val="00340CCB"/>
    <w:rsid w:val="00340D5E"/>
    <w:rsid w:val="0034151D"/>
    <w:rsid w:val="003415E8"/>
    <w:rsid w:val="00341B09"/>
    <w:rsid w:val="00342B37"/>
    <w:rsid w:val="00342BC4"/>
    <w:rsid w:val="003437FB"/>
    <w:rsid w:val="00343954"/>
    <w:rsid w:val="00345003"/>
    <w:rsid w:val="0034508F"/>
    <w:rsid w:val="00346176"/>
    <w:rsid w:val="003466F9"/>
    <w:rsid w:val="00346965"/>
    <w:rsid w:val="00346BCA"/>
    <w:rsid w:val="0035034B"/>
    <w:rsid w:val="00350589"/>
    <w:rsid w:val="00350714"/>
    <w:rsid w:val="0035112A"/>
    <w:rsid w:val="003519EB"/>
    <w:rsid w:val="0035246F"/>
    <w:rsid w:val="00352A41"/>
    <w:rsid w:val="0035346A"/>
    <w:rsid w:val="0035396D"/>
    <w:rsid w:val="00354BF1"/>
    <w:rsid w:val="00354CA5"/>
    <w:rsid w:val="00355190"/>
    <w:rsid w:val="00355876"/>
    <w:rsid w:val="00355C83"/>
    <w:rsid w:val="003563F3"/>
    <w:rsid w:val="003566DE"/>
    <w:rsid w:val="00356FF7"/>
    <w:rsid w:val="00357246"/>
    <w:rsid w:val="003578F4"/>
    <w:rsid w:val="00357AE3"/>
    <w:rsid w:val="00357B3B"/>
    <w:rsid w:val="003607E5"/>
    <w:rsid w:val="00360B24"/>
    <w:rsid w:val="0036174E"/>
    <w:rsid w:val="00361AB1"/>
    <w:rsid w:val="00361BEB"/>
    <w:rsid w:val="00362275"/>
    <w:rsid w:val="003625EC"/>
    <w:rsid w:val="00363899"/>
    <w:rsid w:val="00363B2E"/>
    <w:rsid w:val="00363C03"/>
    <w:rsid w:val="00364F92"/>
    <w:rsid w:val="00365565"/>
    <w:rsid w:val="00366793"/>
    <w:rsid w:val="003673F5"/>
    <w:rsid w:val="003679DB"/>
    <w:rsid w:val="0037001C"/>
    <w:rsid w:val="00370F71"/>
    <w:rsid w:val="0037260B"/>
    <w:rsid w:val="00372689"/>
    <w:rsid w:val="00372925"/>
    <w:rsid w:val="003729B6"/>
    <w:rsid w:val="00373A45"/>
    <w:rsid w:val="00373D33"/>
    <w:rsid w:val="00374160"/>
    <w:rsid w:val="003742B5"/>
    <w:rsid w:val="003743F0"/>
    <w:rsid w:val="0037478D"/>
    <w:rsid w:val="003759AF"/>
    <w:rsid w:val="003762D4"/>
    <w:rsid w:val="003764C0"/>
    <w:rsid w:val="00376B22"/>
    <w:rsid w:val="00376ED7"/>
    <w:rsid w:val="00376F15"/>
    <w:rsid w:val="0037730B"/>
    <w:rsid w:val="003800B4"/>
    <w:rsid w:val="0038051A"/>
    <w:rsid w:val="00380EAD"/>
    <w:rsid w:val="003817CA"/>
    <w:rsid w:val="00381B09"/>
    <w:rsid w:val="003825A1"/>
    <w:rsid w:val="00383597"/>
    <w:rsid w:val="003837D2"/>
    <w:rsid w:val="0038398D"/>
    <w:rsid w:val="00385DBE"/>
    <w:rsid w:val="00385E3F"/>
    <w:rsid w:val="00386ED3"/>
    <w:rsid w:val="003878B6"/>
    <w:rsid w:val="00387C2E"/>
    <w:rsid w:val="00390454"/>
    <w:rsid w:val="00390E4B"/>
    <w:rsid w:val="0039152E"/>
    <w:rsid w:val="00391EB5"/>
    <w:rsid w:val="00391EE5"/>
    <w:rsid w:val="00393321"/>
    <w:rsid w:val="00393D2B"/>
    <w:rsid w:val="003946EF"/>
    <w:rsid w:val="00394CEC"/>
    <w:rsid w:val="0039517C"/>
    <w:rsid w:val="00395689"/>
    <w:rsid w:val="003956E8"/>
    <w:rsid w:val="00395EED"/>
    <w:rsid w:val="00396BE5"/>
    <w:rsid w:val="00397966"/>
    <w:rsid w:val="003A0C71"/>
    <w:rsid w:val="003A11F3"/>
    <w:rsid w:val="003A126E"/>
    <w:rsid w:val="003A2CFF"/>
    <w:rsid w:val="003A2F09"/>
    <w:rsid w:val="003A3900"/>
    <w:rsid w:val="003A4614"/>
    <w:rsid w:val="003A4A62"/>
    <w:rsid w:val="003A525B"/>
    <w:rsid w:val="003A5551"/>
    <w:rsid w:val="003A5B0F"/>
    <w:rsid w:val="003A5BFD"/>
    <w:rsid w:val="003A5D4A"/>
    <w:rsid w:val="003A6031"/>
    <w:rsid w:val="003A645F"/>
    <w:rsid w:val="003A6541"/>
    <w:rsid w:val="003A7EE1"/>
    <w:rsid w:val="003B06B6"/>
    <w:rsid w:val="003B0B5E"/>
    <w:rsid w:val="003B1E20"/>
    <w:rsid w:val="003B2C08"/>
    <w:rsid w:val="003B435F"/>
    <w:rsid w:val="003B45A3"/>
    <w:rsid w:val="003B4C4F"/>
    <w:rsid w:val="003B521E"/>
    <w:rsid w:val="003B54DA"/>
    <w:rsid w:val="003B57D8"/>
    <w:rsid w:val="003B59E6"/>
    <w:rsid w:val="003B6018"/>
    <w:rsid w:val="003B651A"/>
    <w:rsid w:val="003B675D"/>
    <w:rsid w:val="003B6779"/>
    <w:rsid w:val="003C20E4"/>
    <w:rsid w:val="003C331C"/>
    <w:rsid w:val="003C3603"/>
    <w:rsid w:val="003C37CA"/>
    <w:rsid w:val="003C42F6"/>
    <w:rsid w:val="003C4577"/>
    <w:rsid w:val="003C460D"/>
    <w:rsid w:val="003C4678"/>
    <w:rsid w:val="003C50FF"/>
    <w:rsid w:val="003C5F32"/>
    <w:rsid w:val="003C647F"/>
    <w:rsid w:val="003C6EE8"/>
    <w:rsid w:val="003C72D3"/>
    <w:rsid w:val="003C7AE2"/>
    <w:rsid w:val="003D09DD"/>
    <w:rsid w:val="003D1170"/>
    <w:rsid w:val="003D1564"/>
    <w:rsid w:val="003D19BE"/>
    <w:rsid w:val="003D1D25"/>
    <w:rsid w:val="003D2405"/>
    <w:rsid w:val="003D2926"/>
    <w:rsid w:val="003D312C"/>
    <w:rsid w:val="003D3385"/>
    <w:rsid w:val="003D348A"/>
    <w:rsid w:val="003D34A9"/>
    <w:rsid w:val="003D3508"/>
    <w:rsid w:val="003D39CE"/>
    <w:rsid w:val="003D3CDA"/>
    <w:rsid w:val="003D3D56"/>
    <w:rsid w:val="003D511E"/>
    <w:rsid w:val="003D5195"/>
    <w:rsid w:val="003D6072"/>
    <w:rsid w:val="003D64CE"/>
    <w:rsid w:val="003D64FC"/>
    <w:rsid w:val="003D658E"/>
    <w:rsid w:val="003D7CEC"/>
    <w:rsid w:val="003D7EEB"/>
    <w:rsid w:val="003E13B0"/>
    <w:rsid w:val="003E1C8D"/>
    <w:rsid w:val="003E2E6F"/>
    <w:rsid w:val="003E4678"/>
    <w:rsid w:val="003E49F6"/>
    <w:rsid w:val="003E4B67"/>
    <w:rsid w:val="003E4BDC"/>
    <w:rsid w:val="003E4CF9"/>
    <w:rsid w:val="003E4D6A"/>
    <w:rsid w:val="003E526B"/>
    <w:rsid w:val="003E53B1"/>
    <w:rsid w:val="003E5ECE"/>
    <w:rsid w:val="003E619C"/>
    <w:rsid w:val="003E6BCF"/>
    <w:rsid w:val="003E6D3E"/>
    <w:rsid w:val="003E6EB1"/>
    <w:rsid w:val="003E7135"/>
    <w:rsid w:val="003E7275"/>
    <w:rsid w:val="003E7278"/>
    <w:rsid w:val="003E776F"/>
    <w:rsid w:val="003E7817"/>
    <w:rsid w:val="003E7C92"/>
    <w:rsid w:val="003E7CB9"/>
    <w:rsid w:val="003F07CB"/>
    <w:rsid w:val="003F0ABB"/>
    <w:rsid w:val="003F1208"/>
    <w:rsid w:val="003F244C"/>
    <w:rsid w:val="003F254A"/>
    <w:rsid w:val="003F289D"/>
    <w:rsid w:val="003F3704"/>
    <w:rsid w:val="003F3994"/>
    <w:rsid w:val="003F3DE7"/>
    <w:rsid w:val="003F4FE6"/>
    <w:rsid w:val="003F56F5"/>
    <w:rsid w:val="003F5AF8"/>
    <w:rsid w:val="003F67DD"/>
    <w:rsid w:val="003F6BDE"/>
    <w:rsid w:val="003F74EF"/>
    <w:rsid w:val="003F7DC1"/>
    <w:rsid w:val="00400556"/>
    <w:rsid w:val="004005BA"/>
    <w:rsid w:val="004008E2"/>
    <w:rsid w:val="00400CB1"/>
    <w:rsid w:val="00401BE2"/>
    <w:rsid w:val="00402E27"/>
    <w:rsid w:val="00402FB5"/>
    <w:rsid w:val="00403653"/>
    <w:rsid w:val="00403E7A"/>
    <w:rsid w:val="004047D8"/>
    <w:rsid w:val="00405B42"/>
    <w:rsid w:val="00405D86"/>
    <w:rsid w:val="00407442"/>
    <w:rsid w:val="0041073A"/>
    <w:rsid w:val="00410836"/>
    <w:rsid w:val="00410B8F"/>
    <w:rsid w:val="00411260"/>
    <w:rsid w:val="004112B4"/>
    <w:rsid w:val="0041195D"/>
    <w:rsid w:val="004122CF"/>
    <w:rsid w:val="00412504"/>
    <w:rsid w:val="00412597"/>
    <w:rsid w:val="004126EF"/>
    <w:rsid w:val="00412ADB"/>
    <w:rsid w:val="00412C08"/>
    <w:rsid w:val="00413124"/>
    <w:rsid w:val="00413282"/>
    <w:rsid w:val="00413FBA"/>
    <w:rsid w:val="00414967"/>
    <w:rsid w:val="00414EF4"/>
    <w:rsid w:val="004153DB"/>
    <w:rsid w:val="00415829"/>
    <w:rsid w:val="00415FB3"/>
    <w:rsid w:val="00417630"/>
    <w:rsid w:val="00417B42"/>
    <w:rsid w:val="004201ED"/>
    <w:rsid w:val="004205A8"/>
    <w:rsid w:val="004216BA"/>
    <w:rsid w:val="00421DD0"/>
    <w:rsid w:val="00422B07"/>
    <w:rsid w:val="00422D99"/>
    <w:rsid w:val="00422F7C"/>
    <w:rsid w:val="00423C94"/>
    <w:rsid w:val="00423EEE"/>
    <w:rsid w:val="004240F7"/>
    <w:rsid w:val="004248B5"/>
    <w:rsid w:val="00424A95"/>
    <w:rsid w:val="00424CC2"/>
    <w:rsid w:val="00424FDB"/>
    <w:rsid w:val="004251E3"/>
    <w:rsid w:val="004258B2"/>
    <w:rsid w:val="00425EBD"/>
    <w:rsid w:val="0042602A"/>
    <w:rsid w:val="004261B0"/>
    <w:rsid w:val="0042682A"/>
    <w:rsid w:val="00427CCB"/>
    <w:rsid w:val="00430760"/>
    <w:rsid w:val="00430FF1"/>
    <w:rsid w:val="00431292"/>
    <w:rsid w:val="00432016"/>
    <w:rsid w:val="00434268"/>
    <w:rsid w:val="00434F13"/>
    <w:rsid w:val="004351B0"/>
    <w:rsid w:val="00435327"/>
    <w:rsid w:val="00436543"/>
    <w:rsid w:val="00436B2A"/>
    <w:rsid w:val="00436DF4"/>
    <w:rsid w:val="004377A0"/>
    <w:rsid w:val="004378B8"/>
    <w:rsid w:val="00437A05"/>
    <w:rsid w:val="00437F25"/>
    <w:rsid w:val="004418C9"/>
    <w:rsid w:val="00441A43"/>
    <w:rsid w:val="00441D6C"/>
    <w:rsid w:val="00441FD4"/>
    <w:rsid w:val="004422AB"/>
    <w:rsid w:val="004425D8"/>
    <w:rsid w:val="00442F4D"/>
    <w:rsid w:val="00443A37"/>
    <w:rsid w:val="0044427D"/>
    <w:rsid w:val="004444ED"/>
    <w:rsid w:val="004467C6"/>
    <w:rsid w:val="00447962"/>
    <w:rsid w:val="00447A03"/>
    <w:rsid w:val="00450BB8"/>
    <w:rsid w:val="0045177E"/>
    <w:rsid w:val="00452706"/>
    <w:rsid w:val="00452F94"/>
    <w:rsid w:val="004535A0"/>
    <w:rsid w:val="00453F5D"/>
    <w:rsid w:val="004541DF"/>
    <w:rsid w:val="00454307"/>
    <w:rsid w:val="00455664"/>
    <w:rsid w:val="00455919"/>
    <w:rsid w:val="00455C87"/>
    <w:rsid w:val="00455E61"/>
    <w:rsid w:val="00455F9C"/>
    <w:rsid w:val="0045615A"/>
    <w:rsid w:val="004575B0"/>
    <w:rsid w:val="00457B36"/>
    <w:rsid w:val="00457C62"/>
    <w:rsid w:val="00457F2C"/>
    <w:rsid w:val="004600C8"/>
    <w:rsid w:val="00460F5A"/>
    <w:rsid w:val="0046140E"/>
    <w:rsid w:val="00461437"/>
    <w:rsid w:val="00461613"/>
    <w:rsid w:val="004616C5"/>
    <w:rsid w:val="00461F80"/>
    <w:rsid w:val="004623BB"/>
    <w:rsid w:val="0046245E"/>
    <w:rsid w:val="00463B8D"/>
    <w:rsid w:val="00463ED3"/>
    <w:rsid w:val="00464BB2"/>
    <w:rsid w:val="00464F2A"/>
    <w:rsid w:val="004656CC"/>
    <w:rsid w:val="00466923"/>
    <w:rsid w:val="00466AA4"/>
    <w:rsid w:val="00467616"/>
    <w:rsid w:val="00467E95"/>
    <w:rsid w:val="00467F27"/>
    <w:rsid w:val="00470053"/>
    <w:rsid w:val="00470277"/>
    <w:rsid w:val="00470629"/>
    <w:rsid w:val="0047125E"/>
    <w:rsid w:val="00471A36"/>
    <w:rsid w:val="00471BB7"/>
    <w:rsid w:val="00471CB4"/>
    <w:rsid w:val="00472366"/>
    <w:rsid w:val="00472BE1"/>
    <w:rsid w:val="00472F29"/>
    <w:rsid w:val="004730E5"/>
    <w:rsid w:val="00473ABC"/>
    <w:rsid w:val="004743C1"/>
    <w:rsid w:val="004743CE"/>
    <w:rsid w:val="00474563"/>
    <w:rsid w:val="004749BD"/>
    <w:rsid w:val="00474D61"/>
    <w:rsid w:val="00474DBD"/>
    <w:rsid w:val="00476E9E"/>
    <w:rsid w:val="00477185"/>
    <w:rsid w:val="0047759B"/>
    <w:rsid w:val="0048035F"/>
    <w:rsid w:val="00480CDB"/>
    <w:rsid w:val="00482684"/>
    <w:rsid w:val="0048276E"/>
    <w:rsid w:val="004837FD"/>
    <w:rsid w:val="00483C64"/>
    <w:rsid w:val="00484487"/>
    <w:rsid w:val="0048512A"/>
    <w:rsid w:val="00485AC5"/>
    <w:rsid w:val="00485F0B"/>
    <w:rsid w:val="00485F4F"/>
    <w:rsid w:val="004872F4"/>
    <w:rsid w:val="00490420"/>
    <w:rsid w:val="00490475"/>
    <w:rsid w:val="00490AE4"/>
    <w:rsid w:val="00491D0C"/>
    <w:rsid w:val="00491DC2"/>
    <w:rsid w:val="0049236A"/>
    <w:rsid w:val="004924AB"/>
    <w:rsid w:val="004924F8"/>
    <w:rsid w:val="00493804"/>
    <w:rsid w:val="00493C36"/>
    <w:rsid w:val="00494950"/>
    <w:rsid w:val="00494CDA"/>
    <w:rsid w:val="00494F58"/>
    <w:rsid w:val="00495709"/>
    <w:rsid w:val="00495780"/>
    <w:rsid w:val="00495E31"/>
    <w:rsid w:val="004970C0"/>
    <w:rsid w:val="004974C1"/>
    <w:rsid w:val="004976FC"/>
    <w:rsid w:val="00497C0B"/>
    <w:rsid w:val="00497EE6"/>
    <w:rsid w:val="004A0519"/>
    <w:rsid w:val="004A054B"/>
    <w:rsid w:val="004A06EF"/>
    <w:rsid w:val="004A0C8D"/>
    <w:rsid w:val="004A1A1E"/>
    <w:rsid w:val="004A1B01"/>
    <w:rsid w:val="004A1C97"/>
    <w:rsid w:val="004A2DA9"/>
    <w:rsid w:val="004A3909"/>
    <w:rsid w:val="004A39B4"/>
    <w:rsid w:val="004A42D8"/>
    <w:rsid w:val="004A5021"/>
    <w:rsid w:val="004A7AA1"/>
    <w:rsid w:val="004B0842"/>
    <w:rsid w:val="004B0BE1"/>
    <w:rsid w:val="004B15B0"/>
    <w:rsid w:val="004B1A6D"/>
    <w:rsid w:val="004B28A0"/>
    <w:rsid w:val="004B3052"/>
    <w:rsid w:val="004B421E"/>
    <w:rsid w:val="004B4468"/>
    <w:rsid w:val="004B4B40"/>
    <w:rsid w:val="004B4C14"/>
    <w:rsid w:val="004B4EC8"/>
    <w:rsid w:val="004B50CF"/>
    <w:rsid w:val="004B53BE"/>
    <w:rsid w:val="004B5B9B"/>
    <w:rsid w:val="004B6CBC"/>
    <w:rsid w:val="004B6D8D"/>
    <w:rsid w:val="004B7593"/>
    <w:rsid w:val="004C000A"/>
    <w:rsid w:val="004C024F"/>
    <w:rsid w:val="004C058B"/>
    <w:rsid w:val="004C10CA"/>
    <w:rsid w:val="004C16AB"/>
    <w:rsid w:val="004C2100"/>
    <w:rsid w:val="004C2165"/>
    <w:rsid w:val="004C277A"/>
    <w:rsid w:val="004C4892"/>
    <w:rsid w:val="004C4AD5"/>
    <w:rsid w:val="004C4EB3"/>
    <w:rsid w:val="004C5589"/>
    <w:rsid w:val="004C6190"/>
    <w:rsid w:val="004C695D"/>
    <w:rsid w:val="004C6B90"/>
    <w:rsid w:val="004C70D9"/>
    <w:rsid w:val="004C76B7"/>
    <w:rsid w:val="004D064F"/>
    <w:rsid w:val="004D0A2B"/>
    <w:rsid w:val="004D137D"/>
    <w:rsid w:val="004D2FCB"/>
    <w:rsid w:val="004D3676"/>
    <w:rsid w:val="004D3EE0"/>
    <w:rsid w:val="004D5E4E"/>
    <w:rsid w:val="004D6217"/>
    <w:rsid w:val="004D6B46"/>
    <w:rsid w:val="004D6E75"/>
    <w:rsid w:val="004D7129"/>
    <w:rsid w:val="004D716B"/>
    <w:rsid w:val="004D7FEF"/>
    <w:rsid w:val="004E01FE"/>
    <w:rsid w:val="004E0396"/>
    <w:rsid w:val="004E07B9"/>
    <w:rsid w:val="004E07D5"/>
    <w:rsid w:val="004E0A91"/>
    <w:rsid w:val="004E0EB6"/>
    <w:rsid w:val="004E1466"/>
    <w:rsid w:val="004E19DA"/>
    <w:rsid w:val="004E1DAE"/>
    <w:rsid w:val="004E2110"/>
    <w:rsid w:val="004E2224"/>
    <w:rsid w:val="004E273D"/>
    <w:rsid w:val="004E2FE9"/>
    <w:rsid w:val="004E346A"/>
    <w:rsid w:val="004E3B99"/>
    <w:rsid w:val="004E3C5A"/>
    <w:rsid w:val="004E5B6A"/>
    <w:rsid w:val="004E5EC6"/>
    <w:rsid w:val="004E5F86"/>
    <w:rsid w:val="004E6580"/>
    <w:rsid w:val="004E661C"/>
    <w:rsid w:val="004E6D7B"/>
    <w:rsid w:val="004E7063"/>
    <w:rsid w:val="004E70EB"/>
    <w:rsid w:val="004E7609"/>
    <w:rsid w:val="004E7CEB"/>
    <w:rsid w:val="004F0CA4"/>
    <w:rsid w:val="004F17A4"/>
    <w:rsid w:val="004F184A"/>
    <w:rsid w:val="004F190C"/>
    <w:rsid w:val="004F1F9B"/>
    <w:rsid w:val="004F29D2"/>
    <w:rsid w:val="004F2FDE"/>
    <w:rsid w:val="004F4144"/>
    <w:rsid w:val="004F42D5"/>
    <w:rsid w:val="004F4D01"/>
    <w:rsid w:val="004F70B6"/>
    <w:rsid w:val="004F7886"/>
    <w:rsid w:val="00500FF5"/>
    <w:rsid w:val="005012EA"/>
    <w:rsid w:val="00501D32"/>
    <w:rsid w:val="00502B3F"/>
    <w:rsid w:val="00503716"/>
    <w:rsid w:val="00503A1E"/>
    <w:rsid w:val="00503A93"/>
    <w:rsid w:val="005048E0"/>
    <w:rsid w:val="0050641D"/>
    <w:rsid w:val="00506BED"/>
    <w:rsid w:val="00506F80"/>
    <w:rsid w:val="0050713E"/>
    <w:rsid w:val="00510476"/>
    <w:rsid w:val="00510620"/>
    <w:rsid w:val="00511CF8"/>
    <w:rsid w:val="005123C6"/>
    <w:rsid w:val="0051288C"/>
    <w:rsid w:val="00513A91"/>
    <w:rsid w:val="00513ED4"/>
    <w:rsid w:val="00514000"/>
    <w:rsid w:val="0051593B"/>
    <w:rsid w:val="0051695D"/>
    <w:rsid w:val="00516FDA"/>
    <w:rsid w:val="00517133"/>
    <w:rsid w:val="00520628"/>
    <w:rsid w:val="005208F6"/>
    <w:rsid w:val="00520E8B"/>
    <w:rsid w:val="00521749"/>
    <w:rsid w:val="005220EA"/>
    <w:rsid w:val="00523779"/>
    <w:rsid w:val="00523798"/>
    <w:rsid w:val="00523A9F"/>
    <w:rsid w:val="00525191"/>
    <w:rsid w:val="005258E5"/>
    <w:rsid w:val="00525B80"/>
    <w:rsid w:val="00525CD1"/>
    <w:rsid w:val="005269B4"/>
    <w:rsid w:val="00526F15"/>
    <w:rsid w:val="00527773"/>
    <w:rsid w:val="00527938"/>
    <w:rsid w:val="00527E00"/>
    <w:rsid w:val="00530C13"/>
    <w:rsid w:val="0053205F"/>
    <w:rsid w:val="00532094"/>
    <w:rsid w:val="0053436D"/>
    <w:rsid w:val="00535247"/>
    <w:rsid w:val="00535667"/>
    <w:rsid w:val="0053628C"/>
    <w:rsid w:val="005410B5"/>
    <w:rsid w:val="005422D6"/>
    <w:rsid w:val="00542332"/>
    <w:rsid w:val="00542463"/>
    <w:rsid w:val="005437A3"/>
    <w:rsid w:val="005437C4"/>
    <w:rsid w:val="00543A75"/>
    <w:rsid w:val="00544395"/>
    <w:rsid w:val="00544666"/>
    <w:rsid w:val="00544DAB"/>
    <w:rsid w:val="005450B8"/>
    <w:rsid w:val="005453D1"/>
    <w:rsid w:val="00545D20"/>
    <w:rsid w:val="00545DD2"/>
    <w:rsid w:val="00546458"/>
    <w:rsid w:val="005465CC"/>
    <w:rsid w:val="00550685"/>
    <w:rsid w:val="00550A29"/>
    <w:rsid w:val="0055143F"/>
    <w:rsid w:val="00551D47"/>
    <w:rsid w:val="00552503"/>
    <w:rsid w:val="0055340E"/>
    <w:rsid w:val="005536EB"/>
    <w:rsid w:val="0055432A"/>
    <w:rsid w:val="0055445C"/>
    <w:rsid w:val="00554894"/>
    <w:rsid w:val="005556C5"/>
    <w:rsid w:val="00556438"/>
    <w:rsid w:val="00556E88"/>
    <w:rsid w:val="00556F21"/>
    <w:rsid w:val="0056006B"/>
    <w:rsid w:val="0056043F"/>
    <w:rsid w:val="005606B4"/>
    <w:rsid w:val="00560D96"/>
    <w:rsid w:val="00560EAD"/>
    <w:rsid w:val="0056133B"/>
    <w:rsid w:val="005619D7"/>
    <w:rsid w:val="00561AB7"/>
    <w:rsid w:val="00561B78"/>
    <w:rsid w:val="0056202B"/>
    <w:rsid w:val="00562302"/>
    <w:rsid w:val="005624A9"/>
    <w:rsid w:val="0056266F"/>
    <w:rsid w:val="005628A6"/>
    <w:rsid w:val="00562AE5"/>
    <w:rsid w:val="00564622"/>
    <w:rsid w:val="00564660"/>
    <w:rsid w:val="00564955"/>
    <w:rsid w:val="0056496E"/>
    <w:rsid w:val="00564ADF"/>
    <w:rsid w:val="0056567C"/>
    <w:rsid w:val="00565C28"/>
    <w:rsid w:val="00565E87"/>
    <w:rsid w:val="00566275"/>
    <w:rsid w:val="005664D8"/>
    <w:rsid w:val="00567208"/>
    <w:rsid w:val="0056780C"/>
    <w:rsid w:val="0057003B"/>
    <w:rsid w:val="005714E8"/>
    <w:rsid w:val="00571A02"/>
    <w:rsid w:val="00572AC4"/>
    <w:rsid w:val="00572B84"/>
    <w:rsid w:val="005730F1"/>
    <w:rsid w:val="00574261"/>
    <w:rsid w:val="005753BB"/>
    <w:rsid w:val="00575FD0"/>
    <w:rsid w:val="00576411"/>
    <w:rsid w:val="00576B4B"/>
    <w:rsid w:val="00576B9D"/>
    <w:rsid w:val="005779A2"/>
    <w:rsid w:val="00577F85"/>
    <w:rsid w:val="0058063E"/>
    <w:rsid w:val="0058078B"/>
    <w:rsid w:val="00580E04"/>
    <w:rsid w:val="00580EA1"/>
    <w:rsid w:val="005811D0"/>
    <w:rsid w:val="005821E6"/>
    <w:rsid w:val="005832F8"/>
    <w:rsid w:val="00583B99"/>
    <w:rsid w:val="005840B8"/>
    <w:rsid w:val="00584A0A"/>
    <w:rsid w:val="005855F0"/>
    <w:rsid w:val="005856D9"/>
    <w:rsid w:val="00585910"/>
    <w:rsid w:val="00586B64"/>
    <w:rsid w:val="00590807"/>
    <w:rsid w:val="00590ACB"/>
    <w:rsid w:val="0059130C"/>
    <w:rsid w:val="005919FC"/>
    <w:rsid w:val="0059270A"/>
    <w:rsid w:val="00592CAC"/>
    <w:rsid w:val="00593DC9"/>
    <w:rsid w:val="0059414D"/>
    <w:rsid w:val="0059579E"/>
    <w:rsid w:val="00595DC8"/>
    <w:rsid w:val="005962EC"/>
    <w:rsid w:val="005963C2"/>
    <w:rsid w:val="00596EE7"/>
    <w:rsid w:val="005977A7"/>
    <w:rsid w:val="005A0306"/>
    <w:rsid w:val="005A05FD"/>
    <w:rsid w:val="005A23E1"/>
    <w:rsid w:val="005A3243"/>
    <w:rsid w:val="005A351B"/>
    <w:rsid w:val="005A3DFA"/>
    <w:rsid w:val="005A4D27"/>
    <w:rsid w:val="005A4E8C"/>
    <w:rsid w:val="005A618A"/>
    <w:rsid w:val="005A67B9"/>
    <w:rsid w:val="005A6D1D"/>
    <w:rsid w:val="005A7806"/>
    <w:rsid w:val="005A7E97"/>
    <w:rsid w:val="005B0686"/>
    <w:rsid w:val="005B0856"/>
    <w:rsid w:val="005B1EA8"/>
    <w:rsid w:val="005B2779"/>
    <w:rsid w:val="005B370D"/>
    <w:rsid w:val="005B3EE9"/>
    <w:rsid w:val="005B62BE"/>
    <w:rsid w:val="005B6469"/>
    <w:rsid w:val="005B6787"/>
    <w:rsid w:val="005B6F07"/>
    <w:rsid w:val="005B7B2C"/>
    <w:rsid w:val="005B7BF2"/>
    <w:rsid w:val="005B7C42"/>
    <w:rsid w:val="005B7FBD"/>
    <w:rsid w:val="005C06BF"/>
    <w:rsid w:val="005C0D07"/>
    <w:rsid w:val="005C0F82"/>
    <w:rsid w:val="005C1C9E"/>
    <w:rsid w:val="005C1E1A"/>
    <w:rsid w:val="005C2543"/>
    <w:rsid w:val="005C261B"/>
    <w:rsid w:val="005C38A9"/>
    <w:rsid w:val="005C4118"/>
    <w:rsid w:val="005C5902"/>
    <w:rsid w:val="005C5DC3"/>
    <w:rsid w:val="005C6012"/>
    <w:rsid w:val="005C6263"/>
    <w:rsid w:val="005C66D0"/>
    <w:rsid w:val="005C6920"/>
    <w:rsid w:val="005C69C7"/>
    <w:rsid w:val="005C6B72"/>
    <w:rsid w:val="005C7578"/>
    <w:rsid w:val="005C7C88"/>
    <w:rsid w:val="005D0133"/>
    <w:rsid w:val="005D160B"/>
    <w:rsid w:val="005D1B00"/>
    <w:rsid w:val="005D2B61"/>
    <w:rsid w:val="005D2BFC"/>
    <w:rsid w:val="005D2F0E"/>
    <w:rsid w:val="005D326A"/>
    <w:rsid w:val="005D3542"/>
    <w:rsid w:val="005D3800"/>
    <w:rsid w:val="005D3ADD"/>
    <w:rsid w:val="005D3B92"/>
    <w:rsid w:val="005D414D"/>
    <w:rsid w:val="005D48AA"/>
    <w:rsid w:val="005D5CCC"/>
    <w:rsid w:val="005D6195"/>
    <w:rsid w:val="005D7375"/>
    <w:rsid w:val="005D7B73"/>
    <w:rsid w:val="005E004C"/>
    <w:rsid w:val="005E0382"/>
    <w:rsid w:val="005E091C"/>
    <w:rsid w:val="005E1244"/>
    <w:rsid w:val="005E1399"/>
    <w:rsid w:val="005E2EA8"/>
    <w:rsid w:val="005E3812"/>
    <w:rsid w:val="005E3D56"/>
    <w:rsid w:val="005E3DD3"/>
    <w:rsid w:val="005E457D"/>
    <w:rsid w:val="005E4C80"/>
    <w:rsid w:val="005E5820"/>
    <w:rsid w:val="005E6C52"/>
    <w:rsid w:val="005E6CB9"/>
    <w:rsid w:val="005F011D"/>
    <w:rsid w:val="005F0356"/>
    <w:rsid w:val="005F07A9"/>
    <w:rsid w:val="005F0990"/>
    <w:rsid w:val="005F18A7"/>
    <w:rsid w:val="005F1C8C"/>
    <w:rsid w:val="005F269B"/>
    <w:rsid w:val="005F31CF"/>
    <w:rsid w:val="005F35E6"/>
    <w:rsid w:val="005F3B00"/>
    <w:rsid w:val="005F3E5D"/>
    <w:rsid w:val="005F4CAD"/>
    <w:rsid w:val="005F4D0F"/>
    <w:rsid w:val="005F5A2F"/>
    <w:rsid w:val="005F65AC"/>
    <w:rsid w:val="005F76C2"/>
    <w:rsid w:val="00600C64"/>
    <w:rsid w:val="00600E2D"/>
    <w:rsid w:val="00601B66"/>
    <w:rsid w:val="0060214A"/>
    <w:rsid w:val="006024B5"/>
    <w:rsid w:val="0060315E"/>
    <w:rsid w:val="00604962"/>
    <w:rsid w:val="00604999"/>
    <w:rsid w:val="00604BCE"/>
    <w:rsid w:val="00604EED"/>
    <w:rsid w:val="00604FA3"/>
    <w:rsid w:val="00605D62"/>
    <w:rsid w:val="006061F5"/>
    <w:rsid w:val="00607483"/>
    <w:rsid w:val="0060768C"/>
    <w:rsid w:val="0061032E"/>
    <w:rsid w:val="00610898"/>
    <w:rsid w:val="006111A8"/>
    <w:rsid w:val="0061124B"/>
    <w:rsid w:val="00611662"/>
    <w:rsid w:val="00612342"/>
    <w:rsid w:val="0061247B"/>
    <w:rsid w:val="006129C4"/>
    <w:rsid w:val="00614202"/>
    <w:rsid w:val="00614247"/>
    <w:rsid w:val="006146C5"/>
    <w:rsid w:val="00614BAB"/>
    <w:rsid w:val="00614DF4"/>
    <w:rsid w:val="00615D9B"/>
    <w:rsid w:val="00615E3E"/>
    <w:rsid w:val="006160C0"/>
    <w:rsid w:val="006168F9"/>
    <w:rsid w:val="00617BE2"/>
    <w:rsid w:val="00617F31"/>
    <w:rsid w:val="00617FC4"/>
    <w:rsid w:val="00620320"/>
    <w:rsid w:val="00620635"/>
    <w:rsid w:val="00622365"/>
    <w:rsid w:val="00622391"/>
    <w:rsid w:val="00622561"/>
    <w:rsid w:val="00622D34"/>
    <w:rsid w:val="00622EA3"/>
    <w:rsid w:val="00623035"/>
    <w:rsid w:val="0062316E"/>
    <w:rsid w:val="00623890"/>
    <w:rsid w:val="00623E48"/>
    <w:rsid w:val="00624056"/>
    <w:rsid w:val="0062494F"/>
    <w:rsid w:val="00625A8D"/>
    <w:rsid w:val="00625F87"/>
    <w:rsid w:val="006260CD"/>
    <w:rsid w:val="006265E1"/>
    <w:rsid w:val="00626C94"/>
    <w:rsid w:val="006278D8"/>
    <w:rsid w:val="00627938"/>
    <w:rsid w:val="00630CD7"/>
    <w:rsid w:val="00630F92"/>
    <w:rsid w:val="0063164B"/>
    <w:rsid w:val="0063194F"/>
    <w:rsid w:val="00631DE6"/>
    <w:rsid w:val="00632458"/>
    <w:rsid w:val="006327A7"/>
    <w:rsid w:val="006343CF"/>
    <w:rsid w:val="0063484D"/>
    <w:rsid w:val="00635213"/>
    <w:rsid w:val="0063628E"/>
    <w:rsid w:val="00636A80"/>
    <w:rsid w:val="00636AF7"/>
    <w:rsid w:val="0063748C"/>
    <w:rsid w:val="006378EA"/>
    <w:rsid w:val="00637D5D"/>
    <w:rsid w:val="00637FC2"/>
    <w:rsid w:val="006404AB"/>
    <w:rsid w:val="00640DBF"/>
    <w:rsid w:val="00641596"/>
    <w:rsid w:val="006424CF"/>
    <w:rsid w:val="00642773"/>
    <w:rsid w:val="00643101"/>
    <w:rsid w:val="006436A6"/>
    <w:rsid w:val="00643C64"/>
    <w:rsid w:val="0064416C"/>
    <w:rsid w:val="006444E9"/>
    <w:rsid w:val="006445E8"/>
    <w:rsid w:val="00645E32"/>
    <w:rsid w:val="00646FD4"/>
    <w:rsid w:val="00647692"/>
    <w:rsid w:val="00650014"/>
    <w:rsid w:val="00650662"/>
    <w:rsid w:val="006510CC"/>
    <w:rsid w:val="00651A19"/>
    <w:rsid w:val="00652D28"/>
    <w:rsid w:val="006541B9"/>
    <w:rsid w:val="006557D3"/>
    <w:rsid w:val="00655DE8"/>
    <w:rsid w:val="00656C50"/>
    <w:rsid w:val="00656C6B"/>
    <w:rsid w:val="006572D6"/>
    <w:rsid w:val="006573E8"/>
    <w:rsid w:val="00657B70"/>
    <w:rsid w:val="00661DDA"/>
    <w:rsid w:val="00663B5D"/>
    <w:rsid w:val="00663BA7"/>
    <w:rsid w:val="00664253"/>
    <w:rsid w:val="00664C76"/>
    <w:rsid w:val="00665CEB"/>
    <w:rsid w:val="0066689D"/>
    <w:rsid w:val="0066698A"/>
    <w:rsid w:val="0066734F"/>
    <w:rsid w:val="006673EC"/>
    <w:rsid w:val="00671F09"/>
    <w:rsid w:val="006726B8"/>
    <w:rsid w:val="00672F31"/>
    <w:rsid w:val="006730A9"/>
    <w:rsid w:val="0067335E"/>
    <w:rsid w:val="0067490E"/>
    <w:rsid w:val="006749E0"/>
    <w:rsid w:val="0067561A"/>
    <w:rsid w:val="00675ACA"/>
    <w:rsid w:val="006760A2"/>
    <w:rsid w:val="006768F3"/>
    <w:rsid w:val="00676964"/>
    <w:rsid w:val="00677301"/>
    <w:rsid w:val="0067750B"/>
    <w:rsid w:val="00677E70"/>
    <w:rsid w:val="00681B06"/>
    <w:rsid w:val="00681DD7"/>
    <w:rsid w:val="00681DFD"/>
    <w:rsid w:val="00681E0A"/>
    <w:rsid w:val="006833F4"/>
    <w:rsid w:val="0068348B"/>
    <w:rsid w:val="00683D68"/>
    <w:rsid w:val="006845F6"/>
    <w:rsid w:val="00685338"/>
    <w:rsid w:val="006859B9"/>
    <w:rsid w:val="00685E40"/>
    <w:rsid w:val="00685E90"/>
    <w:rsid w:val="00686CAF"/>
    <w:rsid w:val="00691D1B"/>
    <w:rsid w:val="0069226F"/>
    <w:rsid w:val="006923B7"/>
    <w:rsid w:val="00692B73"/>
    <w:rsid w:val="006934D1"/>
    <w:rsid w:val="00693F24"/>
    <w:rsid w:val="006945BB"/>
    <w:rsid w:val="006947B6"/>
    <w:rsid w:val="0069490E"/>
    <w:rsid w:val="00694C0C"/>
    <w:rsid w:val="0069605C"/>
    <w:rsid w:val="006961DC"/>
    <w:rsid w:val="00696C34"/>
    <w:rsid w:val="006978D1"/>
    <w:rsid w:val="00697D5B"/>
    <w:rsid w:val="006A0BF0"/>
    <w:rsid w:val="006A0CCC"/>
    <w:rsid w:val="006A0E5C"/>
    <w:rsid w:val="006A1E60"/>
    <w:rsid w:val="006A2D34"/>
    <w:rsid w:val="006A37D4"/>
    <w:rsid w:val="006A4AE3"/>
    <w:rsid w:val="006A4DA8"/>
    <w:rsid w:val="006A4F72"/>
    <w:rsid w:val="006A52F2"/>
    <w:rsid w:val="006A5585"/>
    <w:rsid w:val="006A6680"/>
    <w:rsid w:val="006A6892"/>
    <w:rsid w:val="006A7056"/>
    <w:rsid w:val="006A7076"/>
    <w:rsid w:val="006B01C6"/>
    <w:rsid w:val="006B02A3"/>
    <w:rsid w:val="006B17CD"/>
    <w:rsid w:val="006B1C8A"/>
    <w:rsid w:val="006B25BE"/>
    <w:rsid w:val="006B2752"/>
    <w:rsid w:val="006B33B5"/>
    <w:rsid w:val="006B409D"/>
    <w:rsid w:val="006B43CE"/>
    <w:rsid w:val="006B4468"/>
    <w:rsid w:val="006B4A47"/>
    <w:rsid w:val="006B508E"/>
    <w:rsid w:val="006B545A"/>
    <w:rsid w:val="006B5C68"/>
    <w:rsid w:val="006B6C68"/>
    <w:rsid w:val="006B7104"/>
    <w:rsid w:val="006B7FF4"/>
    <w:rsid w:val="006C11D4"/>
    <w:rsid w:val="006C28B0"/>
    <w:rsid w:val="006C36CE"/>
    <w:rsid w:val="006C3A2E"/>
    <w:rsid w:val="006C3F31"/>
    <w:rsid w:val="006C4A6D"/>
    <w:rsid w:val="006C4A92"/>
    <w:rsid w:val="006C56AF"/>
    <w:rsid w:val="006C6059"/>
    <w:rsid w:val="006C64B9"/>
    <w:rsid w:val="006C7952"/>
    <w:rsid w:val="006D0429"/>
    <w:rsid w:val="006D1A4F"/>
    <w:rsid w:val="006D2CEA"/>
    <w:rsid w:val="006D346B"/>
    <w:rsid w:val="006D4EBD"/>
    <w:rsid w:val="006D4FF0"/>
    <w:rsid w:val="006D595E"/>
    <w:rsid w:val="006D6BCC"/>
    <w:rsid w:val="006D785C"/>
    <w:rsid w:val="006E00CE"/>
    <w:rsid w:val="006E0589"/>
    <w:rsid w:val="006E0B48"/>
    <w:rsid w:val="006E15D5"/>
    <w:rsid w:val="006E1897"/>
    <w:rsid w:val="006E3251"/>
    <w:rsid w:val="006E345F"/>
    <w:rsid w:val="006E3BDD"/>
    <w:rsid w:val="006E44D8"/>
    <w:rsid w:val="006E4C35"/>
    <w:rsid w:val="006E4DBA"/>
    <w:rsid w:val="006E5244"/>
    <w:rsid w:val="006E558E"/>
    <w:rsid w:val="006E5DAA"/>
    <w:rsid w:val="006E69BE"/>
    <w:rsid w:val="006E7267"/>
    <w:rsid w:val="006E75AF"/>
    <w:rsid w:val="006F04B3"/>
    <w:rsid w:val="006F08DC"/>
    <w:rsid w:val="006F08E7"/>
    <w:rsid w:val="006F0F32"/>
    <w:rsid w:val="006F148F"/>
    <w:rsid w:val="006F1B72"/>
    <w:rsid w:val="006F1E4D"/>
    <w:rsid w:val="006F2228"/>
    <w:rsid w:val="006F2996"/>
    <w:rsid w:val="006F2C4F"/>
    <w:rsid w:val="006F3372"/>
    <w:rsid w:val="006F3ED2"/>
    <w:rsid w:val="006F4C04"/>
    <w:rsid w:val="006F665C"/>
    <w:rsid w:val="006F6836"/>
    <w:rsid w:val="006F76B7"/>
    <w:rsid w:val="007002B2"/>
    <w:rsid w:val="00700450"/>
    <w:rsid w:val="00701361"/>
    <w:rsid w:val="007019CA"/>
    <w:rsid w:val="00701A3C"/>
    <w:rsid w:val="00701E1F"/>
    <w:rsid w:val="00702D3C"/>
    <w:rsid w:val="00702FE6"/>
    <w:rsid w:val="00703F88"/>
    <w:rsid w:val="007051D1"/>
    <w:rsid w:val="00705396"/>
    <w:rsid w:val="00705F4C"/>
    <w:rsid w:val="00707C43"/>
    <w:rsid w:val="00710A1D"/>
    <w:rsid w:val="00710B48"/>
    <w:rsid w:val="0071167C"/>
    <w:rsid w:val="00711C04"/>
    <w:rsid w:val="00711D25"/>
    <w:rsid w:val="00711E32"/>
    <w:rsid w:val="0071256F"/>
    <w:rsid w:val="007129B4"/>
    <w:rsid w:val="00712AD4"/>
    <w:rsid w:val="00713A66"/>
    <w:rsid w:val="00713D50"/>
    <w:rsid w:val="00715BF9"/>
    <w:rsid w:val="007166AE"/>
    <w:rsid w:val="00716BBE"/>
    <w:rsid w:val="00717D58"/>
    <w:rsid w:val="007202A0"/>
    <w:rsid w:val="00720826"/>
    <w:rsid w:val="00720BC1"/>
    <w:rsid w:val="0072127D"/>
    <w:rsid w:val="007212B5"/>
    <w:rsid w:val="007218C7"/>
    <w:rsid w:val="00721EFB"/>
    <w:rsid w:val="0072238F"/>
    <w:rsid w:val="00722858"/>
    <w:rsid w:val="007237A0"/>
    <w:rsid w:val="00723B1F"/>
    <w:rsid w:val="007241EC"/>
    <w:rsid w:val="007242F7"/>
    <w:rsid w:val="007246B9"/>
    <w:rsid w:val="007248A1"/>
    <w:rsid w:val="00724C1F"/>
    <w:rsid w:val="0072535D"/>
    <w:rsid w:val="00726C58"/>
    <w:rsid w:val="007279B0"/>
    <w:rsid w:val="00727B88"/>
    <w:rsid w:val="0073143B"/>
    <w:rsid w:val="0073177F"/>
    <w:rsid w:val="007319F1"/>
    <w:rsid w:val="00731BA2"/>
    <w:rsid w:val="007323D1"/>
    <w:rsid w:val="007326C1"/>
    <w:rsid w:val="00732948"/>
    <w:rsid w:val="00733692"/>
    <w:rsid w:val="0073387D"/>
    <w:rsid w:val="00733B92"/>
    <w:rsid w:val="007347D9"/>
    <w:rsid w:val="00735ECA"/>
    <w:rsid w:val="0073627D"/>
    <w:rsid w:val="0073629C"/>
    <w:rsid w:val="00736EDA"/>
    <w:rsid w:val="00737083"/>
    <w:rsid w:val="0073787E"/>
    <w:rsid w:val="007405FB"/>
    <w:rsid w:val="00740A9A"/>
    <w:rsid w:val="007411B6"/>
    <w:rsid w:val="0074121B"/>
    <w:rsid w:val="0074164C"/>
    <w:rsid w:val="00741A4F"/>
    <w:rsid w:val="00742B26"/>
    <w:rsid w:val="00742DF8"/>
    <w:rsid w:val="007435F9"/>
    <w:rsid w:val="00743AF8"/>
    <w:rsid w:val="00743BD1"/>
    <w:rsid w:val="00743F7E"/>
    <w:rsid w:val="00744364"/>
    <w:rsid w:val="0074499A"/>
    <w:rsid w:val="00744FE5"/>
    <w:rsid w:val="00745259"/>
    <w:rsid w:val="00745285"/>
    <w:rsid w:val="0074552C"/>
    <w:rsid w:val="00745D09"/>
    <w:rsid w:val="00745DDC"/>
    <w:rsid w:val="0074617B"/>
    <w:rsid w:val="0074635B"/>
    <w:rsid w:val="00746ACD"/>
    <w:rsid w:val="00747CB3"/>
    <w:rsid w:val="00750071"/>
    <w:rsid w:val="00750CDD"/>
    <w:rsid w:val="00750F21"/>
    <w:rsid w:val="007539E3"/>
    <w:rsid w:val="00753A06"/>
    <w:rsid w:val="00754002"/>
    <w:rsid w:val="00754352"/>
    <w:rsid w:val="0075482D"/>
    <w:rsid w:val="00755693"/>
    <w:rsid w:val="00755D5D"/>
    <w:rsid w:val="0075611D"/>
    <w:rsid w:val="0075635F"/>
    <w:rsid w:val="00756360"/>
    <w:rsid w:val="00756700"/>
    <w:rsid w:val="00757AD0"/>
    <w:rsid w:val="00757AE2"/>
    <w:rsid w:val="007602D0"/>
    <w:rsid w:val="007602E6"/>
    <w:rsid w:val="00760597"/>
    <w:rsid w:val="007611EA"/>
    <w:rsid w:val="007615DD"/>
    <w:rsid w:val="00761F13"/>
    <w:rsid w:val="00762137"/>
    <w:rsid w:val="007623FB"/>
    <w:rsid w:val="0076259A"/>
    <w:rsid w:val="0076388C"/>
    <w:rsid w:val="0076525E"/>
    <w:rsid w:val="00765528"/>
    <w:rsid w:val="00766D13"/>
    <w:rsid w:val="00767C76"/>
    <w:rsid w:val="0077087F"/>
    <w:rsid w:val="00770D6F"/>
    <w:rsid w:val="0077200C"/>
    <w:rsid w:val="007722B0"/>
    <w:rsid w:val="0077247B"/>
    <w:rsid w:val="00772584"/>
    <w:rsid w:val="007725E6"/>
    <w:rsid w:val="007734F9"/>
    <w:rsid w:val="007739AD"/>
    <w:rsid w:val="00775185"/>
    <w:rsid w:val="00775FCD"/>
    <w:rsid w:val="00776D1C"/>
    <w:rsid w:val="00777895"/>
    <w:rsid w:val="00777E5D"/>
    <w:rsid w:val="007801D6"/>
    <w:rsid w:val="00780715"/>
    <w:rsid w:val="00780CFC"/>
    <w:rsid w:val="00781988"/>
    <w:rsid w:val="00781AED"/>
    <w:rsid w:val="0078235E"/>
    <w:rsid w:val="00782539"/>
    <w:rsid w:val="007848CC"/>
    <w:rsid w:val="007855EE"/>
    <w:rsid w:val="007856BE"/>
    <w:rsid w:val="00785776"/>
    <w:rsid w:val="00785C4F"/>
    <w:rsid w:val="00790BEB"/>
    <w:rsid w:val="00790FAF"/>
    <w:rsid w:val="007914B9"/>
    <w:rsid w:val="00791875"/>
    <w:rsid w:val="00791D07"/>
    <w:rsid w:val="00793208"/>
    <w:rsid w:val="0079356A"/>
    <w:rsid w:val="007938E9"/>
    <w:rsid w:val="00793976"/>
    <w:rsid w:val="00793DAC"/>
    <w:rsid w:val="00794220"/>
    <w:rsid w:val="007946AD"/>
    <w:rsid w:val="007946D8"/>
    <w:rsid w:val="00795B65"/>
    <w:rsid w:val="0079696D"/>
    <w:rsid w:val="0079755B"/>
    <w:rsid w:val="007A0253"/>
    <w:rsid w:val="007A1395"/>
    <w:rsid w:val="007A1470"/>
    <w:rsid w:val="007A1758"/>
    <w:rsid w:val="007A1BEE"/>
    <w:rsid w:val="007A213D"/>
    <w:rsid w:val="007A2780"/>
    <w:rsid w:val="007A2C2C"/>
    <w:rsid w:val="007A3782"/>
    <w:rsid w:val="007A4289"/>
    <w:rsid w:val="007A5F89"/>
    <w:rsid w:val="007A5FA5"/>
    <w:rsid w:val="007A63BB"/>
    <w:rsid w:val="007A6C7A"/>
    <w:rsid w:val="007A704B"/>
    <w:rsid w:val="007A70E7"/>
    <w:rsid w:val="007B00BC"/>
    <w:rsid w:val="007B03E4"/>
    <w:rsid w:val="007B1527"/>
    <w:rsid w:val="007B1978"/>
    <w:rsid w:val="007B1D51"/>
    <w:rsid w:val="007B1E0C"/>
    <w:rsid w:val="007B235E"/>
    <w:rsid w:val="007B2DB6"/>
    <w:rsid w:val="007B2F51"/>
    <w:rsid w:val="007B3104"/>
    <w:rsid w:val="007B4AB1"/>
    <w:rsid w:val="007B4BCE"/>
    <w:rsid w:val="007B4D37"/>
    <w:rsid w:val="007B5FFB"/>
    <w:rsid w:val="007B640B"/>
    <w:rsid w:val="007B691B"/>
    <w:rsid w:val="007B75A7"/>
    <w:rsid w:val="007C0697"/>
    <w:rsid w:val="007C0894"/>
    <w:rsid w:val="007C08C8"/>
    <w:rsid w:val="007C0B83"/>
    <w:rsid w:val="007C0EED"/>
    <w:rsid w:val="007C0F62"/>
    <w:rsid w:val="007C15CE"/>
    <w:rsid w:val="007C166D"/>
    <w:rsid w:val="007C1E54"/>
    <w:rsid w:val="007C2981"/>
    <w:rsid w:val="007C2F3F"/>
    <w:rsid w:val="007C4120"/>
    <w:rsid w:val="007C5029"/>
    <w:rsid w:val="007C52AC"/>
    <w:rsid w:val="007C59E0"/>
    <w:rsid w:val="007C5B54"/>
    <w:rsid w:val="007C6685"/>
    <w:rsid w:val="007C68FE"/>
    <w:rsid w:val="007C75A9"/>
    <w:rsid w:val="007D03B5"/>
    <w:rsid w:val="007D0EB2"/>
    <w:rsid w:val="007D1042"/>
    <w:rsid w:val="007D1D50"/>
    <w:rsid w:val="007D20F6"/>
    <w:rsid w:val="007D274C"/>
    <w:rsid w:val="007D2E79"/>
    <w:rsid w:val="007D4827"/>
    <w:rsid w:val="007D4B6A"/>
    <w:rsid w:val="007D4CE1"/>
    <w:rsid w:val="007D4D71"/>
    <w:rsid w:val="007D4F7F"/>
    <w:rsid w:val="007D5683"/>
    <w:rsid w:val="007D5735"/>
    <w:rsid w:val="007D57F5"/>
    <w:rsid w:val="007D6328"/>
    <w:rsid w:val="007D6A4C"/>
    <w:rsid w:val="007E02CA"/>
    <w:rsid w:val="007E1954"/>
    <w:rsid w:val="007E33CA"/>
    <w:rsid w:val="007E3404"/>
    <w:rsid w:val="007E34C5"/>
    <w:rsid w:val="007E3792"/>
    <w:rsid w:val="007E3841"/>
    <w:rsid w:val="007E4EB8"/>
    <w:rsid w:val="007E55C8"/>
    <w:rsid w:val="007E5AC6"/>
    <w:rsid w:val="007E674E"/>
    <w:rsid w:val="007E7066"/>
    <w:rsid w:val="007E7128"/>
    <w:rsid w:val="007E7765"/>
    <w:rsid w:val="007E7B8F"/>
    <w:rsid w:val="007E7D07"/>
    <w:rsid w:val="007F1CB3"/>
    <w:rsid w:val="007F2082"/>
    <w:rsid w:val="007F25FF"/>
    <w:rsid w:val="007F2754"/>
    <w:rsid w:val="007F275E"/>
    <w:rsid w:val="007F2780"/>
    <w:rsid w:val="007F2AAB"/>
    <w:rsid w:val="007F323F"/>
    <w:rsid w:val="007F3A3A"/>
    <w:rsid w:val="007F40BF"/>
    <w:rsid w:val="007F5C67"/>
    <w:rsid w:val="007F60B9"/>
    <w:rsid w:val="007F790E"/>
    <w:rsid w:val="007F7B0C"/>
    <w:rsid w:val="008008B3"/>
    <w:rsid w:val="008016D7"/>
    <w:rsid w:val="00801F76"/>
    <w:rsid w:val="00802483"/>
    <w:rsid w:val="00802541"/>
    <w:rsid w:val="008032FA"/>
    <w:rsid w:val="008034B0"/>
    <w:rsid w:val="008059FA"/>
    <w:rsid w:val="00806148"/>
    <w:rsid w:val="00806239"/>
    <w:rsid w:val="008063BB"/>
    <w:rsid w:val="008065FC"/>
    <w:rsid w:val="00806FBB"/>
    <w:rsid w:val="00807688"/>
    <w:rsid w:val="008077EC"/>
    <w:rsid w:val="00807BDF"/>
    <w:rsid w:val="0081016F"/>
    <w:rsid w:val="00810C62"/>
    <w:rsid w:val="00812956"/>
    <w:rsid w:val="0081455F"/>
    <w:rsid w:val="00814749"/>
    <w:rsid w:val="008147D3"/>
    <w:rsid w:val="00814D43"/>
    <w:rsid w:val="008150A7"/>
    <w:rsid w:val="008156D5"/>
    <w:rsid w:val="008162A4"/>
    <w:rsid w:val="008162FF"/>
    <w:rsid w:val="008165AE"/>
    <w:rsid w:val="00816A5E"/>
    <w:rsid w:val="0081780B"/>
    <w:rsid w:val="008205B2"/>
    <w:rsid w:val="008209D3"/>
    <w:rsid w:val="00822C18"/>
    <w:rsid w:val="008247A9"/>
    <w:rsid w:val="00824D89"/>
    <w:rsid w:val="00825846"/>
    <w:rsid w:val="0082613C"/>
    <w:rsid w:val="00826621"/>
    <w:rsid w:val="00826E63"/>
    <w:rsid w:val="00826FFC"/>
    <w:rsid w:val="008271B3"/>
    <w:rsid w:val="008276FF"/>
    <w:rsid w:val="0082775E"/>
    <w:rsid w:val="00827BD3"/>
    <w:rsid w:val="00827F2C"/>
    <w:rsid w:val="00830038"/>
    <w:rsid w:val="00830769"/>
    <w:rsid w:val="00831211"/>
    <w:rsid w:val="00831BF0"/>
    <w:rsid w:val="0083365E"/>
    <w:rsid w:val="0083368A"/>
    <w:rsid w:val="0083427D"/>
    <w:rsid w:val="0083451E"/>
    <w:rsid w:val="00834558"/>
    <w:rsid w:val="00836D03"/>
    <w:rsid w:val="00837078"/>
    <w:rsid w:val="008374C9"/>
    <w:rsid w:val="008378FA"/>
    <w:rsid w:val="00837A81"/>
    <w:rsid w:val="00840C6B"/>
    <w:rsid w:val="00841D88"/>
    <w:rsid w:val="0084234A"/>
    <w:rsid w:val="0084243E"/>
    <w:rsid w:val="00843CFA"/>
    <w:rsid w:val="00844083"/>
    <w:rsid w:val="00844D44"/>
    <w:rsid w:val="0084558E"/>
    <w:rsid w:val="00845634"/>
    <w:rsid w:val="008469C5"/>
    <w:rsid w:val="00846F3C"/>
    <w:rsid w:val="008473CC"/>
    <w:rsid w:val="00847661"/>
    <w:rsid w:val="00847D01"/>
    <w:rsid w:val="00847EF4"/>
    <w:rsid w:val="008502C9"/>
    <w:rsid w:val="00850B4C"/>
    <w:rsid w:val="00850ED2"/>
    <w:rsid w:val="00850F04"/>
    <w:rsid w:val="008523C5"/>
    <w:rsid w:val="00852A4F"/>
    <w:rsid w:val="00853121"/>
    <w:rsid w:val="00853AD2"/>
    <w:rsid w:val="00854420"/>
    <w:rsid w:val="0085512C"/>
    <w:rsid w:val="00855710"/>
    <w:rsid w:val="0085574A"/>
    <w:rsid w:val="00855A59"/>
    <w:rsid w:val="00855C44"/>
    <w:rsid w:val="00855DB5"/>
    <w:rsid w:val="008565C1"/>
    <w:rsid w:val="00860477"/>
    <w:rsid w:val="00860923"/>
    <w:rsid w:val="00860F19"/>
    <w:rsid w:val="00860F98"/>
    <w:rsid w:val="0086103E"/>
    <w:rsid w:val="008611A9"/>
    <w:rsid w:val="00861ACE"/>
    <w:rsid w:val="00862274"/>
    <w:rsid w:val="00862BDB"/>
    <w:rsid w:val="00862D23"/>
    <w:rsid w:val="0086310F"/>
    <w:rsid w:val="008633B6"/>
    <w:rsid w:val="00863488"/>
    <w:rsid w:val="00863814"/>
    <w:rsid w:val="00863BAE"/>
    <w:rsid w:val="00863C99"/>
    <w:rsid w:val="008640D1"/>
    <w:rsid w:val="00864BCE"/>
    <w:rsid w:val="00865488"/>
    <w:rsid w:val="00865CDD"/>
    <w:rsid w:val="00866018"/>
    <w:rsid w:val="0086653B"/>
    <w:rsid w:val="00866646"/>
    <w:rsid w:val="00866826"/>
    <w:rsid w:val="00866BBD"/>
    <w:rsid w:val="00866DA6"/>
    <w:rsid w:val="0086769A"/>
    <w:rsid w:val="008676B0"/>
    <w:rsid w:val="008679B8"/>
    <w:rsid w:val="00870A5D"/>
    <w:rsid w:val="00870B60"/>
    <w:rsid w:val="00870D9E"/>
    <w:rsid w:val="00871122"/>
    <w:rsid w:val="008714A4"/>
    <w:rsid w:val="00871ACD"/>
    <w:rsid w:val="00871D9E"/>
    <w:rsid w:val="008726B6"/>
    <w:rsid w:val="00873140"/>
    <w:rsid w:val="0087344E"/>
    <w:rsid w:val="00873700"/>
    <w:rsid w:val="008749F9"/>
    <w:rsid w:val="0087515A"/>
    <w:rsid w:val="00875505"/>
    <w:rsid w:val="008757A7"/>
    <w:rsid w:val="00875C1B"/>
    <w:rsid w:val="00875E51"/>
    <w:rsid w:val="00875E9A"/>
    <w:rsid w:val="00876A42"/>
    <w:rsid w:val="00876AA4"/>
    <w:rsid w:val="00876AFD"/>
    <w:rsid w:val="0087738F"/>
    <w:rsid w:val="008778FF"/>
    <w:rsid w:val="00877FC6"/>
    <w:rsid w:val="008806FD"/>
    <w:rsid w:val="00880CC1"/>
    <w:rsid w:val="00880D7B"/>
    <w:rsid w:val="0088190B"/>
    <w:rsid w:val="00881AE9"/>
    <w:rsid w:val="008820EA"/>
    <w:rsid w:val="0088256E"/>
    <w:rsid w:val="008827DB"/>
    <w:rsid w:val="00882951"/>
    <w:rsid w:val="00883AE5"/>
    <w:rsid w:val="0088410C"/>
    <w:rsid w:val="00884440"/>
    <w:rsid w:val="008844D0"/>
    <w:rsid w:val="008854D2"/>
    <w:rsid w:val="00885FFE"/>
    <w:rsid w:val="0088618D"/>
    <w:rsid w:val="008862CE"/>
    <w:rsid w:val="00886C7F"/>
    <w:rsid w:val="00886D05"/>
    <w:rsid w:val="00887039"/>
    <w:rsid w:val="00887335"/>
    <w:rsid w:val="00887581"/>
    <w:rsid w:val="00890505"/>
    <w:rsid w:val="0089087C"/>
    <w:rsid w:val="00890F87"/>
    <w:rsid w:val="00890FBE"/>
    <w:rsid w:val="00891692"/>
    <w:rsid w:val="00891A10"/>
    <w:rsid w:val="008929EE"/>
    <w:rsid w:val="00892B25"/>
    <w:rsid w:val="00893082"/>
    <w:rsid w:val="0089336F"/>
    <w:rsid w:val="00893917"/>
    <w:rsid w:val="008942D0"/>
    <w:rsid w:val="00894879"/>
    <w:rsid w:val="008948DB"/>
    <w:rsid w:val="008949C3"/>
    <w:rsid w:val="0089577D"/>
    <w:rsid w:val="00895852"/>
    <w:rsid w:val="00895D5E"/>
    <w:rsid w:val="00895FE3"/>
    <w:rsid w:val="008961EB"/>
    <w:rsid w:val="00896E61"/>
    <w:rsid w:val="008975ED"/>
    <w:rsid w:val="00897C97"/>
    <w:rsid w:val="008A059E"/>
    <w:rsid w:val="008A0E25"/>
    <w:rsid w:val="008A1358"/>
    <w:rsid w:val="008A2C48"/>
    <w:rsid w:val="008A35F3"/>
    <w:rsid w:val="008A4ECF"/>
    <w:rsid w:val="008A4F34"/>
    <w:rsid w:val="008A53C3"/>
    <w:rsid w:val="008A5995"/>
    <w:rsid w:val="008A64DE"/>
    <w:rsid w:val="008A671A"/>
    <w:rsid w:val="008A7C2D"/>
    <w:rsid w:val="008A7C59"/>
    <w:rsid w:val="008B05E4"/>
    <w:rsid w:val="008B0935"/>
    <w:rsid w:val="008B0E02"/>
    <w:rsid w:val="008B1572"/>
    <w:rsid w:val="008B16D9"/>
    <w:rsid w:val="008B34A7"/>
    <w:rsid w:val="008B34EB"/>
    <w:rsid w:val="008B3B8D"/>
    <w:rsid w:val="008B429D"/>
    <w:rsid w:val="008B435E"/>
    <w:rsid w:val="008B47C4"/>
    <w:rsid w:val="008B4986"/>
    <w:rsid w:val="008B572F"/>
    <w:rsid w:val="008B5DD7"/>
    <w:rsid w:val="008B6334"/>
    <w:rsid w:val="008B666B"/>
    <w:rsid w:val="008B6CCE"/>
    <w:rsid w:val="008C0457"/>
    <w:rsid w:val="008C0869"/>
    <w:rsid w:val="008C0B99"/>
    <w:rsid w:val="008C0BAC"/>
    <w:rsid w:val="008C212F"/>
    <w:rsid w:val="008C2F01"/>
    <w:rsid w:val="008C30C0"/>
    <w:rsid w:val="008C36E8"/>
    <w:rsid w:val="008C3872"/>
    <w:rsid w:val="008C3E71"/>
    <w:rsid w:val="008C467C"/>
    <w:rsid w:val="008C6514"/>
    <w:rsid w:val="008C6EE6"/>
    <w:rsid w:val="008C7B8F"/>
    <w:rsid w:val="008C7EC9"/>
    <w:rsid w:val="008D068E"/>
    <w:rsid w:val="008D09F7"/>
    <w:rsid w:val="008D1764"/>
    <w:rsid w:val="008D2CE9"/>
    <w:rsid w:val="008D2E80"/>
    <w:rsid w:val="008D318B"/>
    <w:rsid w:val="008D32D8"/>
    <w:rsid w:val="008D3FF4"/>
    <w:rsid w:val="008D4A5F"/>
    <w:rsid w:val="008D4DB2"/>
    <w:rsid w:val="008D60B5"/>
    <w:rsid w:val="008D6917"/>
    <w:rsid w:val="008D6A95"/>
    <w:rsid w:val="008E0070"/>
    <w:rsid w:val="008E0673"/>
    <w:rsid w:val="008E095C"/>
    <w:rsid w:val="008E0A4C"/>
    <w:rsid w:val="008E1710"/>
    <w:rsid w:val="008E25AE"/>
    <w:rsid w:val="008E30E7"/>
    <w:rsid w:val="008E319E"/>
    <w:rsid w:val="008E4D05"/>
    <w:rsid w:val="008E54C3"/>
    <w:rsid w:val="008E5F45"/>
    <w:rsid w:val="008E7027"/>
    <w:rsid w:val="008E71D7"/>
    <w:rsid w:val="008E72A9"/>
    <w:rsid w:val="008E7B05"/>
    <w:rsid w:val="008F0189"/>
    <w:rsid w:val="008F0378"/>
    <w:rsid w:val="008F0B3B"/>
    <w:rsid w:val="008F0C87"/>
    <w:rsid w:val="008F1012"/>
    <w:rsid w:val="008F1081"/>
    <w:rsid w:val="008F1B90"/>
    <w:rsid w:val="008F1BEB"/>
    <w:rsid w:val="008F1F79"/>
    <w:rsid w:val="008F3A81"/>
    <w:rsid w:val="008F3D8C"/>
    <w:rsid w:val="008F432B"/>
    <w:rsid w:val="008F4D13"/>
    <w:rsid w:val="008F4D90"/>
    <w:rsid w:val="008F532B"/>
    <w:rsid w:val="008F6976"/>
    <w:rsid w:val="008F7D85"/>
    <w:rsid w:val="008F7F07"/>
    <w:rsid w:val="00900B19"/>
    <w:rsid w:val="00900E6E"/>
    <w:rsid w:val="009012BC"/>
    <w:rsid w:val="00901D08"/>
    <w:rsid w:val="00902037"/>
    <w:rsid w:val="00903792"/>
    <w:rsid w:val="009039EF"/>
    <w:rsid w:val="00903F05"/>
    <w:rsid w:val="009048ED"/>
    <w:rsid w:val="00904D7C"/>
    <w:rsid w:val="0090533B"/>
    <w:rsid w:val="009062BB"/>
    <w:rsid w:val="0090733D"/>
    <w:rsid w:val="00907689"/>
    <w:rsid w:val="00910281"/>
    <w:rsid w:val="00910CEB"/>
    <w:rsid w:val="00910F38"/>
    <w:rsid w:val="0091110E"/>
    <w:rsid w:val="009112EB"/>
    <w:rsid w:val="00912716"/>
    <w:rsid w:val="009130DB"/>
    <w:rsid w:val="00913454"/>
    <w:rsid w:val="00913C13"/>
    <w:rsid w:val="00914007"/>
    <w:rsid w:val="00914247"/>
    <w:rsid w:val="00914E3D"/>
    <w:rsid w:val="00914E85"/>
    <w:rsid w:val="009159C5"/>
    <w:rsid w:val="009159D3"/>
    <w:rsid w:val="009162C5"/>
    <w:rsid w:val="00916962"/>
    <w:rsid w:val="0091730F"/>
    <w:rsid w:val="009177AB"/>
    <w:rsid w:val="009202F6"/>
    <w:rsid w:val="00920467"/>
    <w:rsid w:val="00920C53"/>
    <w:rsid w:val="00920DDA"/>
    <w:rsid w:val="00920E0E"/>
    <w:rsid w:val="009215F0"/>
    <w:rsid w:val="00921EFE"/>
    <w:rsid w:val="00921F2A"/>
    <w:rsid w:val="0092201C"/>
    <w:rsid w:val="00922580"/>
    <w:rsid w:val="009226B5"/>
    <w:rsid w:val="00922A06"/>
    <w:rsid w:val="009245EC"/>
    <w:rsid w:val="00925B1B"/>
    <w:rsid w:val="00926051"/>
    <w:rsid w:val="009265C7"/>
    <w:rsid w:val="009267D2"/>
    <w:rsid w:val="009269F6"/>
    <w:rsid w:val="00926B6B"/>
    <w:rsid w:val="00927200"/>
    <w:rsid w:val="009274DB"/>
    <w:rsid w:val="00932D0B"/>
    <w:rsid w:val="00933150"/>
    <w:rsid w:val="00934308"/>
    <w:rsid w:val="00934501"/>
    <w:rsid w:val="0093480D"/>
    <w:rsid w:val="009352D1"/>
    <w:rsid w:val="00935B29"/>
    <w:rsid w:val="0093673F"/>
    <w:rsid w:val="00936CB5"/>
    <w:rsid w:val="009400FF"/>
    <w:rsid w:val="00940821"/>
    <w:rsid w:val="009409D4"/>
    <w:rsid w:val="00940D42"/>
    <w:rsid w:val="009418A3"/>
    <w:rsid w:val="00941BFC"/>
    <w:rsid w:val="00941E43"/>
    <w:rsid w:val="00942050"/>
    <w:rsid w:val="0094274D"/>
    <w:rsid w:val="00942EC7"/>
    <w:rsid w:val="00942FA2"/>
    <w:rsid w:val="00943207"/>
    <w:rsid w:val="00943EF1"/>
    <w:rsid w:val="009444C4"/>
    <w:rsid w:val="009445CF"/>
    <w:rsid w:val="009448A2"/>
    <w:rsid w:val="00944B09"/>
    <w:rsid w:val="0094530E"/>
    <w:rsid w:val="009458D2"/>
    <w:rsid w:val="00945B82"/>
    <w:rsid w:val="00945BFE"/>
    <w:rsid w:val="00945C84"/>
    <w:rsid w:val="0094750D"/>
    <w:rsid w:val="0095096F"/>
    <w:rsid w:val="009513E8"/>
    <w:rsid w:val="00951CA8"/>
    <w:rsid w:val="00951CB1"/>
    <w:rsid w:val="00951D35"/>
    <w:rsid w:val="00953856"/>
    <w:rsid w:val="0095483A"/>
    <w:rsid w:val="00954CDD"/>
    <w:rsid w:val="00954D73"/>
    <w:rsid w:val="00955163"/>
    <w:rsid w:val="009552EF"/>
    <w:rsid w:val="00956910"/>
    <w:rsid w:val="0095771C"/>
    <w:rsid w:val="00960624"/>
    <w:rsid w:val="009610C5"/>
    <w:rsid w:val="00961293"/>
    <w:rsid w:val="00961F22"/>
    <w:rsid w:val="009621CF"/>
    <w:rsid w:val="00963102"/>
    <w:rsid w:val="00963199"/>
    <w:rsid w:val="00964D9D"/>
    <w:rsid w:val="00966875"/>
    <w:rsid w:val="00966D43"/>
    <w:rsid w:val="00970440"/>
    <w:rsid w:val="00970B3C"/>
    <w:rsid w:val="00971674"/>
    <w:rsid w:val="00971CE9"/>
    <w:rsid w:val="00971DD4"/>
    <w:rsid w:val="00971E50"/>
    <w:rsid w:val="00971F2D"/>
    <w:rsid w:val="009720C9"/>
    <w:rsid w:val="00972802"/>
    <w:rsid w:val="0097282B"/>
    <w:rsid w:val="0097370B"/>
    <w:rsid w:val="009738C9"/>
    <w:rsid w:val="00974588"/>
    <w:rsid w:val="009758DB"/>
    <w:rsid w:val="00975A2C"/>
    <w:rsid w:val="00976188"/>
    <w:rsid w:val="009766BA"/>
    <w:rsid w:val="00976EA7"/>
    <w:rsid w:val="00976F6A"/>
    <w:rsid w:val="009775EA"/>
    <w:rsid w:val="0097786F"/>
    <w:rsid w:val="009802D5"/>
    <w:rsid w:val="009805D0"/>
    <w:rsid w:val="009807C2"/>
    <w:rsid w:val="00980CED"/>
    <w:rsid w:val="00980E1F"/>
    <w:rsid w:val="00982387"/>
    <w:rsid w:val="009825D3"/>
    <w:rsid w:val="00982C12"/>
    <w:rsid w:val="00982FB8"/>
    <w:rsid w:val="00983196"/>
    <w:rsid w:val="009831CA"/>
    <w:rsid w:val="009831E7"/>
    <w:rsid w:val="00984009"/>
    <w:rsid w:val="0098489B"/>
    <w:rsid w:val="009848D1"/>
    <w:rsid w:val="009848FC"/>
    <w:rsid w:val="00985062"/>
    <w:rsid w:val="0098512C"/>
    <w:rsid w:val="009856FA"/>
    <w:rsid w:val="00986B95"/>
    <w:rsid w:val="00987284"/>
    <w:rsid w:val="00987CB1"/>
    <w:rsid w:val="00990B51"/>
    <w:rsid w:val="00990CA2"/>
    <w:rsid w:val="00991CB4"/>
    <w:rsid w:val="00992233"/>
    <w:rsid w:val="0099246E"/>
    <w:rsid w:val="009929E8"/>
    <w:rsid w:val="00992AC8"/>
    <w:rsid w:val="00992CE7"/>
    <w:rsid w:val="009933E4"/>
    <w:rsid w:val="00993ADA"/>
    <w:rsid w:val="00993ECA"/>
    <w:rsid w:val="00994CDC"/>
    <w:rsid w:val="0099517E"/>
    <w:rsid w:val="009954ED"/>
    <w:rsid w:val="00995A35"/>
    <w:rsid w:val="00995D9C"/>
    <w:rsid w:val="00995E50"/>
    <w:rsid w:val="00996B79"/>
    <w:rsid w:val="00996CCA"/>
    <w:rsid w:val="00996FC8"/>
    <w:rsid w:val="00997B62"/>
    <w:rsid w:val="009A013D"/>
    <w:rsid w:val="009A0413"/>
    <w:rsid w:val="009A0DCB"/>
    <w:rsid w:val="009A1335"/>
    <w:rsid w:val="009A1869"/>
    <w:rsid w:val="009A190B"/>
    <w:rsid w:val="009A1D7D"/>
    <w:rsid w:val="009A303D"/>
    <w:rsid w:val="009A49F4"/>
    <w:rsid w:val="009A50CD"/>
    <w:rsid w:val="009A53CD"/>
    <w:rsid w:val="009A5A4A"/>
    <w:rsid w:val="009A6322"/>
    <w:rsid w:val="009A6519"/>
    <w:rsid w:val="009A7EC0"/>
    <w:rsid w:val="009B0B4B"/>
    <w:rsid w:val="009B0F8B"/>
    <w:rsid w:val="009B1286"/>
    <w:rsid w:val="009B1E8C"/>
    <w:rsid w:val="009B1F1F"/>
    <w:rsid w:val="009B23CA"/>
    <w:rsid w:val="009B2B53"/>
    <w:rsid w:val="009B3331"/>
    <w:rsid w:val="009B37BB"/>
    <w:rsid w:val="009B3B05"/>
    <w:rsid w:val="009B5D76"/>
    <w:rsid w:val="009B5EC0"/>
    <w:rsid w:val="009B68C1"/>
    <w:rsid w:val="009B723C"/>
    <w:rsid w:val="009B7893"/>
    <w:rsid w:val="009B7B28"/>
    <w:rsid w:val="009B7BA0"/>
    <w:rsid w:val="009C05AA"/>
    <w:rsid w:val="009C1139"/>
    <w:rsid w:val="009C116D"/>
    <w:rsid w:val="009C1742"/>
    <w:rsid w:val="009C1C3A"/>
    <w:rsid w:val="009C261C"/>
    <w:rsid w:val="009C2AB3"/>
    <w:rsid w:val="009C33BA"/>
    <w:rsid w:val="009C4116"/>
    <w:rsid w:val="009C51CD"/>
    <w:rsid w:val="009C5A19"/>
    <w:rsid w:val="009C5EBC"/>
    <w:rsid w:val="009C79D5"/>
    <w:rsid w:val="009D0F82"/>
    <w:rsid w:val="009D1893"/>
    <w:rsid w:val="009D1A72"/>
    <w:rsid w:val="009D1B7F"/>
    <w:rsid w:val="009D1FCE"/>
    <w:rsid w:val="009D2F1C"/>
    <w:rsid w:val="009D2FEC"/>
    <w:rsid w:val="009D301C"/>
    <w:rsid w:val="009D3120"/>
    <w:rsid w:val="009D32A7"/>
    <w:rsid w:val="009D33B0"/>
    <w:rsid w:val="009D34AD"/>
    <w:rsid w:val="009D3DF3"/>
    <w:rsid w:val="009D4479"/>
    <w:rsid w:val="009D44BC"/>
    <w:rsid w:val="009D5080"/>
    <w:rsid w:val="009D5AED"/>
    <w:rsid w:val="009D61FF"/>
    <w:rsid w:val="009D6296"/>
    <w:rsid w:val="009D63B7"/>
    <w:rsid w:val="009D6448"/>
    <w:rsid w:val="009D6526"/>
    <w:rsid w:val="009D65F7"/>
    <w:rsid w:val="009D668A"/>
    <w:rsid w:val="009D68D1"/>
    <w:rsid w:val="009D6A12"/>
    <w:rsid w:val="009D7D0F"/>
    <w:rsid w:val="009E03C7"/>
    <w:rsid w:val="009E15FD"/>
    <w:rsid w:val="009E17A6"/>
    <w:rsid w:val="009E20D1"/>
    <w:rsid w:val="009E2613"/>
    <w:rsid w:val="009E333E"/>
    <w:rsid w:val="009E3502"/>
    <w:rsid w:val="009E3B05"/>
    <w:rsid w:val="009E4BD8"/>
    <w:rsid w:val="009E4C18"/>
    <w:rsid w:val="009E4FB4"/>
    <w:rsid w:val="009E5718"/>
    <w:rsid w:val="009E64D8"/>
    <w:rsid w:val="009E654E"/>
    <w:rsid w:val="009E6CE0"/>
    <w:rsid w:val="009F061E"/>
    <w:rsid w:val="009F0DEC"/>
    <w:rsid w:val="009F1EA2"/>
    <w:rsid w:val="009F1F94"/>
    <w:rsid w:val="009F21B6"/>
    <w:rsid w:val="009F2827"/>
    <w:rsid w:val="009F285E"/>
    <w:rsid w:val="009F31C2"/>
    <w:rsid w:val="009F3254"/>
    <w:rsid w:val="009F3494"/>
    <w:rsid w:val="009F4119"/>
    <w:rsid w:val="009F52CC"/>
    <w:rsid w:val="009F5624"/>
    <w:rsid w:val="009F5B55"/>
    <w:rsid w:val="009F61D4"/>
    <w:rsid w:val="009F7620"/>
    <w:rsid w:val="009F7AE6"/>
    <w:rsid w:val="00A00226"/>
    <w:rsid w:val="00A00294"/>
    <w:rsid w:val="00A00C81"/>
    <w:rsid w:val="00A014EA"/>
    <w:rsid w:val="00A02025"/>
    <w:rsid w:val="00A0272A"/>
    <w:rsid w:val="00A04134"/>
    <w:rsid w:val="00A05150"/>
    <w:rsid w:val="00A057A0"/>
    <w:rsid w:val="00A05A61"/>
    <w:rsid w:val="00A05E5A"/>
    <w:rsid w:val="00A06416"/>
    <w:rsid w:val="00A06CE3"/>
    <w:rsid w:val="00A0740E"/>
    <w:rsid w:val="00A07434"/>
    <w:rsid w:val="00A079D3"/>
    <w:rsid w:val="00A07DFE"/>
    <w:rsid w:val="00A105A1"/>
    <w:rsid w:val="00A11289"/>
    <w:rsid w:val="00A115DF"/>
    <w:rsid w:val="00A11B9E"/>
    <w:rsid w:val="00A1397D"/>
    <w:rsid w:val="00A1448B"/>
    <w:rsid w:val="00A1584E"/>
    <w:rsid w:val="00A15CC9"/>
    <w:rsid w:val="00A16392"/>
    <w:rsid w:val="00A20050"/>
    <w:rsid w:val="00A20812"/>
    <w:rsid w:val="00A212B6"/>
    <w:rsid w:val="00A240D8"/>
    <w:rsid w:val="00A2424A"/>
    <w:rsid w:val="00A2578C"/>
    <w:rsid w:val="00A25A49"/>
    <w:rsid w:val="00A25B8A"/>
    <w:rsid w:val="00A25BD5"/>
    <w:rsid w:val="00A2607B"/>
    <w:rsid w:val="00A2688B"/>
    <w:rsid w:val="00A27050"/>
    <w:rsid w:val="00A27168"/>
    <w:rsid w:val="00A27650"/>
    <w:rsid w:val="00A27B2F"/>
    <w:rsid w:val="00A27D94"/>
    <w:rsid w:val="00A30ACE"/>
    <w:rsid w:val="00A311E2"/>
    <w:rsid w:val="00A3149E"/>
    <w:rsid w:val="00A32296"/>
    <w:rsid w:val="00A3242D"/>
    <w:rsid w:val="00A33683"/>
    <w:rsid w:val="00A336EB"/>
    <w:rsid w:val="00A339FE"/>
    <w:rsid w:val="00A3409B"/>
    <w:rsid w:val="00A34623"/>
    <w:rsid w:val="00A3536B"/>
    <w:rsid w:val="00A358BA"/>
    <w:rsid w:val="00A35D2B"/>
    <w:rsid w:val="00A360F6"/>
    <w:rsid w:val="00A360FF"/>
    <w:rsid w:val="00A361B6"/>
    <w:rsid w:val="00A36CF3"/>
    <w:rsid w:val="00A377D5"/>
    <w:rsid w:val="00A379BB"/>
    <w:rsid w:val="00A40CB9"/>
    <w:rsid w:val="00A412B3"/>
    <w:rsid w:val="00A41B4A"/>
    <w:rsid w:val="00A420C8"/>
    <w:rsid w:val="00A4291F"/>
    <w:rsid w:val="00A43652"/>
    <w:rsid w:val="00A43AE4"/>
    <w:rsid w:val="00A43C6D"/>
    <w:rsid w:val="00A452CF"/>
    <w:rsid w:val="00A45353"/>
    <w:rsid w:val="00A455A4"/>
    <w:rsid w:val="00A4702B"/>
    <w:rsid w:val="00A47168"/>
    <w:rsid w:val="00A47592"/>
    <w:rsid w:val="00A47F6C"/>
    <w:rsid w:val="00A5068C"/>
    <w:rsid w:val="00A50AC3"/>
    <w:rsid w:val="00A51069"/>
    <w:rsid w:val="00A52BE7"/>
    <w:rsid w:val="00A52E3E"/>
    <w:rsid w:val="00A52ED1"/>
    <w:rsid w:val="00A5352F"/>
    <w:rsid w:val="00A54B11"/>
    <w:rsid w:val="00A54FEA"/>
    <w:rsid w:val="00A552F9"/>
    <w:rsid w:val="00A5543F"/>
    <w:rsid w:val="00A5574A"/>
    <w:rsid w:val="00A55838"/>
    <w:rsid w:val="00A55951"/>
    <w:rsid w:val="00A55B5F"/>
    <w:rsid w:val="00A560C6"/>
    <w:rsid w:val="00A56B0E"/>
    <w:rsid w:val="00A56F4C"/>
    <w:rsid w:val="00A6016F"/>
    <w:rsid w:val="00A604C5"/>
    <w:rsid w:val="00A604FC"/>
    <w:rsid w:val="00A60CA1"/>
    <w:rsid w:val="00A61262"/>
    <w:rsid w:val="00A63263"/>
    <w:rsid w:val="00A6366D"/>
    <w:rsid w:val="00A646A9"/>
    <w:rsid w:val="00A648B2"/>
    <w:rsid w:val="00A64927"/>
    <w:rsid w:val="00A649AB"/>
    <w:rsid w:val="00A64ACF"/>
    <w:rsid w:val="00A65F39"/>
    <w:rsid w:val="00A66616"/>
    <w:rsid w:val="00A678B7"/>
    <w:rsid w:val="00A708D9"/>
    <w:rsid w:val="00A70B08"/>
    <w:rsid w:val="00A70E41"/>
    <w:rsid w:val="00A715CF"/>
    <w:rsid w:val="00A71C58"/>
    <w:rsid w:val="00A724A2"/>
    <w:rsid w:val="00A7344B"/>
    <w:rsid w:val="00A73671"/>
    <w:rsid w:val="00A73E6C"/>
    <w:rsid w:val="00A73EE9"/>
    <w:rsid w:val="00A74D2D"/>
    <w:rsid w:val="00A76CCC"/>
    <w:rsid w:val="00A777B5"/>
    <w:rsid w:val="00A806A0"/>
    <w:rsid w:val="00A8122C"/>
    <w:rsid w:val="00A8139C"/>
    <w:rsid w:val="00A81AB9"/>
    <w:rsid w:val="00A81EBD"/>
    <w:rsid w:val="00A81F9A"/>
    <w:rsid w:val="00A822A9"/>
    <w:rsid w:val="00A83122"/>
    <w:rsid w:val="00A843BA"/>
    <w:rsid w:val="00A84B4E"/>
    <w:rsid w:val="00A850A5"/>
    <w:rsid w:val="00A85201"/>
    <w:rsid w:val="00A85318"/>
    <w:rsid w:val="00A853F6"/>
    <w:rsid w:val="00A8541D"/>
    <w:rsid w:val="00A856F8"/>
    <w:rsid w:val="00A85DDB"/>
    <w:rsid w:val="00A85FA3"/>
    <w:rsid w:val="00A86B5A"/>
    <w:rsid w:val="00A87122"/>
    <w:rsid w:val="00A873E7"/>
    <w:rsid w:val="00A87597"/>
    <w:rsid w:val="00A903AE"/>
    <w:rsid w:val="00A9099F"/>
    <w:rsid w:val="00A90EFA"/>
    <w:rsid w:val="00A91328"/>
    <w:rsid w:val="00A91B20"/>
    <w:rsid w:val="00A94065"/>
    <w:rsid w:val="00A94501"/>
    <w:rsid w:val="00A94D29"/>
    <w:rsid w:val="00A96ED0"/>
    <w:rsid w:val="00AA0B12"/>
    <w:rsid w:val="00AA0C09"/>
    <w:rsid w:val="00AA0CE1"/>
    <w:rsid w:val="00AA13F6"/>
    <w:rsid w:val="00AA1AB3"/>
    <w:rsid w:val="00AA1BC2"/>
    <w:rsid w:val="00AA2848"/>
    <w:rsid w:val="00AA28AA"/>
    <w:rsid w:val="00AA32E4"/>
    <w:rsid w:val="00AA51F6"/>
    <w:rsid w:val="00AA5481"/>
    <w:rsid w:val="00AA5613"/>
    <w:rsid w:val="00AA5711"/>
    <w:rsid w:val="00AA608B"/>
    <w:rsid w:val="00AA6156"/>
    <w:rsid w:val="00AA6537"/>
    <w:rsid w:val="00AA69A7"/>
    <w:rsid w:val="00AA7E8C"/>
    <w:rsid w:val="00AB2F1B"/>
    <w:rsid w:val="00AB2F91"/>
    <w:rsid w:val="00AB2FC4"/>
    <w:rsid w:val="00AB392E"/>
    <w:rsid w:val="00AB3F10"/>
    <w:rsid w:val="00AB4D3F"/>
    <w:rsid w:val="00AB6250"/>
    <w:rsid w:val="00AB657B"/>
    <w:rsid w:val="00AB6FCD"/>
    <w:rsid w:val="00AB7198"/>
    <w:rsid w:val="00AB77AC"/>
    <w:rsid w:val="00AB7ED4"/>
    <w:rsid w:val="00AC08B1"/>
    <w:rsid w:val="00AC0E11"/>
    <w:rsid w:val="00AC0FC1"/>
    <w:rsid w:val="00AC1508"/>
    <w:rsid w:val="00AC1640"/>
    <w:rsid w:val="00AC1693"/>
    <w:rsid w:val="00AC28A5"/>
    <w:rsid w:val="00AC3545"/>
    <w:rsid w:val="00AC420A"/>
    <w:rsid w:val="00AC46E8"/>
    <w:rsid w:val="00AC497B"/>
    <w:rsid w:val="00AC4CDD"/>
    <w:rsid w:val="00AC5056"/>
    <w:rsid w:val="00AC52A5"/>
    <w:rsid w:val="00AC58B0"/>
    <w:rsid w:val="00AC5A1B"/>
    <w:rsid w:val="00AC5A9E"/>
    <w:rsid w:val="00AC5C0C"/>
    <w:rsid w:val="00AC655F"/>
    <w:rsid w:val="00AC6A3B"/>
    <w:rsid w:val="00AC6B36"/>
    <w:rsid w:val="00AC6F79"/>
    <w:rsid w:val="00AC6FEF"/>
    <w:rsid w:val="00AC75C6"/>
    <w:rsid w:val="00AC79E8"/>
    <w:rsid w:val="00AD0DDA"/>
    <w:rsid w:val="00AD1960"/>
    <w:rsid w:val="00AD1DE1"/>
    <w:rsid w:val="00AD1F11"/>
    <w:rsid w:val="00AD23C5"/>
    <w:rsid w:val="00AD2760"/>
    <w:rsid w:val="00AD2E25"/>
    <w:rsid w:val="00AD3CF7"/>
    <w:rsid w:val="00AD3F1B"/>
    <w:rsid w:val="00AD429C"/>
    <w:rsid w:val="00AD4858"/>
    <w:rsid w:val="00AD4DA7"/>
    <w:rsid w:val="00AD5C3D"/>
    <w:rsid w:val="00AD5DF1"/>
    <w:rsid w:val="00AD6898"/>
    <w:rsid w:val="00AD6BFA"/>
    <w:rsid w:val="00AD6F5B"/>
    <w:rsid w:val="00AD746E"/>
    <w:rsid w:val="00AD74D9"/>
    <w:rsid w:val="00AD7709"/>
    <w:rsid w:val="00AE00B8"/>
    <w:rsid w:val="00AE046C"/>
    <w:rsid w:val="00AE08F3"/>
    <w:rsid w:val="00AE0990"/>
    <w:rsid w:val="00AE0F36"/>
    <w:rsid w:val="00AE165C"/>
    <w:rsid w:val="00AE244D"/>
    <w:rsid w:val="00AE2483"/>
    <w:rsid w:val="00AE2543"/>
    <w:rsid w:val="00AE3B91"/>
    <w:rsid w:val="00AE4567"/>
    <w:rsid w:val="00AE4653"/>
    <w:rsid w:val="00AE6276"/>
    <w:rsid w:val="00AE63C5"/>
    <w:rsid w:val="00AE6463"/>
    <w:rsid w:val="00AE6F88"/>
    <w:rsid w:val="00AE71C1"/>
    <w:rsid w:val="00AE72B5"/>
    <w:rsid w:val="00AE7BB1"/>
    <w:rsid w:val="00AF090A"/>
    <w:rsid w:val="00AF0B01"/>
    <w:rsid w:val="00AF10E7"/>
    <w:rsid w:val="00AF1540"/>
    <w:rsid w:val="00AF2133"/>
    <w:rsid w:val="00AF26C5"/>
    <w:rsid w:val="00AF2C46"/>
    <w:rsid w:val="00AF358D"/>
    <w:rsid w:val="00AF3BBC"/>
    <w:rsid w:val="00AF404E"/>
    <w:rsid w:val="00AF46CC"/>
    <w:rsid w:val="00AF475A"/>
    <w:rsid w:val="00AF4E10"/>
    <w:rsid w:val="00AF5057"/>
    <w:rsid w:val="00AF57F1"/>
    <w:rsid w:val="00AF5B29"/>
    <w:rsid w:val="00AF6546"/>
    <w:rsid w:val="00AF6688"/>
    <w:rsid w:val="00AF71F4"/>
    <w:rsid w:val="00AF7264"/>
    <w:rsid w:val="00AF7C62"/>
    <w:rsid w:val="00B00779"/>
    <w:rsid w:val="00B0150C"/>
    <w:rsid w:val="00B019A0"/>
    <w:rsid w:val="00B01EDA"/>
    <w:rsid w:val="00B01F4D"/>
    <w:rsid w:val="00B02609"/>
    <w:rsid w:val="00B05D86"/>
    <w:rsid w:val="00B05EF8"/>
    <w:rsid w:val="00B078A9"/>
    <w:rsid w:val="00B07DA1"/>
    <w:rsid w:val="00B1016F"/>
    <w:rsid w:val="00B10259"/>
    <w:rsid w:val="00B10D79"/>
    <w:rsid w:val="00B114DB"/>
    <w:rsid w:val="00B11AC3"/>
    <w:rsid w:val="00B11B66"/>
    <w:rsid w:val="00B11BFF"/>
    <w:rsid w:val="00B12568"/>
    <w:rsid w:val="00B12656"/>
    <w:rsid w:val="00B12869"/>
    <w:rsid w:val="00B12AD6"/>
    <w:rsid w:val="00B13834"/>
    <w:rsid w:val="00B1384C"/>
    <w:rsid w:val="00B1384D"/>
    <w:rsid w:val="00B13A66"/>
    <w:rsid w:val="00B13F4C"/>
    <w:rsid w:val="00B140E6"/>
    <w:rsid w:val="00B1479D"/>
    <w:rsid w:val="00B14E31"/>
    <w:rsid w:val="00B15148"/>
    <w:rsid w:val="00B16D1D"/>
    <w:rsid w:val="00B17627"/>
    <w:rsid w:val="00B17691"/>
    <w:rsid w:val="00B20292"/>
    <w:rsid w:val="00B20954"/>
    <w:rsid w:val="00B21515"/>
    <w:rsid w:val="00B22D1D"/>
    <w:rsid w:val="00B233DD"/>
    <w:rsid w:val="00B234A5"/>
    <w:rsid w:val="00B23B30"/>
    <w:rsid w:val="00B25AD4"/>
    <w:rsid w:val="00B25ED8"/>
    <w:rsid w:val="00B26B98"/>
    <w:rsid w:val="00B27056"/>
    <w:rsid w:val="00B2723F"/>
    <w:rsid w:val="00B27D02"/>
    <w:rsid w:val="00B30454"/>
    <w:rsid w:val="00B31A33"/>
    <w:rsid w:val="00B31BCE"/>
    <w:rsid w:val="00B323A2"/>
    <w:rsid w:val="00B323AA"/>
    <w:rsid w:val="00B3286C"/>
    <w:rsid w:val="00B3320A"/>
    <w:rsid w:val="00B3378E"/>
    <w:rsid w:val="00B33E6E"/>
    <w:rsid w:val="00B347AB"/>
    <w:rsid w:val="00B348A6"/>
    <w:rsid w:val="00B34D02"/>
    <w:rsid w:val="00B34D52"/>
    <w:rsid w:val="00B35A21"/>
    <w:rsid w:val="00B367C7"/>
    <w:rsid w:val="00B36AC9"/>
    <w:rsid w:val="00B37E6F"/>
    <w:rsid w:val="00B37F62"/>
    <w:rsid w:val="00B401C9"/>
    <w:rsid w:val="00B40BDF"/>
    <w:rsid w:val="00B41775"/>
    <w:rsid w:val="00B428FF"/>
    <w:rsid w:val="00B43024"/>
    <w:rsid w:val="00B443AB"/>
    <w:rsid w:val="00B44951"/>
    <w:rsid w:val="00B44EFF"/>
    <w:rsid w:val="00B458E1"/>
    <w:rsid w:val="00B45CE9"/>
    <w:rsid w:val="00B45F4A"/>
    <w:rsid w:val="00B46140"/>
    <w:rsid w:val="00B46F01"/>
    <w:rsid w:val="00B4702F"/>
    <w:rsid w:val="00B475C5"/>
    <w:rsid w:val="00B4793B"/>
    <w:rsid w:val="00B50208"/>
    <w:rsid w:val="00B50446"/>
    <w:rsid w:val="00B50DD6"/>
    <w:rsid w:val="00B50E93"/>
    <w:rsid w:val="00B519D1"/>
    <w:rsid w:val="00B51D9B"/>
    <w:rsid w:val="00B5360D"/>
    <w:rsid w:val="00B53652"/>
    <w:rsid w:val="00B548D8"/>
    <w:rsid w:val="00B55711"/>
    <w:rsid w:val="00B55B08"/>
    <w:rsid w:val="00B561FB"/>
    <w:rsid w:val="00B56857"/>
    <w:rsid w:val="00B56F74"/>
    <w:rsid w:val="00B56FB8"/>
    <w:rsid w:val="00B57149"/>
    <w:rsid w:val="00B57E97"/>
    <w:rsid w:val="00B60641"/>
    <w:rsid w:val="00B609C9"/>
    <w:rsid w:val="00B6159E"/>
    <w:rsid w:val="00B61B6E"/>
    <w:rsid w:val="00B630BB"/>
    <w:rsid w:val="00B63208"/>
    <w:rsid w:val="00B634F6"/>
    <w:rsid w:val="00B64D0C"/>
    <w:rsid w:val="00B65452"/>
    <w:rsid w:val="00B655EB"/>
    <w:rsid w:val="00B658D1"/>
    <w:rsid w:val="00B65915"/>
    <w:rsid w:val="00B65CF3"/>
    <w:rsid w:val="00B66628"/>
    <w:rsid w:val="00B66D78"/>
    <w:rsid w:val="00B66E14"/>
    <w:rsid w:val="00B66F20"/>
    <w:rsid w:val="00B6738B"/>
    <w:rsid w:val="00B70FFF"/>
    <w:rsid w:val="00B710BE"/>
    <w:rsid w:val="00B711B5"/>
    <w:rsid w:val="00B71A91"/>
    <w:rsid w:val="00B72062"/>
    <w:rsid w:val="00B7317F"/>
    <w:rsid w:val="00B7473F"/>
    <w:rsid w:val="00B75739"/>
    <w:rsid w:val="00B7595A"/>
    <w:rsid w:val="00B7595B"/>
    <w:rsid w:val="00B76130"/>
    <w:rsid w:val="00B76696"/>
    <w:rsid w:val="00B77280"/>
    <w:rsid w:val="00B773D7"/>
    <w:rsid w:val="00B778FF"/>
    <w:rsid w:val="00B80ACC"/>
    <w:rsid w:val="00B81450"/>
    <w:rsid w:val="00B8162D"/>
    <w:rsid w:val="00B82AEC"/>
    <w:rsid w:val="00B82C21"/>
    <w:rsid w:val="00B8433E"/>
    <w:rsid w:val="00B84EAC"/>
    <w:rsid w:val="00B85383"/>
    <w:rsid w:val="00B85570"/>
    <w:rsid w:val="00B85B66"/>
    <w:rsid w:val="00B85C4A"/>
    <w:rsid w:val="00B86482"/>
    <w:rsid w:val="00B86748"/>
    <w:rsid w:val="00B86A59"/>
    <w:rsid w:val="00B87927"/>
    <w:rsid w:val="00B87F86"/>
    <w:rsid w:val="00B903CA"/>
    <w:rsid w:val="00B90831"/>
    <w:rsid w:val="00B918A5"/>
    <w:rsid w:val="00B91DE3"/>
    <w:rsid w:val="00B9211D"/>
    <w:rsid w:val="00B921BA"/>
    <w:rsid w:val="00B922D2"/>
    <w:rsid w:val="00B928AE"/>
    <w:rsid w:val="00B92DDF"/>
    <w:rsid w:val="00B92F2D"/>
    <w:rsid w:val="00B9309E"/>
    <w:rsid w:val="00B938CA"/>
    <w:rsid w:val="00B94266"/>
    <w:rsid w:val="00B94DEE"/>
    <w:rsid w:val="00B965A3"/>
    <w:rsid w:val="00B96AFE"/>
    <w:rsid w:val="00B96C7D"/>
    <w:rsid w:val="00B97057"/>
    <w:rsid w:val="00B9710C"/>
    <w:rsid w:val="00B97C34"/>
    <w:rsid w:val="00B97C84"/>
    <w:rsid w:val="00BA07A7"/>
    <w:rsid w:val="00BA0EF6"/>
    <w:rsid w:val="00BA0F22"/>
    <w:rsid w:val="00BA121F"/>
    <w:rsid w:val="00BA287F"/>
    <w:rsid w:val="00BA2D80"/>
    <w:rsid w:val="00BA337A"/>
    <w:rsid w:val="00BA3E9C"/>
    <w:rsid w:val="00BA4250"/>
    <w:rsid w:val="00BA4B00"/>
    <w:rsid w:val="00BA5048"/>
    <w:rsid w:val="00BA515C"/>
    <w:rsid w:val="00BA531B"/>
    <w:rsid w:val="00BA54FA"/>
    <w:rsid w:val="00BA5622"/>
    <w:rsid w:val="00BA5C73"/>
    <w:rsid w:val="00BA6050"/>
    <w:rsid w:val="00BA7790"/>
    <w:rsid w:val="00BA7929"/>
    <w:rsid w:val="00BB0F0A"/>
    <w:rsid w:val="00BB22EA"/>
    <w:rsid w:val="00BB3271"/>
    <w:rsid w:val="00BB3706"/>
    <w:rsid w:val="00BB3850"/>
    <w:rsid w:val="00BB3AB7"/>
    <w:rsid w:val="00BB467B"/>
    <w:rsid w:val="00BB57C0"/>
    <w:rsid w:val="00BB58DC"/>
    <w:rsid w:val="00BB5D95"/>
    <w:rsid w:val="00BB5E34"/>
    <w:rsid w:val="00BB60C6"/>
    <w:rsid w:val="00BB60E0"/>
    <w:rsid w:val="00BB6B55"/>
    <w:rsid w:val="00BB6D31"/>
    <w:rsid w:val="00BB6DD4"/>
    <w:rsid w:val="00BB6FFD"/>
    <w:rsid w:val="00BB7008"/>
    <w:rsid w:val="00BC1508"/>
    <w:rsid w:val="00BC198A"/>
    <w:rsid w:val="00BC23CA"/>
    <w:rsid w:val="00BC2DFB"/>
    <w:rsid w:val="00BC3D4D"/>
    <w:rsid w:val="00BC4275"/>
    <w:rsid w:val="00BC4857"/>
    <w:rsid w:val="00BC52FE"/>
    <w:rsid w:val="00BC6858"/>
    <w:rsid w:val="00BC69EF"/>
    <w:rsid w:val="00BC6DD1"/>
    <w:rsid w:val="00BC7385"/>
    <w:rsid w:val="00BC7C6B"/>
    <w:rsid w:val="00BD0782"/>
    <w:rsid w:val="00BD096D"/>
    <w:rsid w:val="00BD0E22"/>
    <w:rsid w:val="00BD1244"/>
    <w:rsid w:val="00BD1B8B"/>
    <w:rsid w:val="00BD1BCD"/>
    <w:rsid w:val="00BD2E41"/>
    <w:rsid w:val="00BD3AA9"/>
    <w:rsid w:val="00BD4299"/>
    <w:rsid w:val="00BD4763"/>
    <w:rsid w:val="00BD5424"/>
    <w:rsid w:val="00BD57D0"/>
    <w:rsid w:val="00BD5EA0"/>
    <w:rsid w:val="00BD7261"/>
    <w:rsid w:val="00BD7DE4"/>
    <w:rsid w:val="00BD7E9A"/>
    <w:rsid w:val="00BE015B"/>
    <w:rsid w:val="00BE085D"/>
    <w:rsid w:val="00BE0D10"/>
    <w:rsid w:val="00BE11C6"/>
    <w:rsid w:val="00BE1729"/>
    <w:rsid w:val="00BE17E3"/>
    <w:rsid w:val="00BE1BD7"/>
    <w:rsid w:val="00BE3BCC"/>
    <w:rsid w:val="00BE3F4A"/>
    <w:rsid w:val="00BE411B"/>
    <w:rsid w:val="00BE421A"/>
    <w:rsid w:val="00BE4240"/>
    <w:rsid w:val="00BE4A7A"/>
    <w:rsid w:val="00BE5168"/>
    <w:rsid w:val="00BE61F8"/>
    <w:rsid w:val="00BE6C4C"/>
    <w:rsid w:val="00BE736E"/>
    <w:rsid w:val="00BE780C"/>
    <w:rsid w:val="00BE7F1D"/>
    <w:rsid w:val="00BF005D"/>
    <w:rsid w:val="00BF0B6D"/>
    <w:rsid w:val="00BF1F92"/>
    <w:rsid w:val="00BF2A14"/>
    <w:rsid w:val="00BF33D8"/>
    <w:rsid w:val="00BF3C9D"/>
    <w:rsid w:val="00BF3CB2"/>
    <w:rsid w:val="00BF461C"/>
    <w:rsid w:val="00BF4D26"/>
    <w:rsid w:val="00BF57A6"/>
    <w:rsid w:val="00BF6436"/>
    <w:rsid w:val="00BF6734"/>
    <w:rsid w:val="00BF6F88"/>
    <w:rsid w:val="00BF7FCC"/>
    <w:rsid w:val="00C001D4"/>
    <w:rsid w:val="00C0028B"/>
    <w:rsid w:val="00C006F5"/>
    <w:rsid w:val="00C00AB6"/>
    <w:rsid w:val="00C017F8"/>
    <w:rsid w:val="00C01F93"/>
    <w:rsid w:val="00C03BBB"/>
    <w:rsid w:val="00C045BD"/>
    <w:rsid w:val="00C04AD8"/>
    <w:rsid w:val="00C06097"/>
    <w:rsid w:val="00C066B8"/>
    <w:rsid w:val="00C069AB"/>
    <w:rsid w:val="00C0766E"/>
    <w:rsid w:val="00C07818"/>
    <w:rsid w:val="00C11382"/>
    <w:rsid w:val="00C1146E"/>
    <w:rsid w:val="00C115BA"/>
    <w:rsid w:val="00C11D2D"/>
    <w:rsid w:val="00C124FE"/>
    <w:rsid w:val="00C12D6C"/>
    <w:rsid w:val="00C12FE6"/>
    <w:rsid w:val="00C13AB3"/>
    <w:rsid w:val="00C13F77"/>
    <w:rsid w:val="00C14344"/>
    <w:rsid w:val="00C1491E"/>
    <w:rsid w:val="00C14B6A"/>
    <w:rsid w:val="00C14C4E"/>
    <w:rsid w:val="00C14D21"/>
    <w:rsid w:val="00C153B2"/>
    <w:rsid w:val="00C158D0"/>
    <w:rsid w:val="00C158DB"/>
    <w:rsid w:val="00C1598C"/>
    <w:rsid w:val="00C15E54"/>
    <w:rsid w:val="00C165E9"/>
    <w:rsid w:val="00C16B5B"/>
    <w:rsid w:val="00C16F72"/>
    <w:rsid w:val="00C20480"/>
    <w:rsid w:val="00C20A3C"/>
    <w:rsid w:val="00C20E44"/>
    <w:rsid w:val="00C20F01"/>
    <w:rsid w:val="00C21920"/>
    <w:rsid w:val="00C21A27"/>
    <w:rsid w:val="00C21BB6"/>
    <w:rsid w:val="00C2305E"/>
    <w:rsid w:val="00C232CD"/>
    <w:rsid w:val="00C233A0"/>
    <w:rsid w:val="00C24052"/>
    <w:rsid w:val="00C24162"/>
    <w:rsid w:val="00C241D7"/>
    <w:rsid w:val="00C252A0"/>
    <w:rsid w:val="00C25F8D"/>
    <w:rsid w:val="00C26C6F"/>
    <w:rsid w:val="00C26CF9"/>
    <w:rsid w:val="00C273C6"/>
    <w:rsid w:val="00C274EB"/>
    <w:rsid w:val="00C277C6"/>
    <w:rsid w:val="00C27862"/>
    <w:rsid w:val="00C27DEF"/>
    <w:rsid w:val="00C27FEF"/>
    <w:rsid w:val="00C30EC8"/>
    <w:rsid w:val="00C3140F"/>
    <w:rsid w:val="00C31B38"/>
    <w:rsid w:val="00C31D23"/>
    <w:rsid w:val="00C32090"/>
    <w:rsid w:val="00C32C85"/>
    <w:rsid w:val="00C3309F"/>
    <w:rsid w:val="00C33679"/>
    <w:rsid w:val="00C33C93"/>
    <w:rsid w:val="00C33CAB"/>
    <w:rsid w:val="00C33F62"/>
    <w:rsid w:val="00C34412"/>
    <w:rsid w:val="00C347CA"/>
    <w:rsid w:val="00C35CF2"/>
    <w:rsid w:val="00C35FF9"/>
    <w:rsid w:val="00C368D5"/>
    <w:rsid w:val="00C369BB"/>
    <w:rsid w:val="00C37973"/>
    <w:rsid w:val="00C37A37"/>
    <w:rsid w:val="00C40009"/>
    <w:rsid w:val="00C40159"/>
    <w:rsid w:val="00C402AF"/>
    <w:rsid w:val="00C40B04"/>
    <w:rsid w:val="00C4331B"/>
    <w:rsid w:val="00C43ADF"/>
    <w:rsid w:val="00C44CEC"/>
    <w:rsid w:val="00C455A6"/>
    <w:rsid w:val="00C45918"/>
    <w:rsid w:val="00C45A8B"/>
    <w:rsid w:val="00C464B2"/>
    <w:rsid w:val="00C46ADC"/>
    <w:rsid w:val="00C4712B"/>
    <w:rsid w:val="00C51235"/>
    <w:rsid w:val="00C51E4E"/>
    <w:rsid w:val="00C52CF4"/>
    <w:rsid w:val="00C53DA3"/>
    <w:rsid w:val="00C5447F"/>
    <w:rsid w:val="00C5482C"/>
    <w:rsid w:val="00C54AED"/>
    <w:rsid w:val="00C54D53"/>
    <w:rsid w:val="00C54DB3"/>
    <w:rsid w:val="00C54EC8"/>
    <w:rsid w:val="00C554E3"/>
    <w:rsid w:val="00C55D34"/>
    <w:rsid w:val="00C56890"/>
    <w:rsid w:val="00C56C9F"/>
    <w:rsid w:val="00C56CB9"/>
    <w:rsid w:val="00C56D15"/>
    <w:rsid w:val="00C5734E"/>
    <w:rsid w:val="00C57E6D"/>
    <w:rsid w:val="00C60224"/>
    <w:rsid w:val="00C60933"/>
    <w:rsid w:val="00C6232B"/>
    <w:rsid w:val="00C631A1"/>
    <w:rsid w:val="00C640C1"/>
    <w:rsid w:val="00C643AB"/>
    <w:rsid w:val="00C64A69"/>
    <w:rsid w:val="00C64CA5"/>
    <w:rsid w:val="00C64D2F"/>
    <w:rsid w:val="00C64DDA"/>
    <w:rsid w:val="00C658AB"/>
    <w:rsid w:val="00C66527"/>
    <w:rsid w:val="00C66A02"/>
    <w:rsid w:val="00C66CA6"/>
    <w:rsid w:val="00C70B53"/>
    <w:rsid w:val="00C71817"/>
    <w:rsid w:val="00C718E0"/>
    <w:rsid w:val="00C71F9B"/>
    <w:rsid w:val="00C72EF0"/>
    <w:rsid w:val="00C75119"/>
    <w:rsid w:val="00C75ABD"/>
    <w:rsid w:val="00C76882"/>
    <w:rsid w:val="00C76C1F"/>
    <w:rsid w:val="00C76F04"/>
    <w:rsid w:val="00C77491"/>
    <w:rsid w:val="00C802A1"/>
    <w:rsid w:val="00C81603"/>
    <w:rsid w:val="00C8319D"/>
    <w:rsid w:val="00C8386F"/>
    <w:rsid w:val="00C8430A"/>
    <w:rsid w:val="00C8435D"/>
    <w:rsid w:val="00C84A89"/>
    <w:rsid w:val="00C84D37"/>
    <w:rsid w:val="00C8558B"/>
    <w:rsid w:val="00C8575C"/>
    <w:rsid w:val="00C857A7"/>
    <w:rsid w:val="00C86566"/>
    <w:rsid w:val="00C867BC"/>
    <w:rsid w:val="00C8723B"/>
    <w:rsid w:val="00C87507"/>
    <w:rsid w:val="00C87BA6"/>
    <w:rsid w:val="00C9025D"/>
    <w:rsid w:val="00C910E9"/>
    <w:rsid w:val="00C91F29"/>
    <w:rsid w:val="00C924DF"/>
    <w:rsid w:val="00C92C31"/>
    <w:rsid w:val="00C94660"/>
    <w:rsid w:val="00C95023"/>
    <w:rsid w:val="00C951E4"/>
    <w:rsid w:val="00C959E3"/>
    <w:rsid w:val="00C96D38"/>
    <w:rsid w:val="00CA069A"/>
    <w:rsid w:val="00CA0A5E"/>
    <w:rsid w:val="00CA133D"/>
    <w:rsid w:val="00CA1DBD"/>
    <w:rsid w:val="00CA4CC7"/>
    <w:rsid w:val="00CA4D71"/>
    <w:rsid w:val="00CA4F8C"/>
    <w:rsid w:val="00CA5E44"/>
    <w:rsid w:val="00CA722C"/>
    <w:rsid w:val="00CA7761"/>
    <w:rsid w:val="00CA781D"/>
    <w:rsid w:val="00CA7E7D"/>
    <w:rsid w:val="00CB018A"/>
    <w:rsid w:val="00CB0F2B"/>
    <w:rsid w:val="00CB13E3"/>
    <w:rsid w:val="00CB1A69"/>
    <w:rsid w:val="00CB2513"/>
    <w:rsid w:val="00CB2BD2"/>
    <w:rsid w:val="00CB3249"/>
    <w:rsid w:val="00CB3C75"/>
    <w:rsid w:val="00CB46E6"/>
    <w:rsid w:val="00CB5B7D"/>
    <w:rsid w:val="00CB6119"/>
    <w:rsid w:val="00CB6601"/>
    <w:rsid w:val="00CB71B4"/>
    <w:rsid w:val="00CB7556"/>
    <w:rsid w:val="00CB7A28"/>
    <w:rsid w:val="00CB7C78"/>
    <w:rsid w:val="00CC0170"/>
    <w:rsid w:val="00CC0398"/>
    <w:rsid w:val="00CC04E9"/>
    <w:rsid w:val="00CC05FE"/>
    <w:rsid w:val="00CC15C7"/>
    <w:rsid w:val="00CC1756"/>
    <w:rsid w:val="00CC253B"/>
    <w:rsid w:val="00CC2FBC"/>
    <w:rsid w:val="00CC399F"/>
    <w:rsid w:val="00CC4747"/>
    <w:rsid w:val="00CC4BF0"/>
    <w:rsid w:val="00CC5791"/>
    <w:rsid w:val="00CC598F"/>
    <w:rsid w:val="00CC604A"/>
    <w:rsid w:val="00CC61D1"/>
    <w:rsid w:val="00CC6360"/>
    <w:rsid w:val="00CC70B0"/>
    <w:rsid w:val="00CD04B1"/>
    <w:rsid w:val="00CD05A7"/>
    <w:rsid w:val="00CD0C11"/>
    <w:rsid w:val="00CD0E63"/>
    <w:rsid w:val="00CD1D8D"/>
    <w:rsid w:val="00CD249E"/>
    <w:rsid w:val="00CD3193"/>
    <w:rsid w:val="00CD3AC7"/>
    <w:rsid w:val="00CD41CE"/>
    <w:rsid w:val="00CD49A5"/>
    <w:rsid w:val="00CD4F06"/>
    <w:rsid w:val="00CD54EA"/>
    <w:rsid w:val="00CD5802"/>
    <w:rsid w:val="00CD5940"/>
    <w:rsid w:val="00CD5B33"/>
    <w:rsid w:val="00CD5FBA"/>
    <w:rsid w:val="00CD611A"/>
    <w:rsid w:val="00CD7512"/>
    <w:rsid w:val="00CD77F3"/>
    <w:rsid w:val="00CD7966"/>
    <w:rsid w:val="00CE0248"/>
    <w:rsid w:val="00CE1742"/>
    <w:rsid w:val="00CE1AC4"/>
    <w:rsid w:val="00CE2D1E"/>
    <w:rsid w:val="00CE2F9E"/>
    <w:rsid w:val="00CE314B"/>
    <w:rsid w:val="00CE37D7"/>
    <w:rsid w:val="00CE57EB"/>
    <w:rsid w:val="00CE59BF"/>
    <w:rsid w:val="00CE5FD3"/>
    <w:rsid w:val="00CE6130"/>
    <w:rsid w:val="00CE6F0B"/>
    <w:rsid w:val="00CF0B03"/>
    <w:rsid w:val="00CF0E22"/>
    <w:rsid w:val="00CF0F28"/>
    <w:rsid w:val="00CF123F"/>
    <w:rsid w:val="00CF165A"/>
    <w:rsid w:val="00CF4946"/>
    <w:rsid w:val="00CF5149"/>
    <w:rsid w:val="00CF5579"/>
    <w:rsid w:val="00CF57E2"/>
    <w:rsid w:val="00CF5A07"/>
    <w:rsid w:val="00CF5D87"/>
    <w:rsid w:val="00CF6B6A"/>
    <w:rsid w:val="00CF7055"/>
    <w:rsid w:val="00D00869"/>
    <w:rsid w:val="00D008F0"/>
    <w:rsid w:val="00D01570"/>
    <w:rsid w:val="00D01FC2"/>
    <w:rsid w:val="00D02236"/>
    <w:rsid w:val="00D032C5"/>
    <w:rsid w:val="00D03888"/>
    <w:rsid w:val="00D047E2"/>
    <w:rsid w:val="00D04BA4"/>
    <w:rsid w:val="00D04C6B"/>
    <w:rsid w:val="00D052FD"/>
    <w:rsid w:val="00D05AA4"/>
    <w:rsid w:val="00D05FFE"/>
    <w:rsid w:val="00D06937"/>
    <w:rsid w:val="00D07552"/>
    <w:rsid w:val="00D07838"/>
    <w:rsid w:val="00D07C0D"/>
    <w:rsid w:val="00D1045C"/>
    <w:rsid w:val="00D1050B"/>
    <w:rsid w:val="00D10CA7"/>
    <w:rsid w:val="00D10F74"/>
    <w:rsid w:val="00D11308"/>
    <w:rsid w:val="00D11776"/>
    <w:rsid w:val="00D11DBD"/>
    <w:rsid w:val="00D11F4A"/>
    <w:rsid w:val="00D1326A"/>
    <w:rsid w:val="00D13B8E"/>
    <w:rsid w:val="00D144BE"/>
    <w:rsid w:val="00D1452E"/>
    <w:rsid w:val="00D148EC"/>
    <w:rsid w:val="00D152EC"/>
    <w:rsid w:val="00D15AF1"/>
    <w:rsid w:val="00D15F18"/>
    <w:rsid w:val="00D17A8D"/>
    <w:rsid w:val="00D17BCB"/>
    <w:rsid w:val="00D21595"/>
    <w:rsid w:val="00D21897"/>
    <w:rsid w:val="00D21B16"/>
    <w:rsid w:val="00D2214E"/>
    <w:rsid w:val="00D22962"/>
    <w:rsid w:val="00D22AC7"/>
    <w:rsid w:val="00D23A13"/>
    <w:rsid w:val="00D23DE6"/>
    <w:rsid w:val="00D24B30"/>
    <w:rsid w:val="00D253CB"/>
    <w:rsid w:val="00D256F4"/>
    <w:rsid w:val="00D25DF9"/>
    <w:rsid w:val="00D25FEB"/>
    <w:rsid w:val="00D26248"/>
    <w:rsid w:val="00D2634F"/>
    <w:rsid w:val="00D2726C"/>
    <w:rsid w:val="00D27480"/>
    <w:rsid w:val="00D27500"/>
    <w:rsid w:val="00D27D72"/>
    <w:rsid w:val="00D303EC"/>
    <w:rsid w:val="00D307A8"/>
    <w:rsid w:val="00D31306"/>
    <w:rsid w:val="00D31562"/>
    <w:rsid w:val="00D3171A"/>
    <w:rsid w:val="00D3208B"/>
    <w:rsid w:val="00D32384"/>
    <w:rsid w:val="00D324AC"/>
    <w:rsid w:val="00D324B6"/>
    <w:rsid w:val="00D32D05"/>
    <w:rsid w:val="00D334DF"/>
    <w:rsid w:val="00D33ACC"/>
    <w:rsid w:val="00D36C02"/>
    <w:rsid w:val="00D36FA2"/>
    <w:rsid w:val="00D374D7"/>
    <w:rsid w:val="00D37879"/>
    <w:rsid w:val="00D37A45"/>
    <w:rsid w:val="00D37E84"/>
    <w:rsid w:val="00D41160"/>
    <w:rsid w:val="00D411D6"/>
    <w:rsid w:val="00D412EA"/>
    <w:rsid w:val="00D419D6"/>
    <w:rsid w:val="00D42268"/>
    <w:rsid w:val="00D430DA"/>
    <w:rsid w:val="00D434FA"/>
    <w:rsid w:val="00D43A8B"/>
    <w:rsid w:val="00D441E4"/>
    <w:rsid w:val="00D44466"/>
    <w:rsid w:val="00D4450D"/>
    <w:rsid w:val="00D44874"/>
    <w:rsid w:val="00D45429"/>
    <w:rsid w:val="00D45D52"/>
    <w:rsid w:val="00D46204"/>
    <w:rsid w:val="00D46847"/>
    <w:rsid w:val="00D504C8"/>
    <w:rsid w:val="00D5057A"/>
    <w:rsid w:val="00D52E65"/>
    <w:rsid w:val="00D5323A"/>
    <w:rsid w:val="00D53602"/>
    <w:rsid w:val="00D5394C"/>
    <w:rsid w:val="00D53BEB"/>
    <w:rsid w:val="00D5449A"/>
    <w:rsid w:val="00D55888"/>
    <w:rsid w:val="00D55B4C"/>
    <w:rsid w:val="00D55C68"/>
    <w:rsid w:val="00D55DFC"/>
    <w:rsid w:val="00D568D1"/>
    <w:rsid w:val="00D5738A"/>
    <w:rsid w:val="00D57579"/>
    <w:rsid w:val="00D57B91"/>
    <w:rsid w:val="00D6099A"/>
    <w:rsid w:val="00D61B4C"/>
    <w:rsid w:val="00D61E9E"/>
    <w:rsid w:val="00D622FB"/>
    <w:rsid w:val="00D62A7E"/>
    <w:rsid w:val="00D62F0A"/>
    <w:rsid w:val="00D633D3"/>
    <w:rsid w:val="00D633D4"/>
    <w:rsid w:val="00D63761"/>
    <w:rsid w:val="00D63B5A"/>
    <w:rsid w:val="00D646CB"/>
    <w:rsid w:val="00D649D6"/>
    <w:rsid w:val="00D64B5D"/>
    <w:rsid w:val="00D65A3D"/>
    <w:rsid w:val="00D66376"/>
    <w:rsid w:val="00D66A8E"/>
    <w:rsid w:val="00D67D00"/>
    <w:rsid w:val="00D7012B"/>
    <w:rsid w:val="00D70914"/>
    <w:rsid w:val="00D70AA6"/>
    <w:rsid w:val="00D7164A"/>
    <w:rsid w:val="00D72966"/>
    <w:rsid w:val="00D729FE"/>
    <w:rsid w:val="00D72DFB"/>
    <w:rsid w:val="00D73D02"/>
    <w:rsid w:val="00D74DBC"/>
    <w:rsid w:val="00D75988"/>
    <w:rsid w:val="00D76FED"/>
    <w:rsid w:val="00D77A52"/>
    <w:rsid w:val="00D77B97"/>
    <w:rsid w:val="00D77C22"/>
    <w:rsid w:val="00D800B8"/>
    <w:rsid w:val="00D80E45"/>
    <w:rsid w:val="00D81131"/>
    <w:rsid w:val="00D81671"/>
    <w:rsid w:val="00D83EDB"/>
    <w:rsid w:val="00D841EA"/>
    <w:rsid w:val="00D84292"/>
    <w:rsid w:val="00D8429E"/>
    <w:rsid w:val="00D84967"/>
    <w:rsid w:val="00D85598"/>
    <w:rsid w:val="00D85C14"/>
    <w:rsid w:val="00D862D8"/>
    <w:rsid w:val="00D86FC4"/>
    <w:rsid w:val="00D902BD"/>
    <w:rsid w:val="00D92241"/>
    <w:rsid w:val="00D9255A"/>
    <w:rsid w:val="00D925B4"/>
    <w:rsid w:val="00D929C4"/>
    <w:rsid w:val="00D929DA"/>
    <w:rsid w:val="00D929F5"/>
    <w:rsid w:val="00D92D2F"/>
    <w:rsid w:val="00D92D80"/>
    <w:rsid w:val="00D92E93"/>
    <w:rsid w:val="00D93046"/>
    <w:rsid w:val="00D93052"/>
    <w:rsid w:val="00D941AD"/>
    <w:rsid w:val="00D941D4"/>
    <w:rsid w:val="00D947F2"/>
    <w:rsid w:val="00D94C9D"/>
    <w:rsid w:val="00D94FAA"/>
    <w:rsid w:val="00D95BC6"/>
    <w:rsid w:val="00D960E8"/>
    <w:rsid w:val="00D963F1"/>
    <w:rsid w:val="00D965DA"/>
    <w:rsid w:val="00D968E9"/>
    <w:rsid w:val="00DA071C"/>
    <w:rsid w:val="00DA089B"/>
    <w:rsid w:val="00DA1601"/>
    <w:rsid w:val="00DA1A2B"/>
    <w:rsid w:val="00DA1AC6"/>
    <w:rsid w:val="00DA25BB"/>
    <w:rsid w:val="00DA2A9F"/>
    <w:rsid w:val="00DA2BC5"/>
    <w:rsid w:val="00DA2D63"/>
    <w:rsid w:val="00DA2EC3"/>
    <w:rsid w:val="00DA3199"/>
    <w:rsid w:val="00DA3974"/>
    <w:rsid w:val="00DA564E"/>
    <w:rsid w:val="00DA5661"/>
    <w:rsid w:val="00DA5989"/>
    <w:rsid w:val="00DA5C55"/>
    <w:rsid w:val="00DA5F33"/>
    <w:rsid w:val="00DA6BA9"/>
    <w:rsid w:val="00DA7EA2"/>
    <w:rsid w:val="00DB0EE9"/>
    <w:rsid w:val="00DB21CE"/>
    <w:rsid w:val="00DB2778"/>
    <w:rsid w:val="00DB2830"/>
    <w:rsid w:val="00DB28C7"/>
    <w:rsid w:val="00DB29BA"/>
    <w:rsid w:val="00DB29EA"/>
    <w:rsid w:val="00DB3A4A"/>
    <w:rsid w:val="00DB3C67"/>
    <w:rsid w:val="00DB4181"/>
    <w:rsid w:val="00DB448D"/>
    <w:rsid w:val="00DB5085"/>
    <w:rsid w:val="00DB5853"/>
    <w:rsid w:val="00DB5ACD"/>
    <w:rsid w:val="00DB6081"/>
    <w:rsid w:val="00DB688A"/>
    <w:rsid w:val="00DB6B70"/>
    <w:rsid w:val="00DB7318"/>
    <w:rsid w:val="00DB7DB7"/>
    <w:rsid w:val="00DB7F7D"/>
    <w:rsid w:val="00DC0C2F"/>
    <w:rsid w:val="00DC1EA9"/>
    <w:rsid w:val="00DC2147"/>
    <w:rsid w:val="00DC22CC"/>
    <w:rsid w:val="00DC27EB"/>
    <w:rsid w:val="00DC2B43"/>
    <w:rsid w:val="00DC2DF9"/>
    <w:rsid w:val="00DC38D3"/>
    <w:rsid w:val="00DC3956"/>
    <w:rsid w:val="00DC444E"/>
    <w:rsid w:val="00DC4DDE"/>
    <w:rsid w:val="00DC50A1"/>
    <w:rsid w:val="00DC5C9F"/>
    <w:rsid w:val="00DC5D03"/>
    <w:rsid w:val="00DC656C"/>
    <w:rsid w:val="00DC695C"/>
    <w:rsid w:val="00DC6ACF"/>
    <w:rsid w:val="00DC7875"/>
    <w:rsid w:val="00DC7DE1"/>
    <w:rsid w:val="00DD0178"/>
    <w:rsid w:val="00DD0331"/>
    <w:rsid w:val="00DD085F"/>
    <w:rsid w:val="00DD1408"/>
    <w:rsid w:val="00DD1A23"/>
    <w:rsid w:val="00DD227C"/>
    <w:rsid w:val="00DD2677"/>
    <w:rsid w:val="00DD26B6"/>
    <w:rsid w:val="00DD34D3"/>
    <w:rsid w:val="00DD4AC4"/>
    <w:rsid w:val="00DD51C5"/>
    <w:rsid w:val="00DD53FE"/>
    <w:rsid w:val="00DD592B"/>
    <w:rsid w:val="00DD6232"/>
    <w:rsid w:val="00DD6AE2"/>
    <w:rsid w:val="00DD6C33"/>
    <w:rsid w:val="00DD7E1F"/>
    <w:rsid w:val="00DE130D"/>
    <w:rsid w:val="00DE16FB"/>
    <w:rsid w:val="00DE1904"/>
    <w:rsid w:val="00DE19E4"/>
    <w:rsid w:val="00DE1BFB"/>
    <w:rsid w:val="00DE260C"/>
    <w:rsid w:val="00DE292F"/>
    <w:rsid w:val="00DE2D8D"/>
    <w:rsid w:val="00DE2F7F"/>
    <w:rsid w:val="00DE3580"/>
    <w:rsid w:val="00DE3DA4"/>
    <w:rsid w:val="00DE4DBD"/>
    <w:rsid w:val="00DE5073"/>
    <w:rsid w:val="00DE5DFD"/>
    <w:rsid w:val="00DE6210"/>
    <w:rsid w:val="00DE6B00"/>
    <w:rsid w:val="00DE6E21"/>
    <w:rsid w:val="00DE76D0"/>
    <w:rsid w:val="00DE7D34"/>
    <w:rsid w:val="00DF0669"/>
    <w:rsid w:val="00DF0723"/>
    <w:rsid w:val="00DF07D9"/>
    <w:rsid w:val="00DF10A3"/>
    <w:rsid w:val="00DF1552"/>
    <w:rsid w:val="00DF2220"/>
    <w:rsid w:val="00DF25F3"/>
    <w:rsid w:val="00DF2A1E"/>
    <w:rsid w:val="00DF2DD0"/>
    <w:rsid w:val="00DF2E53"/>
    <w:rsid w:val="00DF3180"/>
    <w:rsid w:val="00DF3547"/>
    <w:rsid w:val="00DF4E2C"/>
    <w:rsid w:val="00DF4FC8"/>
    <w:rsid w:val="00DF5452"/>
    <w:rsid w:val="00DF55ED"/>
    <w:rsid w:val="00DF595E"/>
    <w:rsid w:val="00DF638B"/>
    <w:rsid w:val="00DF71BD"/>
    <w:rsid w:val="00DF721A"/>
    <w:rsid w:val="00DF730C"/>
    <w:rsid w:val="00DF776F"/>
    <w:rsid w:val="00DF7C3E"/>
    <w:rsid w:val="00E002BB"/>
    <w:rsid w:val="00E00B35"/>
    <w:rsid w:val="00E01051"/>
    <w:rsid w:val="00E01D4B"/>
    <w:rsid w:val="00E01D64"/>
    <w:rsid w:val="00E02BD9"/>
    <w:rsid w:val="00E03390"/>
    <w:rsid w:val="00E044DC"/>
    <w:rsid w:val="00E0472A"/>
    <w:rsid w:val="00E04917"/>
    <w:rsid w:val="00E05057"/>
    <w:rsid w:val="00E05A88"/>
    <w:rsid w:val="00E06F9C"/>
    <w:rsid w:val="00E07209"/>
    <w:rsid w:val="00E072CE"/>
    <w:rsid w:val="00E0735E"/>
    <w:rsid w:val="00E0774E"/>
    <w:rsid w:val="00E07CF9"/>
    <w:rsid w:val="00E10104"/>
    <w:rsid w:val="00E104F4"/>
    <w:rsid w:val="00E10A22"/>
    <w:rsid w:val="00E10BB6"/>
    <w:rsid w:val="00E10BFA"/>
    <w:rsid w:val="00E11A99"/>
    <w:rsid w:val="00E11AB3"/>
    <w:rsid w:val="00E11F7A"/>
    <w:rsid w:val="00E12065"/>
    <w:rsid w:val="00E12509"/>
    <w:rsid w:val="00E12EE8"/>
    <w:rsid w:val="00E1340E"/>
    <w:rsid w:val="00E148AC"/>
    <w:rsid w:val="00E14977"/>
    <w:rsid w:val="00E16CDD"/>
    <w:rsid w:val="00E16E9C"/>
    <w:rsid w:val="00E172AD"/>
    <w:rsid w:val="00E17873"/>
    <w:rsid w:val="00E179B4"/>
    <w:rsid w:val="00E2044B"/>
    <w:rsid w:val="00E205C1"/>
    <w:rsid w:val="00E20BD1"/>
    <w:rsid w:val="00E21269"/>
    <w:rsid w:val="00E21E2A"/>
    <w:rsid w:val="00E2259B"/>
    <w:rsid w:val="00E22799"/>
    <w:rsid w:val="00E24AAA"/>
    <w:rsid w:val="00E25C4A"/>
    <w:rsid w:val="00E261E6"/>
    <w:rsid w:val="00E2622B"/>
    <w:rsid w:val="00E269A9"/>
    <w:rsid w:val="00E26CA5"/>
    <w:rsid w:val="00E26FC6"/>
    <w:rsid w:val="00E27ACF"/>
    <w:rsid w:val="00E27B55"/>
    <w:rsid w:val="00E27C6C"/>
    <w:rsid w:val="00E30290"/>
    <w:rsid w:val="00E31210"/>
    <w:rsid w:val="00E3163D"/>
    <w:rsid w:val="00E320C2"/>
    <w:rsid w:val="00E327EC"/>
    <w:rsid w:val="00E32886"/>
    <w:rsid w:val="00E32DB0"/>
    <w:rsid w:val="00E350B6"/>
    <w:rsid w:val="00E357A1"/>
    <w:rsid w:val="00E36397"/>
    <w:rsid w:val="00E365D1"/>
    <w:rsid w:val="00E36834"/>
    <w:rsid w:val="00E36AAF"/>
    <w:rsid w:val="00E36D6F"/>
    <w:rsid w:val="00E36F2C"/>
    <w:rsid w:val="00E37918"/>
    <w:rsid w:val="00E37A70"/>
    <w:rsid w:val="00E37E39"/>
    <w:rsid w:val="00E409F9"/>
    <w:rsid w:val="00E41028"/>
    <w:rsid w:val="00E41371"/>
    <w:rsid w:val="00E422A5"/>
    <w:rsid w:val="00E42C59"/>
    <w:rsid w:val="00E435F7"/>
    <w:rsid w:val="00E43D53"/>
    <w:rsid w:val="00E440B1"/>
    <w:rsid w:val="00E441A5"/>
    <w:rsid w:val="00E44F8A"/>
    <w:rsid w:val="00E45F5D"/>
    <w:rsid w:val="00E475D7"/>
    <w:rsid w:val="00E50684"/>
    <w:rsid w:val="00E50758"/>
    <w:rsid w:val="00E5097D"/>
    <w:rsid w:val="00E50A3F"/>
    <w:rsid w:val="00E50AB9"/>
    <w:rsid w:val="00E50DE9"/>
    <w:rsid w:val="00E51270"/>
    <w:rsid w:val="00E51E4E"/>
    <w:rsid w:val="00E5209C"/>
    <w:rsid w:val="00E5216B"/>
    <w:rsid w:val="00E523C6"/>
    <w:rsid w:val="00E526D4"/>
    <w:rsid w:val="00E52A40"/>
    <w:rsid w:val="00E53632"/>
    <w:rsid w:val="00E53FBC"/>
    <w:rsid w:val="00E54106"/>
    <w:rsid w:val="00E544CC"/>
    <w:rsid w:val="00E54EC7"/>
    <w:rsid w:val="00E55B4F"/>
    <w:rsid w:val="00E565AD"/>
    <w:rsid w:val="00E57114"/>
    <w:rsid w:val="00E57116"/>
    <w:rsid w:val="00E57527"/>
    <w:rsid w:val="00E60144"/>
    <w:rsid w:val="00E608EC"/>
    <w:rsid w:val="00E60D25"/>
    <w:rsid w:val="00E60EA7"/>
    <w:rsid w:val="00E619CA"/>
    <w:rsid w:val="00E620A4"/>
    <w:rsid w:val="00E625D3"/>
    <w:rsid w:val="00E62CE5"/>
    <w:rsid w:val="00E63100"/>
    <w:rsid w:val="00E634C3"/>
    <w:rsid w:val="00E636B2"/>
    <w:rsid w:val="00E64731"/>
    <w:rsid w:val="00E648E1"/>
    <w:rsid w:val="00E6495D"/>
    <w:rsid w:val="00E64CBC"/>
    <w:rsid w:val="00E6563C"/>
    <w:rsid w:val="00E659C5"/>
    <w:rsid w:val="00E65AAB"/>
    <w:rsid w:val="00E66379"/>
    <w:rsid w:val="00E67717"/>
    <w:rsid w:val="00E704B2"/>
    <w:rsid w:val="00E713F9"/>
    <w:rsid w:val="00E718B9"/>
    <w:rsid w:val="00E71900"/>
    <w:rsid w:val="00E71E2B"/>
    <w:rsid w:val="00E72E0D"/>
    <w:rsid w:val="00E730D7"/>
    <w:rsid w:val="00E738BC"/>
    <w:rsid w:val="00E73B4A"/>
    <w:rsid w:val="00E73F81"/>
    <w:rsid w:val="00E747F8"/>
    <w:rsid w:val="00E750ED"/>
    <w:rsid w:val="00E759E1"/>
    <w:rsid w:val="00E770F5"/>
    <w:rsid w:val="00E77198"/>
    <w:rsid w:val="00E77F22"/>
    <w:rsid w:val="00E80B55"/>
    <w:rsid w:val="00E80B8A"/>
    <w:rsid w:val="00E80DB2"/>
    <w:rsid w:val="00E81136"/>
    <w:rsid w:val="00E81C53"/>
    <w:rsid w:val="00E81E00"/>
    <w:rsid w:val="00E81FF7"/>
    <w:rsid w:val="00E82144"/>
    <w:rsid w:val="00E82AA9"/>
    <w:rsid w:val="00E82DC3"/>
    <w:rsid w:val="00E833F2"/>
    <w:rsid w:val="00E83570"/>
    <w:rsid w:val="00E83EB5"/>
    <w:rsid w:val="00E844E9"/>
    <w:rsid w:val="00E84AC9"/>
    <w:rsid w:val="00E84BA2"/>
    <w:rsid w:val="00E850C7"/>
    <w:rsid w:val="00E85713"/>
    <w:rsid w:val="00E86A15"/>
    <w:rsid w:val="00E871F7"/>
    <w:rsid w:val="00E87842"/>
    <w:rsid w:val="00E878DA"/>
    <w:rsid w:val="00E87BAA"/>
    <w:rsid w:val="00E919A2"/>
    <w:rsid w:val="00E93008"/>
    <w:rsid w:val="00E94193"/>
    <w:rsid w:val="00E949AA"/>
    <w:rsid w:val="00E952AF"/>
    <w:rsid w:val="00E95A87"/>
    <w:rsid w:val="00E95B3E"/>
    <w:rsid w:val="00E96C73"/>
    <w:rsid w:val="00E97361"/>
    <w:rsid w:val="00E97F6D"/>
    <w:rsid w:val="00EA06C6"/>
    <w:rsid w:val="00EA0BC6"/>
    <w:rsid w:val="00EA0D64"/>
    <w:rsid w:val="00EA0E6F"/>
    <w:rsid w:val="00EA2ED0"/>
    <w:rsid w:val="00EA44A3"/>
    <w:rsid w:val="00EA4C67"/>
    <w:rsid w:val="00EA5343"/>
    <w:rsid w:val="00EA5756"/>
    <w:rsid w:val="00EA5A78"/>
    <w:rsid w:val="00EA5BFC"/>
    <w:rsid w:val="00EA6A49"/>
    <w:rsid w:val="00EA7A4A"/>
    <w:rsid w:val="00EA7F50"/>
    <w:rsid w:val="00EB0DD5"/>
    <w:rsid w:val="00EB0E04"/>
    <w:rsid w:val="00EB153F"/>
    <w:rsid w:val="00EB2145"/>
    <w:rsid w:val="00EB45CA"/>
    <w:rsid w:val="00EB4714"/>
    <w:rsid w:val="00EB507A"/>
    <w:rsid w:val="00EB5593"/>
    <w:rsid w:val="00EB5CBD"/>
    <w:rsid w:val="00EB5E43"/>
    <w:rsid w:val="00EB6F85"/>
    <w:rsid w:val="00EB76F3"/>
    <w:rsid w:val="00EB7869"/>
    <w:rsid w:val="00EC0D6F"/>
    <w:rsid w:val="00EC1379"/>
    <w:rsid w:val="00EC13A6"/>
    <w:rsid w:val="00EC1E6B"/>
    <w:rsid w:val="00EC20D4"/>
    <w:rsid w:val="00EC244C"/>
    <w:rsid w:val="00EC3A98"/>
    <w:rsid w:val="00EC4000"/>
    <w:rsid w:val="00EC4917"/>
    <w:rsid w:val="00EC5C1C"/>
    <w:rsid w:val="00EC5EFF"/>
    <w:rsid w:val="00EC71E6"/>
    <w:rsid w:val="00EC74EC"/>
    <w:rsid w:val="00ED1C6B"/>
    <w:rsid w:val="00ED2663"/>
    <w:rsid w:val="00ED3053"/>
    <w:rsid w:val="00ED3105"/>
    <w:rsid w:val="00ED3BE7"/>
    <w:rsid w:val="00ED3DD8"/>
    <w:rsid w:val="00ED45CD"/>
    <w:rsid w:val="00ED4944"/>
    <w:rsid w:val="00ED53E0"/>
    <w:rsid w:val="00ED559A"/>
    <w:rsid w:val="00ED561F"/>
    <w:rsid w:val="00ED5A9F"/>
    <w:rsid w:val="00ED65D7"/>
    <w:rsid w:val="00ED6B93"/>
    <w:rsid w:val="00ED7069"/>
    <w:rsid w:val="00EE11C6"/>
    <w:rsid w:val="00EE20E7"/>
    <w:rsid w:val="00EE3870"/>
    <w:rsid w:val="00EE3D00"/>
    <w:rsid w:val="00EE402A"/>
    <w:rsid w:val="00EE5A30"/>
    <w:rsid w:val="00EE5C67"/>
    <w:rsid w:val="00EE61A4"/>
    <w:rsid w:val="00EE6659"/>
    <w:rsid w:val="00EE733F"/>
    <w:rsid w:val="00EE74B5"/>
    <w:rsid w:val="00EF0A61"/>
    <w:rsid w:val="00EF0A78"/>
    <w:rsid w:val="00EF0A7A"/>
    <w:rsid w:val="00EF2BBC"/>
    <w:rsid w:val="00EF314D"/>
    <w:rsid w:val="00EF347E"/>
    <w:rsid w:val="00EF3D7D"/>
    <w:rsid w:val="00EF4B46"/>
    <w:rsid w:val="00EF5C80"/>
    <w:rsid w:val="00EF5E67"/>
    <w:rsid w:val="00EF5EC0"/>
    <w:rsid w:val="00EF6055"/>
    <w:rsid w:val="00EF63C2"/>
    <w:rsid w:val="00EF63CA"/>
    <w:rsid w:val="00EF782C"/>
    <w:rsid w:val="00F0092F"/>
    <w:rsid w:val="00F00C4E"/>
    <w:rsid w:val="00F01686"/>
    <w:rsid w:val="00F01D3A"/>
    <w:rsid w:val="00F021A2"/>
    <w:rsid w:val="00F02354"/>
    <w:rsid w:val="00F023CC"/>
    <w:rsid w:val="00F0281C"/>
    <w:rsid w:val="00F0307E"/>
    <w:rsid w:val="00F0359A"/>
    <w:rsid w:val="00F0389D"/>
    <w:rsid w:val="00F041C4"/>
    <w:rsid w:val="00F0435B"/>
    <w:rsid w:val="00F0480C"/>
    <w:rsid w:val="00F04FD6"/>
    <w:rsid w:val="00F053F2"/>
    <w:rsid w:val="00F06169"/>
    <w:rsid w:val="00F061A2"/>
    <w:rsid w:val="00F077DC"/>
    <w:rsid w:val="00F10096"/>
    <w:rsid w:val="00F1076F"/>
    <w:rsid w:val="00F11719"/>
    <w:rsid w:val="00F11C72"/>
    <w:rsid w:val="00F11F05"/>
    <w:rsid w:val="00F1283D"/>
    <w:rsid w:val="00F128D6"/>
    <w:rsid w:val="00F12C78"/>
    <w:rsid w:val="00F13531"/>
    <w:rsid w:val="00F13D22"/>
    <w:rsid w:val="00F14029"/>
    <w:rsid w:val="00F149B8"/>
    <w:rsid w:val="00F15CC0"/>
    <w:rsid w:val="00F16090"/>
    <w:rsid w:val="00F16960"/>
    <w:rsid w:val="00F16A00"/>
    <w:rsid w:val="00F170BA"/>
    <w:rsid w:val="00F2143A"/>
    <w:rsid w:val="00F21784"/>
    <w:rsid w:val="00F21CE7"/>
    <w:rsid w:val="00F2215A"/>
    <w:rsid w:val="00F22912"/>
    <w:rsid w:val="00F232FD"/>
    <w:rsid w:val="00F233C2"/>
    <w:rsid w:val="00F23973"/>
    <w:rsid w:val="00F264BD"/>
    <w:rsid w:val="00F265F4"/>
    <w:rsid w:val="00F270F8"/>
    <w:rsid w:val="00F309D0"/>
    <w:rsid w:val="00F30B4C"/>
    <w:rsid w:val="00F30F74"/>
    <w:rsid w:val="00F312EB"/>
    <w:rsid w:val="00F32215"/>
    <w:rsid w:val="00F32A26"/>
    <w:rsid w:val="00F32B16"/>
    <w:rsid w:val="00F32DF7"/>
    <w:rsid w:val="00F335BE"/>
    <w:rsid w:val="00F3386A"/>
    <w:rsid w:val="00F33B17"/>
    <w:rsid w:val="00F345BB"/>
    <w:rsid w:val="00F34C53"/>
    <w:rsid w:val="00F34C88"/>
    <w:rsid w:val="00F3532F"/>
    <w:rsid w:val="00F360CC"/>
    <w:rsid w:val="00F37000"/>
    <w:rsid w:val="00F37F18"/>
    <w:rsid w:val="00F418F5"/>
    <w:rsid w:val="00F420EE"/>
    <w:rsid w:val="00F4210D"/>
    <w:rsid w:val="00F42AB6"/>
    <w:rsid w:val="00F434E4"/>
    <w:rsid w:val="00F43609"/>
    <w:rsid w:val="00F43AC9"/>
    <w:rsid w:val="00F446E1"/>
    <w:rsid w:val="00F4609E"/>
    <w:rsid w:val="00F476AB"/>
    <w:rsid w:val="00F50464"/>
    <w:rsid w:val="00F5077C"/>
    <w:rsid w:val="00F50E54"/>
    <w:rsid w:val="00F51029"/>
    <w:rsid w:val="00F51C80"/>
    <w:rsid w:val="00F5201C"/>
    <w:rsid w:val="00F52461"/>
    <w:rsid w:val="00F52B2F"/>
    <w:rsid w:val="00F52F23"/>
    <w:rsid w:val="00F53F71"/>
    <w:rsid w:val="00F541B1"/>
    <w:rsid w:val="00F547E6"/>
    <w:rsid w:val="00F54D8F"/>
    <w:rsid w:val="00F550B5"/>
    <w:rsid w:val="00F55547"/>
    <w:rsid w:val="00F55656"/>
    <w:rsid w:val="00F569BC"/>
    <w:rsid w:val="00F573F3"/>
    <w:rsid w:val="00F60833"/>
    <w:rsid w:val="00F626B7"/>
    <w:rsid w:val="00F62C55"/>
    <w:rsid w:val="00F6357A"/>
    <w:rsid w:val="00F63D0E"/>
    <w:rsid w:val="00F643F6"/>
    <w:rsid w:val="00F6446A"/>
    <w:rsid w:val="00F64DD6"/>
    <w:rsid w:val="00F6598B"/>
    <w:rsid w:val="00F65BC1"/>
    <w:rsid w:val="00F65C7B"/>
    <w:rsid w:val="00F65FBD"/>
    <w:rsid w:val="00F6613D"/>
    <w:rsid w:val="00F6623D"/>
    <w:rsid w:val="00F6628E"/>
    <w:rsid w:val="00F66543"/>
    <w:rsid w:val="00F67214"/>
    <w:rsid w:val="00F677AD"/>
    <w:rsid w:val="00F679CC"/>
    <w:rsid w:val="00F72304"/>
    <w:rsid w:val="00F72474"/>
    <w:rsid w:val="00F729E1"/>
    <w:rsid w:val="00F735D9"/>
    <w:rsid w:val="00F73CF9"/>
    <w:rsid w:val="00F744EA"/>
    <w:rsid w:val="00F75393"/>
    <w:rsid w:val="00F7552A"/>
    <w:rsid w:val="00F755C7"/>
    <w:rsid w:val="00F75DF9"/>
    <w:rsid w:val="00F7603B"/>
    <w:rsid w:val="00F761B4"/>
    <w:rsid w:val="00F767BD"/>
    <w:rsid w:val="00F7741A"/>
    <w:rsid w:val="00F77BAD"/>
    <w:rsid w:val="00F80F14"/>
    <w:rsid w:val="00F81636"/>
    <w:rsid w:val="00F81640"/>
    <w:rsid w:val="00F82D72"/>
    <w:rsid w:val="00F8307F"/>
    <w:rsid w:val="00F83102"/>
    <w:rsid w:val="00F83240"/>
    <w:rsid w:val="00F834FE"/>
    <w:rsid w:val="00F83570"/>
    <w:rsid w:val="00F8358D"/>
    <w:rsid w:val="00F83C63"/>
    <w:rsid w:val="00F83F46"/>
    <w:rsid w:val="00F8406E"/>
    <w:rsid w:val="00F84957"/>
    <w:rsid w:val="00F84FB4"/>
    <w:rsid w:val="00F852A7"/>
    <w:rsid w:val="00F85A01"/>
    <w:rsid w:val="00F86522"/>
    <w:rsid w:val="00F86E59"/>
    <w:rsid w:val="00F87886"/>
    <w:rsid w:val="00F87CA9"/>
    <w:rsid w:val="00F903F2"/>
    <w:rsid w:val="00F91BC2"/>
    <w:rsid w:val="00F92E03"/>
    <w:rsid w:val="00F9364C"/>
    <w:rsid w:val="00F94753"/>
    <w:rsid w:val="00F94842"/>
    <w:rsid w:val="00F95A7E"/>
    <w:rsid w:val="00F95E55"/>
    <w:rsid w:val="00F96D2E"/>
    <w:rsid w:val="00F975DF"/>
    <w:rsid w:val="00FA0013"/>
    <w:rsid w:val="00FA0B52"/>
    <w:rsid w:val="00FA0BC3"/>
    <w:rsid w:val="00FA0DE0"/>
    <w:rsid w:val="00FA160A"/>
    <w:rsid w:val="00FA1AD2"/>
    <w:rsid w:val="00FA210F"/>
    <w:rsid w:val="00FA2B1D"/>
    <w:rsid w:val="00FA39C0"/>
    <w:rsid w:val="00FA3DED"/>
    <w:rsid w:val="00FA3FA5"/>
    <w:rsid w:val="00FA52C2"/>
    <w:rsid w:val="00FA532A"/>
    <w:rsid w:val="00FA53C5"/>
    <w:rsid w:val="00FB0639"/>
    <w:rsid w:val="00FB07BD"/>
    <w:rsid w:val="00FB0A7E"/>
    <w:rsid w:val="00FB202D"/>
    <w:rsid w:val="00FB36FF"/>
    <w:rsid w:val="00FB3AC8"/>
    <w:rsid w:val="00FB3C69"/>
    <w:rsid w:val="00FB48BF"/>
    <w:rsid w:val="00FB4A98"/>
    <w:rsid w:val="00FB4EC8"/>
    <w:rsid w:val="00FB5110"/>
    <w:rsid w:val="00FB5315"/>
    <w:rsid w:val="00FB58CB"/>
    <w:rsid w:val="00FB62AA"/>
    <w:rsid w:val="00FB62D9"/>
    <w:rsid w:val="00FB7038"/>
    <w:rsid w:val="00FB7B81"/>
    <w:rsid w:val="00FC07E9"/>
    <w:rsid w:val="00FC08B1"/>
    <w:rsid w:val="00FC09F2"/>
    <w:rsid w:val="00FC0ADB"/>
    <w:rsid w:val="00FC0D68"/>
    <w:rsid w:val="00FC108C"/>
    <w:rsid w:val="00FC144B"/>
    <w:rsid w:val="00FC1AB3"/>
    <w:rsid w:val="00FC1CAC"/>
    <w:rsid w:val="00FC21B5"/>
    <w:rsid w:val="00FC2AA7"/>
    <w:rsid w:val="00FC2C0C"/>
    <w:rsid w:val="00FC45AE"/>
    <w:rsid w:val="00FC5256"/>
    <w:rsid w:val="00FC5CD9"/>
    <w:rsid w:val="00FC63DD"/>
    <w:rsid w:val="00FC648A"/>
    <w:rsid w:val="00FD0763"/>
    <w:rsid w:val="00FD0D0F"/>
    <w:rsid w:val="00FD1909"/>
    <w:rsid w:val="00FD1A4C"/>
    <w:rsid w:val="00FD26DA"/>
    <w:rsid w:val="00FD26E2"/>
    <w:rsid w:val="00FD28DC"/>
    <w:rsid w:val="00FD3A0B"/>
    <w:rsid w:val="00FD3B77"/>
    <w:rsid w:val="00FD4C1B"/>
    <w:rsid w:val="00FD5742"/>
    <w:rsid w:val="00FD576C"/>
    <w:rsid w:val="00FD59F3"/>
    <w:rsid w:val="00FD6713"/>
    <w:rsid w:val="00FD6D6B"/>
    <w:rsid w:val="00FD6DA2"/>
    <w:rsid w:val="00FD6E3E"/>
    <w:rsid w:val="00FD6E66"/>
    <w:rsid w:val="00FD7693"/>
    <w:rsid w:val="00FD7781"/>
    <w:rsid w:val="00FD7EDF"/>
    <w:rsid w:val="00FE01FC"/>
    <w:rsid w:val="00FE0FC9"/>
    <w:rsid w:val="00FE0FDD"/>
    <w:rsid w:val="00FE124F"/>
    <w:rsid w:val="00FE1BED"/>
    <w:rsid w:val="00FE31BB"/>
    <w:rsid w:val="00FE489B"/>
    <w:rsid w:val="00FE4FB6"/>
    <w:rsid w:val="00FE5280"/>
    <w:rsid w:val="00FE54B9"/>
    <w:rsid w:val="00FE558C"/>
    <w:rsid w:val="00FE59F5"/>
    <w:rsid w:val="00FE5A6A"/>
    <w:rsid w:val="00FE662D"/>
    <w:rsid w:val="00FE6DA7"/>
    <w:rsid w:val="00FE6E7E"/>
    <w:rsid w:val="00FF03DF"/>
    <w:rsid w:val="00FF078C"/>
    <w:rsid w:val="00FF146D"/>
    <w:rsid w:val="00FF154C"/>
    <w:rsid w:val="00FF2206"/>
    <w:rsid w:val="00FF22EC"/>
    <w:rsid w:val="00FF3823"/>
    <w:rsid w:val="00FF3AD5"/>
    <w:rsid w:val="00FF3CF4"/>
    <w:rsid w:val="00FF4830"/>
    <w:rsid w:val="00FF498C"/>
    <w:rsid w:val="00FF54C5"/>
    <w:rsid w:val="00FF72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D9BDB"/>
  <w15:docId w15:val="{E0F24AFA-C868-4343-BCF6-B6C2A0AE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F270F8"/>
    <w:pPr>
      <w:numPr>
        <w:numId w:val="2"/>
      </w:numPr>
    </w:pPr>
  </w:style>
  <w:style w:type="paragraph" w:styleId="CommentText">
    <w:name w:val="annotation text"/>
    <w:basedOn w:val="Normal"/>
    <w:link w:val="CommentTextChar"/>
    <w:uiPriority w:val="99"/>
    <w:unhideWhenUsed/>
    <w:rsid w:val="00F270F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F270F8"/>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F270F8"/>
    <w:rPr>
      <w:sz w:val="16"/>
      <w:szCs w:val="16"/>
    </w:rPr>
  </w:style>
  <w:style w:type="paragraph" w:styleId="BalloonText">
    <w:name w:val="Balloon Text"/>
    <w:basedOn w:val="Normal"/>
    <w:link w:val="BalloonTextChar"/>
    <w:uiPriority w:val="99"/>
    <w:semiHidden/>
    <w:unhideWhenUsed/>
    <w:rsid w:val="00F27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0F8"/>
    <w:rPr>
      <w:rFonts w:ascii="Tahoma" w:hAnsi="Tahoma" w:cs="Tahoma"/>
      <w:sz w:val="16"/>
      <w:szCs w:val="16"/>
    </w:rPr>
  </w:style>
  <w:style w:type="paragraph" w:styleId="Header">
    <w:name w:val="header"/>
    <w:basedOn w:val="Normal"/>
    <w:link w:val="HeaderChar"/>
    <w:uiPriority w:val="99"/>
    <w:unhideWhenUsed/>
    <w:rsid w:val="00B720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062"/>
  </w:style>
  <w:style w:type="paragraph" w:styleId="Footer">
    <w:name w:val="footer"/>
    <w:basedOn w:val="Normal"/>
    <w:link w:val="FooterChar"/>
    <w:uiPriority w:val="99"/>
    <w:unhideWhenUsed/>
    <w:rsid w:val="00B720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062"/>
  </w:style>
  <w:style w:type="paragraph" w:styleId="CommentSubject">
    <w:name w:val="annotation subject"/>
    <w:basedOn w:val="CommentText"/>
    <w:next w:val="CommentText"/>
    <w:link w:val="CommentSubjectChar"/>
    <w:uiPriority w:val="99"/>
    <w:semiHidden/>
    <w:unhideWhenUsed/>
    <w:rsid w:val="00837078"/>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837078"/>
    <w:rPr>
      <w:rFonts w:ascii="Times New Roman" w:eastAsia="Arial Unicode MS" w:hAnsi="Times New Roman" w:cs="Times New Roman"/>
      <w:b/>
      <w:bCs/>
      <w:sz w:val="20"/>
      <w:szCs w:val="20"/>
      <w:bdr w:val="nil"/>
      <w:lang w:val="en-US"/>
    </w:rPr>
  </w:style>
  <w:style w:type="paragraph" w:customStyle="1" w:styleId="EndNoteBibliographyTitle">
    <w:name w:val="EndNote Bibliography Title"/>
    <w:basedOn w:val="Normal"/>
    <w:link w:val="EndNoteBibliographyTitleChar"/>
    <w:rsid w:val="004E3B99"/>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4E3B99"/>
    <w:rPr>
      <w:rFonts w:ascii="Calibri" w:hAnsi="Calibri"/>
      <w:noProof/>
      <w:lang w:val="en-US"/>
    </w:rPr>
  </w:style>
  <w:style w:type="paragraph" w:customStyle="1" w:styleId="EndNoteBibliography">
    <w:name w:val="EndNote Bibliography"/>
    <w:basedOn w:val="Normal"/>
    <w:link w:val="EndNoteBibliographyChar"/>
    <w:rsid w:val="004E3B99"/>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4E3B99"/>
    <w:rPr>
      <w:rFonts w:ascii="Calibri" w:hAnsi="Calibri"/>
      <w:noProof/>
      <w:lang w:val="en-US"/>
    </w:rPr>
  </w:style>
  <w:style w:type="character" w:styleId="Hyperlink">
    <w:name w:val="Hyperlink"/>
    <w:basedOn w:val="DefaultParagraphFont"/>
    <w:uiPriority w:val="99"/>
    <w:unhideWhenUsed/>
    <w:rsid w:val="004E3B99"/>
    <w:rPr>
      <w:color w:val="0000FF" w:themeColor="hyperlink"/>
      <w:u w:val="single"/>
    </w:rPr>
  </w:style>
  <w:style w:type="paragraph" w:customStyle="1" w:styleId="Body">
    <w:name w:val="Body"/>
    <w:link w:val="BodyChar"/>
    <w:rsid w:val="00C8319D"/>
    <w:pPr>
      <w:pBdr>
        <w:top w:val="nil"/>
        <w:left w:val="nil"/>
        <w:bottom w:val="nil"/>
        <w:right w:val="nil"/>
        <w:between w:val="nil"/>
        <w:bar w:val="nil"/>
      </w:pBdr>
      <w:spacing w:after="0" w:line="240" w:lineRule="auto"/>
      <w:ind w:firstLine="360"/>
    </w:pPr>
    <w:rPr>
      <w:rFonts w:ascii="Calibri" w:eastAsia="Calibri" w:hAnsi="Calibri" w:cs="Calibri"/>
      <w:color w:val="000000"/>
      <w:u w:color="000000"/>
      <w:bdr w:val="nil"/>
      <w:lang w:eastAsia="en-GB"/>
    </w:rPr>
  </w:style>
  <w:style w:type="character" w:customStyle="1" w:styleId="Hyperlink0">
    <w:name w:val="Hyperlink.0"/>
    <w:basedOn w:val="DefaultParagraphFont"/>
    <w:rsid w:val="00C8319D"/>
    <w:rPr>
      <w:color w:val="0000FF"/>
      <w:u w:val="single" w:color="0000FF"/>
      <w:lang w:val="en-US"/>
    </w:rPr>
  </w:style>
  <w:style w:type="character" w:customStyle="1" w:styleId="BodyChar">
    <w:name w:val="Body Char"/>
    <w:basedOn w:val="DefaultParagraphFont"/>
    <w:link w:val="Body"/>
    <w:rsid w:val="00C8319D"/>
    <w:rPr>
      <w:rFonts w:ascii="Calibri" w:eastAsia="Calibri" w:hAnsi="Calibri" w:cs="Calibri"/>
      <w:color w:val="000000"/>
      <w:u w:color="000000"/>
      <w:bdr w:val="nil"/>
      <w:lang w:eastAsia="en-GB"/>
    </w:rPr>
  </w:style>
  <w:style w:type="paragraph" w:styleId="NormalWeb">
    <w:name w:val="Normal (Web)"/>
    <w:basedOn w:val="Normal"/>
    <w:uiPriority w:val="99"/>
    <w:semiHidden/>
    <w:unhideWhenUsed/>
    <w:rsid w:val="00F418F5"/>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uiPriority w:val="34"/>
    <w:qFormat/>
    <w:rsid w:val="00CD54EA"/>
    <w:pPr>
      <w:pBdr>
        <w:top w:val="nil"/>
        <w:left w:val="nil"/>
        <w:bottom w:val="nil"/>
        <w:right w:val="nil"/>
        <w:between w:val="nil"/>
        <w:bar w:val="nil"/>
      </w:pBdr>
      <w:spacing w:after="0" w:line="240" w:lineRule="auto"/>
      <w:ind w:left="720" w:firstLine="360"/>
    </w:pPr>
    <w:rPr>
      <w:rFonts w:ascii="Calibri" w:eastAsia="Calibri" w:hAnsi="Calibri" w:cs="Calibri"/>
      <w:color w:val="000000"/>
      <w:u w:color="000000"/>
      <w:bdr w:val="nil"/>
      <w:lang w:val="en-US" w:eastAsia="en-GB"/>
    </w:rPr>
  </w:style>
  <w:style w:type="paragraph" w:styleId="PlainText">
    <w:name w:val="Plain Text"/>
    <w:link w:val="PlainTextChar"/>
    <w:uiPriority w:val="99"/>
    <w:semiHidden/>
    <w:unhideWhenUsed/>
    <w:rsid w:val="00321DA7"/>
    <w:pPr>
      <w:spacing w:after="0" w:line="240" w:lineRule="auto"/>
    </w:pPr>
    <w:rPr>
      <w:rFonts w:ascii="Calibri" w:eastAsia="Calibri" w:hAnsi="Calibri" w:cs="Calibri"/>
      <w:color w:val="000000"/>
      <w:u w:color="000000"/>
      <w:lang w:val="en-US" w:eastAsia="en-GB"/>
    </w:rPr>
  </w:style>
  <w:style w:type="character" w:customStyle="1" w:styleId="PlainTextChar">
    <w:name w:val="Plain Text Char"/>
    <w:basedOn w:val="DefaultParagraphFont"/>
    <w:link w:val="PlainText"/>
    <w:uiPriority w:val="99"/>
    <w:semiHidden/>
    <w:rsid w:val="00321DA7"/>
    <w:rPr>
      <w:rFonts w:ascii="Calibri" w:eastAsia="Calibri" w:hAnsi="Calibri" w:cs="Calibri"/>
      <w:color w:val="000000"/>
      <w:u w:color="000000"/>
      <w:lang w:val="en-US" w:eastAsia="en-GB"/>
    </w:rPr>
  </w:style>
  <w:style w:type="table" w:styleId="TableGrid">
    <w:name w:val="Table Grid"/>
    <w:basedOn w:val="TableNormal"/>
    <w:uiPriority w:val="59"/>
    <w:rsid w:val="001575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
    <w:name w:val="List 31"/>
    <w:basedOn w:val="NoList"/>
    <w:rsid w:val="001575CB"/>
    <w:pPr>
      <w:numPr>
        <w:numId w:val="8"/>
      </w:numPr>
    </w:pPr>
  </w:style>
  <w:style w:type="paragraph" w:customStyle="1" w:styleId="Normal0">
    <w:name w:val="[Normal]"/>
    <w:uiPriority w:val="99"/>
    <w:rsid w:val="00A2688B"/>
    <w:pPr>
      <w:widowControl w:val="0"/>
      <w:autoSpaceDE w:val="0"/>
      <w:autoSpaceDN w:val="0"/>
      <w:adjustRightInd w:val="0"/>
      <w:spacing w:after="0" w:line="240" w:lineRule="auto"/>
    </w:pPr>
    <w:rPr>
      <w:rFonts w:ascii="Arial" w:hAnsi="Arial" w:cs="Arial"/>
      <w:sz w:val="24"/>
      <w:szCs w:val="24"/>
    </w:rPr>
  </w:style>
  <w:style w:type="character" w:customStyle="1" w:styleId="apple-converted-space">
    <w:name w:val="apple-converted-space"/>
    <w:basedOn w:val="DefaultParagraphFont"/>
    <w:rsid w:val="00101FDC"/>
  </w:style>
  <w:style w:type="character" w:styleId="FollowedHyperlink">
    <w:name w:val="FollowedHyperlink"/>
    <w:basedOn w:val="DefaultParagraphFont"/>
    <w:uiPriority w:val="99"/>
    <w:semiHidden/>
    <w:unhideWhenUsed/>
    <w:rsid w:val="00047DB5"/>
    <w:rPr>
      <w:color w:val="800080" w:themeColor="followedHyperlink"/>
      <w:u w:val="single"/>
    </w:rPr>
  </w:style>
  <w:style w:type="paragraph" w:styleId="NoSpacing">
    <w:name w:val="No Spacing"/>
    <w:uiPriority w:val="1"/>
    <w:qFormat/>
    <w:rsid w:val="00A6366D"/>
    <w:pPr>
      <w:spacing w:after="0" w:line="240" w:lineRule="auto"/>
    </w:pPr>
  </w:style>
  <w:style w:type="character" w:styleId="Strong">
    <w:name w:val="Strong"/>
    <w:basedOn w:val="DefaultParagraphFont"/>
    <w:uiPriority w:val="22"/>
    <w:qFormat/>
    <w:rsid w:val="003F3994"/>
    <w:rPr>
      <w:b/>
      <w:bCs/>
    </w:rPr>
  </w:style>
  <w:style w:type="character" w:customStyle="1" w:styleId="bibref">
    <w:name w:val="bibref"/>
    <w:basedOn w:val="DefaultParagraphFont"/>
    <w:rsid w:val="0024384A"/>
  </w:style>
  <w:style w:type="character" w:styleId="Emphasis">
    <w:name w:val="Emphasis"/>
    <w:basedOn w:val="DefaultParagraphFont"/>
    <w:uiPriority w:val="20"/>
    <w:qFormat/>
    <w:rsid w:val="00D61E9E"/>
    <w:rPr>
      <w:i/>
      <w:iCs/>
    </w:rPr>
  </w:style>
  <w:style w:type="character" w:styleId="LineNumber">
    <w:name w:val="line number"/>
    <w:basedOn w:val="DefaultParagraphFont"/>
    <w:uiPriority w:val="99"/>
    <w:semiHidden/>
    <w:unhideWhenUsed/>
    <w:rsid w:val="00414967"/>
  </w:style>
  <w:style w:type="paragraph" w:styleId="Revision">
    <w:name w:val="Revision"/>
    <w:hidden/>
    <w:uiPriority w:val="99"/>
    <w:semiHidden/>
    <w:rsid w:val="00474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7899">
      <w:bodyDiv w:val="1"/>
      <w:marLeft w:val="0"/>
      <w:marRight w:val="0"/>
      <w:marTop w:val="0"/>
      <w:marBottom w:val="0"/>
      <w:divBdr>
        <w:top w:val="none" w:sz="0" w:space="0" w:color="auto"/>
        <w:left w:val="none" w:sz="0" w:space="0" w:color="auto"/>
        <w:bottom w:val="none" w:sz="0" w:space="0" w:color="auto"/>
        <w:right w:val="none" w:sz="0" w:space="0" w:color="auto"/>
      </w:divBdr>
    </w:div>
    <w:div w:id="614365554">
      <w:bodyDiv w:val="1"/>
      <w:marLeft w:val="0"/>
      <w:marRight w:val="0"/>
      <w:marTop w:val="0"/>
      <w:marBottom w:val="0"/>
      <w:divBdr>
        <w:top w:val="none" w:sz="0" w:space="0" w:color="auto"/>
        <w:left w:val="none" w:sz="0" w:space="0" w:color="auto"/>
        <w:bottom w:val="none" w:sz="0" w:space="0" w:color="auto"/>
        <w:right w:val="none" w:sz="0" w:space="0" w:color="auto"/>
      </w:divBdr>
    </w:div>
    <w:div w:id="684139190">
      <w:bodyDiv w:val="1"/>
      <w:marLeft w:val="0"/>
      <w:marRight w:val="0"/>
      <w:marTop w:val="0"/>
      <w:marBottom w:val="0"/>
      <w:divBdr>
        <w:top w:val="none" w:sz="0" w:space="0" w:color="auto"/>
        <w:left w:val="none" w:sz="0" w:space="0" w:color="auto"/>
        <w:bottom w:val="none" w:sz="0" w:space="0" w:color="auto"/>
        <w:right w:val="none" w:sz="0" w:space="0" w:color="auto"/>
      </w:divBdr>
    </w:div>
    <w:div w:id="701320623">
      <w:bodyDiv w:val="1"/>
      <w:marLeft w:val="0"/>
      <w:marRight w:val="0"/>
      <w:marTop w:val="0"/>
      <w:marBottom w:val="0"/>
      <w:divBdr>
        <w:top w:val="none" w:sz="0" w:space="0" w:color="auto"/>
        <w:left w:val="none" w:sz="0" w:space="0" w:color="auto"/>
        <w:bottom w:val="none" w:sz="0" w:space="0" w:color="auto"/>
        <w:right w:val="none" w:sz="0" w:space="0" w:color="auto"/>
      </w:divBdr>
    </w:div>
    <w:div w:id="988827241">
      <w:bodyDiv w:val="1"/>
      <w:marLeft w:val="0"/>
      <w:marRight w:val="0"/>
      <w:marTop w:val="0"/>
      <w:marBottom w:val="0"/>
      <w:divBdr>
        <w:top w:val="none" w:sz="0" w:space="0" w:color="auto"/>
        <w:left w:val="none" w:sz="0" w:space="0" w:color="auto"/>
        <w:bottom w:val="none" w:sz="0" w:space="0" w:color="auto"/>
        <w:right w:val="none" w:sz="0" w:space="0" w:color="auto"/>
      </w:divBdr>
    </w:div>
    <w:div w:id="1359963551">
      <w:bodyDiv w:val="1"/>
      <w:marLeft w:val="0"/>
      <w:marRight w:val="0"/>
      <w:marTop w:val="0"/>
      <w:marBottom w:val="0"/>
      <w:divBdr>
        <w:top w:val="none" w:sz="0" w:space="0" w:color="auto"/>
        <w:left w:val="none" w:sz="0" w:space="0" w:color="auto"/>
        <w:bottom w:val="none" w:sz="0" w:space="0" w:color="auto"/>
        <w:right w:val="none" w:sz="0" w:space="0" w:color="auto"/>
      </w:divBdr>
    </w:div>
    <w:div w:id="1489057889">
      <w:bodyDiv w:val="1"/>
      <w:marLeft w:val="0"/>
      <w:marRight w:val="0"/>
      <w:marTop w:val="0"/>
      <w:marBottom w:val="0"/>
      <w:divBdr>
        <w:top w:val="none" w:sz="0" w:space="0" w:color="auto"/>
        <w:left w:val="none" w:sz="0" w:space="0" w:color="auto"/>
        <w:bottom w:val="none" w:sz="0" w:space="0" w:color="auto"/>
        <w:right w:val="none" w:sz="0" w:space="0" w:color="auto"/>
      </w:divBdr>
    </w:div>
    <w:div w:id="1861115314">
      <w:bodyDiv w:val="1"/>
      <w:marLeft w:val="0"/>
      <w:marRight w:val="0"/>
      <w:marTop w:val="0"/>
      <w:marBottom w:val="0"/>
      <w:divBdr>
        <w:top w:val="none" w:sz="0" w:space="0" w:color="auto"/>
        <w:left w:val="none" w:sz="0" w:space="0" w:color="auto"/>
        <w:bottom w:val="none" w:sz="0" w:space="0" w:color="auto"/>
        <w:right w:val="none" w:sz="0" w:space="0" w:color="auto"/>
      </w:divBdr>
    </w:div>
    <w:div w:id="1876309396">
      <w:bodyDiv w:val="1"/>
      <w:marLeft w:val="0"/>
      <w:marRight w:val="0"/>
      <w:marTop w:val="0"/>
      <w:marBottom w:val="0"/>
      <w:divBdr>
        <w:top w:val="none" w:sz="0" w:space="0" w:color="auto"/>
        <w:left w:val="none" w:sz="0" w:space="0" w:color="auto"/>
        <w:bottom w:val="none" w:sz="0" w:space="0" w:color="auto"/>
        <w:right w:val="none" w:sz="0" w:space="0" w:color="auto"/>
      </w:divBdr>
    </w:div>
    <w:div w:id="1969164259">
      <w:bodyDiv w:val="1"/>
      <w:marLeft w:val="0"/>
      <w:marRight w:val="0"/>
      <w:marTop w:val="0"/>
      <w:marBottom w:val="0"/>
      <w:divBdr>
        <w:top w:val="none" w:sz="0" w:space="0" w:color="auto"/>
        <w:left w:val="none" w:sz="0" w:space="0" w:color="auto"/>
        <w:bottom w:val="none" w:sz="0" w:space="0" w:color="auto"/>
        <w:right w:val="none" w:sz="0" w:space="0" w:color="auto"/>
      </w:divBdr>
    </w:div>
    <w:div w:id="1976904523">
      <w:bodyDiv w:val="1"/>
      <w:marLeft w:val="0"/>
      <w:marRight w:val="0"/>
      <w:marTop w:val="0"/>
      <w:marBottom w:val="0"/>
      <w:divBdr>
        <w:top w:val="none" w:sz="0" w:space="0" w:color="auto"/>
        <w:left w:val="none" w:sz="0" w:space="0" w:color="auto"/>
        <w:bottom w:val="none" w:sz="0" w:space="0" w:color="auto"/>
        <w:right w:val="none" w:sz="0" w:space="0" w:color="auto"/>
      </w:divBdr>
    </w:div>
    <w:div w:id="211571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woa.hughes-morley@york.ac.uk" TargetMode="External"/><Relationship Id="rId13" Type="http://schemas.openxmlformats.org/officeDocument/2006/relationships/hyperlink" Target="mailto:peter.bower@manches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quas.Waheed@manchester.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t.russell@swansea.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hempel@soton.ac.uk" TargetMode="External"/><Relationship Id="rId4" Type="http://schemas.openxmlformats.org/officeDocument/2006/relationships/settings" Target="settings.xml"/><Relationship Id="rId9" Type="http://schemas.openxmlformats.org/officeDocument/2006/relationships/hyperlink" Target="mailto:bridget.young@liverpoo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696A4-D60D-40F4-95C6-9D9D46A2F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41337</Words>
  <Characters>235621</Characters>
  <Application>Microsoft Office Word</Application>
  <DocSecurity>0</DocSecurity>
  <Lines>1963</Lines>
  <Paragraphs>552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276406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Adwoa Hughes-Morley</dc:creator>
  <cp:lastModifiedBy>Hempel R.</cp:lastModifiedBy>
  <cp:revision>2</cp:revision>
  <cp:lastPrinted>2016-06-17T12:29:00Z</cp:lastPrinted>
  <dcterms:created xsi:type="dcterms:W3CDTF">2016-09-28T13:21:00Z</dcterms:created>
  <dcterms:modified xsi:type="dcterms:W3CDTF">2016-09-28T13:21:00Z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dd600e5f-863e-321f-9de9-eba532ca54b5</vt:lpwstr>
  </property>
</Properties>
</file>