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A966" w14:textId="77777777" w:rsidR="00BF349A" w:rsidRPr="008C10EC" w:rsidRDefault="00BF349A" w:rsidP="00BF349A">
      <w:pPr>
        <w:pStyle w:val="NoSpacing"/>
        <w:spacing w:line="480" w:lineRule="auto"/>
        <w:rPr>
          <w:sz w:val="24"/>
          <w:szCs w:val="24"/>
        </w:rPr>
      </w:pPr>
      <w:bookmarkStart w:id="0" w:name="_GoBack"/>
      <w:bookmarkEnd w:id="0"/>
      <w:r w:rsidRPr="008C10EC">
        <w:rPr>
          <w:sz w:val="24"/>
          <w:szCs w:val="24"/>
        </w:rPr>
        <w:t xml:space="preserve">Evidence for a Biofilm Based Treatment Strategy in the Management of Chronic Hidradenitis </w:t>
      </w:r>
      <w:proofErr w:type="spellStart"/>
      <w:r w:rsidRPr="008C10EC">
        <w:rPr>
          <w:sz w:val="24"/>
          <w:szCs w:val="24"/>
        </w:rPr>
        <w:t>Suppurativa</w:t>
      </w:r>
      <w:proofErr w:type="spellEnd"/>
    </w:p>
    <w:p w14:paraId="38687E87" w14:textId="77777777" w:rsidR="00BF349A" w:rsidRPr="008C10EC" w:rsidRDefault="00BF349A" w:rsidP="006F6E66">
      <w:pPr>
        <w:pStyle w:val="NoSpacing"/>
        <w:spacing w:line="480" w:lineRule="auto"/>
        <w:rPr>
          <w:sz w:val="24"/>
          <w:szCs w:val="24"/>
        </w:rPr>
      </w:pPr>
    </w:p>
    <w:p w14:paraId="1BCADE08" w14:textId="77777777" w:rsidR="00BF349A" w:rsidRPr="008C10EC" w:rsidRDefault="00BF349A" w:rsidP="006F6E66">
      <w:pPr>
        <w:pStyle w:val="NoSpacing"/>
        <w:spacing w:line="480" w:lineRule="auto"/>
        <w:rPr>
          <w:sz w:val="24"/>
          <w:szCs w:val="24"/>
        </w:rPr>
      </w:pPr>
    </w:p>
    <w:p w14:paraId="50B49C57" w14:textId="77777777" w:rsidR="006F6E66" w:rsidRPr="008C10EC" w:rsidRDefault="006F6E66" w:rsidP="006F6E66">
      <w:pPr>
        <w:pStyle w:val="NoSpacing"/>
        <w:spacing w:line="480" w:lineRule="auto"/>
        <w:rPr>
          <w:sz w:val="24"/>
          <w:szCs w:val="24"/>
        </w:rPr>
      </w:pPr>
      <w:r w:rsidRPr="008C10EC">
        <w:rPr>
          <w:sz w:val="24"/>
          <w:szCs w:val="24"/>
        </w:rPr>
        <w:t>Paul Stoodley</w:t>
      </w:r>
    </w:p>
    <w:p w14:paraId="3BDEA1BA" w14:textId="77777777" w:rsidR="0068692D" w:rsidRPr="008C10EC" w:rsidRDefault="006F6E66" w:rsidP="006F6E66">
      <w:pPr>
        <w:pStyle w:val="NoSpacing"/>
        <w:spacing w:line="480" w:lineRule="auto"/>
        <w:rPr>
          <w:sz w:val="24"/>
          <w:szCs w:val="24"/>
        </w:rPr>
      </w:pPr>
      <w:r w:rsidRPr="008C10EC">
        <w:rPr>
          <w:sz w:val="24"/>
          <w:szCs w:val="24"/>
        </w:rPr>
        <w:t>716 BRT, 460 W. 12</w:t>
      </w:r>
      <w:r w:rsidRPr="008C10EC">
        <w:rPr>
          <w:sz w:val="24"/>
          <w:szCs w:val="24"/>
          <w:vertAlign w:val="superscript"/>
        </w:rPr>
        <w:t>th</w:t>
      </w:r>
      <w:r w:rsidRPr="008C10EC">
        <w:rPr>
          <w:sz w:val="24"/>
          <w:szCs w:val="24"/>
        </w:rPr>
        <w:t xml:space="preserve"> Ave., The Ohio State University (OSU), Center for Microbial Interface Biology, Departments of Microbial Infection and Immunity and Department of Orthopedics. </w:t>
      </w:r>
      <w:proofErr w:type="gramStart"/>
      <w:r w:rsidRPr="008C10EC">
        <w:rPr>
          <w:sz w:val="24"/>
          <w:szCs w:val="24"/>
        </w:rPr>
        <w:t>The Ohio State University, Columbus, Ohio, USA 43210.</w:t>
      </w:r>
      <w:proofErr w:type="gramEnd"/>
      <w:r w:rsidRPr="008C10EC">
        <w:rPr>
          <w:sz w:val="24"/>
          <w:szCs w:val="24"/>
        </w:rPr>
        <w:t xml:space="preserve"> </w:t>
      </w:r>
    </w:p>
    <w:p w14:paraId="66EF3A87" w14:textId="77777777" w:rsidR="006F6E66" w:rsidRPr="008C10EC" w:rsidRDefault="006F6E66" w:rsidP="006F6E66">
      <w:pPr>
        <w:pStyle w:val="NoSpacing"/>
        <w:spacing w:line="480" w:lineRule="auto"/>
        <w:rPr>
          <w:sz w:val="24"/>
          <w:szCs w:val="24"/>
        </w:rPr>
      </w:pPr>
      <w:r w:rsidRPr="008C10EC">
        <w:rPr>
          <w:sz w:val="24"/>
          <w:szCs w:val="24"/>
        </w:rPr>
        <w:t>Tel: +1 614 292 7826</w:t>
      </w:r>
    </w:p>
    <w:p w14:paraId="02A544B5" w14:textId="77777777" w:rsidR="006F6E66" w:rsidRPr="008C10EC" w:rsidRDefault="006F6E66" w:rsidP="006F6E66">
      <w:pPr>
        <w:pStyle w:val="NoSpacing"/>
        <w:spacing w:line="480" w:lineRule="auto"/>
        <w:rPr>
          <w:sz w:val="24"/>
          <w:szCs w:val="24"/>
        </w:rPr>
      </w:pPr>
      <w:r w:rsidRPr="008C10EC">
        <w:rPr>
          <w:sz w:val="24"/>
          <w:szCs w:val="24"/>
        </w:rPr>
        <w:t>Email: Paul.Stoodley@osumc.edu</w:t>
      </w:r>
    </w:p>
    <w:p w14:paraId="19498A4E" w14:textId="77777777" w:rsidR="006F6E66" w:rsidRPr="008C10EC" w:rsidRDefault="006F6E66" w:rsidP="006F6E66">
      <w:pPr>
        <w:pStyle w:val="NoSpacing"/>
        <w:spacing w:line="480" w:lineRule="auto"/>
        <w:rPr>
          <w:sz w:val="24"/>
          <w:szCs w:val="24"/>
        </w:rPr>
      </w:pPr>
      <w:r w:rsidRPr="008C10EC">
        <w:rPr>
          <w:sz w:val="24"/>
          <w:szCs w:val="24"/>
        </w:rPr>
        <w:t xml:space="preserve">ORCID: </w:t>
      </w:r>
      <w:r w:rsidRPr="008C10EC">
        <w:rPr>
          <w:rFonts w:cs="Arial"/>
          <w:sz w:val="24"/>
          <w:szCs w:val="24"/>
        </w:rPr>
        <w:t>0000-0001-6069-273X</w:t>
      </w:r>
    </w:p>
    <w:p w14:paraId="354B8ECE" w14:textId="77777777" w:rsidR="006F6E66" w:rsidRPr="008C10EC" w:rsidRDefault="006F6E66" w:rsidP="006F6E66">
      <w:pPr>
        <w:pStyle w:val="NoSpacing"/>
        <w:spacing w:line="480" w:lineRule="auto"/>
        <w:rPr>
          <w:sz w:val="24"/>
          <w:szCs w:val="24"/>
        </w:rPr>
      </w:pPr>
    </w:p>
    <w:p w14:paraId="2EB255B8" w14:textId="29D7589A" w:rsidR="006F6E66" w:rsidRPr="008C10EC" w:rsidRDefault="00652970" w:rsidP="006F6E66">
      <w:pPr>
        <w:pStyle w:val="NoSpacing"/>
        <w:spacing w:line="480" w:lineRule="auto"/>
        <w:rPr>
          <w:rFonts w:cs="Arial"/>
          <w:color w:val="000000"/>
          <w:sz w:val="24"/>
          <w:szCs w:val="24"/>
          <w:shd w:val="clear" w:color="auto" w:fill="FFFFFF"/>
        </w:rPr>
      </w:pPr>
      <w:r w:rsidRPr="008C10EC">
        <w:rPr>
          <w:sz w:val="24"/>
          <w:szCs w:val="24"/>
        </w:rPr>
        <w:t xml:space="preserve">Hidradenitis </w:t>
      </w:r>
      <w:proofErr w:type="spellStart"/>
      <w:r w:rsidRPr="008C10EC">
        <w:rPr>
          <w:sz w:val="24"/>
          <w:szCs w:val="24"/>
        </w:rPr>
        <w:t>suppurativa</w:t>
      </w:r>
      <w:proofErr w:type="spellEnd"/>
      <w:r w:rsidRPr="008C10EC">
        <w:rPr>
          <w:sz w:val="24"/>
          <w:szCs w:val="24"/>
        </w:rPr>
        <w:t xml:space="preserve"> </w:t>
      </w:r>
      <w:r w:rsidR="00C202CE" w:rsidRPr="008C10EC">
        <w:rPr>
          <w:sz w:val="24"/>
          <w:szCs w:val="24"/>
        </w:rPr>
        <w:t xml:space="preserve">(HS) </w:t>
      </w:r>
      <w:r w:rsidR="00F67A94" w:rsidRPr="008C10EC">
        <w:rPr>
          <w:sz w:val="24"/>
          <w:szCs w:val="24"/>
        </w:rPr>
        <w:t>is</w:t>
      </w:r>
      <w:r w:rsidRPr="008C10EC">
        <w:rPr>
          <w:sz w:val="24"/>
          <w:szCs w:val="24"/>
        </w:rPr>
        <w:t xml:space="preserve"> a chronic, inflammatory, debilitating skin disease of the hair follicle </w:t>
      </w:r>
      <w:r w:rsidR="007518CC" w:rsidRPr="008C10EC">
        <w:rPr>
          <w:sz w:val="24"/>
          <w:szCs w:val="24"/>
        </w:rPr>
        <w:t>defined</w:t>
      </w:r>
      <w:r w:rsidR="00CB2BF5" w:rsidRPr="008C10EC">
        <w:rPr>
          <w:sz w:val="24"/>
          <w:szCs w:val="24"/>
        </w:rPr>
        <w:t xml:space="preserve"> by </w:t>
      </w:r>
      <w:r w:rsidR="00F67A94" w:rsidRPr="008C10EC">
        <w:rPr>
          <w:sz w:val="24"/>
          <w:szCs w:val="24"/>
        </w:rPr>
        <w:t xml:space="preserve">recurrent, </w:t>
      </w:r>
      <w:r w:rsidR="00CB2BF5" w:rsidRPr="008C10EC">
        <w:rPr>
          <w:sz w:val="24"/>
          <w:szCs w:val="24"/>
        </w:rPr>
        <w:t>painful, deep-seated and</w:t>
      </w:r>
      <w:r w:rsidRPr="008C10EC">
        <w:rPr>
          <w:sz w:val="24"/>
          <w:szCs w:val="24"/>
        </w:rPr>
        <w:t xml:space="preserve"> inflamed lesions </w:t>
      </w:r>
      <w:r w:rsidRPr="008C10EC">
        <w:rPr>
          <w:sz w:val="24"/>
          <w:szCs w:val="24"/>
        </w:rPr>
        <w:fldChar w:fldCharType="begin"/>
      </w:r>
      <w:r w:rsidRPr="008C10EC">
        <w:rPr>
          <w:sz w:val="24"/>
          <w:szCs w:val="24"/>
        </w:rPr>
        <w:instrText xml:space="preserve"> ADDIN EN.CITE &lt;EndNote&gt;&lt;Cite&gt;&lt;Author&gt;Zouboulis&lt;/Author&gt;&lt;Year&gt;2015&lt;/Year&gt;&lt;RecNum&gt;2001&lt;/RecNum&gt;&lt;DisplayText&gt;&lt;style face="superscript"&gt;1&lt;/style&gt;&lt;/DisplayText&gt;&lt;record&gt;&lt;rec-number&gt;2001&lt;/rec-number&gt;&lt;foreign-keys&gt;&lt;key app="EN" db-id="zptrzawpgzfvwjea5w2pxft39z9fpre9weze" timestamp="1472848238"&gt;2001&lt;/key&gt;&lt;/foreign-keys&gt;&lt;ref-type name="Journal Article"&gt;17&lt;/ref-type&gt;&lt;contributors&gt;&lt;authors&gt;&lt;author&gt;Zouboulis, C. C.&lt;/author&gt;&lt;author&gt;Desai, N.&lt;/author&gt;&lt;author&gt;Emtestam, L.&lt;/author&gt;&lt;author&gt;Hunger, R. E.&lt;/author&gt;&lt;author&gt;Ioannides, D.&lt;/author&gt;&lt;author&gt;Juhasz, I.&lt;/author&gt;&lt;author&gt;Lapins, J.&lt;/author&gt;&lt;author&gt;Matusiak, L.&lt;/author&gt;&lt;author&gt;Prens, E. P.&lt;/author&gt;&lt;author&gt;Revuz, J.&lt;/author&gt;&lt;author&gt;Schneider-Burrus, S.&lt;/author&gt;&lt;author&gt;Szepietowski, J. C.&lt;/author&gt;&lt;author&gt;van der Zee, H. H.&lt;/author&gt;&lt;author&gt;Jemec, G. B.&lt;/author&gt;&lt;/authors&gt;&lt;/contributors&gt;&lt;auth-address&gt;Departments of Dermatology, Venereology, Allergology and Immunology, Dessau Medical Center, Dessau, Germany.&lt;/auth-address&gt;&lt;titles&gt;&lt;title&gt;European S1 guideline for the treatment of hidradenitis suppurativa/acne inversa&lt;/title&gt;&lt;secondary-title&gt;J Eur Acad Dermatol Venereol&lt;/secondary-title&gt;&lt;/titles&gt;&lt;periodical&gt;&lt;full-title&gt;J Eur Acad Dermatol Venereol&lt;/full-title&gt;&lt;/periodical&gt;&lt;pages&gt;619-44&lt;/pages&gt;&lt;volume&gt;29&lt;/volume&gt;&lt;number&gt;4&lt;/number&gt;&lt;keywords&gt;&lt;keyword&gt;Europe&lt;/keyword&gt;&lt;keyword&gt;Hidradenitis Suppurativa/diagnosis/epidemiology/*etiology/*therapy&lt;/keyword&gt;&lt;keyword&gt;Humans&lt;/keyword&gt;&lt;keyword&gt;*Practice Guidelines as Topic&lt;/keyword&gt;&lt;keyword&gt;European&lt;/keyword&gt;&lt;keyword&gt;Hidradenitis suppurativa&lt;/keyword&gt;&lt;keyword&gt;acne inversa&lt;/keyword&gt;&lt;keyword&gt;guideline&lt;/keyword&gt;&lt;keyword&gt;treatment&lt;/keyword&gt;&lt;/keywords&gt;&lt;dates&gt;&lt;year&gt;2015&lt;/year&gt;&lt;pub-dates&gt;&lt;date&gt;Apr&lt;/date&gt;&lt;/pub-dates&gt;&lt;/dates&gt;&lt;isbn&gt;1468-3083 (Electronic)&amp;#xD;0926-9959 (Linking)&lt;/isbn&gt;&lt;accession-num&gt;25640693&lt;/accession-num&gt;&lt;urls&gt;&lt;related-urls&gt;&lt;url&gt;http://www.ncbi.nlm.nih.gov/pubmed/25640693&lt;/url&gt;&lt;/related-urls&gt;&lt;/urls&gt;&lt;electronic-resource-num&gt;10.1111/jdv.12966&lt;/electronic-resource-num&gt;&lt;/record&gt;&lt;/Cite&gt;&lt;/EndNote&gt;</w:instrText>
      </w:r>
      <w:r w:rsidRPr="008C10EC">
        <w:rPr>
          <w:sz w:val="24"/>
          <w:szCs w:val="24"/>
        </w:rPr>
        <w:fldChar w:fldCharType="separate"/>
      </w:r>
      <w:r w:rsidRPr="008C10EC">
        <w:rPr>
          <w:noProof/>
          <w:sz w:val="24"/>
          <w:szCs w:val="24"/>
          <w:vertAlign w:val="superscript"/>
        </w:rPr>
        <w:t>1</w:t>
      </w:r>
      <w:r w:rsidRPr="008C10EC">
        <w:rPr>
          <w:sz w:val="24"/>
          <w:szCs w:val="24"/>
        </w:rPr>
        <w:fldChar w:fldCharType="end"/>
      </w:r>
      <w:r w:rsidR="00C202CE" w:rsidRPr="008C10EC">
        <w:rPr>
          <w:rStyle w:val="highlight"/>
          <w:rFonts w:cs="Arial"/>
          <w:color w:val="000000"/>
          <w:sz w:val="24"/>
          <w:szCs w:val="24"/>
          <w:shd w:val="clear" w:color="auto" w:fill="FFFFFF"/>
        </w:rPr>
        <w:t xml:space="preserve">. </w:t>
      </w:r>
      <w:r w:rsidR="00CB2BF5" w:rsidRPr="008C10EC">
        <w:rPr>
          <w:rStyle w:val="highlight"/>
          <w:rFonts w:cs="Arial"/>
          <w:color w:val="000000"/>
          <w:sz w:val="24"/>
          <w:szCs w:val="24"/>
          <w:shd w:val="clear" w:color="auto" w:fill="FFFFFF"/>
        </w:rPr>
        <w:t>Although</w:t>
      </w:r>
      <w:r w:rsidR="008C10EC" w:rsidRPr="008C10EC">
        <w:rPr>
          <w:rStyle w:val="highlight"/>
          <w:rFonts w:cs="Arial"/>
          <w:color w:val="000000"/>
          <w:sz w:val="24"/>
          <w:szCs w:val="24"/>
          <w:shd w:val="clear" w:color="auto" w:fill="FFFFFF"/>
        </w:rPr>
        <w:t xml:space="preserve"> many aspects of</w:t>
      </w:r>
      <w:r w:rsidR="00487519" w:rsidRPr="008C10EC">
        <w:rPr>
          <w:rStyle w:val="highlight"/>
          <w:rFonts w:cs="Arial"/>
          <w:color w:val="000000"/>
          <w:sz w:val="24"/>
          <w:szCs w:val="24"/>
          <w:shd w:val="clear" w:color="auto" w:fill="FFFFFF"/>
        </w:rPr>
        <w:t xml:space="preserve"> the</w:t>
      </w:r>
      <w:r w:rsidR="00CB2BF5" w:rsidRPr="008C10EC">
        <w:rPr>
          <w:rStyle w:val="highlight"/>
          <w:rFonts w:cs="Arial"/>
          <w:color w:val="000000"/>
          <w:sz w:val="24"/>
          <w:szCs w:val="24"/>
          <w:shd w:val="clear" w:color="auto" w:fill="FFFFFF"/>
        </w:rPr>
        <w:t xml:space="preserve"> clinical presentation of HS </w:t>
      </w:r>
      <w:proofErr w:type="gramStart"/>
      <w:r w:rsidR="00CB2BF5" w:rsidRPr="008C10EC">
        <w:rPr>
          <w:rStyle w:val="highlight"/>
          <w:rFonts w:cs="Arial"/>
          <w:color w:val="000000"/>
          <w:sz w:val="24"/>
          <w:szCs w:val="24"/>
          <w:shd w:val="clear" w:color="auto" w:fill="FFFFFF"/>
        </w:rPr>
        <w:t>is</w:t>
      </w:r>
      <w:proofErr w:type="gramEnd"/>
      <w:r w:rsidR="00CB2BF5" w:rsidRPr="008C10EC">
        <w:rPr>
          <w:rStyle w:val="highlight"/>
          <w:rFonts w:cs="Arial"/>
          <w:color w:val="000000"/>
          <w:sz w:val="24"/>
          <w:szCs w:val="24"/>
          <w:shd w:val="clear" w:color="auto" w:fill="FFFFFF"/>
        </w:rPr>
        <w:t xml:space="preserve"> </w:t>
      </w:r>
      <w:r w:rsidR="008C10EC" w:rsidRPr="008C10EC">
        <w:rPr>
          <w:rStyle w:val="highlight"/>
          <w:rFonts w:cs="Arial"/>
          <w:color w:val="000000"/>
          <w:sz w:val="24"/>
          <w:szCs w:val="24"/>
          <w:shd w:val="clear" w:color="auto" w:fill="FFFFFF"/>
        </w:rPr>
        <w:t>suggestive</w:t>
      </w:r>
      <w:r w:rsidR="00CB2BF5" w:rsidRPr="008C10EC">
        <w:rPr>
          <w:rStyle w:val="highlight"/>
          <w:rFonts w:cs="Arial"/>
          <w:color w:val="000000"/>
          <w:sz w:val="24"/>
          <w:szCs w:val="24"/>
          <w:shd w:val="clear" w:color="auto" w:fill="FFFFFF"/>
        </w:rPr>
        <w:t xml:space="preserve"> of infection, t</w:t>
      </w:r>
      <w:r w:rsidR="00F47EC5" w:rsidRPr="008C10EC">
        <w:rPr>
          <w:rStyle w:val="highlight"/>
          <w:rFonts w:cs="Arial"/>
          <w:color w:val="000000"/>
          <w:sz w:val="24"/>
          <w:szCs w:val="24"/>
          <w:shd w:val="clear" w:color="auto" w:fill="FFFFFF"/>
        </w:rPr>
        <w:t xml:space="preserve">he role of the microbiology is </w:t>
      </w:r>
      <w:r w:rsidR="00CB2BF5" w:rsidRPr="008C10EC">
        <w:rPr>
          <w:rStyle w:val="highlight"/>
          <w:rFonts w:cs="Arial"/>
          <w:color w:val="000000"/>
          <w:sz w:val="24"/>
          <w:szCs w:val="24"/>
          <w:shd w:val="clear" w:color="auto" w:fill="FFFFFF"/>
        </w:rPr>
        <w:t xml:space="preserve">still </w:t>
      </w:r>
      <w:r w:rsidR="008C10EC" w:rsidRPr="008C10EC">
        <w:rPr>
          <w:rStyle w:val="highlight"/>
          <w:rFonts w:cs="Arial"/>
          <w:color w:val="000000"/>
          <w:sz w:val="24"/>
          <w:szCs w:val="24"/>
          <w:shd w:val="clear" w:color="auto" w:fill="FFFFFF"/>
        </w:rPr>
        <w:t xml:space="preserve">the </w:t>
      </w:r>
      <w:r w:rsidR="00CB2BF5" w:rsidRPr="008C10EC">
        <w:rPr>
          <w:rStyle w:val="highlight"/>
          <w:rFonts w:cs="Arial"/>
          <w:color w:val="000000"/>
          <w:sz w:val="24"/>
          <w:szCs w:val="24"/>
          <w:shd w:val="clear" w:color="auto" w:fill="FFFFFF"/>
        </w:rPr>
        <w:t xml:space="preserve">subject of </w:t>
      </w:r>
      <w:r w:rsidR="00F47EC5" w:rsidRPr="008C10EC">
        <w:rPr>
          <w:rStyle w:val="highlight"/>
          <w:rFonts w:cs="Arial"/>
          <w:color w:val="000000"/>
          <w:sz w:val="24"/>
          <w:szCs w:val="24"/>
          <w:shd w:val="clear" w:color="auto" w:fill="FFFFFF"/>
        </w:rPr>
        <w:t>much debate</w:t>
      </w:r>
      <w:r w:rsidR="007518CC" w:rsidRPr="008C10EC">
        <w:rPr>
          <w:rStyle w:val="highlight"/>
          <w:rFonts w:cs="Arial"/>
          <w:color w:val="000000"/>
          <w:sz w:val="24"/>
          <w:szCs w:val="24"/>
          <w:shd w:val="clear" w:color="auto" w:fill="FFFFFF"/>
        </w:rPr>
        <w:t xml:space="preserve">. </w:t>
      </w:r>
      <w:proofErr w:type="spellStart"/>
      <w:r w:rsidR="00014207" w:rsidRPr="008C10EC">
        <w:rPr>
          <w:rStyle w:val="highlight"/>
          <w:rFonts w:cs="Arial"/>
          <w:color w:val="000000"/>
          <w:sz w:val="24"/>
          <w:szCs w:val="24"/>
          <w:shd w:val="clear" w:color="auto" w:fill="FFFFFF"/>
        </w:rPr>
        <w:t>Polymicrobial</w:t>
      </w:r>
      <w:proofErr w:type="spellEnd"/>
      <w:r w:rsidR="00014207" w:rsidRPr="008C10EC">
        <w:rPr>
          <w:rStyle w:val="highlight"/>
          <w:rFonts w:cs="Arial"/>
          <w:color w:val="000000"/>
          <w:sz w:val="24"/>
          <w:szCs w:val="24"/>
          <w:shd w:val="clear" w:color="auto" w:fill="FFFFFF"/>
        </w:rPr>
        <w:t xml:space="preserve"> positive cultures of skin bacteria are common </w:t>
      </w:r>
      <w:proofErr w:type="gramStart"/>
      <w:r w:rsidR="00014207" w:rsidRPr="008C10EC">
        <w:rPr>
          <w:rStyle w:val="highlight"/>
          <w:rFonts w:cs="Arial"/>
          <w:color w:val="000000"/>
          <w:sz w:val="24"/>
          <w:szCs w:val="24"/>
          <w:shd w:val="clear" w:color="auto" w:fill="FFFFFF"/>
        </w:rPr>
        <w:t>but</w:t>
      </w:r>
      <w:proofErr w:type="gramEnd"/>
      <w:r w:rsidR="00014207" w:rsidRPr="008C10EC">
        <w:rPr>
          <w:rStyle w:val="highlight"/>
          <w:rFonts w:cs="Arial"/>
          <w:color w:val="000000"/>
          <w:sz w:val="24"/>
          <w:szCs w:val="24"/>
          <w:shd w:val="clear" w:color="auto" w:fill="FFFFFF"/>
        </w:rPr>
        <w:t xml:space="preserve"> many cases are culture negative. </w:t>
      </w:r>
      <w:r w:rsidR="002C5931" w:rsidRPr="008C10EC">
        <w:rPr>
          <w:rStyle w:val="highlight"/>
          <w:rFonts w:cs="Arial"/>
          <w:color w:val="000000"/>
          <w:sz w:val="24"/>
          <w:szCs w:val="24"/>
          <w:shd w:val="clear" w:color="auto" w:fill="FFFFFF"/>
        </w:rPr>
        <w:t>E</w:t>
      </w:r>
      <w:r w:rsidR="00014207" w:rsidRPr="008C10EC">
        <w:rPr>
          <w:rStyle w:val="highlight"/>
          <w:rFonts w:cs="Arial"/>
          <w:color w:val="000000"/>
          <w:sz w:val="24"/>
          <w:szCs w:val="24"/>
          <w:shd w:val="clear" w:color="auto" w:fill="FFFFFF"/>
        </w:rPr>
        <w:t>mpirical antibiotic treatment returns mixed results in terms of resolving the disease.</w:t>
      </w:r>
      <w:r w:rsidR="008C10EC" w:rsidRPr="008C10EC">
        <w:rPr>
          <w:rStyle w:val="highlight"/>
          <w:rFonts w:cs="Arial"/>
          <w:color w:val="000000"/>
          <w:sz w:val="24"/>
          <w:szCs w:val="24"/>
          <w:shd w:val="clear" w:color="auto" w:fill="FFFFFF"/>
        </w:rPr>
        <w:t xml:space="preserve"> </w:t>
      </w:r>
      <w:r w:rsidR="00014207" w:rsidRPr="008C10EC">
        <w:rPr>
          <w:rStyle w:val="highlight"/>
          <w:rFonts w:cs="Arial"/>
          <w:color w:val="000000"/>
          <w:sz w:val="24"/>
          <w:szCs w:val="24"/>
          <w:shd w:val="clear" w:color="auto" w:fill="FFFFFF"/>
        </w:rPr>
        <w:t>Interestingly</w:t>
      </w:r>
      <w:r w:rsidR="00F67A94" w:rsidRPr="008C10EC">
        <w:rPr>
          <w:rStyle w:val="highlight"/>
          <w:rFonts w:cs="Arial"/>
          <w:color w:val="000000"/>
          <w:sz w:val="24"/>
          <w:szCs w:val="24"/>
          <w:shd w:val="clear" w:color="auto" w:fill="FFFFFF"/>
        </w:rPr>
        <w:t>,</w:t>
      </w:r>
      <w:r w:rsidR="00014207" w:rsidRPr="008C10EC">
        <w:rPr>
          <w:rStyle w:val="highlight"/>
          <w:rFonts w:cs="Arial"/>
          <w:color w:val="000000"/>
          <w:sz w:val="24"/>
          <w:szCs w:val="24"/>
          <w:shd w:val="clear" w:color="auto" w:fill="FFFFFF"/>
        </w:rPr>
        <w:t xml:space="preserve"> there are many similarities with otitis media with effusion (OME) in which there were conflicting data and opinions as to the role of bacteria in the chronic recurrent inflammation and whether the underlying cause was infection or a dysfunctional immune response</w:t>
      </w:r>
      <w:r w:rsidR="00014207" w:rsidRPr="008C10EC">
        <w:rPr>
          <w:sz w:val="24"/>
          <w:szCs w:val="24"/>
        </w:rPr>
        <w:t xml:space="preserve"> </w:t>
      </w:r>
      <w:r w:rsidR="00014207"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Y3JpcHQiPjI8L3N0eWxlPjwvRGlzcGxheVRleHQ+PHJlY29yZD48cmVjLW51bWJlcj43NDc8L3Jl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</w:fldData>
        </w:fldChar>
      </w:r>
      <w:r w:rsidR="00014207" w:rsidRPr="008C10EC">
        <w:rPr>
          <w:rStyle w:val="highlight"/>
          <w:rFonts w:cs="Arial"/>
          <w:color w:val="000000"/>
          <w:sz w:val="24"/>
          <w:szCs w:val="24"/>
          <w:shd w:val="clear" w:color="auto" w:fill="FFFFFF"/>
        </w:rPr>
        <w:instrText xml:space="preserve"> ADDIN EN.CITE </w:instrText>
      </w:r>
      <w:r w:rsidR="00014207"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Y3JpcHQiPjI8L3N0eWxlPjwvRGlzcGxheVRleHQ+PHJlY29yZD48cmVjLW51bWJlcj43NDc8L3Jl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</w:fldData>
        </w:fldChar>
      </w:r>
      <w:r w:rsidR="00014207" w:rsidRPr="008C10EC">
        <w:rPr>
          <w:rStyle w:val="highlight"/>
          <w:rFonts w:cs="Arial"/>
          <w:color w:val="000000"/>
          <w:sz w:val="24"/>
          <w:szCs w:val="24"/>
          <w:shd w:val="clear" w:color="auto" w:fill="FFFFFF"/>
        </w:rPr>
        <w:instrText xml:space="preserve"> ADDIN EN.CITE.DATA </w:instrText>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separate"/>
      </w:r>
      <w:r w:rsidR="00014207" w:rsidRPr="008C10EC">
        <w:rPr>
          <w:rStyle w:val="highlight"/>
          <w:rFonts w:cs="Arial"/>
          <w:noProof/>
          <w:color w:val="000000"/>
          <w:sz w:val="24"/>
          <w:szCs w:val="24"/>
          <w:shd w:val="clear" w:color="auto" w:fill="FFFFFF"/>
          <w:vertAlign w:val="superscript"/>
        </w:rPr>
        <w:t>2</w:t>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t xml:space="preserve">. The bacterial biofilm paradigm of chronic disease may resolve some of these contradictions. Biofilms are aggregates of bacteria living within a </w:t>
      </w:r>
      <w:r w:rsidR="00014207" w:rsidRPr="008C10EC">
        <w:rPr>
          <w:rStyle w:val="highlight"/>
          <w:rFonts w:cs="Arial"/>
          <w:color w:val="000000"/>
          <w:sz w:val="24"/>
          <w:szCs w:val="24"/>
          <w:shd w:val="clear" w:color="auto" w:fill="FFFFFF"/>
        </w:rPr>
        <w:lastRenderedPageBreak/>
        <w:t xml:space="preserve">protective extracellular polymeric slime (EPS) matrix that adhere to indwelling devices and host tissue. When </w:t>
      </w:r>
      <w:proofErr w:type="gramStart"/>
      <w:r w:rsidR="00014207" w:rsidRPr="008C10EC">
        <w:rPr>
          <w:rStyle w:val="highlight"/>
          <w:rFonts w:cs="Arial"/>
          <w:color w:val="000000"/>
          <w:sz w:val="24"/>
          <w:szCs w:val="24"/>
          <w:shd w:val="clear" w:color="auto" w:fill="FFFFFF"/>
        </w:rPr>
        <w:t>bacteria are in the biofilm phenotype they become highly tolerant of antibiotics and host immunity and elicit a chronic inflammatory response that causes damage to host tissue but fails</w:t>
      </w:r>
      <w:proofErr w:type="gramEnd"/>
      <w:r w:rsidR="00014207" w:rsidRPr="008C10EC">
        <w:rPr>
          <w:rStyle w:val="highlight"/>
          <w:rFonts w:cs="Arial"/>
          <w:color w:val="000000"/>
          <w:sz w:val="24"/>
          <w:szCs w:val="24"/>
          <w:shd w:val="clear" w:color="auto" w:fill="FFFFFF"/>
        </w:rPr>
        <w:t xml:space="preserve"> to clear the infection. Chronic inflammation associated with bacterial biofilms is seen in diseases such as OME, the infected cystic fibrosis lung and </w:t>
      </w:r>
      <w:proofErr w:type="spellStart"/>
      <w:r w:rsidR="00014207" w:rsidRPr="008C10EC">
        <w:rPr>
          <w:rStyle w:val="highlight"/>
          <w:rFonts w:cs="Arial"/>
          <w:color w:val="000000"/>
          <w:sz w:val="24"/>
          <w:szCs w:val="24"/>
          <w:shd w:val="clear" w:color="auto" w:fill="FFFFFF"/>
        </w:rPr>
        <w:t>periprosthetic</w:t>
      </w:r>
      <w:proofErr w:type="spellEnd"/>
      <w:r w:rsidR="00014207" w:rsidRPr="008C10EC">
        <w:rPr>
          <w:rStyle w:val="highlight"/>
          <w:rFonts w:cs="Arial"/>
          <w:color w:val="000000"/>
          <w:sz w:val="24"/>
          <w:szCs w:val="24"/>
          <w:shd w:val="clear" w:color="auto" w:fill="FFFFFF"/>
        </w:rPr>
        <w:t xml:space="preserve"> joint infections</w:t>
      </w:r>
      <w:r w:rsidR="006673F5" w:rsidRPr="008C10EC">
        <w:rPr>
          <w:rStyle w:val="highlight"/>
          <w:rFonts w:cs="Arial"/>
          <w:color w:val="000000"/>
          <w:sz w:val="24"/>
          <w:szCs w:val="24"/>
          <w:shd w:val="clear" w:color="auto" w:fill="FFFFFF"/>
        </w:rPr>
        <w:t xml:space="preserve"> (PJI)</w:t>
      </w:r>
      <w:r w:rsidR="00014207" w:rsidRPr="008C10EC">
        <w:rPr>
          <w:sz w:val="24"/>
          <w:szCs w:val="24"/>
        </w:rPr>
        <w:t xml:space="preserve"> </w:t>
      </w:r>
      <w:r w:rsidR="00014207" w:rsidRPr="008C10EC">
        <w:rPr>
          <w:rStyle w:val="highlight"/>
          <w:rFonts w:cs="Arial"/>
          <w:color w:val="000000"/>
          <w:sz w:val="24"/>
          <w:szCs w:val="24"/>
          <w:shd w:val="clear" w:color="auto" w:fill="FFFFFF"/>
        </w:rPr>
        <w:fldChar w:fldCharType="begin">
          <w:fldData xml:space="preserve">PEVuZE5vdGU+PENpdGU+PEF1dGhvcj5Ib2lieTwvQXV0aG9yPjxZZWFyPjIwMTU8L1llYXI+PFJl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</w:fldData>
        </w:fldChar>
      </w:r>
      <w:r w:rsidR="00014207" w:rsidRPr="008C10EC">
        <w:rPr>
          <w:rStyle w:val="highlight"/>
          <w:rFonts w:cs="Arial"/>
          <w:color w:val="000000"/>
          <w:sz w:val="24"/>
          <w:szCs w:val="24"/>
          <w:shd w:val="clear" w:color="auto" w:fill="FFFFFF"/>
        </w:rPr>
        <w:instrText xml:space="preserve"> ADDIN EN.CITE </w:instrText>
      </w:r>
      <w:r w:rsidR="00014207" w:rsidRPr="008C10EC">
        <w:rPr>
          <w:rStyle w:val="highlight"/>
          <w:rFonts w:cs="Arial"/>
          <w:color w:val="000000"/>
          <w:sz w:val="24"/>
          <w:szCs w:val="24"/>
          <w:shd w:val="clear" w:color="auto" w:fill="FFFFFF"/>
        </w:rPr>
        <w:fldChar w:fldCharType="begin">
          <w:fldData xml:space="preserve">PEVuZE5vdGU+PENpdGU+PEF1dGhvcj5Ib2lieTwvQXV0aG9yPjxZZWFyPjIwMTU8L1llYXI+PFJl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</w:fldData>
        </w:fldChar>
      </w:r>
      <w:r w:rsidR="00014207" w:rsidRPr="008C10EC">
        <w:rPr>
          <w:rStyle w:val="highlight"/>
          <w:rFonts w:cs="Arial"/>
          <w:color w:val="000000"/>
          <w:sz w:val="24"/>
          <w:szCs w:val="24"/>
          <w:shd w:val="clear" w:color="auto" w:fill="FFFFFF"/>
        </w:rPr>
        <w:instrText xml:space="preserve"> ADDIN EN.CITE.DATA </w:instrText>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r>
      <w:r w:rsidR="00014207" w:rsidRPr="008C10EC">
        <w:rPr>
          <w:rStyle w:val="highlight"/>
          <w:rFonts w:cs="Arial"/>
          <w:color w:val="000000"/>
          <w:sz w:val="24"/>
          <w:szCs w:val="24"/>
          <w:shd w:val="clear" w:color="auto" w:fill="FFFFFF"/>
        </w:rPr>
        <w:fldChar w:fldCharType="separate"/>
      </w:r>
      <w:r w:rsidR="00014207" w:rsidRPr="008C10EC">
        <w:rPr>
          <w:rStyle w:val="highlight"/>
          <w:rFonts w:cs="Arial"/>
          <w:noProof/>
          <w:color w:val="000000"/>
          <w:sz w:val="24"/>
          <w:szCs w:val="24"/>
          <w:shd w:val="clear" w:color="auto" w:fill="FFFFFF"/>
          <w:vertAlign w:val="superscript"/>
        </w:rPr>
        <w:t>3</w:t>
      </w:r>
      <w:r w:rsidR="00014207" w:rsidRPr="008C10EC">
        <w:rPr>
          <w:rStyle w:val="highlight"/>
          <w:rFonts w:cs="Arial"/>
          <w:color w:val="000000"/>
          <w:sz w:val="24"/>
          <w:szCs w:val="24"/>
          <w:shd w:val="clear" w:color="auto" w:fill="FFFFFF"/>
        </w:rPr>
        <w:fldChar w:fldCharType="end"/>
      </w:r>
      <w:r w:rsidR="00014207" w:rsidRPr="008C10EC">
        <w:rPr>
          <w:rStyle w:val="highlight"/>
          <w:rFonts w:cs="Arial"/>
          <w:color w:val="000000"/>
          <w:sz w:val="24"/>
          <w:szCs w:val="24"/>
          <w:shd w:val="clear" w:color="auto" w:fill="FFFFFF"/>
        </w:rPr>
        <w:t xml:space="preserve">. </w:t>
      </w:r>
      <w:r w:rsidR="008C10EC" w:rsidRPr="008C10EC">
        <w:rPr>
          <w:rStyle w:val="highlight"/>
          <w:rFonts w:cs="Arial"/>
          <w:color w:val="000000"/>
          <w:sz w:val="24"/>
          <w:szCs w:val="24"/>
          <w:shd w:val="clear" w:color="auto" w:fill="FFFFFF"/>
        </w:rPr>
        <w:t>Since</w:t>
      </w:r>
      <w:r w:rsidR="001466E9" w:rsidRPr="008C10EC">
        <w:rPr>
          <w:rStyle w:val="highlight"/>
          <w:rFonts w:cs="Arial"/>
          <w:color w:val="000000"/>
          <w:sz w:val="24"/>
          <w:szCs w:val="24"/>
          <w:shd w:val="clear" w:color="auto" w:fill="FFFFFF"/>
        </w:rPr>
        <w:t xml:space="preserve"> biofilm bacteria are notoriously difficult to culture and since there are no biofilm </w:t>
      </w:r>
      <w:r w:rsidR="0019082A" w:rsidRPr="008C10EC">
        <w:rPr>
          <w:rStyle w:val="highlight"/>
          <w:rFonts w:cs="Arial"/>
          <w:color w:val="000000"/>
          <w:sz w:val="24"/>
          <w:szCs w:val="24"/>
          <w:shd w:val="clear" w:color="auto" w:fill="FFFFFF"/>
        </w:rPr>
        <w:t xml:space="preserve">specific </w:t>
      </w:r>
      <w:r w:rsidR="001466E9" w:rsidRPr="008C10EC">
        <w:rPr>
          <w:rStyle w:val="highlight"/>
          <w:rFonts w:cs="Arial"/>
          <w:color w:val="000000"/>
          <w:sz w:val="24"/>
          <w:szCs w:val="24"/>
          <w:shd w:val="clear" w:color="auto" w:fill="FFFFFF"/>
        </w:rPr>
        <w:t>biomarkers</w:t>
      </w:r>
      <w:r w:rsidR="0019082A" w:rsidRPr="008C10EC">
        <w:rPr>
          <w:rStyle w:val="highlight"/>
          <w:rFonts w:cs="Arial"/>
          <w:color w:val="000000"/>
          <w:sz w:val="24"/>
          <w:szCs w:val="24"/>
          <w:shd w:val="clear" w:color="auto" w:fill="FFFFFF"/>
        </w:rPr>
        <w:t>,</w:t>
      </w:r>
      <w:r w:rsidR="001466E9" w:rsidRPr="008C10EC">
        <w:rPr>
          <w:rStyle w:val="highlight"/>
          <w:rFonts w:cs="Arial"/>
          <w:color w:val="000000"/>
          <w:sz w:val="24"/>
          <w:szCs w:val="24"/>
          <w:shd w:val="clear" w:color="auto" w:fill="FFFFFF"/>
        </w:rPr>
        <w:t xml:space="preserve"> </w:t>
      </w:r>
      <w:r w:rsidR="0019082A" w:rsidRPr="008C10EC">
        <w:rPr>
          <w:rStyle w:val="highlight"/>
          <w:rFonts w:cs="Arial"/>
          <w:color w:val="000000"/>
          <w:sz w:val="24"/>
          <w:szCs w:val="24"/>
          <w:shd w:val="clear" w:color="auto" w:fill="FFFFFF"/>
        </w:rPr>
        <w:t>direct</w:t>
      </w:r>
      <w:r w:rsidR="008C10EC" w:rsidRPr="008C10EC">
        <w:rPr>
          <w:rStyle w:val="highlight"/>
          <w:rFonts w:cs="Arial"/>
          <w:color w:val="000000"/>
          <w:sz w:val="24"/>
          <w:szCs w:val="24"/>
          <w:shd w:val="clear" w:color="auto" w:fill="FFFFFF"/>
        </w:rPr>
        <w:t xml:space="preserve"> microscopic</w:t>
      </w:r>
      <w:r w:rsidR="0019082A" w:rsidRPr="008C10EC">
        <w:rPr>
          <w:rStyle w:val="highlight"/>
          <w:rFonts w:cs="Arial"/>
          <w:color w:val="000000"/>
          <w:sz w:val="24"/>
          <w:szCs w:val="24"/>
          <w:shd w:val="clear" w:color="auto" w:fill="FFFFFF"/>
        </w:rPr>
        <w:t xml:space="preserve"> observation of biofilms </w:t>
      </w:r>
      <w:r w:rsidR="008C10EC" w:rsidRPr="008C10EC">
        <w:rPr>
          <w:rStyle w:val="highlight"/>
          <w:rFonts w:cs="Arial"/>
          <w:color w:val="000000"/>
          <w:sz w:val="24"/>
          <w:szCs w:val="24"/>
          <w:shd w:val="clear" w:color="auto" w:fill="FFFFFF"/>
        </w:rPr>
        <w:t xml:space="preserve">is the best way to determine their presence </w:t>
      </w:r>
      <w:r w:rsidR="008C10EC">
        <w:rPr>
          <w:rFonts w:cs="Arial"/>
          <w:sz w:val="24"/>
          <w:szCs w:val="24"/>
        </w:rPr>
        <w:t>with</w:t>
      </w:r>
      <w:r w:rsidR="001466E9" w:rsidRPr="008C10EC">
        <w:rPr>
          <w:rFonts w:cs="Arial"/>
          <w:sz w:val="24"/>
          <w:szCs w:val="24"/>
        </w:rPr>
        <w:t xml:space="preserve"> Confocal Laser Scanning Microscopy (CLSM)</w:t>
      </w:r>
      <w:r w:rsidR="001466E9" w:rsidRPr="008C10EC">
        <w:rPr>
          <w:rStyle w:val="highlight"/>
          <w:rFonts w:cs="Arial"/>
          <w:color w:val="000000"/>
          <w:sz w:val="24"/>
          <w:szCs w:val="24"/>
          <w:shd w:val="clear" w:color="auto" w:fill="FFFFFF"/>
        </w:rPr>
        <w:t xml:space="preserve"> </w:t>
      </w:r>
      <w:r w:rsidR="008C10EC">
        <w:rPr>
          <w:rStyle w:val="highlight"/>
          <w:rFonts w:cs="Arial"/>
          <w:color w:val="000000"/>
          <w:sz w:val="24"/>
          <w:szCs w:val="24"/>
          <w:shd w:val="clear" w:color="auto" w:fill="FFFFFF"/>
        </w:rPr>
        <w:t>being</w:t>
      </w:r>
      <w:r w:rsidR="001466E9" w:rsidRPr="008C10EC">
        <w:rPr>
          <w:rStyle w:val="highlight"/>
          <w:rFonts w:cs="Arial"/>
          <w:color w:val="000000"/>
          <w:sz w:val="24"/>
          <w:szCs w:val="24"/>
          <w:shd w:val="clear" w:color="auto" w:fill="FFFFFF"/>
        </w:rPr>
        <w:t xml:space="preserve"> the </w:t>
      </w:r>
      <w:r w:rsidR="008C10EC" w:rsidRPr="008C10EC">
        <w:rPr>
          <w:rStyle w:val="highlight"/>
          <w:rFonts w:cs="Arial"/>
          <w:color w:val="000000"/>
          <w:sz w:val="24"/>
          <w:szCs w:val="24"/>
          <w:shd w:val="clear" w:color="auto" w:fill="FFFFFF"/>
        </w:rPr>
        <w:t>preferred method</w:t>
      </w:r>
      <w:r w:rsidR="001466E9" w:rsidRPr="008C10EC">
        <w:rPr>
          <w:rStyle w:val="highlight"/>
          <w:rFonts w:cs="Arial"/>
          <w:color w:val="000000"/>
          <w:sz w:val="24"/>
          <w:szCs w:val="24"/>
          <w:shd w:val="clear" w:color="auto" w:fill="FFFFFF"/>
        </w:rPr>
        <w:t xml:space="preserve">.  </w:t>
      </w:r>
      <w:r w:rsidR="005F1813" w:rsidRPr="008C10EC">
        <w:rPr>
          <w:rStyle w:val="highlight"/>
          <w:rFonts w:cs="Arial"/>
          <w:color w:val="000000"/>
          <w:sz w:val="24"/>
          <w:szCs w:val="24"/>
          <w:shd w:val="clear" w:color="auto" w:fill="FFFFFF"/>
        </w:rPr>
        <w:t>Previously it was reported that</w:t>
      </w:r>
      <w:r w:rsidR="001466E9" w:rsidRPr="008C10EC">
        <w:rPr>
          <w:rStyle w:val="highlight"/>
          <w:rFonts w:cs="Arial"/>
          <w:color w:val="000000"/>
          <w:sz w:val="24"/>
          <w:szCs w:val="24"/>
          <w:shd w:val="clear" w:color="auto" w:fill="FFFFFF"/>
        </w:rPr>
        <w:t xml:space="preserve"> bacterial</w:t>
      </w:r>
      <w:r w:rsidR="005F1813" w:rsidRPr="008C10EC">
        <w:rPr>
          <w:rStyle w:val="highlight"/>
          <w:rFonts w:cs="Arial"/>
          <w:color w:val="000000"/>
          <w:sz w:val="24"/>
          <w:szCs w:val="24"/>
          <w:shd w:val="clear" w:color="auto" w:fill="FFFFFF"/>
        </w:rPr>
        <w:t xml:space="preserve"> biofilms were present in a HS patient case study</w:t>
      </w:r>
      <w:r w:rsidR="008C10EC" w:rsidRPr="008C10EC">
        <w:rPr>
          <w:sz w:val="24"/>
          <w:szCs w:val="24"/>
        </w:rPr>
        <w:t xml:space="preserve"> </w:t>
      </w:r>
      <w:r w:rsidR="008C10EC" w:rsidRPr="008C10EC">
        <w:rPr>
          <w:rStyle w:val="highlight"/>
          <w:rFonts w:cs="Arial"/>
          <w:color w:val="000000"/>
          <w:sz w:val="24"/>
          <w:szCs w:val="24"/>
          <w:shd w:val="clear" w:color="auto" w:fill="FFFFFF"/>
        </w:rPr>
        <w:fldChar w:fldCharType="begin"/>
      </w:r>
      <w:r w:rsidR="008C10EC" w:rsidRPr="008C10EC">
        <w:rPr>
          <w:rStyle w:val="highlight"/>
          <w:rFonts w:cs="Arial"/>
          <w:color w:val="000000"/>
          <w:sz w:val="24"/>
          <w:szCs w:val="24"/>
          <w:shd w:val="clear" w:color="auto" w:fill="FFFFFF"/>
        </w:rPr>
        <w:instrText xml:space="preserve"> ADDIN EN.CITE &lt;EndNote&gt;&lt;Cite&gt;&lt;Author&gt;Kathju&lt;/Author&gt;&lt;Year&gt;2012&lt;/Year&gt;&lt;RecNum&gt;2216&lt;/RecNum&gt;&lt;DisplayText&gt;&lt;style face="superscript"&gt;4&lt;/style&gt;&lt;/DisplayText&gt;&lt;record&gt;&lt;rec-number&gt;2216&lt;/rec-number&gt;&lt;foreign-keys&gt;&lt;key app="EN" db-id="zptrzawpgzfvwjea5w2pxft39z9fpre9weze" timestamp="1473452223"&gt;2216&lt;/key&gt;&lt;/foreign-keys&gt;&lt;ref-type name="Journal Article"&gt;17&lt;/ref-type&gt;&lt;contributors&gt;&lt;authors&gt;&lt;author&gt;Kathju, S.&lt;/author&gt;&lt;author&gt;Lasko, L. A.&lt;/author&gt;&lt;author&gt;Stoodley, P.&lt;/author&gt;&lt;/authors&gt;&lt;/contributors&gt;&lt;auth-address&gt;Division of Plastic Surgery, University of Pittsburgh School of Medicine, Pittsburgh, PA 15261, USA. kathjus@upmc.edu&lt;/auth-address&gt;&lt;titles&gt;&lt;title&gt;Considering hidradenitis suppurativa as a bacterial biofilm disease&lt;/title&gt;&lt;secondary-title&gt;FEMS Immunol Med Microbiol&lt;/secondary-title&gt;&lt;/titles&gt;&lt;periodical&gt;&lt;full-title&gt;FEMS Immunol Med Microbiol&lt;/full-title&gt;&lt;abbr-1&gt;FEMS immunology and medical microbiology&lt;/abbr-1&gt;&lt;/periodical&gt;&lt;pages&gt;385-9&lt;/pages&gt;&lt;volume&gt;65&lt;/volume&gt;&lt;number&gt;2&lt;/number&gt;&lt;keywords&gt;&lt;keyword&gt;Biofilms/*growth &amp;amp; development&lt;/keyword&gt;&lt;keyword&gt;Female&lt;/keyword&gt;&lt;keyword&gt;Gram-Positive Bacterial Infections/microbiology/pathology&lt;/keyword&gt;&lt;keyword&gt;Hidradenitis Suppurativa/*microbiology/pathology&lt;/keyword&gt;&lt;keyword&gt;Humans&lt;/keyword&gt;&lt;keyword&gt;Microscopy, Confocal&lt;/keyword&gt;&lt;keyword&gt;Middle Aged&lt;/keyword&gt;&lt;keyword&gt;Skin/pathology&lt;/keyword&gt;&lt;keyword&gt;Staphylococcus/*pathogenicity/*physiology&lt;/keyword&gt;&lt;keyword&gt;Streptococcus/*pathogenicity/*physiology&lt;/keyword&gt;&lt;/keywords&gt;&lt;dates&gt;&lt;year&gt;2012&lt;/year&gt;&lt;pub-dates&gt;&lt;date&gt;Jul&lt;/date&gt;&lt;/pub-dates&gt;&lt;/dates&gt;&lt;isbn&gt;1574-695X (Electronic)&amp;#xD;0928-8244 (Linking)&lt;/isbn&gt;&lt;accession-num&gt;22353357&lt;/accession-num&gt;&lt;urls&gt;&lt;related-urls&gt;&lt;url&gt;http://www.ncbi.nlm.nih.gov/pubmed/22353357&lt;/url&gt;&lt;/related-urls&gt;&lt;/urls&gt;&lt;electronic-resource-num&gt;10.1111/j.1574-695X.2012.00946.x&lt;/electronic-resource-num&gt;&lt;/record&gt;&lt;/Cite&gt;&lt;/EndNote&gt;</w:instrText>
      </w:r>
      <w:r w:rsidR="008C10EC" w:rsidRPr="008C10EC">
        <w:rPr>
          <w:rStyle w:val="highlight"/>
          <w:rFonts w:cs="Arial"/>
          <w:color w:val="000000"/>
          <w:sz w:val="24"/>
          <w:szCs w:val="24"/>
          <w:shd w:val="clear" w:color="auto" w:fill="FFFFFF"/>
        </w:rPr>
        <w:fldChar w:fldCharType="separate"/>
      </w:r>
      <w:r w:rsidR="008C10EC" w:rsidRPr="008C10EC">
        <w:rPr>
          <w:rStyle w:val="highlight"/>
          <w:rFonts w:cs="Arial"/>
          <w:noProof/>
          <w:color w:val="000000"/>
          <w:sz w:val="24"/>
          <w:szCs w:val="24"/>
          <w:shd w:val="clear" w:color="auto" w:fill="FFFFFF"/>
          <w:vertAlign w:val="superscript"/>
        </w:rPr>
        <w:t>4</w:t>
      </w:r>
      <w:r w:rsidR="008C10EC" w:rsidRPr="008C10EC">
        <w:rPr>
          <w:rStyle w:val="highlight"/>
          <w:rFonts w:cs="Arial"/>
          <w:color w:val="000000"/>
          <w:sz w:val="24"/>
          <w:szCs w:val="24"/>
          <w:shd w:val="clear" w:color="auto" w:fill="FFFFFF"/>
        </w:rPr>
        <w:fldChar w:fldCharType="end"/>
      </w:r>
      <w:r w:rsidR="005F1813" w:rsidRPr="008C10EC">
        <w:rPr>
          <w:rStyle w:val="highlight"/>
          <w:rFonts w:cs="Arial"/>
          <w:color w:val="000000"/>
          <w:sz w:val="24"/>
          <w:szCs w:val="24"/>
          <w:shd w:val="clear" w:color="auto" w:fill="FFFFFF"/>
        </w:rPr>
        <w:t xml:space="preserve"> and this might provide a </w:t>
      </w:r>
      <w:r w:rsidR="006673F5" w:rsidRPr="008C10EC">
        <w:rPr>
          <w:rStyle w:val="highlight"/>
          <w:rFonts w:cs="Arial"/>
          <w:color w:val="000000"/>
          <w:sz w:val="24"/>
          <w:szCs w:val="24"/>
          <w:shd w:val="clear" w:color="auto" w:fill="FFFFFF"/>
        </w:rPr>
        <w:t>missing-</w:t>
      </w:r>
      <w:r w:rsidR="005F1813" w:rsidRPr="008C10EC">
        <w:rPr>
          <w:rStyle w:val="highlight"/>
          <w:rFonts w:cs="Arial"/>
          <w:color w:val="000000"/>
          <w:sz w:val="24"/>
          <w:szCs w:val="24"/>
          <w:shd w:val="clear" w:color="auto" w:fill="FFFFFF"/>
        </w:rPr>
        <w:t>link</w:t>
      </w:r>
      <w:r w:rsidR="006673F5" w:rsidRPr="008C10EC">
        <w:rPr>
          <w:rStyle w:val="highlight"/>
          <w:rFonts w:cs="Arial"/>
          <w:color w:val="000000"/>
          <w:sz w:val="24"/>
          <w:szCs w:val="24"/>
          <w:shd w:val="clear" w:color="auto" w:fill="FFFFFF"/>
        </w:rPr>
        <w:t xml:space="preserve"> </w:t>
      </w:r>
      <w:r w:rsidR="005F1813" w:rsidRPr="008C10EC">
        <w:rPr>
          <w:rStyle w:val="highlight"/>
          <w:rFonts w:cs="Arial"/>
          <w:color w:val="000000"/>
          <w:sz w:val="24"/>
          <w:szCs w:val="24"/>
          <w:shd w:val="clear" w:color="auto" w:fill="FFFFFF"/>
        </w:rPr>
        <w:t>between microbiology and chronic inflammation.</w:t>
      </w:r>
      <w:r w:rsidR="005F1813" w:rsidRPr="008C10EC">
        <w:rPr>
          <w:sz w:val="24"/>
          <w:szCs w:val="24"/>
        </w:rPr>
        <w:t xml:space="preserve"> </w:t>
      </w:r>
      <w:r w:rsidR="008C10EC" w:rsidRPr="008C10EC">
        <w:rPr>
          <w:sz w:val="24"/>
          <w:szCs w:val="24"/>
        </w:rPr>
        <w:t>In the present</w:t>
      </w:r>
      <w:r w:rsidR="00B75AAD" w:rsidRPr="008C10EC">
        <w:rPr>
          <w:sz w:val="24"/>
          <w:szCs w:val="24"/>
        </w:rPr>
        <w:t xml:space="preserve"> issue of the BJD, Ring et al.</w:t>
      </w:r>
      <w:r w:rsidR="005F1813" w:rsidRPr="008C10EC">
        <w:rPr>
          <w:sz w:val="24"/>
          <w:szCs w:val="24"/>
        </w:rPr>
        <w:t xml:space="preserve"> </w:t>
      </w:r>
      <w:r w:rsidR="005F1813" w:rsidRPr="008C10EC">
        <w:rPr>
          <w:sz w:val="24"/>
          <w:szCs w:val="24"/>
        </w:rPr>
        <w:fldChar w:fldCharType="begin"/>
      </w:r>
      <w:r w:rsidR="008C10EC">
        <w:rPr>
          <w:sz w:val="24"/>
          <w:szCs w:val="24"/>
        </w:rPr>
        <w:instrText xml:space="preserve"> ADDIN EN.CITE &lt;EndNote&gt;&lt;Cite&gt;&lt;Author&gt;Ring&lt;/Author&gt;&lt;Year&gt;2016&lt;/Year&gt;&lt;RecNum&gt;2283&lt;/RecNum&gt;&lt;DisplayText&gt;&lt;style face="superscript"&gt;5&lt;/style&gt;&lt;/DisplayText&gt;&lt;record&gt;&lt;rec-number&gt;2283&lt;/rec-number&gt;&lt;foreign-keys&gt;&lt;key app="EN" db-id="zptrzawpgzfvwjea5w2pxft39z9fpre9weze" timestamp="1473539521"&gt;2283&lt;/key&gt;&lt;/foreign-keys&gt;&lt;ref-type name="Journal Article"&gt;17&lt;/ref-type&gt;&lt;contributors&gt;&lt;authors&gt;&lt;author&gt;Ring, H. C.&lt;/author&gt;&lt;author&gt;Bay, L.&lt;/author&gt;&lt;author&gt;Nilsson, M.&lt;/author&gt;&lt;author&gt;Kallenbach, K.&lt;/author&gt;&lt;author&gt;Miller, I. M.&lt;/author&gt;&lt;author&gt;Saunte, D. M.&lt;/author&gt;&lt;author&gt;Bjarnsholt, T.&lt;/author&gt;&lt;author&gt;Tolker-Nielsen, T.&lt;/author&gt;&lt;author&gt;Jemec, G. B.&lt;/author&gt;&lt;/authors&gt;&lt;/contributors&gt;&lt;auth-address&gt;Department of Dermatology, Zealand University Hospital, Health Sciences Faculty, University of Copenhagen, Roskilde, Denmark.&amp;#xD;Department of Immunology and Microbiology, Costerton Biofilm Centre, University of Copenhagen, Denmark.&amp;#xD;Department of Pathology, Zealand University Hospital, Health Sciences Faculty, University of Copenhagen, Denmark.&amp;#xD;Department for Clinical Microbiology, section 9301, Copenhagen University Hospital, Denmark.&lt;/auth-address&gt;&lt;titles&gt;&lt;title&gt;Bacterial Biofilm in Chronic Lesions of Hidradenitis Suppurativa&lt;/title&gt;&lt;secondary-title&gt;Br J Dermatol&lt;/secondary-title&gt;&lt;/titles&gt;&lt;periodical&gt;&lt;full-title&gt;Br J Dermatol&lt;/full-title&gt;&lt;/periodical&gt;&lt;dates&gt;&lt;year&gt;2016&lt;/year&gt;&lt;pub-dates&gt;&lt;date&gt;Aug 26&lt;/date&gt;&lt;/pub-dates&gt;&lt;/dates&gt;&lt;isbn&gt;1365-2133 (Electronic)&amp;#xD;0007-0963 (Linking)&lt;/isbn&gt;&lt;accession-num&gt;27564400&lt;/accession-num&gt;&lt;urls&gt;&lt;related-urls&gt;&lt;url&gt;http://www.ncbi.nlm.nih.gov/pubmed/27564400&lt;/url&gt;&lt;/related-urls&gt;&lt;/urls&gt;&lt;electronic-resource-num&gt;10.1111/bjd.15007&lt;/electronic-resource-num&gt;&lt;/record&gt;&lt;/Cite&gt;&lt;/EndNote&gt;</w:instrText>
      </w:r>
      <w:r w:rsidR="005F1813" w:rsidRPr="008C10EC">
        <w:rPr>
          <w:sz w:val="24"/>
          <w:szCs w:val="24"/>
        </w:rPr>
        <w:fldChar w:fldCharType="separate"/>
      </w:r>
      <w:r w:rsidR="008C10EC" w:rsidRPr="008C10EC">
        <w:rPr>
          <w:noProof/>
          <w:sz w:val="24"/>
          <w:szCs w:val="24"/>
          <w:vertAlign w:val="superscript"/>
        </w:rPr>
        <w:t>5</w:t>
      </w:r>
      <w:r w:rsidR="005F1813" w:rsidRPr="008C10EC">
        <w:rPr>
          <w:sz w:val="24"/>
          <w:szCs w:val="24"/>
        </w:rPr>
        <w:fldChar w:fldCharType="end"/>
      </w:r>
      <w:r w:rsidR="005F1813" w:rsidRPr="008C10EC">
        <w:rPr>
          <w:sz w:val="24"/>
          <w:szCs w:val="24"/>
        </w:rPr>
        <w:t xml:space="preserve"> </w:t>
      </w:r>
      <w:r w:rsidR="006673F5" w:rsidRPr="008C10EC">
        <w:rPr>
          <w:sz w:val="24"/>
          <w:szCs w:val="24"/>
        </w:rPr>
        <w:t>use</w:t>
      </w:r>
      <w:r w:rsidR="001466E9" w:rsidRPr="008C10EC">
        <w:rPr>
          <w:sz w:val="24"/>
          <w:szCs w:val="24"/>
        </w:rPr>
        <w:t xml:space="preserve"> </w:t>
      </w:r>
      <w:r w:rsidR="0019082A" w:rsidRPr="008C10EC">
        <w:rPr>
          <w:rFonts w:cs="Arial"/>
          <w:color w:val="000000"/>
          <w:sz w:val="24"/>
          <w:szCs w:val="24"/>
          <w:shd w:val="clear" w:color="auto" w:fill="FFFFFF"/>
        </w:rPr>
        <w:t xml:space="preserve">Peptide Nucleic Acid (PNA) </w:t>
      </w:r>
      <w:r w:rsidR="0019082A" w:rsidRPr="008C10EC">
        <w:rPr>
          <w:rStyle w:val="apple-converted-space"/>
          <w:rFonts w:cs="Arial"/>
          <w:color w:val="000000"/>
          <w:sz w:val="24"/>
          <w:szCs w:val="24"/>
          <w:shd w:val="clear" w:color="auto" w:fill="FFFFFF"/>
        </w:rPr>
        <w:t xml:space="preserve">- </w:t>
      </w:r>
      <w:r w:rsidR="0019082A" w:rsidRPr="008C10EC">
        <w:rPr>
          <w:rFonts w:cs="Arial"/>
          <w:color w:val="000000"/>
          <w:sz w:val="24"/>
          <w:szCs w:val="24"/>
          <w:shd w:val="clear" w:color="auto" w:fill="FFFFFF"/>
        </w:rPr>
        <w:t xml:space="preserve">Fluorescence </w:t>
      </w:r>
      <w:r w:rsidR="0019082A" w:rsidRPr="008C10EC">
        <w:rPr>
          <w:rFonts w:cs="Arial"/>
          <w:i/>
          <w:iCs/>
          <w:color w:val="000000"/>
          <w:sz w:val="24"/>
          <w:szCs w:val="24"/>
          <w:shd w:val="clear" w:color="auto" w:fill="FFFFFF"/>
        </w:rPr>
        <w:t>in situ</w:t>
      </w:r>
      <w:r w:rsidR="0019082A" w:rsidRPr="008C10EC">
        <w:rPr>
          <w:rFonts w:cs="Arial"/>
          <w:color w:val="000000"/>
          <w:sz w:val="24"/>
          <w:szCs w:val="24"/>
          <w:shd w:val="clear" w:color="auto" w:fill="FFFFFF"/>
        </w:rPr>
        <w:t xml:space="preserve"> Hybridization</w:t>
      </w:r>
      <w:r w:rsidR="0019082A" w:rsidRPr="008C10EC">
        <w:rPr>
          <w:rFonts w:cs="Arial"/>
          <w:sz w:val="24"/>
          <w:szCs w:val="24"/>
        </w:rPr>
        <w:t xml:space="preserve"> (FISH) </w:t>
      </w:r>
      <w:r w:rsidR="008C10EC">
        <w:rPr>
          <w:sz w:val="24"/>
          <w:szCs w:val="24"/>
        </w:rPr>
        <w:t>PNA-FISH and CLSM</w:t>
      </w:r>
      <w:r w:rsidR="006673F5" w:rsidRPr="008C10EC">
        <w:rPr>
          <w:sz w:val="24"/>
          <w:szCs w:val="24"/>
        </w:rPr>
        <w:t xml:space="preserve"> to demonstrate and map the presence of biofilms in</w:t>
      </w:r>
      <w:r w:rsidR="00487519" w:rsidRPr="008C10EC">
        <w:rPr>
          <w:sz w:val="24"/>
          <w:szCs w:val="24"/>
        </w:rPr>
        <w:t xml:space="preserve"> chronic lesions of</w:t>
      </w:r>
      <w:r w:rsidR="006673F5" w:rsidRPr="008C10EC">
        <w:rPr>
          <w:sz w:val="24"/>
          <w:szCs w:val="24"/>
        </w:rPr>
        <w:t xml:space="preserve"> 42 HS patients. </w:t>
      </w:r>
      <w:r w:rsidR="008C10EC">
        <w:rPr>
          <w:sz w:val="24"/>
          <w:szCs w:val="24"/>
        </w:rPr>
        <w:t>B</w:t>
      </w:r>
      <w:r w:rsidR="006673F5" w:rsidRPr="008C10EC">
        <w:rPr>
          <w:sz w:val="24"/>
          <w:szCs w:val="24"/>
        </w:rPr>
        <w:t>iofilms w</w:t>
      </w:r>
      <w:r w:rsidR="008C10EC">
        <w:rPr>
          <w:sz w:val="24"/>
          <w:szCs w:val="24"/>
        </w:rPr>
        <w:t>ere</w:t>
      </w:r>
      <w:r w:rsidR="006673F5" w:rsidRPr="008C10EC">
        <w:rPr>
          <w:sz w:val="24"/>
          <w:szCs w:val="24"/>
        </w:rPr>
        <w:t xml:space="preserve"> seen in</w:t>
      </w:r>
      <w:r w:rsidR="008C10EC">
        <w:rPr>
          <w:sz w:val="24"/>
          <w:szCs w:val="24"/>
        </w:rPr>
        <w:t xml:space="preserve"> 67% of chronic lesions and 75</w:t>
      </w:r>
      <w:r w:rsidR="006673F5" w:rsidRPr="008C10EC">
        <w:rPr>
          <w:sz w:val="24"/>
          <w:szCs w:val="24"/>
        </w:rPr>
        <w:t xml:space="preserve">% of the perilesional samples. </w:t>
      </w:r>
      <w:r w:rsidR="004B1545" w:rsidRPr="008C10EC">
        <w:rPr>
          <w:sz w:val="24"/>
          <w:szCs w:val="24"/>
        </w:rPr>
        <w:t>T</w:t>
      </w:r>
      <w:r w:rsidR="006673F5" w:rsidRPr="008C10EC">
        <w:rPr>
          <w:sz w:val="24"/>
          <w:szCs w:val="24"/>
        </w:rPr>
        <w:t xml:space="preserve">he biofilms were </w:t>
      </w:r>
      <w:r w:rsidR="004B1545" w:rsidRPr="008C10EC">
        <w:rPr>
          <w:sz w:val="24"/>
          <w:szCs w:val="24"/>
        </w:rPr>
        <w:t>heterogeneously distributed in</w:t>
      </w:r>
      <w:r w:rsidR="006673F5" w:rsidRPr="008C10EC">
        <w:rPr>
          <w:sz w:val="24"/>
          <w:szCs w:val="24"/>
        </w:rPr>
        <w:t xml:space="preserve"> discrete bacterial aggregates</w:t>
      </w:r>
      <w:r w:rsidR="004B1545" w:rsidRPr="008C10EC">
        <w:rPr>
          <w:sz w:val="24"/>
          <w:szCs w:val="24"/>
        </w:rPr>
        <w:t xml:space="preserve"> ranging from 5 µm diameter up </w:t>
      </w:r>
      <w:r w:rsidR="008C10EC">
        <w:rPr>
          <w:sz w:val="24"/>
          <w:szCs w:val="24"/>
        </w:rPr>
        <w:t>to more continuous patches &gt;50</w:t>
      </w:r>
      <w:r w:rsidR="004B1545" w:rsidRPr="008C10EC">
        <w:rPr>
          <w:sz w:val="24"/>
          <w:szCs w:val="24"/>
        </w:rPr>
        <w:t>µm,</w:t>
      </w:r>
      <w:r w:rsidR="006673F5" w:rsidRPr="008C10EC">
        <w:rPr>
          <w:sz w:val="24"/>
          <w:szCs w:val="24"/>
        </w:rPr>
        <w:t xml:space="preserve"> similar to those seen in OME and PJI specimens </w:t>
      </w:r>
      <w:r w:rsidR="006673F5"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Y3JpcHQiPjIsMzwvc3R5bGU+PC9EaXNwbGF5VGV4dD48cmVjb3JkPjxyZWMtbnVtYmVyPjc0Nzwv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=
</w:fldData>
        </w:fldChar>
      </w:r>
      <w:r w:rsidR="006673F5" w:rsidRPr="008C10EC">
        <w:rPr>
          <w:rStyle w:val="highlight"/>
          <w:rFonts w:cs="Arial"/>
          <w:color w:val="000000"/>
          <w:sz w:val="24"/>
          <w:szCs w:val="24"/>
          <w:shd w:val="clear" w:color="auto" w:fill="FFFFFF"/>
        </w:rPr>
        <w:instrText xml:space="preserve"> ADDIN EN.CITE </w:instrText>
      </w:r>
      <w:r w:rsidR="006673F5" w:rsidRPr="008C10EC">
        <w:rPr>
          <w:rStyle w:val="highlight"/>
          <w:rFonts w:cs="Arial"/>
          <w:color w:val="000000"/>
          <w:sz w:val="24"/>
          <w:szCs w:val="24"/>
          <w:shd w:val="clear" w:color="auto" w:fill="FFFFFF"/>
        </w:rPr>
        <w:fldChar w:fldCharType="begin">
          <w:fldData xml:space="preserve">PEVuZE5vdGU+PENpdGU+PEF1dGhvcj5IYWxsLVN0b29kbGV5PC9BdXRob3I+PFllYXI+MjAwNjwv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=
</w:fldData>
        </w:fldChar>
      </w:r>
      <w:r w:rsidR="006673F5" w:rsidRPr="008C10EC">
        <w:rPr>
          <w:rStyle w:val="highlight"/>
          <w:rFonts w:cs="Arial"/>
          <w:color w:val="000000"/>
          <w:sz w:val="24"/>
          <w:szCs w:val="24"/>
          <w:shd w:val="clear" w:color="auto" w:fill="FFFFFF"/>
        </w:rPr>
        <w:instrText xml:space="preserve"> ADDIN EN.CITE.DATA </w:instrText>
      </w:r>
      <w:r w:rsidR="006673F5" w:rsidRPr="008C10EC">
        <w:rPr>
          <w:rStyle w:val="highlight"/>
          <w:rFonts w:cs="Arial"/>
          <w:color w:val="000000"/>
          <w:sz w:val="24"/>
          <w:szCs w:val="24"/>
          <w:shd w:val="clear" w:color="auto" w:fill="FFFFFF"/>
        </w:rPr>
      </w:r>
      <w:r w:rsidR="006673F5" w:rsidRPr="008C10EC">
        <w:rPr>
          <w:rStyle w:val="highlight"/>
          <w:rFonts w:cs="Arial"/>
          <w:color w:val="000000"/>
          <w:sz w:val="24"/>
          <w:szCs w:val="24"/>
          <w:shd w:val="clear" w:color="auto" w:fill="FFFFFF"/>
        </w:rPr>
        <w:fldChar w:fldCharType="end"/>
      </w:r>
      <w:r w:rsidR="006673F5" w:rsidRPr="008C10EC">
        <w:rPr>
          <w:rStyle w:val="highlight"/>
          <w:rFonts w:cs="Arial"/>
          <w:color w:val="000000"/>
          <w:sz w:val="24"/>
          <w:szCs w:val="24"/>
          <w:shd w:val="clear" w:color="auto" w:fill="FFFFFF"/>
        </w:rPr>
      </w:r>
      <w:r w:rsidR="006673F5" w:rsidRPr="008C10EC">
        <w:rPr>
          <w:rStyle w:val="highlight"/>
          <w:rFonts w:cs="Arial"/>
          <w:color w:val="000000"/>
          <w:sz w:val="24"/>
          <w:szCs w:val="24"/>
          <w:shd w:val="clear" w:color="auto" w:fill="FFFFFF"/>
        </w:rPr>
        <w:fldChar w:fldCharType="separate"/>
      </w:r>
      <w:r w:rsidR="006673F5" w:rsidRPr="008C10EC">
        <w:rPr>
          <w:rStyle w:val="highlight"/>
          <w:rFonts w:cs="Arial"/>
          <w:noProof/>
          <w:color w:val="000000"/>
          <w:sz w:val="24"/>
          <w:szCs w:val="24"/>
          <w:shd w:val="clear" w:color="auto" w:fill="FFFFFF"/>
          <w:vertAlign w:val="superscript"/>
        </w:rPr>
        <w:t>2,3</w:t>
      </w:r>
      <w:r w:rsidR="006673F5" w:rsidRPr="008C10EC">
        <w:rPr>
          <w:rStyle w:val="highlight"/>
          <w:rFonts w:cs="Arial"/>
          <w:color w:val="000000"/>
          <w:sz w:val="24"/>
          <w:szCs w:val="24"/>
          <w:shd w:val="clear" w:color="auto" w:fill="FFFFFF"/>
        </w:rPr>
        <w:fldChar w:fldCharType="end"/>
      </w:r>
      <w:r w:rsidR="006673F5" w:rsidRPr="008C10EC">
        <w:rPr>
          <w:sz w:val="24"/>
          <w:szCs w:val="24"/>
        </w:rPr>
        <w:t>.</w:t>
      </w:r>
      <w:r w:rsidR="00F47EC5" w:rsidRPr="008C10EC">
        <w:rPr>
          <w:sz w:val="24"/>
          <w:szCs w:val="24"/>
        </w:rPr>
        <w:t xml:space="preserve"> Importantly, </w:t>
      </w:r>
      <w:r w:rsidR="00F47EC5" w:rsidRPr="008C10EC">
        <w:rPr>
          <w:rFonts w:cs="Arial"/>
          <w:color w:val="000000"/>
          <w:sz w:val="24"/>
          <w:szCs w:val="24"/>
          <w:shd w:val="clear" w:color="auto" w:fill="FFFFFF"/>
        </w:rPr>
        <w:t>the majority of the sinus tract samples (73%) contained active bacterial cells, which were associated with inflammation</w:t>
      </w:r>
      <w:r w:rsidR="008C10EC">
        <w:rPr>
          <w:rFonts w:cs="Arial"/>
          <w:color w:val="000000"/>
          <w:sz w:val="24"/>
          <w:szCs w:val="24"/>
          <w:shd w:val="clear" w:color="auto" w:fill="FFFFFF"/>
        </w:rPr>
        <w:t>,</w:t>
      </w:r>
      <w:r w:rsidR="00F47EC5" w:rsidRPr="008C10EC">
        <w:rPr>
          <w:rFonts w:cs="Arial"/>
          <w:color w:val="000000"/>
          <w:sz w:val="24"/>
          <w:szCs w:val="24"/>
          <w:shd w:val="clear" w:color="auto" w:fill="FFFFFF"/>
        </w:rPr>
        <w:t xml:space="preserve"> thus suggesting the histology of HS</w:t>
      </w:r>
      <w:r w:rsidR="00701C80" w:rsidRPr="008C10EC">
        <w:rPr>
          <w:rFonts w:cs="Arial"/>
          <w:color w:val="000000"/>
          <w:sz w:val="24"/>
          <w:szCs w:val="24"/>
          <w:shd w:val="clear" w:color="auto" w:fill="FFFFFF"/>
        </w:rPr>
        <w:t xml:space="preserve"> may</w:t>
      </w:r>
      <w:r w:rsidR="00F47EC5" w:rsidRPr="008C10EC">
        <w:rPr>
          <w:rFonts w:cs="Arial"/>
          <w:color w:val="000000"/>
          <w:sz w:val="24"/>
          <w:szCs w:val="24"/>
          <w:shd w:val="clear" w:color="auto" w:fill="FFFFFF"/>
        </w:rPr>
        <w:t xml:space="preserve"> provide ideal settings for</w:t>
      </w:r>
      <w:r w:rsidR="008C10EC">
        <w:rPr>
          <w:rFonts w:cs="Arial"/>
          <w:color w:val="000000"/>
          <w:sz w:val="24"/>
          <w:szCs w:val="24"/>
          <w:shd w:val="clear" w:color="auto" w:fill="FFFFFF"/>
        </w:rPr>
        <w:t xml:space="preserve"> biofilm </w:t>
      </w:r>
      <w:r w:rsidR="008C10EC" w:rsidRPr="008C10EC">
        <w:rPr>
          <w:rFonts w:cs="Arial"/>
          <w:color w:val="000000"/>
          <w:sz w:val="24"/>
          <w:szCs w:val="24"/>
          <w:shd w:val="clear" w:color="auto" w:fill="FFFFFF"/>
        </w:rPr>
        <w:t>growth</w:t>
      </w:r>
      <w:r w:rsidR="00F47EC5" w:rsidRPr="008C10EC">
        <w:rPr>
          <w:rFonts w:cs="Arial"/>
          <w:color w:val="000000"/>
          <w:sz w:val="24"/>
          <w:szCs w:val="24"/>
          <w:shd w:val="clear" w:color="auto" w:fill="FFFFFF"/>
        </w:rPr>
        <w:t>.</w:t>
      </w:r>
      <w:r w:rsidR="006673F5" w:rsidRPr="008C10EC">
        <w:rPr>
          <w:sz w:val="24"/>
          <w:szCs w:val="24"/>
        </w:rPr>
        <w:t xml:space="preserve"> </w:t>
      </w:r>
      <w:r w:rsidR="004B1545" w:rsidRPr="008C10EC">
        <w:rPr>
          <w:sz w:val="24"/>
          <w:szCs w:val="24"/>
        </w:rPr>
        <w:t xml:space="preserve">This important study makes a clear link between a biofilm involvement and chronic inflammation in the late stages of the disease. However, other biofilm studies looking at </w:t>
      </w:r>
      <w:r w:rsidR="004B1545" w:rsidRPr="008C10EC">
        <w:rPr>
          <w:color w:val="000000"/>
          <w:sz w:val="24"/>
          <w:szCs w:val="24"/>
          <w:shd w:val="clear" w:color="auto" w:fill="FFFFFF"/>
        </w:rPr>
        <w:t>clinically unaffected HS</w:t>
      </w:r>
      <w:r w:rsidR="004B1545" w:rsidRPr="008C10EC">
        <w:rPr>
          <w:rStyle w:val="apple-converted-space"/>
          <w:color w:val="000000"/>
          <w:sz w:val="24"/>
          <w:szCs w:val="24"/>
          <w:shd w:val="clear" w:color="auto" w:fill="FFFFFF"/>
        </w:rPr>
        <w:t> </w:t>
      </w:r>
      <w:r w:rsidR="004B1545" w:rsidRPr="008C10EC">
        <w:rPr>
          <w:sz w:val="24"/>
          <w:szCs w:val="24"/>
        </w:rPr>
        <w:t xml:space="preserve">skin and samples from acute HS found little or no evidence of biofilms </w:t>
      </w:r>
      <w:r w:rsidR="004B1545" w:rsidRPr="008C10EC">
        <w:rPr>
          <w:sz w:val="24"/>
          <w:szCs w:val="24"/>
        </w:rPr>
        <w:fldChar w:fldCharType="begin"/>
      </w:r>
      <w:r w:rsidR="008C10EC">
        <w:rPr>
          <w:sz w:val="24"/>
          <w:szCs w:val="24"/>
        </w:rPr>
        <w:instrText xml:space="preserve"> ADDIN EN.CITE &lt;EndNote&gt;&lt;Cite&gt;&lt;Author&gt;RING&lt;/Author&gt;&lt;Year&gt;2017&lt;/Year&gt;&lt;RecNum&gt;2294&lt;/RecNum&gt;&lt;DisplayText&gt;&lt;style face="superscript"&gt;6,7&lt;/style&gt;&lt;/DisplayText&gt;&lt;record&gt;&lt;rec-number&gt;2294&lt;/rec-number&gt;&lt;foreign-keys&gt;&lt;key app="EN" db-id="zptrzawpgzfvwjea5w2pxft39z9fpre9weze" timestamp="1473542236"&gt;2294&lt;/key&gt;&lt;/foreign-keys&gt;&lt;ref-type name="Journal Article"&gt;17&lt;/ref-type&gt;&lt;contributors&gt;&lt;authors&gt;&lt;author&gt;RING, Hans Christian&lt;/author&gt;&lt;author&gt;BAY, Lene&lt;/author&gt;&lt;author&gt;KALLENBACH, Klaus&lt;/author&gt;&lt;author&gt;MILLER, Iben M&lt;/author&gt;&lt;author&gt;PRENS, Errol&lt;/author&gt;&lt;author&gt;SAUNTE, Ditte M&lt;/author&gt;&lt;author&gt;BJARNSHOLT, Thomas&lt;/author&gt;&lt;author&gt;JEMEC, Gregor BE&lt;/author&gt;&lt;/authors&gt;&lt;/contributors&gt;&lt;titles&gt;&lt;title&gt;Normal Skin Microbiota is Altered in Pre-clinical Hidradenitis Suppurativa&lt;/title&gt;&lt;/titles&gt;&lt;dates&gt;&lt;year&gt;2017&lt;/year&gt;&lt;/dates&gt;&lt;urls&gt;&lt;/urls&gt;&lt;/record&gt;&lt;/Cite&gt;&lt;Cite&gt;&lt;Author&gt;Okoye&lt;/Author&gt;&lt;Year&gt;2016&lt;/Year&gt;&lt;RecNum&gt;2295&lt;/RecNum&gt;&lt;record&gt;&lt;rec-number&gt;2295&lt;/rec-number&gt;&lt;foreign-keys&gt;&lt;key app="EN" db-id="zptrzawpgzfvwjea5w2pxft39z9fpre9weze" timestamp="1473542327"&gt;2295&lt;/key&gt;&lt;/foreign-keys&gt;&lt;ref-type name="Journal Article"&gt;17&lt;/ref-type&gt;&lt;contributors&gt;&lt;authors&gt;&lt;author&gt;Okoye, GA&lt;/author&gt;&lt;author&gt;Vlassova, N&lt;/author&gt;&lt;author&gt;Olowoyeye, O&lt;/author&gt;&lt;author&gt;Agostinho, A&lt;/author&gt;&lt;author&gt;James, G&lt;/author&gt;&lt;author&gt;Stewart, PS&lt;/author&gt;&lt;author&gt;Leung, S&lt;/author&gt;&lt;author&gt;Lazarus, G&lt;/author&gt;&lt;/authors&gt;&lt;/contributors&gt;&lt;titles&gt;&lt;title&gt;Bacterial Biofilm in Acute Lesions of Hidradenitis Suppurativa&lt;/title&gt;&lt;secondary-title&gt;British Journal of Dermatology&lt;/secondary-title&gt;&lt;/titles&gt;&lt;periodical&gt;&lt;full-title&gt;British Journal of Dermatology&lt;/full-title&gt;&lt;/periodical&gt;&lt;dates&gt;&lt;year&gt;2016&lt;/year&gt;&lt;/dates&gt;&lt;isbn&gt;1365-2133&lt;/isbn&gt;&lt;urls&gt;&lt;/urls&gt;&lt;/record&gt;&lt;/Cite&gt;&lt;/EndNote&gt;</w:instrText>
      </w:r>
      <w:r w:rsidR="004B1545" w:rsidRPr="008C10EC">
        <w:rPr>
          <w:sz w:val="24"/>
          <w:szCs w:val="24"/>
        </w:rPr>
        <w:fldChar w:fldCharType="separate"/>
      </w:r>
      <w:r w:rsidR="008C10EC" w:rsidRPr="008C10EC">
        <w:rPr>
          <w:noProof/>
          <w:sz w:val="24"/>
          <w:szCs w:val="24"/>
          <w:vertAlign w:val="superscript"/>
        </w:rPr>
        <w:t>6,7</w:t>
      </w:r>
      <w:r w:rsidR="004B1545" w:rsidRPr="008C10EC">
        <w:rPr>
          <w:sz w:val="24"/>
          <w:szCs w:val="24"/>
        </w:rPr>
        <w:fldChar w:fldCharType="end"/>
      </w:r>
      <w:r w:rsidR="004B1545" w:rsidRPr="008C10EC">
        <w:rPr>
          <w:sz w:val="24"/>
          <w:szCs w:val="24"/>
        </w:rPr>
        <w:t xml:space="preserve"> </w:t>
      </w:r>
      <w:r w:rsidR="00701C80" w:rsidRPr="008C10EC">
        <w:rPr>
          <w:sz w:val="24"/>
          <w:szCs w:val="24"/>
        </w:rPr>
        <w:t xml:space="preserve">thus </w:t>
      </w:r>
      <w:r w:rsidR="008C10EC">
        <w:rPr>
          <w:sz w:val="24"/>
          <w:szCs w:val="24"/>
        </w:rPr>
        <w:t>sugges</w:t>
      </w:r>
      <w:r w:rsidR="00F47EC5" w:rsidRPr="008C10EC">
        <w:rPr>
          <w:sz w:val="24"/>
          <w:szCs w:val="24"/>
        </w:rPr>
        <w:t xml:space="preserve">ting </w:t>
      </w:r>
      <w:r w:rsidR="004B1545" w:rsidRPr="008C10EC">
        <w:rPr>
          <w:sz w:val="24"/>
          <w:szCs w:val="24"/>
        </w:rPr>
        <w:t xml:space="preserve">that biofilm formation is involved in </w:t>
      </w:r>
      <w:r w:rsidR="00596612" w:rsidRPr="008C10EC">
        <w:rPr>
          <w:sz w:val="24"/>
          <w:szCs w:val="24"/>
        </w:rPr>
        <w:t>exacerbating or possibly progressing the disease to later stages</w:t>
      </w:r>
      <w:r w:rsidR="005A7585">
        <w:rPr>
          <w:sz w:val="24"/>
          <w:szCs w:val="24"/>
        </w:rPr>
        <w:t xml:space="preserve"> (Figure 1)</w:t>
      </w:r>
      <w:r w:rsidR="00596612" w:rsidRPr="008C10EC">
        <w:rPr>
          <w:sz w:val="24"/>
          <w:szCs w:val="24"/>
        </w:rPr>
        <w:t xml:space="preserve">. The </w:t>
      </w:r>
      <w:r w:rsidR="00596612" w:rsidRPr="008C10EC">
        <w:rPr>
          <w:sz w:val="24"/>
          <w:szCs w:val="24"/>
        </w:rPr>
        <w:lastRenderedPageBreak/>
        <w:t>mounting evidence that biofilms have an involvement in HS warrant</w:t>
      </w:r>
      <w:r w:rsidR="008C10EC">
        <w:rPr>
          <w:sz w:val="24"/>
          <w:szCs w:val="24"/>
        </w:rPr>
        <w:t>s</w:t>
      </w:r>
      <w:r w:rsidR="00596612" w:rsidRPr="008C10EC">
        <w:rPr>
          <w:sz w:val="24"/>
          <w:szCs w:val="24"/>
        </w:rPr>
        <w:t xml:space="preserve"> consideration of a biofilm-based treatment strategy such as is employed in other chr</w:t>
      </w:r>
      <w:r w:rsidR="00644719" w:rsidRPr="008C10EC">
        <w:rPr>
          <w:sz w:val="24"/>
          <w:szCs w:val="24"/>
        </w:rPr>
        <w:t>onic wound biofilm infections</w:t>
      </w:r>
      <w:r w:rsidR="00644719" w:rsidRPr="008C10EC">
        <w:rPr>
          <w:sz w:val="24"/>
          <w:szCs w:val="24"/>
        </w:rPr>
        <w:fldChar w:fldCharType="begin"/>
      </w:r>
      <w:r w:rsidR="008C10EC">
        <w:rPr>
          <w:sz w:val="24"/>
          <w:szCs w:val="24"/>
        </w:rPr>
        <w:instrText xml:space="preserve"> ADDIN EN.CITE &lt;EndNote&gt;&lt;Cite&gt;&lt;Author&gt;Jones&lt;/Author&gt;&lt;Year&gt;2012&lt;/Year&gt;&lt;RecNum&gt;2297&lt;/RecNum&gt;&lt;DisplayText&gt;&lt;style face="superscript"&gt;8&lt;/style&gt;&lt;/DisplayText&gt;&lt;record&gt;&lt;rec-number&gt;2297&lt;/rec-number&gt;&lt;foreign-keys&gt;&lt;key app="EN" db-id="zptrzawpgzfvwjea5w2pxft39z9fpre9weze" timestamp="1473543551"&gt;2297&lt;/key&gt;&lt;/foreign-keys&gt;&lt;ref-type name="Journal Article"&gt;17&lt;/ref-type&gt;&lt;contributors&gt;&lt;authors&gt;&lt;author&gt;Jones, C. E.&lt;/author&gt;&lt;author&gt;Kennedy, J. P.&lt;/author&gt;&lt;/authors&gt;&lt;/contributors&gt;&lt;auth-address&gt;Department of Pharmaceutical Sciences, South University School of Pharmacy , Savannah, Georgia .&lt;/auth-address&gt;&lt;titles&gt;&lt;title&gt;Treatment Options to Manage Wound Biofilm&lt;/title&gt;&lt;secondary-title&gt;Adv Wound Care (New Rochelle)&lt;/secondary-title&gt;&lt;/titles&gt;&lt;periodical&gt;&lt;full-title&gt;Adv Wound Care (New Rochelle)&lt;/full-title&gt;&lt;/periodical&gt;&lt;pages&gt;120-126&lt;/pages&gt;&lt;volume&gt;1&lt;/volume&gt;&lt;number&gt;3&lt;/number&gt;&lt;dates&gt;&lt;year&gt;2012&lt;/year&gt;&lt;pub-dates&gt;&lt;date&gt;Jun&lt;/date&gt;&lt;/pub-dates&gt;&lt;/dates&gt;&lt;isbn&gt;2162-1918 (Print)&amp;#xD;2162-1918 (Linking)&lt;/isbn&gt;&lt;accession-num&gt;24527291&lt;/accession-num&gt;&lt;urls&gt;&lt;related-urls&gt;&lt;url&gt;http://www.ncbi.nlm.nih.gov/pubmed/24527291&lt;/url&gt;&lt;/related-urls&gt;&lt;/urls&gt;&lt;custom2&gt;PMC3623577&lt;/custom2&gt;&lt;electronic-resource-num&gt;10.1089/wound.2011.0300&lt;/electronic-resource-num&gt;&lt;/record&gt;&lt;/Cite&gt;&lt;/EndNote&gt;</w:instrText>
      </w:r>
      <w:r w:rsidR="00644719" w:rsidRPr="008C10EC">
        <w:rPr>
          <w:sz w:val="24"/>
          <w:szCs w:val="24"/>
        </w:rPr>
        <w:fldChar w:fldCharType="separate"/>
      </w:r>
      <w:r w:rsidR="008C10EC" w:rsidRPr="008C10EC">
        <w:rPr>
          <w:noProof/>
          <w:sz w:val="24"/>
          <w:szCs w:val="24"/>
          <w:vertAlign w:val="superscript"/>
        </w:rPr>
        <w:t>8</w:t>
      </w:r>
      <w:r w:rsidR="00644719" w:rsidRPr="008C10EC">
        <w:rPr>
          <w:sz w:val="24"/>
          <w:szCs w:val="24"/>
        </w:rPr>
        <w:fldChar w:fldCharType="end"/>
      </w:r>
      <w:r w:rsidR="00596612" w:rsidRPr="008C10EC">
        <w:rPr>
          <w:sz w:val="24"/>
          <w:szCs w:val="24"/>
        </w:rPr>
        <w:t xml:space="preserve"> in which</w:t>
      </w:r>
      <w:r w:rsidR="00596612" w:rsidRPr="008C10EC">
        <w:rPr>
          <w:color w:val="000000"/>
          <w:sz w:val="24"/>
          <w:szCs w:val="24"/>
          <w:shd w:val="clear" w:color="auto" w:fill="FFFFFF"/>
        </w:rPr>
        <w:t xml:space="preserve"> a </w:t>
      </w:r>
      <w:r w:rsidR="008238C2" w:rsidRPr="008C10EC">
        <w:rPr>
          <w:color w:val="000000"/>
          <w:sz w:val="24"/>
          <w:szCs w:val="24"/>
          <w:shd w:val="clear" w:color="auto" w:fill="FFFFFF"/>
        </w:rPr>
        <w:t xml:space="preserve">combination of high doses of </w:t>
      </w:r>
      <w:r w:rsidR="00596612" w:rsidRPr="008C10EC">
        <w:rPr>
          <w:color w:val="000000"/>
          <w:sz w:val="24"/>
          <w:szCs w:val="24"/>
          <w:shd w:val="clear" w:color="auto" w:fill="FFFFFF"/>
        </w:rPr>
        <w:t xml:space="preserve">locally administered </w:t>
      </w:r>
      <w:r w:rsidR="008238C2" w:rsidRPr="008C10EC">
        <w:rPr>
          <w:color w:val="000000"/>
          <w:sz w:val="24"/>
          <w:szCs w:val="24"/>
          <w:shd w:val="clear" w:color="auto" w:fill="FFFFFF"/>
        </w:rPr>
        <w:t xml:space="preserve">antibiotics </w:t>
      </w:r>
      <w:r w:rsidR="00596612" w:rsidRPr="008C10EC">
        <w:rPr>
          <w:color w:val="000000"/>
          <w:sz w:val="24"/>
          <w:szCs w:val="24"/>
          <w:shd w:val="clear" w:color="auto" w:fill="FFFFFF"/>
        </w:rPr>
        <w:t>and</w:t>
      </w:r>
      <w:r w:rsidR="008238C2" w:rsidRPr="008C10EC">
        <w:rPr>
          <w:color w:val="000000"/>
          <w:sz w:val="24"/>
          <w:szCs w:val="24"/>
          <w:shd w:val="clear" w:color="auto" w:fill="FFFFFF"/>
        </w:rPr>
        <w:t xml:space="preserve"> </w:t>
      </w:r>
      <w:r w:rsidR="00596612" w:rsidRPr="008C10EC">
        <w:rPr>
          <w:color w:val="000000"/>
          <w:sz w:val="24"/>
          <w:szCs w:val="24"/>
          <w:shd w:val="clear" w:color="auto" w:fill="FFFFFF"/>
        </w:rPr>
        <w:t xml:space="preserve">aggressive </w:t>
      </w:r>
      <w:r w:rsidR="008238C2" w:rsidRPr="008C10EC">
        <w:rPr>
          <w:color w:val="000000"/>
          <w:sz w:val="24"/>
          <w:szCs w:val="24"/>
          <w:shd w:val="clear" w:color="auto" w:fill="FFFFFF"/>
        </w:rPr>
        <w:t>early surgical excision or de-roofing may reflect the most optimal treatment strategy for these patients. </w:t>
      </w:r>
    </w:p>
    <w:p w14:paraId="0A8F485E" w14:textId="77777777" w:rsidR="006F6E66" w:rsidRDefault="006F6E66" w:rsidP="003714A3">
      <w:pPr>
        <w:pStyle w:val="NoSpacing"/>
        <w:spacing w:line="480" w:lineRule="auto"/>
        <w:rPr>
          <w:sz w:val="24"/>
          <w:szCs w:val="24"/>
        </w:rPr>
      </w:pPr>
    </w:p>
    <w:p w14:paraId="1C01CB6D" w14:textId="6DEBD5DD" w:rsidR="003714A3" w:rsidRPr="003714A3" w:rsidRDefault="003714A3" w:rsidP="003714A3">
      <w:pPr>
        <w:spacing w:line="480" w:lineRule="auto"/>
        <w:rPr>
          <w:sz w:val="24"/>
          <w:szCs w:val="24"/>
        </w:rPr>
      </w:pPr>
      <w:proofErr w:type="gramStart"/>
      <w:r>
        <w:rPr>
          <w:sz w:val="24"/>
          <w:szCs w:val="24"/>
        </w:rPr>
        <w:t>Figure 1.</w:t>
      </w:r>
      <w:proofErr w:type="gramEnd"/>
      <w:r>
        <w:rPr>
          <w:sz w:val="24"/>
          <w:szCs w:val="24"/>
        </w:rPr>
        <w:t xml:space="preserve"> </w:t>
      </w:r>
      <w:proofErr w:type="gramStart"/>
      <w:r w:rsidRPr="003714A3">
        <w:rPr>
          <w:sz w:val="24"/>
          <w:szCs w:val="24"/>
        </w:rPr>
        <w:t xml:space="preserve">Emerging picture of the role of bacterial biofilm in chronic hidradenitis </w:t>
      </w:r>
      <w:proofErr w:type="spellStart"/>
      <w:r w:rsidRPr="003714A3">
        <w:rPr>
          <w:sz w:val="24"/>
          <w:szCs w:val="24"/>
        </w:rPr>
        <w:t>suppurativa</w:t>
      </w:r>
      <w:proofErr w:type="spellEnd"/>
      <w:r w:rsidRPr="003714A3">
        <w:rPr>
          <w:sz w:val="24"/>
          <w:szCs w:val="24"/>
        </w:rPr>
        <w:t>.</w:t>
      </w:r>
      <w:proofErr w:type="gramEnd"/>
      <w:r w:rsidRPr="003714A3">
        <w:rPr>
          <w:sz w:val="24"/>
          <w:szCs w:val="24"/>
        </w:rPr>
        <w:t xml:space="preserve"> Bacterial biofilms attached to the walls of the sinuses, hair fragments, keratinous plug material and </w:t>
      </w:r>
      <w:proofErr w:type="spellStart"/>
      <w:r w:rsidRPr="003714A3">
        <w:rPr>
          <w:sz w:val="24"/>
          <w:szCs w:val="24"/>
        </w:rPr>
        <w:t>corneocytes</w:t>
      </w:r>
      <w:proofErr w:type="spellEnd"/>
      <w:r w:rsidRPr="003714A3">
        <w:rPr>
          <w:sz w:val="24"/>
          <w:szCs w:val="24"/>
        </w:rPr>
        <w:t xml:space="preserve"> elicit a massive infiltration of inflammatory cells, including neutrophils and macrophages, which cannot clear the protected biofilm but damage the surrounding tissue, exacerbating the disease. Note that although the fluid in the sinuses and dilated follicle may contain many inflammatory cells it may be relatively devoid of planktonic bacteria, thus the full extent of the bacterial involvement in the progression to chronic stages of the disease may not be readily declared.</w:t>
      </w:r>
    </w:p>
    <w:p w14:paraId="4B0E2031" w14:textId="089D7799" w:rsidR="003714A3" w:rsidRDefault="003714A3" w:rsidP="003714A3">
      <w:pPr>
        <w:pStyle w:val="NoSpacing"/>
        <w:spacing w:line="480" w:lineRule="auto"/>
        <w:rPr>
          <w:sz w:val="24"/>
          <w:szCs w:val="24"/>
        </w:rPr>
      </w:pPr>
    </w:p>
    <w:p w14:paraId="222AD78D" w14:textId="2C3E9B88" w:rsidR="00BA6FD5" w:rsidRDefault="00BA6FD5" w:rsidP="003714A3">
      <w:pPr>
        <w:pStyle w:val="NoSpacing"/>
        <w:spacing w:line="480" w:lineRule="auto"/>
        <w:rPr>
          <w:sz w:val="24"/>
          <w:szCs w:val="24"/>
        </w:rPr>
      </w:pPr>
      <w:proofErr w:type="gramStart"/>
      <w:r>
        <w:rPr>
          <w:sz w:val="24"/>
          <w:szCs w:val="24"/>
        </w:rPr>
        <w:t>Acknowledgements.</w:t>
      </w:r>
      <w:proofErr w:type="gramEnd"/>
      <w:r>
        <w:rPr>
          <w:sz w:val="24"/>
          <w:szCs w:val="24"/>
        </w:rPr>
        <w:t xml:space="preserve"> The author thanks Rebecca Porter for her input and creation of the schematic and Dr. Ring, </w:t>
      </w:r>
      <w:r w:rsidRPr="00BA6FD5">
        <w:rPr>
          <w:sz w:val="24"/>
          <w:szCs w:val="24"/>
        </w:rPr>
        <w:t>Roskilde Hospital, University of Copenhagen</w:t>
      </w:r>
      <w:r>
        <w:rPr>
          <w:sz w:val="24"/>
          <w:szCs w:val="24"/>
        </w:rPr>
        <w:t xml:space="preserve"> for helpful comments on the clinical aspects of the schematic.</w:t>
      </w:r>
    </w:p>
    <w:p w14:paraId="62100EF0" w14:textId="77777777" w:rsidR="003714A3" w:rsidRPr="008C10EC" w:rsidRDefault="003714A3" w:rsidP="006F6E66">
      <w:pPr>
        <w:pStyle w:val="NoSpacing"/>
        <w:spacing w:line="480" w:lineRule="auto"/>
        <w:rPr>
          <w:sz w:val="24"/>
          <w:szCs w:val="24"/>
        </w:rPr>
      </w:pPr>
    </w:p>
    <w:p w14:paraId="35D7ED6E" w14:textId="77777777" w:rsidR="00652970" w:rsidRPr="008C10EC" w:rsidRDefault="006F6E66" w:rsidP="006F6E66">
      <w:pPr>
        <w:pStyle w:val="NoSpacing"/>
        <w:spacing w:line="480" w:lineRule="auto"/>
        <w:rPr>
          <w:sz w:val="24"/>
          <w:szCs w:val="24"/>
        </w:rPr>
      </w:pPr>
      <w:proofErr w:type="gramStart"/>
      <w:r w:rsidRPr="008C10EC">
        <w:rPr>
          <w:sz w:val="24"/>
          <w:szCs w:val="24"/>
        </w:rPr>
        <w:t>Conflicts of Interest.</w:t>
      </w:r>
      <w:proofErr w:type="gramEnd"/>
      <w:r w:rsidRPr="008C10EC">
        <w:rPr>
          <w:sz w:val="24"/>
          <w:szCs w:val="24"/>
        </w:rPr>
        <w:t xml:space="preserve"> Dr Stoodley consults for Smith and Nephew and </w:t>
      </w:r>
      <w:proofErr w:type="spellStart"/>
      <w:r w:rsidRPr="008C10EC">
        <w:rPr>
          <w:sz w:val="24"/>
          <w:szCs w:val="24"/>
        </w:rPr>
        <w:t>Biocomposites</w:t>
      </w:r>
      <w:proofErr w:type="spellEnd"/>
      <w:r w:rsidRPr="008C10EC">
        <w:rPr>
          <w:sz w:val="24"/>
          <w:szCs w:val="24"/>
        </w:rPr>
        <w:t xml:space="preserve"> Ltd.</w:t>
      </w:r>
    </w:p>
    <w:p w14:paraId="37BC600A" w14:textId="14717BFE" w:rsidR="00652970" w:rsidRPr="008C10EC" w:rsidRDefault="008C10EC" w:rsidP="008C10EC">
      <w:pPr>
        <w:pStyle w:val="NoSpacing"/>
        <w:spacing w:line="600" w:lineRule="auto"/>
        <w:rPr>
          <w:sz w:val="24"/>
          <w:szCs w:val="24"/>
        </w:rPr>
      </w:pPr>
      <w:r w:rsidRPr="008C10EC">
        <w:rPr>
          <w:sz w:val="24"/>
          <w:szCs w:val="24"/>
        </w:rPr>
        <w:t>References</w:t>
      </w:r>
    </w:p>
    <w:p w14:paraId="2A285662" w14:textId="77777777" w:rsidR="008C10EC" w:rsidRPr="008C10EC" w:rsidRDefault="00652970" w:rsidP="008C10EC">
      <w:pPr>
        <w:pStyle w:val="EndNoteBibliography"/>
        <w:spacing w:after="0" w:line="600" w:lineRule="auto"/>
        <w:ind w:left="720" w:hanging="720"/>
        <w:rPr>
          <w:sz w:val="24"/>
          <w:szCs w:val="24"/>
        </w:rPr>
      </w:pPr>
      <w:r w:rsidRPr="008C10EC">
        <w:rPr>
          <w:rFonts w:asciiTheme="minorHAnsi" w:hAnsiTheme="minorHAnsi"/>
          <w:sz w:val="24"/>
          <w:szCs w:val="24"/>
        </w:rPr>
        <w:lastRenderedPageBreak/>
        <w:fldChar w:fldCharType="begin"/>
      </w:r>
      <w:r w:rsidRPr="008C10EC">
        <w:rPr>
          <w:rFonts w:asciiTheme="minorHAnsi" w:hAnsiTheme="minorHAnsi"/>
          <w:sz w:val="24"/>
          <w:szCs w:val="24"/>
          <w:lang w:val="da-DK"/>
        </w:rPr>
        <w:instrText xml:space="preserve"> ADDIN EN.REFLIST </w:instrText>
      </w:r>
      <w:r w:rsidRPr="008C10EC">
        <w:rPr>
          <w:rFonts w:asciiTheme="minorHAnsi" w:hAnsiTheme="minorHAnsi"/>
          <w:sz w:val="24"/>
          <w:szCs w:val="24"/>
        </w:rPr>
        <w:fldChar w:fldCharType="separate"/>
      </w:r>
      <w:r w:rsidR="008C10EC" w:rsidRPr="008C10EC">
        <w:rPr>
          <w:sz w:val="24"/>
          <w:szCs w:val="24"/>
        </w:rPr>
        <w:t>1</w:t>
      </w:r>
      <w:r w:rsidR="008C10EC" w:rsidRPr="008C10EC">
        <w:rPr>
          <w:sz w:val="24"/>
          <w:szCs w:val="24"/>
        </w:rPr>
        <w:tab/>
        <w:t>Zouboulis CC, Desai N, Emtestam L</w:t>
      </w:r>
      <w:r w:rsidR="008C10EC" w:rsidRPr="008C10EC">
        <w:rPr>
          <w:i/>
          <w:sz w:val="24"/>
          <w:szCs w:val="24"/>
        </w:rPr>
        <w:t xml:space="preserve"> et al.</w:t>
      </w:r>
      <w:r w:rsidR="008C10EC" w:rsidRPr="008C10EC">
        <w:rPr>
          <w:sz w:val="24"/>
          <w:szCs w:val="24"/>
        </w:rPr>
        <w:t xml:space="preserve"> European S1 guideline for the treatment of hidradenitis suppurativa/acne inversa. </w:t>
      </w:r>
      <w:r w:rsidR="008C10EC" w:rsidRPr="008C10EC">
        <w:rPr>
          <w:i/>
          <w:sz w:val="24"/>
          <w:szCs w:val="24"/>
        </w:rPr>
        <w:t>J Eur Acad Dermatol Venereol</w:t>
      </w:r>
      <w:r w:rsidR="008C10EC" w:rsidRPr="008C10EC">
        <w:rPr>
          <w:sz w:val="24"/>
          <w:szCs w:val="24"/>
        </w:rPr>
        <w:t xml:space="preserve"> 2015; </w:t>
      </w:r>
      <w:r w:rsidR="008C10EC" w:rsidRPr="008C10EC">
        <w:rPr>
          <w:b/>
          <w:sz w:val="24"/>
          <w:szCs w:val="24"/>
        </w:rPr>
        <w:t>29</w:t>
      </w:r>
      <w:r w:rsidR="008C10EC" w:rsidRPr="008C10EC">
        <w:rPr>
          <w:sz w:val="24"/>
          <w:szCs w:val="24"/>
        </w:rPr>
        <w:t>: 619-44.</w:t>
      </w:r>
    </w:p>
    <w:p w14:paraId="59F76FEA"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2</w:t>
      </w:r>
      <w:r w:rsidRPr="008C10EC">
        <w:rPr>
          <w:sz w:val="24"/>
          <w:szCs w:val="24"/>
        </w:rPr>
        <w:tab/>
        <w:t>Hall-Stoodley L, Hu FZ, Gieseke A</w:t>
      </w:r>
      <w:r w:rsidRPr="008C10EC">
        <w:rPr>
          <w:i/>
          <w:sz w:val="24"/>
          <w:szCs w:val="24"/>
        </w:rPr>
        <w:t xml:space="preserve"> et al.</w:t>
      </w:r>
      <w:r w:rsidRPr="008C10EC">
        <w:rPr>
          <w:sz w:val="24"/>
          <w:szCs w:val="24"/>
        </w:rPr>
        <w:t xml:space="preserve"> Direct detection of bacterial biofilms on the middle-ear mucosa of children with chronic otitis media. </w:t>
      </w:r>
      <w:r w:rsidRPr="008C10EC">
        <w:rPr>
          <w:i/>
          <w:sz w:val="24"/>
          <w:szCs w:val="24"/>
        </w:rPr>
        <w:t>JAMA</w:t>
      </w:r>
      <w:r w:rsidRPr="008C10EC">
        <w:rPr>
          <w:sz w:val="24"/>
          <w:szCs w:val="24"/>
        </w:rPr>
        <w:t xml:space="preserve"> 2006; </w:t>
      </w:r>
      <w:r w:rsidRPr="008C10EC">
        <w:rPr>
          <w:b/>
          <w:sz w:val="24"/>
          <w:szCs w:val="24"/>
        </w:rPr>
        <w:t>296</w:t>
      </w:r>
      <w:r w:rsidRPr="008C10EC">
        <w:rPr>
          <w:sz w:val="24"/>
          <w:szCs w:val="24"/>
        </w:rPr>
        <w:t>: 202-11.</w:t>
      </w:r>
    </w:p>
    <w:p w14:paraId="3A81B462"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3</w:t>
      </w:r>
      <w:r w:rsidRPr="008C10EC">
        <w:rPr>
          <w:sz w:val="24"/>
          <w:szCs w:val="24"/>
        </w:rPr>
        <w:tab/>
        <w:t>Hoiby N, Bjarnsholt T, Moser C</w:t>
      </w:r>
      <w:r w:rsidRPr="008C10EC">
        <w:rPr>
          <w:i/>
          <w:sz w:val="24"/>
          <w:szCs w:val="24"/>
        </w:rPr>
        <w:t xml:space="preserve"> et al.</w:t>
      </w:r>
      <w:r w:rsidRPr="008C10EC">
        <w:rPr>
          <w:sz w:val="24"/>
          <w:szCs w:val="24"/>
        </w:rPr>
        <w:t xml:space="preserve"> ESCMID guideline for the diagnosis and treatment of biofilm infections 2014. </w:t>
      </w:r>
      <w:r w:rsidRPr="008C10EC">
        <w:rPr>
          <w:i/>
          <w:sz w:val="24"/>
          <w:szCs w:val="24"/>
        </w:rPr>
        <w:t>Clin Microbiol Infect</w:t>
      </w:r>
      <w:r w:rsidRPr="008C10EC">
        <w:rPr>
          <w:sz w:val="24"/>
          <w:szCs w:val="24"/>
        </w:rPr>
        <w:t xml:space="preserve"> 2015; </w:t>
      </w:r>
      <w:r w:rsidRPr="008C10EC">
        <w:rPr>
          <w:b/>
          <w:sz w:val="24"/>
          <w:szCs w:val="24"/>
        </w:rPr>
        <w:t>21 Suppl 1</w:t>
      </w:r>
      <w:r w:rsidRPr="008C10EC">
        <w:rPr>
          <w:sz w:val="24"/>
          <w:szCs w:val="24"/>
        </w:rPr>
        <w:t>: S1-25.</w:t>
      </w:r>
    </w:p>
    <w:p w14:paraId="652E7597"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4</w:t>
      </w:r>
      <w:r w:rsidRPr="008C10EC">
        <w:rPr>
          <w:sz w:val="24"/>
          <w:szCs w:val="24"/>
        </w:rPr>
        <w:tab/>
        <w:t xml:space="preserve">Kathju S, Lasko LA, Stoodley P. Considering hidradenitis suppurativa as a bacterial biofilm disease. </w:t>
      </w:r>
      <w:r w:rsidRPr="008C10EC">
        <w:rPr>
          <w:i/>
          <w:sz w:val="24"/>
          <w:szCs w:val="24"/>
        </w:rPr>
        <w:t>FEMS immunology and medical microbiology</w:t>
      </w:r>
      <w:r w:rsidRPr="008C10EC">
        <w:rPr>
          <w:sz w:val="24"/>
          <w:szCs w:val="24"/>
        </w:rPr>
        <w:t xml:space="preserve"> 2012; </w:t>
      </w:r>
      <w:r w:rsidRPr="008C10EC">
        <w:rPr>
          <w:b/>
          <w:sz w:val="24"/>
          <w:szCs w:val="24"/>
        </w:rPr>
        <w:t>65</w:t>
      </w:r>
      <w:r w:rsidRPr="008C10EC">
        <w:rPr>
          <w:sz w:val="24"/>
          <w:szCs w:val="24"/>
        </w:rPr>
        <w:t>: 385-9.</w:t>
      </w:r>
    </w:p>
    <w:p w14:paraId="34604E98"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5</w:t>
      </w:r>
      <w:r w:rsidRPr="008C10EC">
        <w:rPr>
          <w:sz w:val="24"/>
          <w:szCs w:val="24"/>
        </w:rPr>
        <w:tab/>
        <w:t>Ring HC, Bay L, Nilsson M</w:t>
      </w:r>
      <w:r w:rsidRPr="008C10EC">
        <w:rPr>
          <w:i/>
          <w:sz w:val="24"/>
          <w:szCs w:val="24"/>
        </w:rPr>
        <w:t xml:space="preserve"> et al.</w:t>
      </w:r>
      <w:r w:rsidRPr="008C10EC">
        <w:rPr>
          <w:sz w:val="24"/>
          <w:szCs w:val="24"/>
        </w:rPr>
        <w:t xml:space="preserve"> Bacterial Biofilm in Chronic Lesions of Hidradenitis Suppurativa. </w:t>
      </w:r>
      <w:r w:rsidRPr="008C10EC">
        <w:rPr>
          <w:i/>
          <w:sz w:val="24"/>
          <w:szCs w:val="24"/>
        </w:rPr>
        <w:t>Br J Dermatol</w:t>
      </w:r>
      <w:r w:rsidRPr="008C10EC">
        <w:rPr>
          <w:sz w:val="24"/>
          <w:szCs w:val="24"/>
        </w:rPr>
        <w:t xml:space="preserve"> 2016.</w:t>
      </w:r>
    </w:p>
    <w:p w14:paraId="2BB81085"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6</w:t>
      </w:r>
      <w:r w:rsidRPr="008C10EC">
        <w:rPr>
          <w:sz w:val="24"/>
          <w:szCs w:val="24"/>
        </w:rPr>
        <w:tab/>
        <w:t>RING HC, BAY L, KALLENBACH K</w:t>
      </w:r>
      <w:r w:rsidRPr="008C10EC">
        <w:rPr>
          <w:i/>
          <w:sz w:val="24"/>
          <w:szCs w:val="24"/>
        </w:rPr>
        <w:t xml:space="preserve"> et al.</w:t>
      </w:r>
      <w:r w:rsidRPr="008C10EC">
        <w:rPr>
          <w:sz w:val="24"/>
          <w:szCs w:val="24"/>
        </w:rPr>
        <w:t xml:space="preserve"> Normal Skin Microbiota is Altered in Pre-clinical Hidradenitis Suppurativa. 2017.</w:t>
      </w:r>
    </w:p>
    <w:p w14:paraId="08AB7067" w14:textId="77777777" w:rsidR="008C10EC" w:rsidRPr="008C10EC" w:rsidRDefault="008C10EC" w:rsidP="008C10EC">
      <w:pPr>
        <w:pStyle w:val="EndNoteBibliography"/>
        <w:spacing w:after="0" w:line="600" w:lineRule="auto"/>
        <w:ind w:left="720" w:hanging="720"/>
        <w:rPr>
          <w:sz w:val="24"/>
          <w:szCs w:val="24"/>
        </w:rPr>
      </w:pPr>
      <w:r w:rsidRPr="008C10EC">
        <w:rPr>
          <w:sz w:val="24"/>
          <w:szCs w:val="24"/>
        </w:rPr>
        <w:t>7</w:t>
      </w:r>
      <w:r w:rsidRPr="008C10EC">
        <w:rPr>
          <w:sz w:val="24"/>
          <w:szCs w:val="24"/>
        </w:rPr>
        <w:tab/>
        <w:t>Okoye G, Vlassova N, Olowoyeye O</w:t>
      </w:r>
      <w:r w:rsidRPr="008C10EC">
        <w:rPr>
          <w:i/>
          <w:sz w:val="24"/>
          <w:szCs w:val="24"/>
        </w:rPr>
        <w:t xml:space="preserve"> et al.</w:t>
      </w:r>
      <w:r w:rsidRPr="008C10EC">
        <w:rPr>
          <w:sz w:val="24"/>
          <w:szCs w:val="24"/>
        </w:rPr>
        <w:t xml:space="preserve"> Bacterial Biofilm in Acute Lesions of Hidradenitis Suppurativa. </w:t>
      </w:r>
      <w:r w:rsidRPr="008C10EC">
        <w:rPr>
          <w:i/>
          <w:sz w:val="24"/>
          <w:szCs w:val="24"/>
        </w:rPr>
        <w:t>British Journal of Dermatology</w:t>
      </w:r>
      <w:r w:rsidRPr="008C10EC">
        <w:rPr>
          <w:sz w:val="24"/>
          <w:szCs w:val="24"/>
        </w:rPr>
        <w:t xml:space="preserve"> 2016.</w:t>
      </w:r>
    </w:p>
    <w:p w14:paraId="112EB355" w14:textId="77777777" w:rsidR="008C10EC" w:rsidRPr="008C10EC" w:rsidRDefault="008C10EC" w:rsidP="008C10EC">
      <w:pPr>
        <w:pStyle w:val="EndNoteBibliography"/>
        <w:spacing w:line="600" w:lineRule="auto"/>
        <w:ind w:left="720" w:hanging="720"/>
        <w:rPr>
          <w:sz w:val="24"/>
          <w:szCs w:val="24"/>
        </w:rPr>
      </w:pPr>
      <w:r w:rsidRPr="008C10EC">
        <w:rPr>
          <w:sz w:val="24"/>
          <w:szCs w:val="24"/>
        </w:rPr>
        <w:t>8</w:t>
      </w:r>
      <w:r w:rsidRPr="008C10EC">
        <w:rPr>
          <w:sz w:val="24"/>
          <w:szCs w:val="24"/>
        </w:rPr>
        <w:tab/>
        <w:t xml:space="preserve">Jones CE, Kennedy JP. Treatment Options to Manage Wound Biofilm. </w:t>
      </w:r>
      <w:r w:rsidRPr="008C10EC">
        <w:rPr>
          <w:i/>
          <w:sz w:val="24"/>
          <w:szCs w:val="24"/>
        </w:rPr>
        <w:t>Adv Wound Care (New Rochelle)</w:t>
      </w:r>
      <w:r w:rsidRPr="008C10EC">
        <w:rPr>
          <w:sz w:val="24"/>
          <w:szCs w:val="24"/>
        </w:rPr>
        <w:t xml:space="preserve"> 2012; </w:t>
      </w:r>
      <w:r w:rsidRPr="008C10EC">
        <w:rPr>
          <w:b/>
          <w:sz w:val="24"/>
          <w:szCs w:val="24"/>
        </w:rPr>
        <w:t>1</w:t>
      </w:r>
      <w:r w:rsidRPr="008C10EC">
        <w:rPr>
          <w:sz w:val="24"/>
          <w:szCs w:val="24"/>
        </w:rPr>
        <w:t>: 120-6.</w:t>
      </w:r>
    </w:p>
    <w:p w14:paraId="3057ACFD" w14:textId="3403CF26" w:rsidR="006F6E66" w:rsidRPr="008C10EC" w:rsidRDefault="00652970" w:rsidP="008C10EC">
      <w:pPr>
        <w:pStyle w:val="NoSpacing"/>
        <w:spacing w:line="600" w:lineRule="auto"/>
        <w:rPr>
          <w:sz w:val="24"/>
          <w:szCs w:val="24"/>
        </w:rPr>
      </w:pPr>
      <w:r w:rsidRPr="008C10EC">
        <w:rPr>
          <w:sz w:val="24"/>
          <w:szCs w:val="24"/>
        </w:rPr>
        <w:fldChar w:fldCharType="end"/>
      </w:r>
    </w:p>
    <w:sectPr w:rsidR="006F6E66" w:rsidRPr="008C10EC" w:rsidSect="006F6E66">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9F315" w14:textId="77777777" w:rsidR="002575F5" w:rsidRDefault="002575F5" w:rsidP="006F6E66">
      <w:pPr>
        <w:spacing w:after="0" w:line="240" w:lineRule="auto"/>
      </w:pPr>
      <w:r>
        <w:separator/>
      </w:r>
    </w:p>
  </w:endnote>
  <w:endnote w:type="continuationSeparator" w:id="0">
    <w:p w14:paraId="186C1F55" w14:textId="77777777" w:rsidR="002575F5" w:rsidRDefault="002575F5" w:rsidP="006F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6323"/>
      <w:docPartObj>
        <w:docPartGallery w:val="Page Numbers (Bottom of Page)"/>
        <w:docPartUnique/>
      </w:docPartObj>
    </w:sdtPr>
    <w:sdtEndPr>
      <w:rPr>
        <w:noProof/>
      </w:rPr>
    </w:sdtEndPr>
    <w:sdtContent>
      <w:p w14:paraId="7FB2915A" w14:textId="77777777" w:rsidR="00C10AC1" w:rsidRDefault="00C10AC1">
        <w:pPr>
          <w:pStyle w:val="Footer"/>
          <w:jc w:val="right"/>
        </w:pPr>
        <w:r>
          <w:fldChar w:fldCharType="begin"/>
        </w:r>
        <w:r>
          <w:instrText xml:space="preserve"> PAGE   \* MERGEFORMAT </w:instrText>
        </w:r>
        <w:r>
          <w:fldChar w:fldCharType="separate"/>
        </w:r>
        <w:r w:rsidR="00175892">
          <w:rPr>
            <w:noProof/>
          </w:rPr>
          <w:t>1</w:t>
        </w:r>
        <w:r>
          <w:rPr>
            <w:noProof/>
          </w:rPr>
          <w:fldChar w:fldCharType="end"/>
        </w:r>
      </w:p>
    </w:sdtContent>
  </w:sdt>
  <w:p w14:paraId="007F3717" w14:textId="77777777" w:rsidR="00C10AC1" w:rsidRDefault="00C10A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891D9" w14:textId="77777777" w:rsidR="002575F5" w:rsidRDefault="002575F5" w:rsidP="006F6E66">
      <w:pPr>
        <w:spacing w:after="0" w:line="240" w:lineRule="auto"/>
      </w:pPr>
      <w:r>
        <w:separator/>
      </w:r>
    </w:p>
  </w:footnote>
  <w:footnote w:type="continuationSeparator" w:id="0">
    <w:p w14:paraId="631E2D66" w14:textId="77777777" w:rsidR="002575F5" w:rsidRDefault="002575F5" w:rsidP="006F6E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Der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ptrzawpgzfvwjea5w2pxft39z9fpre9weze&quot;&gt;Implant Retrieval Analysis&lt;record-ids&gt;&lt;item&gt;747&lt;/item&gt;&lt;item&gt;846&lt;/item&gt;&lt;item&gt;2001&lt;/item&gt;&lt;item&gt;2216&lt;/item&gt;&lt;item&gt;2283&lt;/item&gt;&lt;item&gt;2294&lt;/item&gt;&lt;item&gt;2295&lt;/item&gt;&lt;item&gt;2297&lt;/item&gt;&lt;/record-ids&gt;&lt;/item&gt;&lt;/Libraries&gt;"/>
  </w:docVars>
  <w:rsids>
    <w:rsidRoot w:val="0068692D"/>
    <w:rsid w:val="000001CC"/>
    <w:rsid w:val="0000035C"/>
    <w:rsid w:val="0000122C"/>
    <w:rsid w:val="0000327F"/>
    <w:rsid w:val="00004948"/>
    <w:rsid w:val="00004A87"/>
    <w:rsid w:val="00004C54"/>
    <w:rsid w:val="000074B4"/>
    <w:rsid w:val="00011A69"/>
    <w:rsid w:val="00011DCD"/>
    <w:rsid w:val="00012228"/>
    <w:rsid w:val="00013D1B"/>
    <w:rsid w:val="00014207"/>
    <w:rsid w:val="00020319"/>
    <w:rsid w:val="0002072B"/>
    <w:rsid w:val="0002149E"/>
    <w:rsid w:val="00022997"/>
    <w:rsid w:val="00024802"/>
    <w:rsid w:val="00024EF0"/>
    <w:rsid w:val="00025556"/>
    <w:rsid w:val="0002649D"/>
    <w:rsid w:val="00027728"/>
    <w:rsid w:val="00037D3F"/>
    <w:rsid w:val="00041CA1"/>
    <w:rsid w:val="00043697"/>
    <w:rsid w:val="000456C1"/>
    <w:rsid w:val="000462E6"/>
    <w:rsid w:val="00046835"/>
    <w:rsid w:val="000477C8"/>
    <w:rsid w:val="0005258E"/>
    <w:rsid w:val="00054563"/>
    <w:rsid w:val="00054D3C"/>
    <w:rsid w:val="0005525A"/>
    <w:rsid w:val="0005555E"/>
    <w:rsid w:val="000605EE"/>
    <w:rsid w:val="000608AB"/>
    <w:rsid w:val="00063453"/>
    <w:rsid w:val="00063C19"/>
    <w:rsid w:val="00064546"/>
    <w:rsid w:val="00065847"/>
    <w:rsid w:val="00065FAA"/>
    <w:rsid w:val="0006738F"/>
    <w:rsid w:val="0007698C"/>
    <w:rsid w:val="00080C8C"/>
    <w:rsid w:val="00081B08"/>
    <w:rsid w:val="000843EF"/>
    <w:rsid w:val="00091E36"/>
    <w:rsid w:val="0009238F"/>
    <w:rsid w:val="00092D7C"/>
    <w:rsid w:val="0009308E"/>
    <w:rsid w:val="00094099"/>
    <w:rsid w:val="000946EB"/>
    <w:rsid w:val="00096E94"/>
    <w:rsid w:val="00097141"/>
    <w:rsid w:val="000A1236"/>
    <w:rsid w:val="000A13D5"/>
    <w:rsid w:val="000A1D8D"/>
    <w:rsid w:val="000A1EF2"/>
    <w:rsid w:val="000A42E8"/>
    <w:rsid w:val="000B0B59"/>
    <w:rsid w:val="000B23D4"/>
    <w:rsid w:val="000B6B5D"/>
    <w:rsid w:val="000B6C1F"/>
    <w:rsid w:val="000B7319"/>
    <w:rsid w:val="000C04D2"/>
    <w:rsid w:val="000C1336"/>
    <w:rsid w:val="000C1788"/>
    <w:rsid w:val="000C1A4D"/>
    <w:rsid w:val="000C2C00"/>
    <w:rsid w:val="000C315F"/>
    <w:rsid w:val="000C336A"/>
    <w:rsid w:val="000C6F76"/>
    <w:rsid w:val="000C74EE"/>
    <w:rsid w:val="000C7EE0"/>
    <w:rsid w:val="000D000A"/>
    <w:rsid w:val="000D0E70"/>
    <w:rsid w:val="000D0F98"/>
    <w:rsid w:val="000D1333"/>
    <w:rsid w:val="000D3A9E"/>
    <w:rsid w:val="000D3DB7"/>
    <w:rsid w:val="000D4EEB"/>
    <w:rsid w:val="000D62A9"/>
    <w:rsid w:val="000D73E7"/>
    <w:rsid w:val="000D747F"/>
    <w:rsid w:val="000D75BC"/>
    <w:rsid w:val="000E163E"/>
    <w:rsid w:val="000E2391"/>
    <w:rsid w:val="000E56A9"/>
    <w:rsid w:val="000E5B7A"/>
    <w:rsid w:val="000E6F73"/>
    <w:rsid w:val="000E719E"/>
    <w:rsid w:val="000F57DB"/>
    <w:rsid w:val="000F7E09"/>
    <w:rsid w:val="000F7E0B"/>
    <w:rsid w:val="00100C5C"/>
    <w:rsid w:val="001018E9"/>
    <w:rsid w:val="00103032"/>
    <w:rsid w:val="001070EC"/>
    <w:rsid w:val="00111AD0"/>
    <w:rsid w:val="00114003"/>
    <w:rsid w:val="001163A3"/>
    <w:rsid w:val="00117D2E"/>
    <w:rsid w:val="00121A61"/>
    <w:rsid w:val="00124DB1"/>
    <w:rsid w:val="001250DB"/>
    <w:rsid w:val="0013084F"/>
    <w:rsid w:val="00134E34"/>
    <w:rsid w:val="001351CB"/>
    <w:rsid w:val="00141CBB"/>
    <w:rsid w:val="00143F92"/>
    <w:rsid w:val="00144326"/>
    <w:rsid w:val="001466E9"/>
    <w:rsid w:val="0014683D"/>
    <w:rsid w:val="00151F71"/>
    <w:rsid w:val="00152480"/>
    <w:rsid w:val="0015292C"/>
    <w:rsid w:val="0015510B"/>
    <w:rsid w:val="0016721E"/>
    <w:rsid w:val="00167E21"/>
    <w:rsid w:val="0017125A"/>
    <w:rsid w:val="0017493C"/>
    <w:rsid w:val="00175892"/>
    <w:rsid w:val="00175CD1"/>
    <w:rsid w:val="00176EC3"/>
    <w:rsid w:val="00181454"/>
    <w:rsid w:val="00181EA7"/>
    <w:rsid w:val="00181FE1"/>
    <w:rsid w:val="001822A7"/>
    <w:rsid w:val="00182A92"/>
    <w:rsid w:val="00187E47"/>
    <w:rsid w:val="0019082A"/>
    <w:rsid w:val="00191193"/>
    <w:rsid w:val="0019180D"/>
    <w:rsid w:val="00195235"/>
    <w:rsid w:val="001971B0"/>
    <w:rsid w:val="001A0A24"/>
    <w:rsid w:val="001A16A7"/>
    <w:rsid w:val="001A5793"/>
    <w:rsid w:val="001A5D53"/>
    <w:rsid w:val="001A623A"/>
    <w:rsid w:val="001A67EE"/>
    <w:rsid w:val="001B1477"/>
    <w:rsid w:val="001B1D30"/>
    <w:rsid w:val="001B4639"/>
    <w:rsid w:val="001B4729"/>
    <w:rsid w:val="001C2807"/>
    <w:rsid w:val="001C6AC2"/>
    <w:rsid w:val="001C6F0A"/>
    <w:rsid w:val="001D1436"/>
    <w:rsid w:val="001D32F4"/>
    <w:rsid w:val="001D388D"/>
    <w:rsid w:val="001D48F9"/>
    <w:rsid w:val="001D5997"/>
    <w:rsid w:val="001D763A"/>
    <w:rsid w:val="001E0077"/>
    <w:rsid w:val="001E255F"/>
    <w:rsid w:val="001E4EEF"/>
    <w:rsid w:val="001E4F2A"/>
    <w:rsid w:val="001E5F67"/>
    <w:rsid w:val="001E75D3"/>
    <w:rsid w:val="001E7B3A"/>
    <w:rsid w:val="001F455F"/>
    <w:rsid w:val="001F74D0"/>
    <w:rsid w:val="001F76FC"/>
    <w:rsid w:val="00202996"/>
    <w:rsid w:val="00207028"/>
    <w:rsid w:val="002077E5"/>
    <w:rsid w:val="002102D9"/>
    <w:rsid w:val="00212357"/>
    <w:rsid w:val="002208AB"/>
    <w:rsid w:val="002212E6"/>
    <w:rsid w:val="0022189F"/>
    <w:rsid w:val="00221ADB"/>
    <w:rsid w:val="00221C2C"/>
    <w:rsid w:val="00223B44"/>
    <w:rsid w:val="00223F5A"/>
    <w:rsid w:val="002249FD"/>
    <w:rsid w:val="00225797"/>
    <w:rsid w:val="00225B6B"/>
    <w:rsid w:val="0023033D"/>
    <w:rsid w:val="00230E87"/>
    <w:rsid w:val="002376BE"/>
    <w:rsid w:val="002376E3"/>
    <w:rsid w:val="00240B74"/>
    <w:rsid w:val="00241EE5"/>
    <w:rsid w:val="00244E6F"/>
    <w:rsid w:val="002469B3"/>
    <w:rsid w:val="00247963"/>
    <w:rsid w:val="00247F4F"/>
    <w:rsid w:val="00250304"/>
    <w:rsid w:val="002515FF"/>
    <w:rsid w:val="00253184"/>
    <w:rsid w:val="00253874"/>
    <w:rsid w:val="002558DC"/>
    <w:rsid w:val="002575F5"/>
    <w:rsid w:val="00257DAC"/>
    <w:rsid w:val="00260837"/>
    <w:rsid w:val="00261652"/>
    <w:rsid w:val="002616AE"/>
    <w:rsid w:val="00261A3B"/>
    <w:rsid w:val="00262A02"/>
    <w:rsid w:val="00265D77"/>
    <w:rsid w:val="00266A20"/>
    <w:rsid w:val="00267871"/>
    <w:rsid w:val="00270DE1"/>
    <w:rsid w:val="00273401"/>
    <w:rsid w:val="00273C55"/>
    <w:rsid w:val="00274180"/>
    <w:rsid w:val="0027498E"/>
    <w:rsid w:val="002753BC"/>
    <w:rsid w:val="00276370"/>
    <w:rsid w:val="002767CA"/>
    <w:rsid w:val="00276EEC"/>
    <w:rsid w:val="002771F5"/>
    <w:rsid w:val="0027739E"/>
    <w:rsid w:val="00280287"/>
    <w:rsid w:val="00282D95"/>
    <w:rsid w:val="00285806"/>
    <w:rsid w:val="00286C81"/>
    <w:rsid w:val="00290210"/>
    <w:rsid w:val="00290F3B"/>
    <w:rsid w:val="00291E5F"/>
    <w:rsid w:val="00294DD7"/>
    <w:rsid w:val="002964A7"/>
    <w:rsid w:val="002976F4"/>
    <w:rsid w:val="002A002E"/>
    <w:rsid w:val="002A10EA"/>
    <w:rsid w:val="002A2E24"/>
    <w:rsid w:val="002A5262"/>
    <w:rsid w:val="002A5D51"/>
    <w:rsid w:val="002A65C6"/>
    <w:rsid w:val="002A6FAB"/>
    <w:rsid w:val="002B011F"/>
    <w:rsid w:val="002B1274"/>
    <w:rsid w:val="002B1DE5"/>
    <w:rsid w:val="002B4657"/>
    <w:rsid w:val="002B4676"/>
    <w:rsid w:val="002B5271"/>
    <w:rsid w:val="002B7D10"/>
    <w:rsid w:val="002C006B"/>
    <w:rsid w:val="002C1559"/>
    <w:rsid w:val="002C1FD7"/>
    <w:rsid w:val="002C4BEB"/>
    <w:rsid w:val="002C5931"/>
    <w:rsid w:val="002C600C"/>
    <w:rsid w:val="002C7791"/>
    <w:rsid w:val="002D03DF"/>
    <w:rsid w:val="002D0C0A"/>
    <w:rsid w:val="002D5285"/>
    <w:rsid w:val="002D5425"/>
    <w:rsid w:val="002E05CE"/>
    <w:rsid w:val="002E1238"/>
    <w:rsid w:val="002E3B9A"/>
    <w:rsid w:val="002E421B"/>
    <w:rsid w:val="002E4A38"/>
    <w:rsid w:val="002E613C"/>
    <w:rsid w:val="002E62BC"/>
    <w:rsid w:val="002E7A85"/>
    <w:rsid w:val="002F147B"/>
    <w:rsid w:val="002F218E"/>
    <w:rsid w:val="002F3217"/>
    <w:rsid w:val="002F476C"/>
    <w:rsid w:val="002F5275"/>
    <w:rsid w:val="002F5E4E"/>
    <w:rsid w:val="002F7C97"/>
    <w:rsid w:val="00302A57"/>
    <w:rsid w:val="0030492B"/>
    <w:rsid w:val="00306475"/>
    <w:rsid w:val="00306F43"/>
    <w:rsid w:val="00312204"/>
    <w:rsid w:val="00315878"/>
    <w:rsid w:val="00316C94"/>
    <w:rsid w:val="00316DF2"/>
    <w:rsid w:val="00316E5B"/>
    <w:rsid w:val="003170CA"/>
    <w:rsid w:val="00317A2E"/>
    <w:rsid w:val="00320B75"/>
    <w:rsid w:val="00321FBE"/>
    <w:rsid w:val="00331423"/>
    <w:rsid w:val="00333C43"/>
    <w:rsid w:val="003375CB"/>
    <w:rsid w:val="003435BE"/>
    <w:rsid w:val="003437D8"/>
    <w:rsid w:val="00345AA0"/>
    <w:rsid w:val="003463E0"/>
    <w:rsid w:val="0035147E"/>
    <w:rsid w:val="003609C9"/>
    <w:rsid w:val="00364986"/>
    <w:rsid w:val="00365E87"/>
    <w:rsid w:val="00366927"/>
    <w:rsid w:val="00366B1E"/>
    <w:rsid w:val="00367A12"/>
    <w:rsid w:val="0037051F"/>
    <w:rsid w:val="003714A3"/>
    <w:rsid w:val="00371B3A"/>
    <w:rsid w:val="00371D10"/>
    <w:rsid w:val="00372880"/>
    <w:rsid w:val="00375004"/>
    <w:rsid w:val="003751C0"/>
    <w:rsid w:val="00377291"/>
    <w:rsid w:val="00380425"/>
    <w:rsid w:val="003831C4"/>
    <w:rsid w:val="0038515A"/>
    <w:rsid w:val="0038650E"/>
    <w:rsid w:val="0038714D"/>
    <w:rsid w:val="00392403"/>
    <w:rsid w:val="00396BFC"/>
    <w:rsid w:val="003A0603"/>
    <w:rsid w:val="003A06E4"/>
    <w:rsid w:val="003A3D75"/>
    <w:rsid w:val="003A44D9"/>
    <w:rsid w:val="003A4C49"/>
    <w:rsid w:val="003A776F"/>
    <w:rsid w:val="003A7E64"/>
    <w:rsid w:val="003B1420"/>
    <w:rsid w:val="003B37C9"/>
    <w:rsid w:val="003B42D4"/>
    <w:rsid w:val="003C1124"/>
    <w:rsid w:val="003C2CEC"/>
    <w:rsid w:val="003C2F00"/>
    <w:rsid w:val="003C2F57"/>
    <w:rsid w:val="003C326B"/>
    <w:rsid w:val="003C6FCF"/>
    <w:rsid w:val="003D06D3"/>
    <w:rsid w:val="003D0F8D"/>
    <w:rsid w:val="003D158C"/>
    <w:rsid w:val="003D1817"/>
    <w:rsid w:val="003D2A71"/>
    <w:rsid w:val="003D3BAD"/>
    <w:rsid w:val="003D6F48"/>
    <w:rsid w:val="003D7CDB"/>
    <w:rsid w:val="003E065B"/>
    <w:rsid w:val="003E1A69"/>
    <w:rsid w:val="003E5FA7"/>
    <w:rsid w:val="003E6342"/>
    <w:rsid w:val="003E689C"/>
    <w:rsid w:val="003E778E"/>
    <w:rsid w:val="003F0010"/>
    <w:rsid w:val="003F0444"/>
    <w:rsid w:val="003F458E"/>
    <w:rsid w:val="003F4BA0"/>
    <w:rsid w:val="003F65B3"/>
    <w:rsid w:val="00402273"/>
    <w:rsid w:val="0040454A"/>
    <w:rsid w:val="004048D2"/>
    <w:rsid w:val="00405366"/>
    <w:rsid w:val="00406963"/>
    <w:rsid w:val="00406E4B"/>
    <w:rsid w:val="00407058"/>
    <w:rsid w:val="00407EA6"/>
    <w:rsid w:val="00410617"/>
    <w:rsid w:val="004115E6"/>
    <w:rsid w:val="004149B7"/>
    <w:rsid w:val="004160E7"/>
    <w:rsid w:val="00416AA9"/>
    <w:rsid w:val="00416F68"/>
    <w:rsid w:val="0042431A"/>
    <w:rsid w:val="00424EF5"/>
    <w:rsid w:val="00425EF7"/>
    <w:rsid w:val="00427876"/>
    <w:rsid w:val="0043147E"/>
    <w:rsid w:val="0043302A"/>
    <w:rsid w:val="004343C6"/>
    <w:rsid w:val="00435FCD"/>
    <w:rsid w:val="00440A00"/>
    <w:rsid w:val="004419DD"/>
    <w:rsid w:val="00442AC3"/>
    <w:rsid w:val="004438EF"/>
    <w:rsid w:val="00451E96"/>
    <w:rsid w:val="00452646"/>
    <w:rsid w:val="004529D0"/>
    <w:rsid w:val="00452B4E"/>
    <w:rsid w:val="00455680"/>
    <w:rsid w:val="004558CB"/>
    <w:rsid w:val="004559A9"/>
    <w:rsid w:val="0045626E"/>
    <w:rsid w:val="00457514"/>
    <w:rsid w:val="00463BE4"/>
    <w:rsid w:val="004644EF"/>
    <w:rsid w:val="0046498E"/>
    <w:rsid w:val="00465669"/>
    <w:rsid w:val="00470D71"/>
    <w:rsid w:val="00470D98"/>
    <w:rsid w:val="00475020"/>
    <w:rsid w:val="004752AD"/>
    <w:rsid w:val="00476E19"/>
    <w:rsid w:val="00477629"/>
    <w:rsid w:val="00481C30"/>
    <w:rsid w:val="00482E94"/>
    <w:rsid w:val="004842C1"/>
    <w:rsid w:val="004852B1"/>
    <w:rsid w:val="0048624A"/>
    <w:rsid w:val="00487519"/>
    <w:rsid w:val="00491B31"/>
    <w:rsid w:val="004922A6"/>
    <w:rsid w:val="00495297"/>
    <w:rsid w:val="00495E9B"/>
    <w:rsid w:val="004974A4"/>
    <w:rsid w:val="0049795D"/>
    <w:rsid w:val="004A083C"/>
    <w:rsid w:val="004A107A"/>
    <w:rsid w:val="004A13FD"/>
    <w:rsid w:val="004A2C6A"/>
    <w:rsid w:val="004A2FF2"/>
    <w:rsid w:val="004A3F64"/>
    <w:rsid w:val="004B1545"/>
    <w:rsid w:val="004B4341"/>
    <w:rsid w:val="004B50AF"/>
    <w:rsid w:val="004C2EDB"/>
    <w:rsid w:val="004C3840"/>
    <w:rsid w:val="004C502D"/>
    <w:rsid w:val="004C5C5F"/>
    <w:rsid w:val="004C63A6"/>
    <w:rsid w:val="004C65BB"/>
    <w:rsid w:val="004C7120"/>
    <w:rsid w:val="004C7982"/>
    <w:rsid w:val="004D34BF"/>
    <w:rsid w:val="004E004D"/>
    <w:rsid w:val="004E0157"/>
    <w:rsid w:val="004E21A8"/>
    <w:rsid w:val="004E2490"/>
    <w:rsid w:val="004E2725"/>
    <w:rsid w:val="004E4399"/>
    <w:rsid w:val="004E4E6D"/>
    <w:rsid w:val="004E6B73"/>
    <w:rsid w:val="004E7557"/>
    <w:rsid w:val="004E767F"/>
    <w:rsid w:val="004E77E6"/>
    <w:rsid w:val="004F55B9"/>
    <w:rsid w:val="004F6259"/>
    <w:rsid w:val="004F7637"/>
    <w:rsid w:val="005004C1"/>
    <w:rsid w:val="00500561"/>
    <w:rsid w:val="00502477"/>
    <w:rsid w:val="005065D6"/>
    <w:rsid w:val="005070C9"/>
    <w:rsid w:val="005120BF"/>
    <w:rsid w:val="0051369F"/>
    <w:rsid w:val="00513CC6"/>
    <w:rsid w:val="005142F7"/>
    <w:rsid w:val="00515CF5"/>
    <w:rsid w:val="00521DC5"/>
    <w:rsid w:val="00521DE5"/>
    <w:rsid w:val="00522157"/>
    <w:rsid w:val="00523CD3"/>
    <w:rsid w:val="00524529"/>
    <w:rsid w:val="00524F5C"/>
    <w:rsid w:val="00527656"/>
    <w:rsid w:val="00530C64"/>
    <w:rsid w:val="00531433"/>
    <w:rsid w:val="005318A1"/>
    <w:rsid w:val="0053218F"/>
    <w:rsid w:val="00535F1C"/>
    <w:rsid w:val="00536188"/>
    <w:rsid w:val="00540EB0"/>
    <w:rsid w:val="00541455"/>
    <w:rsid w:val="00542DEC"/>
    <w:rsid w:val="005447A5"/>
    <w:rsid w:val="0055030F"/>
    <w:rsid w:val="00550E05"/>
    <w:rsid w:val="005512DD"/>
    <w:rsid w:val="0055163D"/>
    <w:rsid w:val="0055381E"/>
    <w:rsid w:val="005538F9"/>
    <w:rsid w:val="00555047"/>
    <w:rsid w:val="0055540F"/>
    <w:rsid w:val="005567A0"/>
    <w:rsid w:val="00557073"/>
    <w:rsid w:val="00560D16"/>
    <w:rsid w:val="00562297"/>
    <w:rsid w:val="00562C85"/>
    <w:rsid w:val="00564101"/>
    <w:rsid w:val="00564C9B"/>
    <w:rsid w:val="00571ECE"/>
    <w:rsid w:val="00572FE8"/>
    <w:rsid w:val="0057331E"/>
    <w:rsid w:val="00577277"/>
    <w:rsid w:val="0058113D"/>
    <w:rsid w:val="0058182A"/>
    <w:rsid w:val="00587C8A"/>
    <w:rsid w:val="00587DFB"/>
    <w:rsid w:val="00593C88"/>
    <w:rsid w:val="00594D12"/>
    <w:rsid w:val="005952D2"/>
    <w:rsid w:val="00596612"/>
    <w:rsid w:val="0059667A"/>
    <w:rsid w:val="00596DBD"/>
    <w:rsid w:val="005A2480"/>
    <w:rsid w:val="005A25D1"/>
    <w:rsid w:val="005A3130"/>
    <w:rsid w:val="005A36DC"/>
    <w:rsid w:val="005A7585"/>
    <w:rsid w:val="005B2B7C"/>
    <w:rsid w:val="005B3141"/>
    <w:rsid w:val="005B31BD"/>
    <w:rsid w:val="005B36CB"/>
    <w:rsid w:val="005B3F74"/>
    <w:rsid w:val="005C2479"/>
    <w:rsid w:val="005C4F68"/>
    <w:rsid w:val="005C51E6"/>
    <w:rsid w:val="005C7700"/>
    <w:rsid w:val="005D3D9C"/>
    <w:rsid w:val="005D3E4D"/>
    <w:rsid w:val="005D63C1"/>
    <w:rsid w:val="005D7337"/>
    <w:rsid w:val="005E1CC3"/>
    <w:rsid w:val="005E5D6D"/>
    <w:rsid w:val="005E5FBB"/>
    <w:rsid w:val="005E7115"/>
    <w:rsid w:val="005E7A75"/>
    <w:rsid w:val="005F1813"/>
    <w:rsid w:val="005F4A45"/>
    <w:rsid w:val="005F646C"/>
    <w:rsid w:val="006010ED"/>
    <w:rsid w:val="00601C59"/>
    <w:rsid w:val="00602A09"/>
    <w:rsid w:val="00604838"/>
    <w:rsid w:val="00607030"/>
    <w:rsid w:val="00612C27"/>
    <w:rsid w:val="00614B37"/>
    <w:rsid w:val="00614E46"/>
    <w:rsid w:val="00615AFD"/>
    <w:rsid w:val="0061731F"/>
    <w:rsid w:val="006247A3"/>
    <w:rsid w:val="0062601E"/>
    <w:rsid w:val="00631AF4"/>
    <w:rsid w:val="0063345E"/>
    <w:rsid w:val="0063439E"/>
    <w:rsid w:val="006347FE"/>
    <w:rsid w:val="00636625"/>
    <w:rsid w:val="0063726B"/>
    <w:rsid w:val="00637F63"/>
    <w:rsid w:val="00641126"/>
    <w:rsid w:val="00644719"/>
    <w:rsid w:val="0064618E"/>
    <w:rsid w:val="00646E73"/>
    <w:rsid w:val="00646FF9"/>
    <w:rsid w:val="006473CD"/>
    <w:rsid w:val="00647D49"/>
    <w:rsid w:val="0065181B"/>
    <w:rsid w:val="00652970"/>
    <w:rsid w:val="00652C49"/>
    <w:rsid w:val="00656883"/>
    <w:rsid w:val="006571CD"/>
    <w:rsid w:val="00661C06"/>
    <w:rsid w:val="006673F5"/>
    <w:rsid w:val="0066762F"/>
    <w:rsid w:val="006701D7"/>
    <w:rsid w:val="00675C6E"/>
    <w:rsid w:val="006760F6"/>
    <w:rsid w:val="00676209"/>
    <w:rsid w:val="00677BDE"/>
    <w:rsid w:val="006808CD"/>
    <w:rsid w:val="00680CF3"/>
    <w:rsid w:val="0068257E"/>
    <w:rsid w:val="00682897"/>
    <w:rsid w:val="00682DE7"/>
    <w:rsid w:val="00684E0F"/>
    <w:rsid w:val="00685A7C"/>
    <w:rsid w:val="0068692D"/>
    <w:rsid w:val="00686DCA"/>
    <w:rsid w:val="006876BA"/>
    <w:rsid w:val="006901FE"/>
    <w:rsid w:val="00694349"/>
    <w:rsid w:val="006A35EB"/>
    <w:rsid w:val="006A377C"/>
    <w:rsid w:val="006A3958"/>
    <w:rsid w:val="006A4734"/>
    <w:rsid w:val="006A61DF"/>
    <w:rsid w:val="006A6DF2"/>
    <w:rsid w:val="006B37EB"/>
    <w:rsid w:val="006B39E0"/>
    <w:rsid w:val="006C1CA7"/>
    <w:rsid w:val="006C4247"/>
    <w:rsid w:val="006C424B"/>
    <w:rsid w:val="006D0364"/>
    <w:rsid w:val="006D11E9"/>
    <w:rsid w:val="006D4678"/>
    <w:rsid w:val="006D4DA3"/>
    <w:rsid w:val="006D4DF3"/>
    <w:rsid w:val="006D61BC"/>
    <w:rsid w:val="006E0AB9"/>
    <w:rsid w:val="006E2CA0"/>
    <w:rsid w:val="006E6563"/>
    <w:rsid w:val="006E6DBE"/>
    <w:rsid w:val="006F1E0D"/>
    <w:rsid w:val="006F33D9"/>
    <w:rsid w:val="006F5D33"/>
    <w:rsid w:val="006F6E66"/>
    <w:rsid w:val="006F710C"/>
    <w:rsid w:val="00701C80"/>
    <w:rsid w:val="00702150"/>
    <w:rsid w:val="007032A8"/>
    <w:rsid w:val="00704BCE"/>
    <w:rsid w:val="00706D1B"/>
    <w:rsid w:val="00707F5C"/>
    <w:rsid w:val="00715B29"/>
    <w:rsid w:val="00716A0F"/>
    <w:rsid w:val="00717B8C"/>
    <w:rsid w:val="00717C02"/>
    <w:rsid w:val="007206DC"/>
    <w:rsid w:val="00722F4E"/>
    <w:rsid w:val="00723733"/>
    <w:rsid w:val="007263EF"/>
    <w:rsid w:val="00726598"/>
    <w:rsid w:val="00730CD6"/>
    <w:rsid w:val="007359A8"/>
    <w:rsid w:val="00736A94"/>
    <w:rsid w:val="00742B78"/>
    <w:rsid w:val="00746E8B"/>
    <w:rsid w:val="00746F7F"/>
    <w:rsid w:val="00750624"/>
    <w:rsid w:val="00750A47"/>
    <w:rsid w:val="007518CC"/>
    <w:rsid w:val="00751D66"/>
    <w:rsid w:val="007532B9"/>
    <w:rsid w:val="00753334"/>
    <w:rsid w:val="00754DD6"/>
    <w:rsid w:val="007605C7"/>
    <w:rsid w:val="00760CE4"/>
    <w:rsid w:val="00762CFB"/>
    <w:rsid w:val="00764B69"/>
    <w:rsid w:val="00764C48"/>
    <w:rsid w:val="00766897"/>
    <w:rsid w:val="00770F81"/>
    <w:rsid w:val="00773999"/>
    <w:rsid w:val="00773B83"/>
    <w:rsid w:val="007749BB"/>
    <w:rsid w:val="00774FAB"/>
    <w:rsid w:val="00777ACE"/>
    <w:rsid w:val="00781BA2"/>
    <w:rsid w:val="0078539C"/>
    <w:rsid w:val="00790C32"/>
    <w:rsid w:val="00793E04"/>
    <w:rsid w:val="0079409E"/>
    <w:rsid w:val="007950FC"/>
    <w:rsid w:val="007957D8"/>
    <w:rsid w:val="00796F50"/>
    <w:rsid w:val="007A0E09"/>
    <w:rsid w:val="007A15F2"/>
    <w:rsid w:val="007A1ABA"/>
    <w:rsid w:val="007A1CAB"/>
    <w:rsid w:val="007A5929"/>
    <w:rsid w:val="007A6F3C"/>
    <w:rsid w:val="007A7365"/>
    <w:rsid w:val="007A7E3C"/>
    <w:rsid w:val="007B085E"/>
    <w:rsid w:val="007B0F07"/>
    <w:rsid w:val="007B3308"/>
    <w:rsid w:val="007B39EC"/>
    <w:rsid w:val="007B5C65"/>
    <w:rsid w:val="007C2E54"/>
    <w:rsid w:val="007C2F3C"/>
    <w:rsid w:val="007C4813"/>
    <w:rsid w:val="007C7E4E"/>
    <w:rsid w:val="007D09DD"/>
    <w:rsid w:val="007D144C"/>
    <w:rsid w:val="007D40B0"/>
    <w:rsid w:val="007D49D9"/>
    <w:rsid w:val="007E0EB9"/>
    <w:rsid w:val="007E35E1"/>
    <w:rsid w:val="007F17FA"/>
    <w:rsid w:val="007F38EB"/>
    <w:rsid w:val="007F4244"/>
    <w:rsid w:val="007F43A2"/>
    <w:rsid w:val="008005A0"/>
    <w:rsid w:val="00805C3A"/>
    <w:rsid w:val="008077A7"/>
    <w:rsid w:val="00807AEC"/>
    <w:rsid w:val="00811F7E"/>
    <w:rsid w:val="00812CC8"/>
    <w:rsid w:val="008134B4"/>
    <w:rsid w:val="00813E36"/>
    <w:rsid w:val="00814E68"/>
    <w:rsid w:val="00815404"/>
    <w:rsid w:val="00817EEA"/>
    <w:rsid w:val="008238C2"/>
    <w:rsid w:val="0082614A"/>
    <w:rsid w:val="00826A1C"/>
    <w:rsid w:val="00835BE4"/>
    <w:rsid w:val="00836FB9"/>
    <w:rsid w:val="008376BB"/>
    <w:rsid w:val="0084013B"/>
    <w:rsid w:val="008410BD"/>
    <w:rsid w:val="00842A08"/>
    <w:rsid w:val="008432D0"/>
    <w:rsid w:val="00845120"/>
    <w:rsid w:val="008457FB"/>
    <w:rsid w:val="0084611C"/>
    <w:rsid w:val="0085033E"/>
    <w:rsid w:val="00850349"/>
    <w:rsid w:val="00852FA6"/>
    <w:rsid w:val="008547B4"/>
    <w:rsid w:val="00856173"/>
    <w:rsid w:val="00862293"/>
    <w:rsid w:val="00870B9F"/>
    <w:rsid w:val="008740B1"/>
    <w:rsid w:val="0087439D"/>
    <w:rsid w:val="008752C9"/>
    <w:rsid w:val="00875C7D"/>
    <w:rsid w:val="00876D7D"/>
    <w:rsid w:val="0087719F"/>
    <w:rsid w:val="0087747E"/>
    <w:rsid w:val="0088020D"/>
    <w:rsid w:val="008842EA"/>
    <w:rsid w:val="00884A17"/>
    <w:rsid w:val="00884FB5"/>
    <w:rsid w:val="00885776"/>
    <w:rsid w:val="00886906"/>
    <w:rsid w:val="008872BD"/>
    <w:rsid w:val="008902A6"/>
    <w:rsid w:val="00890387"/>
    <w:rsid w:val="00890638"/>
    <w:rsid w:val="00894063"/>
    <w:rsid w:val="0089461C"/>
    <w:rsid w:val="0089577B"/>
    <w:rsid w:val="008A21BD"/>
    <w:rsid w:val="008A5D77"/>
    <w:rsid w:val="008A6D4D"/>
    <w:rsid w:val="008B2214"/>
    <w:rsid w:val="008B2688"/>
    <w:rsid w:val="008B7482"/>
    <w:rsid w:val="008C00E5"/>
    <w:rsid w:val="008C033A"/>
    <w:rsid w:val="008C0DF6"/>
    <w:rsid w:val="008C10EC"/>
    <w:rsid w:val="008C16E4"/>
    <w:rsid w:val="008C22C2"/>
    <w:rsid w:val="008C3B98"/>
    <w:rsid w:val="008D0085"/>
    <w:rsid w:val="008D03EE"/>
    <w:rsid w:val="008D1833"/>
    <w:rsid w:val="008D2525"/>
    <w:rsid w:val="008D2DC2"/>
    <w:rsid w:val="008D52CC"/>
    <w:rsid w:val="008D5B6D"/>
    <w:rsid w:val="008D5E6A"/>
    <w:rsid w:val="008D6834"/>
    <w:rsid w:val="008D739F"/>
    <w:rsid w:val="008D7CAB"/>
    <w:rsid w:val="008E1D50"/>
    <w:rsid w:val="008E3DB1"/>
    <w:rsid w:val="008E500A"/>
    <w:rsid w:val="008E6743"/>
    <w:rsid w:val="008F06AC"/>
    <w:rsid w:val="008F1E5F"/>
    <w:rsid w:val="008F43A5"/>
    <w:rsid w:val="008F5E03"/>
    <w:rsid w:val="008F70F5"/>
    <w:rsid w:val="008F73ED"/>
    <w:rsid w:val="008F75CB"/>
    <w:rsid w:val="008F77EE"/>
    <w:rsid w:val="00900BD7"/>
    <w:rsid w:val="009041A1"/>
    <w:rsid w:val="00905ED7"/>
    <w:rsid w:val="00910200"/>
    <w:rsid w:val="0091088C"/>
    <w:rsid w:val="00912722"/>
    <w:rsid w:val="009148F3"/>
    <w:rsid w:val="00917687"/>
    <w:rsid w:val="00921D90"/>
    <w:rsid w:val="0092410C"/>
    <w:rsid w:val="0092535D"/>
    <w:rsid w:val="00926B5D"/>
    <w:rsid w:val="00930041"/>
    <w:rsid w:val="009322E1"/>
    <w:rsid w:val="009326EB"/>
    <w:rsid w:val="00932F5F"/>
    <w:rsid w:val="00935922"/>
    <w:rsid w:val="00936382"/>
    <w:rsid w:val="0093644B"/>
    <w:rsid w:val="00937C7F"/>
    <w:rsid w:val="00942511"/>
    <w:rsid w:val="00942879"/>
    <w:rsid w:val="0094631C"/>
    <w:rsid w:val="00946587"/>
    <w:rsid w:val="009508F7"/>
    <w:rsid w:val="009550F7"/>
    <w:rsid w:val="00955C0B"/>
    <w:rsid w:val="00961C8C"/>
    <w:rsid w:val="0096315C"/>
    <w:rsid w:val="009646C8"/>
    <w:rsid w:val="00964C75"/>
    <w:rsid w:val="009656EC"/>
    <w:rsid w:val="009657D3"/>
    <w:rsid w:val="00966173"/>
    <w:rsid w:val="009661CE"/>
    <w:rsid w:val="009667DD"/>
    <w:rsid w:val="00966D9F"/>
    <w:rsid w:val="00967FD9"/>
    <w:rsid w:val="00971C82"/>
    <w:rsid w:val="00973CB0"/>
    <w:rsid w:val="00973F83"/>
    <w:rsid w:val="00974AB9"/>
    <w:rsid w:val="009761A1"/>
    <w:rsid w:val="00980038"/>
    <w:rsid w:val="009813C0"/>
    <w:rsid w:val="00981766"/>
    <w:rsid w:val="00981BE2"/>
    <w:rsid w:val="0098368D"/>
    <w:rsid w:val="00983963"/>
    <w:rsid w:val="0099487A"/>
    <w:rsid w:val="00996826"/>
    <w:rsid w:val="00997809"/>
    <w:rsid w:val="00997A81"/>
    <w:rsid w:val="009A209C"/>
    <w:rsid w:val="009A33EE"/>
    <w:rsid w:val="009A3A44"/>
    <w:rsid w:val="009B1E5E"/>
    <w:rsid w:val="009B34D7"/>
    <w:rsid w:val="009B5023"/>
    <w:rsid w:val="009B7C36"/>
    <w:rsid w:val="009C19C5"/>
    <w:rsid w:val="009C213A"/>
    <w:rsid w:val="009C27FE"/>
    <w:rsid w:val="009C422E"/>
    <w:rsid w:val="009C746B"/>
    <w:rsid w:val="009C7AB8"/>
    <w:rsid w:val="009D06A7"/>
    <w:rsid w:val="009D21A2"/>
    <w:rsid w:val="009D3351"/>
    <w:rsid w:val="009D3E8B"/>
    <w:rsid w:val="009D5C24"/>
    <w:rsid w:val="009D6C54"/>
    <w:rsid w:val="009E09F5"/>
    <w:rsid w:val="009E0FAC"/>
    <w:rsid w:val="009E1593"/>
    <w:rsid w:val="009E22B7"/>
    <w:rsid w:val="009E2C9C"/>
    <w:rsid w:val="009E345C"/>
    <w:rsid w:val="009E42F2"/>
    <w:rsid w:val="009E4F36"/>
    <w:rsid w:val="009E5B38"/>
    <w:rsid w:val="009E7D89"/>
    <w:rsid w:val="009E7F88"/>
    <w:rsid w:val="009F1DE3"/>
    <w:rsid w:val="009F38FD"/>
    <w:rsid w:val="009F57E0"/>
    <w:rsid w:val="009F57FC"/>
    <w:rsid w:val="009F5AEC"/>
    <w:rsid w:val="00A00231"/>
    <w:rsid w:val="00A0163C"/>
    <w:rsid w:val="00A02DBB"/>
    <w:rsid w:val="00A04068"/>
    <w:rsid w:val="00A06293"/>
    <w:rsid w:val="00A0750F"/>
    <w:rsid w:val="00A07864"/>
    <w:rsid w:val="00A10B4E"/>
    <w:rsid w:val="00A10B84"/>
    <w:rsid w:val="00A13370"/>
    <w:rsid w:val="00A17C58"/>
    <w:rsid w:val="00A20710"/>
    <w:rsid w:val="00A20BDE"/>
    <w:rsid w:val="00A21498"/>
    <w:rsid w:val="00A21A07"/>
    <w:rsid w:val="00A21B44"/>
    <w:rsid w:val="00A21CD5"/>
    <w:rsid w:val="00A21D40"/>
    <w:rsid w:val="00A22DA3"/>
    <w:rsid w:val="00A23472"/>
    <w:rsid w:val="00A257F3"/>
    <w:rsid w:val="00A2610A"/>
    <w:rsid w:val="00A26E06"/>
    <w:rsid w:val="00A30965"/>
    <w:rsid w:val="00A30F98"/>
    <w:rsid w:val="00A32CE5"/>
    <w:rsid w:val="00A344C7"/>
    <w:rsid w:val="00A34E48"/>
    <w:rsid w:val="00A36D43"/>
    <w:rsid w:val="00A41B9C"/>
    <w:rsid w:val="00A41F80"/>
    <w:rsid w:val="00A43D53"/>
    <w:rsid w:val="00A43F82"/>
    <w:rsid w:val="00A45D7B"/>
    <w:rsid w:val="00A50371"/>
    <w:rsid w:val="00A5202E"/>
    <w:rsid w:val="00A52DE3"/>
    <w:rsid w:val="00A52FE6"/>
    <w:rsid w:val="00A532F9"/>
    <w:rsid w:val="00A53E23"/>
    <w:rsid w:val="00A556A1"/>
    <w:rsid w:val="00A564B4"/>
    <w:rsid w:val="00A57D6F"/>
    <w:rsid w:val="00A60939"/>
    <w:rsid w:val="00A60F53"/>
    <w:rsid w:val="00A61198"/>
    <w:rsid w:val="00A61365"/>
    <w:rsid w:val="00A61F77"/>
    <w:rsid w:val="00A62617"/>
    <w:rsid w:val="00A64EE8"/>
    <w:rsid w:val="00A650EC"/>
    <w:rsid w:val="00A65CEE"/>
    <w:rsid w:val="00A66E7B"/>
    <w:rsid w:val="00A670A7"/>
    <w:rsid w:val="00A67FA4"/>
    <w:rsid w:val="00A713AE"/>
    <w:rsid w:val="00A72054"/>
    <w:rsid w:val="00A72849"/>
    <w:rsid w:val="00A75003"/>
    <w:rsid w:val="00A82B6E"/>
    <w:rsid w:val="00A831D9"/>
    <w:rsid w:val="00A84948"/>
    <w:rsid w:val="00A86D08"/>
    <w:rsid w:val="00A878EE"/>
    <w:rsid w:val="00A90B76"/>
    <w:rsid w:val="00AA4473"/>
    <w:rsid w:val="00AA4744"/>
    <w:rsid w:val="00AA5F8D"/>
    <w:rsid w:val="00AA784C"/>
    <w:rsid w:val="00AB1344"/>
    <w:rsid w:val="00AB2ECC"/>
    <w:rsid w:val="00AB3275"/>
    <w:rsid w:val="00AB3431"/>
    <w:rsid w:val="00AB5177"/>
    <w:rsid w:val="00AB7CDA"/>
    <w:rsid w:val="00AC060F"/>
    <w:rsid w:val="00AC16BF"/>
    <w:rsid w:val="00AC332A"/>
    <w:rsid w:val="00AC4E0A"/>
    <w:rsid w:val="00AC572E"/>
    <w:rsid w:val="00AC6180"/>
    <w:rsid w:val="00AC6DCB"/>
    <w:rsid w:val="00AC7000"/>
    <w:rsid w:val="00AC7685"/>
    <w:rsid w:val="00AD1F45"/>
    <w:rsid w:val="00AD2B0A"/>
    <w:rsid w:val="00AD469F"/>
    <w:rsid w:val="00AD56DF"/>
    <w:rsid w:val="00AE0C11"/>
    <w:rsid w:val="00AE1D3E"/>
    <w:rsid w:val="00AE1DD8"/>
    <w:rsid w:val="00AE28F8"/>
    <w:rsid w:val="00AE2DD9"/>
    <w:rsid w:val="00AE2E4F"/>
    <w:rsid w:val="00AE3831"/>
    <w:rsid w:val="00AE51CA"/>
    <w:rsid w:val="00AE6CE1"/>
    <w:rsid w:val="00AF1738"/>
    <w:rsid w:val="00AF28E0"/>
    <w:rsid w:val="00AF3527"/>
    <w:rsid w:val="00AF621C"/>
    <w:rsid w:val="00B00DBA"/>
    <w:rsid w:val="00B01279"/>
    <w:rsid w:val="00B01A1D"/>
    <w:rsid w:val="00B0310C"/>
    <w:rsid w:val="00B05783"/>
    <w:rsid w:val="00B0579A"/>
    <w:rsid w:val="00B06343"/>
    <w:rsid w:val="00B07DC7"/>
    <w:rsid w:val="00B1148C"/>
    <w:rsid w:val="00B11567"/>
    <w:rsid w:val="00B160E0"/>
    <w:rsid w:val="00B2001E"/>
    <w:rsid w:val="00B24D0F"/>
    <w:rsid w:val="00B24F6C"/>
    <w:rsid w:val="00B25863"/>
    <w:rsid w:val="00B31DA1"/>
    <w:rsid w:val="00B32A7C"/>
    <w:rsid w:val="00B34566"/>
    <w:rsid w:val="00B346A6"/>
    <w:rsid w:val="00B351DA"/>
    <w:rsid w:val="00B35A1E"/>
    <w:rsid w:val="00B370A7"/>
    <w:rsid w:val="00B42BA0"/>
    <w:rsid w:val="00B4390F"/>
    <w:rsid w:val="00B44471"/>
    <w:rsid w:val="00B50171"/>
    <w:rsid w:val="00B50D55"/>
    <w:rsid w:val="00B50DF0"/>
    <w:rsid w:val="00B51D9D"/>
    <w:rsid w:val="00B521E5"/>
    <w:rsid w:val="00B53E7E"/>
    <w:rsid w:val="00B54D6E"/>
    <w:rsid w:val="00B54DC4"/>
    <w:rsid w:val="00B57A9B"/>
    <w:rsid w:val="00B600CC"/>
    <w:rsid w:val="00B61150"/>
    <w:rsid w:val="00B62434"/>
    <w:rsid w:val="00B663CD"/>
    <w:rsid w:val="00B70A40"/>
    <w:rsid w:val="00B70D1F"/>
    <w:rsid w:val="00B735B1"/>
    <w:rsid w:val="00B74D41"/>
    <w:rsid w:val="00B75AAD"/>
    <w:rsid w:val="00B75D4B"/>
    <w:rsid w:val="00B7734D"/>
    <w:rsid w:val="00B81983"/>
    <w:rsid w:val="00B81FA4"/>
    <w:rsid w:val="00B82C77"/>
    <w:rsid w:val="00B837B3"/>
    <w:rsid w:val="00B8380F"/>
    <w:rsid w:val="00B86EEA"/>
    <w:rsid w:val="00B91B69"/>
    <w:rsid w:val="00B960F4"/>
    <w:rsid w:val="00BA6C70"/>
    <w:rsid w:val="00BA6FD5"/>
    <w:rsid w:val="00BA7C67"/>
    <w:rsid w:val="00BB0745"/>
    <w:rsid w:val="00BB096A"/>
    <w:rsid w:val="00BB104F"/>
    <w:rsid w:val="00BB1F0D"/>
    <w:rsid w:val="00BB34E1"/>
    <w:rsid w:val="00BB3A0E"/>
    <w:rsid w:val="00BB3D4F"/>
    <w:rsid w:val="00BB54A5"/>
    <w:rsid w:val="00BB6572"/>
    <w:rsid w:val="00BB7080"/>
    <w:rsid w:val="00BB7750"/>
    <w:rsid w:val="00BC158F"/>
    <w:rsid w:val="00BC1CC4"/>
    <w:rsid w:val="00BC286B"/>
    <w:rsid w:val="00BC2E3D"/>
    <w:rsid w:val="00BC7836"/>
    <w:rsid w:val="00BD1007"/>
    <w:rsid w:val="00BD1DAF"/>
    <w:rsid w:val="00BD235B"/>
    <w:rsid w:val="00BD423F"/>
    <w:rsid w:val="00BD4EA1"/>
    <w:rsid w:val="00BD517B"/>
    <w:rsid w:val="00BD531D"/>
    <w:rsid w:val="00BD55B6"/>
    <w:rsid w:val="00BD6214"/>
    <w:rsid w:val="00BD7750"/>
    <w:rsid w:val="00BD7BCD"/>
    <w:rsid w:val="00BE03A2"/>
    <w:rsid w:val="00BE0716"/>
    <w:rsid w:val="00BE1A85"/>
    <w:rsid w:val="00BE3056"/>
    <w:rsid w:val="00BE5EF3"/>
    <w:rsid w:val="00BF349A"/>
    <w:rsid w:val="00BF3F95"/>
    <w:rsid w:val="00BF4BC1"/>
    <w:rsid w:val="00BF6BED"/>
    <w:rsid w:val="00BF6D66"/>
    <w:rsid w:val="00BF6F1F"/>
    <w:rsid w:val="00C0180B"/>
    <w:rsid w:val="00C01D62"/>
    <w:rsid w:val="00C01DDA"/>
    <w:rsid w:val="00C03F48"/>
    <w:rsid w:val="00C0451C"/>
    <w:rsid w:val="00C05F22"/>
    <w:rsid w:val="00C10AC1"/>
    <w:rsid w:val="00C119A1"/>
    <w:rsid w:val="00C13BF7"/>
    <w:rsid w:val="00C14F8D"/>
    <w:rsid w:val="00C1707E"/>
    <w:rsid w:val="00C202CE"/>
    <w:rsid w:val="00C2308A"/>
    <w:rsid w:val="00C2316E"/>
    <w:rsid w:val="00C24749"/>
    <w:rsid w:val="00C24CEA"/>
    <w:rsid w:val="00C2525F"/>
    <w:rsid w:val="00C25DE7"/>
    <w:rsid w:val="00C318A9"/>
    <w:rsid w:val="00C33F4B"/>
    <w:rsid w:val="00C343E4"/>
    <w:rsid w:val="00C346B9"/>
    <w:rsid w:val="00C354D4"/>
    <w:rsid w:val="00C37871"/>
    <w:rsid w:val="00C4415D"/>
    <w:rsid w:val="00C4479C"/>
    <w:rsid w:val="00C44E65"/>
    <w:rsid w:val="00C47612"/>
    <w:rsid w:val="00C5187E"/>
    <w:rsid w:val="00C55AEE"/>
    <w:rsid w:val="00C55E67"/>
    <w:rsid w:val="00C573D1"/>
    <w:rsid w:val="00C57DD5"/>
    <w:rsid w:val="00C62F8D"/>
    <w:rsid w:val="00C639B5"/>
    <w:rsid w:val="00C650A0"/>
    <w:rsid w:val="00C65CF1"/>
    <w:rsid w:val="00C66854"/>
    <w:rsid w:val="00C66B33"/>
    <w:rsid w:val="00C6714A"/>
    <w:rsid w:val="00C67DE8"/>
    <w:rsid w:val="00C71B05"/>
    <w:rsid w:val="00C727E5"/>
    <w:rsid w:val="00C72CBF"/>
    <w:rsid w:val="00C74400"/>
    <w:rsid w:val="00C7469C"/>
    <w:rsid w:val="00C74C12"/>
    <w:rsid w:val="00C77BB3"/>
    <w:rsid w:val="00C8076F"/>
    <w:rsid w:val="00C8151B"/>
    <w:rsid w:val="00C81DE5"/>
    <w:rsid w:val="00C847EE"/>
    <w:rsid w:val="00C86BA7"/>
    <w:rsid w:val="00C87149"/>
    <w:rsid w:val="00C876F9"/>
    <w:rsid w:val="00C877E2"/>
    <w:rsid w:val="00C87BF8"/>
    <w:rsid w:val="00C90EE6"/>
    <w:rsid w:val="00C9281C"/>
    <w:rsid w:val="00C9357F"/>
    <w:rsid w:val="00C93A52"/>
    <w:rsid w:val="00C95025"/>
    <w:rsid w:val="00C965B9"/>
    <w:rsid w:val="00C970F4"/>
    <w:rsid w:val="00CA140D"/>
    <w:rsid w:val="00CA1E63"/>
    <w:rsid w:val="00CA4C96"/>
    <w:rsid w:val="00CA6643"/>
    <w:rsid w:val="00CB0DE8"/>
    <w:rsid w:val="00CB149F"/>
    <w:rsid w:val="00CB28B3"/>
    <w:rsid w:val="00CB2BF5"/>
    <w:rsid w:val="00CB52FC"/>
    <w:rsid w:val="00CB55E3"/>
    <w:rsid w:val="00CB666F"/>
    <w:rsid w:val="00CB6CCA"/>
    <w:rsid w:val="00CB71EE"/>
    <w:rsid w:val="00CC00FB"/>
    <w:rsid w:val="00CC2D84"/>
    <w:rsid w:val="00CC3FEE"/>
    <w:rsid w:val="00CC4B7E"/>
    <w:rsid w:val="00CD085A"/>
    <w:rsid w:val="00CD1D7F"/>
    <w:rsid w:val="00CD1DA1"/>
    <w:rsid w:val="00CD65DD"/>
    <w:rsid w:val="00CE0B18"/>
    <w:rsid w:val="00CE1DFC"/>
    <w:rsid w:val="00CE311C"/>
    <w:rsid w:val="00CE541B"/>
    <w:rsid w:val="00CE5E85"/>
    <w:rsid w:val="00CE6194"/>
    <w:rsid w:val="00CF3EE2"/>
    <w:rsid w:val="00CF3FF5"/>
    <w:rsid w:val="00CF4274"/>
    <w:rsid w:val="00CF4603"/>
    <w:rsid w:val="00CF4BE2"/>
    <w:rsid w:val="00CF59AD"/>
    <w:rsid w:val="00CF6CD7"/>
    <w:rsid w:val="00CF7414"/>
    <w:rsid w:val="00D04E8C"/>
    <w:rsid w:val="00D0656B"/>
    <w:rsid w:val="00D10690"/>
    <w:rsid w:val="00D10C3C"/>
    <w:rsid w:val="00D20598"/>
    <w:rsid w:val="00D2080F"/>
    <w:rsid w:val="00D265CA"/>
    <w:rsid w:val="00D27EB1"/>
    <w:rsid w:val="00D27F8E"/>
    <w:rsid w:val="00D3271D"/>
    <w:rsid w:val="00D329AA"/>
    <w:rsid w:val="00D36A30"/>
    <w:rsid w:val="00D37F3B"/>
    <w:rsid w:val="00D428C8"/>
    <w:rsid w:val="00D4476F"/>
    <w:rsid w:val="00D45B82"/>
    <w:rsid w:val="00D4788A"/>
    <w:rsid w:val="00D51BFC"/>
    <w:rsid w:val="00D52EAE"/>
    <w:rsid w:val="00D53C99"/>
    <w:rsid w:val="00D53E71"/>
    <w:rsid w:val="00D55D2F"/>
    <w:rsid w:val="00D5601F"/>
    <w:rsid w:val="00D70A2B"/>
    <w:rsid w:val="00D7175A"/>
    <w:rsid w:val="00D72FF3"/>
    <w:rsid w:val="00D73466"/>
    <w:rsid w:val="00D74F2A"/>
    <w:rsid w:val="00D75609"/>
    <w:rsid w:val="00D7594C"/>
    <w:rsid w:val="00D76B0B"/>
    <w:rsid w:val="00D771D0"/>
    <w:rsid w:val="00D77AF7"/>
    <w:rsid w:val="00D809B0"/>
    <w:rsid w:val="00D8151C"/>
    <w:rsid w:val="00D81957"/>
    <w:rsid w:val="00D821D5"/>
    <w:rsid w:val="00D83463"/>
    <w:rsid w:val="00D90196"/>
    <w:rsid w:val="00D932C5"/>
    <w:rsid w:val="00D93E7E"/>
    <w:rsid w:val="00D96E7B"/>
    <w:rsid w:val="00D9775E"/>
    <w:rsid w:val="00DA1CCE"/>
    <w:rsid w:val="00DA712B"/>
    <w:rsid w:val="00DA7E67"/>
    <w:rsid w:val="00DB251A"/>
    <w:rsid w:val="00DB31C4"/>
    <w:rsid w:val="00DB49FF"/>
    <w:rsid w:val="00DC0131"/>
    <w:rsid w:val="00DC10BB"/>
    <w:rsid w:val="00DC231E"/>
    <w:rsid w:val="00DC306F"/>
    <w:rsid w:val="00DC3F90"/>
    <w:rsid w:val="00DC40BF"/>
    <w:rsid w:val="00DC7CE7"/>
    <w:rsid w:val="00DD3C76"/>
    <w:rsid w:val="00DE0FB1"/>
    <w:rsid w:val="00DE3900"/>
    <w:rsid w:val="00DE4FE9"/>
    <w:rsid w:val="00DE51E8"/>
    <w:rsid w:val="00DE5361"/>
    <w:rsid w:val="00DE6787"/>
    <w:rsid w:val="00DE6B49"/>
    <w:rsid w:val="00DF518B"/>
    <w:rsid w:val="00DF5F78"/>
    <w:rsid w:val="00DF6C06"/>
    <w:rsid w:val="00E033ED"/>
    <w:rsid w:val="00E06A0E"/>
    <w:rsid w:val="00E10558"/>
    <w:rsid w:val="00E117CB"/>
    <w:rsid w:val="00E1186D"/>
    <w:rsid w:val="00E13417"/>
    <w:rsid w:val="00E1589E"/>
    <w:rsid w:val="00E20206"/>
    <w:rsid w:val="00E2289F"/>
    <w:rsid w:val="00E27C0D"/>
    <w:rsid w:val="00E3440A"/>
    <w:rsid w:val="00E3559A"/>
    <w:rsid w:val="00E408A8"/>
    <w:rsid w:val="00E423AB"/>
    <w:rsid w:val="00E437CB"/>
    <w:rsid w:val="00E44A3E"/>
    <w:rsid w:val="00E5115B"/>
    <w:rsid w:val="00E52198"/>
    <w:rsid w:val="00E53DD4"/>
    <w:rsid w:val="00E57391"/>
    <w:rsid w:val="00E5772D"/>
    <w:rsid w:val="00E631A1"/>
    <w:rsid w:val="00E64265"/>
    <w:rsid w:val="00E6446A"/>
    <w:rsid w:val="00E678E7"/>
    <w:rsid w:val="00E71587"/>
    <w:rsid w:val="00E72143"/>
    <w:rsid w:val="00E72D5E"/>
    <w:rsid w:val="00E74AA6"/>
    <w:rsid w:val="00E74BC5"/>
    <w:rsid w:val="00E75134"/>
    <w:rsid w:val="00E76ED4"/>
    <w:rsid w:val="00E80ADF"/>
    <w:rsid w:val="00E864D1"/>
    <w:rsid w:val="00E86AED"/>
    <w:rsid w:val="00E929AD"/>
    <w:rsid w:val="00E93AD6"/>
    <w:rsid w:val="00E974D7"/>
    <w:rsid w:val="00EA08DA"/>
    <w:rsid w:val="00EA1833"/>
    <w:rsid w:val="00EA2855"/>
    <w:rsid w:val="00EB02E2"/>
    <w:rsid w:val="00EB1817"/>
    <w:rsid w:val="00EB55B0"/>
    <w:rsid w:val="00EC1823"/>
    <w:rsid w:val="00EC4B42"/>
    <w:rsid w:val="00EC5AF6"/>
    <w:rsid w:val="00EC5B5E"/>
    <w:rsid w:val="00EC6460"/>
    <w:rsid w:val="00EC6520"/>
    <w:rsid w:val="00ED5D31"/>
    <w:rsid w:val="00ED6486"/>
    <w:rsid w:val="00ED73FE"/>
    <w:rsid w:val="00EE3819"/>
    <w:rsid w:val="00EE4938"/>
    <w:rsid w:val="00EF0519"/>
    <w:rsid w:val="00EF1E72"/>
    <w:rsid w:val="00EF3D4F"/>
    <w:rsid w:val="00EF6004"/>
    <w:rsid w:val="00EF6B2C"/>
    <w:rsid w:val="00EF7277"/>
    <w:rsid w:val="00EF7F70"/>
    <w:rsid w:val="00F020B0"/>
    <w:rsid w:val="00F055A6"/>
    <w:rsid w:val="00F06DE2"/>
    <w:rsid w:val="00F1017B"/>
    <w:rsid w:val="00F11593"/>
    <w:rsid w:val="00F11B62"/>
    <w:rsid w:val="00F12985"/>
    <w:rsid w:val="00F165C1"/>
    <w:rsid w:val="00F1796B"/>
    <w:rsid w:val="00F207B6"/>
    <w:rsid w:val="00F21136"/>
    <w:rsid w:val="00F21B99"/>
    <w:rsid w:val="00F225B0"/>
    <w:rsid w:val="00F24DF3"/>
    <w:rsid w:val="00F26D99"/>
    <w:rsid w:val="00F3042A"/>
    <w:rsid w:val="00F30F88"/>
    <w:rsid w:val="00F333EE"/>
    <w:rsid w:val="00F341F9"/>
    <w:rsid w:val="00F354D4"/>
    <w:rsid w:val="00F36A92"/>
    <w:rsid w:val="00F40157"/>
    <w:rsid w:val="00F40341"/>
    <w:rsid w:val="00F41803"/>
    <w:rsid w:val="00F41CFF"/>
    <w:rsid w:val="00F420CD"/>
    <w:rsid w:val="00F42621"/>
    <w:rsid w:val="00F45DB1"/>
    <w:rsid w:val="00F4700A"/>
    <w:rsid w:val="00F476C0"/>
    <w:rsid w:val="00F47EC5"/>
    <w:rsid w:val="00F50476"/>
    <w:rsid w:val="00F55099"/>
    <w:rsid w:val="00F561B6"/>
    <w:rsid w:val="00F57D06"/>
    <w:rsid w:val="00F63865"/>
    <w:rsid w:val="00F65DAA"/>
    <w:rsid w:val="00F67A94"/>
    <w:rsid w:val="00F70AB7"/>
    <w:rsid w:val="00F73114"/>
    <w:rsid w:val="00F75E28"/>
    <w:rsid w:val="00F80B23"/>
    <w:rsid w:val="00F81423"/>
    <w:rsid w:val="00F825AA"/>
    <w:rsid w:val="00F82AC1"/>
    <w:rsid w:val="00F855FB"/>
    <w:rsid w:val="00F86220"/>
    <w:rsid w:val="00F90646"/>
    <w:rsid w:val="00F909BA"/>
    <w:rsid w:val="00F91B92"/>
    <w:rsid w:val="00F91E73"/>
    <w:rsid w:val="00F92169"/>
    <w:rsid w:val="00F92327"/>
    <w:rsid w:val="00F933A0"/>
    <w:rsid w:val="00F96EDC"/>
    <w:rsid w:val="00F974B2"/>
    <w:rsid w:val="00F978B1"/>
    <w:rsid w:val="00F97DAF"/>
    <w:rsid w:val="00FA0822"/>
    <w:rsid w:val="00FA21A1"/>
    <w:rsid w:val="00FA32D0"/>
    <w:rsid w:val="00FA71E3"/>
    <w:rsid w:val="00FA7415"/>
    <w:rsid w:val="00FA78C0"/>
    <w:rsid w:val="00FB2C5F"/>
    <w:rsid w:val="00FB3417"/>
    <w:rsid w:val="00FB6AD5"/>
    <w:rsid w:val="00FB7268"/>
    <w:rsid w:val="00FB7DF3"/>
    <w:rsid w:val="00FC0686"/>
    <w:rsid w:val="00FC121F"/>
    <w:rsid w:val="00FC5518"/>
    <w:rsid w:val="00FC56C3"/>
    <w:rsid w:val="00FC5CBF"/>
    <w:rsid w:val="00FC6578"/>
    <w:rsid w:val="00FD0863"/>
    <w:rsid w:val="00FD2CC2"/>
    <w:rsid w:val="00FD3B1B"/>
    <w:rsid w:val="00FD3B8E"/>
    <w:rsid w:val="00FD3F3D"/>
    <w:rsid w:val="00FD58E0"/>
    <w:rsid w:val="00FD6D89"/>
    <w:rsid w:val="00FD7C09"/>
    <w:rsid w:val="00FE29E0"/>
    <w:rsid w:val="00FE3F20"/>
    <w:rsid w:val="00FE4BDF"/>
    <w:rsid w:val="00FE52BB"/>
    <w:rsid w:val="00FE6203"/>
    <w:rsid w:val="00FE6487"/>
    <w:rsid w:val="00FE6F36"/>
    <w:rsid w:val="00FF2A9E"/>
    <w:rsid w:val="00FF3B8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E66"/>
    <w:pPr>
      <w:spacing w:after="0" w:line="240" w:lineRule="auto"/>
    </w:pPr>
  </w:style>
  <w:style w:type="paragraph" w:styleId="Header">
    <w:name w:val="header"/>
    <w:basedOn w:val="Normal"/>
    <w:link w:val="HeaderChar"/>
    <w:uiPriority w:val="99"/>
    <w:unhideWhenUsed/>
    <w:rsid w:val="006F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66"/>
  </w:style>
  <w:style w:type="paragraph" w:styleId="Footer">
    <w:name w:val="footer"/>
    <w:basedOn w:val="Normal"/>
    <w:link w:val="FooterChar"/>
    <w:uiPriority w:val="99"/>
    <w:unhideWhenUsed/>
    <w:rsid w:val="006F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6"/>
  </w:style>
  <w:style w:type="character" w:styleId="LineNumber">
    <w:name w:val="line number"/>
    <w:basedOn w:val="DefaultParagraphFont"/>
    <w:uiPriority w:val="99"/>
    <w:semiHidden/>
    <w:unhideWhenUsed/>
    <w:rsid w:val="006F6E66"/>
  </w:style>
  <w:style w:type="paragraph" w:customStyle="1" w:styleId="EndNoteBibliographyTitle">
    <w:name w:val="EndNote Bibliography Title"/>
    <w:basedOn w:val="Normal"/>
    <w:link w:val="EndNoteBibliographyTitleChar"/>
    <w:rsid w:val="00652970"/>
    <w:pPr>
      <w:spacing w:after="0"/>
      <w:jc w:val="center"/>
    </w:pPr>
    <w:rPr>
      <w:rFonts w:ascii="Calibri" w:hAnsi="Calibri"/>
      <w:noProof/>
    </w:rPr>
  </w:style>
  <w:style w:type="character" w:customStyle="1" w:styleId="NoSpacingChar">
    <w:name w:val="No Spacing Char"/>
    <w:basedOn w:val="DefaultParagraphFont"/>
    <w:link w:val="NoSpacing"/>
    <w:uiPriority w:val="1"/>
    <w:rsid w:val="00652970"/>
  </w:style>
  <w:style w:type="character" w:customStyle="1" w:styleId="EndNoteBibliographyTitleChar">
    <w:name w:val="EndNote Bibliography Title Char"/>
    <w:basedOn w:val="NoSpacingChar"/>
    <w:link w:val="EndNoteBibliographyTitle"/>
    <w:rsid w:val="00652970"/>
    <w:rPr>
      <w:rFonts w:ascii="Calibri" w:hAnsi="Calibri"/>
      <w:noProof/>
    </w:rPr>
  </w:style>
  <w:style w:type="paragraph" w:customStyle="1" w:styleId="EndNoteBibliography">
    <w:name w:val="EndNote Bibliography"/>
    <w:basedOn w:val="Normal"/>
    <w:link w:val="EndNoteBibliographyChar"/>
    <w:rsid w:val="00652970"/>
    <w:pPr>
      <w:spacing w:line="240" w:lineRule="auto"/>
    </w:pPr>
    <w:rPr>
      <w:rFonts w:ascii="Calibri" w:hAnsi="Calibri"/>
      <w:noProof/>
    </w:rPr>
  </w:style>
  <w:style w:type="character" w:customStyle="1" w:styleId="EndNoteBibliographyChar">
    <w:name w:val="EndNote Bibliography Char"/>
    <w:basedOn w:val="NoSpacingChar"/>
    <w:link w:val="EndNoteBibliography"/>
    <w:rsid w:val="00652970"/>
    <w:rPr>
      <w:rFonts w:ascii="Calibri" w:hAnsi="Calibri"/>
      <w:noProof/>
    </w:rPr>
  </w:style>
  <w:style w:type="character" w:customStyle="1" w:styleId="apple-converted-space">
    <w:name w:val="apple-converted-space"/>
    <w:basedOn w:val="DefaultParagraphFont"/>
    <w:rsid w:val="00C202CE"/>
  </w:style>
  <w:style w:type="character" w:customStyle="1" w:styleId="highlight">
    <w:name w:val="highlight"/>
    <w:basedOn w:val="DefaultParagraphFont"/>
    <w:rsid w:val="00C202CE"/>
  </w:style>
  <w:style w:type="character" w:styleId="CommentReference">
    <w:name w:val="annotation reference"/>
    <w:basedOn w:val="DefaultParagraphFont"/>
    <w:uiPriority w:val="99"/>
    <w:semiHidden/>
    <w:unhideWhenUsed/>
    <w:rsid w:val="00377291"/>
    <w:rPr>
      <w:sz w:val="16"/>
      <w:szCs w:val="16"/>
    </w:rPr>
  </w:style>
  <w:style w:type="paragraph" w:styleId="CommentText">
    <w:name w:val="annotation text"/>
    <w:basedOn w:val="Normal"/>
    <w:link w:val="CommentTextChar"/>
    <w:uiPriority w:val="99"/>
    <w:semiHidden/>
    <w:unhideWhenUsed/>
    <w:rsid w:val="00377291"/>
    <w:pPr>
      <w:spacing w:line="240" w:lineRule="auto"/>
    </w:pPr>
    <w:rPr>
      <w:sz w:val="20"/>
      <w:szCs w:val="20"/>
    </w:rPr>
  </w:style>
  <w:style w:type="character" w:customStyle="1" w:styleId="CommentTextChar">
    <w:name w:val="Comment Text Char"/>
    <w:basedOn w:val="DefaultParagraphFont"/>
    <w:link w:val="CommentText"/>
    <w:uiPriority w:val="99"/>
    <w:semiHidden/>
    <w:rsid w:val="00377291"/>
    <w:rPr>
      <w:sz w:val="20"/>
      <w:szCs w:val="20"/>
    </w:rPr>
  </w:style>
  <w:style w:type="paragraph" w:styleId="CommentSubject">
    <w:name w:val="annotation subject"/>
    <w:basedOn w:val="CommentText"/>
    <w:next w:val="CommentText"/>
    <w:link w:val="CommentSubjectChar"/>
    <w:uiPriority w:val="99"/>
    <w:semiHidden/>
    <w:unhideWhenUsed/>
    <w:rsid w:val="00377291"/>
    <w:rPr>
      <w:b/>
      <w:bCs/>
    </w:rPr>
  </w:style>
  <w:style w:type="character" w:customStyle="1" w:styleId="CommentSubjectChar">
    <w:name w:val="Comment Subject Char"/>
    <w:basedOn w:val="CommentTextChar"/>
    <w:link w:val="CommentSubject"/>
    <w:uiPriority w:val="99"/>
    <w:semiHidden/>
    <w:rsid w:val="00377291"/>
    <w:rPr>
      <w:b/>
      <w:bCs/>
      <w:sz w:val="20"/>
      <w:szCs w:val="20"/>
    </w:rPr>
  </w:style>
  <w:style w:type="paragraph" w:styleId="BalloonText">
    <w:name w:val="Balloon Text"/>
    <w:basedOn w:val="Normal"/>
    <w:link w:val="BalloonTextChar"/>
    <w:uiPriority w:val="99"/>
    <w:semiHidden/>
    <w:unhideWhenUsed/>
    <w:rsid w:val="00377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E66"/>
    <w:pPr>
      <w:spacing w:after="0" w:line="240" w:lineRule="auto"/>
    </w:pPr>
  </w:style>
  <w:style w:type="paragraph" w:styleId="Header">
    <w:name w:val="header"/>
    <w:basedOn w:val="Normal"/>
    <w:link w:val="HeaderChar"/>
    <w:uiPriority w:val="99"/>
    <w:unhideWhenUsed/>
    <w:rsid w:val="006F6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E66"/>
  </w:style>
  <w:style w:type="paragraph" w:styleId="Footer">
    <w:name w:val="footer"/>
    <w:basedOn w:val="Normal"/>
    <w:link w:val="FooterChar"/>
    <w:uiPriority w:val="99"/>
    <w:unhideWhenUsed/>
    <w:rsid w:val="006F6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E66"/>
  </w:style>
  <w:style w:type="character" w:styleId="LineNumber">
    <w:name w:val="line number"/>
    <w:basedOn w:val="DefaultParagraphFont"/>
    <w:uiPriority w:val="99"/>
    <w:semiHidden/>
    <w:unhideWhenUsed/>
    <w:rsid w:val="006F6E66"/>
  </w:style>
  <w:style w:type="paragraph" w:customStyle="1" w:styleId="EndNoteBibliographyTitle">
    <w:name w:val="EndNote Bibliography Title"/>
    <w:basedOn w:val="Normal"/>
    <w:link w:val="EndNoteBibliographyTitleChar"/>
    <w:rsid w:val="00652970"/>
    <w:pPr>
      <w:spacing w:after="0"/>
      <w:jc w:val="center"/>
    </w:pPr>
    <w:rPr>
      <w:rFonts w:ascii="Calibri" w:hAnsi="Calibri"/>
      <w:noProof/>
    </w:rPr>
  </w:style>
  <w:style w:type="character" w:customStyle="1" w:styleId="NoSpacingChar">
    <w:name w:val="No Spacing Char"/>
    <w:basedOn w:val="DefaultParagraphFont"/>
    <w:link w:val="NoSpacing"/>
    <w:uiPriority w:val="1"/>
    <w:rsid w:val="00652970"/>
  </w:style>
  <w:style w:type="character" w:customStyle="1" w:styleId="EndNoteBibliographyTitleChar">
    <w:name w:val="EndNote Bibliography Title Char"/>
    <w:basedOn w:val="NoSpacingChar"/>
    <w:link w:val="EndNoteBibliographyTitle"/>
    <w:rsid w:val="00652970"/>
    <w:rPr>
      <w:rFonts w:ascii="Calibri" w:hAnsi="Calibri"/>
      <w:noProof/>
    </w:rPr>
  </w:style>
  <w:style w:type="paragraph" w:customStyle="1" w:styleId="EndNoteBibliography">
    <w:name w:val="EndNote Bibliography"/>
    <w:basedOn w:val="Normal"/>
    <w:link w:val="EndNoteBibliographyChar"/>
    <w:rsid w:val="00652970"/>
    <w:pPr>
      <w:spacing w:line="240" w:lineRule="auto"/>
    </w:pPr>
    <w:rPr>
      <w:rFonts w:ascii="Calibri" w:hAnsi="Calibri"/>
      <w:noProof/>
    </w:rPr>
  </w:style>
  <w:style w:type="character" w:customStyle="1" w:styleId="EndNoteBibliographyChar">
    <w:name w:val="EndNote Bibliography Char"/>
    <w:basedOn w:val="NoSpacingChar"/>
    <w:link w:val="EndNoteBibliography"/>
    <w:rsid w:val="00652970"/>
    <w:rPr>
      <w:rFonts w:ascii="Calibri" w:hAnsi="Calibri"/>
      <w:noProof/>
    </w:rPr>
  </w:style>
  <w:style w:type="character" w:customStyle="1" w:styleId="apple-converted-space">
    <w:name w:val="apple-converted-space"/>
    <w:basedOn w:val="DefaultParagraphFont"/>
    <w:rsid w:val="00C202CE"/>
  </w:style>
  <w:style w:type="character" w:customStyle="1" w:styleId="highlight">
    <w:name w:val="highlight"/>
    <w:basedOn w:val="DefaultParagraphFont"/>
    <w:rsid w:val="00C202CE"/>
  </w:style>
  <w:style w:type="character" w:styleId="CommentReference">
    <w:name w:val="annotation reference"/>
    <w:basedOn w:val="DefaultParagraphFont"/>
    <w:uiPriority w:val="99"/>
    <w:semiHidden/>
    <w:unhideWhenUsed/>
    <w:rsid w:val="00377291"/>
    <w:rPr>
      <w:sz w:val="16"/>
      <w:szCs w:val="16"/>
    </w:rPr>
  </w:style>
  <w:style w:type="paragraph" w:styleId="CommentText">
    <w:name w:val="annotation text"/>
    <w:basedOn w:val="Normal"/>
    <w:link w:val="CommentTextChar"/>
    <w:uiPriority w:val="99"/>
    <w:semiHidden/>
    <w:unhideWhenUsed/>
    <w:rsid w:val="00377291"/>
    <w:pPr>
      <w:spacing w:line="240" w:lineRule="auto"/>
    </w:pPr>
    <w:rPr>
      <w:sz w:val="20"/>
      <w:szCs w:val="20"/>
    </w:rPr>
  </w:style>
  <w:style w:type="character" w:customStyle="1" w:styleId="CommentTextChar">
    <w:name w:val="Comment Text Char"/>
    <w:basedOn w:val="DefaultParagraphFont"/>
    <w:link w:val="CommentText"/>
    <w:uiPriority w:val="99"/>
    <w:semiHidden/>
    <w:rsid w:val="00377291"/>
    <w:rPr>
      <w:sz w:val="20"/>
      <w:szCs w:val="20"/>
    </w:rPr>
  </w:style>
  <w:style w:type="paragraph" w:styleId="CommentSubject">
    <w:name w:val="annotation subject"/>
    <w:basedOn w:val="CommentText"/>
    <w:next w:val="CommentText"/>
    <w:link w:val="CommentSubjectChar"/>
    <w:uiPriority w:val="99"/>
    <w:semiHidden/>
    <w:unhideWhenUsed/>
    <w:rsid w:val="00377291"/>
    <w:rPr>
      <w:b/>
      <w:bCs/>
    </w:rPr>
  </w:style>
  <w:style w:type="character" w:customStyle="1" w:styleId="CommentSubjectChar">
    <w:name w:val="Comment Subject Char"/>
    <w:basedOn w:val="CommentTextChar"/>
    <w:link w:val="CommentSubject"/>
    <w:uiPriority w:val="99"/>
    <w:semiHidden/>
    <w:rsid w:val="00377291"/>
    <w:rPr>
      <w:b/>
      <w:bCs/>
      <w:sz w:val="20"/>
      <w:szCs w:val="20"/>
    </w:rPr>
  </w:style>
  <w:style w:type="paragraph" w:styleId="BalloonText">
    <w:name w:val="Balloon Text"/>
    <w:basedOn w:val="Normal"/>
    <w:link w:val="BalloonTextChar"/>
    <w:uiPriority w:val="99"/>
    <w:semiHidden/>
    <w:unhideWhenUsed/>
    <w:rsid w:val="00377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1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59CD9-97BF-445A-B255-12DDE850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2187</Words>
  <Characters>12467</Characters>
  <Application>Microsoft Office Word</Application>
  <DocSecurity>4</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Stoodley</dc:creator>
  <cp:lastModifiedBy>de Montfalcon</cp:lastModifiedBy>
  <cp:revision>2</cp:revision>
  <dcterms:created xsi:type="dcterms:W3CDTF">2016-10-07T11:59:00Z</dcterms:created>
  <dcterms:modified xsi:type="dcterms:W3CDTF">2016-10-07T11:59:00Z</dcterms:modified>
</cp:coreProperties>
</file>