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4F269" w14:textId="77777777" w:rsidR="004101D9" w:rsidRDefault="004101D9" w:rsidP="004101D9">
      <w:pPr>
        <w:rPr>
          <w:rFonts w:ascii="Arial" w:hAnsi="Arial" w:cs="Arial"/>
          <w:b/>
          <w:bCs/>
          <w:lang w:eastAsia="en-GB"/>
        </w:rPr>
      </w:pPr>
      <w:r>
        <w:rPr>
          <w:rFonts w:ascii="Arial" w:hAnsi="Arial" w:cs="Arial"/>
          <w:b/>
        </w:rPr>
        <w:t>Determining priorities for research to improve fundamental care on hospital wards</w:t>
      </w:r>
    </w:p>
    <w:p w14:paraId="0374A0F5" w14:textId="77777777" w:rsidR="004101D9" w:rsidRDefault="004101D9" w:rsidP="004101D9">
      <w:pPr>
        <w:rPr>
          <w:rFonts w:ascii="Arial" w:hAnsi="Arial" w:cs="Arial"/>
          <w:bCs/>
        </w:rPr>
      </w:pPr>
      <w:r>
        <w:rPr>
          <w:rFonts w:ascii="Arial" w:hAnsi="Arial" w:cs="Arial"/>
          <w:bCs/>
        </w:rPr>
        <w:t xml:space="preserve">Jane Ball </w:t>
      </w:r>
      <w:r>
        <w:rPr>
          <w:rFonts w:ascii="Arial" w:hAnsi="Arial" w:cs="Arial"/>
        </w:rPr>
        <w:t>(1</w:t>
      </w:r>
      <w:proofErr w:type="gramStart"/>
      <w:r>
        <w:rPr>
          <w:rFonts w:ascii="Arial" w:hAnsi="Arial" w:cs="Arial"/>
        </w:rPr>
        <w:t>,2</w:t>
      </w:r>
      <w:proofErr w:type="gramEnd"/>
      <w:r>
        <w:rPr>
          <w:rFonts w:ascii="Arial" w:hAnsi="Arial" w:cs="Arial"/>
        </w:rPr>
        <w:t xml:space="preserve">, &amp; 3) </w:t>
      </w:r>
      <w:hyperlink r:id="rId8" w:history="1">
        <w:r>
          <w:rPr>
            <w:rStyle w:val="Hyperlink"/>
            <w:rFonts w:ascii="Arial" w:hAnsi="Arial" w:cs="Arial"/>
          </w:rPr>
          <w:t>jane.ball@soton.ac.uk</w:t>
        </w:r>
      </w:hyperlink>
      <w:r>
        <w:rPr>
          <w:rFonts w:ascii="Arial" w:hAnsi="Arial" w:cs="Arial"/>
          <w:bCs/>
        </w:rPr>
        <w:t xml:space="preserve"> </w:t>
      </w:r>
    </w:p>
    <w:p w14:paraId="2C4F7F64" w14:textId="77777777" w:rsidR="004101D9" w:rsidRDefault="004101D9" w:rsidP="004101D9">
      <w:pPr>
        <w:rPr>
          <w:rFonts w:ascii="Arial" w:hAnsi="Arial" w:cs="Arial"/>
        </w:rPr>
      </w:pPr>
      <w:r>
        <w:rPr>
          <w:rFonts w:ascii="Arial" w:hAnsi="Arial" w:cs="Arial"/>
        </w:rPr>
        <w:t xml:space="preserve">Claire Ballinger (1) </w:t>
      </w:r>
      <w:hyperlink r:id="rId9" w:history="1">
        <w:r>
          <w:rPr>
            <w:rStyle w:val="Hyperlink"/>
            <w:rFonts w:ascii="Arial" w:hAnsi="Arial" w:cs="Arial"/>
            <w:bCs/>
          </w:rPr>
          <w:t>C.Ballinger@soton.ac.uk</w:t>
        </w:r>
      </w:hyperlink>
      <w:r>
        <w:rPr>
          <w:rFonts w:ascii="Arial" w:hAnsi="Arial" w:cs="Arial"/>
        </w:rPr>
        <w:t xml:space="preserve"> </w:t>
      </w:r>
    </w:p>
    <w:p w14:paraId="00D6F580" w14:textId="77777777" w:rsidR="004101D9" w:rsidRDefault="004101D9" w:rsidP="004101D9">
      <w:pPr>
        <w:rPr>
          <w:rFonts w:ascii="Arial" w:hAnsi="Arial" w:cs="Arial"/>
          <w:bCs/>
        </w:rPr>
      </w:pPr>
      <w:r>
        <w:rPr>
          <w:rFonts w:ascii="Arial" w:hAnsi="Arial" w:cs="Arial"/>
          <w:bCs/>
        </w:rPr>
        <w:t xml:space="preserve">Anya De </w:t>
      </w:r>
      <w:r>
        <w:rPr>
          <w:rFonts w:ascii="Arial" w:hAnsi="Arial" w:cs="Arial"/>
          <w:bCs/>
          <w:lang w:val="it-IT"/>
        </w:rPr>
        <w:t xml:space="preserve">Iongh (1) </w:t>
      </w:r>
      <w:hyperlink r:id="rId10" w:history="1">
        <w:r>
          <w:rPr>
            <w:rStyle w:val="Hyperlink"/>
            <w:rFonts w:ascii="Arial" w:hAnsi="Arial" w:cs="Arial"/>
            <w:bCs/>
            <w:lang w:val="it-IT"/>
          </w:rPr>
          <w:t>A.E.De-Iongh@soton.ac.uk</w:t>
        </w:r>
      </w:hyperlink>
      <w:r>
        <w:rPr>
          <w:rFonts w:ascii="Arial" w:hAnsi="Arial" w:cs="Arial"/>
          <w:bCs/>
          <w:lang w:val="it-IT"/>
        </w:rPr>
        <w:t xml:space="preserve"> </w:t>
      </w:r>
    </w:p>
    <w:p w14:paraId="5194DEA1" w14:textId="77777777" w:rsidR="004101D9" w:rsidRDefault="004101D9" w:rsidP="004101D9">
      <w:pPr>
        <w:rPr>
          <w:rFonts w:ascii="Arial" w:hAnsi="Arial" w:cs="Arial"/>
        </w:rPr>
      </w:pPr>
      <w:r>
        <w:rPr>
          <w:rFonts w:ascii="Arial" w:hAnsi="Arial" w:cs="Arial"/>
        </w:rPr>
        <w:t xml:space="preserve">Chiara </w:t>
      </w:r>
      <w:proofErr w:type="spellStart"/>
      <w:r>
        <w:rPr>
          <w:rFonts w:ascii="Arial" w:hAnsi="Arial" w:cs="Arial"/>
        </w:rPr>
        <w:t>Dall’Ora</w:t>
      </w:r>
      <w:proofErr w:type="spellEnd"/>
      <w:r>
        <w:rPr>
          <w:rFonts w:ascii="Arial" w:hAnsi="Arial" w:cs="Arial"/>
        </w:rPr>
        <w:t xml:space="preserve"> (1, 2) C.Dall'ora@soton.ac.uk   </w:t>
      </w:r>
    </w:p>
    <w:p w14:paraId="572DA9FE" w14:textId="77777777" w:rsidR="004101D9" w:rsidRDefault="004101D9" w:rsidP="004101D9">
      <w:pPr>
        <w:rPr>
          <w:rFonts w:ascii="Arial" w:hAnsi="Arial" w:cs="Arial"/>
          <w:bCs/>
        </w:rPr>
      </w:pPr>
      <w:r>
        <w:rPr>
          <w:rFonts w:ascii="Arial" w:hAnsi="Arial" w:cs="Arial"/>
          <w:bCs/>
        </w:rPr>
        <w:t xml:space="preserve">Sally Crowe (4) </w:t>
      </w:r>
      <w:hyperlink r:id="rId11" w:history="1">
        <w:r>
          <w:rPr>
            <w:rStyle w:val="Hyperlink"/>
            <w:rFonts w:ascii="Arial" w:hAnsi="Arial" w:cs="Arial"/>
            <w:bCs/>
          </w:rPr>
          <w:t>sally@crowe-associates.co.uk</w:t>
        </w:r>
      </w:hyperlink>
      <w:r>
        <w:rPr>
          <w:rFonts w:ascii="Arial" w:hAnsi="Arial" w:cs="Arial"/>
          <w:bCs/>
        </w:rPr>
        <w:t xml:space="preserve"> </w:t>
      </w:r>
    </w:p>
    <w:p w14:paraId="0DDF62F9" w14:textId="11432A51" w:rsidR="004101D9" w:rsidRDefault="004101D9" w:rsidP="007B1FF6">
      <w:pPr>
        <w:tabs>
          <w:tab w:val="left" w:pos="7238"/>
        </w:tabs>
        <w:rPr>
          <w:rFonts w:ascii="Arial" w:hAnsi="Arial" w:cs="Arial"/>
        </w:rPr>
      </w:pPr>
      <w:r>
        <w:rPr>
          <w:rFonts w:ascii="Arial" w:hAnsi="Arial" w:cs="Arial"/>
          <w:bCs/>
        </w:rPr>
        <w:t xml:space="preserve">Peter Griffiths </w:t>
      </w:r>
      <w:r>
        <w:rPr>
          <w:rFonts w:ascii="Arial" w:hAnsi="Arial" w:cs="Arial"/>
        </w:rPr>
        <w:t xml:space="preserve">(1,2) </w:t>
      </w:r>
      <w:hyperlink r:id="rId12" w:history="1">
        <w:r>
          <w:rPr>
            <w:rStyle w:val="Hyperlink"/>
            <w:rFonts w:ascii="Arial" w:hAnsi="Arial" w:cs="Arial"/>
          </w:rPr>
          <w:t>peter.griffiths@soton.ac.uk</w:t>
        </w:r>
      </w:hyperlink>
      <w:r>
        <w:rPr>
          <w:rFonts w:ascii="Arial" w:hAnsi="Arial" w:cs="Arial"/>
        </w:rPr>
        <w:t xml:space="preserve"> </w:t>
      </w:r>
      <w:r w:rsidR="007B1FF6">
        <w:rPr>
          <w:rFonts w:ascii="Arial" w:hAnsi="Arial" w:cs="Arial"/>
        </w:rPr>
        <w:tab/>
      </w:r>
      <w:bookmarkStart w:id="0" w:name="_GoBack"/>
      <w:bookmarkEnd w:id="0"/>
    </w:p>
    <w:p w14:paraId="4DE49AEF" w14:textId="77777777" w:rsidR="004101D9" w:rsidRDefault="004101D9" w:rsidP="004101D9">
      <w:pPr>
        <w:spacing w:line="360" w:lineRule="auto"/>
        <w:rPr>
          <w:rFonts w:ascii="Arial" w:hAnsi="Arial" w:cs="Arial"/>
        </w:rPr>
      </w:pPr>
      <w:r>
        <w:rPr>
          <w:rFonts w:ascii="Arial" w:hAnsi="Arial" w:cs="Arial"/>
        </w:rPr>
        <w:t>1 National Institute for Health Research Collaboration for Leadership in Applied Health Research and Care (CLAHRC) Wessex, UK</w:t>
      </w:r>
    </w:p>
    <w:p w14:paraId="5618B0AB" w14:textId="77777777" w:rsidR="004101D9" w:rsidRDefault="004101D9" w:rsidP="004101D9">
      <w:pPr>
        <w:spacing w:line="360" w:lineRule="auto"/>
        <w:rPr>
          <w:rFonts w:ascii="Arial" w:hAnsi="Arial" w:cs="Arial"/>
        </w:rPr>
      </w:pPr>
      <w:r>
        <w:rPr>
          <w:rFonts w:ascii="Arial" w:hAnsi="Arial" w:cs="Arial"/>
        </w:rPr>
        <w:t>2 University of Southampton, UK</w:t>
      </w:r>
    </w:p>
    <w:p w14:paraId="0C3E74E7" w14:textId="77777777" w:rsidR="004101D9" w:rsidRDefault="004101D9" w:rsidP="004101D9">
      <w:pPr>
        <w:spacing w:line="360" w:lineRule="auto"/>
        <w:rPr>
          <w:rFonts w:ascii="Arial" w:hAnsi="Arial" w:cs="Arial"/>
        </w:rPr>
      </w:pPr>
      <w:r>
        <w:rPr>
          <w:rFonts w:ascii="Arial" w:hAnsi="Arial" w:cs="Arial"/>
        </w:rPr>
        <w:t xml:space="preserve">3 Doctoral Student, Karolinska </w:t>
      </w:r>
      <w:proofErr w:type="spellStart"/>
      <w:r>
        <w:rPr>
          <w:rFonts w:ascii="Arial" w:hAnsi="Arial" w:cs="Arial"/>
        </w:rPr>
        <w:t>Insitutet</w:t>
      </w:r>
      <w:proofErr w:type="spellEnd"/>
      <w:r>
        <w:rPr>
          <w:rFonts w:ascii="Arial" w:hAnsi="Arial" w:cs="Arial"/>
        </w:rPr>
        <w:t xml:space="preserve">, Sweden. </w:t>
      </w:r>
    </w:p>
    <w:p w14:paraId="53178128" w14:textId="77777777" w:rsidR="004101D9" w:rsidRDefault="004101D9" w:rsidP="004101D9">
      <w:pPr>
        <w:spacing w:line="360" w:lineRule="auto"/>
        <w:rPr>
          <w:rFonts w:ascii="Arial" w:hAnsi="Arial" w:cs="Arial"/>
        </w:rPr>
      </w:pPr>
      <w:r>
        <w:rPr>
          <w:rFonts w:ascii="Arial" w:hAnsi="Arial" w:cs="Arial"/>
        </w:rPr>
        <w:t xml:space="preserve">4 Crowe Associates, UK. </w:t>
      </w:r>
    </w:p>
    <w:p w14:paraId="47C2C10F" w14:textId="77777777" w:rsidR="004101D9" w:rsidRDefault="004101D9" w:rsidP="004101D9">
      <w:pPr>
        <w:rPr>
          <w:rFonts w:ascii="Arial" w:hAnsi="Arial" w:cs="Arial"/>
        </w:rPr>
      </w:pPr>
    </w:p>
    <w:p w14:paraId="15753B03" w14:textId="77777777" w:rsidR="004101D9" w:rsidRDefault="004101D9" w:rsidP="004101D9">
      <w:pPr>
        <w:rPr>
          <w:rFonts w:ascii="Arial" w:hAnsi="Arial" w:cs="Arial"/>
        </w:rPr>
      </w:pPr>
      <w:r>
        <w:rPr>
          <w:rFonts w:ascii="Arial" w:hAnsi="Arial" w:cs="Arial"/>
          <w:b/>
          <w:bCs/>
        </w:rPr>
        <w:t>Corresponding author:</w:t>
      </w:r>
      <w:r>
        <w:rPr>
          <w:rFonts w:ascii="Arial" w:hAnsi="Arial" w:cs="Arial"/>
          <w:bCs/>
        </w:rPr>
        <w:t xml:space="preserve"> Jane Ball </w:t>
      </w:r>
      <w:hyperlink r:id="rId13" w:history="1">
        <w:r>
          <w:rPr>
            <w:rStyle w:val="Hyperlink"/>
            <w:rFonts w:ascii="Arial" w:hAnsi="Arial" w:cs="Arial"/>
          </w:rPr>
          <w:t>jane.ball@soton.ac.uk</w:t>
        </w:r>
      </w:hyperlink>
      <w:r>
        <w:rPr>
          <w:rFonts w:ascii="Arial" w:hAnsi="Arial" w:cs="Arial"/>
        </w:rPr>
        <w:t xml:space="preserve"> </w:t>
      </w:r>
    </w:p>
    <w:p w14:paraId="4D659E68" w14:textId="77777777" w:rsidR="004101D9" w:rsidRDefault="004101D9" w:rsidP="004101D9">
      <w:pPr>
        <w:spacing w:line="360" w:lineRule="auto"/>
        <w:rPr>
          <w:rFonts w:ascii="Arial" w:hAnsi="Arial" w:cs="Arial"/>
        </w:rPr>
      </w:pPr>
      <w:r>
        <w:rPr>
          <w:rFonts w:ascii="Arial" w:hAnsi="Arial" w:cs="Arial"/>
        </w:rPr>
        <w:t>Building 67, Highfield Campus, Southampton, SO17 1BJ UK</w:t>
      </w:r>
    </w:p>
    <w:p w14:paraId="5AA6D7D2" w14:textId="41881105" w:rsidR="004101D9" w:rsidRDefault="004101D9" w:rsidP="004101D9">
      <w:pPr>
        <w:rPr>
          <w:rFonts w:ascii="Arial" w:hAnsi="Arial" w:cs="Arial"/>
        </w:rPr>
      </w:pPr>
      <w:r>
        <w:rPr>
          <w:rFonts w:ascii="Arial" w:hAnsi="Arial" w:cs="Arial"/>
          <w:b/>
        </w:rPr>
        <w:t>Word count:</w:t>
      </w:r>
      <w:r w:rsidR="006353A5">
        <w:rPr>
          <w:rFonts w:ascii="Arial" w:hAnsi="Arial" w:cs="Arial"/>
        </w:rPr>
        <w:t xml:space="preserve"> 5,178</w:t>
      </w:r>
    </w:p>
    <w:p w14:paraId="4DB2675C" w14:textId="77777777" w:rsidR="004101D9" w:rsidRDefault="004101D9" w:rsidP="004101D9">
      <w:pPr>
        <w:spacing w:line="360" w:lineRule="auto"/>
        <w:jc w:val="both"/>
        <w:rPr>
          <w:rFonts w:ascii="Arial" w:hAnsi="Arial" w:cs="Arial"/>
        </w:rPr>
      </w:pPr>
      <w:r>
        <w:rPr>
          <w:rFonts w:ascii="Arial" w:hAnsi="Arial" w:cs="Arial"/>
          <w:b/>
        </w:rPr>
        <w:t xml:space="preserve">Key words: </w:t>
      </w:r>
      <w:r>
        <w:rPr>
          <w:rFonts w:ascii="Arial" w:hAnsi="Arial" w:cs="Arial"/>
        </w:rPr>
        <w:t>priority setting,</w:t>
      </w:r>
      <w:r>
        <w:rPr>
          <w:rFonts w:ascii="Arial" w:hAnsi="Arial" w:cs="Arial"/>
          <w:b/>
        </w:rPr>
        <w:t xml:space="preserve"> </w:t>
      </w:r>
      <w:r>
        <w:rPr>
          <w:rFonts w:ascii="Arial" w:hAnsi="Arial" w:cs="Arial"/>
        </w:rPr>
        <w:t>fundamental care,</w:t>
      </w:r>
      <w:r>
        <w:rPr>
          <w:rFonts w:ascii="Arial" w:hAnsi="Arial" w:cs="Arial"/>
          <w:b/>
        </w:rPr>
        <w:t xml:space="preserve"> </w:t>
      </w:r>
      <w:r>
        <w:rPr>
          <w:rFonts w:ascii="Arial" w:hAnsi="Arial" w:cs="Arial"/>
        </w:rPr>
        <w:t>hospital wards, nursing, public involvement</w:t>
      </w:r>
    </w:p>
    <w:p w14:paraId="5034069E" w14:textId="77777777" w:rsidR="004101D9" w:rsidRDefault="004101D9" w:rsidP="004101D9">
      <w:pPr>
        <w:rPr>
          <w:rFonts w:ascii="Arial" w:hAnsi="Arial" w:cs="Arial"/>
          <w:b/>
        </w:rPr>
      </w:pPr>
    </w:p>
    <w:p w14:paraId="41B98B35" w14:textId="77777777" w:rsidR="004101D9" w:rsidRDefault="004101D9" w:rsidP="004101D9">
      <w:pPr>
        <w:rPr>
          <w:rFonts w:ascii="Arial" w:hAnsi="Arial" w:cs="Arial"/>
          <w:b/>
        </w:rPr>
      </w:pPr>
    </w:p>
    <w:p w14:paraId="061E4467" w14:textId="77777777" w:rsidR="004101D9" w:rsidRDefault="004101D9" w:rsidP="004101D9">
      <w:pPr>
        <w:rPr>
          <w:rFonts w:ascii="Arial" w:hAnsi="Arial" w:cs="Arial"/>
          <w:b/>
        </w:rPr>
      </w:pPr>
    </w:p>
    <w:p w14:paraId="5232D638" w14:textId="77777777" w:rsidR="004101D9" w:rsidRDefault="004101D9" w:rsidP="004101D9">
      <w:pPr>
        <w:rPr>
          <w:rFonts w:ascii="Arial" w:hAnsi="Arial" w:cs="Arial"/>
          <w:b/>
        </w:rPr>
      </w:pPr>
    </w:p>
    <w:p w14:paraId="1E93C312" w14:textId="77777777" w:rsidR="00F15D68" w:rsidRPr="009E2D27" w:rsidRDefault="00CD212A" w:rsidP="002D69F4">
      <w:pPr>
        <w:spacing w:line="360" w:lineRule="auto"/>
        <w:rPr>
          <w:rFonts w:ascii="Arial" w:hAnsi="Arial" w:cs="Arial"/>
          <w:b/>
          <w:caps/>
        </w:rPr>
      </w:pPr>
      <w:r w:rsidRPr="009E2D27">
        <w:rPr>
          <w:rFonts w:ascii="Arial" w:hAnsi="Arial" w:cs="Arial"/>
          <w:b/>
        </w:rPr>
        <w:lastRenderedPageBreak/>
        <w:t>Determining priorities for research to improve fundamental care on hospital wards</w:t>
      </w:r>
    </w:p>
    <w:p w14:paraId="5FC7215D" w14:textId="25C34211" w:rsidR="00692286" w:rsidRPr="00692286" w:rsidRDefault="00692286" w:rsidP="00692286">
      <w:pPr>
        <w:spacing w:line="360" w:lineRule="auto"/>
        <w:jc w:val="both"/>
        <w:rPr>
          <w:rFonts w:ascii="Arial" w:eastAsia="Microsoft JhengHei" w:hAnsi="Arial" w:cs="Arial"/>
          <w:b/>
          <w:shd w:val="clear" w:color="auto" w:fill="FFFFFF"/>
          <w:lang w:eastAsia="en-GB"/>
        </w:rPr>
      </w:pPr>
      <w:r w:rsidRPr="00692286">
        <w:rPr>
          <w:rFonts w:ascii="Arial" w:eastAsia="Microsoft JhengHei" w:hAnsi="Arial" w:cs="Arial"/>
          <w:b/>
          <w:shd w:val="clear" w:color="auto" w:fill="FFFFFF"/>
          <w:lang w:eastAsia="en-GB"/>
        </w:rPr>
        <w:t>Plain English Summary</w:t>
      </w:r>
      <w:r>
        <w:rPr>
          <w:rFonts w:ascii="Arial" w:eastAsia="Microsoft JhengHei" w:hAnsi="Arial" w:cs="Arial"/>
          <w:b/>
          <w:shd w:val="clear" w:color="auto" w:fill="FFFFFF"/>
          <w:lang w:eastAsia="en-GB"/>
        </w:rPr>
        <w:t xml:space="preserve"> </w:t>
      </w:r>
      <w:r w:rsidR="006353A5">
        <w:rPr>
          <w:rFonts w:ascii="Arial" w:eastAsia="Microsoft JhengHei" w:hAnsi="Arial" w:cs="Arial"/>
          <w:b/>
          <w:shd w:val="clear" w:color="auto" w:fill="FFFFFF"/>
          <w:lang w:eastAsia="en-GB"/>
        </w:rPr>
        <w:t>(243)</w:t>
      </w:r>
    </w:p>
    <w:p w14:paraId="08B84A08" w14:textId="6DA4F046" w:rsidR="00C71C19" w:rsidRPr="00C71C19" w:rsidRDefault="00692286" w:rsidP="00C71C19">
      <w:pPr>
        <w:spacing w:line="360" w:lineRule="auto"/>
        <w:jc w:val="both"/>
        <w:rPr>
          <w:rFonts w:ascii="Arial" w:eastAsia="Microsoft JhengHei" w:hAnsi="Arial" w:cs="Arial"/>
          <w:i/>
          <w:shd w:val="clear" w:color="auto" w:fill="FFFFFF"/>
          <w:lang w:eastAsia="en-GB"/>
        </w:rPr>
      </w:pPr>
      <w:r w:rsidRPr="00692286">
        <w:rPr>
          <w:rFonts w:ascii="Arial" w:eastAsia="Microsoft JhengHei" w:hAnsi="Arial" w:cs="Arial"/>
          <w:shd w:val="clear" w:color="auto" w:fill="FFFFFF"/>
          <w:lang w:eastAsia="en-GB"/>
        </w:rPr>
        <w:t xml:space="preserve">The aim of this project was to find out the priorities </w:t>
      </w:r>
      <w:r>
        <w:rPr>
          <w:rFonts w:ascii="Arial" w:eastAsia="Microsoft JhengHei" w:hAnsi="Arial" w:cs="Arial"/>
          <w:shd w:val="clear" w:color="auto" w:fill="FFFFFF"/>
          <w:lang w:eastAsia="en-GB"/>
        </w:rPr>
        <w:t xml:space="preserve">for </w:t>
      </w:r>
      <w:r w:rsidRPr="00692286">
        <w:rPr>
          <w:rFonts w:ascii="Arial" w:eastAsia="Microsoft JhengHei" w:hAnsi="Arial" w:cs="Arial"/>
          <w:shd w:val="clear" w:color="auto" w:fill="FFFFFF"/>
          <w:lang w:eastAsia="en-GB"/>
        </w:rPr>
        <w:t>research</w:t>
      </w:r>
      <w:r>
        <w:rPr>
          <w:rFonts w:ascii="Arial" w:eastAsia="Microsoft JhengHei" w:hAnsi="Arial" w:cs="Arial"/>
          <w:shd w:val="clear" w:color="auto" w:fill="FFFFFF"/>
          <w:lang w:eastAsia="en-GB"/>
        </w:rPr>
        <w:t xml:space="preserve"> that could improve </w:t>
      </w:r>
      <w:r w:rsidRPr="00692286">
        <w:rPr>
          <w:rFonts w:ascii="Arial" w:eastAsia="Microsoft JhengHei" w:hAnsi="Arial" w:cs="Arial"/>
          <w:shd w:val="clear" w:color="auto" w:fill="FFFFFF"/>
          <w:lang w:eastAsia="en-GB"/>
        </w:rPr>
        <w:t>fundamental care. ‘Fundamental</w:t>
      </w:r>
      <w:r>
        <w:rPr>
          <w:rFonts w:ascii="Arial" w:eastAsia="Microsoft JhengHei" w:hAnsi="Arial" w:cs="Arial"/>
          <w:shd w:val="clear" w:color="auto" w:fill="FFFFFF"/>
          <w:lang w:eastAsia="en-GB"/>
        </w:rPr>
        <w:t xml:space="preserve"> </w:t>
      </w:r>
      <w:r w:rsidRPr="00C71C19">
        <w:rPr>
          <w:rFonts w:ascii="Arial" w:eastAsia="Microsoft JhengHei" w:hAnsi="Arial" w:cs="Arial"/>
          <w:shd w:val="clear" w:color="auto" w:fill="FFFFFF"/>
          <w:lang w:eastAsia="en-GB"/>
        </w:rPr>
        <w:t xml:space="preserve">care’ covers all aspects of basic care in hospital wards, such as </w:t>
      </w:r>
      <w:r w:rsidR="00C71C19" w:rsidRPr="00F27D21">
        <w:rPr>
          <w:rFonts w:ascii="Arial" w:eastAsia="Microsoft JhengHei" w:hAnsi="Arial" w:cs="Arial"/>
          <w:shd w:val="clear" w:color="auto" w:fill="FFFFFF"/>
          <w:lang w:eastAsia="en-GB"/>
        </w:rPr>
        <w:t>helping with core physical needs</w:t>
      </w:r>
      <w:r w:rsidR="00C71C19">
        <w:rPr>
          <w:rFonts w:ascii="Arial" w:eastAsia="Microsoft JhengHei" w:hAnsi="Arial" w:cs="Arial"/>
          <w:shd w:val="clear" w:color="auto" w:fill="FFFFFF"/>
          <w:lang w:eastAsia="en-GB"/>
        </w:rPr>
        <w:t>,</w:t>
      </w:r>
      <w:r w:rsidR="00C71C19" w:rsidRPr="00C71C19">
        <w:rPr>
          <w:rFonts w:ascii="Arial" w:eastAsia="Microsoft JhengHei" w:hAnsi="Arial" w:cs="Arial"/>
          <w:shd w:val="clear" w:color="auto" w:fill="FFFFFF"/>
          <w:lang w:eastAsia="en-GB"/>
        </w:rPr>
        <w:t xml:space="preserve"> </w:t>
      </w:r>
      <w:r w:rsidR="00C71C19" w:rsidRPr="00F27D21">
        <w:rPr>
          <w:rFonts w:ascii="Arial" w:eastAsia="Microsoft JhengHei" w:hAnsi="Arial" w:cs="Arial"/>
          <w:shd w:val="clear" w:color="auto" w:fill="FFFFFF"/>
          <w:lang w:eastAsia="en-GB"/>
        </w:rPr>
        <w:t>building positive relationships and keeping patients safe.</w:t>
      </w:r>
      <w:r w:rsidR="00C71C19" w:rsidRPr="00C71C19">
        <w:rPr>
          <w:rFonts w:ascii="Arial" w:eastAsia="Microsoft JhengHei" w:hAnsi="Arial" w:cs="Arial"/>
          <w:i/>
          <w:shd w:val="clear" w:color="auto" w:fill="FFFFFF"/>
          <w:lang w:eastAsia="en-GB"/>
        </w:rPr>
        <w:t xml:space="preserve"> </w:t>
      </w:r>
    </w:p>
    <w:p w14:paraId="65F638C6" w14:textId="388C1F4F" w:rsidR="00692286" w:rsidRPr="00692286" w:rsidRDefault="00692286" w:rsidP="00692286">
      <w:pPr>
        <w:spacing w:line="360" w:lineRule="auto"/>
        <w:jc w:val="both"/>
        <w:rPr>
          <w:rFonts w:ascii="Arial" w:eastAsia="Microsoft JhengHei" w:hAnsi="Arial" w:cs="Arial"/>
          <w:shd w:val="clear" w:color="auto" w:fill="FFFFFF"/>
          <w:lang w:eastAsia="en-GB"/>
        </w:rPr>
      </w:pPr>
      <w:r w:rsidRPr="00692286">
        <w:rPr>
          <w:rFonts w:ascii="Arial" w:eastAsia="Microsoft JhengHei" w:hAnsi="Arial" w:cs="Arial"/>
          <w:shd w:val="clear" w:color="auto" w:fill="FFFFFF"/>
          <w:lang w:eastAsia="en-GB"/>
        </w:rPr>
        <w:t xml:space="preserve">By setting the priorities with patients, carers, the public and </w:t>
      </w:r>
      <w:r w:rsidR="00C9435D">
        <w:rPr>
          <w:rFonts w:ascii="Arial" w:eastAsia="Microsoft JhengHei" w:hAnsi="Arial" w:cs="Arial"/>
          <w:shd w:val="clear" w:color="auto" w:fill="FFFFFF"/>
          <w:lang w:eastAsia="en-GB"/>
        </w:rPr>
        <w:t xml:space="preserve">health care </w:t>
      </w:r>
      <w:r w:rsidRPr="00692286">
        <w:rPr>
          <w:rFonts w:ascii="Arial" w:eastAsia="Microsoft JhengHei" w:hAnsi="Arial" w:cs="Arial"/>
          <w:shd w:val="clear" w:color="auto" w:fill="FFFFFF"/>
          <w:lang w:eastAsia="en-GB"/>
        </w:rPr>
        <w:t xml:space="preserve">professionals, research can look at the issues that really matter to people who are receiving or delivering care in hospital wards. </w:t>
      </w:r>
    </w:p>
    <w:p w14:paraId="31ED0256" w14:textId="735F5DFC" w:rsidR="00692286" w:rsidRPr="00692286" w:rsidRDefault="00692286" w:rsidP="00692286">
      <w:pPr>
        <w:spacing w:line="360" w:lineRule="auto"/>
        <w:jc w:val="both"/>
        <w:rPr>
          <w:rFonts w:ascii="Arial" w:eastAsia="Microsoft JhengHei" w:hAnsi="Arial" w:cs="Arial"/>
          <w:shd w:val="clear" w:color="auto" w:fill="FFFFFF"/>
          <w:lang w:eastAsia="en-GB"/>
        </w:rPr>
      </w:pPr>
      <w:r w:rsidRPr="00692286">
        <w:rPr>
          <w:rFonts w:ascii="Arial" w:eastAsia="Microsoft JhengHei" w:hAnsi="Arial" w:cs="Arial"/>
          <w:shd w:val="clear" w:color="auto" w:fill="FFFFFF"/>
          <w:lang w:eastAsia="en-GB"/>
        </w:rPr>
        <w:t xml:space="preserve">Previously, prioritisation exercises have started with a menu of options and asked people to choose from that list. They have also been focused on specific health conditions. Traditionally, there </w:t>
      </w:r>
      <w:r w:rsidR="00C9435D">
        <w:rPr>
          <w:rFonts w:ascii="Arial" w:eastAsia="Microsoft JhengHei" w:hAnsi="Arial" w:cs="Arial"/>
          <w:shd w:val="clear" w:color="auto" w:fill="FFFFFF"/>
          <w:lang w:eastAsia="en-GB"/>
        </w:rPr>
        <w:t xml:space="preserve">has been little opportunity </w:t>
      </w:r>
      <w:r w:rsidRPr="00692286">
        <w:rPr>
          <w:rFonts w:ascii="Arial" w:eastAsia="Microsoft JhengHei" w:hAnsi="Arial" w:cs="Arial"/>
          <w:shd w:val="clear" w:color="auto" w:fill="FFFFFF"/>
          <w:lang w:eastAsia="en-GB"/>
        </w:rPr>
        <w:t xml:space="preserve">for patients, carers and the public to contribute to </w:t>
      </w:r>
      <w:r w:rsidR="00C9435D">
        <w:rPr>
          <w:rFonts w:ascii="Arial" w:eastAsia="Microsoft JhengHei" w:hAnsi="Arial" w:cs="Arial"/>
          <w:shd w:val="clear" w:color="auto" w:fill="FFFFFF"/>
          <w:lang w:eastAsia="en-GB"/>
        </w:rPr>
        <w:t xml:space="preserve">identifying the issues to be prioritised. </w:t>
      </w:r>
      <w:r w:rsidRPr="00692286">
        <w:rPr>
          <w:rFonts w:ascii="Arial" w:eastAsia="Microsoft JhengHei" w:hAnsi="Arial" w:cs="Arial"/>
          <w:shd w:val="clear" w:color="auto" w:fill="FFFFFF"/>
          <w:lang w:eastAsia="en-GB"/>
        </w:rPr>
        <w:t xml:space="preserve">. </w:t>
      </w:r>
    </w:p>
    <w:p w14:paraId="6DBDF831" w14:textId="3E568B7B" w:rsidR="00692286" w:rsidRPr="00692286" w:rsidRDefault="00692286" w:rsidP="00692286">
      <w:pPr>
        <w:spacing w:line="360" w:lineRule="auto"/>
        <w:jc w:val="both"/>
        <w:rPr>
          <w:rFonts w:ascii="Arial" w:eastAsia="Microsoft JhengHei" w:hAnsi="Arial" w:cs="Arial"/>
          <w:shd w:val="clear" w:color="auto" w:fill="FFFFFF"/>
          <w:lang w:eastAsia="en-GB"/>
        </w:rPr>
      </w:pPr>
      <w:r w:rsidRPr="00692286">
        <w:rPr>
          <w:rFonts w:ascii="Arial" w:eastAsia="Microsoft JhengHei" w:hAnsi="Arial" w:cs="Arial"/>
          <w:shd w:val="clear" w:color="auto" w:fill="FFFFFF"/>
          <w:lang w:eastAsia="en-GB"/>
        </w:rPr>
        <w:t xml:space="preserve">To develop the priorities for </w:t>
      </w:r>
      <w:r>
        <w:rPr>
          <w:rFonts w:ascii="Arial" w:eastAsia="Microsoft JhengHei" w:hAnsi="Arial" w:cs="Arial"/>
          <w:shd w:val="clear" w:color="auto" w:fill="FFFFFF"/>
          <w:lang w:eastAsia="en-GB"/>
        </w:rPr>
        <w:t xml:space="preserve">research, </w:t>
      </w:r>
      <w:r w:rsidRPr="00692286">
        <w:rPr>
          <w:rFonts w:ascii="Arial" w:eastAsia="Microsoft JhengHei" w:hAnsi="Arial" w:cs="Arial"/>
          <w:shd w:val="clear" w:color="auto" w:fill="FFFFFF"/>
          <w:lang w:eastAsia="en-GB"/>
        </w:rPr>
        <w:t xml:space="preserve">we started by </w:t>
      </w:r>
      <w:r>
        <w:rPr>
          <w:rFonts w:ascii="Arial" w:eastAsia="Microsoft JhengHei" w:hAnsi="Arial" w:cs="Arial"/>
          <w:shd w:val="clear" w:color="auto" w:fill="FFFFFF"/>
          <w:lang w:eastAsia="en-GB"/>
        </w:rPr>
        <w:t>exploring what is meant by ‘</w:t>
      </w:r>
      <w:r w:rsidRPr="00692286">
        <w:rPr>
          <w:rFonts w:ascii="Arial" w:eastAsia="Microsoft JhengHei" w:hAnsi="Arial" w:cs="Arial"/>
          <w:shd w:val="clear" w:color="auto" w:fill="FFFFFF"/>
          <w:lang w:eastAsia="en-GB"/>
        </w:rPr>
        <w:t>fundamental</w:t>
      </w:r>
      <w:r>
        <w:rPr>
          <w:rFonts w:ascii="Arial" w:eastAsia="Microsoft JhengHei" w:hAnsi="Arial" w:cs="Arial"/>
          <w:shd w:val="clear" w:color="auto" w:fill="FFFFFF"/>
          <w:lang w:eastAsia="en-GB"/>
        </w:rPr>
        <w:t xml:space="preserve"> </w:t>
      </w:r>
      <w:r w:rsidRPr="00692286">
        <w:rPr>
          <w:rFonts w:ascii="Arial" w:eastAsia="Microsoft JhengHei" w:hAnsi="Arial" w:cs="Arial"/>
          <w:shd w:val="clear" w:color="auto" w:fill="FFFFFF"/>
          <w:lang w:eastAsia="en-GB"/>
        </w:rPr>
        <w:t>care</w:t>
      </w:r>
      <w:r>
        <w:rPr>
          <w:rFonts w:ascii="Arial" w:eastAsia="Microsoft JhengHei" w:hAnsi="Arial" w:cs="Arial"/>
          <w:shd w:val="clear" w:color="auto" w:fill="FFFFFF"/>
          <w:lang w:eastAsia="en-GB"/>
        </w:rPr>
        <w:t>’</w:t>
      </w:r>
      <w:r w:rsidRPr="00692286">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 xml:space="preserve">looking at </w:t>
      </w:r>
      <w:r w:rsidRPr="00692286">
        <w:rPr>
          <w:rFonts w:ascii="Arial" w:eastAsia="Microsoft JhengHei" w:hAnsi="Arial" w:cs="Arial"/>
          <w:shd w:val="clear" w:color="auto" w:fill="FFFFFF"/>
          <w:lang w:eastAsia="en-GB"/>
        </w:rPr>
        <w:t>patient and carer stories and academic and policy reports. Patients, carers and members of the public were consulted via surveys</w:t>
      </w:r>
      <w:r>
        <w:rPr>
          <w:rFonts w:ascii="Arial" w:eastAsia="Microsoft JhengHei" w:hAnsi="Arial" w:cs="Arial"/>
          <w:shd w:val="clear" w:color="auto" w:fill="FFFFFF"/>
          <w:lang w:eastAsia="en-GB"/>
        </w:rPr>
        <w:t xml:space="preserve">, interviews and </w:t>
      </w:r>
      <w:r w:rsidRPr="00692286">
        <w:rPr>
          <w:rFonts w:ascii="Arial" w:eastAsia="Microsoft JhengHei" w:hAnsi="Arial" w:cs="Arial"/>
          <w:shd w:val="clear" w:color="auto" w:fill="FFFFFF"/>
          <w:lang w:eastAsia="en-GB"/>
        </w:rPr>
        <w:t xml:space="preserve">group </w:t>
      </w:r>
      <w:r>
        <w:rPr>
          <w:rFonts w:ascii="Arial" w:eastAsia="Microsoft JhengHei" w:hAnsi="Arial" w:cs="Arial"/>
          <w:shd w:val="clear" w:color="auto" w:fill="FFFFFF"/>
          <w:lang w:eastAsia="en-GB"/>
        </w:rPr>
        <w:t xml:space="preserve">discussions </w:t>
      </w:r>
      <w:r w:rsidRPr="00692286">
        <w:rPr>
          <w:rFonts w:ascii="Arial" w:eastAsia="Microsoft JhengHei" w:hAnsi="Arial" w:cs="Arial"/>
          <w:shd w:val="clear" w:color="auto" w:fill="FFFFFF"/>
          <w:lang w:eastAsia="en-GB"/>
        </w:rPr>
        <w:t>to share experiences and issues.</w:t>
      </w:r>
    </w:p>
    <w:p w14:paraId="65AD0B8B" w14:textId="5C2B71A0" w:rsidR="00692286" w:rsidRPr="00692286" w:rsidRDefault="00692286" w:rsidP="00692286">
      <w:pPr>
        <w:spacing w:line="360" w:lineRule="auto"/>
        <w:jc w:val="both"/>
        <w:rPr>
          <w:rFonts w:ascii="Arial" w:eastAsia="Microsoft JhengHei" w:hAnsi="Arial" w:cs="Arial"/>
          <w:shd w:val="clear" w:color="auto" w:fill="FFFFFF"/>
          <w:lang w:eastAsia="en-GB"/>
        </w:rPr>
      </w:pPr>
      <w:r w:rsidRPr="00692286">
        <w:rPr>
          <w:rFonts w:ascii="Arial" w:eastAsia="Microsoft JhengHei" w:hAnsi="Arial" w:cs="Arial"/>
          <w:shd w:val="clear" w:color="auto" w:fill="FFFFFF"/>
          <w:lang w:eastAsia="en-GB"/>
        </w:rPr>
        <w:t xml:space="preserve">A list of 15 topics was </w:t>
      </w:r>
      <w:r>
        <w:rPr>
          <w:rFonts w:ascii="Arial" w:eastAsia="Microsoft JhengHei" w:hAnsi="Arial" w:cs="Arial"/>
          <w:shd w:val="clear" w:color="auto" w:fill="FFFFFF"/>
          <w:lang w:eastAsia="en-GB"/>
        </w:rPr>
        <w:t xml:space="preserve">identified </w:t>
      </w:r>
      <w:r w:rsidRPr="00692286">
        <w:rPr>
          <w:rFonts w:ascii="Arial" w:eastAsia="Microsoft JhengHei" w:hAnsi="Arial" w:cs="Arial"/>
          <w:shd w:val="clear" w:color="auto" w:fill="FFFFFF"/>
          <w:lang w:eastAsia="en-GB"/>
        </w:rPr>
        <w:t xml:space="preserve">based on what was most commonly mentioned by patients, carers and healthcare professionals as well as what was practical for the CLAHRC Wessex team to research. A workshop with patients, carers and healthcare professionals was held, to decide the top 5 areas. </w:t>
      </w:r>
    </w:p>
    <w:p w14:paraId="3AA0C47D" w14:textId="520B7FDA" w:rsidR="00692286" w:rsidRPr="00692286" w:rsidRDefault="00692286" w:rsidP="00692286">
      <w:pPr>
        <w:spacing w:line="360" w:lineRule="auto"/>
        <w:jc w:val="both"/>
        <w:rPr>
          <w:rFonts w:ascii="Arial" w:eastAsia="Microsoft JhengHei" w:hAnsi="Arial" w:cs="Arial"/>
          <w:shd w:val="clear" w:color="auto" w:fill="FFFFFF"/>
          <w:lang w:eastAsia="en-GB"/>
        </w:rPr>
      </w:pPr>
      <w:r w:rsidRPr="00692286">
        <w:rPr>
          <w:rFonts w:ascii="Arial" w:eastAsia="Microsoft JhengHei" w:hAnsi="Arial" w:cs="Arial"/>
          <w:shd w:val="clear" w:color="auto" w:fill="FFFFFF"/>
          <w:lang w:eastAsia="en-GB"/>
        </w:rPr>
        <w:t xml:space="preserve">The five priority areas </w:t>
      </w:r>
      <w:r>
        <w:rPr>
          <w:rFonts w:ascii="Arial" w:eastAsia="Microsoft JhengHei" w:hAnsi="Arial" w:cs="Arial"/>
          <w:shd w:val="clear" w:color="auto" w:fill="FFFFFF"/>
          <w:lang w:eastAsia="en-GB"/>
        </w:rPr>
        <w:t xml:space="preserve">identified </w:t>
      </w:r>
      <w:r w:rsidRPr="00692286">
        <w:rPr>
          <w:rFonts w:ascii="Arial" w:eastAsia="Microsoft JhengHei" w:hAnsi="Arial" w:cs="Arial"/>
          <w:shd w:val="clear" w:color="auto" w:fill="FFFFFF"/>
          <w:lang w:eastAsia="en-GB"/>
        </w:rPr>
        <w:t xml:space="preserve">were: </w:t>
      </w:r>
    </w:p>
    <w:p w14:paraId="449EC5F4" w14:textId="77777777" w:rsidR="00692286" w:rsidRPr="00692286" w:rsidRDefault="00692286" w:rsidP="00692286">
      <w:pPr>
        <w:pStyle w:val="ListParagraph"/>
        <w:numPr>
          <w:ilvl w:val="0"/>
          <w:numId w:val="37"/>
        </w:numPr>
        <w:spacing w:line="360" w:lineRule="auto"/>
        <w:jc w:val="both"/>
        <w:rPr>
          <w:rFonts w:ascii="Arial" w:eastAsia="Microsoft JhengHei" w:hAnsi="Arial" w:cs="Arial"/>
          <w:sz w:val="22"/>
          <w:shd w:val="clear" w:color="auto" w:fill="FFFFFF"/>
          <w:lang w:eastAsia="en-GB"/>
        </w:rPr>
      </w:pPr>
      <w:r w:rsidRPr="00692286">
        <w:rPr>
          <w:rFonts w:ascii="Arial" w:eastAsia="Microsoft JhengHei" w:hAnsi="Arial" w:cs="Arial"/>
          <w:sz w:val="22"/>
          <w:shd w:val="clear" w:color="auto" w:fill="FFFFFF"/>
          <w:lang w:eastAsia="en-GB"/>
        </w:rPr>
        <w:t>nurse staffing</w:t>
      </w:r>
    </w:p>
    <w:p w14:paraId="1A1CF39D" w14:textId="77777777" w:rsidR="00692286" w:rsidRPr="00692286" w:rsidRDefault="00692286" w:rsidP="00692286">
      <w:pPr>
        <w:pStyle w:val="ListParagraph"/>
        <w:numPr>
          <w:ilvl w:val="0"/>
          <w:numId w:val="37"/>
        </w:numPr>
        <w:spacing w:line="360" w:lineRule="auto"/>
        <w:jc w:val="both"/>
        <w:rPr>
          <w:rFonts w:ascii="Arial" w:eastAsia="Microsoft JhengHei" w:hAnsi="Arial" w:cs="Arial"/>
          <w:sz w:val="22"/>
          <w:shd w:val="clear" w:color="auto" w:fill="FFFFFF"/>
          <w:lang w:eastAsia="en-GB"/>
        </w:rPr>
      </w:pPr>
      <w:proofErr w:type="spellStart"/>
      <w:r w:rsidRPr="00692286">
        <w:rPr>
          <w:rFonts w:ascii="Arial" w:eastAsia="Microsoft JhengHei" w:hAnsi="Arial" w:cs="Arial"/>
          <w:sz w:val="22"/>
          <w:shd w:val="clear" w:color="auto" w:fill="FFFFFF"/>
          <w:lang w:eastAsia="en-GB"/>
        </w:rPr>
        <w:t>individualised</w:t>
      </w:r>
      <w:proofErr w:type="spellEnd"/>
      <w:r w:rsidRPr="00692286">
        <w:rPr>
          <w:rFonts w:ascii="Arial" w:eastAsia="Microsoft JhengHei" w:hAnsi="Arial" w:cs="Arial"/>
          <w:sz w:val="22"/>
          <w:shd w:val="clear" w:color="auto" w:fill="FFFFFF"/>
          <w:lang w:eastAsia="en-GB"/>
        </w:rPr>
        <w:t xml:space="preserve"> patient care</w:t>
      </w:r>
    </w:p>
    <w:p w14:paraId="63BA9CEF" w14:textId="77777777" w:rsidR="00692286" w:rsidRPr="00692286" w:rsidRDefault="00692286" w:rsidP="00692286">
      <w:pPr>
        <w:pStyle w:val="ListParagraph"/>
        <w:numPr>
          <w:ilvl w:val="0"/>
          <w:numId w:val="37"/>
        </w:numPr>
        <w:spacing w:line="360" w:lineRule="auto"/>
        <w:jc w:val="both"/>
        <w:rPr>
          <w:rFonts w:ascii="Arial" w:eastAsia="Microsoft JhengHei" w:hAnsi="Arial" w:cs="Arial"/>
          <w:sz w:val="22"/>
          <w:shd w:val="clear" w:color="auto" w:fill="FFFFFF"/>
          <w:lang w:eastAsia="en-GB"/>
        </w:rPr>
      </w:pPr>
      <w:r w:rsidRPr="00692286">
        <w:rPr>
          <w:rFonts w:ascii="Arial" w:eastAsia="Microsoft JhengHei" w:hAnsi="Arial" w:cs="Arial"/>
          <w:sz w:val="22"/>
          <w:shd w:val="clear" w:color="auto" w:fill="FFFFFF"/>
          <w:lang w:eastAsia="en-GB"/>
        </w:rPr>
        <w:t>staff communication</w:t>
      </w:r>
    </w:p>
    <w:p w14:paraId="092360EF" w14:textId="77777777" w:rsidR="00692286" w:rsidRPr="00692286" w:rsidRDefault="00692286" w:rsidP="00692286">
      <w:pPr>
        <w:pStyle w:val="ListParagraph"/>
        <w:numPr>
          <w:ilvl w:val="0"/>
          <w:numId w:val="37"/>
        </w:numPr>
        <w:spacing w:line="360" w:lineRule="auto"/>
        <w:jc w:val="both"/>
        <w:rPr>
          <w:rFonts w:ascii="Arial" w:eastAsia="Microsoft JhengHei" w:hAnsi="Arial" w:cs="Arial"/>
          <w:sz w:val="22"/>
          <w:shd w:val="clear" w:color="auto" w:fill="FFFFFF"/>
          <w:lang w:eastAsia="en-GB"/>
        </w:rPr>
      </w:pPr>
      <w:r w:rsidRPr="00692286">
        <w:rPr>
          <w:rFonts w:ascii="Arial" w:eastAsia="Microsoft JhengHei" w:hAnsi="Arial" w:cs="Arial"/>
          <w:sz w:val="22"/>
          <w:shd w:val="clear" w:color="auto" w:fill="FFFFFF"/>
          <w:lang w:eastAsia="en-GB"/>
        </w:rPr>
        <w:t>staff attitudes and relationships with patients</w:t>
      </w:r>
    </w:p>
    <w:p w14:paraId="2D4A57B7" w14:textId="77777777" w:rsidR="00692286" w:rsidRPr="00692286" w:rsidRDefault="00692286" w:rsidP="00692286">
      <w:pPr>
        <w:pStyle w:val="ListParagraph"/>
        <w:numPr>
          <w:ilvl w:val="0"/>
          <w:numId w:val="37"/>
        </w:numPr>
        <w:spacing w:line="360" w:lineRule="auto"/>
        <w:jc w:val="both"/>
        <w:rPr>
          <w:rFonts w:ascii="Arial" w:eastAsia="Microsoft JhengHei" w:hAnsi="Arial" w:cs="Arial"/>
          <w:sz w:val="22"/>
          <w:shd w:val="clear" w:color="auto" w:fill="FFFFFF"/>
          <w:lang w:eastAsia="en-GB"/>
        </w:rPr>
      </w:pPr>
      <w:r w:rsidRPr="00692286">
        <w:rPr>
          <w:rFonts w:ascii="Arial" w:eastAsia="Microsoft JhengHei" w:hAnsi="Arial" w:cs="Arial"/>
          <w:sz w:val="22"/>
          <w:shd w:val="clear" w:color="auto" w:fill="FFFFFF"/>
          <w:lang w:eastAsia="en-GB"/>
        </w:rPr>
        <w:t>information about care/communication</w:t>
      </w:r>
    </w:p>
    <w:p w14:paraId="1813C560" w14:textId="77777777" w:rsidR="00692286" w:rsidRPr="00692286" w:rsidRDefault="00692286" w:rsidP="00692286">
      <w:pPr>
        <w:spacing w:line="360" w:lineRule="auto"/>
        <w:jc w:val="both"/>
        <w:rPr>
          <w:rFonts w:ascii="Arial" w:eastAsia="Microsoft JhengHei" w:hAnsi="Arial" w:cs="Arial"/>
          <w:shd w:val="clear" w:color="auto" w:fill="FFFFFF"/>
          <w:lang w:eastAsia="en-GB"/>
        </w:rPr>
      </w:pPr>
    </w:p>
    <w:p w14:paraId="65CD1A74" w14:textId="77777777" w:rsidR="00692286" w:rsidRDefault="00692286" w:rsidP="00692286">
      <w:pPr>
        <w:spacing w:line="360" w:lineRule="auto"/>
        <w:jc w:val="both"/>
        <w:rPr>
          <w:rFonts w:ascii="Arial" w:eastAsia="Microsoft JhengHei" w:hAnsi="Arial" w:cs="Arial"/>
          <w:b/>
          <w:shd w:val="clear" w:color="auto" w:fill="FFFFFF"/>
          <w:lang w:eastAsia="en-GB"/>
        </w:rPr>
      </w:pPr>
    </w:p>
    <w:p w14:paraId="5B1BD757" w14:textId="77777777" w:rsidR="00D254F1" w:rsidRPr="00692286" w:rsidRDefault="00692286" w:rsidP="00D254F1">
      <w:pPr>
        <w:spacing w:after="0" w:line="240" w:lineRule="auto"/>
        <w:rPr>
          <w:rFonts w:ascii="Arial" w:eastAsia="Microsoft JhengHei" w:hAnsi="Arial" w:cs="Arial"/>
          <w:b/>
          <w:shd w:val="clear" w:color="auto" w:fill="FFFFFF"/>
          <w:lang w:eastAsia="en-GB"/>
        </w:rPr>
      </w:pPr>
      <w:r w:rsidRPr="00692286">
        <w:rPr>
          <w:rFonts w:ascii="Arial" w:eastAsia="Microsoft JhengHei" w:hAnsi="Arial" w:cs="Arial"/>
          <w:b/>
          <w:shd w:val="clear" w:color="auto" w:fill="FFFFFF"/>
          <w:lang w:eastAsia="en-GB"/>
        </w:rPr>
        <w:t>A</w:t>
      </w:r>
      <w:r>
        <w:rPr>
          <w:rFonts w:ascii="Arial" w:eastAsia="Microsoft JhengHei" w:hAnsi="Arial" w:cs="Arial"/>
          <w:b/>
          <w:shd w:val="clear" w:color="auto" w:fill="FFFFFF"/>
          <w:lang w:eastAsia="en-GB"/>
        </w:rPr>
        <w:t xml:space="preserve">bstract </w:t>
      </w:r>
      <w:r w:rsidR="00D254F1">
        <w:rPr>
          <w:rFonts w:ascii="Arial" w:eastAsia="Microsoft JhengHei" w:hAnsi="Arial" w:cs="Arial"/>
          <w:b/>
          <w:shd w:val="clear" w:color="auto" w:fill="FFFFFF"/>
          <w:lang w:eastAsia="en-GB"/>
        </w:rPr>
        <w:t>(321)</w:t>
      </w:r>
    </w:p>
    <w:p w14:paraId="2D7B1988" w14:textId="60C0AF8E" w:rsidR="00692286" w:rsidRPr="00692286" w:rsidRDefault="00692286" w:rsidP="00D254F1">
      <w:pPr>
        <w:spacing w:after="0" w:line="240" w:lineRule="auto"/>
        <w:rPr>
          <w:rFonts w:ascii="Arial" w:eastAsia="Microsoft JhengHei" w:hAnsi="Arial" w:cs="Arial"/>
          <w:b/>
          <w:shd w:val="clear" w:color="auto" w:fill="FFFFFF"/>
          <w:lang w:eastAsia="en-GB"/>
        </w:rPr>
      </w:pPr>
    </w:p>
    <w:p w14:paraId="668F5304" w14:textId="140C4954" w:rsidR="00692286" w:rsidRPr="00692286" w:rsidRDefault="00692286" w:rsidP="00692286">
      <w:pPr>
        <w:spacing w:line="360" w:lineRule="auto"/>
        <w:jc w:val="both"/>
        <w:rPr>
          <w:rFonts w:ascii="Arial" w:eastAsia="Microsoft JhengHei" w:hAnsi="Arial" w:cs="Arial"/>
          <w:shd w:val="clear" w:color="auto" w:fill="FFFFFF"/>
          <w:lang w:eastAsia="en-GB"/>
        </w:rPr>
      </w:pPr>
      <w:r w:rsidRPr="00692286">
        <w:rPr>
          <w:rFonts w:ascii="Arial" w:eastAsia="Microsoft JhengHei" w:hAnsi="Arial" w:cs="Arial"/>
          <w:shd w:val="clear" w:color="auto" w:fill="FFFFFF"/>
          <w:lang w:eastAsia="en-GB"/>
        </w:rPr>
        <w:t>Background: The provision of high quality fundamental care in hospitals is a top priority for the NHS</w:t>
      </w:r>
      <w:r>
        <w:rPr>
          <w:rFonts w:ascii="Arial" w:eastAsia="Microsoft JhengHei" w:hAnsi="Arial" w:cs="Arial"/>
          <w:shd w:val="clear" w:color="auto" w:fill="FFFFFF"/>
          <w:lang w:eastAsia="en-GB"/>
        </w:rPr>
        <w:t>. R</w:t>
      </w:r>
      <w:r w:rsidRPr="00692286">
        <w:rPr>
          <w:rFonts w:ascii="Arial" w:eastAsia="Microsoft JhengHei" w:hAnsi="Arial" w:cs="Arial"/>
          <w:shd w:val="clear" w:color="auto" w:fill="FFFFFF"/>
          <w:lang w:eastAsia="en-GB"/>
        </w:rPr>
        <w:t>ecent reports and investigations highlight that at times care has fallen below standard</w:t>
      </w:r>
      <w:r>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lastRenderedPageBreak/>
        <w:t xml:space="preserve">It is unclear what research </w:t>
      </w:r>
      <w:r w:rsidR="00873857">
        <w:rPr>
          <w:rFonts w:ascii="Arial" w:eastAsia="Microsoft JhengHei" w:hAnsi="Arial" w:cs="Arial"/>
          <w:shd w:val="clear" w:color="auto" w:fill="FFFFFF"/>
          <w:lang w:eastAsia="en-GB"/>
        </w:rPr>
        <w:t xml:space="preserve">should be prioritised </w:t>
      </w:r>
      <w:r>
        <w:rPr>
          <w:rFonts w:ascii="Arial" w:eastAsia="Microsoft JhengHei" w:hAnsi="Arial" w:cs="Arial"/>
          <w:shd w:val="clear" w:color="auto" w:fill="FFFFFF"/>
          <w:lang w:eastAsia="en-GB"/>
        </w:rPr>
        <w:t xml:space="preserve">to </w:t>
      </w:r>
      <w:r w:rsidRPr="00692286">
        <w:rPr>
          <w:rFonts w:ascii="Arial" w:eastAsia="Microsoft JhengHei" w:hAnsi="Arial" w:cs="Arial"/>
          <w:shd w:val="clear" w:color="auto" w:fill="FFFFFF"/>
          <w:lang w:eastAsia="en-GB"/>
        </w:rPr>
        <w:t xml:space="preserve">improve </w:t>
      </w:r>
      <w:r>
        <w:rPr>
          <w:rFonts w:ascii="Arial" w:eastAsia="Microsoft JhengHei" w:hAnsi="Arial" w:cs="Arial"/>
          <w:shd w:val="clear" w:color="auto" w:fill="FFFFFF"/>
          <w:lang w:eastAsia="en-GB"/>
        </w:rPr>
        <w:t>care. T</w:t>
      </w:r>
      <w:r w:rsidRPr="00692286">
        <w:rPr>
          <w:rFonts w:ascii="Arial" w:eastAsia="Microsoft JhengHei" w:hAnsi="Arial" w:cs="Arial"/>
          <w:shd w:val="clear" w:color="auto" w:fill="FFFFFF"/>
          <w:lang w:eastAsia="en-GB"/>
        </w:rPr>
        <w:t xml:space="preserve">he aim of this </w:t>
      </w:r>
      <w:r>
        <w:rPr>
          <w:rFonts w:ascii="Arial" w:eastAsia="Microsoft JhengHei" w:hAnsi="Arial" w:cs="Arial"/>
          <w:shd w:val="clear" w:color="auto" w:fill="FFFFFF"/>
          <w:lang w:eastAsia="en-GB"/>
        </w:rPr>
        <w:t xml:space="preserve">work </w:t>
      </w:r>
      <w:r w:rsidRPr="00692286">
        <w:rPr>
          <w:rFonts w:ascii="Arial" w:eastAsia="Microsoft JhengHei" w:hAnsi="Arial" w:cs="Arial"/>
          <w:shd w:val="clear" w:color="auto" w:fill="FFFFFF"/>
          <w:lang w:eastAsia="en-GB"/>
        </w:rPr>
        <w:t xml:space="preserve">is to </w:t>
      </w:r>
      <w:r w:rsidR="00EA716D" w:rsidRPr="00692286">
        <w:rPr>
          <w:rFonts w:ascii="Arial" w:eastAsia="Microsoft JhengHei" w:hAnsi="Arial" w:cs="Arial"/>
          <w:shd w:val="clear" w:color="auto" w:fill="FFFFFF"/>
          <w:lang w:eastAsia="en-GB"/>
        </w:rPr>
        <w:t>involve patients</w:t>
      </w:r>
      <w:r w:rsidR="001A579A">
        <w:rPr>
          <w:rFonts w:ascii="Arial" w:eastAsia="Microsoft JhengHei" w:hAnsi="Arial" w:cs="Arial"/>
          <w:shd w:val="clear" w:color="auto" w:fill="FFFFFF"/>
          <w:lang w:eastAsia="en-GB"/>
        </w:rPr>
        <w:t>/</w:t>
      </w:r>
      <w:r w:rsidR="00EA716D">
        <w:rPr>
          <w:rFonts w:ascii="Arial" w:eastAsia="Microsoft JhengHei" w:hAnsi="Arial" w:cs="Arial"/>
          <w:shd w:val="clear" w:color="auto" w:fill="FFFFFF"/>
          <w:lang w:eastAsia="en-GB"/>
        </w:rPr>
        <w:t>carers/public</w:t>
      </w:r>
      <w:r w:rsidR="00EA716D" w:rsidRPr="00692286">
        <w:rPr>
          <w:rFonts w:ascii="Arial" w:eastAsia="Microsoft JhengHei" w:hAnsi="Arial" w:cs="Arial"/>
          <w:shd w:val="clear" w:color="auto" w:fill="FFFFFF"/>
          <w:lang w:eastAsia="en-GB"/>
        </w:rPr>
        <w:t xml:space="preserve">, clinicians and other stakeholders </w:t>
      </w:r>
      <w:r w:rsidR="00EA716D">
        <w:rPr>
          <w:rFonts w:ascii="Arial" w:eastAsia="Microsoft JhengHei" w:hAnsi="Arial" w:cs="Arial"/>
          <w:shd w:val="clear" w:color="auto" w:fill="FFFFFF"/>
          <w:lang w:eastAsia="en-GB"/>
        </w:rPr>
        <w:t xml:space="preserve">to </w:t>
      </w:r>
      <w:r w:rsidRPr="00692286">
        <w:rPr>
          <w:rFonts w:ascii="Arial" w:eastAsia="Microsoft JhengHei" w:hAnsi="Arial" w:cs="Arial"/>
          <w:shd w:val="clear" w:color="auto" w:fill="FFFFFF"/>
          <w:lang w:eastAsia="en-GB"/>
        </w:rPr>
        <w:t xml:space="preserve">identify </w:t>
      </w:r>
      <w:r w:rsidR="00EA716D">
        <w:rPr>
          <w:rFonts w:ascii="Arial" w:eastAsia="Microsoft JhengHei" w:hAnsi="Arial" w:cs="Arial"/>
          <w:shd w:val="clear" w:color="auto" w:fill="FFFFFF"/>
          <w:lang w:eastAsia="en-GB"/>
        </w:rPr>
        <w:t xml:space="preserve">issues that are </w:t>
      </w:r>
      <w:r w:rsidRPr="00692286">
        <w:rPr>
          <w:rFonts w:ascii="Arial" w:eastAsia="Microsoft JhengHei" w:hAnsi="Arial" w:cs="Arial"/>
          <w:shd w:val="clear" w:color="auto" w:fill="FFFFFF"/>
          <w:lang w:eastAsia="en-GB"/>
        </w:rPr>
        <w:t xml:space="preserve">priorities for research </w:t>
      </w:r>
      <w:r w:rsidR="00552D5D">
        <w:rPr>
          <w:rFonts w:ascii="Arial" w:eastAsia="Microsoft JhengHei" w:hAnsi="Arial" w:cs="Arial"/>
          <w:shd w:val="clear" w:color="auto" w:fill="FFFFFF"/>
          <w:lang w:eastAsia="en-GB"/>
        </w:rPr>
        <w:t>which</w:t>
      </w:r>
      <w:r w:rsidRPr="00692286">
        <w:rPr>
          <w:rFonts w:ascii="Arial" w:eastAsia="Microsoft JhengHei" w:hAnsi="Arial" w:cs="Arial"/>
          <w:shd w:val="clear" w:color="auto" w:fill="FFFFFF"/>
          <w:lang w:eastAsia="en-GB"/>
        </w:rPr>
        <w:t xml:space="preserve"> could improve fundamental care in hospital</w:t>
      </w:r>
      <w:r w:rsidR="00D70782">
        <w:rPr>
          <w:rFonts w:ascii="Arial" w:eastAsia="Microsoft JhengHei" w:hAnsi="Arial" w:cs="Arial"/>
          <w:shd w:val="clear" w:color="auto" w:fill="FFFFFF"/>
          <w:lang w:eastAsia="en-GB"/>
        </w:rPr>
        <w:t>.</w:t>
      </w:r>
      <w:r w:rsidR="00ED455F">
        <w:rPr>
          <w:rFonts w:ascii="Arial" w:eastAsia="Microsoft JhengHei" w:hAnsi="Arial" w:cs="Arial"/>
          <w:shd w:val="clear" w:color="auto" w:fill="FFFFFF"/>
          <w:lang w:eastAsia="en-GB"/>
        </w:rPr>
        <w:t xml:space="preserve">  </w:t>
      </w:r>
      <w:r w:rsidRPr="00692286">
        <w:rPr>
          <w:rFonts w:ascii="Arial" w:eastAsia="Microsoft JhengHei" w:hAnsi="Arial" w:cs="Arial"/>
          <w:shd w:val="clear" w:color="auto" w:fill="FFFFFF"/>
          <w:lang w:eastAsia="en-GB"/>
        </w:rPr>
        <w:t xml:space="preserve">  </w:t>
      </w:r>
    </w:p>
    <w:p w14:paraId="2370ADC7" w14:textId="721CFD92" w:rsidR="00692286" w:rsidRPr="00692286" w:rsidRDefault="00692286" w:rsidP="00692286">
      <w:pPr>
        <w:spacing w:line="360" w:lineRule="auto"/>
        <w:jc w:val="both"/>
        <w:rPr>
          <w:rFonts w:ascii="Arial" w:eastAsia="Microsoft JhengHei" w:hAnsi="Arial" w:cs="Arial"/>
          <w:shd w:val="clear" w:color="auto" w:fill="FFFFFF"/>
          <w:lang w:eastAsia="en-GB"/>
        </w:rPr>
      </w:pPr>
      <w:r w:rsidRPr="00692286">
        <w:rPr>
          <w:rFonts w:ascii="Arial" w:eastAsia="Microsoft JhengHei" w:hAnsi="Arial" w:cs="Arial"/>
          <w:shd w:val="clear" w:color="auto" w:fill="FFFFFF"/>
          <w:lang w:eastAsia="en-GB"/>
        </w:rPr>
        <w:t xml:space="preserve">Methods: </w:t>
      </w:r>
      <w:r w:rsidR="006364E5">
        <w:rPr>
          <w:rFonts w:ascii="Arial" w:eastAsia="Microsoft JhengHei" w:hAnsi="Arial" w:cs="Arial"/>
          <w:shd w:val="clear" w:color="auto" w:fill="FFFFFF"/>
          <w:lang w:eastAsia="en-GB"/>
        </w:rPr>
        <w:t>Patient and p</w:t>
      </w:r>
      <w:r w:rsidR="00A90659" w:rsidRPr="00395FDF">
        <w:rPr>
          <w:rFonts w:ascii="Arial" w:eastAsia="Microsoft JhengHei" w:hAnsi="Arial" w:cs="Arial"/>
          <w:shd w:val="clear" w:color="auto" w:fill="FFFFFF"/>
          <w:lang w:eastAsia="en-GB"/>
        </w:rPr>
        <w:t>ublic involvement was integral to this project, with a patient leader</w:t>
      </w:r>
      <w:r w:rsidR="00395FDF">
        <w:rPr>
          <w:rFonts w:ascii="Arial" w:eastAsia="Microsoft JhengHei" w:hAnsi="Arial" w:cs="Arial"/>
          <w:shd w:val="clear" w:color="auto" w:fill="FFFFFF"/>
          <w:lang w:eastAsia="en-GB"/>
        </w:rPr>
        <w:t>/</w:t>
      </w:r>
      <w:r w:rsidR="00A90659" w:rsidRPr="00395FDF">
        <w:rPr>
          <w:rFonts w:ascii="Arial" w:eastAsia="Microsoft JhengHei" w:hAnsi="Arial" w:cs="Arial"/>
          <w:shd w:val="clear" w:color="auto" w:fill="FFFFFF"/>
          <w:lang w:eastAsia="en-GB"/>
        </w:rPr>
        <w:t xml:space="preserve">service user being a member of the core team who designed and executed this research. </w:t>
      </w:r>
      <w:r w:rsidRPr="00395FDF">
        <w:rPr>
          <w:rFonts w:ascii="Arial" w:eastAsia="Microsoft JhengHei" w:hAnsi="Arial" w:cs="Arial"/>
          <w:shd w:val="clear" w:color="auto" w:fill="FFFFFF"/>
          <w:lang w:eastAsia="en-GB"/>
        </w:rPr>
        <w:t xml:space="preserve">After </w:t>
      </w:r>
      <w:r w:rsidR="006364E5">
        <w:rPr>
          <w:rFonts w:ascii="Arial" w:eastAsia="Microsoft JhengHei" w:hAnsi="Arial" w:cs="Arial"/>
          <w:shd w:val="clear" w:color="auto" w:fill="FFFFFF"/>
          <w:lang w:eastAsia="en-GB"/>
        </w:rPr>
        <w:t xml:space="preserve">consideration of existing </w:t>
      </w:r>
      <w:r w:rsidRPr="00395FDF">
        <w:rPr>
          <w:rFonts w:ascii="Arial" w:eastAsia="Microsoft JhengHei" w:hAnsi="Arial" w:cs="Arial"/>
          <w:shd w:val="clear" w:color="auto" w:fill="FFFFFF"/>
          <w:lang w:eastAsia="en-GB"/>
        </w:rPr>
        <w:t xml:space="preserve"> </w:t>
      </w:r>
      <w:r w:rsidRPr="00692286">
        <w:rPr>
          <w:rFonts w:ascii="Arial" w:eastAsia="Microsoft JhengHei" w:hAnsi="Arial" w:cs="Arial"/>
          <w:shd w:val="clear" w:color="auto" w:fill="FFFFFF"/>
          <w:lang w:eastAsia="en-GB"/>
        </w:rPr>
        <w:t xml:space="preserve">priority setting approaches, we developed an inclusive approach </w:t>
      </w:r>
      <w:r w:rsidR="00DE09A7">
        <w:rPr>
          <w:rFonts w:ascii="Arial" w:eastAsia="Microsoft JhengHei" w:hAnsi="Arial" w:cs="Arial"/>
          <w:shd w:val="clear" w:color="auto" w:fill="FFFFFF"/>
          <w:lang w:eastAsia="en-GB"/>
        </w:rPr>
        <w:t xml:space="preserve">which </w:t>
      </w:r>
      <w:r w:rsidRPr="00692286">
        <w:rPr>
          <w:rFonts w:ascii="Arial" w:eastAsia="Microsoft JhengHei" w:hAnsi="Arial" w:cs="Arial"/>
          <w:shd w:val="clear" w:color="auto" w:fill="FFFFFF"/>
          <w:lang w:eastAsia="en-GB"/>
        </w:rPr>
        <w:t xml:space="preserve">consisted of six main phases: 1) </w:t>
      </w:r>
      <w:r w:rsidR="00BB6F7C">
        <w:rPr>
          <w:rFonts w:ascii="Arial" w:eastAsia="Microsoft JhengHei" w:hAnsi="Arial" w:cs="Arial"/>
          <w:shd w:val="clear" w:color="auto" w:fill="FFFFFF"/>
          <w:lang w:eastAsia="en-GB"/>
        </w:rPr>
        <w:t>D</w:t>
      </w:r>
      <w:r w:rsidRPr="00692286">
        <w:rPr>
          <w:rFonts w:ascii="Arial" w:eastAsia="Microsoft JhengHei" w:hAnsi="Arial" w:cs="Arial"/>
          <w:shd w:val="clear" w:color="auto" w:fill="FFFFFF"/>
          <w:lang w:eastAsia="en-GB"/>
        </w:rPr>
        <w:t xml:space="preserve">evelopment of a conceptual framework </w:t>
      </w:r>
      <w:r w:rsidR="001A579A">
        <w:rPr>
          <w:rFonts w:ascii="Arial" w:eastAsia="Microsoft JhengHei" w:hAnsi="Arial" w:cs="Arial"/>
          <w:shd w:val="clear" w:color="auto" w:fill="FFFFFF"/>
          <w:lang w:eastAsia="en-GB"/>
        </w:rPr>
        <w:t xml:space="preserve">of fundamental care, based on </w:t>
      </w:r>
      <w:r w:rsidRPr="00692286">
        <w:rPr>
          <w:rFonts w:ascii="Arial" w:eastAsia="Microsoft JhengHei" w:hAnsi="Arial" w:cs="Arial"/>
          <w:shd w:val="clear" w:color="auto" w:fill="FFFFFF"/>
          <w:lang w:eastAsia="en-GB"/>
        </w:rPr>
        <w:t xml:space="preserve">reports and literature 2) </w:t>
      </w:r>
      <w:r w:rsidR="00BB6F7C">
        <w:rPr>
          <w:rFonts w:ascii="Arial" w:eastAsia="Microsoft JhengHei" w:hAnsi="Arial" w:cs="Arial"/>
          <w:shd w:val="clear" w:color="auto" w:fill="FFFFFF"/>
          <w:lang w:eastAsia="en-GB"/>
        </w:rPr>
        <w:t>C</w:t>
      </w:r>
      <w:r w:rsidRPr="00692286">
        <w:rPr>
          <w:rFonts w:ascii="Arial" w:eastAsia="Microsoft JhengHei" w:hAnsi="Arial" w:cs="Arial"/>
          <w:shd w:val="clear" w:color="auto" w:fill="FFFFFF"/>
          <w:lang w:eastAsia="en-GB"/>
        </w:rPr>
        <w:t xml:space="preserve">onsultation with a wide range of stakeholders through a survey, focus groups and interviews 3) </w:t>
      </w:r>
      <w:r w:rsidR="00BB6F7C">
        <w:rPr>
          <w:rFonts w:ascii="Arial" w:eastAsia="Microsoft JhengHei" w:hAnsi="Arial" w:cs="Arial"/>
          <w:shd w:val="clear" w:color="auto" w:fill="FFFFFF"/>
          <w:lang w:eastAsia="en-GB"/>
        </w:rPr>
        <w:t>I</w:t>
      </w:r>
      <w:r w:rsidRPr="00692286">
        <w:rPr>
          <w:rFonts w:ascii="Arial" w:eastAsia="Microsoft JhengHei" w:hAnsi="Arial" w:cs="Arial"/>
          <w:shd w:val="clear" w:color="auto" w:fill="FFFFFF"/>
          <w:lang w:eastAsia="en-GB"/>
        </w:rPr>
        <w:t xml:space="preserve">dentifying themes from </w:t>
      </w:r>
      <w:r w:rsidR="00DE09A7">
        <w:rPr>
          <w:rFonts w:ascii="Arial" w:eastAsia="Microsoft JhengHei" w:hAnsi="Arial" w:cs="Arial"/>
          <w:shd w:val="clear" w:color="auto" w:fill="FFFFFF"/>
          <w:lang w:eastAsia="en-GB"/>
        </w:rPr>
        <w:t xml:space="preserve">the responses to the </w:t>
      </w:r>
      <w:r w:rsidRPr="00692286">
        <w:rPr>
          <w:rFonts w:ascii="Arial" w:eastAsia="Microsoft JhengHei" w:hAnsi="Arial" w:cs="Arial"/>
          <w:shd w:val="clear" w:color="auto" w:fill="FFFFFF"/>
          <w:lang w:eastAsia="en-GB"/>
        </w:rPr>
        <w:t xml:space="preserve">consultation </w:t>
      </w:r>
      <w:r w:rsidR="00DE09A7">
        <w:rPr>
          <w:rFonts w:ascii="Arial" w:eastAsia="Microsoft JhengHei" w:hAnsi="Arial" w:cs="Arial"/>
          <w:shd w:val="clear" w:color="auto" w:fill="FFFFFF"/>
          <w:lang w:eastAsia="en-GB"/>
        </w:rPr>
        <w:t xml:space="preserve">phase </w:t>
      </w:r>
      <w:r w:rsidRPr="00692286">
        <w:rPr>
          <w:rFonts w:ascii="Arial" w:eastAsia="Microsoft JhengHei" w:hAnsi="Arial" w:cs="Arial"/>
          <w:shd w:val="clear" w:color="auto" w:fill="FFFFFF"/>
          <w:lang w:eastAsia="en-GB"/>
        </w:rPr>
        <w:t xml:space="preserve">(76 themes </w:t>
      </w:r>
      <w:r w:rsidR="00DE09A7">
        <w:rPr>
          <w:rFonts w:ascii="Arial" w:eastAsia="Microsoft JhengHei" w:hAnsi="Arial" w:cs="Arial"/>
          <w:shd w:val="clear" w:color="auto" w:fill="FFFFFF"/>
          <w:lang w:eastAsia="en-GB"/>
        </w:rPr>
        <w:t xml:space="preserve">identified) </w:t>
      </w:r>
      <w:r w:rsidRPr="00692286">
        <w:rPr>
          <w:rFonts w:ascii="Arial" w:eastAsia="Microsoft JhengHei" w:hAnsi="Arial" w:cs="Arial"/>
          <w:shd w:val="clear" w:color="auto" w:fill="FFFFFF"/>
          <w:lang w:eastAsia="en-GB"/>
        </w:rPr>
        <w:t xml:space="preserve">4) Analysis to </w:t>
      </w:r>
      <w:r w:rsidR="00DE09A7">
        <w:rPr>
          <w:rFonts w:ascii="Arial" w:eastAsia="Microsoft JhengHei" w:hAnsi="Arial" w:cs="Arial"/>
          <w:shd w:val="clear" w:color="auto" w:fill="FFFFFF"/>
          <w:lang w:eastAsia="en-GB"/>
        </w:rPr>
        <w:t xml:space="preserve">identify the 15 topics most frequently cited  </w:t>
      </w:r>
      <w:r w:rsidRPr="00692286">
        <w:rPr>
          <w:rFonts w:ascii="Arial" w:eastAsia="Microsoft JhengHei" w:hAnsi="Arial" w:cs="Arial"/>
          <w:shd w:val="clear" w:color="auto" w:fill="FFFFFF"/>
          <w:lang w:eastAsia="en-GB"/>
        </w:rPr>
        <w:t xml:space="preserve">5) Prioritisation of the top 15 themes through a half day workshop, which led to a shortlist of five themes 6) </w:t>
      </w:r>
      <w:r w:rsidR="00BB6F7C">
        <w:rPr>
          <w:rFonts w:ascii="Arial" w:eastAsia="Microsoft JhengHei" w:hAnsi="Arial" w:cs="Arial"/>
          <w:shd w:val="clear" w:color="auto" w:fill="FFFFFF"/>
          <w:lang w:eastAsia="en-GB"/>
        </w:rPr>
        <w:t>D</w:t>
      </w:r>
      <w:r w:rsidRPr="00692286">
        <w:rPr>
          <w:rFonts w:ascii="Arial" w:eastAsia="Microsoft JhengHei" w:hAnsi="Arial" w:cs="Arial"/>
          <w:shd w:val="clear" w:color="auto" w:fill="FFFFFF"/>
          <w:lang w:eastAsia="en-GB"/>
        </w:rPr>
        <w:t>evelop</w:t>
      </w:r>
      <w:r w:rsidR="00EA716D">
        <w:rPr>
          <w:rFonts w:ascii="Arial" w:eastAsia="Microsoft JhengHei" w:hAnsi="Arial" w:cs="Arial"/>
          <w:shd w:val="clear" w:color="auto" w:fill="FFFFFF"/>
          <w:lang w:eastAsia="en-GB"/>
        </w:rPr>
        <w:t xml:space="preserve">ment of the </w:t>
      </w:r>
      <w:r w:rsidRPr="00692286">
        <w:rPr>
          <w:rFonts w:ascii="Arial" w:eastAsia="Microsoft JhengHei" w:hAnsi="Arial" w:cs="Arial"/>
          <w:shd w:val="clear" w:color="auto" w:fill="FFFFFF"/>
          <w:lang w:eastAsia="en-GB"/>
        </w:rPr>
        <w:t xml:space="preserve"> top 5 themes into research</w:t>
      </w:r>
      <w:r w:rsidR="000308F4">
        <w:rPr>
          <w:rFonts w:ascii="Arial" w:eastAsia="Microsoft JhengHei" w:hAnsi="Arial" w:cs="Arial"/>
          <w:shd w:val="clear" w:color="auto" w:fill="FFFFFF"/>
          <w:lang w:eastAsia="en-GB"/>
        </w:rPr>
        <w:t xml:space="preserve"> </w:t>
      </w:r>
      <w:r w:rsidR="00EA716D">
        <w:rPr>
          <w:rFonts w:ascii="Arial" w:eastAsia="Microsoft JhengHei" w:hAnsi="Arial" w:cs="Arial"/>
          <w:shd w:val="clear" w:color="auto" w:fill="FFFFFF"/>
          <w:lang w:eastAsia="en-GB"/>
        </w:rPr>
        <w:t>areas</w:t>
      </w:r>
      <w:r w:rsidR="000308F4">
        <w:rPr>
          <w:rFonts w:ascii="Arial" w:eastAsia="Microsoft JhengHei" w:hAnsi="Arial" w:cs="Arial"/>
          <w:shd w:val="clear" w:color="auto" w:fill="FFFFFF"/>
          <w:lang w:eastAsia="en-GB"/>
        </w:rPr>
        <w:t xml:space="preserve">. </w:t>
      </w:r>
      <w:r w:rsidRPr="00692286">
        <w:rPr>
          <w:rFonts w:ascii="Arial" w:eastAsia="Microsoft JhengHei" w:hAnsi="Arial" w:cs="Arial"/>
          <w:shd w:val="clear" w:color="auto" w:fill="FFFFFF"/>
          <w:lang w:eastAsia="en-GB"/>
        </w:rPr>
        <w:t xml:space="preserve">   </w:t>
      </w:r>
    </w:p>
    <w:p w14:paraId="34C75F4B" w14:textId="668E2006" w:rsidR="00692286" w:rsidRPr="00692286" w:rsidRDefault="00692286" w:rsidP="00692286">
      <w:pPr>
        <w:spacing w:line="360" w:lineRule="auto"/>
        <w:jc w:val="both"/>
        <w:rPr>
          <w:rFonts w:ascii="Arial" w:eastAsia="Microsoft JhengHei" w:hAnsi="Arial" w:cs="Arial"/>
          <w:shd w:val="clear" w:color="auto" w:fill="FFFFFF"/>
          <w:lang w:eastAsia="en-GB"/>
        </w:rPr>
      </w:pPr>
      <w:r w:rsidRPr="00692286">
        <w:rPr>
          <w:rFonts w:ascii="Arial" w:eastAsia="Microsoft JhengHei" w:hAnsi="Arial" w:cs="Arial"/>
          <w:shd w:val="clear" w:color="auto" w:fill="FFFFFF"/>
          <w:lang w:eastAsia="en-GB"/>
        </w:rPr>
        <w:t>Results: 340 stakeholders</w:t>
      </w:r>
      <w:r w:rsidR="001832B8">
        <w:rPr>
          <w:rFonts w:ascii="Arial" w:eastAsia="Microsoft JhengHei" w:hAnsi="Arial" w:cs="Arial"/>
          <w:shd w:val="clear" w:color="auto" w:fill="FFFFFF"/>
          <w:lang w:eastAsia="en-GB"/>
        </w:rPr>
        <w:t xml:space="preserve"> (</w:t>
      </w:r>
      <w:r w:rsidR="001A579A">
        <w:rPr>
          <w:rFonts w:ascii="Arial" w:eastAsia="Microsoft JhengHei" w:hAnsi="Arial" w:cs="Arial"/>
          <w:shd w:val="clear" w:color="auto" w:fill="FFFFFF"/>
          <w:lang w:eastAsia="en-GB"/>
        </w:rPr>
        <w:t>29</w:t>
      </w:r>
      <w:r w:rsidR="001832B8">
        <w:rPr>
          <w:rFonts w:ascii="Arial" w:eastAsia="Microsoft JhengHei" w:hAnsi="Arial" w:cs="Arial"/>
          <w:shd w:val="clear" w:color="auto" w:fill="FFFFFF"/>
          <w:lang w:eastAsia="en-GB"/>
        </w:rPr>
        <w:t xml:space="preserve">% </w:t>
      </w:r>
      <w:r w:rsidR="001A579A">
        <w:rPr>
          <w:rFonts w:ascii="Arial" w:eastAsia="Microsoft JhengHei" w:hAnsi="Arial" w:cs="Arial"/>
          <w:shd w:val="clear" w:color="auto" w:fill="FFFFFF"/>
          <w:lang w:eastAsia="en-GB"/>
        </w:rPr>
        <w:t xml:space="preserve">of whom were </w:t>
      </w:r>
      <w:r w:rsidR="001832B8">
        <w:rPr>
          <w:rFonts w:ascii="Arial" w:eastAsia="Microsoft JhengHei" w:hAnsi="Arial" w:cs="Arial"/>
          <w:shd w:val="clear" w:color="auto" w:fill="FFFFFF"/>
          <w:lang w:eastAsia="en-GB"/>
        </w:rPr>
        <w:t xml:space="preserve">patients/carers/public) </w:t>
      </w:r>
      <w:r w:rsidRPr="00692286">
        <w:rPr>
          <w:rFonts w:ascii="Arial" w:eastAsia="Microsoft JhengHei" w:hAnsi="Arial" w:cs="Arial"/>
          <w:shd w:val="clear" w:color="auto" w:fill="FFFFFF"/>
          <w:lang w:eastAsia="en-GB"/>
        </w:rPr>
        <w:t>completed the consultation survey. Analysis of the survey responses and of focus groups and interviews led us to identify 15 high scoring themes. We presented these at the prioritisation workshop, attended by 39 participants</w:t>
      </w:r>
      <w:r w:rsidR="001832B8">
        <w:rPr>
          <w:rFonts w:ascii="Arial" w:eastAsia="Microsoft JhengHei" w:hAnsi="Arial" w:cs="Arial"/>
          <w:shd w:val="clear" w:color="auto" w:fill="FFFFFF"/>
          <w:lang w:eastAsia="en-GB"/>
        </w:rPr>
        <w:t xml:space="preserve"> (</w:t>
      </w:r>
      <w:r w:rsidR="001A579A">
        <w:rPr>
          <w:rFonts w:ascii="Arial" w:eastAsia="Microsoft JhengHei" w:hAnsi="Arial" w:cs="Arial"/>
          <w:shd w:val="clear" w:color="auto" w:fill="FFFFFF"/>
          <w:lang w:eastAsia="en-GB"/>
        </w:rPr>
        <w:t>23</w:t>
      </w:r>
      <w:r w:rsidR="001832B8">
        <w:rPr>
          <w:rFonts w:ascii="Arial" w:eastAsia="Microsoft JhengHei" w:hAnsi="Arial" w:cs="Arial"/>
          <w:shd w:val="clear" w:color="auto" w:fill="FFFFFF"/>
          <w:lang w:eastAsia="en-GB"/>
        </w:rPr>
        <w:t xml:space="preserve"> of whom patients/carers/public)</w:t>
      </w:r>
      <w:r w:rsidRPr="00692286">
        <w:rPr>
          <w:rFonts w:ascii="Arial" w:eastAsia="Microsoft JhengHei" w:hAnsi="Arial" w:cs="Arial"/>
          <w:shd w:val="clear" w:color="auto" w:fill="FFFFFF"/>
          <w:lang w:eastAsia="en-GB"/>
        </w:rPr>
        <w:t>. After a voting exercise, the 5 top research priorities which emerged were</w:t>
      </w:r>
      <w:r w:rsidR="00CB56D0">
        <w:rPr>
          <w:rFonts w:ascii="Arial" w:eastAsia="Microsoft JhengHei" w:hAnsi="Arial" w:cs="Arial"/>
          <w:shd w:val="clear" w:color="auto" w:fill="FFFFFF"/>
          <w:lang w:eastAsia="en-GB"/>
        </w:rPr>
        <w:t>:</w:t>
      </w:r>
      <w:r w:rsidRPr="00692286">
        <w:rPr>
          <w:rFonts w:ascii="Arial" w:eastAsia="Microsoft JhengHei" w:hAnsi="Arial" w:cs="Arial"/>
          <w:shd w:val="clear" w:color="auto" w:fill="FFFFFF"/>
          <w:lang w:eastAsia="en-GB"/>
        </w:rPr>
        <w:t xml:space="preserve"> nurse staffing; individualised patient care; staff communication; staff attitudes and relationships with patients; </w:t>
      </w:r>
      <w:r w:rsidR="00CB56D0">
        <w:rPr>
          <w:rFonts w:ascii="Arial" w:eastAsia="Microsoft JhengHei" w:hAnsi="Arial" w:cs="Arial"/>
          <w:shd w:val="clear" w:color="auto" w:fill="FFFFFF"/>
          <w:lang w:eastAsia="en-GB"/>
        </w:rPr>
        <w:t xml:space="preserve">and </w:t>
      </w:r>
      <w:r w:rsidRPr="00692286">
        <w:rPr>
          <w:rFonts w:ascii="Arial" w:eastAsia="Microsoft JhengHei" w:hAnsi="Arial" w:cs="Arial"/>
          <w:shd w:val="clear" w:color="auto" w:fill="FFFFFF"/>
          <w:lang w:eastAsia="en-GB"/>
        </w:rPr>
        <w:t xml:space="preserve">information about care.      </w:t>
      </w:r>
    </w:p>
    <w:p w14:paraId="5F9F9C55" w14:textId="3EC7772D" w:rsidR="00692286" w:rsidRDefault="00692286" w:rsidP="00692286">
      <w:pPr>
        <w:spacing w:line="360" w:lineRule="auto"/>
        <w:jc w:val="both"/>
        <w:rPr>
          <w:rFonts w:ascii="Arial" w:eastAsia="Microsoft JhengHei" w:hAnsi="Arial" w:cs="Arial"/>
          <w:shd w:val="clear" w:color="auto" w:fill="FFFFFF"/>
          <w:lang w:eastAsia="en-GB"/>
        </w:rPr>
      </w:pPr>
      <w:r w:rsidRPr="00692286">
        <w:rPr>
          <w:rFonts w:ascii="Arial" w:eastAsia="Microsoft JhengHei" w:hAnsi="Arial" w:cs="Arial"/>
          <w:shd w:val="clear" w:color="auto" w:fill="FFFFFF"/>
          <w:lang w:eastAsia="en-GB"/>
        </w:rPr>
        <w:t>Conclusions</w:t>
      </w:r>
      <w:r w:rsidR="003471A8">
        <w:rPr>
          <w:rFonts w:ascii="Arial" w:eastAsia="Microsoft JhengHei" w:hAnsi="Arial" w:cs="Arial"/>
          <w:shd w:val="clear" w:color="auto" w:fill="FFFFFF"/>
          <w:lang w:eastAsia="en-GB"/>
        </w:rPr>
        <w:t>:</w:t>
      </w:r>
      <w:r w:rsidRPr="00692286">
        <w:rPr>
          <w:rFonts w:ascii="Arial" w:eastAsia="Microsoft JhengHei" w:hAnsi="Arial" w:cs="Arial"/>
          <w:shd w:val="clear" w:color="auto" w:fill="FFFFFF"/>
          <w:lang w:eastAsia="en-GB"/>
        </w:rPr>
        <w:t xml:space="preserve"> We involved a range of stakeholders in identifying topics </w:t>
      </w:r>
      <w:r w:rsidR="00EA716D">
        <w:rPr>
          <w:rFonts w:ascii="Arial" w:eastAsia="Microsoft JhengHei" w:hAnsi="Arial" w:cs="Arial"/>
          <w:shd w:val="clear" w:color="auto" w:fill="FFFFFF"/>
          <w:lang w:eastAsia="en-GB"/>
        </w:rPr>
        <w:t>for research to improve</w:t>
      </w:r>
      <w:r w:rsidRPr="00692286">
        <w:rPr>
          <w:rFonts w:ascii="Arial" w:eastAsia="Microsoft JhengHei" w:hAnsi="Arial" w:cs="Arial"/>
          <w:shd w:val="clear" w:color="auto" w:fill="FFFFFF"/>
          <w:lang w:eastAsia="en-GB"/>
        </w:rPr>
        <w:t xml:space="preserve"> fundamental care and asked them to prioritise these. Th</w:t>
      </w:r>
      <w:r w:rsidR="00EA716D">
        <w:rPr>
          <w:rFonts w:ascii="Arial" w:eastAsia="Microsoft JhengHei" w:hAnsi="Arial" w:cs="Arial"/>
          <w:shd w:val="clear" w:color="auto" w:fill="FFFFFF"/>
          <w:lang w:eastAsia="en-GB"/>
        </w:rPr>
        <w:t>e</w:t>
      </w:r>
      <w:r w:rsidRPr="00692286">
        <w:rPr>
          <w:rFonts w:ascii="Arial" w:eastAsia="Microsoft JhengHei" w:hAnsi="Arial" w:cs="Arial"/>
          <w:shd w:val="clear" w:color="auto" w:fill="FFFFFF"/>
          <w:lang w:eastAsia="en-GB"/>
        </w:rPr>
        <w:t xml:space="preserve"> process provided a means of reaching consensus as to the important issues </w:t>
      </w:r>
      <w:r w:rsidR="00D92A46">
        <w:rPr>
          <w:rFonts w:ascii="Arial" w:eastAsia="Microsoft JhengHei" w:hAnsi="Arial" w:cs="Arial"/>
          <w:shd w:val="clear" w:color="auto" w:fill="FFFFFF"/>
          <w:lang w:eastAsia="en-GB"/>
        </w:rPr>
        <w:t xml:space="preserve">for </w:t>
      </w:r>
      <w:r w:rsidRPr="00692286">
        <w:rPr>
          <w:rFonts w:ascii="Arial" w:eastAsia="Microsoft JhengHei" w:hAnsi="Arial" w:cs="Arial"/>
          <w:shd w:val="clear" w:color="auto" w:fill="FFFFFF"/>
          <w:lang w:eastAsia="en-GB"/>
        </w:rPr>
        <w:t xml:space="preserve">future research to </w:t>
      </w:r>
      <w:r w:rsidR="00EA716D">
        <w:rPr>
          <w:rFonts w:ascii="Arial" w:eastAsia="Microsoft JhengHei" w:hAnsi="Arial" w:cs="Arial"/>
          <w:shd w:val="clear" w:color="auto" w:fill="FFFFFF"/>
          <w:lang w:eastAsia="en-GB"/>
        </w:rPr>
        <w:t xml:space="preserve">focus on </w:t>
      </w:r>
      <w:r w:rsidRPr="00692286">
        <w:rPr>
          <w:rFonts w:ascii="Arial" w:eastAsia="Microsoft JhengHei" w:hAnsi="Arial" w:cs="Arial"/>
          <w:shd w:val="clear" w:color="auto" w:fill="FFFFFF"/>
          <w:lang w:eastAsia="en-GB"/>
        </w:rPr>
        <w:t xml:space="preserve">to improve fundamental care on hospital wards.  </w:t>
      </w:r>
    </w:p>
    <w:p w14:paraId="481CA909" w14:textId="64229631" w:rsidR="00EE6312" w:rsidRPr="00EE6312" w:rsidRDefault="00EE6312" w:rsidP="00692286">
      <w:pPr>
        <w:spacing w:line="360" w:lineRule="auto"/>
        <w:jc w:val="both"/>
        <w:rPr>
          <w:rFonts w:ascii="Arial" w:eastAsia="Microsoft JhengHei" w:hAnsi="Arial" w:cs="Arial"/>
          <w:shd w:val="clear" w:color="auto" w:fill="FFFFFF"/>
          <w:lang w:eastAsia="en-GB"/>
        </w:rPr>
      </w:pPr>
      <w:r w:rsidRPr="00EE6312">
        <w:rPr>
          <w:rFonts w:ascii="Arial" w:eastAsia="Microsoft JhengHei" w:hAnsi="Arial" w:cs="Arial"/>
          <w:b/>
          <w:shd w:val="clear" w:color="auto" w:fill="FFFFFF"/>
          <w:lang w:eastAsia="en-GB"/>
        </w:rPr>
        <w:t xml:space="preserve">Key words: </w:t>
      </w:r>
      <w:r w:rsidRPr="00EE6312">
        <w:rPr>
          <w:rFonts w:ascii="Arial" w:eastAsia="Microsoft JhengHei" w:hAnsi="Arial" w:cs="Arial"/>
          <w:shd w:val="clear" w:color="auto" w:fill="FFFFFF"/>
          <w:lang w:eastAsia="en-GB"/>
        </w:rPr>
        <w:t>priority setting,</w:t>
      </w:r>
      <w:r>
        <w:rPr>
          <w:rFonts w:ascii="Arial" w:eastAsia="Microsoft JhengHei" w:hAnsi="Arial" w:cs="Arial"/>
          <w:b/>
          <w:shd w:val="clear" w:color="auto" w:fill="FFFFFF"/>
          <w:lang w:eastAsia="en-GB"/>
        </w:rPr>
        <w:t xml:space="preserve"> </w:t>
      </w:r>
      <w:r w:rsidRPr="00EE6312">
        <w:rPr>
          <w:rFonts w:ascii="Arial" w:eastAsia="Microsoft JhengHei" w:hAnsi="Arial" w:cs="Arial"/>
          <w:shd w:val="clear" w:color="auto" w:fill="FFFFFF"/>
          <w:lang w:eastAsia="en-GB"/>
        </w:rPr>
        <w:t>fundamental care,</w:t>
      </w:r>
      <w:r>
        <w:rPr>
          <w:rFonts w:ascii="Arial" w:eastAsia="Microsoft JhengHei" w:hAnsi="Arial" w:cs="Arial"/>
          <w:b/>
          <w:shd w:val="clear" w:color="auto" w:fill="FFFFFF"/>
          <w:lang w:eastAsia="en-GB"/>
        </w:rPr>
        <w:t xml:space="preserve"> </w:t>
      </w:r>
      <w:r>
        <w:rPr>
          <w:rFonts w:ascii="Arial" w:eastAsia="Microsoft JhengHei" w:hAnsi="Arial" w:cs="Arial"/>
          <w:shd w:val="clear" w:color="auto" w:fill="FFFFFF"/>
          <w:lang w:eastAsia="en-GB"/>
        </w:rPr>
        <w:t xml:space="preserve">hospital wards, nursing, </w:t>
      </w:r>
      <w:r w:rsidR="002A0912">
        <w:rPr>
          <w:rFonts w:ascii="Arial" w:eastAsia="Microsoft JhengHei" w:hAnsi="Arial" w:cs="Arial"/>
          <w:shd w:val="clear" w:color="auto" w:fill="FFFFFF"/>
          <w:lang w:eastAsia="en-GB"/>
        </w:rPr>
        <w:t>public involvement</w:t>
      </w:r>
    </w:p>
    <w:p w14:paraId="2E036397" w14:textId="77777777" w:rsidR="00F27D21" w:rsidRDefault="00F27D21">
      <w:pPr>
        <w:spacing w:after="0" w:line="240" w:lineRule="auto"/>
        <w:rPr>
          <w:rFonts w:ascii="Arial" w:hAnsi="Arial" w:cs="Arial"/>
          <w:b/>
        </w:rPr>
      </w:pPr>
      <w:r>
        <w:rPr>
          <w:rFonts w:ascii="Arial" w:hAnsi="Arial" w:cs="Arial"/>
          <w:b/>
        </w:rPr>
        <w:br w:type="page"/>
      </w:r>
    </w:p>
    <w:p w14:paraId="6DE85B02" w14:textId="0533C46E" w:rsidR="00692286" w:rsidRPr="009E2D27" w:rsidRDefault="00692286" w:rsidP="00A958FF">
      <w:pPr>
        <w:spacing w:after="0" w:line="240" w:lineRule="auto"/>
        <w:rPr>
          <w:rFonts w:ascii="Arial" w:hAnsi="Arial" w:cs="Arial"/>
          <w:b/>
          <w:caps/>
        </w:rPr>
      </w:pPr>
      <w:r w:rsidRPr="009E2D27">
        <w:rPr>
          <w:rFonts w:ascii="Arial" w:hAnsi="Arial" w:cs="Arial"/>
          <w:b/>
        </w:rPr>
        <w:lastRenderedPageBreak/>
        <w:t>Determining priorities for research to improve fundamental care on hospital wards</w:t>
      </w:r>
    </w:p>
    <w:p w14:paraId="5310511A" w14:textId="77777777" w:rsidR="00F27D21" w:rsidRDefault="00F27D21" w:rsidP="002D69F4">
      <w:pPr>
        <w:spacing w:line="360" w:lineRule="auto"/>
        <w:rPr>
          <w:rFonts w:ascii="Arial" w:hAnsi="Arial" w:cs="Arial"/>
          <w:b/>
        </w:rPr>
      </w:pPr>
    </w:p>
    <w:p w14:paraId="25AF4B2E" w14:textId="77777777" w:rsidR="00F15D68" w:rsidRPr="009E2D27" w:rsidRDefault="00D84BE9" w:rsidP="002D69F4">
      <w:pPr>
        <w:spacing w:line="360" w:lineRule="auto"/>
        <w:rPr>
          <w:rFonts w:ascii="Arial" w:hAnsi="Arial" w:cs="Arial"/>
          <w:b/>
        </w:rPr>
      </w:pPr>
      <w:r w:rsidRPr="009E2D27">
        <w:rPr>
          <w:rFonts w:ascii="Arial" w:hAnsi="Arial" w:cs="Arial"/>
          <w:b/>
        </w:rPr>
        <w:t xml:space="preserve">Background </w:t>
      </w:r>
    </w:p>
    <w:p w14:paraId="50E3DBAF" w14:textId="745BE7FA" w:rsidR="004F06F6" w:rsidRPr="004F06F6" w:rsidRDefault="00A85288" w:rsidP="00F94CAA">
      <w:pPr>
        <w:spacing w:line="360" w:lineRule="auto"/>
        <w:jc w:val="both"/>
        <w:rPr>
          <w:rFonts w:ascii="Arial" w:eastAsia="Microsoft JhengHei" w:hAnsi="Arial" w:cs="Arial"/>
          <w:shd w:val="clear" w:color="auto" w:fill="FFFFFF"/>
          <w:lang w:eastAsia="en-GB"/>
        </w:rPr>
      </w:pPr>
      <w:r w:rsidDel="008B5397">
        <w:rPr>
          <w:rFonts w:ascii="Arial" w:eastAsia="Microsoft JhengHei" w:hAnsi="Arial" w:cs="Arial"/>
          <w:shd w:val="clear" w:color="auto" w:fill="FFFFFF"/>
          <w:lang w:eastAsia="en-GB"/>
        </w:rPr>
        <w:t>Despite the c</w:t>
      </w:r>
      <w:r w:rsidRPr="007C6B02" w:rsidDel="008B5397">
        <w:rPr>
          <w:rFonts w:ascii="Arial" w:eastAsia="Microsoft JhengHei" w:hAnsi="Arial" w:cs="Arial"/>
          <w:shd w:val="clear" w:color="auto" w:fill="FFFFFF"/>
          <w:lang w:eastAsia="en-GB"/>
        </w:rPr>
        <w:t xml:space="preserve">ommitment to quality of care </w:t>
      </w:r>
      <w:r w:rsidDel="008B5397">
        <w:rPr>
          <w:rFonts w:ascii="Arial" w:eastAsia="Microsoft JhengHei" w:hAnsi="Arial" w:cs="Arial"/>
          <w:shd w:val="clear" w:color="auto" w:fill="FFFFFF"/>
          <w:lang w:eastAsia="en-GB"/>
        </w:rPr>
        <w:t xml:space="preserve">set out </w:t>
      </w:r>
      <w:r w:rsidRPr="007C6B02" w:rsidDel="008B5397">
        <w:rPr>
          <w:rFonts w:ascii="Arial" w:eastAsia="Microsoft JhengHei" w:hAnsi="Arial" w:cs="Arial"/>
          <w:shd w:val="clear" w:color="auto" w:fill="FFFFFF"/>
          <w:lang w:eastAsia="en-GB"/>
        </w:rPr>
        <w:t xml:space="preserve">in the NHS </w:t>
      </w:r>
      <w:r w:rsidRPr="00955C2D" w:rsidDel="008B5397">
        <w:rPr>
          <w:rFonts w:ascii="Arial" w:eastAsia="Microsoft JhengHei" w:hAnsi="Arial" w:cs="Arial"/>
          <w:shd w:val="clear" w:color="auto" w:fill="FFFFFF"/>
          <w:lang w:eastAsia="en-GB"/>
        </w:rPr>
        <w:t>Constit</w:t>
      </w:r>
      <w:r w:rsidRPr="007C6B02" w:rsidDel="008B5397">
        <w:rPr>
          <w:rFonts w:ascii="Arial" w:eastAsia="Microsoft JhengHei" w:hAnsi="Arial" w:cs="Arial"/>
          <w:shd w:val="clear" w:color="auto" w:fill="FFFFFF"/>
          <w:lang w:eastAsia="en-GB"/>
        </w:rPr>
        <w:t xml:space="preserve">ution </w:t>
      </w:r>
      <w:r w:rsidR="0031062E">
        <w:rPr>
          <w:rFonts w:ascii="Arial" w:eastAsia="Microsoft JhengHei" w:hAnsi="Arial" w:cs="Arial"/>
          <w:shd w:val="clear" w:color="auto" w:fill="FFFFFF"/>
          <w:lang w:eastAsia="en-GB"/>
        </w:rPr>
        <w:fldChar w:fldCharType="begin"/>
      </w:r>
      <w:r w:rsidR="0031062E">
        <w:rPr>
          <w:rFonts w:ascii="Arial" w:eastAsia="Microsoft JhengHei" w:hAnsi="Arial" w:cs="Arial"/>
          <w:shd w:val="clear" w:color="auto" w:fill="FFFFFF"/>
          <w:lang w:eastAsia="en-GB"/>
        </w:rPr>
        <w:instrText xml:space="preserve"> ADDIN EN.CITE &lt;EndNote&gt;&lt;Cite&gt;&lt;Author&gt;Department of Health&lt;/Author&gt;&lt;Year&gt;2015&lt;/Year&gt;&lt;RecNum&gt;60&lt;/RecNum&gt;&lt;DisplayText&gt;[1]&lt;/DisplayText&gt;&lt;record&gt;&lt;rec-number&gt;60&lt;/rec-number&gt;&lt;foreign-keys&gt;&lt;key app="EN" db-id="xdr2s9vtkx90e5e2rr4xt52nzeevs9sfvrza" timestamp="1461342654"&gt;60&lt;/key&gt;&lt;/foreign-keys&gt;&lt;ref-type name="Government Document"&gt;46&lt;/ref-type&gt;&lt;contributors&gt;&lt;authors&gt;&lt;author&gt;Department of Health,&lt;/author&gt;&lt;/authors&gt;&lt;/contributors&gt;&lt;titles&gt;&lt;title&gt;The NHS Constitution for England&lt;/title&gt;&lt;/titles&gt;&lt;dates&gt;&lt;year&gt;2015&lt;/year&gt;&lt;/dates&gt;&lt;urls&gt;&lt;/urls&gt;&lt;/record&gt;&lt;/Cite&gt;&lt;/EndNote&gt;</w:instrText>
      </w:r>
      <w:r w:rsidR="0031062E">
        <w:rPr>
          <w:rFonts w:ascii="Arial" w:eastAsia="Microsoft JhengHei" w:hAnsi="Arial" w:cs="Arial"/>
          <w:shd w:val="clear" w:color="auto" w:fill="FFFFFF"/>
          <w:lang w:eastAsia="en-GB"/>
        </w:rPr>
        <w:fldChar w:fldCharType="separate"/>
      </w:r>
      <w:r w:rsidR="0031062E">
        <w:rPr>
          <w:rFonts w:ascii="Arial" w:eastAsia="Microsoft JhengHei" w:hAnsi="Arial" w:cs="Arial"/>
          <w:noProof/>
          <w:shd w:val="clear" w:color="auto" w:fill="FFFFFF"/>
          <w:lang w:eastAsia="en-GB"/>
        </w:rPr>
        <w:t>[</w:t>
      </w:r>
      <w:hyperlink w:anchor="_ENREF_1" w:tooltip="Department of Health, 2015 #60" w:history="1">
        <w:r w:rsidR="00A958FF">
          <w:rPr>
            <w:rFonts w:ascii="Arial" w:eastAsia="Microsoft JhengHei" w:hAnsi="Arial" w:cs="Arial"/>
            <w:noProof/>
            <w:shd w:val="clear" w:color="auto" w:fill="FFFFFF"/>
            <w:lang w:eastAsia="en-GB"/>
          </w:rPr>
          <w:t>1</w:t>
        </w:r>
      </w:hyperlink>
      <w:r w:rsidR="0031062E">
        <w:rPr>
          <w:rFonts w:ascii="Arial" w:eastAsia="Microsoft JhengHei" w:hAnsi="Arial" w:cs="Arial"/>
          <w:noProof/>
          <w:shd w:val="clear" w:color="auto" w:fill="FFFFFF"/>
          <w:lang w:eastAsia="en-GB"/>
        </w:rPr>
        <w:t>]</w:t>
      </w:r>
      <w:r w:rsidR="0031062E">
        <w:rPr>
          <w:rFonts w:ascii="Arial" w:eastAsia="Microsoft JhengHei" w:hAnsi="Arial" w:cs="Arial"/>
          <w:shd w:val="clear" w:color="auto" w:fill="FFFFFF"/>
          <w:lang w:eastAsia="en-GB"/>
        </w:rPr>
        <w:fldChar w:fldCharType="end"/>
      </w:r>
      <w:r w:rsidR="0058414D">
        <w:rPr>
          <w:rFonts w:ascii="Arial" w:eastAsia="Microsoft JhengHei" w:hAnsi="Arial" w:cs="Arial"/>
          <w:shd w:val="clear" w:color="auto" w:fill="FFFFFF"/>
          <w:lang w:eastAsia="en-GB"/>
        </w:rPr>
        <w:t>,</w:t>
      </w:r>
      <w:r w:rsidR="0031062E">
        <w:rPr>
          <w:rFonts w:ascii="Arial" w:eastAsia="Microsoft JhengHei" w:hAnsi="Arial" w:cs="Arial"/>
          <w:shd w:val="clear" w:color="auto" w:fill="FFFFFF"/>
          <w:lang w:eastAsia="en-GB"/>
        </w:rPr>
        <w:t xml:space="preserve"> </w:t>
      </w:r>
      <w:r w:rsidDel="008B5397">
        <w:rPr>
          <w:rFonts w:ascii="Arial" w:eastAsia="Microsoft JhengHei" w:hAnsi="Arial" w:cs="Arial"/>
          <w:shd w:val="clear" w:color="auto" w:fill="FFFFFF"/>
          <w:lang w:eastAsia="en-GB"/>
        </w:rPr>
        <w:t xml:space="preserve">fundamental care is not always provided to the </w:t>
      </w:r>
      <w:r w:rsidRPr="004F06F6" w:rsidDel="008B5397">
        <w:rPr>
          <w:rFonts w:ascii="Arial" w:eastAsia="Microsoft JhengHei" w:hAnsi="Arial" w:cs="Arial"/>
          <w:shd w:val="clear" w:color="auto" w:fill="FFFFFF"/>
          <w:lang w:eastAsia="en-GB"/>
        </w:rPr>
        <w:t xml:space="preserve">high standards that patients have a right to expect. </w:t>
      </w:r>
      <w:r w:rsidR="00F9768A">
        <w:rPr>
          <w:rFonts w:ascii="Arial" w:eastAsia="Microsoft JhengHei" w:hAnsi="Arial" w:cs="Arial"/>
          <w:shd w:val="clear" w:color="auto" w:fill="FFFFFF"/>
          <w:lang w:eastAsia="en-GB"/>
        </w:rPr>
        <w:t>A</w:t>
      </w:r>
      <w:r w:rsidR="00055EE7" w:rsidRPr="00055EE7">
        <w:rPr>
          <w:rFonts w:ascii="Arial" w:eastAsia="Microsoft JhengHei" w:hAnsi="Arial" w:cs="Arial"/>
          <w:shd w:val="clear" w:color="auto" w:fill="FFFFFF"/>
          <w:lang w:eastAsia="en-GB"/>
        </w:rPr>
        <w:t xml:space="preserve"> series of investigations into high profile failure</w:t>
      </w:r>
      <w:r w:rsidR="00F9768A">
        <w:rPr>
          <w:rFonts w:ascii="Arial" w:eastAsia="Microsoft JhengHei" w:hAnsi="Arial" w:cs="Arial"/>
          <w:shd w:val="clear" w:color="auto" w:fill="FFFFFF"/>
          <w:lang w:eastAsia="en-GB"/>
        </w:rPr>
        <w:t xml:space="preserve">s </w:t>
      </w:r>
      <w:r w:rsidR="00EA5205">
        <w:rPr>
          <w:rFonts w:ascii="Arial" w:eastAsia="Microsoft JhengHei" w:hAnsi="Arial" w:cs="Arial"/>
          <w:shd w:val="clear" w:color="auto" w:fill="FFFFFF"/>
          <w:lang w:eastAsia="en-GB"/>
        </w:rPr>
        <w:t>and numerous reports</w:t>
      </w:r>
      <w:r w:rsidR="0031062E">
        <w:rPr>
          <w:rFonts w:ascii="Arial" w:eastAsia="Microsoft JhengHei" w:hAnsi="Arial" w:cs="Arial"/>
          <w:shd w:val="clear" w:color="auto" w:fill="FFFFFF"/>
          <w:lang w:eastAsia="en-GB"/>
        </w:rPr>
        <w:t xml:space="preserve"> </w:t>
      </w:r>
      <w:r w:rsidR="0031062E">
        <w:rPr>
          <w:rFonts w:ascii="Arial" w:eastAsia="Microsoft JhengHei" w:hAnsi="Arial" w:cs="Arial"/>
          <w:shd w:val="clear" w:color="auto" w:fill="FFFFFF"/>
          <w:lang w:eastAsia="en-GB"/>
        </w:rPr>
        <w:fldChar w:fldCharType="begin">
          <w:fldData xml:space="preserve">PEVuZE5vdGU+PENpdGU+PEF1dGhvcj5GcmFuY2lzPC9BdXRob3I+PFllYXI+MjAxMzwvWWVhcj48
UmVjTnVtPjQzPC9SZWNOdW0+PERpc3BsYXlUZXh0PlsyLCAzXTwvRGlzcGxheVRleHQ+PHJlY29y
ZD48cmVjLW51bWJlcj40MzwvcmVjLW51bWJlcj48Zm9yZWlnbi1rZXlzPjxrZXkgYXBwPSJFTiIg
ZGItaWQ9InhkcjJzOXZ0a3g5MGU1ZTJycjR4dDUybnplZXZzOXNmdnJ6YSIgdGltZXN0YW1wPSIx
NDYwOTkwMTk2Ij40Mzwva2V5PjwvZm9yZWlnbi1rZXlzPjxyZWYtdHlwZSBuYW1lPSJSZXBvcnQi
PjI3PC9yZWYtdHlwZT48Y29udHJpYnV0b3JzPjxhdXRob3JzPjxhdXRob3I+RnJhbmNpcywgUi48
L2F1dGhvcj48L2F1dGhvcnM+PC9jb250cmlidXRvcnM+PHRpdGxlcz48dGl0bGU+UmVwb3J0IG9m
IHRoZSBNaWQgU3RhZmZvcmRzaGlyZSBOSFMgRm91bmRhdGlvbiBJbnF1aXJ5PC90aXRsZT48L3Rp
dGxlcz48ZGF0ZXM+PHllYXI+MjAxMzwveWVhcj48L2RhdGVzPjxwdWItbG9jYXRpb24+TG9uZG9u
PC9wdWItbG9jYXRpb24+PHB1Ymxpc2hlcj5UaGUgU3RhdGlvbmFyeSBPZmZpY2U8L3B1Ymxpc2hl
cj48dXJscz48cmVsYXRlZC11cmxzPjx1cmw+aHR0cDovL3dlYmFyY2hpdmUubmF0aW9uYWxhcmNo
aXZlcy5nb3YudWsvMjAxNTA0MDcwODQwMDMvaHR0cDovL3d3dy5taWRzdGFmZnNwdWJsaWNpbnF1
aXJ5LmNvbS9yZXBvcnQ8L3VybD48L3JlbGF0ZWQtdXJscz48L3VybHM+PC9yZWNvcmQ+PC9DaXRl
PjxDaXRlPjxBdXRob3I+RnJhbmNpczwvQXV0aG9yPjxZZWFyPjIwMTM8L1llYXI+PFJlY051bT40
MzwvUmVjTnVtPjxyZWNvcmQ+PHJlYy1udW1iZXI+NDM8L3JlYy1udW1iZXI+PGZvcmVpZ24ta2V5
cz48a2V5IGFwcD0iRU4iIGRiLWlkPSJ4ZHIyczl2dGt4OTBlNWUycnI0eHQ1Mm56ZWV2czlzZnZy
emEiIHRpbWVzdGFtcD0iMTQ2MDk5MDE5NiI+NDM8L2tleT48L2ZvcmVpZ24ta2V5cz48cmVmLXR5
cGUgbmFtZT0iUmVwb3J0Ij4yNzwvcmVmLXR5cGU+PGNvbnRyaWJ1dG9ycz48YXV0aG9ycz48YXV0
aG9yPkZyYW5jaXMsIFIuPC9hdXRob3I+PC9hdXRob3JzPjwvY29udHJpYnV0b3JzPjx0aXRsZXM+
PHRpdGxlPlJlcG9ydCBvZiB0aGUgTWlkIFN0YWZmb3Jkc2hpcmUgTkhTIEZvdW5kYXRpb24gSW5x
dWlyeTwvdGl0bGU+PC90aXRsZXM+PGRhdGVzPjx5ZWFyPjIwMTM8L3llYXI+PC9kYXRlcz48cHVi
LWxvY2F0aW9uPkxvbmRvbjwvcHViLWxvY2F0aW9uPjxwdWJsaXNoZXI+VGhlIFN0YXRpb25hcnkg
T2ZmaWNlPC9wdWJsaXNoZXI+PHVybHM+PHJlbGF0ZWQtdXJscz48dXJsPmh0dHA6Ly93ZWJhcmNo
aXZlLm5hdGlvbmFsYXJjaGl2ZXMuZ292LnVrLzIwMTUwNDA3MDg0MDAzL2h0dHA6Ly93d3cubWlk
c3RhZmZzcHVibGljaW5xdWlyeS5jb20vcmVwb3J0PC91cmw+PC9yZWxhdGVkLXVybHM+PC91cmxz
PjwvcmVjb3JkPjwvQ2l0ZT48Q2l0ZT48QXV0aG9yPkZyYW5jaXM8L0F1dGhvcj48WWVhcj4yMDEw
PC9ZZWFyPjxSZWNOdW0+NDI8L1JlY051bT48cmVjb3JkPjxyZWMtbnVtYmVyPjQyPC9yZWMtbnVt
YmVyPjxmb3JlaWduLWtleXM+PGtleSBhcHA9IkVOIiBkYi1pZD0ieGRyMnM5dnRreDkwZTVlMnJy
NHh0NTJuemVldnM5c2Z2cnphIiB0aW1lc3RhbXA9IjE0NjA5ODkyNzciPjQyPC9rZXk+PC9mb3Jl
aWduLWtleXM+PHJlZi10eXBlIG5hbWU9IlJlcG9ydCI+Mjc8L3JlZi10eXBlPjxjb250cmlidXRv
cnM+PGF1dGhvcnM+PGF1dGhvcj5GcmFuY2lzLCBSLjwvYXV0aG9yPjwvYXV0aG9ycz48c2Vjb25k
YXJ5LWF1dGhvcnM+PC9zZWNvbmRhcnktYXV0aG9ycz48L2NvbnRyaWJ1dG9ycz48dGl0bGVzPjx0
aXRsZT5JbmRlcGVuZGVudCBJbnF1aXJ5IGludG8gY2FyZSBwcm92aWRlZCBieSBNaWQgU3RhZmZv
cmRzaGlyZSBOSFMgRm91bmRhdGlvbiBUcnVzdCBKYW51YXJ5IDIwMDUg4oCTIE1hcmNoIDIwMDkg
JiN4RDs8L3RpdGxlPjwvdGl0bGVzPjxkYXRlcz48eWVhcj4yMDEwPC95ZWFyPjwvZGF0ZXM+PHB1
Yi1sb2NhdGlvbj5Mb25kb248L3B1Yi1sb2NhdGlvbj48cHVibGlzaGVyPlRoZSBTdGF0aW9uYXJ5
IE9mZmljZTwvcHVibGlzaGVyPjx1cmxzPjwvdXJscz48L3JlY29yZD48L0NpdGU+PC9FbmROb3Rl
Pn==
</w:fldData>
        </w:fldChar>
      </w:r>
      <w:r w:rsidR="0031062E">
        <w:rPr>
          <w:rFonts w:ascii="Arial" w:eastAsia="Microsoft JhengHei" w:hAnsi="Arial" w:cs="Arial"/>
          <w:shd w:val="clear" w:color="auto" w:fill="FFFFFF"/>
          <w:lang w:eastAsia="en-GB"/>
        </w:rPr>
        <w:instrText xml:space="preserve"> ADDIN EN.CITE </w:instrText>
      </w:r>
      <w:r w:rsidR="0031062E">
        <w:rPr>
          <w:rFonts w:ascii="Arial" w:eastAsia="Microsoft JhengHei" w:hAnsi="Arial" w:cs="Arial"/>
          <w:shd w:val="clear" w:color="auto" w:fill="FFFFFF"/>
          <w:lang w:eastAsia="en-GB"/>
        </w:rPr>
        <w:fldChar w:fldCharType="begin">
          <w:fldData xml:space="preserve">PEVuZE5vdGU+PENpdGU+PEF1dGhvcj5GcmFuY2lzPC9BdXRob3I+PFllYXI+MjAxMzwvWWVhcj48
UmVjTnVtPjQzPC9SZWNOdW0+PERpc3BsYXlUZXh0PlsyLCAzXTwvRGlzcGxheVRleHQ+PHJlY29y
ZD48cmVjLW51bWJlcj40MzwvcmVjLW51bWJlcj48Zm9yZWlnbi1rZXlzPjxrZXkgYXBwPSJFTiIg
ZGItaWQ9InhkcjJzOXZ0a3g5MGU1ZTJycjR4dDUybnplZXZzOXNmdnJ6YSIgdGltZXN0YW1wPSIx
NDYwOTkwMTk2Ij40Mzwva2V5PjwvZm9yZWlnbi1rZXlzPjxyZWYtdHlwZSBuYW1lPSJSZXBvcnQi
PjI3PC9yZWYtdHlwZT48Y29udHJpYnV0b3JzPjxhdXRob3JzPjxhdXRob3I+RnJhbmNpcywgUi48
L2F1dGhvcj48L2F1dGhvcnM+PC9jb250cmlidXRvcnM+PHRpdGxlcz48dGl0bGU+UmVwb3J0IG9m
IHRoZSBNaWQgU3RhZmZvcmRzaGlyZSBOSFMgRm91bmRhdGlvbiBJbnF1aXJ5PC90aXRsZT48L3Rp
dGxlcz48ZGF0ZXM+PHllYXI+MjAxMzwveWVhcj48L2RhdGVzPjxwdWItbG9jYXRpb24+TG9uZG9u
PC9wdWItbG9jYXRpb24+PHB1Ymxpc2hlcj5UaGUgU3RhdGlvbmFyeSBPZmZpY2U8L3B1Ymxpc2hl
cj48dXJscz48cmVsYXRlZC11cmxzPjx1cmw+aHR0cDovL3dlYmFyY2hpdmUubmF0aW9uYWxhcmNo
aXZlcy5nb3YudWsvMjAxNTA0MDcwODQwMDMvaHR0cDovL3d3dy5taWRzdGFmZnNwdWJsaWNpbnF1
aXJ5LmNvbS9yZXBvcnQ8L3VybD48L3JlbGF0ZWQtdXJscz48L3VybHM+PC9yZWNvcmQ+PC9DaXRl
PjxDaXRlPjxBdXRob3I+RnJhbmNpczwvQXV0aG9yPjxZZWFyPjIwMTM8L1llYXI+PFJlY051bT40
MzwvUmVjTnVtPjxyZWNvcmQ+PHJlYy1udW1iZXI+NDM8L3JlYy1udW1iZXI+PGZvcmVpZ24ta2V5
cz48a2V5IGFwcD0iRU4iIGRiLWlkPSJ4ZHIyczl2dGt4OTBlNWUycnI0eHQ1Mm56ZWV2czlzZnZy
emEiIHRpbWVzdGFtcD0iMTQ2MDk5MDE5NiI+NDM8L2tleT48L2ZvcmVpZ24ta2V5cz48cmVmLXR5
cGUgbmFtZT0iUmVwb3J0Ij4yNzwvcmVmLXR5cGU+PGNvbnRyaWJ1dG9ycz48YXV0aG9ycz48YXV0
aG9yPkZyYW5jaXMsIFIuPC9hdXRob3I+PC9hdXRob3JzPjwvY29udHJpYnV0b3JzPjx0aXRsZXM+
PHRpdGxlPlJlcG9ydCBvZiB0aGUgTWlkIFN0YWZmb3Jkc2hpcmUgTkhTIEZvdW5kYXRpb24gSW5x
dWlyeTwvdGl0bGU+PC90aXRsZXM+PGRhdGVzPjx5ZWFyPjIwMTM8L3llYXI+PC9kYXRlcz48cHVi
LWxvY2F0aW9uPkxvbmRvbjwvcHViLWxvY2F0aW9uPjxwdWJsaXNoZXI+VGhlIFN0YXRpb25hcnkg
T2ZmaWNlPC9wdWJsaXNoZXI+PHVybHM+PHJlbGF0ZWQtdXJscz48dXJsPmh0dHA6Ly93ZWJhcmNo
aXZlLm5hdGlvbmFsYXJjaGl2ZXMuZ292LnVrLzIwMTUwNDA3MDg0MDAzL2h0dHA6Ly93d3cubWlk
c3RhZmZzcHVibGljaW5xdWlyeS5jb20vcmVwb3J0PC91cmw+PC9yZWxhdGVkLXVybHM+PC91cmxz
PjwvcmVjb3JkPjwvQ2l0ZT48Q2l0ZT48QXV0aG9yPkZyYW5jaXM8L0F1dGhvcj48WWVhcj4yMDEw
PC9ZZWFyPjxSZWNOdW0+NDI8L1JlY051bT48cmVjb3JkPjxyZWMtbnVtYmVyPjQyPC9yZWMtbnVt
YmVyPjxmb3JlaWduLWtleXM+PGtleSBhcHA9IkVOIiBkYi1pZD0ieGRyMnM5dnRreDkwZTVlMnJy
NHh0NTJuemVldnM5c2Z2cnphIiB0aW1lc3RhbXA9IjE0NjA5ODkyNzciPjQyPC9rZXk+PC9mb3Jl
aWduLWtleXM+PHJlZi10eXBlIG5hbWU9IlJlcG9ydCI+Mjc8L3JlZi10eXBlPjxjb250cmlidXRv
cnM+PGF1dGhvcnM+PGF1dGhvcj5GcmFuY2lzLCBSLjwvYXV0aG9yPjwvYXV0aG9ycz48c2Vjb25k
YXJ5LWF1dGhvcnM+PC9zZWNvbmRhcnktYXV0aG9ycz48L2NvbnRyaWJ1dG9ycz48dGl0bGVzPjx0
aXRsZT5JbmRlcGVuZGVudCBJbnF1aXJ5IGludG8gY2FyZSBwcm92aWRlZCBieSBNaWQgU3RhZmZv
cmRzaGlyZSBOSFMgRm91bmRhdGlvbiBUcnVzdCBKYW51YXJ5IDIwMDUg4oCTIE1hcmNoIDIwMDkg
JiN4RDs8L3RpdGxlPjwvdGl0bGVzPjxkYXRlcz48eWVhcj4yMDEwPC95ZWFyPjwvZGF0ZXM+PHB1
Yi1sb2NhdGlvbj5Mb25kb248L3B1Yi1sb2NhdGlvbj48cHVibGlzaGVyPlRoZSBTdGF0aW9uYXJ5
IE9mZmljZTwvcHVibGlzaGVyPjx1cmxzPjwvdXJscz48L3JlY29yZD48L0NpdGU+PC9FbmROb3Rl
Pn==
</w:fldData>
        </w:fldChar>
      </w:r>
      <w:r w:rsidR="0031062E">
        <w:rPr>
          <w:rFonts w:ascii="Arial" w:eastAsia="Microsoft JhengHei" w:hAnsi="Arial" w:cs="Arial"/>
          <w:shd w:val="clear" w:color="auto" w:fill="FFFFFF"/>
          <w:lang w:eastAsia="en-GB"/>
        </w:rPr>
        <w:instrText xml:space="preserve"> ADDIN EN.CITE.DATA </w:instrText>
      </w:r>
      <w:r w:rsidR="0031062E">
        <w:rPr>
          <w:rFonts w:ascii="Arial" w:eastAsia="Microsoft JhengHei" w:hAnsi="Arial" w:cs="Arial"/>
          <w:shd w:val="clear" w:color="auto" w:fill="FFFFFF"/>
          <w:lang w:eastAsia="en-GB"/>
        </w:rPr>
      </w:r>
      <w:r w:rsidR="0031062E">
        <w:rPr>
          <w:rFonts w:ascii="Arial" w:eastAsia="Microsoft JhengHei" w:hAnsi="Arial" w:cs="Arial"/>
          <w:shd w:val="clear" w:color="auto" w:fill="FFFFFF"/>
          <w:lang w:eastAsia="en-GB"/>
        </w:rPr>
        <w:fldChar w:fldCharType="end"/>
      </w:r>
      <w:r w:rsidR="0031062E">
        <w:rPr>
          <w:rFonts w:ascii="Arial" w:eastAsia="Microsoft JhengHei" w:hAnsi="Arial" w:cs="Arial"/>
          <w:shd w:val="clear" w:color="auto" w:fill="FFFFFF"/>
          <w:lang w:eastAsia="en-GB"/>
        </w:rPr>
      </w:r>
      <w:r w:rsidR="0031062E">
        <w:rPr>
          <w:rFonts w:ascii="Arial" w:eastAsia="Microsoft JhengHei" w:hAnsi="Arial" w:cs="Arial"/>
          <w:shd w:val="clear" w:color="auto" w:fill="FFFFFF"/>
          <w:lang w:eastAsia="en-GB"/>
        </w:rPr>
        <w:fldChar w:fldCharType="separate"/>
      </w:r>
      <w:r w:rsidR="0031062E">
        <w:rPr>
          <w:rFonts w:ascii="Arial" w:eastAsia="Microsoft JhengHei" w:hAnsi="Arial" w:cs="Arial"/>
          <w:noProof/>
          <w:shd w:val="clear" w:color="auto" w:fill="FFFFFF"/>
          <w:lang w:eastAsia="en-GB"/>
        </w:rPr>
        <w:t>[</w:t>
      </w:r>
      <w:hyperlink w:anchor="_ENREF_2" w:tooltip="Francis, 2013 #43" w:history="1">
        <w:r w:rsidR="00A958FF">
          <w:rPr>
            <w:rFonts w:ascii="Arial" w:eastAsia="Microsoft JhengHei" w:hAnsi="Arial" w:cs="Arial"/>
            <w:noProof/>
            <w:shd w:val="clear" w:color="auto" w:fill="FFFFFF"/>
            <w:lang w:eastAsia="en-GB"/>
          </w:rPr>
          <w:t>2</w:t>
        </w:r>
      </w:hyperlink>
      <w:r w:rsidR="0031062E">
        <w:rPr>
          <w:rFonts w:ascii="Arial" w:eastAsia="Microsoft JhengHei" w:hAnsi="Arial" w:cs="Arial"/>
          <w:noProof/>
          <w:shd w:val="clear" w:color="auto" w:fill="FFFFFF"/>
          <w:lang w:eastAsia="en-GB"/>
        </w:rPr>
        <w:t xml:space="preserve">, </w:t>
      </w:r>
      <w:hyperlink w:anchor="_ENREF_3" w:tooltip="Francis, 2010 #42" w:history="1">
        <w:r w:rsidR="00A958FF">
          <w:rPr>
            <w:rFonts w:ascii="Arial" w:eastAsia="Microsoft JhengHei" w:hAnsi="Arial" w:cs="Arial"/>
            <w:noProof/>
            <w:shd w:val="clear" w:color="auto" w:fill="FFFFFF"/>
            <w:lang w:eastAsia="en-GB"/>
          </w:rPr>
          <w:t>3</w:t>
        </w:r>
      </w:hyperlink>
      <w:r w:rsidR="0031062E">
        <w:rPr>
          <w:rFonts w:ascii="Arial" w:eastAsia="Microsoft JhengHei" w:hAnsi="Arial" w:cs="Arial"/>
          <w:noProof/>
          <w:shd w:val="clear" w:color="auto" w:fill="FFFFFF"/>
          <w:lang w:eastAsia="en-GB"/>
        </w:rPr>
        <w:t>]</w:t>
      </w:r>
      <w:r w:rsidR="0031062E">
        <w:rPr>
          <w:rFonts w:ascii="Arial" w:eastAsia="Microsoft JhengHei" w:hAnsi="Arial" w:cs="Arial"/>
          <w:shd w:val="clear" w:color="auto" w:fill="FFFFFF"/>
          <w:lang w:eastAsia="en-GB"/>
        </w:rPr>
        <w:fldChar w:fldCharType="end"/>
      </w:r>
      <w:r w:rsidR="00EA5205">
        <w:rPr>
          <w:rFonts w:ascii="Arial" w:eastAsia="Microsoft JhengHei" w:hAnsi="Arial" w:cs="Arial"/>
          <w:shd w:val="clear" w:color="auto" w:fill="FFFFFF"/>
          <w:lang w:eastAsia="en-GB"/>
        </w:rPr>
        <w:t xml:space="preserve"> </w:t>
      </w:r>
      <w:r w:rsidR="00055EE7" w:rsidRPr="00055EE7">
        <w:rPr>
          <w:rFonts w:ascii="Arial" w:eastAsia="Microsoft JhengHei" w:hAnsi="Arial" w:cs="Arial"/>
          <w:shd w:val="clear" w:color="auto" w:fill="FFFFFF"/>
          <w:lang w:eastAsia="en-GB"/>
        </w:rPr>
        <w:t>have highlighted substantial and significant variations in the quality of fundamental care</w:t>
      </w:r>
      <w:r w:rsidR="00F9768A">
        <w:rPr>
          <w:rFonts w:ascii="Arial" w:eastAsia="Microsoft JhengHei" w:hAnsi="Arial" w:cs="Arial"/>
          <w:shd w:val="clear" w:color="auto" w:fill="FFFFFF"/>
          <w:lang w:eastAsia="en-GB"/>
        </w:rPr>
        <w:t xml:space="preserve"> </w:t>
      </w:r>
      <w:r w:rsidR="005000E9">
        <w:rPr>
          <w:rFonts w:ascii="Arial" w:eastAsia="Microsoft JhengHei" w:hAnsi="Arial" w:cs="Arial"/>
          <w:shd w:val="clear" w:color="auto" w:fill="FFFFFF"/>
          <w:lang w:eastAsia="en-GB"/>
        </w:rPr>
        <w:t xml:space="preserve">provided to patients </w:t>
      </w:r>
      <w:r w:rsidR="00F9768A">
        <w:rPr>
          <w:rFonts w:ascii="Arial" w:eastAsia="Microsoft JhengHei" w:hAnsi="Arial" w:cs="Arial"/>
          <w:shd w:val="clear" w:color="auto" w:fill="FFFFFF"/>
          <w:lang w:eastAsia="en-GB"/>
        </w:rPr>
        <w:t>in NHS hospitals</w:t>
      </w:r>
      <w:r>
        <w:rPr>
          <w:rFonts w:ascii="Arial" w:eastAsia="Microsoft JhengHei" w:hAnsi="Arial" w:cs="Arial"/>
          <w:shd w:val="clear" w:color="auto" w:fill="FFFFFF"/>
          <w:lang w:eastAsia="en-GB"/>
        </w:rPr>
        <w:t xml:space="preserve"> </w:t>
      </w:r>
      <w:r w:rsidR="0031062E">
        <w:rPr>
          <w:rFonts w:ascii="Arial" w:eastAsia="Microsoft JhengHei" w:hAnsi="Arial" w:cs="Arial"/>
          <w:shd w:val="clear" w:color="auto" w:fill="FFFFFF"/>
          <w:lang w:eastAsia="en-GB"/>
        </w:rPr>
        <w:fldChar w:fldCharType="begin"/>
      </w:r>
      <w:r w:rsidR="00F13D85">
        <w:rPr>
          <w:rFonts w:ascii="Arial" w:eastAsia="Microsoft JhengHei" w:hAnsi="Arial" w:cs="Arial"/>
          <w:shd w:val="clear" w:color="auto" w:fill="FFFFFF"/>
          <w:lang w:eastAsia="en-GB"/>
        </w:rPr>
        <w:instrText xml:space="preserve"> ADDIN EN.CITE &lt;EndNote&gt;&lt;Cite&gt;&lt;Author&gt;Patients Association&lt;/Author&gt;&lt;Year&gt;2015&lt;/Year&gt;&lt;RecNum&gt;1&lt;/RecNum&gt;&lt;DisplayText&gt;[4-6]&lt;/DisplayText&gt;&lt;record&gt;&lt;rec-number&gt;1&lt;/rec-number&gt;&lt;foreign-keys&gt;&lt;key app="EN" db-id="xdr2s9vtkx90e5e2rr4xt52nzeevs9sfvrza" timestamp="1460984801"&gt;1&lt;/key&gt;&lt;/foreign-keys&gt;&lt;ref-type name="Report"&gt;27&lt;/ref-type&gt;&lt;contributors&gt;&lt;authors&gt;&lt;author&gt;Patients Association,&lt;/author&gt;&lt;/authors&gt;&lt;/contributors&gt;&lt;titles&gt;&lt;title&gt;Why our NHS should listen and be human: This is what the public are telling us&lt;/title&gt;&lt;/titles&gt;&lt;dates&gt;&lt;year&gt;2015&lt;/year&gt;&lt;/dates&gt;&lt;urls&gt;&lt;related-urls&gt;&lt;url&gt;http://www.patients-association.org.uk/wp-content/uploads/2015/02/Themes-Report-February-2015.pdf&lt;/url&gt;&lt;/related-urls&gt;&lt;/urls&gt;&lt;/record&gt;&lt;/Cite&gt;&lt;Cite&gt;&lt;Author&gt;Care Quality Commission&lt;/Author&gt;&lt;Year&gt;2012&lt;/Year&gt;&lt;RecNum&gt;3&lt;/RecNum&gt;&lt;record&gt;&lt;rec-number&gt;3&lt;/rec-number&gt;&lt;foreign-keys&gt;&lt;key app="EN" db-id="xdr2s9vtkx90e5e2rr4xt52nzeevs9sfvrza" timestamp="1460985719"&gt;3&lt;/key&gt;&lt;/foreign-keys&gt;&lt;ref-type name="Report"&gt;27&lt;/ref-type&gt;&lt;contributors&gt;&lt;authors&gt;&lt;author&gt;Care Quality Commission,&lt;/author&gt;&lt;/authors&gt;&lt;/contributors&gt;&lt;titles&gt;&lt;title&gt;Time to listen In NHS hospitals. Dignity and nutrition inspection programme 2012&lt;/title&gt;&lt;/titles&gt;&lt;dates&gt;&lt;year&gt;2012&lt;/year&gt;&lt;/dates&gt;&lt;urls&gt;&lt;related-urls&gt;&lt;url&gt;https://www.cqc.org.uk/sites/default/files/documents/time_to_listen_-_nhs_hospitals_summary_tag.pdf&lt;/url&gt;&lt;/related-urls&gt;&lt;/urls&gt;&lt;/record&gt;&lt;/Cite&gt;&lt;Cite&gt;&lt;Author&gt;Care Quality Commission&lt;/Author&gt;&lt;Year&gt;2015&lt;/Year&gt;&lt;RecNum&gt;2&lt;/RecNum&gt;&lt;record&gt;&lt;rec-number&gt;2&lt;/rec-number&gt;&lt;foreign-keys&gt;&lt;key app="EN" db-id="xdr2s9vtkx90e5e2rr4xt52nzeevs9sfvrza" timestamp="1460985222"&gt;2&lt;/key&gt;&lt;/foreign-keys&gt;&lt;ref-type name="Report"&gt;27&lt;/ref-type&gt;&lt;contributors&gt;&lt;authors&gt;&lt;author&gt;Care Quality Commission,&lt;/author&gt;&lt;/authors&gt;&lt;/contributors&gt;&lt;titles&gt;&lt;title&gt;The state of health care and adult social care in England: 2014-15&lt;/title&gt;&lt;/titles&gt;&lt;dates&gt;&lt;year&gt;2015&lt;/year&gt;&lt;/dates&gt;&lt;urls&gt;&lt;related-urls&gt;&lt;url&gt;http://www.cqc.org.uk/sites/default/files/20151221_cqc_state_of_care_report_web_accessible.pdf&lt;/url&gt;&lt;/related-urls&gt;&lt;/urls&gt;&lt;/record&gt;&lt;/Cite&gt;&lt;/EndNote&gt;</w:instrText>
      </w:r>
      <w:r w:rsidR="0031062E">
        <w:rPr>
          <w:rFonts w:ascii="Arial" w:eastAsia="Microsoft JhengHei" w:hAnsi="Arial" w:cs="Arial"/>
          <w:shd w:val="clear" w:color="auto" w:fill="FFFFFF"/>
          <w:lang w:eastAsia="en-GB"/>
        </w:rPr>
        <w:fldChar w:fldCharType="separate"/>
      </w:r>
      <w:r w:rsidR="00F13D85">
        <w:rPr>
          <w:rFonts w:ascii="Arial" w:eastAsia="Microsoft JhengHei" w:hAnsi="Arial" w:cs="Arial"/>
          <w:noProof/>
          <w:shd w:val="clear" w:color="auto" w:fill="FFFFFF"/>
          <w:lang w:eastAsia="en-GB"/>
        </w:rPr>
        <w:t>[</w:t>
      </w:r>
      <w:hyperlink w:anchor="_ENREF_4" w:tooltip="Patients Association, 2015 #1" w:history="1">
        <w:r w:rsidR="00A958FF">
          <w:rPr>
            <w:rFonts w:ascii="Arial" w:eastAsia="Microsoft JhengHei" w:hAnsi="Arial" w:cs="Arial"/>
            <w:noProof/>
            <w:shd w:val="clear" w:color="auto" w:fill="FFFFFF"/>
            <w:lang w:eastAsia="en-GB"/>
          </w:rPr>
          <w:t>4-6</w:t>
        </w:r>
      </w:hyperlink>
      <w:r w:rsidR="00F13D85">
        <w:rPr>
          <w:rFonts w:ascii="Arial" w:eastAsia="Microsoft JhengHei" w:hAnsi="Arial" w:cs="Arial"/>
          <w:noProof/>
          <w:shd w:val="clear" w:color="auto" w:fill="FFFFFF"/>
          <w:lang w:eastAsia="en-GB"/>
        </w:rPr>
        <w:t>]</w:t>
      </w:r>
      <w:r w:rsidR="0031062E">
        <w:rPr>
          <w:rFonts w:ascii="Arial" w:eastAsia="Microsoft JhengHei" w:hAnsi="Arial" w:cs="Arial"/>
          <w:shd w:val="clear" w:color="auto" w:fill="FFFFFF"/>
          <w:lang w:eastAsia="en-GB"/>
        </w:rPr>
        <w:fldChar w:fldCharType="end"/>
      </w:r>
      <w:r w:rsidR="00055EE7" w:rsidRPr="00055EE7">
        <w:rPr>
          <w:rFonts w:ascii="Arial" w:eastAsia="Microsoft JhengHei" w:hAnsi="Arial" w:cs="Arial"/>
          <w:shd w:val="clear" w:color="auto" w:fill="FFFFFF"/>
          <w:lang w:eastAsia="en-GB"/>
        </w:rPr>
        <w:t>.</w:t>
      </w:r>
      <w:r w:rsidR="008A4DF0">
        <w:rPr>
          <w:rFonts w:ascii="Arial" w:eastAsia="Microsoft JhengHei" w:hAnsi="Arial" w:cs="Arial"/>
          <w:shd w:val="clear" w:color="auto" w:fill="FFFFFF"/>
          <w:lang w:eastAsia="en-GB"/>
        </w:rPr>
        <w:t xml:space="preserve"> </w:t>
      </w:r>
      <w:r w:rsidR="004F06F6" w:rsidRPr="004F06F6">
        <w:rPr>
          <w:rFonts w:ascii="Arial" w:eastAsia="Microsoft JhengHei" w:hAnsi="Arial" w:cs="Arial"/>
          <w:shd w:val="clear" w:color="auto" w:fill="FFFFFF"/>
          <w:lang w:eastAsia="en-GB"/>
        </w:rPr>
        <w:t>Training, staffing levels, leadership, motivation and organisational culture are all implicated in failures of fundamental car</w:t>
      </w:r>
      <w:r w:rsidR="006336E2">
        <w:rPr>
          <w:rFonts w:ascii="Arial" w:eastAsia="Microsoft JhengHei" w:hAnsi="Arial" w:cs="Arial"/>
          <w:shd w:val="clear" w:color="auto" w:fill="FFFFFF"/>
          <w:lang w:eastAsia="en-GB"/>
        </w:rPr>
        <w:t>e</w:t>
      </w:r>
      <w:r w:rsidR="003E2616">
        <w:rPr>
          <w:rFonts w:ascii="Arial" w:eastAsia="Microsoft JhengHei" w:hAnsi="Arial" w:cs="Arial"/>
          <w:shd w:val="clear" w:color="auto" w:fill="FFFFFF"/>
          <w:lang w:eastAsia="en-GB"/>
        </w:rPr>
        <w:t xml:space="preserve"> </w:t>
      </w:r>
      <w:r w:rsidR="00F13D85">
        <w:rPr>
          <w:rFonts w:ascii="Arial" w:eastAsia="Microsoft JhengHei" w:hAnsi="Arial" w:cs="Arial"/>
          <w:shd w:val="clear" w:color="auto" w:fill="FFFFFF"/>
          <w:lang w:eastAsia="en-GB"/>
        </w:rPr>
        <w:fldChar w:fldCharType="begin">
          <w:fldData xml:space="preserve">PEVuZE5vdGU+PENpdGU+PEF1dGhvcj5BaWtlbjwvQXV0aG9yPjxZZWFyPjIwMTE8L1llYXI+PFJl
Y051bT40PC9SZWNOdW0+PERpc3BsYXlUZXh0Pls3LCA4XTwvRGlzcGxheVRleHQ+PHJlY29yZD48
cmVjLW51bWJlcj40PC9yZWMtbnVtYmVyPjxmb3JlaWduLWtleXM+PGtleSBhcHA9IkVOIiBkYi1p
ZD0ieGRyMnM5dnRreDkwZTVlMnJyNHh0NTJuemVldnM5c2Z2cnphIiB0aW1lc3RhbXA9IjE0NjA5
ODU3OTgiPjQ8L2tleT48L2ZvcmVpZ24ta2V5cz48cmVmLXR5cGUgbmFtZT0iSm91cm5hbCBBcnRp
Y2xlIj4xNzwvcmVmLXR5cGU+PGNvbnRyaWJ1dG9ycz48YXV0aG9ycz48YXV0aG9yPkFpa2VuLCBM
LiBILjwvYXV0aG9yPjxhdXRob3I+Q2ltaW90dGksIEouIFAuPC9hdXRob3I+PGF1dGhvcj5TbG9h
bmUsIEQuIE0uPC9hdXRob3I+PGF1dGhvcj5TbWl0aCwgSC4gTC48L2F1dGhvcj48YXV0aG9yPkZs
eW5uLCBMLjwvYXV0aG9yPjxhdXRob3I+TmVmZiwgRC4gRi48L2F1dGhvcj48L2F1dGhvcnM+PC9j
b250cmlidXRvcnM+PGF1dGgtYWRkcmVzcz5DZW50ZXIgZm9yIEhlYWx0aCBPdXRjb21lcyBhbmQg
UG9saWN5IFJlc2VhcmNoLCBTY2hvb2wgb2YgTnVyc2luZywgVW5pdmVyc2l0eSBvZiBQZW5uc3ls
dmFuaWEsIFBBIDE5MTA0LTQyMTcsIFVTQS4gbGFpa2VuQG51cnNpbmcudXBlbm4uZWR1PC9hdXRo
LWFkZHJlc3M+PHRpdGxlcz48dGl0bGU+RWZmZWN0cyBvZiBudXJzZSBzdGFmZmluZyBhbmQgbnVy
c2UgZWR1Y2F0aW9uIG9uIHBhdGllbnQgZGVhdGhzIGluIGhvc3BpdGFscyB3aXRoIGRpZmZlcmVu
dCBudXJzZSB3b3JrIGVudmlyb25tZW50czwvdGl0bGU+PHNlY29uZGFyeS10aXRsZT5NZWQgQ2Fy
ZTwvc2Vjb25kYXJ5LXRpdGxlPjwvdGl0bGVzPjxwZXJpb2RpY2FsPjxmdWxsLXRpdGxlPk1lZGlj
YWwgQ2FyZTwvZnVsbC10aXRsZT48YWJici0xPk1lZC4gQ2FyZTwvYWJici0xPjxhYmJyLTI+TWVk
IENhcmU8L2FiYnItMj48L3BlcmlvZGljYWw+PHBhZ2VzPjEwNDctNTM8L3BhZ2VzPjx2b2x1bWU+
NDk8L3ZvbHVtZT48bnVtYmVyPjEyPC9udW1iZXI+PGVkaXRpb24+MjAxMS8wOS8yOTwvZWRpdGlv
bj48a2V5d29yZHM+PGtleXdvcmQ+QWdlZDwva2V5d29yZD48a2V5d29yZD5BZ2VkLCA4MCBhbmQg
b3Zlcjwva2V5d29yZD48a2V5d29yZD5FZHVjYXRpb24sIE51cnNpbmcvKnN0YXRpc3RpY3MgJmFt
cDsgbnVtZXJpY2FsIGRhdGE8L2tleXdvcmQ+PGtleXdvcmQ+KkVudmlyb25tZW50PC9rZXl3b3Jk
PjxrZXl3b3JkPkZlbWFsZTwva2V5d29yZD48a2V5d29yZD5Ib3NwaXRhbCBCZWQgQ2FwYWNpdHk8
L2tleXdvcmQ+PGtleXdvcmQ+Kkhvc3BpdGFsIE1vcnRhbGl0eTwva2V5d29yZD48a2V5d29yZD5I
dW1hbnM8L2tleXdvcmQ+PGtleXdvcmQ+TWFsZTwva2V5d29yZD48a2V5d29yZD5NaWRkbGUgQWdl
ZDwva2V5d29yZD48a2V5d29yZD5OdXJzaW5nIFN0YWZmLCBIb3NwaXRhbC8qc3RhdGlzdGljcyAm
YW1wOyBudW1lcmljYWwgZGF0YTwva2V5d29yZD48a2V5d29yZD5QYXRpZW50IERpc2NoYXJnZS9z
dGF0aXN0aWNzICZhbXA7IG51bWVyaWNhbCBkYXRhPC9rZXl3b3JkPjxrZXl3b3JkPlBhdGllbnQg
U2FmZXR5PC9rZXl3b3JkPjxrZXl3b3JkPlBlcnNvbm5lbCBTdGFmZmluZyBhbmQgU2NoZWR1bGlu
Zy8qc3RhdGlzdGljcyAmYW1wOyBudW1lcmljYWwgZGF0YTwva2V5d29yZD48a2V5d29yZD5RdWFs
aXR5IG9mIEhlYWx0aCBDYXJlL3N0YXRpc3RpY3MgJmFtcDsgbnVtZXJpY2FsIGRhdGE8L2tleXdv
cmQ+PGtleXdvcmQ+U3VyZ2ljYWwgUHJvY2VkdXJlcywgT3BlcmF0aXZlL3N0YXRpc3RpY3MgJmFt
cDsgbnVtZXJpY2FsIGRhdGE8L2tleXdvcmQ+PGtleXdvcmQ+VW5pdGVkIFN0YXRlczwva2V5d29y
ZD48a2V5d29yZD5Xb3JrcGxhY2U8L2tleXdvcmQ+PC9rZXl3b3Jkcz48ZGF0ZXM+PHllYXI+MjAx
MTwveWVhcj48cHViLWRhdGVzPjxkYXRlPkRlYzwvZGF0ZT48L3B1Yi1kYXRlcz48L2RhdGVzPjxp
c2JuPjAwMjUtNzA3OTwvaXNibj48YWNjZXNzaW9uLW51bT4yMTk0NTk3ODwvYWNjZXNzaW9uLW51
bT48dXJscz48L3VybHM+PGN1c3RvbTI+UG1jMzIxNzA2MjwvY3VzdG9tMj48Y3VzdG9tNj5OaWht
czMyNTY2NTwvY3VzdG9tNj48ZWxlY3Ryb25pYy1yZXNvdXJjZS1udW0+MTAuMTA5Ny9NTFIuMGIw
MTNlMzE4MjMzMGI2ZTwvZWxlY3Ryb25pYy1yZXNvdXJjZS1udW0+PHJlbW90ZS1kYXRhYmFzZS1w
cm92aWRlcj5OTE08L3JlbW90ZS1kYXRhYmFzZS1wcm92aWRlcj48bGFuZ3VhZ2U+ZW5nPC9sYW5n
dWFnZT48L3JlY29yZD48L0NpdGU+PENpdGU+PEF1dGhvcj5BaWtlbjwvQXV0aG9yPjxZZWFyPjIw
MTQ8L1llYXI+PFJlY051bT41PC9SZWNOdW0+PHJlY29yZD48cmVjLW51bWJlcj41PC9yZWMtbnVt
YmVyPjxmb3JlaWduLWtleXM+PGtleSBhcHA9IkVOIiBkYi1pZD0ieGRyMnM5dnRreDkwZTVlMnJy
NHh0NTJuemVldnM5c2Z2cnphIiB0aW1lc3RhbXA9IjE0NjA5ODU4ODIiPjU8L2tleT48L2ZvcmVp
Z24ta2V5cz48cmVmLXR5cGUgbmFtZT0iSm91cm5hbCBBcnRpY2xlIj4xNzwvcmVmLXR5cGU+PGNv
bnRyaWJ1dG9ycz48YXV0aG9ycz48YXV0aG9yPkFpa2VuLCBMLiBILjwvYXV0aG9yPjxhdXRob3I+
U2xvYW5lLCBELiBNLjwvYXV0aG9yPjxhdXRob3I+QnJ1eW5lZWwsIEwuPC9hdXRob3I+PGF1dGhv
cj5WYW4gZGVuIEhlZWRlLCBLLjwvYXV0aG9yPjxhdXRob3I+R3JpZmZpdGhzLCBQLjwvYXV0aG9y
PjxhdXRob3I+QnVzc2UsIFIuPC9hdXRob3I+PGF1dGhvcj5EaW9taWRvdXMsIE0uPC9hdXRob3I+
PGF1dGhvcj5LaW5udW5lbiwgSi48L2F1dGhvcj48YXV0aG9yPktvemthLCBNLjwvYXV0aG9yPjxh
dXRob3I+TGVzYWZmcmUsIEUuPC9hdXRob3I+PGF1dGhvcj5NY0h1Z2gsIE0uIEQuPC9hdXRob3I+
PGF1dGhvcj5Nb3Jlbm8tQ2FzYmFzLCBNLiBULjwvYXV0aG9yPjxhdXRob3I+UmFmZmVydHksIEEu
IE0uPC9hdXRob3I+PGF1dGhvcj5TY2h3ZW5kaW1hbm4sIFIuPC9hdXRob3I+PGF1dGhvcj5TY290
dCwgUC4gQS48L2F1dGhvcj48YXV0aG9yPlRpc2hlbG1hbiwgQy48L2F1dGhvcj48YXV0aG9yPnZh
biBBY2h0ZXJiZXJnLCBULjwvYXV0aG9yPjxhdXRob3I+U2VybWV1cywgVy48L2F1dGhvcj48L2F1
dGhvcnM+PC9jb250cmlidXRvcnM+PGF1dGgtYWRkcmVzcz5DZW50ZXIgZm9yIEhlYWx0aCBPdXRj
b21lcyBhbmQgUG9saWN5IFJlc2VhcmNoLCBVbml2ZXJzaXR5IG9mIFBlbm5zeWx2YW5pYSBTY2hv
b2wgb2YgTnVyc2luZywgUGhpbGFkZWxwaGlhLCBQQSwgVVNBLiBFbGVjdHJvbmljIGFkZHJlc3M6
IGxhaWtlbkBudXJzaW5nLnVwZW5uLmVkdS4mI3hEO0NlbnRlciBmb3IgSGVhbHRoIE91dGNvbWVz
IGFuZCBQb2xpY3kgUmVzZWFyY2gsIFVuaXZlcnNpdHkgb2YgUGVubnN5bHZhbmlhIFNjaG9vbCBv
ZiBOdXJzaW5nLCBQaGlsYWRlbHBoaWEsIFBBLCBVU0EuJiN4RDtDZW50cmUgZm9yIEhlYWx0aCBT
ZXJ2aWNlcyBhbmQgTnVyc2luZyBSZXNlYXJjaCwgQ2F0aG9saWMgVW5pdmVyc2l0eSBMZXV2ZW4s
IExldXZlbiwgQmVsZ2l1bS4mI3hEO0ZhY3VsdHkgb2YgSGVhbHRoIFNjaWVuY2VzLCBVbml2ZXJz
aXR5IG9mIFNvdXRoYW1wdG9uLCBTb3V0aGFtcHRvbiwgVUsuJiN4RDtEZXBhcnRtZW50IG9mIEhl
YWx0aCBDYXJlIE1hbmFnZW1lbnQsIFdITyBDb2xsYWJvcmF0aW5nIENlbnRyZSBmb3IgSGVhbHRo
IFN5c3RlbXMsIFJlc2VhcmNoIGFuZCBNYW5hZ2VtZW50LCBCZXJsaW4gVW5pdmVyc2l0eSBvZiBU
ZWNobm9sb2d5LCBCZXJsaW4sIEdlcm1hbnkuJiN4RDtGYWN1bHR5IG9mIE51cnNpbmcsIFVuaXZl
cnNpdHkgb2YgQXRoZW5zLCBBdGhlbnMsIEdyZWVjZS4mI3hEO0RlcGFydG1lbnQgb2YgSGVhbHRo
IFBvbGljeSBhbmQgTWFuYWdlbWVudCwgVW5pdmVyc2l0eSBvZiBFYXN0ZXJuIEZpbmxhbmQsIEt1
b3BpbywgRmlubGFuZC4mI3hEO0luc3RpdHV0ZSBvZiBOdXJzaW5nIGFuZCBNaWR3aWZlcnksIEZh
Y3VsdHkgb2YgSGVhbHRoIFNjaWVuY2UsIEphZ2llbGxvbmlhbiBVbml2ZXJzaXR5IENvbGxlZ2l1
bSBNZWRpY3VtLCBLcmFrb3csIFBvbGFuZC4mI3hEO0xldXZlbiBCaW9zdGF0aXN0aWNzIGFuZCBT
dGF0aXN0aWNhbCBCaW9pbmZvcm1hdGljcyBDZW50cmUsIEtVIExldXZlbiwgTGV1dmVuLCBCZWxn
aXVtLiYjeEQ7TnVyc2luZyBhbmQgSGVhbHRoY2FyZSBSZXNlYXJjaCBVbml0LCBJbnN0aXR1dGUg
b2YgSGVhbHRoIENhcmxvcyBJSUksIE1hZHJpZCwgU3BhaW4uJiN4RDtGbG9yZW5jZSBOaWdodGlu
Z2FsZSBTY2hvb2wgb2YgTnVyc2luZyBhbmQgTWlkd2lmZXJ5LCBLaW5nJmFwb3M7cyBDb2xsZWdl
LCBMb25kb24uJiN4RDtJbnN0aXR1dGUgb2YgTnVyc2luZyBTY2llbmNlLCBCYXNlbCwgU3dpdHpl
cmxhbmQuJiN4RDtTY2hvb2wgb2YgTnVyc2luZyBhbmQgSHVtYW4gU2NpZW5jZXMsIER1YmxpbiBD
aXR5IFVuaXZlcnNpdHksIER1YmxpbiwgSXJlbGFuZC4mI3hEO01lZGljYWwgTWFuYWdlbWVudCBD
ZW50cmUsIERlcGFydG1lbnQgb2YgTGVhcm5pbmcsIEluZm9ybWF0aWNzLCBNYW5hZ2VtZW50IGFu
ZCBFdGhpY3MsIEthcm9saW5za2EgSW5zdGl0dXRldCwgU3RvY2tob2xtLCBTd2VkZW4uJiN4RDtT
Y2llbnRpZmljIEluc3RpdHV0ZSBmb3IgUXVhbGl0eSBvZiBIZWFsdGhjYXJlLCBSYWRib3VkIFVu
aXZlcnNpdHkgTmlqbWVnZW4gTWVkaWNhbCBDZW50ZXIsIElRIEhlYWx0aGNhcmUsIEhCIE5pam1l
Z2VuLCBOZXRoZXJsYW5kcy48L2F1dGgtYWRkcmVzcz48dGl0bGVzPjx0aXRsZT5OdXJzZSBzdGFm
ZmluZyBhbmQgZWR1Y2F0aW9uIGFuZCBob3NwaXRhbCBtb3J0YWxpdHkgaW4gbmluZSBFdXJvcGVh
biBjb3VudHJpZXM6IGEgcmV0cm9zcGVjdGl2ZSBvYnNlcnZhdGlvbmFsIHN0dWR5PC90aXRsZT48
c2Vjb25kYXJ5LXRpdGxlPkxhbmNldDwvc2Vjb25kYXJ5LXRpdGxlPjwvdGl0bGVzPjxwZXJpb2Rp
Y2FsPjxmdWxsLXRpdGxlPkxhbmNldDwvZnVsbC10aXRsZT48YWJici0xPkxhbmNldDwvYWJici0x
PjxhYmJyLTI+TGFuY2V0PC9hYmJyLTI+PC9wZXJpb2RpY2FsPjxwYWdlcz4xODI0LTMwPC9wYWdl
cz48dm9sdW1lPjM4Mzwvdm9sdW1lPjxudW1iZXI+OTkzMTwvbnVtYmVyPjxlZGl0aW9uPjIwMTQv
MDMvMDQ8L2VkaXRpb24+PGtleXdvcmRzPjxrZXl3b3JkPkFnZWQ8L2tleXdvcmQ+PGtleXdvcmQ+
Q29tb3JiaWRpdHk8L2tleXdvcmQ+PGtleXdvcmQ+RWR1Y2F0aW9uLCBOdXJzaW5nLypzdGFuZGFy
ZHMvc3RhdGlzdGljcyAmYW1wOyBudW1lcmljYWwgZGF0YTwva2V5d29yZD48a2V5d29yZD5FZHVj
YXRpb25hbCBTdGF0dXM8L2tleXdvcmQ+PGtleXdvcmQ+RXVyb3BlL2VwaWRlbWlvbG9neTwva2V5
d29yZD48a2V5d29yZD5GZW1hbGU8L2tleXdvcmQ+PGtleXdvcmQ+Kkhvc3BpdGFsIE1vcnRhbGl0
eTwva2V5d29yZD48a2V5d29yZD5IdW1hbnM8L2tleXdvcmQ+PGtleXdvcmQ+TWFsZTwva2V5d29y
ZD48a2V5d29yZD5NaWRkbGUgQWdlZDwva2V5d29yZD48a2V5d29yZD5OdXJzaW5nIEFkbWluaXN0
cmF0aW9uIFJlc2VhcmNoL21ldGhvZHM8L2tleXdvcmQ+PGtleXdvcmQ+TnVyc2luZyBTdGFmZiwg
SG9zcGl0YWwvZWR1Y2F0aW9uL3N0YXRpc3RpY3MgJmFtcDsgbnVtZXJpY2FsIGRhdGEvKnN1cHBs
eSAmYW1wOzwva2V5d29yZD48a2V5d29yZD5kaXN0cmlidXRpb248L2tleXdvcmQ+PGtleXdvcmQ+
T3V0Y29tZSBBc3Nlc3NtZW50IChIZWFsdGggQ2FyZSkvbWV0aG9kczwva2V5d29yZD48a2V5d29y
ZD5QZXJzb25uZWwgU3RhZmZpbmcgYW5kIFNjaGVkdWxpbmcvKnN0YXRpc3RpY3MgJmFtcDsgbnVt
ZXJpY2FsIGRhdGE8L2tleXdvcmQ+PGtleXdvcmQ+UG9zdGFuZXN0aGVzaWEgTnVyc2luZy8qbWFu
cG93ZXIvc3RhbmRhcmRzL3N0YXRpc3RpY3MgJmFtcDsgbnVtZXJpY2FsIGRhdGE8L2tleXdvcmQ+
PGtleXdvcmQ+UXVhbGl0eSBJbmRpY2F0b3JzLCBIZWFsdGggQ2FyZTwva2V5d29yZD48a2V5d29y
ZD5SZXRyb3NwZWN0aXZlIFN0dWRpZXM8L2tleXdvcmQ+PGtleXdvcmQ+V29ya2xvYWQvc3RhdGlz
dGljcyAmYW1wOyBudW1lcmljYWwgZGF0YTwva2V5d29yZD48L2tleXdvcmRzPjxkYXRlcz48eWVh
cj4yMDE0PC95ZWFyPjxwdWItZGF0ZXM+PGRhdGU+TWF5IDI0PC9kYXRlPjwvcHViLWRhdGVzPjwv
ZGF0ZXM+PGlzYm4+MDE0MC02NzM2PC9pc2JuPjxhY2Nlc3Npb24tbnVtPjI0NTgxNjgzPC9hY2Nl
c3Npb24tbnVtPjx1cmxzPjwvdXJscz48Y3VzdG9tMj5QbWM0MDM1MzgwPC9jdXN0b20yPjxjdXN0
b202Pk5paG1zNTcxMDAwPC9jdXN0b202PjxlbGVjdHJvbmljLXJlc291cmNlLW51bT4xMC4xMDE2
L3MwMTQwLTY3MzYoMTMpNjI2MzEtODwvZWxlY3Ryb25pYy1yZXNvdXJjZS1udW0+PHJlbW90ZS1k
YXRhYmFzZS1wcm92aWRlcj5OTE08L3JlbW90ZS1kYXRhYmFzZS1wcm92aWRlcj48bGFuZ3VhZ2U+
ZW5nPC9sYW5ndWFnZT48L3JlY29yZD48L0NpdGU+PC9FbmROb3RlPgB=
</w:fldData>
        </w:fldChar>
      </w:r>
      <w:r w:rsidR="00F13D85">
        <w:rPr>
          <w:rFonts w:ascii="Arial" w:eastAsia="Microsoft JhengHei" w:hAnsi="Arial" w:cs="Arial"/>
          <w:shd w:val="clear" w:color="auto" w:fill="FFFFFF"/>
          <w:lang w:eastAsia="en-GB"/>
        </w:rPr>
        <w:instrText xml:space="preserve"> ADDIN EN.CITE </w:instrText>
      </w:r>
      <w:r w:rsidR="00F13D85">
        <w:rPr>
          <w:rFonts w:ascii="Arial" w:eastAsia="Microsoft JhengHei" w:hAnsi="Arial" w:cs="Arial"/>
          <w:shd w:val="clear" w:color="auto" w:fill="FFFFFF"/>
          <w:lang w:eastAsia="en-GB"/>
        </w:rPr>
        <w:fldChar w:fldCharType="begin">
          <w:fldData xml:space="preserve">PEVuZE5vdGU+PENpdGU+PEF1dGhvcj5BaWtlbjwvQXV0aG9yPjxZZWFyPjIwMTE8L1llYXI+PFJl
Y051bT40PC9SZWNOdW0+PERpc3BsYXlUZXh0Pls3LCA4XTwvRGlzcGxheVRleHQ+PHJlY29yZD48
cmVjLW51bWJlcj40PC9yZWMtbnVtYmVyPjxmb3JlaWduLWtleXM+PGtleSBhcHA9IkVOIiBkYi1p
ZD0ieGRyMnM5dnRreDkwZTVlMnJyNHh0NTJuemVldnM5c2Z2cnphIiB0aW1lc3RhbXA9IjE0NjA5
ODU3OTgiPjQ8L2tleT48L2ZvcmVpZ24ta2V5cz48cmVmLXR5cGUgbmFtZT0iSm91cm5hbCBBcnRp
Y2xlIj4xNzwvcmVmLXR5cGU+PGNvbnRyaWJ1dG9ycz48YXV0aG9ycz48YXV0aG9yPkFpa2VuLCBM
LiBILjwvYXV0aG9yPjxhdXRob3I+Q2ltaW90dGksIEouIFAuPC9hdXRob3I+PGF1dGhvcj5TbG9h
bmUsIEQuIE0uPC9hdXRob3I+PGF1dGhvcj5TbWl0aCwgSC4gTC48L2F1dGhvcj48YXV0aG9yPkZs
eW5uLCBMLjwvYXV0aG9yPjxhdXRob3I+TmVmZiwgRC4gRi48L2F1dGhvcj48L2F1dGhvcnM+PC9j
b250cmlidXRvcnM+PGF1dGgtYWRkcmVzcz5DZW50ZXIgZm9yIEhlYWx0aCBPdXRjb21lcyBhbmQg
UG9saWN5IFJlc2VhcmNoLCBTY2hvb2wgb2YgTnVyc2luZywgVW5pdmVyc2l0eSBvZiBQZW5uc3ls
dmFuaWEsIFBBIDE5MTA0LTQyMTcsIFVTQS4gbGFpa2VuQG51cnNpbmcudXBlbm4uZWR1PC9hdXRo
LWFkZHJlc3M+PHRpdGxlcz48dGl0bGU+RWZmZWN0cyBvZiBudXJzZSBzdGFmZmluZyBhbmQgbnVy
c2UgZWR1Y2F0aW9uIG9uIHBhdGllbnQgZGVhdGhzIGluIGhvc3BpdGFscyB3aXRoIGRpZmZlcmVu
dCBudXJzZSB3b3JrIGVudmlyb25tZW50czwvdGl0bGU+PHNlY29uZGFyeS10aXRsZT5NZWQgQ2Fy
ZTwvc2Vjb25kYXJ5LXRpdGxlPjwvdGl0bGVzPjxwZXJpb2RpY2FsPjxmdWxsLXRpdGxlPk1lZGlj
YWwgQ2FyZTwvZnVsbC10aXRsZT48YWJici0xPk1lZC4gQ2FyZTwvYWJici0xPjxhYmJyLTI+TWVk
IENhcmU8L2FiYnItMj48L3BlcmlvZGljYWw+PHBhZ2VzPjEwNDctNTM8L3BhZ2VzPjx2b2x1bWU+
NDk8L3ZvbHVtZT48bnVtYmVyPjEyPC9udW1iZXI+PGVkaXRpb24+MjAxMS8wOS8yOTwvZWRpdGlv
bj48a2V5d29yZHM+PGtleXdvcmQ+QWdlZDwva2V5d29yZD48a2V5d29yZD5BZ2VkLCA4MCBhbmQg
b3Zlcjwva2V5d29yZD48a2V5d29yZD5FZHVjYXRpb24sIE51cnNpbmcvKnN0YXRpc3RpY3MgJmFt
cDsgbnVtZXJpY2FsIGRhdGE8L2tleXdvcmQ+PGtleXdvcmQ+KkVudmlyb25tZW50PC9rZXl3b3Jk
PjxrZXl3b3JkPkZlbWFsZTwva2V5d29yZD48a2V5d29yZD5Ib3NwaXRhbCBCZWQgQ2FwYWNpdHk8
L2tleXdvcmQ+PGtleXdvcmQ+Kkhvc3BpdGFsIE1vcnRhbGl0eTwva2V5d29yZD48a2V5d29yZD5I
dW1hbnM8L2tleXdvcmQ+PGtleXdvcmQ+TWFsZTwva2V5d29yZD48a2V5d29yZD5NaWRkbGUgQWdl
ZDwva2V5d29yZD48a2V5d29yZD5OdXJzaW5nIFN0YWZmLCBIb3NwaXRhbC8qc3RhdGlzdGljcyAm
YW1wOyBudW1lcmljYWwgZGF0YTwva2V5d29yZD48a2V5d29yZD5QYXRpZW50IERpc2NoYXJnZS9z
dGF0aXN0aWNzICZhbXA7IG51bWVyaWNhbCBkYXRhPC9rZXl3b3JkPjxrZXl3b3JkPlBhdGllbnQg
U2FmZXR5PC9rZXl3b3JkPjxrZXl3b3JkPlBlcnNvbm5lbCBTdGFmZmluZyBhbmQgU2NoZWR1bGlu
Zy8qc3RhdGlzdGljcyAmYW1wOyBudW1lcmljYWwgZGF0YTwva2V5d29yZD48a2V5d29yZD5RdWFs
aXR5IG9mIEhlYWx0aCBDYXJlL3N0YXRpc3RpY3MgJmFtcDsgbnVtZXJpY2FsIGRhdGE8L2tleXdv
cmQ+PGtleXdvcmQ+U3VyZ2ljYWwgUHJvY2VkdXJlcywgT3BlcmF0aXZlL3N0YXRpc3RpY3MgJmFt
cDsgbnVtZXJpY2FsIGRhdGE8L2tleXdvcmQ+PGtleXdvcmQ+VW5pdGVkIFN0YXRlczwva2V5d29y
ZD48a2V5d29yZD5Xb3JrcGxhY2U8L2tleXdvcmQ+PC9rZXl3b3Jkcz48ZGF0ZXM+PHllYXI+MjAx
MTwveWVhcj48cHViLWRhdGVzPjxkYXRlPkRlYzwvZGF0ZT48L3B1Yi1kYXRlcz48L2RhdGVzPjxp
c2JuPjAwMjUtNzA3OTwvaXNibj48YWNjZXNzaW9uLW51bT4yMTk0NTk3ODwvYWNjZXNzaW9uLW51
bT48dXJscz48L3VybHM+PGN1c3RvbTI+UG1jMzIxNzA2MjwvY3VzdG9tMj48Y3VzdG9tNj5OaWht
czMyNTY2NTwvY3VzdG9tNj48ZWxlY3Ryb25pYy1yZXNvdXJjZS1udW0+MTAuMTA5Ny9NTFIuMGIw
MTNlMzE4MjMzMGI2ZTwvZWxlY3Ryb25pYy1yZXNvdXJjZS1udW0+PHJlbW90ZS1kYXRhYmFzZS1w
cm92aWRlcj5OTE08L3JlbW90ZS1kYXRhYmFzZS1wcm92aWRlcj48bGFuZ3VhZ2U+ZW5nPC9sYW5n
dWFnZT48L3JlY29yZD48L0NpdGU+PENpdGU+PEF1dGhvcj5BaWtlbjwvQXV0aG9yPjxZZWFyPjIw
MTQ8L1llYXI+PFJlY051bT41PC9SZWNOdW0+PHJlY29yZD48cmVjLW51bWJlcj41PC9yZWMtbnVt
YmVyPjxmb3JlaWduLWtleXM+PGtleSBhcHA9IkVOIiBkYi1pZD0ieGRyMnM5dnRreDkwZTVlMnJy
NHh0NTJuemVldnM5c2Z2cnphIiB0aW1lc3RhbXA9IjE0NjA5ODU4ODIiPjU8L2tleT48L2ZvcmVp
Z24ta2V5cz48cmVmLXR5cGUgbmFtZT0iSm91cm5hbCBBcnRpY2xlIj4xNzwvcmVmLXR5cGU+PGNv
bnRyaWJ1dG9ycz48YXV0aG9ycz48YXV0aG9yPkFpa2VuLCBMLiBILjwvYXV0aG9yPjxhdXRob3I+
U2xvYW5lLCBELiBNLjwvYXV0aG9yPjxhdXRob3I+QnJ1eW5lZWwsIEwuPC9hdXRob3I+PGF1dGhv
cj5WYW4gZGVuIEhlZWRlLCBLLjwvYXV0aG9yPjxhdXRob3I+R3JpZmZpdGhzLCBQLjwvYXV0aG9y
PjxhdXRob3I+QnVzc2UsIFIuPC9hdXRob3I+PGF1dGhvcj5EaW9taWRvdXMsIE0uPC9hdXRob3I+
PGF1dGhvcj5LaW5udW5lbiwgSi48L2F1dGhvcj48YXV0aG9yPktvemthLCBNLjwvYXV0aG9yPjxh
dXRob3I+TGVzYWZmcmUsIEUuPC9hdXRob3I+PGF1dGhvcj5NY0h1Z2gsIE0uIEQuPC9hdXRob3I+
PGF1dGhvcj5Nb3Jlbm8tQ2FzYmFzLCBNLiBULjwvYXV0aG9yPjxhdXRob3I+UmFmZmVydHksIEEu
IE0uPC9hdXRob3I+PGF1dGhvcj5TY2h3ZW5kaW1hbm4sIFIuPC9hdXRob3I+PGF1dGhvcj5TY290
dCwgUC4gQS48L2F1dGhvcj48YXV0aG9yPlRpc2hlbG1hbiwgQy48L2F1dGhvcj48YXV0aG9yPnZh
biBBY2h0ZXJiZXJnLCBULjwvYXV0aG9yPjxhdXRob3I+U2VybWV1cywgVy48L2F1dGhvcj48L2F1
dGhvcnM+PC9jb250cmlidXRvcnM+PGF1dGgtYWRkcmVzcz5DZW50ZXIgZm9yIEhlYWx0aCBPdXRj
b21lcyBhbmQgUG9saWN5IFJlc2VhcmNoLCBVbml2ZXJzaXR5IG9mIFBlbm5zeWx2YW5pYSBTY2hv
b2wgb2YgTnVyc2luZywgUGhpbGFkZWxwaGlhLCBQQSwgVVNBLiBFbGVjdHJvbmljIGFkZHJlc3M6
IGxhaWtlbkBudXJzaW5nLnVwZW5uLmVkdS4mI3hEO0NlbnRlciBmb3IgSGVhbHRoIE91dGNvbWVz
IGFuZCBQb2xpY3kgUmVzZWFyY2gsIFVuaXZlcnNpdHkgb2YgUGVubnN5bHZhbmlhIFNjaG9vbCBv
ZiBOdXJzaW5nLCBQaGlsYWRlbHBoaWEsIFBBLCBVU0EuJiN4RDtDZW50cmUgZm9yIEhlYWx0aCBT
ZXJ2aWNlcyBhbmQgTnVyc2luZyBSZXNlYXJjaCwgQ2F0aG9saWMgVW5pdmVyc2l0eSBMZXV2ZW4s
IExldXZlbiwgQmVsZ2l1bS4mI3hEO0ZhY3VsdHkgb2YgSGVhbHRoIFNjaWVuY2VzLCBVbml2ZXJz
aXR5IG9mIFNvdXRoYW1wdG9uLCBTb3V0aGFtcHRvbiwgVUsuJiN4RDtEZXBhcnRtZW50IG9mIEhl
YWx0aCBDYXJlIE1hbmFnZW1lbnQsIFdITyBDb2xsYWJvcmF0aW5nIENlbnRyZSBmb3IgSGVhbHRo
IFN5c3RlbXMsIFJlc2VhcmNoIGFuZCBNYW5hZ2VtZW50LCBCZXJsaW4gVW5pdmVyc2l0eSBvZiBU
ZWNobm9sb2d5LCBCZXJsaW4sIEdlcm1hbnkuJiN4RDtGYWN1bHR5IG9mIE51cnNpbmcsIFVuaXZl
cnNpdHkgb2YgQXRoZW5zLCBBdGhlbnMsIEdyZWVjZS4mI3hEO0RlcGFydG1lbnQgb2YgSGVhbHRo
IFBvbGljeSBhbmQgTWFuYWdlbWVudCwgVW5pdmVyc2l0eSBvZiBFYXN0ZXJuIEZpbmxhbmQsIEt1
b3BpbywgRmlubGFuZC4mI3hEO0luc3RpdHV0ZSBvZiBOdXJzaW5nIGFuZCBNaWR3aWZlcnksIEZh
Y3VsdHkgb2YgSGVhbHRoIFNjaWVuY2UsIEphZ2llbGxvbmlhbiBVbml2ZXJzaXR5IENvbGxlZ2l1
bSBNZWRpY3VtLCBLcmFrb3csIFBvbGFuZC4mI3hEO0xldXZlbiBCaW9zdGF0aXN0aWNzIGFuZCBT
dGF0aXN0aWNhbCBCaW9pbmZvcm1hdGljcyBDZW50cmUsIEtVIExldXZlbiwgTGV1dmVuLCBCZWxn
aXVtLiYjeEQ7TnVyc2luZyBhbmQgSGVhbHRoY2FyZSBSZXNlYXJjaCBVbml0LCBJbnN0aXR1dGUg
b2YgSGVhbHRoIENhcmxvcyBJSUksIE1hZHJpZCwgU3BhaW4uJiN4RDtGbG9yZW5jZSBOaWdodGlu
Z2FsZSBTY2hvb2wgb2YgTnVyc2luZyBhbmQgTWlkd2lmZXJ5LCBLaW5nJmFwb3M7cyBDb2xsZWdl
LCBMb25kb24uJiN4RDtJbnN0aXR1dGUgb2YgTnVyc2luZyBTY2llbmNlLCBCYXNlbCwgU3dpdHpl
cmxhbmQuJiN4RDtTY2hvb2wgb2YgTnVyc2luZyBhbmQgSHVtYW4gU2NpZW5jZXMsIER1YmxpbiBD
aXR5IFVuaXZlcnNpdHksIER1YmxpbiwgSXJlbGFuZC4mI3hEO01lZGljYWwgTWFuYWdlbWVudCBD
ZW50cmUsIERlcGFydG1lbnQgb2YgTGVhcm5pbmcsIEluZm9ybWF0aWNzLCBNYW5hZ2VtZW50IGFu
ZCBFdGhpY3MsIEthcm9saW5za2EgSW5zdGl0dXRldCwgU3RvY2tob2xtLCBTd2VkZW4uJiN4RDtT
Y2llbnRpZmljIEluc3RpdHV0ZSBmb3IgUXVhbGl0eSBvZiBIZWFsdGhjYXJlLCBSYWRib3VkIFVu
aXZlcnNpdHkgTmlqbWVnZW4gTWVkaWNhbCBDZW50ZXIsIElRIEhlYWx0aGNhcmUsIEhCIE5pam1l
Z2VuLCBOZXRoZXJsYW5kcy48L2F1dGgtYWRkcmVzcz48dGl0bGVzPjx0aXRsZT5OdXJzZSBzdGFm
ZmluZyBhbmQgZWR1Y2F0aW9uIGFuZCBob3NwaXRhbCBtb3J0YWxpdHkgaW4gbmluZSBFdXJvcGVh
biBjb3VudHJpZXM6IGEgcmV0cm9zcGVjdGl2ZSBvYnNlcnZhdGlvbmFsIHN0dWR5PC90aXRsZT48
c2Vjb25kYXJ5LXRpdGxlPkxhbmNldDwvc2Vjb25kYXJ5LXRpdGxlPjwvdGl0bGVzPjxwZXJpb2Rp
Y2FsPjxmdWxsLXRpdGxlPkxhbmNldDwvZnVsbC10aXRsZT48YWJici0xPkxhbmNldDwvYWJici0x
PjxhYmJyLTI+TGFuY2V0PC9hYmJyLTI+PC9wZXJpb2RpY2FsPjxwYWdlcz4xODI0LTMwPC9wYWdl
cz48dm9sdW1lPjM4Mzwvdm9sdW1lPjxudW1iZXI+OTkzMTwvbnVtYmVyPjxlZGl0aW9uPjIwMTQv
MDMvMDQ8L2VkaXRpb24+PGtleXdvcmRzPjxrZXl3b3JkPkFnZWQ8L2tleXdvcmQ+PGtleXdvcmQ+
Q29tb3JiaWRpdHk8L2tleXdvcmQ+PGtleXdvcmQ+RWR1Y2F0aW9uLCBOdXJzaW5nLypzdGFuZGFy
ZHMvc3RhdGlzdGljcyAmYW1wOyBudW1lcmljYWwgZGF0YTwva2V5d29yZD48a2V5d29yZD5FZHVj
YXRpb25hbCBTdGF0dXM8L2tleXdvcmQ+PGtleXdvcmQ+RXVyb3BlL2VwaWRlbWlvbG9neTwva2V5
d29yZD48a2V5d29yZD5GZW1hbGU8L2tleXdvcmQ+PGtleXdvcmQ+Kkhvc3BpdGFsIE1vcnRhbGl0
eTwva2V5d29yZD48a2V5d29yZD5IdW1hbnM8L2tleXdvcmQ+PGtleXdvcmQ+TWFsZTwva2V5d29y
ZD48a2V5d29yZD5NaWRkbGUgQWdlZDwva2V5d29yZD48a2V5d29yZD5OdXJzaW5nIEFkbWluaXN0
cmF0aW9uIFJlc2VhcmNoL21ldGhvZHM8L2tleXdvcmQ+PGtleXdvcmQ+TnVyc2luZyBTdGFmZiwg
SG9zcGl0YWwvZWR1Y2F0aW9uL3N0YXRpc3RpY3MgJmFtcDsgbnVtZXJpY2FsIGRhdGEvKnN1cHBs
eSAmYW1wOzwva2V5d29yZD48a2V5d29yZD5kaXN0cmlidXRpb248L2tleXdvcmQ+PGtleXdvcmQ+
T3V0Y29tZSBBc3Nlc3NtZW50IChIZWFsdGggQ2FyZSkvbWV0aG9kczwva2V5d29yZD48a2V5d29y
ZD5QZXJzb25uZWwgU3RhZmZpbmcgYW5kIFNjaGVkdWxpbmcvKnN0YXRpc3RpY3MgJmFtcDsgbnVt
ZXJpY2FsIGRhdGE8L2tleXdvcmQ+PGtleXdvcmQ+UG9zdGFuZXN0aGVzaWEgTnVyc2luZy8qbWFu
cG93ZXIvc3RhbmRhcmRzL3N0YXRpc3RpY3MgJmFtcDsgbnVtZXJpY2FsIGRhdGE8L2tleXdvcmQ+
PGtleXdvcmQ+UXVhbGl0eSBJbmRpY2F0b3JzLCBIZWFsdGggQ2FyZTwva2V5d29yZD48a2V5d29y
ZD5SZXRyb3NwZWN0aXZlIFN0dWRpZXM8L2tleXdvcmQ+PGtleXdvcmQ+V29ya2xvYWQvc3RhdGlz
dGljcyAmYW1wOyBudW1lcmljYWwgZGF0YTwva2V5d29yZD48L2tleXdvcmRzPjxkYXRlcz48eWVh
cj4yMDE0PC95ZWFyPjxwdWItZGF0ZXM+PGRhdGU+TWF5IDI0PC9kYXRlPjwvcHViLWRhdGVzPjwv
ZGF0ZXM+PGlzYm4+MDE0MC02NzM2PC9pc2JuPjxhY2Nlc3Npb24tbnVtPjI0NTgxNjgzPC9hY2Nl
c3Npb24tbnVtPjx1cmxzPjwvdXJscz48Y3VzdG9tMj5QbWM0MDM1MzgwPC9jdXN0b20yPjxjdXN0
b202Pk5paG1zNTcxMDAwPC9jdXN0b202PjxlbGVjdHJvbmljLXJlc291cmNlLW51bT4xMC4xMDE2
L3MwMTQwLTY3MzYoMTMpNjI2MzEtODwvZWxlY3Ryb25pYy1yZXNvdXJjZS1udW0+PHJlbW90ZS1k
YXRhYmFzZS1wcm92aWRlcj5OTE08L3JlbW90ZS1kYXRhYmFzZS1wcm92aWRlcj48bGFuZ3VhZ2U+
ZW5nPC9sYW5ndWFnZT48L3JlY29yZD48L0NpdGU+PC9FbmROb3RlPgB=
</w:fldData>
        </w:fldChar>
      </w:r>
      <w:r w:rsidR="00F13D85">
        <w:rPr>
          <w:rFonts w:ascii="Arial" w:eastAsia="Microsoft JhengHei" w:hAnsi="Arial" w:cs="Arial"/>
          <w:shd w:val="clear" w:color="auto" w:fill="FFFFFF"/>
          <w:lang w:eastAsia="en-GB"/>
        </w:rPr>
        <w:instrText xml:space="preserve"> ADDIN EN.CITE.DATA </w:instrText>
      </w:r>
      <w:r w:rsidR="00F13D85">
        <w:rPr>
          <w:rFonts w:ascii="Arial" w:eastAsia="Microsoft JhengHei" w:hAnsi="Arial" w:cs="Arial"/>
          <w:shd w:val="clear" w:color="auto" w:fill="FFFFFF"/>
          <w:lang w:eastAsia="en-GB"/>
        </w:rPr>
      </w:r>
      <w:r w:rsidR="00F13D85">
        <w:rPr>
          <w:rFonts w:ascii="Arial" w:eastAsia="Microsoft JhengHei" w:hAnsi="Arial" w:cs="Arial"/>
          <w:shd w:val="clear" w:color="auto" w:fill="FFFFFF"/>
          <w:lang w:eastAsia="en-GB"/>
        </w:rPr>
        <w:fldChar w:fldCharType="end"/>
      </w:r>
      <w:r w:rsidR="00F13D85">
        <w:rPr>
          <w:rFonts w:ascii="Arial" w:eastAsia="Microsoft JhengHei" w:hAnsi="Arial" w:cs="Arial"/>
          <w:shd w:val="clear" w:color="auto" w:fill="FFFFFF"/>
          <w:lang w:eastAsia="en-GB"/>
        </w:rPr>
      </w:r>
      <w:r w:rsidR="00F13D85">
        <w:rPr>
          <w:rFonts w:ascii="Arial" w:eastAsia="Microsoft JhengHei" w:hAnsi="Arial" w:cs="Arial"/>
          <w:shd w:val="clear" w:color="auto" w:fill="FFFFFF"/>
          <w:lang w:eastAsia="en-GB"/>
        </w:rPr>
        <w:fldChar w:fldCharType="separate"/>
      </w:r>
      <w:r w:rsidR="00F13D85">
        <w:rPr>
          <w:rFonts w:ascii="Arial" w:eastAsia="Microsoft JhengHei" w:hAnsi="Arial" w:cs="Arial"/>
          <w:noProof/>
          <w:shd w:val="clear" w:color="auto" w:fill="FFFFFF"/>
          <w:lang w:eastAsia="en-GB"/>
        </w:rPr>
        <w:t>[</w:t>
      </w:r>
      <w:hyperlink w:anchor="_ENREF_7" w:tooltip="Aiken, 2011 #4" w:history="1">
        <w:r w:rsidR="00A958FF">
          <w:rPr>
            <w:rFonts w:ascii="Arial" w:eastAsia="Microsoft JhengHei" w:hAnsi="Arial" w:cs="Arial"/>
            <w:noProof/>
            <w:shd w:val="clear" w:color="auto" w:fill="FFFFFF"/>
            <w:lang w:eastAsia="en-GB"/>
          </w:rPr>
          <w:t>7</w:t>
        </w:r>
      </w:hyperlink>
      <w:r w:rsidR="00F13D85">
        <w:rPr>
          <w:rFonts w:ascii="Arial" w:eastAsia="Microsoft JhengHei" w:hAnsi="Arial" w:cs="Arial"/>
          <w:noProof/>
          <w:shd w:val="clear" w:color="auto" w:fill="FFFFFF"/>
          <w:lang w:eastAsia="en-GB"/>
        </w:rPr>
        <w:t xml:space="preserve">, </w:t>
      </w:r>
      <w:hyperlink w:anchor="_ENREF_8" w:tooltip="Aiken, 2014 #5" w:history="1">
        <w:r w:rsidR="00A958FF">
          <w:rPr>
            <w:rFonts w:ascii="Arial" w:eastAsia="Microsoft JhengHei" w:hAnsi="Arial" w:cs="Arial"/>
            <w:noProof/>
            <w:shd w:val="clear" w:color="auto" w:fill="FFFFFF"/>
            <w:lang w:eastAsia="en-GB"/>
          </w:rPr>
          <w:t>8</w:t>
        </w:r>
      </w:hyperlink>
      <w:r w:rsidR="00F13D85">
        <w:rPr>
          <w:rFonts w:ascii="Arial" w:eastAsia="Microsoft JhengHei" w:hAnsi="Arial" w:cs="Arial"/>
          <w:noProof/>
          <w:shd w:val="clear" w:color="auto" w:fill="FFFFFF"/>
          <w:lang w:eastAsia="en-GB"/>
        </w:rPr>
        <w:t>]</w:t>
      </w:r>
      <w:r w:rsidR="00F13D85">
        <w:rPr>
          <w:rFonts w:ascii="Arial" w:eastAsia="Microsoft JhengHei" w:hAnsi="Arial" w:cs="Arial"/>
          <w:shd w:val="clear" w:color="auto" w:fill="FFFFFF"/>
          <w:lang w:eastAsia="en-GB"/>
        </w:rPr>
        <w:fldChar w:fldCharType="end"/>
      </w:r>
      <w:r w:rsidR="006336E2">
        <w:rPr>
          <w:rFonts w:ascii="Arial" w:eastAsia="Microsoft JhengHei" w:hAnsi="Arial" w:cs="Arial"/>
          <w:shd w:val="clear" w:color="auto" w:fill="FFFFFF"/>
          <w:lang w:eastAsia="en-GB"/>
        </w:rPr>
        <w:t>.</w:t>
      </w:r>
      <w:r w:rsidR="004F06F6" w:rsidRPr="004F06F6">
        <w:rPr>
          <w:rFonts w:ascii="Arial" w:eastAsia="Microsoft JhengHei" w:hAnsi="Arial" w:cs="Arial"/>
          <w:shd w:val="clear" w:color="auto" w:fill="FFFFFF"/>
          <w:lang w:eastAsia="en-GB"/>
        </w:rPr>
        <w:t xml:space="preserve"> </w:t>
      </w:r>
    </w:p>
    <w:p w14:paraId="63E7C300" w14:textId="20813B4C" w:rsidR="002F4D5D" w:rsidRPr="00246C65" w:rsidRDefault="002F4D5D" w:rsidP="00F94CAA">
      <w:pPr>
        <w:spacing w:line="360" w:lineRule="auto"/>
        <w:jc w:val="both"/>
        <w:rPr>
          <w:rFonts w:ascii="Arial" w:eastAsia="Microsoft JhengHei" w:hAnsi="Arial" w:cs="Arial"/>
          <w:shd w:val="clear" w:color="auto" w:fill="FFFFFF"/>
          <w:lang w:eastAsia="en-GB"/>
        </w:rPr>
      </w:pPr>
      <w:r w:rsidRPr="00055EE7">
        <w:rPr>
          <w:rFonts w:ascii="Arial" w:eastAsia="Microsoft JhengHei" w:hAnsi="Arial" w:cs="Arial"/>
          <w:shd w:val="clear" w:color="auto" w:fill="FFFFFF"/>
          <w:lang w:eastAsia="en-GB"/>
        </w:rPr>
        <w:t>A number of initiatives have been proposed to improve the capacity of hospital nurses to deliver safe and effective fun</w:t>
      </w:r>
      <w:r>
        <w:rPr>
          <w:rFonts w:ascii="Arial" w:eastAsia="Microsoft JhengHei" w:hAnsi="Arial" w:cs="Arial"/>
          <w:shd w:val="clear" w:color="auto" w:fill="FFFFFF"/>
          <w:lang w:eastAsia="en-GB"/>
        </w:rPr>
        <w:t xml:space="preserve">damental care. These range from single </w:t>
      </w:r>
      <w:r w:rsidRPr="00055EE7">
        <w:rPr>
          <w:rFonts w:ascii="Arial" w:eastAsia="Microsoft JhengHei" w:hAnsi="Arial" w:cs="Arial"/>
          <w:shd w:val="clear" w:color="auto" w:fill="FFFFFF"/>
          <w:lang w:eastAsia="en-GB"/>
        </w:rPr>
        <w:t>interventions such as guidelines on specific aspects of care</w:t>
      </w:r>
      <w:r w:rsidR="0075126F">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 through to organisational </w:t>
      </w:r>
      <w:r w:rsidRPr="00055EE7">
        <w:rPr>
          <w:rFonts w:ascii="Arial" w:eastAsia="Microsoft JhengHei" w:hAnsi="Arial" w:cs="Arial"/>
          <w:shd w:val="clear" w:color="auto" w:fill="FFFFFF"/>
          <w:lang w:eastAsia="en-GB"/>
        </w:rPr>
        <w:t xml:space="preserve">initiatives such as routine reporting of </w:t>
      </w:r>
      <w:r>
        <w:rPr>
          <w:rFonts w:ascii="Arial" w:eastAsia="Microsoft JhengHei" w:hAnsi="Arial" w:cs="Arial"/>
          <w:shd w:val="clear" w:color="auto" w:fill="FFFFFF"/>
          <w:lang w:eastAsia="en-GB"/>
        </w:rPr>
        <w:t xml:space="preserve">adverse events </w:t>
      </w:r>
      <w:r w:rsidRPr="00055EE7">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e</w:t>
      </w:r>
      <w:r w:rsidR="00706027">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g. </w:t>
      </w:r>
      <w:r w:rsidRPr="00055EE7">
        <w:rPr>
          <w:rFonts w:ascii="Arial" w:eastAsia="Microsoft JhengHei" w:hAnsi="Arial" w:cs="Arial"/>
          <w:shd w:val="clear" w:color="auto" w:fill="FFFFFF"/>
          <w:lang w:eastAsia="en-GB"/>
        </w:rPr>
        <w:t>the safety thermometer</w:t>
      </w:r>
      <w:r w:rsidR="00706027">
        <w:rPr>
          <w:rFonts w:ascii="Arial" w:eastAsia="Microsoft JhengHei" w:hAnsi="Arial" w:cs="Arial"/>
          <w:shd w:val="clear" w:color="auto" w:fill="FFFFFF"/>
          <w:lang w:eastAsia="en-GB"/>
        </w:rPr>
        <w:t xml:space="preserve"> </w:t>
      </w:r>
      <w:r w:rsidR="00706027">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&lt;EndNote&gt;&lt;Cite&gt;&lt;Author&gt;National Health Service&lt;/Author&gt;&lt;Year&gt;2013&lt;/Year&gt;&lt;RecNum&gt;63&lt;/RecNum&gt;&lt;DisplayText&gt;[9]&lt;/DisplayText&gt;&lt;record&gt;&lt;rec-number&gt;63&lt;/rec-number&gt;&lt;foreign-keys&gt;&lt;key app="EN" db-id="xdr2s9vtkx90e5e2rr4xt52nzeevs9sfvrza" timestamp="1461344579"&gt;63&lt;/key&gt;&lt;/foreign-keys&gt;&lt;ref-type name="Web Page"&gt;12&lt;/ref-type&gt;&lt;contributors&gt;&lt;authors&gt;&lt;author&gt;National Health Service,&lt;/author&gt;&lt;/authors&gt;&lt;/contributors&gt;&lt;titles&gt;&lt;title&gt;NHS Safety Thermometer &lt;/title&gt;&lt;/titles&gt;&lt;number&gt;22/04/2016&lt;/number&gt;&lt;dates&gt;&lt;year&gt;2013&lt;/year&gt;&lt;/dates&gt;&lt;urls&gt;&lt;related-urls&gt;&lt;url&gt;https://www.safetythermometer.nhs.uk/&lt;/url&gt;&lt;/related-urls&gt;&lt;/urls&gt;&lt;/record&gt;&lt;/Cite&gt;&lt;/EndNote&gt;</w:instrText>
      </w:r>
      <w:r w:rsidR="00706027">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9" w:tooltip="National Health Service, 2013 #63" w:history="1">
        <w:r w:rsidR="00A958FF">
          <w:rPr>
            <w:rFonts w:ascii="Arial" w:eastAsia="Microsoft JhengHei" w:hAnsi="Arial" w:cs="Arial"/>
            <w:noProof/>
            <w:shd w:val="clear" w:color="auto" w:fill="FFFFFF"/>
            <w:lang w:eastAsia="en-GB"/>
          </w:rPr>
          <w:t>9</w:t>
        </w:r>
      </w:hyperlink>
      <w:r w:rsidR="00F27D21">
        <w:rPr>
          <w:rFonts w:ascii="Arial" w:eastAsia="Microsoft JhengHei" w:hAnsi="Arial" w:cs="Arial"/>
          <w:noProof/>
          <w:shd w:val="clear" w:color="auto" w:fill="FFFFFF"/>
          <w:lang w:eastAsia="en-GB"/>
        </w:rPr>
        <w:t>]</w:t>
      </w:r>
      <w:r w:rsidR="00706027">
        <w:rPr>
          <w:rFonts w:ascii="Arial" w:eastAsia="Microsoft JhengHei" w:hAnsi="Arial" w:cs="Arial"/>
          <w:shd w:val="clear" w:color="auto" w:fill="FFFFFF"/>
          <w:lang w:eastAsia="en-GB"/>
        </w:rPr>
        <w:fldChar w:fldCharType="end"/>
      </w:r>
      <w:r w:rsidRPr="00055EE7">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 or quality </w:t>
      </w:r>
      <w:r w:rsidR="001832B8">
        <w:rPr>
          <w:rFonts w:ascii="Arial" w:eastAsia="Microsoft JhengHei" w:hAnsi="Arial" w:cs="Arial"/>
          <w:shd w:val="clear" w:color="auto" w:fill="FFFFFF"/>
          <w:lang w:eastAsia="en-GB"/>
        </w:rPr>
        <w:t xml:space="preserve">improvement </w:t>
      </w:r>
      <w:r>
        <w:rPr>
          <w:rFonts w:ascii="Arial" w:eastAsia="Microsoft JhengHei" w:hAnsi="Arial" w:cs="Arial"/>
          <w:shd w:val="clear" w:color="auto" w:fill="FFFFFF"/>
          <w:lang w:eastAsia="en-GB"/>
        </w:rPr>
        <w:t xml:space="preserve"> programmes such as the </w:t>
      </w:r>
      <w:r w:rsidRPr="00055EE7">
        <w:rPr>
          <w:rFonts w:ascii="Arial" w:eastAsia="Microsoft JhengHei" w:hAnsi="Arial" w:cs="Arial"/>
          <w:shd w:val="clear" w:color="auto" w:fill="FFFFFF"/>
          <w:lang w:eastAsia="en-GB"/>
        </w:rPr>
        <w:t>“productive ward”</w:t>
      </w:r>
      <w:r>
        <w:rPr>
          <w:rFonts w:ascii="Arial" w:eastAsia="Microsoft JhengHei" w:hAnsi="Arial" w:cs="Arial"/>
          <w:shd w:val="clear" w:color="auto" w:fill="FFFFFF"/>
          <w:lang w:eastAsia="en-GB"/>
        </w:rPr>
        <w:t xml:space="preserve"> </w:t>
      </w:r>
      <w:r w:rsidR="00706027">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&lt;EndNote&gt;&lt;Cite&gt;&lt;Author&gt;National Nursing Research Unit&lt;/Author&gt;&lt;Year&gt;2010&lt;/Year&gt;&lt;RecNum&gt;64&lt;/RecNum&gt;&lt;DisplayText&gt;[10]&lt;/DisplayText&gt;&lt;record&gt;&lt;rec-number&gt;64&lt;/rec-number&gt;&lt;foreign-keys&gt;&lt;key app="EN" db-id="xdr2s9vtkx90e5e2rr4xt52nzeevs9sfvrza" timestamp="1461344949"&gt;64&lt;/key&gt;&lt;/foreign-keys&gt;&lt;ref-type name="Report"&gt;27&lt;/ref-type&gt;&lt;contributors&gt;&lt;authors&gt;&lt;author&gt;National Nursing Research Unit,&lt;/author&gt;&lt;/authors&gt;&lt;/contributors&gt;&lt;titles&gt;&lt;title&gt;The Productive Ward: Releasing time to care. Learning and Impact Review&lt;/title&gt;&lt;/titles&gt;&lt;dates&gt;&lt;year&gt;2010&lt;/year&gt;&lt;/dates&gt;&lt;publisher&gt;NHS Institute for Innovation and Improvement&amp;#xD;&lt;/publisher&gt;&lt;urls&gt;&lt;/urls&gt;&lt;/record&gt;&lt;/Cite&gt;&lt;/EndNote&gt;</w:instrText>
      </w:r>
      <w:r w:rsidR="00706027">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10" w:tooltip="National Nursing Research Unit, 2010 #64" w:history="1">
        <w:r w:rsidR="00A958FF">
          <w:rPr>
            <w:rFonts w:ascii="Arial" w:eastAsia="Microsoft JhengHei" w:hAnsi="Arial" w:cs="Arial"/>
            <w:noProof/>
            <w:shd w:val="clear" w:color="auto" w:fill="FFFFFF"/>
            <w:lang w:eastAsia="en-GB"/>
          </w:rPr>
          <w:t>10</w:t>
        </w:r>
      </w:hyperlink>
      <w:r w:rsidR="00F27D21">
        <w:rPr>
          <w:rFonts w:ascii="Arial" w:eastAsia="Microsoft JhengHei" w:hAnsi="Arial" w:cs="Arial"/>
          <w:noProof/>
          <w:shd w:val="clear" w:color="auto" w:fill="FFFFFF"/>
          <w:lang w:eastAsia="en-GB"/>
        </w:rPr>
        <w:t>]</w:t>
      </w:r>
      <w:r w:rsidR="00706027">
        <w:rPr>
          <w:rFonts w:ascii="Arial" w:eastAsia="Microsoft JhengHei" w:hAnsi="Arial" w:cs="Arial"/>
          <w:shd w:val="clear" w:color="auto" w:fill="FFFFFF"/>
          <w:lang w:eastAsia="en-GB"/>
        </w:rPr>
        <w:fldChar w:fldCharType="end"/>
      </w:r>
      <w:r w:rsidR="00706027">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However,</w:t>
      </w:r>
      <w:r w:rsidRPr="00055EE7">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r</w:t>
      </w:r>
      <w:r w:rsidRPr="00055EE7">
        <w:rPr>
          <w:rFonts w:ascii="Arial" w:eastAsia="Microsoft JhengHei" w:hAnsi="Arial" w:cs="Arial"/>
          <w:shd w:val="clear" w:color="auto" w:fill="FFFFFF"/>
          <w:lang w:eastAsia="en-GB"/>
        </w:rPr>
        <w:t xml:space="preserve">esearch to demonstrate the </w:t>
      </w:r>
      <w:r w:rsidR="004477F2">
        <w:rPr>
          <w:rFonts w:ascii="Arial" w:eastAsia="Microsoft JhengHei" w:hAnsi="Arial" w:cs="Arial"/>
          <w:shd w:val="clear" w:color="auto" w:fill="FFFFFF"/>
          <w:lang w:eastAsia="en-GB"/>
        </w:rPr>
        <w:t>impact</w:t>
      </w:r>
      <w:r w:rsidRPr="00055EE7">
        <w:rPr>
          <w:rFonts w:ascii="Arial" w:eastAsia="Microsoft JhengHei" w:hAnsi="Arial" w:cs="Arial"/>
          <w:shd w:val="clear" w:color="auto" w:fill="FFFFFF"/>
          <w:lang w:eastAsia="en-GB"/>
        </w:rPr>
        <w:t xml:space="preserve"> of thes</w:t>
      </w:r>
      <w:r>
        <w:rPr>
          <w:rFonts w:ascii="Arial" w:eastAsia="Microsoft JhengHei" w:hAnsi="Arial" w:cs="Arial"/>
          <w:shd w:val="clear" w:color="auto" w:fill="FFFFFF"/>
          <w:lang w:eastAsia="en-GB"/>
        </w:rPr>
        <w:t xml:space="preserve">e initiatives is often lacking. Few studies of nursing interventions to improve fundamental care use robust methodologies that allow the results to be applied to other contexts </w:t>
      </w:r>
      <w:r w:rsidRPr="004F26B0">
        <w:rPr>
          <w:rFonts w:ascii="Arial" w:eastAsia="Microsoft JhengHei" w:hAnsi="Arial" w:cs="Arial"/>
          <w:shd w:val="clear" w:color="auto" w:fill="FFFFFF"/>
          <w:lang w:eastAsia="en-GB"/>
        </w:rPr>
        <w:t xml:space="preserve">and </w:t>
      </w:r>
      <w:r>
        <w:rPr>
          <w:rFonts w:ascii="Arial" w:eastAsia="Microsoft JhengHei" w:hAnsi="Arial" w:cs="Arial"/>
          <w:shd w:val="clear" w:color="auto" w:fill="FFFFFF"/>
          <w:lang w:eastAsia="en-GB"/>
        </w:rPr>
        <w:t xml:space="preserve">there is </w:t>
      </w:r>
      <w:r w:rsidRPr="004F26B0">
        <w:rPr>
          <w:rFonts w:ascii="Arial" w:eastAsia="Microsoft JhengHei" w:hAnsi="Arial" w:cs="Arial"/>
          <w:shd w:val="clear" w:color="auto" w:fill="FFFFFF"/>
          <w:lang w:eastAsia="en-GB"/>
        </w:rPr>
        <w:t>little evidence of a programmatic approach</w:t>
      </w:r>
      <w:r>
        <w:rPr>
          <w:rFonts w:ascii="Arial" w:eastAsia="Microsoft JhengHei" w:hAnsi="Arial" w:cs="Arial"/>
          <w:shd w:val="clear" w:color="auto" w:fill="FFFFFF"/>
          <w:lang w:eastAsia="en-GB"/>
        </w:rPr>
        <w:t xml:space="preserve"> </w:t>
      </w:r>
      <w:r w:rsidR="00F94CAA">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&lt;EndNote&gt;&lt;Cite&gt;&lt;Author&gt;Richards&lt;/Author&gt;&lt;Year&gt;2014&lt;/Year&gt;&lt;RecNum&gt;72&lt;/RecNum&gt;&lt;DisplayText&gt;[11]&lt;/DisplayText&gt;&lt;record&gt;&lt;rec-number&gt;72&lt;/rec-number&gt;&lt;foreign-keys&gt;&lt;key app="EN" db-id="xdr2s9vtkx90e5e2rr4xt52nzeevs9sfvrza" timestamp="1461658679"&gt;72&lt;/key&gt;&lt;/foreign-keys&gt;&lt;ref-type name="Journal Article"&gt;17&lt;/ref-type&gt;&lt;contributors&gt;&lt;authors&gt;&lt;author&gt;Richards, D. A.&lt;/author&gt;&lt;author&gt;Coulthard, V.&lt;/author&gt;&lt;author&gt;Borglin, G.&lt;/author&gt;&lt;/authors&gt;&lt;/contributors&gt;&lt;auth-address&gt;Professor, University of Exeter Medical School, University of Exeter, United Kingdom.&lt;/auth-address&gt;&lt;titles&gt;&lt;title&gt;The state of European nursing research: dead, alive, or chronically diseased? A systematic literature review&lt;/title&gt;&lt;secondary-title&gt;Worldviews Evid Based Nurs&lt;/secondary-title&gt;&lt;alt-title&gt;Worldviews on evidence-based nursing / Sigma Theta Tau International, Honor Society of Nursing&lt;/alt-title&gt;&lt;/titles&gt;&lt;periodical&gt;&lt;full-title&gt;Worldviews on Evidence-Based Nursing&lt;/full-title&gt;&lt;abbr-1&gt;Worldviews Evid. Based Nurs.&lt;/abbr-1&gt;&lt;abbr-2&gt;Worldviews Evid Based Nurs&lt;/abbr-2&gt;&lt;/periodical&gt;&lt;pages&gt;147-55&lt;/pages&gt;&lt;volume&gt;11&lt;/volume&gt;&lt;number&gt;3&lt;/number&gt;&lt;edition&gt;2014/05/21&lt;/edition&gt;&lt;keywords&gt;&lt;keyword&gt;Clinical Nursing Research/*trends&lt;/keyword&gt;&lt;keyword&gt;Europe&lt;/keyword&gt;&lt;keyword&gt;Evidence-Based Nursing/*trends&lt;/keyword&gt;&lt;keyword&gt;Humans&lt;/keyword&gt;&lt;keyword&gt;*Journal Impact Factor&lt;/keyword&gt;&lt;keyword&gt;Peer Review, Research/trends&lt;/keyword&gt;&lt;keyword&gt;*Qualitative Research&lt;/keyword&gt;&lt;keyword&gt;complex interventions&lt;/keyword&gt;&lt;keyword&gt;nursing research&lt;/keyword&gt;&lt;keyword&gt;research methods&lt;/keyword&gt;&lt;/keywords&gt;&lt;dates&gt;&lt;year&gt;2014&lt;/year&gt;&lt;pub-dates&gt;&lt;date&gt;Jun&lt;/date&gt;&lt;/pub-dates&gt;&lt;/dates&gt;&lt;isbn&gt;1545-102x&lt;/isbn&gt;&lt;accession-num&gt;24842225&lt;/accession-num&gt;&lt;urls&gt;&lt;/urls&gt;&lt;electronic-resource-num&gt;10.1111/wvn.12039&lt;/electronic-resource-num&gt;&lt;remote-database-provider&gt;NLM&lt;/remote-database-provider&gt;&lt;language&gt;eng&lt;/language&gt;&lt;/record&gt;&lt;/Cite&gt;&lt;/EndNote&gt;</w:instrText>
      </w:r>
      <w:r w:rsidR="00F94CAA">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11" w:tooltip="Richards, 2014 #72" w:history="1">
        <w:r w:rsidR="00A958FF">
          <w:rPr>
            <w:rFonts w:ascii="Arial" w:eastAsia="Microsoft JhengHei" w:hAnsi="Arial" w:cs="Arial"/>
            <w:noProof/>
            <w:shd w:val="clear" w:color="auto" w:fill="FFFFFF"/>
            <w:lang w:eastAsia="en-GB"/>
          </w:rPr>
          <w:t>11</w:t>
        </w:r>
      </w:hyperlink>
      <w:r w:rsidR="00F27D21">
        <w:rPr>
          <w:rFonts w:ascii="Arial" w:eastAsia="Microsoft JhengHei" w:hAnsi="Arial" w:cs="Arial"/>
          <w:noProof/>
          <w:shd w:val="clear" w:color="auto" w:fill="FFFFFF"/>
          <w:lang w:eastAsia="en-GB"/>
        </w:rPr>
        <w:t>]</w:t>
      </w:r>
      <w:r w:rsidR="00F94CAA">
        <w:rPr>
          <w:rFonts w:ascii="Arial" w:eastAsia="Microsoft JhengHei" w:hAnsi="Arial" w:cs="Arial"/>
          <w:shd w:val="clear" w:color="auto" w:fill="FFFFFF"/>
          <w:lang w:eastAsia="en-GB"/>
        </w:rPr>
        <w:fldChar w:fldCharType="end"/>
      </w:r>
      <w:r>
        <w:rPr>
          <w:rFonts w:ascii="Arial" w:eastAsia="Microsoft JhengHei" w:hAnsi="Arial" w:cs="Arial"/>
          <w:shd w:val="clear" w:color="auto" w:fill="FFFFFF"/>
          <w:lang w:eastAsia="en-GB"/>
        </w:rPr>
        <w:t xml:space="preserve">. </w:t>
      </w:r>
    </w:p>
    <w:p w14:paraId="4D30BBB4" w14:textId="4ED6819E" w:rsidR="00BE2492" w:rsidRDefault="00303BFC" w:rsidP="00303BFC">
      <w:pPr>
        <w:spacing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Fundamental care on acute hospital wards can refer to any element of the nursing care or the factors that influence the delivery of that care. It covers a wide range of elements, and can be viewed from the perspective of a patient receiving care, staff providing it, the systems/procedures involved in delivery, or the net effect of that care in terms of outcomes. It is thus a </w:t>
      </w:r>
      <w:r w:rsidR="002F4D5D">
        <w:rPr>
          <w:rFonts w:ascii="Arial" w:eastAsia="Microsoft JhengHei" w:hAnsi="Arial" w:cs="Arial"/>
          <w:shd w:val="clear" w:color="auto" w:fill="FFFFFF"/>
          <w:lang w:eastAsia="en-GB"/>
        </w:rPr>
        <w:t>broad term</w:t>
      </w:r>
      <w:r w:rsidR="00BE2492">
        <w:rPr>
          <w:rFonts w:ascii="Arial" w:eastAsia="Microsoft JhengHei" w:hAnsi="Arial" w:cs="Arial"/>
          <w:shd w:val="clear" w:color="auto" w:fill="FFFFFF"/>
          <w:lang w:eastAsia="en-GB"/>
        </w:rPr>
        <w:t xml:space="preserve"> that may be </w:t>
      </w:r>
      <w:r w:rsidR="002F4D5D">
        <w:rPr>
          <w:rFonts w:ascii="Arial" w:eastAsia="Microsoft JhengHei" w:hAnsi="Arial" w:cs="Arial"/>
          <w:shd w:val="clear" w:color="auto" w:fill="FFFFFF"/>
          <w:lang w:eastAsia="en-GB"/>
        </w:rPr>
        <w:t>subject to differences in interpretation</w:t>
      </w:r>
      <w:r w:rsidR="00C06AA0">
        <w:rPr>
          <w:rFonts w:ascii="Arial" w:eastAsia="Microsoft JhengHei" w:hAnsi="Arial" w:cs="Arial"/>
          <w:shd w:val="clear" w:color="auto" w:fill="FFFFFF"/>
          <w:lang w:eastAsia="en-GB"/>
        </w:rPr>
        <w:t>.</w:t>
      </w:r>
      <w:r w:rsidR="00055EE7">
        <w:rPr>
          <w:rFonts w:ascii="Arial" w:eastAsia="Microsoft JhengHei" w:hAnsi="Arial" w:cs="Arial"/>
          <w:shd w:val="clear" w:color="auto" w:fill="FFFFFF"/>
          <w:lang w:eastAsia="en-GB"/>
        </w:rPr>
        <w:t xml:space="preserve"> </w:t>
      </w:r>
      <w:proofErr w:type="spellStart"/>
      <w:r w:rsidR="00BE2492">
        <w:rPr>
          <w:rFonts w:ascii="Arial" w:eastAsia="Microsoft JhengHei" w:hAnsi="Arial" w:cs="Arial"/>
          <w:shd w:val="clear" w:color="auto" w:fill="FFFFFF"/>
          <w:lang w:eastAsia="en-GB"/>
        </w:rPr>
        <w:t>Kitson</w:t>
      </w:r>
      <w:proofErr w:type="spellEnd"/>
      <w:r w:rsidR="00BE2492">
        <w:rPr>
          <w:rFonts w:ascii="Arial" w:eastAsia="Microsoft JhengHei" w:hAnsi="Arial" w:cs="Arial"/>
          <w:shd w:val="clear" w:color="auto" w:fill="FFFFFF"/>
          <w:lang w:eastAsia="en-GB"/>
        </w:rPr>
        <w:t xml:space="preserve"> and colleagues set out to define fundamental care drawing on nursing literature, arguing that such a synthesis </w:t>
      </w:r>
      <w:r w:rsidR="001A579A">
        <w:rPr>
          <w:rFonts w:ascii="Arial" w:eastAsia="Microsoft JhengHei" w:hAnsi="Arial" w:cs="Arial"/>
          <w:shd w:val="clear" w:color="auto" w:fill="FFFFFF"/>
          <w:lang w:eastAsia="en-GB"/>
        </w:rPr>
        <w:t>i</w:t>
      </w:r>
      <w:r w:rsidR="00BE2492">
        <w:rPr>
          <w:rFonts w:ascii="Arial" w:eastAsia="Microsoft JhengHei" w:hAnsi="Arial" w:cs="Arial"/>
          <w:shd w:val="clear" w:color="auto" w:fill="FFFFFF"/>
          <w:lang w:eastAsia="en-GB"/>
        </w:rPr>
        <w:t xml:space="preserve">s needed to </w:t>
      </w:r>
      <w:r w:rsidR="004E143D">
        <w:rPr>
          <w:rFonts w:ascii="Arial" w:eastAsia="Microsoft JhengHei" w:hAnsi="Arial" w:cs="Arial"/>
          <w:shd w:val="clear" w:color="auto" w:fill="FFFFFF"/>
          <w:lang w:eastAsia="en-GB"/>
        </w:rPr>
        <w:t xml:space="preserve">improve care </w:t>
      </w:r>
      <w:r w:rsidR="00BE2492">
        <w:rPr>
          <w:rFonts w:ascii="Arial" w:eastAsia="Microsoft JhengHei" w:hAnsi="Arial" w:cs="Arial"/>
          <w:shd w:val="clear" w:color="auto" w:fill="FFFFFF"/>
          <w:lang w:eastAsia="en-GB"/>
        </w:rPr>
        <w:t xml:space="preserve">delivery </w:t>
      </w:r>
      <w:r w:rsidR="004E143D">
        <w:rPr>
          <w:rFonts w:ascii="Arial" w:eastAsia="Microsoft JhengHei" w:hAnsi="Arial" w:cs="Arial"/>
          <w:shd w:val="clear" w:color="auto" w:fill="FFFFFF"/>
          <w:lang w:eastAsia="en-GB"/>
        </w:rPr>
        <w:t xml:space="preserve">by </w:t>
      </w:r>
      <w:r w:rsidR="00BE2492">
        <w:rPr>
          <w:rFonts w:ascii="Arial" w:eastAsia="Microsoft JhengHei" w:hAnsi="Arial" w:cs="Arial"/>
          <w:shd w:val="clear" w:color="auto" w:fill="FFFFFF"/>
          <w:lang w:eastAsia="en-GB"/>
        </w:rPr>
        <w:t xml:space="preserve"> improv</w:t>
      </w:r>
      <w:r w:rsidR="004E143D">
        <w:rPr>
          <w:rFonts w:ascii="Arial" w:eastAsia="Microsoft JhengHei" w:hAnsi="Arial" w:cs="Arial"/>
          <w:shd w:val="clear" w:color="auto" w:fill="FFFFFF"/>
          <w:lang w:eastAsia="en-GB"/>
        </w:rPr>
        <w:t xml:space="preserve">ing </w:t>
      </w:r>
      <w:r w:rsidR="00BE2492">
        <w:rPr>
          <w:rFonts w:ascii="Arial" w:eastAsia="Microsoft JhengHei" w:hAnsi="Arial" w:cs="Arial"/>
          <w:shd w:val="clear" w:color="auto" w:fill="FFFFFF"/>
          <w:lang w:eastAsia="en-GB"/>
        </w:rPr>
        <w:t xml:space="preserve"> patient safety and quality initiatives</w:t>
      </w:r>
      <w:r w:rsidR="007E5DCE">
        <w:rPr>
          <w:rFonts w:ascii="Arial" w:eastAsia="Microsoft JhengHei" w:hAnsi="Arial" w:cs="Arial"/>
          <w:shd w:val="clear" w:color="auto" w:fill="FFFFFF"/>
          <w:lang w:eastAsia="en-GB"/>
        </w:rPr>
        <w:t xml:space="preserve"> </w:t>
      </w:r>
      <w:r w:rsidR="006C1BC4">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&lt;EndNote&gt;&lt;Cite&gt;&lt;Author&gt;Kitson&lt;/Author&gt;&lt;Year&gt;2010&lt;/Year&gt;&lt;RecNum&gt;65&lt;/RecNum&gt;&lt;DisplayText&gt;[12]&lt;/DisplayText&gt;&lt;record&gt;&lt;rec-number&gt;65&lt;/rec-number&gt;&lt;foreign-keys&gt;&lt;key app="EN" db-id="xdr2s9vtkx90e5e2rr4xt52nzeevs9sfvrza" timestamp="1461345281"&gt;65&lt;/key&gt;&lt;/foreign-keys&gt;&lt;ref-type name="Journal Article"&gt;17&lt;/ref-type&gt;&lt;contributors&gt;&lt;authors&gt;&lt;author&gt;Kitson, Alison&lt;/author&gt;&lt;author&gt;Conroy, Tiffany&lt;/author&gt;&lt;author&gt;Wengstrom, Yvonne&lt;/author&gt;&lt;author&gt;Profetto-McGrath, Joanne&lt;/author&gt;&lt;author&gt;Robertson-Malt, Suzi&lt;/author&gt;&lt;/authors&gt;&lt;/contributors&gt;&lt;titles&gt;&lt;title&gt;Defining the fundamentals of care&lt;/title&gt;&lt;secondary-title&gt;International Journal of Nursing Practice&lt;/secondary-title&gt;&lt;/titles&gt;&lt;periodical&gt;&lt;full-title&gt;International Journal of Nursing Practice&lt;/full-title&gt;&lt;abbr-1&gt;Int. J. Nurs. Pract.&lt;/abbr-1&gt;&lt;abbr-2&gt;Int J Nurs Pract&lt;/abbr-2&gt;&lt;/periodical&gt;&lt;pages&gt;423-434&lt;/pages&gt;&lt;volume&gt;16&lt;/volume&gt;&lt;number&gt;4&lt;/number&gt;&lt;keywords&gt;&lt;keyword&gt;evidence-based practice&lt;/keyword&gt;&lt;keyword&gt;fundamentals of care&lt;/keyword&gt;&lt;keyword&gt;meta-narrative review&lt;/keyword&gt;&lt;keyword&gt;nursing practice&lt;/keyword&gt;&lt;keyword&gt;quality&lt;/keyword&gt;&lt;/keywords&gt;&lt;dates&gt;&lt;year&gt;2010&lt;/year&gt;&lt;/dates&gt;&lt;publisher&gt;Blackwell Publishing Asia&lt;/publisher&gt;&lt;isbn&gt;1440-172X&lt;/isbn&gt;&lt;urls&gt;&lt;related-urls&gt;&lt;url&gt;http://dx.doi.org/10.1111/j.1440-172X.2010.01861.x&lt;/url&gt;&lt;/related-urls&gt;&lt;/urls&gt;&lt;electronic-resource-num&gt;10.1111/j.1440-172X.2010.01861.x&lt;/electronic-resource-num&gt;&lt;/record&gt;&lt;/Cite&gt;&lt;/EndNote&gt;</w:instrText>
      </w:r>
      <w:r w:rsidR="006C1BC4">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12" w:tooltip="Kitson, 2010 #65" w:history="1">
        <w:r w:rsidR="00A958FF">
          <w:rPr>
            <w:rFonts w:ascii="Arial" w:eastAsia="Microsoft JhengHei" w:hAnsi="Arial" w:cs="Arial"/>
            <w:noProof/>
            <w:shd w:val="clear" w:color="auto" w:fill="FFFFFF"/>
            <w:lang w:eastAsia="en-GB"/>
          </w:rPr>
          <w:t>12</w:t>
        </w:r>
      </w:hyperlink>
      <w:r w:rsidR="00F27D21">
        <w:rPr>
          <w:rFonts w:ascii="Arial" w:eastAsia="Microsoft JhengHei" w:hAnsi="Arial" w:cs="Arial"/>
          <w:noProof/>
          <w:shd w:val="clear" w:color="auto" w:fill="FFFFFF"/>
          <w:lang w:eastAsia="en-GB"/>
        </w:rPr>
        <w:t>]</w:t>
      </w:r>
      <w:r w:rsidR="006C1BC4">
        <w:rPr>
          <w:rFonts w:ascii="Arial" w:eastAsia="Microsoft JhengHei" w:hAnsi="Arial" w:cs="Arial"/>
          <w:shd w:val="clear" w:color="auto" w:fill="FFFFFF"/>
          <w:lang w:eastAsia="en-GB"/>
        </w:rPr>
        <w:fldChar w:fldCharType="end"/>
      </w:r>
      <w:r w:rsidR="007E5DCE">
        <w:rPr>
          <w:rFonts w:ascii="Arial" w:eastAsia="Microsoft JhengHei" w:hAnsi="Arial" w:cs="Arial"/>
          <w:shd w:val="clear" w:color="auto" w:fill="FFFFFF"/>
          <w:lang w:eastAsia="en-GB"/>
        </w:rPr>
        <w:t>.</w:t>
      </w:r>
      <w:r w:rsidR="00A85288">
        <w:rPr>
          <w:rFonts w:ascii="Arial" w:eastAsia="Microsoft JhengHei" w:hAnsi="Arial" w:cs="Arial"/>
          <w:shd w:val="clear" w:color="auto" w:fill="FFFFFF"/>
          <w:lang w:eastAsia="en-GB"/>
        </w:rPr>
        <w:t xml:space="preserve"> </w:t>
      </w:r>
      <w:r w:rsidR="001C2D5A">
        <w:rPr>
          <w:rFonts w:ascii="Arial" w:eastAsia="Microsoft JhengHei" w:hAnsi="Arial" w:cs="Arial"/>
          <w:shd w:val="clear" w:color="auto" w:fill="FFFFFF"/>
          <w:lang w:eastAsia="en-GB"/>
        </w:rPr>
        <w:t xml:space="preserve">Marshall and colleagues highlight the importance in involving patients in defining and conceptualising our notions of what constitutes patient centred care </w:t>
      </w:r>
      <w:r w:rsidR="001C2D5A">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&lt;EndNote&gt;&lt;Cite&gt;&lt;Author&gt;Marshall&lt;/Author&gt;&lt;Year&gt;2012&lt;/Year&gt;&lt;RecNum&gt;77&lt;/RecNum&gt;&lt;DisplayText&gt;[13]&lt;/DisplayText&gt;&lt;record&gt;&lt;rec-number&gt;77&lt;/rec-number&gt;&lt;foreign-keys&gt;&lt;key app="EN" db-id="xdr2s9vtkx90e5e2rr4xt52nzeevs9sfvrza" timestamp="1471611873"&gt;77&lt;/key&gt;&lt;/foreign-keys&gt;&lt;ref-type name="Journal Article"&gt;17&lt;/ref-type&gt;&lt;contributors&gt;&lt;authors&gt;&lt;author&gt;Marshall, Amy&lt;/author&gt;&lt;author&gt;Kitson, Alison&lt;/author&gt;&lt;author&gt;Zeitz, Kathryn&lt;/author&gt;&lt;/authors&gt;&lt;/contributors&gt;&lt;titles&gt;&lt;title&gt;Patients’ views of patient</w:instrText>
      </w:r>
      <w:r w:rsidR="00F27D21">
        <w:rPr>
          <w:rFonts w:ascii="Cambria Math" w:eastAsia="Microsoft JhengHei" w:hAnsi="Cambria Math" w:cs="Cambria Math"/>
          <w:shd w:val="clear" w:color="auto" w:fill="FFFFFF"/>
          <w:lang w:eastAsia="en-GB"/>
        </w:rPr>
        <w:instrText>‐</w:instrText>
      </w:r>
      <w:r w:rsidR="00F27D21">
        <w:rPr>
          <w:rFonts w:ascii="Arial" w:eastAsia="Microsoft JhengHei" w:hAnsi="Arial" w:cs="Arial"/>
          <w:shd w:val="clear" w:color="auto" w:fill="FFFFFF"/>
          <w:lang w:eastAsia="en-GB"/>
        </w:rPr>
        <w:instrText>centred care: a phenomenological case study in one surgical unit&lt;/title&gt;&lt;secondary-title&gt;Journal of advanced nursing&lt;/secondary-title&gt;&lt;/titles&gt;&lt;periodical&gt;&lt;full-title&gt;Journal of Advanced Nursing&lt;/full-title&gt;&lt;abbr-1&gt;J. Adv. Nurs.&lt;/abbr-1&gt;&lt;abbr-2&gt;J Adv Nurs&lt;/abbr-2&gt;&lt;/periodical&gt;&lt;pages&gt;2664-2673&lt;/pages&gt;&lt;volume&gt;68&lt;/volume&gt;&lt;number&gt;12&lt;/number&gt;&lt;dates&gt;&lt;year&gt;2012&lt;/year&gt;&lt;/dates&gt;&lt;isbn&gt;1365-2648&lt;/isbn&gt;&lt;urls&gt;&lt;/urls&gt;&lt;/record&gt;&lt;/Cite&gt;&lt;/EndNote&gt;</w:instrText>
      </w:r>
      <w:r w:rsidR="001C2D5A">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13" w:tooltip="Marshall, 2012 #77" w:history="1">
        <w:r w:rsidR="00A958FF">
          <w:rPr>
            <w:rFonts w:ascii="Arial" w:eastAsia="Microsoft JhengHei" w:hAnsi="Arial" w:cs="Arial"/>
            <w:noProof/>
            <w:shd w:val="clear" w:color="auto" w:fill="FFFFFF"/>
            <w:lang w:eastAsia="en-GB"/>
          </w:rPr>
          <w:t>13</w:t>
        </w:r>
      </w:hyperlink>
      <w:r w:rsidR="00F27D21">
        <w:rPr>
          <w:rFonts w:ascii="Arial" w:eastAsia="Microsoft JhengHei" w:hAnsi="Arial" w:cs="Arial"/>
          <w:noProof/>
          <w:shd w:val="clear" w:color="auto" w:fill="FFFFFF"/>
          <w:lang w:eastAsia="en-GB"/>
        </w:rPr>
        <w:t>]</w:t>
      </w:r>
      <w:r w:rsidR="001C2D5A">
        <w:rPr>
          <w:rFonts w:ascii="Arial" w:eastAsia="Microsoft JhengHei" w:hAnsi="Arial" w:cs="Arial"/>
          <w:shd w:val="clear" w:color="auto" w:fill="FFFFFF"/>
          <w:lang w:eastAsia="en-GB"/>
        </w:rPr>
        <w:fldChar w:fldCharType="end"/>
      </w:r>
      <w:r w:rsidR="001C2D5A">
        <w:rPr>
          <w:rFonts w:ascii="Arial" w:eastAsia="Microsoft JhengHei" w:hAnsi="Arial" w:cs="Arial"/>
          <w:shd w:val="clear" w:color="auto" w:fill="FFFFFF"/>
          <w:lang w:eastAsia="en-GB"/>
        </w:rPr>
        <w:t>.</w:t>
      </w:r>
    </w:p>
    <w:p w14:paraId="619DC706" w14:textId="7707200C" w:rsidR="00055EE7" w:rsidRPr="00055EE7" w:rsidRDefault="00150672" w:rsidP="00F94CAA">
      <w:pPr>
        <w:spacing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In this paper we report on </w:t>
      </w:r>
      <w:r w:rsidR="00A85288">
        <w:rPr>
          <w:rFonts w:ascii="Arial" w:eastAsia="Microsoft JhengHei" w:hAnsi="Arial" w:cs="Arial"/>
          <w:shd w:val="clear" w:color="auto" w:fill="FFFFFF"/>
          <w:lang w:eastAsia="en-GB"/>
        </w:rPr>
        <w:t xml:space="preserve">work </w:t>
      </w:r>
      <w:r>
        <w:rPr>
          <w:rFonts w:ascii="Arial" w:eastAsia="Microsoft JhengHei" w:hAnsi="Arial" w:cs="Arial"/>
          <w:shd w:val="clear" w:color="auto" w:fill="FFFFFF"/>
          <w:lang w:eastAsia="en-GB"/>
        </w:rPr>
        <w:t xml:space="preserve">to determine priorities for research </w:t>
      </w:r>
      <w:r w:rsidR="00427A9E">
        <w:rPr>
          <w:rFonts w:ascii="Arial" w:eastAsia="Microsoft JhengHei" w:hAnsi="Arial" w:cs="Arial"/>
          <w:shd w:val="clear" w:color="auto" w:fill="FFFFFF"/>
          <w:lang w:eastAsia="en-GB"/>
        </w:rPr>
        <w:t xml:space="preserve">to </w:t>
      </w:r>
      <w:proofErr w:type="gramStart"/>
      <w:r w:rsidR="00427A9E">
        <w:rPr>
          <w:rFonts w:ascii="Arial" w:eastAsia="Microsoft JhengHei" w:hAnsi="Arial" w:cs="Arial"/>
          <w:shd w:val="clear" w:color="auto" w:fill="FFFFFF"/>
          <w:lang w:eastAsia="en-GB"/>
        </w:rPr>
        <w:t xml:space="preserve">improve </w:t>
      </w:r>
      <w:r>
        <w:rPr>
          <w:rFonts w:ascii="Arial" w:eastAsia="Microsoft JhengHei" w:hAnsi="Arial" w:cs="Arial"/>
          <w:shd w:val="clear" w:color="auto" w:fill="FFFFFF"/>
          <w:lang w:eastAsia="en-GB"/>
        </w:rPr>
        <w:t xml:space="preserve"> fundamental</w:t>
      </w:r>
      <w:proofErr w:type="gramEnd"/>
      <w:r>
        <w:rPr>
          <w:rFonts w:ascii="Arial" w:eastAsia="Microsoft JhengHei" w:hAnsi="Arial" w:cs="Arial"/>
          <w:shd w:val="clear" w:color="auto" w:fill="FFFFFF"/>
          <w:lang w:eastAsia="en-GB"/>
        </w:rPr>
        <w:t xml:space="preserve"> care as part of the work of the National Institute for Health Research Collaboration for Leadership in Health Research and Care Wessex</w:t>
      </w:r>
      <w:r w:rsidR="002B5700">
        <w:rPr>
          <w:rFonts w:ascii="Arial" w:eastAsia="Microsoft JhengHei" w:hAnsi="Arial" w:cs="Arial"/>
          <w:shd w:val="clear" w:color="auto" w:fill="FFFFFF"/>
          <w:lang w:eastAsia="en-GB"/>
        </w:rPr>
        <w:t xml:space="preserve"> (NIHR CLAHRC Wessex)</w:t>
      </w:r>
      <w:r w:rsidR="00427A9E">
        <w:rPr>
          <w:rFonts w:ascii="Arial" w:eastAsia="Microsoft JhengHei" w:hAnsi="Arial" w:cs="Arial"/>
          <w:shd w:val="clear" w:color="auto" w:fill="FFFFFF"/>
          <w:lang w:eastAsia="en-GB"/>
        </w:rPr>
        <w:t>.</w:t>
      </w:r>
      <w:r w:rsidR="00843FA8">
        <w:rPr>
          <w:rFonts w:ascii="Arial" w:eastAsia="Microsoft JhengHei" w:hAnsi="Arial" w:cs="Arial"/>
          <w:shd w:val="clear" w:color="auto" w:fill="FFFFFF"/>
          <w:lang w:eastAsia="en-GB"/>
        </w:rPr>
        <w:t xml:space="preserve"> We </w:t>
      </w:r>
      <w:r w:rsidR="00A85288">
        <w:rPr>
          <w:rFonts w:ascii="Arial" w:eastAsia="Microsoft JhengHei" w:hAnsi="Arial" w:cs="Arial"/>
          <w:shd w:val="clear" w:color="auto" w:fill="FFFFFF"/>
          <w:lang w:eastAsia="en-GB"/>
        </w:rPr>
        <w:t xml:space="preserve">proposed </w:t>
      </w:r>
      <w:r w:rsidR="00843FA8">
        <w:rPr>
          <w:rFonts w:ascii="Arial" w:eastAsia="Microsoft JhengHei" w:hAnsi="Arial" w:cs="Arial"/>
          <w:shd w:val="clear" w:color="auto" w:fill="FFFFFF"/>
          <w:lang w:eastAsia="en-GB"/>
        </w:rPr>
        <w:t>three areas at the outset</w:t>
      </w:r>
      <w:r w:rsidR="007E5DCE">
        <w:rPr>
          <w:rFonts w:ascii="Arial" w:eastAsia="Microsoft JhengHei" w:hAnsi="Arial" w:cs="Arial"/>
          <w:shd w:val="clear" w:color="auto" w:fill="FFFFFF"/>
          <w:lang w:eastAsia="en-GB"/>
        </w:rPr>
        <w:t>:</w:t>
      </w:r>
      <w:r w:rsidR="00843FA8">
        <w:rPr>
          <w:rFonts w:ascii="Arial" w:eastAsia="Microsoft JhengHei" w:hAnsi="Arial" w:cs="Arial"/>
          <w:shd w:val="clear" w:color="auto" w:fill="FFFFFF"/>
          <w:lang w:eastAsia="en-GB"/>
        </w:rPr>
        <w:t xml:space="preserve"> </w:t>
      </w:r>
      <w:r w:rsidR="00055EE7">
        <w:rPr>
          <w:rFonts w:ascii="Arial" w:eastAsia="Microsoft JhengHei" w:hAnsi="Arial" w:cs="Arial"/>
          <w:shd w:val="clear" w:color="auto" w:fill="FFFFFF"/>
          <w:lang w:eastAsia="en-GB"/>
        </w:rPr>
        <w:t xml:space="preserve">activities </w:t>
      </w:r>
      <w:r w:rsidR="00055EE7" w:rsidRPr="00055EE7">
        <w:rPr>
          <w:rFonts w:ascii="Arial" w:eastAsia="Microsoft JhengHei" w:hAnsi="Arial" w:cs="Arial"/>
          <w:shd w:val="clear" w:color="auto" w:fill="FFFFFF"/>
          <w:lang w:eastAsia="en-GB"/>
        </w:rPr>
        <w:t xml:space="preserve">designed to meet </w:t>
      </w:r>
      <w:r w:rsidR="00055EE7">
        <w:rPr>
          <w:rFonts w:ascii="Arial" w:eastAsia="Microsoft JhengHei" w:hAnsi="Arial" w:cs="Arial"/>
          <w:shd w:val="clear" w:color="auto" w:fill="FFFFFF"/>
          <w:lang w:eastAsia="en-GB"/>
        </w:rPr>
        <w:t xml:space="preserve">core </w:t>
      </w:r>
      <w:r w:rsidR="00055EE7" w:rsidRPr="00055EE7">
        <w:rPr>
          <w:rFonts w:ascii="Arial" w:eastAsia="Microsoft JhengHei" w:hAnsi="Arial" w:cs="Arial"/>
          <w:shd w:val="clear" w:color="auto" w:fill="FFFFFF"/>
          <w:lang w:eastAsia="en-GB"/>
        </w:rPr>
        <w:t>physical needs</w:t>
      </w:r>
      <w:r w:rsidR="00843FA8">
        <w:rPr>
          <w:rFonts w:ascii="Arial" w:eastAsia="Microsoft JhengHei" w:hAnsi="Arial" w:cs="Arial"/>
          <w:shd w:val="clear" w:color="auto" w:fill="FFFFFF"/>
          <w:lang w:eastAsia="en-GB"/>
        </w:rPr>
        <w:t xml:space="preserve"> (such as eating and drinking, elimination and continence, and skin care)</w:t>
      </w:r>
      <w:r w:rsidR="009F6CDC">
        <w:rPr>
          <w:rFonts w:ascii="Arial" w:eastAsia="Microsoft JhengHei" w:hAnsi="Arial" w:cs="Arial"/>
          <w:shd w:val="clear" w:color="auto" w:fill="FFFFFF"/>
          <w:lang w:eastAsia="en-GB"/>
        </w:rPr>
        <w:t>,</w:t>
      </w:r>
      <w:r w:rsidR="00055EE7" w:rsidRPr="00055EE7">
        <w:rPr>
          <w:rFonts w:ascii="Arial" w:eastAsia="Microsoft JhengHei" w:hAnsi="Arial" w:cs="Arial"/>
          <w:shd w:val="clear" w:color="auto" w:fill="FFFFFF"/>
          <w:lang w:eastAsia="en-GB"/>
        </w:rPr>
        <w:t xml:space="preserve"> establish</w:t>
      </w:r>
      <w:r w:rsidR="00EA5205">
        <w:rPr>
          <w:rFonts w:ascii="Arial" w:eastAsia="Microsoft JhengHei" w:hAnsi="Arial" w:cs="Arial"/>
          <w:shd w:val="clear" w:color="auto" w:fill="FFFFFF"/>
          <w:lang w:eastAsia="en-GB"/>
        </w:rPr>
        <w:t>ing</w:t>
      </w:r>
      <w:r w:rsidR="00055EE7" w:rsidRPr="00055EE7">
        <w:rPr>
          <w:rFonts w:ascii="Arial" w:eastAsia="Microsoft JhengHei" w:hAnsi="Arial" w:cs="Arial"/>
          <w:shd w:val="clear" w:color="auto" w:fill="FFFFFF"/>
          <w:lang w:eastAsia="en-GB"/>
        </w:rPr>
        <w:t xml:space="preserve"> positive relationships</w:t>
      </w:r>
      <w:r w:rsidR="00843FA8">
        <w:rPr>
          <w:rFonts w:ascii="Arial" w:eastAsia="Microsoft JhengHei" w:hAnsi="Arial" w:cs="Arial"/>
          <w:shd w:val="clear" w:color="auto" w:fill="FFFFFF"/>
          <w:lang w:eastAsia="en-GB"/>
        </w:rPr>
        <w:t xml:space="preserve"> (</w:t>
      </w:r>
      <w:r w:rsidR="007E5DCE">
        <w:rPr>
          <w:rFonts w:ascii="Arial" w:eastAsia="Microsoft JhengHei" w:hAnsi="Arial" w:cs="Arial"/>
          <w:shd w:val="clear" w:color="auto" w:fill="FFFFFF"/>
          <w:lang w:eastAsia="en-GB"/>
        </w:rPr>
        <w:t>e</w:t>
      </w:r>
      <w:r w:rsidR="006C1BC4">
        <w:rPr>
          <w:rFonts w:ascii="Arial" w:eastAsia="Microsoft JhengHei" w:hAnsi="Arial" w:cs="Arial"/>
          <w:shd w:val="clear" w:color="auto" w:fill="FFFFFF"/>
          <w:lang w:eastAsia="en-GB"/>
        </w:rPr>
        <w:t>.</w:t>
      </w:r>
      <w:r w:rsidR="007E5DCE">
        <w:rPr>
          <w:rFonts w:ascii="Arial" w:eastAsia="Microsoft JhengHei" w:hAnsi="Arial" w:cs="Arial"/>
          <w:shd w:val="clear" w:color="auto" w:fill="FFFFFF"/>
          <w:lang w:eastAsia="en-GB"/>
        </w:rPr>
        <w:t xml:space="preserve">g. </w:t>
      </w:r>
      <w:r w:rsidR="00843FA8">
        <w:rPr>
          <w:rFonts w:ascii="Arial" w:eastAsia="Microsoft JhengHei" w:hAnsi="Arial" w:cs="Arial"/>
          <w:shd w:val="clear" w:color="auto" w:fill="FFFFFF"/>
          <w:lang w:eastAsia="en-GB"/>
        </w:rPr>
        <w:t>treating patients with respect)</w:t>
      </w:r>
      <w:r w:rsidR="009F6CDC">
        <w:rPr>
          <w:rFonts w:ascii="Arial" w:eastAsia="Microsoft JhengHei" w:hAnsi="Arial" w:cs="Arial"/>
          <w:shd w:val="clear" w:color="auto" w:fill="FFFFFF"/>
          <w:lang w:eastAsia="en-GB"/>
        </w:rPr>
        <w:t>,</w:t>
      </w:r>
      <w:r w:rsidR="00055EE7" w:rsidRPr="00055EE7">
        <w:rPr>
          <w:rFonts w:ascii="Arial" w:eastAsia="Microsoft JhengHei" w:hAnsi="Arial" w:cs="Arial"/>
          <w:shd w:val="clear" w:color="auto" w:fill="FFFFFF"/>
          <w:lang w:eastAsia="en-GB"/>
        </w:rPr>
        <w:t xml:space="preserve"> and maintain</w:t>
      </w:r>
      <w:r w:rsidR="00EA5205">
        <w:rPr>
          <w:rFonts w:ascii="Arial" w:eastAsia="Microsoft JhengHei" w:hAnsi="Arial" w:cs="Arial"/>
          <w:shd w:val="clear" w:color="auto" w:fill="FFFFFF"/>
          <w:lang w:eastAsia="en-GB"/>
        </w:rPr>
        <w:t>ing</w:t>
      </w:r>
      <w:r w:rsidR="00055EE7" w:rsidRPr="00055EE7">
        <w:rPr>
          <w:rFonts w:ascii="Arial" w:eastAsia="Microsoft JhengHei" w:hAnsi="Arial" w:cs="Arial"/>
          <w:shd w:val="clear" w:color="auto" w:fill="FFFFFF"/>
          <w:lang w:eastAsia="en-GB"/>
        </w:rPr>
        <w:t xml:space="preserve"> patient safety</w:t>
      </w:r>
      <w:r w:rsidR="006C1BC4">
        <w:rPr>
          <w:rFonts w:ascii="Arial" w:eastAsia="Microsoft JhengHei" w:hAnsi="Arial" w:cs="Arial"/>
          <w:shd w:val="clear" w:color="auto" w:fill="FFFFFF"/>
          <w:lang w:eastAsia="en-GB"/>
        </w:rPr>
        <w:t xml:space="preserve">. </w:t>
      </w:r>
      <w:r w:rsidR="003350BD">
        <w:rPr>
          <w:rFonts w:ascii="Arial" w:eastAsia="Microsoft JhengHei" w:hAnsi="Arial" w:cs="Arial"/>
          <w:shd w:val="clear" w:color="auto" w:fill="FFFFFF"/>
          <w:lang w:eastAsia="en-GB"/>
        </w:rPr>
        <w:t xml:space="preserve">Our idea of what constituted fundamental care </w:t>
      </w:r>
      <w:r w:rsidR="00055EE7">
        <w:rPr>
          <w:rFonts w:ascii="Arial" w:eastAsia="Microsoft JhengHei" w:hAnsi="Arial" w:cs="Arial"/>
          <w:shd w:val="clear" w:color="auto" w:fill="FFFFFF"/>
          <w:lang w:eastAsia="en-GB"/>
        </w:rPr>
        <w:t xml:space="preserve">thus </w:t>
      </w:r>
      <w:r w:rsidR="009F6CDC">
        <w:rPr>
          <w:rFonts w:ascii="Arial" w:eastAsia="Microsoft JhengHei" w:hAnsi="Arial" w:cs="Arial"/>
          <w:shd w:val="clear" w:color="auto" w:fill="FFFFFF"/>
          <w:lang w:eastAsia="en-GB"/>
        </w:rPr>
        <w:t xml:space="preserve">drew upon </w:t>
      </w:r>
      <w:r w:rsidR="00055EE7">
        <w:rPr>
          <w:rFonts w:ascii="Arial" w:eastAsia="Microsoft JhengHei" w:hAnsi="Arial" w:cs="Arial"/>
          <w:shd w:val="clear" w:color="auto" w:fill="FFFFFF"/>
          <w:lang w:eastAsia="en-GB"/>
        </w:rPr>
        <w:t>elements from the ‘</w:t>
      </w:r>
      <w:r w:rsidR="00055EE7" w:rsidRPr="00055EE7">
        <w:rPr>
          <w:rFonts w:ascii="Arial" w:eastAsia="Microsoft JhengHei" w:hAnsi="Arial" w:cs="Arial"/>
          <w:shd w:val="clear" w:color="auto" w:fill="FFFFFF"/>
          <w:lang w:eastAsia="en-GB"/>
        </w:rPr>
        <w:t>activities of daily living</w:t>
      </w:r>
      <w:r w:rsidR="00055EE7">
        <w:rPr>
          <w:rFonts w:ascii="Arial" w:eastAsia="Microsoft JhengHei" w:hAnsi="Arial" w:cs="Arial"/>
          <w:shd w:val="clear" w:color="auto" w:fill="FFFFFF"/>
          <w:lang w:eastAsia="en-GB"/>
        </w:rPr>
        <w:t>’</w:t>
      </w:r>
      <w:r w:rsidR="006C1BC4">
        <w:rPr>
          <w:rFonts w:ascii="Arial" w:eastAsia="Microsoft JhengHei" w:hAnsi="Arial" w:cs="Arial"/>
          <w:shd w:val="clear" w:color="auto" w:fill="FFFFFF"/>
          <w:lang w:eastAsia="en-GB"/>
        </w:rPr>
        <w:t>,</w:t>
      </w:r>
      <w:r w:rsidR="00EA5205">
        <w:rPr>
          <w:rFonts w:ascii="Arial" w:eastAsia="Microsoft JhengHei" w:hAnsi="Arial" w:cs="Arial"/>
          <w:shd w:val="clear" w:color="auto" w:fill="FFFFFF"/>
          <w:lang w:eastAsia="en-GB"/>
        </w:rPr>
        <w:t xml:space="preserve"> </w:t>
      </w:r>
      <w:r w:rsidR="00055EE7" w:rsidRPr="00055EE7">
        <w:rPr>
          <w:rFonts w:ascii="Arial" w:eastAsia="Microsoft JhengHei" w:hAnsi="Arial" w:cs="Arial"/>
          <w:shd w:val="clear" w:color="auto" w:fill="FFFFFF"/>
          <w:lang w:eastAsia="en-GB"/>
        </w:rPr>
        <w:t xml:space="preserve">whilst also </w:t>
      </w:r>
      <w:r w:rsidR="00055EE7">
        <w:rPr>
          <w:rFonts w:ascii="Arial" w:eastAsia="Microsoft JhengHei" w:hAnsi="Arial" w:cs="Arial"/>
          <w:shd w:val="clear" w:color="auto" w:fill="FFFFFF"/>
          <w:lang w:eastAsia="en-GB"/>
        </w:rPr>
        <w:t>encompass</w:t>
      </w:r>
      <w:r w:rsidR="009F6CDC">
        <w:rPr>
          <w:rFonts w:ascii="Arial" w:eastAsia="Microsoft JhengHei" w:hAnsi="Arial" w:cs="Arial"/>
          <w:shd w:val="clear" w:color="auto" w:fill="FFFFFF"/>
          <w:lang w:eastAsia="en-GB"/>
        </w:rPr>
        <w:t xml:space="preserve">ing </w:t>
      </w:r>
      <w:r w:rsidR="00055EE7" w:rsidRPr="00055EE7">
        <w:rPr>
          <w:rFonts w:ascii="Arial" w:eastAsia="Microsoft JhengHei" w:hAnsi="Arial" w:cs="Arial"/>
          <w:shd w:val="clear" w:color="auto" w:fill="FFFFFF"/>
          <w:lang w:eastAsia="en-GB"/>
        </w:rPr>
        <w:t>the way in which care is delivered</w:t>
      </w:r>
      <w:r w:rsidR="00843FA8">
        <w:rPr>
          <w:rFonts w:ascii="Arial" w:eastAsia="Microsoft JhengHei" w:hAnsi="Arial" w:cs="Arial"/>
          <w:shd w:val="clear" w:color="auto" w:fill="FFFFFF"/>
          <w:lang w:eastAsia="en-GB"/>
        </w:rPr>
        <w:t xml:space="preserve"> – interactions</w:t>
      </w:r>
      <w:r w:rsidR="008D5EB7">
        <w:rPr>
          <w:rFonts w:ascii="Arial" w:eastAsia="Microsoft JhengHei" w:hAnsi="Arial" w:cs="Arial"/>
          <w:shd w:val="clear" w:color="auto" w:fill="FFFFFF"/>
          <w:lang w:eastAsia="en-GB"/>
        </w:rPr>
        <w:t>,</w:t>
      </w:r>
      <w:r w:rsidR="00843FA8">
        <w:rPr>
          <w:rFonts w:ascii="Arial" w:eastAsia="Microsoft JhengHei" w:hAnsi="Arial" w:cs="Arial"/>
          <w:shd w:val="clear" w:color="auto" w:fill="FFFFFF"/>
          <w:lang w:eastAsia="en-GB"/>
        </w:rPr>
        <w:t xml:space="preserve"> not just transactions</w:t>
      </w:r>
      <w:r w:rsidR="00055EE7" w:rsidRPr="00055EE7">
        <w:rPr>
          <w:rFonts w:ascii="Arial" w:eastAsia="Microsoft JhengHei" w:hAnsi="Arial" w:cs="Arial"/>
          <w:shd w:val="clear" w:color="auto" w:fill="FFFFFF"/>
          <w:lang w:eastAsia="en-GB"/>
        </w:rPr>
        <w:t xml:space="preserve">, and a </w:t>
      </w:r>
      <w:r w:rsidR="00055EE7" w:rsidRPr="00055EE7">
        <w:rPr>
          <w:rFonts w:ascii="Arial" w:eastAsia="Microsoft JhengHei" w:hAnsi="Arial" w:cs="Arial"/>
          <w:shd w:val="clear" w:color="auto" w:fill="FFFFFF"/>
          <w:lang w:eastAsia="en-GB"/>
        </w:rPr>
        <w:lastRenderedPageBreak/>
        <w:t xml:space="preserve">principle of nursing espoused by Florence Nightingale – that the </w:t>
      </w:r>
      <w:r w:rsidR="00055EE7">
        <w:rPr>
          <w:rFonts w:ascii="Arial" w:eastAsia="Microsoft JhengHei" w:hAnsi="Arial" w:cs="Arial"/>
          <w:shd w:val="clear" w:color="auto" w:fill="FFFFFF"/>
          <w:lang w:eastAsia="en-GB"/>
        </w:rPr>
        <w:t>‘</w:t>
      </w:r>
      <w:r w:rsidR="00055EE7" w:rsidRPr="00055EE7">
        <w:rPr>
          <w:rFonts w:ascii="Arial" w:eastAsia="Microsoft JhengHei" w:hAnsi="Arial" w:cs="Arial"/>
          <w:shd w:val="clear" w:color="auto" w:fill="FFFFFF"/>
          <w:lang w:eastAsia="en-GB"/>
        </w:rPr>
        <w:t xml:space="preserve">hospital should </w:t>
      </w:r>
      <w:r w:rsidR="00055EE7">
        <w:rPr>
          <w:rFonts w:ascii="Arial" w:eastAsia="Microsoft JhengHei" w:hAnsi="Arial" w:cs="Arial"/>
          <w:shd w:val="clear" w:color="auto" w:fill="FFFFFF"/>
          <w:lang w:eastAsia="en-GB"/>
        </w:rPr>
        <w:t>d</w:t>
      </w:r>
      <w:r w:rsidR="00055EE7" w:rsidRPr="00055EE7">
        <w:rPr>
          <w:rFonts w:ascii="Arial" w:eastAsia="Microsoft JhengHei" w:hAnsi="Arial" w:cs="Arial"/>
          <w:shd w:val="clear" w:color="auto" w:fill="FFFFFF"/>
          <w:lang w:eastAsia="en-GB"/>
        </w:rPr>
        <w:t>o the patient no harm</w:t>
      </w:r>
      <w:r w:rsidR="00055EE7">
        <w:rPr>
          <w:rFonts w:ascii="Arial" w:eastAsia="Microsoft JhengHei" w:hAnsi="Arial" w:cs="Arial"/>
          <w:shd w:val="clear" w:color="auto" w:fill="FFFFFF"/>
          <w:lang w:eastAsia="en-GB"/>
        </w:rPr>
        <w:t>’</w:t>
      </w:r>
      <w:r w:rsidR="00EA5205">
        <w:rPr>
          <w:rFonts w:ascii="Arial" w:eastAsia="Microsoft JhengHei" w:hAnsi="Arial" w:cs="Arial"/>
          <w:shd w:val="clear" w:color="auto" w:fill="FFFFFF"/>
          <w:lang w:eastAsia="en-GB"/>
        </w:rPr>
        <w:t xml:space="preserve"> </w:t>
      </w:r>
      <w:r w:rsidR="006C1BC4">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&lt;EndNote&gt;&lt;Cite&gt;&lt;Author&gt;Nightingale&lt;/Author&gt;&lt;Year&gt;1858&lt;/Year&gt;&lt;RecNum&gt;66&lt;/RecNum&gt;&lt;DisplayText&gt;[14]&lt;/DisplayText&gt;&lt;record&gt;&lt;rec-number&gt;66&lt;/rec-number&gt;&lt;foreign-keys&gt;&lt;key app="EN" db-id="xdr2s9vtkx90e5e2rr4xt52nzeevs9sfvrza" timestamp="1461345731"&gt;66&lt;/key&gt;&lt;/foreign-keys&gt;&lt;ref-type name="Book"&gt;6&lt;/ref-type&gt;&lt;contributors&gt;&lt;authors&gt;&lt;author&gt;Nightingale, F.&lt;/author&gt;&lt;/authors&gt;&lt;/contributors&gt;&lt;titles&gt;&lt;title&gt;Notes on Nursing: What It Is, and What It Is Not&lt;/title&gt;&lt;/titles&gt;&lt;dates&gt;&lt;year&gt;1858&lt;/year&gt;&lt;/dates&gt;&lt;urls&gt;&lt;/urls&gt;&lt;/record&gt;&lt;/Cite&gt;&lt;/EndNote&gt;</w:instrText>
      </w:r>
      <w:r w:rsidR="006C1BC4">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14" w:tooltip="Nightingale, 1858 #66" w:history="1">
        <w:r w:rsidR="00A958FF">
          <w:rPr>
            <w:rFonts w:ascii="Arial" w:eastAsia="Microsoft JhengHei" w:hAnsi="Arial" w:cs="Arial"/>
            <w:noProof/>
            <w:shd w:val="clear" w:color="auto" w:fill="FFFFFF"/>
            <w:lang w:eastAsia="en-GB"/>
          </w:rPr>
          <w:t>14</w:t>
        </w:r>
      </w:hyperlink>
      <w:r w:rsidR="00F27D21">
        <w:rPr>
          <w:rFonts w:ascii="Arial" w:eastAsia="Microsoft JhengHei" w:hAnsi="Arial" w:cs="Arial"/>
          <w:noProof/>
          <w:shd w:val="clear" w:color="auto" w:fill="FFFFFF"/>
          <w:lang w:eastAsia="en-GB"/>
        </w:rPr>
        <w:t>]</w:t>
      </w:r>
      <w:r w:rsidR="006C1BC4">
        <w:rPr>
          <w:rFonts w:ascii="Arial" w:eastAsia="Microsoft JhengHei" w:hAnsi="Arial" w:cs="Arial"/>
          <w:shd w:val="clear" w:color="auto" w:fill="FFFFFF"/>
          <w:lang w:eastAsia="en-GB"/>
        </w:rPr>
        <w:fldChar w:fldCharType="end"/>
      </w:r>
      <w:r w:rsidR="00055EE7" w:rsidRPr="00055EE7">
        <w:rPr>
          <w:rFonts w:ascii="Arial" w:eastAsia="Microsoft JhengHei" w:hAnsi="Arial" w:cs="Arial"/>
          <w:shd w:val="clear" w:color="auto" w:fill="FFFFFF"/>
          <w:lang w:eastAsia="en-GB"/>
        </w:rPr>
        <w:t xml:space="preserve">. </w:t>
      </w:r>
    </w:p>
    <w:p w14:paraId="7CE91AD3" w14:textId="50034A03" w:rsidR="00055EE7" w:rsidRPr="00055EE7" w:rsidRDefault="00055EE7" w:rsidP="004D126F">
      <w:pPr>
        <w:spacing w:line="360" w:lineRule="auto"/>
        <w:jc w:val="both"/>
        <w:rPr>
          <w:rFonts w:ascii="Arial" w:eastAsia="Microsoft JhengHei" w:hAnsi="Arial" w:cs="Arial"/>
          <w:shd w:val="clear" w:color="auto" w:fill="FFFFFF"/>
          <w:lang w:eastAsia="en-GB"/>
        </w:rPr>
      </w:pPr>
      <w:r w:rsidRPr="00055EE7">
        <w:rPr>
          <w:rFonts w:ascii="Arial" w:eastAsia="Microsoft JhengHei" w:hAnsi="Arial" w:cs="Arial"/>
          <w:shd w:val="clear" w:color="auto" w:fill="FFFFFF"/>
          <w:lang w:eastAsia="en-GB"/>
        </w:rPr>
        <w:t>In the face of the multiple</w:t>
      </w:r>
      <w:r w:rsidR="00246C65">
        <w:rPr>
          <w:rFonts w:ascii="Arial" w:eastAsia="Microsoft JhengHei" w:hAnsi="Arial" w:cs="Arial"/>
          <w:shd w:val="clear" w:color="auto" w:fill="FFFFFF"/>
          <w:lang w:eastAsia="en-GB"/>
        </w:rPr>
        <w:t xml:space="preserve">, complex </w:t>
      </w:r>
      <w:r w:rsidRPr="00055EE7">
        <w:rPr>
          <w:rFonts w:ascii="Arial" w:eastAsia="Microsoft JhengHei" w:hAnsi="Arial" w:cs="Arial"/>
          <w:shd w:val="clear" w:color="auto" w:fill="FFFFFF"/>
          <w:lang w:eastAsia="en-GB"/>
        </w:rPr>
        <w:t>issues and wide range of possible solutions,</w:t>
      </w:r>
      <w:r>
        <w:rPr>
          <w:rFonts w:ascii="Arial" w:eastAsia="Microsoft JhengHei" w:hAnsi="Arial" w:cs="Arial"/>
          <w:shd w:val="clear" w:color="auto" w:fill="FFFFFF"/>
          <w:lang w:eastAsia="en-GB"/>
        </w:rPr>
        <w:t xml:space="preserve"> combined with limited capacity</w:t>
      </w:r>
      <w:r w:rsidR="006B5226">
        <w:rPr>
          <w:rFonts w:ascii="Arial" w:eastAsia="Microsoft JhengHei" w:hAnsi="Arial" w:cs="Arial"/>
          <w:shd w:val="clear" w:color="auto" w:fill="FFFFFF"/>
          <w:lang w:eastAsia="en-GB"/>
        </w:rPr>
        <w:t xml:space="preserve"> to study every issue</w:t>
      </w:r>
      <w:r>
        <w:rPr>
          <w:rFonts w:ascii="Arial" w:eastAsia="Microsoft JhengHei" w:hAnsi="Arial" w:cs="Arial"/>
          <w:shd w:val="clear" w:color="auto" w:fill="FFFFFF"/>
          <w:lang w:eastAsia="en-GB"/>
        </w:rPr>
        <w:t>,</w:t>
      </w:r>
      <w:r w:rsidRPr="00055EE7">
        <w:rPr>
          <w:rFonts w:ascii="Arial" w:eastAsia="Microsoft JhengHei" w:hAnsi="Arial" w:cs="Arial"/>
          <w:shd w:val="clear" w:color="auto" w:fill="FFFFFF"/>
          <w:lang w:eastAsia="en-GB"/>
        </w:rPr>
        <w:t xml:space="preserve"> prioritisation</w:t>
      </w:r>
      <w:r w:rsidR="00246C65">
        <w:rPr>
          <w:rFonts w:ascii="Arial" w:eastAsia="Microsoft JhengHei" w:hAnsi="Arial" w:cs="Arial"/>
          <w:shd w:val="clear" w:color="auto" w:fill="FFFFFF"/>
          <w:lang w:eastAsia="en-GB"/>
        </w:rPr>
        <w:t xml:space="preserve"> involving all stakeholders</w:t>
      </w:r>
      <w:r w:rsidR="00BE2492">
        <w:rPr>
          <w:rFonts w:ascii="Arial" w:eastAsia="Microsoft JhengHei" w:hAnsi="Arial" w:cs="Arial"/>
          <w:shd w:val="clear" w:color="auto" w:fill="FFFFFF"/>
          <w:lang w:eastAsia="en-GB"/>
        </w:rPr>
        <w:t xml:space="preserve"> </w:t>
      </w:r>
      <w:r w:rsidR="008D5EB7">
        <w:rPr>
          <w:rFonts w:ascii="Arial" w:eastAsia="Microsoft JhengHei" w:hAnsi="Arial" w:cs="Arial"/>
          <w:shd w:val="clear" w:color="auto" w:fill="FFFFFF"/>
          <w:lang w:eastAsia="en-GB"/>
        </w:rPr>
        <w:t xml:space="preserve"> was</w:t>
      </w:r>
      <w:r w:rsidR="00246C65">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 xml:space="preserve">needed </w:t>
      </w:r>
      <w:r w:rsidRPr="00055EE7">
        <w:rPr>
          <w:rFonts w:ascii="Arial" w:eastAsia="Microsoft JhengHei" w:hAnsi="Arial" w:cs="Arial"/>
          <w:shd w:val="clear" w:color="auto" w:fill="FFFFFF"/>
          <w:lang w:eastAsia="en-GB"/>
        </w:rPr>
        <w:t xml:space="preserve">to </w:t>
      </w:r>
      <w:r>
        <w:rPr>
          <w:rFonts w:ascii="Arial" w:eastAsia="Microsoft JhengHei" w:hAnsi="Arial" w:cs="Arial"/>
          <w:shd w:val="clear" w:color="auto" w:fill="FFFFFF"/>
          <w:lang w:eastAsia="en-GB"/>
        </w:rPr>
        <w:t xml:space="preserve">determine which areas of research have the greatest </w:t>
      </w:r>
      <w:r w:rsidRPr="00055EE7">
        <w:rPr>
          <w:rFonts w:ascii="Arial" w:eastAsia="Microsoft JhengHei" w:hAnsi="Arial" w:cs="Arial"/>
          <w:shd w:val="clear" w:color="auto" w:fill="FFFFFF"/>
          <w:lang w:eastAsia="en-GB"/>
        </w:rPr>
        <w:t>potential to imp</w:t>
      </w:r>
      <w:r>
        <w:rPr>
          <w:rFonts w:ascii="Arial" w:eastAsia="Microsoft JhengHei" w:hAnsi="Arial" w:cs="Arial"/>
          <w:shd w:val="clear" w:color="auto" w:fill="FFFFFF"/>
          <w:lang w:eastAsia="en-GB"/>
        </w:rPr>
        <w:t xml:space="preserve">rove </w:t>
      </w:r>
      <w:r w:rsidRPr="00055EE7">
        <w:rPr>
          <w:rFonts w:ascii="Arial" w:eastAsia="Microsoft JhengHei" w:hAnsi="Arial" w:cs="Arial"/>
          <w:shd w:val="clear" w:color="auto" w:fill="FFFFFF"/>
          <w:lang w:eastAsia="en-GB"/>
        </w:rPr>
        <w:t>practice and benefit patients.</w:t>
      </w:r>
      <w:r w:rsidR="003350BD">
        <w:rPr>
          <w:rFonts w:ascii="Arial" w:eastAsia="Microsoft JhengHei" w:hAnsi="Arial" w:cs="Arial"/>
          <w:shd w:val="clear" w:color="auto" w:fill="FFFFFF"/>
          <w:lang w:eastAsia="en-GB"/>
        </w:rPr>
        <w:t xml:space="preserve"> Hence our endeavour to involve others</w:t>
      </w:r>
      <w:r w:rsidR="00AE64E0">
        <w:rPr>
          <w:rFonts w:ascii="Arial" w:eastAsia="Microsoft JhengHei" w:hAnsi="Arial" w:cs="Arial"/>
          <w:shd w:val="clear" w:color="auto" w:fill="FFFFFF"/>
          <w:lang w:eastAsia="en-GB"/>
        </w:rPr>
        <w:t xml:space="preserve"> - </w:t>
      </w:r>
      <w:r w:rsidR="003350BD">
        <w:rPr>
          <w:rFonts w:ascii="Arial" w:eastAsia="Microsoft JhengHei" w:hAnsi="Arial" w:cs="Arial"/>
          <w:shd w:val="clear" w:color="auto" w:fill="FFFFFF"/>
          <w:lang w:eastAsia="en-GB"/>
        </w:rPr>
        <w:t>patients,</w:t>
      </w:r>
      <w:r w:rsidR="00BE2492">
        <w:rPr>
          <w:rFonts w:ascii="Arial" w:eastAsia="Microsoft JhengHei" w:hAnsi="Arial" w:cs="Arial"/>
          <w:shd w:val="clear" w:color="auto" w:fill="FFFFFF"/>
          <w:lang w:eastAsia="en-GB"/>
        </w:rPr>
        <w:t xml:space="preserve"> their carers/families, </w:t>
      </w:r>
      <w:r w:rsidR="003350BD">
        <w:rPr>
          <w:rFonts w:ascii="Arial" w:eastAsia="Microsoft JhengHei" w:hAnsi="Arial" w:cs="Arial"/>
          <w:shd w:val="clear" w:color="auto" w:fill="FFFFFF"/>
          <w:lang w:eastAsia="en-GB"/>
        </w:rPr>
        <w:t>members of the public, clinicians, managers</w:t>
      </w:r>
      <w:r w:rsidR="00BE2492">
        <w:rPr>
          <w:rFonts w:ascii="Arial" w:eastAsia="Microsoft JhengHei" w:hAnsi="Arial" w:cs="Arial"/>
          <w:shd w:val="clear" w:color="auto" w:fill="FFFFFF"/>
          <w:lang w:eastAsia="en-GB"/>
        </w:rPr>
        <w:t xml:space="preserve"> and commissioners </w:t>
      </w:r>
      <w:r w:rsidR="003350BD">
        <w:rPr>
          <w:rFonts w:ascii="Arial" w:eastAsia="Microsoft JhengHei" w:hAnsi="Arial" w:cs="Arial"/>
          <w:shd w:val="clear" w:color="auto" w:fill="FFFFFF"/>
          <w:lang w:eastAsia="en-GB"/>
        </w:rPr>
        <w:t xml:space="preserve">- in determining topical issues and priorities for research to improve fundamental care. </w:t>
      </w:r>
    </w:p>
    <w:p w14:paraId="15B71534" w14:textId="77777777" w:rsidR="00D71B75" w:rsidRDefault="00D71B75">
      <w:pPr>
        <w:spacing w:after="0" w:line="240" w:lineRule="auto"/>
        <w:rPr>
          <w:rFonts w:ascii="Arial" w:eastAsia="Microsoft JhengHei" w:hAnsi="Arial" w:cs="Arial"/>
          <w:b/>
          <w:shd w:val="clear" w:color="auto" w:fill="FFFFFF"/>
          <w:lang w:eastAsia="en-GB"/>
        </w:rPr>
      </w:pPr>
    </w:p>
    <w:p w14:paraId="2BB52BCE" w14:textId="77777777" w:rsidR="008A4DF0" w:rsidRPr="008A4DF0" w:rsidRDefault="008A4DF0" w:rsidP="002D69F4">
      <w:pPr>
        <w:spacing w:after="100" w:line="360" w:lineRule="auto"/>
        <w:jc w:val="both"/>
        <w:rPr>
          <w:rFonts w:ascii="Arial" w:eastAsia="Microsoft JhengHei" w:hAnsi="Arial" w:cs="Arial"/>
          <w:b/>
          <w:shd w:val="clear" w:color="auto" w:fill="FFFFFF"/>
          <w:lang w:eastAsia="en-GB"/>
        </w:rPr>
      </w:pPr>
      <w:r>
        <w:rPr>
          <w:rFonts w:ascii="Arial" w:eastAsia="Microsoft JhengHei" w:hAnsi="Arial" w:cs="Arial"/>
          <w:b/>
          <w:shd w:val="clear" w:color="auto" w:fill="FFFFFF"/>
          <w:lang w:eastAsia="en-GB"/>
        </w:rPr>
        <w:t xml:space="preserve">Determining </w:t>
      </w:r>
      <w:r w:rsidRPr="008A4DF0">
        <w:rPr>
          <w:rFonts w:ascii="Arial" w:eastAsia="Microsoft JhengHei" w:hAnsi="Arial" w:cs="Arial"/>
          <w:b/>
          <w:shd w:val="clear" w:color="auto" w:fill="FFFFFF"/>
          <w:lang w:eastAsia="en-GB"/>
        </w:rPr>
        <w:t xml:space="preserve">priorities for Research </w:t>
      </w:r>
    </w:p>
    <w:p w14:paraId="605E555A" w14:textId="7B411906" w:rsidR="00754862" w:rsidRPr="001F6009" w:rsidRDefault="00754862" w:rsidP="00A958FF">
      <w:pPr>
        <w:spacing w:line="360" w:lineRule="auto"/>
        <w:jc w:val="both"/>
        <w:rPr>
          <w:rFonts w:ascii="Arial" w:eastAsia="Microsoft JhengHei" w:hAnsi="Arial" w:cs="Arial"/>
          <w:shd w:val="clear" w:color="auto" w:fill="FFFFFF"/>
          <w:lang w:eastAsia="en-GB"/>
        </w:rPr>
      </w:pPr>
      <w:r w:rsidRPr="001F6009">
        <w:rPr>
          <w:rFonts w:ascii="Arial" w:eastAsia="Microsoft JhengHei" w:hAnsi="Arial" w:cs="Arial"/>
          <w:shd w:val="clear" w:color="auto" w:fill="FFFFFF"/>
          <w:lang w:eastAsia="en-GB"/>
        </w:rPr>
        <w:t xml:space="preserve">For as long as </w:t>
      </w:r>
      <w:r w:rsidR="00D27EED">
        <w:rPr>
          <w:rFonts w:ascii="Arial" w:eastAsia="Microsoft JhengHei" w:hAnsi="Arial" w:cs="Arial"/>
          <w:shd w:val="clear" w:color="auto" w:fill="FFFFFF"/>
          <w:lang w:eastAsia="en-GB"/>
        </w:rPr>
        <w:t xml:space="preserve">health </w:t>
      </w:r>
      <w:r w:rsidRPr="001F6009">
        <w:rPr>
          <w:rFonts w:ascii="Arial" w:eastAsia="Microsoft JhengHei" w:hAnsi="Arial" w:cs="Arial"/>
          <w:shd w:val="clear" w:color="auto" w:fill="FFFFFF"/>
          <w:lang w:eastAsia="en-GB"/>
        </w:rPr>
        <w:t>research has been undertaken, there have been factors that influence the choice of what it is that is studied. In the 1990s, research in the NHS was criticised for being conducted in a ‘piecemeal fashion’ without strategy or clear leadership</w:t>
      </w:r>
      <w:r w:rsidR="00551BE0">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&lt;EndNote&gt;&lt;Cite&gt;&lt;Author&gt;Department of Health&lt;/Author&gt;&lt;Year&gt;2006&lt;/Year&gt;&lt;RecNum&gt;38&lt;/RecNum&gt;&lt;DisplayText&gt;[15]&lt;/DisplayText&gt;&lt;record&gt;&lt;rec-number&gt;38&lt;/rec-number&gt;&lt;foreign-keys&gt;&lt;key app="EN" db-id="xdr2s9vtkx90e5e2rr4xt52nzeevs9sfvrza" timestamp="1460987644"&gt;38&lt;/key&gt;&lt;/foreign-keys&gt;&lt;ref-type name="Report"&gt;27&lt;/ref-type&gt;&lt;contributors&gt;&lt;authors&gt;&lt;author&gt;Department of Health, &lt;/author&gt;&lt;/authors&gt;&lt;/contributors&gt;&lt;titles&gt;&lt;title&gt;Best Research for Best Health: A new national health research strategy&lt;/title&gt;&lt;/titles&gt;&lt;dates&gt;&lt;year&gt;2006&lt;/year&gt;&lt;/dates&gt;&lt;urls&gt;&lt;related-urls&gt;&lt;url&gt;https://www.gov.uk/government/uploads/system/uploads/attachment_data/file/136578/dh_4127152.pdf&lt;/url&gt;&lt;/related-urls&gt;&lt;/urls&gt;&lt;/record&gt;&lt;/Cite&gt;&lt;/EndNote&gt;</w:instrText>
      </w:r>
      <w:r w:rsidR="00551BE0">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15" w:tooltip="Department of Health, 2006 #38" w:history="1">
        <w:r w:rsidR="00A958FF">
          <w:rPr>
            <w:rFonts w:ascii="Arial" w:eastAsia="Microsoft JhengHei" w:hAnsi="Arial" w:cs="Arial"/>
            <w:noProof/>
            <w:shd w:val="clear" w:color="auto" w:fill="FFFFFF"/>
            <w:lang w:eastAsia="en-GB"/>
          </w:rPr>
          <w:t>15</w:t>
        </w:r>
      </w:hyperlink>
      <w:r w:rsidR="00F27D21">
        <w:rPr>
          <w:rFonts w:ascii="Arial" w:eastAsia="Microsoft JhengHei" w:hAnsi="Arial" w:cs="Arial"/>
          <w:noProof/>
          <w:shd w:val="clear" w:color="auto" w:fill="FFFFFF"/>
          <w:lang w:eastAsia="en-GB"/>
        </w:rPr>
        <w:t>]</w:t>
      </w:r>
      <w:r w:rsidR="00551BE0">
        <w:rPr>
          <w:rFonts w:ascii="Arial" w:eastAsia="Microsoft JhengHei" w:hAnsi="Arial" w:cs="Arial"/>
          <w:shd w:val="clear" w:color="auto" w:fill="FFFFFF"/>
          <w:lang w:eastAsia="en-GB"/>
        </w:rPr>
        <w:fldChar w:fldCharType="end"/>
      </w:r>
      <w:r w:rsidRPr="001F6009">
        <w:rPr>
          <w:rFonts w:ascii="Arial" w:eastAsia="Microsoft JhengHei" w:hAnsi="Arial" w:cs="Arial"/>
          <w:shd w:val="clear" w:color="auto" w:fill="FFFFFF"/>
          <w:lang w:eastAsia="en-GB"/>
        </w:rPr>
        <w:t xml:space="preserve">. To </w:t>
      </w:r>
      <w:r>
        <w:rPr>
          <w:rFonts w:ascii="Arial" w:eastAsia="Microsoft JhengHei" w:hAnsi="Arial" w:cs="Arial"/>
          <w:shd w:val="clear" w:color="auto" w:fill="FFFFFF"/>
          <w:lang w:eastAsia="en-GB"/>
        </w:rPr>
        <w:t xml:space="preserve">remedy this, </w:t>
      </w:r>
      <w:r w:rsidRPr="001F6009">
        <w:rPr>
          <w:rFonts w:ascii="Arial" w:eastAsia="Microsoft JhengHei" w:hAnsi="Arial" w:cs="Arial"/>
          <w:shd w:val="clear" w:color="auto" w:fill="FFFFFF"/>
          <w:lang w:eastAsia="en-GB"/>
        </w:rPr>
        <w:t xml:space="preserve">priority-setting activities </w:t>
      </w:r>
      <w:r>
        <w:rPr>
          <w:rFonts w:ascii="Arial" w:eastAsia="Microsoft JhengHei" w:hAnsi="Arial" w:cs="Arial"/>
          <w:shd w:val="clear" w:color="auto" w:fill="FFFFFF"/>
          <w:lang w:eastAsia="en-GB"/>
        </w:rPr>
        <w:t xml:space="preserve">started to be </w:t>
      </w:r>
      <w:r w:rsidRPr="001F6009">
        <w:rPr>
          <w:rFonts w:ascii="Arial" w:eastAsia="Microsoft JhengHei" w:hAnsi="Arial" w:cs="Arial"/>
          <w:shd w:val="clear" w:color="auto" w:fill="FFFFFF"/>
          <w:lang w:eastAsia="en-GB"/>
        </w:rPr>
        <w:t>undertaken. This typically involved groups of ‘experts’</w:t>
      </w:r>
      <w:r w:rsidR="00F9699E">
        <w:rPr>
          <w:rFonts w:ascii="Arial" w:eastAsia="Microsoft JhengHei" w:hAnsi="Arial" w:cs="Arial"/>
          <w:shd w:val="clear" w:color="auto" w:fill="FFFFFF"/>
          <w:lang w:eastAsia="en-GB"/>
        </w:rPr>
        <w:t xml:space="preserve">- </w:t>
      </w:r>
      <w:r w:rsidR="006B5226">
        <w:rPr>
          <w:rFonts w:ascii="Arial" w:eastAsia="Microsoft JhengHei" w:hAnsi="Arial" w:cs="Arial"/>
          <w:shd w:val="clear" w:color="auto" w:fill="FFFFFF"/>
          <w:lang w:eastAsia="en-GB"/>
        </w:rPr>
        <w:t>normally</w:t>
      </w:r>
      <w:r w:rsidR="00F9699E">
        <w:rPr>
          <w:rFonts w:ascii="Arial" w:eastAsia="Microsoft JhengHei" w:hAnsi="Arial" w:cs="Arial"/>
          <w:shd w:val="clear" w:color="auto" w:fill="FFFFFF"/>
          <w:lang w:eastAsia="en-GB"/>
        </w:rPr>
        <w:t xml:space="preserve"> academics - </w:t>
      </w:r>
      <w:r w:rsidRPr="001F6009">
        <w:rPr>
          <w:rFonts w:ascii="Arial" w:eastAsia="Microsoft JhengHei" w:hAnsi="Arial" w:cs="Arial"/>
          <w:shd w:val="clear" w:color="auto" w:fill="FFFFFF"/>
          <w:lang w:eastAsia="en-GB"/>
        </w:rPr>
        <w:t xml:space="preserve">being convened to identify research gaps to inform funding decisions. The public and patient voice was absent from these discussions and perhaps as a result it was found that research and development funding in the NHS was not focused where it was needed but was locked into “historical allocations” </w:t>
      </w:r>
      <w:r w:rsidR="00CD0690">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&lt;EndNote&gt;&lt;Cite&gt;&lt;Author&gt;Department of Health&lt;/Author&gt;&lt;Year&gt;2006&lt;/Year&gt;&lt;RecNum&gt;38&lt;/RecNum&gt;&lt;DisplayText&gt;[15]&lt;/DisplayText&gt;&lt;record&gt;&lt;rec-number&gt;38&lt;/rec-number&gt;&lt;foreign-keys&gt;&lt;key app="EN" db-id="xdr2s9vtkx90e5e2rr4xt52nzeevs9sfvrza" timestamp="1460987644"&gt;38&lt;/key&gt;&lt;/foreign-keys&gt;&lt;ref-type name="Report"&gt;27&lt;/ref-type&gt;&lt;contributors&gt;&lt;authors&gt;&lt;author&gt;Department of Health, &lt;/author&gt;&lt;/authors&gt;&lt;/contributors&gt;&lt;titles&gt;&lt;title&gt;Best Research for Best Health: A new national health research strategy&lt;/title&gt;&lt;/titles&gt;&lt;dates&gt;&lt;year&gt;2006&lt;/year&gt;&lt;/dates&gt;&lt;urls&gt;&lt;related-urls&gt;&lt;url&gt;https://www.gov.uk/government/uploads/system/uploads/attachment_data/file/136578/dh_4127152.pdf&lt;/url&gt;&lt;/related-urls&gt;&lt;/urls&gt;&lt;/record&gt;&lt;/Cite&gt;&lt;/EndNote&gt;</w:instrText>
      </w:r>
      <w:r w:rsidR="00CD0690">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15" w:tooltip="Department of Health, 2006 #38" w:history="1">
        <w:r w:rsidR="00A958FF">
          <w:rPr>
            <w:rFonts w:ascii="Arial" w:eastAsia="Microsoft JhengHei" w:hAnsi="Arial" w:cs="Arial"/>
            <w:noProof/>
            <w:shd w:val="clear" w:color="auto" w:fill="FFFFFF"/>
            <w:lang w:eastAsia="en-GB"/>
          </w:rPr>
          <w:t>15</w:t>
        </w:r>
      </w:hyperlink>
      <w:r w:rsidR="00F27D21">
        <w:rPr>
          <w:rFonts w:ascii="Arial" w:eastAsia="Microsoft JhengHei" w:hAnsi="Arial" w:cs="Arial"/>
          <w:noProof/>
          <w:shd w:val="clear" w:color="auto" w:fill="FFFFFF"/>
          <w:lang w:eastAsia="en-GB"/>
        </w:rPr>
        <w:t>]</w:t>
      </w:r>
      <w:r w:rsidR="00CD0690">
        <w:rPr>
          <w:rFonts w:ascii="Arial" w:eastAsia="Microsoft JhengHei" w:hAnsi="Arial" w:cs="Arial"/>
          <w:shd w:val="clear" w:color="auto" w:fill="FFFFFF"/>
          <w:lang w:eastAsia="en-GB"/>
        </w:rPr>
        <w:fldChar w:fldCharType="end"/>
      </w:r>
      <w:r w:rsidR="008A54C3" w:rsidRPr="008A54C3">
        <w:rPr>
          <w:rFonts w:ascii="Arial" w:eastAsia="Microsoft JhengHei" w:hAnsi="Arial" w:cs="Arial"/>
          <w:shd w:val="clear" w:color="auto" w:fill="FFFFFF"/>
          <w:lang w:eastAsia="en-GB"/>
        </w:rPr>
        <w:t xml:space="preserve"> </w:t>
      </w:r>
      <w:r w:rsidR="008A54C3">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&lt;EndNote&gt;&lt;Cite&gt;&lt;Author&gt;Stewart&lt;/Author&gt;&lt;Year&gt;2008&lt;/Year&gt;&lt;RecNum&gt;70&lt;/RecNum&gt;&lt;DisplayText&gt;[16]&lt;/DisplayText&gt;&lt;record&gt;&lt;rec-number&gt;70&lt;/rec-number&gt;&lt;foreign-keys&gt;&lt;key app="EN" db-id="xdr2s9vtkx90e5e2rr4xt52nzeevs9sfvrza" timestamp="1461658371"&gt;70&lt;/key&gt;&lt;/foreign-keys&gt;&lt;ref-type name="Report"&gt;27&lt;/ref-type&gt;&lt;contributors&gt;&lt;authors&gt;&lt;author&gt;Stewart, R.&lt;/author&gt;&lt;author&gt;Oliver, S.&lt;/author&gt;&lt;/authors&gt;&lt;/contributors&gt;&lt;titles&gt;&lt;title&gt;A systematic map of studies of patients&amp;apos; and clinicians&amp;apos; research priorities&lt;/title&gt;&lt;/titles&gt;&lt;dates&gt;&lt;year&gt;2008&lt;/year&gt;&lt;/dates&gt;&lt;pub-location&gt;London&lt;/pub-location&gt;&lt;publisher&gt;James Lind Alliance&lt;/publisher&gt;&lt;urls&gt;&lt;/urls&gt;&lt;/record&gt;&lt;/Cite&gt;&lt;/EndNote&gt;</w:instrText>
      </w:r>
      <w:r w:rsidR="008A54C3">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16" w:tooltip="Stewart, 2008 #70" w:history="1">
        <w:r w:rsidR="00A958FF">
          <w:rPr>
            <w:rFonts w:ascii="Arial" w:eastAsia="Microsoft JhengHei" w:hAnsi="Arial" w:cs="Arial"/>
            <w:noProof/>
            <w:shd w:val="clear" w:color="auto" w:fill="FFFFFF"/>
            <w:lang w:eastAsia="en-GB"/>
          </w:rPr>
          <w:t>16</w:t>
        </w:r>
      </w:hyperlink>
      <w:r w:rsidR="00F27D21">
        <w:rPr>
          <w:rFonts w:ascii="Arial" w:eastAsia="Microsoft JhengHei" w:hAnsi="Arial" w:cs="Arial"/>
          <w:noProof/>
          <w:shd w:val="clear" w:color="auto" w:fill="FFFFFF"/>
          <w:lang w:eastAsia="en-GB"/>
        </w:rPr>
        <w:t>]</w:t>
      </w:r>
      <w:r w:rsidR="008A54C3">
        <w:rPr>
          <w:rFonts w:ascii="Arial" w:eastAsia="Microsoft JhengHei" w:hAnsi="Arial" w:cs="Arial"/>
          <w:shd w:val="clear" w:color="auto" w:fill="FFFFFF"/>
          <w:lang w:eastAsia="en-GB"/>
        </w:rPr>
        <w:fldChar w:fldCharType="end"/>
      </w:r>
      <w:r w:rsidRPr="001F6009">
        <w:rPr>
          <w:rFonts w:ascii="Arial" w:eastAsia="Microsoft JhengHei" w:hAnsi="Arial" w:cs="Arial"/>
          <w:shd w:val="clear" w:color="auto" w:fill="FFFFFF"/>
          <w:lang w:eastAsia="en-GB"/>
        </w:rPr>
        <w:t>.</w:t>
      </w:r>
    </w:p>
    <w:p w14:paraId="1DFD3D88" w14:textId="18C918E7" w:rsidR="00754862" w:rsidRDefault="00754862" w:rsidP="00A958FF">
      <w:pPr>
        <w:spacing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The aim of establishing the ‘</w:t>
      </w:r>
      <w:r w:rsidRPr="001F6009">
        <w:rPr>
          <w:rFonts w:ascii="Arial" w:eastAsia="Microsoft JhengHei" w:hAnsi="Arial" w:cs="Arial"/>
          <w:shd w:val="clear" w:color="auto" w:fill="FFFFFF"/>
          <w:lang w:eastAsia="en-GB"/>
        </w:rPr>
        <w:t>National Institute for Health Research</w:t>
      </w:r>
      <w:r>
        <w:rPr>
          <w:rFonts w:ascii="Arial" w:eastAsia="Microsoft JhengHei" w:hAnsi="Arial" w:cs="Arial"/>
          <w:shd w:val="clear" w:color="auto" w:fill="FFFFFF"/>
          <w:lang w:eastAsia="en-GB"/>
        </w:rPr>
        <w:t>’</w:t>
      </w:r>
      <w:r w:rsidR="00F31BAF">
        <w:rPr>
          <w:rFonts w:ascii="Arial" w:eastAsia="Microsoft JhengHei" w:hAnsi="Arial" w:cs="Arial"/>
          <w:shd w:val="clear" w:color="auto" w:fill="FFFFFF"/>
          <w:lang w:eastAsia="en-GB"/>
        </w:rPr>
        <w:t xml:space="preserve"> (NIHR) </w:t>
      </w:r>
      <w:r w:rsidRPr="001F6009">
        <w:rPr>
          <w:rFonts w:ascii="Arial" w:eastAsia="Microsoft JhengHei" w:hAnsi="Arial" w:cs="Arial"/>
          <w:shd w:val="clear" w:color="auto" w:fill="FFFFFF"/>
          <w:lang w:eastAsia="en-GB"/>
        </w:rPr>
        <w:t xml:space="preserve">was to improve coordination in health research </w:t>
      </w:r>
      <w:r w:rsidR="00150672">
        <w:rPr>
          <w:rFonts w:ascii="Arial" w:eastAsia="Microsoft JhengHei" w:hAnsi="Arial" w:cs="Arial"/>
          <w:shd w:val="clear" w:color="auto" w:fill="FFFFFF"/>
          <w:lang w:eastAsia="en-GB"/>
        </w:rPr>
        <w:t>funding</w:t>
      </w:r>
      <w:r w:rsidRPr="001F6009">
        <w:rPr>
          <w:rFonts w:ascii="Arial" w:eastAsia="Microsoft JhengHei" w:hAnsi="Arial" w:cs="Arial"/>
          <w:shd w:val="clear" w:color="auto" w:fill="FFFFFF"/>
          <w:lang w:eastAsia="en-GB"/>
        </w:rPr>
        <w:t xml:space="preserve">, and ensure that research findings </w:t>
      </w:r>
      <w:r w:rsidR="00D27EED">
        <w:rPr>
          <w:rFonts w:ascii="Arial" w:eastAsia="Microsoft JhengHei" w:hAnsi="Arial" w:cs="Arial"/>
          <w:shd w:val="clear" w:color="auto" w:fill="FFFFFF"/>
          <w:lang w:eastAsia="en-GB"/>
        </w:rPr>
        <w:t>could</w:t>
      </w:r>
      <w:r w:rsidRPr="001F6009">
        <w:rPr>
          <w:rFonts w:ascii="Arial" w:eastAsia="Microsoft JhengHei" w:hAnsi="Arial" w:cs="Arial"/>
          <w:shd w:val="clear" w:color="auto" w:fill="FFFFFF"/>
          <w:lang w:eastAsia="en-GB"/>
        </w:rPr>
        <w:t xml:space="preserve"> be applied to health services, </w:t>
      </w:r>
      <w:r w:rsidR="000845CA">
        <w:rPr>
          <w:rFonts w:ascii="Arial" w:eastAsia="Microsoft JhengHei" w:hAnsi="Arial" w:cs="Arial"/>
          <w:shd w:val="clear" w:color="auto" w:fill="FFFFFF"/>
          <w:lang w:eastAsia="en-GB"/>
        </w:rPr>
        <w:t xml:space="preserve">and the </w:t>
      </w:r>
      <w:r w:rsidRPr="001F6009">
        <w:rPr>
          <w:rFonts w:ascii="Arial" w:eastAsia="Microsoft JhengHei" w:hAnsi="Arial" w:cs="Arial"/>
          <w:shd w:val="clear" w:color="auto" w:fill="FFFFFF"/>
          <w:lang w:eastAsia="en-GB"/>
        </w:rPr>
        <w:t>patients and public they serve. The NIHR (in common with other bodies) ha</w:t>
      </w:r>
      <w:r w:rsidR="00F9699E">
        <w:rPr>
          <w:rFonts w:ascii="Arial" w:eastAsia="Microsoft JhengHei" w:hAnsi="Arial" w:cs="Arial"/>
          <w:shd w:val="clear" w:color="auto" w:fill="FFFFFF"/>
          <w:lang w:eastAsia="en-GB"/>
        </w:rPr>
        <w:t>s</w:t>
      </w:r>
      <w:r w:rsidRPr="001F6009">
        <w:rPr>
          <w:rFonts w:ascii="Arial" w:eastAsia="Microsoft JhengHei" w:hAnsi="Arial" w:cs="Arial"/>
          <w:shd w:val="clear" w:color="auto" w:fill="FFFFFF"/>
          <w:lang w:eastAsia="en-GB"/>
        </w:rPr>
        <w:t xml:space="preserve"> been proactive in considering how to prioritise </w:t>
      </w:r>
      <w:r w:rsidR="000845CA">
        <w:rPr>
          <w:rFonts w:ascii="Arial" w:eastAsia="Microsoft JhengHei" w:hAnsi="Arial" w:cs="Arial"/>
          <w:shd w:val="clear" w:color="auto" w:fill="FFFFFF"/>
          <w:lang w:eastAsia="en-GB"/>
        </w:rPr>
        <w:t xml:space="preserve">the </w:t>
      </w:r>
      <w:r w:rsidRPr="001F6009">
        <w:rPr>
          <w:rFonts w:ascii="Arial" w:eastAsia="Microsoft JhengHei" w:hAnsi="Arial" w:cs="Arial"/>
          <w:shd w:val="clear" w:color="auto" w:fill="FFFFFF"/>
          <w:lang w:eastAsia="en-GB"/>
        </w:rPr>
        <w:t>research</w:t>
      </w:r>
      <w:r w:rsidR="000845CA">
        <w:rPr>
          <w:rFonts w:ascii="Arial" w:eastAsia="Microsoft JhengHei" w:hAnsi="Arial" w:cs="Arial"/>
          <w:shd w:val="clear" w:color="auto" w:fill="FFFFFF"/>
          <w:lang w:eastAsia="en-GB"/>
        </w:rPr>
        <w:t xml:space="preserve"> topics</w:t>
      </w:r>
      <w:r w:rsidRPr="001F6009">
        <w:rPr>
          <w:rFonts w:ascii="Arial" w:eastAsia="Microsoft JhengHei" w:hAnsi="Arial" w:cs="Arial"/>
          <w:shd w:val="clear" w:color="auto" w:fill="FFFFFF"/>
          <w:lang w:eastAsia="en-GB"/>
        </w:rPr>
        <w:t xml:space="preserve"> they fund, and involving patients</w:t>
      </w:r>
      <w:r w:rsidR="00E13CEE">
        <w:rPr>
          <w:rFonts w:ascii="Arial" w:eastAsia="Microsoft JhengHei" w:hAnsi="Arial" w:cs="Arial"/>
          <w:shd w:val="clear" w:color="auto" w:fill="FFFFFF"/>
          <w:lang w:eastAsia="en-GB"/>
        </w:rPr>
        <w:t xml:space="preserve"> </w:t>
      </w:r>
      <w:r w:rsidRPr="001F6009">
        <w:rPr>
          <w:rFonts w:ascii="Arial" w:eastAsia="Microsoft JhengHei" w:hAnsi="Arial" w:cs="Arial"/>
          <w:shd w:val="clear" w:color="auto" w:fill="FFFFFF"/>
          <w:lang w:eastAsia="en-GB"/>
        </w:rPr>
        <w:t xml:space="preserve">and the public in this endeavour. </w:t>
      </w:r>
    </w:p>
    <w:p w14:paraId="172E4A19" w14:textId="49E581C6" w:rsidR="00F65F41" w:rsidRDefault="00754862" w:rsidP="00A958FF">
      <w:pPr>
        <w:spacing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The James Lind Alliance (JLA)</w:t>
      </w:r>
      <w:r w:rsidR="00F9699E">
        <w:rPr>
          <w:rFonts w:ascii="Arial" w:eastAsia="Microsoft JhengHei" w:hAnsi="Arial" w:cs="Arial"/>
          <w:shd w:val="clear" w:color="auto" w:fill="FFFFFF"/>
          <w:lang w:eastAsia="en-GB"/>
        </w:rPr>
        <w:t xml:space="preserve"> was e</w:t>
      </w:r>
      <w:r w:rsidR="00F9699E" w:rsidRPr="00F9699E">
        <w:rPr>
          <w:rFonts w:ascii="Arial" w:eastAsia="Microsoft JhengHei" w:hAnsi="Arial" w:cs="Arial"/>
          <w:shd w:val="clear" w:color="auto" w:fill="FFFFFF"/>
          <w:lang w:eastAsia="en-GB"/>
        </w:rPr>
        <w:t>stablished in 2004</w:t>
      </w:r>
      <w:r w:rsidR="00F9699E">
        <w:rPr>
          <w:rFonts w:ascii="Arial" w:eastAsia="Microsoft JhengHei" w:hAnsi="Arial" w:cs="Arial"/>
          <w:shd w:val="clear" w:color="auto" w:fill="FFFFFF"/>
          <w:lang w:eastAsia="en-GB"/>
        </w:rPr>
        <w:t>. The</w:t>
      </w:r>
      <w:r w:rsidR="00AE770C">
        <w:rPr>
          <w:rFonts w:ascii="Arial" w:eastAsia="Microsoft JhengHei" w:hAnsi="Arial" w:cs="Arial"/>
          <w:shd w:val="clear" w:color="auto" w:fill="FFFFFF"/>
          <w:lang w:eastAsia="en-GB"/>
        </w:rPr>
        <w:t xml:space="preserve"> JLA</w:t>
      </w:r>
      <w:r w:rsidR="00F9699E">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developed an approach</w:t>
      </w:r>
      <w:r w:rsidR="00B1753F">
        <w:rPr>
          <w:rFonts w:ascii="Arial" w:eastAsia="Microsoft JhengHei" w:hAnsi="Arial" w:cs="Arial"/>
          <w:shd w:val="clear" w:color="auto" w:fill="FFFFFF"/>
          <w:lang w:eastAsia="en-GB"/>
        </w:rPr>
        <w:t xml:space="preserve"> involving both health care professionals and patients, known as ‘Priority Setting Partnerships’</w:t>
      </w:r>
      <w:r w:rsidR="00AE770C">
        <w:rPr>
          <w:rFonts w:ascii="Arial" w:eastAsia="Microsoft JhengHei" w:hAnsi="Arial" w:cs="Arial"/>
          <w:shd w:val="clear" w:color="auto" w:fill="FFFFFF"/>
          <w:lang w:eastAsia="en-GB"/>
        </w:rPr>
        <w:t xml:space="preserve"> </w:t>
      </w:r>
      <w:r w:rsidR="00F94CAA">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&lt;EndNote&gt;&lt;Cite&gt;&lt;Author&gt;Crowe&lt;/Author&gt;&lt;Year&gt;2009&lt;/Year&gt;&lt;RecNum&gt;71&lt;/RecNum&gt;&lt;DisplayText&gt;[17]&lt;/DisplayText&gt;&lt;record&gt;&lt;rec-number&gt;71&lt;/rec-number&gt;&lt;foreign-keys&gt;&lt;key app="EN" db-id="xdr2s9vtkx90e5e2rr4xt52nzeevs9sfvrza" timestamp="1461658592"&gt;71&lt;/key&gt;&lt;/foreign-keys&gt;&lt;ref-type name="Report"&gt;27&lt;/ref-type&gt;&lt;contributors&gt;&lt;authors&gt;&lt;author&gt;Crowe, S.&lt;/author&gt;&lt;/authors&gt;&lt;/contributors&gt;&lt;titles&gt;&lt;title&gt;James Lind Alliance Priority Setting Partnerships. Setting priorities for treatment uncertainties - a review of methods &lt;/title&gt;&lt;/titles&gt;&lt;dates&gt;&lt;year&gt;2009&lt;/year&gt;&lt;/dates&gt;&lt;publisher&gt;The James Lind Alliance&lt;/publisher&gt;&lt;urls&gt;&lt;/urls&gt;&lt;/record&gt;&lt;/Cite&gt;&lt;/EndNote&gt;</w:instrText>
      </w:r>
      <w:r w:rsidR="00F94CAA">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17" w:tooltip="Crowe, 2009 #71" w:history="1">
        <w:r w:rsidR="00A958FF">
          <w:rPr>
            <w:rFonts w:ascii="Arial" w:eastAsia="Microsoft JhengHei" w:hAnsi="Arial" w:cs="Arial"/>
            <w:noProof/>
            <w:shd w:val="clear" w:color="auto" w:fill="FFFFFF"/>
            <w:lang w:eastAsia="en-GB"/>
          </w:rPr>
          <w:t>17</w:t>
        </w:r>
      </w:hyperlink>
      <w:r w:rsidR="00F27D21">
        <w:rPr>
          <w:rFonts w:ascii="Arial" w:eastAsia="Microsoft JhengHei" w:hAnsi="Arial" w:cs="Arial"/>
          <w:noProof/>
          <w:shd w:val="clear" w:color="auto" w:fill="FFFFFF"/>
          <w:lang w:eastAsia="en-GB"/>
        </w:rPr>
        <w:t>]</w:t>
      </w:r>
      <w:r w:rsidR="00F94CAA">
        <w:rPr>
          <w:rFonts w:ascii="Arial" w:eastAsia="Microsoft JhengHei" w:hAnsi="Arial" w:cs="Arial"/>
          <w:shd w:val="clear" w:color="auto" w:fill="FFFFFF"/>
          <w:lang w:eastAsia="en-GB"/>
        </w:rPr>
        <w:fldChar w:fldCharType="end"/>
      </w:r>
      <w:r w:rsidR="00F94CAA">
        <w:rPr>
          <w:rFonts w:ascii="Arial" w:eastAsia="Microsoft JhengHei" w:hAnsi="Arial" w:cs="Arial"/>
          <w:shd w:val="clear" w:color="auto" w:fill="FFFFFF"/>
          <w:lang w:eastAsia="en-GB"/>
        </w:rPr>
        <w:t xml:space="preserve">. </w:t>
      </w:r>
      <w:r w:rsidR="00BB6F42">
        <w:rPr>
          <w:rFonts w:ascii="Arial" w:eastAsia="Microsoft JhengHei" w:hAnsi="Arial" w:cs="Arial"/>
          <w:shd w:val="clear" w:color="auto" w:fill="FFFFFF"/>
          <w:lang w:eastAsia="en-GB"/>
        </w:rPr>
        <w:t>E</w:t>
      </w:r>
      <w:r w:rsidRPr="001F6009">
        <w:rPr>
          <w:rFonts w:ascii="Arial" w:eastAsia="Microsoft JhengHei" w:hAnsi="Arial" w:cs="Arial"/>
          <w:shd w:val="clear" w:color="auto" w:fill="FFFFFF"/>
          <w:lang w:eastAsia="en-GB"/>
        </w:rPr>
        <w:t xml:space="preserve">ach Priority Setting Partnership is regarded as </w:t>
      </w:r>
      <w:r w:rsidR="009E2D27">
        <w:rPr>
          <w:rFonts w:ascii="Arial" w:eastAsia="Microsoft JhengHei" w:hAnsi="Arial" w:cs="Arial"/>
          <w:shd w:val="clear" w:color="auto" w:fill="FFFFFF"/>
          <w:lang w:eastAsia="en-GB"/>
        </w:rPr>
        <w:t xml:space="preserve">potentially </w:t>
      </w:r>
      <w:r w:rsidRPr="001F6009">
        <w:rPr>
          <w:rFonts w:ascii="Arial" w:eastAsia="Microsoft JhengHei" w:hAnsi="Arial" w:cs="Arial"/>
          <w:shd w:val="clear" w:color="auto" w:fill="FFFFFF"/>
          <w:lang w:eastAsia="en-GB"/>
        </w:rPr>
        <w:t>different</w:t>
      </w:r>
      <w:r w:rsidR="009E2D27">
        <w:rPr>
          <w:rFonts w:ascii="Arial" w:eastAsia="Microsoft JhengHei" w:hAnsi="Arial" w:cs="Arial"/>
          <w:shd w:val="clear" w:color="auto" w:fill="FFFFFF"/>
          <w:lang w:eastAsia="en-GB"/>
        </w:rPr>
        <w:t xml:space="preserve">, but all </w:t>
      </w:r>
      <w:r w:rsidR="00AE770C">
        <w:rPr>
          <w:rFonts w:ascii="Arial" w:eastAsia="Microsoft JhengHei" w:hAnsi="Arial" w:cs="Arial"/>
          <w:shd w:val="clear" w:color="auto" w:fill="FFFFFF"/>
          <w:lang w:eastAsia="en-GB"/>
        </w:rPr>
        <w:t xml:space="preserve">are </w:t>
      </w:r>
      <w:r w:rsidR="009E2D27">
        <w:rPr>
          <w:rFonts w:ascii="Arial" w:eastAsia="Microsoft JhengHei" w:hAnsi="Arial" w:cs="Arial"/>
          <w:shd w:val="clear" w:color="auto" w:fill="FFFFFF"/>
          <w:lang w:eastAsia="en-GB"/>
        </w:rPr>
        <w:t xml:space="preserve">based on </w:t>
      </w:r>
      <w:r w:rsidR="006B5226">
        <w:rPr>
          <w:rFonts w:ascii="Arial" w:eastAsia="Microsoft JhengHei" w:hAnsi="Arial" w:cs="Arial"/>
          <w:shd w:val="clear" w:color="auto" w:fill="FFFFFF"/>
          <w:lang w:eastAsia="en-GB"/>
        </w:rPr>
        <w:t xml:space="preserve">a </w:t>
      </w:r>
      <w:r w:rsidR="009E2D27">
        <w:rPr>
          <w:rFonts w:ascii="Arial" w:eastAsia="Microsoft JhengHei" w:hAnsi="Arial" w:cs="Arial"/>
          <w:shd w:val="clear" w:color="auto" w:fill="FFFFFF"/>
          <w:lang w:eastAsia="en-GB"/>
        </w:rPr>
        <w:t>set of common principles</w:t>
      </w:r>
      <w:r w:rsidR="00BB6F42">
        <w:rPr>
          <w:rFonts w:ascii="Arial" w:eastAsia="Microsoft JhengHei" w:hAnsi="Arial" w:cs="Arial"/>
          <w:shd w:val="clear" w:color="auto" w:fill="FFFFFF"/>
          <w:lang w:eastAsia="en-GB"/>
        </w:rPr>
        <w:t xml:space="preserve">, and typically involve a three stage process: a </w:t>
      </w:r>
      <w:r w:rsidR="00BB6F42" w:rsidRPr="00BB6F42">
        <w:rPr>
          <w:rFonts w:ascii="Arial" w:eastAsia="Microsoft JhengHei" w:hAnsi="Arial" w:cs="Arial"/>
          <w:shd w:val="clear" w:color="auto" w:fill="FFFFFF"/>
          <w:lang w:eastAsia="en-GB"/>
        </w:rPr>
        <w:t>survey</w:t>
      </w:r>
      <w:r w:rsidR="00AE770C">
        <w:rPr>
          <w:rFonts w:ascii="Arial" w:eastAsia="Microsoft JhengHei" w:hAnsi="Arial" w:cs="Arial"/>
          <w:shd w:val="clear" w:color="auto" w:fill="FFFFFF"/>
          <w:lang w:eastAsia="en-GB"/>
        </w:rPr>
        <w:t>;</w:t>
      </w:r>
      <w:r w:rsidR="00BB6F42">
        <w:rPr>
          <w:rFonts w:ascii="Arial" w:eastAsia="Microsoft JhengHei" w:hAnsi="Arial" w:cs="Arial"/>
          <w:shd w:val="clear" w:color="auto" w:fill="FFFFFF"/>
          <w:lang w:eastAsia="en-GB"/>
        </w:rPr>
        <w:t xml:space="preserve"> an </w:t>
      </w:r>
      <w:r w:rsidR="00BB6F42" w:rsidRPr="00BB6F42">
        <w:rPr>
          <w:rFonts w:ascii="Arial" w:eastAsia="Microsoft JhengHei" w:hAnsi="Arial" w:cs="Arial"/>
          <w:shd w:val="clear" w:color="auto" w:fill="FFFFFF"/>
          <w:lang w:eastAsia="en-GB"/>
        </w:rPr>
        <w:t>interim priority exercise (online)</w:t>
      </w:r>
      <w:r w:rsidR="00AE770C">
        <w:rPr>
          <w:rFonts w:ascii="Arial" w:eastAsia="Microsoft JhengHei" w:hAnsi="Arial" w:cs="Arial"/>
          <w:shd w:val="clear" w:color="auto" w:fill="FFFFFF"/>
          <w:lang w:eastAsia="en-GB"/>
        </w:rPr>
        <w:t>;</w:t>
      </w:r>
      <w:r w:rsidR="00BB6F42">
        <w:rPr>
          <w:rFonts w:ascii="Arial" w:eastAsia="Microsoft JhengHei" w:hAnsi="Arial" w:cs="Arial"/>
          <w:shd w:val="clear" w:color="auto" w:fill="FFFFFF"/>
          <w:lang w:eastAsia="en-GB"/>
        </w:rPr>
        <w:t xml:space="preserve"> and a </w:t>
      </w:r>
      <w:r w:rsidR="00BB6F42" w:rsidRPr="00BB6F42">
        <w:rPr>
          <w:rFonts w:ascii="Arial" w:eastAsia="Microsoft JhengHei" w:hAnsi="Arial" w:cs="Arial"/>
          <w:shd w:val="clear" w:color="auto" w:fill="FFFFFF"/>
          <w:lang w:eastAsia="en-GB"/>
        </w:rPr>
        <w:t>final prioriti</w:t>
      </w:r>
      <w:r w:rsidR="00BB6F42">
        <w:rPr>
          <w:rFonts w:ascii="Arial" w:eastAsia="Microsoft JhengHei" w:hAnsi="Arial" w:cs="Arial"/>
          <w:shd w:val="clear" w:color="auto" w:fill="FFFFFF"/>
          <w:lang w:eastAsia="en-GB"/>
        </w:rPr>
        <w:t>s</w:t>
      </w:r>
      <w:r w:rsidR="00BB6F42" w:rsidRPr="00BB6F42">
        <w:rPr>
          <w:rFonts w:ascii="Arial" w:eastAsia="Microsoft JhengHei" w:hAnsi="Arial" w:cs="Arial"/>
          <w:shd w:val="clear" w:color="auto" w:fill="FFFFFF"/>
          <w:lang w:eastAsia="en-GB"/>
        </w:rPr>
        <w:t xml:space="preserve">ation </w:t>
      </w:r>
      <w:r w:rsidR="00BB6F42">
        <w:rPr>
          <w:rFonts w:ascii="Arial" w:eastAsia="Microsoft JhengHei" w:hAnsi="Arial" w:cs="Arial"/>
          <w:shd w:val="clear" w:color="auto" w:fill="FFFFFF"/>
          <w:lang w:eastAsia="en-GB"/>
        </w:rPr>
        <w:t>exercise (</w:t>
      </w:r>
      <w:r w:rsidR="00BB6F42" w:rsidRPr="00BB6F42">
        <w:rPr>
          <w:rFonts w:ascii="Arial" w:eastAsia="Microsoft JhengHei" w:hAnsi="Arial" w:cs="Arial"/>
          <w:shd w:val="clear" w:color="auto" w:fill="FFFFFF"/>
          <w:lang w:eastAsia="en-GB"/>
        </w:rPr>
        <w:t>face to face</w:t>
      </w:r>
      <w:r w:rsidR="00BB6F42">
        <w:rPr>
          <w:rFonts w:ascii="Arial" w:eastAsia="Microsoft JhengHei" w:hAnsi="Arial" w:cs="Arial"/>
          <w:shd w:val="clear" w:color="auto" w:fill="FFFFFF"/>
          <w:lang w:eastAsia="en-GB"/>
        </w:rPr>
        <w:t>)</w:t>
      </w:r>
      <w:r w:rsidR="00F65F41">
        <w:rPr>
          <w:rFonts w:ascii="Arial" w:eastAsia="Microsoft JhengHei" w:hAnsi="Arial" w:cs="Arial"/>
          <w:shd w:val="clear" w:color="auto" w:fill="FFFFFF"/>
          <w:lang w:eastAsia="en-GB"/>
        </w:rPr>
        <w:t>. The</w:t>
      </w:r>
      <w:r w:rsidR="00BB6F42">
        <w:rPr>
          <w:rFonts w:ascii="Arial" w:eastAsia="Microsoft JhengHei" w:hAnsi="Arial" w:cs="Arial"/>
          <w:shd w:val="clear" w:color="auto" w:fill="FFFFFF"/>
          <w:lang w:eastAsia="en-GB"/>
        </w:rPr>
        <w:t xml:space="preserve"> core principles are</w:t>
      </w:r>
      <w:r w:rsidR="00F65F41">
        <w:rPr>
          <w:rFonts w:ascii="Arial" w:eastAsia="Microsoft JhengHei" w:hAnsi="Arial" w:cs="Arial"/>
          <w:shd w:val="clear" w:color="auto" w:fill="FFFFFF"/>
          <w:lang w:eastAsia="en-GB"/>
        </w:rPr>
        <w:t xml:space="preserve">: </w:t>
      </w:r>
      <w:r w:rsidR="00F65F41" w:rsidRPr="001F6009">
        <w:rPr>
          <w:rFonts w:ascii="Arial" w:eastAsia="Microsoft JhengHei" w:hAnsi="Arial" w:cs="Arial"/>
          <w:shd w:val="clear" w:color="auto" w:fill="FFFFFF"/>
          <w:lang w:eastAsia="en-GB"/>
        </w:rPr>
        <w:t xml:space="preserve">transparency of </w:t>
      </w:r>
      <w:r w:rsidR="00F65F41">
        <w:rPr>
          <w:rFonts w:ascii="Arial" w:eastAsia="Microsoft JhengHei" w:hAnsi="Arial" w:cs="Arial"/>
          <w:shd w:val="clear" w:color="auto" w:fill="FFFFFF"/>
          <w:lang w:eastAsia="en-GB"/>
        </w:rPr>
        <w:t xml:space="preserve">the </w:t>
      </w:r>
      <w:r w:rsidR="00F65F41" w:rsidRPr="001F6009">
        <w:rPr>
          <w:rFonts w:ascii="Arial" w:eastAsia="Microsoft JhengHei" w:hAnsi="Arial" w:cs="Arial"/>
          <w:shd w:val="clear" w:color="auto" w:fill="FFFFFF"/>
          <w:lang w:eastAsia="en-GB"/>
        </w:rPr>
        <w:t>process, balanced inclusion of patient</w:t>
      </w:r>
      <w:r w:rsidR="00F54B7A">
        <w:rPr>
          <w:rFonts w:ascii="Arial" w:eastAsia="Microsoft JhengHei" w:hAnsi="Arial" w:cs="Arial"/>
          <w:shd w:val="clear" w:color="auto" w:fill="FFFFFF"/>
          <w:lang w:eastAsia="en-GB"/>
        </w:rPr>
        <w:t>s</w:t>
      </w:r>
      <w:r w:rsidR="00F65F41" w:rsidRPr="001F6009">
        <w:rPr>
          <w:rFonts w:ascii="Arial" w:eastAsia="Microsoft JhengHei" w:hAnsi="Arial" w:cs="Arial"/>
          <w:shd w:val="clear" w:color="auto" w:fill="FFFFFF"/>
          <w:lang w:eastAsia="en-GB"/>
        </w:rPr>
        <w:t xml:space="preserve"> and clinicians, exclusion of non-clinician researchers for voting purposes, exclusion of groups with significant competing interests (e</w:t>
      </w:r>
      <w:r w:rsidR="004C7952">
        <w:rPr>
          <w:rFonts w:ascii="Arial" w:eastAsia="Microsoft JhengHei" w:hAnsi="Arial" w:cs="Arial"/>
          <w:shd w:val="clear" w:color="auto" w:fill="FFFFFF"/>
          <w:lang w:eastAsia="en-GB"/>
        </w:rPr>
        <w:t>.</w:t>
      </w:r>
      <w:r w:rsidR="00F65F41" w:rsidRPr="001F6009">
        <w:rPr>
          <w:rFonts w:ascii="Arial" w:eastAsia="Microsoft JhengHei" w:hAnsi="Arial" w:cs="Arial"/>
          <w:shd w:val="clear" w:color="auto" w:fill="FFFFFF"/>
          <w:lang w:eastAsia="en-GB"/>
        </w:rPr>
        <w:t>g. pharmaceutical companies), audit trail of the research topics through to final prioritised list, and recognition that priority setti</w:t>
      </w:r>
      <w:r w:rsidR="00F65F41">
        <w:rPr>
          <w:rFonts w:ascii="Arial" w:eastAsia="Microsoft JhengHei" w:hAnsi="Arial" w:cs="Arial"/>
          <w:shd w:val="clear" w:color="auto" w:fill="FFFFFF"/>
          <w:lang w:eastAsia="en-GB"/>
        </w:rPr>
        <w:t>ng does not create new knowledge – it is a form of shared decision making</w:t>
      </w:r>
      <w:r w:rsidR="006A0E5C">
        <w:rPr>
          <w:rFonts w:ascii="Arial" w:eastAsia="Microsoft JhengHei" w:hAnsi="Arial" w:cs="Arial"/>
          <w:shd w:val="clear" w:color="auto" w:fill="FFFFFF"/>
          <w:lang w:eastAsia="en-GB"/>
        </w:rPr>
        <w:t>,</w:t>
      </w:r>
      <w:r w:rsidR="00F65F41">
        <w:rPr>
          <w:rFonts w:ascii="Arial" w:eastAsia="Microsoft JhengHei" w:hAnsi="Arial" w:cs="Arial"/>
          <w:shd w:val="clear" w:color="auto" w:fill="FFFFFF"/>
          <w:lang w:eastAsia="en-GB"/>
        </w:rPr>
        <w:t xml:space="preserve"> not research</w:t>
      </w:r>
      <w:r w:rsidR="00CD0690">
        <w:rPr>
          <w:rFonts w:ascii="Arial" w:eastAsia="Microsoft JhengHei" w:hAnsi="Arial" w:cs="Arial"/>
          <w:shd w:val="clear" w:color="auto" w:fill="FFFFFF"/>
          <w:lang w:eastAsia="en-GB"/>
        </w:rPr>
        <w:t xml:space="preserve"> </w:t>
      </w:r>
      <w:r w:rsidR="00CD0690">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&lt;EndNote&gt;&lt;Cite&gt;&lt;Author&gt;Viergever&lt;/Author&gt;&lt;Year&gt;2010&lt;/Year&gt;&lt;RecNum&gt;59&lt;/RecNum&gt;&lt;DisplayText&gt;[18]&lt;/DisplayText&gt;&lt;record&gt;&lt;rec-number&gt;59&lt;/rec-number&gt;&lt;foreign-keys&gt;&lt;key app="EN" db-id="xdr2s9vtkx90e5e2rr4xt52nzeevs9sfvrza" timestamp="1461073789"&gt;59&lt;/key&gt;&lt;/foreign-keys&gt;&lt;ref-type name="Journal Article"&gt;17&lt;/ref-type&gt;&lt;contributors&gt;&lt;authors&gt;&lt;author&gt;Viergever, R. F.&lt;/author&gt;&lt;author&gt;Olifson, S.&lt;/author&gt;&lt;author&gt;Ghaffar, A.&lt;/author&gt;&lt;author&gt;Terry, R. F.&lt;/author&gt;&lt;/authors&gt;&lt;/contributors&gt;&lt;auth-address&gt;WHO strategy on research for health, Department of Research Policy and Cooperation (RPC), World Health Organization (WHO), Geneva, Switzerland. terryr@who.int.&lt;/auth-address&gt;&lt;titles&gt;&lt;title&gt;A checklist for health research priority setting: nine common themes of good practice&lt;/title&gt;&lt;secondary-title&gt;Health Res Policy Syst&lt;/secondary-title&gt;&lt;/titles&gt;&lt;pages&gt;36&lt;/pages&gt;&lt;volume&gt;8&lt;/volume&gt;&lt;edition&gt;2010/12/17&lt;/edition&gt;&lt;dates&gt;&lt;year&gt;2010&lt;/year&gt;&lt;/dates&gt;&lt;isbn&gt;1478-4505&lt;/isbn&gt;&lt;accession-num&gt;21159163&lt;/accession-num&gt;&lt;urls&gt;&lt;/urls&gt;&lt;custom2&gt;Pmc3018439&lt;/custom2&gt;&lt;electronic-resource-num&gt;10.1186/1478-4505-8-36&lt;/electronic-resource-num&gt;&lt;remote-database-provider&gt;NLM&lt;/remote-database-provider&gt;&lt;language&gt;eng&lt;/language&gt;&lt;/record&gt;&lt;/Cite&gt;&lt;/EndNote&gt;</w:instrText>
      </w:r>
      <w:r w:rsidR="00CD0690">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18" w:tooltip="Viergever, 2010 #59" w:history="1">
        <w:r w:rsidR="00A958FF">
          <w:rPr>
            <w:rFonts w:ascii="Arial" w:eastAsia="Microsoft JhengHei" w:hAnsi="Arial" w:cs="Arial"/>
            <w:noProof/>
            <w:shd w:val="clear" w:color="auto" w:fill="FFFFFF"/>
            <w:lang w:eastAsia="en-GB"/>
          </w:rPr>
          <w:t>18</w:t>
        </w:r>
      </w:hyperlink>
      <w:r w:rsidR="00F27D21">
        <w:rPr>
          <w:rFonts w:ascii="Arial" w:eastAsia="Microsoft JhengHei" w:hAnsi="Arial" w:cs="Arial"/>
          <w:noProof/>
          <w:shd w:val="clear" w:color="auto" w:fill="FFFFFF"/>
          <w:lang w:eastAsia="en-GB"/>
        </w:rPr>
        <w:t>]</w:t>
      </w:r>
      <w:r w:rsidR="00CD0690">
        <w:rPr>
          <w:rFonts w:ascii="Arial" w:eastAsia="Microsoft JhengHei" w:hAnsi="Arial" w:cs="Arial"/>
          <w:shd w:val="clear" w:color="auto" w:fill="FFFFFF"/>
          <w:lang w:eastAsia="en-GB"/>
        </w:rPr>
        <w:fldChar w:fldCharType="end"/>
      </w:r>
      <w:r w:rsidR="00881AC7">
        <w:rPr>
          <w:rFonts w:ascii="Arial" w:eastAsia="Microsoft JhengHei" w:hAnsi="Arial" w:cs="Arial"/>
          <w:shd w:val="clear" w:color="auto" w:fill="FFFFFF"/>
          <w:lang w:eastAsia="en-GB"/>
        </w:rPr>
        <w:t>.</w:t>
      </w:r>
      <w:r w:rsidR="00B1753F" w:rsidRPr="00A958FF">
        <w:rPr>
          <w:rFonts w:ascii="Arial" w:eastAsia="Microsoft JhengHei" w:hAnsi="Arial" w:cs="Arial"/>
          <w:shd w:val="clear" w:color="auto" w:fill="FFFFFF"/>
          <w:lang w:eastAsia="en-GB"/>
        </w:rPr>
        <w:t xml:space="preserve"> B</w:t>
      </w:r>
      <w:r w:rsidR="00B1753F" w:rsidRPr="00B1753F">
        <w:rPr>
          <w:rFonts w:ascii="Arial" w:eastAsia="Microsoft JhengHei" w:hAnsi="Arial" w:cs="Arial"/>
          <w:shd w:val="clear" w:color="auto" w:fill="FFFFFF"/>
          <w:lang w:eastAsia="en-GB"/>
        </w:rPr>
        <w:t xml:space="preserve">etween 2007 and 2014 </w:t>
      </w:r>
      <w:r w:rsidR="00B1753F">
        <w:rPr>
          <w:rFonts w:ascii="Arial" w:eastAsia="Microsoft JhengHei" w:hAnsi="Arial" w:cs="Arial"/>
          <w:shd w:val="clear" w:color="auto" w:fill="FFFFFF"/>
          <w:lang w:eastAsia="en-GB"/>
        </w:rPr>
        <w:t xml:space="preserve">the JLA approach </w:t>
      </w:r>
      <w:r w:rsidR="00B1753F" w:rsidRPr="00B1753F">
        <w:rPr>
          <w:rFonts w:ascii="Arial" w:eastAsia="Microsoft JhengHei" w:hAnsi="Arial" w:cs="Arial"/>
          <w:shd w:val="clear" w:color="auto" w:fill="FFFFFF"/>
          <w:lang w:eastAsia="en-GB"/>
        </w:rPr>
        <w:t xml:space="preserve">has been used to guide more than </w:t>
      </w:r>
      <w:r w:rsidR="00F54B7A">
        <w:rPr>
          <w:rFonts w:ascii="Arial" w:eastAsia="Microsoft JhengHei" w:hAnsi="Arial" w:cs="Arial"/>
          <w:shd w:val="clear" w:color="auto" w:fill="FFFFFF"/>
          <w:lang w:eastAsia="en-GB"/>
        </w:rPr>
        <w:t>forty</w:t>
      </w:r>
      <w:r w:rsidR="00B1753F" w:rsidRPr="00B1753F">
        <w:rPr>
          <w:rFonts w:ascii="Arial" w:eastAsia="Microsoft JhengHei" w:hAnsi="Arial" w:cs="Arial"/>
          <w:shd w:val="clear" w:color="auto" w:fill="FFFFFF"/>
          <w:lang w:eastAsia="en-GB"/>
        </w:rPr>
        <w:t xml:space="preserve"> priority setting partnerships</w:t>
      </w:r>
      <w:r w:rsidR="00CD0690">
        <w:rPr>
          <w:rFonts w:ascii="Arial" w:eastAsia="Microsoft JhengHei" w:hAnsi="Arial" w:cs="Arial"/>
          <w:shd w:val="clear" w:color="auto" w:fill="FFFFFF"/>
          <w:lang w:eastAsia="en-GB"/>
        </w:rPr>
        <w:t xml:space="preserve">. </w:t>
      </w:r>
      <w:r w:rsidR="00B1753F">
        <w:rPr>
          <w:rFonts w:ascii="Arial" w:eastAsia="Microsoft JhengHei" w:hAnsi="Arial" w:cs="Arial"/>
          <w:shd w:val="clear" w:color="auto" w:fill="FFFFFF"/>
          <w:lang w:eastAsia="en-GB"/>
        </w:rPr>
        <w:t xml:space="preserve">However, </w:t>
      </w:r>
      <w:r w:rsidR="009E6B6D">
        <w:rPr>
          <w:rFonts w:ascii="Arial" w:eastAsia="Microsoft JhengHei" w:hAnsi="Arial" w:cs="Arial"/>
          <w:shd w:val="clear" w:color="auto" w:fill="FFFFFF"/>
          <w:lang w:eastAsia="en-GB"/>
        </w:rPr>
        <w:t xml:space="preserve">a comparison </w:t>
      </w:r>
      <w:r w:rsidR="009E6B6D">
        <w:rPr>
          <w:rFonts w:ascii="Arial" w:eastAsia="Microsoft JhengHei" w:hAnsi="Arial" w:cs="Arial"/>
          <w:shd w:val="clear" w:color="auto" w:fill="FFFFFF"/>
          <w:lang w:eastAsia="en-GB"/>
        </w:rPr>
        <w:lastRenderedPageBreak/>
        <w:t xml:space="preserve">between research priorities identified and research being funded </w:t>
      </w:r>
      <w:r w:rsidR="006A7D31">
        <w:rPr>
          <w:rFonts w:ascii="Arial" w:eastAsia="Microsoft JhengHei" w:hAnsi="Arial" w:cs="Arial"/>
          <w:shd w:val="clear" w:color="auto" w:fill="FFFFFF"/>
          <w:lang w:eastAsia="en-GB"/>
        </w:rPr>
        <w:t xml:space="preserve"> identified</w:t>
      </w:r>
      <w:r w:rsidR="009E6B6D">
        <w:rPr>
          <w:rFonts w:ascii="Arial" w:eastAsia="Microsoft JhengHei" w:hAnsi="Arial" w:cs="Arial"/>
          <w:shd w:val="clear" w:color="auto" w:fill="FFFFFF"/>
          <w:lang w:eastAsia="en-GB"/>
        </w:rPr>
        <w:t xml:space="preserve"> a mismatch between the different stakeholders in the process </w:t>
      </w:r>
      <w:r w:rsidR="00CD0690">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&lt;EndNote&gt;&lt;Cite&gt;&lt;Author&gt;Crowe&lt;/Author&gt;&lt;Year&gt;2015&lt;/Year&gt;&lt;RecNum&gt;9&lt;/RecNum&gt;&lt;DisplayText&gt;[19]&lt;/DisplayText&gt;&lt;record&gt;&lt;rec-number&gt;9&lt;/rec-number&gt;&lt;foreign-keys&gt;&lt;key app="EN" db-id="xdr2s9vtkx90e5e2rr4xt52nzeevs9sfvrza" timestamp="1460986481"&gt;9&lt;/key&gt;&lt;/foreign-keys&gt;&lt;ref-type name="Journal Article"&gt;17&lt;/ref-type&gt;&lt;contributors&gt;&lt;authors&gt;&lt;author&gt;Crowe, Sally&lt;/author&gt;&lt;author&gt;Fenton, Mark&lt;/author&gt;&lt;author&gt;Hall, Matthew&lt;/author&gt;&lt;author&gt;Cowan, Katherine&lt;/author&gt;&lt;author&gt;Chalmers, Iain&lt;/author&gt;&lt;/authors&gt;&lt;/contributors&gt;&lt;titles&gt;&lt;title&gt;Patients’, clinicians’ and the research communities’ priorities for treatment research: there is an important mismatch&lt;/title&gt;&lt;secondary-title&gt;Research Involvement and Engagement&lt;/secondary-title&gt;&lt;/titles&gt;&lt;pages&gt;1-10&lt;/pages&gt;&lt;volume&gt;1&lt;/volume&gt;&lt;number&gt;1&lt;/number&gt;&lt;dates&gt;&lt;year&gt;2015&lt;/year&gt;&lt;/dates&gt;&lt;isbn&gt;2056-7529&lt;/isbn&gt;&lt;label&gt;Crowe2015&lt;/label&gt;&lt;work-type&gt;journal article&lt;/work-type&gt;&lt;urls&gt;&lt;related-urls&gt;&lt;url&gt;http://dx.doi.org/10.1186/s40900-015-0003-x&lt;/url&gt;&lt;/related-urls&gt;&lt;/urls&gt;&lt;electronic-resource-num&gt;10.1186/s40900-015-0003-x&lt;/electronic-resource-num&gt;&lt;/record&gt;&lt;/Cite&gt;&lt;/EndNote&gt;</w:instrText>
      </w:r>
      <w:r w:rsidR="00CD0690">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19" w:tooltip="Crowe, 2015 #9" w:history="1">
        <w:r w:rsidR="00A958FF">
          <w:rPr>
            <w:rFonts w:ascii="Arial" w:eastAsia="Microsoft JhengHei" w:hAnsi="Arial" w:cs="Arial"/>
            <w:noProof/>
            <w:shd w:val="clear" w:color="auto" w:fill="FFFFFF"/>
            <w:lang w:eastAsia="en-GB"/>
          </w:rPr>
          <w:t>19</w:t>
        </w:r>
      </w:hyperlink>
      <w:r w:rsidR="00F27D21">
        <w:rPr>
          <w:rFonts w:ascii="Arial" w:eastAsia="Microsoft JhengHei" w:hAnsi="Arial" w:cs="Arial"/>
          <w:noProof/>
          <w:shd w:val="clear" w:color="auto" w:fill="FFFFFF"/>
          <w:lang w:eastAsia="en-GB"/>
        </w:rPr>
        <w:t>]</w:t>
      </w:r>
      <w:r w:rsidR="00CD0690">
        <w:rPr>
          <w:rFonts w:ascii="Arial" w:eastAsia="Microsoft JhengHei" w:hAnsi="Arial" w:cs="Arial"/>
          <w:shd w:val="clear" w:color="auto" w:fill="FFFFFF"/>
          <w:lang w:eastAsia="en-GB"/>
        </w:rPr>
        <w:fldChar w:fldCharType="end"/>
      </w:r>
      <w:r w:rsidR="00AA6F81">
        <w:rPr>
          <w:rFonts w:ascii="Arial" w:eastAsia="Microsoft JhengHei" w:hAnsi="Arial" w:cs="Arial"/>
          <w:shd w:val="clear" w:color="auto" w:fill="FFFFFF"/>
          <w:lang w:eastAsia="en-GB"/>
        </w:rPr>
        <w:t>.</w:t>
      </w:r>
      <w:r w:rsidR="00B1753F">
        <w:rPr>
          <w:rFonts w:ascii="Arial" w:eastAsia="Microsoft JhengHei" w:hAnsi="Arial" w:cs="Arial"/>
          <w:shd w:val="clear" w:color="auto" w:fill="FFFFFF"/>
          <w:lang w:eastAsia="en-GB"/>
        </w:rPr>
        <w:t xml:space="preserve">  </w:t>
      </w:r>
      <w:r w:rsidR="00881AC7">
        <w:rPr>
          <w:rFonts w:ascii="Arial" w:eastAsia="Microsoft JhengHei" w:hAnsi="Arial" w:cs="Arial"/>
          <w:shd w:val="clear" w:color="auto" w:fill="FFFFFF"/>
          <w:lang w:eastAsia="en-GB"/>
        </w:rPr>
        <w:t xml:space="preserve">  </w:t>
      </w:r>
    </w:p>
    <w:p w14:paraId="65DD63B1" w14:textId="5F98AF30" w:rsidR="000845CA" w:rsidRDefault="000845CA" w:rsidP="00A958FF">
      <w:pPr>
        <w:spacing w:line="360" w:lineRule="auto"/>
        <w:jc w:val="both"/>
        <w:rPr>
          <w:rFonts w:ascii="Arial" w:eastAsia="Microsoft JhengHei" w:hAnsi="Arial" w:cs="Arial"/>
          <w:shd w:val="clear" w:color="auto" w:fill="FFFFFF"/>
          <w:lang w:eastAsia="en-GB"/>
        </w:rPr>
      </w:pPr>
      <w:r w:rsidRPr="001F6009">
        <w:rPr>
          <w:rFonts w:ascii="Arial" w:eastAsia="Microsoft JhengHei" w:hAnsi="Arial" w:cs="Arial"/>
          <w:shd w:val="clear" w:color="auto" w:fill="FFFFFF"/>
          <w:lang w:eastAsia="en-GB"/>
        </w:rPr>
        <w:t xml:space="preserve">Although </w:t>
      </w:r>
      <w:r>
        <w:rPr>
          <w:rFonts w:ascii="Arial" w:eastAsia="Microsoft JhengHei" w:hAnsi="Arial" w:cs="Arial"/>
          <w:shd w:val="clear" w:color="auto" w:fill="FFFFFF"/>
          <w:lang w:eastAsia="en-GB"/>
        </w:rPr>
        <w:t xml:space="preserve">there is broad agreement </w:t>
      </w:r>
      <w:r w:rsidRPr="001F6009">
        <w:rPr>
          <w:rFonts w:ascii="Arial" w:eastAsia="Microsoft JhengHei" w:hAnsi="Arial" w:cs="Arial"/>
          <w:shd w:val="clear" w:color="auto" w:fill="FFFFFF"/>
          <w:lang w:eastAsia="en-GB"/>
        </w:rPr>
        <w:t xml:space="preserve">that research priority setting processes </w:t>
      </w:r>
      <w:r>
        <w:rPr>
          <w:rFonts w:ascii="Arial" w:eastAsia="Microsoft JhengHei" w:hAnsi="Arial" w:cs="Arial"/>
          <w:shd w:val="clear" w:color="auto" w:fill="FFFFFF"/>
          <w:lang w:eastAsia="en-GB"/>
        </w:rPr>
        <w:t xml:space="preserve">can </w:t>
      </w:r>
      <w:r w:rsidRPr="001F6009">
        <w:rPr>
          <w:rFonts w:ascii="Arial" w:eastAsia="Microsoft JhengHei" w:hAnsi="Arial" w:cs="Arial"/>
          <w:shd w:val="clear" w:color="auto" w:fill="FFFFFF"/>
          <w:lang w:eastAsia="en-GB"/>
        </w:rPr>
        <w:t>help target research</w:t>
      </w:r>
      <w:r w:rsidR="00041A7A">
        <w:rPr>
          <w:rFonts w:ascii="Arial" w:eastAsia="Microsoft JhengHei" w:hAnsi="Arial" w:cs="Arial"/>
          <w:shd w:val="clear" w:color="auto" w:fill="FFFFFF"/>
          <w:lang w:eastAsia="en-GB"/>
        </w:rPr>
        <w:t xml:space="preserve"> and enable greater relevance</w:t>
      </w:r>
      <w:r w:rsidRPr="001F6009">
        <w:rPr>
          <w:rFonts w:ascii="Arial" w:eastAsia="Microsoft JhengHei" w:hAnsi="Arial" w:cs="Arial"/>
          <w:shd w:val="clear" w:color="auto" w:fill="FFFFFF"/>
          <w:lang w:eastAsia="en-GB"/>
        </w:rPr>
        <w:t xml:space="preserve">, there is no </w:t>
      </w:r>
      <w:r>
        <w:rPr>
          <w:rFonts w:ascii="Arial" w:eastAsia="Microsoft JhengHei" w:hAnsi="Arial" w:cs="Arial"/>
          <w:shd w:val="clear" w:color="auto" w:fill="FFFFFF"/>
          <w:lang w:eastAsia="en-GB"/>
        </w:rPr>
        <w:t xml:space="preserve">clear view regarding </w:t>
      </w:r>
      <w:r w:rsidRPr="001F6009">
        <w:rPr>
          <w:rFonts w:ascii="Arial" w:eastAsia="Microsoft JhengHei" w:hAnsi="Arial" w:cs="Arial"/>
          <w:shd w:val="clear" w:color="auto" w:fill="FFFFFF"/>
          <w:lang w:eastAsia="en-GB"/>
        </w:rPr>
        <w:t xml:space="preserve">the best way of conducting them </w:t>
      </w:r>
      <w:r w:rsidR="00CD0690">
        <w:rPr>
          <w:rFonts w:ascii="Arial" w:eastAsia="Microsoft JhengHei" w:hAnsi="Arial" w:cs="Arial"/>
          <w:shd w:val="clear" w:color="auto" w:fill="FFFFFF"/>
          <w:lang w:eastAsia="en-GB"/>
        </w:rPr>
        <w:fldChar w:fldCharType="begin">
          <w:fldData xml:space="preserve">PEVuZE5vdGU+PENpdGU+PEF1dGhvcj5XZWxzaDwvQXV0aG9yPjxZZWFyPjIwMTU8L1llYXI+PFJl
Y051bT41ODwvUmVjTnVtPjxEaXNwbGF5VGV4dD5bMjBdPC9EaXNwbGF5VGV4dD48cmVjb3JkPjxy
ZWMtbnVtYmVyPjU4PC9yZWMtbnVtYmVyPjxmb3JlaWduLWtleXM+PGtleSBhcHA9IkVOIiBkYi1p
ZD0ieGRyMnM5dnRreDkwZTVlMnJyNHh0NTJuemVldnM5c2Z2cnphIiB0aW1lc3RhbXA9IjE0NjEw
NzM3NDQiPjU4PC9rZXk+PC9mb3JlaWduLWtleXM+PHJlZi10eXBlIG5hbWU9IkpvdXJuYWwgQXJ0
aWNsZSI+MTc8L3JlZi10eXBlPjxjb250cmlidXRvcnM+PGF1dGhvcnM+PGF1dGhvcj5XZWxzaCwg
RS48L2F1dGhvcj48YXV0aG9yPlN0b3ZvbGQsIEUuPC9hdXRob3I+PGF1dGhvcj5LYXJuZXIsIEMu
PC9hdXRob3I+PGF1dGhvcj5DYXRlcywgQy48L2F1dGhvcj48L2F1dGhvcnM+PC9jb250cmlidXRv
cnM+PGF1dGgtYWRkcmVzcz5Db2NocmFuZSBBaXJ3YXlzIEdyb3VwLCBQb3B1bGF0aW9uIEhlYWx0
aCBSZXNlYXJjaCBJbnN0aXR1dGUsIFN0IEdlb3JnZSZhcG9zO3MsIFVuaXZlcnNpdHkgb2YgTG9u
ZG9uLCBDcmFubWVyIFRlcnJhY2UsIExvbmRvbiBTVzE3IDBSRSwgVW5pdGVkIGtpbmdkb20uIEVs
ZWN0cm9uaWMgYWRkcmVzczogZXdlbHNoQHNndWwuYWMudWsuJiN4RDtDb2NocmFuZSBBaXJ3YXlz
IEdyb3VwLCBQb3B1bGF0aW9uIEhlYWx0aCBSZXNlYXJjaCBJbnN0aXR1dGUsIFN0IEdlb3JnZSZh
cG9zO3MsIFVuaXZlcnNpdHkgb2YgTG9uZG9uLCBDcmFubWVyIFRlcnJhY2UsIExvbmRvbiBTVzE3
IDBSRSwgVW5pdGVkIGtpbmdkb20uJiN4RDtCTUosIEJNQSBIb3VzZSwgVGF2aXN0b2NrIFNxdWFy
ZSwgTG9uZG9uIFdDMUggOUpSLCBVbml0ZWQga2luZ2RvbS48L2F1dGgtYWRkcmVzcz48dGl0bGVz
Pjx0aXRsZT5Db2NocmFuZSBBaXJ3YXlzIEdyb3VwIHJldmlld3Mgd2VyZSBwcmlvcml0aXplZCBm
b3IgdXBkYXRpbmcgdXNpbmcgYSBwcmFnbWF0aWMgYXBwcm9hY2g8L3RpdGxlPjxzZWNvbmRhcnkt
dGl0bGU+SiBDbGluIEVwaWRlbWlvbDwvc2Vjb25kYXJ5LXRpdGxlPjwvdGl0bGVzPjxwZXJpb2Rp
Y2FsPjxmdWxsLXRpdGxlPkpvdXJuYWwgb2YgQ2xpbmljYWwgRXBpZGVtaW9sb2d5PC9mdWxsLXRp
dGxlPjxhYmJyLTE+Si4gQ2xpbi4gRXBpZGVtaW9sLjwvYWJici0xPjxhYmJyLTI+SiBDbGluIEVw
aWRlbWlvbDwvYWJici0yPjwvcGVyaW9kaWNhbD48cGFnZXM+MzQxLTY8L3BhZ2VzPjx2b2x1bWU+
Njg8L3ZvbHVtZT48bnVtYmVyPjM8L251bWJlcj48ZWRpdGlvbj4yMDE0LzEyLzIwPC9lZGl0aW9u
PjxrZXl3b3Jkcz48a2V5d29yZD5Db21tdW5pY2F0aW9uPC9rZXl3b3JkPjxrZXl3b3JkPipEZWNp
c2lvbiBNYWtpbmc8L2tleXdvcmQ+PGtleXdvcmQ+RXZpZGVuY2UtQmFzZWQgTWVkaWNpbmUvKnN0
YW5kYXJkczwva2V5d29yZD48a2V5d29yZD5IZWFsdGggUHJpb3JpdGllcy8qc3RhbmRhcmRzPC9r
ZXl3b3JkPjxrZXl3b3JkPkhlYWx0aCBTZXJ2aWNlcyBOZWVkcyBhbmQgRGVtYW5kLypzdGFuZGFy
ZHM8L2tleXdvcmQ+PGtleXdvcmQ+SHVtYW5zPC9rZXl3b3JkPjxrZXl3b3JkPipQcmFjdGljZSBH
dWlkZWxpbmVzIGFzIFRvcGljPC9rZXl3b3JkPjxrZXl3b3JkPlJlc2VhcmNoIERlc2lnbjwva2V5
d29yZD48a2V5d29yZD4qUmV2aWV3IExpdGVyYXR1cmUgYXMgVG9waWM8L2tleXdvcmQ+PGtleXdv
cmQ+Q29jaHJhbmUgUmV2aWV3czwva2V5d29yZD48a2V5d29yZD5EZWNpc2lvbiBtYWtpbmc8L2tl
eXdvcmQ+PGtleXdvcmQ+UHBpPC9rZXl3b3JkPjxrZXl3b3JkPlByaW9yaXR5IHNldHRpbmc8L2tl
eXdvcmQ+PGtleXdvcmQ+UmVzZWFyY2ggcHJpb3JpdGl6YXRpb248L2tleXdvcmQ+PGtleXdvcmQ+
U3lzdGVtYXRpYyByZXZpZXdzPC9rZXl3b3JkPjwva2V5d29yZHM+PGRhdGVzPjx5ZWFyPjIwMTU8
L3llYXI+PHB1Yi1kYXRlcz48ZGF0ZT5NYXI8L2RhdGU+PC9wdWItZGF0ZXM+PC9kYXRlcz48aXNi
bj4wODk1LTQzNTY8L2lzYm4+PGFjY2Vzc2lvbi1udW0+MjU1MjMzNzQ8L2FjY2Vzc2lvbi1udW0+
PHVybHM+PC91cmxzPjxlbGVjdHJvbmljLXJlc291cmNlLW51bT4xMC4xMDE2L2ouamNsaW5lcGku
MjAxNC4xMS4wMDI8L2VsZWN0cm9uaWMtcmVzb3VyY2UtbnVtPjxyZW1vdGUtZGF0YWJhc2UtcHJv
dmlkZXI+TkxNPC9yZW1vdGUtZGF0YWJhc2UtcHJvdmlkZXI+PGxhbmd1YWdlPmVuZzwvbGFuZ3Vh
Z2U+PC9yZWNvcmQ+PC9DaXRlPjwvRW5kTm90ZT5=
</w:fldData>
        </w:fldChar>
      </w:r>
      <w:r w:rsidR="00F27D21">
        <w:rPr>
          <w:rFonts w:ascii="Arial" w:eastAsia="Microsoft JhengHei" w:hAnsi="Arial" w:cs="Arial"/>
          <w:shd w:val="clear" w:color="auto" w:fill="FFFFFF"/>
          <w:lang w:eastAsia="en-GB"/>
        </w:rPr>
        <w:instrText xml:space="preserve"> ADDIN EN.CITE </w:instrText>
      </w:r>
      <w:r w:rsidR="00F27D21">
        <w:rPr>
          <w:rFonts w:ascii="Arial" w:eastAsia="Microsoft JhengHei" w:hAnsi="Arial" w:cs="Arial"/>
          <w:shd w:val="clear" w:color="auto" w:fill="FFFFFF"/>
          <w:lang w:eastAsia="en-GB"/>
        </w:rPr>
        <w:fldChar w:fldCharType="begin">
          <w:fldData xml:space="preserve">PEVuZE5vdGU+PENpdGU+PEF1dGhvcj5XZWxzaDwvQXV0aG9yPjxZZWFyPjIwMTU8L1llYXI+PFJl
Y051bT41ODwvUmVjTnVtPjxEaXNwbGF5VGV4dD5bMjBdPC9EaXNwbGF5VGV4dD48cmVjb3JkPjxy
ZWMtbnVtYmVyPjU4PC9yZWMtbnVtYmVyPjxmb3JlaWduLWtleXM+PGtleSBhcHA9IkVOIiBkYi1p
ZD0ieGRyMnM5dnRreDkwZTVlMnJyNHh0NTJuemVldnM5c2Z2cnphIiB0aW1lc3RhbXA9IjE0NjEw
NzM3NDQiPjU4PC9rZXk+PC9mb3JlaWduLWtleXM+PHJlZi10eXBlIG5hbWU9IkpvdXJuYWwgQXJ0
aWNsZSI+MTc8L3JlZi10eXBlPjxjb250cmlidXRvcnM+PGF1dGhvcnM+PGF1dGhvcj5XZWxzaCwg
RS48L2F1dGhvcj48YXV0aG9yPlN0b3ZvbGQsIEUuPC9hdXRob3I+PGF1dGhvcj5LYXJuZXIsIEMu
PC9hdXRob3I+PGF1dGhvcj5DYXRlcywgQy48L2F1dGhvcj48L2F1dGhvcnM+PC9jb250cmlidXRv
cnM+PGF1dGgtYWRkcmVzcz5Db2NocmFuZSBBaXJ3YXlzIEdyb3VwLCBQb3B1bGF0aW9uIEhlYWx0
aCBSZXNlYXJjaCBJbnN0aXR1dGUsIFN0IEdlb3JnZSZhcG9zO3MsIFVuaXZlcnNpdHkgb2YgTG9u
ZG9uLCBDcmFubWVyIFRlcnJhY2UsIExvbmRvbiBTVzE3IDBSRSwgVW5pdGVkIGtpbmdkb20uIEVs
ZWN0cm9uaWMgYWRkcmVzczogZXdlbHNoQHNndWwuYWMudWsuJiN4RDtDb2NocmFuZSBBaXJ3YXlz
IEdyb3VwLCBQb3B1bGF0aW9uIEhlYWx0aCBSZXNlYXJjaCBJbnN0aXR1dGUsIFN0IEdlb3JnZSZh
cG9zO3MsIFVuaXZlcnNpdHkgb2YgTG9uZG9uLCBDcmFubWVyIFRlcnJhY2UsIExvbmRvbiBTVzE3
IDBSRSwgVW5pdGVkIGtpbmdkb20uJiN4RDtCTUosIEJNQSBIb3VzZSwgVGF2aXN0b2NrIFNxdWFy
ZSwgTG9uZG9uIFdDMUggOUpSLCBVbml0ZWQga2luZ2RvbS48L2F1dGgtYWRkcmVzcz48dGl0bGVz
Pjx0aXRsZT5Db2NocmFuZSBBaXJ3YXlzIEdyb3VwIHJldmlld3Mgd2VyZSBwcmlvcml0aXplZCBm
b3IgdXBkYXRpbmcgdXNpbmcgYSBwcmFnbWF0aWMgYXBwcm9hY2g8L3RpdGxlPjxzZWNvbmRhcnkt
dGl0bGU+SiBDbGluIEVwaWRlbWlvbDwvc2Vjb25kYXJ5LXRpdGxlPjwvdGl0bGVzPjxwZXJpb2Rp
Y2FsPjxmdWxsLXRpdGxlPkpvdXJuYWwgb2YgQ2xpbmljYWwgRXBpZGVtaW9sb2d5PC9mdWxsLXRp
dGxlPjxhYmJyLTE+Si4gQ2xpbi4gRXBpZGVtaW9sLjwvYWJici0xPjxhYmJyLTI+SiBDbGluIEVw
aWRlbWlvbDwvYWJici0yPjwvcGVyaW9kaWNhbD48cGFnZXM+MzQxLTY8L3BhZ2VzPjx2b2x1bWU+
Njg8L3ZvbHVtZT48bnVtYmVyPjM8L251bWJlcj48ZWRpdGlvbj4yMDE0LzEyLzIwPC9lZGl0aW9u
PjxrZXl3b3Jkcz48a2V5d29yZD5Db21tdW5pY2F0aW9uPC9rZXl3b3JkPjxrZXl3b3JkPipEZWNp
c2lvbiBNYWtpbmc8L2tleXdvcmQ+PGtleXdvcmQ+RXZpZGVuY2UtQmFzZWQgTWVkaWNpbmUvKnN0
YW5kYXJkczwva2V5d29yZD48a2V5d29yZD5IZWFsdGggUHJpb3JpdGllcy8qc3RhbmRhcmRzPC9r
ZXl3b3JkPjxrZXl3b3JkPkhlYWx0aCBTZXJ2aWNlcyBOZWVkcyBhbmQgRGVtYW5kLypzdGFuZGFy
ZHM8L2tleXdvcmQ+PGtleXdvcmQ+SHVtYW5zPC9rZXl3b3JkPjxrZXl3b3JkPipQcmFjdGljZSBH
dWlkZWxpbmVzIGFzIFRvcGljPC9rZXl3b3JkPjxrZXl3b3JkPlJlc2VhcmNoIERlc2lnbjwva2V5
d29yZD48a2V5d29yZD4qUmV2aWV3IExpdGVyYXR1cmUgYXMgVG9waWM8L2tleXdvcmQ+PGtleXdv
cmQ+Q29jaHJhbmUgUmV2aWV3czwva2V5d29yZD48a2V5d29yZD5EZWNpc2lvbiBtYWtpbmc8L2tl
eXdvcmQ+PGtleXdvcmQ+UHBpPC9rZXl3b3JkPjxrZXl3b3JkPlByaW9yaXR5IHNldHRpbmc8L2tl
eXdvcmQ+PGtleXdvcmQ+UmVzZWFyY2ggcHJpb3JpdGl6YXRpb248L2tleXdvcmQ+PGtleXdvcmQ+
U3lzdGVtYXRpYyByZXZpZXdzPC9rZXl3b3JkPjwva2V5d29yZHM+PGRhdGVzPjx5ZWFyPjIwMTU8
L3llYXI+PHB1Yi1kYXRlcz48ZGF0ZT5NYXI8L2RhdGU+PC9wdWItZGF0ZXM+PC9kYXRlcz48aXNi
bj4wODk1LTQzNTY8L2lzYm4+PGFjY2Vzc2lvbi1udW0+MjU1MjMzNzQ8L2FjY2Vzc2lvbi1udW0+
PHVybHM+PC91cmxzPjxlbGVjdHJvbmljLXJlc291cmNlLW51bT4xMC4xMDE2L2ouamNsaW5lcGku
MjAxNC4xMS4wMDI8L2VsZWN0cm9uaWMtcmVzb3VyY2UtbnVtPjxyZW1vdGUtZGF0YWJhc2UtcHJv
dmlkZXI+TkxNPC9yZW1vdGUtZGF0YWJhc2UtcHJvdmlkZXI+PGxhbmd1YWdlPmVuZzwvbGFuZ3Vh
Z2U+PC9yZWNvcmQ+PC9DaXRlPjwvRW5kTm90ZT5=
</w:fldData>
        </w:fldChar>
      </w:r>
      <w:r w:rsidR="00F27D21">
        <w:rPr>
          <w:rFonts w:ascii="Arial" w:eastAsia="Microsoft JhengHei" w:hAnsi="Arial" w:cs="Arial"/>
          <w:shd w:val="clear" w:color="auto" w:fill="FFFFFF"/>
          <w:lang w:eastAsia="en-GB"/>
        </w:rPr>
        <w:instrText xml:space="preserve"> ADDIN EN.CITE.DATA </w:instrText>
      </w:r>
      <w:r w:rsidR="00F27D21">
        <w:rPr>
          <w:rFonts w:ascii="Arial" w:eastAsia="Microsoft JhengHei" w:hAnsi="Arial" w:cs="Arial"/>
          <w:shd w:val="clear" w:color="auto" w:fill="FFFFFF"/>
          <w:lang w:eastAsia="en-GB"/>
        </w:rPr>
      </w:r>
      <w:r w:rsidR="00F27D21">
        <w:rPr>
          <w:rFonts w:ascii="Arial" w:eastAsia="Microsoft JhengHei" w:hAnsi="Arial" w:cs="Arial"/>
          <w:shd w:val="clear" w:color="auto" w:fill="FFFFFF"/>
          <w:lang w:eastAsia="en-GB"/>
        </w:rPr>
        <w:fldChar w:fldCharType="end"/>
      </w:r>
      <w:r w:rsidR="00CD0690">
        <w:rPr>
          <w:rFonts w:ascii="Arial" w:eastAsia="Microsoft JhengHei" w:hAnsi="Arial" w:cs="Arial"/>
          <w:shd w:val="clear" w:color="auto" w:fill="FFFFFF"/>
          <w:lang w:eastAsia="en-GB"/>
        </w:rPr>
      </w:r>
      <w:r w:rsidR="00CD0690">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20" w:tooltip="Welsh, 2015 #58" w:history="1">
        <w:r w:rsidR="00A958FF">
          <w:rPr>
            <w:rFonts w:ascii="Arial" w:eastAsia="Microsoft JhengHei" w:hAnsi="Arial" w:cs="Arial"/>
            <w:noProof/>
            <w:shd w:val="clear" w:color="auto" w:fill="FFFFFF"/>
            <w:lang w:eastAsia="en-GB"/>
          </w:rPr>
          <w:t>20</w:t>
        </w:r>
      </w:hyperlink>
      <w:r w:rsidR="00F27D21">
        <w:rPr>
          <w:rFonts w:ascii="Arial" w:eastAsia="Microsoft JhengHei" w:hAnsi="Arial" w:cs="Arial"/>
          <w:noProof/>
          <w:shd w:val="clear" w:color="auto" w:fill="FFFFFF"/>
          <w:lang w:eastAsia="en-GB"/>
        </w:rPr>
        <w:t>]</w:t>
      </w:r>
      <w:r w:rsidR="00CD0690">
        <w:rPr>
          <w:rFonts w:ascii="Arial" w:eastAsia="Microsoft JhengHei" w:hAnsi="Arial" w:cs="Arial"/>
          <w:shd w:val="clear" w:color="auto" w:fill="FFFFFF"/>
          <w:lang w:eastAsia="en-GB"/>
        </w:rPr>
        <w:fldChar w:fldCharType="end"/>
      </w:r>
      <w:r>
        <w:rPr>
          <w:rFonts w:ascii="Arial" w:eastAsia="Microsoft JhengHei" w:hAnsi="Arial" w:cs="Arial"/>
          <w:shd w:val="clear" w:color="auto" w:fill="FFFFFF"/>
          <w:lang w:eastAsia="en-GB"/>
        </w:rPr>
        <w:t xml:space="preserve">. </w:t>
      </w:r>
      <w:r w:rsidR="00873857">
        <w:rPr>
          <w:rFonts w:ascii="Arial" w:eastAsia="Microsoft JhengHei" w:hAnsi="Arial" w:cs="Arial"/>
          <w:shd w:val="clear" w:color="auto" w:fill="FFFFFF"/>
          <w:lang w:eastAsia="en-GB"/>
        </w:rPr>
        <w:t>Indeed t</w:t>
      </w:r>
      <w:r>
        <w:rPr>
          <w:rFonts w:ascii="Arial" w:eastAsia="Microsoft JhengHei" w:hAnsi="Arial" w:cs="Arial"/>
          <w:shd w:val="clear" w:color="auto" w:fill="FFFFFF"/>
          <w:lang w:eastAsia="en-GB"/>
        </w:rPr>
        <w:t xml:space="preserve">he </w:t>
      </w:r>
      <w:r w:rsidRPr="001F6009">
        <w:rPr>
          <w:rFonts w:ascii="Arial" w:eastAsia="Microsoft JhengHei" w:hAnsi="Arial" w:cs="Arial"/>
          <w:shd w:val="clear" w:color="auto" w:fill="FFFFFF"/>
          <w:lang w:eastAsia="en-GB"/>
        </w:rPr>
        <w:t>way in which priority-setting is done</w:t>
      </w:r>
      <w:r>
        <w:rPr>
          <w:rFonts w:ascii="Arial" w:eastAsia="Microsoft JhengHei" w:hAnsi="Arial" w:cs="Arial"/>
          <w:shd w:val="clear" w:color="auto" w:fill="FFFFFF"/>
          <w:lang w:eastAsia="en-GB"/>
        </w:rPr>
        <w:t>,</w:t>
      </w:r>
      <w:r w:rsidRPr="001F6009">
        <w:rPr>
          <w:rFonts w:ascii="Arial" w:eastAsia="Microsoft JhengHei" w:hAnsi="Arial" w:cs="Arial"/>
          <w:shd w:val="clear" w:color="auto" w:fill="FFFFFF"/>
          <w:lang w:eastAsia="en-GB"/>
        </w:rPr>
        <w:t xml:space="preserve"> and </w:t>
      </w:r>
      <w:r>
        <w:rPr>
          <w:rFonts w:ascii="Arial" w:eastAsia="Microsoft JhengHei" w:hAnsi="Arial" w:cs="Arial"/>
          <w:shd w:val="clear" w:color="auto" w:fill="FFFFFF"/>
          <w:lang w:eastAsia="en-GB"/>
        </w:rPr>
        <w:t xml:space="preserve">the </w:t>
      </w:r>
      <w:r w:rsidRPr="001F6009">
        <w:rPr>
          <w:rFonts w:ascii="Arial" w:eastAsia="Microsoft JhengHei" w:hAnsi="Arial" w:cs="Arial"/>
          <w:shd w:val="clear" w:color="auto" w:fill="FFFFFF"/>
          <w:lang w:eastAsia="en-GB"/>
        </w:rPr>
        <w:t>methods used</w:t>
      </w:r>
      <w:r w:rsidR="00150672">
        <w:rPr>
          <w:rFonts w:ascii="Arial" w:eastAsia="Microsoft JhengHei" w:hAnsi="Arial" w:cs="Arial"/>
          <w:shd w:val="clear" w:color="auto" w:fill="FFFFFF"/>
          <w:lang w:eastAsia="en-GB"/>
        </w:rPr>
        <w:t>,</w:t>
      </w:r>
      <w:r w:rsidRPr="001F6009">
        <w:rPr>
          <w:rFonts w:ascii="Arial" w:eastAsia="Microsoft JhengHei" w:hAnsi="Arial" w:cs="Arial"/>
          <w:shd w:val="clear" w:color="auto" w:fill="FFFFFF"/>
          <w:lang w:eastAsia="en-GB"/>
        </w:rPr>
        <w:t xml:space="preserve"> can influence the outcomes</w:t>
      </w:r>
      <w:r>
        <w:rPr>
          <w:rFonts w:ascii="Arial" w:eastAsia="Microsoft JhengHei" w:hAnsi="Arial" w:cs="Arial"/>
          <w:shd w:val="clear" w:color="auto" w:fill="FFFFFF"/>
          <w:lang w:eastAsia="en-GB"/>
        </w:rPr>
        <w:t xml:space="preserve"> to the process</w:t>
      </w:r>
      <w:r w:rsidRPr="001F6009">
        <w:rPr>
          <w:rFonts w:ascii="Arial" w:eastAsia="Microsoft JhengHei" w:hAnsi="Arial" w:cs="Arial"/>
          <w:shd w:val="clear" w:color="auto" w:fill="FFFFFF"/>
          <w:lang w:eastAsia="en-GB"/>
        </w:rPr>
        <w:t xml:space="preserve"> </w:t>
      </w:r>
      <w:r w:rsidR="00CD0690">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&lt;EndNote&gt;&lt;Cite&gt;&lt;Author&gt;Pollock&lt;/Author&gt;&lt;Year&gt;2014&lt;/Year&gt;&lt;RecNum&gt;52&lt;/RecNum&gt;&lt;DisplayText&gt;[21]&lt;/DisplayText&gt;&lt;record&gt;&lt;rec-number&gt;52&lt;/rec-number&gt;&lt;foreign-keys&gt;&lt;key app="EN" db-id="xdr2s9vtkx90e5e2rr4xt52nzeevs9sfvrza" timestamp="1461071970"&gt;52&lt;/key&gt;&lt;/foreign-keys&gt;&lt;ref-type name="Journal Article"&gt;17&lt;/ref-type&gt;&lt;contributors&gt;&lt;authors&gt;&lt;author&gt;Pollock, A.&lt;/author&gt;&lt;author&gt;St George, B.&lt;/author&gt;&lt;author&gt;Fenton, M.&lt;/author&gt;&lt;author&gt;Crowe, S.&lt;/author&gt;&lt;author&gt;Firkins, L.&lt;/author&gt;&lt;/authors&gt;&lt;/contributors&gt;&lt;auth-address&gt;Research Fellow, Nursing Midwifery and Allied Health Professions (NMAHP) Research Unit, Glasgow Caledonian University, UK.&lt;/auth-address&gt;&lt;titles&gt;&lt;title&gt;Development of a new model to engage patients and clinicians in setting research priorities&lt;/title&gt;&lt;secondary-title&gt;J Health Serv Res Policy&lt;/secondary-title&gt;&lt;/titles&gt;&lt;periodical&gt;&lt;full-title&gt;Journal of Health Services Research and Policy&lt;/full-title&gt;&lt;abbr-1&gt;J. Health Serv. Res. Policy&lt;/abbr-1&gt;&lt;abbr-2&gt;J Health Serv Res Policy&lt;/abbr-2&gt;&lt;abbr-3&gt;Journal of Health Services Research &amp;amp; Policy&lt;/abbr-3&gt;&lt;/periodical&gt;&lt;pages&gt;12-8&lt;/pages&gt;&lt;volume&gt;19&lt;/volume&gt;&lt;number&gt;1&lt;/number&gt;&lt;edition&gt;2013/09/06&lt;/edition&gt;&lt;keywords&gt;&lt;keyword&gt;Biomedical Research/*organization &amp;amp; administration&lt;/keyword&gt;&lt;keyword&gt;Data Collection&lt;/keyword&gt;&lt;keyword&gt;Health Priorities&lt;/keyword&gt;&lt;keyword&gt;Humans&lt;/keyword&gt;&lt;keyword&gt;Models, Organizational&lt;/keyword&gt;&lt;keyword&gt;Patients&lt;/keyword&gt;&lt;keyword&gt;Physicians&lt;/keyword&gt;&lt;keyword&gt;Research/*organization &amp;amp; administration&lt;/keyword&gt;&lt;keyword&gt;Stroke/therapy&lt;/keyword&gt;&lt;keyword&gt;consumers&lt;/keyword&gt;&lt;keyword&gt;discipline: survey methods&lt;/keyword&gt;&lt;keyword&gt;equity&lt;/keyword&gt;&lt;keyword&gt;research priority setting&lt;/keyword&gt;&lt;keyword&gt;stroke&lt;/keyword&gt;&lt;/keywords&gt;&lt;dates&gt;&lt;year&gt;2014&lt;/year&gt;&lt;pub-dates&gt;&lt;date&gt;Jan&lt;/date&gt;&lt;/pub-dates&gt;&lt;/dates&gt;&lt;isbn&gt;1355-8196&lt;/isbn&gt;&lt;accession-num&gt;24004532&lt;/accession-num&gt;&lt;urls&gt;&lt;/urls&gt;&lt;electronic-resource-num&gt;10.1177/1355819613500665&lt;/electronic-resource-num&gt;&lt;remote-database-provider&gt;NLM&lt;/remote-database-provider&gt;&lt;language&gt;eng&lt;/language&gt;&lt;/record&gt;&lt;/Cite&gt;&lt;/EndNote&gt;</w:instrText>
      </w:r>
      <w:r w:rsidR="00CD0690">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21" w:tooltip="Pollock, 2014 #52" w:history="1">
        <w:r w:rsidR="00A958FF">
          <w:rPr>
            <w:rFonts w:ascii="Arial" w:eastAsia="Microsoft JhengHei" w:hAnsi="Arial" w:cs="Arial"/>
            <w:noProof/>
            <w:shd w:val="clear" w:color="auto" w:fill="FFFFFF"/>
            <w:lang w:eastAsia="en-GB"/>
          </w:rPr>
          <w:t>21</w:t>
        </w:r>
      </w:hyperlink>
      <w:r w:rsidR="00F27D21">
        <w:rPr>
          <w:rFonts w:ascii="Arial" w:eastAsia="Microsoft JhengHei" w:hAnsi="Arial" w:cs="Arial"/>
          <w:noProof/>
          <w:shd w:val="clear" w:color="auto" w:fill="FFFFFF"/>
          <w:lang w:eastAsia="en-GB"/>
        </w:rPr>
        <w:t>]</w:t>
      </w:r>
      <w:r w:rsidR="00CD0690">
        <w:rPr>
          <w:rFonts w:ascii="Arial" w:eastAsia="Microsoft JhengHei" w:hAnsi="Arial" w:cs="Arial"/>
          <w:shd w:val="clear" w:color="auto" w:fill="FFFFFF"/>
          <w:lang w:eastAsia="en-GB"/>
        </w:rPr>
        <w:fldChar w:fldCharType="end"/>
      </w:r>
      <w:r w:rsidRPr="001F6009">
        <w:rPr>
          <w:rFonts w:ascii="Arial" w:eastAsia="Microsoft JhengHei" w:hAnsi="Arial" w:cs="Arial"/>
          <w:shd w:val="clear" w:color="auto" w:fill="FFFFFF"/>
          <w:lang w:eastAsia="en-GB"/>
        </w:rPr>
        <w:t xml:space="preserve">. </w:t>
      </w:r>
    </w:p>
    <w:p w14:paraId="7946697E" w14:textId="3401FAC5" w:rsidR="006357D2" w:rsidRDefault="00AE64E0" w:rsidP="00A958FF">
      <w:pPr>
        <w:spacing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We </w:t>
      </w:r>
      <w:r w:rsidR="00250479">
        <w:rPr>
          <w:rFonts w:ascii="Arial" w:eastAsia="Microsoft JhengHei" w:hAnsi="Arial" w:cs="Arial"/>
          <w:shd w:val="clear" w:color="auto" w:fill="FFFFFF"/>
          <w:lang w:eastAsia="en-GB"/>
        </w:rPr>
        <w:t>develop</w:t>
      </w:r>
      <w:r>
        <w:rPr>
          <w:rFonts w:ascii="Arial" w:eastAsia="Microsoft JhengHei" w:hAnsi="Arial" w:cs="Arial"/>
          <w:shd w:val="clear" w:color="auto" w:fill="FFFFFF"/>
          <w:lang w:eastAsia="en-GB"/>
        </w:rPr>
        <w:t>ed</w:t>
      </w:r>
      <w:r w:rsidR="00250479">
        <w:rPr>
          <w:rFonts w:ascii="Arial" w:eastAsia="Microsoft JhengHei" w:hAnsi="Arial" w:cs="Arial"/>
          <w:shd w:val="clear" w:color="auto" w:fill="FFFFFF"/>
          <w:lang w:eastAsia="en-GB"/>
        </w:rPr>
        <w:t xml:space="preserve"> an </w:t>
      </w:r>
      <w:r w:rsidR="00250479" w:rsidRPr="001F6009">
        <w:rPr>
          <w:rFonts w:ascii="Arial" w:eastAsia="Microsoft JhengHei" w:hAnsi="Arial" w:cs="Arial"/>
          <w:shd w:val="clear" w:color="auto" w:fill="FFFFFF"/>
          <w:lang w:eastAsia="en-GB"/>
        </w:rPr>
        <w:t xml:space="preserve">approach to prioritisation </w:t>
      </w:r>
      <w:r w:rsidR="00250479">
        <w:rPr>
          <w:rFonts w:ascii="Arial" w:eastAsia="Microsoft JhengHei" w:hAnsi="Arial" w:cs="Arial"/>
          <w:shd w:val="clear" w:color="auto" w:fill="FFFFFF"/>
          <w:lang w:eastAsia="en-GB"/>
        </w:rPr>
        <w:t xml:space="preserve">that builds on the strengths of </w:t>
      </w:r>
      <w:r w:rsidR="00BB6F42">
        <w:rPr>
          <w:rFonts w:ascii="Arial" w:eastAsia="Microsoft JhengHei" w:hAnsi="Arial" w:cs="Arial"/>
          <w:shd w:val="clear" w:color="auto" w:fill="FFFFFF"/>
          <w:lang w:eastAsia="en-GB"/>
        </w:rPr>
        <w:t xml:space="preserve">previously used </w:t>
      </w:r>
      <w:r w:rsidR="000845CA" w:rsidRPr="00BB6F42">
        <w:rPr>
          <w:rFonts w:ascii="Arial" w:eastAsia="Microsoft JhengHei" w:hAnsi="Arial" w:cs="Arial"/>
          <w:shd w:val="clear" w:color="auto" w:fill="FFFFFF"/>
          <w:lang w:eastAsia="en-GB"/>
        </w:rPr>
        <w:t>methods</w:t>
      </w:r>
      <w:r w:rsidR="00BB6F42" w:rsidRPr="00BB6F42">
        <w:rPr>
          <w:rFonts w:ascii="Arial" w:eastAsia="Microsoft JhengHei" w:hAnsi="Arial" w:cs="Arial"/>
          <w:shd w:val="clear" w:color="auto" w:fill="FFFFFF"/>
          <w:lang w:eastAsia="en-GB"/>
        </w:rPr>
        <w:t xml:space="preserve">, and which </w:t>
      </w:r>
      <w:r w:rsidR="000845CA" w:rsidRPr="00BB6F42">
        <w:rPr>
          <w:rFonts w:ascii="Arial" w:eastAsia="Microsoft JhengHei" w:hAnsi="Arial" w:cs="Arial"/>
          <w:shd w:val="clear" w:color="auto" w:fill="FFFFFF"/>
          <w:lang w:eastAsia="en-GB"/>
        </w:rPr>
        <w:t xml:space="preserve">gives </w:t>
      </w:r>
      <w:r w:rsidR="00DD08E2">
        <w:rPr>
          <w:rFonts w:ascii="Arial" w:eastAsia="Microsoft JhengHei" w:hAnsi="Arial" w:cs="Arial"/>
          <w:shd w:val="clear" w:color="auto" w:fill="FFFFFF"/>
          <w:lang w:eastAsia="en-GB"/>
        </w:rPr>
        <w:t xml:space="preserve">a mix of </w:t>
      </w:r>
      <w:r w:rsidR="00250479" w:rsidRPr="00BB6F42">
        <w:rPr>
          <w:rFonts w:ascii="Arial" w:eastAsia="Microsoft JhengHei" w:hAnsi="Arial" w:cs="Arial"/>
          <w:shd w:val="clear" w:color="auto" w:fill="FFFFFF"/>
          <w:lang w:eastAsia="en-GB"/>
        </w:rPr>
        <w:t>stakeholders</w:t>
      </w:r>
      <w:r w:rsidR="000845CA" w:rsidRPr="00BB6F42">
        <w:rPr>
          <w:rFonts w:ascii="Arial" w:eastAsia="Microsoft JhengHei" w:hAnsi="Arial" w:cs="Arial"/>
          <w:shd w:val="clear" w:color="auto" w:fill="FFFFFF"/>
          <w:lang w:eastAsia="en-GB"/>
        </w:rPr>
        <w:t xml:space="preserve"> </w:t>
      </w:r>
      <w:r w:rsidR="00DD08E2">
        <w:rPr>
          <w:rFonts w:ascii="Arial" w:eastAsia="Microsoft JhengHei" w:hAnsi="Arial" w:cs="Arial"/>
          <w:shd w:val="clear" w:color="auto" w:fill="FFFFFF"/>
          <w:lang w:eastAsia="en-GB"/>
        </w:rPr>
        <w:t xml:space="preserve">the </w:t>
      </w:r>
      <w:r w:rsidR="000845CA" w:rsidRPr="00BB6F42">
        <w:rPr>
          <w:rFonts w:ascii="Arial" w:eastAsia="Microsoft JhengHei" w:hAnsi="Arial" w:cs="Arial"/>
          <w:shd w:val="clear" w:color="auto" w:fill="FFFFFF"/>
          <w:lang w:eastAsia="en-GB"/>
        </w:rPr>
        <w:t xml:space="preserve">opportunity to </w:t>
      </w:r>
      <w:r w:rsidR="00250479" w:rsidRPr="00BB6F42">
        <w:rPr>
          <w:rFonts w:ascii="Arial" w:eastAsia="Microsoft JhengHei" w:hAnsi="Arial" w:cs="Arial"/>
          <w:shd w:val="clear" w:color="auto" w:fill="FFFFFF"/>
          <w:lang w:eastAsia="en-GB"/>
        </w:rPr>
        <w:t>identify</w:t>
      </w:r>
      <w:r w:rsidR="000845CA" w:rsidRPr="00BB6F42">
        <w:rPr>
          <w:rFonts w:ascii="Arial" w:eastAsia="Microsoft JhengHei" w:hAnsi="Arial" w:cs="Arial"/>
          <w:shd w:val="clear" w:color="auto" w:fill="FFFFFF"/>
          <w:lang w:eastAsia="en-GB"/>
        </w:rPr>
        <w:t xml:space="preserve"> and define the </w:t>
      </w:r>
      <w:r w:rsidR="00250479" w:rsidRPr="004516E0">
        <w:rPr>
          <w:rFonts w:ascii="Arial" w:eastAsia="Microsoft JhengHei" w:hAnsi="Arial" w:cs="Arial"/>
          <w:shd w:val="clear" w:color="auto" w:fill="FFFFFF"/>
          <w:lang w:eastAsia="en-GB"/>
        </w:rPr>
        <w:t>topics</w:t>
      </w:r>
      <w:r w:rsidR="00873857">
        <w:rPr>
          <w:rFonts w:ascii="Arial" w:eastAsia="Microsoft JhengHei" w:hAnsi="Arial" w:cs="Arial"/>
          <w:shd w:val="clear" w:color="auto" w:fill="FFFFFF"/>
          <w:lang w:eastAsia="en-GB"/>
        </w:rPr>
        <w:t>,</w:t>
      </w:r>
      <w:r w:rsidR="00250479" w:rsidRPr="00BB6F42">
        <w:rPr>
          <w:rFonts w:ascii="Arial" w:eastAsia="Microsoft JhengHei" w:hAnsi="Arial" w:cs="Arial"/>
          <w:shd w:val="clear" w:color="auto" w:fill="FFFFFF"/>
          <w:lang w:eastAsia="en-GB"/>
        </w:rPr>
        <w:t xml:space="preserve"> as well</w:t>
      </w:r>
      <w:r w:rsidR="00250479">
        <w:rPr>
          <w:rFonts w:ascii="Arial" w:eastAsia="Microsoft JhengHei" w:hAnsi="Arial" w:cs="Arial"/>
          <w:shd w:val="clear" w:color="auto" w:fill="FFFFFF"/>
          <w:lang w:eastAsia="en-GB"/>
        </w:rPr>
        <w:t xml:space="preserve"> as prioritising the</w:t>
      </w:r>
      <w:r w:rsidR="000845CA">
        <w:rPr>
          <w:rFonts w:ascii="Arial" w:eastAsia="Microsoft JhengHei" w:hAnsi="Arial" w:cs="Arial"/>
          <w:shd w:val="clear" w:color="auto" w:fill="FFFFFF"/>
          <w:lang w:eastAsia="en-GB"/>
        </w:rPr>
        <w:t>m. We sought to engage with staff</w:t>
      </w:r>
      <w:r w:rsidR="00873857">
        <w:rPr>
          <w:rFonts w:ascii="Arial" w:eastAsia="Microsoft JhengHei" w:hAnsi="Arial" w:cs="Arial"/>
          <w:shd w:val="clear" w:color="auto" w:fill="FFFFFF"/>
          <w:lang w:eastAsia="en-GB"/>
        </w:rPr>
        <w:t xml:space="preserve"> and </w:t>
      </w:r>
      <w:r w:rsidR="000845CA">
        <w:rPr>
          <w:rFonts w:ascii="Arial" w:eastAsia="Microsoft JhengHei" w:hAnsi="Arial" w:cs="Arial"/>
          <w:shd w:val="clear" w:color="auto" w:fill="FFFFFF"/>
          <w:lang w:eastAsia="en-GB"/>
        </w:rPr>
        <w:t>patients/carers</w:t>
      </w:r>
      <w:r w:rsidR="00DD08E2">
        <w:rPr>
          <w:rFonts w:ascii="Arial" w:eastAsia="Microsoft JhengHei" w:hAnsi="Arial" w:cs="Arial"/>
          <w:shd w:val="clear" w:color="auto" w:fill="FFFFFF"/>
          <w:lang w:eastAsia="en-GB"/>
        </w:rPr>
        <w:t>/</w:t>
      </w:r>
      <w:r w:rsidR="000845CA">
        <w:rPr>
          <w:rFonts w:ascii="Arial" w:eastAsia="Microsoft JhengHei" w:hAnsi="Arial" w:cs="Arial"/>
          <w:shd w:val="clear" w:color="auto" w:fill="FFFFFF"/>
          <w:lang w:eastAsia="en-GB"/>
        </w:rPr>
        <w:t xml:space="preserve">public to consider how the short-listed topics could be developed into </w:t>
      </w:r>
      <w:r w:rsidR="00250479">
        <w:rPr>
          <w:rFonts w:ascii="Arial" w:eastAsia="Microsoft JhengHei" w:hAnsi="Arial" w:cs="Arial"/>
          <w:shd w:val="clear" w:color="auto" w:fill="FFFFFF"/>
          <w:lang w:eastAsia="en-GB"/>
        </w:rPr>
        <w:t xml:space="preserve">research, and </w:t>
      </w:r>
      <w:r w:rsidR="000845CA">
        <w:rPr>
          <w:rFonts w:ascii="Arial" w:eastAsia="Microsoft JhengHei" w:hAnsi="Arial" w:cs="Arial"/>
          <w:shd w:val="clear" w:color="auto" w:fill="FFFFFF"/>
          <w:lang w:eastAsia="en-GB"/>
        </w:rPr>
        <w:t xml:space="preserve">get stakeholder views on </w:t>
      </w:r>
      <w:r w:rsidR="00250479">
        <w:rPr>
          <w:rFonts w:ascii="Arial" w:eastAsia="Microsoft JhengHei" w:hAnsi="Arial" w:cs="Arial"/>
          <w:shd w:val="clear" w:color="auto" w:fill="FFFFFF"/>
          <w:lang w:eastAsia="en-GB"/>
        </w:rPr>
        <w:t>the criteria by which future research should be judged</w:t>
      </w:r>
      <w:r w:rsidR="000845CA">
        <w:rPr>
          <w:rFonts w:ascii="Arial" w:eastAsia="Microsoft JhengHei" w:hAnsi="Arial" w:cs="Arial"/>
          <w:shd w:val="clear" w:color="auto" w:fill="FFFFFF"/>
          <w:lang w:eastAsia="en-GB"/>
        </w:rPr>
        <w:t xml:space="preserve">. </w:t>
      </w:r>
      <w:r w:rsidR="00250479">
        <w:rPr>
          <w:rFonts w:ascii="Arial" w:eastAsia="Microsoft JhengHei" w:hAnsi="Arial" w:cs="Arial"/>
          <w:shd w:val="clear" w:color="auto" w:fill="FFFFFF"/>
          <w:lang w:eastAsia="en-GB"/>
        </w:rPr>
        <w:t xml:space="preserve"> </w:t>
      </w:r>
      <w:r w:rsidR="000845CA">
        <w:rPr>
          <w:rFonts w:ascii="Arial" w:eastAsia="Microsoft JhengHei" w:hAnsi="Arial" w:cs="Arial"/>
          <w:shd w:val="clear" w:color="auto" w:fill="FFFFFF"/>
          <w:lang w:eastAsia="en-GB"/>
        </w:rPr>
        <w:t>Such a strategy – that goes beyond prioritising topics</w:t>
      </w:r>
      <w:r w:rsidR="006A7D31">
        <w:rPr>
          <w:rFonts w:ascii="Arial" w:eastAsia="Microsoft JhengHei" w:hAnsi="Arial" w:cs="Arial"/>
          <w:shd w:val="clear" w:color="auto" w:fill="FFFFFF"/>
          <w:lang w:eastAsia="en-GB"/>
        </w:rPr>
        <w:t xml:space="preserve"> initially identified</w:t>
      </w:r>
      <w:r w:rsidR="000845CA">
        <w:rPr>
          <w:rFonts w:ascii="Arial" w:eastAsia="Microsoft JhengHei" w:hAnsi="Arial" w:cs="Arial"/>
          <w:shd w:val="clear" w:color="auto" w:fill="FFFFFF"/>
          <w:lang w:eastAsia="en-GB"/>
        </w:rPr>
        <w:t xml:space="preserve"> by researchers - </w:t>
      </w:r>
      <w:r w:rsidR="00250479">
        <w:rPr>
          <w:rFonts w:ascii="Arial" w:eastAsia="Microsoft JhengHei" w:hAnsi="Arial" w:cs="Arial"/>
          <w:shd w:val="clear" w:color="auto" w:fill="FFFFFF"/>
          <w:lang w:eastAsia="en-GB"/>
        </w:rPr>
        <w:t xml:space="preserve">was </w:t>
      </w:r>
      <w:r w:rsidR="000845CA">
        <w:rPr>
          <w:rFonts w:ascii="Arial" w:eastAsia="Microsoft JhengHei" w:hAnsi="Arial" w:cs="Arial"/>
          <w:shd w:val="clear" w:color="auto" w:fill="FFFFFF"/>
          <w:lang w:eastAsia="en-GB"/>
        </w:rPr>
        <w:t xml:space="preserve">considered to be </w:t>
      </w:r>
      <w:r w:rsidR="00250479">
        <w:rPr>
          <w:rFonts w:ascii="Arial" w:eastAsia="Microsoft JhengHei" w:hAnsi="Arial" w:cs="Arial"/>
          <w:shd w:val="clear" w:color="auto" w:fill="FFFFFF"/>
          <w:lang w:eastAsia="en-GB"/>
        </w:rPr>
        <w:t xml:space="preserve">particularly important </w:t>
      </w:r>
      <w:r w:rsidR="00F54B7A">
        <w:rPr>
          <w:rFonts w:ascii="Arial" w:eastAsia="Microsoft JhengHei" w:hAnsi="Arial" w:cs="Arial"/>
          <w:shd w:val="clear" w:color="auto" w:fill="FFFFFF"/>
          <w:lang w:eastAsia="en-GB"/>
        </w:rPr>
        <w:t>in</w:t>
      </w:r>
      <w:r w:rsidR="004C7952">
        <w:rPr>
          <w:rFonts w:ascii="Arial" w:eastAsia="Microsoft JhengHei" w:hAnsi="Arial" w:cs="Arial"/>
          <w:shd w:val="clear" w:color="auto" w:fill="FFFFFF"/>
          <w:lang w:eastAsia="en-GB"/>
        </w:rPr>
        <w:t xml:space="preserve"> </w:t>
      </w:r>
      <w:r w:rsidR="00873857">
        <w:rPr>
          <w:rFonts w:ascii="Arial" w:eastAsia="Microsoft JhengHei" w:hAnsi="Arial" w:cs="Arial"/>
          <w:shd w:val="clear" w:color="auto" w:fill="FFFFFF"/>
          <w:lang w:eastAsia="en-GB"/>
        </w:rPr>
        <w:t xml:space="preserve">identifying research topics and priorities </w:t>
      </w:r>
      <w:r w:rsidR="00F54B7A">
        <w:rPr>
          <w:rFonts w:ascii="Arial" w:eastAsia="Microsoft JhengHei" w:hAnsi="Arial" w:cs="Arial"/>
          <w:shd w:val="clear" w:color="auto" w:fill="FFFFFF"/>
          <w:lang w:eastAsia="en-GB"/>
        </w:rPr>
        <w:t xml:space="preserve">in </w:t>
      </w:r>
      <w:r w:rsidR="00873857">
        <w:rPr>
          <w:rFonts w:ascii="Arial" w:eastAsia="Microsoft JhengHei" w:hAnsi="Arial" w:cs="Arial"/>
          <w:shd w:val="clear" w:color="auto" w:fill="FFFFFF"/>
          <w:lang w:eastAsia="en-GB"/>
        </w:rPr>
        <w:t xml:space="preserve">what is a broad area. </w:t>
      </w:r>
      <w:r w:rsidR="00250479">
        <w:rPr>
          <w:rFonts w:ascii="Arial" w:eastAsia="Microsoft JhengHei" w:hAnsi="Arial" w:cs="Arial"/>
          <w:shd w:val="clear" w:color="auto" w:fill="FFFFFF"/>
          <w:lang w:eastAsia="en-GB"/>
        </w:rPr>
        <w:t xml:space="preserve"> </w:t>
      </w:r>
      <w:r w:rsidR="002D69F4">
        <w:rPr>
          <w:rFonts w:ascii="Arial" w:eastAsia="Microsoft JhengHei" w:hAnsi="Arial" w:cs="Arial"/>
          <w:shd w:val="clear" w:color="auto" w:fill="FFFFFF"/>
          <w:lang w:eastAsia="en-GB"/>
        </w:rPr>
        <w:t>Ma</w:t>
      </w:r>
      <w:r w:rsidR="000845CA">
        <w:rPr>
          <w:rFonts w:ascii="Arial" w:eastAsia="Microsoft JhengHei" w:hAnsi="Arial" w:cs="Arial"/>
          <w:shd w:val="clear" w:color="auto" w:fill="FFFFFF"/>
          <w:lang w:eastAsia="en-GB"/>
        </w:rPr>
        <w:t>n</w:t>
      </w:r>
      <w:r w:rsidR="002D69F4">
        <w:rPr>
          <w:rFonts w:ascii="Arial" w:eastAsia="Microsoft JhengHei" w:hAnsi="Arial" w:cs="Arial"/>
          <w:shd w:val="clear" w:color="auto" w:fill="FFFFFF"/>
          <w:lang w:eastAsia="en-GB"/>
        </w:rPr>
        <w:t xml:space="preserve">y priority-setting exercises </w:t>
      </w:r>
      <w:r w:rsidR="00873857">
        <w:rPr>
          <w:rFonts w:ascii="Arial" w:eastAsia="Microsoft JhengHei" w:hAnsi="Arial" w:cs="Arial"/>
          <w:shd w:val="clear" w:color="auto" w:fill="FFFFFF"/>
          <w:lang w:eastAsia="en-GB"/>
        </w:rPr>
        <w:t xml:space="preserve">have been </w:t>
      </w:r>
      <w:r w:rsidR="00DD08E2">
        <w:rPr>
          <w:rFonts w:ascii="Arial" w:eastAsia="Microsoft JhengHei" w:hAnsi="Arial" w:cs="Arial"/>
          <w:shd w:val="clear" w:color="auto" w:fill="FFFFFF"/>
          <w:lang w:eastAsia="en-GB"/>
        </w:rPr>
        <w:t xml:space="preserve">applied </w:t>
      </w:r>
      <w:r w:rsidR="00250479">
        <w:rPr>
          <w:rFonts w:ascii="Arial" w:eastAsia="Microsoft JhengHei" w:hAnsi="Arial" w:cs="Arial"/>
          <w:shd w:val="clear" w:color="auto" w:fill="FFFFFF"/>
          <w:lang w:eastAsia="en-GB"/>
        </w:rPr>
        <w:t xml:space="preserve">to specific </w:t>
      </w:r>
      <w:r w:rsidR="00DD08E2">
        <w:rPr>
          <w:rFonts w:ascii="Arial" w:eastAsia="Microsoft JhengHei" w:hAnsi="Arial" w:cs="Arial"/>
          <w:shd w:val="clear" w:color="auto" w:fill="FFFFFF"/>
          <w:lang w:eastAsia="en-GB"/>
        </w:rPr>
        <w:t>treatment group</w:t>
      </w:r>
      <w:r w:rsidR="00873857">
        <w:rPr>
          <w:rFonts w:ascii="Arial" w:eastAsia="Microsoft JhengHei" w:hAnsi="Arial" w:cs="Arial"/>
          <w:shd w:val="clear" w:color="auto" w:fill="FFFFFF"/>
          <w:lang w:eastAsia="en-GB"/>
        </w:rPr>
        <w:t>s</w:t>
      </w:r>
      <w:r w:rsidR="00DD08E2">
        <w:rPr>
          <w:rFonts w:ascii="Arial" w:eastAsia="Microsoft JhengHei" w:hAnsi="Arial" w:cs="Arial"/>
          <w:shd w:val="clear" w:color="auto" w:fill="FFFFFF"/>
          <w:lang w:eastAsia="en-GB"/>
        </w:rPr>
        <w:t>, rather th</w:t>
      </w:r>
      <w:r w:rsidR="00873857">
        <w:rPr>
          <w:rFonts w:ascii="Arial" w:eastAsia="Microsoft JhengHei" w:hAnsi="Arial" w:cs="Arial"/>
          <w:shd w:val="clear" w:color="auto" w:fill="FFFFFF"/>
          <w:lang w:eastAsia="en-GB"/>
        </w:rPr>
        <w:t>an</w:t>
      </w:r>
      <w:r w:rsidR="00DD08E2">
        <w:rPr>
          <w:rFonts w:ascii="Arial" w:eastAsia="Microsoft JhengHei" w:hAnsi="Arial" w:cs="Arial"/>
          <w:shd w:val="clear" w:color="auto" w:fill="FFFFFF"/>
          <w:lang w:eastAsia="en-GB"/>
        </w:rPr>
        <w:t xml:space="preserve"> </w:t>
      </w:r>
      <w:r w:rsidR="00873857">
        <w:rPr>
          <w:rFonts w:ascii="Arial" w:eastAsia="Microsoft JhengHei" w:hAnsi="Arial" w:cs="Arial"/>
          <w:shd w:val="clear" w:color="auto" w:fill="FFFFFF"/>
          <w:lang w:eastAsia="en-GB"/>
        </w:rPr>
        <w:t xml:space="preserve">large and less tightly defined areas such as </w:t>
      </w:r>
      <w:r w:rsidR="00DD08E2">
        <w:rPr>
          <w:rFonts w:ascii="Arial" w:eastAsia="Microsoft JhengHei" w:hAnsi="Arial" w:cs="Arial"/>
          <w:shd w:val="clear" w:color="auto" w:fill="FFFFFF"/>
          <w:lang w:eastAsia="en-GB"/>
        </w:rPr>
        <w:t>‘fundamental care’</w:t>
      </w:r>
      <w:r w:rsidR="002D69F4">
        <w:rPr>
          <w:rFonts w:ascii="Arial" w:eastAsia="Microsoft JhengHei" w:hAnsi="Arial" w:cs="Arial"/>
          <w:shd w:val="clear" w:color="auto" w:fill="FFFFFF"/>
          <w:lang w:eastAsia="en-GB"/>
        </w:rPr>
        <w:t xml:space="preserve">. </w:t>
      </w:r>
    </w:p>
    <w:p w14:paraId="1D4A1211" w14:textId="25EFC336" w:rsidR="002D69F4" w:rsidRDefault="006357D2" w:rsidP="00A958FF">
      <w:pPr>
        <w:spacing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We wanted an approach that allowed</w:t>
      </w:r>
      <w:r w:rsidRPr="004022B1">
        <w:rPr>
          <w:rFonts w:ascii="Arial" w:eastAsia="Microsoft JhengHei" w:hAnsi="Arial" w:cs="Arial"/>
          <w:shd w:val="clear" w:color="auto" w:fill="FFFFFF"/>
          <w:lang w:eastAsia="en-GB"/>
        </w:rPr>
        <w:t xml:space="preserve"> stakeholders </w:t>
      </w:r>
      <w:r>
        <w:rPr>
          <w:rFonts w:ascii="Arial" w:eastAsia="Microsoft JhengHei" w:hAnsi="Arial" w:cs="Arial"/>
          <w:shd w:val="clear" w:color="auto" w:fill="FFFFFF"/>
          <w:lang w:eastAsia="en-GB"/>
        </w:rPr>
        <w:t>to elucidate as well as prioritise</w:t>
      </w:r>
      <w:r w:rsidRPr="004022B1">
        <w:rPr>
          <w:rFonts w:ascii="Arial" w:eastAsia="Microsoft JhengHei" w:hAnsi="Arial" w:cs="Arial"/>
          <w:shd w:val="clear" w:color="auto" w:fill="FFFFFF"/>
          <w:lang w:eastAsia="en-GB"/>
        </w:rPr>
        <w:t xml:space="preserve"> the topics</w:t>
      </w:r>
      <w:r>
        <w:rPr>
          <w:rFonts w:ascii="Arial" w:eastAsia="Microsoft JhengHei" w:hAnsi="Arial" w:cs="Arial"/>
          <w:shd w:val="clear" w:color="auto" w:fill="FFFFFF"/>
          <w:lang w:eastAsia="en-GB"/>
        </w:rPr>
        <w:t xml:space="preserve"> for research. </w:t>
      </w:r>
      <w:r w:rsidRPr="004022B1">
        <w:rPr>
          <w:rFonts w:ascii="Arial" w:eastAsia="Microsoft JhengHei" w:hAnsi="Arial" w:cs="Arial"/>
          <w:shd w:val="clear" w:color="auto" w:fill="FFFFFF"/>
          <w:lang w:eastAsia="en-GB"/>
        </w:rPr>
        <w:t xml:space="preserve">Using a food analogy, </w:t>
      </w:r>
      <w:r>
        <w:rPr>
          <w:rFonts w:ascii="Arial" w:eastAsia="Microsoft JhengHei" w:hAnsi="Arial" w:cs="Arial"/>
          <w:shd w:val="clear" w:color="auto" w:fill="FFFFFF"/>
          <w:lang w:eastAsia="en-GB"/>
        </w:rPr>
        <w:t xml:space="preserve">to give </w:t>
      </w:r>
      <w:r w:rsidRPr="004022B1">
        <w:rPr>
          <w:rFonts w:ascii="Arial" w:eastAsia="Microsoft JhengHei" w:hAnsi="Arial" w:cs="Arial"/>
          <w:shd w:val="clear" w:color="auto" w:fill="FFFFFF"/>
          <w:lang w:eastAsia="en-GB"/>
        </w:rPr>
        <w:t>‘consumers’</w:t>
      </w:r>
      <w:r>
        <w:rPr>
          <w:rFonts w:ascii="Arial" w:eastAsia="Microsoft JhengHei" w:hAnsi="Arial" w:cs="Arial"/>
          <w:shd w:val="clear" w:color="auto" w:fill="FFFFFF"/>
          <w:lang w:eastAsia="en-GB"/>
        </w:rPr>
        <w:t xml:space="preserve"> not just a choice from the menu, </w:t>
      </w:r>
      <w:r w:rsidRPr="004022B1">
        <w:rPr>
          <w:rFonts w:ascii="Arial" w:eastAsia="Microsoft JhengHei" w:hAnsi="Arial" w:cs="Arial"/>
          <w:shd w:val="clear" w:color="auto" w:fill="FFFFFF"/>
          <w:lang w:eastAsia="en-GB"/>
        </w:rPr>
        <w:t>but</w:t>
      </w:r>
      <w:r>
        <w:rPr>
          <w:rFonts w:ascii="Arial" w:eastAsia="Microsoft JhengHei" w:hAnsi="Arial" w:cs="Arial"/>
          <w:shd w:val="clear" w:color="auto" w:fill="FFFFFF"/>
          <w:lang w:eastAsia="en-GB"/>
        </w:rPr>
        <w:t xml:space="preserve"> control over what is </w:t>
      </w:r>
      <w:r w:rsidRPr="004022B1">
        <w:rPr>
          <w:rFonts w:ascii="Arial" w:eastAsia="Microsoft JhengHei" w:hAnsi="Arial" w:cs="Arial"/>
          <w:shd w:val="clear" w:color="auto" w:fill="FFFFFF"/>
          <w:lang w:eastAsia="en-GB"/>
        </w:rPr>
        <w:t xml:space="preserve">on the menu, </w:t>
      </w:r>
      <w:r>
        <w:rPr>
          <w:rFonts w:ascii="Arial" w:eastAsia="Microsoft JhengHei" w:hAnsi="Arial" w:cs="Arial"/>
          <w:shd w:val="clear" w:color="auto" w:fill="FFFFFF"/>
          <w:lang w:eastAsia="en-GB"/>
        </w:rPr>
        <w:t xml:space="preserve">the </w:t>
      </w:r>
      <w:r w:rsidRPr="004022B1">
        <w:rPr>
          <w:rFonts w:ascii="Arial" w:eastAsia="Microsoft JhengHei" w:hAnsi="Arial" w:cs="Arial"/>
          <w:shd w:val="clear" w:color="auto" w:fill="FFFFFF"/>
          <w:lang w:eastAsia="en-GB"/>
        </w:rPr>
        <w:t xml:space="preserve">type of food or the </w:t>
      </w:r>
      <w:r>
        <w:rPr>
          <w:rFonts w:ascii="Arial" w:eastAsia="Microsoft JhengHei" w:hAnsi="Arial" w:cs="Arial"/>
          <w:shd w:val="clear" w:color="auto" w:fill="FFFFFF"/>
          <w:lang w:eastAsia="en-GB"/>
        </w:rPr>
        <w:t>style of cooking.</w:t>
      </w:r>
    </w:p>
    <w:p w14:paraId="3DA3E36D" w14:textId="319A88FC" w:rsidR="00250479" w:rsidRDefault="000845CA" w:rsidP="00A958FF">
      <w:pPr>
        <w:spacing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P</w:t>
      </w:r>
      <w:r w:rsidR="002D69F4">
        <w:rPr>
          <w:rFonts w:ascii="Arial" w:eastAsia="Microsoft JhengHei" w:hAnsi="Arial" w:cs="Arial"/>
          <w:shd w:val="clear" w:color="auto" w:fill="FFFFFF"/>
          <w:lang w:eastAsia="en-GB"/>
        </w:rPr>
        <w:t xml:space="preserve">riority setting </w:t>
      </w:r>
      <w:r w:rsidR="004E143D">
        <w:rPr>
          <w:rFonts w:ascii="Arial" w:eastAsia="Microsoft JhengHei" w:hAnsi="Arial" w:cs="Arial"/>
          <w:shd w:val="clear" w:color="auto" w:fill="FFFFFF"/>
          <w:lang w:eastAsia="en-GB"/>
        </w:rPr>
        <w:t xml:space="preserve">is typically </w:t>
      </w:r>
      <w:r w:rsidR="002D69F4">
        <w:rPr>
          <w:rFonts w:ascii="Arial" w:eastAsia="Microsoft JhengHei" w:hAnsi="Arial" w:cs="Arial"/>
          <w:shd w:val="clear" w:color="auto" w:fill="FFFFFF"/>
          <w:lang w:eastAsia="en-GB"/>
        </w:rPr>
        <w:t xml:space="preserve">undertaken </w:t>
      </w:r>
      <w:r w:rsidR="00AD58DC">
        <w:rPr>
          <w:rFonts w:ascii="Arial" w:eastAsia="Microsoft JhengHei" w:hAnsi="Arial" w:cs="Arial"/>
          <w:shd w:val="clear" w:color="auto" w:fill="FFFFFF"/>
          <w:lang w:eastAsia="en-GB"/>
        </w:rPr>
        <w:t xml:space="preserve">on behalf of a </w:t>
      </w:r>
      <w:r w:rsidR="00250479">
        <w:rPr>
          <w:rFonts w:ascii="Arial" w:eastAsia="Microsoft JhengHei" w:hAnsi="Arial" w:cs="Arial"/>
          <w:shd w:val="clear" w:color="auto" w:fill="FFFFFF"/>
          <w:lang w:eastAsia="en-GB"/>
        </w:rPr>
        <w:t>funding bod</w:t>
      </w:r>
      <w:r w:rsidR="002D69F4">
        <w:rPr>
          <w:rFonts w:ascii="Arial" w:eastAsia="Microsoft JhengHei" w:hAnsi="Arial" w:cs="Arial"/>
          <w:shd w:val="clear" w:color="auto" w:fill="FFFFFF"/>
          <w:lang w:eastAsia="en-GB"/>
        </w:rPr>
        <w:t>y</w:t>
      </w:r>
      <w:r w:rsidR="004E143D">
        <w:rPr>
          <w:rFonts w:ascii="Arial" w:eastAsia="Microsoft JhengHei" w:hAnsi="Arial" w:cs="Arial"/>
          <w:shd w:val="clear" w:color="auto" w:fill="FFFFFF"/>
          <w:lang w:eastAsia="en-GB"/>
        </w:rPr>
        <w:t xml:space="preserve">, </w:t>
      </w:r>
      <w:r w:rsidR="002F0DDE">
        <w:rPr>
          <w:rFonts w:ascii="Arial" w:eastAsia="Microsoft JhengHei" w:hAnsi="Arial" w:cs="Arial"/>
          <w:shd w:val="clear" w:color="auto" w:fill="FFFFFF"/>
          <w:lang w:eastAsia="en-GB"/>
        </w:rPr>
        <w:t xml:space="preserve">to </w:t>
      </w:r>
      <w:r w:rsidR="0032738A">
        <w:rPr>
          <w:rFonts w:ascii="Arial" w:eastAsia="Microsoft JhengHei" w:hAnsi="Arial" w:cs="Arial"/>
          <w:shd w:val="clear" w:color="auto" w:fill="FFFFFF"/>
          <w:lang w:eastAsia="en-GB"/>
        </w:rPr>
        <w:t>dec</w:t>
      </w:r>
      <w:r w:rsidR="00CD0690">
        <w:rPr>
          <w:rFonts w:ascii="Arial" w:eastAsia="Microsoft JhengHei" w:hAnsi="Arial" w:cs="Arial"/>
          <w:shd w:val="clear" w:color="auto" w:fill="FFFFFF"/>
          <w:lang w:eastAsia="en-GB"/>
        </w:rPr>
        <w:t xml:space="preserve">ide how to target </w:t>
      </w:r>
      <w:r w:rsidR="0032738A">
        <w:rPr>
          <w:rFonts w:ascii="Arial" w:eastAsia="Microsoft JhengHei" w:hAnsi="Arial" w:cs="Arial"/>
          <w:shd w:val="clear" w:color="auto" w:fill="FFFFFF"/>
          <w:lang w:eastAsia="en-GB"/>
        </w:rPr>
        <w:t xml:space="preserve">research funds. </w:t>
      </w:r>
      <w:r w:rsidR="00AD58DC">
        <w:rPr>
          <w:rFonts w:ascii="Arial" w:eastAsia="Microsoft JhengHei" w:hAnsi="Arial" w:cs="Arial"/>
          <w:shd w:val="clear" w:color="auto" w:fill="FFFFFF"/>
          <w:lang w:eastAsia="en-GB"/>
        </w:rPr>
        <w:t>O</w:t>
      </w:r>
      <w:r w:rsidR="00250479">
        <w:rPr>
          <w:rFonts w:ascii="Arial" w:eastAsia="Microsoft JhengHei" w:hAnsi="Arial" w:cs="Arial"/>
          <w:shd w:val="clear" w:color="auto" w:fill="FFFFFF"/>
          <w:lang w:eastAsia="en-GB"/>
        </w:rPr>
        <w:t xml:space="preserve">nce </w:t>
      </w:r>
      <w:r w:rsidR="00632FB1">
        <w:rPr>
          <w:rFonts w:ascii="Arial" w:eastAsia="Microsoft JhengHei" w:hAnsi="Arial" w:cs="Arial"/>
          <w:shd w:val="clear" w:color="auto" w:fill="FFFFFF"/>
          <w:lang w:eastAsia="en-GB"/>
        </w:rPr>
        <w:t xml:space="preserve">priorities </w:t>
      </w:r>
      <w:r w:rsidR="002F0DDE">
        <w:rPr>
          <w:rFonts w:ascii="Arial" w:eastAsia="Microsoft JhengHei" w:hAnsi="Arial" w:cs="Arial"/>
          <w:shd w:val="clear" w:color="auto" w:fill="FFFFFF"/>
          <w:lang w:eastAsia="en-GB"/>
        </w:rPr>
        <w:t xml:space="preserve">have been </w:t>
      </w:r>
      <w:r w:rsidR="00250479">
        <w:rPr>
          <w:rFonts w:ascii="Arial" w:eastAsia="Microsoft JhengHei" w:hAnsi="Arial" w:cs="Arial"/>
          <w:shd w:val="clear" w:color="auto" w:fill="FFFFFF"/>
          <w:lang w:eastAsia="en-GB"/>
        </w:rPr>
        <w:t xml:space="preserve">identified, they </w:t>
      </w:r>
      <w:r w:rsidR="00195011">
        <w:rPr>
          <w:rFonts w:ascii="Arial" w:eastAsia="Microsoft JhengHei" w:hAnsi="Arial" w:cs="Arial"/>
          <w:shd w:val="clear" w:color="auto" w:fill="FFFFFF"/>
          <w:lang w:eastAsia="en-GB"/>
        </w:rPr>
        <w:t xml:space="preserve">are </w:t>
      </w:r>
      <w:r w:rsidR="00250479">
        <w:rPr>
          <w:rFonts w:ascii="Arial" w:eastAsia="Microsoft JhengHei" w:hAnsi="Arial" w:cs="Arial"/>
          <w:shd w:val="clear" w:color="auto" w:fill="FFFFFF"/>
          <w:lang w:eastAsia="en-GB"/>
        </w:rPr>
        <w:t>translated into research specifications and research</w:t>
      </w:r>
      <w:r w:rsidR="004E143D">
        <w:rPr>
          <w:rFonts w:ascii="Arial" w:eastAsia="Microsoft JhengHei" w:hAnsi="Arial" w:cs="Arial"/>
          <w:shd w:val="clear" w:color="auto" w:fill="FFFFFF"/>
          <w:lang w:eastAsia="en-GB"/>
        </w:rPr>
        <w:t xml:space="preserve">ers </w:t>
      </w:r>
      <w:r w:rsidR="00250479">
        <w:rPr>
          <w:rFonts w:ascii="Arial" w:eastAsia="Microsoft JhengHei" w:hAnsi="Arial" w:cs="Arial"/>
          <w:shd w:val="clear" w:color="auto" w:fill="FFFFFF"/>
          <w:lang w:eastAsia="en-GB"/>
        </w:rPr>
        <w:t>invi</w:t>
      </w:r>
      <w:r w:rsidR="00195011">
        <w:rPr>
          <w:rFonts w:ascii="Arial" w:eastAsia="Microsoft JhengHei" w:hAnsi="Arial" w:cs="Arial"/>
          <w:shd w:val="clear" w:color="auto" w:fill="FFFFFF"/>
          <w:lang w:eastAsia="en-GB"/>
        </w:rPr>
        <w:t xml:space="preserve">ted to put forward </w:t>
      </w:r>
      <w:r w:rsidR="004E143D">
        <w:rPr>
          <w:rFonts w:ascii="Arial" w:eastAsia="Microsoft JhengHei" w:hAnsi="Arial" w:cs="Arial"/>
          <w:shd w:val="clear" w:color="auto" w:fill="FFFFFF"/>
          <w:lang w:eastAsia="en-GB"/>
        </w:rPr>
        <w:t>proposals</w:t>
      </w:r>
      <w:r w:rsidR="00250479">
        <w:rPr>
          <w:rFonts w:ascii="Arial" w:eastAsia="Microsoft JhengHei" w:hAnsi="Arial" w:cs="Arial"/>
          <w:shd w:val="clear" w:color="auto" w:fill="FFFFFF"/>
          <w:lang w:eastAsia="en-GB"/>
        </w:rPr>
        <w:t xml:space="preserve">. </w:t>
      </w:r>
      <w:r w:rsidR="00CC4B4C">
        <w:rPr>
          <w:rFonts w:ascii="Arial" w:eastAsia="Microsoft JhengHei" w:hAnsi="Arial" w:cs="Arial"/>
          <w:shd w:val="clear" w:color="auto" w:fill="FFFFFF"/>
          <w:lang w:eastAsia="en-GB"/>
        </w:rPr>
        <w:t xml:space="preserve">However, </w:t>
      </w:r>
      <w:r w:rsidR="00250479">
        <w:rPr>
          <w:rFonts w:ascii="Arial" w:eastAsia="Microsoft JhengHei" w:hAnsi="Arial" w:cs="Arial"/>
          <w:shd w:val="clear" w:color="auto" w:fill="FFFFFF"/>
          <w:lang w:eastAsia="en-GB"/>
        </w:rPr>
        <w:t xml:space="preserve">in </w:t>
      </w:r>
      <w:r w:rsidR="00AD58DC">
        <w:rPr>
          <w:rFonts w:ascii="Arial" w:eastAsia="Microsoft JhengHei" w:hAnsi="Arial" w:cs="Arial"/>
          <w:shd w:val="clear" w:color="auto" w:fill="FFFFFF"/>
          <w:lang w:eastAsia="en-GB"/>
        </w:rPr>
        <w:t xml:space="preserve">our </w:t>
      </w:r>
      <w:r w:rsidR="00195011">
        <w:rPr>
          <w:rFonts w:ascii="Arial" w:eastAsia="Microsoft JhengHei" w:hAnsi="Arial" w:cs="Arial"/>
          <w:shd w:val="clear" w:color="auto" w:fill="FFFFFF"/>
          <w:lang w:eastAsia="en-GB"/>
        </w:rPr>
        <w:t>context,</w:t>
      </w:r>
      <w:r w:rsidR="00250479">
        <w:rPr>
          <w:rFonts w:ascii="Arial" w:eastAsia="Microsoft JhengHei" w:hAnsi="Arial" w:cs="Arial"/>
          <w:shd w:val="clear" w:color="auto" w:fill="FFFFFF"/>
          <w:lang w:eastAsia="en-GB"/>
        </w:rPr>
        <w:t xml:space="preserve"> the funding ha</w:t>
      </w:r>
      <w:r w:rsidR="0032738A">
        <w:rPr>
          <w:rFonts w:ascii="Arial" w:eastAsia="Microsoft JhengHei" w:hAnsi="Arial" w:cs="Arial"/>
          <w:shd w:val="clear" w:color="auto" w:fill="FFFFFF"/>
          <w:lang w:eastAsia="en-GB"/>
        </w:rPr>
        <w:t>d</w:t>
      </w:r>
      <w:r w:rsidR="00250479">
        <w:rPr>
          <w:rFonts w:ascii="Arial" w:eastAsia="Microsoft JhengHei" w:hAnsi="Arial" w:cs="Arial"/>
          <w:shd w:val="clear" w:color="auto" w:fill="FFFFFF"/>
          <w:lang w:eastAsia="en-GB"/>
        </w:rPr>
        <w:t xml:space="preserve"> already been allocated</w:t>
      </w:r>
      <w:r w:rsidR="00AD58DC">
        <w:rPr>
          <w:rFonts w:ascii="Arial" w:eastAsia="Microsoft JhengHei" w:hAnsi="Arial" w:cs="Arial"/>
          <w:shd w:val="clear" w:color="auto" w:fill="FFFFFF"/>
          <w:lang w:eastAsia="en-GB"/>
        </w:rPr>
        <w:t xml:space="preserve"> to </w:t>
      </w:r>
      <w:r w:rsidR="000524C4">
        <w:rPr>
          <w:rFonts w:ascii="Arial" w:eastAsia="Microsoft JhengHei" w:hAnsi="Arial" w:cs="Arial"/>
          <w:shd w:val="clear" w:color="auto" w:fill="FFFFFF"/>
          <w:lang w:eastAsia="en-GB"/>
        </w:rPr>
        <w:t xml:space="preserve">NIHR </w:t>
      </w:r>
      <w:r w:rsidR="00AD58DC">
        <w:rPr>
          <w:rFonts w:ascii="Arial" w:eastAsia="Microsoft JhengHei" w:hAnsi="Arial" w:cs="Arial"/>
          <w:shd w:val="clear" w:color="auto" w:fill="FFFFFF"/>
          <w:lang w:eastAsia="en-GB"/>
        </w:rPr>
        <w:t xml:space="preserve">CLAHRC Wessex, and it </w:t>
      </w:r>
      <w:r w:rsidR="006A681E">
        <w:rPr>
          <w:rFonts w:ascii="Arial" w:eastAsia="Microsoft JhengHei" w:hAnsi="Arial" w:cs="Arial"/>
          <w:shd w:val="clear" w:color="auto" w:fill="FFFFFF"/>
          <w:lang w:eastAsia="en-GB"/>
        </w:rPr>
        <w:t>was</w:t>
      </w:r>
      <w:r w:rsidR="00AD58DC">
        <w:rPr>
          <w:rFonts w:ascii="Arial" w:eastAsia="Microsoft JhengHei" w:hAnsi="Arial" w:cs="Arial"/>
          <w:shd w:val="clear" w:color="auto" w:fill="FFFFFF"/>
          <w:lang w:eastAsia="en-GB"/>
        </w:rPr>
        <w:t xml:space="preserve"> the research team</w:t>
      </w:r>
      <w:r w:rsidR="0013299D">
        <w:rPr>
          <w:rFonts w:ascii="Arial" w:eastAsia="Microsoft JhengHei" w:hAnsi="Arial" w:cs="Arial"/>
          <w:shd w:val="clear" w:color="auto" w:fill="FFFFFF"/>
          <w:lang w:eastAsia="en-GB"/>
        </w:rPr>
        <w:t>,</w:t>
      </w:r>
      <w:r w:rsidR="00AD58DC">
        <w:rPr>
          <w:rFonts w:ascii="Arial" w:eastAsia="Microsoft JhengHei" w:hAnsi="Arial" w:cs="Arial"/>
          <w:shd w:val="clear" w:color="auto" w:fill="FFFFFF"/>
          <w:lang w:eastAsia="en-GB"/>
        </w:rPr>
        <w:t xml:space="preserve"> not the funder that </w:t>
      </w:r>
      <w:r w:rsidR="006A681E">
        <w:rPr>
          <w:rFonts w:ascii="Arial" w:eastAsia="Microsoft JhengHei" w:hAnsi="Arial" w:cs="Arial"/>
          <w:shd w:val="clear" w:color="auto" w:fill="FFFFFF"/>
          <w:lang w:eastAsia="en-GB"/>
        </w:rPr>
        <w:t>was</w:t>
      </w:r>
      <w:r w:rsidR="00AD58DC">
        <w:rPr>
          <w:rFonts w:ascii="Arial" w:eastAsia="Microsoft JhengHei" w:hAnsi="Arial" w:cs="Arial"/>
          <w:shd w:val="clear" w:color="auto" w:fill="FFFFFF"/>
          <w:lang w:eastAsia="en-GB"/>
        </w:rPr>
        <w:t xml:space="preserve"> seeking to prioritise </w:t>
      </w:r>
      <w:r w:rsidR="00873857">
        <w:rPr>
          <w:rFonts w:ascii="Arial" w:eastAsia="Microsoft JhengHei" w:hAnsi="Arial" w:cs="Arial"/>
          <w:shd w:val="clear" w:color="auto" w:fill="FFFFFF"/>
          <w:lang w:eastAsia="en-GB"/>
        </w:rPr>
        <w:t xml:space="preserve">future </w:t>
      </w:r>
      <w:r w:rsidR="004C7952">
        <w:rPr>
          <w:rFonts w:ascii="Arial" w:eastAsia="Microsoft JhengHei" w:hAnsi="Arial" w:cs="Arial"/>
          <w:shd w:val="clear" w:color="auto" w:fill="FFFFFF"/>
          <w:lang w:eastAsia="en-GB"/>
        </w:rPr>
        <w:t>research</w:t>
      </w:r>
      <w:r w:rsidR="00AD58DC">
        <w:rPr>
          <w:rFonts w:ascii="Arial" w:eastAsia="Microsoft JhengHei" w:hAnsi="Arial" w:cs="Arial"/>
          <w:shd w:val="clear" w:color="auto" w:fill="FFFFFF"/>
          <w:lang w:eastAsia="en-GB"/>
        </w:rPr>
        <w:t xml:space="preserve"> within the </w:t>
      </w:r>
      <w:r w:rsidR="00873857">
        <w:rPr>
          <w:rFonts w:ascii="Arial" w:eastAsia="Microsoft JhengHei" w:hAnsi="Arial" w:cs="Arial"/>
          <w:shd w:val="clear" w:color="auto" w:fill="FFFFFF"/>
          <w:lang w:eastAsia="en-GB"/>
        </w:rPr>
        <w:t>‘</w:t>
      </w:r>
      <w:r w:rsidR="00AD58DC">
        <w:rPr>
          <w:rFonts w:ascii="Arial" w:eastAsia="Microsoft JhengHei" w:hAnsi="Arial" w:cs="Arial"/>
          <w:shd w:val="clear" w:color="auto" w:fill="FFFFFF"/>
          <w:lang w:eastAsia="en-GB"/>
        </w:rPr>
        <w:t>Fundamental Care</w:t>
      </w:r>
      <w:r w:rsidR="00873857">
        <w:rPr>
          <w:rFonts w:ascii="Arial" w:eastAsia="Microsoft JhengHei" w:hAnsi="Arial" w:cs="Arial"/>
          <w:shd w:val="clear" w:color="auto" w:fill="FFFFFF"/>
          <w:lang w:eastAsia="en-GB"/>
        </w:rPr>
        <w:t>’</w:t>
      </w:r>
      <w:r w:rsidR="00AD58DC">
        <w:rPr>
          <w:rFonts w:ascii="Arial" w:eastAsia="Microsoft JhengHei" w:hAnsi="Arial" w:cs="Arial"/>
          <w:shd w:val="clear" w:color="auto" w:fill="FFFFFF"/>
          <w:lang w:eastAsia="en-GB"/>
        </w:rPr>
        <w:t xml:space="preserve"> </w:t>
      </w:r>
      <w:r w:rsidR="004C7952">
        <w:rPr>
          <w:rFonts w:ascii="Arial" w:eastAsia="Microsoft JhengHei" w:hAnsi="Arial" w:cs="Arial"/>
          <w:shd w:val="clear" w:color="auto" w:fill="FFFFFF"/>
          <w:lang w:eastAsia="en-GB"/>
        </w:rPr>
        <w:t>theme</w:t>
      </w:r>
      <w:r w:rsidR="004E143D">
        <w:rPr>
          <w:rFonts w:ascii="Arial" w:eastAsia="Microsoft JhengHei" w:hAnsi="Arial" w:cs="Arial"/>
          <w:shd w:val="clear" w:color="auto" w:fill="FFFFFF"/>
          <w:lang w:eastAsia="en-GB"/>
        </w:rPr>
        <w:t>. A</w:t>
      </w:r>
      <w:r w:rsidR="00AD58DC">
        <w:rPr>
          <w:rFonts w:ascii="Arial" w:eastAsia="Microsoft JhengHei" w:hAnsi="Arial" w:cs="Arial"/>
          <w:shd w:val="clear" w:color="auto" w:fill="FFFFFF"/>
          <w:lang w:eastAsia="en-GB"/>
        </w:rPr>
        <w:t xml:space="preserve"> different type of partnership </w:t>
      </w:r>
      <w:r w:rsidR="006A681E">
        <w:rPr>
          <w:rFonts w:ascii="Arial" w:eastAsia="Microsoft JhengHei" w:hAnsi="Arial" w:cs="Arial"/>
          <w:shd w:val="clear" w:color="auto" w:fill="FFFFFF"/>
          <w:lang w:eastAsia="en-GB"/>
        </w:rPr>
        <w:t>was</w:t>
      </w:r>
      <w:r w:rsidR="00AD58DC">
        <w:rPr>
          <w:rFonts w:ascii="Arial" w:eastAsia="Microsoft JhengHei" w:hAnsi="Arial" w:cs="Arial"/>
          <w:shd w:val="clear" w:color="auto" w:fill="FFFFFF"/>
          <w:lang w:eastAsia="en-GB"/>
        </w:rPr>
        <w:t xml:space="preserve"> required to maximise the input of </w:t>
      </w:r>
      <w:r w:rsidR="00873857">
        <w:rPr>
          <w:rFonts w:ascii="Arial" w:eastAsia="Microsoft JhengHei" w:hAnsi="Arial" w:cs="Arial"/>
          <w:shd w:val="clear" w:color="auto" w:fill="FFFFFF"/>
          <w:lang w:eastAsia="en-GB"/>
        </w:rPr>
        <w:t xml:space="preserve">stakeholders </w:t>
      </w:r>
      <w:r w:rsidR="00AD58DC">
        <w:rPr>
          <w:rFonts w:ascii="Arial" w:eastAsia="Microsoft JhengHei" w:hAnsi="Arial" w:cs="Arial"/>
          <w:shd w:val="clear" w:color="auto" w:fill="FFFFFF"/>
          <w:lang w:eastAsia="en-GB"/>
        </w:rPr>
        <w:t xml:space="preserve">outside the research team, whilst pragmatically working within </w:t>
      </w:r>
      <w:r w:rsidR="004C7952">
        <w:rPr>
          <w:rFonts w:ascii="Arial" w:eastAsia="Microsoft JhengHei" w:hAnsi="Arial" w:cs="Arial"/>
          <w:shd w:val="clear" w:color="auto" w:fill="FFFFFF"/>
          <w:lang w:eastAsia="en-GB"/>
        </w:rPr>
        <w:t xml:space="preserve">resource </w:t>
      </w:r>
      <w:r w:rsidR="00AD58DC">
        <w:rPr>
          <w:rFonts w:ascii="Arial" w:eastAsia="Microsoft JhengHei" w:hAnsi="Arial" w:cs="Arial"/>
          <w:shd w:val="clear" w:color="auto" w:fill="FFFFFF"/>
          <w:lang w:eastAsia="en-GB"/>
        </w:rPr>
        <w:t>constraints</w:t>
      </w:r>
      <w:r w:rsidR="004C7952">
        <w:rPr>
          <w:rFonts w:ascii="Arial" w:eastAsia="Microsoft JhengHei" w:hAnsi="Arial" w:cs="Arial"/>
          <w:shd w:val="clear" w:color="auto" w:fill="FFFFFF"/>
          <w:lang w:eastAsia="en-GB"/>
        </w:rPr>
        <w:t>.</w:t>
      </w:r>
      <w:r w:rsidR="00AD58DC">
        <w:rPr>
          <w:rFonts w:ascii="Arial" w:eastAsia="Microsoft JhengHei" w:hAnsi="Arial" w:cs="Arial"/>
          <w:shd w:val="clear" w:color="auto" w:fill="FFFFFF"/>
          <w:lang w:eastAsia="en-GB"/>
        </w:rPr>
        <w:t xml:space="preserve"> </w:t>
      </w:r>
    </w:p>
    <w:p w14:paraId="5358B0DA" w14:textId="7EA33EC9" w:rsidR="006138CC" w:rsidRPr="002F0DDE" w:rsidRDefault="006138CC" w:rsidP="00D254F1">
      <w:pPr>
        <w:spacing w:after="100" w:line="360" w:lineRule="auto"/>
        <w:jc w:val="both"/>
        <w:rPr>
          <w:rFonts w:ascii="Arial" w:eastAsia="Microsoft JhengHei" w:hAnsi="Arial" w:cs="Arial"/>
          <w:b/>
          <w:shd w:val="clear" w:color="auto" w:fill="FFFFFF"/>
          <w:lang w:eastAsia="en-GB"/>
        </w:rPr>
      </w:pPr>
      <w:r w:rsidRPr="002F0DDE">
        <w:rPr>
          <w:rFonts w:ascii="Arial" w:eastAsia="Microsoft JhengHei" w:hAnsi="Arial" w:cs="Arial"/>
          <w:b/>
          <w:shd w:val="clear" w:color="auto" w:fill="FFFFFF"/>
          <w:lang w:eastAsia="en-GB"/>
        </w:rPr>
        <w:t>Aim</w:t>
      </w:r>
    </w:p>
    <w:p w14:paraId="0C857663" w14:textId="16A06A82" w:rsidR="0065129C" w:rsidRPr="002F0DDE" w:rsidRDefault="006138CC" w:rsidP="00A958FF">
      <w:pPr>
        <w:spacing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The aim of the project was to </w:t>
      </w:r>
      <w:r w:rsidR="00AE64E0" w:rsidRPr="002F0DDE">
        <w:rPr>
          <w:rFonts w:ascii="Arial" w:eastAsia="Microsoft JhengHei" w:hAnsi="Arial" w:cs="Arial"/>
          <w:shd w:val="clear" w:color="auto" w:fill="FFFFFF"/>
          <w:lang w:eastAsia="en-GB"/>
        </w:rPr>
        <w:t xml:space="preserve">determine areas for research to improve fundamental care on hospital wards </w:t>
      </w:r>
      <w:r w:rsidR="00AE64E0">
        <w:rPr>
          <w:rFonts w:ascii="Arial" w:eastAsia="Microsoft JhengHei" w:hAnsi="Arial" w:cs="Arial"/>
          <w:shd w:val="clear" w:color="auto" w:fill="FFFFFF"/>
          <w:lang w:eastAsia="en-GB"/>
        </w:rPr>
        <w:t xml:space="preserve">by </w:t>
      </w:r>
      <w:r w:rsidRPr="002F0DDE">
        <w:rPr>
          <w:rFonts w:ascii="Arial" w:eastAsia="Microsoft JhengHei" w:hAnsi="Arial" w:cs="Arial"/>
          <w:shd w:val="clear" w:color="auto" w:fill="FFFFFF"/>
          <w:lang w:eastAsia="en-GB"/>
        </w:rPr>
        <w:t>develop</w:t>
      </w:r>
      <w:r w:rsidR="00AE64E0">
        <w:rPr>
          <w:rFonts w:ascii="Arial" w:eastAsia="Microsoft JhengHei" w:hAnsi="Arial" w:cs="Arial"/>
          <w:shd w:val="clear" w:color="auto" w:fill="FFFFFF"/>
          <w:lang w:eastAsia="en-GB"/>
        </w:rPr>
        <w:t>ing</w:t>
      </w:r>
      <w:r w:rsidRPr="002F0DDE">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and apply</w:t>
      </w:r>
      <w:r w:rsidR="00AE64E0">
        <w:rPr>
          <w:rFonts w:ascii="Arial" w:eastAsia="Microsoft JhengHei" w:hAnsi="Arial" w:cs="Arial"/>
          <w:shd w:val="clear" w:color="auto" w:fill="FFFFFF"/>
          <w:lang w:eastAsia="en-GB"/>
        </w:rPr>
        <w:t>ing</w:t>
      </w:r>
      <w:r>
        <w:rPr>
          <w:rFonts w:ascii="Arial" w:eastAsia="Microsoft JhengHei" w:hAnsi="Arial" w:cs="Arial"/>
          <w:shd w:val="clear" w:color="auto" w:fill="FFFFFF"/>
          <w:lang w:eastAsia="en-GB"/>
        </w:rPr>
        <w:t xml:space="preserve"> </w:t>
      </w:r>
      <w:r w:rsidRPr="002F0DDE">
        <w:rPr>
          <w:rFonts w:ascii="Arial" w:eastAsia="Microsoft JhengHei" w:hAnsi="Arial" w:cs="Arial"/>
          <w:shd w:val="clear" w:color="auto" w:fill="FFFFFF"/>
          <w:lang w:eastAsia="en-GB"/>
        </w:rPr>
        <w:t>an inclusive approach to research prioritisation.</w:t>
      </w:r>
    </w:p>
    <w:p w14:paraId="71AF87F8" w14:textId="77777777" w:rsidR="00DC3174" w:rsidRPr="00395FDF" w:rsidRDefault="00CD212A" w:rsidP="00D254F1">
      <w:pPr>
        <w:spacing w:line="360" w:lineRule="auto"/>
        <w:rPr>
          <w:rFonts w:ascii="Arial" w:hAnsi="Arial" w:cs="Arial"/>
          <w:b/>
        </w:rPr>
      </w:pPr>
      <w:r w:rsidRPr="009E2D27">
        <w:rPr>
          <w:rFonts w:ascii="Arial" w:hAnsi="Arial" w:cs="Arial"/>
          <w:b/>
        </w:rPr>
        <w:t>M</w:t>
      </w:r>
      <w:r w:rsidR="00D84BE9" w:rsidRPr="009E2D27">
        <w:rPr>
          <w:rFonts w:ascii="Arial" w:hAnsi="Arial" w:cs="Arial"/>
          <w:b/>
        </w:rPr>
        <w:t>ethods</w:t>
      </w:r>
    </w:p>
    <w:p w14:paraId="7600307F" w14:textId="76D62092" w:rsidR="002D69F4" w:rsidRDefault="00AF1E55" w:rsidP="00A958FF">
      <w:pPr>
        <w:spacing w:line="360" w:lineRule="auto"/>
        <w:jc w:val="both"/>
        <w:rPr>
          <w:rFonts w:ascii="Arial" w:eastAsia="Microsoft JhengHei" w:hAnsi="Arial" w:cs="Arial"/>
          <w:shd w:val="clear" w:color="auto" w:fill="FFFFFF"/>
          <w:lang w:eastAsia="en-GB"/>
        </w:rPr>
      </w:pPr>
      <w:r w:rsidRPr="00395FDF">
        <w:rPr>
          <w:rFonts w:ascii="Arial" w:eastAsia="Microsoft JhengHei" w:hAnsi="Arial" w:cs="Arial"/>
          <w:shd w:val="clear" w:color="auto" w:fill="FFFFFF"/>
          <w:lang w:eastAsia="en-GB"/>
        </w:rPr>
        <w:t xml:space="preserve">The </w:t>
      </w:r>
      <w:r w:rsidR="00382600" w:rsidRPr="00395FDF">
        <w:rPr>
          <w:rFonts w:ascii="Arial" w:eastAsia="Microsoft JhengHei" w:hAnsi="Arial" w:cs="Arial"/>
          <w:shd w:val="clear" w:color="auto" w:fill="FFFFFF"/>
          <w:lang w:eastAsia="en-GB"/>
        </w:rPr>
        <w:t xml:space="preserve">project </w:t>
      </w:r>
      <w:r w:rsidR="00754862" w:rsidRPr="00395FDF">
        <w:rPr>
          <w:rFonts w:ascii="Arial" w:eastAsia="Microsoft JhengHei" w:hAnsi="Arial" w:cs="Arial"/>
          <w:shd w:val="clear" w:color="auto" w:fill="FFFFFF"/>
          <w:lang w:eastAsia="en-GB"/>
        </w:rPr>
        <w:t>team</w:t>
      </w:r>
      <w:r w:rsidR="00382600" w:rsidRPr="00395FDF">
        <w:rPr>
          <w:rFonts w:ascii="Arial" w:eastAsia="Microsoft JhengHei" w:hAnsi="Arial" w:cs="Arial"/>
          <w:shd w:val="clear" w:color="auto" w:fill="FFFFFF"/>
          <w:lang w:eastAsia="en-GB"/>
        </w:rPr>
        <w:t xml:space="preserve"> </w:t>
      </w:r>
      <w:r w:rsidRPr="00395FDF">
        <w:rPr>
          <w:rFonts w:ascii="Arial" w:eastAsia="Microsoft JhengHei" w:hAnsi="Arial" w:cs="Arial"/>
          <w:shd w:val="clear" w:color="auto" w:fill="FFFFFF"/>
          <w:lang w:eastAsia="en-GB"/>
        </w:rPr>
        <w:t>comprised</w:t>
      </w:r>
      <w:r w:rsidR="00382600" w:rsidRPr="00395FDF">
        <w:rPr>
          <w:rFonts w:ascii="Arial" w:eastAsia="Microsoft JhengHei" w:hAnsi="Arial" w:cs="Arial"/>
          <w:shd w:val="clear" w:color="auto" w:fill="FFFFFF"/>
          <w:lang w:eastAsia="en-GB"/>
        </w:rPr>
        <w:t xml:space="preserve"> </w:t>
      </w:r>
      <w:r w:rsidR="00754862" w:rsidRPr="00395FDF">
        <w:rPr>
          <w:rFonts w:ascii="Arial" w:eastAsia="Microsoft JhengHei" w:hAnsi="Arial" w:cs="Arial"/>
          <w:shd w:val="clear" w:color="auto" w:fill="FFFFFF"/>
          <w:lang w:eastAsia="en-GB"/>
        </w:rPr>
        <w:t>two researchers, an exper</w:t>
      </w:r>
      <w:r w:rsidR="00E13CEE" w:rsidRPr="00395FDF">
        <w:rPr>
          <w:rFonts w:ascii="Arial" w:eastAsia="Microsoft JhengHei" w:hAnsi="Arial" w:cs="Arial"/>
          <w:shd w:val="clear" w:color="auto" w:fill="FFFFFF"/>
          <w:lang w:eastAsia="en-GB"/>
        </w:rPr>
        <w:t>ienced patient leader</w:t>
      </w:r>
      <w:r w:rsidR="00395FDF">
        <w:rPr>
          <w:rFonts w:ascii="Arial" w:eastAsia="Microsoft JhengHei" w:hAnsi="Arial" w:cs="Arial"/>
          <w:shd w:val="clear" w:color="auto" w:fill="FFFFFF"/>
          <w:lang w:eastAsia="en-GB"/>
        </w:rPr>
        <w:t xml:space="preserve"> (who </w:t>
      </w:r>
      <w:proofErr w:type="gramStart"/>
      <w:r w:rsidR="00395FDF">
        <w:rPr>
          <w:rFonts w:ascii="Arial" w:eastAsia="Microsoft JhengHei" w:hAnsi="Arial" w:cs="Arial"/>
          <w:shd w:val="clear" w:color="auto" w:fill="FFFFFF"/>
          <w:lang w:eastAsia="en-GB"/>
        </w:rPr>
        <w:t>is  a</w:t>
      </w:r>
      <w:proofErr w:type="gramEnd"/>
      <w:r w:rsidR="00395FDF">
        <w:rPr>
          <w:rFonts w:ascii="Arial" w:eastAsia="Microsoft JhengHei" w:hAnsi="Arial" w:cs="Arial"/>
          <w:shd w:val="clear" w:color="auto" w:fill="FFFFFF"/>
          <w:lang w:eastAsia="en-GB"/>
        </w:rPr>
        <w:t xml:space="preserve"> </w:t>
      </w:r>
      <w:r w:rsidR="00ED455F" w:rsidRPr="00395FDF">
        <w:rPr>
          <w:rFonts w:ascii="Arial" w:eastAsia="Microsoft JhengHei" w:hAnsi="Arial" w:cs="Arial"/>
          <w:shd w:val="clear" w:color="auto" w:fill="FFFFFF"/>
          <w:lang w:eastAsia="en-GB"/>
        </w:rPr>
        <w:t>service user</w:t>
      </w:r>
      <w:r w:rsidR="00395FDF">
        <w:rPr>
          <w:rFonts w:ascii="Arial" w:eastAsia="Microsoft JhengHei" w:hAnsi="Arial" w:cs="Arial"/>
          <w:shd w:val="clear" w:color="auto" w:fill="FFFFFF"/>
          <w:lang w:eastAsia="en-GB"/>
        </w:rPr>
        <w:t>)</w:t>
      </w:r>
      <w:r w:rsidR="00E13CEE" w:rsidRPr="00395FDF">
        <w:rPr>
          <w:rFonts w:ascii="Arial" w:eastAsia="Microsoft JhengHei" w:hAnsi="Arial" w:cs="Arial"/>
          <w:shd w:val="clear" w:color="auto" w:fill="FFFFFF"/>
          <w:lang w:eastAsia="en-GB"/>
        </w:rPr>
        <w:t xml:space="preserve"> </w:t>
      </w:r>
      <w:r w:rsidR="00754862" w:rsidRPr="00395FDF">
        <w:rPr>
          <w:rFonts w:ascii="Arial" w:eastAsia="Microsoft JhengHei" w:hAnsi="Arial" w:cs="Arial"/>
          <w:shd w:val="clear" w:color="auto" w:fill="FFFFFF"/>
          <w:lang w:eastAsia="en-GB"/>
        </w:rPr>
        <w:t xml:space="preserve">and </w:t>
      </w:r>
      <w:r w:rsidR="00195011" w:rsidRPr="00395FDF">
        <w:rPr>
          <w:rFonts w:ascii="Arial" w:eastAsia="Microsoft JhengHei" w:hAnsi="Arial" w:cs="Arial"/>
          <w:shd w:val="clear" w:color="auto" w:fill="FFFFFF"/>
          <w:lang w:eastAsia="en-GB"/>
        </w:rPr>
        <w:t xml:space="preserve">a </w:t>
      </w:r>
      <w:r w:rsidR="00754862" w:rsidRPr="00395FDF">
        <w:rPr>
          <w:rFonts w:ascii="Arial" w:eastAsia="Microsoft JhengHei" w:hAnsi="Arial" w:cs="Arial"/>
          <w:shd w:val="clear" w:color="auto" w:fill="FFFFFF"/>
          <w:lang w:eastAsia="en-GB"/>
        </w:rPr>
        <w:t>P</w:t>
      </w:r>
      <w:r w:rsidR="00427A9E">
        <w:rPr>
          <w:rFonts w:ascii="Arial" w:eastAsia="Microsoft JhengHei" w:hAnsi="Arial" w:cs="Arial"/>
          <w:shd w:val="clear" w:color="auto" w:fill="FFFFFF"/>
          <w:lang w:eastAsia="en-GB"/>
        </w:rPr>
        <w:t xml:space="preserve">atient and </w:t>
      </w:r>
      <w:r w:rsidR="00754862" w:rsidRPr="00395FDF">
        <w:rPr>
          <w:rFonts w:ascii="Arial" w:eastAsia="Microsoft JhengHei" w:hAnsi="Arial" w:cs="Arial"/>
          <w:shd w:val="clear" w:color="auto" w:fill="FFFFFF"/>
          <w:lang w:eastAsia="en-GB"/>
        </w:rPr>
        <w:t>P</w:t>
      </w:r>
      <w:r w:rsidR="00427A9E">
        <w:rPr>
          <w:rFonts w:ascii="Arial" w:eastAsia="Microsoft JhengHei" w:hAnsi="Arial" w:cs="Arial"/>
          <w:shd w:val="clear" w:color="auto" w:fill="FFFFFF"/>
          <w:lang w:eastAsia="en-GB"/>
        </w:rPr>
        <w:t xml:space="preserve">ublic </w:t>
      </w:r>
      <w:r w:rsidR="00754862" w:rsidRPr="00395FDF">
        <w:rPr>
          <w:rFonts w:ascii="Arial" w:eastAsia="Microsoft JhengHei" w:hAnsi="Arial" w:cs="Arial"/>
          <w:shd w:val="clear" w:color="auto" w:fill="FFFFFF"/>
          <w:lang w:eastAsia="en-GB"/>
        </w:rPr>
        <w:t>I</w:t>
      </w:r>
      <w:r w:rsidR="00427A9E">
        <w:rPr>
          <w:rFonts w:ascii="Arial" w:eastAsia="Microsoft JhengHei" w:hAnsi="Arial" w:cs="Arial"/>
          <w:shd w:val="clear" w:color="auto" w:fill="FFFFFF"/>
          <w:lang w:eastAsia="en-GB"/>
        </w:rPr>
        <w:t>nvolvement</w:t>
      </w:r>
      <w:r w:rsidR="00754862" w:rsidRPr="00395FDF">
        <w:rPr>
          <w:rFonts w:ascii="Arial" w:eastAsia="Microsoft JhengHei" w:hAnsi="Arial" w:cs="Arial"/>
          <w:shd w:val="clear" w:color="auto" w:fill="FFFFFF"/>
          <w:lang w:eastAsia="en-GB"/>
        </w:rPr>
        <w:t xml:space="preserve"> </w:t>
      </w:r>
      <w:r w:rsidR="00551BE0" w:rsidRPr="00395FDF">
        <w:rPr>
          <w:rFonts w:ascii="Arial" w:eastAsia="Microsoft JhengHei" w:hAnsi="Arial" w:cs="Arial"/>
          <w:shd w:val="clear" w:color="auto" w:fill="FFFFFF"/>
          <w:lang w:eastAsia="en-GB"/>
        </w:rPr>
        <w:t xml:space="preserve">lead. </w:t>
      </w:r>
      <w:r w:rsidR="00427A9E">
        <w:rPr>
          <w:rFonts w:ascii="Arial" w:eastAsia="Microsoft JhengHei" w:hAnsi="Arial" w:cs="Arial"/>
          <w:shd w:val="clear" w:color="auto" w:fill="FFFFFF"/>
          <w:lang w:eastAsia="en-GB"/>
        </w:rPr>
        <w:t>The Term ‘</w:t>
      </w:r>
      <w:r w:rsidR="00427A9E" w:rsidRPr="00A958FF">
        <w:rPr>
          <w:rFonts w:ascii="Arial" w:eastAsia="Microsoft JhengHei" w:hAnsi="Arial" w:cs="Arial"/>
          <w:shd w:val="clear" w:color="auto" w:fill="FFFFFF"/>
          <w:lang w:eastAsia="en-GB"/>
        </w:rPr>
        <w:t>patient leader’, refers to  a patient/service user  who works with, and for others to influence decision-making at a strategic level.</w:t>
      </w:r>
      <w:r w:rsidR="00C70367">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&lt;EndNote&gt;&lt;Cite&gt;&lt;Author&gt;Gilbert&lt;/Author&gt;&lt;Year&gt;2012&lt;/Year&gt;&lt;RecNum&gt;76&lt;/RecNum&gt;&lt;DisplayText&gt;[22]&lt;/DisplayText&gt;&lt;record&gt;&lt;rec-number&gt;76&lt;/rec-number&gt;&lt;foreign-keys&gt;&lt;key app="EN" db-id="xdr2s9vtkx90e5e2rr4xt52nzeevs9sfvrza" timestamp="1471604105"&gt;76&lt;/key&gt;&lt;/foreign-keys&gt;&lt;ref-type name="Journal Article"&gt;17&lt;/ref-type&gt;&lt;contributors&gt;&lt;authors&gt;&lt;author&gt;Gilbert, D&lt;/author&gt;&lt;author&gt;Doughty, M&lt;/author&gt;&lt;/authors&gt;&lt;/contributors&gt;&lt;titles&gt;&lt;title&gt;Quality: Why patient leaders are the new kids on the block&lt;/title&gt;&lt;secondary-title&gt;The Health service journal&lt;/secondary-title&gt;&lt;/titles&gt;&lt;periodical&gt;&lt;full-title&gt;The Health service journal&lt;/full-title&gt;&lt;/periodical&gt;&lt;pages&gt;26-27&lt;/pages&gt;&lt;volume&gt;122&lt;/volume&gt;&lt;number&gt;6312&lt;/number&gt;&lt;dates&gt;&lt;year&gt;2012&lt;/year&gt;&lt;/dates&gt;&lt;isbn&gt;0952-2271&lt;/isbn&gt;&lt;urls&gt;&lt;/urls&gt;&lt;/record&gt;&lt;/Cite&gt;&lt;/EndNote&gt;</w:instrText>
      </w:r>
      <w:r w:rsidR="00C70367">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22" w:tooltip="Gilbert, 2012 #76" w:history="1">
        <w:r w:rsidR="00A958FF">
          <w:rPr>
            <w:rFonts w:ascii="Arial" w:eastAsia="Microsoft JhengHei" w:hAnsi="Arial" w:cs="Arial"/>
            <w:noProof/>
            <w:shd w:val="clear" w:color="auto" w:fill="FFFFFF"/>
            <w:lang w:eastAsia="en-GB"/>
          </w:rPr>
          <w:t>22</w:t>
        </w:r>
      </w:hyperlink>
      <w:r w:rsidR="00F27D21">
        <w:rPr>
          <w:rFonts w:ascii="Arial" w:eastAsia="Microsoft JhengHei" w:hAnsi="Arial" w:cs="Arial"/>
          <w:noProof/>
          <w:shd w:val="clear" w:color="auto" w:fill="FFFFFF"/>
          <w:lang w:eastAsia="en-GB"/>
        </w:rPr>
        <w:t>]</w:t>
      </w:r>
      <w:r w:rsidR="00C70367">
        <w:rPr>
          <w:rFonts w:ascii="Arial" w:eastAsia="Microsoft JhengHei" w:hAnsi="Arial" w:cs="Arial"/>
          <w:shd w:val="clear" w:color="auto" w:fill="FFFFFF"/>
          <w:lang w:eastAsia="en-GB"/>
        </w:rPr>
        <w:fldChar w:fldCharType="end"/>
      </w:r>
      <w:r w:rsidR="00427A9E" w:rsidRPr="00A958FF">
        <w:rPr>
          <w:rFonts w:ascii="Arial" w:eastAsia="Microsoft JhengHei" w:hAnsi="Arial" w:cs="Arial"/>
          <w:shd w:val="clear" w:color="auto" w:fill="FFFFFF"/>
          <w:lang w:eastAsia="en-GB"/>
        </w:rPr>
        <w:t xml:space="preserve"> </w:t>
      </w:r>
      <w:r w:rsidR="00382600" w:rsidRPr="00395FDF">
        <w:rPr>
          <w:rFonts w:ascii="Arial" w:eastAsia="Microsoft JhengHei" w:hAnsi="Arial" w:cs="Arial"/>
          <w:shd w:val="clear" w:color="auto" w:fill="FFFFFF"/>
          <w:lang w:eastAsia="en-GB"/>
        </w:rPr>
        <w:t xml:space="preserve">The inclusion of </w:t>
      </w:r>
      <w:r w:rsidR="0032738A" w:rsidRPr="00395FDF">
        <w:rPr>
          <w:rFonts w:ascii="Arial" w:eastAsia="Microsoft JhengHei" w:hAnsi="Arial" w:cs="Arial"/>
          <w:shd w:val="clear" w:color="auto" w:fill="FFFFFF"/>
          <w:lang w:eastAsia="en-GB"/>
        </w:rPr>
        <w:t xml:space="preserve">both </w:t>
      </w:r>
      <w:r w:rsidR="00382600" w:rsidRPr="00395FDF">
        <w:rPr>
          <w:rFonts w:ascii="Arial" w:eastAsia="Microsoft JhengHei" w:hAnsi="Arial" w:cs="Arial"/>
          <w:shd w:val="clear" w:color="auto" w:fill="FFFFFF"/>
          <w:lang w:eastAsia="en-GB"/>
        </w:rPr>
        <w:t>a patient</w:t>
      </w:r>
      <w:r w:rsidR="0032738A" w:rsidRPr="00395FDF">
        <w:rPr>
          <w:rFonts w:ascii="Arial" w:eastAsia="Microsoft JhengHei" w:hAnsi="Arial" w:cs="Arial"/>
          <w:shd w:val="clear" w:color="auto" w:fill="FFFFFF"/>
          <w:lang w:eastAsia="en-GB"/>
        </w:rPr>
        <w:t xml:space="preserve"> leader </w:t>
      </w:r>
      <w:r w:rsidR="00382600" w:rsidRPr="00395FDF">
        <w:rPr>
          <w:rFonts w:ascii="Arial" w:eastAsia="Microsoft JhengHei" w:hAnsi="Arial" w:cs="Arial"/>
          <w:shd w:val="clear" w:color="auto" w:fill="FFFFFF"/>
          <w:lang w:eastAsia="en-GB"/>
        </w:rPr>
        <w:t xml:space="preserve">and </w:t>
      </w:r>
      <w:r w:rsidR="0032738A" w:rsidRPr="00395FDF">
        <w:rPr>
          <w:rFonts w:ascii="Arial" w:eastAsia="Microsoft JhengHei" w:hAnsi="Arial" w:cs="Arial"/>
          <w:shd w:val="clear" w:color="auto" w:fill="FFFFFF"/>
          <w:lang w:eastAsia="en-GB"/>
        </w:rPr>
        <w:t xml:space="preserve">a </w:t>
      </w:r>
      <w:r w:rsidR="00551BE0" w:rsidRPr="00395FDF">
        <w:rPr>
          <w:rFonts w:ascii="Arial" w:eastAsia="Microsoft JhengHei" w:hAnsi="Arial" w:cs="Arial"/>
          <w:shd w:val="clear" w:color="auto" w:fill="FFFFFF"/>
          <w:lang w:eastAsia="en-GB"/>
        </w:rPr>
        <w:t>PPI</w:t>
      </w:r>
      <w:r w:rsidR="0032738A" w:rsidRPr="00395FDF">
        <w:rPr>
          <w:rFonts w:ascii="Arial" w:eastAsia="Microsoft JhengHei" w:hAnsi="Arial" w:cs="Arial"/>
          <w:shd w:val="clear" w:color="auto" w:fill="FFFFFF"/>
          <w:lang w:eastAsia="en-GB"/>
        </w:rPr>
        <w:t xml:space="preserve"> lead </w:t>
      </w:r>
      <w:r w:rsidR="00382600" w:rsidRPr="00395FDF">
        <w:rPr>
          <w:rFonts w:ascii="Arial" w:eastAsia="Microsoft JhengHei" w:hAnsi="Arial" w:cs="Arial"/>
          <w:shd w:val="clear" w:color="auto" w:fill="FFFFFF"/>
          <w:lang w:eastAsia="en-GB"/>
        </w:rPr>
        <w:t xml:space="preserve">was key to </w:t>
      </w:r>
      <w:r w:rsidR="00AD5257">
        <w:rPr>
          <w:rFonts w:ascii="Arial" w:eastAsia="Microsoft JhengHei" w:hAnsi="Arial" w:cs="Arial"/>
          <w:shd w:val="clear" w:color="auto" w:fill="FFFFFF"/>
          <w:lang w:eastAsia="en-GB"/>
        </w:rPr>
        <w:t xml:space="preserve">the </w:t>
      </w:r>
      <w:r w:rsidR="00382600" w:rsidRPr="00395FDF">
        <w:rPr>
          <w:rFonts w:ascii="Arial" w:eastAsia="Microsoft JhengHei" w:hAnsi="Arial" w:cs="Arial"/>
          <w:shd w:val="clear" w:color="auto" w:fill="FFFFFF"/>
          <w:lang w:eastAsia="en-GB"/>
        </w:rPr>
        <w:t xml:space="preserve">development of </w:t>
      </w:r>
      <w:r w:rsidR="0018523D" w:rsidRPr="00395FDF">
        <w:rPr>
          <w:rFonts w:ascii="Arial" w:eastAsia="Microsoft JhengHei" w:hAnsi="Arial" w:cs="Arial"/>
          <w:shd w:val="clear" w:color="auto" w:fill="FFFFFF"/>
          <w:lang w:eastAsia="en-GB"/>
        </w:rPr>
        <w:lastRenderedPageBreak/>
        <w:t>a</w:t>
      </w:r>
      <w:r w:rsidR="00BB036F" w:rsidRPr="00395FDF">
        <w:rPr>
          <w:rFonts w:ascii="Arial" w:eastAsia="Microsoft JhengHei" w:hAnsi="Arial" w:cs="Arial"/>
          <w:shd w:val="clear" w:color="auto" w:fill="FFFFFF"/>
          <w:lang w:eastAsia="en-GB"/>
        </w:rPr>
        <w:t>n</w:t>
      </w:r>
      <w:r w:rsidR="0018523D" w:rsidRPr="00395FDF">
        <w:rPr>
          <w:rFonts w:ascii="Arial" w:eastAsia="Microsoft JhengHei" w:hAnsi="Arial" w:cs="Arial"/>
          <w:shd w:val="clear" w:color="auto" w:fill="FFFFFF"/>
          <w:lang w:eastAsia="en-GB"/>
        </w:rPr>
        <w:t xml:space="preserve"> </w:t>
      </w:r>
      <w:r w:rsidR="00382600" w:rsidRPr="00395FDF">
        <w:rPr>
          <w:rFonts w:ascii="Arial" w:eastAsia="Microsoft JhengHei" w:hAnsi="Arial" w:cs="Arial"/>
          <w:shd w:val="clear" w:color="auto" w:fill="FFFFFF"/>
          <w:lang w:eastAsia="en-GB"/>
        </w:rPr>
        <w:t xml:space="preserve">approach </w:t>
      </w:r>
      <w:r w:rsidR="00356827" w:rsidRPr="00395FDF">
        <w:rPr>
          <w:rFonts w:ascii="Arial" w:eastAsia="Microsoft JhengHei" w:hAnsi="Arial" w:cs="Arial"/>
          <w:shd w:val="clear" w:color="auto" w:fill="FFFFFF"/>
          <w:lang w:eastAsia="en-GB"/>
        </w:rPr>
        <w:t xml:space="preserve">and the design of the project, </w:t>
      </w:r>
      <w:r w:rsidR="00382600" w:rsidRPr="00395FDF">
        <w:rPr>
          <w:rFonts w:ascii="Arial" w:eastAsia="Microsoft JhengHei" w:hAnsi="Arial" w:cs="Arial"/>
          <w:shd w:val="clear" w:color="auto" w:fill="FFFFFF"/>
          <w:lang w:eastAsia="en-GB"/>
        </w:rPr>
        <w:t>to ensur</w:t>
      </w:r>
      <w:r w:rsidR="00356827" w:rsidRPr="00395FDF">
        <w:rPr>
          <w:rFonts w:ascii="Arial" w:eastAsia="Microsoft JhengHei" w:hAnsi="Arial" w:cs="Arial"/>
          <w:shd w:val="clear" w:color="auto" w:fill="FFFFFF"/>
          <w:lang w:eastAsia="en-GB"/>
        </w:rPr>
        <w:t>e</w:t>
      </w:r>
      <w:r w:rsidR="00382600" w:rsidRPr="00395FDF">
        <w:rPr>
          <w:rFonts w:ascii="Arial" w:eastAsia="Microsoft JhengHei" w:hAnsi="Arial" w:cs="Arial"/>
          <w:shd w:val="clear" w:color="auto" w:fill="FFFFFF"/>
          <w:lang w:eastAsia="en-GB"/>
        </w:rPr>
        <w:t xml:space="preserve"> </w:t>
      </w:r>
      <w:r w:rsidR="00382600">
        <w:rPr>
          <w:rFonts w:ascii="Arial" w:eastAsia="Microsoft JhengHei" w:hAnsi="Arial" w:cs="Arial"/>
          <w:shd w:val="clear" w:color="auto" w:fill="FFFFFF"/>
          <w:lang w:eastAsia="en-GB"/>
        </w:rPr>
        <w:t xml:space="preserve">all aspects of the process were considered from a patient and public perspective. No decisions about the process were taken without the involvement and agreement of the whole team. </w:t>
      </w:r>
    </w:p>
    <w:p w14:paraId="00517EA3" w14:textId="4327E909" w:rsidR="00195011" w:rsidRDefault="00382600" w:rsidP="00A958FF">
      <w:pPr>
        <w:spacing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After</w:t>
      </w:r>
      <w:r w:rsidR="00DF46FC">
        <w:rPr>
          <w:rFonts w:ascii="Arial" w:eastAsia="Microsoft JhengHei" w:hAnsi="Arial" w:cs="Arial"/>
          <w:shd w:val="clear" w:color="auto" w:fill="FFFFFF"/>
          <w:lang w:eastAsia="en-GB"/>
        </w:rPr>
        <w:t xml:space="preserve"> an</w:t>
      </w:r>
      <w:r>
        <w:rPr>
          <w:rFonts w:ascii="Arial" w:eastAsia="Microsoft JhengHei" w:hAnsi="Arial" w:cs="Arial"/>
          <w:shd w:val="clear" w:color="auto" w:fill="FFFFFF"/>
          <w:lang w:eastAsia="en-GB"/>
        </w:rPr>
        <w:t xml:space="preserve"> initial review of priority setting approaches </w:t>
      </w:r>
      <w:r w:rsidR="002C1B61">
        <w:rPr>
          <w:rFonts w:ascii="Arial" w:eastAsia="Microsoft JhengHei" w:hAnsi="Arial" w:cs="Arial"/>
          <w:shd w:val="clear" w:color="auto" w:fill="FFFFFF"/>
          <w:lang w:eastAsia="en-GB"/>
        </w:rPr>
        <w:t xml:space="preserve">(both through the literature and meeting with people involved in </w:t>
      </w:r>
      <w:r w:rsidR="009378FD">
        <w:rPr>
          <w:rFonts w:ascii="Arial" w:eastAsia="Microsoft JhengHei" w:hAnsi="Arial" w:cs="Arial"/>
          <w:shd w:val="clear" w:color="auto" w:fill="FFFFFF"/>
          <w:lang w:eastAsia="en-GB"/>
        </w:rPr>
        <w:t xml:space="preserve">similar priority setting </w:t>
      </w:r>
      <w:r w:rsidR="002C1B61">
        <w:rPr>
          <w:rFonts w:ascii="Arial" w:eastAsia="Microsoft JhengHei" w:hAnsi="Arial" w:cs="Arial"/>
          <w:shd w:val="clear" w:color="auto" w:fill="FFFFFF"/>
          <w:lang w:eastAsia="en-GB"/>
        </w:rPr>
        <w:t xml:space="preserve">exercises), </w:t>
      </w:r>
      <w:r w:rsidR="00AF1E55">
        <w:rPr>
          <w:rFonts w:ascii="Arial" w:eastAsia="Microsoft JhengHei" w:hAnsi="Arial" w:cs="Arial"/>
          <w:shd w:val="clear" w:color="auto" w:fill="FFFFFF"/>
          <w:lang w:eastAsia="en-GB"/>
        </w:rPr>
        <w:t xml:space="preserve">we </w:t>
      </w:r>
      <w:r w:rsidR="006D74D0">
        <w:rPr>
          <w:rFonts w:ascii="Arial" w:eastAsia="Microsoft JhengHei" w:hAnsi="Arial" w:cs="Arial"/>
          <w:shd w:val="clear" w:color="auto" w:fill="FFFFFF"/>
          <w:lang w:eastAsia="en-GB"/>
        </w:rPr>
        <w:t xml:space="preserve">set about </w:t>
      </w:r>
      <w:r>
        <w:rPr>
          <w:rFonts w:ascii="Arial" w:eastAsia="Microsoft JhengHei" w:hAnsi="Arial" w:cs="Arial"/>
          <w:shd w:val="clear" w:color="auto" w:fill="FFFFFF"/>
          <w:lang w:eastAsia="en-GB"/>
        </w:rPr>
        <w:t>d</w:t>
      </w:r>
      <w:r w:rsidR="00CE4AFC">
        <w:rPr>
          <w:rFonts w:ascii="Arial" w:eastAsia="Microsoft JhengHei" w:hAnsi="Arial" w:cs="Arial"/>
          <w:shd w:val="clear" w:color="auto" w:fill="FFFFFF"/>
          <w:lang w:eastAsia="en-GB"/>
        </w:rPr>
        <w:t>evelop</w:t>
      </w:r>
      <w:r>
        <w:rPr>
          <w:rFonts w:ascii="Arial" w:eastAsia="Microsoft JhengHei" w:hAnsi="Arial" w:cs="Arial"/>
          <w:shd w:val="clear" w:color="auto" w:fill="FFFFFF"/>
          <w:lang w:eastAsia="en-GB"/>
        </w:rPr>
        <w:t xml:space="preserve">ing </w:t>
      </w:r>
      <w:r w:rsidR="00B31479" w:rsidRPr="00157F00">
        <w:rPr>
          <w:rFonts w:ascii="Arial" w:eastAsia="Microsoft JhengHei" w:hAnsi="Arial" w:cs="Arial"/>
          <w:shd w:val="clear" w:color="auto" w:fill="FFFFFF"/>
          <w:lang w:eastAsia="en-GB"/>
        </w:rPr>
        <w:t xml:space="preserve">an inclusive approach </w:t>
      </w:r>
      <w:r>
        <w:rPr>
          <w:rFonts w:ascii="Arial" w:eastAsia="Microsoft JhengHei" w:hAnsi="Arial" w:cs="Arial"/>
          <w:shd w:val="clear" w:color="auto" w:fill="FFFFFF"/>
          <w:lang w:eastAsia="en-GB"/>
        </w:rPr>
        <w:t>that would be suitable to determine areas for research to improve fundamental care on hospital wards.</w:t>
      </w:r>
      <w:r w:rsidR="00B31479" w:rsidRPr="00157F00">
        <w:rPr>
          <w:rFonts w:ascii="Arial" w:eastAsia="Microsoft JhengHei" w:hAnsi="Arial" w:cs="Arial"/>
          <w:shd w:val="clear" w:color="auto" w:fill="FFFFFF"/>
          <w:lang w:eastAsia="en-GB"/>
        </w:rPr>
        <w:t xml:space="preserve"> </w:t>
      </w:r>
      <w:r w:rsidR="00195011">
        <w:rPr>
          <w:rFonts w:ascii="Arial" w:eastAsia="Microsoft JhengHei" w:hAnsi="Arial" w:cs="Arial"/>
          <w:shd w:val="clear" w:color="auto" w:fill="FFFFFF"/>
          <w:lang w:eastAsia="en-GB"/>
        </w:rPr>
        <w:t xml:space="preserve">The approach </w:t>
      </w:r>
      <w:r w:rsidR="006138CC">
        <w:rPr>
          <w:rFonts w:ascii="Arial" w:eastAsia="Microsoft JhengHei" w:hAnsi="Arial" w:cs="Arial"/>
          <w:shd w:val="clear" w:color="auto" w:fill="FFFFFF"/>
          <w:lang w:eastAsia="en-GB"/>
        </w:rPr>
        <w:t xml:space="preserve">developed </w:t>
      </w:r>
      <w:r w:rsidR="001B17F6">
        <w:rPr>
          <w:rFonts w:ascii="Arial" w:eastAsia="Microsoft JhengHei" w:hAnsi="Arial" w:cs="Arial"/>
          <w:shd w:val="clear" w:color="auto" w:fill="FFFFFF"/>
          <w:lang w:eastAsia="en-GB"/>
        </w:rPr>
        <w:t xml:space="preserve">consisted of six </w:t>
      </w:r>
      <w:r w:rsidR="00281A7F">
        <w:rPr>
          <w:rFonts w:ascii="Arial" w:eastAsia="Microsoft JhengHei" w:hAnsi="Arial" w:cs="Arial"/>
          <w:shd w:val="clear" w:color="auto" w:fill="FFFFFF"/>
          <w:lang w:eastAsia="en-GB"/>
        </w:rPr>
        <w:t>main phases</w:t>
      </w:r>
      <w:r w:rsidR="001B17F6">
        <w:rPr>
          <w:rFonts w:ascii="Arial" w:eastAsia="Microsoft JhengHei" w:hAnsi="Arial" w:cs="Arial"/>
          <w:shd w:val="clear" w:color="auto" w:fill="FFFFFF"/>
          <w:lang w:eastAsia="en-GB"/>
        </w:rPr>
        <w:t xml:space="preserve"> (see </w:t>
      </w:r>
      <w:r w:rsidR="008059C5">
        <w:rPr>
          <w:rFonts w:ascii="Arial" w:eastAsia="Microsoft JhengHei" w:hAnsi="Arial" w:cs="Arial"/>
          <w:shd w:val="clear" w:color="auto" w:fill="FFFFFF"/>
          <w:lang w:eastAsia="en-GB"/>
        </w:rPr>
        <w:t>Figure 1</w:t>
      </w:r>
      <w:r w:rsidR="001B17F6">
        <w:rPr>
          <w:rFonts w:ascii="Arial" w:eastAsia="Microsoft JhengHei" w:hAnsi="Arial" w:cs="Arial"/>
          <w:shd w:val="clear" w:color="auto" w:fill="FFFFFF"/>
          <w:lang w:eastAsia="en-GB"/>
        </w:rPr>
        <w:t xml:space="preserve">).  </w:t>
      </w:r>
    </w:p>
    <w:p w14:paraId="322B76A4" w14:textId="6F700EAB" w:rsidR="00E40A15" w:rsidRPr="00E40A15" w:rsidRDefault="00551BE0" w:rsidP="00A958FF">
      <w:pPr>
        <w:spacing w:line="360" w:lineRule="auto"/>
        <w:rPr>
          <w:rFonts w:ascii="Arial" w:eastAsia="Microsoft JhengHei" w:hAnsi="Arial" w:cs="Arial"/>
          <w:shd w:val="clear" w:color="auto" w:fill="FFFFFF"/>
          <w:lang w:eastAsia="en-GB"/>
        </w:rPr>
      </w:pPr>
      <w:r w:rsidRPr="00E40A15">
        <w:rPr>
          <w:rFonts w:ascii="Arial" w:eastAsia="Microsoft JhengHei" w:hAnsi="Arial" w:cs="Arial"/>
          <w:shd w:val="clear" w:color="auto" w:fill="FFFFFF"/>
          <w:lang w:eastAsia="en-GB"/>
        </w:rPr>
        <w:t>F</w:t>
      </w:r>
      <w:r w:rsidR="00E40A15">
        <w:rPr>
          <w:rFonts w:ascii="Arial" w:eastAsia="Microsoft JhengHei" w:hAnsi="Arial" w:cs="Arial"/>
          <w:shd w:val="clear" w:color="auto" w:fill="FFFFFF"/>
          <w:lang w:eastAsia="en-GB"/>
        </w:rPr>
        <w:t>i</w:t>
      </w:r>
      <w:r w:rsidRPr="00E40A15">
        <w:rPr>
          <w:rFonts w:ascii="Arial" w:eastAsia="Microsoft JhengHei" w:hAnsi="Arial" w:cs="Arial"/>
          <w:shd w:val="clear" w:color="auto" w:fill="FFFFFF"/>
          <w:lang w:eastAsia="en-GB"/>
        </w:rPr>
        <w:t xml:space="preserve">gure 1: </w:t>
      </w:r>
      <w:r w:rsidR="00E40A15" w:rsidRPr="00E40A15">
        <w:rPr>
          <w:rFonts w:ascii="Arial" w:eastAsia="Microsoft JhengHei" w:hAnsi="Arial" w:cs="Arial"/>
          <w:shd w:val="clear" w:color="auto" w:fill="FFFFFF"/>
          <w:lang w:eastAsia="en-GB"/>
        </w:rPr>
        <w:t>The six phases in the priority setting process</w:t>
      </w:r>
      <w:r w:rsidR="00A958FF">
        <w:rPr>
          <w:rFonts w:ascii="Arial" w:eastAsia="Microsoft JhengHei" w:hAnsi="Arial" w:cs="Arial"/>
          <w:shd w:val="clear" w:color="auto" w:fill="FFFFFF"/>
          <w:lang w:eastAsia="en-GB"/>
        </w:rPr>
        <w:t xml:space="preserve"> </w:t>
      </w:r>
      <w:r w:rsidR="006353A5">
        <w:rPr>
          <w:rFonts w:ascii="Arial" w:eastAsia="Microsoft JhengHei" w:hAnsi="Arial" w:cs="Arial"/>
          <w:shd w:val="clear" w:color="auto" w:fill="FFFFFF"/>
          <w:lang w:eastAsia="en-GB"/>
        </w:rPr>
        <w:t>(separate file)</w:t>
      </w:r>
    </w:p>
    <w:p w14:paraId="5173E87D" w14:textId="16D7CA14" w:rsidR="006138CC" w:rsidRDefault="006138CC" w:rsidP="00A958FF">
      <w:pPr>
        <w:spacing w:line="360" w:lineRule="auto"/>
        <w:jc w:val="both"/>
        <w:rPr>
          <w:rFonts w:ascii="Arial" w:eastAsia="Microsoft JhengHei" w:hAnsi="Arial" w:cs="Arial"/>
          <w:shd w:val="clear" w:color="auto" w:fill="FFFFFF"/>
          <w:lang w:eastAsia="en-GB"/>
        </w:rPr>
      </w:pPr>
      <w:r w:rsidRPr="00195011">
        <w:rPr>
          <w:rFonts w:ascii="Arial" w:eastAsia="Microsoft JhengHei" w:hAnsi="Arial" w:cs="Arial"/>
          <w:shd w:val="clear" w:color="auto" w:fill="FFFFFF"/>
          <w:lang w:eastAsia="en-GB"/>
        </w:rPr>
        <w:t xml:space="preserve">The </w:t>
      </w:r>
      <w:r>
        <w:rPr>
          <w:rFonts w:ascii="Arial" w:eastAsia="Microsoft JhengHei" w:hAnsi="Arial" w:cs="Arial"/>
          <w:shd w:val="clear" w:color="auto" w:fill="FFFFFF"/>
          <w:lang w:eastAsia="en-GB"/>
        </w:rPr>
        <w:t xml:space="preserve">perspectives identified in phase 1 (conceptual framework) </w:t>
      </w:r>
      <w:r w:rsidRPr="00195011">
        <w:rPr>
          <w:rFonts w:ascii="Arial" w:eastAsia="Microsoft JhengHei" w:hAnsi="Arial" w:cs="Arial"/>
          <w:shd w:val="clear" w:color="auto" w:fill="FFFFFF"/>
          <w:lang w:eastAsia="en-GB"/>
        </w:rPr>
        <w:t>were used to inform the</w:t>
      </w:r>
      <w:r>
        <w:rPr>
          <w:rFonts w:ascii="Arial" w:eastAsia="Microsoft JhengHei" w:hAnsi="Arial" w:cs="Arial"/>
          <w:shd w:val="clear" w:color="auto" w:fill="FFFFFF"/>
          <w:lang w:eastAsia="en-GB"/>
        </w:rPr>
        <w:t xml:space="preserve"> design of the second phase (consultation </w:t>
      </w:r>
      <w:r w:rsidRPr="00195011">
        <w:rPr>
          <w:rFonts w:ascii="Arial" w:eastAsia="Microsoft JhengHei" w:hAnsi="Arial" w:cs="Arial"/>
          <w:shd w:val="clear" w:color="auto" w:fill="FFFFFF"/>
          <w:lang w:eastAsia="en-GB"/>
        </w:rPr>
        <w:t>survey</w:t>
      </w:r>
      <w:r>
        <w:rPr>
          <w:rFonts w:ascii="Arial" w:eastAsia="Microsoft JhengHei" w:hAnsi="Arial" w:cs="Arial"/>
          <w:shd w:val="clear" w:color="auto" w:fill="FFFFFF"/>
          <w:lang w:eastAsia="en-GB"/>
        </w:rPr>
        <w:t xml:space="preserve">). We </w:t>
      </w:r>
      <w:r w:rsidRPr="00195011">
        <w:rPr>
          <w:rFonts w:ascii="Arial" w:eastAsia="Microsoft JhengHei" w:hAnsi="Arial" w:cs="Arial"/>
          <w:shd w:val="clear" w:color="auto" w:fill="FFFFFF"/>
          <w:lang w:eastAsia="en-GB"/>
        </w:rPr>
        <w:t xml:space="preserve">returned to </w:t>
      </w:r>
      <w:r>
        <w:rPr>
          <w:rFonts w:ascii="Arial" w:eastAsia="Microsoft JhengHei" w:hAnsi="Arial" w:cs="Arial"/>
          <w:shd w:val="clear" w:color="auto" w:fill="FFFFFF"/>
          <w:lang w:eastAsia="en-GB"/>
        </w:rPr>
        <w:t xml:space="preserve">our broad </w:t>
      </w:r>
      <w:r w:rsidRPr="00195011">
        <w:rPr>
          <w:rFonts w:ascii="Arial" w:eastAsia="Microsoft JhengHei" w:hAnsi="Arial" w:cs="Arial"/>
          <w:shd w:val="clear" w:color="auto" w:fill="FFFFFF"/>
          <w:lang w:eastAsia="en-GB"/>
        </w:rPr>
        <w:t xml:space="preserve">framework </w:t>
      </w:r>
      <w:r>
        <w:rPr>
          <w:rFonts w:ascii="Arial" w:eastAsia="Microsoft JhengHei" w:hAnsi="Arial" w:cs="Arial"/>
          <w:shd w:val="clear" w:color="auto" w:fill="FFFFFF"/>
          <w:lang w:eastAsia="en-GB"/>
        </w:rPr>
        <w:t xml:space="preserve">of fundamental care </w:t>
      </w:r>
      <w:r w:rsidRPr="00195011">
        <w:rPr>
          <w:rFonts w:ascii="Arial" w:eastAsia="Microsoft JhengHei" w:hAnsi="Arial" w:cs="Arial"/>
          <w:shd w:val="clear" w:color="auto" w:fill="FFFFFF"/>
          <w:lang w:eastAsia="en-GB"/>
        </w:rPr>
        <w:t xml:space="preserve">to help </w:t>
      </w:r>
      <w:r>
        <w:rPr>
          <w:rFonts w:ascii="Arial" w:eastAsia="Microsoft JhengHei" w:hAnsi="Arial" w:cs="Arial"/>
          <w:shd w:val="clear" w:color="auto" w:fill="FFFFFF"/>
          <w:lang w:eastAsia="en-GB"/>
        </w:rPr>
        <w:t xml:space="preserve">identify themes emerging from the consultation survey and </w:t>
      </w:r>
      <w:r w:rsidRPr="00195011">
        <w:rPr>
          <w:rFonts w:ascii="Arial" w:eastAsia="Microsoft JhengHei" w:hAnsi="Arial" w:cs="Arial"/>
          <w:shd w:val="clear" w:color="auto" w:fill="FFFFFF"/>
          <w:lang w:eastAsia="en-GB"/>
        </w:rPr>
        <w:t>structure the analysis of the responses to the consultation</w:t>
      </w:r>
      <w:r w:rsidR="00551BE0">
        <w:rPr>
          <w:rFonts w:ascii="Arial" w:eastAsia="Microsoft JhengHei" w:hAnsi="Arial" w:cs="Arial"/>
          <w:shd w:val="clear" w:color="auto" w:fill="FFFFFF"/>
          <w:lang w:eastAsia="en-GB"/>
        </w:rPr>
        <w:t xml:space="preserve"> (in </w:t>
      </w:r>
      <w:r w:rsidR="00563F0E">
        <w:rPr>
          <w:rFonts w:ascii="Arial" w:eastAsia="Microsoft JhengHei" w:hAnsi="Arial" w:cs="Arial"/>
          <w:shd w:val="clear" w:color="auto" w:fill="FFFFFF"/>
          <w:lang w:eastAsia="en-GB"/>
        </w:rPr>
        <w:t>p</w:t>
      </w:r>
      <w:r w:rsidR="00551BE0">
        <w:rPr>
          <w:rFonts w:ascii="Arial" w:eastAsia="Microsoft JhengHei" w:hAnsi="Arial" w:cs="Arial"/>
          <w:shd w:val="clear" w:color="auto" w:fill="FFFFFF"/>
          <w:lang w:eastAsia="en-GB"/>
        </w:rPr>
        <w:t>hase 3). We</w:t>
      </w:r>
      <w:r>
        <w:rPr>
          <w:rFonts w:ascii="Arial" w:eastAsia="Microsoft JhengHei" w:hAnsi="Arial" w:cs="Arial"/>
          <w:shd w:val="clear" w:color="auto" w:fill="FFFFFF"/>
          <w:lang w:eastAsia="en-GB"/>
        </w:rPr>
        <w:t xml:space="preserve"> analys</w:t>
      </w:r>
      <w:r w:rsidR="006D74D0">
        <w:rPr>
          <w:rFonts w:ascii="Arial" w:eastAsia="Microsoft JhengHei" w:hAnsi="Arial" w:cs="Arial"/>
          <w:shd w:val="clear" w:color="auto" w:fill="FFFFFF"/>
          <w:lang w:eastAsia="en-GB"/>
        </w:rPr>
        <w:t>ed</w:t>
      </w:r>
      <w:r>
        <w:rPr>
          <w:rFonts w:ascii="Arial" w:eastAsia="Microsoft JhengHei" w:hAnsi="Arial" w:cs="Arial"/>
          <w:shd w:val="clear" w:color="auto" w:fill="FFFFFF"/>
          <w:lang w:eastAsia="en-GB"/>
        </w:rPr>
        <w:t xml:space="preserve"> </w:t>
      </w:r>
      <w:r w:rsidR="00226431">
        <w:rPr>
          <w:rFonts w:ascii="Arial" w:eastAsia="Microsoft JhengHei" w:hAnsi="Arial" w:cs="Arial"/>
          <w:shd w:val="clear" w:color="auto" w:fill="FFFFFF"/>
          <w:lang w:eastAsia="en-GB"/>
        </w:rPr>
        <w:t>the responses</w:t>
      </w:r>
      <w:r w:rsidR="00DF46FC">
        <w:rPr>
          <w:rFonts w:ascii="Arial" w:eastAsia="Microsoft JhengHei" w:hAnsi="Arial" w:cs="Arial"/>
          <w:shd w:val="clear" w:color="auto" w:fill="FFFFFF"/>
          <w:lang w:eastAsia="en-GB"/>
        </w:rPr>
        <w:t xml:space="preserve"> quantitatively</w:t>
      </w:r>
      <w:r w:rsidR="00226431">
        <w:rPr>
          <w:rFonts w:ascii="Arial" w:eastAsia="Microsoft JhengHei" w:hAnsi="Arial" w:cs="Arial"/>
          <w:shd w:val="clear" w:color="auto" w:fill="FFFFFF"/>
          <w:lang w:eastAsia="en-GB"/>
        </w:rPr>
        <w:t xml:space="preserve"> to identify </w:t>
      </w:r>
      <w:r>
        <w:rPr>
          <w:rFonts w:ascii="Arial" w:eastAsia="Microsoft JhengHei" w:hAnsi="Arial" w:cs="Arial"/>
          <w:shd w:val="clear" w:color="auto" w:fill="FFFFFF"/>
          <w:lang w:eastAsia="en-GB"/>
        </w:rPr>
        <w:t xml:space="preserve">the prevalence and relative priority of themes, to generate a long list of themes (phase 4). </w:t>
      </w:r>
      <w:r w:rsidR="00603F78">
        <w:rPr>
          <w:rFonts w:ascii="Arial" w:eastAsia="Microsoft JhengHei" w:hAnsi="Arial" w:cs="Arial"/>
          <w:shd w:val="clear" w:color="auto" w:fill="FFFFFF"/>
          <w:lang w:eastAsia="en-GB"/>
        </w:rPr>
        <w:t xml:space="preserve">At a workshop for staff, patients and members of the public </w:t>
      </w:r>
      <w:r w:rsidR="00CD0690">
        <w:rPr>
          <w:rFonts w:ascii="Arial" w:eastAsia="Microsoft JhengHei" w:hAnsi="Arial" w:cs="Arial"/>
          <w:shd w:val="clear" w:color="auto" w:fill="FFFFFF"/>
          <w:lang w:eastAsia="en-GB"/>
        </w:rPr>
        <w:t xml:space="preserve">we </w:t>
      </w:r>
      <w:r w:rsidR="00603F78">
        <w:rPr>
          <w:rFonts w:ascii="Arial" w:eastAsia="Microsoft JhengHei" w:hAnsi="Arial" w:cs="Arial"/>
          <w:shd w:val="clear" w:color="auto" w:fill="FFFFFF"/>
          <w:lang w:eastAsia="en-GB"/>
        </w:rPr>
        <w:t xml:space="preserve">used voting techniques to produce a shortlist of five topics (phase 5), which were developed into potential research </w:t>
      </w:r>
      <w:r w:rsidR="00551BE0">
        <w:rPr>
          <w:rFonts w:ascii="Arial" w:eastAsia="Microsoft JhengHei" w:hAnsi="Arial" w:cs="Arial"/>
          <w:shd w:val="clear" w:color="auto" w:fill="FFFFFF"/>
          <w:lang w:eastAsia="en-GB"/>
        </w:rPr>
        <w:t xml:space="preserve">topics </w:t>
      </w:r>
      <w:r w:rsidR="00603F78">
        <w:rPr>
          <w:rFonts w:ascii="Arial" w:eastAsia="Microsoft JhengHei" w:hAnsi="Arial" w:cs="Arial"/>
          <w:shd w:val="clear" w:color="auto" w:fill="FFFFFF"/>
          <w:lang w:eastAsia="en-GB"/>
        </w:rPr>
        <w:t xml:space="preserve">through small </w:t>
      </w:r>
      <w:r w:rsidR="001832B8">
        <w:rPr>
          <w:rFonts w:ascii="Arial" w:eastAsia="Microsoft JhengHei" w:hAnsi="Arial" w:cs="Arial"/>
          <w:shd w:val="clear" w:color="auto" w:fill="FFFFFF"/>
          <w:lang w:eastAsia="en-GB"/>
        </w:rPr>
        <w:t xml:space="preserve">mixed </w:t>
      </w:r>
      <w:r w:rsidR="00603F78">
        <w:rPr>
          <w:rFonts w:ascii="Arial" w:eastAsia="Microsoft JhengHei" w:hAnsi="Arial" w:cs="Arial"/>
          <w:shd w:val="clear" w:color="auto" w:fill="FFFFFF"/>
          <w:lang w:eastAsia="en-GB"/>
        </w:rPr>
        <w:t xml:space="preserve">groups of stakeholders (phase 6).  </w:t>
      </w:r>
    </w:p>
    <w:p w14:paraId="44CE569C" w14:textId="77777777" w:rsidR="006B7B61" w:rsidRDefault="006B7B61">
      <w:pPr>
        <w:spacing w:after="0" w:line="240" w:lineRule="auto"/>
        <w:rPr>
          <w:rFonts w:ascii="Arial" w:eastAsia="Microsoft JhengHei" w:hAnsi="Arial" w:cs="Arial"/>
          <w:b/>
          <w:shd w:val="clear" w:color="auto" w:fill="FFFFFF"/>
          <w:lang w:eastAsia="en-GB"/>
        </w:rPr>
      </w:pPr>
    </w:p>
    <w:p w14:paraId="3ADD7118" w14:textId="77777777" w:rsidR="006B7B61" w:rsidRDefault="0093187E" w:rsidP="00195011">
      <w:pPr>
        <w:spacing w:after="100" w:line="360" w:lineRule="auto"/>
        <w:jc w:val="both"/>
        <w:rPr>
          <w:rFonts w:ascii="Arial" w:eastAsia="Microsoft JhengHei" w:hAnsi="Arial" w:cs="Arial"/>
          <w:b/>
          <w:shd w:val="clear" w:color="auto" w:fill="FFFFFF"/>
          <w:lang w:eastAsia="en-GB"/>
        </w:rPr>
      </w:pPr>
      <w:r>
        <w:rPr>
          <w:rFonts w:ascii="Arial" w:eastAsia="Microsoft JhengHei" w:hAnsi="Arial" w:cs="Arial"/>
          <w:b/>
          <w:shd w:val="clear" w:color="auto" w:fill="FFFFFF"/>
          <w:lang w:eastAsia="en-GB"/>
        </w:rPr>
        <w:t xml:space="preserve">1. </w:t>
      </w:r>
      <w:r w:rsidR="002F0DDE">
        <w:rPr>
          <w:rFonts w:ascii="Arial" w:eastAsia="Microsoft JhengHei" w:hAnsi="Arial" w:cs="Arial"/>
          <w:b/>
          <w:shd w:val="clear" w:color="auto" w:fill="FFFFFF"/>
          <w:lang w:eastAsia="en-GB"/>
        </w:rPr>
        <w:t>Identifying and d</w:t>
      </w:r>
      <w:r w:rsidR="00F55447">
        <w:rPr>
          <w:rFonts w:ascii="Arial" w:eastAsia="Microsoft JhengHei" w:hAnsi="Arial" w:cs="Arial"/>
          <w:b/>
          <w:shd w:val="clear" w:color="auto" w:fill="FFFFFF"/>
          <w:lang w:eastAsia="en-GB"/>
        </w:rPr>
        <w:t xml:space="preserve">efining terms: </w:t>
      </w:r>
      <w:r w:rsidR="006B7B61">
        <w:rPr>
          <w:rFonts w:ascii="Arial" w:eastAsia="Microsoft JhengHei" w:hAnsi="Arial" w:cs="Arial"/>
          <w:b/>
          <w:shd w:val="clear" w:color="auto" w:fill="FFFFFF"/>
          <w:lang w:eastAsia="en-GB"/>
        </w:rPr>
        <w:t xml:space="preserve"> what do we mean by ‘fundamental care’?</w:t>
      </w:r>
    </w:p>
    <w:p w14:paraId="580579AF" w14:textId="4346F098" w:rsidR="000308F4" w:rsidRDefault="00195011" w:rsidP="004C5F31">
      <w:pPr>
        <w:spacing w:after="100" w:line="360" w:lineRule="auto"/>
        <w:jc w:val="both"/>
        <w:rPr>
          <w:rFonts w:ascii="Arial" w:eastAsia="Microsoft JhengHei" w:hAnsi="Arial" w:cs="Arial"/>
          <w:shd w:val="clear" w:color="auto" w:fill="FFFFFF"/>
          <w:lang w:eastAsia="en-GB"/>
        </w:rPr>
      </w:pPr>
      <w:r w:rsidRPr="00195011">
        <w:rPr>
          <w:rFonts w:ascii="Arial" w:eastAsia="Microsoft JhengHei" w:hAnsi="Arial" w:cs="Arial"/>
          <w:shd w:val="clear" w:color="auto" w:fill="FFFFFF"/>
          <w:lang w:eastAsia="en-GB"/>
        </w:rPr>
        <w:t>Drawing on academic literature</w:t>
      </w:r>
      <w:r w:rsidR="00D20B53">
        <w:rPr>
          <w:rFonts w:ascii="Arial" w:eastAsia="Microsoft JhengHei" w:hAnsi="Arial" w:cs="Arial"/>
          <w:shd w:val="clear" w:color="auto" w:fill="FFFFFF"/>
          <w:lang w:eastAsia="en-GB"/>
        </w:rPr>
        <w:t>, practice guidelines,</w:t>
      </w:r>
      <w:r w:rsidRPr="00195011">
        <w:rPr>
          <w:rFonts w:ascii="Arial" w:eastAsia="Microsoft JhengHei" w:hAnsi="Arial" w:cs="Arial"/>
          <w:shd w:val="clear" w:color="auto" w:fill="FFFFFF"/>
          <w:lang w:eastAsia="en-GB"/>
        </w:rPr>
        <w:t xml:space="preserve"> </w:t>
      </w:r>
      <w:r w:rsidR="00D20B53">
        <w:rPr>
          <w:rFonts w:ascii="Arial" w:eastAsia="Microsoft JhengHei" w:hAnsi="Arial" w:cs="Arial"/>
          <w:shd w:val="clear" w:color="auto" w:fill="FFFFFF"/>
          <w:lang w:eastAsia="en-GB"/>
        </w:rPr>
        <w:t xml:space="preserve">policies </w:t>
      </w:r>
      <w:r w:rsidRPr="00195011">
        <w:rPr>
          <w:rFonts w:ascii="Arial" w:eastAsia="Microsoft JhengHei" w:hAnsi="Arial" w:cs="Arial"/>
          <w:shd w:val="clear" w:color="auto" w:fill="FFFFFF"/>
          <w:lang w:eastAsia="en-GB"/>
        </w:rPr>
        <w:t>and reports</w:t>
      </w:r>
      <w:r w:rsidR="00DF46FC">
        <w:rPr>
          <w:rFonts w:ascii="Arial" w:eastAsia="Microsoft JhengHei" w:hAnsi="Arial" w:cs="Arial"/>
          <w:shd w:val="clear" w:color="auto" w:fill="FFFFFF"/>
          <w:lang w:eastAsia="en-GB"/>
        </w:rPr>
        <w:t>,</w:t>
      </w:r>
      <w:r w:rsidRPr="00195011">
        <w:rPr>
          <w:rFonts w:ascii="Arial" w:eastAsia="Microsoft JhengHei" w:hAnsi="Arial" w:cs="Arial"/>
          <w:shd w:val="clear" w:color="auto" w:fill="FFFFFF"/>
          <w:lang w:eastAsia="en-GB"/>
        </w:rPr>
        <w:t xml:space="preserve"> we started by outlining a</w:t>
      </w:r>
      <w:r w:rsidR="000308F4">
        <w:rPr>
          <w:rFonts w:ascii="Arial" w:eastAsia="Microsoft JhengHei" w:hAnsi="Arial" w:cs="Arial"/>
          <w:shd w:val="clear" w:color="auto" w:fill="FFFFFF"/>
          <w:lang w:eastAsia="en-GB"/>
        </w:rPr>
        <w:t xml:space="preserve"> theoretical</w:t>
      </w:r>
      <w:r w:rsidRPr="00195011">
        <w:rPr>
          <w:rFonts w:ascii="Arial" w:eastAsia="Microsoft JhengHei" w:hAnsi="Arial" w:cs="Arial"/>
          <w:shd w:val="clear" w:color="auto" w:fill="FFFFFF"/>
          <w:lang w:eastAsia="en-GB"/>
        </w:rPr>
        <w:t xml:space="preserve"> framework for fundamental care, </w:t>
      </w:r>
      <w:r w:rsidR="00F55447">
        <w:rPr>
          <w:rFonts w:ascii="Arial" w:eastAsia="Microsoft JhengHei" w:hAnsi="Arial" w:cs="Arial"/>
          <w:shd w:val="clear" w:color="auto" w:fill="FFFFFF"/>
          <w:lang w:eastAsia="en-GB"/>
        </w:rPr>
        <w:t xml:space="preserve">exploring how it is defined </w:t>
      </w:r>
      <w:r w:rsidRPr="00195011">
        <w:rPr>
          <w:rFonts w:ascii="Arial" w:eastAsia="Microsoft JhengHei" w:hAnsi="Arial" w:cs="Arial"/>
          <w:shd w:val="clear" w:color="auto" w:fill="FFFFFF"/>
          <w:lang w:eastAsia="en-GB"/>
        </w:rPr>
        <w:t xml:space="preserve">and identifying the types of topics encompassed, from </w:t>
      </w:r>
      <w:r w:rsidR="00563F0E">
        <w:rPr>
          <w:rFonts w:ascii="Arial" w:eastAsia="Microsoft JhengHei" w:hAnsi="Arial" w:cs="Arial"/>
          <w:shd w:val="clear" w:color="auto" w:fill="FFFFFF"/>
          <w:lang w:eastAsia="en-GB"/>
        </w:rPr>
        <w:t xml:space="preserve">the </w:t>
      </w:r>
      <w:r w:rsidRPr="00195011">
        <w:rPr>
          <w:rFonts w:ascii="Arial" w:eastAsia="Microsoft JhengHei" w:hAnsi="Arial" w:cs="Arial"/>
          <w:shd w:val="clear" w:color="auto" w:fill="FFFFFF"/>
          <w:lang w:eastAsia="en-GB"/>
        </w:rPr>
        <w:t>perspectives of patient</w:t>
      </w:r>
      <w:r w:rsidR="00D20B53">
        <w:rPr>
          <w:rFonts w:ascii="Arial" w:eastAsia="Microsoft JhengHei" w:hAnsi="Arial" w:cs="Arial"/>
          <w:shd w:val="clear" w:color="auto" w:fill="FFFFFF"/>
          <w:lang w:eastAsia="en-GB"/>
        </w:rPr>
        <w:t>s</w:t>
      </w:r>
      <w:r w:rsidRPr="00195011">
        <w:rPr>
          <w:rFonts w:ascii="Arial" w:eastAsia="Microsoft JhengHei" w:hAnsi="Arial" w:cs="Arial"/>
          <w:shd w:val="clear" w:color="auto" w:fill="FFFFFF"/>
          <w:lang w:eastAsia="en-GB"/>
        </w:rPr>
        <w:t xml:space="preserve">, staff, </w:t>
      </w:r>
      <w:r>
        <w:rPr>
          <w:rFonts w:ascii="Arial" w:eastAsia="Microsoft JhengHei" w:hAnsi="Arial" w:cs="Arial"/>
          <w:shd w:val="clear" w:color="auto" w:fill="FFFFFF"/>
          <w:lang w:eastAsia="en-GB"/>
        </w:rPr>
        <w:t xml:space="preserve">academics and </w:t>
      </w:r>
      <w:r w:rsidRPr="00195011">
        <w:rPr>
          <w:rFonts w:ascii="Arial" w:eastAsia="Microsoft JhengHei" w:hAnsi="Arial" w:cs="Arial"/>
          <w:shd w:val="clear" w:color="auto" w:fill="FFFFFF"/>
          <w:lang w:eastAsia="en-GB"/>
        </w:rPr>
        <w:t>organisation</w:t>
      </w:r>
      <w:r>
        <w:rPr>
          <w:rFonts w:ascii="Arial" w:eastAsia="Microsoft JhengHei" w:hAnsi="Arial" w:cs="Arial"/>
          <w:shd w:val="clear" w:color="auto" w:fill="FFFFFF"/>
          <w:lang w:eastAsia="en-GB"/>
        </w:rPr>
        <w:t>s</w:t>
      </w:r>
      <w:r w:rsidR="00F6558E">
        <w:rPr>
          <w:rFonts w:ascii="Arial" w:eastAsia="Microsoft JhengHei" w:hAnsi="Arial" w:cs="Arial"/>
          <w:shd w:val="clear" w:color="auto" w:fill="FFFFFF"/>
          <w:lang w:eastAsia="en-GB"/>
        </w:rPr>
        <w:t xml:space="preserve"> (see Box 1)</w:t>
      </w:r>
      <w:r w:rsidRPr="00195011">
        <w:rPr>
          <w:rFonts w:ascii="Arial" w:eastAsia="Microsoft JhengHei" w:hAnsi="Arial" w:cs="Arial"/>
          <w:shd w:val="clear" w:color="auto" w:fill="FFFFFF"/>
          <w:lang w:eastAsia="en-GB"/>
        </w:rPr>
        <w:t>.</w:t>
      </w:r>
      <w:r w:rsidR="00581A04">
        <w:rPr>
          <w:rFonts w:ascii="Arial" w:eastAsia="Microsoft JhengHei" w:hAnsi="Arial" w:cs="Arial"/>
          <w:shd w:val="clear" w:color="auto" w:fill="FFFFFF"/>
          <w:lang w:eastAsia="en-GB"/>
        </w:rPr>
        <w:t xml:space="preserve"> </w:t>
      </w:r>
    </w:p>
    <w:p w14:paraId="0DA6A88C" w14:textId="454E3541" w:rsidR="00F27325" w:rsidRPr="00F27325" w:rsidRDefault="000308F4" w:rsidP="00F27325">
      <w:pPr>
        <w:spacing w:after="100" w:line="360" w:lineRule="auto"/>
        <w:jc w:val="both"/>
        <w:rPr>
          <w:rFonts w:ascii="Arial" w:eastAsia="Microsoft JhengHei" w:hAnsi="Arial" w:cs="Arial"/>
          <w:shd w:val="clear" w:color="auto" w:fill="FFFFFF"/>
          <w:lang w:eastAsia="en-GB"/>
        </w:rPr>
      </w:pPr>
      <w:r w:rsidRPr="00F27325">
        <w:rPr>
          <w:rFonts w:ascii="Arial" w:eastAsia="Microsoft JhengHei" w:hAnsi="Arial" w:cs="Arial"/>
          <w:shd w:val="clear" w:color="auto" w:fill="FFFFFF"/>
          <w:lang w:eastAsia="en-GB"/>
        </w:rPr>
        <w:t xml:space="preserve">Box1: </w:t>
      </w:r>
      <w:r w:rsidR="00F27325" w:rsidRPr="00F27325">
        <w:rPr>
          <w:rFonts w:ascii="Arial" w:eastAsia="Microsoft JhengHei" w:hAnsi="Arial" w:cs="Arial"/>
          <w:shd w:val="clear" w:color="auto" w:fill="FFFFFF"/>
          <w:lang w:eastAsia="en-GB"/>
        </w:rPr>
        <w:t>Sources drawn on in scoping ‘Fundamental Care’</w:t>
      </w:r>
      <w:r w:rsidR="006353A5">
        <w:rPr>
          <w:rFonts w:ascii="Arial" w:eastAsia="Microsoft JhengHei" w:hAnsi="Arial" w:cs="Arial"/>
          <w:shd w:val="clear" w:color="auto" w:fill="FFFFFF"/>
          <w:lang w:eastAsia="en-GB"/>
        </w:rPr>
        <w:t xml:space="preserve"> (separate file)</w:t>
      </w:r>
    </w:p>
    <w:p w14:paraId="1F9AA009" w14:textId="77777777" w:rsidR="00E40A15" w:rsidRDefault="00E40A15" w:rsidP="004C5F31">
      <w:pPr>
        <w:spacing w:after="100" w:line="360" w:lineRule="auto"/>
        <w:jc w:val="both"/>
        <w:rPr>
          <w:rFonts w:ascii="Arial" w:eastAsia="Microsoft JhengHei" w:hAnsi="Arial" w:cs="Arial"/>
          <w:shd w:val="clear" w:color="auto" w:fill="FFFFFF"/>
          <w:lang w:eastAsia="en-GB"/>
        </w:rPr>
      </w:pPr>
    </w:p>
    <w:p w14:paraId="341CEA16" w14:textId="59046287" w:rsidR="00581A04" w:rsidRDefault="00581A04" w:rsidP="004C5F31">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The purpose of this phase wa</w:t>
      </w:r>
      <w:r w:rsidRPr="00581A04">
        <w:rPr>
          <w:rFonts w:ascii="Arial" w:eastAsia="Microsoft JhengHei" w:hAnsi="Arial" w:cs="Arial"/>
          <w:shd w:val="clear" w:color="auto" w:fill="FFFFFF"/>
          <w:lang w:eastAsia="en-GB"/>
        </w:rPr>
        <w:t xml:space="preserve">s to </w:t>
      </w:r>
      <w:r w:rsidR="004C5F31">
        <w:rPr>
          <w:rFonts w:ascii="Arial" w:eastAsia="Microsoft JhengHei" w:hAnsi="Arial" w:cs="Arial"/>
          <w:shd w:val="clear" w:color="auto" w:fill="FFFFFF"/>
          <w:lang w:eastAsia="en-GB"/>
        </w:rPr>
        <w:t>start to build a concept</w:t>
      </w:r>
      <w:r w:rsidRPr="00581A04">
        <w:rPr>
          <w:rFonts w:ascii="Arial" w:eastAsia="Microsoft JhengHei" w:hAnsi="Arial" w:cs="Arial"/>
          <w:shd w:val="clear" w:color="auto" w:fill="FFFFFF"/>
          <w:lang w:eastAsia="en-GB"/>
        </w:rPr>
        <w:t>ual framework</w:t>
      </w:r>
      <w:r w:rsidR="00F55447">
        <w:rPr>
          <w:rFonts w:ascii="Arial" w:eastAsia="Microsoft JhengHei" w:hAnsi="Arial" w:cs="Arial"/>
          <w:shd w:val="clear" w:color="auto" w:fill="FFFFFF"/>
          <w:lang w:eastAsia="en-GB"/>
        </w:rPr>
        <w:t>: identifying the range of activities and perspectives that shape what is covered by the term ‘fundamental care’</w:t>
      </w:r>
      <w:r w:rsidR="004C5F31">
        <w:rPr>
          <w:rFonts w:ascii="Arial" w:eastAsia="Microsoft JhengHei" w:hAnsi="Arial" w:cs="Arial"/>
          <w:shd w:val="clear" w:color="auto" w:fill="FFFFFF"/>
          <w:lang w:eastAsia="en-GB"/>
        </w:rPr>
        <w:t xml:space="preserve">. </w:t>
      </w:r>
      <w:r w:rsidR="00D6003C">
        <w:rPr>
          <w:rFonts w:ascii="Arial" w:eastAsia="Microsoft JhengHei" w:hAnsi="Arial" w:cs="Arial"/>
          <w:shd w:val="clear" w:color="auto" w:fill="FFFFFF"/>
          <w:lang w:eastAsia="en-GB"/>
        </w:rPr>
        <w:t xml:space="preserve">This was used to underpin the design of the </w:t>
      </w:r>
      <w:r w:rsidR="00421B1C">
        <w:rPr>
          <w:rFonts w:ascii="Arial" w:eastAsia="Microsoft JhengHei" w:hAnsi="Arial" w:cs="Arial"/>
          <w:shd w:val="clear" w:color="auto" w:fill="FFFFFF"/>
          <w:lang w:eastAsia="en-GB"/>
        </w:rPr>
        <w:t>consultation survey</w:t>
      </w:r>
      <w:r w:rsidR="00D6003C">
        <w:rPr>
          <w:rFonts w:ascii="Arial" w:eastAsia="Microsoft JhengHei" w:hAnsi="Arial" w:cs="Arial"/>
          <w:shd w:val="clear" w:color="auto" w:fill="FFFFFF"/>
          <w:lang w:eastAsia="en-GB"/>
        </w:rPr>
        <w:t xml:space="preserve"> (phase 2)</w:t>
      </w:r>
      <w:r w:rsidR="004C5F31">
        <w:rPr>
          <w:rFonts w:ascii="Arial" w:eastAsia="Microsoft JhengHei" w:hAnsi="Arial" w:cs="Arial"/>
          <w:shd w:val="clear" w:color="auto" w:fill="FFFFFF"/>
          <w:lang w:eastAsia="en-GB"/>
        </w:rPr>
        <w:t xml:space="preserve"> and </w:t>
      </w:r>
      <w:r w:rsidR="00D6003C">
        <w:rPr>
          <w:rFonts w:ascii="Arial" w:eastAsia="Microsoft JhengHei" w:hAnsi="Arial" w:cs="Arial"/>
          <w:shd w:val="clear" w:color="auto" w:fill="FFFFFF"/>
          <w:lang w:eastAsia="en-GB"/>
        </w:rPr>
        <w:t xml:space="preserve">was revisited in developing a coding frame to analyse the responses (phase 3). </w:t>
      </w:r>
    </w:p>
    <w:p w14:paraId="747E23DC" w14:textId="1844AE49" w:rsidR="000308F4" w:rsidRDefault="001F5CDF" w:rsidP="00581A04">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It was evident from</w:t>
      </w:r>
      <w:r w:rsidR="00A0298D">
        <w:rPr>
          <w:rFonts w:ascii="Arial" w:eastAsia="Microsoft JhengHei" w:hAnsi="Arial" w:cs="Arial"/>
          <w:shd w:val="clear" w:color="auto" w:fill="FFFFFF"/>
          <w:lang w:eastAsia="en-GB"/>
        </w:rPr>
        <w:t xml:space="preserve"> </w:t>
      </w:r>
      <w:r w:rsidR="00E03E65">
        <w:rPr>
          <w:rFonts w:ascii="Arial" w:eastAsia="Microsoft JhengHei" w:hAnsi="Arial" w:cs="Arial"/>
          <w:shd w:val="clear" w:color="auto" w:fill="FFFFFF"/>
          <w:lang w:eastAsia="en-GB"/>
        </w:rPr>
        <w:t xml:space="preserve">this exploration </w:t>
      </w:r>
      <w:r w:rsidR="00421B1C">
        <w:rPr>
          <w:rFonts w:ascii="Arial" w:eastAsia="Microsoft JhengHei" w:hAnsi="Arial" w:cs="Arial"/>
          <w:shd w:val="clear" w:color="auto" w:fill="FFFFFF"/>
          <w:lang w:eastAsia="en-GB"/>
        </w:rPr>
        <w:t xml:space="preserve"> that</w:t>
      </w:r>
      <w:r w:rsidR="00581A04" w:rsidRPr="00581A04">
        <w:rPr>
          <w:rFonts w:ascii="Arial" w:eastAsia="Microsoft JhengHei" w:hAnsi="Arial" w:cs="Arial"/>
          <w:shd w:val="clear" w:color="auto" w:fill="FFFFFF"/>
          <w:lang w:eastAsia="en-GB"/>
        </w:rPr>
        <w:t xml:space="preserve"> different ways of looking at ‘fundamental care’ - as a</w:t>
      </w:r>
      <w:r w:rsidR="00B578D7">
        <w:rPr>
          <w:rFonts w:ascii="Arial" w:eastAsia="Microsoft JhengHei" w:hAnsi="Arial" w:cs="Arial"/>
          <w:shd w:val="clear" w:color="auto" w:fill="FFFFFF"/>
          <w:lang w:eastAsia="en-GB"/>
        </w:rPr>
        <w:t>n</w:t>
      </w:r>
      <w:r w:rsidR="00581A04" w:rsidRPr="00581A04">
        <w:rPr>
          <w:rFonts w:ascii="Arial" w:eastAsia="Microsoft JhengHei" w:hAnsi="Arial" w:cs="Arial"/>
          <w:shd w:val="clear" w:color="auto" w:fill="FFFFFF"/>
          <w:lang w:eastAsia="en-GB"/>
        </w:rPr>
        <w:t xml:space="preserve"> activity, a process, an experience, or a metric - </w:t>
      </w:r>
      <w:r w:rsidR="00421B1C">
        <w:rPr>
          <w:rFonts w:ascii="Arial" w:eastAsia="Microsoft JhengHei" w:hAnsi="Arial" w:cs="Arial"/>
          <w:shd w:val="clear" w:color="auto" w:fill="FFFFFF"/>
          <w:lang w:eastAsia="en-GB"/>
        </w:rPr>
        <w:t xml:space="preserve">are at work in </w:t>
      </w:r>
      <w:r w:rsidR="00581A04" w:rsidRPr="00581A04">
        <w:rPr>
          <w:rFonts w:ascii="Arial" w:eastAsia="Microsoft JhengHei" w:hAnsi="Arial" w:cs="Arial"/>
          <w:shd w:val="clear" w:color="auto" w:fill="FFFFFF"/>
          <w:lang w:eastAsia="en-GB"/>
        </w:rPr>
        <w:t>shap</w:t>
      </w:r>
      <w:r w:rsidR="00421B1C">
        <w:rPr>
          <w:rFonts w:ascii="Arial" w:eastAsia="Microsoft JhengHei" w:hAnsi="Arial" w:cs="Arial"/>
          <w:shd w:val="clear" w:color="auto" w:fill="FFFFFF"/>
          <w:lang w:eastAsia="en-GB"/>
        </w:rPr>
        <w:t>ing</w:t>
      </w:r>
      <w:r w:rsidR="00581A04" w:rsidRPr="00581A04">
        <w:rPr>
          <w:rFonts w:ascii="Arial" w:eastAsia="Microsoft JhengHei" w:hAnsi="Arial" w:cs="Arial"/>
          <w:shd w:val="clear" w:color="auto" w:fill="FFFFFF"/>
          <w:lang w:eastAsia="en-GB"/>
        </w:rPr>
        <w:t xml:space="preserve"> how we think about care, and the language used to capture it</w:t>
      </w:r>
      <w:r w:rsidR="004E143D">
        <w:rPr>
          <w:rFonts w:ascii="Arial" w:eastAsia="Microsoft JhengHei" w:hAnsi="Arial" w:cs="Arial"/>
          <w:shd w:val="clear" w:color="auto" w:fill="FFFFFF"/>
          <w:lang w:eastAsia="en-GB"/>
        </w:rPr>
        <w:t xml:space="preserve"> (see Table 1)</w:t>
      </w:r>
      <w:r w:rsidR="00CD0690">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 </w:t>
      </w:r>
    </w:p>
    <w:p w14:paraId="19FD3C5F" w14:textId="77777777" w:rsidR="00395FDF" w:rsidRDefault="00395FDF" w:rsidP="00DD6909">
      <w:pPr>
        <w:spacing w:after="100" w:line="360" w:lineRule="auto"/>
        <w:jc w:val="both"/>
        <w:rPr>
          <w:rFonts w:ascii="Arial" w:eastAsia="Microsoft JhengHei" w:hAnsi="Arial" w:cs="Arial"/>
          <w:shd w:val="clear" w:color="auto" w:fill="FFFFFF"/>
          <w:lang w:eastAsia="en-GB"/>
        </w:rPr>
      </w:pPr>
    </w:p>
    <w:p w14:paraId="5D204054" w14:textId="42C9B8CC" w:rsidR="00DD6909" w:rsidRPr="00DD6909" w:rsidRDefault="00190AD8" w:rsidP="00DD6909">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Table 1: </w:t>
      </w:r>
      <w:r w:rsidRPr="00190AD8">
        <w:rPr>
          <w:rFonts w:ascii="Arial" w:eastAsia="Microsoft JhengHei" w:hAnsi="Arial" w:cs="Arial"/>
          <w:shd w:val="clear" w:color="auto" w:fill="FFFFFF"/>
          <w:lang w:eastAsia="en-GB"/>
        </w:rPr>
        <w:t>Perspectives on terminology and conceptualisation of care (taking ‘drinking/hydration’ as an example)</w:t>
      </w:r>
    </w:p>
    <w:tbl>
      <w:tblPr>
        <w:tblStyle w:val="TableGrid"/>
        <w:tblW w:w="10036" w:type="dxa"/>
        <w:tblInd w:w="-5" w:type="dxa"/>
        <w:tblLook w:val="04A0" w:firstRow="1" w:lastRow="0" w:firstColumn="1" w:lastColumn="0" w:noHBand="0" w:noVBand="1"/>
      </w:tblPr>
      <w:tblGrid>
        <w:gridCol w:w="3515"/>
        <w:gridCol w:w="3261"/>
        <w:gridCol w:w="3260"/>
      </w:tblGrid>
      <w:tr w:rsidR="00DD6909" w:rsidRPr="00581A04" w14:paraId="7DCB4A85" w14:textId="77777777" w:rsidTr="0018035A">
        <w:trPr>
          <w:trHeight w:val="392"/>
        </w:trPr>
        <w:tc>
          <w:tcPr>
            <w:tcW w:w="3515" w:type="dxa"/>
            <w:tcMar>
              <w:top w:w="85" w:type="dxa"/>
              <w:bottom w:w="85" w:type="dxa"/>
            </w:tcMar>
          </w:tcPr>
          <w:p w14:paraId="3950C6D5" w14:textId="77777777" w:rsidR="00DD6909" w:rsidRPr="00281A7F" w:rsidRDefault="00DD6909" w:rsidP="0018035A">
            <w:pPr>
              <w:spacing w:after="0" w:line="276" w:lineRule="auto"/>
              <w:jc w:val="both"/>
              <w:rPr>
                <w:rFonts w:ascii="Arial" w:eastAsia="Microsoft JhengHei" w:hAnsi="Arial" w:cs="Arial"/>
                <w:b/>
                <w:sz w:val="20"/>
                <w:szCs w:val="20"/>
                <w:shd w:val="clear" w:color="auto" w:fill="FFFFFF"/>
                <w:lang w:eastAsia="en-GB"/>
              </w:rPr>
            </w:pPr>
          </w:p>
        </w:tc>
        <w:tc>
          <w:tcPr>
            <w:tcW w:w="6521" w:type="dxa"/>
            <w:gridSpan w:val="2"/>
            <w:tcMar>
              <w:top w:w="85" w:type="dxa"/>
              <w:bottom w:w="85" w:type="dxa"/>
            </w:tcMar>
          </w:tcPr>
          <w:p w14:paraId="6AE8BDEE" w14:textId="77777777" w:rsidR="00DD6909" w:rsidRDefault="00DD6909" w:rsidP="0018035A">
            <w:pPr>
              <w:spacing w:after="0" w:line="276" w:lineRule="auto"/>
              <w:jc w:val="center"/>
              <w:rPr>
                <w:rFonts w:ascii="Arial" w:eastAsia="Microsoft JhengHei" w:hAnsi="Arial" w:cs="Arial"/>
                <w:b/>
                <w:sz w:val="20"/>
                <w:szCs w:val="20"/>
                <w:shd w:val="clear" w:color="auto" w:fill="FFFFFF"/>
                <w:lang w:eastAsia="en-GB"/>
              </w:rPr>
            </w:pPr>
            <w:r>
              <w:rPr>
                <w:rFonts w:ascii="Arial" w:eastAsia="Microsoft JhengHei" w:hAnsi="Arial" w:cs="Arial"/>
                <w:b/>
                <w:sz w:val="20"/>
                <w:szCs w:val="20"/>
                <w:shd w:val="clear" w:color="auto" w:fill="FFFFFF"/>
                <w:lang w:eastAsia="en-GB"/>
              </w:rPr>
              <w:t>Who’s perspective?</w:t>
            </w:r>
          </w:p>
        </w:tc>
      </w:tr>
      <w:tr w:rsidR="00DD6909" w:rsidRPr="00581A04" w14:paraId="252BF96F" w14:textId="77777777" w:rsidTr="0018035A">
        <w:trPr>
          <w:trHeight w:val="392"/>
        </w:trPr>
        <w:tc>
          <w:tcPr>
            <w:tcW w:w="3515" w:type="dxa"/>
            <w:tcMar>
              <w:top w:w="85" w:type="dxa"/>
              <w:bottom w:w="85" w:type="dxa"/>
            </w:tcMar>
          </w:tcPr>
          <w:p w14:paraId="7AF6C247" w14:textId="77777777" w:rsidR="00DD6909" w:rsidRPr="00281A7F" w:rsidRDefault="00DD6909" w:rsidP="0018035A">
            <w:pPr>
              <w:spacing w:after="0" w:line="276" w:lineRule="auto"/>
              <w:jc w:val="both"/>
              <w:rPr>
                <w:rFonts w:ascii="Arial" w:eastAsia="Microsoft JhengHei" w:hAnsi="Arial" w:cs="Arial"/>
                <w:b/>
                <w:sz w:val="20"/>
                <w:szCs w:val="20"/>
                <w:shd w:val="clear" w:color="auto" w:fill="FFFFFF"/>
                <w:lang w:eastAsia="en-GB"/>
              </w:rPr>
            </w:pPr>
          </w:p>
        </w:tc>
        <w:tc>
          <w:tcPr>
            <w:tcW w:w="3261" w:type="dxa"/>
            <w:tcMar>
              <w:top w:w="85" w:type="dxa"/>
              <w:bottom w:w="85" w:type="dxa"/>
            </w:tcMar>
          </w:tcPr>
          <w:p w14:paraId="678828A2" w14:textId="77777777" w:rsidR="00DD6909" w:rsidRDefault="00DD6909" w:rsidP="0018035A">
            <w:pPr>
              <w:spacing w:after="0" w:line="276" w:lineRule="auto"/>
              <w:jc w:val="both"/>
              <w:rPr>
                <w:rFonts w:ascii="Arial" w:eastAsia="Microsoft JhengHei" w:hAnsi="Arial" w:cs="Arial"/>
                <w:b/>
                <w:sz w:val="20"/>
                <w:szCs w:val="20"/>
                <w:shd w:val="clear" w:color="auto" w:fill="FFFFFF"/>
                <w:lang w:eastAsia="en-GB"/>
              </w:rPr>
            </w:pPr>
            <w:r>
              <w:rPr>
                <w:rFonts w:ascii="Arial" w:eastAsia="Microsoft JhengHei" w:hAnsi="Arial" w:cs="Arial"/>
                <w:b/>
                <w:sz w:val="20"/>
                <w:szCs w:val="20"/>
                <w:shd w:val="clear" w:color="auto" w:fill="FFFFFF"/>
                <w:lang w:eastAsia="en-GB"/>
              </w:rPr>
              <w:t>Care giver</w:t>
            </w:r>
          </w:p>
        </w:tc>
        <w:tc>
          <w:tcPr>
            <w:tcW w:w="3260" w:type="dxa"/>
          </w:tcPr>
          <w:p w14:paraId="6D8BBF04" w14:textId="77777777" w:rsidR="00DD6909" w:rsidRDefault="00DD6909" w:rsidP="0018035A">
            <w:pPr>
              <w:spacing w:after="0" w:line="276" w:lineRule="auto"/>
              <w:jc w:val="both"/>
              <w:rPr>
                <w:rFonts w:ascii="Arial" w:eastAsia="Microsoft JhengHei" w:hAnsi="Arial" w:cs="Arial"/>
                <w:b/>
                <w:sz w:val="20"/>
                <w:szCs w:val="20"/>
                <w:shd w:val="clear" w:color="auto" w:fill="FFFFFF"/>
                <w:lang w:eastAsia="en-GB"/>
              </w:rPr>
            </w:pPr>
            <w:r>
              <w:rPr>
                <w:rFonts w:ascii="Arial" w:eastAsia="Microsoft JhengHei" w:hAnsi="Arial" w:cs="Arial"/>
                <w:b/>
                <w:sz w:val="20"/>
                <w:szCs w:val="20"/>
                <w:shd w:val="clear" w:color="auto" w:fill="FFFFFF"/>
                <w:lang w:eastAsia="en-GB"/>
              </w:rPr>
              <w:t>Care recipient</w:t>
            </w:r>
          </w:p>
        </w:tc>
      </w:tr>
      <w:tr w:rsidR="00DD6909" w:rsidRPr="00581A04" w14:paraId="37E0FEFD" w14:textId="77777777" w:rsidTr="0018035A">
        <w:trPr>
          <w:trHeight w:val="574"/>
        </w:trPr>
        <w:tc>
          <w:tcPr>
            <w:tcW w:w="3515" w:type="dxa"/>
            <w:tcMar>
              <w:top w:w="85" w:type="dxa"/>
              <w:bottom w:w="85" w:type="dxa"/>
            </w:tcMar>
          </w:tcPr>
          <w:p w14:paraId="230CF044" w14:textId="77777777" w:rsidR="00DD6909" w:rsidRPr="00281A7F" w:rsidRDefault="00DD6909" w:rsidP="0018035A">
            <w:pPr>
              <w:spacing w:after="0" w:line="276" w:lineRule="auto"/>
              <w:jc w:val="both"/>
              <w:rPr>
                <w:rFonts w:ascii="Arial" w:eastAsia="Microsoft JhengHei" w:hAnsi="Arial" w:cs="Arial"/>
                <w:sz w:val="20"/>
                <w:szCs w:val="20"/>
                <w:shd w:val="clear" w:color="auto" w:fill="FFFFFF"/>
                <w:lang w:eastAsia="en-GB"/>
              </w:rPr>
            </w:pPr>
            <w:r>
              <w:rPr>
                <w:rFonts w:ascii="Arial" w:eastAsia="Microsoft JhengHei" w:hAnsi="Arial" w:cs="Arial"/>
                <w:b/>
                <w:sz w:val="20"/>
                <w:szCs w:val="20"/>
                <w:shd w:val="clear" w:color="auto" w:fill="FFFFFF"/>
                <w:lang w:eastAsia="en-GB"/>
              </w:rPr>
              <w:t>Goals/</w:t>
            </w:r>
            <w:r w:rsidRPr="00281A7F">
              <w:rPr>
                <w:rFonts w:ascii="Arial" w:eastAsia="Microsoft JhengHei" w:hAnsi="Arial" w:cs="Arial"/>
                <w:b/>
                <w:sz w:val="20"/>
                <w:szCs w:val="20"/>
                <w:shd w:val="clear" w:color="auto" w:fill="FFFFFF"/>
                <w:lang w:eastAsia="en-GB"/>
              </w:rPr>
              <w:t>Objectives of care</w:t>
            </w:r>
            <w:r w:rsidRPr="00281A7F">
              <w:rPr>
                <w:rFonts w:ascii="Arial" w:eastAsia="Microsoft JhengHei" w:hAnsi="Arial" w:cs="Arial"/>
                <w:sz w:val="20"/>
                <w:szCs w:val="20"/>
                <w:shd w:val="clear" w:color="auto" w:fill="FFFFFF"/>
                <w:lang w:eastAsia="en-GB"/>
              </w:rPr>
              <w:t xml:space="preserve">: activities of daily living that patients may require help with whilst in hospital </w:t>
            </w:r>
          </w:p>
        </w:tc>
        <w:tc>
          <w:tcPr>
            <w:tcW w:w="3261" w:type="dxa"/>
            <w:tcMar>
              <w:top w:w="85" w:type="dxa"/>
              <w:bottom w:w="85" w:type="dxa"/>
            </w:tcMar>
          </w:tcPr>
          <w:p w14:paraId="426A2B7B" w14:textId="77777777" w:rsidR="00DD6909" w:rsidRPr="00281A7F" w:rsidRDefault="00DD6909" w:rsidP="0018035A">
            <w:pPr>
              <w:spacing w:after="0" w:line="276" w:lineRule="auto"/>
              <w:jc w:val="both"/>
              <w:rPr>
                <w:rFonts w:ascii="Arial" w:eastAsia="Microsoft JhengHei" w:hAnsi="Arial" w:cs="Arial"/>
                <w:sz w:val="20"/>
                <w:szCs w:val="20"/>
                <w:shd w:val="clear" w:color="auto" w:fill="FFFFFF"/>
                <w:lang w:eastAsia="en-GB"/>
              </w:rPr>
            </w:pPr>
            <w:r>
              <w:rPr>
                <w:rFonts w:ascii="Arial" w:eastAsia="Microsoft JhengHei" w:hAnsi="Arial" w:cs="Arial"/>
                <w:sz w:val="20"/>
                <w:szCs w:val="20"/>
                <w:shd w:val="clear" w:color="auto" w:fill="FFFFFF"/>
                <w:lang w:eastAsia="en-GB"/>
              </w:rPr>
              <w:t>Maintain hy</w:t>
            </w:r>
            <w:r w:rsidRPr="00281A7F">
              <w:rPr>
                <w:rFonts w:ascii="Arial" w:eastAsia="Microsoft JhengHei" w:hAnsi="Arial" w:cs="Arial"/>
                <w:sz w:val="20"/>
                <w:szCs w:val="20"/>
                <w:shd w:val="clear" w:color="auto" w:fill="FFFFFF"/>
                <w:lang w:eastAsia="en-GB"/>
              </w:rPr>
              <w:t>dration</w:t>
            </w:r>
          </w:p>
        </w:tc>
        <w:tc>
          <w:tcPr>
            <w:tcW w:w="3260" w:type="dxa"/>
          </w:tcPr>
          <w:p w14:paraId="7E12F229" w14:textId="77777777" w:rsidR="00DD6909" w:rsidRPr="00281A7F" w:rsidRDefault="00DD6909" w:rsidP="0018035A">
            <w:pPr>
              <w:spacing w:after="0" w:line="276" w:lineRule="auto"/>
              <w:jc w:val="both"/>
              <w:rPr>
                <w:rFonts w:ascii="Arial" w:eastAsia="Microsoft JhengHei" w:hAnsi="Arial" w:cs="Arial"/>
                <w:sz w:val="20"/>
                <w:szCs w:val="20"/>
                <w:shd w:val="clear" w:color="auto" w:fill="FFFFFF"/>
                <w:lang w:eastAsia="en-GB"/>
              </w:rPr>
            </w:pPr>
            <w:r>
              <w:rPr>
                <w:rFonts w:ascii="Arial" w:eastAsia="Microsoft JhengHei" w:hAnsi="Arial" w:cs="Arial"/>
                <w:sz w:val="20"/>
                <w:szCs w:val="20"/>
                <w:shd w:val="clear" w:color="auto" w:fill="FFFFFF"/>
                <w:lang w:eastAsia="en-GB"/>
              </w:rPr>
              <w:t>Have enough to drink</w:t>
            </w:r>
          </w:p>
        </w:tc>
      </w:tr>
      <w:tr w:rsidR="00DD6909" w:rsidRPr="00581A04" w14:paraId="02AFD0C7" w14:textId="77777777" w:rsidTr="0018035A">
        <w:trPr>
          <w:trHeight w:val="999"/>
        </w:trPr>
        <w:tc>
          <w:tcPr>
            <w:tcW w:w="3515" w:type="dxa"/>
            <w:tcMar>
              <w:top w:w="85" w:type="dxa"/>
              <w:bottom w:w="85" w:type="dxa"/>
            </w:tcMar>
          </w:tcPr>
          <w:p w14:paraId="4DA2FF8F" w14:textId="77777777" w:rsidR="00DD6909" w:rsidRPr="00281A7F" w:rsidRDefault="00DD6909" w:rsidP="0018035A">
            <w:pPr>
              <w:spacing w:after="0" w:line="276" w:lineRule="auto"/>
              <w:jc w:val="both"/>
              <w:rPr>
                <w:rFonts w:ascii="Arial" w:eastAsia="Microsoft JhengHei" w:hAnsi="Arial" w:cs="Arial"/>
                <w:sz w:val="20"/>
                <w:szCs w:val="20"/>
                <w:shd w:val="clear" w:color="auto" w:fill="FFFFFF"/>
                <w:lang w:eastAsia="en-GB"/>
              </w:rPr>
            </w:pPr>
            <w:r>
              <w:rPr>
                <w:rFonts w:ascii="Arial" w:eastAsia="Microsoft JhengHei" w:hAnsi="Arial" w:cs="Arial"/>
                <w:b/>
                <w:sz w:val="20"/>
                <w:szCs w:val="20"/>
                <w:shd w:val="clear" w:color="auto" w:fill="FFFFFF"/>
                <w:lang w:eastAsia="en-GB"/>
              </w:rPr>
              <w:t>Action</w:t>
            </w:r>
            <w:r w:rsidRPr="00281A7F">
              <w:rPr>
                <w:rFonts w:ascii="Arial" w:eastAsia="Microsoft JhengHei" w:hAnsi="Arial" w:cs="Arial"/>
                <w:sz w:val="20"/>
                <w:szCs w:val="20"/>
                <w:shd w:val="clear" w:color="auto" w:fill="FFFFFF"/>
                <w:lang w:eastAsia="en-GB"/>
              </w:rPr>
              <w:t>: the types of intervention undertaken by care providers (primarily nursing staff)</w:t>
            </w:r>
          </w:p>
        </w:tc>
        <w:tc>
          <w:tcPr>
            <w:tcW w:w="3261" w:type="dxa"/>
            <w:tcMar>
              <w:top w:w="85" w:type="dxa"/>
              <w:bottom w:w="85" w:type="dxa"/>
            </w:tcMar>
          </w:tcPr>
          <w:p w14:paraId="0132EE04" w14:textId="77777777" w:rsidR="00DD6909" w:rsidRPr="00281A7F" w:rsidRDefault="00DD6909" w:rsidP="0018035A">
            <w:pPr>
              <w:spacing w:after="0" w:line="276" w:lineRule="auto"/>
              <w:jc w:val="both"/>
              <w:rPr>
                <w:rFonts w:ascii="Arial" w:eastAsia="Microsoft JhengHei" w:hAnsi="Arial" w:cs="Arial"/>
                <w:sz w:val="20"/>
                <w:szCs w:val="20"/>
                <w:shd w:val="clear" w:color="auto" w:fill="FFFFFF"/>
                <w:lang w:eastAsia="en-GB"/>
              </w:rPr>
            </w:pPr>
            <w:r w:rsidRPr="00281A7F">
              <w:rPr>
                <w:rFonts w:ascii="Arial" w:eastAsia="Microsoft JhengHei" w:hAnsi="Arial" w:cs="Arial"/>
                <w:sz w:val="20"/>
                <w:szCs w:val="20"/>
                <w:shd w:val="clear" w:color="auto" w:fill="FFFFFF"/>
                <w:lang w:eastAsia="en-GB"/>
              </w:rPr>
              <w:t xml:space="preserve">Assist with drinks, administer IV fluids </w:t>
            </w:r>
          </w:p>
        </w:tc>
        <w:tc>
          <w:tcPr>
            <w:tcW w:w="3260" w:type="dxa"/>
          </w:tcPr>
          <w:p w14:paraId="19E1B37F" w14:textId="77777777" w:rsidR="00DD6909" w:rsidRPr="00281A7F" w:rsidRDefault="00DD6909" w:rsidP="0018035A">
            <w:pPr>
              <w:spacing w:after="0" w:line="276" w:lineRule="auto"/>
              <w:jc w:val="both"/>
              <w:rPr>
                <w:rFonts w:ascii="Arial" w:eastAsia="Microsoft JhengHei" w:hAnsi="Arial" w:cs="Arial"/>
                <w:sz w:val="20"/>
                <w:szCs w:val="20"/>
                <w:shd w:val="clear" w:color="auto" w:fill="FFFFFF"/>
                <w:lang w:eastAsia="en-GB"/>
              </w:rPr>
            </w:pPr>
            <w:r>
              <w:rPr>
                <w:rFonts w:ascii="Arial" w:eastAsia="Microsoft JhengHei" w:hAnsi="Arial" w:cs="Arial"/>
                <w:sz w:val="20"/>
                <w:szCs w:val="20"/>
                <w:shd w:val="clear" w:color="auto" w:fill="FFFFFF"/>
                <w:lang w:eastAsia="en-GB"/>
              </w:rPr>
              <w:t>Be given drinks</w:t>
            </w:r>
          </w:p>
        </w:tc>
      </w:tr>
      <w:tr w:rsidR="00DD6909" w:rsidRPr="00581A04" w14:paraId="2C37937C" w14:textId="77777777" w:rsidTr="0018035A">
        <w:trPr>
          <w:trHeight w:val="1846"/>
        </w:trPr>
        <w:tc>
          <w:tcPr>
            <w:tcW w:w="3515" w:type="dxa"/>
            <w:tcMar>
              <w:top w:w="85" w:type="dxa"/>
              <w:bottom w:w="85" w:type="dxa"/>
            </w:tcMar>
          </w:tcPr>
          <w:p w14:paraId="2DE925C4" w14:textId="77777777" w:rsidR="00DD6909" w:rsidRPr="00281A7F" w:rsidRDefault="00DD6909" w:rsidP="0018035A">
            <w:pPr>
              <w:spacing w:after="0" w:line="276" w:lineRule="auto"/>
              <w:jc w:val="both"/>
              <w:rPr>
                <w:rFonts w:ascii="Arial" w:eastAsia="Microsoft JhengHei" w:hAnsi="Arial" w:cs="Arial"/>
                <w:b/>
                <w:sz w:val="20"/>
                <w:szCs w:val="20"/>
                <w:shd w:val="clear" w:color="auto" w:fill="FFFFFF"/>
                <w:lang w:eastAsia="en-GB"/>
              </w:rPr>
            </w:pPr>
            <w:r>
              <w:rPr>
                <w:rFonts w:ascii="Arial" w:eastAsia="Microsoft JhengHei" w:hAnsi="Arial" w:cs="Arial"/>
                <w:b/>
                <w:sz w:val="20"/>
                <w:szCs w:val="20"/>
                <w:shd w:val="clear" w:color="auto" w:fill="FFFFFF"/>
                <w:lang w:eastAsia="en-GB"/>
              </w:rPr>
              <w:t xml:space="preserve">Associated activity/resource to enable  care need met </w:t>
            </w:r>
          </w:p>
        </w:tc>
        <w:tc>
          <w:tcPr>
            <w:tcW w:w="3261" w:type="dxa"/>
            <w:tcMar>
              <w:top w:w="85" w:type="dxa"/>
              <w:bottom w:w="85" w:type="dxa"/>
            </w:tcMar>
          </w:tcPr>
          <w:p w14:paraId="645AACA1" w14:textId="77777777" w:rsidR="00DD6909" w:rsidRPr="00281A7F" w:rsidRDefault="00DD6909" w:rsidP="0018035A">
            <w:pPr>
              <w:numPr>
                <w:ilvl w:val="0"/>
                <w:numId w:val="25"/>
              </w:numPr>
              <w:spacing w:after="0" w:line="276" w:lineRule="auto"/>
              <w:ind w:left="371" w:hanging="284"/>
              <w:jc w:val="both"/>
              <w:rPr>
                <w:rFonts w:ascii="Arial" w:eastAsia="Microsoft JhengHei" w:hAnsi="Arial" w:cs="Arial"/>
                <w:sz w:val="20"/>
                <w:szCs w:val="20"/>
                <w:shd w:val="clear" w:color="auto" w:fill="FFFFFF"/>
                <w:lang w:eastAsia="en-GB"/>
              </w:rPr>
            </w:pPr>
            <w:r w:rsidRPr="00281A7F">
              <w:rPr>
                <w:rFonts w:ascii="Arial" w:eastAsia="Microsoft JhengHei" w:hAnsi="Arial" w:cs="Arial"/>
                <w:sz w:val="20"/>
                <w:szCs w:val="20"/>
                <w:shd w:val="clear" w:color="auto" w:fill="FFFFFF"/>
                <w:lang w:eastAsia="en-GB"/>
              </w:rPr>
              <w:t>Fluid balance charts/systems in place</w:t>
            </w:r>
          </w:p>
          <w:p w14:paraId="059D7C37" w14:textId="77777777" w:rsidR="00DD6909" w:rsidRPr="00281A7F" w:rsidRDefault="00DD6909" w:rsidP="0018035A">
            <w:pPr>
              <w:numPr>
                <w:ilvl w:val="0"/>
                <w:numId w:val="25"/>
              </w:numPr>
              <w:spacing w:after="0" w:line="276" w:lineRule="auto"/>
              <w:ind w:left="371" w:hanging="284"/>
              <w:jc w:val="both"/>
              <w:rPr>
                <w:rFonts w:ascii="Arial" w:eastAsia="Microsoft JhengHei" w:hAnsi="Arial" w:cs="Arial"/>
                <w:sz w:val="20"/>
                <w:szCs w:val="20"/>
                <w:shd w:val="clear" w:color="auto" w:fill="FFFFFF"/>
                <w:lang w:eastAsia="en-GB"/>
              </w:rPr>
            </w:pPr>
            <w:r w:rsidRPr="00281A7F">
              <w:rPr>
                <w:rFonts w:ascii="Arial" w:eastAsia="Microsoft JhengHei" w:hAnsi="Arial" w:cs="Arial"/>
                <w:sz w:val="20"/>
                <w:szCs w:val="20"/>
                <w:shd w:val="clear" w:color="auto" w:fill="FFFFFF"/>
                <w:lang w:eastAsia="en-GB"/>
              </w:rPr>
              <w:t>Organisation of responsibilities between staff (roles)</w:t>
            </w:r>
          </w:p>
          <w:p w14:paraId="05B2EC00" w14:textId="77777777" w:rsidR="00DD6909" w:rsidRPr="00281A7F" w:rsidRDefault="00DD6909" w:rsidP="0018035A">
            <w:pPr>
              <w:numPr>
                <w:ilvl w:val="0"/>
                <w:numId w:val="25"/>
              </w:numPr>
              <w:spacing w:after="0" w:line="276" w:lineRule="auto"/>
              <w:ind w:left="371" w:hanging="284"/>
              <w:jc w:val="both"/>
              <w:rPr>
                <w:rFonts w:ascii="Arial" w:eastAsia="Microsoft JhengHei" w:hAnsi="Arial" w:cs="Arial"/>
                <w:sz w:val="20"/>
                <w:szCs w:val="20"/>
                <w:shd w:val="clear" w:color="auto" w:fill="FFFFFF"/>
                <w:lang w:eastAsia="en-GB"/>
              </w:rPr>
            </w:pPr>
            <w:r w:rsidRPr="00281A7F">
              <w:rPr>
                <w:rFonts w:ascii="Arial" w:eastAsia="Microsoft JhengHei" w:hAnsi="Arial" w:cs="Arial"/>
                <w:sz w:val="20"/>
                <w:szCs w:val="20"/>
                <w:shd w:val="clear" w:color="auto" w:fill="FFFFFF"/>
                <w:lang w:eastAsia="en-GB"/>
              </w:rPr>
              <w:t xml:space="preserve">Sufficient staff to ensure drinking assistance and fluid monitoring undertaken </w:t>
            </w:r>
          </w:p>
          <w:p w14:paraId="3C14814F" w14:textId="77777777" w:rsidR="00DD6909" w:rsidRPr="00281A7F" w:rsidRDefault="00DD6909" w:rsidP="0018035A">
            <w:pPr>
              <w:numPr>
                <w:ilvl w:val="0"/>
                <w:numId w:val="25"/>
              </w:numPr>
              <w:spacing w:after="0" w:line="276" w:lineRule="auto"/>
              <w:ind w:left="371" w:hanging="284"/>
              <w:jc w:val="both"/>
              <w:rPr>
                <w:rFonts w:ascii="Arial" w:eastAsia="Microsoft JhengHei" w:hAnsi="Arial" w:cs="Arial"/>
                <w:sz w:val="20"/>
                <w:szCs w:val="20"/>
                <w:shd w:val="clear" w:color="auto" w:fill="FFFFFF"/>
                <w:lang w:eastAsia="en-GB"/>
              </w:rPr>
            </w:pPr>
            <w:r w:rsidRPr="00281A7F">
              <w:rPr>
                <w:rFonts w:ascii="Arial" w:eastAsia="Microsoft JhengHei" w:hAnsi="Arial" w:cs="Arial"/>
                <w:sz w:val="20"/>
                <w:szCs w:val="20"/>
                <w:shd w:val="clear" w:color="auto" w:fill="FFFFFF"/>
                <w:lang w:eastAsia="en-GB"/>
              </w:rPr>
              <w:t>Routines – water jugs provided, drinks rounds, drinks placed in reach, suitable drinking aids</w:t>
            </w:r>
          </w:p>
        </w:tc>
        <w:tc>
          <w:tcPr>
            <w:tcW w:w="3260" w:type="dxa"/>
          </w:tcPr>
          <w:p w14:paraId="79B18E36" w14:textId="77777777" w:rsidR="00DD6909" w:rsidRDefault="00DD6909" w:rsidP="0018035A">
            <w:pPr>
              <w:numPr>
                <w:ilvl w:val="0"/>
                <w:numId w:val="25"/>
              </w:numPr>
              <w:spacing w:after="0" w:line="276" w:lineRule="auto"/>
              <w:ind w:left="437" w:hanging="283"/>
              <w:jc w:val="both"/>
              <w:rPr>
                <w:rFonts w:ascii="Arial" w:eastAsia="Microsoft JhengHei" w:hAnsi="Arial" w:cs="Arial"/>
                <w:sz w:val="20"/>
                <w:szCs w:val="20"/>
                <w:shd w:val="clear" w:color="auto" w:fill="FFFFFF"/>
                <w:lang w:eastAsia="en-GB"/>
              </w:rPr>
            </w:pPr>
            <w:r>
              <w:rPr>
                <w:rFonts w:ascii="Arial" w:eastAsia="Microsoft JhengHei" w:hAnsi="Arial" w:cs="Arial"/>
                <w:sz w:val="20"/>
                <w:szCs w:val="20"/>
                <w:shd w:val="clear" w:color="auto" w:fill="FFFFFF"/>
                <w:lang w:eastAsia="en-GB"/>
              </w:rPr>
              <w:t>Nurses know what I’ve drunk</w:t>
            </w:r>
          </w:p>
          <w:p w14:paraId="2BA997A4" w14:textId="77777777" w:rsidR="00DD6909" w:rsidRDefault="00DD6909" w:rsidP="0018035A">
            <w:pPr>
              <w:numPr>
                <w:ilvl w:val="0"/>
                <w:numId w:val="25"/>
              </w:numPr>
              <w:spacing w:after="0" w:line="276" w:lineRule="auto"/>
              <w:ind w:left="437" w:hanging="283"/>
              <w:jc w:val="both"/>
              <w:rPr>
                <w:rFonts w:ascii="Arial" w:eastAsia="Microsoft JhengHei" w:hAnsi="Arial" w:cs="Arial"/>
                <w:sz w:val="20"/>
                <w:szCs w:val="20"/>
                <w:shd w:val="clear" w:color="auto" w:fill="FFFFFF"/>
                <w:lang w:eastAsia="en-GB"/>
              </w:rPr>
            </w:pPr>
            <w:r>
              <w:rPr>
                <w:rFonts w:ascii="Arial" w:eastAsia="Microsoft JhengHei" w:hAnsi="Arial" w:cs="Arial"/>
                <w:sz w:val="20"/>
                <w:szCs w:val="20"/>
                <w:shd w:val="clear" w:color="auto" w:fill="FFFFFF"/>
                <w:lang w:eastAsia="en-GB"/>
              </w:rPr>
              <w:t>I know how to get drinks</w:t>
            </w:r>
          </w:p>
          <w:p w14:paraId="242B4951" w14:textId="77777777" w:rsidR="00DD6909" w:rsidRDefault="00DD6909" w:rsidP="0018035A">
            <w:pPr>
              <w:numPr>
                <w:ilvl w:val="0"/>
                <w:numId w:val="25"/>
              </w:numPr>
              <w:spacing w:after="0" w:line="276" w:lineRule="auto"/>
              <w:ind w:left="437" w:hanging="283"/>
              <w:jc w:val="both"/>
              <w:rPr>
                <w:rFonts w:ascii="Arial" w:eastAsia="Microsoft JhengHei" w:hAnsi="Arial" w:cs="Arial"/>
                <w:sz w:val="20"/>
                <w:szCs w:val="20"/>
                <w:shd w:val="clear" w:color="auto" w:fill="FFFFFF"/>
                <w:lang w:eastAsia="en-GB"/>
              </w:rPr>
            </w:pPr>
            <w:r>
              <w:rPr>
                <w:rFonts w:ascii="Arial" w:eastAsia="Microsoft JhengHei" w:hAnsi="Arial" w:cs="Arial"/>
                <w:sz w:val="20"/>
                <w:szCs w:val="20"/>
                <w:shd w:val="clear" w:color="auto" w:fill="FFFFFF"/>
                <w:lang w:eastAsia="en-GB"/>
              </w:rPr>
              <w:t>Range/choice of drinks available</w:t>
            </w:r>
          </w:p>
          <w:p w14:paraId="2BA880FE" w14:textId="77777777" w:rsidR="00DD6909" w:rsidRDefault="00DD6909" w:rsidP="0018035A">
            <w:pPr>
              <w:numPr>
                <w:ilvl w:val="0"/>
                <w:numId w:val="25"/>
              </w:numPr>
              <w:spacing w:after="0" w:line="276" w:lineRule="auto"/>
              <w:ind w:left="437" w:hanging="283"/>
              <w:jc w:val="both"/>
              <w:rPr>
                <w:rFonts w:ascii="Arial" w:eastAsia="Microsoft JhengHei" w:hAnsi="Arial" w:cs="Arial"/>
                <w:sz w:val="20"/>
                <w:szCs w:val="20"/>
                <w:shd w:val="clear" w:color="auto" w:fill="FFFFFF"/>
                <w:lang w:eastAsia="en-GB"/>
              </w:rPr>
            </w:pPr>
            <w:r>
              <w:rPr>
                <w:rFonts w:ascii="Arial" w:eastAsia="Microsoft JhengHei" w:hAnsi="Arial" w:cs="Arial"/>
                <w:sz w:val="20"/>
                <w:szCs w:val="20"/>
                <w:shd w:val="clear" w:color="auto" w:fill="FFFFFF"/>
                <w:lang w:eastAsia="en-GB"/>
              </w:rPr>
              <w:t>I’m given help when I need it to ensure I have enough drinks or other fluids</w:t>
            </w:r>
          </w:p>
          <w:p w14:paraId="7A695E92" w14:textId="77777777" w:rsidR="00DD6909" w:rsidRDefault="00DD6909" w:rsidP="0018035A">
            <w:pPr>
              <w:numPr>
                <w:ilvl w:val="0"/>
                <w:numId w:val="25"/>
              </w:numPr>
              <w:spacing w:after="0" w:line="276" w:lineRule="auto"/>
              <w:ind w:left="437" w:hanging="283"/>
              <w:jc w:val="both"/>
              <w:rPr>
                <w:rFonts w:ascii="Arial" w:eastAsia="Microsoft JhengHei" w:hAnsi="Arial" w:cs="Arial"/>
                <w:sz w:val="20"/>
                <w:szCs w:val="20"/>
                <w:shd w:val="clear" w:color="auto" w:fill="FFFFFF"/>
                <w:lang w:eastAsia="en-GB"/>
              </w:rPr>
            </w:pPr>
            <w:r>
              <w:rPr>
                <w:rFonts w:ascii="Arial" w:eastAsia="Microsoft JhengHei" w:hAnsi="Arial" w:cs="Arial"/>
                <w:sz w:val="20"/>
                <w:szCs w:val="20"/>
                <w:shd w:val="clear" w:color="auto" w:fill="FFFFFF"/>
                <w:lang w:eastAsia="en-GB"/>
              </w:rPr>
              <w:t xml:space="preserve">I have sufficient access to drinks  </w:t>
            </w:r>
          </w:p>
          <w:p w14:paraId="375E0020" w14:textId="77777777" w:rsidR="00DD6909" w:rsidRPr="00281A7F" w:rsidRDefault="00DD6909" w:rsidP="0018035A">
            <w:pPr>
              <w:spacing w:after="0" w:line="276" w:lineRule="auto"/>
              <w:jc w:val="both"/>
              <w:rPr>
                <w:rFonts w:ascii="Arial" w:eastAsia="Microsoft JhengHei" w:hAnsi="Arial" w:cs="Arial"/>
                <w:sz w:val="20"/>
                <w:szCs w:val="20"/>
                <w:shd w:val="clear" w:color="auto" w:fill="FFFFFF"/>
                <w:lang w:eastAsia="en-GB"/>
              </w:rPr>
            </w:pPr>
          </w:p>
        </w:tc>
      </w:tr>
      <w:tr w:rsidR="00DD6909" w:rsidRPr="00581A04" w14:paraId="583382C2" w14:textId="77777777" w:rsidTr="0018035A">
        <w:trPr>
          <w:trHeight w:val="1370"/>
        </w:trPr>
        <w:tc>
          <w:tcPr>
            <w:tcW w:w="3515" w:type="dxa"/>
            <w:tcMar>
              <w:top w:w="85" w:type="dxa"/>
              <w:bottom w:w="85" w:type="dxa"/>
            </w:tcMar>
          </w:tcPr>
          <w:p w14:paraId="6B21B6F0" w14:textId="77777777" w:rsidR="00DD6909" w:rsidRPr="00281A7F" w:rsidRDefault="00DD6909" w:rsidP="0018035A">
            <w:pPr>
              <w:spacing w:after="0" w:line="276" w:lineRule="auto"/>
              <w:jc w:val="both"/>
              <w:rPr>
                <w:rFonts w:ascii="Arial" w:eastAsia="Microsoft JhengHei" w:hAnsi="Arial" w:cs="Arial"/>
                <w:b/>
                <w:sz w:val="20"/>
                <w:szCs w:val="20"/>
                <w:shd w:val="clear" w:color="auto" w:fill="FFFFFF"/>
                <w:lang w:eastAsia="en-GB"/>
              </w:rPr>
            </w:pPr>
            <w:r w:rsidRPr="00281A7F">
              <w:rPr>
                <w:rFonts w:ascii="Arial" w:eastAsia="Microsoft JhengHei" w:hAnsi="Arial" w:cs="Arial"/>
                <w:b/>
                <w:sz w:val="20"/>
                <w:szCs w:val="20"/>
                <w:shd w:val="clear" w:color="auto" w:fill="FFFFFF"/>
                <w:lang w:eastAsia="en-GB"/>
              </w:rPr>
              <w:t>Consequences/Outcomes</w:t>
            </w:r>
          </w:p>
          <w:p w14:paraId="07740C8D" w14:textId="77777777" w:rsidR="00DD6909" w:rsidRPr="00281A7F" w:rsidRDefault="00DD6909" w:rsidP="0018035A">
            <w:pPr>
              <w:spacing w:after="0" w:line="276" w:lineRule="auto"/>
              <w:jc w:val="both"/>
              <w:rPr>
                <w:rFonts w:ascii="Arial" w:eastAsia="Microsoft JhengHei" w:hAnsi="Arial" w:cs="Arial"/>
                <w:sz w:val="20"/>
                <w:szCs w:val="20"/>
                <w:shd w:val="clear" w:color="auto" w:fill="FFFFFF"/>
                <w:lang w:eastAsia="en-GB"/>
              </w:rPr>
            </w:pPr>
          </w:p>
        </w:tc>
        <w:tc>
          <w:tcPr>
            <w:tcW w:w="3261" w:type="dxa"/>
            <w:tcMar>
              <w:top w:w="85" w:type="dxa"/>
              <w:bottom w:w="85" w:type="dxa"/>
            </w:tcMar>
          </w:tcPr>
          <w:p w14:paraId="0A123E57" w14:textId="77777777" w:rsidR="00DD6909" w:rsidRPr="00281A7F" w:rsidRDefault="00DD6909" w:rsidP="0018035A">
            <w:pPr>
              <w:spacing w:after="0" w:line="276" w:lineRule="auto"/>
              <w:jc w:val="both"/>
              <w:rPr>
                <w:rFonts w:ascii="Arial" w:eastAsia="Microsoft JhengHei" w:hAnsi="Arial" w:cs="Arial"/>
                <w:sz w:val="20"/>
                <w:szCs w:val="20"/>
                <w:shd w:val="clear" w:color="auto" w:fill="FFFFFF"/>
                <w:lang w:eastAsia="en-GB"/>
              </w:rPr>
            </w:pPr>
            <w:r w:rsidRPr="00281A7F">
              <w:rPr>
                <w:rFonts w:ascii="Arial" w:eastAsia="Microsoft JhengHei" w:hAnsi="Arial" w:cs="Arial"/>
                <w:sz w:val="20"/>
                <w:szCs w:val="20"/>
                <w:shd w:val="clear" w:color="auto" w:fill="FFFFFF"/>
                <w:lang w:eastAsia="en-GB"/>
              </w:rPr>
              <w:t xml:space="preserve">Clinical outcomes/measures of </w:t>
            </w:r>
            <w:r>
              <w:rPr>
                <w:rFonts w:ascii="Arial" w:eastAsia="Microsoft JhengHei" w:hAnsi="Arial" w:cs="Arial"/>
                <w:sz w:val="20"/>
                <w:szCs w:val="20"/>
                <w:shd w:val="clear" w:color="auto" w:fill="FFFFFF"/>
                <w:lang w:eastAsia="en-GB"/>
              </w:rPr>
              <w:t xml:space="preserve">successful </w:t>
            </w:r>
            <w:r w:rsidRPr="00281A7F">
              <w:rPr>
                <w:rFonts w:ascii="Arial" w:eastAsia="Microsoft JhengHei" w:hAnsi="Arial" w:cs="Arial"/>
                <w:sz w:val="20"/>
                <w:szCs w:val="20"/>
                <w:shd w:val="clear" w:color="auto" w:fill="FFFFFF"/>
                <w:lang w:eastAsia="en-GB"/>
              </w:rPr>
              <w:t xml:space="preserve">hydration (and dehydration)  </w:t>
            </w:r>
          </w:p>
          <w:p w14:paraId="78EE3D29" w14:textId="77777777" w:rsidR="00DD6909" w:rsidRDefault="00DD6909" w:rsidP="0018035A">
            <w:pPr>
              <w:numPr>
                <w:ilvl w:val="0"/>
                <w:numId w:val="19"/>
              </w:numPr>
              <w:spacing w:after="0" w:line="276" w:lineRule="auto"/>
              <w:jc w:val="both"/>
              <w:rPr>
                <w:rFonts w:ascii="Arial" w:eastAsia="Microsoft JhengHei" w:hAnsi="Arial" w:cs="Arial"/>
                <w:sz w:val="20"/>
                <w:szCs w:val="20"/>
                <w:shd w:val="clear" w:color="auto" w:fill="FFFFFF"/>
                <w:lang w:eastAsia="en-GB"/>
              </w:rPr>
            </w:pPr>
            <w:r w:rsidRPr="00281A7F">
              <w:rPr>
                <w:rFonts w:ascii="Arial" w:eastAsia="Microsoft JhengHei" w:hAnsi="Arial" w:cs="Arial"/>
                <w:sz w:val="20"/>
                <w:szCs w:val="20"/>
                <w:shd w:val="clear" w:color="auto" w:fill="FFFFFF"/>
                <w:lang w:eastAsia="en-GB"/>
              </w:rPr>
              <w:t>Fluid in-balance</w:t>
            </w:r>
          </w:p>
          <w:p w14:paraId="66AD3884" w14:textId="77777777" w:rsidR="00DD6909" w:rsidRDefault="00DD6909" w:rsidP="0018035A">
            <w:pPr>
              <w:numPr>
                <w:ilvl w:val="0"/>
                <w:numId w:val="19"/>
              </w:numPr>
              <w:spacing w:after="0" w:line="276" w:lineRule="auto"/>
              <w:jc w:val="both"/>
              <w:rPr>
                <w:rFonts w:ascii="Arial" w:eastAsia="Microsoft JhengHei" w:hAnsi="Arial" w:cs="Arial"/>
                <w:sz w:val="20"/>
                <w:szCs w:val="20"/>
                <w:shd w:val="clear" w:color="auto" w:fill="FFFFFF"/>
                <w:lang w:eastAsia="en-GB"/>
              </w:rPr>
            </w:pPr>
            <w:r>
              <w:rPr>
                <w:rFonts w:ascii="Arial" w:eastAsia="Microsoft JhengHei" w:hAnsi="Arial" w:cs="Arial"/>
                <w:sz w:val="20"/>
                <w:szCs w:val="20"/>
                <w:shd w:val="clear" w:color="auto" w:fill="FFFFFF"/>
                <w:lang w:eastAsia="en-GB"/>
              </w:rPr>
              <w:t>Skin condition</w:t>
            </w:r>
          </w:p>
          <w:p w14:paraId="1E5E0C14" w14:textId="77777777" w:rsidR="00DD6909" w:rsidRPr="00281A7F" w:rsidRDefault="00DD6909" w:rsidP="0018035A">
            <w:pPr>
              <w:spacing w:after="0" w:line="276" w:lineRule="auto"/>
              <w:jc w:val="both"/>
              <w:rPr>
                <w:rFonts w:ascii="Arial" w:eastAsia="Microsoft JhengHei" w:hAnsi="Arial" w:cs="Arial"/>
                <w:sz w:val="20"/>
                <w:szCs w:val="20"/>
                <w:shd w:val="clear" w:color="auto" w:fill="FFFFFF"/>
                <w:lang w:eastAsia="en-GB"/>
              </w:rPr>
            </w:pPr>
            <w:r>
              <w:rPr>
                <w:rFonts w:ascii="Arial" w:eastAsia="Microsoft JhengHei" w:hAnsi="Arial" w:cs="Arial"/>
                <w:sz w:val="20"/>
                <w:szCs w:val="20"/>
                <w:shd w:val="clear" w:color="auto" w:fill="FFFFFF"/>
                <w:lang w:eastAsia="en-GB"/>
              </w:rPr>
              <w:t>Evidence/outcomes of poor hydration</w:t>
            </w:r>
          </w:p>
          <w:p w14:paraId="190212DD" w14:textId="77777777" w:rsidR="00DD6909" w:rsidRDefault="00DD6909" w:rsidP="0018035A">
            <w:pPr>
              <w:numPr>
                <w:ilvl w:val="0"/>
                <w:numId w:val="19"/>
              </w:numPr>
              <w:spacing w:after="0" w:line="276" w:lineRule="auto"/>
              <w:jc w:val="both"/>
              <w:rPr>
                <w:rFonts w:ascii="Arial" w:eastAsia="Microsoft JhengHei" w:hAnsi="Arial" w:cs="Arial"/>
                <w:sz w:val="20"/>
                <w:szCs w:val="20"/>
                <w:shd w:val="clear" w:color="auto" w:fill="FFFFFF"/>
                <w:lang w:eastAsia="en-GB"/>
              </w:rPr>
            </w:pPr>
            <w:r>
              <w:rPr>
                <w:rFonts w:ascii="Arial" w:eastAsia="Microsoft JhengHei" w:hAnsi="Arial" w:cs="Arial"/>
                <w:sz w:val="20"/>
                <w:szCs w:val="20"/>
                <w:shd w:val="clear" w:color="auto" w:fill="FFFFFF"/>
                <w:lang w:eastAsia="en-GB"/>
              </w:rPr>
              <w:t>Increased risk of urinary tract infection</w:t>
            </w:r>
          </w:p>
          <w:p w14:paraId="7F9A7994" w14:textId="77777777" w:rsidR="00DD6909" w:rsidRPr="00281A7F" w:rsidRDefault="00DD6909" w:rsidP="0018035A">
            <w:pPr>
              <w:numPr>
                <w:ilvl w:val="0"/>
                <w:numId w:val="19"/>
              </w:numPr>
              <w:spacing w:after="0" w:line="276" w:lineRule="auto"/>
              <w:jc w:val="both"/>
              <w:rPr>
                <w:rFonts w:ascii="Arial" w:eastAsia="Microsoft JhengHei" w:hAnsi="Arial" w:cs="Arial"/>
                <w:sz w:val="20"/>
                <w:szCs w:val="20"/>
                <w:shd w:val="clear" w:color="auto" w:fill="FFFFFF"/>
                <w:lang w:eastAsia="en-GB"/>
              </w:rPr>
            </w:pPr>
            <w:r>
              <w:rPr>
                <w:rFonts w:ascii="Arial" w:eastAsia="Microsoft JhengHei" w:hAnsi="Arial" w:cs="Arial"/>
                <w:sz w:val="20"/>
                <w:szCs w:val="20"/>
                <w:shd w:val="clear" w:color="auto" w:fill="FFFFFF"/>
                <w:lang w:eastAsia="en-GB"/>
              </w:rPr>
              <w:t>Impaired cognitive function</w:t>
            </w:r>
            <w:r w:rsidRPr="00281A7F">
              <w:rPr>
                <w:rFonts w:ascii="Arial" w:eastAsia="Microsoft JhengHei" w:hAnsi="Arial" w:cs="Arial"/>
                <w:sz w:val="20"/>
                <w:szCs w:val="20"/>
                <w:shd w:val="clear" w:color="auto" w:fill="FFFFFF"/>
                <w:lang w:eastAsia="en-GB"/>
              </w:rPr>
              <w:t xml:space="preserve">  </w:t>
            </w:r>
          </w:p>
        </w:tc>
        <w:tc>
          <w:tcPr>
            <w:tcW w:w="3260" w:type="dxa"/>
          </w:tcPr>
          <w:p w14:paraId="6437260A" w14:textId="77777777" w:rsidR="00DD6909" w:rsidRDefault="00DD6909" w:rsidP="0018035A">
            <w:pPr>
              <w:spacing w:after="0" w:line="276" w:lineRule="auto"/>
              <w:jc w:val="both"/>
              <w:rPr>
                <w:rFonts w:ascii="Arial" w:eastAsia="Microsoft JhengHei" w:hAnsi="Arial" w:cs="Arial"/>
                <w:sz w:val="20"/>
                <w:szCs w:val="20"/>
                <w:shd w:val="clear" w:color="auto" w:fill="FFFFFF"/>
                <w:lang w:eastAsia="en-GB"/>
              </w:rPr>
            </w:pPr>
            <w:r>
              <w:rPr>
                <w:rFonts w:ascii="Arial" w:eastAsia="Microsoft JhengHei" w:hAnsi="Arial" w:cs="Arial"/>
                <w:sz w:val="20"/>
                <w:szCs w:val="20"/>
                <w:shd w:val="clear" w:color="auto" w:fill="FFFFFF"/>
                <w:lang w:eastAsia="en-GB"/>
              </w:rPr>
              <w:t xml:space="preserve">Experience associated with </w:t>
            </w:r>
            <w:r w:rsidRPr="00281A7F">
              <w:rPr>
                <w:rFonts w:ascii="Arial" w:eastAsia="Microsoft JhengHei" w:hAnsi="Arial" w:cs="Arial"/>
                <w:sz w:val="20"/>
                <w:szCs w:val="20"/>
                <w:shd w:val="clear" w:color="auto" w:fill="FFFFFF"/>
                <w:lang w:eastAsia="en-GB"/>
              </w:rPr>
              <w:t>hydration</w:t>
            </w:r>
            <w:r>
              <w:rPr>
                <w:rFonts w:ascii="Arial" w:eastAsia="Microsoft JhengHei" w:hAnsi="Arial" w:cs="Arial"/>
                <w:sz w:val="20"/>
                <w:szCs w:val="20"/>
                <w:shd w:val="clear" w:color="auto" w:fill="FFFFFF"/>
                <w:lang w:eastAsia="en-GB"/>
              </w:rPr>
              <w:t xml:space="preserve"> or dehydration</w:t>
            </w:r>
            <w:r w:rsidRPr="00281A7F">
              <w:rPr>
                <w:rFonts w:ascii="Arial" w:eastAsia="Microsoft JhengHei" w:hAnsi="Arial" w:cs="Arial"/>
                <w:sz w:val="20"/>
                <w:szCs w:val="20"/>
                <w:shd w:val="clear" w:color="auto" w:fill="FFFFFF"/>
                <w:lang w:eastAsia="en-GB"/>
              </w:rPr>
              <w:t xml:space="preserve">: </w:t>
            </w:r>
          </w:p>
          <w:p w14:paraId="32BB3077" w14:textId="77777777" w:rsidR="00DD6909" w:rsidRPr="003D007C" w:rsidRDefault="00DD6909" w:rsidP="0018035A">
            <w:pPr>
              <w:pStyle w:val="ListParagraph"/>
              <w:numPr>
                <w:ilvl w:val="0"/>
                <w:numId w:val="19"/>
              </w:numPr>
              <w:spacing w:line="276" w:lineRule="auto"/>
              <w:ind w:left="437" w:hanging="282"/>
              <w:jc w:val="both"/>
              <w:rPr>
                <w:rFonts w:ascii="Arial" w:eastAsia="Microsoft JhengHei" w:hAnsi="Arial" w:cs="Arial"/>
                <w:sz w:val="20"/>
                <w:szCs w:val="20"/>
                <w:shd w:val="clear" w:color="auto" w:fill="FFFFFF"/>
                <w:lang w:eastAsia="en-GB"/>
              </w:rPr>
            </w:pPr>
            <w:r w:rsidRPr="003D007C">
              <w:rPr>
                <w:rFonts w:ascii="Arial" w:eastAsia="Microsoft JhengHei" w:hAnsi="Arial" w:cs="Arial"/>
                <w:sz w:val="20"/>
                <w:szCs w:val="20"/>
                <w:shd w:val="clear" w:color="auto" w:fill="FFFFFF"/>
                <w:lang w:eastAsia="en-GB"/>
              </w:rPr>
              <w:t>Thirst quenched/feel thirsty</w:t>
            </w:r>
          </w:p>
          <w:p w14:paraId="523F0F1C" w14:textId="77777777" w:rsidR="00DD6909" w:rsidRPr="003D007C" w:rsidRDefault="00DD6909" w:rsidP="0018035A">
            <w:pPr>
              <w:pStyle w:val="ListParagraph"/>
              <w:numPr>
                <w:ilvl w:val="0"/>
                <w:numId w:val="33"/>
              </w:numPr>
              <w:spacing w:line="276" w:lineRule="auto"/>
              <w:ind w:left="437" w:hanging="282"/>
              <w:jc w:val="both"/>
              <w:rPr>
                <w:rFonts w:ascii="Arial" w:eastAsia="Microsoft JhengHei" w:hAnsi="Arial" w:cs="Arial"/>
                <w:sz w:val="20"/>
                <w:szCs w:val="20"/>
                <w:shd w:val="clear" w:color="auto" w:fill="FFFFFF"/>
                <w:lang w:eastAsia="en-GB"/>
              </w:rPr>
            </w:pPr>
            <w:r w:rsidRPr="003D007C">
              <w:rPr>
                <w:rFonts w:ascii="Arial" w:eastAsia="Microsoft JhengHei" w:hAnsi="Arial" w:cs="Arial"/>
                <w:sz w:val="20"/>
                <w:szCs w:val="20"/>
                <w:shd w:val="clear" w:color="auto" w:fill="FFFFFF"/>
                <w:lang w:eastAsia="en-GB"/>
              </w:rPr>
              <w:t xml:space="preserve">Comfort/pleasure </w:t>
            </w:r>
            <w:proofErr w:type="spellStart"/>
            <w:r>
              <w:rPr>
                <w:rFonts w:ascii="Arial" w:eastAsia="Microsoft JhengHei" w:hAnsi="Arial" w:cs="Arial"/>
                <w:sz w:val="20"/>
                <w:szCs w:val="20"/>
                <w:shd w:val="clear" w:color="auto" w:fill="FFFFFF"/>
                <w:lang w:eastAsia="en-GB"/>
              </w:rPr>
              <w:t>eg</w:t>
            </w:r>
            <w:proofErr w:type="spellEnd"/>
            <w:r>
              <w:rPr>
                <w:rFonts w:ascii="Arial" w:eastAsia="Microsoft JhengHei" w:hAnsi="Arial" w:cs="Arial"/>
                <w:sz w:val="20"/>
                <w:szCs w:val="20"/>
                <w:shd w:val="clear" w:color="auto" w:fill="FFFFFF"/>
                <w:lang w:eastAsia="en-GB"/>
              </w:rPr>
              <w:t xml:space="preserve">. </w:t>
            </w:r>
            <w:r w:rsidRPr="003D007C">
              <w:rPr>
                <w:rFonts w:ascii="Arial" w:eastAsia="Microsoft JhengHei" w:hAnsi="Arial" w:cs="Arial"/>
                <w:sz w:val="20"/>
                <w:szCs w:val="20"/>
                <w:shd w:val="clear" w:color="auto" w:fill="FFFFFF"/>
                <w:lang w:eastAsia="en-GB"/>
              </w:rPr>
              <w:t xml:space="preserve"> ‘enjoying nice cup of tea’</w:t>
            </w:r>
          </w:p>
        </w:tc>
      </w:tr>
    </w:tbl>
    <w:p w14:paraId="4B2C214C" w14:textId="77777777" w:rsidR="00DD6909" w:rsidRDefault="00DD6909" w:rsidP="00DD6909">
      <w:pPr>
        <w:spacing w:after="100" w:line="360" w:lineRule="auto"/>
        <w:jc w:val="both"/>
        <w:rPr>
          <w:rFonts w:ascii="Arial" w:eastAsia="Microsoft JhengHei" w:hAnsi="Arial" w:cs="Arial"/>
          <w:shd w:val="clear" w:color="auto" w:fill="FFFFFF"/>
          <w:lang w:eastAsia="en-GB"/>
        </w:rPr>
      </w:pPr>
    </w:p>
    <w:p w14:paraId="48B0E193" w14:textId="57D3E704" w:rsidR="003E4D05" w:rsidRDefault="001F5CDF" w:rsidP="00581A04">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Taking hydration</w:t>
      </w:r>
      <w:r w:rsidR="00581A04" w:rsidRPr="00581A04">
        <w:rPr>
          <w:rFonts w:ascii="Arial" w:eastAsia="Microsoft JhengHei" w:hAnsi="Arial" w:cs="Arial"/>
          <w:shd w:val="clear" w:color="auto" w:fill="FFFFFF"/>
          <w:lang w:eastAsia="en-GB"/>
        </w:rPr>
        <w:t>/drinking as an</w:t>
      </w:r>
      <w:r w:rsidR="00C9567E">
        <w:rPr>
          <w:rFonts w:ascii="Arial" w:eastAsia="Microsoft JhengHei" w:hAnsi="Arial" w:cs="Arial"/>
          <w:shd w:val="clear" w:color="auto" w:fill="FFFFFF"/>
          <w:lang w:eastAsia="en-GB"/>
        </w:rPr>
        <w:t xml:space="preserve"> example</w:t>
      </w:r>
      <w:r w:rsidR="004E143D">
        <w:rPr>
          <w:rFonts w:ascii="Arial" w:eastAsia="Microsoft JhengHei" w:hAnsi="Arial" w:cs="Arial"/>
          <w:shd w:val="clear" w:color="auto" w:fill="FFFFFF"/>
          <w:lang w:eastAsia="en-GB"/>
        </w:rPr>
        <w:t>, terminology</w:t>
      </w:r>
      <w:r w:rsidR="00C9567E">
        <w:rPr>
          <w:rFonts w:ascii="Arial" w:eastAsia="Microsoft JhengHei" w:hAnsi="Arial" w:cs="Arial"/>
          <w:shd w:val="clear" w:color="auto" w:fill="FFFFFF"/>
          <w:lang w:eastAsia="en-GB"/>
        </w:rPr>
        <w:t xml:space="preserve"> in use around this function</w:t>
      </w:r>
      <w:r w:rsidR="004E143D">
        <w:rPr>
          <w:rFonts w:ascii="Arial" w:eastAsia="Microsoft JhengHei" w:hAnsi="Arial" w:cs="Arial"/>
          <w:shd w:val="clear" w:color="auto" w:fill="FFFFFF"/>
          <w:lang w:eastAsia="en-GB"/>
        </w:rPr>
        <w:t xml:space="preserve"> </w:t>
      </w:r>
      <w:r w:rsidR="00421B1C">
        <w:rPr>
          <w:rFonts w:ascii="Arial" w:eastAsia="Microsoft JhengHei" w:hAnsi="Arial" w:cs="Arial"/>
          <w:shd w:val="clear" w:color="auto" w:fill="FFFFFF"/>
          <w:lang w:eastAsia="en-GB"/>
        </w:rPr>
        <w:t>reflect</w:t>
      </w:r>
      <w:r w:rsidR="009431E8">
        <w:rPr>
          <w:rFonts w:ascii="Arial" w:eastAsia="Microsoft JhengHei" w:hAnsi="Arial" w:cs="Arial"/>
          <w:shd w:val="clear" w:color="auto" w:fill="FFFFFF"/>
          <w:lang w:eastAsia="en-GB"/>
        </w:rPr>
        <w:t>s</w:t>
      </w:r>
      <w:r w:rsidR="00421B1C">
        <w:rPr>
          <w:rFonts w:ascii="Arial" w:eastAsia="Microsoft JhengHei" w:hAnsi="Arial" w:cs="Arial"/>
          <w:shd w:val="clear" w:color="auto" w:fill="FFFFFF"/>
          <w:lang w:eastAsia="en-GB"/>
        </w:rPr>
        <w:t xml:space="preserve"> different perspectives</w:t>
      </w:r>
      <w:r w:rsidR="003E4D05">
        <w:rPr>
          <w:rFonts w:ascii="Arial" w:eastAsia="Microsoft JhengHei" w:hAnsi="Arial" w:cs="Arial"/>
          <w:shd w:val="clear" w:color="auto" w:fill="FFFFFF"/>
          <w:lang w:eastAsia="en-GB"/>
        </w:rPr>
        <w:t xml:space="preserve">, which stem from two dimensions: </w:t>
      </w:r>
    </w:p>
    <w:p w14:paraId="216A298D" w14:textId="77777777" w:rsidR="00F6558E" w:rsidRPr="00F6558E" w:rsidRDefault="007C6844" w:rsidP="00F6558E">
      <w:pPr>
        <w:pStyle w:val="ListParagraph"/>
        <w:numPr>
          <w:ilvl w:val="0"/>
          <w:numId w:val="35"/>
        </w:numPr>
        <w:spacing w:after="100" w:line="360" w:lineRule="auto"/>
        <w:jc w:val="both"/>
        <w:rPr>
          <w:rFonts w:ascii="Arial" w:eastAsia="Microsoft JhengHei" w:hAnsi="Arial" w:cs="Arial"/>
          <w:sz w:val="22"/>
          <w:szCs w:val="22"/>
          <w:shd w:val="clear" w:color="auto" w:fill="FFFFFF"/>
          <w:lang w:eastAsia="en-GB"/>
        </w:rPr>
      </w:pPr>
      <w:r w:rsidRPr="00F6558E">
        <w:rPr>
          <w:rFonts w:ascii="Arial" w:eastAsia="Microsoft JhengHei" w:hAnsi="Arial" w:cs="Arial"/>
          <w:sz w:val="22"/>
          <w:szCs w:val="22"/>
          <w:shd w:val="clear" w:color="auto" w:fill="FFFFFF"/>
          <w:lang w:eastAsia="en-GB"/>
        </w:rPr>
        <w:t>W</w:t>
      </w:r>
      <w:r w:rsidR="003E4D05" w:rsidRPr="00F6558E">
        <w:rPr>
          <w:rFonts w:ascii="Arial" w:eastAsia="Microsoft JhengHei" w:hAnsi="Arial" w:cs="Arial"/>
          <w:sz w:val="22"/>
          <w:szCs w:val="22"/>
          <w:shd w:val="clear" w:color="auto" w:fill="FFFFFF"/>
          <w:lang w:eastAsia="en-GB"/>
        </w:rPr>
        <w:t>ho - perspective of provider</w:t>
      </w:r>
      <w:r w:rsidRPr="00F6558E">
        <w:rPr>
          <w:rFonts w:ascii="Arial" w:eastAsia="Microsoft JhengHei" w:hAnsi="Arial" w:cs="Arial"/>
          <w:sz w:val="22"/>
          <w:szCs w:val="22"/>
          <w:shd w:val="clear" w:color="auto" w:fill="FFFFFF"/>
          <w:lang w:eastAsia="en-GB"/>
        </w:rPr>
        <w:t xml:space="preserve"> (staff)</w:t>
      </w:r>
      <w:r w:rsidR="003E4D05" w:rsidRPr="00F6558E">
        <w:rPr>
          <w:rFonts w:ascii="Arial" w:eastAsia="Microsoft JhengHei" w:hAnsi="Arial" w:cs="Arial"/>
          <w:sz w:val="22"/>
          <w:szCs w:val="22"/>
          <w:shd w:val="clear" w:color="auto" w:fill="FFFFFF"/>
          <w:lang w:eastAsia="en-GB"/>
        </w:rPr>
        <w:t xml:space="preserve"> or recipient of care</w:t>
      </w:r>
      <w:r w:rsidRPr="00F6558E">
        <w:rPr>
          <w:rFonts w:ascii="Arial" w:eastAsia="Microsoft JhengHei" w:hAnsi="Arial" w:cs="Arial"/>
          <w:sz w:val="22"/>
          <w:szCs w:val="22"/>
          <w:shd w:val="clear" w:color="auto" w:fill="FFFFFF"/>
          <w:lang w:eastAsia="en-GB"/>
        </w:rPr>
        <w:t xml:space="preserve"> (patient)</w:t>
      </w:r>
      <w:r w:rsidR="003E4D05" w:rsidRPr="00F6558E">
        <w:rPr>
          <w:rFonts w:ascii="Arial" w:eastAsia="Microsoft JhengHei" w:hAnsi="Arial" w:cs="Arial"/>
          <w:sz w:val="22"/>
          <w:szCs w:val="22"/>
          <w:shd w:val="clear" w:color="auto" w:fill="FFFFFF"/>
          <w:lang w:eastAsia="en-GB"/>
        </w:rPr>
        <w:t xml:space="preserve">, and </w:t>
      </w:r>
    </w:p>
    <w:p w14:paraId="2D4D94E0" w14:textId="00C8CE02" w:rsidR="00581A04" w:rsidRPr="00F6558E" w:rsidRDefault="007C6844" w:rsidP="00F6558E">
      <w:pPr>
        <w:pStyle w:val="ListParagraph"/>
        <w:numPr>
          <w:ilvl w:val="0"/>
          <w:numId w:val="35"/>
        </w:numPr>
        <w:spacing w:after="100" w:line="360" w:lineRule="auto"/>
        <w:jc w:val="both"/>
        <w:rPr>
          <w:rFonts w:ascii="Arial" w:eastAsia="Microsoft JhengHei" w:hAnsi="Arial" w:cs="Arial"/>
          <w:sz w:val="22"/>
          <w:szCs w:val="22"/>
          <w:shd w:val="clear" w:color="auto" w:fill="FFFFFF"/>
          <w:lang w:eastAsia="en-GB"/>
        </w:rPr>
      </w:pPr>
      <w:r w:rsidRPr="00F6558E">
        <w:rPr>
          <w:rFonts w:ascii="Arial" w:eastAsia="Microsoft JhengHei" w:hAnsi="Arial" w:cs="Arial"/>
          <w:sz w:val="22"/>
          <w:szCs w:val="22"/>
          <w:shd w:val="clear" w:color="auto" w:fill="FFFFFF"/>
          <w:lang w:eastAsia="en-GB"/>
        </w:rPr>
        <w:t>W</w:t>
      </w:r>
      <w:r w:rsidR="003E4D05" w:rsidRPr="00F6558E">
        <w:rPr>
          <w:rFonts w:ascii="Arial" w:eastAsia="Microsoft JhengHei" w:hAnsi="Arial" w:cs="Arial"/>
          <w:sz w:val="22"/>
          <w:szCs w:val="22"/>
          <w:shd w:val="clear" w:color="auto" w:fill="FFFFFF"/>
          <w:lang w:eastAsia="en-GB"/>
        </w:rPr>
        <w:t xml:space="preserve">hen - position along the </w:t>
      </w:r>
      <w:r w:rsidRPr="00F6558E">
        <w:rPr>
          <w:rFonts w:ascii="Arial" w:eastAsia="Microsoft JhengHei" w:hAnsi="Arial" w:cs="Arial"/>
          <w:sz w:val="22"/>
          <w:szCs w:val="22"/>
          <w:shd w:val="clear" w:color="auto" w:fill="FFFFFF"/>
          <w:lang w:eastAsia="en-GB"/>
        </w:rPr>
        <w:t>timeline – from abstract goal (hydration), through to actions</w:t>
      </w:r>
      <w:r w:rsidR="009431E8" w:rsidRPr="00F6558E">
        <w:rPr>
          <w:rFonts w:ascii="Arial" w:eastAsia="Microsoft JhengHei" w:hAnsi="Arial" w:cs="Arial"/>
          <w:sz w:val="22"/>
          <w:szCs w:val="22"/>
          <w:shd w:val="clear" w:color="auto" w:fill="FFFFFF"/>
          <w:lang w:eastAsia="en-GB"/>
        </w:rPr>
        <w:t>/activity</w:t>
      </w:r>
      <w:r w:rsidRPr="00F6558E">
        <w:rPr>
          <w:rFonts w:ascii="Arial" w:eastAsia="Microsoft JhengHei" w:hAnsi="Arial" w:cs="Arial"/>
          <w:sz w:val="22"/>
          <w:szCs w:val="22"/>
          <w:shd w:val="clear" w:color="auto" w:fill="FFFFFF"/>
          <w:lang w:eastAsia="en-GB"/>
        </w:rPr>
        <w:t xml:space="preserve"> (provid</w:t>
      </w:r>
      <w:r w:rsidR="00A819CC" w:rsidRPr="00F6558E">
        <w:rPr>
          <w:rFonts w:ascii="Arial" w:eastAsia="Microsoft JhengHei" w:hAnsi="Arial" w:cs="Arial"/>
          <w:sz w:val="22"/>
          <w:szCs w:val="22"/>
          <w:shd w:val="clear" w:color="auto" w:fill="FFFFFF"/>
          <w:lang w:eastAsia="en-GB"/>
        </w:rPr>
        <w:t>i</w:t>
      </w:r>
      <w:r w:rsidRPr="00F6558E">
        <w:rPr>
          <w:rFonts w:ascii="Arial" w:eastAsia="Microsoft JhengHei" w:hAnsi="Arial" w:cs="Arial"/>
          <w:sz w:val="22"/>
          <w:szCs w:val="22"/>
          <w:shd w:val="clear" w:color="auto" w:fill="FFFFFF"/>
          <w:lang w:eastAsia="en-GB"/>
        </w:rPr>
        <w:t xml:space="preserve">ng drinks) and their </w:t>
      </w:r>
      <w:r w:rsidR="003E4D05" w:rsidRPr="00F6558E">
        <w:rPr>
          <w:rFonts w:ascii="Arial" w:eastAsia="Microsoft JhengHei" w:hAnsi="Arial" w:cs="Arial"/>
          <w:sz w:val="22"/>
          <w:szCs w:val="22"/>
          <w:shd w:val="clear" w:color="auto" w:fill="FFFFFF"/>
          <w:lang w:eastAsia="en-GB"/>
        </w:rPr>
        <w:t>consequences</w:t>
      </w:r>
      <w:r w:rsidRPr="00F6558E">
        <w:rPr>
          <w:rFonts w:ascii="Arial" w:eastAsia="Microsoft JhengHei" w:hAnsi="Arial" w:cs="Arial"/>
          <w:sz w:val="22"/>
          <w:szCs w:val="22"/>
          <w:shd w:val="clear" w:color="auto" w:fill="FFFFFF"/>
          <w:lang w:eastAsia="en-GB"/>
        </w:rPr>
        <w:t xml:space="preserve"> (no dehydration, reduced risk of urinary tract infection)</w:t>
      </w:r>
      <w:r w:rsidR="003E4D05" w:rsidRPr="00F6558E">
        <w:rPr>
          <w:rFonts w:ascii="Arial" w:eastAsia="Microsoft JhengHei" w:hAnsi="Arial" w:cs="Arial"/>
          <w:sz w:val="22"/>
          <w:szCs w:val="22"/>
          <w:shd w:val="clear" w:color="auto" w:fill="FFFFFF"/>
          <w:lang w:eastAsia="en-GB"/>
        </w:rPr>
        <w:t xml:space="preserve">.  </w:t>
      </w:r>
    </w:p>
    <w:p w14:paraId="0448728C" w14:textId="540CDC8F" w:rsidR="000308F4" w:rsidRPr="005D2CA3" w:rsidRDefault="009431E8" w:rsidP="00C94644">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We </w:t>
      </w:r>
      <w:r w:rsidR="005A15B8">
        <w:rPr>
          <w:rFonts w:ascii="Arial" w:eastAsia="Microsoft JhengHei" w:hAnsi="Arial" w:cs="Arial"/>
          <w:shd w:val="clear" w:color="auto" w:fill="FFFFFF"/>
          <w:lang w:eastAsia="en-GB"/>
        </w:rPr>
        <w:t xml:space="preserve">started to </w:t>
      </w:r>
      <w:r>
        <w:rPr>
          <w:rFonts w:ascii="Arial" w:eastAsia="Microsoft JhengHei" w:hAnsi="Arial" w:cs="Arial"/>
          <w:shd w:val="clear" w:color="auto" w:fill="FFFFFF"/>
          <w:lang w:eastAsia="en-GB"/>
        </w:rPr>
        <w:t xml:space="preserve">generate </w:t>
      </w:r>
      <w:r w:rsidR="002F0DDE">
        <w:rPr>
          <w:rFonts w:ascii="Arial" w:eastAsia="Microsoft JhengHei" w:hAnsi="Arial" w:cs="Arial"/>
          <w:shd w:val="clear" w:color="auto" w:fill="FFFFFF"/>
          <w:lang w:eastAsia="en-GB"/>
        </w:rPr>
        <w:t>a model that encapsulated</w:t>
      </w:r>
      <w:r>
        <w:rPr>
          <w:rFonts w:ascii="Arial" w:eastAsia="Microsoft JhengHei" w:hAnsi="Arial" w:cs="Arial"/>
          <w:shd w:val="clear" w:color="auto" w:fill="FFFFFF"/>
          <w:lang w:eastAsia="en-GB"/>
        </w:rPr>
        <w:t xml:space="preserve"> these elements, to provide a framework for thinking about fundamental care that could inform the rest of the pri</w:t>
      </w:r>
      <w:r w:rsidR="002F0DDE">
        <w:rPr>
          <w:rFonts w:ascii="Arial" w:eastAsia="Microsoft JhengHei" w:hAnsi="Arial" w:cs="Arial"/>
          <w:shd w:val="clear" w:color="auto" w:fill="FFFFFF"/>
          <w:lang w:eastAsia="en-GB"/>
        </w:rPr>
        <w:t>ority setting project</w:t>
      </w:r>
      <w:r w:rsidR="00C94644">
        <w:rPr>
          <w:rFonts w:ascii="Arial" w:eastAsia="Microsoft JhengHei" w:hAnsi="Arial" w:cs="Arial"/>
          <w:shd w:val="clear" w:color="auto" w:fill="FFFFFF"/>
          <w:lang w:eastAsia="en-GB"/>
        </w:rPr>
        <w:t>.</w:t>
      </w:r>
      <w:r w:rsidR="004E143D">
        <w:rPr>
          <w:rFonts w:ascii="Arial" w:eastAsia="Microsoft JhengHei" w:hAnsi="Arial" w:cs="Arial"/>
          <w:shd w:val="clear" w:color="auto" w:fill="FFFFFF"/>
          <w:lang w:eastAsia="en-GB"/>
        </w:rPr>
        <w:t xml:space="preserve"> </w:t>
      </w:r>
    </w:p>
    <w:p w14:paraId="602B6F2F" w14:textId="77777777" w:rsidR="00E40A15" w:rsidRDefault="00E40A15" w:rsidP="00195011">
      <w:pPr>
        <w:spacing w:after="100" w:line="360" w:lineRule="auto"/>
        <w:jc w:val="both"/>
        <w:rPr>
          <w:rFonts w:ascii="Arial" w:eastAsia="Microsoft JhengHei" w:hAnsi="Arial" w:cs="Arial"/>
          <w:shd w:val="clear" w:color="auto" w:fill="FFFFFF"/>
          <w:lang w:eastAsia="en-GB"/>
        </w:rPr>
      </w:pPr>
    </w:p>
    <w:p w14:paraId="229107B3" w14:textId="2D64C37C" w:rsidR="000208D5" w:rsidRDefault="00F734D1" w:rsidP="00195011">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lastRenderedPageBreak/>
        <w:t>Fundamental care can be thought of as the set of actions and interactions that happen at the point of care delivery. What these actions are</w:t>
      </w:r>
      <w:r w:rsidR="00E03E65">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 depends on the specific needs of patients, as understood by staff, and </w:t>
      </w:r>
      <w:r w:rsidR="00EF21A1">
        <w:rPr>
          <w:rFonts w:ascii="Arial" w:eastAsia="Microsoft JhengHei" w:hAnsi="Arial" w:cs="Arial"/>
          <w:shd w:val="clear" w:color="auto" w:fill="FFFFFF"/>
          <w:lang w:eastAsia="en-GB"/>
        </w:rPr>
        <w:t xml:space="preserve">by </w:t>
      </w:r>
      <w:r>
        <w:rPr>
          <w:rFonts w:ascii="Arial" w:eastAsia="Microsoft JhengHei" w:hAnsi="Arial" w:cs="Arial"/>
          <w:shd w:val="clear" w:color="auto" w:fill="FFFFFF"/>
          <w:lang w:eastAsia="en-GB"/>
        </w:rPr>
        <w:t xml:space="preserve">the application of knowledge and skills to meet these needs. The range of activities encompassed thus depends in part on the mix of patients, but also on the staff available to meet needs. </w:t>
      </w:r>
      <w:r w:rsidRPr="00F734D1">
        <w:rPr>
          <w:rFonts w:ascii="Arial" w:eastAsia="Microsoft JhengHei" w:hAnsi="Arial" w:cs="Arial"/>
          <w:i/>
          <w:shd w:val="clear" w:color="auto" w:fill="FFFFFF"/>
          <w:lang w:eastAsia="en-GB"/>
        </w:rPr>
        <w:t>How</w:t>
      </w:r>
      <w:r>
        <w:rPr>
          <w:rFonts w:ascii="Arial" w:eastAsia="Microsoft JhengHei" w:hAnsi="Arial" w:cs="Arial"/>
          <w:shd w:val="clear" w:color="auto" w:fill="FFFFFF"/>
          <w:lang w:eastAsia="en-GB"/>
        </w:rPr>
        <w:t xml:space="preserve"> these activities are done, and the nature of the interaction at the point of care</w:t>
      </w:r>
      <w:r w:rsidR="00910DD8">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 will also be shaped by factors related to </w:t>
      </w:r>
      <w:r w:rsidR="000562C9">
        <w:rPr>
          <w:rFonts w:ascii="Arial" w:eastAsia="Microsoft JhengHei" w:hAnsi="Arial" w:cs="Arial"/>
          <w:shd w:val="clear" w:color="auto" w:fill="FFFFFF"/>
          <w:lang w:eastAsia="en-GB"/>
        </w:rPr>
        <w:t xml:space="preserve">both </w:t>
      </w:r>
      <w:r>
        <w:rPr>
          <w:rFonts w:ascii="Arial" w:eastAsia="Microsoft JhengHei" w:hAnsi="Arial" w:cs="Arial"/>
          <w:shd w:val="clear" w:color="auto" w:fill="FFFFFF"/>
          <w:lang w:eastAsia="en-GB"/>
        </w:rPr>
        <w:t xml:space="preserve">the individual member of staff, and the organisational context </w:t>
      </w:r>
      <w:r w:rsidR="00910DD8">
        <w:rPr>
          <w:rFonts w:ascii="Arial" w:eastAsia="Microsoft JhengHei" w:hAnsi="Arial" w:cs="Arial"/>
          <w:shd w:val="clear" w:color="auto" w:fill="FFFFFF"/>
          <w:lang w:eastAsia="en-GB"/>
        </w:rPr>
        <w:t xml:space="preserve">within which </w:t>
      </w:r>
      <w:r>
        <w:rPr>
          <w:rFonts w:ascii="Arial" w:eastAsia="Microsoft JhengHei" w:hAnsi="Arial" w:cs="Arial"/>
          <w:shd w:val="clear" w:color="auto" w:fill="FFFFFF"/>
          <w:lang w:eastAsia="en-GB"/>
        </w:rPr>
        <w:t xml:space="preserve">they are working. </w:t>
      </w:r>
      <w:r w:rsidR="004F06F6">
        <w:rPr>
          <w:rFonts w:ascii="Arial" w:eastAsia="Microsoft JhengHei" w:hAnsi="Arial" w:cs="Arial"/>
          <w:shd w:val="clear" w:color="auto" w:fill="FFFFFF"/>
          <w:lang w:eastAsia="en-GB"/>
        </w:rPr>
        <w:t>T</w:t>
      </w:r>
      <w:r w:rsidR="000562C9">
        <w:rPr>
          <w:rFonts w:ascii="Arial" w:eastAsia="Microsoft JhengHei" w:hAnsi="Arial" w:cs="Arial"/>
          <w:shd w:val="clear" w:color="auto" w:fill="FFFFFF"/>
          <w:lang w:eastAsia="en-GB"/>
        </w:rPr>
        <w:t xml:space="preserve">wo main sets of topics </w:t>
      </w:r>
      <w:r w:rsidR="00E03E65">
        <w:rPr>
          <w:rFonts w:ascii="Arial" w:eastAsia="Microsoft JhengHei" w:hAnsi="Arial" w:cs="Arial"/>
          <w:shd w:val="clear" w:color="auto" w:fill="FFFFFF"/>
          <w:lang w:eastAsia="en-GB"/>
        </w:rPr>
        <w:t xml:space="preserve">for the consultation </w:t>
      </w:r>
      <w:r w:rsidR="000562C9">
        <w:rPr>
          <w:rFonts w:ascii="Arial" w:eastAsia="Microsoft JhengHei" w:hAnsi="Arial" w:cs="Arial"/>
          <w:shd w:val="clear" w:color="auto" w:fill="FFFFFF"/>
          <w:lang w:eastAsia="en-GB"/>
        </w:rPr>
        <w:t>were thus i</w:t>
      </w:r>
      <w:r w:rsidR="00D20B53">
        <w:rPr>
          <w:rFonts w:ascii="Arial" w:eastAsia="Microsoft JhengHei" w:hAnsi="Arial" w:cs="Arial"/>
          <w:shd w:val="clear" w:color="auto" w:fill="FFFFFF"/>
          <w:lang w:eastAsia="en-GB"/>
        </w:rPr>
        <w:t xml:space="preserve">dentified: activity </w:t>
      </w:r>
      <w:r w:rsidR="000562C9">
        <w:rPr>
          <w:rFonts w:ascii="Arial" w:eastAsia="Microsoft JhengHei" w:hAnsi="Arial" w:cs="Arial"/>
          <w:shd w:val="clear" w:color="auto" w:fill="FFFFFF"/>
          <w:lang w:eastAsia="en-GB"/>
        </w:rPr>
        <w:t xml:space="preserve">to </w:t>
      </w:r>
      <w:r w:rsidR="00D20B53">
        <w:rPr>
          <w:rFonts w:ascii="Arial" w:eastAsia="Microsoft JhengHei" w:hAnsi="Arial" w:cs="Arial"/>
          <w:shd w:val="clear" w:color="auto" w:fill="FFFFFF"/>
          <w:lang w:eastAsia="en-GB"/>
        </w:rPr>
        <w:t>meet patient needs</w:t>
      </w:r>
      <w:r w:rsidR="00910DD8">
        <w:rPr>
          <w:rFonts w:ascii="Arial" w:eastAsia="Microsoft JhengHei" w:hAnsi="Arial" w:cs="Arial"/>
          <w:shd w:val="clear" w:color="auto" w:fill="FFFFFF"/>
          <w:lang w:eastAsia="en-GB"/>
        </w:rPr>
        <w:t>;</w:t>
      </w:r>
      <w:r w:rsidR="000562C9">
        <w:rPr>
          <w:rFonts w:ascii="Arial" w:eastAsia="Microsoft JhengHei" w:hAnsi="Arial" w:cs="Arial"/>
          <w:shd w:val="clear" w:color="auto" w:fill="FFFFFF"/>
          <w:lang w:eastAsia="en-GB"/>
        </w:rPr>
        <w:t xml:space="preserve"> and ward/contextual </w:t>
      </w:r>
      <w:r w:rsidR="00D20B53">
        <w:rPr>
          <w:rFonts w:ascii="Arial" w:eastAsia="Microsoft JhengHei" w:hAnsi="Arial" w:cs="Arial"/>
          <w:shd w:val="clear" w:color="auto" w:fill="FFFFFF"/>
          <w:lang w:eastAsia="en-GB"/>
        </w:rPr>
        <w:t xml:space="preserve">features </w:t>
      </w:r>
      <w:r w:rsidR="00366160">
        <w:rPr>
          <w:rFonts w:ascii="Arial" w:eastAsia="Microsoft JhengHei" w:hAnsi="Arial" w:cs="Arial"/>
          <w:shd w:val="clear" w:color="auto" w:fill="FFFFFF"/>
          <w:lang w:eastAsia="en-GB"/>
        </w:rPr>
        <w:t xml:space="preserve">that </w:t>
      </w:r>
      <w:r w:rsidR="00D20B53">
        <w:rPr>
          <w:rFonts w:ascii="Arial" w:eastAsia="Microsoft JhengHei" w:hAnsi="Arial" w:cs="Arial"/>
          <w:shd w:val="clear" w:color="auto" w:fill="FFFFFF"/>
          <w:lang w:eastAsia="en-GB"/>
        </w:rPr>
        <w:t xml:space="preserve">support </w:t>
      </w:r>
      <w:r w:rsidR="000562C9">
        <w:rPr>
          <w:rFonts w:ascii="Arial" w:eastAsia="Microsoft JhengHei" w:hAnsi="Arial" w:cs="Arial"/>
          <w:shd w:val="clear" w:color="auto" w:fill="FFFFFF"/>
          <w:lang w:eastAsia="en-GB"/>
        </w:rPr>
        <w:t xml:space="preserve">the delivery </w:t>
      </w:r>
      <w:r w:rsidR="00D20B53">
        <w:rPr>
          <w:rFonts w:ascii="Arial" w:eastAsia="Microsoft JhengHei" w:hAnsi="Arial" w:cs="Arial"/>
          <w:shd w:val="clear" w:color="auto" w:fill="FFFFFF"/>
          <w:lang w:eastAsia="en-GB"/>
        </w:rPr>
        <w:t xml:space="preserve">of care. </w:t>
      </w:r>
    </w:p>
    <w:p w14:paraId="30E11853" w14:textId="77777777" w:rsidR="00F67AED" w:rsidRDefault="0093187E" w:rsidP="002D69F4">
      <w:pPr>
        <w:spacing w:after="100" w:line="360" w:lineRule="auto"/>
        <w:jc w:val="both"/>
        <w:rPr>
          <w:rFonts w:ascii="Arial" w:eastAsia="Microsoft JhengHei" w:hAnsi="Arial" w:cs="Arial"/>
          <w:b/>
          <w:shd w:val="clear" w:color="auto" w:fill="FFFFFF"/>
          <w:lang w:eastAsia="en-GB"/>
        </w:rPr>
      </w:pPr>
      <w:r>
        <w:rPr>
          <w:rFonts w:ascii="Arial" w:eastAsia="Microsoft JhengHei" w:hAnsi="Arial" w:cs="Arial"/>
          <w:b/>
          <w:shd w:val="clear" w:color="auto" w:fill="FFFFFF"/>
          <w:lang w:eastAsia="en-GB"/>
        </w:rPr>
        <w:t xml:space="preserve">2. </w:t>
      </w:r>
      <w:r w:rsidR="00F67AED" w:rsidRPr="00A74504">
        <w:rPr>
          <w:rFonts w:ascii="Arial" w:eastAsia="Microsoft JhengHei" w:hAnsi="Arial" w:cs="Arial"/>
          <w:b/>
          <w:shd w:val="clear" w:color="auto" w:fill="FFFFFF"/>
          <w:lang w:eastAsia="en-GB"/>
        </w:rPr>
        <w:t xml:space="preserve">Consultation </w:t>
      </w:r>
    </w:p>
    <w:p w14:paraId="466EE7C4" w14:textId="1CF454A1" w:rsidR="00F67AED" w:rsidRDefault="00F67AED" w:rsidP="002D69F4">
      <w:pPr>
        <w:spacing w:after="100" w:line="360" w:lineRule="auto"/>
        <w:jc w:val="both"/>
        <w:rPr>
          <w:rFonts w:ascii="Arial" w:eastAsia="Microsoft JhengHei" w:hAnsi="Arial" w:cs="Arial"/>
          <w:shd w:val="clear" w:color="auto" w:fill="FFFFFF"/>
          <w:lang w:eastAsia="en-GB"/>
        </w:rPr>
      </w:pPr>
      <w:r w:rsidRPr="006D5114">
        <w:rPr>
          <w:rFonts w:ascii="Arial" w:eastAsia="Microsoft JhengHei" w:hAnsi="Arial" w:cs="Arial"/>
          <w:shd w:val="clear" w:color="auto" w:fill="FFFFFF"/>
          <w:lang w:eastAsia="en-GB"/>
        </w:rPr>
        <w:t>The goal of the consultation phase was to</w:t>
      </w:r>
      <w:r w:rsidR="000208D5">
        <w:rPr>
          <w:rFonts w:ascii="Arial" w:eastAsia="Microsoft JhengHei" w:hAnsi="Arial" w:cs="Arial"/>
          <w:shd w:val="clear" w:color="auto" w:fill="FFFFFF"/>
          <w:lang w:eastAsia="en-GB"/>
        </w:rPr>
        <w:t xml:space="preserve"> </w:t>
      </w:r>
      <w:r w:rsidR="0049429C">
        <w:rPr>
          <w:rFonts w:ascii="Arial" w:eastAsia="Microsoft JhengHei" w:hAnsi="Arial" w:cs="Arial"/>
          <w:shd w:val="clear" w:color="auto" w:fill="FFFFFF"/>
          <w:lang w:eastAsia="en-GB"/>
        </w:rPr>
        <w:t>seek feedback from</w:t>
      </w:r>
      <w:r w:rsidRPr="006D5114">
        <w:rPr>
          <w:rFonts w:ascii="Arial" w:eastAsia="Microsoft JhengHei" w:hAnsi="Arial" w:cs="Arial"/>
          <w:shd w:val="clear" w:color="auto" w:fill="FFFFFF"/>
          <w:lang w:eastAsia="en-GB"/>
        </w:rPr>
        <w:t xml:space="preserve"> a diverse mix of people</w:t>
      </w:r>
      <w:r>
        <w:rPr>
          <w:rFonts w:ascii="Arial" w:eastAsia="Microsoft JhengHei" w:hAnsi="Arial" w:cs="Arial"/>
          <w:shd w:val="clear" w:color="auto" w:fill="FFFFFF"/>
          <w:lang w:eastAsia="en-GB"/>
        </w:rPr>
        <w:t xml:space="preserve">, from across the Wessex region. To achieve this we collected data through a </w:t>
      </w:r>
      <w:r w:rsidRPr="005409C6">
        <w:rPr>
          <w:rFonts w:ascii="Arial" w:eastAsia="Microsoft JhengHei" w:hAnsi="Arial" w:cs="Arial"/>
          <w:shd w:val="clear" w:color="auto" w:fill="FFFFFF"/>
          <w:lang w:eastAsia="en-GB"/>
        </w:rPr>
        <w:t>consultation survey</w:t>
      </w:r>
      <w:r w:rsidR="004022B1">
        <w:rPr>
          <w:rFonts w:ascii="Arial" w:eastAsia="Microsoft JhengHei" w:hAnsi="Arial" w:cs="Arial"/>
          <w:shd w:val="clear" w:color="auto" w:fill="FFFFFF"/>
          <w:lang w:eastAsia="en-GB"/>
        </w:rPr>
        <w:t xml:space="preserve"> (open to anyone to complete)</w:t>
      </w:r>
      <w:r>
        <w:rPr>
          <w:rFonts w:ascii="Arial" w:eastAsia="Microsoft JhengHei" w:hAnsi="Arial" w:cs="Arial"/>
          <w:shd w:val="clear" w:color="auto" w:fill="FFFFFF"/>
          <w:lang w:eastAsia="en-GB"/>
        </w:rPr>
        <w:t>,</w:t>
      </w:r>
      <w:r w:rsidRPr="005409C6">
        <w:rPr>
          <w:rFonts w:ascii="Arial" w:eastAsia="Microsoft JhengHei" w:hAnsi="Arial" w:cs="Arial"/>
          <w:shd w:val="clear" w:color="auto" w:fill="FFFFFF"/>
          <w:lang w:eastAsia="en-GB"/>
        </w:rPr>
        <w:t xml:space="preserve"> focus groups and interviews</w:t>
      </w:r>
      <w:r w:rsidR="004022B1">
        <w:rPr>
          <w:rFonts w:ascii="Arial" w:eastAsia="Microsoft JhengHei" w:hAnsi="Arial" w:cs="Arial"/>
          <w:shd w:val="clear" w:color="auto" w:fill="FFFFFF"/>
          <w:lang w:eastAsia="en-GB"/>
        </w:rPr>
        <w:t>. W</w:t>
      </w:r>
      <w:r w:rsidRPr="00390D39">
        <w:rPr>
          <w:rFonts w:ascii="Arial" w:eastAsia="Microsoft JhengHei" w:hAnsi="Arial" w:cs="Arial"/>
          <w:shd w:val="clear" w:color="auto" w:fill="FFFFFF"/>
          <w:lang w:eastAsia="en-GB"/>
        </w:rPr>
        <w:t>e ask</w:t>
      </w:r>
      <w:r w:rsidRPr="005409C6">
        <w:rPr>
          <w:rFonts w:ascii="Arial" w:eastAsia="Microsoft JhengHei" w:hAnsi="Arial" w:cs="Arial"/>
          <w:shd w:val="clear" w:color="auto" w:fill="FFFFFF"/>
          <w:lang w:eastAsia="en-GB"/>
        </w:rPr>
        <w:t>ed</w:t>
      </w:r>
      <w:r w:rsidRPr="00390D39">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p</w:t>
      </w:r>
      <w:r w:rsidRPr="00390D39">
        <w:rPr>
          <w:rFonts w:ascii="Arial" w:eastAsia="Microsoft JhengHei" w:hAnsi="Arial" w:cs="Arial"/>
          <w:shd w:val="clear" w:color="auto" w:fill="FFFFFF"/>
          <w:lang w:eastAsia="en-GB"/>
        </w:rPr>
        <w:t xml:space="preserve">eople what </w:t>
      </w:r>
      <w:r>
        <w:rPr>
          <w:rFonts w:ascii="Arial" w:eastAsia="Microsoft JhengHei" w:hAnsi="Arial" w:cs="Arial"/>
          <w:shd w:val="clear" w:color="auto" w:fill="FFFFFF"/>
          <w:lang w:eastAsia="en-GB"/>
        </w:rPr>
        <w:t>they s</w:t>
      </w:r>
      <w:r w:rsidR="004022B1">
        <w:rPr>
          <w:rFonts w:ascii="Arial" w:eastAsia="Microsoft JhengHei" w:hAnsi="Arial" w:cs="Arial"/>
          <w:shd w:val="clear" w:color="auto" w:fill="FFFFFF"/>
          <w:lang w:eastAsia="en-GB"/>
        </w:rPr>
        <w:t>aw</w:t>
      </w:r>
      <w:r>
        <w:rPr>
          <w:rFonts w:ascii="Arial" w:eastAsia="Microsoft JhengHei" w:hAnsi="Arial" w:cs="Arial"/>
          <w:shd w:val="clear" w:color="auto" w:fill="FFFFFF"/>
          <w:lang w:eastAsia="en-GB"/>
        </w:rPr>
        <w:t xml:space="preserve"> as the main </w:t>
      </w:r>
      <w:r w:rsidR="004022B1">
        <w:rPr>
          <w:rFonts w:ascii="Arial" w:eastAsia="Microsoft JhengHei" w:hAnsi="Arial" w:cs="Arial"/>
          <w:shd w:val="clear" w:color="auto" w:fill="FFFFFF"/>
          <w:lang w:eastAsia="en-GB"/>
        </w:rPr>
        <w:t>issues in ‘</w:t>
      </w:r>
      <w:r>
        <w:rPr>
          <w:rFonts w:ascii="Arial" w:eastAsia="Microsoft JhengHei" w:hAnsi="Arial" w:cs="Arial"/>
          <w:shd w:val="clear" w:color="auto" w:fill="FFFFFF"/>
          <w:lang w:eastAsia="en-GB"/>
        </w:rPr>
        <w:t>fundamental care</w:t>
      </w:r>
      <w:r w:rsidR="004022B1">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 </w:t>
      </w:r>
      <w:r w:rsidR="004022B1">
        <w:rPr>
          <w:rFonts w:ascii="Arial" w:eastAsia="Microsoft JhengHei" w:hAnsi="Arial" w:cs="Arial"/>
          <w:shd w:val="clear" w:color="auto" w:fill="FFFFFF"/>
          <w:lang w:eastAsia="en-GB"/>
        </w:rPr>
        <w:t xml:space="preserve">for </w:t>
      </w:r>
      <w:r>
        <w:rPr>
          <w:rFonts w:ascii="Arial" w:eastAsia="Microsoft JhengHei" w:hAnsi="Arial" w:cs="Arial"/>
          <w:shd w:val="clear" w:color="auto" w:fill="FFFFFF"/>
          <w:lang w:eastAsia="en-GB"/>
        </w:rPr>
        <w:t>examples of good and poor care</w:t>
      </w:r>
      <w:r w:rsidR="004022B1">
        <w:rPr>
          <w:rFonts w:ascii="Arial" w:eastAsia="Microsoft JhengHei" w:hAnsi="Arial" w:cs="Arial"/>
          <w:shd w:val="clear" w:color="auto" w:fill="FFFFFF"/>
          <w:lang w:eastAsia="en-GB"/>
        </w:rPr>
        <w:t xml:space="preserve"> (and what differentiates the two)</w:t>
      </w:r>
      <w:r>
        <w:rPr>
          <w:rFonts w:ascii="Arial" w:eastAsia="Microsoft JhengHei" w:hAnsi="Arial" w:cs="Arial"/>
          <w:shd w:val="clear" w:color="auto" w:fill="FFFFFF"/>
          <w:lang w:eastAsia="en-GB"/>
        </w:rPr>
        <w:t xml:space="preserve">, </w:t>
      </w:r>
      <w:r w:rsidRPr="00390D39">
        <w:rPr>
          <w:rFonts w:ascii="Arial" w:eastAsia="Microsoft JhengHei" w:hAnsi="Arial" w:cs="Arial"/>
          <w:shd w:val="clear" w:color="auto" w:fill="FFFFFF"/>
          <w:lang w:eastAsia="en-GB"/>
        </w:rPr>
        <w:t xml:space="preserve">and </w:t>
      </w:r>
      <w:r>
        <w:rPr>
          <w:rFonts w:ascii="Arial" w:eastAsia="Microsoft JhengHei" w:hAnsi="Arial" w:cs="Arial"/>
          <w:shd w:val="clear" w:color="auto" w:fill="FFFFFF"/>
          <w:lang w:eastAsia="en-GB"/>
        </w:rPr>
        <w:t xml:space="preserve">about </w:t>
      </w:r>
      <w:r w:rsidRPr="00390D39">
        <w:rPr>
          <w:rFonts w:ascii="Arial" w:eastAsia="Microsoft JhengHei" w:hAnsi="Arial" w:cs="Arial"/>
          <w:shd w:val="clear" w:color="auto" w:fill="FFFFFF"/>
          <w:lang w:eastAsia="en-GB"/>
        </w:rPr>
        <w:t xml:space="preserve">what </w:t>
      </w:r>
      <w:r w:rsidR="00347133">
        <w:rPr>
          <w:rFonts w:ascii="Arial" w:eastAsia="Microsoft JhengHei" w:hAnsi="Arial" w:cs="Arial"/>
          <w:shd w:val="clear" w:color="auto" w:fill="FFFFFF"/>
          <w:lang w:eastAsia="en-GB"/>
        </w:rPr>
        <w:t xml:space="preserve">issues </w:t>
      </w:r>
      <w:r>
        <w:rPr>
          <w:rFonts w:ascii="Arial" w:eastAsia="Microsoft JhengHei" w:hAnsi="Arial" w:cs="Arial"/>
          <w:shd w:val="clear" w:color="auto" w:fill="FFFFFF"/>
          <w:lang w:eastAsia="en-GB"/>
        </w:rPr>
        <w:t xml:space="preserve"> should </w:t>
      </w:r>
      <w:r w:rsidR="00347133">
        <w:rPr>
          <w:rFonts w:ascii="Arial" w:eastAsia="Microsoft JhengHei" w:hAnsi="Arial" w:cs="Arial"/>
          <w:shd w:val="clear" w:color="auto" w:fill="FFFFFF"/>
          <w:lang w:eastAsia="en-GB"/>
        </w:rPr>
        <w:t xml:space="preserve">be </w:t>
      </w:r>
      <w:r>
        <w:rPr>
          <w:rFonts w:ascii="Arial" w:eastAsia="Microsoft JhengHei" w:hAnsi="Arial" w:cs="Arial"/>
          <w:shd w:val="clear" w:color="auto" w:fill="FFFFFF"/>
          <w:lang w:eastAsia="en-GB"/>
        </w:rPr>
        <w:t>prioritise</w:t>
      </w:r>
      <w:r w:rsidR="00347133">
        <w:rPr>
          <w:rFonts w:ascii="Arial" w:eastAsia="Microsoft JhengHei" w:hAnsi="Arial" w:cs="Arial"/>
          <w:shd w:val="clear" w:color="auto" w:fill="FFFFFF"/>
          <w:lang w:eastAsia="en-GB"/>
        </w:rPr>
        <w:t xml:space="preserve">d for research </w:t>
      </w:r>
      <w:r>
        <w:rPr>
          <w:rFonts w:ascii="Arial" w:eastAsia="Microsoft JhengHei" w:hAnsi="Arial" w:cs="Arial"/>
          <w:shd w:val="clear" w:color="auto" w:fill="FFFFFF"/>
          <w:lang w:eastAsia="en-GB"/>
        </w:rPr>
        <w:t xml:space="preserve">to </w:t>
      </w:r>
      <w:r w:rsidRPr="00390D39">
        <w:rPr>
          <w:rFonts w:ascii="Arial" w:eastAsia="Microsoft JhengHei" w:hAnsi="Arial" w:cs="Arial"/>
          <w:shd w:val="clear" w:color="auto" w:fill="FFFFFF"/>
          <w:lang w:eastAsia="en-GB"/>
        </w:rPr>
        <w:t>help improve care on hospital wards.</w:t>
      </w:r>
    </w:p>
    <w:p w14:paraId="45B2DD92" w14:textId="21AB7EF1" w:rsidR="00CA15D0" w:rsidRDefault="00CA15D0" w:rsidP="005F5A0F">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In order to </w:t>
      </w:r>
      <w:r w:rsidRPr="00395FDF">
        <w:rPr>
          <w:rFonts w:ascii="Arial" w:eastAsia="Microsoft JhengHei" w:hAnsi="Arial" w:cs="Arial"/>
          <w:shd w:val="clear" w:color="auto" w:fill="FFFFFF"/>
          <w:lang w:eastAsia="en-GB"/>
        </w:rPr>
        <w:t xml:space="preserve">ensure representation of diverse patient </w:t>
      </w:r>
      <w:r w:rsidR="00D51AC3" w:rsidRPr="00395FDF">
        <w:rPr>
          <w:rFonts w:ascii="Arial" w:eastAsia="Microsoft JhengHei" w:hAnsi="Arial" w:cs="Arial"/>
          <w:shd w:val="clear" w:color="auto" w:fill="FFFFFF"/>
          <w:lang w:eastAsia="en-GB"/>
        </w:rPr>
        <w:t>populations</w:t>
      </w:r>
      <w:r w:rsidRPr="00395FDF">
        <w:rPr>
          <w:rFonts w:ascii="Arial" w:eastAsia="Microsoft JhengHei" w:hAnsi="Arial" w:cs="Arial"/>
          <w:shd w:val="clear" w:color="auto" w:fill="FFFFFF"/>
          <w:lang w:eastAsia="en-GB"/>
        </w:rPr>
        <w:t xml:space="preserve"> in the prioritisation process, </w:t>
      </w:r>
      <w:r w:rsidR="003C6BC3" w:rsidRPr="00395FDF">
        <w:rPr>
          <w:rFonts w:ascii="Arial" w:eastAsia="Microsoft JhengHei" w:hAnsi="Arial" w:cs="Arial"/>
          <w:shd w:val="clear" w:color="auto" w:fill="FFFFFF"/>
          <w:lang w:eastAsia="en-GB"/>
        </w:rPr>
        <w:t>the Patient Leader</w:t>
      </w:r>
      <w:r w:rsidR="00E93E1C" w:rsidRPr="00395FDF">
        <w:rPr>
          <w:rFonts w:ascii="Arial" w:eastAsia="Microsoft JhengHei" w:hAnsi="Arial" w:cs="Arial"/>
          <w:shd w:val="clear" w:color="auto" w:fill="FFFFFF"/>
          <w:lang w:eastAsia="en-GB"/>
        </w:rPr>
        <w:t xml:space="preserve"> (also a service user)</w:t>
      </w:r>
      <w:r w:rsidR="003C6BC3" w:rsidRPr="00395FDF">
        <w:rPr>
          <w:rFonts w:ascii="Arial" w:eastAsia="Microsoft JhengHei" w:hAnsi="Arial" w:cs="Arial"/>
          <w:shd w:val="clear" w:color="auto" w:fill="FFFFFF"/>
          <w:lang w:eastAsia="en-GB"/>
        </w:rPr>
        <w:t xml:space="preserve"> and PPI lead </w:t>
      </w:r>
      <w:r w:rsidR="00F6558E" w:rsidRPr="00395FDF">
        <w:rPr>
          <w:rFonts w:ascii="Arial" w:eastAsia="Microsoft JhengHei" w:hAnsi="Arial" w:cs="Arial"/>
          <w:shd w:val="clear" w:color="auto" w:fill="FFFFFF"/>
          <w:lang w:eastAsia="en-GB"/>
        </w:rPr>
        <w:t xml:space="preserve">generated </w:t>
      </w:r>
      <w:r w:rsidRPr="00395FDF">
        <w:rPr>
          <w:rFonts w:ascii="Arial" w:eastAsia="Microsoft JhengHei" w:hAnsi="Arial" w:cs="Arial"/>
          <w:shd w:val="clear" w:color="auto" w:fill="FFFFFF"/>
          <w:lang w:eastAsia="en-GB"/>
        </w:rPr>
        <w:t xml:space="preserve">a matrix </w:t>
      </w:r>
      <w:r w:rsidR="00D51AC3" w:rsidRPr="00395FDF">
        <w:rPr>
          <w:rFonts w:ascii="Arial" w:eastAsia="Microsoft JhengHei" w:hAnsi="Arial" w:cs="Arial"/>
          <w:shd w:val="clear" w:color="auto" w:fill="FFFFFF"/>
          <w:lang w:eastAsia="en-GB"/>
        </w:rPr>
        <w:t xml:space="preserve">identifying potential contacts </w:t>
      </w:r>
      <w:r w:rsidR="00F6558E" w:rsidRPr="00395FDF">
        <w:rPr>
          <w:rFonts w:ascii="Arial" w:eastAsia="Microsoft JhengHei" w:hAnsi="Arial" w:cs="Arial"/>
          <w:shd w:val="clear" w:color="auto" w:fill="FFFFFF"/>
          <w:lang w:eastAsia="en-GB"/>
        </w:rPr>
        <w:t xml:space="preserve">across </w:t>
      </w:r>
      <w:r w:rsidR="00D51AC3" w:rsidRPr="00395FDF">
        <w:rPr>
          <w:rFonts w:ascii="Arial" w:eastAsia="Microsoft JhengHei" w:hAnsi="Arial" w:cs="Arial"/>
          <w:shd w:val="clear" w:color="auto" w:fill="FFFFFF"/>
          <w:lang w:eastAsia="en-GB"/>
        </w:rPr>
        <w:t>the three geographic areas covered by CLAHRC Wessex</w:t>
      </w:r>
      <w:r w:rsidR="00F6558E" w:rsidRPr="00395FDF">
        <w:rPr>
          <w:rFonts w:ascii="Arial" w:eastAsia="Microsoft JhengHei" w:hAnsi="Arial" w:cs="Arial"/>
          <w:shd w:val="clear" w:color="auto" w:fill="FFFFFF"/>
          <w:lang w:eastAsia="en-GB"/>
        </w:rPr>
        <w:t xml:space="preserve">, </w:t>
      </w:r>
      <w:r w:rsidR="00D51AC3" w:rsidRPr="00395FDF">
        <w:rPr>
          <w:rFonts w:ascii="Arial" w:eastAsia="Microsoft JhengHei" w:hAnsi="Arial" w:cs="Arial"/>
          <w:shd w:val="clear" w:color="auto" w:fill="FFFFFF"/>
          <w:lang w:eastAsia="en-GB"/>
        </w:rPr>
        <w:t xml:space="preserve">for the following groups: minority ethnic groups (including asylum seekers and </w:t>
      </w:r>
      <w:r w:rsidR="001673E1" w:rsidRPr="00395FDF">
        <w:rPr>
          <w:rFonts w:ascii="Arial" w:eastAsia="Microsoft JhengHei" w:hAnsi="Arial" w:cs="Arial"/>
          <w:shd w:val="clear" w:color="auto" w:fill="FFFFFF"/>
          <w:lang w:eastAsia="en-GB"/>
        </w:rPr>
        <w:t xml:space="preserve">refugees), frail elderly people, people with sensory and physical disabilities, </w:t>
      </w:r>
      <w:r w:rsidR="003C6BC3" w:rsidRPr="00395FDF">
        <w:rPr>
          <w:rFonts w:ascii="Arial" w:eastAsia="Microsoft JhengHei" w:hAnsi="Arial" w:cs="Arial"/>
          <w:shd w:val="clear" w:color="auto" w:fill="FFFFFF"/>
          <w:lang w:eastAsia="en-GB"/>
        </w:rPr>
        <w:t xml:space="preserve">people living with long term conditions, </w:t>
      </w:r>
      <w:r w:rsidR="001673E1" w:rsidRPr="00395FDF">
        <w:rPr>
          <w:rFonts w:ascii="Arial" w:eastAsia="Microsoft JhengHei" w:hAnsi="Arial" w:cs="Arial"/>
          <w:shd w:val="clear" w:color="auto" w:fill="FFFFFF"/>
          <w:lang w:eastAsia="en-GB"/>
        </w:rPr>
        <w:t xml:space="preserve">people with learning disabilities, </w:t>
      </w:r>
      <w:r w:rsidR="003C6BC3" w:rsidRPr="00395FDF">
        <w:rPr>
          <w:rFonts w:ascii="Arial" w:eastAsia="Microsoft JhengHei" w:hAnsi="Arial" w:cs="Arial"/>
          <w:shd w:val="clear" w:color="auto" w:fill="FFFFFF"/>
          <w:lang w:eastAsia="en-GB"/>
        </w:rPr>
        <w:t xml:space="preserve">and </w:t>
      </w:r>
      <w:r w:rsidR="001673E1" w:rsidRPr="00395FDF">
        <w:rPr>
          <w:rFonts w:ascii="Arial" w:eastAsia="Microsoft JhengHei" w:hAnsi="Arial" w:cs="Arial"/>
          <w:shd w:val="clear" w:color="auto" w:fill="FFFFFF"/>
          <w:lang w:eastAsia="en-GB"/>
        </w:rPr>
        <w:t>people with dementia</w:t>
      </w:r>
      <w:r w:rsidR="003C6BC3" w:rsidRPr="00395FDF">
        <w:rPr>
          <w:rFonts w:ascii="Arial" w:eastAsia="Microsoft JhengHei" w:hAnsi="Arial" w:cs="Arial"/>
          <w:shd w:val="clear" w:color="auto" w:fill="FFFFFF"/>
          <w:lang w:eastAsia="en-GB"/>
        </w:rPr>
        <w:t>.</w:t>
      </w:r>
      <w:r w:rsidR="001673E1" w:rsidRPr="00395FDF">
        <w:rPr>
          <w:rFonts w:ascii="Arial" w:eastAsia="Microsoft JhengHei" w:hAnsi="Arial" w:cs="Arial"/>
          <w:shd w:val="clear" w:color="auto" w:fill="FFFFFF"/>
          <w:lang w:eastAsia="en-GB"/>
        </w:rPr>
        <w:t xml:space="preserve"> </w:t>
      </w:r>
      <w:r w:rsidR="00F6558E" w:rsidRPr="00395FDF">
        <w:rPr>
          <w:rFonts w:ascii="Arial" w:eastAsia="Microsoft JhengHei" w:hAnsi="Arial" w:cs="Arial"/>
          <w:shd w:val="clear" w:color="auto" w:fill="FFFFFF"/>
          <w:lang w:eastAsia="en-GB"/>
        </w:rPr>
        <w:t xml:space="preserve">People </w:t>
      </w:r>
      <w:r w:rsidR="00F82709" w:rsidRPr="00395FDF">
        <w:rPr>
          <w:rFonts w:ascii="Arial" w:eastAsia="Microsoft JhengHei" w:hAnsi="Arial" w:cs="Arial"/>
          <w:shd w:val="clear" w:color="auto" w:fill="FFFFFF"/>
          <w:lang w:eastAsia="en-GB"/>
        </w:rPr>
        <w:t xml:space="preserve">from these groups in at least one area </w:t>
      </w:r>
      <w:r w:rsidR="00F6558E" w:rsidRPr="00395FDF">
        <w:rPr>
          <w:rFonts w:ascii="Arial" w:eastAsia="Microsoft JhengHei" w:hAnsi="Arial" w:cs="Arial"/>
          <w:shd w:val="clear" w:color="auto" w:fill="FFFFFF"/>
          <w:lang w:eastAsia="en-GB"/>
        </w:rPr>
        <w:t xml:space="preserve">were </w:t>
      </w:r>
      <w:r w:rsidR="00F82709" w:rsidRPr="00395FDF">
        <w:rPr>
          <w:rFonts w:ascii="Arial" w:eastAsia="Microsoft JhengHei" w:hAnsi="Arial" w:cs="Arial"/>
          <w:shd w:val="clear" w:color="auto" w:fill="FFFFFF"/>
          <w:lang w:eastAsia="en-GB"/>
        </w:rPr>
        <w:t xml:space="preserve">invited </w:t>
      </w:r>
      <w:r w:rsidR="00F6558E" w:rsidRPr="00395FDF">
        <w:rPr>
          <w:rFonts w:ascii="Arial" w:eastAsia="Microsoft JhengHei" w:hAnsi="Arial" w:cs="Arial"/>
          <w:shd w:val="clear" w:color="auto" w:fill="FFFFFF"/>
          <w:lang w:eastAsia="en-GB"/>
        </w:rPr>
        <w:t xml:space="preserve">to take part in the </w:t>
      </w:r>
      <w:r w:rsidR="003C6BC3" w:rsidRPr="00395FDF">
        <w:rPr>
          <w:rFonts w:ascii="Arial" w:eastAsia="Microsoft JhengHei" w:hAnsi="Arial" w:cs="Arial"/>
          <w:shd w:val="clear" w:color="auto" w:fill="FFFFFF"/>
          <w:lang w:eastAsia="en-GB"/>
        </w:rPr>
        <w:t>consultation</w:t>
      </w:r>
      <w:r w:rsidR="00F6558E" w:rsidRPr="00395FDF">
        <w:rPr>
          <w:rFonts w:ascii="Arial" w:eastAsia="Microsoft JhengHei" w:hAnsi="Arial" w:cs="Arial"/>
          <w:shd w:val="clear" w:color="auto" w:fill="FFFFFF"/>
          <w:lang w:eastAsia="en-GB"/>
        </w:rPr>
        <w:t xml:space="preserve"> </w:t>
      </w:r>
      <w:r w:rsidR="00F82709" w:rsidRPr="00395FDF">
        <w:rPr>
          <w:rFonts w:ascii="Arial" w:eastAsia="Microsoft JhengHei" w:hAnsi="Arial" w:cs="Arial"/>
          <w:shd w:val="clear" w:color="auto" w:fill="FFFFFF"/>
          <w:lang w:eastAsia="en-GB"/>
        </w:rPr>
        <w:t xml:space="preserve">either through the survey </w:t>
      </w:r>
      <w:r w:rsidR="00F6558E" w:rsidRPr="00395FDF">
        <w:rPr>
          <w:rFonts w:ascii="Arial" w:eastAsia="Microsoft JhengHei" w:hAnsi="Arial" w:cs="Arial"/>
          <w:shd w:val="clear" w:color="auto" w:fill="FFFFFF"/>
          <w:lang w:eastAsia="en-GB"/>
        </w:rPr>
        <w:t xml:space="preserve">(online or paper - </w:t>
      </w:r>
      <w:r w:rsidR="00F82709" w:rsidRPr="00395FDF">
        <w:rPr>
          <w:rFonts w:ascii="Arial" w:eastAsia="Microsoft JhengHei" w:hAnsi="Arial" w:cs="Arial"/>
          <w:shd w:val="clear" w:color="auto" w:fill="FFFFFF"/>
          <w:lang w:eastAsia="en-GB"/>
        </w:rPr>
        <w:t>see below</w:t>
      </w:r>
      <w:r w:rsidR="00F6558E" w:rsidRPr="00395FDF">
        <w:rPr>
          <w:rFonts w:ascii="Arial" w:eastAsia="Microsoft JhengHei" w:hAnsi="Arial" w:cs="Arial"/>
          <w:shd w:val="clear" w:color="auto" w:fill="FFFFFF"/>
          <w:lang w:eastAsia="en-GB"/>
        </w:rPr>
        <w:t xml:space="preserve">) </w:t>
      </w:r>
      <w:r w:rsidR="00F82709" w:rsidRPr="00395FDF">
        <w:rPr>
          <w:rFonts w:ascii="Arial" w:eastAsia="Microsoft JhengHei" w:hAnsi="Arial" w:cs="Arial"/>
          <w:shd w:val="clear" w:color="auto" w:fill="FFFFFF"/>
          <w:lang w:eastAsia="en-GB"/>
        </w:rPr>
        <w:t>or if this was not feasible (for example, for people with dementia), visits were arranged</w:t>
      </w:r>
      <w:r w:rsidR="00E93E1C" w:rsidRPr="00395FDF">
        <w:rPr>
          <w:rFonts w:ascii="Arial" w:eastAsia="Microsoft JhengHei" w:hAnsi="Arial" w:cs="Arial"/>
          <w:shd w:val="clear" w:color="auto" w:fill="FFFFFF"/>
          <w:lang w:eastAsia="en-GB"/>
        </w:rPr>
        <w:t xml:space="preserve"> in order for the Patient Leader and PPI Lead</w:t>
      </w:r>
      <w:r w:rsidR="00F82709" w:rsidRPr="00395FDF">
        <w:rPr>
          <w:rFonts w:ascii="Arial" w:eastAsia="Microsoft JhengHei" w:hAnsi="Arial" w:cs="Arial"/>
          <w:shd w:val="clear" w:color="auto" w:fill="FFFFFF"/>
          <w:lang w:eastAsia="en-GB"/>
        </w:rPr>
        <w:t xml:space="preserve"> to </w:t>
      </w:r>
      <w:r w:rsidR="00F82709">
        <w:rPr>
          <w:rFonts w:ascii="Arial" w:eastAsia="Microsoft JhengHei" w:hAnsi="Arial" w:cs="Arial"/>
          <w:shd w:val="clear" w:color="auto" w:fill="FFFFFF"/>
          <w:lang w:eastAsia="en-GB"/>
        </w:rPr>
        <w:t xml:space="preserve">discuss recent hospital experiences and priorities in an accessible way.  Examples of this latter format included questions about recent hospital experiences, what proved worrying or frustrating, and the identification of one object which would have improved their hospital experience. </w:t>
      </w:r>
      <w:r w:rsidR="000B0208">
        <w:rPr>
          <w:rFonts w:ascii="Arial" w:eastAsia="Microsoft JhengHei" w:hAnsi="Arial" w:cs="Arial"/>
          <w:shd w:val="clear" w:color="auto" w:fill="FFFFFF"/>
          <w:lang w:eastAsia="en-GB"/>
        </w:rPr>
        <w:t xml:space="preserve">Detailed notes capturing these discussions were completed by the Patient Leader and PPI lead, and included in </w:t>
      </w:r>
      <w:r w:rsidR="008F1E58">
        <w:rPr>
          <w:rFonts w:ascii="Arial" w:eastAsia="Microsoft JhengHei" w:hAnsi="Arial" w:cs="Arial"/>
          <w:shd w:val="clear" w:color="auto" w:fill="FFFFFF"/>
          <w:lang w:eastAsia="en-GB"/>
        </w:rPr>
        <w:t>analysis</w:t>
      </w:r>
      <w:r w:rsidR="000245F5">
        <w:rPr>
          <w:rFonts w:ascii="Arial" w:eastAsia="Microsoft JhengHei" w:hAnsi="Arial" w:cs="Arial"/>
          <w:shd w:val="clear" w:color="auto" w:fill="FFFFFF"/>
          <w:lang w:eastAsia="en-GB"/>
        </w:rPr>
        <w:t xml:space="preserve"> (along with the results from the survey)</w:t>
      </w:r>
      <w:r w:rsidR="008F1E58">
        <w:rPr>
          <w:rFonts w:ascii="Arial" w:eastAsia="Microsoft JhengHei" w:hAnsi="Arial" w:cs="Arial"/>
          <w:shd w:val="clear" w:color="auto" w:fill="FFFFFF"/>
          <w:lang w:eastAsia="en-GB"/>
        </w:rPr>
        <w:t>.</w:t>
      </w:r>
      <w:r w:rsidR="00F82709">
        <w:rPr>
          <w:rFonts w:ascii="Arial" w:eastAsia="Microsoft JhengHei" w:hAnsi="Arial" w:cs="Arial"/>
          <w:shd w:val="clear" w:color="auto" w:fill="FFFFFF"/>
          <w:lang w:eastAsia="en-GB"/>
        </w:rPr>
        <w:t xml:space="preserve">    </w:t>
      </w:r>
    </w:p>
    <w:p w14:paraId="11D2E837" w14:textId="77777777" w:rsidR="00395FDF" w:rsidRDefault="00395FDF" w:rsidP="002D69F4">
      <w:pPr>
        <w:spacing w:after="100" w:line="360" w:lineRule="auto"/>
        <w:jc w:val="both"/>
        <w:rPr>
          <w:rFonts w:ascii="Arial" w:eastAsia="Microsoft JhengHei" w:hAnsi="Arial" w:cs="Arial"/>
          <w:shd w:val="clear" w:color="auto" w:fill="FFFFFF"/>
          <w:lang w:eastAsia="en-GB"/>
        </w:rPr>
      </w:pPr>
    </w:p>
    <w:p w14:paraId="68E2C3DC" w14:textId="77777777" w:rsidR="00F67AED" w:rsidRDefault="00F67AED" w:rsidP="002D69F4">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a) Survey</w:t>
      </w:r>
    </w:p>
    <w:p w14:paraId="2C82C7C9" w14:textId="5985112B" w:rsidR="003C6BC3" w:rsidRDefault="00475DAD" w:rsidP="00475DAD">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The </w:t>
      </w:r>
      <w:r w:rsidR="00E03E65">
        <w:rPr>
          <w:rFonts w:ascii="Arial" w:eastAsia="Microsoft JhengHei" w:hAnsi="Arial" w:cs="Arial"/>
          <w:shd w:val="clear" w:color="auto" w:fill="FFFFFF"/>
          <w:lang w:eastAsia="en-GB"/>
        </w:rPr>
        <w:t xml:space="preserve">first questions of the </w:t>
      </w:r>
      <w:r>
        <w:rPr>
          <w:rFonts w:ascii="Arial" w:eastAsia="Microsoft JhengHei" w:hAnsi="Arial" w:cs="Arial"/>
          <w:shd w:val="clear" w:color="auto" w:fill="FFFFFF"/>
          <w:lang w:eastAsia="en-GB"/>
        </w:rPr>
        <w:t>survey</w:t>
      </w:r>
      <w:r w:rsidR="00E03E65">
        <w:rPr>
          <w:rFonts w:ascii="Arial" w:eastAsia="Microsoft JhengHei" w:hAnsi="Arial" w:cs="Arial"/>
          <w:shd w:val="clear" w:color="auto" w:fill="FFFFFF"/>
          <w:lang w:eastAsia="en-GB"/>
        </w:rPr>
        <w:t xml:space="preserve"> (entitled ‘How can we improve care on hospital wards?’) </w:t>
      </w:r>
      <w:r>
        <w:rPr>
          <w:rFonts w:ascii="Arial" w:eastAsia="Microsoft JhengHei" w:hAnsi="Arial" w:cs="Arial"/>
          <w:shd w:val="clear" w:color="auto" w:fill="FFFFFF"/>
          <w:lang w:eastAsia="en-GB"/>
        </w:rPr>
        <w:t xml:space="preserve"> </w:t>
      </w:r>
      <w:proofErr w:type="gramStart"/>
      <w:r>
        <w:rPr>
          <w:rFonts w:ascii="Arial" w:eastAsia="Microsoft JhengHei" w:hAnsi="Arial" w:cs="Arial"/>
          <w:shd w:val="clear" w:color="auto" w:fill="FFFFFF"/>
          <w:lang w:eastAsia="en-GB"/>
        </w:rPr>
        <w:t>asked</w:t>
      </w:r>
      <w:proofErr w:type="gramEnd"/>
      <w:r>
        <w:rPr>
          <w:rFonts w:ascii="Arial" w:eastAsia="Microsoft JhengHei" w:hAnsi="Arial" w:cs="Arial"/>
          <w:shd w:val="clear" w:color="auto" w:fill="FFFFFF"/>
          <w:lang w:eastAsia="en-GB"/>
        </w:rPr>
        <w:t xml:space="preserve"> people to indicate to what extent (on a scale of 1 to 5) they considered topics to be a priority for research. The topics </w:t>
      </w:r>
      <w:r w:rsidR="003C6BC3">
        <w:rPr>
          <w:rFonts w:ascii="Arial" w:eastAsia="Microsoft JhengHei" w:hAnsi="Arial" w:cs="Arial"/>
          <w:shd w:val="clear" w:color="auto" w:fill="FFFFFF"/>
          <w:lang w:eastAsia="en-GB"/>
        </w:rPr>
        <w:t xml:space="preserve">presented were based on the scoping in phase 1, and </w:t>
      </w:r>
      <w:r>
        <w:rPr>
          <w:rFonts w:ascii="Arial" w:eastAsia="Microsoft JhengHei" w:hAnsi="Arial" w:cs="Arial"/>
          <w:shd w:val="clear" w:color="auto" w:fill="FFFFFF"/>
          <w:lang w:eastAsia="en-GB"/>
        </w:rPr>
        <w:t>included a list of 14</w:t>
      </w:r>
      <w:r w:rsidRPr="009A0772">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care activities (such as skin care, toileting</w:t>
      </w:r>
      <w:r w:rsidR="000208D5">
        <w:rPr>
          <w:rFonts w:ascii="Arial" w:eastAsia="Microsoft JhengHei" w:hAnsi="Arial" w:cs="Arial"/>
          <w:shd w:val="clear" w:color="auto" w:fill="FFFFFF"/>
          <w:lang w:eastAsia="en-GB"/>
        </w:rPr>
        <w:t>, eating and drinking</w:t>
      </w:r>
      <w:r>
        <w:rPr>
          <w:rFonts w:ascii="Arial" w:eastAsia="Microsoft JhengHei" w:hAnsi="Arial" w:cs="Arial"/>
          <w:shd w:val="clear" w:color="auto" w:fill="FFFFFF"/>
          <w:lang w:eastAsia="en-GB"/>
        </w:rPr>
        <w:t xml:space="preserve">) and a second list </w:t>
      </w:r>
      <w:r>
        <w:rPr>
          <w:rFonts w:ascii="Arial" w:eastAsia="Microsoft JhengHei" w:hAnsi="Arial" w:cs="Arial"/>
          <w:shd w:val="clear" w:color="auto" w:fill="FFFFFF"/>
          <w:lang w:eastAsia="en-GB"/>
        </w:rPr>
        <w:lastRenderedPageBreak/>
        <w:t xml:space="preserve">of 13 factors that could be regarded as supporting the delivery of fundamental </w:t>
      </w:r>
      <w:r w:rsidRPr="009A0772">
        <w:rPr>
          <w:rFonts w:ascii="Arial" w:eastAsia="Microsoft JhengHei" w:hAnsi="Arial" w:cs="Arial"/>
          <w:shd w:val="clear" w:color="auto" w:fill="FFFFFF"/>
          <w:lang w:eastAsia="en-GB"/>
        </w:rPr>
        <w:t>care</w:t>
      </w:r>
      <w:r>
        <w:rPr>
          <w:rFonts w:ascii="Arial" w:eastAsia="Microsoft JhengHei" w:hAnsi="Arial" w:cs="Arial"/>
          <w:shd w:val="clear" w:color="auto" w:fill="FFFFFF"/>
          <w:lang w:eastAsia="en-GB"/>
        </w:rPr>
        <w:t xml:space="preserve"> (such as team work, equipment, and nurse staffing levels</w:t>
      </w:r>
      <w:r w:rsidR="006364E5">
        <w:rPr>
          <w:rFonts w:ascii="Arial" w:eastAsia="Microsoft JhengHei" w:hAnsi="Arial" w:cs="Arial"/>
          <w:shd w:val="clear" w:color="auto" w:fill="FFFFFF"/>
          <w:lang w:eastAsia="en-GB"/>
        </w:rPr>
        <w:t xml:space="preserve"> </w:t>
      </w:r>
      <w:proofErr w:type="spellStart"/>
      <w:r w:rsidR="006364E5">
        <w:rPr>
          <w:rFonts w:ascii="Arial" w:eastAsia="Microsoft JhengHei" w:hAnsi="Arial" w:cs="Arial"/>
          <w:shd w:val="clear" w:color="auto" w:fill="FFFFFF"/>
          <w:lang w:eastAsia="en-GB"/>
        </w:rPr>
        <w:t>ie</w:t>
      </w:r>
      <w:proofErr w:type="spellEnd"/>
      <w:r w:rsidR="006364E5">
        <w:rPr>
          <w:rFonts w:ascii="Arial" w:eastAsia="Microsoft JhengHei" w:hAnsi="Arial" w:cs="Arial"/>
          <w:shd w:val="clear" w:color="auto" w:fill="FFFFFF"/>
          <w:lang w:eastAsia="en-GB"/>
        </w:rPr>
        <w:t>. the numbers of nursing staff on duty</w:t>
      </w:r>
      <w:r>
        <w:rPr>
          <w:rFonts w:ascii="Arial" w:eastAsia="Microsoft JhengHei" w:hAnsi="Arial" w:cs="Arial"/>
          <w:shd w:val="clear" w:color="auto" w:fill="FFFFFF"/>
          <w:lang w:eastAsia="en-GB"/>
        </w:rPr>
        <w:t xml:space="preserve">). Space was provided to suggest other topic areas for research. </w:t>
      </w:r>
    </w:p>
    <w:p w14:paraId="3B75622C" w14:textId="50E3537A" w:rsidR="00BB23A7" w:rsidRDefault="00B578D7" w:rsidP="00BB23A7">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The s</w:t>
      </w:r>
      <w:r w:rsidR="00475DAD">
        <w:rPr>
          <w:rFonts w:ascii="Arial" w:eastAsia="Microsoft JhengHei" w:hAnsi="Arial" w:cs="Arial"/>
          <w:shd w:val="clear" w:color="auto" w:fill="FFFFFF"/>
          <w:lang w:eastAsia="en-GB"/>
        </w:rPr>
        <w:t>econd half of the survey</w:t>
      </w:r>
      <w:r>
        <w:rPr>
          <w:rFonts w:ascii="Arial" w:eastAsia="Microsoft JhengHei" w:hAnsi="Arial" w:cs="Arial"/>
          <w:shd w:val="clear" w:color="auto" w:fill="FFFFFF"/>
          <w:lang w:eastAsia="en-GB"/>
        </w:rPr>
        <w:t xml:space="preserve"> </w:t>
      </w:r>
      <w:r w:rsidR="004C7952">
        <w:rPr>
          <w:rFonts w:ascii="Arial" w:eastAsia="Microsoft JhengHei" w:hAnsi="Arial" w:cs="Arial"/>
          <w:shd w:val="clear" w:color="auto" w:fill="FFFFFF"/>
          <w:lang w:eastAsia="en-GB"/>
        </w:rPr>
        <w:t xml:space="preserve">concerned </w:t>
      </w:r>
      <w:r>
        <w:rPr>
          <w:rFonts w:ascii="Arial" w:eastAsia="Microsoft JhengHei" w:hAnsi="Arial" w:cs="Arial"/>
          <w:shd w:val="clear" w:color="auto" w:fill="FFFFFF"/>
          <w:lang w:eastAsia="en-GB"/>
        </w:rPr>
        <w:t>situations when care had gone well or had not gone well</w:t>
      </w:r>
      <w:r w:rsidR="0049429C">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 </w:t>
      </w:r>
      <w:r w:rsidR="0049429C">
        <w:rPr>
          <w:rFonts w:ascii="Arial" w:eastAsia="Microsoft JhengHei" w:hAnsi="Arial" w:cs="Arial"/>
          <w:shd w:val="clear" w:color="auto" w:fill="FFFFFF"/>
          <w:lang w:eastAsia="en-GB"/>
        </w:rPr>
        <w:t>respondents</w:t>
      </w:r>
      <w:r w:rsidR="004C7952">
        <w:rPr>
          <w:rFonts w:ascii="Arial" w:eastAsia="Microsoft JhengHei" w:hAnsi="Arial" w:cs="Arial"/>
          <w:shd w:val="clear" w:color="auto" w:fill="FFFFFF"/>
          <w:lang w:eastAsia="en-GB"/>
        </w:rPr>
        <w:t xml:space="preserve"> were asked to </w:t>
      </w:r>
      <w:r>
        <w:rPr>
          <w:rFonts w:ascii="Arial" w:eastAsia="Microsoft JhengHei" w:hAnsi="Arial" w:cs="Arial"/>
          <w:shd w:val="clear" w:color="auto" w:fill="FFFFFF"/>
          <w:lang w:eastAsia="en-GB"/>
        </w:rPr>
        <w:t xml:space="preserve">describe in their own words </w:t>
      </w:r>
      <w:r w:rsidR="003C6BC3">
        <w:rPr>
          <w:rFonts w:ascii="Arial" w:eastAsia="Microsoft JhengHei" w:hAnsi="Arial" w:cs="Arial"/>
          <w:shd w:val="clear" w:color="auto" w:fill="FFFFFF"/>
          <w:lang w:eastAsia="en-GB"/>
        </w:rPr>
        <w:t xml:space="preserve">the situation </w:t>
      </w:r>
      <w:r>
        <w:rPr>
          <w:rFonts w:ascii="Arial" w:eastAsia="Microsoft JhengHei" w:hAnsi="Arial" w:cs="Arial"/>
          <w:shd w:val="clear" w:color="auto" w:fill="FFFFFF"/>
          <w:lang w:eastAsia="en-GB"/>
        </w:rPr>
        <w:t xml:space="preserve">and why they thought it had gone well (or badly). Finally we asked people how they thought we could tell if a hospital </w:t>
      </w:r>
      <w:r w:rsidR="00366160">
        <w:rPr>
          <w:rFonts w:ascii="Arial" w:eastAsia="Microsoft JhengHei" w:hAnsi="Arial" w:cs="Arial"/>
          <w:shd w:val="clear" w:color="auto" w:fill="FFFFFF"/>
          <w:lang w:eastAsia="en-GB"/>
        </w:rPr>
        <w:t xml:space="preserve">was </w:t>
      </w:r>
      <w:r>
        <w:rPr>
          <w:rFonts w:ascii="Arial" w:eastAsia="Microsoft JhengHei" w:hAnsi="Arial" w:cs="Arial"/>
          <w:shd w:val="clear" w:color="auto" w:fill="FFFFFF"/>
          <w:lang w:eastAsia="en-GB"/>
        </w:rPr>
        <w:t xml:space="preserve">getting fundamental care right for patients, to elucidate what people </w:t>
      </w:r>
      <w:r w:rsidR="00366160">
        <w:rPr>
          <w:rFonts w:ascii="Arial" w:eastAsia="Microsoft JhengHei" w:hAnsi="Arial" w:cs="Arial"/>
          <w:shd w:val="clear" w:color="auto" w:fill="FFFFFF"/>
          <w:lang w:eastAsia="en-GB"/>
        </w:rPr>
        <w:t xml:space="preserve">saw </w:t>
      </w:r>
      <w:r>
        <w:rPr>
          <w:rFonts w:ascii="Arial" w:eastAsia="Microsoft JhengHei" w:hAnsi="Arial" w:cs="Arial"/>
          <w:shd w:val="clear" w:color="auto" w:fill="FFFFFF"/>
          <w:lang w:eastAsia="en-GB"/>
        </w:rPr>
        <w:t xml:space="preserve">as meaningful indicators of success or failure.  </w:t>
      </w:r>
    </w:p>
    <w:p w14:paraId="0B217822" w14:textId="185BEAD6" w:rsidR="00F67AED" w:rsidRDefault="00F67AED" w:rsidP="00F94CAA">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The survey was launched in May and closed in September</w:t>
      </w:r>
      <w:r w:rsidR="000308F4">
        <w:rPr>
          <w:rFonts w:ascii="Arial" w:eastAsia="Microsoft JhengHei" w:hAnsi="Arial" w:cs="Arial"/>
          <w:shd w:val="clear" w:color="auto" w:fill="FFFFFF"/>
          <w:lang w:eastAsia="en-GB"/>
        </w:rPr>
        <w:t xml:space="preserve"> 2015</w:t>
      </w:r>
      <w:r>
        <w:rPr>
          <w:rFonts w:ascii="Arial" w:eastAsia="Microsoft JhengHei" w:hAnsi="Arial" w:cs="Arial"/>
          <w:shd w:val="clear" w:color="auto" w:fill="FFFFFF"/>
          <w:lang w:eastAsia="en-GB"/>
        </w:rPr>
        <w:t xml:space="preserve">. The online survey was available on the </w:t>
      </w:r>
      <w:r w:rsidR="00E135CE">
        <w:rPr>
          <w:rFonts w:ascii="Arial" w:eastAsia="Microsoft JhengHei" w:hAnsi="Arial" w:cs="Arial"/>
          <w:shd w:val="clear" w:color="auto" w:fill="FFFFFF"/>
          <w:lang w:eastAsia="en-GB"/>
        </w:rPr>
        <w:t xml:space="preserve">NIHR </w:t>
      </w:r>
      <w:r>
        <w:rPr>
          <w:rFonts w:ascii="Arial" w:eastAsia="Microsoft JhengHei" w:hAnsi="Arial" w:cs="Arial"/>
          <w:shd w:val="clear" w:color="auto" w:fill="FFFFFF"/>
          <w:lang w:eastAsia="en-GB"/>
        </w:rPr>
        <w:t xml:space="preserve">CLAHRC </w:t>
      </w:r>
      <w:r w:rsidR="00E135CE">
        <w:rPr>
          <w:rFonts w:ascii="Arial" w:eastAsia="Microsoft JhengHei" w:hAnsi="Arial" w:cs="Arial"/>
          <w:shd w:val="clear" w:color="auto" w:fill="FFFFFF"/>
          <w:lang w:eastAsia="en-GB"/>
        </w:rPr>
        <w:t xml:space="preserve">Wessex </w:t>
      </w:r>
      <w:r>
        <w:rPr>
          <w:rFonts w:ascii="Arial" w:eastAsia="Microsoft JhengHei" w:hAnsi="Arial" w:cs="Arial"/>
          <w:shd w:val="clear" w:color="auto" w:fill="FFFFFF"/>
          <w:lang w:eastAsia="en-GB"/>
        </w:rPr>
        <w:t>website</w:t>
      </w:r>
      <w:r w:rsidR="0032738A">
        <w:rPr>
          <w:rFonts w:ascii="Arial" w:eastAsia="Microsoft JhengHei" w:hAnsi="Arial" w:cs="Arial"/>
          <w:shd w:val="clear" w:color="auto" w:fill="FFFFFF"/>
          <w:lang w:eastAsia="en-GB"/>
        </w:rPr>
        <w:t xml:space="preserve"> </w:t>
      </w:r>
      <w:r w:rsidR="00CD0690">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&lt;EndNote&gt;&lt;Cite&gt;&lt;Author&gt;NIHR CLAHRC Wessex&lt;/Author&gt;&lt;Year&gt;2015&lt;/Year&gt;&lt;RecNum&gt;67&lt;/RecNum&gt;&lt;DisplayText&gt;[23]&lt;/DisplayText&gt;&lt;record&gt;&lt;rec-number&gt;67&lt;/rec-number&gt;&lt;foreign-keys&gt;&lt;key app="EN" db-id="xdr2s9vtkx90e5e2rr4xt52nzeevs9sfvrza" timestamp="1461346144"&gt;67&lt;/key&gt;&lt;/foreign-keys&gt;&lt;ref-type name="Web Page"&gt;12&lt;/ref-type&gt;&lt;contributors&gt;&lt;authors&gt;&lt;author&gt;NIHR CLAHRC Wessex,&lt;/author&gt;&lt;/authors&gt;&lt;/contributors&gt;&lt;titles&gt;&lt;title&gt;CLAHRC Wessex&lt;/title&gt;&lt;/titles&gt;&lt;number&gt;22/04/2016&lt;/number&gt;&lt;dates&gt;&lt;year&gt;2015&lt;/year&gt;&lt;/dates&gt;&lt;urls&gt;&lt;related-urls&gt;&lt;url&gt;http://www.clahrc-wessex.nihr.ac.uk/&lt;/url&gt;&lt;/related-urls&gt;&lt;/urls&gt;&lt;/record&gt;&lt;/Cite&gt;&lt;/EndNote&gt;</w:instrText>
      </w:r>
      <w:r w:rsidR="00CD0690">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23" w:tooltip="NIHR CLAHRC Wessex, 2015 #67" w:history="1">
        <w:r w:rsidR="00A958FF">
          <w:rPr>
            <w:rFonts w:ascii="Arial" w:eastAsia="Microsoft JhengHei" w:hAnsi="Arial" w:cs="Arial"/>
            <w:noProof/>
            <w:shd w:val="clear" w:color="auto" w:fill="FFFFFF"/>
            <w:lang w:eastAsia="en-GB"/>
          </w:rPr>
          <w:t>23</w:t>
        </w:r>
      </w:hyperlink>
      <w:r w:rsidR="00F27D21">
        <w:rPr>
          <w:rFonts w:ascii="Arial" w:eastAsia="Microsoft JhengHei" w:hAnsi="Arial" w:cs="Arial"/>
          <w:noProof/>
          <w:shd w:val="clear" w:color="auto" w:fill="FFFFFF"/>
          <w:lang w:eastAsia="en-GB"/>
        </w:rPr>
        <w:t>]</w:t>
      </w:r>
      <w:r w:rsidR="00CD0690">
        <w:rPr>
          <w:rFonts w:ascii="Arial" w:eastAsia="Microsoft JhengHei" w:hAnsi="Arial" w:cs="Arial"/>
          <w:shd w:val="clear" w:color="auto" w:fill="FFFFFF"/>
          <w:lang w:eastAsia="en-GB"/>
        </w:rPr>
        <w:fldChar w:fldCharType="end"/>
      </w:r>
      <w:r>
        <w:rPr>
          <w:rFonts w:ascii="Arial" w:eastAsia="Microsoft JhengHei" w:hAnsi="Arial" w:cs="Arial"/>
          <w:shd w:val="clear" w:color="auto" w:fill="FFFFFF"/>
          <w:lang w:eastAsia="en-GB"/>
        </w:rPr>
        <w:t xml:space="preserve"> and the link distributed through social media (Twitter) and by email to</w:t>
      </w:r>
      <w:r w:rsidR="00BD0BC5">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groups</w:t>
      </w:r>
      <w:r w:rsidR="00BD0BC5">
        <w:rPr>
          <w:rFonts w:ascii="Arial" w:eastAsia="Microsoft JhengHei" w:hAnsi="Arial" w:cs="Arial"/>
          <w:shd w:val="clear" w:color="auto" w:fill="FFFFFF"/>
          <w:lang w:eastAsia="en-GB"/>
        </w:rPr>
        <w:t xml:space="preserve"> such as: </w:t>
      </w:r>
      <w:r>
        <w:rPr>
          <w:rFonts w:ascii="Arial" w:eastAsia="Microsoft JhengHei" w:hAnsi="Arial" w:cs="Arial"/>
          <w:shd w:val="clear" w:color="auto" w:fill="FFFFFF"/>
          <w:lang w:eastAsia="en-GB"/>
        </w:rPr>
        <w:t xml:space="preserve"> </w:t>
      </w:r>
      <w:r w:rsidR="00BD0BC5">
        <w:rPr>
          <w:rFonts w:ascii="Arial" w:eastAsia="Microsoft JhengHei" w:hAnsi="Arial" w:cs="Arial"/>
          <w:shd w:val="clear" w:color="auto" w:fill="FFFFFF"/>
          <w:lang w:eastAsia="en-GB"/>
        </w:rPr>
        <w:t xml:space="preserve">Macmillan Voices, </w:t>
      </w:r>
      <w:r w:rsidR="00BB23A7">
        <w:rPr>
          <w:rFonts w:ascii="Arial" w:eastAsia="Microsoft JhengHei" w:hAnsi="Arial" w:cs="Arial"/>
          <w:shd w:val="clear" w:color="auto" w:fill="FFFFFF"/>
          <w:lang w:eastAsia="en-GB"/>
        </w:rPr>
        <w:t>‘</w:t>
      </w:r>
      <w:r w:rsidR="00970A82">
        <w:rPr>
          <w:rFonts w:ascii="Arial" w:eastAsia="Microsoft JhengHei" w:hAnsi="Arial" w:cs="Arial"/>
          <w:shd w:val="clear" w:color="auto" w:fill="FFFFFF"/>
          <w:lang w:eastAsia="en-GB"/>
        </w:rPr>
        <w:t>My Health My Way</w:t>
      </w:r>
      <w:r w:rsidR="00BB23A7">
        <w:rPr>
          <w:rFonts w:ascii="Arial" w:eastAsia="Microsoft JhengHei" w:hAnsi="Arial" w:cs="Arial"/>
          <w:shd w:val="clear" w:color="auto" w:fill="FFFFFF"/>
          <w:lang w:eastAsia="en-GB"/>
        </w:rPr>
        <w:t>’</w:t>
      </w:r>
      <w:r w:rsidR="002B7F71">
        <w:rPr>
          <w:rFonts w:ascii="Arial" w:eastAsia="Microsoft JhengHei" w:hAnsi="Arial" w:cs="Arial"/>
          <w:shd w:val="clear" w:color="auto" w:fill="FFFFFF"/>
          <w:lang w:eastAsia="en-GB"/>
        </w:rPr>
        <w:t xml:space="preserve">, </w:t>
      </w:r>
      <w:r w:rsidR="000308F4" w:rsidRPr="000308F4">
        <w:rPr>
          <w:rFonts w:ascii="Arial" w:eastAsia="Microsoft JhengHei" w:hAnsi="Arial" w:cs="Arial"/>
          <w:shd w:val="clear" w:color="auto" w:fill="FFFFFF"/>
          <w:lang w:eastAsia="en-GB"/>
        </w:rPr>
        <w:t>local associations for visually impaired people</w:t>
      </w:r>
      <w:r w:rsidR="000308F4">
        <w:rPr>
          <w:rFonts w:ascii="Arial" w:eastAsia="Microsoft JhengHei" w:hAnsi="Arial" w:cs="Arial"/>
          <w:shd w:val="clear" w:color="auto" w:fill="FFFFFF"/>
          <w:lang w:eastAsia="en-GB"/>
        </w:rPr>
        <w:t xml:space="preserve">, </w:t>
      </w:r>
      <w:r w:rsidR="002B7F71">
        <w:rPr>
          <w:rFonts w:ascii="Arial" w:eastAsia="Microsoft JhengHei" w:hAnsi="Arial" w:cs="Arial"/>
          <w:shd w:val="clear" w:color="auto" w:fill="FFFFFF"/>
          <w:lang w:eastAsia="en-GB"/>
        </w:rPr>
        <w:t>Youth A</w:t>
      </w:r>
      <w:r w:rsidR="00970A82">
        <w:rPr>
          <w:rFonts w:ascii="Arial" w:eastAsia="Microsoft JhengHei" w:hAnsi="Arial" w:cs="Arial"/>
          <w:shd w:val="clear" w:color="auto" w:fill="FFFFFF"/>
          <w:lang w:eastAsia="en-GB"/>
        </w:rPr>
        <w:t xml:space="preserve">ssociation, </w:t>
      </w:r>
      <w:r w:rsidR="002B7F71">
        <w:rPr>
          <w:rFonts w:ascii="Arial" w:eastAsia="Microsoft JhengHei" w:hAnsi="Arial" w:cs="Arial"/>
          <w:shd w:val="clear" w:color="auto" w:fill="FFFFFF"/>
          <w:lang w:eastAsia="en-GB"/>
        </w:rPr>
        <w:t>R</w:t>
      </w:r>
      <w:r w:rsidR="00970A82">
        <w:rPr>
          <w:rFonts w:ascii="Arial" w:eastAsia="Microsoft JhengHei" w:hAnsi="Arial" w:cs="Arial"/>
          <w:shd w:val="clear" w:color="auto" w:fill="FFFFFF"/>
          <w:lang w:eastAsia="en-GB"/>
        </w:rPr>
        <w:t>ace Equality Council</w:t>
      </w:r>
      <w:r w:rsidR="00BB23A7">
        <w:rPr>
          <w:rFonts w:ascii="Arial" w:eastAsia="Microsoft JhengHei" w:hAnsi="Arial" w:cs="Arial"/>
          <w:shd w:val="clear" w:color="auto" w:fill="FFFFFF"/>
          <w:lang w:eastAsia="en-GB"/>
        </w:rPr>
        <w:t>s</w:t>
      </w:r>
      <w:r w:rsidR="00CD0690">
        <w:rPr>
          <w:rFonts w:ascii="Arial" w:eastAsia="Microsoft JhengHei" w:hAnsi="Arial" w:cs="Arial"/>
          <w:shd w:val="clear" w:color="auto" w:fill="FFFFFF"/>
          <w:lang w:eastAsia="en-GB"/>
        </w:rPr>
        <w:t xml:space="preserve">, </w:t>
      </w:r>
      <w:proofErr w:type="spellStart"/>
      <w:r w:rsidR="00970A82">
        <w:rPr>
          <w:rFonts w:ascii="Arial" w:eastAsia="Microsoft JhengHei" w:hAnsi="Arial" w:cs="Arial"/>
          <w:shd w:val="clear" w:color="auto" w:fill="FFFFFF"/>
          <w:lang w:eastAsia="en-GB"/>
        </w:rPr>
        <w:t>Healthwatch</w:t>
      </w:r>
      <w:proofErr w:type="spellEnd"/>
      <w:r w:rsidR="00BB23A7">
        <w:rPr>
          <w:rFonts w:ascii="Arial" w:eastAsia="Microsoft JhengHei" w:hAnsi="Arial" w:cs="Arial"/>
          <w:shd w:val="clear" w:color="auto" w:fill="FFFFFF"/>
          <w:lang w:eastAsia="en-GB"/>
        </w:rPr>
        <w:t xml:space="preserve">, </w:t>
      </w:r>
      <w:r w:rsidR="005F0B4D">
        <w:rPr>
          <w:rFonts w:ascii="Arial" w:eastAsia="Microsoft JhengHei" w:hAnsi="Arial" w:cs="Arial"/>
          <w:shd w:val="clear" w:color="auto" w:fill="FFFFFF"/>
          <w:lang w:eastAsia="en-GB"/>
        </w:rPr>
        <w:t xml:space="preserve">an </w:t>
      </w:r>
      <w:r w:rsidR="002B7F71">
        <w:rPr>
          <w:rFonts w:ascii="Arial" w:eastAsia="Microsoft JhengHei" w:hAnsi="Arial" w:cs="Arial"/>
          <w:shd w:val="clear" w:color="auto" w:fill="FFFFFF"/>
          <w:lang w:eastAsia="en-GB"/>
        </w:rPr>
        <w:t>A</w:t>
      </w:r>
      <w:r w:rsidR="00BB23A7" w:rsidRPr="00BB23A7">
        <w:rPr>
          <w:rFonts w:ascii="Arial" w:eastAsia="Microsoft JhengHei" w:hAnsi="Arial" w:cs="Arial"/>
          <w:shd w:val="clear" w:color="auto" w:fill="FFFFFF"/>
          <w:lang w:eastAsia="en-GB"/>
        </w:rPr>
        <w:t>geing Network</w:t>
      </w:r>
      <w:r w:rsidR="00BB23A7">
        <w:rPr>
          <w:rFonts w:ascii="Arial" w:eastAsia="Microsoft JhengHei" w:hAnsi="Arial" w:cs="Arial"/>
          <w:shd w:val="clear" w:color="auto" w:fill="FFFFFF"/>
          <w:lang w:eastAsia="en-GB"/>
        </w:rPr>
        <w:t xml:space="preserve">, </w:t>
      </w:r>
      <w:r w:rsidR="00BB23A7" w:rsidRPr="00BB23A7">
        <w:rPr>
          <w:rFonts w:ascii="Arial" w:eastAsia="Microsoft JhengHei" w:hAnsi="Arial" w:cs="Arial"/>
          <w:shd w:val="clear" w:color="auto" w:fill="FFFFFF"/>
          <w:lang w:eastAsia="en-GB"/>
        </w:rPr>
        <w:t>Patient Council</w:t>
      </w:r>
      <w:r w:rsidR="002B7F71">
        <w:rPr>
          <w:rFonts w:ascii="Arial" w:eastAsia="Microsoft JhengHei" w:hAnsi="Arial" w:cs="Arial"/>
          <w:shd w:val="clear" w:color="auto" w:fill="FFFFFF"/>
          <w:lang w:eastAsia="en-GB"/>
        </w:rPr>
        <w:t xml:space="preserve">s, and a support group for </w:t>
      </w:r>
      <w:r w:rsidR="00BB23A7" w:rsidRPr="00BB23A7">
        <w:rPr>
          <w:rFonts w:ascii="Arial" w:eastAsia="Microsoft JhengHei" w:hAnsi="Arial" w:cs="Arial"/>
          <w:shd w:val="clear" w:color="auto" w:fill="FFFFFF"/>
          <w:lang w:eastAsia="en-GB"/>
        </w:rPr>
        <w:t>migrant workers</w:t>
      </w:r>
      <w:r w:rsidR="000308F4">
        <w:rPr>
          <w:rFonts w:ascii="Arial" w:eastAsia="Microsoft JhengHei" w:hAnsi="Arial" w:cs="Arial"/>
          <w:shd w:val="clear" w:color="auto" w:fill="FFFFFF"/>
          <w:lang w:eastAsia="en-GB"/>
        </w:rPr>
        <w:t>.</w:t>
      </w:r>
      <w:r w:rsidR="002B7F71">
        <w:rPr>
          <w:rFonts w:ascii="Arial" w:eastAsia="Microsoft JhengHei" w:hAnsi="Arial" w:cs="Arial"/>
          <w:shd w:val="clear" w:color="auto" w:fill="FFFFFF"/>
          <w:lang w:eastAsia="en-GB"/>
        </w:rPr>
        <w:t xml:space="preserve">. </w:t>
      </w:r>
      <w:r w:rsidR="00970A82">
        <w:rPr>
          <w:rFonts w:ascii="Arial" w:eastAsia="Microsoft JhengHei" w:hAnsi="Arial" w:cs="Arial"/>
          <w:shd w:val="clear" w:color="auto" w:fill="FFFFFF"/>
          <w:lang w:eastAsia="en-GB"/>
        </w:rPr>
        <w:t xml:space="preserve"> </w:t>
      </w:r>
    </w:p>
    <w:p w14:paraId="1E0A66AD" w14:textId="77777777" w:rsidR="00F67AED" w:rsidRDefault="00F67AED" w:rsidP="002D69F4">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b) Groups/interviews</w:t>
      </w:r>
    </w:p>
    <w:p w14:paraId="1011C8C7" w14:textId="62325E40" w:rsidR="00BD0BC5" w:rsidRDefault="00BD0BC5" w:rsidP="005A1067">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Face to face consultation was undertaken with 97 members of the public, patients, carers an</w:t>
      </w:r>
      <w:r w:rsidR="00715DC9">
        <w:rPr>
          <w:rFonts w:ascii="Arial" w:eastAsia="Microsoft JhengHei" w:hAnsi="Arial" w:cs="Arial"/>
          <w:shd w:val="clear" w:color="auto" w:fill="FFFFFF"/>
          <w:lang w:eastAsia="en-GB"/>
        </w:rPr>
        <w:t xml:space="preserve">d a mix of staff, </w:t>
      </w:r>
      <w:r>
        <w:rPr>
          <w:rFonts w:ascii="Arial" w:eastAsia="Microsoft JhengHei" w:hAnsi="Arial" w:cs="Arial"/>
          <w:shd w:val="clear" w:color="auto" w:fill="FFFFFF"/>
          <w:lang w:eastAsia="en-GB"/>
        </w:rPr>
        <w:t>through meetings and small discussion groups. To minimise the burden on participants and maximise engagement, all meetings and discussion groups were undertaken ‘in-situ’ i</w:t>
      </w:r>
      <w:r w:rsidR="00FA626B">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e. we visited participants in the places where they were congregating rather than asking them to come to us. </w:t>
      </w:r>
    </w:p>
    <w:p w14:paraId="08FE0A90" w14:textId="77777777" w:rsidR="005F0B4D" w:rsidRDefault="005F0B4D" w:rsidP="005A1067">
      <w:pPr>
        <w:spacing w:after="100" w:line="360" w:lineRule="auto"/>
        <w:jc w:val="both"/>
        <w:rPr>
          <w:rFonts w:ascii="Arial" w:eastAsia="Microsoft JhengHei" w:hAnsi="Arial" w:cs="Arial"/>
          <w:shd w:val="clear" w:color="auto" w:fill="FFFFFF"/>
          <w:lang w:eastAsia="en-GB"/>
        </w:rPr>
      </w:pPr>
    </w:p>
    <w:p w14:paraId="15502A2D" w14:textId="69CF7373" w:rsidR="00F67AED" w:rsidRPr="00A74504" w:rsidRDefault="0093187E" w:rsidP="002D69F4">
      <w:pPr>
        <w:spacing w:after="100" w:line="360" w:lineRule="auto"/>
        <w:jc w:val="both"/>
        <w:rPr>
          <w:rFonts w:ascii="Arial" w:eastAsia="Microsoft JhengHei" w:hAnsi="Arial" w:cs="Arial"/>
          <w:b/>
          <w:shd w:val="clear" w:color="auto" w:fill="FFFFFF"/>
          <w:lang w:eastAsia="en-GB"/>
        </w:rPr>
      </w:pPr>
      <w:r>
        <w:rPr>
          <w:rFonts w:ascii="Arial" w:eastAsia="Microsoft JhengHei" w:hAnsi="Arial" w:cs="Arial"/>
          <w:b/>
          <w:shd w:val="clear" w:color="auto" w:fill="FFFFFF"/>
          <w:lang w:eastAsia="en-GB"/>
        </w:rPr>
        <w:t xml:space="preserve">3. </w:t>
      </w:r>
      <w:r w:rsidR="00F67AED" w:rsidRPr="00A74504">
        <w:rPr>
          <w:rFonts w:ascii="Arial" w:eastAsia="Microsoft JhengHei" w:hAnsi="Arial" w:cs="Arial"/>
          <w:b/>
          <w:shd w:val="clear" w:color="auto" w:fill="FFFFFF"/>
          <w:lang w:eastAsia="en-GB"/>
        </w:rPr>
        <w:t>Identifying themes</w:t>
      </w:r>
    </w:p>
    <w:p w14:paraId="75E77975" w14:textId="3A13FFF0" w:rsidR="00C94644" w:rsidRDefault="000B3ECC" w:rsidP="00C94644">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The response</w:t>
      </w:r>
      <w:r w:rsidR="00CC4B4C">
        <w:rPr>
          <w:rFonts w:ascii="Arial" w:eastAsia="Microsoft JhengHei" w:hAnsi="Arial" w:cs="Arial"/>
          <w:shd w:val="clear" w:color="auto" w:fill="FFFFFF"/>
          <w:lang w:eastAsia="en-GB"/>
        </w:rPr>
        <w:t>s</w:t>
      </w:r>
      <w:r>
        <w:rPr>
          <w:rFonts w:ascii="Arial" w:eastAsia="Microsoft JhengHei" w:hAnsi="Arial" w:cs="Arial"/>
          <w:shd w:val="clear" w:color="auto" w:fill="FFFFFF"/>
          <w:lang w:eastAsia="en-GB"/>
        </w:rPr>
        <w:t xml:space="preserve"> to the </w:t>
      </w:r>
      <w:r w:rsidR="00F67AED" w:rsidRPr="00A93803">
        <w:rPr>
          <w:rFonts w:ascii="Arial" w:eastAsia="Microsoft JhengHei" w:hAnsi="Arial" w:cs="Arial"/>
          <w:shd w:val="clear" w:color="auto" w:fill="FFFFFF"/>
          <w:lang w:eastAsia="en-GB"/>
        </w:rPr>
        <w:t xml:space="preserve">consultation phase </w:t>
      </w:r>
      <w:r>
        <w:rPr>
          <w:rFonts w:ascii="Arial" w:eastAsia="Microsoft JhengHei" w:hAnsi="Arial" w:cs="Arial"/>
          <w:shd w:val="clear" w:color="auto" w:fill="FFFFFF"/>
          <w:lang w:eastAsia="en-GB"/>
        </w:rPr>
        <w:t xml:space="preserve">were content analysed </w:t>
      </w:r>
      <w:r w:rsidR="00F67AED" w:rsidRPr="00A93803">
        <w:rPr>
          <w:rFonts w:ascii="Arial" w:eastAsia="Microsoft JhengHei" w:hAnsi="Arial" w:cs="Arial"/>
          <w:shd w:val="clear" w:color="auto" w:fill="FFFFFF"/>
          <w:lang w:eastAsia="en-GB"/>
        </w:rPr>
        <w:t>to identify emerging themes</w:t>
      </w:r>
      <w:r>
        <w:rPr>
          <w:rFonts w:ascii="Arial" w:eastAsia="Microsoft JhengHei" w:hAnsi="Arial" w:cs="Arial"/>
          <w:shd w:val="clear" w:color="auto" w:fill="FFFFFF"/>
          <w:lang w:eastAsia="en-GB"/>
        </w:rPr>
        <w:t>, and develop a coding frame</w:t>
      </w:r>
      <w:r w:rsidR="005F5A0F">
        <w:rPr>
          <w:rFonts w:ascii="Arial" w:eastAsia="Microsoft JhengHei" w:hAnsi="Arial" w:cs="Arial"/>
          <w:shd w:val="clear" w:color="auto" w:fill="FFFFFF"/>
          <w:lang w:eastAsia="en-GB"/>
        </w:rPr>
        <w:t xml:space="preserve"> </w:t>
      </w:r>
      <w:r w:rsidR="00CD0690">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&lt;EndNote&gt;&lt;Cite&gt;&lt;Author&gt;Joffe&lt;/Author&gt;&lt;Year&gt;2004 &lt;/Year&gt;&lt;RecNum&gt;54&lt;/RecNum&gt;&lt;DisplayText&gt;[24]&lt;/DisplayText&gt;&lt;record&gt;&lt;rec-number&gt;54&lt;/rec-number&gt;&lt;foreign-keys&gt;&lt;key app="EN" db-id="xdr2s9vtkx90e5e2rr4xt52nzeevs9sfvrza" timestamp="1461072631"&gt;54&lt;/key&gt;&lt;/foreign-keys&gt;&lt;ref-type name="Book Section"&gt;5&lt;/ref-type&gt;&lt;contributors&gt;&lt;authors&gt;&lt;author&gt;Joffe, H .&lt;/author&gt;&lt;author&gt;Yardley, L.  &lt;/author&gt;&lt;/authors&gt;&lt;/contributors&gt;&lt;titles&gt;&lt;title&gt;Content and thematic analysis &lt;/title&gt;&lt;secondary-title&gt;In: Marks DF and Yardley L, editors. Research Methods for Clinical and Health Psychology&lt;/secondary-title&gt;&lt;/titles&gt;&lt;pages&gt;56-68&lt;/pages&gt;&lt;dates&gt;&lt;year&gt;2004 &lt;/year&gt;&lt;/dates&gt;&lt;pub-location&gt;London&lt;/pub-location&gt;&lt;publisher&gt;Sage&lt;/publisher&gt;&lt;urls&gt;&lt;/urls&gt;&lt;/record&gt;&lt;/Cite&gt;&lt;/EndNote&gt;</w:instrText>
      </w:r>
      <w:r w:rsidR="00CD0690">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24" w:tooltip="Joffe, 2004  #54" w:history="1">
        <w:r w:rsidR="00A958FF">
          <w:rPr>
            <w:rFonts w:ascii="Arial" w:eastAsia="Microsoft JhengHei" w:hAnsi="Arial" w:cs="Arial"/>
            <w:noProof/>
            <w:shd w:val="clear" w:color="auto" w:fill="FFFFFF"/>
            <w:lang w:eastAsia="en-GB"/>
          </w:rPr>
          <w:t>24</w:t>
        </w:r>
      </w:hyperlink>
      <w:r w:rsidR="00F27D21">
        <w:rPr>
          <w:rFonts w:ascii="Arial" w:eastAsia="Microsoft JhengHei" w:hAnsi="Arial" w:cs="Arial"/>
          <w:noProof/>
          <w:shd w:val="clear" w:color="auto" w:fill="FFFFFF"/>
          <w:lang w:eastAsia="en-GB"/>
        </w:rPr>
        <w:t>]</w:t>
      </w:r>
      <w:r w:rsidR="00CD0690">
        <w:rPr>
          <w:rFonts w:ascii="Arial" w:eastAsia="Microsoft JhengHei" w:hAnsi="Arial" w:cs="Arial"/>
          <w:shd w:val="clear" w:color="auto" w:fill="FFFFFF"/>
          <w:lang w:eastAsia="en-GB"/>
        </w:rPr>
        <w:fldChar w:fldCharType="end"/>
      </w:r>
      <w:r w:rsidR="00F67AED" w:rsidRPr="00A93803">
        <w:rPr>
          <w:rFonts w:ascii="Arial" w:eastAsia="Microsoft JhengHei" w:hAnsi="Arial" w:cs="Arial"/>
          <w:shd w:val="clear" w:color="auto" w:fill="FFFFFF"/>
          <w:lang w:eastAsia="en-GB"/>
        </w:rPr>
        <w:t>.</w:t>
      </w:r>
      <w:r w:rsidR="00212D69">
        <w:rPr>
          <w:rFonts w:ascii="Arial" w:eastAsia="Microsoft JhengHei" w:hAnsi="Arial" w:cs="Arial"/>
          <w:shd w:val="clear" w:color="auto" w:fill="FFFFFF"/>
          <w:lang w:eastAsia="en-GB"/>
        </w:rPr>
        <w:t xml:space="preserve"> The coding frame built on the conceptual map that we</w:t>
      </w:r>
      <w:r w:rsidR="00C94644">
        <w:rPr>
          <w:rFonts w:ascii="Arial" w:eastAsia="Microsoft JhengHei" w:hAnsi="Arial" w:cs="Arial"/>
          <w:shd w:val="clear" w:color="auto" w:fill="FFFFFF"/>
          <w:lang w:eastAsia="en-GB"/>
        </w:rPr>
        <w:t xml:space="preserve"> had</w:t>
      </w:r>
      <w:r w:rsidR="00212D69">
        <w:rPr>
          <w:rFonts w:ascii="Arial" w:eastAsia="Microsoft JhengHei" w:hAnsi="Arial" w:cs="Arial"/>
          <w:shd w:val="clear" w:color="auto" w:fill="FFFFFF"/>
          <w:lang w:eastAsia="en-GB"/>
        </w:rPr>
        <w:t xml:space="preserve"> started to develop at the outset of the project</w:t>
      </w:r>
      <w:r w:rsidR="00C94644">
        <w:rPr>
          <w:rFonts w:ascii="Arial" w:eastAsia="Microsoft JhengHei" w:hAnsi="Arial" w:cs="Arial"/>
          <w:shd w:val="clear" w:color="auto" w:fill="FFFFFF"/>
          <w:lang w:eastAsia="en-GB"/>
        </w:rPr>
        <w:t xml:space="preserve">, which we developed further and is depicted in Figure 2. </w:t>
      </w:r>
    </w:p>
    <w:p w14:paraId="4C2B66ED" w14:textId="22DFD216" w:rsidR="00C94644" w:rsidRPr="005D2CA3" w:rsidRDefault="00C94644" w:rsidP="00C94644">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Figure 2: </w:t>
      </w:r>
      <w:r w:rsidRPr="005D2CA3">
        <w:rPr>
          <w:rFonts w:ascii="Arial" w:eastAsia="Microsoft JhengHei" w:hAnsi="Arial" w:cs="Arial"/>
          <w:shd w:val="clear" w:color="auto" w:fill="FFFFFF"/>
          <w:lang w:eastAsia="en-GB"/>
        </w:rPr>
        <w:t>Conceptual framework for fundamental care: actions, interactions and context</w:t>
      </w:r>
      <w:r w:rsidR="006353A5">
        <w:rPr>
          <w:rFonts w:ascii="Arial" w:eastAsia="Microsoft JhengHei" w:hAnsi="Arial" w:cs="Arial"/>
          <w:shd w:val="clear" w:color="auto" w:fill="FFFFFF"/>
          <w:lang w:eastAsia="en-GB"/>
        </w:rPr>
        <w:t xml:space="preserve"> (separate file)</w:t>
      </w:r>
    </w:p>
    <w:p w14:paraId="3F6EB672" w14:textId="777F9E43" w:rsidR="00212D69" w:rsidRDefault="00212D69" w:rsidP="00F94CAA">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    </w:t>
      </w:r>
    </w:p>
    <w:p w14:paraId="155A12CD" w14:textId="1FF09B87" w:rsidR="00F67AED" w:rsidRPr="00EF0B3F" w:rsidRDefault="000B3ECC" w:rsidP="002D69F4">
      <w:pPr>
        <w:spacing w:after="100" w:line="360" w:lineRule="auto"/>
        <w:jc w:val="both"/>
        <w:rPr>
          <w:rFonts w:ascii="Arial" w:eastAsia="Microsoft JhengHei" w:hAnsi="Arial" w:cs="Arial"/>
          <w:i/>
          <w:shd w:val="clear" w:color="auto" w:fill="FFFFFF"/>
          <w:lang w:eastAsia="en-GB"/>
        </w:rPr>
      </w:pPr>
      <w:r>
        <w:rPr>
          <w:rFonts w:ascii="Arial" w:eastAsia="Microsoft JhengHei" w:hAnsi="Arial" w:cs="Arial"/>
          <w:shd w:val="clear" w:color="auto" w:fill="FFFFFF"/>
          <w:lang w:eastAsia="en-GB"/>
        </w:rPr>
        <w:t xml:space="preserve">The coding frame identified </w:t>
      </w:r>
      <w:r w:rsidR="00F67AED" w:rsidRPr="00A93803">
        <w:rPr>
          <w:rFonts w:ascii="Arial" w:eastAsia="Microsoft JhengHei" w:hAnsi="Arial" w:cs="Arial"/>
          <w:shd w:val="clear" w:color="auto" w:fill="FFFFFF"/>
          <w:lang w:eastAsia="en-GB"/>
        </w:rPr>
        <w:t>76 emerging themes,</w:t>
      </w:r>
      <w:r w:rsidR="004516E0">
        <w:rPr>
          <w:rFonts w:ascii="Arial" w:eastAsia="Microsoft JhengHei" w:hAnsi="Arial" w:cs="Arial"/>
          <w:shd w:val="clear" w:color="auto" w:fill="FFFFFF"/>
          <w:lang w:eastAsia="en-GB"/>
        </w:rPr>
        <w:t xml:space="preserve"> with </w:t>
      </w:r>
      <w:r w:rsidR="00EF0B3F">
        <w:rPr>
          <w:rFonts w:ascii="Arial" w:eastAsia="Microsoft JhengHei" w:hAnsi="Arial" w:cs="Arial"/>
          <w:shd w:val="clear" w:color="auto" w:fill="FFFFFF"/>
          <w:lang w:eastAsia="en-GB"/>
        </w:rPr>
        <w:t xml:space="preserve">a total of </w:t>
      </w:r>
      <w:r w:rsidR="00F67AED" w:rsidRPr="00A93803">
        <w:rPr>
          <w:rFonts w:ascii="Arial" w:eastAsia="Microsoft JhengHei" w:hAnsi="Arial" w:cs="Arial"/>
          <w:shd w:val="clear" w:color="auto" w:fill="FFFFFF"/>
          <w:lang w:eastAsia="en-GB"/>
        </w:rPr>
        <w:t>178 sub-topics.</w:t>
      </w:r>
      <w:r>
        <w:rPr>
          <w:rFonts w:ascii="Arial" w:eastAsia="Microsoft JhengHei" w:hAnsi="Arial" w:cs="Arial"/>
          <w:shd w:val="clear" w:color="auto" w:fill="FFFFFF"/>
          <w:lang w:eastAsia="en-GB"/>
        </w:rPr>
        <w:t xml:space="preserve"> The coding frame was </w:t>
      </w:r>
      <w:r w:rsidR="0074585A">
        <w:rPr>
          <w:rFonts w:ascii="Arial" w:eastAsia="Microsoft JhengHei" w:hAnsi="Arial" w:cs="Arial"/>
          <w:shd w:val="clear" w:color="auto" w:fill="FFFFFF"/>
          <w:lang w:eastAsia="en-GB"/>
        </w:rPr>
        <w:t>shared with the entire project team – researchers and PPI - for review</w:t>
      </w:r>
      <w:r w:rsidR="009B3CEB">
        <w:rPr>
          <w:rFonts w:ascii="Arial" w:eastAsia="Microsoft JhengHei" w:hAnsi="Arial" w:cs="Arial"/>
          <w:shd w:val="clear" w:color="auto" w:fill="FFFFFF"/>
          <w:lang w:eastAsia="en-GB"/>
        </w:rPr>
        <w:t xml:space="preserve"> </w:t>
      </w:r>
      <w:r w:rsidR="004516E0">
        <w:rPr>
          <w:rFonts w:ascii="Arial" w:eastAsia="Microsoft JhengHei" w:hAnsi="Arial" w:cs="Arial"/>
          <w:shd w:val="clear" w:color="auto" w:fill="FFFFFF"/>
          <w:lang w:eastAsia="en-GB"/>
        </w:rPr>
        <w:t xml:space="preserve">and </w:t>
      </w:r>
      <w:r w:rsidR="009B3CEB">
        <w:rPr>
          <w:rFonts w:ascii="Arial" w:eastAsia="Microsoft JhengHei" w:hAnsi="Arial" w:cs="Arial"/>
          <w:shd w:val="clear" w:color="auto" w:fill="FFFFFF"/>
          <w:lang w:eastAsia="en-GB"/>
        </w:rPr>
        <w:t>validation</w:t>
      </w:r>
      <w:r w:rsidR="0074585A">
        <w:rPr>
          <w:rFonts w:ascii="Arial" w:eastAsia="Microsoft JhengHei" w:hAnsi="Arial" w:cs="Arial"/>
          <w:shd w:val="clear" w:color="auto" w:fill="FFFFFF"/>
          <w:lang w:eastAsia="en-GB"/>
        </w:rPr>
        <w:t>. A first draft was used by 3 researchers to code a sample of data, and then the coding discussed to see if any further categories were required, and identify ambiguity. A revised ‘final’ coding frame</w:t>
      </w:r>
      <w:r w:rsidR="004516E0">
        <w:rPr>
          <w:rFonts w:ascii="Arial" w:eastAsia="Microsoft JhengHei" w:hAnsi="Arial" w:cs="Arial"/>
          <w:shd w:val="clear" w:color="auto" w:fill="FFFFFF"/>
          <w:lang w:eastAsia="en-GB"/>
        </w:rPr>
        <w:t xml:space="preserve"> </w:t>
      </w:r>
      <w:r w:rsidR="0074585A">
        <w:rPr>
          <w:rFonts w:ascii="Arial" w:eastAsia="Microsoft JhengHei" w:hAnsi="Arial" w:cs="Arial"/>
          <w:shd w:val="clear" w:color="auto" w:fill="FFFFFF"/>
          <w:lang w:eastAsia="en-GB"/>
        </w:rPr>
        <w:t>was then produced. Two researchers coded the same sample of data independently to test inter-rater reli</w:t>
      </w:r>
      <w:r w:rsidR="00D524E4">
        <w:rPr>
          <w:rFonts w:ascii="Arial" w:eastAsia="Microsoft JhengHei" w:hAnsi="Arial" w:cs="Arial"/>
          <w:shd w:val="clear" w:color="auto" w:fill="FFFFFF"/>
          <w:lang w:eastAsia="en-GB"/>
        </w:rPr>
        <w:t xml:space="preserve">ability and achieved matched codes on 93% of items. </w:t>
      </w:r>
      <w:r w:rsidR="0074585A">
        <w:rPr>
          <w:rFonts w:ascii="Arial" w:eastAsia="Microsoft JhengHei" w:hAnsi="Arial" w:cs="Arial"/>
          <w:shd w:val="clear" w:color="auto" w:fill="FFFFFF"/>
          <w:lang w:eastAsia="en-GB"/>
        </w:rPr>
        <w:t xml:space="preserve"> </w:t>
      </w:r>
      <w:r w:rsidR="0074585A">
        <w:rPr>
          <w:rFonts w:ascii="Arial" w:eastAsia="Microsoft JhengHei" w:hAnsi="Arial" w:cs="Arial"/>
          <w:shd w:val="clear" w:color="auto" w:fill="FFFFFF"/>
          <w:lang w:eastAsia="en-GB"/>
        </w:rPr>
        <w:lastRenderedPageBreak/>
        <w:t xml:space="preserve">A single researcher then coded all the responses. Any queries or ambiguities were raised with the </w:t>
      </w:r>
      <w:r w:rsidR="00503186">
        <w:rPr>
          <w:rFonts w:ascii="Arial" w:eastAsia="Microsoft JhengHei" w:hAnsi="Arial" w:cs="Arial"/>
          <w:shd w:val="clear" w:color="auto" w:fill="FFFFFF"/>
          <w:lang w:eastAsia="en-GB"/>
        </w:rPr>
        <w:t xml:space="preserve">senior </w:t>
      </w:r>
      <w:r w:rsidR="0074585A">
        <w:rPr>
          <w:rFonts w:ascii="Arial" w:eastAsia="Microsoft JhengHei" w:hAnsi="Arial" w:cs="Arial"/>
          <w:shd w:val="clear" w:color="auto" w:fill="FFFFFF"/>
          <w:lang w:eastAsia="en-GB"/>
        </w:rPr>
        <w:t>researcher at regular interval</w:t>
      </w:r>
      <w:r w:rsidR="00503186">
        <w:rPr>
          <w:rFonts w:ascii="Arial" w:eastAsia="Microsoft JhengHei" w:hAnsi="Arial" w:cs="Arial"/>
          <w:shd w:val="clear" w:color="auto" w:fill="FFFFFF"/>
          <w:lang w:eastAsia="en-GB"/>
        </w:rPr>
        <w:t>s</w:t>
      </w:r>
      <w:r w:rsidR="0074585A">
        <w:rPr>
          <w:rFonts w:ascii="Arial" w:eastAsia="Microsoft JhengHei" w:hAnsi="Arial" w:cs="Arial"/>
          <w:shd w:val="clear" w:color="auto" w:fill="FFFFFF"/>
          <w:lang w:eastAsia="en-GB"/>
        </w:rPr>
        <w:t xml:space="preserve">, and resolved by </w:t>
      </w:r>
      <w:r w:rsidR="00503186">
        <w:rPr>
          <w:rFonts w:ascii="Arial" w:eastAsia="Microsoft JhengHei" w:hAnsi="Arial" w:cs="Arial"/>
          <w:shd w:val="clear" w:color="auto" w:fill="FFFFFF"/>
          <w:lang w:eastAsia="en-GB"/>
        </w:rPr>
        <w:t xml:space="preserve">mutual </w:t>
      </w:r>
      <w:r w:rsidR="0074585A">
        <w:rPr>
          <w:rFonts w:ascii="Arial" w:eastAsia="Microsoft JhengHei" w:hAnsi="Arial" w:cs="Arial"/>
          <w:shd w:val="clear" w:color="auto" w:fill="FFFFFF"/>
          <w:lang w:eastAsia="en-GB"/>
        </w:rPr>
        <w:t xml:space="preserve">agreement.    </w:t>
      </w:r>
      <w:r w:rsidR="00F67AED" w:rsidRPr="00A93803">
        <w:rPr>
          <w:rFonts w:ascii="Arial" w:eastAsia="Microsoft JhengHei" w:hAnsi="Arial" w:cs="Arial"/>
          <w:shd w:val="clear" w:color="auto" w:fill="FFFFFF"/>
          <w:lang w:eastAsia="en-GB"/>
        </w:rPr>
        <w:t xml:space="preserve">  </w:t>
      </w:r>
    </w:p>
    <w:p w14:paraId="3B8FFEB7" w14:textId="77777777" w:rsidR="00CF5A92" w:rsidRDefault="00503186" w:rsidP="002D69F4">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All open-</w:t>
      </w:r>
      <w:r w:rsidR="000B3ECC">
        <w:rPr>
          <w:rFonts w:ascii="Arial" w:eastAsia="Microsoft JhengHei" w:hAnsi="Arial" w:cs="Arial"/>
          <w:shd w:val="clear" w:color="auto" w:fill="FFFFFF"/>
          <w:lang w:eastAsia="en-GB"/>
        </w:rPr>
        <w:t>ended data from the consultation survey and the consultation groups/interviews – was subjected to this coding process, so that the frequency of themes could be quantified, and differences between subgroups (e.g. PPI and staff) within the survey could be examined.</w:t>
      </w:r>
      <w:r w:rsidR="00173B7E" w:rsidRPr="00173B7E">
        <w:rPr>
          <w:rFonts w:ascii="Arial" w:eastAsia="Microsoft JhengHei" w:hAnsi="Arial" w:cs="Arial"/>
          <w:shd w:val="clear" w:color="auto" w:fill="FFFFFF"/>
          <w:lang w:eastAsia="en-GB"/>
        </w:rPr>
        <w:t xml:space="preserve"> </w:t>
      </w:r>
    </w:p>
    <w:p w14:paraId="1B8F3D30" w14:textId="77777777" w:rsidR="00DD6909" w:rsidRDefault="00DD6909" w:rsidP="002D69F4">
      <w:pPr>
        <w:spacing w:after="100" w:line="360" w:lineRule="auto"/>
        <w:jc w:val="both"/>
        <w:rPr>
          <w:rFonts w:ascii="Arial" w:eastAsia="Microsoft JhengHei" w:hAnsi="Arial" w:cs="Arial"/>
          <w:b/>
          <w:shd w:val="clear" w:color="auto" w:fill="FFFFFF"/>
          <w:lang w:eastAsia="en-GB"/>
        </w:rPr>
      </w:pPr>
    </w:p>
    <w:p w14:paraId="1E2B8DD2" w14:textId="3ADAD47E" w:rsidR="00F67AED" w:rsidRPr="00A74504" w:rsidRDefault="0093187E" w:rsidP="002D69F4">
      <w:pPr>
        <w:spacing w:after="100" w:line="360" w:lineRule="auto"/>
        <w:jc w:val="both"/>
        <w:rPr>
          <w:rFonts w:ascii="Arial" w:eastAsia="Microsoft JhengHei" w:hAnsi="Arial" w:cs="Arial"/>
          <w:b/>
          <w:shd w:val="clear" w:color="auto" w:fill="FFFFFF"/>
          <w:lang w:eastAsia="en-GB"/>
        </w:rPr>
      </w:pPr>
      <w:r>
        <w:rPr>
          <w:rFonts w:ascii="Arial" w:eastAsia="Microsoft JhengHei" w:hAnsi="Arial" w:cs="Arial"/>
          <w:b/>
          <w:shd w:val="clear" w:color="auto" w:fill="FFFFFF"/>
          <w:lang w:eastAsia="en-GB"/>
        </w:rPr>
        <w:t xml:space="preserve">4. </w:t>
      </w:r>
      <w:proofErr w:type="gramStart"/>
      <w:r w:rsidR="003578BF">
        <w:rPr>
          <w:rFonts w:ascii="Arial" w:eastAsia="Microsoft JhengHei" w:hAnsi="Arial" w:cs="Arial"/>
          <w:b/>
          <w:shd w:val="clear" w:color="auto" w:fill="FFFFFF"/>
          <w:lang w:eastAsia="en-GB"/>
        </w:rPr>
        <w:t>Quantifying</w:t>
      </w:r>
      <w:proofErr w:type="gramEnd"/>
      <w:r w:rsidR="003578BF">
        <w:rPr>
          <w:rFonts w:ascii="Arial" w:eastAsia="Microsoft JhengHei" w:hAnsi="Arial" w:cs="Arial"/>
          <w:b/>
          <w:shd w:val="clear" w:color="auto" w:fill="FFFFFF"/>
          <w:lang w:eastAsia="en-GB"/>
        </w:rPr>
        <w:t xml:space="preserve"> the most frequently cited themes (</w:t>
      </w:r>
      <w:r w:rsidR="003A16FC">
        <w:rPr>
          <w:rFonts w:ascii="Arial" w:eastAsia="Microsoft JhengHei" w:hAnsi="Arial" w:cs="Arial"/>
          <w:b/>
          <w:shd w:val="clear" w:color="auto" w:fill="FFFFFF"/>
          <w:lang w:eastAsia="en-GB"/>
        </w:rPr>
        <w:t>a ‘longlist’</w:t>
      </w:r>
      <w:r w:rsidR="003578BF">
        <w:rPr>
          <w:rFonts w:ascii="Arial" w:eastAsia="Microsoft JhengHei" w:hAnsi="Arial" w:cs="Arial"/>
          <w:b/>
          <w:shd w:val="clear" w:color="auto" w:fill="FFFFFF"/>
          <w:lang w:eastAsia="en-GB"/>
        </w:rPr>
        <w:t xml:space="preserve">) </w:t>
      </w:r>
      <w:r w:rsidR="003A16FC">
        <w:rPr>
          <w:rFonts w:ascii="Arial" w:eastAsia="Microsoft JhengHei" w:hAnsi="Arial" w:cs="Arial"/>
          <w:b/>
          <w:shd w:val="clear" w:color="auto" w:fill="FFFFFF"/>
          <w:lang w:eastAsia="en-GB"/>
        </w:rPr>
        <w:t xml:space="preserve"> </w:t>
      </w:r>
    </w:p>
    <w:p w14:paraId="07EC74E1" w14:textId="618CF299" w:rsidR="00FA626B" w:rsidRDefault="00F67AED" w:rsidP="002D69F4">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We </w:t>
      </w:r>
      <w:r w:rsidR="00EF0B3F">
        <w:rPr>
          <w:rFonts w:ascii="Arial" w:eastAsia="Microsoft JhengHei" w:hAnsi="Arial" w:cs="Arial"/>
          <w:shd w:val="clear" w:color="auto" w:fill="FFFFFF"/>
          <w:lang w:eastAsia="en-GB"/>
        </w:rPr>
        <w:t xml:space="preserve">used descriptive statistics (counts and frequencies, cross-tabulations) to </w:t>
      </w:r>
      <w:r w:rsidRPr="00A93803">
        <w:rPr>
          <w:rFonts w:ascii="Arial" w:eastAsia="Microsoft JhengHei" w:hAnsi="Arial" w:cs="Arial"/>
          <w:shd w:val="clear" w:color="auto" w:fill="FFFFFF"/>
          <w:lang w:eastAsia="en-GB"/>
        </w:rPr>
        <w:t xml:space="preserve">identify </w:t>
      </w:r>
      <w:r w:rsidR="00D77ACD">
        <w:rPr>
          <w:rFonts w:ascii="Arial" w:eastAsia="Microsoft JhengHei" w:hAnsi="Arial" w:cs="Arial"/>
          <w:shd w:val="clear" w:color="auto" w:fill="FFFFFF"/>
          <w:lang w:eastAsia="en-GB"/>
        </w:rPr>
        <w:t xml:space="preserve">the most frequently recurring themes, and identify which were </w:t>
      </w:r>
      <w:r w:rsidRPr="00A93803">
        <w:rPr>
          <w:rFonts w:ascii="Arial" w:eastAsia="Microsoft JhengHei" w:hAnsi="Arial" w:cs="Arial"/>
          <w:shd w:val="clear" w:color="auto" w:fill="FFFFFF"/>
          <w:lang w:eastAsia="en-GB"/>
        </w:rPr>
        <w:t>most highly prioritised</w:t>
      </w:r>
      <w:r w:rsidR="00D77ACD">
        <w:rPr>
          <w:rFonts w:ascii="Arial" w:eastAsia="Microsoft JhengHei" w:hAnsi="Arial" w:cs="Arial"/>
          <w:shd w:val="clear" w:color="auto" w:fill="FFFFFF"/>
          <w:lang w:eastAsia="en-GB"/>
        </w:rPr>
        <w:t xml:space="preserve"> – overall and by </w:t>
      </w:r>
      <w:r w:rsidRPr="00A93803">
        <w:rPr>
          <w:rFonts w:ascii="Arial" w:eastAsia="Microsoft JhengHei" w:hAnsi="Arial" w:cs="Arial"/>
          <w:shd w:val="clear" w:color="auto" w:fill="FFFFFF"/>
          <w:lang w:eastAsia="en-GB"/>
        </w:rPr>
        <w:t xml:space="preserve">patient/public </w:t>
      </w:r>
      <w:r w:rsidR="00D77ACD">
        <w:rPr>
          <w:rFonts w:ascii="Arial" w:eastAsia="Microsoft JhengHei" w:hAnsi="Arial" w:cs="Arial"/>
          <w:shd w:val="clear" w:color="auto" w:fill="FFFFFF"/>
          <w:lang w:eastAsia="en-GB"/>
        </w:rPr>
        <w:t xml:space="preserve">respondents in contrast to </w:t>
      </w:r>
      <w:r w:rsidRPr="00A93803">
        <w:rPr>
          <w:rFonts w:ascii="Arial" w:eastAsia="Microsoft JhengHei" w:hAnsi="Arial" w:cs="Arial"/>
          <w:shd w:val="clear" w:color="auto" w:fill="FFFFFF"/>
          <w:lang w:eastAsia="en-GB"/>
        </w:rPr>
        <w:t>staff</w:t>
      </w:r>
      <w:r w:rsidR="00D77ACD">
        <w:rPr>
          <w:rFonts w:ascii="Arial" w:eastAsia="Microsoft JhengHei" w:hAnsi="Arial" w:cs="Arial"/>
          <w:shd w:val="clear" w:color="auto" w:fill="FFFFFF"/>
          <w:lang w:eastAsia="en-GB"/>
        </w:rPr>
        <w:t xml:space="preserve"> respondents</w:t>
      </w:r>
      <w:r>
        <w:rPr>
          <w:rFonts w:ascii="Arial" w:eastAsia="Microsoft JhengHei" w:hAnsi="Arial" w:cs="Arial"/>
          <w:shd w:val="clear" w:color="auto" w:fill="FFFFFF"/>
          <w:lang w:eastAsia="en-GB"/>
        </w:rPr>
        <w:t xml:space="preserve">. The results of this quantitative analysis were reviewed and the ‘top’ themes that were most highly cited in relation </w:t>
      </w:r>
      <w:r w:rsidR="005A1067">
        <w:rPr>
          <w:rFonts w:ascii="Arial" w:eastAsia="Microsoft JhengHei" w:hAnsi="Arial" w:cs="Arial"/>
          <w:shd w:val="clear" w:color="auto" w:fill="FFFFFF"/>
          <w:lang w:eastAsia="en-GB"/>
        </w:rPr>
        <w:t xml:space="preserve">to </w:t>
      </w:r>
      <w:r>
        <w:rPr>
          <w:rFonts w:ascii="Arial" w:eastAsia="Microsoft JhengHei" w:hAnsi="Arial" w:cs="Arial"/>
          <w:shd w:val="clear" w:color="auto" w:fill="FFFFFF"/>
          <w:lang w:eastAsia="en-GB"/>
        </w:rPr>
        <w:t>different dimensions of enquiry/sources were flagged as being potential ‘top priority</w:t>
      </w:r>
      <w:r w:rsidR="00510622">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 areas</w:t>
      </w:r>
      <w:r w:rsidR="0043773B">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 thereby creating a list of 39 </w:t>
      </w:r>
      <w:r w:rsidR="000308F4">
        <w:rPr>
          <w:rFonts w:ascii="Arial" w:eastAsia="Microsoft JhengHei" w:hAnsi="Arial" w:cs="Arial"/>
          <w:shd w:val="clear" w:color="auto" w:fill="FFFFFF"/>
          <w:lang w:eastAsia="en-GB"/>
        </w:rPr>
        <w:t>topics</w:t>
      </w:r>
      <w:r>
        <w:rPr>
          <w:rFonts w:ascii="Arial" w:eastAsia="Microsoft JhengHei" w:hAnsi="Arial" w:cs="Arial"/>
          <w:shd w:val="clear" w:color="auto" w:fill="FFFFFF"/>
          <w:lang w:eastAsia="en-GB"/>
        </w:rPr>
        <w:t xml:space="preserve">. The criteria used for inclusion into this </w:t>
      </w:r>
      <w:r w:rsidR="004516E0">
        <w:rPr>
          <w:rFonts w:ascii="Arial" w:eastAsia="Microsoft JhengHei" w:hAnsi="Arial" w:cs="Arial"/>
          <w:shd w:val="clear" w:color="auto" w:fill="FFFFFF"/>
          <w:lang w:eastAsia="en-GB"/>
        </w:rPr>
        <w:t>l</w:t>
      </w:r>
      <w:r>
        <w:rPr>
          <w:rFonts w:ascii="Arial" w:eastAsia="Microsoft JhengHei" w:hAnsi="Arial" w:cs="Arial"/>
          <w:shd w:val="clear" w:color="auto" w:fill="FFFFFF"/>
          <w:lang w:eastAsia="en-GB"/>
        </w:rPr>
        <w:t xml:space="preserve">ist of top themes depended upon the data themselves; we looked for natural cut-off points that differentiated the responses to the themes. For example, </w:t>
      </w:r>
      <w:r w:rsidR="00281A7F">
        <w:rPr>
          <w:rFonts w:ascii="Arial" w:eastAsia="Microsoft JhengHei" w:hAnsi="Arial" w:cs="Arial"/>
          <w:shd w:val="clear" w:color="auto" w:fill="FFFFFF"/>
          <w:lang w:eastAsia="en-GB"/>
        </w:rPr>
        <w:t xml:space="preserve">a series of questions asked respondents to rate the priority that should be given to each of 29 topics </w:t>
      </w:r>
      <w:r>
        <w:rPr>
          <w:rFonts w:ascii="Arial" w:eastAsia="Microsoft JhengHei" w:hAnsi="Arial" w:cs="Arial"/>
          <w:shd w:val="clear" w:color="auto" w:fill="FFFFFF"/>
          <w:lang w:eastAsia="en-GB"/>
        </w:rPr>
        <w:t>on a scale from 1</w:t>
      </w:r>
      <w:r w:rsidR="00281A7F">
        <w:rPr>
          <w:rFonts w:ascii="Arial" w:eastAsia="Microsoft JhengHei" w:hAnsi="Arial" w:cs="Arial"/>
          <w:shd w:val="clear" w:color="auto" w:fill="FFFFFF"/>
          <w:lang w:eastAsia="en-GB"/>
        </w:rPr>
        <w:t xml:space="preserve"> (least) to </w:t>
      </w:r>
      <w:r>
        <w:rPr>
          <w:rFonts w:ascii="Arial" w:eastAsia="Microsoft JhengHei" w:hAnsi="Arial" w:cs="Arial"/>
          <w:shd w:val="clear" w:color="auto" w:fill="FFFFFF"/>
          <w:lang w:eastAsia="en-GB"/>
        </w:rPr>
        <w:t>5</w:t>
      </w:r>
      <w:r w:rsidR="00281A7F">
        <w:rPr>
          <w:rFonts w:ascii="Arial" w:eastAsia="Microsoft JhengHei" w:hAnsi="Arial" w:cs="Arial"/>
          <w:shd w:val="clear" w:color="auto" w:fill="FFFFFF"/>
          <w:lang w:eastAsia="en-GB"/>
        </w:rPr>
        <w:t xml:space="preserve"> (most</w:t>
      </w:r>
      <w:r>
        <w:rPr>
          <w:rFonts w:ascii="Arial" w:eastAsia="Microsoft JhengHei" w:hAnsi="Arial" w:cs="Arial"/>
          <w:shd w:val="clear" w:color="auto" w:fill="FFFFFF"/>
          <w:lang w:eastAsia="en-GB"/>
        </w:rPr>
        <w:t>)</w:t>
      </w:r>
      <w:r w:rsidR="00281A7F">
        <w:rPr>
          <w:rFonts w:ascii="Arial" w:eastAsia="Microsoft JhengHei" w:hAnsi="Arial" w:cs="Arial"/>
          <w:shd w:val="clear" w:color="auto" w:fill="FFFFFF"/>
          <w:lang w:eastAsia="en-GB"/>
        </w:rPr>
        <w:t xml:space="preserve">. Topics that scored an average of 4 or above for </w:t>
      </w:r>
      <w:r>
        <w:rPr>
          <w:rFonts w:ascii="Arial" w:eastAsia="Microsoft JhengHei" w:hAnsi="Arial" w:cs="Arial"/>
          <w:shd w:val="clear" w:color="auto" w:fill="FFFFFF"/>
          <w:lang w:eastAsia="en-GB"/>
        </w:rPr>
        <w:t>both staff and patients/public were selected</w:t>
      </w:r>
      <w:r w:rsidR="00281A7F">
        <w:rPr>
          <w:rFonts w:ascii="Arial" w:eastAsia="Microsoft JhengHei" w:hAnsi="Arial" w:cs="Arial"/>
          <w:shd w:val="clear" w:color="auto" w:fill="FFFFFF"/>
          <w:lang w:eastAsia="en-GB"/>
        </w:rPr>
        <w:t xml:space="preserve"> for inclusion into the ‘long-list’. </w:t>
      </w:r>
      <w:r w:rsidR="003A16FC">
        <w:rPr>
          <w:rFonts w:ascii="Arial" w:eastAsia="Microsoft JhengHei" w:hAnsi="Arial" w:cs="Arial"/>
          <w:shd w:val="clear" w:color="auto" w:fill="FFFFFF"/>
          <w:lang w:eastAsia="en-GB"/>
        </w:rPr>
        <w:t>To compress the list further</w:t>
      </w:r>
      <w:r w:rsidR="004516E0">
        <w:rPr>
          <w:rFonts w:ascii="Arial" w:eastAsia="Microsoft JhengHei" w:hAnsi="Arial" w:cs="Arial"/>
          <w:shd w:val="clear" w:color="auto" w:fill="FFFFFF"/>
          <w:lang w:eastAsia="en-GB"/>
        </w:rPr>
        <w:t xml:space="preserve"> and reach a more manageable number of topics to present at the workshop, </w:t>
      </w:r>
      <w:r w:rsidR="003A16FC">
        <w:rPr>
          <w:rFonts w:ascii="Arial" w:eastAsia="Microsoft JhengHei" w:hAnsi="Arial" w:cs="Arial"/>
          <w:shd w:val="clear" w:color="auto" w:fill="FFFFFF"/>
          <w:lang w:eastAsia="en-GB"/>
        </w:rPr>
        <w:t>t</w:t>
      </w:r>
      <w:r>
        <w:rPr>
          <w:rFonts w:ascii="Arial" w:eastAsia="Microsoft JhengHei" w:hAnsi="Arial" w:cs="Arial"/>
          <w:shd w:val="clear" w:color="auto" w:fill="FFFFFF"/>
          <w:lang w:eastAsia="en-GB"/>
        </w:rPr>
        <w:t xml:space="preserve">he research team </w:t>
      </w:r>
      <w:r w:rsidR="003A16FC">
        <w:rPr>
          <w:rFonts w:ascii="Arial" w:eastAsia="Microsoft JhengHei" w:hAnsi="Arial" w:cs="Arial"/>
          <w:shd w:val="clear" w:color="auto" w:fill="FFFFFF"/>
          <w:lang w:eastAsia="en-GB"/>
        </w:rPr>
        <w:t xml:space="preserve">reviewed the </w:t>
      </w:r>
      <w:r w:rsidR="004516E0">
        <w:rPr>
          <w:rFonts w:ascii="Arial" w:eastAsia="Microsoft JhengHei" w:hAnsi="Arial" w:cs="Arial"/>
          <w:shd w:val="clear" w:color="auto" w:fill="FFFFFF"/>
          <w:lang w:eastAsia="en-GB"/>
        </w:rPr>
        <w:t>list of 39</w:t>
      </w:r>
      <w:r w:rsidR="001B17F6">
        <w:rPr>
          <w:rFonts w:ascii="Arial" w:eastAsia="Microsoft JhengHei" w:hAnsi="Arial" w:cs="Arial"/>
          <w:shd w:val="clear" w:color="auto" w:fill="FFFFFF"/>
          <w:lang w:eastAsia="en-GB"/>
        </w:rPr>
        <w:t xml:space="preserve">. Only </w:t>
      </w:r>
      <w:r w:rsidR="003A16FC">
        <w:rPr>
          <w:rFonts w:ascii="Arial" w:eastAsia="Microsoft JhengHei" w:hAnsi="Arial" w:cs="Arial"/>
          <w:shd w:val="clear" w:color="auto" w:fill="FFFFFF"/>
          <w:lang w:eastAsia="en-GB"/>
        </w:rPr>
        <w:t xml:space="preserve">topics that </w:t>
      </w:r>
      <w:r w:rsidR="001B17F6">
        <w:rPr>
          <w:rFonts w:ascii="Arial" w:eastAsia="Microsoft JhengHei" w:hAnsi="Arial" w:cs="Arial"/>
          <w:shd w:val="clear" w:color="auto" w:fill="FFFFFF"/>
          <w:lang w:eastAsia="en-GB"/>
        </w:rPr>
        <w:t xml:space="preserve">met at least </w:t>
      </w:r>
      <w:r>
        <w:rPr>
          <w:rFonts w:ascii="Arial" w:eastAsia="Microsoft JhengHei" w:hAnsi="Arial" w:cs="Arial"/>
          <w:shd w:val="clear" w:color="auto" w:fill="FFFFFF"/>
          <w:lang w:eastAsia="en-GB"/>
        </w:rPr>
        <w:t xml:space="preserve">two different </w:t>
      </w:r>
      <w:r w:rsidR="003A16FC">
        <w:rPr>
          <w:rFonts w:ascii="Arial" w:eastAsia="Microsoft JhengHei" w:hAnsi="Arial" w:cs="Arial"/>
          <w:shd w:val="clear" w:color="auto" w:fill="FFFFFF"/>
          <w:lang w:eastAsia="en-GB"/>
        </w:rPr>
        <w:t>set</w:t>
      </w:r>
      <w:r w:rsidR="00510622">
        <w:rPr>
          <w:rFonts w:ascii="Arial" w:eastAsia="Microsoft JhengHei" w:hAnsi="Arial" w:cs="Arial"/>
          <w:shd w:val="clear" w:color="auto" w:fill="FFFFFF"/>
          <w:lang w:eastAsia="en-GB"/>
        </w:rPr>
        <w:t>s</w:t>
      </w:r>
      <w:r w:rsidR="003A16FC">
        <w:rPr>
          <w:rFonts w:ascii="Arial" w:eastAsia="Microsoft JhengHei" w:hAnsi="Arial" w:cs="Arial"/>
          <w:shd w:val="clear" w:color="auto" w:fill="FFFFFF"/>
          <w:lang w:eastAsia="en-GB"/>
        </w:rPr>
        <w:t xml:space="preserve"> of </w:t>
      </w:r>
      <w:r>
        <w:rPr>
          <w:rFonts w:ascii="Arial" w:eastAsia="Microsoft JhengHei" w:hAnsi="Arial" w:cs="Arial"/>
          <w:shd w:val="clear" w:color="auto" w:fill="FFFFFF"/>
          <w:lang w:eastAsia="en-GB"/>
        </w:rPr>
        <w:t>criteria</w:t>
      </w:r>
      <w:r w:rsidR="000308F4">
        <w:rPr>
          <w:rFonts w:ascii="Arial" w:eastAsia="Microsoft JhengHei" w:hAnsi="Arial" w:cs="Arial"/>
          <w:shd w:val="clear" w:color="auto" w:fill="FFFFFF"/>
          <w:lang w:eastAsia="en-GB"/>
        </w:rPr>
        <w:t xml:space="preserve"> </w:t>
      </w:r>
      <w:r w:rsidR="001B17F6">
        <w:rPr>
          <w:rFonts w:ascii="Arial" w:eastAsia="Microsoft JhengHei" w:hAnsi="Arial" w:cs="Arial"/>
          <w:shd w:val="clear" w:color="auto" w:fill="FFFFFF"/>
          <w:lang w:eastAsia="en-GB"/>
        </w:rPr>
        <w:t xml:space="preserve">were taken forward </w:t>
      </w:r>
      <w:r w:rsidR="00603F78">
        <w:rPr>
          <w:rFonts w:ascii="Arial" w:eastAsia="Microsoft JhengHei" w:hAnsi="Arial" w:cs="Arial"/>
          <w:shd w:val="clear" w:color="auto" w:fill="FFFFFF"/>
          <w:lang w:eastAsia="en-GB"/>
        </w:rPr>
        <w:t>to the next phase (</w:t>
      </w:r>
      <w:r w:rsidR="003A16FC">
        <w:rPr>
          <w:rFonts w:ascii="Arial" w:eastAsia="Microsoft JhengHei" w:hAnsi="Arial" w:cs="Arial"/>
          <w:shd w:val="clear" w:color="auto" w:fill="FFFFFF"/>
          <w:lang w:eastAsia="en-GB"/>
        </w:rPr>
        <w:t>prioritising at the workshop</w:t>
      </w:r>
      <w:r w:rsidR="00603F78">
        <w:rPr>
          <w:rFonts w:ascii="Arial" w:eastAsia="Microsoft JhengHei" w:hAnsi="Arial" w:cs="Arial"/>
          <w:shd w:val="clear" w:color="auto" w:fill="FFFFFF"/>
          <w:lang w:eastAsia="en-GB"/>
        </w:rPr>
        <w:t>)</w:t>
      </w:r>
      <w:r w:rsidR="003A16FC">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This reduced the longlist</w:t>
      </w:r>
      <w:r w:rsidR="001B17F6">
        <w:rPr>
          <w:rFonts w:ascii="Arial" w:eastAsia="Microsoft JhengHei" w:hAnsi="Arial" w:cs="Arial"/>
          <w:shd w:val="clear" w:color="auto" w:fill="FFFFFF"/>
          <w:lang w:eastAsia="en-GB"/>
        </w:rPr>
        <w:t xml:space="preserve"> from 39 to 15 </w:t>
      </w:r>
      <w:r w:rsidRPr="00A93803">
        <w:rPr>
          <w:rFonts w:ascii="Arial" w:eastAsia="Microsoft JhengHei" w:hAnsi="Arial" w:cs="Arial"/>
          <w:shd w:val="clear" w:color="auto" w:fill="FFFFFF"/>
          <w:lang w:eastAsia="en-GB"/>
        </w:rPr>
        <w:t>research areas</w:t>
      </w:r>
      <w:r w:rsidRPr="00390D39">
        <w:rPr>
          <w:rFonts w:ascii="Arial" w:eastAsia="Microsoft JhengHei" w:hAnsi="Arial" w:cs="Arial"/>
          <w:shd w:val="clear" w:color="auto" w:fill="FFFFFF"/>
          <w:lang w:eastAsia="en-GB"/>
        </w:rPr>
        <w:t>.</w:t>
      </w:r>
      <w:r w:rsidR="00F27325">
        <w:rPr>
          <w:rFonts w:ascii="Arial" w:eastAsia="Microsoft JhengHei" w:hAnsi="Arial" w:cs="Arial"/>
          <w:shd w:val="clear" w:color="auto" w:fill="FFFFFF"/>
          <w:lang w:eastAsia="en-GB"/>
        </w:rPr>
        <w:t xml:space="preserve"> </w:t>
      </w:r>
      <w:r w:rsidR="00603F78">
        <w:rPr>
          <w:rFonts w:ascii="Arial" w:eastAsia="Microsoft JhengHei" w:hAnsi="Arial" w:cs="Arial"/>
          <w:shd w:val="clear" w:color="auto" w:fill="FFFFFF"/>
          <w:lang w:eastAsia="en-GB"/>
        </w:rPr>
        <w:t xml:space="preserve"> </w:t>
      </w:r>
    </w:p>
    <w:p w14:paraId="35D21CD5" w14:textId="4303B700" w:rsidR="00D524E4" w:rsidRDefault="00D524E4">
      <w:pPr>
        <w:spacing w:after="0" w:line="240" w:lineRule="auto"/>
        <w:rPr>
          <w:rFonts w:ascii="Arial" w:eastAsia="Microsoft JhengHei" w:hAnsi="Arial" w:cs="Arial"/>
          <w:b/>
          <w:shd w:val="clear" w:color="auto" w:fill="FFFFFF"/>
          <w:lang w:eastAsia="en-GB"/>
        </w:rPr>
      </w:pPr>
    </w:p>
    <w:p w14:paraId="154C8913" w14:textId="6C8B448F" w:rsidR="00F67AED" w:rsidRPr="00A74504" w:rsidRDefault="0093187E" w:rsidP="002D69F4">
      <w:pPr>
        <w:spacing w:after="100" w:line="360" w:lineRule="auto"/>
        <w:jc w:val="both"/>
        <w:rPr>
          <w:rFonts w:ascii="Arial" w:eastAsia="Microsoft JhengHei" w:hAnsi="Arial" w:cs="Arial"/>
          <w:b/>
          <w:shd w:val="clear" w:color="auto" w:fill="FFFFFF"/>
          <w:lang w:eastAsia="en-GB"/>
        </w:rPr>
      </w:pPr>
      <w:r>
        <w:rPr>
          <w:rFonts w:ascii="Arial" w:eastAsia="Microsoft JhengHei" w:hAnsi="Arial" w:cs="Arial"/>
          <w:b/>
          <w:shd w:val="clear" w:color="auto" w:fill="FFFFFF"/>
          <w:lang w:eastAsia="en-GB"/>
        </w:rPr>
        <w:t xml:space="preserve">5. </w:t>
      </w:r>
      <w:r w:rsidR="00F67AED" w:rsidRPr="00A74504">
        <w:rPr>
          <w:rFonts w:ascii="Arial" w:eastAsia="Microsoft JhengHei" w:hAnsi="Arial" w:cs="Arial"/>
          <w:b/>
          <w:shd w:val="clear" w:color="auto" w:fill="FFFFFF"/>
          <w:lang w:eastAsia="en-GB"/>
        </w:rPr>
        <w:t>Prioritising the top 15 themes through a half day workshop</w:t>
      </w:r>
    </w:p>
    <w:p w14:paraId="34334D42" w14:textId="7A8A2C9E" w:rsidR="00603F78" w:rsidRDefault="00F67AED" w:rsidP="00603F78">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We h</w:t>
      </w:r>
      <w:r w:rsidRPr="005857A9">
        <w:rPr>
          <w:rFonts w:ascii="Arial" w:eastAsia="Microsoft JhengHei" w:hAnsi="Arial" w:cs="Arial"/>
          <w:shd w:val="clear" w:color="auto" w:fill="FFFFFF"/>
          <w:lang w:eastAsia="en-GB"/>
        </w:rPr>
        <w:t xml:space="preserve">eld a </w:t>
      </w:r>
      <w:r>
        <w:rPr>
          <w:rFonts w:ascii="Arial" w:eastAsia="Microsoft JhengHei" w:hAnsi="Arial" w:cs="Arial"/>
          <w:shd w:val="clear" w:color="auto" w:fill="FFFFFF"/>
          <w:lang w:eastAsia="en-GB"/>
        </w:rPr>
        <w:t xml:space="preserve">half-day </w:t>
      </w:r>
      <w:r w:rsidRPr="005857A9">
        <w:rPr>
          <w:rFonts w:ascii="Arial" w:eastAsia="Microsoft JhengHei" w:hAnsi="Arial" w:cs="Arial"/>
          <w:shd w:val="clear" w:color="auto" w:fill="FFFFFF"/>
          <w:lang w:eastAsia="en-GB"/>
        </w:rPr>
        <w:t>stakeholder workshop (with 39 participants – 23 PPI and 16 staff) to identify the relative priority of the 15 shortlisted topics, and consider</w:t>
      </w:r>
      <w:r w:rsidR="0043773B">
        <w:rPr>
          <w:rFonts w:ascii="Arial" w:eastAsia="Microsoft JhengHei" w:hAnsi="Arial" w:cs="Arial"/>
          <w:shd w:val="clear" w:color="auto" w:fill="FFFFFF"/>
          <w:lang w:eastAsia="en-GB"/>
        </w:rPr>
        <w:t>ed</w:t>
      </w:r>
      <w:r w:rsidRPr="005857A9">
        <w:rPr>
          <w:rFonts w:ascii="Arial" w:eastAsia="Microsoft JhengHei" w:hAnsi="Arial" w:cs="Arial"/>
          <w:shd w:val="clear" w:color="auto" w:fill="FFFFFF"/>
          <w:lang w:eastAsia="en-GB"/>
        </w:rPr>
        <w:t xml:space="preserve"> the </w:t>
      </w:r>
      <w:r>
        <w:rPr>
          <w:rFonts w:ascii="Arial" w:eastAsia="Microsoft JhengHei" w:hAnsi="Arial" w:cs="Arial"/>
          <w:shd w:val="clear" w:color="auto" w:fill="FFFFFF"/>
          <w:lang w:eastAsia="en-GB"/>
        </w:rPr>
        <w:t xml:space="preserve">emerging top 5 </w:t>
      </w:r>
      <w:r w:rsidRPr="005857A9">
        <w:rPr>
          <w:rFonts w:ascii="Arial" w:eastAsia="Microsoft JhengHei" w:hAnsi="Arial" w:cs="Arial"/>
          <w:shd w:val="clear" w:color="auto" w:fill="FFFFFF"/>
          <w:lang w:eastAsia="en-GB"/>
        </w:rPr>
        <w:t>research areas in more detail through small group discussions.</w:t>
      </w:r>
      <w:r>
        <w:rPr>
          <w:rFonts w:ascii="Arial" w:eastAsia="Microsoft JhengHei" w:hAnsi="Arial" w:cs="Arial"/>
          <w:shd w:val="clear" w:color="auto" w:fill="FFFFFF"/>
          <w:lang w:eastAsia="en-GB"/>
        </w:rPr>
        <w:t xml:space="preserve"> </w:t>
      </w:r>
      <w:r w:rsidR="00603F78">
        <w:rPr>
          <w:rFonts w:ascii="Arial" w:eastAsia="Microsoft JhengHei" w:hAnsi="Arial" w:cs="Arial"/>
          <w:shd w:val="clear" w:color="auto" w:fill="FFFFFF"/>
          <w:lang w:eastAsia="en-GB"/>
        </w:rPr>
        <w:t>The 15 priorities were mapped onto the conceptual framework, to help in presenting them to stakeholders for discussion</w:t>
      </w:r>
      <w:r w:rsidR="000106D2">
        <w:rPr>
          <w:rFonts w:ascii="Arial" w:eastAsia="Microsoft JhengHei" w:hAnsi="Arial" w:cs="Arial"/>
          <w:shd w:val="clear" w:color="auto" w:fill="FFFFFF"/>
          <w:lang w:eastAsia="en-GB"/>
        </w:rPr>
        <w:t xml:space="preserve"> </w:t>
      </w:r>
      <w:r w:rsidR="00603F78">
        <w:rPr>
          <w:rFonts w:ascii="Arial" w:eastAsia="Microsoft JhengHei" w:hAnsi="Arial" w:cs="Arial"/>
          <w:shd w:val="clear" w:color="auto" w:fill="FFFFFF"/>
          <w:lang w:eastAsia="en-GB"/>
        </w:rPr>
        <w:t xml:space="preserve">(Figure 3). </w:t>
      </w:r>
      <w:r w:rsidR="00603F78" w:rsidRPr="00390D39">
        <w:rPr>
          <w:rFonts w:ascii="Arial" w:eastAsia="Microsoft JhengHei" w:hAnsi="Arial" w:cs="Arial"/>
          <w:shd w:val="clear" w:color="auto" w:fill="FFFFFF"/>
          <w:lang w:eastAsia="en-GB"/>
        </w:rPr>
        <w:t xml:space="preserve"> </w:t>
      </w:r>
    </w:p>
    <w:p w14:paraId="2ED62057" w14:textId="1FE70463" w:rsidR="00F27325" w:rsidRPr="005D2CA3" w:rsidRDefault="00F27325" w:rsidP="00603F78">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Figure 3</w:t>
      </w:r>
      <w:r w:rsidRPr="005D2CA3">
        <w:rPr>
          <w:rFonts w:ascii="Arial" w:eastAsia="Microsoft JhengHei" w:hAnsi="Arial" w:cs="Arial"/>
          <w:shd w:val="clear" w:color="auto" w:fill="FFFFFF"/>
          <w:lang w:eastAsia="en-GB"/>
        </w:rPr>
        <w:t xml:space="preserve">: </w:t>
      </w:r>
      <w:r w:rsidR="005D2CA3" w:rsidRPr="005D2CA3">
        <w:rPr>
          <w:rFonts w:ascii="Arial" w:eastAsia="Microsoft JhengHei" w:hAnsi="Arial" w:cs="Arial"/>
          <w:shd w:val="clear" w:color="auto" w:fill="FFFFFF"/>
          <w:lang w:eastAsia="en-GB"/>
        </w:rPr>
        <w:t>Categorisation of 15 priorities for Fundamental Care</w:t>
      </w:r>
    </w:p>
    <w:p w14:paraId="2F27AF06" w14:textId="3B467795" w:rsidR="00D77ACD" w:rsidRPr="00395FDF" w:rsidRDefault="00F67AED" w:rsidP="00E851B4">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Everyone who had been involved in the consultation groups/interviews or had taken part in the consultation survey (who indic</w:t>
      </w:r>
      <w:r w:rsidR="00E851B4">
        <w:rPr>
          <w:rFonts w:ascii="Arial" w:eastAsia="Microsoft JhengHei" w:hAnsi="Arial" w:cs="Arial"/>
          <w:shd w:val="clear" w:color="auto" w:fill="FFFFFF"/>
          <w:lang w:eastAsia="en-GB"/>
        </w:rPr>
        <w:t>a</w:t>
      </w:r>
      <w:r>
        <w:rPr>
          <w:rFonts w:ascii="Arial" w:eastAsia="Microsoft JhengHei" w:hAnsi="Arial" w:cs="Arial"/>
          <w:shd w:val="clear" w:color="auto" w:fill="FFFFFF"/>
          <w:lang w:eastAsia="en-GB"/>
        </w:rPr>
        <w:t xml:space="preserve">ted their interest and willingness to get involved in further work and gave </w:t>
      </w:r>
      <w:r w:rsidR="00E851B4">
        <w:rPr>
          <w:rFonts w:ascii="Arial" w:eastAsia="Microsoft JhengHei" w:hAnsi="Arial" w:cs="Arial"/>
          <w:shd w:val="clear" w:color="auto" w:fill="FFFFFF"/>
          <w:lang w:eastAsia="en-GB"/>
        </w:rPr>
        <w:t xml:space="preserve">contact </w:t>
      </w:r>
      <w:r>
        <w:rPr>
          <w:rFonts w:ascii="Arial" w:eastAsia="Microsoft JhengHei" w:hAnsi="Arial" w:cs="Arial"/>
          <w:shd w:val="clear" w:color="auto" w:fill="FFFFFF"/>
          <w:lang w:eastAsia="en-GB"/>
        </w:rPr>
        <w:t xml:space="preserve">details) was invited. Our goal was to have a maximum of 40 participants – to allow plenary discussion and small group work – and to have a 50:50 mix of staff and patients/public, although in reality these terms </w:t>
      </w:r>
      <w:r w:rsidR="001F493C">
        <w:rPr>
          <w:rFonts w:ascii="Arial" w:eastAsia="Microsoft JhengHei" w:hAnsi="Arial" w:cs="Arial"/>
          <w:shd w:val="clear" w:color="auto" w:fill="FFFFFF"/>
          <w:lang w:eastAsia="en-GB"/>
        </w:rPr>
        <w:t>were</w:t>
      </w:r>
      <w:r>
        <w:rPr>
          <w:rFonts w:ascii="Arial" w:eastAsia="Microsoft JhengHei" w:hAnsi="Arial" w:cs="Arial"/>
          <w:shd w:val="clear" w:color="auto" w:fill="FFFFFF"/>
          <w:lang w:eastAsia="en-GB"/>
        </w:rPr>
        <w:t xml:space="preserve"> not mutually exclusive. Many </w:t>
      </w:r>
      <w:r w:rsidR="00E851B4">
        <w:rPr>
          <w:rFonts w:ascii="Arial" w:eastAsia="Microsoft JhengHei" w:hAnsi="Arial" w:cs="Arial"/>
          <w:shd w:val="clear" w:color="auto" w:fill="FFFFFF"/>
          <w:lang w:eastAsia="en-GB"/>
        </w:rPr>
        <w:t xml:space="preserve">participants </w:t>
      </w:r>
      <w:r w:rsidR="0043773B">
        <w:rPr>
          <w:rFonts w:ascii="Arial" w:eastAsia="Microsoft JhengHei" w:hAnsi="Arial" w:cs="Arial"/>
          <w:shd w:val="clear" w:color="auto" w:fill="FFFFFF"/>
          <w:lang w:eastAsia="en-GB"/>
        </w:rPr>
        <w:t xml:space="preserve">wore </w:t>
      </w:r>
      <w:r>
        <w:rPr>
          <w:rFonts w:ascii="Arial" w:eastAsia="Microsoft JhengHei" w:hAnsi="Arial" w:cs="Arial"/>
          <w:shd w:val="clear" w:color="auto" w:fill="FFFFFF"/>
          <w:lang w:eastAsia="en-GB"/>
        </w:rPr>
        <w:t xml:space="preserve">a </w:t>
      </w:r>
      <w:r w:rsidR="0043773B">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variety of hats</w:t>
      </w:r>
      <w:r w:rsidR="0043773B">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 having experience of hospital as staff, patients, carers, and researchers. </w:t>
      </w:r>
      <w:r w:rsidR="006C0DDB">
        <w:rPr>
          <w:rFonts w:ascii="Arial" w:eastAsia="Microsoft JhengHei" w:hAnsi="Arial" w:cs="Arial"/>
          <w:shd w:val="clear" w:color="auto" w:fill="FFFFFF"/>
          <w:lang w:eastAsia="en-GB"/>
        </w:rPr>
        <w:t>However,</w:t>
      </w:r>
      <w:r>
        <w:rPr>
          <w:rFonts w:ascii="Arial" w:eastAsia="Microsoft JhengHei" w:hAnsi="Arial" w:cs="Arial"/>
          <w:shd w:val="clear" w:color="auto" w:fill="FFFFFF"/>
          <w:lang w:eastAsia="en-GB"/>
        </w:rPr>
        <w:t xml:space="preserve"> we used their own</w:t>
      </w:r>
      <w:r w:rsidR="000308F4">
        <w:rPr>
          <w:rFonts w:ascii="Arial" w:eastAsia="Microsoft JhengHei" w:hAnsi="Arial" w:cs="Arial"/>
          <w:shd w:val="clear" w:color="auto" w:fill="FFFFFF"/>
          <w:lang w:eastAsia="en-GB"/>
        </w:rPr>
        <w:t xml:space="preserve"> self-</w:t>
      </w:r>
      <w:r>
        <w:rPr>
          <w:rFonts w:ascii="Arial" w:eastAsia="Microsoft JhengHei" w:hAnsi="Arial" w:cs="Arial"/>
          <w:shd w:val="clear" w:color="auto" w:fill="FFFFFF"/>
          <w:lang w:eastAsia="en-GB"/>
        </w:rPr>
        <w:t xml:space="preserve">categorisation (in response to the question: </w:t>
      </w:r>
      <w:r w:rsidR="00CE7ED2">
        <w:rPr>
          <w:rFonts w:ascii="Arial" w:eastAsia="Microsoft JhengHei" w:hAnsi="Arial" w:cs="Arial"/>
          <w:shd w:val="clear" w:color="auto" w:fill="FFFFFF"/>
          <w:lang w:eastAsia="en-GB"/>
        </w:rPr>
        <w:lastRenderedPageBreak/>
        <w:t>W</w:t>
      </w:r>
      <w:r>
        <w:rPr>
          <w:rFonts w:ascii="Arial" w:eastAsia="Microsoft JhengHei" w:hAnsi="Arial" w:cs="Arial"/>
          <w:shd w:val="clear" w:color="auto" w:fill="FFFFFF"/>
          <w:lang w:eastAsia="en-GB"/>
        </w:rPr>
        <w:t>hich best describes you</w:t>
      </w:r>
      <w:r w:rsidR="00CE7ED2">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 as the basis of our grouping, </w:t>
      </w:r>
      <w:r w:rsidR="00CE7ED2">
        <w:rPr>
          <w:rFonts w:ascii="Arial" w:eastAsia="Microsoft JhengHei" w:hAnsi="Arial" w:cs="Arial"/>
          <w:shd w:val="clear" w:color="auto" w:fill="FFFFFF"/>
          <w:lang w:eastAsia="en-GB"/>
        </w:rPr>
        <w:t xml:space="preserve">both </w:t>
      </w:r>
      <w:r>
        <w:rPr>
          <w:rFonts w:ascii="Arial" w:eastAsia="Microsoft JhengHei" w:hAnsi="Arial" w:cs="Arial"/>
          <w:shd w:val="clear" w:color="auto" w:fill="FFFFFF"/>
          <w:lang w:eastAsia="en-GB"/>
        </w:rPr>
        <w:t xml:space="preserve">for the workshop and the analysis of the </w:t>
      </w:r>
      <w:r w:rsidRPr="00395FDF">
        <w:rPr>
          <w:rFonts w:ascii="Arial" w:eastAsia="Microsoft JhengHei" w:hAnsi="Arial" w:cs="Arial"/>
          <w:shd w:val="clear" w:color="auto" w:fill="FFFFFF"/>
          <w:lang w:eastAsia="en-GB"/>
        </w:rPr>
        <w:t>consultation responses.</w:t>
      </w:r>
      <w:r w:rsidR="00D77ACD" w:rsidRPr="00395FDF">
        <w:rPr>
          <w:rFonts w:ascii="Arial" w:eastAsia="Microsoft JhengHei" w:hAnsi="Arial" w:cs="Arial"/>
          <w:shd w:val="clear" w:color="auto" w:fill="FFFFFF"/>
          <w:lang w:eastAsia="en-GB"/>
        </w:rPr>
        <w:t xml:space="preserve"> </w:t>
      </w:r>
    </w:p>
    <w:p w14:paraId="20724F0D" w14:textId="7743CE57" w:rsidR="00F67AED" w:rsidRDefault="00D77ACD" w:rsidP="00E851B4">
      <w:pPr>
        <w:spacing w:after="100" w:line="360" w:lineRule="auto"/>
        <w:jc w:val="both"/>
        <w:rPr>
          <w:rFonts w:ascii="Arial" w:eastAsia="Microsoft JhengHei" w:hAnsi="Arial" w:cs="Arial"/>
          <w:shd w:val="clear" w:color="auto" w:fill="FFFFFF"/>
          <w:lang w:eastAsia="en-GB"/>
        </w:rPr>
      </w:pPr>
      <w:r w:rsidRPr="00395FDF">
        <w:rPr>
          <w:rFonts w:ascii="Arial" w:eastAsia="Microsoft JhengHei" w:hAnsi="Arial" w:cs="Arial"/>
          <w:shd w:val="clear" w:color="auto" w:fill="FFFFFF"/>
          <w:lang w:eastAsia="en-GB"/>
        </w:rPr>
        <w:t xml:space="preserve">The </w:t>
      </w:r>
      <w:r w:rsidR="006B2A90" w:rsidRPr="00395FDF">
        <w:rPr>
          <w:rFonts w:ascii="Arial" w:eastAsia="Microsoft JhengHei" w:hAnsi="Arial" w:cs="Arial"/>
          <w:shd w:val="clear" w:color="auto" w:fill="FFFFFF"/>
          <w:lang w:eastAsia="en-GB"/>
        </w:rPr>
        <w:t xml:space="preserve">four </w:t>
      </w:r>
      <w:r w:rsidRPr="00395FDF">
        <w:rPr>
          <w:rFonts w:ascii="Arial" w:eastAsia="Microsoft JhengHei" w:hAnsi="Arial" w:cs="Arial"/>
          <w:shd w:val="clear" w:color="auto" w:fill="FFFFFF"/>
          <w:lang w:eastAsia="en-GB"/>
        </w:rPr>
        <w:t>members of the project team</w:t>
      </w:r>
      <w:r w:rsidR="00E93E1C" w:rsidRPr="00395FDF">
        <w:rPr>
          <w:rFonts w:ascii="Arial" w:eastAsia="Microsoft JhengHei" w:hAnsi="Arial" w:cs="Arial"/>
          <w:shd w:val="clear" w:color="auto" w:fill="FFFFFF"/>
          <w:lang w:eastAsia="en-GB"/>
        </w:rPr>
        <w:t>, including the Patient Leader</w:t>
      </w:r>
      <w:r w:rsidR="007A1BBA">
        <w:rPr>
          <w:rFonts w:ascii="Arial" w:eastAsia="Microsoft JhengHei" w:hAnsi="Arial" w:cs="Arial"/>
          <w:shd w:val="clear" w:color="auto" w:fill="FFFFFF"/>
          <w:lang w:eastAsia="en-GB"/>
        </w:rPr>
        <w:t>-Service User</w:t>
      </w:r>
      <w:r w:rsidR="00E93E1C" w:rsidRPr="00395FDF">
        <w:rPr>
          <w:rFonts w:ascii="Arial" w:eastAsia="Microsoft JhengHei" w:hAnsi="Arial" w:cs="Arial"/>
          <w:shd w:val="clear" w:color="auto" w:fill="FFFFFF"/>
          <w:lang w:eastAsia="en-GB"/>
        </w:rPr>
        <w:t>,</w:t>
      </w:r>
      <w:r w:rsidRPr="00395FDF">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were also involved</w:t>
      </w:r>
      <w:r w:rsidR="006B2A90">
        <w:rPr>
          <w:rFonts w:ascii="Arial" w:eastAsia="Microsoft JhengHei" w:hAnsi="Arial" w:cs="Arial"/>
          <w:shd w:val="clear" w:color="auto" w:fill="FFFFFF"/>
          <w:lang w:eastAsia="en-GB"/>
        </w:rPr>
        <w:t>, and acted as table coordinators/facilitators</w:t>
      </w:r>
      <w:r>
        <w:rPr>
          <w:rFonts w:ascii="Arial" w:eastAsia="Microsoft JhengHei" w:hAnsi="Arial" w:cs="Arial"/>
          <w:shd w:val="clear" w:color="auto" w:fill="FFFFFF"/>
          <w:lang w:eastAsia="en-GB"/>
        </w:rPr>
        <w:t>.</w:t>
      </w:r>
      <w:r w:rsidR="006B2A90">
        <w:rPr>
          <w:rFonts w:ascii="Arial" w:eastAsia="Microsoft JhengHei" w:hAnsi="Arial" w:cs="Arial"/>
          <w:shd w:val="clear" w:color="auto" w:fill="FFFFFF"/>
          <w:lang w:eastAsia="en-GB"/>
        </w:rPr>
        <w:t xml:space="preserve"> The event was facilitated by an external consultant</w:t>
      </w:r>
      <w:r w:rsidR="001B17F6">
        <w:rPr>
          <w:rFonts w:ascii="Arial" w:eastAsia="Microsoft JhengHei" w:hAnsi="Arial" w:cs="Arial"/>
          <w:shd w:val="clear" w:color="auto" w:fill="FFFFFF"/>
          <w:lang w:eastAsia="en-GB"/>
        </w:rPr>
        <w:t xml:space="preserve"> (with no vested interest in the outcome of the workshop)</w:t>
      </w:r>
      <w:r w:rsidR="006B2A90">
        <w:rPr>
          <w:rFonts w:ascii="Arial" w:eastAsia="Microsoft JhengHei" w:hAnsi="Arial" w:cs="Arial"/>
          <w:shd w:val="clear" w:color="auto" w:fill="FFFFFF"/>
          <w:lang w:eastAsia="en-GB"/>
        </w:rPr>
        <w:t xml:space="preserve"> with considerable experience of priority </w:t>
      </w:r>
      <w:r w:rsidR="004C7952">
        <w:rPr>
          <w:rFonts w:ascii="Arial" w:eastAsia="Microsoft JhengHei" w:hAnsi="Arial" w:cs="Arial"/>
          <w:shd w:val="clear" w:color="auto" w:fill="FFFFFF"/>
          <w:lang w:eastAsia="en-GB"/>
        </w:rPr>
        <w:t>setting</w:t>
      </w:r>
      <w:r w:rsidR="00CE7ED2">
        <w:rPr>
          <w:rFonts w:ascii="Arial" w:eastAsia="Microsoft JhengHei" w:hAnsi="Arial" w:cs="Arial"/>
          <w:shd w:val="clear" w:color="auto" w:fill="FFFFFF"/>
          <w:lang w:eastAsia="en-GB"/>
        </w:rPr>
        <w:t>,</w:t>
      </w:r>
      <w:r w:rsidR="004C7952">
        <w:rPr>
          <w:rFonts w:ascii="Arial" w:eastAsia="Microsoft JhengHei" w:hAnsi="Arial" w:cs="Arial"/>
          <w:shd w:val="clear" w:color="auto" w:fill="FFFFFF"/>
          <w:lang w:eastAsia="en-GB"/>
        </w:rPr>
        <w:t xml:space="preserve"> </w:t>
      </w:r>
      <w:r w:rsidR="006B2A90">
        <w:rPr>
          <w:rFonts w:ascii="Arial" w:eastAsia="Microsoft JhengHei" w:hAnsi="Arial" w:cs="Arial"/>
          <w:shd w:val="clear" w:color="auto" w:fill="FFFFFF"/>
          <w:lang w:eastAsia="en-GB"/>
        </w:rPr>
        <w:t xml:space="preserve">who worked with the project team to plan the event, </w:t>
      </w:r>
      <w:r w:rsidR="004C7952">
        <w:rPr>
          <w:rFonts w:ascii="Arial" w:eastAsia="Microsoft JhengHei" w:hAnsi="Arial" w:cs="Arial"/>
          <w:shd w:val="clear" w:color="auto" w:fill="FFFFFF"/>
          <w:lang w:eastAsia="en-GB"/>
        </w:rPr>
        <w:t>consider the prioritization methods</w:t>
      </w:r>
      <w:r w:rsidR="006B2A90">
        <w:rPr>
          <w:rFonts w:ascii="Arial" w:eastAsia="Microsoft JhengHei" w:hAnsi="Arial" w:cs="Arial"/>
          <w:shd w:val="clear" w:color="auto" w:fill="FFFFFF"/>
          <w:lang w:eastAsia="en-GB"/>
        </w:rPr>
        <w:t>, and develop</w:t>
      </w:r>
      <w:r w:rsidR="003D11A7">
        <w:rPr>
          <w:rFonts w:ascii="Arial" w:eastAsia="Microsoft JhengHei" w:hAnsi="Arial" w:cs="Arial"/>
          <w:shd w:val="clear" w:color="auto" w:fill="FFFFFF"/>
          <w:lang w:eastAsia="en-GB"/>
        </w:rPr>
        <w:t xml:space="preserve"> workshop </w:t>
      </w:r>
      <w:r w:rsidR="006B2A90">
        <w:rPr>
          <w:rFonts w:ascii="Arial" w:eastAsia="Microsoft JhengHei" w:hAnsi="Arial" w:cs="Arial"/>
          <w:shd w:val="clear" w:color="auto" w:fill="FFFFFF"/>
          <w:lang w:eastAsia="en-GB"/>
        </w:rPr>
        <w:t>materials</w:t>
      </w:r>
      <w:r w:rsidR="003D11A7">
        <w:rPr>
          <w:rFonts w:ascii="Arial" w:eastAsia="Microsoft JhengHei" w:hAnsi="Arial" w:cs="Arial"/>
          <w:shd w:val="clear" w:color="auto" w:fill="FFFFFF"/>
          <w:lang w:eastAsia="en-GB"/>
        </w:rPr>
        <w:t>.</w:t>
      </w:r>
      <w:r w:rsidR="00396F71">
        <w:rPr>
          <w:rFonts w:ascii="Arial" w:eastAsia="Microsoft JhengHei" w:hAnsi="Arial" w:cs="Arial"/>
          <w:shd w:val="clear" w:color="auto" w:fill="FFFFFF"/>
          <w:lang w:eastAsia="en-GB"/>
        </w:rPr>
        <w:t xml:space="preserve"> </w:t>
      </w:r>
      <w:r w:rsidR="006B2A90">
        <w:rPr>
          <w:rFonts w:ascii="Arial" w:eastAsia="Microsoft JhengHei" w:hAnsi="Arial" w:cs="Arial"/>
          <w:shd w:val="clear" w:color="auto" w:fill="FFFFFF"/>
          <w:lang w:eastAsia="en-GB"/>
        </w:rPr>
        <w:t xml:space="preserve">Four other members of university staff helped with coordination and note-taking. </w:t>
      </w:r>
    </w:p>
    <w:p w14:paraId="5C4F5F57" w14:textId="51826661" w:rsidR="00E55BCB" w:rsidRPr="00E55BCB" w:rsidRDefault="00E55BCB" w:rsidP="00E851B4">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The shortlisted </w:t>
      </w:r>
      <w:r w:rsidRPr="00E55BCB">
        <w:rPr>
          <w:rFonts w:ascii="Arial" w:eastAsia="Microsoft JhengHei" w:hAnsi="Arial" w:cs="Arial"/>
          <w:shd w:val="clear" w:color="auto" w:fill="FFFFFF"/>
          <w:lang w:eastAsia="en-GB"/>
        </w:rPr>
        <w:t xml:space="preserve">topics </w:t>
      </w:r>
      <w:r>
        <w:rPr>
          <w:rFonts w:ascii="Arial" w:eastAsia="Microsoft JhengHei" w:hAnsi="Arial" w:cs="Arial"/>
          <w:shd w:val="clear" w:color="auto" w:fill="FFFFFF"/>
          <w:lang w:eastAsia="en-GB"/>
        </w:rPr>
        <w:t>were displayed as 15 A3 posters along one wall (with bulleted outline</w:t>
      </w:r>
      <w:r w:rsidR="00CE7ED2">
        <w:rPr>
          <w:rFonts w:ascii="Arial" w:eastAsia="Microsoft JhengHei" w:hAnsi="Arial" w:cs="Arial"/>
          <w:shd w:val="clear" w:color="auto" w:fill="FFFFFF"/>
          <w:lang w:eastAsia="en-GB"/>
        </w:rPr>
        <w:t>s</w:t>
      </w:r>
      <w:r>
        <w:rPr>
          <w:rFonts w:ascii="Arial" w:eastAsia="Microsoft JhengHei" w:hAnsi="Arial" w:cs="Arial"/>
          <w:shd w:val="clear" w:color="auto" w:fill="FFFFFF"/>
          <w:lang w:eastAsia="en-GB"/>
        </w:rPr>
        <w:t xml:space="preserve"> of the sub-themes corresponding to each). Copies of information about each theme, including how it performed in the consultation survey, </w:t>
      </w:r>
      <w:r w:rsidR="00E851B4">
        <w:rPr>
          <w:rFonts w:ascii="Arial" w:eastAsia="Microsoft JhengHei" w:hAnsi="Arial" w:cs="Arial"/>
          <w:shd w:val="clear" w:color="auto" w:fill="FFFFFF"/>
          <w:lang w:eastAsia="en-GB"/>
        </w:rPr>
        <w:t xml:space="preserve">were </w:t>
      </w:r>
      <w:r>
        <w:rPr>
          <w:rFonts w:ascii="Arial" w:eastAsia="Microsoft JhengHei" w:hAnsi="Arial" w:cs="Arial"/>
          <w:shd w:val="clear" w:color="auto" w:fill="FFFFFF"/>
          <w:lang w:eastAsia="en-GB"/>
        </w:rPr>
        <w:t xml:space="preserve">also presented in the individual participant packs, and on the table. The facilitator </w:t>
      </w:r>
      <w:r w:rsidRPr="00E55BCB">
        <w:rPr>
          <w:rFonts w:ascii="Arial" w:eastAsia="Microsoft JhengHei" w:hAnsi="Arial" w:cs="Arial"/>
          <w:shd w:val="clear" w:color="auto" w:fill="FFFFFF"/>
          <w:lang w:eastAsia="en-GB"/>
        </w:rPr>
        <w:t xml:space="preserve">introduced the 15 topics and invited the small table groups to spend some time making introductions and </w:t>
      </w:r>
      <w:r w:rsidR="00CE7ED2">
        <w:rPr>
          <w:rFonts w:ascii="Arial" w:eastAsia="Microsoft JhengHei" w:hAnsi="Arial" w:cs="Arial"/>
          <w:shd w:val="clear" w:color="auto" w:fill="FFFFFF"/>
          <w:lang w:eastAsia="en-GB"/>
        </w:rPr>
        <w:t>sharing</w:t>
      </w:r>
      <w:r w:rsidRPr="00E55BCB">
        <w:rPr>
          <w:rFonts w:ascii="Arial" w:eastAsia="Microsoft JhengHei" w:hAnsi="Arial" w:cs="Arial"/>
          <w:shd w:val="clear" w:color="auto" w:fill="FFFFFF"/>
          <w:lang w:eastAsia="en-GB"/>
        </w:rPr>
        <w:t xml:space="preserve"> their impressions of the current shortlist.</w:t>
      </w:r>
      <w:r>
        <w:rPr>
          <w:rFonts w:ascii="Arial" w:eastAsia="Microsoft JhengHei" w:hAnsi="Arial" w:cs="Arial"/>
          <w:shd w:val="clear" w:color="auto" w:fill="FFFFFF"/>
          <w:lang w:eastAsia="en-GB"/>
        </w:rPr>
        <w:t xml:space="preserve"> </w:t>
      </w:r>
    </w:p>
    <w:p w14:paraId="6C098098" w14:textId="4BF5B8B4" w:rsidR="00E55BCB" w:rsidRPr="00E55BCB" w:rsidRDefault="00A96A91" w:rsidP="00E55BCB">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A plenary discussion was facilitated to identify </w:t>
      </w:r>
      <w:r w:rsidR="00E55BCB" w:rsidRPr="00E55BCB">
        <w:rPr>
          <w:rFonts w:ascii="Arial" w:eastAsia="Microsoft JhengHei" w:hAnsi="Arial" w:cs="Arial"/>
          <w:shd w:val="clear" w:color="auto" w:fill="FFFFFF"/>
          <w:lang w:eastAsia="en-GB"/>
        </w:rPr>
        <w:t xml:space="preserve">what </w:t>
      </w:r>
      <w:r>
        <w:rPr>
          <w:rFonts w:ascii="Arial" w:eastAsia="Microsoft JhengHei" w:hAnsi="Arial" w:cs="Arial"/>
          <w:shd w:val="clear" w:color="auto" w:fill="FFFFFF"/>
          <w:lang w:eastAsia="en-GB"/>
        </w:rPr>
        <w:t xml:space="preserve">participants saw </w:t>
      </w:r>
      <w:r w:rsidR="00E12B8E">
        <w:rPr>
          <w:rFonts w:ascii="Arial" w:eastAsia="Microsoft JhengHei" w:hAnsi="Arial" w:cs="Arial"/>
          <w:shd w:val="clear" w:color="auto" w:fill="FFFFFF"/>
          <w:lang w:eastAsia="en-GB"/>
        </w:rPr>
        <w:t>as criteria</w:t>
      </w:r>
      <w:r>
        <w:rPr>
          <w:rFonts w:ascii="Arial" w:eastAsia="Microsoft JhengHei" w:hAnsi="Arial" w:cs="Arial"/>
          <w:shd w:val="clear" w:color="auto" w:fill="FFFFFF"/>
          <w:lang w:eastAsia="en-GB"/>
        </w:rPr>
        <w:t xml:space="preserve"> against which to judge the </w:t>
      </w:r>
      <w:r w:rsidR="00E12B8E">
        <w:rPr>
          <w:rFonts w:ascii="Arial" w:eastAsia="Microsoft JhengHei" w:hAnsi="Arial" w:cs="Arial"/>
          <w:shd w:val="clear" w:color="auto" w:fill="FFFFFF"/>
          <w:lang w:eastAsia="en-GB"/>
        </w:rPr>
        <w:t>topics that</w:t>
      </w:r>
      <w:r>
        <w:rPr>
          <w:rFonts w:ascii="Arial" w:eastAsia="Microsoft JhengHei" w:hAnsi="Arial" w:cs="Arial"/>
          <w:shd w:val="clear" w:color="auto" w:fill="FFFFFF"/>
          <w:lang w:eastAsia="en-GB"/>
        </w:rPr>
        <w:t xml:space="preserve"> </w:t>
      </w:r>
      <w:r w:rsidR="00E55BCB" w:rsidRPr="00E55BCB">
        <w:rPr>
          <w:rFonts w:ascii="Arial" w:eastAsia="Microsoft JhengHei" w:hAnsi="Arial" w:cs="Arial"/>
          <w:shd w:val="clear" w:color="auto" w:fill="FFFFFF"/>
          <w:lang w:eastAsia="en-GB"/>
        </w:rPr>
        <w:t>might influence their voting behaviour</w:t>
      </w:r>
      <w:r>
        <w:rPr>
          <w:rFonts w:ascii="Arial" w:eastAsia="Microsoft JhengHei" w:hAnsi="Arial" w:cs="Arial"/>
          <w:shd w:val="clear" w:color="auto" w:fill="FFFFFF"/>
          <w:lang w:eastAsia="en-GB"/>
        </w:rPr>
        <w:t>. I</w:t>
      </w:r>
      <w:r w:rsidR="00E55BCB" w:rsidRPr="00E55BCB">
        <w:rPr>
          <w:rFonts w:ascii="Arial" w:eastAsia="Microsoft JhengHei" w:hAnsi="Arial" w:cs="Arial"/>
          <w:shd w:val="clear" w:color="auto" w:fill="FFFFFF"/>
          <w:lang w:eastAsia="en-GB"/>
        </w:rPr>
        <w:t>ssues such as value for money, a wide application of the research outcomes and recognising the pressing need of older people in hospital were voiced</w:t>
      </w:r>
      <w:r w:rsidR="00CE7ED2">
        <w:rPr>
          <w:rFonts w:ascii="Arial" w:eastAsia="Microsoft JhengHei" w:hAnsi="Arial" w:cs="Arial"/>
          <w:shd w:val="clear" w:color="auto" w:fill="FFFFFF"/>
          <w:lang w:eastAsia="en-GB"/>
        </w:rPr>
        <w:t>,</w:t>
      </w:r>
      <w:r w:rsidR="00E55BCB" w:rsidRPr="00E55BCB">
        <w:rPr>
          <w:rFonts w:ascii="Arial" w:eastAsia="Microsoft JhengHei" w:hAnsi="Arial" w:cs="Arial"/>
          <w:shd w:val="clear" w:color="auto" w:fill="FFFFFF"/>
          <w:lang w:eastAsia="en-GB"/>
        </w:rPr>
        <w:t xml:space="preserve"> amongst others.</w:t>
      </w:r>
    </w:p>
    <w:p w14:paraId="439727F4" w14:textId="6BE352D2" w:rsidR="00E55BCB" w:rsidRDefault="00E55BCB" w:rsidP="00F94CAA">
      <w:pPr>
        <w:spacing w:after="100" w:line="360" w:lineRule="auto"/>
        <w:jc w:val="both"/>
        <w:rPr>
          <w:rFonts w:ascii="Arial" w:eastAsia="Microsoft JhengHei" w:hAnsi="Arial" w:cs="Arial"/>
          <w:shd w:val="clear" w:color="auto" w:fill="FFFFFF"/>
          <w:lang w:eastAsia="en-GB"/>
        </w:rPr>
      </w:pPr>
      <w:r w:rsidRPr="00E55BCB">
        <w:rPr>
          <w:rFonts w:ascii="Arial" w:eastAsia="Microsoft JhengHei" w:hAnsi="Arial" w:cs="Arial"/>
          <w:shd w:val="clear" w:color="auto" w:fill="FFFFFF"/>
          <w:lang w:eastAsia="en-GB"/>
        </w:rPr>
        <w:t>Participants</w:t>
      </w:r>
      <w:r w:rsidR="00A721FA">
        <w:rPr>
          <w:rFonts w:ascii="Arial" w:eastAsia="Microsoft JhengHei" w:hAnsi="Arial" w:cs="Arial"/>
          <w:shd w:val="clear" w:color="auto" w:fill="FFFFFF"/>
          <w:lang w:eastAsia="en-GB"/>
        </w:rPr>
        <w:t xml:space="preserve"> (excluding members of the research team and facilitators)</w:t>
      </w:r>
      <w:r w:rsidRPr="00E55BCB">
        <w:rPr>
          <w:rFonts w:ascii="Arial" w:eastAsia="Microsoft JhengHei" w:hAnsi="Arial" w:cs="Arial"/>
          <w:shd w:val="clear" w:color="auto" w:fill="FFFFFF"/>
          <w:lang w:eastAsia="en-GB"/>
        </w:rPr>
        <w:t xml:space="preserve"> then </w:t>
      </w:r>
      <w:r w:rsidR="00485FDD">
        <w:rPr>
          <w:rFonts w:ascii="Arial" w:eastAsia="Microsoft JhengHei" w:hAnsi="Arial" w:cs="Arial"/>
          <w:shd w:val="clear" w:color="auto" w:fill="FFFFFF"/>
          <w:lang w:eastAsia="en-GB"/>
        </w:rPr>
        <w:t xml:space="preserve">voted on the themes using a </w:t>
      </w:r>
      <w:r w:rsidR="00485FDD" w:rsidRPr="00485FDD">
        <w:rPr>
          <w:rFonts w:ascii="Arial" w:eastAsia="Microsoft JhengHei" w:hAnsi="Arial" w:cs="Arial"/>
          <w:shd w:val="clear" w:color="auto" w:fill="FFFFFF"/>
          <w:lang w:eastAsia="en-GB"/>
        </w:rPr>
        <w:t xml:space="preserve">Nominal Group Technique </w:t>
      </w:r>
      <w:r w:rsidR="00396F71">
        <w:rPr>
          <w:rFonts w:ascii="Arial" w:eastAsia="Microsoft JhengHei" w:hAnsi="Arial" w:cs="Arial"/>
          <w:shd w:val="clear" w:color="auto" w:fill="FFFFFF"/>
          <w:lang w:eastAsia="en-GB"/>
        </w:rPr>
        <w:fldChar w:fldCharType="begin">
          <w:fldData xml:space="preserve">PEVuZE5vdGU+PENpdGU+PEF1dGhvcj5Ub25nPC9BdXRob3I+PFllYXI+MjAxNTwvWWVhcj48UmVj
TnVtPjY4PC9SZWNOdW0+PERpc3BsYXlUZXh0PlsyNV08L0Rpc3BsYXlUZXh0PjxyZWNvcmQ+PHJl
Yy1udW1iZXI+Njg8L3JlYy1udW1iZXI+PGZvcmVpZ24ta2V5cz48a2V5IGFwcD0iRU4iIGRiLWlk
PSJ4ZHIyczl2dGt4OTBlNWUycnI0eHQ1Mm56ZWV2czlzZnZyemEiIHRpbWVzdGFtcD0iMTQ2MTM0
NjQ5NiI+Njg8L2tleT48L2ZvcmVpZ24ta2V5cz48cmVmLXR5cGUgbmFtZT0iSm91cm5hbCBBcnRp
Y2xlIj4xNzwvcmVmLXR5cGU+PGNvbnRyaWJ1dG9ycz48YXV0aG9ycz48YXV0aG9yPlRvbmcsIEEu
PC9hdXRob3I+PGF1dGhvcj5DaGFuZG8sIFMuPC9hdXRob3I+PGF1dGhvcj5Dcm93ZSwgUy48L2F1
dGhvcj48YXV0aG9yPk1hbm5zLCBCLjwvYXV0aG9yPjxhdXRob3I+V2lua2VsbWF5ZXIsIFcuIEMu
PC9hdXRob3I+PGF1dGhvcj5IZW1tZWxnYXJuLCBCLjwvYXV0aG9yPjxhdXRob3I+Q3JhaWcsIEou
IEMuPC9hdXRob3I+PC9hdXRob3JzPjwvY29udHJpYnV0b3JzPjxhdXRoLWFkZHJlc3M+U3lkbmV5
IFNjaG9vbCBvZiBQdWJsaWMgSGVhbHRoLCBVbml2ZXJzaXR5IG9mIFN5ZG5leSwgU3lkbmV5LCBB
dXN0cmFsaWE7IENlbnRyZSBmb3IgS2lkbmV5IFJlc2VhcmNoLCBUaGUgQ2hpbGRyZW4mYXBvcztz
IEhvc3BpdGFsIGF0IFdlc3RtZWFkLCBXZXN0bWVhZCwgTlNXLCBBdXN0cmFsaWEuIEVsZWN0cm9u
aWMgYWRkcmVzczogYWxsaXNvbi50b25nQHN5ZG5leS5lZHUuYXUuJiN4RDtTeWRuZXkgU2Nob29s
IG9mIFB1YmxpYyBIZWFsdGgsIFVuaXZlcnNpdHkgb2YgU3lkbmV5LCBTeWRuZXksIEF1c3RyYWxp
YTsgQ2VudHJlIGZvciBLaWRuZXkgUmVzZWFyY2gsIFRoZSBDaGlsZHJlbiZhcG9zO3MgSG9zcGl0
YWwgYXQgV2VzdG1lYWQsIFdlc3RtZWFkLCBOU1csIEF1c3RyYWxpYS4mI3hEO0Nyb3dlIEFzc29j
aWF0ZXMgTHRkLCBPeG9uLCBVbml0ZWQgS2luZ2RvbS4mI3hEO0RlcGFydG1lbnQgb2YgTWVkaWNp
bmUsIExpYmluIENhcmRpb3Zhc2N1bGFyIEluc3RpdHV0ZSBhbmQgSW5zdGl0dXRlIG9mIFB1Ymxp
YyBIZWFsdGgsIFVuaXZlcnNpdHkgb2YgQ2FsZ2FyeSwgQ2FsZ2FyeSwgQ2FuYWRhOyBEZXBhcnRt
ZW50IG9mIENvbW11bml0eSBIZWFsdGggU2NpZW5jZXMsIExpYmluIENhcmRpb3Zhc2N1bGFyIElu
c3RpdHV0ZSBhbmQgSW5zdGl0dXRlIG9mIFB1YmxpYyBIZWFsdGgsIFVuaXZlcnNpdHkgb2YgQ2Fs
Z2FyeSwgQ2FsZ2FyeSwgQ2FuYWRhLiYjeEQ7U2VjdGlvbiBvZiBOZXBocm9sb2d5LCBCYXlsb3Ig
Q29sbGVnZSBvZiBNZWRpY2luZSwgSG91c3RvbiwgVFguPC9hdXRoLWFkZHJlc3M+PHRpdGxlcz48
dGl0bGU+UmVzZWFyY2ggcHJpb3JpdHkgc2V0dGluZyBpbiBraWRuZXkgZGlzZWFzZTogYSBzeXN0
ZW1hdGljIHJldmlldzwvdGl0bGU+PHNlY29uZGFyeS10aXRsZT5BbSBKIEtpZG5leSBEaXM8L3Nl
Y29uZGFyeS10aXRsZT48YWx0LXRpdGxlPkFtZXJpY2FuIGpvdXJuYWwgb2Yga2lkbmV5IGRpc2Vh
c2VzIDogdGhlIG9mZmljaWFsIGpvdXJuYWwgb2YgdGhlIE5hdGlvbmFsIEtpZG5leSBGb3VuZGF0
aW9uPC9hbHQtdGl0bGU+PC90aXRsZXM+PHBlcmlvZGljYWw+PGZ1bGwtdGl0bGU+QW1lcmljYW4g
Sm91cm5hbCBvZiBLaWRuZXkgRGlzZWFzZXM8L2Z1bGwtdGl0bGU+PGFiYnItMT5BbS4gSi4gS2lk
bmV5IERpcy48L2FiYnItMT48YWJici0yPkFtIEogS2lkbmV5IERpczwvYWJici0yPjwvcGVyaW9k
aWNhbD48cGFnZXM+Njc0LTgzPC9wYWdlcz48dm9sdW1lPjY1PC92b2x1bWU+PG51bWJlcj41PC9u
dW1iZXI+PGVkaXRpb24+MjAxNS8wMS8xNTwvZWRpdGlvbj48a2V5d29yZHM+PGtleXdvcmQ+KkJp
b21lZGljYWwgUmVzZWFyY2g8L2tleXdvcmQ+PGtleXdvcmQ+KkRlY2lzaW9uIE1ha2luZzwva2V5
d29yZD48a2V5d29yZD5EaXNlYXNlIFByb2dyZXNzaW9uPC9rZXl3b3JkPjxrZXl3b3JkPkhlYWx0
aCBQcmlvcml0aWVzPC9rZXl3b3JkPjxrZXl3b3JkPkh1bWFuczwva2V5d29yZD48a2V5d29yZD4q
S2lkbmV5IERpc2Vhc2VzL2RpYWdub3Npcy90aGVyYXB5PC9rZXl3b3JkPjxrZXl3b3JkPipOZXBo
cm9sb2d5PC9rZXl3b3JkPjxrZXl3b3JkPlJlbmFsIEluc3VmZmljaWVuY3ksIENocm9uaWM8L2tl
eXdvcmQ+PGtleXdvcmQ+Q2hyb25pYyBraWRuZXkgZGlzZWFzZSAoQ0tEKTwva2V5d29yZD48a2V5
d29yZD5hY3V0ZSBraWRuZXkgaW5qdXJ5IChBS0kpPC9rZXl3b3JkPjxrZXl3b3JkPmRpYWx5c2lz
PC9rZXl3b3JkPjxrZXl3b3JkPmVwaWRlbWlvbG9neSBhbmQgb3V0Y29tZXM8L2tleXdvcmQ+PGtl
eXdvcmQ+ZnVuZGluZyBib2R5IHN0cmF0ZWd5PC9rZXl3b3JkPjxrZXl3b3JkPmtpZG5leSBkaXNl
YXNlPC9rZXl3b3JkPjxrZXl3b3JkPnBhdGllbnQtY2VudGVyZWQgcmVzZWFyY2g8L2tleXdvcmQ+
PGtleXdvcmQ+cHJpb3JpdHkgc2V0dGluZzwva2V5d29yZD48a2V5d29yZD5yZW5hbCBmYWlsdXJl
PC9rZXl3b3JkPjxrZXl3b3JkPnJlc2VhcmNoIGFnZW5kYTwva2V5d29yZD48a2V5d29yZD5yZXNl
YXJjaCBwcmlvcml0aWVzPC9rZXl3b3JkPjwva2V5d29yZHM+PGRhdGVzPjx5ZWFyPjIwMTU8L3ll
YXI+PHB1Yi1kYXRlcz48ZGF0ZT5NYXk8L2RhdGU+PC9wdWItZGF0ZXM+PC9kYXRlcz48aXNibj4w
MjcyLTYzODY8L2lzYm4+PGFjY2Vzc2lvbi1udW0+MjU1ODIyODQ8L2FjY2Vzc2lvbi1udW0+PHVy
bHM+PC91cmxzPjxlbGVjdHJvbmljLXJlc291cmNlLW51bT4xMC4xMDUzL2ouYWprZC4yMDE0LjEx
LjAxMTwvZWxlY3Ryb25pYy1yZXNvdXJjZS1udW0+PHJlbW90ZS1kYXRhYmFzZS1wcm92aWRlcj5O
TE08L3JlbW90ZS1kYXRhYmFzZS1wcm92aWRlcj48bGFuZ3VhZ2U+ZW5nPC9sYW5ndWFnZT48L3Jl
Y29yZD48L0NpdGU+PC9FbmROb3RlPgB=
</w:fldData>
        </w:fldChar>
      </w:r>
      <w:r w:rsidR="00F27D21">
        <w:rPr>
          <w:rFonts w:ascii="Arial" w:eastAsia="Microsoft JhengHei" w:hAnsi="Arial" w:cs="Arial"/>
          <w:shd w:val="clear" w:color="auto" w:fill="FFFFFF"/>
          <w:lang w:eastAsia="en-GB"/>
        </w:rPr>
        <w:instrText xml:space="preserve"> ADDIN EN.CITE </w:instrText>
      </w:r>
      <w:r w:rsidR="00F27D21">
        <w:rPr>
          <w:rFonts w:ascii="Arial" w:eastAsia="Microsoft JhengHei" w:hAnsi="Arial" w:cs="Arial"/>
          <w:shd w:val="clear" w:color="auto" w:fill="FFFFFF"/>
          <w:lang w:eastAsia="en-GB"/>
        </w:rPr>
        <w:fldChar w:fldCharType="begin">
          <w:fldData xml:space="preserve">PEVuZE5vdGU+PENpdGU+PEF1dGhvcj5Ub25nPC9BdXRob3I+PFllYXI+MjAxNTwvWWVhcj48UmVj
TnVtPjY4PC9SZWNOdW0+PERpc3BsYXlUZXh0PlsyNV08L0Rpc3BsYXlUZXh0PjxyZWNvcmQ+PHJl
Yy1udW1iZXI+Njg8L3JlYy1udW1iZXI+PGZvcmVpZ24ta2V5cz48a2V5IGFwcD0iRU4iIGRiLWlk
PSJ4ZHIyczl2dGt4OTBlNWUycnI0eHQ1Mm56ZWV2czlzZnZyemEiIHRpbWVzdGFtcD0iMTQ2MTM0
NjQ5NiI+Njg8L2tleT48L2ZvcmVpZ24ta2V5cz48cmVmLXR5cGUgbmFtZT0iSm91cm5hbCBBcnRp
Y2xlIj4xNzwvcmVmLXR5cGU+PGNvbnRyaWJ1dG9ycz48YXV0aG9ycz48YXV0aG9yPlRvbmcsIEEu
PC9hdXRob3I+PGF1dGhvcj5DaGFuZG8sIFMuPC9hdXRob3I+PGF1dGhvcj5Dcm93ZSwgUy48L2F1
dGhvcj48YXV0aG9yPk1hbm5zLCBCLjwvYXV0aG9yPjxhdXRob3I+V2lua2VsbWF5ZXIsIFcuIEMu
PC9hdXRob3I+PGF1dGhvcj5IZW1tZWxnYXJuLCBCLjwvYXV0aG9yPjxhdXRob3I+Q3JhaWcsIEou
IEMuPC9hdXRob3I+PC9hdXRob3JzPjwvY29udHJpYnV0b3JzPjxhdXRoLWFkZHJlc3M+U3lkbmV5
IFNjaG9vbCBvZiBQdWJsaWMgSGVhbHRoLCBVbml2ZXJzaXR5IG9mIFN5ZG5leSwgU3lkbmV5LCBB
dXN0cmFsaWE7IENlbnRyZSBmb3IgS2lkbmV5IFJlc2VhcmNoLCBUaGUgQ2hpbGRyZW4mYXBvcztz
IEhvc3BpdGFsIGF0IFdlc3RtZWFkLCBXZXN0bWVhZCwgTlNXLCBBdXN0cmFsaWEuIEVsZWN0cm9u
aWMgYWRkcmVzczogYWxsaXNvbi50b25nQHN5ZG5leS5lZHUuYXUuJiN4RDtTeWRuZXkgU2Nob29s
IG9mIFB1YmxpYyBIZWFsdGgsIFVuaXZlcnNpdHkgb2YgU3lkbmV5LCBTeWRuZXksIEF1c3RyYWxp
YTsgQ2VudHJlIGZvciBLaWRuZXkgUmVzZWFyY2gsIFRoZSBDaGlsZHJlbiZhcG9zO3MgSG9zcGl0
YWwgYXQgV2VzdG1lYWQsIFdlc3RtZWFkLCBOU1csIEF1c3RyYWxpYS4mI3hEO0Nyb3dlIEFzc29j
aWF0ZXMgTHRkLCBPeG9uLCBVbml0ZWQgS2luZ2RvbS4mI3hEO0RlcGFydG1lbnQgb2YgTWVkaWNp
bmUsIExpYmluIENhcmRpb3Zhc2N1bGFyIEluc3RpdHV0ZSBhbmQgSW5zdGl0dXRlIG9mIFB1Ymxp
YyBIZWFsdGgsIFVuaXZlcnNpdHkgb2YgQ2FsZ2FyeSwgQ2FsZ2FyeSwgQ2FuYWRhOyBEZXBhcnRt
ZW50IG9mIENvbW11bml0eSBIZWFsdGggU2NpZW5jZXMsIExpYmluIENhcmRpb3Zhc2N1bGFyIElu
c3RpdHV0ZSBhbmQgSW5zdGl0dXRlIG9mIFB1YmxpYyBIZWFsdGgsIFVuaXZlcnNpdHkgb2YgQ2Fs
Z2FyeSwgQ2FsZ2FyeSwgQ2FuYWRhLiYjeEQ7U2VjdGlvbiBvZiBOZXBocm9sb2d5LCBCYXlsb3Ig
Q29sbGVnZSBvZiBNZWRpY2luZSwgSG91c3RvbiwgVFguPC9hdXRoLWFkZHJlc3M+PHRpdGxlcz48
dGl0bGU+UmVzZWFyY2ggcHJpb3JpdHkgc2V0dGluZyBpbiBraWRuZXkgZGlzZWFzZTogYSBzeXN0
ZW1hdGljIHJldmlldzwvdGl0bGU+PHNlY29uZGFyeS10aXRsZT5BbSBKIEtpZG5leSBEaXM8L3Nl
Y29uZGFyeS10aXRsZT48YWx0LXRpdGxlPkFtZXJpY2FuIGpvdXJuYWwgb2Yga2lkbmV5IGRpc2Vh
c2VzIDogdGhlIG9mZmljaWFsIGpvdXJuYWwgb2YgdGhlIE5hdGlvbmFsIEtpZG5leSBGb3VuZGF0
aW9uPC9hbHQtdGl0bGU+PC90aXRsZXM+PHBlcmlvZGljYWw+PGZ1bGwtdGl0bGU+QW1lcmljYW4g
Sm91cm5hbCBvZiBLaWRuZXkgRGlzZWFzZXM8L2Z1bGwtdGl0bGU+PGFiYnItMT5BbS4gSi4gS2lk
bmV5IERpcy48L2FiYnItMT48YWJici0yPkFtIEogS2lkbmV5IERpczwvYWJici0yPjwvcGVyaW9k
aWNhbD48cGFnZXM+Njc0LTgzPC9wYWdlcz48dm9sdW1lPjY1PC92b2x1bWU+PG51bWJlcj41PC9u
dW1iZXI+PGVkaXRpb24+MjAxNS8wMS8xNTwvZWRpdGlvbj48a2V5d29yZHM+PGtleXdvcmQ+KkJp
b21lZGljYWwgUmVzZWFyY2g8L2tleXdvcmQ+PGtleXdvcmQ+KkRlY2lzaW9uIE1ha2luZzwva2V5
d29yZD48a2V5d29yZD5EaXNlYXNlIFByb2dyZXNzaW9uPC9rZXl3b3JkPjxrZXl3b3JkPkhlYWx0
aCBQcmlvcml0aWVzPC9rZXl3b3JkPjxrZXl3b3JkPkh1bWFuczwva2V5d29yZD48a2V5d29yZD4q
S2lkbmV5IERpc2Vhc2VzL2RpYWdub3Npcy90aGVyYXB5PC9rZXl3b3JkPjxrZXl3b3JkPipOZXBo
cm9sb2d5PC9rZXl3b3JkPjxrZXl3b3JkPlJlbmFsIEluc3VmZmljaWVuY3ksIENocm9uaWM8L2tl
eXdvcmQ+PGtleXdvcmQ+Q2hyb25pYyBraWRuZXkgZGlzZWFzZSAoQ0tEKTwva2V5d29yZD48a2V5
d29yZD5hY3V0ZSBraWRuZXkgaW5qdXJ5IChBS0kpPC9rZXl3b3JkPjxrZXl3b3JkPmRpYWx5c2lz
PC9rZXl3b3JkPjxrZXl3b3JkPmVwaWRlbWlvbG9neSBhbmQgb3V0Y29tZXM8L2tleXdvcmQ+PGtl
eXdvcmQ+ZnVuZGluZyBib2R5IHN0cmF0ZWd5PC9rZXl3b3JkPjxrZXl3b3JkPmtpZG5leSBkaXNl
YXNlPC9rZXl3b3JkPjxrZXl3b3JkPnBhdGllbnQtY2VudGVyZWQgcmVzZWFyY2g8L2tleXdvcmQ+
PGtleXdvcmQ+cHJpb3JpdHkgc2V0dGluZzwva2V5d29yZD48a2V5d29yZD5yZW5hbCBmYWlsdXJl
PC9rZXl3b3JkPjxrZXl3b3JkPnJlc2VhcmNoIGFnZW5kYTwva2V5d29yZD48a2V5d29yZD5yZXNl
YXJjaCBwcmlvcml0aWVzPC9rZXl3b3JkPjwva2V5d29yZHM+PGRhdGVzPjx5ZWFyPjIwMTU8L3ll
YXI+PHB1Yi1kYXRlcz48ZGF0ZT5NYXk8L2RhdGU+PC9wdWItZGF0ZXM+PC9kYXRlcz48aXNibj4w
MjcyLTYzODY8L2lzYm4+PGFjY2Vzc2lvbi1udW0+MjU1ODIyODQ8L2FjY2Vzc2lvbi1udW0+PHVy
bHM+PC91cmxzPjxlbGVjdHJvbmljLXJlc291cmNlLW51bT4xMC4xMDUzL2ouYWprZC4yMDE0LjEx
LjAxMTwvZWxlY3Ryb25pYy1yZXNvdXJjZS1udW0+PHJlbW90ZS1kYXRhYmFzZS1wcm92aWRlcj5O
TE08L3JlbW90ZS1kYXRhYmFzZS1wcm92aWRlcj48bGFuZ3VhZ2U+ZW5nPC9sYW5ndWFnZT48L3Jl
Y29yZD48L0NpdGU+PC9FbmROb3RlPgB=
</w:fldData>
        </w:fldChar>
      </w:r>
      <w:r w:rsidR="00F27D21">
        <w:rPr>
          <w:rFonts w:ascii="Arial" w:eastAsia="Microsoft JhengHei" w:hAnsi="Arial" w:cs="Arial"/>
          <w:shd w:val="clear" w:color="auto" w:fill="FFFFFF"/>
          <w:lang w:eastAsia="en-GB"/>
        </w:rPr>
        <w:instrText xml:space="preserve"> ADDIN EN.CITE.DATA </w:instrText>
      </w:r>
      <w:r w:rsidR="00F27D21">
        <w:rPr>
          <w:rFonts w:ascii="Arial" w:eastAsia="Microsoft JhengHei" w:hAnsi="Arial" w:cs="Arial"/>
          <w:shd w:val="clear" w:color="auto" w:fill="FFFFFF"/>
          <w:lang w:eastAsia="en-GB"/>
        </w:rPr>
      </w:r>
      <w:r w:rsidR="00F27D21">
        <w:rPr>
          <w:rFonts w:ascii="Arial" w:eastAsia="Microsoft JhengHei" w:hAnsi="Arial" w:cs="Arial"/>
          <w:shd w:val="clear" w:color="auto" w:fill="FFFFFF"/>
          <w:lang w:eastAsia="en-GB"/>
        </w:rPr>
        <w:fldChar w:fldCharType="end"/>
      </w:r>
      <w:r w:rsidR="00396F71">
        <w:rPr>
          <w:rFonts w:ascii="Arial" w:eastAsia="Microsoft JhengHei" w:hAnsi="Arial" w:cs="Arial"/>
          <w:shd w:val="clear" w:color="auto" w:fill="FFFFFF"/>
          <w:lang w:eastAsia="en-GB"/>
        </w:rPr>
      </w:r>
      <w:r w:rsidR="00396F71">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25" w:tooltip="Tong, 2015 #68" w:history="1">
        <w:r w:rsidR="00A958FF">
          <w:rPr>
            <w:rFonts w:ascii="Arial" w:eastAsia="Microsoft JhengHei" w:hAnsi="Arial" w:cs="Arial"/>
            <w:noProof/>
            <w:shd w:val="clear" w:color="auto" w:fill="FFFFFF"/>
            <w:lang w:eastAsia="en-GB"/>
          </w:rPr>
          <w:t>25</w:t>
        </w:r>
      </w:hyperlink>
      <w:r w:rsidR="00F27D21">
        <w:rPr>
          <w:rFonts w:ascii="Arial" w:eastAsia="Microsoft JhengHei" w:hAnsi="Arial" w:cs="Arial"/>
          <w:noProof/>
          <w:shd w:val="clear" w:color="auto" w:fill="FFFFFF"/>
          <w:lang w:eastAsia="en-GB"/>
        </w:rPr>
        <w:t>]</w:t>
      </w:r>
      <w:r w:rsidR="00396F71">
        <w:rPr>
          <w:rFonts w:ascii="Arial" w:eastAsia="Microsoft JhengHei" w:hAnsi="Arial" w:cs="Arial"/>
          <w:shd w:val="clear" w:color="auto" w:fill="FFFFFF"/>
          <w:lang w:eastAsia="en-GB"/>
        </w:rPr>
        <w:fldChar w:fldCharType="end"/>
      </w:r>
      <w:r w:rsidR="00485FDD">
        <w:rPr>
          <w:rFonts w:ascii="Arial" w:eastAsia="Microsoft JhengHei" w:hAnsi="Arial" w:cs="Arial"/>
          <w:shd w:val="clear" w:color="auto" w:fill="FFFFFF"/>
          <w:lang w:eastAsia="en-GB"/>
        </w:rPr>
        <w:t>. E</w:t>
      </w:r>
      <w:r w:rsidRPr="00E55BCB">
        <w:rPr>
          <w:rFonts w:ascii="Arial" w:eastAsia="Microsoft JhengHei" w:hAnsi="Arial" w:cs="Arial"/>
          <w:shd w:val="clear" w:color="auto" w:fill="FFFFFF"/>
          <w:lang w:eastAsia="en-GB"/>
        </w:rPr>
        <w:t>ach</w:t>
      </w:r>
      <w:r w:rsidR="00485FDD">
        <w:rPr>
          <w:rFonts w:ascii="Arial" w:eastAsia="Microsoft JhengHei" w:hAnsi="Arial" w:cs="Arial"/>
          <w:shd w:val="clear" w:color="auto" w:fill="FFFFFF"/>
          <w:lang w:eastAsia="en-GB"/>
        </w:rPr>
        <w:t xml:space="preserve"> participant </w:t>
      </w:r>
      <w:r w:rsidRPr="00E55BCB">
        <w:rPr>
          <w:rFonts w:ascii="Arial" w:eastAsia="Microsoft JhengHei" w:hAnsi="Arial" w:cs="Arial"/>
          <w:shd w:val="clear" w:color="auto" w:fill="FFFFFF"/>
          <w:lang w:eastAsia="en-GB"/>
        </w:rPr>
        <w:t>had 10 dots to 'spend' on the exercise</w:t>
      </w:r>
      <w:r w:rsidR="00485FDD">
        <w:rPr>
          <w:rFonts w:ascii="Arial" w:eastAsia="Microsoft JhengHei" w:hAnsi="Arial" w:cs="Arial"/>
          <w:shd w:val="clear" w:color="auto" w:fill="FFFFFF"/>
          <w:lang w:eastAsia="en-GB"/>
        </w:rPr>
        <w:t>. T</w:t>
      </w:r>
      <w:r w:rsidRPr="00E55BCB">
        <w:rPr>
          <w:rFonts w:ascii="Arial" w:eastAsia="Microsoft JhengHei" w:hAnsi="Arial" w:cs="Arial"/>
          <w:shd w:val="clear" w:color="auto" w:fill="FFFFFF"/>
          <w:lang w:eastAsia="en-GB"/>
        </w:rPr>
        <w:t xml:space="preserve">hey were encouraged to </w:t>
      </w:r>
      <w:r w:rsidR="00485FDD">
        <w:rPr>
          <w:rFonts w:ascii="Arial" w:eastAsia="Microsoft JhengHei" w:hAnsi="Arial" w:cs="Arial"/>
          <w:shd w:val="clear" w:color="auto" w:fill="FFFFFF"/>
          <w:lang w:eastAsia="en-GB"/>
        </w:rPr>
        <w:t xml:space="preserve">allocate: </w:t>
      </w:r>
      <w:r w:rsidRPr="00E55BCB">
        <w:rPr>
          <w:rFonts w:ascii="Arial" w:eastAsia="Microsoft JhengHei" w:hAnsi="Arial" w:cs="Arial"/>
          <w:shd w:val="clear" w:color="auto" w:fill="FFFFFF"/>
          <w:lang w:eastAsia="en-GB"/>
        </w:rPr>
        <w:t xml:space="preserve">3 dots </w:t>
      </w:r>
      <w:r w:rsidR="00CE7ED2">
        <w:rPr>
          <w:rFonts w:ascii="Arial" w:eastAsia="Microsoft JhengHei" w:hAnsi="Arial" w:cs="Arial"/>
          <w:shd w:val="clear" w:color="auto" w:fill="FFFFFF"/>
          <w:lang w:eastAsia="en-GB"/>
        </w:rPr>
        <w:t xml:space="preserve">once </w:t>
      </w:r>
      <w:r w:rsidRPr="00E55BCB">
        <w:rPr>
          <w:rFonts w:ascii="Arial" w:eastAsia="Microsoft JhengHei" w:hAnsi="Arial" w:cs="Arial"/>
          <w:shd w:val="clear" w:color="auto" w:fill="FFFFFF"/>
          <w:lang w:eastAsia="en-GB"/>
        </w:rPr>
        <w:t xml:space="preserve">to allocate to their most important topic, 2 dots </w:t>
      </w:r>
      <w:r w:rsidR="00CE7ED2">
        <w:rPr>
          <w:rFonts w:ascii="Arial" w:eastAsia="Microsoft JhengHei" w:hAnsi="Arial" w:cs="Arial"/>
          <w:shd w:val="clear" w:color="auto" w:fill="FFFFFF"/>
          <w:lang w:eastAsia="en-GB"/>
        </w:rPr>
        <w:t>once</w:t>
      </w:r>
      <w:r w:rsidRPr="00E55BCB">
        <w:rPr>
          <w:rFonts w:ascii="Arial" w:eastAsia="Microsoft JhengHei" w:hAnsi="Arial" w:cs="Arial"/>
          <w:shd w:val="clear" w:color="auto" w:fill="FFFFFF"/>
          <w:lang w:eastAsia="en-GB"/>
        </w:rPr>
        <w:t xml:space="preserve"> for their second most important topic, </w:t>
      </w:r>
      <w:r w:rsidR="00485FDD">
        <w:rPr>
          <w:rFonts w:ascii="Arial" w:eastAsia="Microsoft JhengHei" w:hAnsi="Arial" w:cs="Arial"/>
          <w:shd w:val="clear" w:color="auto" w:fill="FFFFFF"/>
          <w:lang w:eastAsia="en-GB"/>
        </w:rPr>
        <w:t xml:space="preserve">and each of the </w:t>
      </w:r>
      <w:r w:rsidRPr="00E55BCB">
        <w:rPr>
          <w:rFonts w:ascii="Arial" w:eastAsia="Microsoft JhengHei" w:hAnsi="Arial" w:cs="Arial"/>
          <w:shd w:val="clear" w:color="auto" w:fill="FFFFFF"/>
          <w:lang w:eastAsia="en-GB"/>
        </w:rPr>
        <w:t>remaining five</w:t>
      </w:r>
      <w:r w:rsidR="00485FDD">
        <w:rPr>
          <w:rFonts w:ascii="Arial" w:eastAsia="Microsoft JhengHei" w:hAnsi="Arial" w:cs="Arial"/>
          <w:shd w:val="clear" w:color="auto" w:fill="FFFFFF"/>
          <w:lang w:eastAsia="en-GB"/>
        </w:rPr>
        <w:t xml:space="preserve"> dots </w:t>
      </w:r>
      <w:r w:rsidRPr="00E55BCB">
        <w:rPr>
          <w:rFonts w:ascii="Arial" w:eastAsia="Microsoft JhengHei" w:hAnsi="Arial" w:cs="Arial"/>
          <w:shd w:val="clear" w:color="auto" w:fill="FFFFFF"/>
          <w:lang w:eastAsia="en-GB"/>
        </w:rPr>
        <w:t>could</w:t>
      </w:r>
      <w:r w:rsidR="00E12B8E">
        <w:rPr>
          <w:rFonts w:ascii="Arial" w:eastAsia="Microsoft JhengHei" w:hAnsi="Arial" w:cs="Arial"/>
          <w:shd w:val="clear" w:color="auto" w:fill="FFFFFF"/>
          <w:lang w:eastAsia="en-GB"/>
        </w:rPr>
        <w:t xml:space="preserve"> be</w:t>
      </w:r>
      <w:r w:rsidRPr="00E55BCB">
        <w:rPr>
          <w:rFonts w:ascii="Arial" w:eastAsia="Microsoft JhengHei" w:hAnsi="Arial" w:cs="Arial"/>
          <w:shd w:val="clear" w:color="auto" w:fill="FFFFFF"/>
          <w:lang w:eastAsia="en-GB"/>
        </w:rPr>
        <w:t xml:space="preserve"> distribute</w:t>
      </w:r>
      <w:r w:rsidR="00E12B8E">
        <w:rPr>
          <w:rFonts w:ascii="Arial" w:eastAsia="Microsoft JhengHei" w:hAnsi="Arial" w:cs="Arial"/>
          <w:shd w:val="clear" w:color="auto" w:fill="FFFFFF"/>
          <w:lang w:eastAsia="en-GB"/>
        </w:rPr>
        <w:t>d</w:t>
      </w:r>
      <w:r w:rsidRPr="00E55BCB">
        <w:rPr>
          <w:rFonts w:ascii="Arial" w:eastAsia="Microsoft JhengHei" w:hAnsi="Arial" w:cs="Arial"/>
          <w:shd w:val="clear" w:color="auto" w:fill="FFFFFF"/>
          <w:lang w:eastAsia="en-GB"/>
        </w:rPr>
        <w:t xml:space="preserve"> </w:t>
      </w:r>
      <w:r w:rsidR="00485FDD">
        <w:rPr>
          <w:rFonts w:ascii="Arial" w:eastAsia="Microsoft JhengHei" w:hAnsi="Arial" w:cs="Arial"/>
          <w:shd w:val="clear" w:color="auto" w:fill="FFFFFF"/>
          <w:lang w:eastAsia="en-GB"/>
        </w:rPr>
        <w:t xml:space="preserve">singularly elsewhere. </w:t>
      </w:r>
      <w:r>
        <w:rPr>
          <w:rFonts w:ascii="Arial" w:eastAsia="Microsoft JhengHei" w:hAnsi="Arial" w:cs="Arial"/>
          <w:shd w:val="clear" w:color="auto" w:fill="FFFFFF"/>
          <w:lang w:eastAsia="en-GB"/>
        </w:rPr>
        <w:t xml:space="preserve">Once all dots were used, the final scores were tallied. </w:t>
      </w:r>
      <w:r w:rsidR="00485FDD">
        <w:rPr>
          <w:rFonts w:ascii="Arial" w:eastAsia="Microsoft JhengHei" w:hAnsi="Arial" w:cs="Arial"/>
          <w:shd w:val="clear" w:color="auto" w:fill="FFFFFF"/>
          <w:lang w:eastAsia="en-GB"/>
        </w:rPr>
        <w:t>A</w:t>
      </w:r>
      <w:r w:rsidRPr="00E55BCB">
        <w:rPr>
          <w:rFonts w:ascii="Arial" w:eastAsia="Microsoft JhengHei" w:hAnsi="Arial" w:cs="Arial"/>
          <w:shd w:val="clear" w:color="auto" w:fill="FFFFFF"/>
          <w:lang w:eastAsia="en-GB"/>
        </w:rPr>
        <w:t xml:space="preserve">ll topics with more than 20 </w:t>
      </w:r>
      <w:r w:rsidR="007A1BBA">
        <w:rPr>
          <w:rFonts w:ascii="Arial" w:eastAsia="Microsoft JhengHei" w:hAnsi="Arial" w:cs="Arial"/>
          <w:shd w:val="clear" w:color="auto" w:fill="FFFFFF"/>
          <w:lang w:eastAsia="en-GB"/>
        </w:rPr>
        <w:t xml:space="preserve">dots </w:t>
      </w:r>
      <w:r w:rsidRPr="00E55BCB">
        <w:rPr>
          <w:rFonts w:ascii="Arial" w:eastAsia="Microsoft JhengHei" w:hAnsi="Arial" w:cs="Arial"/>
          <w:shd w:val="clear" w:color="auto" w:fill="FFFFFF"/>
          <w:lang w:eastAsia="en-GB"/>
        </w:rPr>
        <w:t xml:space="preserve">were left at the top of the display boards </w:t>
      </w:r>
      <w:r w:rsidR="00485FDD">
        <w:rPr>
          <w:rFonts w:ascii="Arial" w:eastAsia="Microsoft JhengHei" w:hAnsi="Arial" w:cs="Arial"/>
          <w:shd w:val="clear" w:color="auto" w:fill="FFFFFF"/>
          <w:lang w:eastAsia="en-GB"/>
        </w:rPr>
        <w:t xml:space="preserve">for further consideration </w:t>
      </w:r>
      <w:r w:rsidRPr="00E55BCB">
        <w:rPr>
          <w:rFonts w:ascii="Arial" w:eastAsia="Microsoft JhengHei" w:hAnsi="Arial" w:cs="Arial"/>
          <w:shd w:val="clear" w:color="auto" w:fill="FFFFFF"/>
          <w:lang w:eastAsia="en-GB"/>
        </w:rPr>
        <w:t>and those with less than 20</w:t>
      </w:r>
      <w:r w:rsidR="007A1BBA">
        <w:rPr>
          <w:rFonts w:ascii="Arial" w:eastAsia="Microsoft JhengHei" w:hAnsi="Arial" w:cs="Arial"/>
          <w:shd w:val="clear" w:color="auto" w:fill="FFFFFF"/>
          <w:lang w:eastAsia="en-GB"/>
        </w:rPr>
        <w:t xml:space="preserve"> dots</w:t>
      </w:r>
      <w:r w:rsidRPr="00E55BCB">
        <w:rPr>
          <w:rFonts w:ascii="Arial" w:eastAsia="Microsoft JhengHei" w:hAnsi="Arial" w:cs="Arial"/>
          <w:shd w:val="clear" w:color="auto" w:fill="FFFFFF"/>
          <w:lang w:eastAsia="en-GB"/>
        </w:rPr>
        <w:t xml:space="preserve"> were relegated to the lower part of the display boards. </w:t>
      </w:r>
      <w:r w:rsidR="00485FDD">
        <w:rPr>
          <w:rFonts w:ascii="Arial" w:eastAsia="Microsoft JhengHei" w:hAnsi="Arial" w:cs="Arial"/>
          <w:shd w:val="clear" w:color="auto" w:fill="FFFFFF"/>
          <w:lang w:eastAsia="en-GB"/>
        </w:rPr>
        <w:t xml:space="preserve">Six </w:t>
      </w:r>
      <w:r w:rsidR="00485FDD" w:rsidRPr="00B52496">
        <w:rPr>
          <w:rFonts w:ascii="Arial" w:eastAsia="Microsoft JhengHei" w:hAnsi="Arial" w:cs="Arial"/>
          <w:shd w:val="clear" w:color="auto" w:fill="FFFFFF"/>
          <w:lang w:eastAsia="en-GB"/>
        </w:rPr>
        <w:t>themes were identified as top priorities</w:t>
      </w:r>
      <w:r w:rsidR="00485FDD">
        <w:rPr>
          <w:rFonts w:ascii="Arial" w:eastAsia="Microsoft JhengHei" w:hAnsi="Arial" w:cs="Arial"/>
          <w:shd w:val="clear" w:color="auto" w:fill="FFFFFF"/>
          <w:lang w:eastAsia="en-GB"/>
        </w:rPr>
        <w:t xml:space="preserve">, </w:t>
      </w:r>
      <w:r w:rsidR="00485FDD" w:rsidRPr="00B52496">
        <w:rPr>
          <w:rFonts w:ascii="Arial" w:eastAsia="Microsoft JhengHei" w:hAnsi="Arial" w:cs="Arial"/>
          <w:shd w:val="clear" w:color="auto" w:fill="FFFFFF"/>
          <w:lang w:eastAsia="en-GB"/>
        </w:rPr>
        <w:t>with four themes receiving scores of over 30.</w:t>
      </w:r>
    </w:p>
    <w:p w14:paraId="008F3AE4" w14:textId="77777777" w:rsidR="00395FDF" w:rsidRDefault="00395FDF" w:rsidP="002D69F4">
      <w:pPr>
        <w:spacing w:after="100" w:line="360" w:lineRule="auto"/>
        <w:jc w:val="both"/>
        <w:rPr>
          <w:rFonts w:ascii="Arial" w:eastAsia="Microsoft JhengHei" w:hAnsi="Arial" w:cs="Arial"/>
          <w:b/>
          <w:shd w:val="clear" w:color="auto" w:fill="FFFFFF"/>
          <w:lang w:eastAsia="en-GB"/>
        </w:rPr>
      </w:pPr>
    </w:p>
    <w:p w14:paraId="18E4824D" w14:textId="6A26A01F" w:rsidR="00EF0B3F" w:rsidRPr="00EF0B3F" w:rsidRDefault="0093187E" w:rsidP="002D69F4">
      <w:pPr>
        <w:spacing w:after="100" w:line="360" w:lineRule="auto"/>
        <w:jc w:val="both"/>
        <w:rPr>
          <w:rFonts w:ascii="Arial" w:eastAsia="Microsoft JhengHei" w:hAnsi="Arial" w:cs="Arial"/>
          <w:b/>
          <w:shd w:val="clear" w:color="auto" w:fill="FFFFFF"/>
          <w:lang w:eastAsia="en-GB"/>
        </w:rPr>
      </w:pPr>
      <w:r>
        <w:rPr>
          <w:rFonts w:ascii="Arial" w:eastAsia="Microsoft JhengHei" w:hAnsi="Arial" w:cs="Arial"/>
          <w:b/>
          <w:shd w:val="clear" w:color="auto" w:fill="FFFFFF"/>
          <w:lang w:eastAsia="en-GB"/>
        </w:rPr>
        <w:t xml:space="preserve">6. </w:t>
      </w:r>
      <w:r w:rsidR="00EF0B3F" w:rsidRPr="00EF0B3F">
        <w:rPr>
          <w:rFonts w:ascii="Arial" w:eastAsia="Microsoft JhengHei" w:hAnsi="Arial" w:cs="Arial"/>
          <w:b/>
          <w:shd w:val="clear" w:color="auto" w:fill="FFFFFF"/>
          <w:lang w:eastAsia="en-GB"/>
        </w:rPr>
        <w:t xml:space="preserve">Developing </w:t>
      </w:r>
      <w:r w:rsidR="00A96A91">
        <w:rPr>
          <w:rFonts w:ascii="Arial" w:eastAsia="Microsoft JhengHei" w:hAnsi="Arial" w:cs="Arial"/>
          <w:b/>
          <w:shd w:val="clear" w:color="auto" w:fill="FFFFFF"/>
          <w:lang w:eastAsia="en-GB"/>
        </w:rPr>
        <w:t>the top</w:t>
      </w:r>
      <w:r w:rsidR="00485FDD">
        <w:rPr>
          <w:rFonts w:ascii="Arial" w:eastAsia="Microsoft JhengHei" w:hAnsi="Arial" w:cs="Arial"/>
          <w:b/>
          <w:shd w:val="clear" w:color="auto" w:fill="FFFFFF"/>
          <w:lang w:eastAsia="en-GB"/>
        </w:rPr>
        <w:t xml:space="preserve"> </w:t>
      </w:r>
      <w:r w:rsidR="00A96A91">
        <w:rPr>
          <w:rFonts w:ascii="Arial" w:eastAsia="Microsoft JhengHei" w:hAnsi="Arial" w:cs="Arial"/>
          <w:b/>
          <w:shd w:val="clear" w:color="auto" w:fill="FFFFFF"/>
          <w:lang w:eastAsia="en-GB"/>
        </w:rPr>
        <w:t xml:space="preserve">5 </w:t>
      </w:r>
      <w:r w:rsidR="00EF0B3F" w:rsidRPr="00EF0B3F">
        <w:rPr>
          <w:rFonts w:ascii="Arial" w:eastAsia="Microsoft JhengHei" w:hAnsi="Arial" w:cs="Arial"/>
          <w:b/>
          <w:shd w:val="clear" w:color="auto" w:fill="FFFFFF"/>
          <w:lang w:eastAsia="en-GB"/>
        </w:rPr>
        <w:t>themes into research</w:t>
      </w:r>
      <w:r w:rsidR="000308F4">
        <w:rPr>
          <w:rFonts w:ascii="Arial" w:eastAsia="Microsoft JhengHei" w:hAnsi="Arial" w:cs="Arial"/>
          <w:b/>
          <w:shd w:val="clear" w:color="auto" w:fill="FFFFFF"/>
          <w:lang w:eastAsia="en-GB"/>
        </w:rPr>
        <w:t xml:space="preserve"> topics</w:t>
      </w:r>
    </w:p>
    <w:p w14:paraId="137D0B19" w14:textId="1A1F7AD9" w:rsidR="003A16FC" w:rsidRDefault="00F67AED" w:rsidP="006E1250">
      <w:pPr>
        <w:spacing w:after="100" w:line="360" w:lineRule="auto"/>
        <w:jc w:val="both"/>
        <w:rPr>
          <w:rFonts w:ascii="Arial" w:eastAsia="Microsoft JhengHei" w:hAnsi="Arial" w:cs="Arial"/>
          <w:shd w:val="clear" w:color="auto" w:fill="FFFFFF"/>
          <w:lang w:eastAsia="en-GB"/>
        </w:rPr>
      </w:pPr>
      <w:r w:rsidRPr="00B52496">
        <w:rPr>
          <w:rFonts w:ascii="Arial" w:eastAsia="Microsoft JhengHei" w:hAnsi="Arial" w:cs="Arial"/>
          <w:shd w:val="clear" w:color="auto" w:fill="FFFFFF"/>
          <w:lang w:eastAsia="en-GB"/>
        </w:rPr>
        <w:t>After discussion</w:t>
      </w:r>
      <w:r>
        <w:rPr>
          <w:rFonts w:ascii="Arial" w:eastAsia="Microsoft JhengHei" w:hAnsi="Arial" w:cs="Arial"/>
          <w:shd w:val="clear" w:color="auto" w:fill="FFFFFF"/>
          <w:lang w:eastAsia="en-GB"/>
        </w:rPr>
        <w:t xml:space="preserve"> </w:t>
      </w:r>
      <w:r w:rsidR="003A16FC">
        <w:rPr>
          <w:rFonts w:ascii="Arial" w:eastAsia="Microsoft JhengHei" w:hAnsi="Arial" w:cs="Arial"/>
          <w:shd w:val="clear" w:color="auto" w:fill="FFFFFF"/>
          <w:lang w:eastAsia="en-GB"/>
        </w:rPr>
        <w:t xml:space="preserve">between </w:t>
      </w:r>
      <w:r>
        <w:rPr>
          <w:rFonts w:ascii="Arial" w:eastAsia="Microsoft JhengHei" w:hAnsi="Arial" w:cs="Arial"/>
          <w:shd w:val="clear" w:color="auto" w:fill="FFFFFF"/>
          <w:lang w:eastAsia="en-GB"/>
        </w:rPr>
        <w:t>workshop</w:t>
      </w:r>
      <w:r w:rsidR="003A16FC">
        <w:rPr>
          <w:rFonts w:ascii="Arial" w:eastAsia="Microsoft JhengHei" w:hAnsi="Arial" w:cs="Arial"/>
          <w:shd w:val="clear" w:color="auto" w:fill="FFFFFF"/>
          <w:lang w:eastAsia="en-GB"/>
        </w:rPr>
        <w:t xml:space="preserve"> participants</w:t>
      </w:r>
      <w:r w:rsidR="00485FDD">
        <w:rPr>
          <w:rFonts w:ascii="Arial" w:eastAsia="Microsoft JhengHei" w:hAnsi="Arial" w:cs="Arial"/>
          <w:shd w:val="clear" w:color="auto" w:fill="FFFFFF"/>
          <w:lang w:eastAsia="en-GB"/>
        </w:rPr>
        <w:t>,</w:t>
      </w:r>
      <w:r w:rsidR="003A16FC">
        <w:rPr>
          <w:rFonts w:ascii="Arial" w:eastAsia="Microsoft JhengHei" w:hAnsi="Arial" w:cs="Arial"/>
          <w:shd w:val="clear" w:color="auto" w:fill="FFFFFF"/>
          <w:lang w:eastAsia="en-GB"/>
        </w:rPr>
        <w:t xml:space="preserve"> </w:t>
      </w:r>
      <w:r w:rsidRPr="00B52496">
        <w:rPr>
          <w:rFonts w:ascii="Arial" w:eastAsia="Microsoft JhengHei" w:hAnsi="Arial" w:cs="Arial"/>
          <w:shd w:val="clear" w:color="auto" w:fill="FFFFFF"/>
          <w:lang w:eastAsia="en-GB"/>
        </w:rPr>
        <w:t>the s</w:t>
      </w:r>
      <w:r>
        <w:rPr>
          <w:rFonts w:ascii="Arial" w:eastAsia="Microsoft JhengHei" w:hAnsi="Arial" w:cs="Arial"/>
          <w:shd w:val="clear" w:color="auto" w:fill="FFFFFF"/>
          <w:lang w:eastAsia="en-GB"/>
        </w:rPr>
        <w:t>ix</w:t>
      </w:r>
      <w:r w:rsidRPr="00B52496">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 xml:space="preserve">highest-ranking </w:t>
      </w:r>
      <w:r w:rsidRPr="00B52496">
        <w:rPr>
          <w:rFonts w:ascii="Arial" w:eastAsia="Microsoft JhengHei" w:hAnsi="Arial" w:cs="Arial"/>
          <w:shd w:val="clear" w:color="auto" w:fill="FFFFFF"/>
          <w:lang w:eastAsia="en-GB"/>
        </w:rPr>
        <w:t>topics</w:t>
      </w:r>
      <w:r>
        <w:rPr>
          <w:rFonts w:ascii="Arial" w:eastAsia="Microsoft JhengHei" w:hAnsi="Arial" w:cs="Arial"/>
          <w:shd w:val="clear" w:color="auto" w:fill="FFFFFF"/>
          <w:lang w:eastAsia="en-GB"/>
        </w:rPr>
        <w:t xml:space="preserve"> </w:t>
      </w:r>
      <w:r w:rsidRPr="00B52496">
        <w:rPr>
          <w:rFonts w:ascii="Arial" w:eastAsia="Microsoft JhengHei" w:hAnsi="Arial" w:cs="Arial"/>
          <w:shd w:val="clear" w:color="auto" w:fill="FFFFFF"/>
          <w:lang w:eastAsia="en-GB"/>
        </w:rPr>
        <w:t xml:space="preserve">were </w:t>
      </w:r>
      <w:r>
        <w:rPr>
          <w:rFonts w:ascii="Arial" w:eastAsia="Microsoft JhengHei" w:hAnsi="Arial" w:cs="Arial"/>
          <w:shd w:val="clear" w:color="auto" w:fill="FFFFFF"/>
          <w:lang w:eastAsia="en-GB"/>
        </w:rPr>
        <w:t xml:space="preserve">considered </w:t>
      </w:r>
      <w:r w:rsidR="003A16FC">
        <w:rPr>
          <w:rFonts w:ascii="Arial" w:eastAsia="Microsoft JhengHei" w:hAnsi="Arial" w:cs="Arial"/>
          <w:shd w:val="clear" w:color="auto" w:fill="FFFFFF"/>
          <w:lang w:eastAsia="en-GB"/>
        </w:rPr>
        <w:t xml:space="preserve">in small groups, for </w:t>
      </w:r>
      <w:r>
        <w:rPr>
          <w:rFonts w:ascii="Arial" w:eastAsia="Microsoft JhengHei" w:hAnsi="Arial" w:cs="Arial"/>
          <w:shd w:val="clear" w:color="auto" w:fill="FFFFFF"/>
          <w:lang w:eastAsia="en-GB"/>
        </w:rPr>
        <w:t>future research</w:t>
      </w:r>
      <w:r w:rsidR="003A16FC">
        <w:rPr>
          <w:rFonts w:ascii="Arial" w:eastAsia="Microsoft JhengHei" w:hAnsi="Arial" w:cs="Arial"/>
          <w:shd w:val="clear" w:color="auto" w:fill="FFFFFF"/>
          <w:lang w:eastAsia="en-GB"/>
        </w:rPr>
        <w:t>.</w:t>
      </w:r>
      <w:r w:rsidR="00CE7ED2">
        <w:rPr>
          <w:rFonts w:ascii="Arial" w:eastAsia="Microsoft JhengHei" w:hAnsi="Arial" w:cs="Arial"/>
          <w:shd w:val="clear" w:color="auto" w:fill="FFFFFF"/>
          <w:lang w:eastAsia="en-GB"/>
        </w:rPr>
        <w:t xml:space="preserve">  Two of the six were integrated to form one theme, due to similarities in content, thus five topics were available for discussion.</w:t>
      </w:r>
      <w:r w:rsidR="003A16FC">
        <w:rPr>
          <w:rFonts w:ascii="Arial" w:eastAsia="Microsoft JhengHei" w:hAnsi="Arial" w:cs="Arial"/>
          <w:shd w:val="clear" w:color="auto" w:fill="FFFFFF"/>
          <w:lang w:eastAsia="en-GB"/>
        </w:rPr>
        <w:t xml:space="preserve"> </w:t>
      </w:r>
      <w:r w:rsidR="00CE7ED2">
        <w:rPr>
          <w:rFonts w:ascii="Arial" w:eastAsia="Microsoft JhengHei" w:hAnsi="Arial" w:cs="Arial"/>
          <w:shd w:val="clear" w:color="auto" w:fill="FFFFFF"/>
          <w:lang w:eastAsia="en-GB"/>
        </w:rPr>
        <w:t xml:space="preserve"> </w:t>
      </w:r>
      <w:r w:rsidR="00EF0B3F">
        <w:rPr>
          <w:rFonts w:ascii="Arial" w:eastAsia="Microsoft JhengHei" w:hAnsi="Arial" w:cs="Arial"/>
          <w:shd w:val="clear" w:color="auto" w:fill="FFFFFF"/>
          <w:lang w:eastAsia="en-GB"/>
        </w:rPr>
        <w:t xml:space="preserve">Each topic was allocated to a table (with average of 8 participants on each) to consider how the topic could be developed into </w:t>
      </w:r>
      <w:r w:rsidR="00CE7ED2">
        <w:rPr>
          <w:rFonts w:ascii="Arial" w:eastAsia="Microsoft JhengHei" w:hAnsi="Arial" w:cs="Arial"/>
          <w:shd w:val="clear" w:color="auto" w:fill="FFFFFF"/>
          <w:lang w:eastAsia="en-GB"/>
        </w:rPr>
        <w:t xml:space="preserve">a </w:t>
      </w:r>
      <w:r w:rsidR="00EF0B3F">
        <w:rPr>
          <w:rFonts w:ascii="Arial" w:eastAsia="Microsoft JhengHei" w:hAnsi="Arial" w:cs="Arial"/>
          <w:shd w:val="clear" w:color="auto" w:fill="FFFFFF"/>
          <w:lang w:eastAsia="en-GB"/>
        </w:rPr>
        <w:t>research</w:t>
      </w:r>
      <w:r w:rsidR="001B17F6">
        <w:rPr>
          <w:rFonts w:ascii="Arial" w:eastAsia="Microsoft JhengHei" w:hAnsi="Arial" w:cs="Arial"/>
          <w:shd w:val="clear" w:color="auto" w:fill="FFFFFF"/>
          <w:lang w:eastAsia="en-GB"/>
        </w:rPr>
        <w:t xml:space="preserve"> question</w:t>
      </w:r>
      <w:r w:rsidR="00EF0B3F">
        <w:rPr>
          <w:rFonts w:ascii="Arial" w:eastAsia="Microsoft JhengHei" w:hAnsi="Arial" w:cs="Arial"/>
          <w:shd w:val="clear" w:color="auto" w:fill="FFFFFF"/>
          <w:lang w:eastAsia="en-GB"/>
        </w:rPr>
        <w:t>.</w:t>
      </w:r>
      <w:r w:rsidR="00ED6D0C">
        <w:rPr>
          <w:rFonts w:ascii="Arial" w:eastAsia="Microsoft JhengHei" w:hAnsi="Arial" w:cs="Arial"/>
          <w:shd w:val="clear" w:color="auto" w:fill="FFFFFF"/>
          <w:lang w:eastAsia="en-GB"/>
        </w:rPr>
        <w:t xml:space="preserve"> </w:t>
      </w:r>
      <w:r w:rsidR="00ED6D0C" w:rsidRPr="006E1250">
        <w:rPr>
          <w:rFonts w:ascii="Arial" w:eastAsia="Microsoft JhengHei" w:hAnsi="Arial" w:cs="Arial"/>
          <w:shd w:val="clear" w:color="auto" w:fill="FFFFFF"/>
          <w:lang w:eastAsia="en-GB"/>
        </w:rPr>
        <w:t xml:space="preserve">Table groups discussed the topic, facilitated by </w:t>
      </w:r>
      <w:r w:rsidR="00CE7ED2">
        <w:rPr>
          <w:rFonts w:ascii="Arial" w:eastAsia="Microsoft JhengHei" w:hAnsi="Arial" w:cs="Arial"/>
          <w:shd w:val="clear" w:color="auto" w:fill="FFFFFF"/>
          <w:lang w:eastAsia="en-GB"/>
        </w:rPr>
        <w:t xml:space="preserve">NIHR </w:t>
      </w:r>
      <w:r w:rsidR="00ED6D0C" w:rsidRPr="006E1250">
        <w:rPr>
          <w:rFonts w:ascii="Arial" w:eastAsia="Microsoft JhengHei" w:hAnsi="Arial" w:cs="Arial"/>
          <w:shd w:val="clear" w:color="auto" w:fill="FFFFFF"/>
          <w:lang w:eastAsia="en-GB"/>
        </w:rPr>
        <w:t xml:space="preserve">CLAHRC </w:t>
      </w:r>
      <w:r w:rsidR="00CE7ED2">
        <w:rPr>
          <w:rFonts w:ascii="Arial" w:eastAsia="Microsoft JhengHei" w:hAnsi="Arial" w:cs="Arial"/>
          <w:shd w:val="clear" w:color="auto" w:fill="FFFFFF"/>
          <w:lang w:eastAsia="en-GB"/>
        </w:rPr>
        <w:t xml:space="preserve">Wessex </w:t>
      </w:r>
      <w:r w:rsidR="00ED6D0C" w:rsidRPr="006E1250">
        <w:rPr>
          <w:rFonts w:ascii="Arial" w:eastAsia="Microsoft JhengHei" w:hAnsi="Arial" w:cs="Arial"/>
          <w:shd w:val="clear" w:color="auto" w:fill="FFFFFF"/>
          <w:lang w:eastAsia="en-GB"/>
        </w:rPr>
        <w:t xml:space="preserve">staff who had a prompt question sheet to use to capture key information. </w:t>
      </w:r>
      <w:r w:rsidR="00ED6D0C" w:rsidRPr="00ED6D0C">
        <w:rPr>
          <w:rFonts w:ascii="Arial" w:eastAsia="Microsoft JhengHei" w:hAnsi="Arial" w:cs="Arial"/>
          <w:shd w:val="clear" w:color="auto" w:fill="FFFFFF"/>
          <w:lang w:eastAsia="en-GB"/>
        </w:rPr>
        <w:t xml:space="preserve">They identified </w:t>
      </w:r>
      <w:r w:rsidR="00EB1B3B">
        <w:rPr>
          <w:rFonts w:ascii="Arial" w:eastAsia="Microsoft JhengHei" w:hAnsi="Arial" w:cs="Arial"/>
          <w:shd w:val="clear" w:color="auto" w:fill="FFFFFF"/>
          <w:lang w:eastAsia="en-GB"/>
        </w:rPr>
        <w:t xml:space="preserve">and discussed specific </w:t>
      </w:r>
      <w:r w:rsidR="00ED6D0C" w:rsidRPr="00ED6D0C">
        <w:rPr>
          <w:rFonts w:ascii="Arial" w:eastAsia="Microsoft JhengHei" w:hAnsi="Arial" w:cs="Arial"/>
          <w:shd w:val="clear" w:color="auto" w:fill="FFFFFF"/>
          <w:lang w:eastAsia="en-GB"/>
        </w:rPr>
        <w:t xml:space="preserve">research questions within the topic area, </w:t>
      </w:r>
      <w:r w:rsidR="00ED6D0C" w:rsidRPr="00ED6D0C">
        <w:rPr>
          <w:rFonts w:ascii="Arial" w:eastAsia="Microsoft JhengHei" w:hAnsi="Arial" w:cs="Arial"/>
          <w:shd w:val="clear" w:color="auto" w:fill="FFFFFF"/>
          <w:lang w:eastAsia="en-GB"/>
        </w:rPr>
        <w:lastRenderedPageBreak/>
        <w:t>and the type</w:t>
      </w:r>
      <w:r w:rsidR="00AC32B1">
        <w:rPr>
          <w:rFonts w:ascii="Arial" w:eastAsia="Microsoft JhengHei" w:hAnsi="Arial" w:cs="Arial"/>
          <w:shd w:val="clear" w:color="auto" w:fill="FFFFFF"/>
          <w:lang w:eastAsia="en-GB"/>
        </w:rPr>
        <w:t xml:space="preserve"> or design</w:t>
      </w:r>
      <w:r w:rsidR="00ED6D0C" w:rsidRPr="00ED6D0C">
        <w:rPr>
          <w:rFonts w:ascii="Arial" w:eastAsia="Microsoft JhengHei" w:hAnsi="Arial" w:cs="Arial"/>
          <w:shd w:val="clear" w:color="auto" w:fill="FFFFFF"/>
          <w:lang w:eastAsia="en-GB"/>
        </w:rPr>
        <w:t xml:space="preserve"> of research that might</w:t>
      </w:r>
      <w:r w:rsidR="00D524E4">
        <w:rPr>
          <w:rFonts w:ascii="Arial" w:eastAsia="Microsoft JhengHei" w:hAnsi="Arial" w:cs="Arial"/>
          <w:shd w:val="clear" w:color="auto" w:fill="FFFFFF"/>
          <w:lang w:eastAsia="en-GB"/>
        </w:rPr>
        <w:t xml:space="preserve"> address these questions. At the end of the workshop e</w:t>
      </w:r>
      <w:r w:rsidR="00ED6D0C" w:rsidRPr="00ED6D0C">
        <w:rPr>
          <w:rFonts w:ascii="Arial" w:eastAsia="Microsoft JhengHei" w:hAnsi="Arial" w:cs="Arial"/>
          <w:shd w:val="clear" w:color="auto" w:fill="FFFFFF"/>
          <w:lang w:eastAsia="en-GB"/>
        </w:rPr>
        <w:t>ach group presented their key ideas and discussi</w:t>
      </w:r>
      <w:r w:rsidR="00ED6D0C">
        <w:rPr>
          <w:rFonts w:ascii="Arial" w:eastAsia="Microsoft JhengHei" w:hAnsi="Arial" w:cs="Arial"/>
          <w:shd w:val="clear" w:color="auto" w:fill="FFFFFF"/>
          <w:lang w:eastAsia="en-GB"/>
        </w:rPr>
        <w:t xml:space="preserve">on points to the </w:t>
      </w:r>
      <w:r w:rsidR="00EB1B3B">
        <w:rPr>
          <w:rFonts w:ascii="Arial" w:eastAsia="Microsoft JhengHei" w:hAnsi="Arial" w:cs="Arial"/>
          <w:shd w:val="clear" w:color="auto" w:fill="FFFFFF"/>
          <w:lang w:eastAsia="en-GB"/>
        </w:rPr>
        <w:t xml:space="preserve">wider </w:t>
      </w:r>
      <w:r w:rsidR="00ED6D0C">
        <w:rPr>
          <w:rFonts w:ascii="Arial" w:eastAsia="Microsoft JhengHei" w:hAnsi="Arial" w:cs="Arial"/>
          <w:shd w:val="clear" w:color="auto" w:fill="FFFFFF"/>
          <w:lang w:eastAsia="en-GB"/>
        </w:rPr>
        <w:t xml:space="preserve">group using flipcharts. </w:t>
      </w:r>
    </w:p>
    <w:p w14:paraId="7A3F4098" w14:textId="77777777" w:rsidR="00A958FF" w:rsidRDefault="00A958FF" w:rsidP="00D177A0">
      <w:pPr>
        <w:spacing w:after="0" w:line="240" w:lineRule="auto"/>
        <w:rPr>
          <w:rFonts w:ascii="Arial" w:hAnsi="Arial" w:cs="Arial"/>
          <w:b/>
          <w:iCs/>
        </w:rPr>
      </w:pPr>
    </w:p>
    <w:p w14:paraId="3517C3D4" w14:textId="77777777" w:rsidR="00CD212A" w:rsidRDefault="00D84BE9" w:rsidP="00D177A0">
      <w:pPr>
        <w:spacing w:after="0" w:line="240" w:lineRule="auto"/>
        <w:rPr>
          <w:rFonts w:ascii="Arial" w:hAnsi="Arial" w:cs="Arial"/>
          <w:b/>
          <w:iCs/>
        </w:rPr>
      </w:pPr>
      <w:r w:rsidRPr="009E2D27">
        <w:rPr>
          <w:rFonts w:ascii="Arial" w:hAnsi="Arial" w:cs="Arial"/>
          <w:b/>
          <w:iCs/>
        </w:rPr>
        <w:t xml:space="preserve">Results </w:t>
      </w:r>
    </w:p>
    <w:p w14:paraId="44B8A282" w14:textId="77777777" w:rsidR="00A958FF" w:rsidRDefault="00A958FF" w:rsidP="006B7B61">
      <w:pPr>
        <w:spacing w:after="100" w:line="360" w:lineRule="auto"/>
        <w:jc w:val="both"/>
        <w:rPr>
          <w:rFonts w:ascii="Arial" w:eastAsia="Microsoft JhengHei" w:hAnsi="Arial" w:cs="Arial"/>
          <w:shd w:val="clear" w:color="auto" w:fill="FFFFFF"/>
          <w:lang w:eastAsia="en-GB"/>
        </w:rPr>
      </w:pPr>
    </w:p>
    <w:p w14:paraId="4FA4792E" w14:textId="5053A2C1" w:rsidR="00DA7481" w:rsidRDefault="00DA7481" w:rsidP="006B7B61">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The first phase</w:t>
      </w:r>
      <w:r w:rsidR="00F3554B">
        <w:rPr>
          <w:rFonts w:ascii="Arial" w:eastAsia="Microsoft JhengHei" w:hAnsi="Arial" w:cs="Arial"/>
          <w:shd w:val="clear" w:color="auto" w:fill="FFFFFF"/>
          <w:lang w:eastAsia="en-GB"/>
        </w:rPr>
        <w:t xml:space="preserve"> elucidated a range of perspectives on fundamental care and ways of categorising components of care, which was </w:t>
      </w:r>
      <w:r>
        <w:rPr>
          <w:rFonts w:ascii="Arial" w:eastAsia="Microsoft JhengHei" w:hAnsi="Arial" w:cs="Arial"/>
          <w:shd w:val="clear" w:color="auto" w:fill="FFFFFF"/>
          <w:lang w:eastAsia="en-GB"/>
        </w:rPr>
        <w:t xml:space="preserve">used </w:t>
      </w:r>
      <w:r w:rsidR="00F3554B">
        <w:rPr>
          <w:rFonts w:ascii="Arial" w:eastAsia="Microsoft JhengHei" w:hAnsi="Arial" w:cs="Arial"/>
          <w:shd w:val="clear" w:color="auto" w:fill="FFFFFF"/>
          <w:lang w:eastAsia="en-GB"/>
        </w:rPr>
        <w:t xml:space="preserve">to inform </w:t>
      </w:r>
      <w:r>
        <w:rPr>
          <w:rFonts w:ascii="Arial" w:eastAsia="Microsoft JhengHei" w:hAnsi="Arial" w:cs="Arial"/>
          <w:shd w:val="clear" w:color="auto" w:fill="FFFFFF"/>
          <w:lang w:eastAsia="en-GB"/>
        </w:rPr>
        <w:t xml:space="preserve">the approaches to priority setting and </w:t>
      </w:r>
      <w:r w:rsidR="00F3554B">
        <w:rPr>
          <w:rFonts w:ascii="Arial" w:eastAsia="Microsoft JhengHei" w:hAnsi="Arial" w:cs="Arial"/>
          <w:shd w:val="clear" w:color="auto" w:fill="FFFFFF"/>
          <w:lang w:eastAsia="en-GB"/>
        </w:rPr>
        <w:t xml:space="preserve">revisited as part of the </w:t>
      </w:r>
      <w:r>
        <w:rPr>
          <w:rFonts w:ascii="Arial" w:eastAsia="Microsoft JhengHei" w:hAnsi="Arial" w:cs="Arial"/>
          <w:shd w:val="clear" w:color="auto" w:fill="FFFFFF"/>
          <w:lang w:eastAsia="en-GB"/>
        </w:rPr>
        <w:t xml:space="preserve">analysis of </w:t>
      </w:r>
      <w:r w:rsidR="004C18EA">
        <w:rPr>
          <w:rFonts w:ascii="Arial" w:eastAsia="Microsoft JhengHei" w:hAnsi="Arial" w:cs="Arial"/>
          <w:shd w:val="clear" w:color="auto" w:fill="FFFFFF"/>
          <w:lang w:eastAsia="en-GB"/>
        </w:rPr>
        <w:t xml:space="preserve">responses and </w:t>
      </w:r>
      <w:r>
        <w:rPr>
          <w:rFonts w:ascii="Arial" w:eastAsia="Microsoft JhengHei" w:hAnsi="Arial" w:cs="Arial"/>
          <w:shd w:val="clear" w:color="auto" w:fill="FFFFFF"/>
          <w:lang w:eastAsia="en-GB"/>
        </w:rPr>
        <w:t xml:space="preserve">feedback. </w:t>
      </w:r>
    </w:p>
    <w:p w14:paraId="73C9C288" w14:textId="05C404F4" w:rsidR="006B7B61" w:rsidRDefault="004C18EA" w:rsidP="006B7B61">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A total of 340 people completed the </w:t>
      </w:r>
      <w:r w:rsidR="006B7B61" w:rsidRPr="005409C6">
        <w:rPr>
          <w:rFonts w:ascii="Arial" w:eastAsia="Microsoft JhengHei" w:hAnsi="Arial" w:cs="Arial"/>
          <w:shd w:val="clear" w:color="auto" w:fill="FFFFFF"/>
          <w:lang w:eastAsia="en-GB"/>
        </w:rPr>
        <w:t>consultation survey</w:t>
      </w:r>
      <w:r>
        <w:rPr>
          <w:rFonts w:ascii="Arial" w:eastAsia="Microsoft JhengHei" w:hAnsi="Arial" w:cs="Arial"/>
          <w:shd w:val="clear" w:color="auto" w:fill="FFFFFF"/>
          <w:lang w:eastAsia="en-GB"/>
        </w:rPr>
        <w:t xml:space="preserve">. Respondents comprised: </w:t>
      </w:r>
      <w:r w:rsidR="006B7B61" w:rsidRPr="005409C6">
        <w:rPr>
          <w:rFonts w:ascii="Arial" w:eastAsia="Microsoft JhengHei" w:hAnsi="Arial" w:cs="Arial"/>
          <w:shd w:val="clear" w:color="auto" w:fill="FFFFFF"/>
          <w:lang w:eastAsia="en-GB"/>
        </w:rPr>
        <w:t xml:space="preserve">members of </w:t>
      </w:r>
      <w:r w:rsidR="006B7B61" w:rsidRPr="00390D39">
        <w:rPr>
          <w:rFonts w:ascii="Arial" w:eastAsia="Microsoft JhengHei" w:hAnsi="Arial" w:cs="Arial"/>
          <w:shd w:val="clear" w:color="auto" w:fill="FFFFFF"/>
          <w:lang w:eastAsia="en-GB"/>
        </w:rPr>
        <w:t>the public</w:t>
      </w:r>
      <w:r w:rsidR="006B7B61" w:rsidRPr="005409C6">
        <w:rPr>
          <w:rFonts w:ascii="Arial" w:eastAsia="Microsoft JhengHei" w:hAnsi="Arial" w:cs="Arial"/>
          <w:shd w:val="clear" w:color="auto" w:fill="FFFFFF"/>
          <w:lang w:eastAsia="en-GB"/>
        </w:rPr>
        <w:t xml:space="preserve">, </w:t>
      </w:r>
      <w:r w:rsidR="006B7B61" w:rsidRPr="00390D39">
        <w:rPr>
          <w:rFonts w:ascii="Arial" w:eastAsia="Microsoft JhengHei" w:hAnsi="Arial" w:cs="Arial"/>
          <w:shd w:val="clear" w:color="auto" w:fill="FFFFFF"/>
          <w:lang w:eastAsia="en-GB"/>
        </w:rPr>
        <w:t>patients,</w:t>
      </w:r>
      <w:r w:rsidR="006B7B61" w:rsidRPr="005409C6">
        <w:rPr>
          <w:rFonts w:ascii="Arial" w:eastAsia="Microsoft JhengHei" w:hAnsi="Arial" w:cs="Arial"/>
          <w:shd w:val="clear" w:color="auto" w:fill="FFFFFF"/>
          <w:lang w:eastAsia="en-GB"/>
        </w:rPr>
        <w:t xml:space="preserve"> and carers (</w:t>
      </w:r>
      <w:r w:rsidR="006B7B61">
        <w:rPr>
          <w:rFonts w:ascii="Arial" w:eastAsia="Microsoft JhengHei" w:hAnsi="Arial" w:cs="Arial"/>
          <w:shd w:val="clear" w:color="auto" w:fill="FFFFFF"/>
          <w:lang w:eastAsia="en-GB"/>
        </w:rPr>
        <w:t>29</w:t>
      </w:r>
      <w:r w:rsidR="006B7B61" w:rsidRPr="005409C6">
        <w:rPr>
          <w:rFonts w:ascii="Arial" w:eastAsia="Microsoft JhengHei" w:hAnsi="Arial" w:cs="Arial"/>
          <w:shd w:val="clear" w:color="auto" w:fill="FFFFFF"/>
          <w:lang w:eastAsia="en-GB"/>
        </w:rPr>
        <w:t>% of respondents), registered nurses (</w:t>
      </w:r>
      <w:r w:rsidR="006B7B61">
        <w:rPr>
          <w:rFonts w:ascii="Arial" w:eastAsia="Microsoft JhengHei" w:hAnsi="Arial" w:cs="Arial"/>
          <w:shd w:val="clear" w:color="auto" w:fill="FFFFFF"/>
          <w:lang w:eastAsia="en-GB"/>
        </w:rPr>
        <w:t>30</w:t>
      </w:r>
      <w:r w:rsidR="006B7B61" w:rsidRPr="005409C6">
        <w:rPr>
          <w:rFonts w:ascii="Arial" w:eastAsia="Microsoft JhengHei" w:hAnsi="Arial" w:cs="Arial"/>
          <w:shd w:val="clear" w:color="auto" w:fill="FFFFFF"/>
          <w:lang w:eastAsia="en-GB"/>
        </w:rPr>
        <w:t>%), other staff (2</w:t>
      </w:r>
      <w:r w:rsidR="006B7B61">
        <w:rPr>
          <w:rFonts w:ascii="Arial" w:eastAsia="Microsoft JhengHei" w:hAnsi="Arial" w:cs="Arial"/>
          <w:shd w:val="clear" w:color="auto" w:fill="FFFFFF"/>
          <w:lang w:eastAsia="en-GB"/>
        </w:rPr>
        <w:t>2</w:t>
      </w:r>
      <w:r w:rsidR="006B7B61" w:rsidRPr="005409C6">
        <w:rPr>
          <w:rFonts w:ascii="Arial" w:eastAsia="Microsoft JhengHei" w:hAnsi="Arial" w:cs="Arial"/>
          <w:shd w:val="clear" w:color="auto" w:fill="FFFFFF"/>
          <w:lang w:eastAsia="en-GB"/>
        </w:rPr>
        <w:t>%), students (7%) educators/researchers (</w:t>
      </w:r>
      <w:r w:rsidR="006B7B61">
        <w:rPr>
          <w:rFonts w:ascii="Arial" w:eastAsia="Microsoft JhengHei" w:hAnsi="Arial" w:cs="Arial"/>
          <w:shd w:val="clear" w:color="auto" w:fill="FFFFFF"/>
          <w:lang w:eastAsia="en-GB"/>
        </w:rPr>
        <w:t>6</w:t>
      </w:r>
      <w:r w:rsidR="006B7B61" w:rsidRPr="005409C6">
        <w:rPr>
          <w:rFonts w:ascii="Arial" w:eastAsia="Microsoft JhengHei" w:hAnsi="Arial" w:cs="Arial"/>
          <w:shd w:val="clear" w:color="auto" w:fill="FFFFFF"/>
          <w:lang w:eastAsia="en-GB"/>
        </w:rPr>
        <w:t>%) and others (</w:t>
      </w:r>
      <w:r w:rsidR="006B7B61">
        <w:rPr>
          <w:rFonts w:ascii="Arial" w:eastAsia="Microsoft JhengHei" w:hAnsi="Arial" w:cs="Arial"/>
          <w:shd w:val="clear" w:color="auto" w:fill="FFFFFF"/>
          <w:lang w:eastAsia="en-GB"/>
        </w:rPr>
        <w:t>6</w:t>
      </w:r>
      <w:r w:rsidR="006B7B61" w:rsidRPr="005409C6">
        <w:rPr>
          <w:rFonts w:ascii="Arial" w:eastAsia="Microsoft JhengHei" w:hAnsi="Arial" w:cs="Arial"/>
          <w:shd w:val="clear" w:color="auto" w:fill="FFFFFF"/>
          <w:lang w:eastAsia="en-GB"/>
        </w:rPr>
        <w:t>%).</w:t>
      </w:r>
      <w:r w:rsidR="006B7B61">
        <w:rPr>
          <w:rFonts w:ascii="Arial" w:eastAsia="Microsoft JhengHei" w:hAnsi="Arial" w:cs="Arial"/>
          <w:shd w:val="clear" w:color="auto" w:fill="FFFFFF"/>
          <w:lang w:eastAsia="en-GB"/>
        </w:rPr>
        <w:t xml:space="preserve"> The vast majority had experience (as patient, visitor, or staff) of one of the eight hospitals within Wessex. In 90% of cases</w:t>
      </w:r>
      <w:r w:rsidR="00AC32B1">
        <w:rPr>
          <w:rFonts w:ascii="Arial" w:eastAsia="Microsoft JhengHei" w:hAnsi="Arial" w:cs="Arial"/>
          <w:shd w:val="clear" w:color="auto" w:fill="FFFFFF"/>
          <w:lang w:eastAsia="en-GB"/>
        </w:rPr>
        <w:t>,</w:t>
      </w:r>
      <w:r w:rsidR="006B7B61">
        <w:rPr>
          <w:rFonts w:ascii="Arial" w:eastAsia="Microsoft JhengHei" w:hAnsi="Arial" w:cs="Arial"/>
          <w:shd w:val="clear" w:color="auto" w:fill="FFFFFF"/>
          <w:lang w:eastAsia="en-GB"/>
        </w:rPr>
        <w:t xml:space="preserve"> that experience was within the last three years (71% reported it was within the last 6 months).  </w:t>
      </w:r>
    </w:p>
    <w:p w14:paraId="6F549F85" w14:textId="4BFEBC29" w:rsidR="00DE6013" w:rsidRDefault="00D87F82" w:rsidP="00440AD1">
      <w:pPr>
        <w:spacing w:after="100" w:line="360" w:lineRule="auto"/>
        <w:jc w:val="both"/>
        <w:rPr>
          <w:rFonts w:ascii="Arial" w:hAnsi="Arial" w:cs="Arial"/>
          <w:iCs/>
        </w:rPr>
      </w:pPr>
      <w:r>
        <w:rPr>
          <w:rFonts w:ascii="Arial" w:hAnsi="Arial" w:cs="Arial"/>
          <w:iCs/>
        </w:rPr>
        <w:t>Of the 29 topics presented</w:t>
      </w:r>
      <w:r w:rsidR="00DE6013">
        <w:rPr>
          <w:rFonts w:ascii="Arial" w:hAnsi="Arial" w:cs="Arial"/>
          <w:iCs/>
        </w:rPr>
        <w:t xml:space="preserve">, the themes that </w:t>
      </w:r>
      <w:r w:rsidR="00E52CC5">
        <w:rPr>
          <w:rFonts w:ascii="Arial" w:hAnsi="Arial" w:cs="Arial"/>
          <w:iCs/>
        </w:rPr>
        <w:t xml:space="preserve">were </w:t>
      </w:r>
      <w:r w:rsidR="00DE6013">
        <w:rPr>
          <w:rFonts w:ascii="Arial" w:hAnsi="Arial" w:cs="Arial"/>
          <w:iCs/>
        </w:rPr>
        <w:t xml:space="preserve">ranked highest </w:t>
      </w:r>
      <w:r w:rsidR="00E52CC5">
        <w:rPr>
          <w:rFonts w:ascii="Arial" w:hAnsi="Arial" w:cs="Arial"/>
          <w:iCs/>
        </w:rPr>
        <w:t xml:space="preserve">by both </w:t>
      </w:r>
      <w:r w:rsidR="00F94CAA">
        <w:rPr>
          <w:rFonts w:ascii="Arial" w:hAnsi="Arial" w:cs="Arial"/>
          <w:iCs/>
        </w:rPr>
        <w:t xml:space="preserve">patients and staff </w:t>
      </w:r>
      <w:r w:rsidR="00DE6013">
        <w:rPr>
          <w:rFonts w:ascii="Arial" w:hAnsi="Arial" w:cs="Arial"/>
          <w:iCs/>
        </w:rPr>
        <w:t xml:space="preserve">(and the proportion of all respondents citing them) were: staff communication (89%), nurse staffing levels (88%), teamwork (84%), </w:t>
      </w:r>
      <w:r>
        <w:rPr>
          <w:rFonts w:ascii="Arial" w:hAnsi="Arial" w:cs="Arial"/>
          <w:iCs/>
        </w:rPr>
        <w:t>eating and drinking (84%)</w:t>
      </w:r>
      <w:r w:rsidR="00AC32B1">
        <w:rPr>
          <w:rFonts w:ascii="Arial" w:hAnsi="Arial" w:cs="Arial"/>
          <w:iCs/>
        </w:rPr>
        <w:t>,</w:t>
      </w:r>
      <w:r>
        <w:rPr>
          <w:rFonts w:ascii="Arial" w:hAnsi="Arial" w:cs="Arial"/>
          <w:iCs/>
        </w:rPr>
        <w:t xml:space="preserve"> being able to communicate (84%), safety </w:t>
      </w:r>
      <w:r w:rsidR="00DE6013">
        <w:rPr>
          <w:rFonts w:ascii="Arial" w:hAnsi="Arial" w:cs="Arial"/>
          <w:iCs/>
        </w:rPr>
        <w:t xml:space="preserve">and </w:t>
      </w:r>
      <w:r>
        <w:rPr>
          <w:rFonts w:ascii="Arial" w:hAnsi="Arial" w:cs="Arial"/>
          <w:iCs/>
        </w:rPr>
        <w:t>avoiding harm (79%)</w:t>
      </w:r>
      <w:r w:rsidR="00DE6013">
        <w:rPr>
          <w:rFonts w:ascii="Arial" w:hAnsi="Arial" w:cs="Arial"/>
          <w:iCs/>
        </w:rPr>
        <w:t xml:space="preserve">, and </w:t>
      </w:r>
      <w:r>
        <w:rPr>
          <w:rFonts w:ascii="Arial" w:hAnsi="Arial" w:cs="Arial"/>
          <w:iCs/>
        </w:rPr>
        <w:t>treating patient</w:t>
      </w:r>
      <w:r w:rsidR="00DE6013">
        <w:rPr>
          <w:rFonts w:ascii="Arial" w:hAnsi="Arial" w:cs="Arial"/>
          <w:iCs/>
        </w:rPr>
        <w:t>s</w:t>
      </w:r>
      <w:r>
        <w:rPr>
          <w:rFonts w:ascii="Arial" w:hAnsi="Arial" w:cs="Arial"/>
          <w:iCs/>
        </w:rPr>
        <w:t xml:space="preserve"> with dignity (77%)</w:t>
      </w:r>
      <w:r w:rsidR="00DE6013">
        <w:rPr>
          <w:rFonts w:ascii="Arial" w:hAnsi="Arial" w:cs="Arial"/>
          <w:iCs/>
        </w:rPr>
        <w:t xml:space="preserve">. </w:t>
      </w:r>
    </w:p>
    <w:p w14:paraId="1E38E008" w14:textId="185C05D2" w:rsidR="009F6CDC" w:rsidRDefault="00A8523C" w:rsidP="00440AD1">
      <w:pPr>
        <w:spacing w:after="100" w:line="360" w:lineRule="auto"/>
        <w:jc w:val="both"/>
        <w:rPr>
          <w:rFonts w:ascii="Arial" w:hAnsi="Arial" w:cs="Arial"/>
          <w:iCs/>
        </w:rPr>
      </w:pPr>
      <w:r>
        <w:rPr>
          <w:rFonts w:ascii="Arial" w:hAnsi="Arial" w:cs="Arial"/>
          <w:iCs/>
        </w:rPr>
        <w:t>Analysis of the free text responses, and responses in the discussion groups, highlighted several ‘new’ issues</w:t>
      </w:r>
      <w:r w:rsidR="00DE6013">
        <w:rPr>
          <w:rFonts w:ascii="Arial" w:hAnsi="Arial" w:cs="Arial"/>
          <w:iCs/>
        </w:rPr>
        <w:t xml:space="preserve">, beyond those listed, </w:t>
      </w:r>
      <w:r>
        <w:rPr>
          <w:rFonts w:ascii="Arial" w:hAnsi="Arial" w:cs="Arial"/>
          <w:iCs/>
        </w:rPr>
        <w:t>that patients and staff felt were important to the delivery of fundamental care</w:t>
      </w:r>
      <w:r w:rsidR="00DE6013">
        <w:rPr>
          <w:rFonts w:ascii="Arial" w:hAnsi="Arial" w:cs="Arial"/>
          <w:iCs/>
        </w:rPr>
        <w:t xml:space="preserve">. </w:t>
      </w:r>
      <w:r w:rsidR="00346CA4">
        <w:rPr>
          <w:rFonts w:ascii="Arial" w:hAnsi="Arial" w:cs="Arial"/>
          <w:iCs/>
        </w:rPr>
        <w:t xml:space="preserve">Of these, three factors were </w:t>
      </w:r>
      <w:r w:rsidR="00DE6013">
        <w:rPr>
          <w:rFonts w:ascii="Arial" w:hAnsi="Arial" w:cs="Arial"/>
          <w:iCs/>
        </w:rPr>
        <w:t xml:space="preserve">viewed as </w:t>
      </w:r>
      <w:r w:rsidR="00346CA4">
        <w:rPr>
          <w:rFonts w:ascii="Arial" w:hAnsi="Arial" w:cs="Arial"/>
          <w:iCs/>
        </w:rPr>
        <w:t>key to determining whether care has gone well or not gone well: care that is individualised to the patient</w:t>
      </w:r>
      <w:r w:rsidR="006364E5">
        <w:rPr>
          <w:rFonts w:ascii="Arial" w:hAnsi="Arial" w:cs="Arial"/>
          <w:iCs/>
        </w:rPr>
        <w:t xml:space="preserve"> (including ‘patient centred care’)</w:t>
      </w:r>
      <w:r w:rsidR="00346CA4">
        <w:rPr>
          <w:rFonts w:ascii="Arial" w:hAnsi="Arial" w:cs="Arial"/>
          <w:iCs/>
        </w:rPr>
        <w:t>, staff attitudes/relationships to patients</w:t>
      </w:r>
      <w:r w:rsidR="00AC32B1">
        <w:rPr>
          <w:rFonts w:ascii="Arial" w:hAnsi="Arial" w:cs="Arial"/>
          <w:iCs/>
        </w:rPr>
        <w:t>,</w:t>
      </w:r>
      <w:r w:rsidR="00346CA4">
        <w:rPr>
          <w:rFonts w:ascii="Arial" w:hAnsi="Arial" w:cs="Arial"/>
          <w:iCs/>
        </w:rPr>
        <w:t xml:space="preserve"> and communication about care. Just under half (49%) of those describing factors that contributed to poor care referred to staff communication, with 31% referring to staff attitudes and 28% referring to staffing/workloads. Individualised patient care</w:t>
      </w:r>
      <w:r w:rsidR="006364E5">
        <w:rPr>
          <w:rFonts w:ascii="Arial" w:hAnsi="Arial" w:cs="Arial"/>
          <w:iCs/>
        </w:rPr>
        <w:t xml:space="preserve"> (also referred to as ‘patient centred care’)</w:t>
      </w:r>
      <w:r w:rsidR="00346CA4">
        <w:rPr>
          <w:rFonts w:ascii="Arial" w:hAnsi="Arial" w:cs="Arial"/>
          <w:iCs/>
        </w:rPr>
        <w:t xml:space="preserve"> was referred to a factor in care that had gone well by 32% of respondents, with 30% citing good information given about care.  </w:t>
      </w:r>
      <w:r>
        <w:rPr>
          <w:rFonts w:ascii="Arial" w:hAnsi="Arial" w:cs="Arial"/>
          <w:iCs/>
        </w:rPr>
        <w:t xml:space="preserve"> </w:t>
      </w:r>
    </w:p>
    <w:p w14:paraId="06F759DE" w14:textId="5A87024F" w:rsidR="00D87F82" w:rsidRDefault="00C32987" w:rsidP="00440AD1">
      <w:pPr>
        <w:spacing w:after="100" w:line="360" w:lineRule="auto"/>
        <w:jc w:val="both"/>
        <w:rPr>
          <w:rFonts w:ascii="Arial" w:hAnsi="Arial" w:cs="Arial"/>
          <w:iCs/>
        </w:rPr>
      </w:pPr>
      <w:r>
        <w:rPr>
          <w:rFonts w:ascii="Arial" w:hAnsi="Arial" w:cs="Arial"/>
          <w:iCs/>
        </w:rPr>
        <w:t xml:space="preserve">When asked </w:t>
      </w:r>
      <w:r w:rsidR="00DE6013">
        <w:rPr>
          <w:rFonts w:ascii="Arial" w:hAnsi="Arial" w:cs="Arial"/>
          <w:iCs/>
        </w:rPr>
        <w:t>“</w:t>
      </w:r>
      <w:r w:rsidR="00AC32B1">
        <w:rPr>
          <w:rFonts w:ascii="Arial" w:hAnsi="Arial" w:cs="Arial"/>
          <w:iCs/>
        </w:rPr>
        <w:t>I</w:t>
      </w:r>
      <w:r>
        <w:rPr>
          <w:rFonts w:ascii="Arial" w:hAnsi="Arial" w:cs="Arial"/>
          <w:iCs/>
        </w:rPr>
        <w:t xml:space="preserve">f there was just one topic that we </w:t>
      </w:r>
      <w:r w:rsidR="00DE6013">
        <w:rPr>
          <w:rFonts w:ascii="Arial" w:hAnsi="Arial" w:cs="Arial"/>
          <w:iCs/>
        </w:rPr>
        <w:t>c</w:t>
      </w:r>
      <w:r>
        <w:rPr>
          <w:rFonts w:ascii="Arial" w:hAnsi="Arial" w:cs="Arial"/>
          <w:iCs/>
        </w:rPr>
        <w:t>ould focus research on to improve fundamental care on hospital wards</w:t>
      </w:r>
      <w:r w:rsidR="00AC32B1">
        <w:rPr>
          <w:rFonts w:ascii="Arial" w:hAnsi="Arial" w:cs="Arial"/>
          <w:iCs/>
        </w:rPr>
        <w:t>,</w:t>
      </w:r>
      <w:r>
        <w:rPr>
          <w:rFonts w:ascii="Arial" w:hAnsi="Arial" w:cs="Arial"/>
          <w:iCs/>
        </w:rPr>
        <w:t xml:space="preserve"> what should it be</w:t>
      </w:r>
      <w:r w:rsidR="00DE6013">
        <w:rPr>
          <w:rFonts w:ascii="Arial" w:hAnsi="Arial" w:cs="Arial"/>
          <w:iCs/>
        </w:rPr>
        <w:t>?”</w:t>
      </w:r>
      <w:r>
        <w:rPr>
          <w:rFonts w:ascii="Arial" w:hAnsi="Arial" w:cs="Arial"/>
          <w:iCs/>
        </w:rPr>
        <w:t xml:space="preserve">, 30% said nurse staffing levels,  17% staff communication, 14% patient dignity, 13% ward management, and 12% prevention and management of pain.  </w:t>
      </w:r>
    </w:p>
    <w:p w14:paraId="7901FCD5" w14:textId="4947CA79" w:rsidR="00F27325" w:rsidRDefault="00D524E4" w:rsidP="002A0AB6">
      <w:pPr>
        <w:spacing w:after="100" w:line="360" w:lineRule="auto"/>
        <w:jc w:val="both"/>
        <w:rPr>
          <w:rFonts w:ascii="Arial" w:hAnsi="Arial" w:cs="Arial"/>
          <w:iCs/>
        </w:rPr>
      </w:pPr>
      <w:r>
        <w:rPr>
          <w:rFonts w:ascii="Arial" w:hAnsi="Arial" w:cs="Arial"/>
          <w:iCs/>
        </w:rPr>
        <w:t xml:space="preserve">The themes that came out as high scoring on </w:t>
      </w:r>
      <w:r w:rsidR="00917D1B">
        <w:rPr>
          <w:rFonts w:ascii="Arial" w:hAnsi="Arial" w:cs="Arial"/>
          <w:iCs/>
        </w:rPr>
        <w:t xml:space="preserve">our </w:t>
      </w:r>
      <w:r>
        <w:rPr>
          <w:rFonts w:ascii="Arial" w:hAnsi="Arial" w:cs="Arial"/>
          <w:iCs/>
        </w:rPr>
        <w:t xml:space="preserve">multiple ‘tests’ were selected. </w:t>
      </w:r>
      <w:r w:rsidR="00C32987">
        <w:rPr>
          <w:rFonts w:ascii="Arial" w:eastAsia="Microsoft JhengHei" w:hAnsi="Arial" w:cs="Arial"/>
          <w:shd w:val="clear" w:color="auto" w:fill="FFFFFF"/>
          <w:lang w:eastAsia="en-GB"/>
        </w:rPr>
        <w:t xml:space="preserve">Table </w:t>
      </w:r>
      <w:r w:rsidR="001F5CDF">
        <w:rPr>
          <w:rFonts w:ascii="Arial" w:eastAsia="Microsoft JhengHei" w:hAnsi="Arial" w:cs="Arial"/>
          <w:shd w:val="clear" w:color="auto" w:fill="FFFFFF"/>
          <w:lang w:eastAsia="en-GB"/>
        </w:rPr>
        <w:t>2</w:t>
      </w:r>
      <w:r w:rsidR="00C32987">
        <w:rPr>
          <w:rFonts w:ascii="Arial" w:eastAsia="Microsoft JhengHei" w:hAnsi="Arial" w:cs="Arial"/>
          <w:shd w:val="clear" w:color="auto" w:fill="FFFFFF"/>
          <w:lang w:eastAsia="en-GB"/>
        </w:rPr>
        <w:t xml:space="preserve"> describes </w:t>
      </w:r>
      <w:r w:rsidR="00C32987" w:rsidRPr="00440AD1">
        <w:rPr>
          <w:rFonts w:ascii="Arial" w:eastAsia="Microsoft JhengHei" w:hAnsi="Arial" w:cs="Arial"/>
          <w:shd w:val="clear" w:color="auto" w:fill="FFFFFF"/>
          <w:lang w:eastAsia="en-GB"/>
        </w:rPr>
        <w:t xml:space="preserve">the </w:t>
      </w:r>
      <w:r>
        <w:rPr>
          <w:rFonts w:ascii="Arial" w:eastAsia="Microsoft JhengHei" w:hAnsi="Arial" w:cs="Arial"/>
          <w:shd w:val="clear" w:color="auto" w:fill="FFFFFF"/>
          <w:lang w:eastAsia="en-GB"/>
        </w:rPr>
        <w:t xml:space="preserve">resultant </w:t>
      </w:r>
      <w:r w:rsidR="00C32987">
        <w:rPr>
          <w:rFonts w:ascii="Arial" w:eastAsia="Microsoft JhengHei" w:hAnsi="Arial" w:cs="Arial"/>
          <w:shd w:val="clear" w:color="auto" w:fill="FFFFFF"/>
          <w:lang w:eastAsia="en-GB"/>
        </w:rPr>
        <w:t xml:space="preserve">‘long-list’ of </w:t>
      </w:r>
      <w:r w:rsidR="00C32987" w:rsidRPr="00440AD1">
        <w:rPr>
          <w:rFonts w:ascii="Arial" w:hAnsi="Arial" w:cs="Arial"/>
          <w:iCs/>
        </w:rPr>
        <w:t xml:space="preserve">15 themes, how </w:t>
      </w:r>
      <w:r w:rsidR="00C32987">
        <w:rPr>
          <w:rFonts w:ascii="Arial" w:hAnsi="Arial" w:cs="Arial"/>
          <w:iCs/>
        </w:rPr>
        <w:t xml:space="preserve">they were arrived at, and the </w:t>
      </w:r>
      <w:r w:rsidR="00C32987" w:rsidRPr="00440AD1">
        <w:rPr>
          <w:rFonts w:ascii="Arial" w:hAnsi="Arial" w:cs="Arial"/>
          <w:iCs/>
        </w:rPr>
        <w:t>rank position</w:t>
      </w:r>
      <w:r w:rsidR="00C32987">
        <w:rPr>
          <w:rFonts w:ascii="Arial" w:hAnsi="Arial" w:cs="Arial"/>
          <w:iCs/>
        </w:rPr>
        <w:t xml:space="preserve"> of each </w:t>
      </w:r>
      <w:r w:rsidR="00C32987" w:rsidRPr="00440AD1">
        <w:rPr>
          <w:rFonts w:ascii="Arial" w:hAnsi="Arial" w:cs="Arial"/>
          <w:iCs/>
        </w:rPr>
        <w:t xml:space="preserve">in </w:t>
      </w:r>
      <w:r w:rsidR="00C32987">
        <w:rPr>
          <w:rFonts w:ascii="Arial" w:hAnsi="Arial" w:cs="Arial"/>
          <w:iCs/>
        </w:rPr>
        <w:t xml:space="preserve">the final </w:t>
      </w:r>
      <w:r w:rsidR="00DE6013">
        <w:rPr>
          <w:rFonts w:ascii="Arial" w:hAnsi="Arial" w:cs="Arial"/>
          <w:iCs/>
        </w:rPr>
        <w:t xml:space="preserve">voting </w:t>
      </w:r>
      <w:r w:rsidR="00C32987" w:rsidRPr="00440AD1">
        <w:rPr>
          <w:rFonts w:ascii="Arial" w:hAnsi="Arial" w:cs="Arial"/>
          <w:iCs/>
        </w:rPr>
        <w:t>exercise</w:t>
      </w:r>
      <w:r w:rsidR="00C32987">
        <w:rPr>
          <w:rFonts w:ascii="Arial" w:hAnsi="Arial" w:cs="Arial"/>
          <w:iCs/>
        </w:rPr>
        <w:t>.</w:t>
      </w:r>
      <w:r w:rsidR="00DE6013">
        <w:rPr>
          <w:rFonts w:ascii="Arial" w:hAnsi="Arial" w:cs="Arial"/>
          <w:iCs/>
        </w:rPr>
        <w:t xml:space="preserve"> </w:t>
      </w:r>
    </w:p>
    <w:p w14:paraId="33D29599" w14:textId="77777777" w:rsidR="00DD6909" w:rsidRDefault="00DD6909" w:rsidP="002A0AB6">
      <w:pPr>
        <w:spacing w:after="100" w:line="360" w:lineRule="auto"/>
        <w:jc w:val="both"/>
        <w:rPr>
          <w:rFonts w:ascii="Arial" w:hAnsi="Arial" w:cs="Arial"/>
          <w:iCs/>
        </w:rPr>
      </w:pPr>
    </w:p>
    <w:p w14:paraId="30C1E221" w14:textId="0EEA057A" w:rsidR="00DD6909" w:rsidRPr="00DD6909" w:rsidRDefault="00F27325" w:rsidP="00DD6909">
      <w:pPr>
        <w:spacing w:after="100" w:line="360" w:lineRule="auto"/>
        <w:jc w:val="both"/>
        <w:rPr>
          <w:rFonts w:ascii="Arial" w:hAnsi="Arial" w:cs="Arial"/>
          <w:iCs/>
        </w:rPr>
      </w:pPr>
      <w:r>
        <w:rPr>
          <w:rFonts w:ascii="Arial" w:hAnsi="Arial" w:cs="Arial"/>
          <w:iCs/>
        </w:rPr>
        <w:t xml:space="preserve">Table </w:t>
      </w:r>
      <w:r w:rsidRPr="00DD6909">
        <w:rPr>
          <w:rFonts w:ascii="Arial" w:hAnsi="Arial" w:cs="Arial"/>
          <w:iCs/>
        </w:rPr>
        <w:t xml:space="preserve">2: </w:t>
      </w:r>
      <w:r w:rsidR="00DD6909" w:rsidRPr="00DD6909">
        <w:rPr>
          <w:rFonts w:ascii="Arial" w:hAnsi="Arial" w:cs="Arial"/>
          <w:iCs/>
        </w:rPr>
        <w:t xml:space="preserve"> ‘Longlist’ of 15 themes, how selected, &amp; rank position in prioritising exercise</w:t>
      </w:r>
      <w:r w:rsidR="00DD6909">
        <w:rPr>
          <w:rFonts w:ascii="Arial" w:hAnsi="Arial" w:cs="Arial"/>
          <w:b/>
          <w:iCs/>
        </w:rPr>
        <w:t xml:space="preserve">   </w:t>
      </w:r>
    </w:p>
    <w:tbl>
      <w:tblPr>
        <w:tblpPr w:leftFromText="181" w:rightFromText="181" w:vertAnchor="text" w:horzAnchor="page" w:tblpX="871" w:tblpY="85"/>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708"/>
        <w:gridCol w:w="472"/>
        <w:gridCol w:w="473"/>
        <w:gridCol w:w="473"/>
        <w:gridCol w:w="472"/>
        <w:gridCol w:w="567"/>
        <w:gridCol w:w="567"/>
        <w:gridCol w:w="947"/>
        <w:gridCol w:w="947"/>
      </w:tblGrid>
      <w:tr w:rsidR="00DD6909" w:rsidRPr="009F31BF" w14:paraId="7B9F004E" w14:textId="77777777" w:rsidTr="0018035A">
        <w:trPr>
          <w:cantSplit/>
          <w:trHeight w:val="4243"/>
        </w:trPr>
        <w:tc>
          <w:tcPr>
            <w:tcW w:w="4387" w:type="dxa"/>
            <w:tcBorders>
              <w:top w:val="single" w:sz="4" w:space="0" w:color="auto"/>
            </w:tcBorders>
            <w:shd w:val="clear" w:color="auto" w:fill="FFFFFF" w:themeFill="background1"/>
            <w:tcMar>
              <w:left w:w="28" w:type="dxa"/>
              <w:right w:w="28" w:type="dxa"/>
            </w:tcMar>
          </w:tcPr>
          <w:p w14:paraId="190CD3C6" w14:textId="77777777" w:rsidR="00DD6909" w:rsidRPr="00735EF3" w:rsidRDefault="00DD6909" w:rsidP="0018035A">
            <w:pPr>
              <w:spacing w:line="240" w:lineRule="auto"/>
              <w:ind w:left="141"/>
              <w:rPr>
                <w:rFonts w:ascii="Arial" w:hAnsi="Arial" w:cs="Arial"/>
                <w:b/>
                <w:bCs/>
                <w:color w:val="000000"/>
                <w:sz w:val="20"/>
                <w:szCs w:val="20"/>
              </w:rPr>
            </w:pPr>
          </w:p>
        </w:tc>
        <w:tc>
          <w:tcPr>
            <w:tcW w:w="708" w:type="dxa"/>
            <w:tcBorders>
              <w:top w:val="single" w:sz="4" w:space="0" w:color="auto"/>
            </w:tcBorders>
            <w:shd w:val="clear" w:color="auto" w:fill="FFFFFF" w:themeFill="background1"/>
            <w:textDirection w:val="btLr"/>
          </w:tcPr>
          <w:p w14:paraId="1C2506DC" w14:textId="77777777" w:rsidR="00DD6909" w:rsidRPr="00735EF3" w:rsidRDefault="00DD6909" w:rsidP="0018035A">
            <w:pPr>
              <w:spacing w:line="240" w:lineRule="auto"/>
              <w:ind w:left="41" w:right="113"/>
              <w:jc w:val="center"/>
              <w:rPr>
                <w:rFonts w:ascii="Arial" w:hAnsi="Arial" w:cs="Arial"/>
                <w:bCs/>
                <w:color w:val="000000"/>
                <w:sz w:val="20"/>
                <w:szCs w:val="20"/>
              </w:rPr>
            </w:pPr>
            <w:r w:rsidRPr="00735EF3">
              <w:rPr>
                <w:rFonts w:ascii="Arial" w:hAnsi="Arial" w:cs="Arial"/>
                <w:bCs/>
                <w:color w:val="000000"/>
                <w:sz w:val="20"/>
                <w:szCs w:val="20"/>
              </w:rPr>
              <w:t xml:space="preserve">High priority score  (of listed topics in survey)  </w:t>
            </w:r>
          </w:p>
        </w:tc>
        <w:tc>
          <w:tcPr>
            <w:tcW w:w="472" w:type="dxa"/>
            <w:tcBorders>
              <w:top w:val="single" w:sz="4" w:space="0" w:color="auto"/>
            </w:tcBorders>
            <w:shd w:val="clear" w:color="auto" w:fill="FFFFFF" w:themeFill="background1"/>
            <w:textDirection w:val="btLr"/>
          </w:tcPr>
          <w:p w14:paraId="5384D4AD" w14:textId="77777777" w:rsidR="00DD6909" w:rsidRPr="00735EF3" w:rsidRDefault="00DD6909" w:rsidP="0018035A">
            <w:pPr>
              <w:spacing w:line="240" w:lineRule="auto"/>
              <w:ind w:left="41" w:right="113"/>
              <w:jc w:val="center"/>
              <w:rPr>
                <w:rFonts w:ascii="Arial" w:hAnsi="Arial" w:cs="Arial"/>
                <w:bCs/>
                <w:color w:val="000000"/>
                <w:sz w:val="20"/>
                <w:szCs w:val="20"/>
              </w:rPr>
            </w:pPr>
            <w:r w:rsidRPr="00735EF3">
              <w:rPr>
                <w:rFonts w:ascii="Arial" w:hAnsi="Arial" w:cs="Arial"/>
                <w:bCs/>
                <w:color w:val="000000"/>
                <w:sz w:val="20"/>
                <w:szCs w:val="20"/>
              </w:rPr>
              <w:t>Often referred to as issue in GOOD care</w:t>
            </w:r>
          </w:p>
        </w:tc>
        <w:tc>
          <w:tcPr>
            <w:tcW w:w="473" w:type="dxa"/>
            <w:tcBorders>
              <w:top w:val="single" w:sz="4" w:space="0" w:color="auto"/>
            </w:tcBorders>
            <w:shd w:val="clear" w:color="auto" w:fill="FFFFFF" w:themeFill="background1"/>
            <w:textDirection w:val="btLr"/>
          </w:tcPr>
          <w:p w14:paraId="29DFD7E0" w14:textId="77777777" w:rsidR="00DD6909" w:rsidRPr="00735EF3" w:rsidRDefault="00DD6909" w:rsidP="0018035A">
            <w:pPr>
              <w:spacing w:line="240" w:lineRule="auto"/>
              <w:ind w:left="41" w:right="113"/>
              <w:jc w:val="center"/>
              <w:rPr>
                <w:rFonts w:ascii="Arial" w:hAnsi="Arial" w:cs="Arial"/>
                <w:bCs/>
                <w:color w:val="000000"/>
                <w:sz w:val="20"/>
                <w:szCs w:val="20"/>
              </w:rPr>
            </w:pPr>
            <w:r w:rsidRPr="00735EF3">
              <w:rPr>
                <w:rFonts w:ascii="Arial" w:hAnsi="Arial" w:cs="Arial"/>
                <w:bCs/>
                <w:color w:val="000000"/>
                <w:sz w:val="20"/>
                <w:szCs w:val="20"/>
              </w:rPr>
              <w:t>Often referred to as issue in POOR care</w:t>
            </w:r>
          </w:p>
        </w:tc>
        <w:tc>
          <w:tcPr>
            <w:tcW w:w="473" w:type="dxa"/>
            <w:tcBorders>
              <w:top w:val="single" w:sz="4" w:space="0" w:color="auto"/>
            </w:tcBorders>
            <w:shd w:val="clear" w:color="auto" w:fill="FFFFFF" w:themeFill="background1"/>
            <w:textDirection w:val="btLr"/>
          </w:tcPr>
          <w:p w14:paraId="0B697CDA" w14:textId="77777777" w:rsidR="00DD6909" w:rsidRPr="00735EF3" w:rsidRDefault="00DD6909" w:rsidP="0018035A">
            <w:pPr>
              <w:spacing w:line="240" w:lineRule="auto"/>
              <w:ind w:left="41" w:right="113"/>
              <w:jc w:val="center"/>
              <w:rPr>
                <w:rFonts w:ascii="Arial" w:hAnsi="Arial" w:cs="Arial"/>
                <w:bCs/>
                <w:color w:val="000000"/>
                <w:sz w:val="20"/>
                <w:szCs w:val="20"/>
              </w:rPr>
            </w:pPr>
            <w:r w:rsidRPr="00735EF3">
              <w:rPr>
                <w:rFonts w:ascii="Arial" w:hAnsi="Arial" w:cs="Arial"/>
                <w:bCs/>
                <w:color w:val="000000"/>
                <w:sz w:val="20"/>
                <w:szCs w:val="20"/>
              </w:rPr>
              <w:t>Patient/public discussion groups</w:t>
            </w:r>
          </w:p>
        </w:tc>
        <w:tc>
          <w:tcPr>
            <w:tcW w:w="472" w:type="dxa"/>
            <w:tcBorders>
              <w:top w:val="single" w:sz="4" w:space="0" w:color="auto"/>
            </w:tcBorders>
            <w:shd w:val="clear" w:color="auto" w:fill="FFFFFF" w:themeFill="background1"/>
            <w:textDirection w:val="btLr"/>
          </w:tcPr>
          <w:p w14:paraId="68E76DD1" w14:textId="77777777" w:rsidR="00DD6909" w:rsidRPr="00735EF3" w:rsidRDefault="00DD6909" w:rsidP="0018035A">
            <w:pPr>
              <w:spacing w:line="240" w:lineRule="auto"/>
              <w:ind w:left="41" w:right="113"/>
              <w:jc w:val="center"/>
              <w:rPr>
                <w:rFonts w:ascii="Arial" w:hAnsi="Arial" w:cs="Arial"/>
                <w:bCs/>
                <w:color w:val="000000"/>
                <w:sz w:val="20"/>
                <w:szCs w:val="20"/>
              </w:rPr>
            </w:pPr>
            <w:r w:rsidRPr="00735EF3">
              <w:rPr>
                <w:rFonts w:ascii="Arial" w:hAnsi="Arial" w:cs="Arial"/>
                <w:bCs/>
                <w:color w:val="000000"/>
                <w:sz w:val="20"/>
                <w:szCs w:val="20"/>
              </w:rPr>
              <w:t>Staff discussion groups/interviews</w:t>
            </w:r>
          </w:p>
        </w:tc>
        <w:tc>
          <w:tcPr>
            <w:tcW w:w="567" w:type="dxa"/>
            <w:tcBorders>
              <w:top w:val="single" w:sz="4" w:space="0" w:color="auto"/>
            </w:tcBorders>
            <w:shd w:val="clear" w:color="auto" w:fill="FFFFFF" w:themeFill="background1"/>
            <w:textDirection w:val="btLr"/>
          </w:tcPr>
          <w:p w14:paraId="116CD4BA" w14:textId="77777777" w:rsidR="00DD6909" w:rsidRPr="00735EF3" w:rsidRDefault="00DD6909" w:rsidP="0018035A">
            <w:pPr>
              <w:spacing w:line="240" w:lineRule="auto"/>
              <w:ind w:left="41" w:right="113"/>
              <w:jc w:val="center"/>
              <w:rPr>
                <w:rFonts w:ascii="Arial" w:hAnsi="Arial" w:cs="Arial"/>
                <w:bCs/>
                <w:color w:val="000000"/>
                <w:sz w:val="20"/>
                <w:szCs w:val="20"/>
              </w:rPr>
            </w:pPr>
            <w:r w:rsidRPr="00735EF3">
              <w:rPr>
                <w:rFonts w:ascii="Arial" w:hAnsi="Arial" w:cs="Arial"/>
                <w:bCs/>
                <w:color w:val="000000"/>
                <w:sz w:val="20"/>
                <w:szCs w:val="20"/>
              </w:rPr>
              <w:t>If you had to pick just one topic</w:t>
            </w:r>
          </w:p>
        </w:tc>
        <w:tc>
          <w:tcPr>
            <w:tcW w:w="567" w:type="dxa"/>
            <w:tcBorders>
              <w:top w:val="single" w:sz="4" w:space="0" w:color="auto"/>
            </w:tcBorders>
            <w:shd w:val="clear" w:color="auto" w:fill="FFFFFF" w:themeFill="background1"/>
            <w:textDirection w:val="btLr"/>
          </w:tcPr>
          <w:p w14:paraId="1729A955" w14:textId="77777777" w:rsidR="00DD6909" w:rsidRPr="00735EF3" w:rsidRDefault="00DD6909" w:rsidP="0018035A">
            <w:pPr>
              <w:spacing w:line="240" w:lineRule="auto"/>
              <w:ind w:left="41" w:right="113"/>
              <w:jc w:val="center"/>
              <w:rPr>
                <w:rFonts w:ascii="Arial" w:hAnsi="Arial" w:cs="Arial"/>
                <w:bCs/>
                <w:color w:val="000000"/>
                <w:sz w:val="20"/>
                <w:szCs w:val="20"/>
              </w:rPr>
            </w:pPr>
            <w:r>
              <w:rPr>
                <w:rFonts w:ascii="Arial" w:hAnsi="Arial" w:cs="Arial"/>
                <w:bCs/>
                <w:color w:val="000000"/>
                <w:sz w:val="20"/>
                <w:szCs w:val="20"/>
              </w:rPr>
              <w:t>Researchers capability/</w:t>
            </w:r>
            <w:r w:rsidRPr="00735EF3">
              <w:rPr>
                <w:rFonts w:ascii="Arial" w:hAnsi="Arial" w:cs="Arial"/>
                <w:bCs/>
                <w:color w:val="000000"/>
                <w:sz w:val="20"/>
                <w:szCs w:val="20"/>
              </w:rPr>
              <w:t>expertise</w:t>
            </w:r>
          </w:p>
        </w:tc>
        <w:tc>
          <w:tcPr>
            <w:tcW w:w="947" w:type="dxa"/>
            <w:tcBorders>
              <w:top w:val="single" w:sz="4" w:space="0" w:color="auto"/>
            </w:tcBorders>
            <w:shd w:val="clear" w:color="auto" w:fill="FFFFFF" w:themeFill="background1"/>
            <w:textDirection w:val="btLr"/>
            <w:vAlign w:val="center"/>
          </w:tcPr>
          <w:p w14:paraId="3451D97A" w14:textId="77777777" w:rsidR="00DD6909" w:rsidRPr="00735EF3" w:rsidRDefault="00DD6909" w:rsidP="0018035A">
            <w:pPr>
              <w:spacing w:line="240" w:lineRule="auto"/>
              <w:ind w:left="41" w:right="113"/>
              <w:jc w:val="center"/>
              <w:rPr>
                <w:rFonts w:ascii="Arial" w:hAnsi="Arial" w:cs="Arial"/>
                <w:b/>
                <w:bCs/>
                <w:color w:val="000000"/>
                <w:sz w:val="20"/>
                <w:szCs w:val="20"/>
              </w:rPr>
            </w:pPr>
            <w:r w:rsidRPr="00735EF3">
              <w:rPr>
                <w:rFonts w:ascii="Arial" w:hAnsi="Arial" w:cs="Arial"/>
                <w:b/>
                <w:bCs/>
                <w:color w:val="000000"/>
                <w:sz w:val="20"/>
                <w:szCs w:val="20"/>
              </w:rPr>
              <w:t>Number of votes</w:t>
            </w:r>
            <w:r>
              <w:rPr>
                <w:rFonts w:ascii="Arial" w:hAnsi="Arial" w:cs="Arial"/>
                <w:b/>
                <w:bCs/>
                <w:color w:val="000000"/>
                <w:sz w:val="20"/>
                <w:szCs w:val="20"/>
              </w:rPr>
              <w:t>/score</w:t>
            </w:r>
            <w:r w:rsidRPr="00735EF3">
              <w:rPr>
                <w:rFonts w:ascii="Arial" w:hAnsi="Arial" w:cs="Arial"/>
                <w:b/>
                <w:bCs/>
                <w:color w:val="000000"/>
                <w:sz w:val="20"/>
                <w:szCs w:val="20"/>
              </w:rPr>
              <w:t xml:space="preserve"> at the workshop</w:t>
            </w:r>
          </w:p>
        </w:tc>
        <w:tc>
          <w:tcPr>
            <w:tcW w:w="947" w:type="dxa"/>
            <w:tcBorders>
              <w:top w:val="single" w:sz="4" w:space="0" w:color="auto"/>
            </w:tcBorders>
            <w:shd w:val="clear" w:color="auto" w:fill="FFFFFF" w:themeFill="background1"/>
            <w:textDirection w:val="btLr"/>
          </w:tcPr>
          <w:p w14:paraId="4310EE9E" w14:textId="77777777" w:rsidR="00DD6909" w:rsidRPr="00735EF3" w:rsidRDefault="00DD6909" w:rsidP="0018035A">
            <w:pPr>
              <w:spacing w:line="240" w:lineRule="auto"/>
              <w:ind w:left="41" w:right="113"/>
              <w:jc w:val="center"/>
              <w:rPr>
                <w:rFonts w:ascii="Arial" w:hAnsi="Arial" w:cs="Arial"/>
                <w:b/>
                <w:bCs/>
                <w:color w:val="000000"/>
                <w:sz w:val="20"/>
                <w:szCs w:val="20"/>
              </w:rPr>
            </w:pPr>
          </w:p>
        </w:tc>
      </w:tr>
      <w:tr w:rsidR="00DD6909" w:rsidRPr="009F31BF" w14:paraId="76297DEF" w14:textId="77777777" w:rsidTr="0018035A">
        <w:trPr>
          <w:trHeight w:val="454"/>
        </w:trPr>
        <w:tc>
          <w:tcPr>
            <w:tcW w:w="4387" w:type="dxa"/>
            <w:shd w:val="clear" w:color="auto" w:fill="FFFFFF" w:themeFill="background1"/>
            <w:tcMar>
              <w:left w:w="28" w:type="dxa"/>
              <w:right w:w="28" w:type="dxa"/>
            </w:tcMar>
          </w:tcPr>
          <w:p w14:paraId="1DDBB988" w14:textId="77777777" w:rsidR="00DD6909" w:rsidRPr="00735EF3" w:rsidRDefault="00DD6909" w:rsidP="0018035A">
            <w:pPr>
              <w:spacing w:after="0" w:line="240" w:lineRule="auto"/>
              <w:ind w:left="141"/>
              <w:rPr>
                <w:rFonts w:ascii="Arial" w:hAnsi="Arial" w:cs="Arial"/>
                <w:b/>
                <w:bCs/>
                <w:color w:val="000000"/>
                <w:sz w:val="20"/>
                <w:szCs w:val="20"/>
              </w:rPr>
            </w:pPr>
            <w:r w:rsidRPr="00735EF3">
              <w:rPr>
                <w:rFonts w:ascii="Arial" w:hAnsi="Arial" w:cs="Arial"/>
                <w:b/>
                <w:bCs/>
                <w:color w:val="000000"/>
                <w:sz w:val="20"/>
                <w:szCs w:val="20"/>
              </w:rPr>
              <w:t>Nurse staffing levels/workloads</w:t>
            </w:r>
          </w:p>
        </w:tc>
        <w:tc>
          <w:tcPr>
            <w:tcW w:w="708" w:type="dxa"/>
            <w:shd w:val="clear" w:color="auto" w:fill="FFFFFF" w:themeFill="background1"/>
          </w:tcPr>
          <w:p w14:paraId="1169605D" w14:textId="77777777" w:rsidR="00DD6909" w:rsidRDefault="00DD6909" w:rsidP="0018035A">
            <w:pPr>
              <w:spacing w:after="0" w:line="240" w:lineRule="auto"/>
            </w:pPr>
            <w:r w:rsidRPr="00735EF3">
              <w:sym w:font="Wingdings" w:char="F0FC"/>
            </w:r>
          </w:p>
          <w:p w14:paraId="12A28DFB"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012D8086" w14:textId="77777777" w:rsidR="00DD6909" w:rsidRDefault="00DD6909" w:rsidP="0018035A">
            <w:pPr>
              <w:spacing w:after="0" w:line="240" w:lineRule="auto"/>
            </w:pPr>
            <w:r w:rsidRPr="00735EF3">
              <w:sym w:font="Wingdings" w:char="F0FC"/>
            </w:r>
          </w:p>
          <w:p w14:paraId="49A839D8"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55BFF0E8" w14:textId="77777777" w:rsidR="00DD6909" w:rsidRDefault="00DD6909" w:rsidP="0018035A">
            <w:pPr>
              <w:spacing w:after="0" w:line="240" w:lineRule="auto"/>
            </w:pPr>
            <w:r w:rsidRPr="00735EF3">
              <w:sym w:font="Wingdings" w:char="F0FC"/>
            </w:r>
          </w:p>
          <w:p w14:paraId="3F89C6A1"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2395D9DE"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46D3E926" w14:textId="77777777" w:rsidR="00DD6909" w:rsidRDefault="00DD6909" w:rsidP="0018035A">
            <w:pPr>
              <w:spacing w:after="0" w:line="240" w:lineRule="auto"/>
            </w:pPr>
            <w:r w:rsidRPr="00735EF3">
              <w:sym w:font="Wingdings" w:char="F0FC"/>
            </w:r>
          </w:p>
          <w:p w14:paraId="4AA425EE" w14:textId="77777777" w:rsidR="00DD6909" w:rsidRPr="00735EF3" w:rsidRDefault="00DD6909" w:rsidP="0018035A">
            <w:pPr>
              <w:spacing w:after="0" w:line="240" w:lineRule="auto"/>
              <w:ind w:left="41"/>
              <w:rPr>
                <w:rFonts w:ascii="Arial" w:hAnsi="Arial" w:cs="Arial"/>
                <w:bCs/>
                <w:color w:val="000000"/>
                <w:sz w:val="20"/>
                <w:szCs w:val="20"/>
              </w:rPr>
            </w:pPr>
          </w:p>
        </w:tc>
        <w:tc>
          <w:tcPr>
            <w:tcW w:w="567" w:type="dxa"/>
            <w:shd w:val="clear" w:color="auto" w:fill="FFFFFF" w:themeFill="background1"/>
          </w:tcPr>
          <w:p w14:paraId="164FEE1C" w14:textId="77777777" w:rsidR="00DD6909" w:rsidRDefault="00DD6909" w:rsidP="0018035A">
            <w:pPr>
              <w:spacing w:after="0" w:line="240" w:lineRule="auto"/>
            </w:pPr>
            <w:r w:rsidRPr="00735EF3">
              <w:sym w:font="Wingdings" w:char="F0FC"/>
            </w:r>
          </w:p>
          <w:p w14:paraId="136E6910"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567" w:type="dxa"/>
            <w:shd w:val="clear" w:color="auto" w:fill="FFFFFF" w:themeFill="background1"/>
          </w:tcPr>
          <w:p w14:paraId="0DC149D5" w14:textId="77777777" w:rsidR="00DD6909" w:rsidRDefault="00DD6909" w:rsidP="0018035A">
            <w:pPr>
              <w:spacing w:after="0" w:line="240" w:lineRule="auto"/>
            </w:pPr>
            <w:r w:rsidRPr="00735EF3">
              <w:sym w:font="Wingdings" w:char="F0FC"/>
            </w:r>
          </w:p>
          <w:p w14:paraId="4B3A1AA3"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947" w:type="dxa"/>
            <w:shd w:val="clear" w:color="auto" w:fill="FFFFFF" w:themeFill="background1"/>
          </w:tcPr>
          <w:p w14:paraId="0F1CCA24" w14:textId="77777777" w:rsidR="00DD6909" w:rsidRPr="00735EF3" w:rsidRDefault="00DD6909" w:rsidP="0018035A">
            <w:pPr>
              <w:spacing w:after="0" w:line="240" w:lineRule="auto"/>
              <w:jc w:val="center"/>
            </w:pPr>
            <w:r w:rsidRPr="00735EF3">
              <w:t>36</w:t>
            </w:r>
          </w:p>
        </w:tc>
        <w:tc>
          <w:tcPr>
            <w:tcW w:w="947" w:type="dxa"/>
            <w:shd w:val="clear" w:color="auto" w:fill="FFFFFF" w:themeFill="background1"/>
          </w:tcPr>
          <w:p w14:paraId="5E838245" w14:textId="77777777" w:rsidR="00DD6909" w:rsidRPr="00735EF3" w:rsidRDefault="00DD6909" w:rsidP="0018035A">
            <w:pPr>
              <w:spacing w:after="0" w:line="240" w:lineRule="auto"/>
              <w:jc w:val="center"/>
            </w:pPr>
            <w:r>
              <w:t>1</w:t>
            </w:r>
          </w:p>
        </w:tc>
      </w:tr>
      <w:tr w:rsidR="00DD6909" w:rsidRPr="009F31BF" w14:paraId="76E85F28" w14:textId="77777777" w:rsidTr="0018035A">
        <w:trPr>
          <w:trHeight w:val="454"/>
        </w:trPr>
        <w:tc>
          <w:tcPr>
            <w:tcW w:w="4387" w:type="dxa"/>
            <w:shd w:val="clear" w:color="auto" w:fill="FFFFFF" w:themeFill="background1"/>
            <w:tcMar>
              <w:left w:w="28" w:type="dxa"/>
              <w:right w:w="28" w:type="dxa"/>
            </w:tcMar>
          </w:tcPr>
          <w:p w14:paraId="30D1371B" w14:textId="77777777" w:rsidR="00DD6909" w:rsidRPr="00735EF3" w:rsidRDefault="00DD6909" w:rsidP="0018035A">
            <w:pPr>
              <w:spacing w:after="0" w:line="240" w:lineRule="auto"/>
              <w:ind w:left="141"/>
              <w:rPr>
                <w:rFonts w:ascii="Arial" w:hAnsi="Arial" w:cs="Arial"/>
                <w:b/>
                <w:bCs/>
                <w:color w:val="000000"/>
                <w:sz w:val="20"/>
                <w:szCs w:val="20"/>
              </w:rPr>
            </w:pPr>
            <w:r w:rsidRPr="00735EF3">
              <w:rPr>
                <w:rFonts w:ascii="Arial" w:hAnsi="Arial" w:cs="Arial"/>
                <w:b/>
                <w:bCs/>
                <w:color w:val="000000"/>
                <w:sz w:val="20"/>
                <w:szCs w:val="20"/>
              </w:rPr>
              <w:t>Individualised care/patient centred care</w:t>
            </w:r>
          </w:p>
        </w:tc>
        <w:tc>
          <w:tcPr>
            <w:tcW w:w="708" w:type="dxa"/>
            <w:shd w:val="clear" w:color="auto" w:fill="FFFFFF" w:themeFill="background1"/>
          </w:tcPr>
          <w:p w14:paraId="653BD542"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437125A2" w14:textId="77777777" w:rsidR="00DD6909" w:rsidRPr="00E270FC" w:rsidRDefault="00DD6909" w:rsidP="0018035A">
            <w:pPr>
              <w:spacing w:after="0" w:line="240" w:lineRule="auto"/>
            </w:pPr>
            <w:r w:rsidRPr="00735EF3">
              <w:sym w:font="Wingdings" w:char="F0FC"/>
            </w:r>
          </w:p>
        </w:tc>
        <w:tc>
          <w:tcPr>
            <w:tcW w:w="473" w:type="dxa"/>
            <w:shd w:val="clear" w:color="auto" w:fill="FFFFFF" w:themeFill="background1"/>
          </w:tcPr>
          <w:p w14:paraId="66BD9DD4" w14:textId="77777777" w:rsidR="00DD6909" w:rsidRDefault="00DD6909" w:rsidP="0018035A">
            <w:pPr>
              <w:spacing w:after="0" w:line="240" w:lineRule="auto"/>
            </w:pPr>
            <w:r w:rsidRPr="00735EF3">
              <w:sym w:font="Wingdings" w:char="F0FC"/>
            </w:r>
          </w:p>
          <w:p w14:paraId="135CB006"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65D9A022" w14:textId="77777777" w:rsidR="00DD6909" w:rsidRPr="00E270FC" w:rsidRDefault="00DD6909" w:rsidP="0018035A">
            <w:pPr>
              <w:spacing w:after="0" w:line="240" w:lineRule="auto"/>
            </w:pPr>
            <w:r w:rsidRPr="00735EF3">
              <w:sym w:font="Wingdings" w:char="F0FC"/>
            </w:r>
          </w:p>
        </w:tc>
        <w:tc>
          <w:tcPr>
            <w:tcW w:w="472" w:type="dxa"/>
            <w:shd w:val="clear" w:color="auto" w:fill="FFFFFF" w:themeFill="background1"/>
          </w:tcPr>
          <w:p w14:paraId="68E11CE7" w14:textId="77777777" w:rsidR="00DD6909" w:rsidRPr="00E270FC" w:rsidRDefault="00DD6909" w:rsidP="0018035A">
            <w:pPr>
              <w:spacing w:after="0" w:line="240" w:lineRule="auto"/>
            </w:pPr>
            <w:r w:rsidRPr="00735EF3">
              <w:sym w:font="Wingdings" w:char="F0FC"/>
            </w:r>
          </w:p>
        </w:tc>
        <w:tc>
          <w:tcPr>
            <w:tcW w:w="567" w:type="dxa"/>
            <w:shd w:val="clear" w:color="auto" w:fill="FFFFFF" w:themeFill="background1"/>
          </w:tcPr>
          <w:p w14:paraId="1F1EC0FB"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567" w:type="dxa"/>
            <w:shd w:val="clear" w:color="auto" w:fill="FFFFFF" w:themeFill="background1"/>
          </w:tcPr>
          <w:p w14:paraId="79DE28B5" w14:textId="77777777" w:rsidR="00DD6909" w:rsidRDefault="00DD6909" w:rsidP="0018035A">
            <w:pPr>
              <w:spacing w:after="0" w:line="240" w:lineRule="auto"/>
            </w:pPr>
            <w:r w:rsidRPr="00735EF3">
              <w:sym w:font="Wingdings" w:char="F0FC"/>
            </w:r>
          </w:p>
          <w:p w14:paraId="5ACCAB8D"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947" w:type="dxa"/>
            <w:shd w:val="clear" w:color="auto" w:fill="FFFFFF" w:themeFill="background1"/>
          </w:tcPr>
          <w:p w14:paraId="78DE2D8A" w14:textId="77777777" w:rsidR="00DD6909" w:rsidRPr="00735EF3" w:rsidRDefault="00DD6909" w:rsidP="0018035A">
            <w:pPr>
              <w:spacing w:after="0" w:line="240" w:lineRule="auto"/>
              <w:jc w:val="center"/>
            </w:pPr>
            <w:r w:rsidRPr="00735EF3">
              <w:t>34</w:t>
            </w:r>
          </w:p>
        </w:tc>
        <w:tc>
          <w:tcPr>
            <w:tcW w:w="947" w:type="dxa"/>
            <w:shd w:val="clear" w:color="auto" w:fill="FFFFFF" w:themeFill="background1"/>
          </w:tcPr>
          <w:p w14:paraId="7E8607DB" w14:textId="77777777" w:rsidR="00DD6909" w:rsidRPr="00735EF3" w:rsidRDefault="00DD6909" w:rsidP="0018035A">
            <w:pPr>
              <w:spacing w:after="0" w:line="240" w:lineRule="auto"/>
              <w:jc w:val="center"/>
            </w:pPr>
            <w:r>
              <w:t>2=</w:t>
            </w:r>
          </w:p>
        </w:tc>
      </w:tr>
      <w:tr w:rsidR="00DD6909" w:rsidRPr="009F31BF" w14:paraId="2974951F" w14:textId="77777777" w:rsidTr="0018035A">
        <w:trPr>
          <w:trHeight w:val="454"/>
        </w:trPr>
        <w:tc>
          <w:tcPr>
            <w:tcW w:w="4387" w:type="dxa"/>
            <w:shd w:val="clear" w:color="auto" w:fill="FFFFFF" w:themeFill="background1"/>
            <w:tcMar>
              <w:left w:w="28" w:type="dxa"/>
              <w:right w:w="28" w:type="dxa"/>
            </w:tcMar>
          </w:tcPr>
          <w:p w14:paraId="4B977273" w14:textId="77777777" w:rsidR="00DD6909" w:rsidRPr="00735EF3" w:rsidRDefault="00DD6909" w:rsidP="0018035A">
            <w:pPr>
              <w:spacing w:after="0" w:line="240" w:lineRule="auto"/>
              <w:ind w:left="141"/>
              <w:rPr>
                <w:rFonts w:ascii="Arial" w:hAnsi="Arial" w:cs="Arial"/>
                <w:b/>
                <w:bCs/>
                <w:color w:val="000000"/>
                <w:sz w:val="20"/>
                <w:szCs w:val="20"/>
              </w:rPr>
            </w:pPr>
            <w:r w:rsidRPr="00735EF3">
              <w:rPr>
                <w:rFonts w:ascii="Arial" w:hAnsi="Arial" w:cs="Arial"/>
                <w:b/>
                <w:bCs/>
                <w:color w:val="000000"/>
                <w:sz w:val="20"/>
                <w:szCs w:val="20"/>
              </w:rPr>
              <w:t>Staff communication</w:t>
            </w:r>
          </w:p>
        </w:tc>
        <w:tc>
          <w:tcPr>
            <w:tcW w:w="708" w:type="dxa"/>
            <w:shd w:val="clear" w:color="auto" w:fill="FFFFFF" w:themeFill="background1"/>
          </w:tcPr>
          <w:p w14:paraId="0C0E756E" w14:textId="77777777" w:rsidR="00DD6909" w:rsidRDefault="00DD6909" w:rsidP="0018035A">
            <w:pPr>
              <w:spacing w:after="0" w:line="240" w:lineRule="auto"/>
            </w:pPr>
            <w:r w:rsidRPr="00735EF3">
              <w:sym w:font="Wingdings" w:char="F0FC"/>
            </w:r>
          </w:p>
          <w:p w14:paraId="21BBB3A9"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38E824CD" w14:textId="77777777" w:rsidR="00DD6909" w:rsidRPr="00426A9B" w:rsidRDefault="00DD6909" w:rsidP="0018035A">
            <w:pPr>
              <w:spacing w:after="0" w:line="240" w:lineRule="auto"/>
            </w:pPr>
            <w:r w:rsidRPr="00735EF3">
              <w:sym w:font="Wingdings" w:char="F0FC"/>
            </w:r>
          </w:p>
        </w:tc>
        <w:tc>
          <w:tcPr>
            <w:tcW w:w="473" w:type="dxa"/>
            <w:shd w:val="clear" w:color="auto" w:fill="FFFFFF" w:themeFill="background1"/>
          </w:tcPr>
          <w:p w14:paraId="3CD88E1C" w14:textId="77777777" w:rsidR="00DD6909" w:rsidRDefault="00DD6909" w:rsidP="0018035A">
            <w:pPr>
              <w:spacing w:after="0" w:line="240" w:lineRule="auto"/>
            </w:pPr>
            <w:r w:rsidRPr="00735EF3">
              <w:sym w:font="Wingdings" w:char="F0FC"/>
            </w:r>
          </w:p>
          <w:p w14:paraId="5AD0A681"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11909701" w14:textId="77777777" w:rsidR="00DD6909" w:rsidRDefault="00DD6909" w:rsidP="0018035A">
            <w:pPr>
              <w:spacing w:after="0" w:line="240" w:lineRule="auto"/>
            </w:pPr>
            <w:r w:rsidRPr="00735EF3">
              <w:sym w:font="Wingdings" w:char="F0FC"/>
            </w:r>
          </w:p>
          <w:p w14:paraId="72FDC9AB"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0D2E89D4" w14:textId="77777777" w:rsidR="00DD6909" w:rsidRDefault="00DD6909" w:rsidP="0018035A">
            <w:pPr>
              <w:spacing w:after="0" w:line="240" w:lineRule="auto"/>
            </w:pPr>
            <w:r w:rsidRPr="00735EF3">
              <w:sym w:font="Wingdings" w:char="F0FC"/>
            </w:r>
          </w:p>
          <w:p w14:paraId="4D6A4249" w14:textId="77777777" w:rsidR="00DD6909" w:rsidRPr="00735EF3" w:rsidRDefault="00DD6909" w:rsidP="0018035A">
            <w:pPr>
              <w:spacing w:after="0" w:line="240" w:lineRule="auto"/>
              <w:ind w:left="41"/>
              <w:rPr>
                <w:rFonts w:ascii="Arial" w:hAnsi="Arial" w:cs="Arial"/>
                <w:bCs/>
                <w:color w:val="000000"/>
                <w:sz w:val="20"/>
                <w:szCs w:val="20"/>
              </w:rPr>
            </w:pPr>
          </w:p>
        </w:tc>
        <w:tc>
          <w:tcPr>
            <w:tcW w:w="567" w:type="dxa"/>
            <w:shd w:val="clear" w:color="auto" w:fill="FFFFFF" w:themeFill="background1"/>
          </w:tcPr>
          <w:p w14:paraId="007DD42C" w14:textId="77777777" w:rsidR="00DD6909" w:rsidRDefault="00DD6909" w:rsidP="0018035A">
            <w:pPr>
              <w:spacing w:after="0" w:line="240" w:lineRule="auto"/>
            </w:pPr>
            <w:r>
              <w:t xml:space="preserve"> </w:t>
            </w:r>
            <w:r w:rsidRPr="00735EF3">
              <w:sym w:font="Wingdings" w:char="F0FC"/>
            </w:r>
          </w:p>
          <w:p w14:paraId="764153CE"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567" w:type="dxa"/>
            <w:shd w:val="clear" w:color="auto" w:fill="FFFFFF" w:themeFill="background1"/>
          </w:tcPr>
          <w:p w14:paraId="4338EC0A" w14:textId="77777777" w:rsidR="00DD6909" w:rsidRDefault="00DD6909" w:rsidP="0018035A">
            <w:pPr>
              <w:spacing w:after="0" w:line="240" w:lineRule="auto"/>
            </w:pPr>
            <w:r w:rsidRPr="00735EF3">
              <w:sym w:font="Wingdings" w:char="F0FC"/>
            </w:r>
          </w:p>
          <w:p w14:paraId="79C417B7"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947" w:type="dxa"/>
            <w:shd w:val="clear" w:color="auto" w:fill="FFFFFF" w:themeFill="background1"/>
          </w:tcPr>
          <w:p w14:paraId="72CED0BF" w14:textId="77777777" w:rsidR="00DD6909" w:rsidRPr="00735EF3" w:rsidRDefault="00DD6909" w:rsidP="0018035A">
            <w:pPr>
              <w:spacing w:after="0" w:line="240" w:lineRule="auto"/>
              <w:jc w:val="center"/>
            </w:pPr>
            <w:r w:rsidRPr="00735EF3">
              <w:t>34</w:t>
            </w:r>
          </w:p>
        </w:tc>
        <w:tc>
          <w:tcPr>
            <w:tcW w:w="947" w:type="dxa"/>
            <w:shd w:val="clear" w:color="auto" w:fill="FFFFFF" w:themeFill="background1"/>
          </w:tcPr>
          <w:p w14:paraId="032B269A" w14:textId="77777777" w:rsidR="00DD6909" w:rsidRPr="00735EF3" w:rsidRDefault="00DD6909" w:rsidP="0018035A">
            <w:pPr>
              <w:spacing w:after="0" w:line="240" w:lineRule="auto"/>
              <w:jc w:val="center"/>
            </w:pPr>
            <w:r>
              <w:t>2=</w:t>
            </w:r>
          </w:p>
        </w:tc>
      </w:tr>
      <w:tr w:rsidR="00DD6909" w:rsidRPr="009F31BF" w14:paraId="14E28AEF" w14:textId="77777777" w:rsidTr="0018035A">
        <w:trPr>
          <w:trHeight w:val="454"/>
        </w:trPr>
        <w:tc>
          <w:tcPr>
            <w:tcW w:w="4387" w:type="dxa"/>
            <w:shd w:val="clear" w:color="auto" w:fill="FFFFFF" w:themeFill="background1"/>
            <w:tcMar>
              <w:left w:w="28" w:type="dxa"/>
              <w:right w:w="28" w:type="dxa"/>
            </w:tcMar>
          </w:tcPr>
          <w:p w14:paraId="7889A26C" w14:textId="77777777" w:rsidR="00DD6909" w:rsidRPr="00735EF3" w:rsidRDefault="00DD6909" w:rsidP="0018035A">
            <w:pPr>
              <w:spacing w:after="0" w:line="240" w:lineRule="auto"/>
              <w:ind w:left="141"/>
              <w:rPr>
                <w:rFonts w:ascii="Arial" w:hAnsi="Arial" w:cs="Arial"/>
                <w:b/>
                <w:bCs/>
                <w:color w:val="000000"/>
                <w:sz w:val="20"/>
                <w:szCs w:val="20"/>
              </w:rPr>
            </w:pPr>
            <w:r w:rsidRPr="00735EF3">
              <w:rPr>
                <w:rFonts w:ascii="Arial" w:hAnsi="Arial" w:cs="Arial"/>
                <w:b/>
                <w:bCs/>
                <w:color w:val="000000"/>
                <w:sz w:val="20"/>
                <w:szCs w:val="20"/>
              </w:rPr>
              <w:t>Staff attitudes/relationships with patients</w:t>
            </w:r>
          </w:p>
        </w:tc>
        <w:tc>
          <w:tcPr>
            <w:tcW w:w="708" w:type="dxa"/>
            <w:shd w:val="clear" w:color="auto" w:fill="FFFFFF" w:themeFill="background1"/>
          </w:tcPr>
          <w:p w14:paraId="53290A1C" w14:textId="77777777" w:rsidR="00DD6909" w:rsidRPr="00735EF3" w:rsidRDefault="00DD6909" w:rsidP="0018035A">
            <w:pPr>
              <w:spacing w:after="0" w:line="240" w:lineRule="auto"/>
              <w:ind w:left="41"/>
              <w:rPr>
                <w:rFonts w:ascii="Arial" w:hAnsi="Arial"/>
                <w:color w:val="000000"/>
                <w:sz w:val="20"/>
                <w:szCs w:val="20"/>
              </w:rPr>
            </w:pPr>
          </w:p>
        </w:tc>
        <w:tc>
          <w:tcPr>
            <w:tcW w:w="472" w:type="dxa"/>
            <w:shd w:val="clear" w:color="auto" w:fill="FFFFFF" w:themeFill="background1"/>
          </w:tcPr>
          <w:p w14:paraId="6875BE31" w14:textId="77777777" w:rsidR="00DD6909" w:rsidRDefault="00DD6909" w:rsidP="0018035A">
            <w:pPr>
              <w:spacing w:after="0" w:line="240" w:lineRule="auto"/>
            </w:pPr>
            <w:r w:rsidRPr="00735EF3">
              <w:sym w:font="Wingdings" w:char="F0FC"/>
            </w:r>
          </w:p>
          <w:p w14:paraId="080E5ED5" w14:textId="77777777" w:rsidR="00DD6909" w:rsidRPr="00735EF3" w:rsidRDefault="00DD6909" w:rsidP="0018035A">
            <w:pPr>
              <w:spacing w:after="0" w:line="240" w:lineRule="auto"/>
              <w:ind w:left="41"/>
              <w:rPr>
                <w:rFonts w:ascii="Arial" w:hAnsi="Arial"/>
                <w:color w:val="000000"/>
                <w:sz w:val="20"/>
                <w:szCs w:val="20"/>
              </w:rPr>
            </w:pPr>
          </w:p>
        </w:tc>
        <w:tc>
          <w:tcPr>
            <w:tcW w:w="473" w:type="dxa"/>
            <w:shd w:val="clear" w:color="auto" w:fill="FFFFFF" w:themeFill="background1"/>
          </w:tcPr>
          <w:p w14:paraId="2A58BC9D" w14:textId="77777777" w:rsidR="00DD6909" w:rsidRDefault="00DD6909" w:rsidP="0018035A">
            <w:pPr>
              <w:spacing w:after="0" w:line="240" w:lineRule="auto"/>
            </w:pPr>
            <w:r w:rsidRPr="00735EF3">
              <w:sym w:font="Wingdings" w:char="F0FC"/>
            </w:r>
          </w:p>
          <w:p w14:paraId="2948A575" w14:textId="77777777" w:rsidR="00DD6909" w:rsidRPr="00735EF3" w:rsidRDefault="00DD6909" w:rsidP="0018035A">
            <w:pPr>
              <w:spacing w:after="0" w:line="240" w:lineRule="auto"/>
              <w:ind w:left="41"/>
              <w:rPr>
                <w:rFonts w:ascii="Arial" w:hAnsi="Arial"/>
                <w:color w:val="000000"/>
                <w:sz w:val="20"/>
                <w:szCs w:val="20"/>
              </w:rPr>
            </w:pPr>
          </w:p>
        </w:tc>
        <w:tc>
          <w:tcPr>
            <w:tcW w:w="473" w:type="dxa"/>
            <w:shd w:val="clear" w:color="auto" w:fill="FFFFFF" w:themeFill="background1"/>
          </w:tcPr>
          <w:p w14:paraId="63004BD9" w14:textId="77777777" w:rsidR="00DD6909" w:rsidRDefault="00DD6909" w:rsidP="0018035A">
            <w:pPr>
              <w:spacing w:after="0" w:line="240" w:lineRule="auto"/>
            </w:pPr>
            <w:r w:rsidRPr="00735EF3">
              <w:sym w:font="Wingdings" w:char="F0FC"/>
            </w:r>
          </w:p>
          <w:p w14:paraId="1D6AB593" w14:textId="77777777" w:rsidR="00DD6909" w:rsidRPr="00735EF3" w:rsidRDefault="00DD6909" w:rsidP="0018035A">
            <w:pPr>
              <w:spacing w:after="0" w:line="240" w:lineRule="auto"/>
              <w:ind w:left="41"/>
              <w:rPr>
                <w:rFonts w:ascii="Arial" w:hAnsi="Arial"/>
                <w:color w:val="000000"/>
                <w:sz w:val="20"/>
                <w:szCs w:val="20"/>
              </w:rPr>
            </w:pPr>
          </w:p>
        </w:tc>
        <w:tc>
          <w:tcPr>
            <w:tcW w:w="472" w:type="dxa"/>
            <w:shd w:val="clear" w:color="auto" w:fill="FFFFFF" w:themeFill="background1"/>
          </w:tcPr>
          <w:p w14:paraId="21C497E7" w14:textId="77777777" w:rsidR="00DD6909" w:rsidRPr="00735EF3" w:rsidRDefault="00DD6909" w:rsidP="0018035A">
            <w:pPr>
              <w:spacing w:after="0" w:line="240" w:lineRule="auto"/>
              <w:ind w:left="41"/>
              <w:rPr>
                <w:rFonts w:ascii="Arial" w:hAnsi="Arial"/>
                <w:color w:val="000000"/>
                <w:sz w:val="20"/>
                <w:szCs w:val="20"/>
              </w:rPr>
            </w:pPr>
          </w:p>
        </w:tc>
        <w:tc>
          <w:tcPr>
            <w:tcW w:w="567" w:type="dxa"/>
            <w:shd w:val="clear" w:color="auto" w:fill="FFFFFF" w:themeFill="background1"/>
          </w:tcPr>
          <w:p w14:paraId="0E04480C" w14:textId="77777777" w:rsidR="00DD6909" w:rsidRPr="00735EF3" w:rsidRDefault="00DD6909" w:rsidP="0018035A">
            <w:pPr>
              <w:spacing w:after="0" w:line="240" w:lineRule="auto"/>
              <w:ind w:left="41"/>
              <w:jc w:val="center"/>
              <w:rPr>
                <w:rFonts w:ascii="Arial" w:hAnsi="Arial"/>
                <w:color w:val="000000"/>
                <w:sz w:val="20"/>
                <w:szCs w:val="20"/>
              </w:rPr>
            </w:pPr>
          </w:p>
        </w:tc>
        <w:tc>
          <w:tcPr>
            <w:tcW w:w="567" w:type="dxa"/>
            <w:shd w:val="clear" w:color="auto" w:fill="FFFFFF" w:themeFill="background1"/>
          </w:tcPr>
          <w:p w14:paraId="554CA0A4" w14:textId="77777777" w:rsidR="00DD6909" w:rsidRDefault="00DD6909" w:rsidP="0018035A">
            <w:pPr>
              <w:spacing w:after="0" w:line="240" w:lineRule="auto"/>
            </w:pPr>
            <w:r w:rsidRPr="00735EF3">
              <w:sym w:font="Wingdings" w:char="F0FC"/>
            </w:r>
          </w:p>
          <w:p w14:paraId="77BB9AD4" w14:textId="77777777" w:rsidR="00DD6909" w:rsidRPr="00735EF3" w:rsidRDefault="00DD6909" w:rsidP="0018035A">
            <w:pPr>
              <w:spacing w:after="0" w:line="240" w:lineRule="auto"/>
              <w:ind w:left="41"/>
              <w:jc w:val="center"/>
              <w:rPr>
                <w:rFonts w:ascii="Arial" w:hAnsi="Arial"/>
                <w:color w:val="000000"/>
                <w:sz w:val="20"/>
                <w:szCs w:val="20"/>
              </w:rPr>
            </w:pPr>
          </w:p>
        </w:tc>
        <w:tc>
          <w:tcPr>
            <w:tcW w:w="947" w:type="dxa"/>
            <w:shd w:val="clear" w:color="auto" w:fill="FFFFFF" w:themeFill="background1"/>
          </w:tcPr>
          <w:p w14:paraId="732F9C64" w14:textId="77777777" w:rsidR="00DD6909" w:rsidRPr="00735EF3" w:rsidRDefault="00DD6909" w:rsidP="0018035A">
            <w:pPr>
              <w:spacing w:after="0" w:line="240" w:lineRule="auto"/>
              <w:jc w:val="center"/>
            </w:pPr>
            <w:r w:rsidRPr="00735EF3">
              <w:t>31</w:t>
            </w:r>
          </w:p>
        </w:tc>
        <w:tc>
          <w:tcPr>
            <w:tcW w:w="947" w:type="dxa"/>
            <w:shd w:val="clear" w:color="auto" w:fill="FFFFFF" w:themeFill="background1"/>
          </w:tcPr>
          <w:p w14:paraId="048F9F65" w14:textId="77777777" w:rsidR="00DD6909" w:rsidRPr="00735EF3" w:rsidRDefault="00DD6909" w:rsidP="0018035A">
            <w:pPr>
              <w:spacing w:after="0" w:line="240" w:lineRule="auto"/>
              <w:jc w:val="center"/>
            </w:pPr>
            <w:r>
              <w:t>4</w:t>
            </w:r>
          </w:p>
        </w:tc>
      </w:tr>
      <w:tr w:rsidR="00DD6909" w:rsidRPr="009F31BF" w14:paraId="2BFD8CB3" w14:textId="77777777" w:rsidTr="0018035A">
        <w:trPr>
          <w:trHeight w:val="454"/>
        </w:trPr>
        <w:tc>
          <w:tcPr>
            <w:tcW w:w="4387" w:type="dxa"/>
            <w:shd w:val="clear" w:color="auto" w:fill="FFFFFF" w:themeFill="background1"/>
            <w:tcMar>
              <w:left w:w="28" w:type="dxa"/>
              <w:right w:w="28" w:type="dxa"/>
            </w:tcMar>
          </w:tcPr>
          <w:p w14:paraId="51F8B0DD" w14:textId="77777777" w:rsidR="00DD6909" w:rsidRPr="00735EF3" w:rsidRDefault="00DD6909" w:rsidP="0018035A">
            <w:pPr>
              <w:spacing w:after="0" w:line="240" w:lineRule="auto"/>
              <w:ind w:left="141"/>
              <w:rPr>
                <w:rFonts w:ascii="Arial" w:hAnsi="Arial" w:cs="Arial"/>
                <w:b/>
                <w:bCs/>
                <w:color w:val="000000"/>
                <w:sz w:val="20"/>
                <w:szCs w:val="20"/>
              </w:rPr>
            </w:pPr>
            <w:r w:rsidRPr="00735EF3">
              <w:rPr>
                <w:rFonts w:ascii="Arial" w:hAnsi="Arial" w:cs="Arial"/>
                <w:b/>
                <w:bCs/>
                <w:color w:val="000000"/>
                <w:sz w:val="20"/>
                <w:szCs w:val="20"/>
              </w:rPr>
              <w:t>Communication/Information about care</w:t>
            </w:r>
          </w:p>
        </w:tc>
        <w:tc>
          <w:tcPr>
            <w:tcW w:w="708" w:type="dxa"/>
            <w:shd w:val="clear" w:color="auto" w:fill="FFFFFF" w:themeFill="background1"/>
          </w:tcPr>
          <w:p w14:paraId="4CA5F769"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16114AEB" w14:textId="77777777" w:rsidR="00DD6909" w:rsidRDefault="00DD6909" w:rsidP="0018035A">
            <w:pPr>
              <w:spacing w:after="0" w:line="240" w:lineRule="auto"/>
            </w:pPr>
            <w:r w:rsidRPr="00735EF3">
              <w:sym w:font="Wingdings" w:char="F0FC"/>
            </w:r>
          </w:p>
          <w:p w14:paraId="3073CFB2"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65F3AD96"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50575019" w14:textId="77777777" w:rsidR="00DD6909" w:rsidRDefault="00DD6909" w:rsidP="0018035A">
            <w:pPr>
              <w:spacing w:after="0" w:line="240" w:lineRule="auto"/>
            </w:pPr>
            <w:r w:rsidRPr="00735EF3">
              <w:sym w:font="Wingdings" w:char="F0FC"/>
            </w:r>
          </w:p>
          <w:p w14:paraId="40A8AB8B"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21C9D2E2" w14:textId="77777777" w:rsidR="00DD6909" w:rsidRPr="00735EF3" w:rsidRDefault="00DD6909" w:rsidP="0018035A">
            <w:pPr>
              <w:spacing w:after="0" w:line="240" w:lineRule="auto"/>
              <w:ind w:left="41"/>
              <w:rPr>
                <w:rFonts w:ascii="Arial" w:hAnsi="Arial" w:cs="Arial"/>
                <w:bCs/>
                <w:color w:val="000000"/>
                <w:sz w:val="20"/>
                <w:szCs w:val="20"/>
              </w:rPr>
            </w:pPr>
          </w:p>
        </w:tc>
        <w:tc>
          <w:tcPr>
            <w:tcW w:w="567" w:type="dxa"/>
            <w:shd w:val="clear" w:color="auto" w:fill="FFFFFF" w:themeFill="background1"/>
          </w:tcPr>
          <w:p w14:paraId="56ABE458"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567" w:type="dxa"/>
            <w:shd w:val="clear" w:color="auto" w:fill="FFFFFF" w:themeFill="background1"/>
          </w:tcPr>
          <w:p w14:paraId="1B63DF4F"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947" w:type="dxa"/>
            <w:shd w:val="clear" w:color="auto" w:fill="FFFFFF" w:themeFill="background1"/>
          </w:tcPr>
          <w:p w14:paraId="617A9D48" w14:textId="77777777" w:rsidR="00DD6909" w:rsidRPr="00735EF3" w:rsidRDefault="00DD6909" w:rsidP="0018035A">
            <w:pPr>
              <w:spacing w:after="0" w:line="240" w:lineRule="auto"/>
              <w:ind w:left="41"/>
              <w:jc w:val="center"/>
              <w:rPr>
                <w:rFonts w:cs="Arial"/>
                <w:bCs/>
                <w:color w:val="000000"/>
              </w:rPr>
            </w:pPr>
            <w:r w:rsidRPr="00735EF3">
              <w:rPr>
                <w:rFonts w:cs="Arial"/>
                <w:bCs/>
                <w:color w:val="000000"/>
              </w:rPr>
              <w:t>23</w:t>
            </w:r>
          </w:p>
        </w:tc>
        <w:tc>
          <w:tcPr>
            <w:tcW w:w="947" w:type="dxa"/>
            <w:shd w:val="clear" w:color="auto" w:fill="FFFFFF" w:themeFill="background1"/>
          </w:tcPr>
          <w:p w14:paraId="37F0CD37" w14:textId="77777777" w:rsidR="00DD6909" w:rsidRPr="00735EF3" w:rsidRDefault="00DD6909" w:rsidP="0018035A">
            <w:pPr>
              <w:spacing w:after="0" w:line="240" w:lineRule="auto"/>
              <w:ind w:left="41"/>
              <w:jc w:val="center"/>
              <w:rPr>
                <w:rFonts w:cs="Arial"/>
                <w:bCs/>
                <w:color w:val="000000"/>
              </w:rPr>
            </w:pPr>
            <w:r>
              <w:rPr>
                <w:rFonts w:cs="Arial"/>
                <w:bCs/>
                <w:color w:val="000000"/>
              </w:rPr>
              <w:t>5</w:t>
            </w:r>
          </w:p>
        </w:tc>
      </w:tr>
      <w:tr w:rsidR="00DD6909" w:rsidRPr="009F31BF" w14:paraId="3E7FCBE7" w14:textId="77777777" w:rsidTr="0018035A">
        <w:trPr>
          <w:trHeight w:val="454"/>
        </w:trPr>
        <w:tc>
          <w:tcPr>
            <w:tcW w:w="4387" w:type="dxa"/>
            <w:shd w:val="clear" w:color="auto" w:fill="FFFFFF" w:themeFill="background1"/>
            <w:tcMar>
              <w:left w:w="28" w:type="dxa"/>
              <w:right w:w="28" w:type="dxa"/>
            </w:tcMar>
          </w:tcPr>
          <w:p w14:paraId="390B8113" w14:textId="77777777" w:rsidR="00DD6909" w:rsidRPr="00735EF3" w:rsidRDefault="00DD6909" w:rsidP="0018035A">
            <w:pPr>
              <w:spacing w:after="0" w:line="240" w:lineRule="auto"/>
              <w:ind w:left="141"/>
              <w:rPr>
                <w:rFonts w:ascii="Arial" w:hAnsi="Arial" w:cs="Arial"/>
                <w:b/>
                <w:bCs/>
                <w:color w:val="000000"/>
                <w:sz w:val="20"/>
                <w:szCs w:val="20"/>
              </w:rPr>
            </w:pPr>
            <w:r w:rsidRPr="00735EF3">
              <w:rPr>
                <w:rFonts w:ascii="Arial" w:hAnsi="Arial" w:cs="Arial"/>
                <w:b/>
                <w:bCs/>
                <w:color w:val="000000"/>
                <w:sz w:val="20"/>
                <w:szCs w:val="20"/>
              </w:rPr>
              <w:t>Ward management/leadership</w:t>
            </w:r>
          </w:p>
        </w:tc>
        <w:tc>
          <w:tcPr>
            <w:tcW w:w="708" w:type="dxa"/>
            <w:shd w:val="clear" w:color="auto" w:fill="FFFFFF" w:themeFill="background1"/>
          </w:tcPr>
          <w:p w14:paraId="09638BC6" w14:textId="77777777" w:rsidR="00DD6909" w:rsidRPr="00735EF3" w:rsidRDefault="00DD6909" w:rsidP="0018035A">
            <w:pPr>
              <w:spacing w:after="0" w:line="240" w:lineRule="auto"/>
              <w:ind w:left="41"/>
              <w:rPr>
                <w:rFonts w:ascii="Arial" w:hAnsi="Arial"/>
                <w:i/>
                <w:color w:val="000000"/>
                <w:sz w:val="20"/>
                <w:szCs w:val="20"/>
              </w:rPr>
            </w:pPr>
          </w:p>
        </w:tc>
        <w:tc>
          <w:tcPr>
            <w:tcW w:w="472" w:type="dxa"/>
            <w:shd w:val="clear" w:color="auto" w:fill="FFFFFF" w:themeFill="background1"/>
          </w:tcPr>
          <w:p w14:paraId="4AF5E48D" w14:textId="77777777" w:rsidR="00DD6909" w:rsidRPr="00735EF3" w:rsidRDefault="00DD6909" w:rsidP="0018035A">
            <w:pPr>
              <w:spacing w:after="0" w:line="240" w:lineRule="auto"/>
              <w:ind w:left="41"/>
              <w:rPr>
                <w:rFonts w:ascii="Arial" w:hAnsi="Arial"/>
                <w:i/>
                <w:color w:val="000000"/>
                <w:sz w:val="20"/>
                <w:szCs w:val="20"/>
              </w:rPr>
            </w:pPr>
          </w:p>
        </w:tc>
        <w:tc>
          <w:tcPr>
            <w:tcW w:w="473" w:type="dxa"/>
            <w:shd w:val="clear" w:color="auto" w:fill="FFFFFF" w:themeFill="background1"/>
          </w:tcPr>
          <w:p w14:paraId="564DC2D9" w14:textId="77777777" w:rsidR="00DD6909" w:rsidRPr="00735EF3" w:rsidRDefault="00DD6909" w:rsidP="0018035A">
            <w:pPr>
              <w:spacing w:after="0" w:line="240" w:lineRule="auto"/>
              <w:ind w:left="41"/>
              <w:rPr>
                <w:rFonts w:ascii="Arial" w:hAnsi="Arial"/>
                <w:i/>
                <w:color w:val="000000"/>
                <w:sz w:val="20"/>
                <w:szCs w:val="20"/>
              </w:rPr>
            </w:pPr>
          </w:p>
        </w:tc>
        <w:tc>
          <w:tcPr>
            <w:tcW w:w="473" w:type="dxa"/>
            <w:shd w:val="clear" w:color="auto" w:fill="FFFFFF" w:themeFill="background1"/>
          </w:tcPr>
          <w:p w14:paraId="0038DF92" w14:textId="77777777" w:rsidR="00DD6909" w:rsidRPr="00735EF3" w:rsidRDefault="00DD6909" w:rsidP="0018035A">
            <w:pPr>
              <w:spacing w:after="0" w:line="240" w:lineRule="auto"/>
              <w:ind w:left="41"/>
              <w:rPr>
                <w:rFonts w:ascii="Arial" w:hAnsi="Arial"/>
                <w:i/>
                <w:color w:val="000000"/>
                <w:sz w:val="20"/>
                <w:szCs w:val="20"/>
              </w:rPr>
            </w:pPr>
          </w:p>
        </w:tc>
        <w:tc>
          <w:tcPr>
            <w:tcW w:w="472" w:type="dxa"/>
            <w:shd w:val="clear" w:color="auto" w:fill="FFFFFF" w:themeFill="background1"/>
          </w:tcPr>
          <w:p w14:paraId="20E58443" w14:textId="77777777" w:rsidR="00DD6909" w:rsidRDefault="00DD6909" w:rsidP="0018035A">
            <w:pPr>
              <w:spacing w:after="0" w:line="240" w:lineRule="auto"/>
            </w:pPr>
            <w:r w:rsidRPr="00735EF3">
              <w:sym w:font="Wingdings" w:char="F0FC"/>
            </w:r>
          </w:p>
          <w:p w14:paraId="200FB5DE" w14:textId="77777777" w:rsidR="00DD6909" w:rsidRPr="00735EF3" w:rsidRDefault="00DD6909" w:rsidP="0018035A">
            <w:pPr>
              <w:spacing w:after="0" w:line="240" w:lineRule="auto"/>
              <w:ind w:left="41"/>
              <w:rPr>
                <w:rFonts w:ascii="Arial" w:hAnsi="Arial"/>
                <w:i/>
                <w:color w:val="000000"/>
                <w:sz w:val="20"/>
                <w:szCs w:val="20"/>
              </w:rPr>
            </w:pPr>
          </w:p>
        </w:tc>
        <w:tc>
          <w:tcPr>
            <w:tcW w:w="567" w:type="dxa"/>
            <w:shd w:val="clear" w:color="auto" w:fill="FFFFFF" w:themeFill="background1"/>
          </w:tcPr>
          <w:p w14:paraId="15C0B801" w14:textId="77777777" w:rsidR="00DD6909" w:rsidRDefault="00DD6909" w:rsidP="0018035A">
            <w:pPr>
              <w:spacing w:after="0" w:line="240" w:lineRule="auto"/>
            </w:pPr>
            <w:r w:rsidRPr="00735EF3">
              <w:sym w:font="Wingdings" w:char="F0FC"/>
            </w:r>
          </w:p>
          <w:p w14:paraId="1D5FB43D" w14:textId="77777777" w:rsidR="00DD6909" w:rsidRPr="00735EF3" w:rsidRDefault="00DD6909" w:rsidP="0018035A">
            <w:pPr>
              <w:spacing w:after="0" w:line="240" w:lineRule="auto"/>
              <w:ind w:left="41"/>
              <w:jc w:val="center"/>
              <w:rPr>
                <w:rFonts w:ascii="Arial" w:hAnsi="Arial"/>
                <w:i/>
                <w:color w:val="000000"/>
                <w:sz w:val="20"/>
                <w:szCs w:val="20"/>
              </w:rPr>
            </w:pPr>
          </w:p>
        </w:tc>
        <w:tc>
          <w:tcPr>
            <w:tcW w:w="567" w:type="dxa"/>
            <w:shd w:val="clear" w:color="auto" w:fill="FFFFFF" w:themeFill="background1"/>
          </w:tcPr>
          <w:p w14:paraId="7B9252A3" w14:textId="77777777" w:rsidR="00DD6909" w:rsidRPr="00735EF3" w:rsidRDefault="00DD6909" w:rsidP="0018035A">
            <w:pPr>
              <w:spacing w:after="0" w:line="240" w:lineRule="auto"/>
              <w:ind w:left="41"/>
              <w:jc w:val="center"/>
              <w:rPr>
                <w:rFonts w:ascii="Arial" w:hAnsi="Arial"/>
                <w:i/>
                <w:color w:val="000000"/>
                <w:sz w:val="20"/>
                <w:szCs w:val="20"/>
              </w:rPr>
            </w:pPr>
          </w:p>
        </w:tc>
        <w:tc>
          <w:tcPr>
            <w:tcW w:w="947" w:type="dxa"/>
            <w:shd w:val="clear" w:color="auto" w:fill="FFFFFF" w:themeFill="background1"/>
          </w:tcPr>
          <w:p w14:paraId="3779262F" w14:textId="77777777" w:rsidR="00DD6909" w:rsidRPr="00735EF3" w:rsidRDefault="00DD6909" w:rsidP="0018035A">
            <w:pPr>
              <w:spacing w:after="0" w:line="240" w:lineRule="auto"/>
              <w:ind w:left="41"/>
              <w:jc w:val="center"/>
              <w:rPr>
                <w:i/>
                <w:color w:val="000000"/>
              </w:rPr>
            </w:pPr>
            <w:r w:rsidRPr="00735EF3">
              <w:rPr>
                <w:i/>
                <w:color w:val="000000"/>
              </w:rPr>
              <w:t>22</w:t>
            </w:r>
          </w:p>
        </w:tc>
        <w:tc>
          <w:tcPr>
            <w:tcW w:w="947" w:type="dxa"/>
            <w:shd w:val="clear" w:color="auto" w:fill="FFFFFF" w:themeFill="background1"/>
          </w:tcPr>
          <w:p w14:paraId="3DBAB35D" w14:textId="77777777" w:rsidR="00DD6909" w:rsidRPr="00735EF3" w:rsidRDefault="00DD6909" w:rsidP="0018035A">
            <w:pPr>
              <w:spacing w:after="0" w:line="240" w:lineRule="auto"/>
              <w:ind w:left="41"/>
              <w:jc w:val="center"/>
              <w:rPr>
                <w:i/>
                <w:color w:val="000000"/>
              </w:rPr>
            </w:pPr>
            <w:r>
              <w:rPr>
                <w:i/>
                <w:color w:val="000000"/>
              </w:rPr>
              <w:t>6</w:t>
            </w:r>
          </w:p>
        </w:tc>
      </w:tr>
      <w:tr w:rsidR="00DD6909" w:rsidRPr="009F31BF" w14:paraId="3FE74379" w14:textId="77777777" w:rsidTr="0018035A">
        <w:trPr>
          <w:trHeight w:val="454"/>
        </w:trPr>
        <w:tc>
          <w:tcPr>
            <w:tcW w:w="4387" w:type="dxa"/>
            <w:shd w:val="clear" w:color="auto" w:fill="FFFFFF" w:themeFill="background1"/>
            <w:tcMar>
              <w:left w:w="28" w:type="dxa"/>
              <w:right w:w="28" w:type="dxa"/>
            </w:tcMar>
          </w:tcPr>
          <w:p w14:paraId="47BE43F2" w14:textId="77777777" w:rsidR="00DD6909" w:rsidRPr="00735EF3" w:rsidRDefault="00DD6909" w:rsidP="0018035A">
            <w:pPr>
              <w:spacing w:after="0" w:line="240" w:lineRule="auto"/>
              <w:ind w:left="141"/>
              <w:rPr>
                <w:rFonts w:ascii="Arial" w:hAnsi="Arial" w:cs="Arial"/>
                <w:b/>
                <w:bCs/>
                <w:color w:val="000000"/>
                <w:sz w:val="20"/>
                <w:szCs w:val="20"/>
              </w:rPr>
            </w:pPr>
            <w:r w:rsidRPr="00735EF3">
              <w:rPr>
                <w:rFonts w:ascii="Arial" w:hAnsi="Arial" w:cs="Arial"/>
                <w:b/>
                <w:bCs/>
                <w:color w:val="000000"/>
                <w:sz w:val="20"/>
                <w:szCs w:val="20"/>
              </w:rPr>
              <w:t>Eating &amp; drinking (hydration &amp; nutrition)</w:t>
            </w:r>
          </w:p>
          <w:p w14:paraId="69416B63" w14:textId="77777777" w:rsidR="00DD6909" w:rsidRPr="00735EF3" w:rsidRDefault="00DD6909" w:rsidP="0018035A">
            <w:pPr>
              <w:spacing w:after="0" w:line="240" w:lineRule="auto"/>
              <w:ind w:left="141"/>
              <w:rPr>
                <w:rFonts w:ascii="Arial" w:hAnsi="Arial" w:cs="Arial"/>
                <w:bCs/>
                <w:color w:val="000000"/>
                <w:sz w:val="20"/>
                <w:szCs w:val="20"/>
              </w:rPr>
            </w:pPr>
          </w:p>
        </w:tc>
        <w:tc>
          <w:tcPr>
            <w:tcW w:w="708" w:type="dxa"/>
            <w:shd w:val="clear" w:color="auto" w:fill="FFFFFF" w:themeFill="background1"/>
          </w:tcPr>
          <w:p w14:paraId="0DC191F4" w14:textId="77777777" w:rsidR="00DD6909" w:rsidRPr="00E270FC" w:rsidRDefault="00DD6909" w:rsidP="0018035A">
            <w:pPr>
              <w:spacing w:after="0" w:line="240" w:lineRule="auto"/>
            </w:pPr>
            <w:r w:rsidRPr="00735EF3">
              <w:sym w:font="Wingdings" w:char="F0FC"/>
            </w:r>
          </w:p>
        </w:tc>
        <w:tc>
          <w:tcPr>
            <w:tcW w:w="472" w:type="dxa"/>
            <w:shd w:val="clear" w:color="auto" w:fill="FFFFFF" w:themeFill="background1"/>
          </w:tcPr>
          <w:p w14:paraId="56090113"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327B2206"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38D51E24" w14:textId="77777777" w:rsidR="00DD6909" w:rsidRPr="00E270FC" w:rsidRDefault="00DD6909" w:rsidP="0018035A">
            <w:pPr>
              <w:spacing w:after="0" w:line="240" w:lineRule="auto"/>
            </w:pPr>
            <w:r w:rsidRPr="00735EF3">
              <w:sym w:font="Wingdings" w:char="F0FC"/>
            </w:r>
          </w:p>
        </w:tc>
        <w:tc>
          <w:tcPr>
            <w:tcW w:w="472" w:type="dxa"/>
            <w:shd w:val="clear" w:color="auto" w:fill="FFFFFF" w:themeFill="background1"/>
          </w:tcPr>
          <w:p w14:paraId="62F21C60" w14:textId="77777777" w:rsidR="00DD6909" w:rsidRDefault="00DD6909" w:rsidP="0018035A">
            <w:pPr>
              <w:spacing w:after="0" w:line="240" w:lineRule="auto"/>
            </w:pPr>
            <w:r w:rsidRPr="00735EF3">
              <w:sym w:font="Wingdings" w:char="F0FC"/>
            </w:r>
          </w:p>
          <w:p w14:paraId="7D376BC8" w14:textId="77777777" w:rsidR="00DD6909" w:rsidRPr="00735EF3" w:rsidRDefault="00DD6909" w:rsidP="0018035A">
            <w:pPr>
              <w:spacing w:after="0" w:line="240" w:lineRule="auto"/>
              <w:ind w:left="41"/>
              <w:rPr>
                <w:rFonts w:ascii="Arial" w:hAnsi="Arial" w:cs="Arial"/>
                <w:bCs/>
                <w:color w:val="000000"/>
                <w:sz w:val="20"/>
                <w:szCs w:val="20"/>
              </w:rPr>
            </w:pPr>
          </w:p>
        </w:tc>
        <w:tc>
          <w:tcPr>
            <w:tcW w:w="567" w:type="dxa"/>
            <w:shd w:val="clear" w:color="auto" w:fill="FFFFFF" w:themeFill="background1"/>
          </w:tcPr>
          <w:p w14:paraId="522EE0D9" w14:textId="77777777" w:rsidR="00DD6909" w:rsidRDefault="00DD6909" w:rsidP="0018035A">
            <w:pPr>
              <w:spacing w:after="0" w:line="240" w:lineRule="auto"/>
            </w:pPr>
            <w:r w:rsidRPr="00735EF3">
              <w:sym w:font="Wingdings" w:char="F0FC"/>
            </w:r>
          </w:p>
          <w:p w14:paraId="6B74D526"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567" w:type="dxa"/>
            <w:shd w:val="clear" w:color="auto" w:fill="FFFFFF" w:themeFill="background1"/>
          </w:tcPr>
          <w:p w14:paraId="7C21F75B" w14:textId="77777777" w:rsidR="00DD6909" w:rsidRPr="00E270FC" w:rsidRDefault="00DD6909" w:rsidP="0018035A">
            <w:pPr>
              <w:spacing w:after="0" w:line="240" w:lineRule="auto"/>
            </w:pPr>
            <w:r w:rsidRPr="00735EF3">
              <w:sym w:font="Wingdings" w:char="F0FC"/>
            </w:r>
          </w:p>
        </w:tc>
        <w:tc>
          <w:tcPr>
            <w:tcW w:w="947" w:type="dxa"/>
            <w:shd w:val="clear" w:color="auto" w:fill="FFFFFF" w:themeFill="background1"/>
          </w:tcPr>
          <w:p w14:paraId="3E1B5545" w14:textId="77777777" w:rsidR="00DD6909" w:rsidRPr="00735EF3" w:rsidRDefault="00DD6909" w:rsidP="0018035A">
            <w:pPr>
              <w:spacing w:after="0" w:line="240" w:lineRule="auto"/>
              <w:jc w:val="center"/>
            </w:pPr>
            <w:r w:rsidRPr="00735EF3">
              <w:t>21</w:t>
            </w:r>
          </w:p>
        </w:tc>
        <w:tc>
          <w:tcPr>
            <w:tcW w:w="947" w:type="dxa"/>
            <w:shd w:val="clear" w:color="auto" w:fill="FFFFFF" w:themeFill="background1"/>
          </w:tcPr>
          <w:p w14:paraId="39A3119B" w14:textId="77777777" w:rsidR="00DD6909" w:rsidRPr="00735EF3" w:rsidRDefault="00DD6909" w:rsidP="0018035A">
            <w:pPr>
              <w:spacing w:after="0" w:line="240" w:lineRule="auto"/>
              <w:jc w:val="center"/>
            </w:pPr>
            <w:r>
              <w:t>7</w:t>
            </w:r>
          </w:p>
        </w:tc>
      </w:tr>
      <w:tr w:rsidR="00DD6909" w:rsidRPr="009F31BF" w14:paraId="2A4FAF3C" w14:textId="77777777" w:rsidTr="0018035A">
        <w:trPr>
          <w:trHeight w:val="454"/>
        </w:trPr>
        <w:tc>
          <w:tcPr>
            <w:tcW w:w="4387" w:type="dxa"/>
            <w:shd w:val="clear" w:color="auto" w:fill="FFFFFF" w:themeFill="background1"/>
            <w:tcMar>
              <w:left w:w="28" w:type="dxa"/>
              <w:right w:w="28" w:type="dxa"/>
            </w:tcMar>
          </w:tcPr>
          <w:p w14:paraId="26143C78" w14:textId="77777777" w:rsidR="00DD6909" w:rsidRPr="00735EF3" w:rsidRDefault="00DD6909" w:rsidP="0018035A">
            <w:pPr>
              <w:spacing w:after="0" w:line="240" w:lineRule="auto"/>
              <w:ind w:left="141"/>
              <w:rPr>
                <w:rFonts w:ascii="Arial" w:hAnsi="Arial" w:cs="Arial"/>
                <w:b/>
                <w:bCs/>
                <w:color w:val="000000"/>
                <w:sz w:val="20"/>
                <w:szCs w:val="20"/>
              </w:rPr>
            </w:pPr>
            <w:r w:rsidRPr="00735EF3">
              <w:rPr>
                <w:rFonts w:ascii="Arial" w:hAnsi="Arial" w:cs="Arial"/>
                <w:b/>
                <w:bCs/>
                <w:color w:val="000000"/>
                <w:sz w:val="20"/>
                <w:szCs w:val="20"/>
              </w:rPr>
              <w:t xml:space="preserve">Working relationships/ Team work  </w:t>
            </w:r>
          </w:p>
        </w:tc>
        <w:tc>
          <w:tcPr>
            <w:tcW w:w="708" w:type="dxa"/>
            <w:shd w:val="clear" w:color="auto" w:fill="FFFFFF" w:themeFill="background1"/>
          </w:tcPr>
          <w:p w14:paraId="71609451" w14:textId="77777777" w:rsidR="00DD6909" w:rsidRDefault="00DD6909" w:rsidP="0018035A">
            <w:pPr>
              <w:spacing w:after="0" w:line="240" w:lineRule="auto"/>
            </w:pPr>
            <w:r w:rsidRPr="00735EF3">
              <w:sym w:font="Wingdings" w:char="F0FC"/>
            </w:r>
          </w:p>
          <w:p w14:paraId="2126E7A1"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6C90DD3C" w14:textId="77777777" w:rsidR="00DD6909" w:rsidRDefault="00DD6909" w:rsidP="0018035A">
            <w:pPr>
              <w:spacing w:after="0" w:line="240" w:lineRule="auto"/>
            </w:pPr>
            <w:r w:rsidRPr="00735EF3">
              <w:sym w:font="Wingdings" w:char="F0FC"/>
            </w:r>
          </w:p>
          <w:p w14:paraId="0C842728"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44DEF3C9"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383B4016"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54164C34" w14:textId="77777777" w:rsidR="00DD6909" w:rsidRPr="00735EF3" w:rsidRDefault="00DD6909" w:rsidP="0018035A">
            <w:pPr>
              <w:spacing w:after="0" w:line="240" w:lineRule="auto"/>
              <w:ind w:left="41"/>
              <w:rPr>
                <w:rFonts w:ascii="Arial" w:hAnsi="Arial" w:cs="Arial"/>
                <w:bCs/>
                <w:color w:val="000000"/>
                <w:sz w:val="20"/>
                <w:szCs w:val="20"/>
              </w:rPr>
            </w:pPr>
          </w:p>
        </w:tc>
        <w:tc>
          <w:tcPr>
            <w:tcW w:w="567" w:type="dxa"/>
            <w:shd w:val="clear" w:color="auto" w:fill="FFFFFF" w:themeFill="background1"/>
          </w:tcPr>
          <w:p w14:paraId="76765A47" w14:textId="77777777" w:rsidR="00DD6909" w:rsidRPr="00426A9B" w:rsidRDefault="00DD6909" w:rsidP="0018035A">
            <w:pPr>
              <w:spacing w:after="0" w:line="240" w:lineRule="auto"/>
            </w:pPr>
            <w:r w:rsidRPr="00735EF3">
              <w:sym w:font="Wingdings" w:char="F0FC"/>
            </w:r>
          </w:p>
        </w:tc>
        <w:tc>
          <w:tcPr>
            <w:tcW w:w="567" w:type="dxa"/>
            <w:shd w:val="clear" w:color="auto" w:fill="FFFFFF" w:themeFill="background1"/>
          </w:tcPr>
          <w:p w14:paraId="35724B82"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947" w:type="dxa"/>
            <w:shd w:val="clear" w:color="auto" w:fill="FFFFFF" w:themeFill="background1"/>
          </w:tcPr>
          <w:p w14:paraId="7CC77B7C" w14:textId="77777777" w:rsidR="00DD6909" w:rsidRPr="00735EF3" w:rsidRDefault="00DD6909" w:rsidP="0018035A">
            <w:pPr>
              <w:spacing w:after="0" w:line="240" w:lineRule="auto"/>
              <w:ind w:left="41"/>
              <w:jc w:val="center"/>
              <w:rPr>
                <w:rFonts w:cs="Arial"/>
                <w:bCs/>
                <w:color w:val="000000"/>
              </w:rPr>
            </w:pPr>
            <w:r w:rsidRPr="00735EF3">
              <w:rPr>
                <w:rFonts w:cs="Arial"/>
                <w:bCs/>
                <w:color w:val="000000"/>
              </w:rPr>
              <w:t>18</w:t>
            </w:r>
          </w:p>
        </w:tc>
        <w:tc>
          <w:tcPr>
            <w:tcW w:w="947" w:type="dxa"/>
            <w:shd w:val="clear" w:color="auto" w:fill="FFFFFF" w:themeFill="background1"/>
          </w:tcPr>
          <w:p w14:paraId="0BD94C45" w14:textId="77777777" w:rsidR="00DD6909" w:rsidRPr="00735EF3" w:rsidRDefault="00DD6909" w:rsidP="0018035A">
            <w:pPr>
              <w:spacing w:after="0" w:line="240" w:lineRule="auto"/>
              <w:ind w:left="41"/>
              <w:jc w:val="center"/>
              <w:rPr>
                <w:rFonts w:cs="Arial"/>
                <w:bCs/>
                <w:color w:val="000000"/>
              </w:rPr>
            </w:pPr>
            <w:r>
              <w:rPr>
                <w:rFonts w:cs="Arial"/>
                <w:bCs/>
                <w:color w:val="000000"/>
              </w:rPr>
              <w:t>8</w:t>
            </w:r>
          </w:p>
        </w:tc>
      </w:tr>
      <w:tr w:rsidR="00DD6909" w:rsidRPr="009F31BF" w14:paraId="4112EF60" w14:textId="77777777" w:rsidTr="0018035A">
        <w:trPr>
          <w:trHeight w:val="454"/>
        </w:trPr>
        <w:tc>
          <w:tcPr>
            <w:tcW w:w="4387" w:type="dxa"/>
            <w:tcBorders>
              <w:top w:val="single" w:sz="4" w:space="0" w:color="auto"/>
            </w:tcBorders>
            <w:shd w:val="clear" w:color="auto" w:fill="FFFFFF" w:themeFill="background1"/>
            <w:tcMar>
              <w:left w:w="28" w:type="dxa"/>
              <w:right w:w="28" w:type="dxa"/>
            </w:tcMar>
          </w:tcPr>
          <w:p w14:paraId="4E02652A" w14:textId="77777777" w:rsidR="00DD6909" w:rsidRPr="00735EF3" w:rsidRDefault="00DD6909" w:rsidP="0018035A">
            <w:pPr>
              <w:spacing w:after="0" w:line="240" w:lineRule="auto"/>
              <w:ind w:left="141"/>
              <w:rPr>
                <w:rFonts w:ascii="Arial" w:hAnsi="Arial" w:cs="Arial"/>
                <w:b/>
                <w:bCs/>
                <w:color w:val="000000"/>
                <w:sz w:val="20"/>
                <w:szCs w:val="20"/>
              </w:rPr>
            </w:pPr>
            <w:r w:rsidRPr="00735EF3">
              <w:rPr>
                <w:rFonts w:ascii="Arial" w:hAnsi="Arial" w:cs="Arial"/>
                <w:b/>
                <w:bCs/>
                <w:color w:val="000000"/>
                <w:sz w:val="20"/>
                <w:szCs w:val="20"/>
              </w:rPr>
              <w:t>Training/updating skills</w:t>
            </w:r>
          </w:p>
          <w:p w14:paraId="4CEFEA54" w14:textId="77777777" w:rsidR="00DD6909" w:rsidRPr="00735EF3" w:rsidRDefault="00DD6909" w:rsidP="0018035A">
            <w:pPr>
              <w:spacing w:after="0" w:line="240" w:lineRule="auto"/>
              <w:ind w:left="141"/>
              <w:rPr>
                <w:rFonts w:ascii="Arial" w:hAnsi="Arial" w:cs="Arial"/>
                <w:b/>
                <w:bCs/>
                <w:color w:val="000000"/>
                <w:sz w:val="20"/>
                <w:szCs w:val="20"/>
              </w:rPr>
            </w:pPr>
          </w:p>
        </w:tc>
        <w:tc>
          <w:tcPr>
            <w:tcW w:w="708" w:type="dxa"/>
            <w:tcBorders>
              <w:top w:val="single" w:sz="4" w:space="0" w:color="auto"/>
            </w:tcBorders>
            <w:shd w:val="clear" w:color="auto" w:fill="FFFFFF" w:themeFill="background1"/>
          </w:tcPr>
          <w:p w14:paraId="2AFD6BD6" w14:textId="77777777" w:rsidR="00DD6909" w:rsidRDefault="00DD6909" w:rsidP="0018035A">
            <w:pPr>
              <w:spacing w:after="0" w:line="240" w:lineRule="auto"/>
            </w:pPr>
            <w:r w:rsidRPr="00735EF3">
              <w:sym w:font="Wingdings" w:char="F0FC"/>
            </w:r>
          </w:p>
          <w:p w14:paraId="571EC9FB" w14:textId="77777777" w:rsidR="00DD6909" w:rsidRPr="00735EF3" w:rsidRDefault="00DD6909" w:rsidP="0018035A">
            <w:pPr>
              <w:spacing w:after="0" w:line="240" w:lineRule="auto"/>
              <w:ind w:left="41"/>
              <w:rPr>
                <w:rFonts w:ascii="Arial" w:hAnsi="Arial" w:cs="Arial"/>
                <w:color w:val="000000"/>
                <w:sz w:val="20"/>
                <w:szCs w:val="20"/>
              </w:rPr>
            </w:pPr>
          </w:p>
        </w:tc>
        <w:tc>
          <w:tcPr>
            <w:tcW w:w="472" w:type="dxa"/>
            <w:tcBorders>
              <w:top w:val="single" w:sz="4" w:space="0" w:color="auto"/>
            </w:tcBorders>
            <w:shd w:val="clear" w:color="auto" w:fill="FFFFFF" w:themeFill="background1"/>
          </w:tcPr>
          <w:p w14:paraId="533788D6" w14:textId="77777777" w:rsidR="00DD6909" w:rsidRPr="00735EF3" w:rsidRDefault="00DD6909" w:rsidP="0018035A">
            <w:pPr>
              <w:spacing w:after="0" w:line="240" w:lineRule="auto"/>
              <w:ind w:left="41"/>
              <w:rPr>
                <w:rFonts w:ascii="Arial" w:hAnsi="Arial" w:cs="Arial"/>
                <w:color w:val="000000"/>
                <w:sz w:val="20"/>
                <w:szCs w:val="20"/>
              </w:rPr>
            </w:pPr>
          </w:p>
        </w:tc>
        <w:tc>
          <w:tcPr>
            <w:tcW w:w="473" w:type="dxa"/>
            <w:tcBorders>
              <w:top w:val="single" w:sz="4" w:space="0" w:color="auto"/>
            </w:tcBorders>
            <w:shd w:val="clear" w:color="auto" w:fill="FFFFFF" w:themeFill="background1"/>
          </w:tcPr>
          <w:p w14:paraId="14894DBD" w14:textId="77777777" w:rsidR="00DD6909" w:rsidRPr="00735EF3" w:rsidRDefault="00DD6909" w:rsidP="0018035A">
            <w:pPr>
              <w:spacing w:after="0" w:line="240" w:lineRule="auto"/>
              <w:ind w:left="41"/>
              <w:rPr>
                <w:rFonts w:ascii="Arial" w:hAnsi="Arial" w:cs="Arial"/>
                <w:color w:val="000000"/>
                <w:sz w:val="20"/>
                <w:szCs w:val="20"/>
              </w:rPr>
            </w:pPr>
          </w:p>
        </w:tc>
        <w:tc>
          <w:tcPr>
            <w:tcW w:w="473" w:type="dxa"/>
            <w:tcBorders>
              <w:top w:val="single" w:sz="4" w:space="0" w:color="auto"/>
            </w:tcBorders>
            <w:shd w:val="clear" w:color="auto" w:fill="FFFFFF" w:themeFill="background1"/>
          </w:tcPr>
          <w:p w14:paraId="727816E3" w14:textId="77777777" w:rsidR="00DD6909" w:rsidRDefault="00DD6909" w:rsidP="0018035A">
            <w:pPr>
              <w:spacing w:after="0" w:line="240" w:lineRule="auto"/>
            </w:pPr>
            <w:r w:rsidRPr="00735EF3">
              <w:sym w:font="Wingdings" w:char="F0FC"/>
            </w:r>
          </w:p>
          <w:p w14:paraId="0412EA65" w14:textId="77777777" w:rsidR="00DD6909" w:rsidRPr="00735EF3" w:rsidRDefault="00DD6909" w:rsidP="0018035A">
            <w:pPr>
              <w:spacing w:after="0" w:line="240" w:lineRule="auto"/>
              <w:ind w:left="41"/>
              <w:rPr>
                <w:rFonts w:ascii="Arial" w:hAnsi="Arial" w:cs="Arial"/>
                <w:color w:val="000000"/>
                <w:sz w:val="20"/>
                <w:szCs w:val="20"/>
              </w:rPr>
            </w:pPr>
          </w:p>
        </w:tc>
        <w:tc>
          <w:tcPr>
            <w:tcW w:w="472" w:type="dxa"/>
            <w:tcBorders>
              <w:top w:val="single" w:sz="4" w:space="0" w:color="auto"/>
            </w:tcBorders>
            <w:shd w:val="clear" w:color="auto" w:fill="FFFFFF" w:themeFill="background1"/>
          </w:tcPr>
          <w:p w14:paraId="64B6D5C4" w14:textId="77777777" w:rsidR="00DD6909" w:rsidRPr="00735EF3" w:rsidRDefault="00DD6909" w:rsidP="0018035A">
            <w:pPr>
              <w:spacing w:after="0" w:line="240" w:lineRule="auto"/>
              <w:ind w:left="41"/>
              <w:rPr>
                <w:rFonts w:ascii="Arial" w:hAnsi="Arial" w:cs="Arial"/>
                <w:color w:val="000000"/>
                <w:sz w:val="20"/>
                <w:szCs w:val="20"/>
              </w:rPr>
            </w:pPr>
          </w:p>
        </w:tc>
        <w:tc>
          <w:tcPr>
            <w:tcW w:w="567" w:type="dxa"/>
            <w:tcBorders>
              <w:top w:val="single" w:sz="4" w:space="0" w:color="auto"/>
            </w:tcBorders>
            <w:shd w:val="clear" w:color="auto" w:fill="FFFFFF" w:themeFill="background1"/>
          </w:tcPr>
          <w:p w14:paraId="5533BF6E" w14:textId="77777777" w:rsidR="00DD6909" w:rsidRDefault="00DD6909" w:rsidP="0018035A">
            <w:pPr>
              <w:spacing w:after="0" w:line="240" w:lineRule="auto"/>
            </w:pPr>
            <w:r w:rsidRPr="00735EF3">
              <w:sym w:font="Wingdings" w:char="F0FC"/>
            </w:r>
          </w:p>
          <w:p w14:paraId="3D43C923" w14:textId="77777777" w:rsidR="00DD6909" w:rsidRPr="00735EF3" w:rsidRDefault="00DD6909" w:rsidP="0018035A">
            <w:pPr>
              <w:spacing w:after="0" w:line="240" w:lineRule="auto"/>
              <w:ind w:left="41"/>
              <w:jc w:val="center"/>
              <w:rPr>
                <w:rFonts w:ascii="Arial" w:hAnsi="Arial" w:cs="Arial"/>
                <w:color w:val="000000"/>
                <w:sz w:val="20"/>
                <w:szCs w:val="20"/>
              </w:rPr>
            </w:pPr>
          </w:p>
        </w:tc>
        <w:tc>
          <w:tcPr>
            <w:tcW w:w="567" w:type="dxa"/>
            <w:tcBorders>
              <w:top w:val="single" w:sz="4" w:space="0" w:color="auto"/>
            </w:tcBorders>
            <w:shd w:val="clear" w:color="auto" w:fill="FFFFFF" w:themeFill="background1"/>
          </w:tcPr>
          <w:p w14:paraId="6C8805F3" w14:textId="77777777" w:rsidR="00DD6909" w:rsidRPr="00735EF3" w:rsidRDefault="00DD6909" w:rsidP="0018035A">
            <w:pPr>
              <w:spacing w:after="0" w:line="240" w:lineRule="auto"/>
              <w:ind w:left="41"/>
              <w:jc w:val="center"/>
              <w:rPr>
                <w:rFonts w:ascii="Arial" w:hAnsi="Arial" w:cs="Arial"/>
                <w:color w:val="000000"/>
                <w:sz w:val="20"/>
                <w:szCs w:val="20"/>
              </w:rPr>
            </w:pPr>
          </w:p>
        </w:tc>
        <w:tc>
          <w:tcPr>
            <w:tcW w:w="947" w:type="dxa"/>
            <w:tcBorders>
              <w:top w:val="single" w:sz="4" w:space="0" w:color="auto"/>
            </w:tcBorders>
            <w:shd w:val="clear" w:color="auto" w:fill="FFFFFF" w:themeFill="background1"/>
          </w:tcPr>
          <w:p w14:paraId="39592AFF" w14:textId="77777777" w:rsidR="00DD6909" w:rsidRPr="00735EF3" w:rsidRDefault="00DD6909" w:rsidP="0018035A">
            <w:pPr>
              <w:spacing w:after="0" w:line="240" w:lineRule="auto"/>
              <w:ind w:left="41"/>
              <w:jc w:val="center"/>
              <w:rPr>
                <w:rFonts w:cs="Arial"/>
                <w:color w:val="000000"/>
              </w:rPr>
            </w:pPr>
            <w:r w:rsidRPr="00735EF3">
              <w:rPr>
                <w:rFonts w:cs="Arial"/>
                <w:color w:val="000000"/>
              </w:rPr>
              <w:t>17</w:t>
            </w:r>
          </w:p>
        </w:tc>
        <w:tc>
          <w:tcPr>
            <w:tcW w:w="947" w:type="dxa"/>
            <w:tcBorders>
              <w:top w:val="single" w:sz="4" w:space="0" w:color="auto"/>
            </w:tcBorders>
            <w:shd w:val="clear" w:color="auto" w:fill="FFFFFF" w:themeFill="background1"/>
          </w:tcPr>
          <w:p w14:paraId="2CD34BE2" w14:textId="77777777" w:rsidR="00DD6909" w:rsidRPr="00735EF3" w:rsidRDefault="00DD6909" w:rsidP="0018035A">
            <w:pPr>
              <w:spacing w:after="0" w:line="240" w:lineRule="auto"/>
              <w:ind w:left="41"/>
              <w:jc w:val="center"/>
              <w:rPr>
                <w:rFonts w:cs="Arial"/>
                <w:color w:val="000000"/>
              </w:rPr>
            </w:pPr>
            <w:r>
              <w:rPr>
                <w:rFonts w:cs="Arial"/>
                <w:color w:val="000000"/>
              </w:rPr>
              <w:t>9</w:t>
            </w:r>
          </w:p>
        </w:tc>
      </w:tr>
      <w:tr w:rsidR="00DD6909" w:rsidRPr="009F31BF" w14:paraId="330F6B30" w14:textId="77777777" w:rsidTr="0018035A">
        <w:trPr>
          <w:trHeight w:val="454"/>
        </w:trPr>
        <w:tc>
          <w:tcPr>
            <w:tcW w:w="4387" w:type="dxa"/>
            <w:shd w:val="clear" w:color="auto" w:fill="FFFFFF" w:themeFill="background1"/>
            <w:tcMar>
              <w:left w:w="28" w:type="dxa"/>
              <w:right w:w="28" w:type="dxa"/>
            </w:tcMar>
          </w:tcPr>
          <w:p w14:paraId="0E75FA4A" w14:textId="77777777" w:rsidR="00DD6909" w:rsidRPr="00735EF3" w:rsidRDefault="00DD6909" w:rsidP="0018035A">
            <w:pPr>
              <w:spacing w:after="0" w:line="240" w:lineRule="auto"/>
              <w:ind w:left="141"/>
              <w:rPr>
                <w:rFonts w:ascii="Arial" w:hAnsi="Arial" w:cs="Arial"/>
                <w:bCs/>
                <w:color w:val="000000"/>
                <w:sz w:val="20"/>
                <w:szCs w:val="20"/>
              </w:rPr>
            </w:pPr>
            <w:r w:rsidRPr="00735EF3">
              <w:rPr>
                <w:rFonts w:ascii="Arial" w:hAnsi="Arial" w:cs="Arial"/>
                <w:b/>
                <w:bCs/>
                <w:color w:val="000000"/>
                <w:sz w:val="20"/>
                <w:szCs w:val="20"/>
              </w:rPr>
              <w:t>Safety and avoiding patient harms</w:t>
            </w:r>
            <w:r w:rsidRPr="00735EF3">
              <w:rPr>
                <w:rFonts w:ascii="Arial" w:hAnsi="Arial" w:cs="Arial"/>
                <w:bCs/>
                <w:color w:val="000000"/>
                <w:sz w:val="20"/>
                <w:szCs w:val="20"/>
              </w:rPr>
              <w:t xml:space="preserve"> </w:t>
            </w:r>
          </w:p>
        </w:tc>
        <w:tc>
          <w:tcPr>
            <w:tcW w:w="708" w:type="dxa"/>
            <w:shd w:val="clear" w:color="auto" w:fill="FFFFFF" w:themeFill="background1"/>
          </w:tcPr>
          <w:p w14:paraId="5F0F9623" w14:textId="77777777" w:rsidR="00DD6909" w:rsidRDefault="00DD6909" w:rsidP="0018035A">
            <w:pPr>
              <w:spacing w:after="0" w:line="240" w:lineRule="auto"/>
            </w:pPr>
            <w:r w:rsidRPr="00735EF3">
              <w:sym w:font="Wingdings" w:char="F0FC"/>
            </w:r>
          </w:p>
          <w:p w14:paraId="73FFB1D3"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3355E82F"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01B928B9"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375BE5EC"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5B9068B9" w14:textId="77777777" w:rsidR="00DD6909" w:rsidRPr="00735EF3" w:rsidRDefault="00DD6909" w:rsidP="0018035A">
            <w:pPr>
              <w:spacing w:after="0" w:line="240" w:lineRule="auto"/>
              <w:ind w:left="41"/>
              <w:rPr>
                <w:rFonts w:ascii="Arial" w:hAnsi="Arial" w:cs="Arial"/>
                <w:bCs/>
                <w:color w:val="000000"/>
                <w:sz w:val="20"/>
                <w:szCs w:val="20"/>
              </w:rPr>
            </w:pPr>
          </w:p>
        </w:tc>
        <w:tc>
          <w:tcPr>
            <w:tcW w:w="567" w:type="dxa"/>
            <w:shd w:val="clear" w:color="auto" w:fill="FFFFFF" w:themeFill="background1"/>
          </w:tcPr>
          <w:p w14:paraId="4E0E77D1" w14:textId="77777777" w:rsidR="00DD6909" w:rsidRDefault="00DD6909" w:rsidP="0018035A">
            <w:pPr>
              <w:spacing w:after="0" w:line="240" w:lineRule="auto"/>
            </w:pPr>
            <w:r w:rsidRPr="00735EF3">
              <w:sym w:font="Wingdings" w:char="F0FC"/>
            </w:r>
          </w:p>
          <w:p w14:paraId="1C177B5F"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567" w:type="dxa"/>
            <w:shd w:val="clear" w:color="auto" w:fill="FFFFFF" w:themeFill="background1"/>
          </w:tcPr>
          <w:p w14:paraId="4BE4BB4F"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947" w:type="dxa"/>
            <w:shd w:val="clear" w:color="auto" w:fill="FFFFFF" w:themeFill="background1"/>
          </w:tcPr>
          <w:p w14:paraId="20F2B0B3" w14:textId="77777777" w:rsidR="00DD6909" w:rsidRPr="00735EF3" w:rsidRDefault="00DD6909" w:rsidP="0018035A">
            <w:pPr>
              <w:spacing w:after="0" w:line="240" w:lineRule="auto"/>
              <w:ind w:left="41"/>
              <w:jc w:val="center"/>
              <w:rPr>
                <w:rFonts w:cs="Arial"/>
                <w:bCs/>
                <w:color w:val="000000"/>
              </w:rPr>
            </w:pPr>
            <w:r w:rsidRPr="00735EF3">
              <w:rPr>
                <w:rFonts w:cs="Arial"/>
                <w:bCs/>
                <w:color w:val="000000"/>
              </w:rPr>
              <w:t>15</w:t>
            </w:r>
          </w:p>
        </w:tc>
        <w:tc>
          <w:tcPr>
            <w:tcW w:w="947" w:type="dxa"/>
            <w:shd w:val="clear" w:color="auto" w:fill="FFFFFF" w:themeFill="background1"/>
          </w:tcPr>
          <w:p w14:paraId="19718531" w14:textId="77777777" w:rsidR="00DD6909" w:rsidRPr="00735EF3" w:rsidRDefault="00DD6909" w:rsidP="0018035A">
            <w:pPr>
              <w:spacing w:after="0" w:line="240" w:lineRule="auto"/>
              <w:ind w:left="41"/>
              <w:jc w:val="center"/>
              <w:rPr>
                <w:rFonts w:cs="Arial"/>
                <w:bCs/>
                <w:color w:val="000000"/>
              </w:rPr>
            </w:pPr>
            <w:r>
              <w:rPr>
                <w:rFonts w:cs="Arial"/>
                <w:bCs/>
                <w:color w:val="000000"/>
              </w:rPr>
              <w:t>10</w:t>
            </w:r>
          </w:p>
        </w:tc>
      </w:tr>
      <w:tr w:rsidR="00DD6909" w:rsidRPr="009F31BF" w14:paraId="574CCAC8" w14:textId="77777777" w:rsidTr="0018035A">
        <w:trPr>
          <w:trHeight w:val="454"/>
        </w:trPr>
        <w:tc>
          <w:tcPr>
            <w:tcW w:w="4387" w:type="dxa"/>
            <w:shd w:val="clear" w:color="auto" w:fill="FFFFFF" w:themeFill="background1"/>
            <w:tcMar>
              <w:left w:w="28" w:type="dxa"/>
              <w:right w:w="28" w:type="dxa"/>
            </w:tcMar>
          </w:tcPr>
          <w:p w14:paraId="718FE7BA" w14:textId="77777777" w:rsidR="00DD6909" w:rsidRPr="00735EF3" w:rsidRDefault="00DD6909" w:rsidP="0018035A">
            <w:pPr>
              <w:spacing w:after="0" w:line="240" w:lineRule="auto"/>
              <w:ind w:left="141"/>
              <w:rPr>
                <w:rFonts w:ascii="Arial" w:hAnsi="Arial" w:cs="Arial"/>
                <w:b/>
                <w:bCs/>
                <w:color w:val="000000"/>
                <w:sz w:val="20"/>
                <w:szCs w:val="20"/>
              </w:rPr>
            </w:pPr>
            <w:r w:rsidRPr="00735EF3">
              <w:rPr>
                <w:rFonts w:ascii="Arial" w:hAnsi="Arial" w:cs="Arial"/>
                <w:b/>
                <w:bCs/>
                <w:color w:val="000000"/>
                <w:sz w:val="20"/>
                <w:szCs w:val="20"/>
              </w:rPr>
              <w:t>Maintaining patient dignity</w:t>
            </w:r>
          </w:p>
        </w:tc>
        <w:tc>
          <w:tcPr>
            <w:tcW w:w="708" w:type="dxa"/>
            <w:shd w:val="clear" w:color="auto" w:fill="FFFFFF" w:themeFill="background1"/>
          </w:tcPr>
          <w:p w14:paraId="38B9BBDD" w14:textId="77777777" w:rsidR="00DD6909" w:rsidRDefault="00DD6909" w:rsidP="0018035A">
            <w:pPr>
              <w:spacing w:after="0" w:line="240" w:lineRule="auto"/>
            </w:pPr>
            <w:r w:rsidRPr="00735EF3">
              <w:sym w:font="Wingdings" w:char="F0FC"/>
            </w:r>
          </w:p>
          <w:p w14:paraId="4868D956"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7966A017"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7118891D"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555119FD"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235EF3E0" w14:textId="77777777" w:rsidR="00DD6909" w:rsidRPr="00735EF3" w:rsidRDefault="00DD6909" w:rsidP="0018035A">
            <w:pPr>
              <w:spacing w:after="0" w:line="240" w:lineRule="auto"/>
              <w:ind w:left="41"/>
              <w:rPr>
                <w:rFonts w:ascii="Arial" w:hAnsi="Arial" w:cs="Arial"/>
                <w:bCs/>
                <w:color w:val="000000"/>
                <w:sz w:val="20"/>
                <w:szCs w:val="20"/>
              </w:rPr>
            </w:pPr>
          </w:p>
        </w:tc>
        <w:tc>
          <w:tcPr>
            <w:tcW w:w="567" w:type="dxa"/>
            <w:shd w:val="clear" w:color="auto" w:fill="FFFFFF" w:themeFill="background1"/>
          </w:tcPr>
          <w:p w14:paraId="0CBEA09C" w14:textId="77777777" w:rsidR="00DD6909" w:rsidRDefault="00DD6909" w:rsidP="0018035A">
            <w:pPr>
              <w:spacing w:after="0" w:line="240" w:lineRule="auto"/>
            </w:pPr>
            <w:r w:rsidRPr="00735EF3">
              <w:sym w:font="Wingdings" w:char="F0FC"/>
            </w:r>
          </w:p>
          <w:p w14:paraId="0824380C"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567" w:type="dxa"/>
            <w:shd w:val="clear" w:color="auto" w:fill="FFFFFF" w:themeFill="background1"/>
          </w:tcPr>
          <w:p w14:paraId="7086E0C0"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947" w:type="dxa"/>
            <w:shd w:val="clear" w:color="auto" w:fill="FFFFFF" w:themeFill="background1"/>
          </w:tcPr>
          <w:p w14:paraId="01690F07" w14:textId="77777777" w:rsidR="00DD6909" w:rsidRPr="00735EF3" w:rsidRDefault="00DD6909" w:rsidP="0018035A">
            <w:pPr>
              <w:spacing w:after="0" w:line="240" w:lineRule="auto"/>
              <w:ind w:left="41"/>
              <w:jc w:val="center"/>
              <w:rPr>
                <w:rFonts w:cs="Arial"/>
                <w:bCs/>
                <w:color w:val="000000"/>
              </w:rPr>
            </w:pPr>
            <w:r w:rsidRPr="00735EF3">
              <w:rPr>
                <w:rFonts w:cs="Arial"/>
                <w:bCs/>
                <w:color w:val="000000"/>
              </w:rPr>
              <w:t>12</w:t>
            </w:r>
          </w:p>
        </w:tc>
        <w:tc>
          <w:tcPr>
            <w:tcW w:w="947" w:type="dxa"/>
            <w:shd w:val="clear" w:color="auto" w:fill="FFFFFF" w:themeFill="background1"/>
          </w:tcPr>
          <w:p w14:paraId="36723AF6" w14:textId="77777777" w:rsidR="00DD6909" w:rsidRPr="00735EF3" w:rsidRDefault="00DD6909" w:rsidP="0018035A">
            <w:pPr>
              <w:spacing w:after="0" w:line="240" w:lineRule="auto"/>
              <w:ind w:left="41"/>
              <w:jc w:val="center"/>
              <w:rPr>
                <w:rFonts w:cs="Arial"/>
                <w:bCs/>
                <w:color w:val="000000"/>
              </w:rPr>
            </w:pPr>
            <w:r>
              <w:rPr>
                <w:rFonts w:cs="Arial"/>
                <w:bCs/>
                <w:color w:val="000000"/>
              </w:rPr>
              <w:t>11</w:t>
            </w:r>
          </w:p>
        </w:tc>
      </w:tr>
      <w:tr w:rsidR="00DD6909" w:rsidRPr="009F31BF" w14:paraId="775C495F" w14:textId="77777777" w:rsidTr="0018035A">
        <w:trPr>
          <w:trHeight w:val="454"/>
        </w:trPr>
        <w:tc>
          <w:tcPr>
            <w:tcW w:w="4387" w:type="dxa"/>
            <w:shd w:val="clear" w:color="auto" w:fill="FFFFFF" w:themeFill="background1"/>
            <w:tcMar>
              <w:left w:w="28" w:type="dxa"/>
              <w:right w:w="28" w:type="dxa"/>
            </w:tcMar>
          </w:tcPr>
          <w:p w14:paraId="380C30AD" w14:textId="77777777" w:rsidR="00DD6909" w:rsidRPr="00735EF3" w:rsidRDefault="00DD6909" w:rsidP="0018035A">
            <w:pPr>
              <w:spacing w:after="0" w:line="240" w:lineRule="auto"/>
              <w:ind w:left="141"/>
              <w:rPr>
                <w:rFonts w:ascii="Arial" w:hAnsi="Arial" w:cs="Arial"/>
                <w:b/>
                <w:bCs/>
                <w:color w:val="000000"/>
                <w:sz w:val="20"/>
                <w:szCs w:val="20"/>
              </w:rPr>
            </w:pPr>
            <w:r w:rsidRPr="00735EF3">
              <w:rPr>
                <w:rFonts w:ascii="Arial" w:hAnsi="Arial" w:cs="Arial"/>
                <w:b/>
                <w:bCs/>
                <w:color w:val="000000"/>
                <w:sz w:val="20"/>
                <w:szCs w:val="20"/>
              </w:rPr>
              <w:t>Monitoring condition/observations</w:t>
            </w:r>
          </w:p>
        </w:tc>
        <w:tc>
          <w:tcPr>
            <w:tcW w:w="708" w:type="dxa"/>
            <w:shd w:val="clear" w:color="auto" w:fill="FFFFFF" w:themeFill="background1"/>
          </w:tcPr>
          <w:p w14:paraId="46B42467" w14:textId="77777777" w:rsidR="00DD6909" w:rsidRDefault="00DD6909" w:rsidP="0018035A">
            <w:pPr>
              <w:spacing w:after="0" w:line="240" w:lineRule="auto"/>
            </w:pPr>
            <w:r w:rsidRPr="00735EF3">
              <w:sym w:font="Wingdings" w:char="F0FC"/>
            </w:r>
          </w:p>
          <w:p w14:paraId="07E56F2B"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07E67FBE"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30BF5B90"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38287E5A"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048410C6" w14:textId="77777777" w:rsidR="00DD6909" w:rsidRDefault="00DD6909" w:rsidP="0018035A">
            <w:pPr>
              <w:spacing w:after="0" w:line="240" w:lineRule="auto"/>
            </w:pPr>
            <w:r w:rsidRPr="00735EF3">
              <w:sym w:font="Wingdings" w:char="F0FC"/>
            </w:r>
          </w:p>
          <w:p w14:paraId="598439BF" w14:textId="77777777" w:rsidR="00DD6909" w:rsidRPr="00735EF3" w:rsidRDefault="00DD6909" w:rsidP="0018035A">
            <w:pPr>
              <w:spacing w:after="0" w:line="240" w:lineRule="auto"/>
              <w:ind w:left="41"/>
              <w:rPr>
                <w:rFonts w:ascii="Arial" w:hAnsi="Arial" w:cs="Arial"/>
                <w:bCs/>
                <w:color w:val="000000"/>
                <w:sz w:val="20"/>
                <w:szCs w:val="20"/>
              </w:rPr>
            </w:pPr>
          </w:p>
        </w:tc>
        <w:tc>
          <w:tcPr>
            <w:tcW w:w="567" w:type="dxa"/>
            <w:shd w:val="clear" w:color="auto" w:fill="FFFFFF" w:themeFill="background1"/>
          </w:tcPr>
          <w:p w14:paraId="40A8289B"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567" w:type="dxa"/>
            <w:shd w:val="clear" w:color="auto" w:fill="FFFFFF" w:themeFill="background1"/>
          </w:tcPr>
          <w:p w14:paraId="0E2AA272" w14:textId="77777777" w:rsidR="00DD6909" w:rsidRPr="00E270FC" w:rsidRDefault="00DD6909" w:rsidP="0018035A">
            <w:pPr>
              <w:spacing w:after="0" w:line="240" w:lineRule="auto"/>
            </w:pPr>
            <w:r w:rsidRPr="00735EF3">
              <w:sym w:font="Wingdings" w:char="F0FC"/>
            </w:r>
          </w:p>
        </w:tc>
        <w:tc>
          <w:tcPr>
            <w:tcW w:w="947" w:type="dxa"/>
            <w:shd w:val="clear" w:color="auto" w:fill="FFFFFF" w:themeFill="background1"/>
          </w:tcPr>
          <w:p w14:paraId="14A6A49E" w14:textId="77777777" w:rsidR="00DD6909" w:rsidRPr="00735EF3" w:rsidRDefault="00DD6909" w:rsidP="0018035A">
            <w:pPr>
              <w:spacing w:after="0" w:line="240" w:lineRule="auto"/>
              <w:jc w:val="center"/>
            </w:pPr>
            <w:r w:rsidRPr="00735EF3">
              <w:t>10</w:t>
            </w:r>
          </w:p>
        </w:tc>
        <w:tc>
          <w:tcPr>
            <w:tcW w:w="947" w:type="dxa"/>
            <w:shd w:val="clear" w:color="auto" w:fill="FFFFFF" w:themeFill="background1"/>
          </w:tcPr>
          <w:p w14:paraId="5805F386" w14:textId="77777777" w:rsidR="00DD6909" w:rsidRPr="00735EF3" w:rsidRDefault="00DD6909" w:rsidP="0018035A">
            <w:pPr>
              <w:spacing w:after="0" w:line="240" w:lineRule="auto"/>
              <w:jc w:val="center"/>
            </w:pPr>
            <w:r>
              <w:t>12</w:t>
            </w:r>
          </w:p>
        </w:tc>
      </w:tr>
      <w:tr w:rsidR="00DD6909" w:rsidRPr="009F31BF" w14:paraId="160024E9" w14:textId="77777777" w:rsidTr="0018035A">
        <w:trPr>
          <w:trHeight w:val="281"/>
        </w:trPr>
        <w:tc>
          <w:tcPr>
            <w:tcW w:w="4387" w:type="dxa"/>
            <w:tcBorders>
              <w:top w:val="single" w:sz="4" w:space="0" w:color="auto"/>
            </w:tcBorders>
            <w:shd w:val="clear" w:color="auto" w:fill="FFFFFF" w:themeFill="background1"/>
            <w:tcMar>
              <w:left w:w="28" w:type="dxa"/>
              <w:right w:w="28" w:type="dxa"/>
            </w:tcMar>
          </w:tcPr>
          <w:p w14:paraId="2A77BEB8" w14:textId="77777777" w:rsidR="00DD6909" w:rsidRPr="00735EF3" w:rsidRDefault="00DD6909" w:rsidP="0018035A">
            <w:pPr>
              <w:spacing w:after="0" w:line="240" w:lineRule="auto"/>
              <w:ind w:left="141"/>
              <w:rPr>
                <w:rFonts w:ascii="Arial" w:hAnsi="Arial" w:cs="Arial"/>
                <w:b/>
                <w:bCs/>
                <w:color w:val="000000"/>
                <w:sz w:val="20"/>
                <w:szCs w:val="20"/>
              </w:rPr>
            </w:pPr>
            <w:r w:rsidRPr="00735EF3">
              <w:rPr>
                <w:rFonts w:ascii="Arial" w:hAnsi="Arial" w:cs="Arial"/>
                <w:b/>
                <w:bCs/>
                <w:color w:val="000000"/>
                <w:sz w:val="20"/>
                <w:szCs w:val="20"/>
              </w:rPr>
              <w:t>Bladder &amp; bowel related care</w:t>
            </w:r>
          </w:p>
          <w:p w14:paraId="4EDC6066" w14:textId="77777777" w:rsidR="00DD6909" w:rsidRPr="00735EF3" w:rsidRDefault="00DD6909" w:rsidP="0018035A">
            <w:pPr>
              <w:spacing w:after="0" w:line="240" w:lineRule="auto"/>
              <w:rPr>
                <w:rFonts w:ascii="Arial" w:hAnsi="Arial" w:cs="Arial"/>
                <w:bCs/>
                <w:color w:val="000000"/>
                <w:sz w:val="20"/>
                <w:szCs w:val="20"/>
              </w:rPr>
            </w:pPr>
          </w:p>
        </w:tc>
        <w:tc>
          <w:tcPr>
            <w:tcW w:w="708" w:type="dxa"/>
            <w:tcBorders>
              <w:top w:val="single" w:sz="4" w:space="0" w:color="auto"/>
            </w:tcBorders>
            <w:shd w:val="clear" w:color="auto" w:fill="FFFFFF" w:themeFill="background1"/>
          </w:tcPr>
          <w:p w14:paraId="776B14CC"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tcBorders>
              <w:top w:val="single" w:sz="4" w:space="0" w:color="auto"/>
            </w:tcBorders>
            <w:shd w:val="clear" w:color="auto" w:fill="FFFFFF" w:themeFill="background1"/>
          </w:tcPr>
          <w:p w14:paraId="6209DDF4"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tcBorders>
              <w:top w:val="single" w:sz="4" w:space="0" w:color="auto"/>
            </w:tcBorders>
            <w:shd w:val="clear" w:color="auto" w:fill="FFFFFF" w:themeFill="background1"/>
          </w:tcPr>
          <w:p w14:paraId="2F94BF9F"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tcBorders>
              <w:top w:val="single" w:sz="4" w:space="0" w:color="auto"/>
            </w:tcBorders>
            <w:shd w:val="clear" w:color="auto" w:fill="FFFFFF" w:themeFill="background1"/>
          </w:tcPr>
          <w:p w14:paraId="7887F267"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tcBorders>
              <w:top w:val="single" w:sz="4" w:space="0" w:color="auto"/>
            </w:tcBorders>
            <w:shd w:val="clear" w:color="auto" w:fill="FFFFFF" w:themeFill="background1"/>
          </w:tcPr>
          <w:p w14:paraId="126B49BD" w14:textId="77777777" w:rsidR="00DD6909" w:rsidRPr="00735EF3" w:rsidRDefault="00DD6909" w:rsidP="0018035A">
            <w:pPr>
              <w:spacing w:after="0" w:line="240" w:lineRule="auto"/>
              <w:ind w:left="41"/>
              <w:rPr>
                <w:rFonts w:ascii="Arial" w:hAnsi="Arial" w:cs="Arial"/>
                <w:bCs/>
                <w:color w:val="000000"/>
                <w:sz w:val="20"/>
                <w:szCs w:val="20"/>
              </w:rPr>
            </w:pPr>
          </w:p>
        </w:tc>
        <w:tc>
          <w:tcPr>
            <w:tcW w:w="567" w:type="dxa"/>
            <w:tcBorders>
              <w:top w:val="single" w:sz="4" w:space="0" w:color="auto"/>
            </w:tcBorders>
            <w:shd w:val="clear" w:color="auto" w:fill="FFFFFF" w:themeFill="background1"/>
          </w:tcPr>
          <w:p w14:paraId="38F895ED" w14:textId="77777777" w:rsidR="00DD6909" w:rsidRDefault="00DD6909" w:rsidP="0018035A">
            <w:pPr>
              <w:spacing w:after="0" w:line="240" w:lineRule="auto"/>
            </w:pPr>
            <w:r w:rsidRPr="00735EF3">
              <w:sym w:font="Wingdings" w:char="F0FC"/>
            </w:r>
          </w:p>
          <w:p w14:paraId="339C7CC4"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567" w:type="dxa"/>
            <w:tcBorders>
              <w:top w:val="single" w:sz="4" w:space="0" w:color="auto"/>
            </w:tcBorders>
            <w:shd w:val="clear" w:color="auto" w:fill="FFFFFF" w:themeFill="background1"/>
          </w:tcPr>
          <w:p w14:paraId="156B329D" w14:textId="77777777" w:rsidR="00DD6909" w:rsidRDefault="00DD6909" w:rsidP="0018035A">
            <w:pPr>
              <w:spacing w:after="0" w:line="240" w:lineRule="auto"/>
            </w:pPr>
            <w:r w:rsidRPr="00735EF3">
              <w:sym w:font="Wingdings" w:char="F0FC"/>
            </w:r>
          </w:p>
          <w:p w14:paraId="4C81687B"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947" w:type="dxa"/>
            <w:tcBorders>
              <w:top w:val="single" w:sz="4" w:space="0" w:color="auto"/>
            </w:tcBorders>
            <w:shd w:val="clear" w:color="auto" w:fill="FFFFFF" w:themeFill="background1"/>
          </w:tcPr>
          <w:p w14:paraId="1B922069" w14:textId="77777777" w:rsidR="00DD6909" w:rsidRPr="00735EF3" w:rsidRDefault="00DD6909" w:rsidP="0018035A">
            <w:pPr>
              <w:spacing w:after="0" w:line="240" w:lineRule="auto"/>
              <w:jc w:val="center"/>
            </w:pPr>
            <w:r w:rsidRPr="00735EF3">
              <w:t>9</w:t>
            </w:r>
          </w:p>
        </w:tc>
        <w:tc>
          <w:tcPr>
            <w:tcW w:w="947" w:type="dxa"/>
            <w:tcBorders>
              <w:top w:val="single" w:sz="4" w:space="0" w:color="auto"/>
            </w:tcBorders>
            <w:shd w:val="clear" w:color="auto" w:fill="FFFFFF" w:themeFill="background1"/>
          </w:tcPr>
          <w:p w14:paraId="4FF21AEF" w14:textId="77777777" w:rsidR="00DD6909" w:rsidRPr="00735EF3" w:rsidRDefault="00DD6909" w:rsidP="0018035A">
            <w:pPr>
              <w:spacing w:after="0" w:line="240" w:lineRule="auto"/>
              <w:jc w:val="center"/>
            </w:pPr>
            <w:r>
              <w:t>13=</w:t>
            </w:r>
          </w:p>
        </w:tc>
      </w:tr>
      <w:tr w:rsidR="00DD6909" w:rsidRPr="009F31BF" w14:paraId="6B700633" w14:textId="77777777" w:rsidTr="0018035A">
        <w:trPr>
          <w:trHeight w:val="454"/>
        </w:trPr>
        <w:tc>
          <w:tcPr>
            <w:tcW w:w="4387" w:type="dxa"/>
            <w:shd w:val="clear" w:color="auto" w:fill="FFFFFF" w:themeFill="background1"/>
            <w:tcMar>
              <w:left w:w="28" w:type="dxa"/>
              <w:right w:w="28" w:type="dxa"/>
            </w:tcMar>
          </w:tcPr>
          <w:p w14:paraId="1E94A935" w14:textId="77777777" w:rsidR="00DD6909" w:rsidRPr="00735EF3" w:rsidRDefault="00DD6909" w:rsidP="0018035A">
            <w:pPr>
              <w:spacing w:after="0" w:line="240" w:lineRule="auto"/>
              <w:ind w:left="141"/>
              <w:rPr>
                <w:rFonts w:ascii="Arial" w:hAnsi="Arial" w:cs="Arial"/>
                <w:bCs/>
                <w:color w:val="000000"/>
                <w:sz w:val="20"/>
                <w:szCs w:val="20"/>
              </w:rPr>
            </w:pPr>
            <w:r w:rsidRPr="00735EF3">
              <w:rPr>
                <w:rFonts w:ascii="Arial" w:hAnsi="Arial" w:cs="Arial"/>
                <w:b/>
                <w:bCs/>
                <w:color w:val="000000"/>
                <w:sz w:val="20"/>
                <w:szCs w:val="20"/>
              </w:rPr>
              <w:t>Prevention &amp; management of pain</w:t>
            </w:r>
          </w:p>
          <w:p w14:paraId="482C1053" w14:textId="77777777" w:rsidR="00DD6909" w:rsidRPr="00735EF3" w:rsidRDefault="00DD6909" w:rsidP="0018035A">
            <w:pPr>
              <w:spacing w:after="0" w:line="240" w:lineRule="auto"/>
              <w:ind w:left="141"/>
              <w:rPr>
                <w:rFonts w:ascii="Arial" w:hAnsi="Arial" w:cs="Arial"/>
                <w:bCs/>
                <w:color w:val="000000"/>
                <w:sz w:val="20"/>
                <w:szCs w:val="20"/>
              </w:rPr>
            </w:pPr>
          </w:p>
        </w:tc>
        <w:tc>
          <w:tcPr>
            <w:tcW w:w="708" w:type="dxa"/>
            <w:shd w:val="clear" w:color="auto" w:fill="FFFFFF" w:themeFill="background1"/>
          </w:tcPr>
          <w:p w14:paraId="5D7B1139" w14:textId="77777777" w:rsidR="00DD6909" w:rsidRDefault="00DD6909" w:rsidP="0018035A">
            <w:pPr>
              <w:spacing w:after="0" w:line="240" w:lineRule="auto"/>
            </w:pPr>
            <w:r w:rsidRPr="00735EF3">
              <w:sym w:font="Wingdings" w:char="F0FC"/>
            </w:r>
          </w:p>
          <w:p w14:paraId="5550A613"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12001619"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285C85D7"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00874AE6"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6150F919" w14:textId="77777777" w:rsidR="00DD6909" w:rsidRDefault="00DD6909" w:rsidP="0018035A">
            <w:pPr>
              <w:spacing w:after="0" w:line="240" w:lineRule="auto"/>
            </w:pPr>
            <w:r w:rsidRPr="00735EF3">
              <w:sym w:font="Wingdings" w:char="F0FC"/>
            </w:r>
          </w:p>
          <w:p w14:paraId="7A711FFA" w14:textId="77777777" w:rsidR="00DD6909" w:rsidRPr="00735EF3" w:rsidRDefault="00DD6909" w:rsidP="0018035A">
            <w:pPr>
              <w:spacing w:after="0" w:line="240" w:lineRule="auto"/>
              <w:ind w:left="41"/>
              <w:rPr>
                <w:rFonts w:ascii="Arial" w:hAnsi="Arial" w:cs="Arial"/>
                <w:bCs/>
                <w:color w:val="000000"/>
                <w:sz w:val="20"/>
                <w:szCs w:val="20"/>
              </w:rPr>
            </w:pPr>
          </w:p>
        </w:tc>
        <w:tc>
          <w:tcPr>
            <w:tcW w:w="567" w:type="dxa"/>
            <w:shd w:val="clear" w:color="auto" w:fill="FFFFFF" w:themeFill="background1"/>
          </w:tcPr>
          <w:p w14:paraId="60E4B4B3" w14:textId="77777777" w:rsidR="00DD6909" w:rsidRDefault="00DD6909" w:rsidP="0018035A">
            <w:pPr>
              <w:spacing w:after="0" w:line="240" w:lineRule="auto"/>
            </w:pPr>
            <w:r w:rsidRPr="00735EF3">
              <w:sym w:font="Wingdings" w:char="F0FC"/>
            </w:r>
          </w:p>
          <w:p w14:paraId="40F53309"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567" w:type="dxa"/>
            <w:shd w:val="clear" w:color="auto" w:fill="FFFFFF" w:themeFill="background1"/>
          </w:tcPr>
          <w:p w14:paraId="19B3AB5A"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947" w:type="dxa"/>
            <w:shd w:val="clear" w:color="auto" w:fill="FFFFFF" w:themeFill="background1"/>
          </w:tcPr>
          <w:p w14:paraId="1CC14F53" w14:textId="77777777" w:rsidR="00DD6909" w:rsidRPr="00735EF3" w:rsidRDefault="00DD6909" w:rsidP="0018035A">
            <w:pPr>
              <w:spacing w:after="0" w:line="240" w:lineRule="auto"/>
              <w:ind w:left="41"/>
              <w:jc w:val="center"/>
              <w:rPr>
                <w:rFonts w:cs="Arial"/>
                <w:bCs/>
                <w:color w:val="000000"/>
              </w:rPr>
            </w:pPr>
            <w:r w:rsidRPr="00735EF3">
              <w:rPr>
                <w:rFonts w:cs="Arial"/>
                <w:bCs/>
                <w:color w:val="000000"/>
              </w:rPr>
              <w:t>9</w:t>
            </w:r>
          </w:p>
        </w:tc>
        <w:tc>
          <w:tcPr>
            <w:tcW w:w="947" w:type="dxa"/>
            <w:shd w:val="clear" w:color="auto" w:fill="FFFFFF" w:themeFill="background1"/>
          </w:tcPr>
          <w:p w14:paraId="3F0CDC66" w14:textId="77777777" w:rsidR="00DD6909" w:rsidRPr="00735EF3" w:rsidRDefault="00DD6909" w:rsidP="0018035A">
            <w:pPr>
              <w:spacing w:after="0" w:line="240" w:lineRule="auto"/>
              <w:ind w:left="41"/>
              <w:jc w:val="center"/>
              <w:rPr>
                <w:rFonts w:cs="Arial"/>
                <w:bCs/>
                <w:color w:val="000000"/>
              </w:rPr>
            </w:pPr>
            <w:r>
              <w:rPr>
                <w:rFonts w:cs="Arial"/>
                <w:bCs/>
                <w:color w:val="000000"/>
              </w:rPr>
              <w:t>13=</w:t>
            </w:r>
          </w:p>
        </w:tc>
      </w:tr>
      <w:tr w:rsidR="00DD6909" w:rsidRPr="009F31BF" w14:paraId="5CC07E61" w14:textId="77777777" w:rsidTr="0018035A">
        <w:trPr>
          <w:trHeight w:val="454"/>
        </w:trPr>
        <w:tc>
          <w:tcPr>
            <w:tcW w:w="4387" w:type="dxa"/>
            <w:shd w:val="clear" w:color="auto" w:fill="FFFFFF" w:themeFill="background1"/>
            <w:tcMar>
              <w:left w:w="28" w:type="dxa"/>
              <w:right w:w="28" w:type="dxa"/>
            </w:tcMar>
          </w:tcPr>
          <w:p w14:paraId="43AAC7DD" w14:textId="77777777" w:rsidR="00DD6909" w:rsidRPr="00735EF3" w:rsidRDefault="00DD6909" w:rsidP="0018035A">
            <w:pPr>
              <w:spacing w:after="0" w:line="240" w:lineRule="auto"/>
              <w:ind w:left="141"/>
              <w:rPr>
                <w:rFonts w:ascii="Arial" w:hAnsi="Arial" w:cs="Arial"/>
                <w:b/>
                <w:bCs/>
                <w:color w:val="000000"/>
                <w:sz w:val="20"/>
                <w:szCs w:val="20"/>
              </w:rPr>
            </w:pPr>
            <w:r w:rsidRPr="00735EF3">
              <w:rPr>
                <w:rFonts w:ascii="Arial" w:hAnsi="Arial" w:cs="Arial"/>
                <w:b/>
                <w:bCs/>
                <w:color w:val="000000"/>
                <w:sz w:val="20"/>
                <w:szCs w:val="20"/>
              </w:rPr>
              <w:t>Skin care (avoidance of pressure ulcers)</w:t>
            </w:r>
          </w:p>
        </w:tc>
        <w:tc>
          <w:tcPr>
            <w:tcW w:w="708" w:type="dxa"/>
            <w:shd w:val="clear" w:color="auto" w:fill="FFFFFF" w:themeFill="background1"/>
          </w:tcPr>
          <w:p w14:paraId="09C25483" w14:textId="77777777" w:rsidR="00DD6909" w:rsidRDefault="00DD6909" w:rsidP="0018035A">
            <w:pPr>
              <w:spacing w:after="0" w:line="240" w:lineRule="auto"/>
            </w:pPr>
            <w:r w:rsidRPr="00735EF3">
              <w:sym w:font="Wingdings" w:char="F0FC"/>
            </w:r>
          </w:p>
          <w:p w14:paraId="7F30D64A"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0F99D7A3"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1BF23A58" w14:textId="77777777" w:rsidR="00DD6909" w:rsidRPr="00735EF3" w:rsidRDefault="00DD6909" w:rsidP="0018035A">
            <w:pPr>
              <w:spacing w:after="0" w:line="240" w:lineRule="auto"/>
              <w:ind w:left="41"/>
              <w:rPr>
                <w:rFonts w:ascii="Arial" w:hAnsi="Arial" w:cs="Arial"/>
                <w:bCs/>
                <w:color w:val="000000"/>
                <w:sz w:val="20"/>
                <w:szCs w:val="20"/>
              </w:rPr>
            </w:pPr>
          </w:p>
        </w:tc>
        <w:tc>
          <w:tcPr>
            <w:tcW w:w="473" w:type="dxa"/>
            <w:shd w:val="clear" w:color="auto" w:fill="FFFFFF" w:themeFill="background1"/>
          </w:tcPr>
          <w:p w14:paraId="36B5094D" w14:textId="77777777" w:rsidR="00DD6909" w:rsidRPr="00735EF3" w:rsidRDefault="00DD6909" w:rsidP="0018035A">
            <w:pPr>
              <w:spacing w:after="0" w:line="240" w:lineRule="auto"/>
              <w:ind w:left="41"/>
              <w:rPr>
                <w:rFonts w:ascii="Arial" w:hAnsi="Arial" w:cs="Arial"/>
                <w:bCs/>
                <w:color w:val="000000"/>
                <w:sz w:val="20"/>
                <w:szCs w:val="20"/>
              </w:rPr>
            </w:pPr>
          </w:p>
        </w:tc>
        <w:tc>
          <w:tcPr>
            <w:tcW w:w="472" w:type="dxa"/>
            <w:shd w:val="clear" w:color="auto" w:fill="FFFFFF" w:themeFill="background1"/>
          </w:tcPr>
          <w:p w14:paraId="5A32A5D0" w14:textId="77777777" w:rsidR="00DD6909" w:rsidRDefault="00DD6909" w:rsidP="0018035A">
            <w:pPr>
              <w:spacing w:after="0" w:line="240" w:lineRule="auto"/>
            </w:pPr>
            <w:r w:rsidRPr="00735EF3">
              <w:sym w:font="Wingdings" w:char="F0FC"/>
            </w:r>
          </w:p>
          <w:p w14:paraId="64100A68" w14:textId="77777777" w:rsidR="00DD6909" w:rsidRPr="00735EF3" w:rsidRDefault="00DD6909" w:rsidP="0018035A">
            <w:pPr>
              <w:spacing w:after="0" w:line="240" w:lineRule="auto"/>
              <w:ind w:left="41"/>
              <w:rPr>
                <w:rFonts w:ascii="Arial" w:hAnsi="Arial" w:cs="Arial"/>
                <w:bCs/>
                <w:color w:val="000000"/>
                <w:sz w:val="20"/>
                <w:szCs w:val="20"/>
              </w:rPr>
            </w:pPr>
          </w:p>
        </w:tc>
        <w:tc>
          <w:tcPr>
            <w:tcW w:w="567" w:type="dxa"/>
            <w:shd w:val="clear" w:color="auto" w:fill="FFFFFF" w:themeFill="background1"/>
          </w:tcPr>
          <w:p w14:paraId="566C1C8F" w14:textId="77777777" w:rsidR="00DD6909" w:rsidRPr="00735EF3" w:rsidRDefault="00DD6909" w:rsidP="0018035A">
            <w:pPr>
              <w:spacing w:after="0" w:line="240" w:lineRule="auto"/>
              <w:ind w:left="41"/>
              <w:jc w:val="center"/>
              <w:rPr>
                <w:rFonts w:ascii="Arial" w:hAnsi="Arial" w:cs="Arial"/>
                <w:bCs/>
                <w:color w:val="000000"/>
                <w:sz w:val="20"/>
                <w:szCs w:val="20"/>
              </w:rPr>
            </w:pPr>
          </w:p>
        </w:tc>
        <w:tc>
          <w:tcPr>
            <w:tcW w:w="567" w:type="dxa"/>
            <w:shd w:val="clear" w:color="auto" w:fill="FFFFFF" w:themeFill="background1"/>
          </w:tcPr>
          <w:p w14:paraId="0C907F8E" w14:textId="77777777" w:rsidR="00DD6909" w:rsidRPr="00E270FC" w:rsidRDefault="00DD6909" w:rsidP="0018035A">
            <w:pPr>
              <w:spacing w:after="0" w:line="240" w:lineRule="auto"/>
            </w:pPr>
            <w:r w:rsidRPr="00735EF3">
              <w:sym w:font="Wingdings" w:char="F0FC"/>
            </w:r>
          </w:p>
        </w:tc>
        <w:tc>
          <w:tcPr>
            <w:tcW w:w="947" w:type="dxa"/>
            <w:shd w:val="clear" w:color="auto" w:fill="FFFFFF" w:themeFill="background1"/>
          </w:tcPr>
          <w:p w14:paraId="1E7A29C1" w14:textId="77777777" w:rsidR="00DD6909" w:rsidRPr="00735EF3" w:rsidRDefault="00DD6909" w:rsidP="0018035A">
            <w:pPr>
              <w:spacing w:after="0" w:line="240" w:lineRule="auto"/>
              <w:jc w:val="center"/>
            </w:pPr>
            <w:r w:rsidRPr="00735EF3">
              <w:t>4</w:t>
            </w:r>
          </w:p>
        </w:tc>
        <w:tc>
          <w:tcPr>
            <w:tcW w:w="947" w:type="dxa"/>
            <w:shd w:val="clear" w:color="auto" w:fill="FFFFFF" w:themeFill="background1"/>
          </w:tcPr>
          <w:p w14:paraId="4FA0894F" w14:textId="77777777" w:rsidR="00DD6909" w:rsidRPr="00735EF3" w:rsidRDefault="00DD6909" w:rsidP="0018035A">
            <w:pPr>
              <w:spacing w:after="0" w:line="240" w:lineRule="auto"/>
              <w:jc w:val="center"/>
            </w:pPr>
            <w:r>
              <w:t>15</w:t>
            </w:r>
          </w:p>
        </w:tc>
      </w:tr>
    </w:tbl>
    <w:p w14:paraId="5FBD318B" w14:textId="77777777" w:rsidR="00DD6909" w:rsidRDefault="00DD6909" w:rsidP="00DD6909">
      <w:pPr>
        <w:spacing w:line="360" w:lineRule="auto"/>
        <w:rPr>
          <w:rFonts w:ascii="Arial" w:hAnsi="Arial" w:cs="Arial"/>
          <w:b/>
          <w:iCs/>
        </w:rPr>
      </w:pPr>
    </w:p>
    <w:p w14:paraId="7C608834" w14:textId="6AE1DDAD" w:rsidR="003471A8" w:rsidRDefault="008059C5" w:rsidP="003471A8">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Following the voting activity at the workshop, </w:t>
      </w:r>
      <w:r w:rsidR="00C32987">
        <w:rPr>
          <w:rFonts w:ascii="Arial" w:eastAsia="Microsoft JhengHei" w:hAnsi="Arial" w:cs="Arial"/>
          <w:shd w:val="clear" w:color="auto" w:fill="FFFFFF"/>
          <w:lang w:eastAsia="en-GB"/>
        </w:rPr>
        <w:t xml:space="preserve">five </w:t>
      </w:r>
      <w:r>
        <w:rPr>
          <w:rFonts w:ascii="Arial" w:eastAsia="Microsoft JhengHei" w:hAnsi="Arial" w:cs="Arial"/>
          <w:shd w:val="clear" w:color="auto" w:fill="FFFFFF"/>
          <w:lang w:eastAsia="en-GB"/>
        </w:rPr>
        <w:t>top priorities for future work to improve fundamental care on hospital wards</w:t>
      </w:r>
      <w:r w:rsidR="00C32987">
        <w:rPr>
          <w:rFonts w:ascii="Arial" w:eastAsia="Microsoft JhengHei" w:hAnsi="Arial" w:cs="Arial"/>
          <w:shd w:val="clear" w:color="auto" w:fill="FFFFFF"/>
          <w:lang w:eastAsia="en-GB"/>
        </w:rPr>
        <w:t xml:space="preserve"> were identified</w:t>
      </w:r>
      <w:r w:rsidR="00312AF7">
        <w:rPr>
          <w:rFonts w:ascii="Arial" w:eastAsia="Microsoft JhengHei" w:hAnsi="Arial" w:cs="Arial"/>
          <w:shd w:val="clear" w:color="auto" w:fill="FFFFFF"/>
          <w:lang w:eastAsia="en-GB"/>
        </w:rPr>
        <w:t xml:space="preserve"> from the long-list of 15</w:t>
      </w:r>
      <w:r w:rsidR="00C00920">
        <w:rPr>
          <w:rFonts w:ascii="Arial" w:eastAsia="Microsoft JhengHei" w:hAnsi="Arial" w:cs="Arial"/>
          <w:shd w:val="clear" w:color="auto" w:fill="FFFFFF"/>
          <w:lang w:eastAsia="en-GB"/>
        </w:rPr>
        <w:t xml:space="preserve">. </w:t>
      </w:r>
      <w:r w:rsidR="002A0AB6">
        <w:rPr>
          <w:rFonts w:ascii="Arial" w:eastAsia="Microsoft JhengHei" w:hAnsi="Arial" w:cs="Arial"/>
          <w:shd w:val="clear" w:color="auto" w:fill="FFFFFF"/>
          <w:lang w:eastAsia="en-GB"/>
        </w:rPr>
        <w:t xml:space="preserve">A description of each with an illustrative quote is presented in Box 2.  </w:t>
      </w:r>
    </w:p>
    <w:p w14:paraId="290ABACD" w14:textId="2034B3BF" w:rsidR="00F27325" w:rsidRDefault="00F27325" w:rsidP="001F5CDF">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lastRenderedPageBreak/>
        <w:t xml:space="preserve">Box 2: </w:t>
      </w:r>
      <w:r w:rsidR="00DD6909" w:rsidRPr="00DD6909">
        <w:rPr>
          <w:rFonts w:ascii="Arial" w:eastAsia="Microsoft JhengHei" w:hAnsi="Arial" w:cs="Arial"/>
          <w:shd w:val="clear" w:color="auto" w:fill="FFFFFF"/>
          <w:lang w:eastAsia="en-GB"/>
        </w:rPr>
        <w:t>Five research priorities to improve fundamental care</w:t>
      </w:r>
      <w:r w:rsidR="006353A5">
        <w:rPr>
          <w:rFonts w:ascii="Arial" w:eastAsia="Microsoft JhengHei" w:hAnsi="Arial" w:cs="Arial"/>
          <w:shd w:val="clear" w:color="auto" w:fill="FFFFFF"/>
          <w:lang w:eastAsia="en-GB"/>
        </w:rPr>
        <w:t xml:space="preserve"> (separate file)</w:t>
      </w:r>
    </w:p>
    <w:p w14:paraId="493D37F5" w14:textId="77777777" w:rsidR="003471A8" w:rsidRDefault="003471A8" w:rsidP="003471A8">
      <w:pPr>
        <w:spacing w:after="100" w:line="360" w:lineRule="auto"/>
        <w:jc w:val="both"/>
        <w:rPr>
          <w:rFonts w:ascii="Arial" w:eastAsia="Microsoft JhengHei" w:hAnsi="Arial" w:cs="Arial"/>
          <w:shd w:val="clear" w:color="auto" w:fill="FFFFFF"/>
          <w:lang w:eastAsia="en-GB"/>
        </w:rPr>
      </w:pPr>
      <w:r w:rsidRPr="00875B9D">
        <w:rPr>
          <w:rFonts w:ascii="Arial" w:eastAsia="Microsoft JhengHei" w:hAnsi="Arial" w:cs="Arial"/>
          <w:shd w:val="clear" w:color="auto" w:fill="FFFFFF"/>
          <w:lang w:eastAsia="en-GB"/>
        </w:rPr>
        <w:t xml:space="preserve">Table </w:t>
      </w:r>
      <w:r>
        <w:rPr>
          <w:rFonts w:ascii="Arial" w:eastAsia="Microsoft JhengHei" w:hAnsi="Arial" w:cs="Arial"/>
          <w:shd w:val="clear" w:color="auto" w:fill="FFFFFF"/>
          <w:lang w:eastAsia="en-GB"/>
        </w:rPr>
        <w:t>3</w:t>
      </w:r>
      <w:r w:rsidRPr="00875B9D">
        <w:rPr>
          <w:rFonts w:ascii="Arial" w:eastAsia="Microsoft JhengHei" w:hAnsi="Arial" w:cs="Arial"/>
          <w:shd w:val="clear" w:color="auto" w:fill="FFFFFF"/>
          <w:lang w:eastAsia="en-GB"/>
        </w:rPr>
        <w:t xml:space="preserve"> describes the results from the consultation survey in relation to the top </w:t>
      </w:r>
      <w:r>
        <w:rPr>
          <w:rFonts w:ascii="Arial" w:eastAsia="Microsoft JhengHei" w:hAnsi="Arial" w:cs="Arial"/>
          <w:shd w:val="clear" w:color="auto" w:fill="FFFFFF"/>
          <w:lang w:eastAsia="en-GB"/>
        </w:rPr>
        <w:t>5</w:t>
      </w:r>
      <w:r w:rsidRPr="00875B9D">
        <w:rPr>
          <w:rFonts w:ascii="Arial" w:eastAsia="Microsoft JhengHei" w:hAnsi="Arial" w:cs="Arial"/>
          <w:shd w:val="clear" w:color="auto" w:fill="FFFFFF"/>
          <w:lang w:eastAsia="en-GB"/>
        </w:rPr>
        <w:t xml:space="preserve"> themes. </w:t>
      </w:r>
    </w:p>
    <w:p w14:paraId="593394AD" w14:textId="77777777" w:rsidR="006353A5" w:rsidRPr="002E32ED" w:rsidRDefault="006353A5" w:rsidP="006353A5">
      <w:pPr>
        <w:spacing w:line="360" w:lineRule="auto"/>
        <w:rPr>
          <w:rFonts w:ascii="Arial" w:eastAsia="Microsoft JhengHei" w:hAnsi="Arial" w:cs="Arial"/>
          <w:b/>
          <w:shd w:val="clear" w:color="auto" w:fill="FFFFFF"/>
          <w:lang w:eastAsia="en-GB"/>
        </w:rPr>
      </w:pPr>
      <w:r w:rsidRPr="002E32ED">
        <w:rPr>
          <w:rFonts w:ascii="Arial" w:eastAsia="Microsoft JhengHei" w:hAnsi="Arial" w:cs="Arial"/>
          <w:b/>
          <w:shd w:val="clear" w:color="auto" w:fill="FFFFFF"/>
          <w:lang w:eastAsia="en-GB"/>
        </w:rPr>
        <w:t xml:space="preserve">Table 3: </w:t>
      </w:r>
      <w:r w:rsidRPr="002E32ED">
        <w:rPr>
          <w:rFonts w:ascii="Arial" w:hAnsi="Arial" w:cs="Arial"/>
          <w:b/>
          <w:iCs/>
        </w:rPr>
        <w:t xml:space="preserve">Priorities for research to improve fundamental care on hospital wards </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6353A5" w:rsidRPr="00D577F4" w14:paraId="1C1751E6" w14:textId="77777777" w:rsidTr="00F221F8">
        <w:trPr>
          <w:trHeight w:val="241"/>
        </w:trPr>
        <w:tc>
          <w:tcPr>
            <w:tcW w:w="5245" w:type="dxa"/>
            <w:tcBorders>
              <w:top w:val="single" w:sz="4" w:space="0" w:color="auto"/>
            </w:tcBorders>
            <w:shd w:val="clear" w:color="auto" w:fill="FFFFFF"/>
            <w:tcMar>
              <w:left w:w="28" w:type="dxa"/>
              <w:right w:w="28" w:type="dxa"/>
            </w:tcMar>
          </w:tcPr>
          <w:p w14:paraId="2ADB9674" w14:textId="77777777" w:rsidR="006353A5" w:rsidRPr="002E32ED" w:rsidRDefault="006353A5" w:rsidP="00F221F8">
            <w:pPr>
              <w:spacing w:line="240" w:lineRule="auto"/>
              <w:ind w:left="141"/>
              <w:rPr>
                <w:rFonts w:asciiTheme="minorHAnsi" w:hAnsiTheme="minorHAnsi" w:cs="Arial"/>
                <w:b/>
                <w:bCs/>
                <w:color w:val="000000"/>
                <w:sz w:val="24"/>
                <w:szCs w:val="24"/>
              </w:rPr>
            </w:pPr>
            <w:r w:rsidRPr="002E32ED">
              <w:rPr>
                <w:rFonts w:asciiTheme="minorHAnsi" w:hAnsiTheme="minorHAnsi" w:cs="Arial"/>
                <w:b/>
                <w:bCs/>
                <w:color w:val="000000"/>
                <w:sz w:val="24"/>
                <w:szCs w:val="24"/>
              </w:rPr>
              <w:t>Research themes (rank position after voting)</w:t>
            </w:r>
          </w:p>
        </w:tc>
        <w:tc>
          <w:tcPr>
            <w:tcW w:w="5245" w:type="dxa"/>
            <w:tcBorders>
              <w:top w:val="single" w:sz="4" w:space="0" w:color="auto"/>
            </w:tcBorders>
            <w:shd w:val="clear" w:color="auto" w:fill="FFFFFF"/>
          </w:tcPr>
          <w:p w14:paraId="45279F4E" w14:textId="77777777" w:rsidR="006353A5" w:rsidRPr="00D577F4" w:rsidRDefault="006353A5" w:rsidP="00F221F8">
            <w:pPr>
              <w:pStyle w:val="ListParagraph"/>
              <w:spacing w:line="276" w:lineRule="auto"/>
              <w:ind w:left="488" w:hanging="312"/>
              <w:rPr>
                <w:rFonts w:asciiTheme="minorHAnsi" w:hAnsiTheme="minorHAnsi" w:cs="Arial"/>
                <w:b/>
                <w:bCs/>
                <w:color w:val="000000"/>
              </w:rPr>
            </w:pPr>
            <w:r>
              <w:rPr>
                <w:rFonts w:asciiTheme="minorHAnsi" w:hAnsiTheme="minorHAnsi" w:cs="Arial"/>
                <w:b/>
                <w:bCs/>
                <w:color w:val="000000"/>
              </w:rPr>
              <w:t>Views from the c</w:t>
            </w:r>
            <w:r w:rsidRPr="00D577F4">
              <w:rPr>
                <w:rFonts w:asciiTheme="minorHAnsi" w:hAnsiTheme="minorHAnsi" w:cs="Arial"/>
                <w:b/>
                <w:bCs/>
                <w:color w:val="000000"/>
              </w:rPr>
              <w:t>onsultation</w:t>
            </w:r>
          </w:p>
        </w:tc>
      </w:tr>
      <w:tr w:rsidR="006353A5" w:rsidRPr="00735EF3" w14:paraId="31016D52" w14:textId="77777777" w:rsidTr="00F221F8">
        <w:trPr>
          <w:trHeight w:val="220"/>
        </w:trPr>
        <w:tc>
          <w:tcPr>
            <w:tcW w:w="10490" w:type="dxa"/>
            <w:gridSpan w:val="2"/>
            <w:shd w:val="clear" w:color="auto" w:fill="FFFFFF"/>
            <w:tcMar>
              <w:left w:w="28" w:type="dxa"/>
              <w:right w:w="28" w:type="dxa"/>
            </w:tcMar>
          </w:tcPr>
          <w:p w14:paraId="45ADA0DF" w14:textId="77777777" w:rsidR="006353A5" w:rsidRPr="00942DA6" w:rsidRDefault="006353A5" w:rsidP="00F221F8">
            <w:pPr>
              <w:spacing w:after="0" w:line="240" w:lineRule="auto"/>
              <w:rPr>
                <w:rFonts w:cs="Arial"/>
                <w:b/>
                <w:bCs/>
                <w:color w:val="000000"/>
                <w:sz w:val="20"/>
                <w:szCs w:val="20"/>
              </w:rPr>
            </w:pPr>
            <w:r>
              <w:rPr>
                <w:rFonts w:cs="Arial"/>
                <w:b/>
                <w:bCs/>
                <w:color w:val="000000"/>
                <w:sz w:val="20"/>
                <w:szCs w:val="20"/>
              </w:rPr>
              <w:t xml:space="preserve">1. </w:t>
            </w:r>
            <w:r w:rsidRPr="00942DA6">
              <w:rPr>
                <w:rFonts w:cs="Arial"/>
                <w:b/>
                <w:bCs/>
                <w:color w:val="000000"/>
                <w:sz w:val="20"/>
                <w:szCs w:val="20"/>
              </w:rPr>
              <w:t xml:space="preserve"> Nurse staffing </w:t>
            </w:r>
          </w:p>
        </w:tc>
      </w:tr>
      <w:tr w:rsidR="006353A5" w:rsidRPr="00735EF3" w14:paraId="4E0ADFF2" w14:textId="77777777" w:rsidTr="00F221F8">
        <w:tc>
          <w:tcPr>
            <w:tcW w:w="5245" w:type="dxa"/>
            <w:shd w:val="clear" w:color="auto" w:fill="FFFFFF"/>
            <w:tcMar>
              <w:left w:w="28" w:type="dxa"/>
              <w:right w:w="28" w:type="dxa"/>
            </w:tcMar>
          </w:tcPr>
          <w:p w14:paraId="1ECBA241"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Having time (</w:t>
            </w:r>
            <w:proofErr w:type="spellStart"/>
            <w:r w:rsidRPr="00735EF3">
              <w:rPr>
                <w:color w:val="000000"/>
                <w:sz w:val="20"/>
                <w:szCs w:val="20"/>
              </w:rPr>
              <w:t>eg</w:t>
            </w:r>
            <w:proofErr w:type="spellEnd"/>
            <w:r w:rsidRPr="00735EF3">
              <w:rPr>
                <w:color w:val="000000"/>
                <w:sz w:val="20"/>
                <w:szCs w:val="20"/>
              </w:rPr>
              <w:t>. member of staff taking time to find carer, time to do complete care)</w:t>
            </w:r>
          </w:p>
          <w:p w14:paraId="051C6BB0"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Lack of time (</w:t>
            </w:r>
            <w:proofErr w:type="spellStart"/>
            <w:r w:rsidRPr="00735EF3">
              <w:rPr>
                <w:color w:val="000000"/>
                <w:sz w:val="20"/>
                <w:szCs w:val="20"/>
              </w:rPr>
              <w:t>eg</w:t>
            </w:r>
            <w:proofErr w:type="spellEnd"/>
            <w:r w:rsidRPr="00735EF3">
              <w:rPr>
                <w:color w:val="000000"/>
                <w:sz w:val="20"/>
                <w:szCs w:val="20"/>
              </w:rPr>
              <w:t>. to respond to call bells, care undone)</w:t>
            </w:r>
          </w:p>
          <w:p w14:paraId="2E5BEAC6"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Nurse workloads</w:t>
            </w:r>
          </w:p>
          <w:p w14:paraId="174A6B60"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Sufficient time for staff to be able to take breaks</w:t>
            </w:r>
          </w:p>
          <w:p w14:paraId="1D05F341"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Improving staffing levels</w:t>
            </w:r>
          </w:p>
          <w:p w14:paraId="0851D2FE" w14:textId="77777777" w:rsidR="006353A5" w:rsidRPr="00735EF3" w:rsidRDefault="006353A5" w:rsidP="00F221F8">
            <w:pPr>
              <w:pStyle w:val="NoSpacing"/>
              <w:numPr>
                <w:ilvl w:val="0"/>
                <w:numId w:val="11"/>
              </w:numPr>
              <w:spacing w:line="276" w:lineRule="auto"/>
              <w:rPr>
                <w:bCs/>
                <w:color w:val="000000"/>
                <w:sz w:val="20"/>
                <w:szCs w:val="20"/>
              </w:rPr>
            </w:pPr>
            <w:r w:rsidRPr="00735EF3">
              <w:rPr>
                <w:color w:val="000000"/>
                <w:sz w:val="20"/>
                <w:szCs w:val="20"/>
              </w:rPr>
              <w:t>Use of agency staff (to cover shortages)</w:t>
            </w:r>
          </w:p>
        </w:tc>
        <w:tc>
          <w:tcPr>
            <w:tcW w:w="5245" w:type="dxa"/>
            <w:shd w:val="clear" w:color="auto" w:fill="FFFFFF"/>
          </w:tcPr>
          <w:p w14:paraId="46180D99" w14:textId="77777777" w:rsidR="006353A5" w:rsidRPr="00735EF3" w:rsidRDefault="006353A5" w:rsidP="00F221F8">
            <w:pPr>
              <w:pStyle w:val="NoSpacing"/>
              <w:numPr>
                <w:ilvl w:val="0"/>
                <w:numId w:val="12"/>
              </w:numPr>
              <w:spacing w:line="276" w:lineRule="auto"/>
              <w:ind w:left="488" w:hanging="284"/>
              <w:rPr>
                <w:color w:val="000000"/>
                <w:sz w:val="20"/>
                <w:szCs w:val="20"/>
              </w:rPr>
            </w:pPr>
            <w:r w:rsidRPr="00735EF3">
              <w:rPr>
                <w:color w:val="000000"/>
                <w:sz w:val="20"/>
                <w:szCs w:val="20"/>
              </w:rPr>
              <w:t xml:space="preserve">When asked about care that had not gone well – </w:t>
            </w:r>
            <w:r>
              <w:rPr>
                <w:color w:val="000000"/>
                <w:sz w:val="20"/>
                <w:szCs w:val="20"/>
              </w:rPr>
              <w:t>28</w:t>
            </w:r>
            <w:r w:rsidRPr="00735EF3">
              <w:rPr>
                <w:color w:val="000000"/>
                <w:sz w:val="20"/>
                <w:szCs w:val="20"/>
              </w:rPr>
              <w:t xml:space="preserve">% </w:t>
            </w:r>
            <w:r>
              <w:rPr>
                <w:color w:val="000000"/>
                <w:sz w:val="20"/>
                <w:szCs w:val="20"/>
              </w:rPr>
              <w:t xml:space="preserve">of survey </w:t>
            </w:r>
            <w:r w:rsidRPr="00735EF3">
              <w:rPr>
                <w:color w:val="000000"/>
                <w:sz w:val="20"/>
                <w:szCs w:val="20"/>
              </w:rPr>
              <w:t>respondents refer</w:t>
            </w:r>
            <w:r>
              <w:rPr>
                <w:color w:val="000000"/>
                <w:sz w:val="20"/>
                <w:szCs w:val="20"/>
              </w:rPr>
              <w:t>red</w:t>
            </w:r>
            <w:r w:rsidRPr="00735EF3">
              <w:rPr>
                <w:color w:val="000000"/>
                <w:sz w:val="20"/>
                <w:szCs w:val="20"/>
              </w:rPr>
              <w:t xml:space="preserve"> to staffing levels</w:t>
            </w:r>
          </w:p>
          <w:p w14:paraId="23CE90AF" w14:textId="77777777" w:rsidR="006353A5" w:rsidRPr="00735EF3" w:rsidRDefault="006353A5" w:rsidP="00F221F8">
            <w:pPr>
              <w:pStyle w:val="NoSpacing"/>
              <w:numPr>
                <w:ilvl w:val="0"/>
                <w:numId w:val="12"/>
              </w:numPr>
              <w:spacing w:line="276" w:lineRule="auto"/>
              <w:ind w:left="488" w:hanging="284"/>
              <w:rPr>
                <w:color w:val="000000"/>
                <w:sz w:val="20"/>
                <w:szCs w:val="20"/>
              </w:rPr>
            </w:pPr>
            <w:r>
              <w:rPr>
                <w:color w:val="000000"/>
                <w:sz w:val="20"/>
                <w:szCs w:val="20"/>
              </w:rPr>
              <w:t>M</w:t>
            </w:r>
            <w:r w:rsidRPr="00735EF3">
              <w:rPr>
                <w:color w:val="000000"/>
                <w:sz w:val="20"/>
                <w:szCs w:val="20"/>
              </w:rPr>
              <w:t>ost frequent</w:t>
            </w:r>
            <w:r>
              <w:rPr>
                <w:color w:val="000000"/>
                <w:sz w:val="20"/>
                <w:szCs w:val="20"/>
              </w:rPr>
              <w:t xml:space="preserve"> response to the question ‘</w:t>
            </w:r>
            <w:r w:rsidRPr="00735EF3">
              <w:rPr>
                <w:color w:val="000000"/>
                <w:sz w:val="20"/>
                <w:szCs w:val="20"/>
              </w:rPr>
              <w:t>if we could focus on just one factor care which would it be</w:t>
            </w:r>
            <w:r>
              <w:rPr>
                <w:color w:val="000000"/>
                <w:sz w:val="20"/>
                <w:szCs w:val="20"/>
              </w:rPr>
              <w:t>?’</w:t>
            </w:r>
            <w:r w:rsidRPr="00735EF3">
              <w:rPr>
                <w:color w:val="000000"/>
                <w:sz w:val="20"/>
                <w:szCs w:val="20"/>
              </w:rPr>
              <w:t xml:space="preserve"> (</w:t>
            </w:r>
            <w:r>
              <w:rPr>
                <w:color w:val="000000"/>
                <w:sz w:val="20"/>
                <w:szCs w:val="20"/>
              </w:rPr>
              <w:t>30</w:t>
            </w:r>
            <w:r w:rsidRPr="00735EF3">
              <w:rPr>
                <w:color w:val="000000"/>
                <w:sz w:val="20"/>
                <w:szCs w:val="20"/>
              </w:rPr>
              <w:t>%</w:t>
            </w:r>
            <w:r>
              <w:rPr>
                <w:color w:val="000000"/>
                <w:sz w:val="20"/>
                <w:szCs w:val="20"/>
              </w:rPr>
              <w:t xml:space="preserve"> selected it - </w:t>
            </w:r>
            <w:r w:rsidRPr="00735EF3">
              <w:rPr>
                <w:color w:val="000000"/>
                <w:sz w:val="20"/>
                <w:szCs w:val="20"/>
              </w:rPr>
              <w:t>twice as many as for other topics</w:t>
            </w:r>
            <w:r>
              <w:rPr>
                <w:color w:val="000000"/>
                <w:sz w:val="20"/>
                <w:szCs w:val="20"/>
              </w:rPr>
              <w:t xml:space="preserve">. It ranked </w:t>
            </w:r>
            <w:r w:rsidRPr="00735EF3">
              <w:rPr>
                <w:color w:val="000000"/>
                <w:sz w:val="20"/>
                <w:szCs w:val="20"/>
              </w:rPr>
              <w:t xml:space="preserve">ranking </w:t>
            </w:r>
            <w:r>
              <w:rPr>
                <w:color w:val="000000"/>
                <w:sz w:val="20"/>
                <w:szCs w:val="20"/>
              </w:rPr>
              <w:t>it no.</w:t>
            </w:r>
            <w:r w:rsidRPr="00735EF3">
              <w:rPr>
                <w:color w:val="000000"/>
                <w:sz w:val="20"/>
                <w:szCs w:val="20"/>
              </w:rPr>
              <w:t>1</w:t>
            </w:r>
            <w:r>
              <w:rPr>
                <w:color w:val="000000"/>
                <w:sz w:val="20"/>
                <w:szCs w:val="20"/>
              </w:rPr>
              <w:t xml:space="preserve"> out of 14</w:t>
            </w:r>
            <w:r w:rsidRPr="00735EF3">
              <w:rPr>
                <w:color w:val="000000"/>
                <w:sz w:val="20"/>
                <w:szCs w:val="20"/>
              </w:rPr>
              <w:t xml:space="preserve">) </w:t>
            </w:r>
          </w:p>
          <w:p w14:paraId="469144D8" w14:textId="77777777" w:rsidR="006353A5" w:rsidRPr="00735EF3" w:rsidRDefault="006353A5" w:rsidP="00F221F8">
            <w:pPr>
              <w:pStyle w:val="NoSpacing"/>
              <w:numPr>
                <w:ilvl w:val="0"/>
                <w:numId w:val="12"/>
              </w:numPr>
              <w:spacing w:line="276" w:lineRule="auto"/>
              <w:ind w:left="488" w:hanging="284"/>
              <w:rPr>
                <w:color w:val="000000"/>
                <w:sz w:val="20"/>
                <w:szCs w:val="20"/>
              </w:rPr>
            </w:pPr>
            <w:r w:rsidRPr="00735EF3">
              <w:rPr>
                <w:color w:val="000000"/>
                <w:sz w:val="20"/>
                <w:szCs w:val="20"/>
              </w:rPr>
              <w:t xml:space="preserve">Staff </w:t>
            </w:r>
            <w:r>
              <w:rPr>
                <w:color w:val="000000"/>
                <w:sz w:val="20"/>
                <w:szCs w:val="20"/>
              </w:rPr>
              <w:t xml:space="preserve">were </w:t>
            </w:r>
            <w:r w:rsidRPr="00735EF3">
              <w:rPr>
                <w:color w:val="000000"/>
                <w:sz w:val="20"/>
                <w:szCs w:val="20"/>
              </w:rPr>
              <w:t xml:space="preserve">more likely (37%) than patients/public (14%) to refer to </w:t>
            </w:r>
            <w:r>
              <w:rPr>
                <w:color w:val="000000"/>
                <w:sz w:val="20"/>
                <w:szCs w:val="20"/>
              </w:rPr>
              <w:t xml:space="preserve">‘Nurse staffing’ </w:t>
            </w:r>
            <w:r w:rsidRPr="00735EF3">
              <w:rPr>
                <w:color w:val="000000"/>
                <w:sz w:val="20"/>
                <w:szCs w:val="20"/>
              </w:rPr>
              <w:t xml:space="preserve">as </w:t>
            </w:r>
            <w:r>
              <w:rPr>
                <w:color w:val="000000"/>
                <w:sz w:val="20"/>
                <w:szCs w:val="20"/>
              </w:rPr>
              <w:t xml:space="preserve">a </w:t>
            </w:r>
            <w:r w:rsidRPr="00735EF3">
              <w:rPr>
                <w:color w:val="000000"/>
                <w:sz w:val="20"/>
                <w:szCs w:val="20"/>
              </w:rPr>
              <w:t>pr</w:t>
            </w:r>
            <w:r>
              <w:rPr>
                <w:color w:val="000000"/>
                <w:sz w:val="20"/>
                <w:szCs w:val="20"/>
              </w:rPr>
              <w:t xml:space="preserve">iority </w:t>
            </w:r>
            <w:r w:rsidRPr="00735EF3">
              <w:rPr>
                <w:color w:val="000000"/>
                <w:sz w:val="20"/>
                <w:szCs w:val="20"/>
              </w:rPr>
              <w:t>topic</w:t>
            </w:r>
          </w:p>
        </w:tc>
      </w:tr>
      <w:tr w:rsidR="006353A5" w:rsidRPr="00735EF3" w14:paraId="736D29F0" w14:textId="77777777" w:rsidTr="00F221F8">
        <w:trPr>
          <w:trHeight w:val="355"/>
        </w:trPr>
        <w:tc>
          <w:tcPr>
            <w:tcW w:w="10490" w:type="dxa"/>
            <w:gridSpan w:val="2"/>
            <w:shd w:val="clear" w:color="auto" w:fill="FFFFFF"/>
            <w:tcMar>
              <w:left w:w="28" w:type="dxa"/>
              <w:right w:w="28" w:type="dxa"/>
            </w:tcMar>
          </w:tcPr>
          <w:p w14:paraId="123E19B7" w14:textId="77777777" w:rsidR="006353A5" w:rsidRPr="00942DA6" w:rsidRDefault="006353A5" w:rsidP="00F221F8">
            <w:pPr>
              <w:spacing w:after="0" w:line="276" w:lineRule="auto"/>
              <w:rPr>
                <w:sz w:val="20"/>
                <w:szCs w:val="20"/>
              </w:rPr>
            </w:pPr>
            <w:r w:rsidRPr="00942DA6">
              <w:rPr>
                <w:sz w:val="20"/>
                <w:szCs w:val="20"/>
              </w:rPr>
              <w:br w:type="page"/>
            </w:r>
            <w:r>
              <w:rPr>
                <w:sz w:val="20"/>
                <w:szCs w:val="20"/>
              </w:rPr>
              <w:t xml:space="preserve"> 2= </w:t>
            </w:r>
            <w:r w:rsidRPr="00942DA6">
              <w:rPr>
                <w:rFonts w:cs="Arial"/>
                <w:b/>
                <w:bCs/>
                <w:color w:val="000000"/>
                <w:sz w:val="20"/>
                <w:szCs w:val="20"/>
              </w:rPr>
              <w:t>Individualised patient care</w:t>
            </w:r>
          </w:p>
        </w:tc>
      </w:tr>
      <w:tr w:rsidR="006353A5" w:rsidRPr="00735EF3" w14:paraId="25241E7E" w14:textId="77777777" w:rsidTr="00F221F8">
        <w:trPr>
          <w:trHeight w:val="324"/>
        </w:trPr>
        <w:tc>
          <w:tcPr>
            <w:tcW w:w="5245" w:type="dxa"/>
            <w:shd w:val="clear" w:color="auto" w:fill="FFFFFF"/>
            <w:tcMar>
              <w:left w:w="28" w:type="dxa"/>
              <w:right w:w="28" w:type="dxa"/>
            </w:tcMar>
          </w:tcPr>
          <w:p w14:paraId="3DEEDFB0"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 xml:space="preserve">Assessing patient care needs (fully) </w:t>
            </w:r>
          </w:p>
          <w:p w14:paraId="10083463"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Individualised care plans to meet patient needs (less reliance on standardised protocols)</w:t>
            </w:r>
          </w:p>
          <w:p w14:paraId="25CE7E74"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Appropriate clinical care</w:t>
            </w:r>
          </w:p>
          <w:p w14:paraId="7DD5DC5D"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Holistic/patient centred care</w:t>
            </w:r>
          </w:p>
          <w:p w14:paraId="1073CCC8"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‘Putting the patient first’</w:t>
            </w:r>
          </w:p>
          <w:p w14:paraId="4583C4D6"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Clear care plans</w:t>
            </w:r>
          </w:p>
          <w:p w14:paraId="6B2317B6" w14:textId="77777777" w:rsidR="006353A5" w:rsidRPr="00735EF3" w:rsidRDefault="006353A5" w:rsidP="00F221F8">
            <w:pPr>
              <w:pStyle w:val="NoSpacing"/>
              <w:numPr>
                <w:ilvl w:val="0"/>
                <w:numId w:val="11"/>
              </w:numPr>
              <w:spacing w:line="276" w:lineRule="auto"/>
              <w:rPr>
                <w:bCs/>
                <w:color w:val="000000"/>
                <w:sz w:val="20"/>
                <w:szCs w:val="20"/>
              </w:rPr>
            </w:pPr>
            <w:r w:rsidRPr="00735EF3">
              <w:rPr>
                <w:color w:val="000000"/>
                <w:sz w:val="20"/>
                <w:szCs w:val="20"/>
              </w:rPr>
              <w:t>Treating the person not the condition</w:t>
            </w:r>
          </w:p>
        </w:tc>
        <w:tc>
          <w:tcPr>
            <w:tcW w:w="5245" w:type="dxa"/>
            <w:shd w:val="clear" w:color="auto" w:fill="FFFFFF"/>
          </w:tcPr>
          <w:p w14:paraId="3C519661" w14:textId="77777777" w:rsidR="006353A5" w:rsidRPr="00735EF3" w:rsidRDefault="006353A5" w:rsidP="00F221F8">
            <w:pPr>
              <w:pStyle w:val="NoSpacing"/>
              <w:numPr>
                <w:ilvl w:val="0"/>
                <w:numId w:val="12"/>
              </w:numPr>
              <w:spacing w:line="276" w:lineRule="auto"/>
              <w:ind w:left="488" w:hanging="284"/>
              <w:rPr>
                <w:color w:val="000000"/>
                <w:sz w:val="20"/>
                <w:szCs w:val="20"/>
              </w:rPr>
            </w:pPr>
            <w:r w:rsidRPr="00735EF3">
              <w:rPr>
                <w:color w:val="000000"/>
                <w:sz w:val="20"/>
                <w:szCs w:val="20"/>
              </w:rPr>
              <w:t>Th</w:t>
            </w:r>
            <w:r>
              <w:rPr>
                <w:color w:val="000000"/>
                <w:sz w:val="20"/>
                <w:szCs w:val="20"/>
              </w:rPr>
              <w:t>is wasn’t listed as one of the ‘</w:t>
            </w:r>
            <w:r w:rsidRPr="00735EF3">
              <w:rPr>
                <w:color w:val="000000"/>
                <w:sz w:val="20"/>
                <w:szCs w:val="20"/>
              </w:rPr>
              <w:t>pre-set’ topics, but came up frequently in people’s answers on good and bad care, and what differentiates the two</w:t>
            </w:r>
          </w:p>
          <w:p w14:paraId="2102EB6B" w14:textId="77777777" w:rsidR="006353A5" w:rsidRPr="00735EF3" w:rsidRDefault="006353A5" w:rsidP="00F221F8">
            <w:pPr>
              <w:pStyle w:val="NoSpacing"/>
              <w:numPr>
                <w:ilvl w:val="0"/>
                <w:numId w:val="12"/>
              </w:numPr>
              <w:spacing w:line="276" w:lineRule="auto"/>
              <w:ind w:left="488" w:hanging="284"/>
              <w:rPr>
                <w:color w:val="000000"/>
                <w:sz w:val="20"/>
                <w:szCs w:val="20"/>
              </w:rPr>
            </w:pPr>
            <w:r w:rsidRPr="00735EF3">
              <w:rPr>
                <w:color w:val="000000"/>
                <w:sz w:val="20"/>
                <w:szCs w:val="20"/>
              </w:rPr>
              <w:t xml:space="preserve">Staff &amp; patients/public both see this as key issue in good care (referred to by 32% in the survey)  </w:t>
            </w:r>
          </w:p>
          <w:p w14:paraId="080E3C18" w14:textId="77777777" w:rsidR="006353A5" w:rsidRPr="00735EF3" w:rsidRDefault="006353A5" w:rsidP="00F221F8">
            <w:pPr>
              <w:pStyle w:val="NoSpacing"/>
              <w:numPr>
                <w:ilvl w:val="0"/>
                <w:numId w:val="12"/>
              </w:numPr>
              <w:spacing w:line="276" w:lineRule="auto"/>
              <w:ind w:left="488" w:hanging="284"/>
              <w:rPr>
                <w:color w:val="000000"/>
                <w:sz w:val="20"/>
                <w:szCs w:val="20"/>
              </w:rPr>
            </w:pPr>
            <w:r w:rsidRPr="00735EF3">
              <w:rPr>
                <w:color w:val="000000"/>
                <w:sz w:val="20"/>
                <w:szCs w:val="20"/>
              </w:rPr>
              <w:t>It emerges as an ‘over-arching theme’ to which all of the other topics connect</w:t>
            </w:r>
          </w:p>
        </w:tc>
      </w:tr>
      <w:tr w:rsidR="006353A5" w:rsidRPr="00D234C0" w14:paraId="5B7134F2" w14:textId="77777777" w:rsidTr="00F221F8">
        <w:tc>
          <w:tcPr>
            <w:tcW w:w="10490" w:type="dxa"/>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5B27CF8" w14:textId="77777777" w:rsidR="006353A5" w:rsidRPr="00CF5A92" w:rsidRDefault="006353A5" w:rsidP="00F221F8">
            <w:pPr>
              <w:spacing w:after="0" w:line="240" w:lineRule="auto"/>
              <w:rPr>
                <w:rFonts w:cs="Arial"/>
                <w:b/>
                <w:bCs/>
                <w:color w:val="000000"/>
                <w:sz w:val="20"/>
                <w:szCs w:val="20"/>
              </w:rPr>
            </w:pPr>
            <w:r w:rsidRPr="00CF5A92">
              <w:rPr>
                <w:rFonts w:cs="Arial"/>
                <w:b/>
                <w:bCs/>
                <w:color w:val="000000"/>
                <w:sz w:val="20"/>
                <w:szCs w:val="20"/>
              </w:rPr>
              <w:t xml:space="preserve"> 2= Staff Communication (generally)</w:t>
            </w:r>
          </w:p>
        </w:tc>
      </w:tr>
      <w:tr w:rsidR="006353A5" w:rsidRPr="00735EF3" w14:paraId="0ECDFB5F" w14:textId="77777777" w:rsidTr="00F221F8">
        <w:tc>
          <w:tcPr>
            <w:tcW w:w="524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10915B0"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Between health care professionals</w:t>
            </w:r>
          </w:p>
          <w:p w14:paraId="7491B862"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Sharing information between staff</w:t>
            </w:r>
          </w:p>
          <w:p w14:paraId="155B7154"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Patient education: what to expect &amp;  how to have a say in their care</w:t>
            </w:r>
          </w:p>
          <w:p w14:paraId="70176261"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Style of communication – patient, skilful</w:t>
            </w:r>
          </w:p>
          <w:p w14:paraId="4C260C4A"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Staff listening to patients</w:t>
            </w:r>
          </w:p>
          <w:p w14:paraId="6AB23FD5" w14:textId="77777777" w:rsidR="006353A5" w:rsidRPr="00D234C0" w:rsidRDefault="006353A5" w:rsidP="00F221F8">
            <w:pPr>
              <w:pStyle w:val="NoSpacing"/>
              <w:numPr>
                <w:ilvl w:val="0"/>
                <w:numId w:val="11"/>
              </w:numPr>
              <w:spacing w:line="276" w:lineRule="auto"/>
              <w:rPr>
                <w:color w:val="000000"/>
                <w:sz w:val="20"/>
                <w:szCs w:val="20"/>
              </w:rPr>
            </w:pPr>
            <w:r w:rsidRPr="00735EF3">
              <w:rPr>
                <w:color w:val="000000"/>
                <w:sz w:val="20"/>
                <w:szCs w:val="20"/>
              </w:rPr>
              <w:t>Honesty in communication</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347BD1F" w14:textId="77777777" w:rsidR="006353A5" w:rsidRPr="00735EF3" w:rsidRDefault="006353A5" w:rsidP="00F221F8">
            <w:pPr>
              <w:pStyle w:val="NoSpacing"/>
              <w:numPr>
                <w:ilvl w:val="0"/>
                <w:numId w:val="12"/>
              </w:numPr>
              <w:spacing w:line="276" w:lineRule="auto"/>
              <w:ind w:left="488" w:hanging="284"/>
              <w:rPr>
                <w:color w:val="000000"/>
                <w:sz w:val="20"/>
                <w:szCs w:val="20"/>
              </w:rPr>
            </w:pPr>
            <w:r w:rsidRPr="00735EF3">
              <w:rPr>
                <w:color w:val="000000"/>
                <w:sz w:val="20"/>
                <w:szCs w:val="20"/>
              </w:rPr>
              <w:t>Came up as a key issue in both staff and patient discussion groups</w:t>
            </w:r>
          </w:p>
          <w:p w14:paraId="022F39F0" w14:textId="77777777" w:rsidR="006353A5" w:rsidRPr="00735EF3" w:rsidRDefault="006353A5" w:rsidP="00F221F8">
            <w:pPr>
              <w:pStyle w:val="NoSpacing"/>
              <w:numPr>
                <w:ilvl w:val="0"/>
                <w:numId w:val="12"/>
              </w:numPr>
              <w:spacing w:line="276" w:lineRule="auto"/>
              <w:ind w:left="488" w:hanging="284"/>
              <w:rPr>
                <w:color w:val="000000"/>
                <w:sz w:val="20"/>
                <w:szCs w:val="20"/>
              </w:rPr>
            </w:pPr>
            <w:r w:rsidRPr="00735EF3">
              <w:rPr>
                <w:color w:val="000000"/>
                <w:sz w:val="20"/>
                <w:szCs w:val="20"/>
              </w:rPr>
              <w:t>It was the most frequently discussed issue in relation to both good (43%) and poor care (</w:t>
            </w:r>
            <w:r>
              <w:rPr>
                <w:color w:val="000000"/>
                <w:sz w:val="20"/>
                <w:szCs w:val="20"/>
              </w:rPr>
              <w:t>49</w:t>
            </w:r>
            <w:r w:rsidRPr="00735EF3">
              <w:rPr>
                <w:color w:val="000000"/>
                <w:sz w:val="20"/>
                <w:szCs w:val="20"/>
              </w:rPr>
              <w:t>%) – and is the single issue accounting for most responses.</w:t>
            </w:r>
          </w:p>
          <w:p w14:paraId="68CE6056" w14:textId="77777777" w:rsidR="006353A5" w:rsidRPr="00735EF3" w:rsidRDefault="006353A5" w:rsidP="00F221F8">
            <w:pPr>
              <w:pStyle w:val="NoSpacing"/>
              <w:numPr>
                <w:ilvl w:val="0"/>
                <w:numId w:val="12"/>
              </w:numPr>
              <w:spacing w:line="276" w:lineRule="auto"/>
              <w:ind w:left="488" w:hanging="284"/>
              <w:rPr>
                <w:color w:val="000000"/>
                <w:sz w:val="20"/>
                <w:szCs w:val="20"/>
              </w:rPr>
            </w:pPr>
            <w:r w:rsidRPr="00735EF3">
              <w:rPr>
                <w:color w:val="000000"/>
                <w:sz w:val="20"/>
                <w:szCs w:val="20"/>
              </w:rPr>
              <w:t>High ranking topic</w:t>
            </w:r>
            <w:r>
              <w:rPr>
                <w:color w:val="000000"/>
                <w:sz w:val="20"/>
                <w:szCs w:val="20"/>
              </w:rPr>
              <w:t xml:space="preserve"> in response to ‘</w:t>
            </w:r>
            <w:r w:rsidRPr="00735EF3">
              <w:rPr>
                <w:color w:val="000000"/>
                <w:sz w:val="20"/>
                <w:szCs w:val="20"/>
              </w:rPr>
              <w:t>if we could only focus one topic</w:t>
            </w:r>
            <w:r>
              <w:rPr>
                <w:color w:val="000000"/>
                <w:sz w:val="20"/>
                <w:szCs w:val="20"/>
              </w:rPr>
              <w:t>’</w:t>
            </w:r>
            <w:r w:rsidRPr="00735EF3">
              <w:rPr>
                <w:color w:val="000000"/>
                <w:sz w:val="20"/>
                <w:szCs w:val="20"/>
              </w:rPr>
              <w:t xml:space="preserve">  (1</w:t>
            </w:r>
            <w:r>
              <w:rPr>
                <w:color w:val="000000"/>
                <w:sz w:val="20"/>
                <w:szCs w:val="20"/>
              </w:rPr>
              <w:t>3</w:t>
            </w:r>
            <w:r w:rsidRPr="00735EF3">
              <w:rPr>
                <w:color w:val="000000"/>
                <w:sz w:val="20"/>
                <w:szCs w:val="20"/>
              </w:rPr>
              <w:t>%) and had highest average research priority score (4.4 out of 5 for patients/public, 4.5 for staff)</w:t>
            </w:r>
          </w:p>
          <w:p w14:paraId="5052AD44" w14:textId="77777777" w:rsidR="006353A5" w:rsidRPr="00735EF3" w:rsidRDefault="006353A5" w:rsidP="00F221F8">
            <w:pPr>
              <w:pStyle w:val="NoSpacing"/>
              <w:numPr>
                <w:ilvl w:val="0"/>
                <w:numId w:val="12"/>
              </w:numPr>
              <w:spacing w:line="276" w:lineRule="auto"/>
              <w:ind w:left="488" w:hanging="284"/>
              <w:rPr>
                <w:color w:val="000000"/>
                <w:sz w:val="20"/>
                <w:szCs w:val="20"/>
              </w:rPr>
            </w:pPr>
            <w:r w:rsidRPr="00735EF3">
              <w:rPr>
                <w:color w:val="000000"/>
                <w:sz w:val="20"/>
                <w:szCs w:val="20"/>
              </w:rPr>
              <w:t xml:space="preserve">Large proportion of patients/public refer to staff communication as factor when care has not gone well (60%, vs 45% staff)    </w:t>
            </w:r>
          </w:p>
        </w:tc>
      </w:tr>
      <w:tr w:rsidR="006353A5" w:rsidRPr="00D234C0" w14:paraId="6DA65D3D" w14:textId="77777777" w:rsidTr="00F221F8">
        <w:tc>
          <w:tcPr>
            <w:tcW w:w="10490" w:type="dxa"/>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F31340C" w14:textId="77777777" w:rsidR="006353A5" w:rsidRPr="00D234C0" w:rsidRDefault="006353A5" w:rsidP="00F221F8">
            <w:pPr>
              <w:pStyle w:val="NoSpacing"/>
              <w:ind w:left="488" w:hanging="284"/>
              <w:rPr>
                <w:color w:val="000000"/>
                <w:sz w:val="20"/>
                <w:szCs w:val="20"/>
              </w:rPr>
            </w:pPr>
            <w:r>
              <w:rPr>
                <w:b/>
                <w:color w:val="000000"/>
                <w:sz w:val="20"/>
                <w:szCs w:val="20"/>
              </w:rPr>
              <w:t xml:space="preserve">4. </w:t>
            </w:r>
            <w:r w:rsidRPr="00D234C0">
              <w:rPr>
                <w:b/>
                <w:color w:val="000000"/>
                <w:sz w:val="20"/>
                <w:szCs w:val="20"/>
              </w:rPr>
              <w:t>Staff attitudes &amp; relationships with  patients</w:t>
            </w:r>
          </w:p>
        </w:tc>
      </w:tr>
      <w:tr w:rsidR="006353A5" w:rsidRPr="00735EF3" w14:paraId="16E7342E" w14:textId="77777777" w:rsidTr="00F221F8">
        <w:tc>
          <w:tcPr>
            <w:tcW w:w="524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253E5CC"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Ethos and values</w:t>
            </w:r>
          </w:p>
          <w:p w14:paraId="07A387AC"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‘Care’ about patients</w:t>
            </w:r>
          </w:p>
          <w:p w14:paraId="27988CAE"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 xml:space="preserve">See patients as people </w:t>
            </w:r>
          </w:p>
          <w:p w14:paraId="2259B5B8"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Maintaining compassion in staff</w:t>
            </w:r>
          </w:p>
          <w:p w14:paraId="669D2AC2"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 xml:space="preserve">Relational care </w:t>
            </w:r>
          </w:p>
          <w:p w14:paraId="367E494A" w14:textId="77777777" w:rsidR="006353A5" w:rsidRPr="00735EF3" w:rsidRDefault="006353A5" w:rsidP="00F221F8">
            <w:pPr>
              <w:pStyle w:val="NoSpacing"/>
              <w:numPr>
                <w:ilvl w:val="0"/>
                <w:numId w:val="11"/>
              </w:numPr>
              <w:spacing w:line="276" w:lineRule="auto"/>
              <w:rPr>
                <w:color w:val="000000"/>
                <w:sz w:val="20"/>
                <w:szCs w:val="20"/>
              </w:rPr>
            </w:pPr>
            <w:r w:rsidRPr="00735EF3">
              <w:rPr>
                <w:color w:val="000000"/>
                <w:sz w:val="20"/>
                <w:szCs w:val="20"/>
              </w:rPr>
              <w:t>‘defensive medicine’ (making decisions on basis of being able to ‘defend’ them, rather than judgement of what is best for patient)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5CE7C8B" w14:textId="77777777" w:rsidR="006353A5" w:rsidRPr="00735EF3" w:rsidRDefault="006353A5" w:rsidP="00F221F8">
            <w:pPr>
              <w:pStyle w:val="NoSpacing"/>
              <w:numPr>
                <w:ilvl w:val="0"/>
                <w:numId w:val="12"/>
              </w:numPr>
              <w:spacing w:line="276" w:lineRule="auto"/>
              <w:ind w:left="488" w:hanging="284"/>
              <w:rPr>
                <w:color w:val="000000"/>
                <w:sz w:val="20"/>
                <w:szCs w:val="20"/>
              </w:rPr>
            </w:pPr>
            <w:r w:rsidRPr="00735EF3">
              <w:rPr>
                <w:color w:val="000000"/>
                <w:sz w:val="20"/>
                <w:szCs w:val="20"/>
              </w:rPr>
              <w:t>An issue that came up as a theme in the patient/public discussion groups (closely linked to the communication themes)</w:t>
            </w:r>
          </w:p>
          <w:p w14:paraId="7D8CA01B" w14:textId="77777777" w:rsidR="006353A5" w:rsidRPr="00735EF3" w:rsidRDefault="006353A5" w:rsidP="00F221F8">
            <w:pPr>
              <w:pStyle w:val="NoSpacing"/>
              <w:numPr>
                <w:ilvl w:val="0"/>
                <w:numId w:val="12"/>
              </w:numPr>
              <w:spacing w:line="276" w:lineRule="auto"/>
              <w:ind w:left="488" w:hanging="284"/>
              <w:rPr>
                <w:color w:val="000000"/>
                <w:sz w:val="20"/>
                <w:szCs w:val="20"/>
              </w:rPr>
            </w:pPr>
            <w:r w:rsidRPr="00735EF3">
              <w:rPr>
                <w:color w:val="000000"/>
                <w:sz w:val="20"/>
                <w:szCs w:val="20"/>
              </w:rPr>
              <w:t>The second most frequently cited issue raised in relation to quality of care - 33% refer to it in when talking about care that’s gone well, 3</w:t>
            </w:r>
            <w:r>
              <w:rPr>
                <w:color w:val="000000"/>
                <w:sz w:val="20"/>
                <w:szCs w:val="20"/>
              </w:rPr>
              <w:t>1</w:t>
            </w:r>
            <w:r w:rsidRPr="00735EF3">
              <w:rPr>
                <w:color w:val="000000"/>
                <w:sz w:val="20"/>
                <w:szCs w:val="20"/>
              </w:rPr>
              <w:t xml:space="preserve">% in relation to poor care. </w:t>
            </w:r>
          </w:p>
        </w:tc>
      </w:tr>
      <w:tr w:rsidR="006353A5" w:rsidRPr="00735EF3" w14:paraId="560C6850" w14:textId="77777777" w:rsidTr="00F221F8">
        <w:trPr>
          <w:trHeight w:val="275"/>
        </w:trPr>
        <w:tc>
          <w:tcPr>
            <w:tcW w:w="10490" w:type="dxa"/>
            <w:gridSpan w:val="2"/>
            <w:shd w:val="clear" w:color="auto" w:fill="FFFFFF"/>
            <w:tcMar>
              <w:left w:w="28" w:type="dxa"/>
              <w:right w:w="28" w:type="dxa"/>
            </w:tcMar>
          </w:tcPr>
          <w:p w14:paraId="3EC992AA" w14:textId="77777777" w:rsidR="006353A5" w:rsidRPr="00942DA6" w:rsidRDefault="006353A5" w:rsidP="00F221F8">
            <w:pPr>
              <w:spacing w:after="0" w:line="276" w:lineRule="auto"/>
              <w:rPr>
                <w:sz w:val="20"/>
                <w:szCs w:val="20"/>
              </w:rPr>
            </w:pPr>
            <w:r w:rsidRPr="00942DA6">
              <w:rPr>
                <w:sz w:val="20"/>
                <w:szCs w:val="20"/>
              </w:rPr>
              <w:br w:type="page"/>
            </w:r>
            <w:r w:rsidRPr="00875B9D">
              <w:rPr>
                <w:b/>
                <w:sz w:val="20"/>
                <w:szCs w:val="20"/>
              </w:rPr>
              <w:t xml:space="preserve">   5. </w:t>
            </w:r>
            <w:r w:rsidRPr="00875B9D">
              <w:rPr>
                <w:rFonts w:cs="Arial"/>
                <w:b/>
                <w:bCs/>
                <w:color w:val="000000"/>
                <w:sz w:val="20"/>
                <w:szCs w:val="20"/>
              </w:rPr>
              <w:t>Information</w:t>
            </w:r>
            <w:r w:rsidRPr="00942DA6">
              <w:rPr>
                <w:rFonts w:cs="Arial"/>
                <w:b/>
                <w:bCs/>
                <w:color w:val="000000"/>
                <w:sz w:val="20"/>
                <w:szCs w:val="20"/>
              </w:rPr>
              <w:t xml:space="preserve"> about care/communication</w:t>
            </w:r>
          </w:p>
        </w:tc>
      </w:tr>
      <w:tr w:rsidR="006353A5" w:rsidRPr="00735EF3" w14:paraId="233B5B5A" w14:textId="77777777" w:rsidTr="00F221F8">
        <w:trPr>
          <w:trHeight w:val="324"/>
        </w:trPr>
        <w:tc>
          <w:tcPr>
            <w:tcW w:w="5245" w:type="dxa"/>
            <w:shd w:val="clear" w:color="auto" w:fill="FFFFFF"/>
            <w:tcMar>
              <w:left w:w="28" w:type="dxa"/>
              <w:right w:w="28" w:type="dxa"/>
            </w:tcMar>
          </w:tcPr>
          <w:p w14:paraId="350A95C3" w14:textId="77777777" w:rsidR="006353A5" w:rsidRPr="00735EF3" w:rsidRDefault="006353A5" w:rsidP="00F221F8">
            <w:pPr>
              <w:pStyle w:val="NoSpacing"/>
              <w:numPr>
                <w:ilvl w:val="0"/>
                <w:numId w:val="11"/>
              </w:numPr>
              <w:rPr>
                <w:color w:val="000000"/>
                <w:sz w:val="20"/>
                <w:szCs w:val="20"/>
              </w:rPr>
            </w:pPr>
            <w:r w:rsidRPr="00735EF3">
              <w:rPr>
                <w:color w:val="000000"/>
                <w:sz w:val="20"/>
                <w:szCs w:val="20"/>
              </w:rPr>
              <w:t xml:space="preserve">Between staff and patients/carers </w:t>
            </w:r>
          </w:p>
          <w:p w14:paraId="7220255D" w14:textId="77777777" w:rsidR="006353A5" w:rsidRPr="00735EF3" w:rsidRDefault="006353A5" w:rsidP="00F221F8">
            <w:pPr>
              <w:pStyle w:val="NoSpacing"/>
              <w:numPr>
                <w:ilvl w:val="0"/>
                <w:numId w:val="11"/>
              </w:numPr>
              <w:rPr>
                <w:color w:val="000000"/>
                <w:sz w:val="20"/>
                <w:szCs w:val="20"/>
              </w:rPr>
            </w:pPr>
            <w:r w:rsidRPr="00735EF3">
              <w:rPr>
                <w:color w:val="000000"/>
                <w:sz w:val="20"/>
                <w:szCs w:val="20"/>
              </w:rPr>
              <w:t xml:space="preserve">From patients to staff </w:t>
            </w:r>
          </w:p>
          <w:p w14:paraId="56466495" w14:textId="77777777" w:rsidR="006353A5" w:rsidRPr="00735EF3" w:rsidRDefault="006353A5" w:rsidP="00F221F8">
            <w:pPr>
              <w:pStyle w:val="NoSpacing"/>
              <w:numPr>
                <w:ilvl w:val="0"/>
                <w:numId w:val="11"/>
              </w:numPr>
              <w:rPr>
                <w:color w:val="000000"/>
                <w:sz w:val="20"/>
                <w:szCs w:val="20"/>
              </w:rPr>
            </w:pPr>
            <w:r w:rsidRPr="00735EF3">
              <w:rPr>
                <w:color w:val="000000"/>
                <w:sz w:val="20"/>
                <w:szCs w:val="20"/>
              </w:rPr>
              <w:lastRenderedPageBreak/>
              <w:t>Provision of information to patients</w:t>
            </w:r>
          </w:p>
          <w:p w14:paraId="658D9573" w14:textId="77777777" w:rsidR="006353A5" w:rsidRPr="00735EF3" w:rsidRDefault="006353A5" w:rsidP="00F221F8">
            <w:pPr>
              <w:pStyle w:val="NoSpacing"/>
              <w:numPr>
                <w:ilvl w:val="0"/>
                <w:numId w:val="11"/>
              </w:numPr>
              <w:rPr>
                <w:color w:val="000000"/>
                <w:sz w:val="20"/>
                <w:szCs w:val="20"/>
              </w:rPr>
            </w:pPr>
            <w:r w:rsidRPr="00735EF3">
              <w:rPr>
                <w:color w:val="000000"/>
                <w:sz w:val="20"/>
                <w:szCs w:val="20"/>
              </w:rPr>
              <w:t>Informed consent procedures</w:t>
            </w:r>
          </w:p>
          <w:p w14:paraId="03AB3725" w14:textId="77777777" w:rsidR="006353A5" w:rsidRPr="005409C6" w:rsidRDefault="006353A5" w:rsidP="00F221F8">
            <w:pPr>
              <w:pStyle w:val="NoSpacing"/>
              <w:numPr>
                <w:ilvl w:val="0"/>
                <w:numId w:val="11"/>
              </w:numPr>
              <w:rPr>
                <w:bCs/>
                <w:color w:val="000000"/>
                <w:sz w:val="20"/>
                <w:szCs w:val="20"/>
              </w:rPr>
            </w:pPr>
            <w:r w:rsidRPr="00735EF3">
              <w:rPr>
                <w:color w:val="000000"/>
                <w:sz w:val="20"/>
                <w:szCs w:val="20"/>
              </w:rPr>
              <w:t>Information (</w:t>
            </w:r>
            <w:proofErr w:type="spellStart"/>
            <w:r w:rsidRPr="00735EF3">
              <w:rPr>
                <w:color w:val="000000"/>
                <w:sz w:val="20"/>
                <w:szCs w:val="20"/>
              </w:rPr>
              <w:t>eg</w:t>
            </w:r>
            <w:proofErr w:type="spellEnd"/>
            <w:r w:rsidRPr="00735EF3">
              <w:rPr>
                <w:color w:val="000000"/>
                <w:sz w:val="20"/>
                <w:szCs w:val="20"/>
              </w:rPr>
              <w:t>. using prompt sheet)</w:t>
            </w:r>
          </w:p>
        </w:tc>
        <w:tc>
          <w:tcPr>
            <w:tcW w:w="5245" w:type="dxa"/>
            <w:shd w:val="clear" w:color="auto" w:fill="FFFFFF"/>
          </w:tcPr>
          <w:p w14:paraId="5A6F3C2A" w14:textId="77777777" w:rsidR="006353A5" w:rsidRPr="00735EF3" w:rsidRDefault="006353A5" w:rsidP="00F221F8">
            <w:pPr>
              <w:pStyle w:val="NoSpacing"/>
              <w:numPr>
                <w:ilvl w:val="0"/>
                <w:numId w:val="12"/>
              </w:numPr>
              <w:ind w:left="488" w:hanging="284"/>
              <w:rPr>
                <w:color w:val="000000"/>
                <w:sz w:val="20"/>
                <w:szCs w:val="20"/>
              </w:rPr>
            </w:pPr>
            <w:r w:rsidRPr="00735EF3">
              <w:rPr>
                <w:color w:val="000000"/>
                <w:sz w:val="20"/>
                <w:szCs w:val="20"/>
              </w:rPr>
              <w:lastRenderedPageBreak/>
              <w:t xml:space="preserve">One of the 3 topics that got highest ‘priority’ score (for both patients and staff – scoring 4.3 out of 5) </w:t>
            </w:r>
          </w:p>
          <w:p w14:paraId="7863FA29" w14:textId="77777777" w:rsidR="006353A5" w:rsidRPr="00735EF3" w:rsidRDefault="006353A5" w:rsidP="00F221F8">
            <w:pPr>
              <w:pStyle w:val="NoSpacing"/>
              <w:numPr>
                <w:ilvl w:val="0"/>
                <w:numId w:val="12"/>
              </w:numPr>
              <w:ind w:left="488" w:hanging="284"/>
              <w:rPr>
                <w:color w:val="000000"/>
                <w:sz w:val="20"/>
                <w:szCs w:val="20"/>
              </w:rPr>
            </w:pPr>
            <w:r>
              <w:rPr>
                <w:color w:val="000000"/>
                <w:sz w:val="20"/>
                <w:szCs w:val="20"/>
              </w:rPr>
              <w:lastRenderedPageBreak/>
              <w:t>Some o</w:t>
            </w:r>
            <w:r w:rsidRPr="00735EF3">
              <w:rPr>
                <w:color w:val="000000"/>
                <w:sz w:val="20"/>
                <w:szCs w:val="20"/>
              </w:rPr>
              <w:t xml:space="preserve">verlap with </w:t>
            </w:r>
            <w:r>
              <w:rPr>
                <w:color w:val="000000"/>
                <w:sz w:val="20"/>
                <w:szCs w:val="20"/>
              </w:rPr>
              <w:t>staff communication ‘generally’</w:t>
            </w:r>
            <w:r w:rsidRPr="00735EF3">
              <w:rPr>
                <w:color w:val="000000"/>
                <w:sz w:val="20"/>
                <w:szCs w:val="20"/>
              </w:rPr>
              <w:t xml:space="preserve"> </w:t>
            </w:r>
          </w:p>
          <w:p w14:paraId="2E80EE1B" w14:textId="77777777" w:rsidR="006353A5" w:rsidRPr="00735EF3" w:rsidRDefault="006353A5" w:rsidP="00F221F8">
            <w:pPr>
              <w:pStyle w:val="NoSpacing"/>
              <w:ind w:left="204"/>
              <w:rPr>
                <w:color w:val="000000"/>
                <w:sz w:val="20"/>
                <w:szCs w:val="20"/>
              </w:rPr>
            </w:pPr>
          </w:p>
        </w:tc>
      </w:tr>
    </w:tbl>
    <w:p w14:paraId="372C417F" w14:textId="77777777" w:rsidR="006353A5" w:rsidRDefault="006353A5" w:rsidP="006353A5"/>
    <w:p w14:paraId="6F18230F" w14:textId="77777777" w:rsidR="006353A5" w:rsidRDefault="006353A5" w:rsidP="006357D2">
      <w:pPr>
        <w:spacing w:after="100" w:line="360" w:lineRule="auto"/>
        <w:jc w:val="both"/>
        <w:rPr>
          <w:rFonts w:ascii="Arial" w:hAnsi="Arial" w:cs="Arial"/>
          <w:iCs/>
        </w:rPr>
      </w:pPr>
    </w:p>
    <w:p w14:paraId="0C05E51F" w14:textId="77777777" w:rsidR="006353A5" w:rsidRPr="003471A8" w:rsidRDefault="006353A5" w:rsidP="006357D2">
      <w:pPr>
        <w:spacing w:after="100" w:line="360" w:lineRule="auto"/>
        <w:jc w:val="both"/>
        <w:rPr>
          <w:rFonts w:ascii="Arial" w:hAnsi="Arial" w:cs="Arial"/>
          <w:iCs/>
        </w:rPr>
      </w:pPr>
    </w:p>
    <w:p w14:paraId="5540405B" w14:textId="77777777" w:rsidR="006357D2" w:rsidRDefault="00D84BE9" w:rsidP="006357D2">
      <w:pPr>
        <w:spacing w:after="100" w:line="360" w:lineRule="auto"/>
        <w:jc w:val="both"/>
        <w:rPr>
          <w:rFonts w:ascii="Arial" w:eastAsia="Microsoft JhengHei" w:hAnsi="Arial" w:cs="Arial"/>
          <w:shd w:val="clear" w:color="auto" w:fill="FFFFFF"/>
          <w:lang w:eastAsia="en-GB"/>
        </w:rPr>
      </w:pPr>
      <w:r w:rsidRPr="009E2D27">
        <w:rPr>
          <w:rFonts w:ascii="Arial" w:hAnsi="Arial" w:cs="Arial"/>
          <w:b/>
          <w:iCs/>
        </w:rPr>
        <w:t>Discussion</w:t>
      </w:r>
      <w:r w:rsidR="006357D2" w:rsidRPr="006357D2">
        <w:rPr>
          <w:rFonts w:ascii="Arial" w:eastAsia="Microsoft JhengHei" w:hAnsi="Arial" w:cs="Arial"/>
          <w:shd w:val="clear" w:color="auto" w:fill="FFFFFF"/>
          <w:lang w:eastAsia="en-GB"/>
        </w:rPr>
        <w:t xml:space="preserve"> </w:t>
      </w:r>
    </w:p>
    <w:p w14:paraId="616B1E67" w14:textId="0DD4A050" w:rsidR="00FA5607" w:rsidRDefault="000652EA" w:rsidP="0093187E">
      <w:pPr>
        <w:spacing w:after="100" w:line="360" w:lineRule="auto"/>
        <w:jc w:val="both"/>
        <w:rPr>
          <w:rFonts w:ascii="Arial" w:eastAsia="Microsoft JhengHei" w:hAnsi="Arial" w:cs="Arial"/>
          <w:shd w:val="clear" w:color="auto" w:fill="FFFFFF"/>
          <w:lang w:eastAsia="en-GB"/>
        </w:rPr>
      </w:pPr>
      <w:r w:rsidRPr="00395FDF">
        <w:rPr>
          <w:rFonts w:ascii="Arial" w:eastAsia="Microsoft JhengHei" w:hAnsi="Arial" w:cs="Arial"/>
          <w:shd w:val="clear" w:color="auto" w:fill="FFFFFF"/>
          <w:lang w:eastAsia="en-GB"/>
        </w:rPr>
        <w:t>With PPI embedded throughout the project through the inclusion of the Patient Leader</w:t>
      </w:r>
      <w:r w:rsidR="00917D1B">
        <w:rPr>
          <w:rFonts w:ascii="Arial" w:eastAsia="Microsoft JhengHei" w:hAnsi="Arial" w:cs="Arial"/>
          <w:shd w:val="clear" w:color="auto" w:fill="FFFFFF"/>
          <w:lang w:eastAsia="en-GB"/>
        </w:rPr>
        <w:t>-Service User</w:t>
      </w:r>
      <w:r w:rsidRPr="00395FDF">
        <w:rPr>
          <w:rFonts w:ascii="Arial" w:eastAsia="Microsoft JhengHei" w:hAnsi="Arial" w:cs="Arial"/>
          <w:shd w:val="clear" w:color="auto" w:fill="FFFFFF"/>
          <w:lang w:eastAsia="en-GB"/>
        </w:rPr>
        <w:t xml:space="preserve"> as one of four members of the core team, and </w:t>
      </w:r>
      <w:r w:rsidR="000B0BC4" w:rsidRPr="00395FDF">
        <w:rPr>
          <w:rFonts w:ascii="Arial" w:eastAsia="Microsoft JhengHei" w:hAnsi="Arial" w:cs="Arial"/>
          <w:shd w:val="clear" w:color="auto" w:fill="FFFFFF"/>
          <w:lang w:eastAsia="en-GB"/>
        </w:rPr>
        <w:t xml:space="preserve">the involvement of patients, members of the public and </w:t>
      </w:r>
      <w:r w:rsidR="00FA626B" w:rsidRPr="00395FDF">
        <w:rPr>
          <w:rFonts w:ascii="Arial" w:eastAsia="Microsoft JhengHei" w:hAnsi="Arial" w:cs="Arial"/>
          <w:shd w:val="clear" w:color="auto" w:fill="FFFFFF"/>
          <w:lang w:eastAsia="en-GB"/>
        </w:rPr>
        <w:t xml:space="preserve">staff, we identified five </w:t>
      </w:r>
      <w:r w:rsidR="00EC170A" w:rsidRPr="00395FDF">
        <w:rPr>
          <w:rFonts w:ascii="Arial" w:eastAsia="Microsoft JhengHei" w:hAnsi="Arial" w:cs="Arial"/>
          <w:shd w:val="clear" w:color="auto" w:fill="FFFFFF"/>
          <w:lang w:eastAsia="en-GB"/>
        </w:rPr>
        <w:t xml:space="preserve">priority areas </w:t>
      </w:r>
      <w:r w:rsidR="000B0BC4" w:rsidRPr="00395FDF">
        <w:rPr>
          <w:rFonts w:ascii="Arial" w:eastAsia="Microsoft JhengHei" w:hAnsi="Arial" w:cs="Arial"/>
          <w:shd w:val="clear" w:color="auto" w:fill="FFFFFF"/>
          <w:lang w:eastAsia="en-GB"/>
        </w:rPr>
        <w:t>for research to improve fundamental care on hospital wards</w:t>
      </w:r>
      <w:r w:rsidR="002D1AD4" w:rsidRPr="00395FDF">
        <w:rPr>
          <w:rFonts w:ascii="Arial" w:eastAsia="Microsoft JhengHei" w:hAnsi="Arial" w:cs="Arial"/>
          <w:shd w:val="clear" w:color="auto" w:fill="FFFFFF"/>
          <w:lang w:eastAsia="en-GB"/>
        </w:rPr>
        <w:t xml:space="preserve">: </w:t>
      </w:r>
      <w:r w:rsidR="002D1AD4">
        <w:rPr>
          <w:rFonts w:ascii="Arial" w:eastAsia="Microsoft JhengHei" w:hAnsi="Arial" w:cs="Arial"/>
          <w:shd w:val="clear" w:color="auto" w:fill="FFFFFF"/>
          <w:lang w:eastAsia="en-GB"/>
        </w:rPr>
        <w:t>nurse staffing, patient centred care, involvement in care, communication, and staff attitudes.</w:t>
      </w:r>
      <w:r w:rsidR="000B0BC4">
        <w:rPr>
          <w:rFonts w:ascii="Arial" w:eastAsia="Microsoft JhengHei" w:hAnsi="Arial" w:cs="Arial"/>
          <w:shd w:val="clear" w:color="auto" w:fill="FFFFFF"/>
          <w:lang w:eastAsia="en-GB"/>
        </w:rPr>
        <w:t xml:space="preserve"> The priorities have emerged from a ‘bottom-up’ approach that did not pre-empt the range of issues that stakeholders may have seen as important to the del</w:t>
      </w:r>
      <w:r w:rsidR="00FA626B">
        <w:rPr>
          <w:rFonts w:ascii="Arial" w:eastAsia="Microsoft JhengHei" w:hAnsi="Arial" w:cs="Arial"/>
          <w:shd w:val="clear" w:color="auto" w:fill="FFFFFF"/>
          <w:lang w:eastAsia="en-GB"/>
        </w:rPr>
        <w:t>ivery of fundamental care</w:t>
      </w:r>
      <w:r w:rsidR="00A958FF">
        <w:rPr>
          <w:rFonts w:ascii="Arial" w:eastAsia="Microsoft JhengHei" w:hAnsi="Arial" w:cs="Arial"/>
          <w:shd w:val="clear" w:color="auto" w:fill="FFFFFF"/>
          <w:lang w:eastAsia="en-GB"/>
        </w:rPr>
        <w:t xml:space="preserve">. </w:t>
      </w:r>
      <w:r w:rsidR="00EE3E0B">
        <w:rPr>
          <w:rFonts w:ascii="Arial" w:eastAsia="Microsoft JhengHei" w:hAnsi="Arial" w:cs="Arial"/>
          <w:shd w:val="clear" w:color="auto" w:fill="FFFFFF"/>
          <w:lang w:eastAsia="en-GB"/>
        </w:rPr>
        <w:t xml:space="preserve">The emergent priorities for research point to a view of fundamental care that requires us to consider how different themes relate to one another, and build research that can address issues in tandem with one another, rather than focussing on single specific care activities.  </w:t>
      </w:r>
    </w:p>
    <w:p w14:paraId="58BE5B64" w14:textId="29268B55" w:rsidR="00FA5607" w:rsidRDefault="005A2D3A" w:rsidP="00F94CAA">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T</w:t>
      </w:r>
      <w:r w:rsidR="00FA5607" w:rsidRPr="00440AD1">
        <w:rPr>
          <w:rFonts w:ascii="Arial" w:eastAsia="Microsoft JhengHei" w:hAnsi="Arial" w:cs="Arial"/>
          <w:shd w:val="clear" w:color="auto" w:fill="FFFFFF"/>
          <w:lang w:eastAsia="en-GB"/>
        </w:rPr>
        <w:t xml:space="preserve">he </w:t>
      </w:r>
      <w:r w:rsidR="00FA5607">
        <w:rPr>
          <w:rFonts w:ascii="Arial" w:eastAsia="Microsoft JhengHei" w:hAnsi="Arial" w:cs="Arial"/>
          <w:shd w:val="clear" w:color="auto" w:fill="FFFFFF"/>
          <w:lang w:eastAsia="en-GB"/>
        </w:rPr>
        <w:t>priorities</w:t>
      </w:r>
      <w:r>
        <w:rPr>
          <w:rFonts w:ascii="Arial" w:eastAsia="Microsoft JhengHei" w:hAnsi="Arial" w:cs="Arial"/>
          <w:shd w:val="clear" w:color="auto" w:fill="FFFFFF"/>
          <w:lang w:eastAsia="en-GB"/>
        </w:rPr>
        <w:t xml:space="preserve"> for research </w:t>
      </w:r>
      <w:r w:rsidR="00FA5607">
        <w:rPr>
          <w:rFonts w:ascii="Arial" w:eastAsia="Microsoft JhengHei" w:hAnsi="Arial" w:cs="Arial"/>
          <w:shd w:val="clear" w:color="auto" w:fill="FFFFFF"/>
          <w:lang w:eastAsia="en-GB"/>
        </w:rPr>
        <w:t xml:space="preserve"> </w:t>
      </w:r>
      <w:r w:rsidR="0076493D">
        <w:rPr>
          <w:rFonts w:ascii="Arial" w:eastAsia="Microsoft JhengHei" w:hAnsi="Arial" w:cs="Arial"/>
          <w:shd w:val="clear" w:color="auto" w:fill="FFFFFF"/>
          <w:lang w:eastAsia="en-GB"/>
        </w:rPr>
        <w:t xml:space="preserve">are less </w:t>
      </w:r>
      <w:r w:rsidR="00FA5607">
        <w:rPr>
          <w:rFonts w:ascii="Arial" w:eastAsia="Microsoft JhengHei" w:hAnsi="Arial" w:cs="Arial"/>
          <w:shd w:val="clear" w:color="auto" w:fill="FFFFFF"/>
          <w:lang w:eastAsia="en-GB"/>
        </w:rPr>
        <w:t>focus</w:t>
      </w:r>
      <w:r w:rsidR="0076493D">
        <w:rPr>
          <w:rFonts w:ascii="Arial" w:eastAsia="Microsoft JhengHei" w:hAnsi="Arial" w:cs="Arial"/>
          <w:shd w:val="clear" w:color="auto" w:fill="FFFFFF"/>
          <w:lang w:eastAsia="en-GB"/>
        </w:rPr>
        <w:t xml:space="preserve">sed </w:t>
      </w:r>
      <w:r w:rsidR="00FA5607">
        <w:rPr>
          <w:rFonts w:ascii="Arial" w:eastAsia="Microsoft JhengHei" w:hAnsi="Arial" w:cs="Arial"/>
          <w:shd w:val="clear" w:color="auto" w:fill="FFFFFF"/>
          <w:lang w:eastAsia="en-GB"/>
        </w:rPr>
        <w:t xml:space="preserve"> on specific </w:t>
      </w:r>
      <w:r w:rsidR="0076493D">
        <w:rPr>
          <w:rFonts w:ascii="Arial" w:eastAsia="Microsoft JhengHei" w:hAnsi="Arial" w:cs="Arial"/>
          <w:shd w:val="clear" w:color="auto" w:fill="FFFFFF"/>
          <w:lang w:eastAsia="en-GB"/>
        </w:rPr>
        <w:t xml:space="preserve"> </w:t>
      </w:r>
      <w:r w:rsidR="00FA5607">
        <w:rPr>
          <w:rFonts w:ascii="Arial" w:eastAsia="Microsoft JhengHei" w:hAnsi="Arial" w:cs="Arial"/>
          <w:shd w:val="clear" w:color="auto" w:fill="FFFFFF"/>
          <w:lang w:eastAsia="en-GB"/>
        </w:rPr>
        <w:t>care</w:t>
      </w:r>
      <w:r w:rsidR="001C2D5A">
        <w:rPr>
          <w:rFonts w:ascii="Arial" w:eastAsia="Microsoft JhengHei" w:hAnsi="Arial" w:cs="Arial"/>
          <w:shd w:val="clear" w:color="auto" w:fill="FFFFFF"/>
          <w:lang w:eastAsia="en-GB"/>
        </w:rPr>
        <w:t xml:space="preserve"> activities </w:t>
      </w:r>
      <w:r w:rsidR="00FA5607">
        <w:rPr>
          <w:rFonts w:ascii="Arial" w:eastAsia="Microsoft JhengHei" w:hAnsi="Arial" w:cs="Arial"/>
          <w:shd w:val="clear" w:color="auto" w:fill="FFFFFF"/>
          <w:lang w:eastAsia="en-GB"/>
        </w:rPr>
        <w:t xml:space="preserve">but relate </w:t>
      </w:r>
      <w:r w:rsidR="001C2D5A">
        <w:rPr>
          <w:rFonts w:ascii="Arial" w:eastAsia="Microsoft JhengHei" w:hAnsi="Arial" w:cs="Arial"/>
          <w:shd w:val="clear" w:color="auto" w:fill="FFFFFF"/>
          <w:lang w:eastAsia="en-GB"/>
        </w:rPr>
        <w:t xml:space="preserve">more </w:t>
      </w:r>
      <w:r w:rsidR="00FA5607">
        <w:rPr>
          <w:rFonts w:ascii="Arial" w:eastAsia="Microsoft JhengHei" w:hAnsi="Arial" w:cs="Arial"/>
          <w:shd w:val="clear" w:color="auto" w:fill="FFFFFF"/>
          <w:lang w:eastAsia="en-GB"/>
        </w:rPr>
        <w:t xml:space="preserve">to </w:t>
      </w:r>
      <w:r w:rsidR="00FA5607" w:rsidRPr="00440AD1">
        <w:rPr>
          <w:rFonts w:ascii="Arial" w:eastAsia="Microsoft JhengHei" w:hAnsi="Arial" w:cs="Arial"/>
          <w:shd w:val="clear" w:color="auto" w:fill="FFFFFF"/>
          <w:lang w:eastAsia="en-GB"/>
        </w:rPr>
        <w:t xml:space="preserve">underlying factors that contribute to </w:t>
      </w:r>
      <w:r w:rsidR="00FA5607">
        <w:rPr>
          <w:rFonts w:ascii="Arial" w:eastAsia="Microsoft JhengHei" w:hAnsi="Arial" w:cs="Arial"/>
          <w:shd w:val="clear" w:color="auto" w:fill="FFFFFF"/>
          <w:lang w:eastAsia="en-GB"/>
        </w:rPr>
        <w:t xml:space="preserve">the effective delivery of </w:t>
      </w:r>
      <w:r w:rsidR="00FA5607" w:rsidRPr="00440AD1">
        <w:rPr>
          <w:rFonts w:ascii="Arial" w:eastAsia="Microsoft JhengHei" w:hAnsi="Arial" w:cs="Arial"/>
          <w:shd w:val="clear" w:color="auto" w:fill="FFFFFF"/>
          <w:lang w:eastAsia="en-GB"/>
        </w:rPr>
        <w:t>care (</w:t>
      </w:r>
      <w:r w:rsidR="00FA5607" w:rsidRPr="00395FDF">
        <w:rPr>
          <w:rFonts w:ascii="Arial" w:eastAsia="Microsoft JhengHei" w:hAnsi="Arial" w:cs="Arial"/>
          <w:shd w:val="clear" w:color="auto" w:fill="FFFFFF"/>
          <w:lang w:eastAsia="en-GB"/>
        </w:rPr>
        <w:t xml:space="preserve">e.g. staffing and communication), </w:t>
      </w:r>
      <w:r>
        <w:rPr>
          <w:rFonts w:ascii="Arial" w:eastAsia="Microsoft JhengHei" w:hAnsi="Arial" w:cs="Arial"/>
          <w:shd w:val="clear" w:color="auto" w:fill="FFFFFF"/>
          <w:lang w:eastAsia="en-GB"/>
        </w:rPr>
        <w:t xml:space="preserve">as well as </w:t>
      </w:r>
      <w:r w:rsidR="00FA5607" w:rsidRPr="00395FDF">
        <w:rPr>
          <w:rFonts w:ascii="Arial" w:eastAsia="Microsoft JhengHei" w:hAnsi="Arial" w:cs="Arial"/>
          <w:shd w:val="clear" w:color="auto" w:fill="FFFFFF"/>
          <w:lang w:eastAsia="en-GB"/>
        </w:rPr>
        <w:t xml:space="preserve">and  factors </w:t>
      </w:r>
      <w:r>
        <w:rPr>
          <w:rFonts w:ascii="Arial" w:eastAsia="Microsoft JhengHei" w:hAnsi="Arial" w:cs="Arial"/>
          <w:shd w:val="clear" w:color="auto" w:fill="FFFFFF"/>
          <w:lang w:eastAsia="en-GB"/>
        </w:rPr>
        <w:t xml:space="preserve">connected to </w:t>
      </w:r>
      <w:r w:rsidR="00FA5607" w:rsidRPr="00A958FF">
        <w:rPr>
          <w:rFonts w:ascii="Arial" w:eastAsia="Microsoft JhengHei" w:hAnsi="Arial" w:cs="Arial"/>
          <w:i/>
          <w:shd w:val="clear" w:color="auto" w:fill="FFFFFF"/>
          <w:lang w:eastAsia="en-GB"/>
        </w:rPr>
        <w:t>how</w:t>
      </w:r>
      <w:r w:rsidR="00FA5607" w:rsidRPr="00395FDF">
        <w:rPr>
          <w:rFonts w:ascii="Arial" w:eastAsia="Microsoft JhengHei" w:hAnsi="Arial" w:cs="Arial"/>
          <w:shd w:val="clear" w:color="auto" w:fill="FFFFFF"/>
          <w:lang w:eastAsia="en-GB"/>
        </w:rPr>
        <w:t xml:space="preserve"> care is provided across all the ‘activities’ of care (</w:t>
      </w:r>
      <w:r w:rsidR="00EE3E0B">
        <w:rPr>
          <w:rFonts w:ascii="Arial" w:eastAsia="Microsoft JhengHei" w:hAnsi="Arial" w:cs="Arial"/>
          <w:shd w:val="clear" w:color="auto" w:fill="FFFFFF"/>
          <w:lang w:eastAsia="en-GB"/>
        </w:rPr>
        <w:t>individualised/</w:t>
      </w:r>
      <w:r w:rsidR="00FA5607" w:rsidRPr="00395FDF">
        <w:rPr>
          <w:rFonts w:ascii="Arial" w:eastAsia="Microsoft JhengHei" w:hAnsi="Arial" w:cs="Arial"/>
          <w:shd w:val="clear" w:color="auto" w:fill="FFFFFF"/>
          <w:lang w:eastAsia="en-GB"/>
        </w:rPr>
        <w:t>patient</w:t>
      </w:r>
      <w:r w:rsidR="00EE3E0B">
        <w:rPr>
          <w:rFonts w:ascii="Arial" w:eastAsia="Microsoft JhengHei" w:hAnsi="Arial" w:cs="Arial"/>
          <w:shd w:val="clear" w:color="auto" w:fill="FFFFFF"/>
          <w:lang w:eastAsia="en-GB"/>
        </w:rPr>
        <w:t>-</w:t>
      </w:r>
      <w:r w:rsidR="00FA5607" w:rsidRPr="00395FDF">
        <w:rPr>
          <w:rFonts w:ascii="Arial" w:eastAsia="Microsoft JhengHei" w:hAnsi="Arial" w:cs="Arial"/>
          <w:shd w:val="clear" w:color="auto" w:fill="FFFFFF"/>
          <w:lang w:eastAsia="en-GB"/>
        </w:rPr>
        <w:t>centred, tailored to meet the needs of the individual).</w:t>
      </w:r>
      <w:r w:rsidR="001C2D5A">
        <w:rPr>
          <w:rFonts w:ascii="Arial" w:eastAsia="Microsoft JhengHei" w:hAnsi="Arial" w:cs="Arial"/>
          <w:shd w:val="clear" w:color="auto" w:fill="FFFFFF"/>
          <w:lang w:eastAsia="en-GB"/>
        </w:rPr>
        <w:t xml:space="preserve"> This supports the view from a review of the literature, that whilst different stakeholders may emphasise different aspects of the ingredients of fundamental care, core themes relating to patient involvement, relationships, and the context of care can be identified.</w:t>
      </w:r>
      <w:r w:rsidR="001C2D5A">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&lt;EndNote&gt;&lt;Cite&gt;&lt;Author&gt;Kitson&lt;/Author&gt;&lt;Year&gt;2013&lt;/Year&gt;&lt;RecNum&gt;78&lt;/RecNum&gt;&lt;DisplayText&gt;[26]&lt;/DisplayText&gt;&lt;record&gt;&lt;rec-number&gt;78&lt;/rec-number&gt;&lt;foreign-keys&gt;&lt;key app="EN" db-id="xdr2s9vtkx90e5e2rr4xt52nzeevs9sfvrza" timestamp="1471611927"&gt;78&lt;/key&gt;&lt;/foreign-keys&gt;&lt;ref-type name="Journal Article"&gt;17&lt;/ref-type&gt;&lt;contributors&gt;&lt;authors&gt;&lt;author&gt;Kitson, Alison&lt;/author&gt;&lt;author&gt;Marshall, Amy&lt;/author&gt;&lt;author&gt;Bassett, Katherine&lt;/author&gt;&lt;author&gt;Zeitz, Kathryn&lt;/author&gt;&lt;/authors&gt;&lt;/contributors&gt;&lt;titles&gt;&lt;title&gt;What are the core elements of patient</w:instrText>
      </w:r>
      <w:r w:rsidR="00F27D21">
        <w:rPr>
          <w:rFonts w:ascii="Cambria Math" w:eastAsia="Microsoft JhengHei" w:hAnsi="Cambria Math" w:cs="Cambria Math"/>
          <w:shd w:val="clear" w:color="auto" w:fill="FFFFFF"/>
          <w:lang w:eastAsia="en-GB"/>
        </w:rPr>
        <w:instrText>‐</w:instrText>
      </w:r>
      <w:r w:rsidR="00F27D21">
        <w:rPr>
          <w:rFonts w:ascii="Arial" w:eastAsia="Microsoft JhengHei" w:hAnsi="Arial" w:cs="Arial"/>
          <w:shd w:val="clear" w:color="auto" w:fill="FFFFFF"/>
          <w:lang w:eastAsia="en-GB"/>
        </w:rPr>
        <w:instrText>centred care? A narrative review and synthesis of the literature from health policy, medicine and nursing&lt;/title&gt;&lt;secondary-title&gt;Journal of advanced nursing&lt;/secondary-title&gt;&lt;/titles&gt;&lt;periodical&gt;&lt;full-title&gt;Journal of Advanced Nursing&lt;/full-title&gt;&lt;abbr-1&gt;J. Adv. Nurs.&lt;/abbr-1&gt;&lt;abbr-2&gt;J Adv Nurs&lt;/abbr-2&gt;&lt;/periodical&gt;&lt;pages&gt;4-15&lt;/pages&gt;&lt;volume&gt;69&lt;/volume&gt;&lt;number&gt;1&lt;/number&gt;&lt;dates&gt;&lt;year&gt;2013&lt;/year&gt;&lt;/dates&gt;&lt;isbn&gt;1365-2648&lt;/isbn&gt;&lt;urls&gt;&lt;/urls&gt;&lt;/record&gt;&lt;/Cite&gt;&lt;/EndNote&gt;</w:instrText>
      </w:r>
      <w:r w:rsidR="001C2D5A">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26" w:tooltip="Kitson, 2013 #78" w:history="1">
        <w:r w:rsidR="00A958FF">
          <w:rPr>
            <w:rFonts w:ascii="Arial" w:eastAsia="Microsoft JhengHei" w:hAnsi="Arial" w:cs="Arial"/>
            <w:noProof/>
            <w:shd w:val="clear" w:color="auto" w:fill="FFFFFF"/>
            <w:lang w:eastAsia="en-GB"/>
          </w:rPr>
          <w:t>26</w:t>
        </w:r>
      </w:hyperlink>
      <w:r w:rsidR="00F27D21">
        <w:rPr>
          <w:rFonts w:ascii="Arial" w:eastAsia="Microsoft JhengHei" w:hAnsi="Arial" w:cs="Arial"/>
          <w:noProof/>
          <w:shd w:val="clear" w:color="auto" w:fill="FFFFFF"/>
          <w:lang w:eastAsia="en-GB"/>
        </w:rPr>
        <w:t>]</w:t>
      </w:r>
      <w:r w:rsidR="001C2D5A">
        <w:rPr>
          <w:rFonts w:ascii="Arial" w:eastAsia="Microsoft JhengHei" w:hAnsi="Arial" w:cs="Arial"/>
          <w:shd w:val="clear" w:color="auto" w:fill="FFFFFF"/>
          <w:lang w:eastAsia="en-GB"/>
        </w:rPr>
        <w:fldChar w:fldCharType="end"/>
      </w:r>
      <w:r w:rsidR="001C2D5A">
        <w:rPr>
          <w:rFonts w:ascii="Arial" w:eastAsia="Microsoft JhengHei" w:hAnsi="Arial" w:cs="Arial"/>
          <w:shd w:val="clear" w:color="auto" w:fill="FFFFFF"/>
          <w:lang w:eastAsia="en-GB"/>
        </w:rPr>
        <w:t xml:space="preserve"> </w:t>
      </w:r>
      <w:r w:rsidR="00FA5607">
        <w:rPr>
          <w:rFonts w:ascii="Arial" w:eastAsia="Microsoft JhengHei" w:hAnsi="Arial" w:cs="Arial"/>
          <w:shd w:val="clear" w:color="auto" w:fill="FFFFFF"/>
          <w:lang w:eastAsia="en-GB"/>
        </w:rPr>
        <w:t xml:space="preserve">. </w:t>
      </w:r>
    </w:p>
    <w:p w14:paraId="1CF1C152" w14:textId="4722E2E0" w:rsidR="000B0BC4" w:rsidRDefault="00FA5607" w:rsidP="0093187E">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The end-result of the process has been an insight into the issues that staff, patients, public and researchers consider important for future research to </w:t>
      </w:r>
      <w:r w:rsidRPr="00395FDF">
        <w:rPr>
          <w:rFonts w:ascii="Arial" w:eastAsia="Microsoft JhengHei" w:hAnsi="Arial" w:cs="Arial"/>
          <w:shd w:val="clear" w:color="auto" w:fill="FFFFFF"/>
          <w:lang w:eastAsia="en-GB"/>
        </w:rPr>
        <w:t>address</w:t>
      </w:r>
      <w:r w:rsidR="00B5160E">
        <w:rPr>
          <w:rFonts w:ascii="Arial" w:eastAsia="Microsoft JhengHei" w:hAnsi="Arial" w:cs="Arial"/>
          <w:shd w:val="clear" w:color="auto" w:fill="FFFFFF"/>
          <w:lang w:eastAsia="en-GB"/>
        </w:rPr>
        <w:t>, in order to improve fundamental care</w:t>
      </w:r>
      <w:r w:rsidRPr="00395FDF">
        <w:rPr>
          <w:rFonts w:ascii="Arial" w:eastAsia="Microsoft JhengHei" w:hAnsi="Arial" w:cs="Arial"/>
          <w:shd w:val="clear" w:color="auto" w:fill="FFFFFF"/>
          <w:lang w:eastAsia="en-GB"/>
        </w:rPr>
        <w:t>.</w:t>
      </w:r>
      <w:r w:rsidR="00A82F7C" w:rsidRPr="00395FDF">
        <w:rPr>
          <w:rFonts w:ascii="Arial" w:eastAsia="Microsoft JhengHei" w:hAnsi="Arial" w:cs="Arial"/>
          <w:shd w:val="clear" w:color="auto" w:fill="FFFFFF"/>
          <w:lang w:eastAsia="en-GB"/>
        </w:rPr>
        <w:t xml:space="preserve"> </w:t>
      </w:r>
    </w:p>
    <w:p w14:paraId="01922D9A" w14:textId="206684B1" w:rsidR="00281A7F" w:rsidRPr="004022B1" w:rsidRDefault="004B60A9" w:rsidP="00CE6C2A">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Several features of our approach helped us to </w:t>
      </w:r>
      <w:r w:rsidR="005000E9">
        <w:rPr>
          <w:rFonts w:ascii="Arial" w:eastAsia="Microsoft JhengHei" w:hAnsi="Arial" w:cs="Arial"/>
          <w:shd w:val="clear" w:color="auto" w:fill="FFFFFF"/>
          <w:lang w:eastAsia="en-GB"/>
        </w:rPr>
        <w:t xml:space="preserve">give </w:t>
      </w:r>
      <w:r>
        <w:rPr>
          <w:rFonts w:ascii="Arial" w:eastAsia="Microsoft JhengHei" w:hAnsi="Arial" w:cs="Arial"/>
          <w:shd w:val="clear" w:color="auto" w:fill="FFFFFF"/>
          <w:lang w:eastAsia="en-GB"/>
        </w:rPr>
        <w:t>a broad cross-section of people the opportunity to describe the issues that they saw as important in the delivery of fundamental care</w:t>
      </w:r>
      <w:r w:rsidRPr="00395FDF">
        <w:rPr>
          <w:rFonts w:ascii="Arial" w:eastAsia="Microsoft JhengHei" w:hAnsi="Arial" w:cs="Arial"/>
          <w:shd w:val="clear" w:color="auto" w:fill="FFFFFF"/>
          <w:lang w:eastAsia="en-GB"/>
        </w:rPr>
        <w:t xml:space="preserve">. </w:t>
      </w:r>
      <w:r w:rsidR="00122A66" w:rsidRPr="00395FDF">
        <w:rPr>
          <w:rFonts w:ascii="Arial" w:eastAsia="Microsoft JhengHei" w:hAnsi="Arial" w:cs="Arial"/>
          <w:shd w:val="clear" w:color="auto" w:fill="FFFFFF"/>
          <w:lang w:eastAsia="en-GB"/>
        </w:rPr>
        <w:t>From the outset, the inclusion of the Patient Leader</w:t>
      </w:r>
      <w:r w:rsidR="00917D1B">
        <w:rPr>
          <w:rFonts w:ascii="Arial" w:eastAsia="Microsoft JhengHei" w:hAnsi="Arial" w:cs="Arial"/>
          <w:shd w:val="clear" w:color="auto" w:fill="FFFFFF"/>
          <w:lang w:eastAsia="en-GB"/>
        </w:rPr>
        <w:t>-Service User</w:t>
      </w:r>
      <w:r w:rsidR="00122A66" w:rsidRPr="00395FDF">
        <w:rPr>
          <w:rFonts w:ascii="Arial" w:eastAsia="Microsoft JhengHei" w:hAnsi="Arial" w:cs="Arial"/>
          <w:shd w:val="clear" w:color="auto" w:fill="FFFFFF"/>
          <w:lang w:eastAsia="en-GB"/>
        </w:rPr>
        <w:t xml:space="preserve"> as a member of the core team ensured that our approach and methods</w:t>
      </w:r>
      <w:r w:rsidR="00EF0E30" w:rsidRPr="00395FDF">
        <w:rPr>
          <w:rFonts w:ascii="Arial" w:eastAsia="Microsoft JhengHei" w:hAnsi="Arial" w:cs="Arial"/>
          <w:shd w:val="clear" w:color="auto" w:fill="FFFFFF"/>
          <w:lang w:eastAsia="en-GB"/>
        </w:rPr>
        <w:t xml:space="preserve"> were designed to reach patients with a wide variety of experiences and conditions.</w:t>
      </w:r>
      <w:r w:rsidR="00122A66" w:rsidRPr="00395FDF">
        <w:rPr>
          <w:rFonts w:ascii="Arial" w:eastAsia="Microsoft JhengHei" w:hAnsi="Arial" w:cs="Arial"/>
          <w:shd w:val="clear" w:color="auto" w:fill="FFFFFF"/>
          <w:lang w:eastAsia="en-GB"/>
        </w:rPr>
        <w:t xml:space="preserve">  </w:t>
      </w:r>
      <w:r w:rsidR="005000E9" w:rsidRPr="00395FDF">
        <w:rPr>
          <w:rFonts w:ascii="Arial" w:eastAsia="Microsoft JhengHei" w:hAnsi="Arial" w:cs="Arial"/>
          <w:shd w:val="clear" w:color="auto" w:fill="FFFFFF"/>
          <w:lang w:eastAsia="en-GB"/>
        </w:rPr>
        <w:t>I</w:t>
      </w:r>
      <w:r w:rsidRPr="00395FDF">
        <w:rPr>
          <w:rFonts w:ascii="Arial" w:eastAsia="Microsoft JhengHei" w:hAnsi="Arial" w:cs="Arial"/>
          <w:shd w:val="clear" w:color="auto" w:fill="FFFFFF"/>
          <w:lang w:eastAsia="en-GB"/>
        </w:rPr>
        <w:t xml:space="preserve">n the open consultation, as well as asking specifically about research priorities, we included several </w:t>
      </w:r>
      <w:r>
        <w:rPr>
          <w:rFonts w:ascii="Arial" w:eastAsia="Microsoft JhengHei" w:hAnsi="Arial" w:cs="Arial"/>
          <w:shd w:val="clear" w:color="auto" w:fill="FFFFFF"/>
          <w:lang w:eastAsia="en-GB"/>
        </w:rPr>
        <w:t>question</w:t>
      </w:r>
      <w:r w:rsidR="00F3554B">
        <w:rPr>
          <w:rFonts w:ascii="Arial" w:eastAsia="Microsoft JhengHei" w:hAnsi="Arial" w:cs="Arial"/>
          <w:shd w:val="clear" w:color="auto" w:fill="FFFFFF"/>
          <w:lang w:eastAsia="en-GB"/>
        </w:rPr>
        <w:t>s</w:t>
      </w:r>
      <w:r>
        <w:rPr>
          <w:rFonts w:ascii="Arial" w:eastAsia="Microsoft JhengHei" w:hAnsi="Arial" w:cs="Arial"/>
          <w:shd w:val="clear" w:color="auto" w:fill="FFFFFF"/>
          <w:lang w:eastAsia="en-GB"/>
        </w:rPr>
        <w:t xml:space="preserve">/prompts that asked people to tell us in their own words, drawing on their direct experience, about fundamental care that had gone well or had not gone well and their view as to the reasons for its success </w:t>
      </w:r>
      <w:r>
        <w:rPr>
          <w:rFonts w:ascii="Arial" w:eastAsia="Microsoft JhengHei" w:hAnsi="Arial" w:cs="Arial"/>
          <w:shd w:val="clear" w:color="auto" w:fill="FFFFFF"/>
          <w:lang w:eastAsia="en-GB"/>
        </w:rPr>
        <w:lastRenderedPageBreak/>
        <w:t xml:space="preserve">or failure. </w:t>
      </w:r>
      <w:r w:rsidR="00281A7F">
        <w:rPr>
          <w:rFonts w:ascii="Arial" w:eastAsia="Microsoft JhengHei" w:hAnsi="Arial" w:cs="Arial"/>
          <w:shd w:val="clear" w:color="auto" w:fill="FFFFFF"/>
          <w:lang w:eastAsia="en-GB"/>
        </w:rPr>
        <w:t xml:space="preserve">We were able to explore how views differed between groups, whilst also identifying common ground – the issues that were seen as priorities for patients/public and staff alike. </w:t>
      </w:r>
    </w:p>
    <w:p w14:paraId="736243BA" w14:textId="69C8DAD2" w:rsidR="00EE3E0B" w:rsidRDefault="004B60A9" w:rsidP="008D2A82">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We needed </w:t>
      </w:r>
      <w:r w:rsidR="00807472" w:rsidRPr="00444EFA">
        <w:rPr>
          <w:rFonts w:ascii="Arial" w:eastAsia="Microsoft JhengHei" w:hAnsi="Arial" w:cs="Arial"/>
          <w:shd w:val="clear" w:color="auto" w:fill="FFFFFF"/>
          <w:lang w:eastAsia="en-GB"/>
        </w:rPr>
        <w:t>to involve the research team in the process</w:t>
      </w:r>
      <w:r w:rsidR="00720A28">
        <w:rPr>
          <w:rFonts w:ascii="Arial" w:eastAsia="Microsoft JhengHei" w:hAnsi="Arial" w:cs="Arial"/>
          <w:shd w:val="clear" w:color="auto" w:fill="FFFFFF"/>
          <w:lang w:eastAsia="en-GB"/>
        </w:rPr>
        <w:t>,</w:t>
      </w:r>
      <w:r w:rsidR="00807472" w:rsidRPr="00444EFA">
        <w:rPr>
          <w:rFonts w:ascii="Arial" w:eastAsia="Microsoft JhengHei" w:hAnsi="Arial" w:cs="Arial"/>
          <w:shd w:val="clear" w:color="auto" w:fill="FFFFFF"/>
          <w:lang w:eastAsia="en-GB"/>
        </w:rPr>
        <w:t xml:space="preserve"> as</w:t>
      </w:r>
      <w:r w:rsidR="00211B95">
        <w:rPr>
          <w:rFonts w:ascii="Arial" w:eastAsia="Microsoft JhengHei" w:hAnsi="Arial" w:cs="Arial"/>
          <w:shd w:val="clear" w:color="auto" w:fill="FFFFFF"/>
          <w:lang w:eastAsia="en-GB"/>
        </w:rPr>
        <w:t xml:space="preserve"> ultimately the research will be undertaken by</w:t>
      </w:r>
      <w:r w:rsidR="00807472" w:rsidRPr="00444EFA">
        <w:rPr>
          <w:rFonts w:ascii="Arial" w:eastAsia="Microsoft JhengHei" w:hAnsi="Arial" w:cs="Arial"/>
          <w:shd w:val="clear" w:color="auto" w:fill="FFFFFF"/>
          <w:lang w:eastAsia="en-GB"/>
        </w:rPr>
        <w:t xml:space="preserve"> them, but </w:t>
      </w:r>
      <w:r w:rsidR="00211B95">
        <w:rPr>
          <w:rFonts w:ascii="Arial" w:eastAsia="Microsoft JhengHei" w:hAnsi="Arial" w:cs="Arial"/>
          <w:shd w:val="clear" w:color="auto" w:fill="FFFFFF"/>
          <w:lang w:eastAsia="en-GB"/>
        </w:rPr>
        <w:t>to find a way of doing so without allowing the researchers’ perspective t</w:t>
      </w:r>
      <w:r w:rsidR="00807472" w:rsidRPr="00444EFA">
        <w:rPr>
          <w:rFonts w:ascii="Arial" w:eastAsia="Microsoft JhengHei" w:hAnsi="Arial" w:cs="Arial"/>
          <w:shd w:val="clear" w:color="auto" w:fill="FFFFFF"/>
          <w:lang w:eastAsia="en-GB"/>
        </w:rPr>
        <w:t>o dominate</w:t>
      </w:r>
      <w:r>
        <w:rPr>
          <w:rFonts w:ascii="Arial" w:eastAsia="Microsoft JhengHei" w:hAnsi="Arial" w:cs="Arial"/>
          <w:shd w:val="clear" w:color="auto" w:fill="FFFFFF"/>
          <w:lang w:eastAsia="en-GB"/>
        </w:rPr>
        <w:t xml:space="preserve">. </w:t>
      </w:r>
      <w:r w:rsidR="00444EFA">
        <w:rPr>
          <w:rFonts w:ascii="Arial" w:eastAsia="Microsoft JhengHei" w:hAnsi="Arial" w:cs="Arial"/>
          <w:shd w:val="clear" w:color="auto" w:fill="FFFFFF"/>
          <w:lang w:eastAsia="en-GB"/>
        </w:rPr>
        <w:t xml:space="preserve">The ‘voice’ of the researcher/academic </w:t>
      </w:r>
      <w:r w:rsidR="00211B95">
        <w:rPr>
          <w:rFonts w:ascii="Arial" w:eastAsia="Microsoft JhengHei" w:hAnsi="Arial" w:cs="Arial"/>
          <w:shd w:val="clear" w:color="auto" w:fill="FFFFFF"/>
          <w:lang w:eastAsia="en-GB"/>
        </w:rPr>
        <w:t xml:space="preserve">can be hard to identify </w:t>
      </w:r>
      <w:r w:rsidR="00444EFA">
        <w:rPr>
          <w:rFonts w:ascii="Arial" w:eastAsia="Microsoft JhengHei" w:hAnsi="Arial" w:cs="Arial"/>
          <w:shd w:val="clear" w:color="auto" w:fill="FFFFFF"/>
          <w:lang w:eastAsia="en-GB"/>
        </w:rPr>
        <w:t xml:space="preserve">in </w:t>
      </w:r>
      <w:r w:rsidR="00211B95">
        <w:rPr>
          <w:rFonts w:ascii="Arial" w:eastAsia="Microsoft JhengHei" w:hAnsi="Arial" w:cs="Arial"/>
          <w:shd w:val="clear" w:color="auto" w:fill="FFFFFF"/>
          <w:lang w:eastAsia="en-GB"/>
        </w:rPr>
        <w:t xml:space="preserve">many </w:t>
      </w:r>
      <w:r w:rsidR="00444EFA">
        <w:rPr>
          <w:rFonts w:ascii="Arial" w:eastAsia="Microsoft JhengHei" w:hAnsi="Arial" w:cs="Arial"/>
          <w:shd w:val="clear" w:color="auto" w:fill="FFFFFF"/>
          <w:lang w:eastAsia="en-GB"/>
        </w:rPr>
        <w:t xml:space="preserve">priority setting tasks. Recognising that they have ample opportunity to shape what is on the table in terms of topics/questions to be prioritised, and </w:t>
      </w:r>
      <w:r w:rsidR="00720A28">
        <w:rPr>
          <w:rFonts w:ascii="Arial" w:eastAsia="Microsoft JhengHei" w:hAnsi="Arial" w:cs="Arial"/>
          <w:shd w:val="clear" w:color="auto" w:fill="FFFFFF"/>
          <w:lang w:eastAsia="en-GB"/>
        </w:rPr>
        <w:t xml:space="preserve">that they </w:t>
      </w:r>
      <w:r w:rsidR="00444EFA">
        <w:rPr>
          <w:rFonts w:ascii="Arial" w:eastAsia="Microsoft JhengHei" w:hAnsi="Arial" w:cs="Arial"/>
          <w:shd w:val="clear" w:color="auto" w:fill="FFFFFF"/>
          <w:lang w:eastAsia="en-GB"/>
        </w:rPr>
        <w:t xml:space="preserve">will </w:t>
      </w:r>
      <w:r w:rsidR="00E1469E">
        <w:rPr>
          <w:rFonts w:ascii="Arial" w:eastAsia="Microsoft JhengHei" w:hAnsi="Arial" w:cs="Arial"/>
          <w:shd w:val="clear" w:color="auto" w:fill="FFFFFF"/>
          <w:lang w:eastAsia="en-GB"/>
        </w:rPr>
        <w:t xml:space="preserve">be involved in ‘backroom’ capacity in processing responses and identifying </w:t>
      </w:r>
      <w:r w:rsidR="00211B95">
        <w:rPr>
          <w:rFonts w:ascii="Arial" w:eastAsia="Microsoft JhengHei" w:hAnsi="Arial" w:cs="Arial"/>
          <w:shd w:val="clear" w:color="auto" w:fill="FFFFFF"/>
          <w:lang w:eastAsia="en-GB"/>
        </w:rPr>
        <w:t>potential areas for research</w:t>
      </w:r>
      <w:r w:rsidR="00E1469E">
        <w:rPr>
          <w:rFonts w:ascii="Arial" w:eastAsia="Microsoft JhengHei" w:hAnsi="Arial" w:cs="Arial"/>
          <w:shd w:val="clear" w:color="auto" w:fill="FFFFFF"/>
          <w:lang w:eastAsia="en-GB"/>
        </w:rPr>
        <w:t xml:space="preserve">, they are </w:t>
      </w:r>
      <w:r w:rsidR="00211B95">
        <w:rPr>
          <w:rFonts w:ascii="Arial" w:eastAsia="Microsoft JhengHei" w:hAnsi="Arial" w:cs="Arial"/>
          <w:shd w:val="clear" w:color="auto" w:fill="FFFFFF"/>
          <w:lang w:eastAsia="en-GB"/>
        </w:rPr>
        <w:t xml:space="preserve">typically </w:t>
      </w:r>
      <w:r w:rsidR="00E1469E">
        <w:rPr>
          <w:rFonts w:ascii="Arial" w:eastAsia="Microsoft JhengHei" w:hAnsi="Arial" w:cs="Arial"/>
          <w:shd w:val="clear" w:color="auto" w:fill="FFFFFF"/>
          <w:lang w:eastAsia="en-GB"/>
        </w:rPr>
        <w:t xml:space="preserve">not included in </w:t>
      </w:r>
      <w:r w:rsidR="00211B95">
        <w:rPr>
          <w:rFonts w:ascii="Arial" w:eastAsia="Microsoft JhengHei" w:hAnsi="Arial" w:cs="Arial"/>
          <w:shd w:val="clear" w:color="auto" w:fill="FFFFFF"/>
          <w:lang w:eastAsia="en-GB"/>
        </w:rPr>
        <w:t xml:space="preserve">a priority setting exercise. </w:t>
      </w:r>
      <w:r w:rsidR="00E1469E">
        <w:rPr>
          <w:rFonts w:ascii="Arial" w:eastAsia="Microsoft JhengHei" w:hAnsi="Arial" w:cs="Arial"/>
          <w:shd w:val="clear" w:color="auto" w:fill="FFFFFF"/>
          <w:lang w:eastAsia="en-GB"/>
        </w:rPr>
        <w:t>The intention is to give more voice to the views of patient/public and clinicians who might otherwise not have opportunity to influence which research is prioritised. Yet, especially in our case where it is the research team who is seeking to establish priorities</w:t>
      </w:r>
      <w:r w:rsidR="001B3D37">
        <w:rPr>
          <w:rFonts w:ascii="Arial" w:eastAsia="Microsoft JhengHei" w:hAnsi="Arial" w:cs="Arial"/>
          <w:shd w:val="clear" w:color="auto" w:fill="FFFFFF"/>
          <w:lang w:eastAsia="en-GB"/>
        </w:rPr>
        <w:t>,</w:t>
      </w:r>
      <w:r w:rsidR="00E1469E">
        <w:rPr>
          <w:rFonts w:ascii="Arial" w:eastAsia="Microsoft JhengHei" w:hAnsi="Arial" w:cs="Arial"/>
          <w:shd w:val="clear" w:color="auto" w:fill="FFFFFF"/>
          <w:lang w:eastAsia="en-GB"/>
        </w:rPr>
        <w:t xml:space="preserve"> </w:t>
      </w:r>
      <w:r w:rsidR="00720A28">
        <w:rPr>
          <w:rFonts w:ascii="Arial" w:eastAsia="Microsoft JhengHei" w:hAnsi="Arial" w:cs="Arial"/>
          <w:shd w:val="clear" w:color="auto" w:fill="FFFFFF"/>
          <w:lang w:eastAsia="en-GB"/>
        </w:rPr>
        <w:t>rather than</w:t>
      </w:r>
      <w:r w:rsidR="00E1469E">
        <w:rPr>
          <w:rFonts w:ascii="Arial" w:eastAsia="Microsoft JhengHei" w:hAnsi="Arial" w:cs="Arial"/>
          <w:shd w:val="clear" w:color="auto" w:fill="FFFFFF"/>
          <w:lang w:eastAsia="en-GB"/>
        </w:rPr>
        <w:t xml:space="preserve"> an external funder, the views of the researchers will have some influence. Our goal was not to eliminate this influence – as the researchers have something valuable to offer to </w:t>
      </w:r>
      <w:r w:rsidR="00DE1850">
        <w:rPr>
          <w:rFonts w:ascii="Arial" w:eastAsia="Microsoft JhengHei" w:hAnsi="Arial" w:cs="Arial"/>
          <w:shd w:val="clear" w:color="auto" w:fill="FFFFFF"/>
          <w:lang w:eastAsia="en-GB"/>
        </w:rPr>
        <w:t>understand</w:t>
      </w:r>
      <w:r w:rsidR="00E1469E">
        <w:rPr>
          <w:rFonts w:ascii="Arial" w:eastAsia="Microsoft JhengHei" w:hAnsi="Arial" w:cs="Arial"/>
          <w:shd w:val="clear" w:color="auto" w:fill="FFFFFF"/>
          <w:lang w:eastAsia="en-GB"/>
        </w:rPr>
        <w:t xml:space="preserve"> the current field of research </w:t>
      </w:r>
      <w:r w:rsidR="00DE1850">
        <w:rPr>
          <w:rFonts w:ascii="Arial" w:eastAsia="Microsoft JhengHei" w:hAnsi="Arial" w:cs="Arial"/>
          <w:shd w:val="clear" w:color="auto" w:fill="FFFFFF"/>
          <w:lang w:eastAsia="en-GB"/>
        </w:rPr>
        <w:t>–</w:t>
      </w:r>
      <w:r w:rsidR="00E1469E">
        <w:rPr>
          <w:rFonts w:ascii="Arial" w:eastAsia="Microsoft JhengHei" w:hAnsi="Arial" w:cs="Arial"/>
          <w:shd w:val="clear" w:color="auto" w:fill="FFFFFF"/>
          <w:lang w:eastAsia="en-GB"/>
        </w:rPr>
        <w:t xml:space="preserve"> </w:t>
      </w:r>
      <w:r w:rsidR="00DE1850">
        <w:rPr>
          <w:rFonts w:ascii="Arial" w:eastAsia="Microsoft JhengHei" w:hAnsi="Arial" w:cs="Arial"/>
          <w:shd w:val="clear" w:color="auto" w:fill="FFFFFF"/>
          <w:lang w:eastAsia="en-GB"/>
        </w:rPr>
        <w:t xml:space="preserve">but </w:t>
      </w:r>
      <w:r w:rsidR="00917D1B">
        <w:rPr>
          <w:rFonts w:ascii="Arial" w:eastAsia="Microsoft JhengHei" w:hAnsi="Arial" w:cs="Arial"/>
          <w:shd w:val="clear" w:color="auto" w:fill="FFFFFF"/>
          <w:lang w:eastAsia="en-GB"/>
        </w:rPr>
        <w:t>rather</w:t>
      </w:r>
      <w:r w:rsidR="00E1469E">
        <w:rPr>
          <w:rFonts w:ascii="Arial" w:eastAsia="Microsoft JhengHei" w:hAnsi="Arial" w:cs="Arial"/>
          <w:shd w:val="clear" w:color="auto" w:fill="FFFFFF"/>
          <w:lang w:eastAsia="en-GB"/>
        </w:rPr>
        <w:t xml:space="preserve"> to make that contribution explicit and set boundaries to contain it, so that it did not dominate. </w:t>
      </w:r>
    </w:p>
    <w:p w14:paraId="5FEC1302" w14:textId="45E07135" w:rsidR="00440AD1" w:rsidRDefault="00E03E65" w:rsidP="008D2A82">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The involvement of </w:t>
      </w:r>
      <w:r w:rsidR="00917D1B">
        <w:rPr>
          <w:rFonts w:ascii="Arial" w:eastAsia="Microsoft JhengHei" w:hAnsi="Arial" w:cs="Arial"/>
          <w:shd w:val="clear" w:color="auto" w:fill="FFFFFF"/>
          <w:lang w:eastAsia="en-GB"/>
        </w:rPr>
        <w:t>the P</w:t>
      </w:r>
      <w:r>
        <w:rPr>
          <w:rFonts w:ascii="Arial" w:eastAsia="Microsoft JhengHei" w:hAnsi="Arial" w:cs="Arial"/>
          <w:shd w:val="clear" w:color="auto" w:fill="FFFFFF"/>
          <w:lang w:eastAsia="en-GB"/>
        </w:rPr>
        <w:t xml:space="preserve">atient </w:t>
      </w:r>
      <w:r w:rsidR="00917D1B">
        <w:rPr>
          <w:rFonts w:ascii="Arial" w:eastAsia="Microsoft JhengHei" w:hAnsi="Arial" w:cs="Arial"/>
          <w:shd w:val="clear" w:color="auto" w:fill="FFFFFF"/>
          <w:lang w:eastAsia="en-GB"/>
        </w:rPr>
        <w:t>L</w:t>
      </w:r>
      <w:r>
        <w:rPr>
          <w:rFonts w:ascii="Arial" w:eastAsia="Microsoft JhengHei" w:hAnsi="Arial" w:cs="Arial"/>
          <w:shd w:val="clear" w:color="auto" w:fill="FFFFFF"/>
          <w:lang w:eastAsia="en-GB"/>
        </w:rPr>
        <w:t>eader</w:t>
      </w:r>
      <w:r w:rsidR="00917D1B">
        <w:rPr>
          <w:rFonts w:ascii="Arial" w:eastAsia="Microsoft JhengHei" w:hAnsi="Arial" w:cs="Arial"/>
          <w:shd w:val="clear" w:color="auto" w:fill="FFFFFF"/>
          <w:lang w:eastAsia="en-GB"/>
        </w:rPr>
        <w:t>-S</w:t>
      </w:r>
      <w:r>
        <w:rPr>
          <w:rFonts w:ascii="Arial" w:eastAsia="Microsoft JhengHei" w:hAnsi="Arial" w:cs="Arial"/>
          <w:shd w:val="clear" w:color="auto" w:fill="FFFFFF"/>
          <w:lang w:eastAsia="en-GB"/>
        </w:rPr>
        <w:t xml:space="preserve">ervice </w:t>
      </w:r>
      <w:r w:rsidR="00917D1B">
        <w:rPr>
          <w:rFonts w:ascii="Arial" w:eastAsia="Microsoft JhengHei" w:hAnsi="Arial" w:cs="Arial"/>
          <w:shd w:val="clear" w:color="auto" w:fill="FFFFFF"/>
          <w:lang w:eastAsia="en-GB"/>
        </w:rPr>
        <w:t>U</w:t>
      </w:r>
      <w:r>
        <w:rPr>
          <w:rFonts w:ascii="Arial" w:eastAsia="Microsoft JhengHei" w:hAnsi="Arial" w:cs="Arial"/>
          <w:shd w:val="clear" w:color="auto" w:fill="FFFFFF"/>
          <w:lang w:eastAsia="en-GB"/>
        </w:rPr>
        <w:t xml:space="preserve">ser </w:t>
      </w:r>
      <w:r w:rsidR="00E1469E">
        <w:rPr>
          <w:rFonts w:ascii="Arial" w:eastAsia="Microsoft JhengHei" w:hAnsi="Arial" w:cs="Arial"/>
          <w:shd w:val="clear" w:color="auto" w:fill="FFFFFF"/>
          <w:lang w:eastAsia="en-GB"/>
        </w:rPr>
        <w:t>at every stage was the key to this – fr</w:t>
      </w:r>
      <w:r w:rsidR="00323E03">
        <w:rPr>
          <w:rFonts w:ascii="Arial" w:eastAsia="Microsoft JhengHei" w:hAnsi="Arial" w:cs="Arial"/>
          <w:shd w:val="clear" w:color="auto" w:fill="FFFFFF"/>
          <w:lang w:eastAsia="en-GB"/>
        </w:rPr>
        <w:t>o</w:t>
      </w:r>
      <w:r w:rsidR="00E1469E">
        <w:rPr>
          <w:rFonts w:ascii="Arial" w:eastAsia="Microsoft JhengHei" w:hAnsi="Arial" w:cs="Arial"/>
          <w:shd w:val="clear" w:color="auto" w:fill="FFFFFF"/>
          <w:lang w:eastAsia="en-GB"/>
        </w:rPr>
        <w:t>m the first conversations about the design of the approach, to conducting the consultation and workshop, and through to applying the priorities to the design of a new study.</w:t>
      </w:r>
      <w:r w:rsidR="00323E03">
        <w:rPr>
          <w:rFonts w:ascii="Arial" w:eastAsia="Microsoft JhengHei" w:hAnsi="Arial" w:cs="Arial"/>
          <w:shd w:val="clear" w:color="auto" w:fill="FFFFFF"/>
          <w:lang w:eastAsia="en-GB"/>
        </w:rPr>
        <w:t xml:space="preserve"> This was exemplified in the decision about whether </w:t>
      </w:r>
      <w:r w:rsidR="00323E03" w:rsidRPr="00395FDF">
        <w:rPr>
          <w:rFonts w:ascii="Arial" w:eastAsia="Microsoft JhengHei" w:hAnsi="Arial" w:cs="Arial"/>
          <w:shd w:val="clear" w:color="auto" w:fill="FFFFFF"/>
          <w:lang w:eastAsia="en-GB"/>
        </w:rPr>
        <w:t>the researchers at the workshop should be given a chance to ‘vote’ for the top priorities</w:t>
      </w:r>
      <w:r w:rsidR="00440AD1" w:rsidRPr="00395FDF">
        <w:rPr>
          <w:rFonts w:ascii="Arial" w:eastAsia="Microsoft JhengHei" w:hAnsi="Arial" w:cs="Arial"/>
          <w:shd w:val="clear" w:color="auto" w:fill="FFFFFF"/>
          <w:lang w:eastAsia="en-GB"/>
        </w:rPr>
        <w:t>; the final decision was that they should not.</w:t>
      </w:r>
      <w:r w:rsidR="00EF0E30" w:rsidRPr="00395FDF">
        <w:rPr>
          <w:rFonts w:ascii="Arial" w:eastAsia="Microsoft JhengHei" w:hAnsi="Arial" w:cs="Arial"/>
          <w:shd w:val="clear" w:color="auto" w:fill="FFFFFF"/>
          <w:lang w:eastAsia="en-GB"/>
        </w:rPr>
        <w:t xml:space="preserve">  The Patient Leader</w:t>
      </w:r>
      <w:r w:rsidR="00917D1B">
        <w:rPr>
          <w:rFonts w:ascii="Arial" w:eastAsia="Microsoft JhengHei" w:hAnsi="Arial" w:cs="Arial"/>
          <w:shd w:val="clear" w:color="auto" w:fill="FFFFFF"/>
          <w:lang w:eastAsia="en-GB"/>
        </w:rPr>
        <w:t>-Service User</w:t>
      </w:r>
      <w:r w:rsidR="00EF0E30" w:rsidRPr="00395FDF">
        <w:rPr>
          <w:rFonts w:ascii="Arial" w:eastAsia="Microsoft JhengHei" w:hAnsi="Arial" w:cs="Arial"/>
          <w:shd w:val="clear" w:color="auto" w:fill="FFFFFF"/>
          <w:lang w:eastAsia="en-GB"/>
        </w:rPr>
        <w:t xml:space="preserve"> within the core team also helped ensure that the ‘researcher perspective’ did not dominate, either overtly or covertly.</w:t>
      </w:r>
      <w:r w:rsidR="00440AD1" w:rsidRPr="00395FDF">
        <w:rPr>
          <w:rFonts w:ascii="Arial" w:eastAsia="Microsoft JhengHei" w:hAnsi="Arial" w:cs="Arial"/>
          <w:shd w:val="clear" w:color="auto" w:fill="FFFFFF"/>
          <w:lang w:eastAsia="en-GB"/>
        </w:rPr>
        <w:t xml:space="preserve">  </w:t>
      </w:r>
      <w:r w:rsidR="00323E03" w:rsidRPr="00395FDF">
        <w:rPr>
          <w:rFonts w:ascii="Arial" w:eastAsia="Microsoft JhengHei" w:hAnsi="Arial" w:cs="Arial"/>
          <w:shd w:val="clear" w:color="auto" w:fill="FFFFFF"/>
          <w:lang w:eastAsia="en-GB"/>
        </w:rPr>
        <w:t xml:space="preserve">   </w:t>
      </w:r>
      <w:r w:rsidR="00E1469E" w:rsidRPr="00395FDF">
        <w:rPr>
          <w:rFonts w:ascii="Arial" w:eastAsia="Microsoft JhengHei" w:hAnsi="Arial" w:cs="Arial"/>
          <w:shd w:val="clear" w:color="auto" w:fill="FFFFFF"/>
          <w:lang w:eastAsia="en-GB"/>
        </w:rPr>
        <w:t xml:space="preserve">     </w:t>
      </w:r>
    </w:p>
    <w:p w14:paraId="0BA8C63D" w14:textId="6CD02278" w:rsidR="00456896" w:rsidRDefault="00AF76E1" w:rsidP="00F94CAA">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 xml:space="preserve">We have </w:t>
      </w:r>
      <w:r w:rsidR="00DE1850">
        <w:rPr>
          <w:rFonts w:ascii="Arial" w:eastAsia="Microsoft JhengHei" w:hAnsi="Arial" w:cs="Arial"/>
          <w:shd w:val="clear" w:color="auto" w:fill="FFFFFF"/>
          <w:lang w:eastAsia="en-GB"/>
        </w:rPr>
        <w:t xml:space="preserve">reached </w:t>
      </w:r>
      <w:r w:rsidRPr="00440AD1">
        <w:rPr>
          <w:rFonts w:ascii="Arial" w:eastAsia="Microsoft JhengHei" w:hAnsi="Arial" w:cs="Arial"/>
          <w:shd w:val="clear" w:color="auto" w:fill="FFFFFF"/>
          <w:lang w:eastAsia="en-GB"/>
        </w:rPr>
        <w:t>a</w:t>
      </w:r>
      <w:r w:rsidR="00F3554B">
        <w:rPr>
          <w:rFonts w:ascii="Arial" w:eastAsia="Microsoft JhengHei" w:hAnsi="Arial" w:cs="Arial"/>
          <w:shd w:val="clear" w:color="auto" w:fill="FFFFFF"/>
          <w:lang w:eastAsia="en-GB"/>
        </w:rPr>
        <w:t>n</w:t>
      </w:r>
      <w:r w:rsidRPr="00440AD1">
        <w:rPr>
          <w:rFonts w:ascii="Arial" w:eastAsia="Microsoft JhengHei" w:hAnsi="Arial" w:cs="Arial"/>
          <w:shd w:val="clear" w:color="auto" w:fill="FFFFFF"/>
          <w:lang w:eastAsia="en-GB"/>
        </w:rPr>
        <w:t xml:space="preserve"> understanding of </w:t>
      </w:r>
      <w:r>
        <w:rPr>
          <w:rFonts w:ascii="Arial" w:eastAsia="Microsoft JhengHei" w:hAnsi="Arial" w:cs="Arial"/>
          <w:shd w:val="clear" w:color="auto" w:fill="FFFFFF"/>
          <w:lang w:eastAsia="en-GB"/>
        </w:rPr>
        <w:t xml:space="preserve">fundamental care and </w:t>
      </w:r>
      <w:r w:rsidRPr="00440AD1">
        <w:rPr>
          <w:rFonts w:ascii="Arial" w:eastAsia="Microsoft JhengHei" w:hAnsi="Arial" w:cs="Arial"/>
          <w:shd w:val="clear" w:color="auto" w:fill="FFFFFF"/>
          <w:lang w:eastAsia="en-GB"/>
        </w:rPr>
        <w:t>the research that can improve it, tha</w:t>
      </w:r>
      <w:r w:rsidR="00F3554B">
        <w:rPr>
          <w:rFonts w:ascii="Arial" w:eastAsia="Microsoft JhengHei" w:hAnsi="Arial" w:cs="Arial"/>
          <w:shd w:val="clear" w:color="auto" w:fill="FFFFFF"/>
          <w:lang w:eastAsia="en-GB"/>
        </w:rPr>
        <w:t xml:space="preserve">t would not have </w:t>
      </w:r>
      <w:r w:rsidRPr="00440AD1">
        <w:rPr>
          <w:rFonts w:ascii="Arial" w:eastAsia="Microsoft JhengHei" w:hAnsi="Arial" w:cs="Arial"/>
          <w:shd w:val="clear" w:color="auto" w:fill="FFFFFF"/>
          <w:lang w:eastAsia="en-GB"/>
        </w:rPr>
        <w:t xml:space="preserve">been possible without the involvement and engagement of </w:t>
      </w:r>
      <w:r w:rsidR="00DE1850">
        <w:rPr>
          <w:rFonts w:ascii="Arial" w:eastAsia="Microsoft JhengHei" w:hAnsi="Arial" w:cs="Arial"/>
          <w:shd w:val="clear" w:color="auto" w:fill="FFFFFF"/>
          <w:lang w:eastAsia="en-GB"/>
        </w:rPr>
        <w:t xml:space="preserve">a </w:t>
      </w:r>
      <w:r w:rsidRPr="00440AD1">
        <w:rPr>
          <w:rFonts w:ascii="Arial" w:eastAsia="Microsoft JhengHei" w:hAnsi="Arial" w:cs="Arial"/>
          <w:shd w:val="clear" w:color="auto" w:fill="FFFFFF"/>
          <w:lang w:eastAsia="en-GB"/>
        </w:rPr>
        <w:t xml:space="preserve">wide range of people, and without assiduous attention to </w:t>
      </w:r>
      <w:r>
        <w:rPr>
          <w:rFonts w:ascii="Arial" w:eastAsia="Microsoft JhengHei" w:hAnsi="Arial" w:cs="Arial"/>
          <w:shd w:val="clear" w:color="auto" w:fill="FFFFFF"/>
          <w:lang w:eastAsia="en-GB"/>
        </w:rPr>
        <w:t xml:space="preserve">involvement of </w:t>
      </w:r>
      <w:r w:rsidR="008D14EC">
        <w:rPr>
          <w:rFonts w:ascii="Arial" w:eastAsia="Microsoft JhengHei" w:hAnsi="Arial" w:cs="Arial"/>
          <w:shd w:val="clear" w:color="auto" w:fill="FFFFFF"/>
          <w:lang w:eastAsia="en-GB"/>
        </w:rPr>
        <w:t>patients</w:t>
      </w:r>
      <w:r>
        <w:rPr>
          <w:rFonts w:ascii="Arial" w:eastAsia="Microsoft JhengHei" w:hAnsi="Arial" w:cs="Arial"/>
          <w:shd w:val="clear" w:color="auto" w:fill="FFFFFF"/>
          <w:lang w:eastAsia="en-GB"/>
        </w:rPr>
        <w:t xml:space="preserve">, </w:t>
      </w:r>
      <w:r w:rsidR="008D14EC">
        <w:rPr>
          <w:rFonts w:ascii="Arial" w:eastAsia="Microsoft JhengHei" w:hAnsi="Arial" w:cs="Arial"/>
          <w:shd w:val="clear" w:color="auto" w:fill="FFFFFF"/>
          <w:lang w:eastAsia="en-GB"/>
        </w:rPr>
        <w:t>carers, members</w:t>
      </w:r>
      <w:r>
        <w:rPr>
          <w:rFonts w:ascii="Arial" w:eastAsia="Microsoft JhengHei" w:hAnsi="Arial" w:cs="Arial"/>
          <w:shd w:val="clear" w:color="auto" w:fill="FFFFFF"/>
          <w:lang w:eastAsia="en-GB"/>
        </w:rPr>
        <w:t xml:space="preserve"> of the public, and </w:t>
      </w:r>
      <w:r w:rsidR="008D14EC">
        <w:rPr>
          <w:rFonts w:ascii="Arial" w:eastAsia="Microsoft JhengHei" w:hAnsi="Arial" w:cs="Arial"/>
          <w:shd w:val="clear" w:color="auto" w:fill="FFFFFF"/>
          <w:lang w:eastAsia="en-GB"/>
        </w:rPr>
        <w:t>clinicians</w:t>
      </w:r>
      <w:r>
        <w:rPr>
          <w:rFonts w:ascii="Arial" w:eastAsia="Microsoft JhengHei" w:hAnsi="Arial" w:cs="Arial"/>
          <w:shd w:val="clear" w:color="auto" w:fill="FFFFFF"/>
          <w:lang w:eastAsia="en-GB"/>
        </w:rPr>
        <w:t xml:space="preserve"> </w:t>
      </w:r>
      <w:r w:rsidRPr="00440AD1">
        <w:rPr>
          <w:rFonts w:ascii="Arial" w:eastAsia="Microsoft JhengHei" w:hAnsi="Arial" w:cs="Arial"/>
          <w:shd w:val="clear" w:color="auto" w:fill="FFFFFF"/>
          <w:lang w:eastAsia="en-GB"/>
        </w:rPr>
        <w:t>throughout the process</w:t>
      </w:r>
      <w:r w:rsidR="00DE1850">
        <w:rPr>
          <w:rFonts w:ascii="Arial" w:eastAsia="Microsoft JhengHei" w:hAnsi="Arial" w:cs="Arial"/>
          <w:shd w:val="clear" w:color="auto" w:fill="FFFFFF"/>
          <w:lang w:eastAsia="en-GB"/>
        </w:rPr>
        <w:t>.</w:t>
      </w:r>
      <w:r w:rsidR="002E0C52">
        <w:rPr>
          <w:rFonts w:ascii="Arial" w:eastAsia="Microsoft JhengHei" w:hAnsi="Arial" w:cs="Arial"/>
          <w:shd w:val="clear" w:color="auto" w:fill="FFFFFF"/>
          <w:lang w:eastAsia="en-GB"/>
        </w:rPr>
        <w:t xml:space="preserve"> </w:t>
      </w:r>
      <w:r w:rsidR="00D71B75">
        <w:rPr>
          <w:rFonts w:ascii="Arial" w:eastAsia="Microsoft JhengHei" w:hAnsi="Arial" w:cs="Arial"/>
          <w:shd w:val="clear" w:color="auto" w:fill="FFFFFF"/>
          <w:lang w:eastAsia="en-GB"/>
        </w:rPr>
        <w:t xml:space="preserve">We started </w:t>
      </w:r>
      <w:r w:rsidR="000308F4">
        <w:rPr>
          <w:rFonts w:ascii="Arial" w:eastAsia="Microsoft JhengHei" w:hAnsi="Arial" w:cs="Arial"/>
          <w:shd w:val="clear" w:color="auto" w:fill="FFFFFF"/>
          <w:lang w:eastAsia="en-GB"/>
        </w:rPr>
        <w:t>with a broad perspective</w:t>
      </w:r>
      <w:r w:rsidR="00D71B75">
        <w:rPr>
          <w:rFonts w:ascii="Arial" w:eastAsia="Microsoft JhengHei" w:hAnsi="Arial" w:cs="Arial"/>
          <w:shd w:val="clear" w:color="auto" w:fill="FFFFFF"/>
          <w:lang w:eastAsia="en-GB"/>
        </w:rPr>
        <w:t xml:space="preserve"> – anything was possible – and arrived at a list of priorities that we are using to shape </w:t>
      </w:r>
      <w:r w:rsidR="005745DD">
        <w:rPr>
          <w:rFonts w:ascii="Arial" w:eastAsia="Microsoft JhengHei" w:hAnsi="Arial" w:cs="Arial"/>
          <w:shd w:val="clear" w:color="auto" w:fill="FFFFFF"/>
          <w:lang w:eastAsia="en-GB"/>
        </w:rPr>
        <w:t xml:space="preserve">NIHR </w:t>
      </w:r>
      <w:r w:rsidR="00D71B75">
        <w:rPr>
          <w:rFonts w:ascii="Arial" w:eastAsia="Microsoft JhengHei" w:hAnsi="Arial" w:cs="Arial"/>
          <w:shd w:val="clear" w:color="auto" w:fill="FFFFFF"/>
          <w:lang w:eastAsia="en-GB"/>
        </w:rPr>
        <w:t xml:space="preserve">CLAHRC Wessex applied research into fundamental care. </w:t>
      </w:r>
    </w:p>
    <w:p w14:paraId="4F8ED9A6" w14:textId="2C83557E" w:rsidR="00C21450" w:rsidRDefault="00244B4D" w:rsidP="00F94CAA">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Our next step</w:t>
      </w:r>
      <w:r w:rsidR="00FE2E80">
        <w:rPr>
          <w:rFonts w:ascii="Arial" w:eastAsia="Microsoft JhengHei" w:hAnsi="Arial" w:cs="Arial"/>
          <w:shd w:val="clear" w:color="auto" w:fill="FFFFFF"/>
          <w:lang w:eastAsia="en-GB"/>
        </w:rPr>
        <w:t xml:space="preserve"> has been to </w:t>
      </w:r>
      <w:r>
        <w:rPr>
          <w:rFonts w:ascii="Arial" w:eastAsia="Microsoft JhengHei" w:hAnsi="Arial" w:cs="Arial"/>
          <w:shd w:val="clear" w:color="auto" w:fill="FFFFFF"/>
          <w:lang w:eastAsia="en-GB"/>
        </w:rPr>
        <w:t xml:space="preserve">identify knowledge gaps related to the priorities and build on the relationships that the priority setting exercise has created to </w:t>
      </w:r>
      <w:r w:rsidR="00FE2E80">
        <w:rPr>
          <w:rFonts w:ascii="Arial" w:eastAsia="Microsoft JhengHei" w:hAnsi="Arial" w:cs="Arial"/>
          <w:shd w:val="clear" w:color="auto" w:fill="FFFFFF"/>
          <w:lang w:eastAsia="en-GB"/>
        </w:rPr>
        <w:t xml:space="preserve">jointly </w:t>
      </w:r>
      <w:r>
        <w:rPr>
          <w:rFonts w:ascii="Arial" w:eastAsia="Microsoft JhengHei" w:hAnsi="Arial" w:cs="Arial"/>
          <w:shd w:val="clear" w:color="auto" w:fill="FFFFFF"/>
          <w:lang w:eastAsia="en-GB"/>
        </w:rPr>
        <w:t>design research that can address th</w:t>
      </w:r>
      <w:r w:rsidR="00FE2E80">
        <w:rPr>
          <w:rFonts w:ascii="Arial" w:eastAsia="Microsoft JhengHei" w:hAnsi="Arial" w:cs="Arial"/>
          <w:shd w:val="clear" w:color="auto" w:fill="FFFFFF"/>
          <w:lang w:eastAsia="en-GB"/>
        </w:rPr>
        <w:t>e</w:t>
      </w:r>
      <w:r>
        <w:rPr>
          <w:rFonts w:ascii="Arial" w:eastAsia="Microsoft JhengHei" w:hAnsi="Arial" w:cs="Arial"/>
          <w:shd w:val="clear" w:color="auto" w:fill="FFFFFF"/>
          <w:lang w:eastAsia="en-GB"/>
        </w:rPr>
        <w:t xml:space="preserve"> priorities. For example, much research has been done on nurse staffing</w:t>
      </w:r>
      <w:r w:rsidR="00FE2E80">
        <w:rPr>
          <w:rFonts w:ascii="Arial" w:eastAsia="Microsoft JhengHei" w:hAnsi="Arial" w:cs="Arial"/>
          <w:shd w:val="clear" w:color="auto" w:fill="FFFFFF"/>
          <w:lang w:eastAsia="en-GB"/>
        </w:rPr>
        <w:t xml:space="preserve"> levels</w:t>
      </w:r>
      <w:r>
        <w:rPr>
          <w:rFonts w:ascii="Arial" w:eastAsia="Microsoft JhengHei" w:hAnsi="Arial" w:cs="Arial"/>
          <w:shd w:val="clear" w:color="auto" w:fill="FFFFFF"/>
          <w:lang w:eastAsia="en-GB"/>
        </w:rPr>
        <w:t>. A review of the literature shows that there is a we</w:t>
      </w:r>
      <w:r w:rsidR="00F12FF3">
        <w:rPr>
          <w:rFonts w:ascii="Arial" w:eastAsia="Microsoft JhengHei" w:hAnsi="Arial" w:cs="Arial"/>
          <w:shd w:val="clear" w:color="auto" w:fill="FFFFFF"/>
          <w:lang w:eastAsia="en-GB"/>
        </w:rPr>
        <w:t>l</w:t>
      </w:r>
      <w:r>
        <w:rPr>
          <w:rFonts w:ascii="Arial" w:eastAsia="Microsoft JhengHei" w:hAnsi="Arial" w:cs="Arial"/>
          <w:shd w:val="clear" w:color="auto" w:fill="FFFFFF"/>
          <w:lang w:eastAsia="en-GB"/>
        </w:rPr>
        <w:t xml:space="preserve">l-established </w:t>
      </w:r>
      <w:r w:rsidR="00F12FF3">
        <w:rPr>
          <w:rFonts w:ascii="Arial" w:eastAsia="Microsoft JhengHei" w:hAnsi="Arial" w:cs="Arial"/>
          <w:shd w:val="clear" w:color="auto" w:fill="FFFFFF"/>
          <w:lang w:eastAsia="en-GB"/>
        </w:rPr>
        <w:t>association</w:t>
      </w:r>
      <w:r>
        <w:rPr>
          <w:rFonts w:ascii="Arial" w:eastAsia="Microsoft JhengHei" w:hAnsi="Arial" w:cs="Arial"/>
          <w:shd w:val="clear" w:color="auto" w:fill="FFFFFF"/>
          <w:lang w:eastAsia="en-GB"/>
        </w:rPr>
        <w:t xml:space="preserve"> between nurse staffing levels and the quality and outcomes of care in hospitals. But a recent review suggests that whil</w:t>
      </w:r>
      <w:r w:rsidR="00C21450">
        <w:rPr>
          <w:rFonts w:ascii="Arial" w:eastAsia="Microsoft JhengHei" w:hAnsi="Arial" w:cs="Arial"/>
          <w:shd w:val="clear" w:color="auto" w:fill="FFFFFF"/>
          <w:lang w:eastAsia="en-GB"/>
        </w:rPr>
        <w:t>s</w:t>
      </w:r>
      <w:r>
        <w:rPr>
          <w:rFonts w:ascii="Arial" w:eastAsia="Microsoft JhengHei" w:hAnsi="Arial" w:cs="Arial"/>
          <w:shd w:val="clear" w:color="auto" w:fill="FFFFFF"/>
          <w:lang w:eastAsia="en-GB"/>
        </w:rPr>
        <w:t xml:space="preserve">t a substantial volume of work has been undertaken, relatively little of it </w:t>
      </w:r>
      <w:r w:rsidR="00C21450">
        <w:rPr>
          <w:rFonts w:ascii="Arial" w:eastAsia="Microsoft JhengHei" w:hAnsi="Arial" w:cs="Arial"/>
          <w:shd w:val="clear" w:color="auto" w:fill="FFFFFF"/>
          <w:lang w:eastAsia="en-GB"/>
        </w:rPr>
        <w:t>can be applied in practice</w:t>
      </w:r>
      <w:r w:rsidR="00E962EF">
        <w:rPr>
          <w:rFonts w:ascii="Arial" w:eastAsia="Microsoft JhengHei" w:hAnsi="Arial" w:cs="Arial"/>
          <w:shd w:val="clear" w:color="auto" w:fill="FFFFFF"/>
          <w:lang w:eastAsia="en-GB"/>
        </w:rPr>
        <w:t xml:space="preserve"> </w:t>
      </w:r>
      <w:r w:rsidR="00396F71">
        <w:rPr>
          <w:rFonts w:ascii="Arial" w:eastAsia="Microsoft JhengHei" w:hAnsi="Arial" w:cs="Arial"/>
          <w:shd w:val="clear" w:color="auto" w:fill="FFFFFF"/>
          <w:lang w:eastAsia="en-GB"/>
        </w:rPr>
        <w:fldChar w:fldCharType="begin"/>
      </w:r>
      <w:r w:rsidR="00F27D21">
        <w:rPr>
          <w:rFonts w:ascii="Arial" w:eastAsia="Microsoft JhengHei" w:hAnsi="Arial" w:cs="Arial"/>
          <w:shd w:val="clear" w:color="auto" w:fill="FFFFFF"/>
          <w:lang w:eastAsia="en-GB"/>
        </w:rPr>
        <w:instrText xml:space="preserve"> ADDIN EN.CITE &lt;EndNote&gt;&lt;Cite&gt;&lt;Author&gt;Griffiths&lt;/Author&gt;&lt;RecNum&gt;69&lt;/RecNum&gt;&lt;DisplayText&gt;[27]&lt;/DisplayText&gt;&lt;record&gt;&lt;rec-number&gt;69&lt;/rec-number&gt;&lt;foreign-keys&gt;&lt;key app="EN" db-id="xdr2s9vtkx90e5e2rr4xt52nzeevs9sfvrza" timestamp="1461346763"&gt;69&lt;/key&gt;&lt;/foreign-keys&gt;&lt;ref-type name="Journal Article"&gt;17&lt;/ref-type&gt;&lt;contributors&gt;&lt;authors&gt;&lt;author&gt;Griffiths, Peter&lt;/author&gt;&lt;author&gt;Ball, Jane&lt;/author&gt;&lt;author&gt;Drennan, Jonathan&lt;/author&gt;&lt;author&gt;Dall’Ora, Chiara&lt;/author&gt;&lt;author&gt;Jones, Jeremy&lt;/author&gt;&lt;author&gt;Maruotti, Antonello&lt;/author&gt;&lt;author&gt;Pope, Catherine&lt;/author&gt;&lt;author&gt;Saucedo, Alejandra Recio&lt;/author&gt;&lt;author&gt;Simon, Michael&lt;/author&gt;&lt;/authors&gt;&lt;/contributors&gt;&lt;titles&gt;&lt;title&gt;Nurse staffing and patient outcomes: strengths and limitations of the evidence to inform policy and practice. A review and discussion paper based on evidence reviewed for the National Institute for Health and Care Excellence Safe Staffing guideline development&lt;/title&gt;&lt;secondary-title&gt;International Journal of Nursing Studies&lt;/secondary-title&gt;&lt;/titles&gt;&lt;periodical&gt;&lt;full-title&gt;International Journal of Nursing Studies&lt;/full-title&gt;&lt;abbr-1&gt;Int. J. Nurs. Stud.&lt;/abbr-1&gt;&lt;abbr-2&gt;Int J Nurs Stud&lt;/abbr-2&gt;&lt;/periodical&gt;&lt;dates&gt;&lt;year&gt;2016&lt;/year&gt;&lt;/dates&gt;&lt;publisher&gt;Elsevier&lt;/publisher&gt;&lt;isbn&gt;0020-7489&lt;/isbn&gt;&lt;urls&gt;&lt;related-urls&gt;&lt;url&gt;http://dx.doi.org/10.1016/j.ijnurstu.2016.03.012&lt;/url&gt;&lt;/related-urls&gt;&lt;/urls&gt;&lt;electronic-resource-num&gt;10.1016/j.ijnurstu.2016.03.012&lt;/electronic-resource-num&gt;&lt;access-date&gt;2016/04/22&lt;/access-date&gt;&lt;/record&gt;&lt;/Cite&gt;&lt;/EndNote&gt;</w:instrText>
      </w:r>
      <w:r w:rsidR="00396F71">
        <w:rPr>
          <w:rFonts w:ascii="Arial" w:eastAsia="Microsoft JhengHei" w:hAnsi="Arial" w:cs="Arial"/>
          <w:shd w:val="clear" w:color="auto" w:fill="FFFFFF"/>
          <w:lang w:eastAsia="en-GB"/>
        </w:rPr>
        <w:fldChar w:fldCharType="separate"/>
      </w:r>
      <w:r w:rsidR="00F27D21">
        <w:rPr>
          <w:rFonts w:ascii="Arial" w:eastAsia="Microsoft JhengHei" w:hAnsi="Arial" w:cs="Arial"/>
          <w:noProof/>
          <w:shd w:val="clear" w:color="auto" w:fill="FFFFFF"/>
          <w:lang w:eastAsia="en-GB"/>
        </w:rPr>
        <w:t>[</w:t>
      </w:r>
      <w:hyperlink w:anchor="_ENREF_27" w:tooltip="Griffiths, 2016 #69" w:history="1">
        <w:r w:rsidR="00A958FF">
          <w:rPr>
            <w:rFonts w:ascii="Arial" w:eastAsia="Microsoft JhengHei" w:hAnsi="Arial" w:cs="Arial"/>
            <w:noProof/>
            <w:shd w:val="clear" w:color="auto" w:fill="FFFFFF"/>
            <w:lang w:eastAsia="en-GB"/>
          </w:rPr>
          <w:t>27</w:t>
        </w:r>
      </w:hyperlink>
      <w:r w:rsidR="00F27D21">
        <w:rPr>
          <w:rFonts w:ascii="Arial" w:eastAsia="Microsoft JhengHei" w:hAnsi="Arial" w:cs="Arial"/>
          <w:noProof/>
          <w:shd w:val="clear" w:color="auto" w:fill="FFFFFF"/>
          <w:lang w:eastAsia="en-GB"/>
        </w:rPr>
        <w:t>]</w:t>
      </w:r>
      <w:r w:rsidR="00396F71">
        <w:rPr>
          <w:rFonts w:ascii="Arial" w:eastAsia="Microsoft JhengHei" w:hAnsi="Arial" w:cs="Arial"/>
          <w:shd w:val="clear" w:color="auto" w:fill="FFFFFF"/>
          <w:lang w:eastAsia="en-GB"/>
        </w:rPr>
        <w:fldChar w:fldCharType="end"/>
      </w:r>
      <w:r w:rsidR="00FE2E80">
        <w:rPr>
          <w:rFonts w:ascii="Arial" w:eastAsia="Microsoft JhengHei" w:hAnsi="Arial" w:cs="Arial"/>
          <w:shd w:val="clear" w:color="auto" w:fill="FFFFFF"/>
          <w:lang w:eastAsia="en-GB"/>
        </w:rPr>
        <w:t xml:space="preserve">. </w:t>
      </w:r>
      <w:r w:rsidR="00C21450">
        <w:rPr>
          <w:rFonts w:ascii="Arial" w:eastAsia="Microsoft JhengHei" w:hAnsi="Arial" w:cs="Arial"/>
          <w:shd w:val="clear" w:color="auto" w:fill="FFFFFF"/>
          <w:lang w:eastAsia="en-GB"/>
        </w:rPr>
        <w:t xml:space="preserve"> </w:t>
      </w:r>
      <w:r w:rsidR="00FE2E80">
        <w:rPr>
          <w:rFonts w:ascii="Arial" w:eastAsia="Microsoft JhengHei" w:hAnsi="Arial" w:cs="Arial"/>
          <w:shd w:val="clear" w:color="auto" w:fill="FFFFFF"/>
          <w:lang w:eastAsia="en-GB"/>
        </w:rPr>
        <w:t xml:space="preserve">This is an area of research we are now taking forward. </w:t>
      </w:r>
    </w:p>
    <w:p w14:paraId="49B271CC" w14:textId="4327BCC1" w:rsidR="00FE2E80" w:rsidRDefault="00FE2E80" w:rsidP="00FE2E80">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bCs/>
          <w:shd w:val="clear" w:color="auto" w:fill="FFFFFF"/>
          <w:lang w:val="en-US" w:eastAsia="en-GB"/>
        </w:rPr>
        <w:t xml:space="preserve">In responding to the priorities identified we are also working with stakeholders and partners to devise a </w:t>
      </w:r>
      <w:r w:rsidRPr="00FA626B">
        <w:rPr>
          <w:rFonts w:ascii="Arial" w:eastAsia="Microsoft JhengHei" w:hAnsi="Arial" w:cs="Arial"/>
          <w:bCs/>
          <w:shd w:val="clear" w:color="auto" w:fill="FFFFFF"/>
          <w:lang w:val="en-US" w:eastAsia="en-GB"/>
        </w:rPr>
        <w:t xml:space="preserve">set of interventions that enable staff to involve and communicate with patients to </w:t>
      </w:r>
      <w:r w:rsidRPr="00FA626B">
        <w:rPr>
          <w:rFonts w:ascii="Arial" w:eastAsia="Microsoft JhengHei" w:hAnsi="Arial" w:cs="Arial"/>
          <w:bCs/>
          <w:shd w:val="clear" w:color="auto" w:fill="FFFFFF"/>
          <w:lang w:val="en-US" w:eastAsia="en-GB"/>
        </w:rPr>
        <w:lastRenderedPageBreak/>
        <w:t>more fully understand individual patient needs and to undertake effecti</w:t>
      </w:r>
      <w:r>
        <w:rPr>
          <w:rFonts w:ascii="Arial" w:eastAsia="Microsoft JhengHei" w:hAnsi="Arial" w:cs="Arial"/>
          <w:bCs/>
          <w:shd w:val="clear" w:color="auto" w:fill="FFFFFF"/>
          <w:lang w:val="en-US" w:eastAsia="en-GB"/>
        </w:rPr>
        <w:t xml:space="preserve">ve care activities to meet them, </w:t>
      </w:r>
      <w:r w:rsidRPr="00FA626B">
        <w:rPr>
          <w:rFonts w:ascii="Arial" w:eastAsia="Microsoft JhengHei" w:hAnsi="Arial" w:cs="Arial"/>
          <w:bCs/>
          <w:shd w:val="clear" w:color="auto" w:fill="FFFFFF"/>
          <w:lang w:val="en-US" w:eastAsia="en-GB"/>
        </w:rPr>
        <w:t>tailoring known best practice to suit the needs of</w:t>
      </w:r>
      <w:r>
        <w:rPr>
          <w:rFonts w:ascii="Arial" w:eastAsia="Microsoft JhengHei" w:hAnsi="Arial" w:cs="Arial"/>
          <w:bCs/>
          <w:shd w:val="clear" w:color="auto" w:fill="FFFFFF"/>
          <w:lang w:val="en-US" w:eastAsia="en-GB"/>
        </w:rPr>
        <w:t xml:space="preserve"> </w:t>
      </w:r>
      <w:r w:rsidRPr="00FA626B">
        <w:rPr>
          <w:rFonts w:ascii="Arial" w:eastAsia="Microsoft JhengHei" w:hAnsi="Arial" w:cs="Arial"/>
          <w:bCs/>
          <w:shd w:val="clear" w:color="auto" w:fill="FFFFFF"/>
          <w:lang w:val="en-US" w:eastAsia="en-GB"/>
        </w:rPr>
        <w:t xml:space="preserve">the individual, </w:t>
      </w:r>
      <w:r>
        <w:rPr>
          <w:rFonts w:ascii="Arial" w:eastAsia="Microsoft JhengHei" w:hAnsi="Arial" w:cs="Arial"/>
          <w:bCs/>
          <w:shd w:val="clear" w:color="auto" w:fill="FFFFFF"/>
          <w:lang w:val="en-US" w:eastAsia="en-GB"/>
        </w:rPr>
        <w:t>with t</w:t>
      </w:r>
      <w:r w:rsidRPr="00FA626B">
        <w:rPr>
          <w:rFonts w:ascii="Arial" w:eastAsia="Microsoft JhengHei" w:hAnsi="Arial" w:cs="Arial"/>
          <w:bCs/>
          <w:shd w:val="clear" w:color="auto" w:fill="FFFFFF"/>
          <w:lang w:val="en-US" w:eastAsia="en-GB"/>
        </w:rPr>
        <w:t xml:space="preserve">he outcomes of care assessed and reviewed by the staff providing </w:t>
      </w:r>
      <w:r>
        <w:rPr>
          <w:rFonts w:ascii="Arial" w:eastAsia="Microsoft JhengHei" w:hAnsi="Arial" w:cs="Arial"/>
          <w:bCs/>
          <w:shd w:val="clear" w:color="auto" w:fill="FFFFFF"/>
          <w:lang w:val="en-US" w:eastAsia="en-GB"/>
        </w:rPr>
        <w:t xml:space="preserve">that </w:t>
      </w:r>
      <w:r w:rsidRPr="00FA626B">
        <w:rPr>
          <w:rFonts w:ascii="Arial" w:eastAsia="Microsoft JhengHei" w:hAnsi="Arial" w:cs="Arial"/>
          <w:bCs/>
          <w:shd w:val="clear" w:color="auto" w:fill="FFFFFF"/>
          <w:lang w:val="en-US" w:eastAsia="en-GB"/>
        </w:rPr>
        <w:t>care</w:t>
      </w:r>
      <w:r>
        <w:rPr>
          <w:rFonts w:ascii="Arial" w:eastAsia="Microsoft JhengHei" w:hAnsi="Arial" w:cs="Arial"/>
          <w:bCs/>
          <w:shd w:val="clear" w:color="auto" w:fill="FFFFFF"/>
          <w:lang w:val="en-US" w:eastAsia="en-GB"/>
        </w:rPr>
        <w:t xml:space="preserve">. </w:t>
      </w:r>
    </w:p>
    <w:p w14:paraId="68191515" w14:textId="74E10AB5" w:rsidR="008D14EC" w:rsidRPr="00626431" w:rsidRDefault="005745DD" w:rsidP="00626431">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Although ou</w:t>
      </w:r>
      <w:r w:rsidR="000308F4">
        <w:rPr>
          <w:rFonts w:ascii="Arial" w:eastAsia="Microsoft JhengHei" w:hAnsi="Arial" w:cs="Arial"/>
          <w:shd w:val="clear" w:color="auto" w:fill="FFFFFF"/>
          <w:lang w:eastAsia="en-GB"/>
        </w:rPr>
        <w:t xml:space="preserve">r research </w:t>
      </w:r>
      <w:r w:rsidR="00FE2E80">
        <w:rPr>
          <w:rFonts w:ascii="Arial" w:eastAsia="Microsoft JhengHei" w:hAnsi="Arial" w:cs="Arial"/>
          <w:shd w:val="clear" w:color="auto" w:fill="FFFFFF"/>
          <w:lang w:eastAsia="en-GB"/>
        </w:rPr>
        <w:t xml:space="preserve">can </w:t>
      </w:r>
      <w:r w:rsidR="000308F4">
        <w:rPr>
          <w:rFonts w:ascii="Arial" w:eastAsia="Microsoft JhengHei" w:hAnsi="Arial" w:cs="Arial"/>
          <w:shd w:val="clear" w:color="auto" w:fill="FFFFFF"/>
          <w:lang w:eastAsia="en-GB"/>
        </w:rPr>
        <w:t>only</w:t>
      </w:r>
      <w:r w:rsidR="00D71B75">
        <w:rPr>
          <w:rFonts w:ascii="Arial" w:eastAsia="Microsoft JhengHei" w:hAnsi="Arial" w:cs="Arial"/>
          <w:shd w:val="clear" w:color="auto" w:fill="FFFFFF"/>
          <w:lang w:eastAsia="en-GB"/>
        </w:rPr>
        <w:t xml:space="preserve"> address a small </w:t>
      </w:r>
      <w:r>
        <w:rPr>
          <w:rFonts w:ascii="Arial" w:eastAsia="Microsoft JhengHei" w:hAnsi="Arial" w:cs="Arial"/>
          <w:shd w:val="clear" w:color="auto" w:fill="FFFFFF"/>
          <w:lang w:eastAsia="en-GB"/>
        </w:rPr>
        <w:t>number</w:t>
      </w:r>
      <w:r w:rsidR="00D71B75">
        <w:rPr>
          <w:rFonts w:ascii="Arial" w:eastAsia="Microsoft JhengHei" w:hAnsi="Arial" w:cs="Arial"/>
          <w:shd w:val="clear" w:color="auto" w:fill="FFFFFF"/>
          <w:lang w:eastAsia="en-GB"/>
        </w:rPr>
        <w:t xml:space="preserve"> of the issues surfaced and priorities identified</w:t>
      </w:r>
      <w:r>
        <w:rPr>
          <w:rFonts w:ascii="Arial" w:eastAsia="Microsoft JhengHei" w:hAnsi="Arial" w:cs="Arial"/>
          <w:shd w:val="clear" w:color="auto" w:fill="FFFFFF"/>
          <w:lang w:eastAsia="en-GB"/>
        </w:rPr>
        <w:t xml:space="preserve">, </w:t>
      </w:r>
      <w:r w:rsidR="00F12FF3">
        <w:rPr>
          <w:rFonts w:ascii="Arial" w:eastAsia="Microsoft JhengHei" w:hAnsi="Arial" w:cs="Arial"/>
          <w:shd w:val="clear" w:color="auto" w:fill="FFFFFF"/>
          <w:lang w:eastAsia="en-GB"/>
        </w:rPr>
        <w:t xml:space="preserve">by </w:t>
      </w:r>
      <w:r w:rsidR="00D71B75">
        <w:rPr>
          <w:rFonts w:ascii="Arial" w:eastAsia="Microsoft JhengHei" w:hAnsi="Arial" w:cs="Arial"/>
          <w:shd w:val="clear" w:color="auto" w:fill="FFFFFF"/>
          <w:lang w:eastAsia="en-GB"/>
        </w:rPr>
        <w:t>sharing these priorities</w:t>
      </w:r>
      <w:r>
        <w:rPr>
          <w:rFonts w:ascii="Arial" w:eastAsia="Microsoft JhengHei" w:hAnsi="Arial" w:cs="Arial"/>
          <w:shd w:val="clear" w:color="auto" w:fill="FFFFFF"/>
          <w:lang w:eastAsia="en-GB"/>
        </w:rPr>
        <w:t>,</w:t>
      </w:r>
      <w:r w:rsidR="00D71B75">
        <w:rPr>
          <w:rFonts w:ascii="Arial" w:eastAsia="Microsoft JhengHei" w:hAnsi="Arial" w:cs="Arial"/>
          <w:shd w:val="clear" w:color="auto" w:fill="FFFFFF"/>
          <w:lang w:eastAsia="en-GB"/>
        </w:rPr>
        <w:t xml:space="preserve"> </w:t>
      </w:r>
      <w:r w:rsidR="00F12FF3">
        <w:rPr>
          <w:rFonts w:ascii="Arial" w:eastAsia="Microsoft JhengHei" w:hAnsi="Arial" w:cs="Arial"/>
          <w:shd w:val="clear" w:color="auto" w:fill="FFFFFF"/>
          <w:lang w:eastAsia="en-GB"/>
        </w:rPr>
        <w:t xml:space="preserve">we </w:t>
      </w:r>
      <w:r>
        <w:rPr>
          <w:rFonts w:ascii="Arial" w:eastAsia="Microsoft JhengHei" w:hAnsi="Arial" w:cs="Arial"/>
          <w:shd w:val="clear" w:color="auto" w:fill="FFFFFF"/>
          <w:lang w:eastAsia="en-GB"/>
        </w:rPr>
        <w:t>aspire</w:t>
      </w:r>
      <w:r w:rsidR="00D71B75">
        <w:rPr>
          <w:rFonts w:ascii="Arial" w:eastAsia="Microsoft JhengHei" w:hAnsi="Arial" w:cs="Arial"/>
          <w:shd w:val="clear" w:color="auto" w:fill="FFFFFF"/>
          <w:lang w:eastAsia="en-GB"/>
        </w:rPr>
        <w:t xml:space="preserve"> to inform research and implementation that aims to improve fundamental care in hospital wards far beyond Wessex - nati</w:t>
      </w:r>
      <w:r w:rsidR="00626431">
        <w:rPr>
          <w:rFonts w:ascii="Arial" w:eastAsia="Microsoft JhengHei" w:hAnsi="Arial" w:cs="Arial"/>
          <w:shd w:val="clear" w:color="auto" w:fill="FFFFFF"/>
          <w:lang w:eastAsia="en-GB"/>
        </w:rPr>
        <w:t xml:space="preserve">onally and internationally.    </w:t>
      </w:r>
    </w:p>
    <w:p w14:paraId="254AB513" w14:textId="77777777" w:rsidR="0092659C" w:rsidRDefault="00D84BE9" w:rsidP="002D69F4">
      <w:pPr>
        <w:spacing w:line="360" w:lineRule="auto"/>
        <w:rPr>
          <w:rFonts w:ascii="Arial" w:hAnsi="Arial" w:cs="Arial"/>
          <w:b/>
          <w:iCs/>
        </w:rPr>
      </w:pPr>
      <w:r w:rsidRPr="008B4E21">
        <w:rPr>
          <w:rFonts w:ascii="Arial" w:hAnsi="Arial" w:cs="Arial"/>
          <w:b/>
          <w:iCs/>
        </w:rPr>
        <w:t>Conclusion</w:t>
      </w:r>
    </w:p>
    <w:p w14:paraId="3873F3A2" w14:textId="4B0D35C9" w:rsidR="00D524E4" w:rsidRPr="00395FDF" w:rsidRDefault="004C5F31" w:rsidP="00A958FF">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The priorit</w:t>
      </w:r>
      <w:r w:rsidR="00F3554B">
        <w:rPr>
          <w:rFonts w:ascii="Arial" w:eastAsia="Microsoft JhengHei" w:hAnsi="Arial" w:cs="Arial"/>
          <w:shd w:val="clear" w:color="auto" w:fill="FFFFFF"/>
          <w:lang w:eastAsia="en-GB"/>
        </w:rPr>
        <w:t xml:space="preserve">y issues </w:t>
      </w:r>
      <w:r>
        <w:rPr>
          <w:rFonts w:ascii="Arial" w:eastAsia="Microsoft JhengHei" w:hAnsi="Arial" w:cs="Arial"/>
          <w:shd w:val="clear" w:color="auto" w:fill="FFFFFF"/>
          <w:lang w:eastAsia="en-GB"/>
        </w:rPr>
        <w:t>for research</w:t>
      </w:r>
      <w:r w:rsidR="00D524E4">
        <w:rPr>
          <w:rFonts w:ascii="Arial" w:eastAsia="Microsoft JhengHei" w:hAnsi="Arial" w:cs="Arial"/>
          <w:shd w:val="clear" w:color="auto" w:fill="FFFFFF"/>
          <w:lang w:eastAsia="en-GB"/>
        </w:rPr>
        <w:t xml:space="preserve"> to improve </w:t>
      </w:r>
      <w:r>
        <w:rPr>
          <w:rFonts w:ascii="Arial" w:eastAsia="Microsoft JhengHei" w:hAnsi="Arial" w:cs="Arial"/>
          <w:shd w:val="clear" w:color="auto" w:fill="FFFFFF"/>
          <w:lang w:eastAsia="en-GB"/>
        </w:rPr>
        <w:t>fundamental</w:t>
      </w:r>
      <w:r w:rsidR="00D524E4">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are</w:t>
      </w:r>
      <w:r w:rsidR="00D524E4">
        <w:rPr>
          <w:rFonts w:ascii="Arial" w:eastAsia="Microsoft JhengHei" w:hAnsi="Arial" w:cs="Arial"/>
          <w:shd w:val="clear" w:color="auto" w:fill="FFFFFF"/>
          <w:lang w:eastAsia="en-GB"/>
        </w:rPr>
        <w:t xml:space="preserve">: nurse staffing, </w:t>
      </w:r>
      <w:r w:rsidR="00F3554B">
        <w:rPr>
          <w:rFonts w:ascii="Arial" w:eastAsia="Microsoft JhengHei" w:hAnsi="Arial" w:cs="Arial"/>
          <w:shd w:val="clear" w:color="auto" w:fill="FFFFFF"/>
          <w:lang w:eastAsia="en-GB"/>
        </w:rPr>
        <w:t>in</w:t>
      </w:r>
      <w:r w:rsidR="00FE2E80">
        <w:rPr>
          <w:rFonts w:ascii="Arial" w:eastAsia="Microsoft JhengHei" w:hAnsi="Arial" w:cs="Arial"/>
          <w:shd w:val="clear" w:color="auto" w:fill="FFFFFF"/>
          <w:lang w:eastAsia="en-GB"/>
        </w:rPr>
        <w:t>d</w:t>
      </w:r>
      <w:r w:rsidR="00F3554B">
        <w:rPr>
          <w:rFonts w:ascii="Arial" w:eastAsia="Microsoft JhengHei" w:hAnsi="Arial" w:cs="Arial"/>
          <w:shd w:val="clear" w:color="auto" w:fill="FFFFFF"/>
          <w:lang w:eastAsia="en-GB"/>
        </w:rPr>
        <w:t>i</w:t>
      </w:r>
      <w:r w:rsidR="00FE2E80">
        <w:rPr>
          <w:rFonts w:ascii="Arial" w:eastAsia="Microsoft JhengHei" w:hAnsi="Arial" w:cs="Arial"/>
          <w:shd w:val="clear" w:color="auto" w:fill="FFFFFF"/>
          <w:lang w:eastAsia="en-GB"/>
        </w:rPr>
        <w:t>vidualise</w:t>
      </w:r>
      <w:r w:rsidR="00F3554B">
        <w:rPr>
          <w:rFonts w:ascii="Arial" w:eastAsia="Microsoft JhengHei" w:hAnsi="Arial" w:cs="Arial"/>
          <w:shd w:val="clear" w:color="auto" w:fill="FFFFFF"/>
          <w:lang w:eastAsia="en-GB"/>
        </w:rPr>
        <w:t>d</w:t>
      </w:r>
      <w:r w:rsidR="00FE2E80">
        <w:rPr>
          <w:rFonts w:ascii="Arial" w:eastAsia="Microsoft JhengHei" w:hAnsi="Arial" w:cs="Arial"/>
          <w:shd w:val="clear" w:color="auto" w:fill="FFFFFF"/>
          <w:lang w:eastAsia="en-GB"/>
        </w:rPr>
        <w:t>/</w:t>
      </w:r>
      <w:r w:rsidR="00D524E4">
        <w:rPr>
          <w:rFonts w:ascii="Arial" w:eastAsia="Microsoft JhengHei" w:hAnsi="Arial" w:cs="Arial"/>
          <w:shd w:val="clear" w:color="auto" w:fill="FFFFFF"/>
          <w:lang w:eastAsia="en-GB"/>
        </w:rPr>
        <w:t>patient</w:t>
      </w:r>
      <w:r w:rsidR="00FE2E80">
        <w:rPr>
          <w:rFonts w:ascii="Arial" w:eastAsia="Microsoft JhengHei" w:hAnsi="Arial" w:cs="Arial"/>
          <w:shd w:val="clear" w:color="auto" w:fill="FFFFFF"/>
          <w:lang w:eastAsia="en-GB"/>
        </w:rPr>
        <w:t>-</w:t>
      </w:r>
      <w:r w:rsidR="00D524E4">
        <w:rPr>
          <w:rFonts w:ascii="Arial" w:eastAsia="Microsoft JhengHei" w:hAnsi="Arial" w:cs="Arial"/>
          <w:shd w:val="clear" w:color="auto" w:fill="FFFFFF"/>
          <w:lang w:eastAsia="en-GB"/>
        </w:rPr>
        <w:t xml:space="preserve">centred care, </w:t>
      </w:r>
      <w:r w:rsidR="00D524E4" w:rsidRPr="00395FDF">
        <w:rPr>
          <w:rFonts w:ascii="Arial" w:eastAsia="Microsoft JhengHei" w:hAnsi="Arial" w:cs="Arial"/>
          <w:shd w:val="clear" w:color="auto" w:fill="FFFFFF"/>
          <w:lang w:eastAsia="en-GB"/>
        </w:rPr>
        <w:t>involvement in care, communication, and staff attitudes.</w:t>
      </w:r>
    </w:p>
    <w:p w14:paraId="16F0FEAC" w14:textId="3B6195CE" w:rsidR="005A2D3A" w:rsidRDefault="0064782A" w:rsidP="00A958FF">
      <w:pPr>
        <w:spacing w:line="360" w:lineRule="auto"/>
        <w:rPr>
          <w:rFonts w:asciiTheme="minorHAnsi" w:hAnsiTheme="minorHAnsi"/>
        </w:rPr>
      </w:pPr>
      <w:r>
        <w:rPr>
          <w:rFonts w:ascii="Arial" w:eastAsia="Microsoft JhengHei" w:hAnsi="Arial" w:cs="Arial"/>
          <w:shd w:val="clear" w:color="auto" w:fill="FFFFFF"/>
          <w:lang w:eastAsia="en-GB"/>
        </w:rPr>
        <w:t xml:space="preserve">The inclusion of a </w:t>
      </w:r>
      <w:r w:rsidR="005A2D3A" w:rsidRPr="00A958FF">
        <w:rPr>
          <w:rFonts w:ascii="Arial" w:eastAsia="Microsoft JhengHei" w:hAnsi="Arial" w:cs="Arial"/>
          <w:shd w:val="clear" w:color="auto" w:fill="FFFFFF"/>
          <w:lang w:eastAsia="en-GB"/>
        </w:rPr>
        <w:t>Patient Leader</w:t>
      </w:r>
      <w:r>
        <w:rPr>
          <w:rFonts w:ascii="Arial" w:eastAsia="Microsoft JhengHei" w:hAnsi="Arial" w:cs="Arial"/>
          <w:shd w:val="clear" w:color="auto" w:fill="FFFFFF"/>
          <w:lang w:eastAsia="en-GB"/>
        </w:rPr>
        <w:t>-Service User</w:t>
      </w:r>
      <w:r w:rsidR="00A958FF">
        <w:rPr>
          <w:rFonts w:ascii="Arial" w:eastAsia="Microsoft JhengHei" w:hAnsi="Arial" w:cs="Arial"/>
          <w:shd w:val="clear" w:color="auto" w:fill="FFFFFF"/>
          <w:lang w:eastAsia="en-GB"/>
        </w:rPr>
        <w:t xml:space="preserve"> </w:t>
      </w:r>
      <w:r w:rsidR="005A2D3A" w:rsidRPr="00A958FF">
        <w:rPr>
          <w:rFonts w:ascii="Arial" w:eastAsia="Microsoft JhengHei" w:hAnsi="Arial" w:cs="Arial"/>
          <w:shd w:val="clear" w:color="auto" w:fill="FFFFFF"/>
          <w:lang w:eastAsia="en-GB"/>
        </w:rPr>
        <w:t>in the core team changed how</w:t>
      </w:r>
      <w:r w:rsidR="008F7D0E">
        <w:rPr>
          <w:rFonts w:ascii="Arial" w:eastAsia="Microsoft JhengHei" w:hAnsi="Arial" w:cs="Arial"/>
          <w:shd w:val="clear" w:color="auto" w:fill="FFFFFF"/>
          <w:lang w:eastAsia="en-GB"/>
        </w:rPr>
        <w:t xml:space="preserve"> the research team operated, encouraging sharing and more explicit decision making</w:t>
      </w:r>
      <w:r w:rsidR="005A2D3A" w:rsidRPr="00A958FF">
        <w:rPr>
          <w:rFonts w:ascii="Arial" w:eastAsia="Microsoft JhengHei" w:hAnsi="Arial" w:cs="Arial"/>
          <w:shd w:val="clear" w:color="auto" w:fill="FFFFFF"/>
          <w:lang w:eastAsia="en-GB"/>
        </w:rPr>
        <w:t xml:space="preserve">. It helped to make the project design more open, flexible and inclusive.  </w:t>
      </w:r>
    </w:p>
    <w:p w14:paraId="3E1169B4" w14:textId="7AD4703A" w:rsidR="00916E56" w:rsidRDefault="006F4E1A" w:rsidP="00A958FF">
      <w:pPr>
        <w:spacing w:after="100" w:line="360" w:lineRule="auto"/>
        <w:jc w:val="both"/>
        <w:rPr>
          <w:rFonts w:ascii="Arial" w:eastAsia="Microsoft JhengHei" w:hAnsi="Arial" w:cs="Arial"/>
          <w:shd w:val="clear" w:color="auto" w:fill="FFFFFF"/>
          <w:lang w:eastAsia="en-GB"/>
        </w:rPr>
      </w:pPr>
      <w:r w:rsidRPr="00395FDF">
        <w:rPr>
          <w:rFonts w:ascii="Arial" w:eastAsia="Microsoft JhengHei" w:hAnsi="Arial" w:cs="Arial"/>
          <w:shd w:val="clear" w:color="auto" w:fill="FFFFFF"/>
          <w:lang w:eastAsia="en-GB"/>
        </w:rPr>
        <w:t xml:space="preserve">Involving </w:t>
      </w:r>
      <w:r>
        <w:rPr>
          <w:rFonts w:ascii="Arial" w:eastAsia="Microsoft JhengHei" w:hAnsi="Arial" w:cs="Arial"/>
          <w:shd w:val="clear" w:color="auto" w:fill="FFFFFF"/>
          <w:lang w:eastAsia="en-GB"/>
        </w:rPr>
        <w:t xml:space="preserve">a </w:t>
      </w:r>
      <w:r w:rsidR="005A2D3A">
        <w:rPr>
          <w:rFonts w:ascii="Arial" w:eastAsia="Microsoft JhengHei" w:hAnsi="Arial" w:cs="Arial"/>
          <w:shd w:val="clear" w:color="auto" w:fill="FFFFFF"/>
          <w:lang w:eastAsia="en-GB"/>
        </w:rPr>
        <w:t xml:space="preserve">wide </w:t>
      </w:r>
      <w:r>
        <w:rPr>
          <w:rFonts w:ascii="Arial" w:eastAsia="Microsoft JhengHei" w:hAnsi="Arial" w:cs="Arial"/>
          <w:shd w:val="clear" w:color="auto" w:fill="FFFFFF"/>
          <w:lang w:eastAsia="en-GB"/>
        </w:rPr>
        <w:t xml:space="preserve">range of stakeholders in identifying </w:t>
      </w:r>
      <w:r w:rsidR="003173E0">
        <w:rPr>
          <w:rFonts w:ascii="Arial" w:eastAsia="Microsoft JhengHei" w:hAnsi="Arial" w:cs="Arial"/>
          <w:shd w:val="clear" w:color="auto" w:fill="FFFFFF"/>
          <w:lang w:eastAsia="en-GB"/>
        </w:rPr>
        <w:t xml:space="preserve">and prioritising </w:t>
      </w:r>
      <w:r>
        <w:rPr>
          <w:rFonts w:ascii="Arial" w:eastAsia="Microsoft JhengHei" w:hAnsi="Arial" w:cs="Arial"/>
          <w:shd w:val="clear" w:color="auto" w:fill="FFFFFF"/>
          <w:lang w:eastAsia="en-GB"/>
        </w:rPr>
        <w:t xml:space="preserve">issues in the delivery of care has elicited a </w:t>
      </w:r>
      <w:r w:rsidR="005A2D3A" w:rsidRPr="00A958FF">
        <w:rPr>
          <w:rFonts w:ascii="Arial" w:eastAsia="Microsoft JhengHei" w:hAnsi="Arial" w:cs="Arial"/>
          <w:shd w:val="clear" w:color="auto" w:fill="FFFFFF"/>
          <w:lang w:eastAsia="en-GB"/>
        </w:rPr>
        <w:t xml:space="preserve">complex </w:t>
      </w:r>
      <w:r w:rsidR="007C4BDF" w:rsidRPr="00A958FF">
        <w:rPr>
          <w:rFonts w:ascii="Arial" w:eastAsia="Microsoft JhengHei" w:hAnsi="Arial" w:cs="Arial"/>
          <w:shd w:val="clear" w:color="auto" w:fill="FFFFFF"/>
          <w:lang w:eastAsia="en-GB"/>
        </w:rPr>
        <w:t xml:space="preserve">picture of the scope of </w:t>
      </w:r>
      <w:r w:rsidR="007C4BDF">
        <w:rPr>
          <w:rFonts w:ascii="Arial" w:eastAsia="Microsoft JhengHei" w:hAnsi="Arial" w:cs="Arial"/>
          <w:shd w:val="clear" w:color="auto" w:fill="FFFFFF"/>
          <w:lang w:eastAsia="en-GB"/>
        </w:rPr>
        <w:t>fundamental care, with many linked elements</w:t>
      </w:r>
      <w:r w:rsidR="007C4BDF" w:rsidRPr="00A958FF">
        <w:rPr>
          <w:rFonts w:ascii="Arial" w:eastAsia="Microsoft JhengHei" w:hAnsi="Arial" w:cs="Arial"/>
          <w:shd w:val="clear" w:color="auto" w:fill="FFFFFF"/>
          <w:lang w:eastAsia="en-GB"/>
        </w:rPr>
        <w:t xml:space="preserve">. </w:t>
      </w:r>
      <w:r w:rsidR="008D14EC">
        <w:rPr>
          <w:rFonts w:ascii="Arial" w:eastAsia="Microsoft JhengHei" w:hAnsi="Arial" w:cs="Arial"/>
          <w:shd w:val="clear" w:color="auto" w:fill="FFFFFF"/>
          <w:lang w:eastAsia="en-GB"/>
        </w:rPr>
        <w:t>The p</w:t>
      </w:r>
      <w:r w:rsidR="00916E56" w:rsidRPr="0092659C">
        <w:rPr>
          <w:rFonts w:ascii="Arial" w:eastAsia="Microsoft JhengHei" w:hAnsi="Arial" w:cs="Arial"/>
          <w:shd w:val="clear" w:color="auto" w:fill="FFFFFF"/>
          <w:lang w:eastAsia="en-GB"/>
        </w:rPr>
        <w:t xml:space="preserve">rocess </w:t>
      </w:r>
      <w:r w:rsidR="000329C1">
        <w:rPr>
          <w:rFonts w:ascii="Arial" w:eastAsia="Microsoft JhengHei" w:hAnsi="Arial" w:cs="Arial"/>
          <w:shd w:val="clear" w:color="auto" w:fill="FFFFFF"/>
          <w:lang w:eastAsia="en-GB"/>
        </w:rPr>
        <w:t xml:space="preserve">we followed has </w:t>
      </w:r>
      <w:r w:rsidR="00916E56" w:rsidRPr="0092659C">
        <w:rPr>
          <w:rFonts w:ascii="Arial" w:eastAsia="Microsoft JhengHei" w:hAnsi="Arial" w:cs="Arial"/>
          <w:shd w:val="clear" w:color="auto" w:fill="FFFFFF"/>
          <w:lang w:eastAsia="en-GB"/>
        </w:rPr>
        <w:t>allowed for</w:t>
      </w:r>
      <w:r w:rsidR="00DE1850">
        <w:rPr>
          <w:rFonts w:ascii="Arial" w:eastAsia="Microsoft JhengHei" w:hAnsi="Arial" w:cs="Arial"/>
          <w:shd w:val="clear" w:color="auto" w:fill="FFFFFF"/>
          <w:lang w:eastAsia="en-GB"/>
        </w:rPr>
        <w:t xml:space="preserve"> a</w:t>
      </w:r>
      <w:r w:rsidR="00916E56" w:rsidRPr="0092659C">
        <w:rPr>
          <w:rFonts w:ascii="Arial" w:eastAsia="Microsoft JhengHei" w:hAnsi="Arial" w:cs="Arial"/>
          <w:shd w:val="clear" w:color="auto" w:fill="FFFFFF"/>
          <w:lang w:eastAsia="en-GB"/>
        </w:rPr>
        <w:t xml:space="preserve"> different way of conceptualising </w:t>
      </w:r>
      <w:r w:rsidR="00916E56">
        <w:rPr>
          <w:rFonts w:ascii="Arial" w:eastAsia="Microsoft JhengHei" w:hAnsi="Arial" w:cs="Arial"/>
          <w:shd w:val="clear" w:color="auto" w:fill="FFFFFF"/>
          <w:lang w:eastAsia="en-GB"/>
        </w:rPr>
        <w:t xml:space="preserve">fundamental </w:t>
      </w:r>
      <w:r w:rsidR="00916E56" w:rsidRPr="0092659C">
        <w:rPr>
          <w:rFonts w:ascii="Arial" w:eastAsia="Microsoft JhengHei" w:hAnsi="Arial" w:cs="Arial"/>
          <w:shd w:val="clear" w:color="auto" w:fill="FFFFFF"/>
          <w:lang w:eastAsia="en-GB"/>
        </w:rPr>
        <w:t>care and res</w:t>
      </w:r>
      <w:r w:rsidR="00916E56">
        <w:rPr>
          <w:rFonts w:ascii="Arial" w:eastAsia="Microsoft JhengHei" w:hAnsi="Arial" w:cs="Arial"/>
          <w:shd w:val="clear" w:color="auto" w:fill="FFFFFF"/>
          <w:lang w:eastAsia="en-GB"/>
        </w:rPr>
        <w:t xml:space="preserve">earch </w:t>
      </w:r>
      <w:r w:rsidR="00916E56" w:rsidRPr="0092659C">
        <w:rPr>
          <w:rFonts w:ascii="Arial" w:eastAsia="Microsoft JhengHei" w:hAnsi="Arial" w:cs="Arial"/>
          <w:shd w:val="clear" w:color="auto" w:fill="FFFFFF"/>
          <w:lang w:eastAsia="en-GB"/>
        </w:rPr>
        <w:t>needs</w:t>
      </w:r>
      <w:r w:rsidR="008D14EC">
        <w:rPr>
          <w:rFonts w:ascii="Arial" w:eastAsia="Microsoft JhengHei" w:hAnsi="Arial" w:cs="Arial"/>
          <w:shd w:val="clear" w:color="auto" w:fill="FFFFFF"/>
          <w:lang w:eastAsia="en-GB"/>
        </w:rPr>
        <w:t>. It p</w:t>
      </w:r>
      <w:r w:rsidR="00916E56" w:rsidRPr="0092659C">
        <w:rPr>
          <w:rFonts w:ascii="Arial" w:eastAsia="Microsoft JhengHei" w:hAnsi="Arial" w:cs="Arial"/>
          <w:shd w:val="clear" w:color="auto" w:fill="FFFFFF"/>
          <w:lang w:eastAsia="en-GB"/>
        </w:rPr>
        <w:t xml:space="preserve">ermitted full expression of differences, but provided a means </w:t>
      </w:r>
      <w:r w:rsidR="00FE2E80">
        <w:rPr>
          <w:rFonts w:ascii="Arial" w:eastAsia="Microsoft JhengHei" w:hAnsi="Arial" w:cs="Arial"/>
          <w:shd w:val="clear" w:color="auto" w:fill="FFFFFF"/>
          <w:lang w:eastAsia="en-GB"/>
        </w:rPr>
        <w:t xml:space="preserve">of </w:t>
      </w:r>
      <w:r w:rsidR="00916E56" w:rsidRPr="0092659C">
        <w:rPr>
          <w:rFonts w:ascii="Arial" w:eastAsia="Microsoft JhengHei" w:hAnsi="Arial" w:cs="Arial"/>
          <w:shd w:val="clear" w:color="auto" w:fill="FFFFFF"/>
          <w:lang w:eastAsia="en-GB"/>
        </w:rPr>
        <w:t>reaching consensus</w:t>
      </w:r>
      <w:r w:rsidR="00916E56">
        <w:rPr>
          <w:rFonts w:ascii="Arial" w:eastAsia="Microsoft JhengHei" w:hAnsi="Arial" w:cs="Arial"/>
          <w:shd w:val="clear" w:color="auto" w:fill="FFFFFF"/>
          <w:lang w:eastAsia="en-GB"/>
        </w:rPr>
        <w:t xml:space="preserve"> as to what the</w:t>
      </w:r>
      <w:r w:rsidR="008D14EC">
        <w:rPr>
          <w:rFonts w:ascii="Arial" w:eastAsia="Microsoft JhengHei" w:hAnsi="Arial" w:cs="Arial"/>
          <w:shd w:val="clear" w:color="auto" w:fill="FFFFFF"/>
          <w:lang w:eastAsia="en-GB"/>
        </w:rPr>
        <w:t xml:space="preserve"> important issues are that future research needs to </w:t>
      </w:r>
      <w:r w:rsidR="00FE2E80">
        <w:rPr>
          <w:rFonts w:ascii="Arial" w:eastAsia="Microsoft JhengHei" w:hAnsi="Arial" w:cs="Arial"/>
          <w:shd w:val="clear" w:color="auto" w:fill="FFFFFF"/>
          <w:lang w:eastAsia="en-GB"/>
        </w:rPr>
        <w:t xml:space="preserve">focus on, </w:t>
      </w:r>
      <w:r w:rsidR="008D14EC">
        <w:rPr>
          <w:rFonts w:ascii="Arial" w:eastAsia="Microsoft JhengHei" w:hAnsi="Arial" w:cs="Arial"/>
          <w:shd w:val="clear" w:color="auto" w:fill="FFFFFF"/>
          <w:lang w:eastAsia="en-GB"/>
        </w:rPr>
        <w:t xml:space="preserve">to </w:t>
      </w:r>
      <w:r w:rsidR="00DE1850">
        <w:rPr>
          <w:rFonts w:ascii="Arial" w:eastAsia="Microsoft JhengHei" w:hAnsi="Arial" w:cs="Arial"/>
          <w:shd w:val="clear" w:color="auto" w:fill="FFFFFF"/>
          <w:lang w:eastAsia="en-GB"/>
        </w:rPr>
        <w:t>improve</w:t>
      </w:r>
      <w:r w:rsidR="008D14EC">
        <w:rPr>
          <w:rFonts w:ascii="Arial" w:eastAsia="Microsoft JhengHei" w:hAnsi="Arial" w:cs="Arial"/>
          <w:shd w:val="clear" w:color="auto" w:fill="FFFFFF"/>
          <w:lang w:eastAsia="en-GB"/>
        </w:rPr>
        <w:t xml:space="preserve"> fu</w:t>
      </w:r>
      <w:r w:rsidR="00DE1850">
        <w:rPr>
          <w:rFonts w:ascii="Arial" w:eastAsia="Microsoft JhengHei" w:hAnsi="Arial" w:cs="Arial"/>
          <w:shd w:val="clear" w:color="auto" w:fill="FFFFFF"/>
          <w:lang w:eastAsia="en-GB"/>
        </w:rPr>
        <w:t>n</w:t>
      </w:r>
      <w:r w:rsidR="008D14EC">
        <w:rPr>
          <w:rFonts w:ascii="Arial" w:eastAsia="Microsoft JhengHei" w:hAnsi="Arial" w:cs="Arial"/>
          <w:shd w:val="clear" w:color="auto" w:fill="FFFFFF"/>
          <w:lang w:eastAsia="en-GB"/>
        </w:rPr>
        <w:t>d</w:t>
      </w:r>
      <w:r w:rsidR="00DE1850">
        <w:rPr>
          <w:rFonts w:ascii="Arial" w:eastAsia="Microsoft JhengHei" w:hAnsi="Arial" w:cs="Arial"/>
          <w:shd w:val="clear" w:color="auto" w:fill="FFFFFF"/>
          <w:lang w:eastAsia="en-GB"/>
        </w:rPr>
        <w:t>ame</w:t>
      </w:r>
      <w:r w:rsidR="008D14EC">
        <w:rPr>
          <w:rFonts w:ascii="Arial" w:eastAsia="Microsoft JhengHei" w:hAnsi="Arial" w:cs="Arial"/>
          <w:shd w:val="clear" w:color="auto" w:fill="FFFFFF"/>
          <w:lang w:eastAsia="en-GB"/>
        </w:rPr>
        <w:t>ntal care on h</w:t>
      </w:r>
      <w:r w:rsidR="00DE1850">
        <w:rPr>
          <w:rFonts w:ascii="Arial" w:eastAsia="Microsoft JhengHei" w:hAnsi="Arial" w:cs="Arial"/>
          <w:shd w:val="clear" w:color="auto" w:fill="FFFFFF"/>
          <w:lang w:eastAsia="en-GB"/>
        </w:rPr>
        <w:t>o</w:t>
      </w:r>
      <w:r w:rsidR="008D14EC">
        <w:rPr>
          <w:rFonts w:ascii="Arial" w:eastAsia="Microsoft JhengHei" w:hAnsi="Arial" w:cs="Arial"/>
          <w:shd w:val="clear" w:color="auto" w:fill="FFFFFF"/>
          <w:lang w:eastAsia="en-GB"/>
        </w:rPr>
        <w:t>sp</w:t>
      </w:r>
      <w:r w:rsidR="00DE1850">
        <w:rPr>
          <w:rFonts w:ascii="Arial" w:eastAsia="Microsoft JhengHei" w:hAnsi="Arial" w:cs="Arial"/>
          <w:shd w:val="clear" w:color="auto" w:fill="FFFFFF"/>
          <w:lang w:eastAsia="en-GB"/>
        </w:rPr>
        <w:t>it</w:t>
      </w:r>
      <w:r w:rsidR="008D14EC">
        <w:rPr>
          <w:rFonts w:ascii="Arial" w:eastAsia="Microsoft JhengHei" w:hAnsi="Arial" w:cs="Arial"/>
          <w:shd w:val="clear" w:color="auto" w:fill="FFFFFF"/>
          <w:lang w:eastAsia="en-GB"/>
        </w:rPr>
        <w:t>al wards.</w:t>
      </w:r>
      <w:r w:rsidR="00F12FF3">
        <w:rPr>
          <w:rFonts w:ascii="Arial" w:eastAsia="Microsoft JhengHei" w:hAnsi="Arial" w:cs="Arial"/>
          <w:shd w:val="clear" w:color="auto" w:fill="FFFFFF"/>
          <w:lang w:eastAsia="en-GB"/>
        </w:rPr>
        <w:t xml:space="preserve"> </w:t>
      </w:r>
      <w:r w:rsidR="000329C1">
        <w:rPr>
          <w:rFonts w:ascii="Arial" w:eastAsia="Microsoft JhengHei" w:hAnsi="Arial" w:cs="Arial"/>
          <w:shd w:val="clear" w:color="auto" w:fill="FFFFFF"/>
          <w:lang w:eastAsia="en-GB"/>
        </w:rPr>
        <w:t xml:space="preserve"> </w:t>
      </w:r>
      <w:r w:rsidR="00F55FA6">
        <w:rPr>
          <w:rFonts w:ascii="Arial" w:eastAsia="Microsoft JhengHei" w:hAnsi="Arial" w:cs="Arial"/>
          <w:shd w:val="clear" w:color="auto" w:fill="FFFFFF"/>
          <w:lang w:eastAsia="en-GB"/>
        </w:rPr>
        <w:t xml:space="preserve"> The process of involvement and engagement led us to a new perspective on fundamental care - what it is, and the factors that enable it. </w:t>
      </w:r>
    </w:p>
    <w:p w14:paraId="3D10E307" w14:textId="42E25D00" w:rsidR="00D71B75" w:rsidRDefault="00323E03" w:rsidP="00A958FF">
      <w:pPr>
        <w:spacing w:after="100" w:line="360" w:lineRule="auto"/>
        <w:jc w:val="both"/>
        <w:rPr>
          <w:rFonts w:ascii="Arial" w:eastAsia="Microsoft JhengHei" w:hAnsi="Arial" w:cs="Arial"/>
          <w:shd w:val="clear" w:color="auto" w:fill="FFFFFF"/>
          <w:lang w:eastAsia="en-GB"/>
        </w:rPr>
      </w:pPr>
      <w:r>
        <w:rPr>
          <w:rFonts w:ascii="Arial" w:eastAsia="Microsoft JhengHei" w:hAnsi="Arial" w:cs="Arial"/>
          <w:shd w:val="clear" w:color="auto" w:fill="FFFFFF"/>
          <w:lang w:eastAsia="en-GB"/>
        </w:rPr>
        <w:t>Benefits go beyond the priority setting as a single discrete task</w:t>
      </w:r>
      <w:r w:rsidR="00FE2E80">
        <w:rPr>
          <w:rFonts w:ascii="Arial" w:eastAsia="Microsoft JhengHei" w:hAnsi="Arial" w:cs="Arial"/>
          <w:shd w:val="clear" w:color="auto" w:fill="FFFFFF"/>
          <w:lang w:eastAsia="en-GB"/>
        </w:rPr>
        <w:t>.</w:t>
      </w:r>
      <w:r>
        <w:rPr>
          <w:rFonts w:ascii="Arial" w:eastAsia="Microsoft JhengHei" w:hAnsi="Arial" w:cs="Arial"/>
          <w:shd w:val="clear" w:color="auto" w:fill="FFFFFF"/>
          <w:lang w:eastAsia="en-GB"/>
        </w:rPr>
        <w:t xml:space="preserve"> We have established a connection and form of engagement with members of the public, </w:t>
      </w:r>
      <w:r w:rsidR="00916E56">
        <w:rPr>
          <w:rFonts w:ascii="Arial" w:eastAsia="Microsoft JhengHei" w:hAnsi="Arial" w:cs="Arial"/>
          <w:shd w:val="clear" w:color="auto" w:fill="FFFFFF"/>
          <w:lang w:eastAsia="en-GB"/>
        </w:rPr>
        <w:t>patients</w:t>
      </w:r>
      <w:r>
        <w:rPr>
          <w:rFonts w:ascii="Arial" w:eastAsia="Microsoft JhengHei" w:hAnsi="Arial" w:cs="Arial"/>
          <w:shd w:val="clear" w:color="auto" w:fill="FFFFFF"/>
          <w:lang w:eastAsia="en-GB"/>
        </w:rPr>
        <w:t>, carer</w:t>
      </w:r>
      <w:r w:rsidR="00DE1850">
        <w:rPr>
          <w:rFonts w:ascii="Arial" w:eastAsia="Microsoft JhengHei" w:hAnsi="Arial" w:cs="Arial"/>
          <w:shd w:val="clear" w:color="auto" w:fill="FFFFFF"/>
          <w:lang w:eastAsia="en-GB"/>
        </w:rPr>
        <w:t>s</w:t>
      </w:r>
      <w:r>
        <w:rPr>
          <w:rFonts w:ascii="Arial" w:eastAsia="Microsoft JhengHei" w:hAnsi="Arial" w:cs="Arial"/>
          <w:shd w:val="clear" w:color="auto" w:fill="FFFFFF"/>
          <w:lang w:eastAsia="en-GB"/>
        </w:rPr>
        <w:t xml:space="preserve">, and health service staff </w:t>
      </w:r>
      <w:r w:rsidR="009659A5">
        <w:rPr>
          <w:rFonts w:ascii="Arial" w:eastAsia="Microsoft JhengHei" w:hAnsi="Arial" w:cs="Arial"/>
          <w:shd w:val="clear" w:color="auto" w:fill="FFFFFF"/>
          <w:lang w:eastAsia="en-GB"/>
        </w:rPr>
        <w:t>which</w:t>
      </w:r>
      <w:r>
        <w:rPr>
          <w:rFonts w:ascii="Arial" w:eastAsia="Microsoft JhengHei" w:hAnsi="Arial" w:cs="Arial"/>
          <w:shd w:val="clear" w:color="auto" w:fill="FFFFFF"/>
          <w:lang w:eastAsia="en-GB"/>
        </w:rPr>
        <w:t xml:space="preserve"> we will foster</w:t>
      </w:r>
      <w:r w:rsidR="009659A5">
        <w:rPr>
          <w:rFonts w:ascii="Arial" w:eastAsia="Microsoft JhengHei" w:hAnsi="Arial" w:cs="Arial"/>
          <w:shd w:val="clear" w:color="auto" w:fill="FFFFFF"/>
          <w:lang w:eastAsia="en-GB"/>
        </w:rPr>
        <w:t>, thus</w:t>
      </w:r>
      <w:r>
        <w:rPr>
          <w:rFonts w:ascii="Arial" w:eastAsia="Microsoft JhengHei" w:hAnsi="Arial" w:cs="Arial"/>
          <w:shd w:val="clear" w:color="auto" w:fill="FFFFFF"/>
          <w:lang w:eastAsia="en-GB"/>
        </w:rPr>
        <w:t xml:space="preserve"> enrich</w:t>
      </w:r>
      <w:r w:rsidR="009659A5">
        <w:rPr>
          <w:rFonts w:ascii="Arial" w:eastAsia="Microsoft JhengHei" w:hAnsi="Arial" w:cs="Arial"/>
          <w:shd w:val="clear" w:color="auto" w:fill="FFFFFF"/>
          <w:lang w:eastAsia="en-GB"/>
        </w:rPr>
        <w:t>ing</w:t>
      </w:r>
      <w:r>
        <w:rPr>
          <w:rFonts w:ascii="Arial" w:eastAsia="Microsoft JhengHei" w:hAnsi="Arial" w:cs="Arial"/>
          <w:shd w:val="clear" w:color="auto" w:fill="FFFFFF"/>
          <w:lang w:eastAsia="en-GB"/>
        </w:rPr>
        <w:t xml:space="preserve"> the programme of research stemm</w:t>
      </w:r>
      <w:r w:rsidR="009659A5">
        <w:rPr>
          <w:rFonts w:ascii="Arial" w:eastAsia="Microsoft JhengHei" w:hAnsi="Arial" w:cs="Arial"/>
          <w:shd w:val="clear" w:color="auto" w:fill="FFFFFF"/>
          <w:lang w:eastAsia="en-GB"/>
        </w:rPr>
        <w:t>ing</w:t>
      </w:r>
      <w:r>
        <w:rPr>
          <w:rFonts w:ascii="Arial" w:eastAsia="Microsoft JhengHei" w:hAnsi="Arial" w:cs="Arial"/>
          <w:shd w:val="clear" w:color="auto" w:fill="FFFFFF"/>
          <w:lang w:eastAsia="en-GB"/>
        </w:rPr>
        <w:t xml:space="preserve"> from their involvement, </w:t>
      </w:r>
      <w:r w:rsidR="009659A5">
        <w:rPr>
          <w:rFonts w:ascii="Arial" w:eastAsia="Microsoft JhengHei" w:hAnsi="Arial" w:cs="Arial"/>
          <w:shd w:val="clear" w:color="auto" w:fill="FFFFFF"/>
          <w:lang w:eastAsia="en-GB"/>
        </w:rPr>
        <w:t xml:space="preserve">on which </w:t>
      </w:r>
      <w:r>
        <w:rPr>
          <w:rFonts w:ascii="Arial" w:eastAsia="Microsoft JhengHei" w:hAnsi="Arial" w:cs="Arial"/>
          <w:shd w:val="clear" w:color="auto" w:fill="FFFFFF"/>
          <w:lang w:eastAsia="en-GB"/>
        </w:rPr>
        <w:t xml:space="preserve">we will be </w:t>
      </w:r>
      <w:r w:rsidR="00916E56">
        <w:rPr>
          <w:rFonts w:ascii="Arial" w:eastAsia="Microsoft JhengHei" w:hAnsi="Arial" w:cs="Arial"/>
          <w:shd w:val="clear" w:color="auto" w:fill="FFFFFF"/>
          <w:lang w:eastAsia="en-GB"/>
        </w:rPr>
        <w:t xml:space="preserve">working over the </w:t>
      </w:r>
      <w:r w:rsidR="00FE2E80">
        <w:rPr>
          <w:rFonts w:ascii="Arial" w:eastAsia="Microsoft JhengHei" w:hAnsi="Arial" w:cs="Arial"/>
          <w:shd w:val="clear" w:color="auto" w:fill="FFFFFF"/>
          <w:lang w:eastAsia="en-GB"/>
        </w:rPr>
        <w:t xml:space="preserve">coming years. </w:t>
      </w:r>
      <w:r w:rsidR="00916E56">
        <w:rPr>
          <w:rFonts w:ascii="Arial" w:eastAsia="Microsoft JhengHei" w:hAnsi="Arial" w:cs="Arial"/>
          <w:shd w:val="clear" w:color="auto" w:fill="FFFFFF"/>
          <w:lang w:eastAsia="en-GB"/>
        </w:rPr>
        <w:t xml:space="preserve"> </w:t>
      </w:r>
      <w:r>
        <w:rPr>
          <w:rFonts w:ascii="Arial" w:eastAsia="Microsoft JhengHei" w:hAnsi="Arial" w:cs="Arial"/>
          <w:shd w:val="clear" w:color="auto" w:fill="FFFFFF"/>
          <w:lang w:eastAsia="en-GB"/>
        </w:rPr>
        <w:t xml:space="preserve"> </w:t>
      </w:r>
    </w:p>
    <w:p w14:paraId="5C280018" w14:textId="77777777" w:rsidR="00A958FF" w:rsidRDefault="00A958FF" w:rsidP="00AB2C76">
      <w:pPr>
        <w:spacing w:line="360" w:lineRule="auto"/>
        <w:rPr>
          <w:rFonts w:ascii="Arial" w:hAnsi="Arial" w:cs="Arial"/>
          <w:b/>
        </w:rPr>
      </w:pPr>
    </w:p>
    <w:p w14:paraId="270F01B6" w14:textId="77777777" w:rsidR="002E32ED" w:rsidRDefault="002E32ED" w:rsidP="00AB2C76">
      <w:pPr>
        <w:spacing w:line="360" w:lineRule="auto"/>
        <w:rPr>
          <w:rFonts w:ascii="Arial" w:hAnsi="Arial" w:cs="Arial"/>
          <w:b/>
        </w:rPr>
      </w:pPr>
      <w:r>
        <w:rPr>
          <w:rFonts w:ascii="Arial" w:hAnsi="Arial" w:cs="Arial"/>
          <w:b/>
        </w:rPr>
        <w:t>Declarations</w:t>
      </w:r>
    </w:p>
    <w:p w14:paraId="25AA3C96" w14:textId="0EE3007D" w:rsidR="007755F7" w:rsidRPr="007755F7" w:rsidRDefault="007755F7" w:rsidP="00AB2C76">
      <w:pPr>
        <w:spacing w:line="360" w:lineRule="auto"/>
        <w:rPr>
          <w:rFonts w:ascii="Arial" w:hAnsi="Arial" w:cs="Arial"/>
          <w:b/>
        </w:rPr>
      </w:pPr>
      <w:r w:rsidRPr="007755F7">
        <w:rPr>
          <w:rFonts w:ascii="Arial" w:hAnsi="Arial" w:cs="Arial"/>
          <w:b/>
        </w:rPr>
        <w:t>Funding</w:t>
      </w:r>
    </w:p>
    <w:p w14:paraId="05C16848" w14:textId="5662DDE0" w:rsidR="002E32ED" w:rsidRDefault="002E32ED" w:rsidP="00AB2C76">
      <w:pPr>
        <w:spacing w:line="360" w:lineRule="auto"/>
        <w:rPr>
          <w:rFonts w:ascii="Arial" w:hAnsi="Arial" w:cs="Arial"/>
        </w:rPr>
      </w:pPr>
      <w:r>
        <w:rPr>
          <w:rFonts w:ascii="Arial" w:hAnsi="Arial" w:cs="Arial"/>
        </w:rPr>
        <w:t>This project was funded by the National Institute for Health Research (NIHR) Collaboration for Leadership in Applied Health Research and Care Wessex, at Southampton University Hospitals Trust.  The views expressed are those of the author(s) and not necessarily those of the NHS, the NIHR or the Department of Health.</w:t>
      </w:r>
    </w:p>
    <w:p w14:paraId="43CEB0DD" w14:textId="77777777" w:rsidR="00A958FF" w:rsidRDefault="00A958FF">
      <w:pPr>
        <w:spacing w:after="0" w:line="240" w:lineRule="auto"/>
        <w:rPr>
          <w:rFonts w:ascii="Arial" w:hAnsi="Arial" w:cs="Arial"/>
          <w:b/>
        </w:rPr>
      </w:pPr>
      <w:r>
        <w:rPr>
          <w:rFonts w:ascii="Arial" w:hAnsi="Arial" w:cs="Arial"/>
          <w:b/>
        </w:rPr>
        <w:br w:type="page"/>
      </w:r>
    </w:p>
    <w:p w14:paraId="6F342531" w14:textId="05986E5E" w:rsidR="007755F7" w:rsidRPr="007755F7" w:rsidRDefault="002E32ED" w:rsidP="00AB2C76">
      <w:pPr>
        <w:spacing w:line="360" w:lineRule="auto"/>
        <w:rPr>
          <w:rFonts w:ascii="Arial" w:hAnsi="Arial" w:cs="Arial"/>
          <w:b/>
        </w:rPr>
      </w:pPr>
      <w:r w:rsidRPr="002E32ED">
        <w:rPr>
          <w:rFonts w:ascii="Arial" w:hAnsi="Arial" w:cs="Arial"/>
          <w:b/>
        </w:rPr>
        <w:lastRenderedPageBreak/>
        <w:t>E</w:t>
      </w:r>
      <w:r w:rsidR="007755F7" w:rsidRPr="007755F7">
        <w:rPr>
          <w:rFonts w:ascii="Arial" w:hAnsi="Arial" w:cs="Arial"/>
          <w:b/>
        </w:rPr>
        <w:t>thics approval and consent to participate</w:t>
      </w:r>
    </w:p>
    <w:p w14:paraId="67CA385E" w14:textId="63233FF9" w:rsidR="002E32ED" w:rsidRDefault="007755F7" w:rsidP="00AB2C76">
      <w:pPr>
        <w:spacing w:line="360" w:lineRule="auto"/>
        <w:rPr>
          <w:rFonts w:ascii="Arial" w:hAnsi="Arial" w:cs="Arial"/>
        </w:rPr>
      </w:pPr>
      <w:r>
        <w:rPr>
          <w:rFonts w:ascii="Arial" w:hAnsi="Arial" w:cs="Arial"/>
          <w:b/>
        </w:rPr>
        <w:t xml:space="preserve"> </w:t>
      </w:r>
      <w:r w:rsidR="002E32ED">
        <w:rPr>
          <w:rFonts w:ascii="Arial" w:hAnsi="Arial" w:cs="Arial"/>
        </w:rPr>
        <w:t xml:space="preserve">Using the Medical Research Council assessment tool, the project did not meet the criteria for a research study, and does not require formal ethical review.  </w:t>
      </w:r>
    </w:p>
    <w:p w14:paraId="4B618472" w14:textId="12F8E952" w:rsidR="007755F7" w:rsidRDefault="007755F7" w:rsidP="00AB2C76">
      <w:pPr>
        <w:spacing w:line="360" w:lineRule="auto"/>
        <w:rPr>
          <w:rFonts w:ascii="Arial" w:hAnsi="Arial" w:cs="Arial"/>
          <w:b/>
        </w:rPr>
      </w:pPr>
      <w:r w:rsidRPr="007755F7">
        <w:rPr>
          <w:rFonts w:ascii="Arial" w:hAnsi="Arial" w:cs="Arial"/>
          <w:b/>
        </w:rPr>
        <w:t>List of abbreviations</w:t>
      </w:r>
    </w:p>
    <w:p w14:paraId="6A00F745" w14:textId="52E5C483" w:rsidR="007755F7" w:rsidRDefault="007755F7" w:rsidP="00AB2C76">
      <w:pPr>
        <w:spacing w:line="360" w:lineRule="auto"/>
        <w:rPr>
          <w:rFonts w:ascii="Arial" w:hAnsi="Arial" w:cs="Arial"/>
        </w:rPr>
      </w:pPr>
      <w:r>
        <w:rPr>
          <w:rFonts w:ascii="Arial" w:hAnsi="Arial" w:cs="Arial"/>
        </w:rPr>
        <w:t>PPI – Patient and Public Involvement</w:t>
      </w:r>
    </w:p>
    <w:p w14:paraId="721B9F91" w14:textId="5E61D3A3" w:rsidR="007755F7" w:rsidRPr="007755F7" w:rsidRDefault="007755F7" w:rsidP="00AB2C76">
      <w:pPr>
        <w:spacing w:line="360" w:lineRule="auto"/>
        <w:rPr>
          <w:rFonts w:ascii="Arial" w:hAnsi="Arial" w:cs="Arial"/>
        </w:rPr>
      </w:pPr>
      <w:r>
        <w:rPr>
          <w:rFonts w:ascii="Arial" w:hAnsi="Arial" w:cs="Arial"/>
        </w:rPr>
        <w:t>Use of other acronyms has been avoided</w:t>
      </w:r>
      <w:r w:rsidRPr="007755F7">
        <w:rPr>
          <w:rFonts w:ascii="Arial" w:hAnsi="Arial" w:cs="Arial"/>
        </w:rPr>
        <w:t xml:space="preserve">. </w:t>
      </w:r>
    </w:p>
    <w:p w14:paraId="53E1606A" w14:textId="77777777" w:rsidR="002E32ED" w:rsidRDefault="002E32ED" w:rsidP="00AB2C76">
      <w:pPr>
        <w:spacing w:line="360" w:lineRule="auto"/>
        <w:rPr>
          <w:rFonts w:ascii="Arial" w:hAnsi="Arial" w:cs="Arial"/>
          <w:b/>
          <w:lang w:val="en"/>
        </w:rPr>
      </w:pPr>
      <w:r>
        <w:rPr>
          <w:rFonts w:ascii="Arial" w:hAnsi="Arial" w:cs="Arial"/>
          <w:b/>
          <w:lang w:val="en"/>
        </w:rPr>
        <w:t xml:space="preserve">Availability of data and materials: </w:t>
      </w:r>
    </w:p>
    <w:p w14:paraId="083C9C6D" w14:textId="77777777" w:rsidR="002E32ED" w:rsidRDefault="002E32ED" w:rsidP="00AB2C76">
      <w:pPr>
        <w:spacing w:line="360" w:lineRule="auto"/>
        <w:rPr>
          <w:rFonts w:ascii="Arial" w:hAnsi="Arial" w:cs="Arial"/>
        </w:rPr>
      </w:pPr>
      <w:r>
        <w:rPr>
          <w:rFonts w:ascii="Arial" w:hAnsi="Arial" w:cs="Arial"/>
        </w:rPr>
        <w:t xml:space="preserve">The original responses to the consultation are available from CLHARC Wessex in an Excel spreadsheet. </w:t>
      </w:r>
    </w:p>
    <w:p w14:paraId="1849B3E1" w14:textId="77777777" w:rsidR="002E32ED" w:rsidRDefault="002E32ED" w:rsidP="00AB2C76">
      <w:pPr>
        <w:spacing w:line="360" w:lineRule="auto"/>
        <w:rPr>
          <w:rFonts w:ascii="Arial" w:hAnsi="Arial" w:cs="Arial"/>
          <w:b/>
          <w:caps/>
        </w:rPr>
      </w:pPr>
      <w:r>
        <w:rPr>
          <w:rFonts w:ascii="Arial" w:hAnsi="Arial" w:cs="Arial"/>
          <w:b/>
        </w:rPr>
        <w:t>Acknowledgements</w:t>
      </w:r>
    </w:p>
    <w:p w14:paraId="6629218A" w14:textId="3994DAD8" w:rsidR="002E32ED" w:rsidRDefault="002E32ED" w:rsidP="00AB2C76">
      <w:pPr>
        <w:spacing w:line="360" w:lineRule="auto"/>
        <w:rPr>
          <w:rFonts w:ascii="Arial" w:hAnsi="Arial" w:cs="Arial"/>
        </w:rPr>
      </w:pPr>
      <w:r>
        <w:rPr>
          <w:rFonts w:ascii="Arial" w:hAnsi="Arial" w:cs="Arial"/>
        </w:rPr>
        <w:t xml:space="preserve">The authors would like to acknowledge the support received from Alexandro Recio-Saucedo and Lisette Schoonhoven in conducting the project and in commenting on drafts of the paper. Thanks also to Tara Lamont for sharing her experience of priority setting techniques. </w:t>
      </w:r>
    </w:p>
    <w:p w14:paraId="52F899BA" w14:textId="77777777" w:rsidR="002E32ED" w:rsidRDefault="002E32ED" w:rsidP="00AB2C76">
      <w:pPr>
        <w:spacing w:line="360" w:lineRule="auto"/>
        <w:rPr>
          <w:rFonts w:ascii="Arial" w:hAnsi="Arial" w:cs="Arial"/>
          <w:b/>
        </w:rPr>
      </w:pPr>
      <w:r>
        <w:rPr>
          <w:rFonts w:ascii="Arial" w:hAnsi="Arial" w:cs="Arial"/>
          <w:b/>
        </w:rPr>
        <w:t>Authors</w:t>
      </w:r>
    </w:p>
    <w:p w14:paraId="60F33F6B" w14:textId="4A84493F" w:rsidR="002E32ED" w:rsidRDefault="002E32ED" w:rsidP="00AB2C76">
      <w:pPr>
        <w:spacing w:line="360" w:lineRule="auto"/>
        <w:rPr>
          <w:rFonts w:ascii="Arial" w:hAnsi="Arial" w:cs="Arial"/>
        </w:rPr>
      </w:pPr>
      <w:r>
        <w:rPr>
          <w:rFonts w:ascii="Arial" w:hAnsi="Arial" w:cs="Arial"/>
          <w:lang w:val="en"/>
        </w:rPr>
        <w:t>JEB supervised the project, undertook staff discussion groups and interviews developed the questionnaire, coordinated data entry, co-developed the coding frame, analysed the data, co-hosted the priority-setting workshop, and prepared th</w:t>
      </w:r>
      <w:r w:rsidR="00A958FF">
        <w:rPr>
          <w:rFonts w:ascii="Arial" w:hAnsi="Arial" w:cs="Arial"/>
          <w:lang w:val="en"/>
        </w:rPr>
        <w:t xml:space="preserve">e first draft of the article.  </w:t>
      </w:r>
      <w:r>
        <w:rPr>
          <w:rFonts w:ascii="Arial" w:hAnsi="Arial" w:cs="Arial"/>
          <w:lang w:val="en"/>
        </w:rPr>
        <w:t>CB</w:t>
      </w:r>
      <w:r w:rsidR="00395FDF">
        <w:rPr>
          <w:rFonts w:ascii="Arial" w:hAnsi="Arial" w:cs="Arial"/>
          <w:lang w:val="en"/>
        </w:rPr>
        <w:t xml:space="preserve"> </w:t>
      </w:r>
      <w:r>
        <w:rPr>
          <w:rFonts w:ascii="Arial" w:hAnsi="Arial" w:cs="Arial"/>
          <w:lang w:val="en"/>
        </w:rPr>
        <w:t>contributed to the design of the consultation survey, co-hosted the patient and public discussion groups, contributed to developing a coding frame, analysed the responses to the groups, acted as table facilitator at the workshop, and commented on the article.  A</w:t>
      </w:r>
      <w:r w:rsidR="00395FDF">
        <w:rPr>
          <w:rFonts w:ascii="Arial" w:hAnsi="Arial" w:cs="Arial"/>
          <w:lang w:val="en"/>
        </w:rPr>
        <w:t>D</w:t>
      </w:r>
      <w:r>
        <w:rPr>
          <w:rFonts w:ascii="Arial" w:hAnsi="Arial" w:cs="Arial"/>
          <w:lang w:val="en"/>
        </w:rPr>
        <w:t>I</w:t>
      </w:r>
      <w:r w:rsidR="00395FDF">
        <w:rPr>
          <w:rFonts w:ascii="Arial" w:hAnsi="Arial" w:cs="Arial"/>
          <w:lang w:val="en"/>
        </w:rPr>
        <w:t xml:space="preserve"> (</w:t>
      </w:r>
      <w:r w:rsidR="00395FDF" w:rsidRPr="00395FDF">
        <w:rPr>
          <w:rFonts w:ascii="Arial" w:eastAsia="Microsoft JhengHei" w:hAnsi="Arial" w:cs="Arial"/>
          <w:shd w:val="clear" w:color="auto" w:fill="FFFFFF"/>
          <w:lang w:eastAsia="en-GB"/>
        </w:rPr>
        <w:t>Patient Leader and service user</w:t>
      </w:r>
      <w:r w:rsidR="00395FDF">
        <w:rPr>
          <w:rFonts w:ascii="Arial" w:eastAsia="Microsoft JhengHei" w:hAnsi="Arial" w:cs="Arial"/>
          <w:shd w:val="clear" w:color="auto" w:fill="FFFFFF"/>
          <w:lang w:eastAsia="en-GB"/>
        </w:rPr>
        <w:t>)</w:t>
      </w:r>
      <w:r>
        <w:rPr>
          <w:rFonts w:ascii="Arial" w:hAnsi="Arial" w:cs="Arial"/>
          <w:lang w:val="en"/>
        </w:rPr>
        <w:t xml:space="preserve"> contributed to the design of the consultation survey, co-hosted the patient and public discussion groups, acted as table facilitator at the workshop, and commented on the article.  SC </w:t>
      </w:r>
      <w:r>
        <w:rPr>
          <w:rFonts w:ascii="Arial" w:hAnsi="Arial" w:cs="Arial"/>
        </w:rPr>
        <w:t>Sally Crowe facilitated the priority setting workshop, and helped plan the integration of the workshop into the priority setting approach. She contributed intellectual content to the priority setting exercise and co-authored the manuscript. CDO contributed to the design of the survey, helped with data collection at the workshop, and coded responses from the consultation. She assisted with drafting and revisions of the paper.</w:t>
      </w:r>
      <w:r w:rsidR="00A958FF">
        <w:rPr>
          <w:rFonts w:ascii="Arial" w:hAnsi="Arial" w:cs="Arial"/>
        </w:rPr>
        <w:t xml:space="preserve"> </w:t>
      </w:r>
      <w:r>
        <w:rPr>
          <w:rFonts w:ascii="Arial" w:hAnsi="Arial" w:cs="Arial"/>
        </w:rPr>
        <w:t xml:space="preserve">PG contributed to all stages of the work from design through to analysis, and made a significant and repeated intellectual contributions to the paper.  </w:t>
      </w:r>
    </w:p>
    <w:p w14:paraId="63E60567" w14:textId="77777777" w:rsidR="00A958FF" w:rsidRDefault="00A958FF">
      <w:pPr>
        <w:spacing w:after="0" w:line="240" w:lineRule="auto"/>
        <w:rPr>
          <w:rFonts w:ascii="Arial" w:hAnsi="Arial" w:cs="Arial"/>
          <w:b/>
        </w:rPr>
      </w:pPr>
      <w:r>
        <w:rPr>
          <w:rFonts w:ascii="Arial" w:hAnsi="Arial" w:cs="Arial"/>
          <w:b/>
        </w:rPr>
        <w:br w:type="page"/>
      </w:r>
    </w:p>
    <w:p w14:paraId="0AFCB45E" w14:textId="4FFACF0D" w:rsidR="007755F7" w:rsidRPr="007755F7" w:rsidRDefault="007755F7" w:rsidP="00AB2C76">
      <w:pPr>
        <w:spacing w:line="360" w:lineRule="auto"/>
        <w:rPr>
          <w:rFonts w:ascii="Arial" w:hAnsi="Arial" w:cs="Arial"/>
          <w:b/>
          <w:lang w:val="en"/>
        </w:rPr>
      </w:pPr>
      <w:r w:rsidRPr="007755F7">
        <w:rPr>
          <w:rFonts w:ascii="Arial" w:hAnsi="Arial" w:cs="Arial"/>
          <w:b/>
        </w:rPr>
        <w:lastRenderedPageBreak/>
        <w:t>Consent for publication</w:t>
      </w:r>
      <w:r w:rsidRPr="007755F7">
        <w:rPr>
          <w:rFonts w:ascii="Arial" w:hAnsi="Arial" w:cs="Arial"/>
          <w:b/>
          <w:lang w:val="en"/>
        </w:rPr>
        <w:t xml:space="preserve"> </w:t>
      </w:r>
    </w:p>
    <w:p w14:paraId="78E48CE8" w14:textId="1BA01FFD" w:rsidR="002E32ED" w:rsidRDefault="002E32ED" w:rsidP="00AB2C76">
      <w:pPr>
        <w:spacing w:line="360" w:lineRule="auto"/>
        <w:rPr>
          <w:rFonts w:ascii="Arial" w:hAnsi="Arial" w:cs="Arial"/>
        </w:rPr>
      </w:pPr>
      <w:r>
        <w:rPr>
          <w:rFonts w:ascii="Arial" w:hAnsi="Arial" w:cs="Arial"/>
          <w:lang w:val="en"/>
        </w:rPr>
        <w:t xml:space="preserve">All authors will read and approve the final manuscript. </w:t>
      </w:r>
      <w:r>
        <w:rPr>
          <w:rFonts w:ascii="Arial" w:hAnsi="Arial" w:cs="Arial"/>
        </w:rPr>
        <w:t xml:space="preserve">Author contributions are summarised in the table below. </w:t>
      </w:r>
    </w:p>
    <w:tbl>
      <w:tblPr>
        <w:tblStyle w:val="TableGrid"/>
        <w:tblW w:w="0" w:type="auto"/>
        <w:tblInd w:w="-5" w:type="dxa"/>
        <w:tblLook w:val="04A0" w:firstRow="1" w:lastRow="0" w:firstColumn="1" w:lastColumn="0" w:noHBand="0" w:noVBand="1"/>
      </w:tblPr>
      <w:tblGrid>
        <w:gridCol w:w="5739"/>
        <w:gridCol w:w="547"/>
        <w:gridCol w:w="547"/>
        <w:gridCol w:w="547"/>
        <w:gridCol w:w="547"/>
        <w:gridCol w:w="547"/>
        <w:gridCol w:w="547"/>
      </w:tblGrid>
      <w:tr w:rsidR="002E32ED" w14:paraId="57CA6EA4" w14:textId="77777777" w:rsidTr="008E5656">
        <w:tc>
          <w:tcPr>
            <w:tcW w:w="5739" w:type="dxa"/>
            <w:tcBorders>
              <w:top w:val="single" w:sz="4" w:space="0" w:color="auto"/>
              <w:left w:val="single" w:sz="4" w:space="0" w:color="auto"/>
              <w:bottom w:val="single" w:sz="4" w:space="0" w:color="auto"/>
              <w:right w:val="single" w:sz="4" w:space="0" w:color="auto"/>
            </w:tcBorders>
          </w:tcPr>
          <w:p w14:paraId="72FEAA39" w14:textId="77777777" w:rsidR="002E32ED" w:rsidRDefault="002E32ED" w:rsidP="002E32ED">
            <w:pPr>
              <w:spacing w:line="240" w:lineRule="auto"/>
              <w:rPr>
                <w:rFonts w:ascii="Arial" w:hAnsi="Arial" w:cs="Arial"/>
                <w:lang w:val="en" w:eastAsia="en-US"/>
              </w:rPr>
            </w:pP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D535FC" w14:textId="77777777" w:rsidR="002E32ED" w:rsidRDefault="002E32ED" w:rsidP="002E32ED">
            <w:pPr>
              <w:spacing w:line="240" w:lineRule="auto"/>
              <w:rPr>
                <w:rFonts w:ascii="Arial" w:hAnsi="Arial" w:cs="Arial"/>
                <w:lang w:val="en" w:eastAsia="en-US"/>
              </w:rPr>
            </w:pPr>
            <w:r>
              <w:rPr>
                <w:rFonts w:ascii="Arial" w:hAnsi="Arial" w:cs="Arial"/>
                <w:lang w:val="en" w:eastAsia="en-US"/>
              </w:rPr>
              <w:t>JEB</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84BFF7" w14:textId="77777777" w:rsidR="002E32ED" w:rsidRDefault="002E32ED" w:rsidP="002E32ED">
            <w:pPr>
              <w:spacing w:line="240" w:lineRule="auto"/>
              <w:rPr>
                <w:rFonts w:ascii="Arial" w:hAnsi="Arial" w:cs="Arial"/>
                <w:lang w:val="en" w:eastAsia="en-US"/>
              </w:rPr>
            </w:pPr>
            <w:r>
              <w:rPr>
                <w:rFonts w:ascii="Arial" w:hAnsi="Arial" w:cs="Arial"/>
                <w:lang w:val="en" w:eastAsia="en-US"/>
              </w:rPr>
              <w:t>CB</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C54225" w14:textId="77777777" w:rsidR="002E32ED" w:rsidRDefault="002E32ED" w:rsidP="002E32ED">
            <w:pPr>
              <w:spacing w:line="240" w:lineRule="auto"/>
              <w:rPr>
                <w:rFonts w:ascii="Arial" w:hAnsi="Arial" w:cs="Arial"/>
                <w:lang w:val="en" w:eastAsia="en-US"/>
              </w:rPr>
            </w:pPr>
            <w:r>
              <w:rPr>
                <w:rFonts w:ascii="Arial" w:hAnsi="Arial" w:cs="Arial"/>
                <w:lang w:val="en" w:eastAsia="en-US"/>
              </w:rPr>
              <w:t>ADI</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874FFF" w14:textId="77777777" w:rsidR="002E32ED" w:rsidRDefault="002E32ED" w:rsidP="002E32ED">
            <w:pPr>
              <w:spacing w:line="240" w:lineRule="auto"/>
              <w:rPr>
                <w:rFonts w:ascii="Arial" w:hAnsi="Arial" w:cs="Arial"/>
                <w:lang w:val="en" w:eastAsia="en-US"/>
              </w:rPr>
            </w:pPr>
            <w:r>
              <w:rPr>
                <w:rFonts w:ascii="Arial" w:hAnsi="Arial" w:cs="Arial"/>
                <w:lang w:val="en" w:eastAsia="en-US"/>
              </w:rPr>
              <w:t>CDO</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14B936" w14:textId="77777777" w:rsidR="002E32ED" w:rsidRDefault="002E32ED" w:rsidP="002E32ED">
            <w:pPr>
              <w:spacing w:line="240" w:lineRule="auto"/>
              <w:rPr>
                <w:rFonts w:ascii="Arial" w:hAnsi="Arial" w:cs="Arial"/>
                <w:lang w:val="en" w:eastAsia="en-US"/>
              </w:rPr>
            </w:pPr>
            <w:r>
              <w:rPr>
                <w:rFonts w:ascii="Arial" w:hAnsi="Arial" w:cs="Arial"/>
                <w:lang w:val="en" w:eastAsia="en-US"/>
              </w:rPr>
              <w:t>SC</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1222B6" w14:textId="77777777" w:rsidR="002E32ED" w:rsidRDefault="002E32ED" w:rsidP="002E32ED">
            <w:pPr>
              <w:spacing w:line="240" w:lineRule="auto"/>
              <w:rPr>
                <w:rFonts w:ascii="Arial" w:hAnsi="Arial" w:cs="Arial"/>
                <w:lang w:val="en" w:eastAsia="en-US"/>
              </w:rPr>
            </w:pPr>
            <w:r>
              <w:rPr>
                <w:rFonts w:ascii="Arial" w:hAnsi="Arial" w:cs="Arial"/>
                <w:lang w:val="en" w:eastAsia="en-US"/>
              </w:rPr>
              <w:t>PG</w:t>
            </w:r>
          </w:p>
        </w:tc>
      </w:tr>
      <w:tr w:rsidR="002E32ED" w14:paraId="344A7B67" w14:textId="77777777" w:rsidTr="008E5656">
        <w:tc>
          <w:tcPr>
            <w:tcW w:w="5739" w:type="dxa"/>
            <w:tcBorders>
              <w:top w:val="single" w:sz="4" w:space="0" w:color="auto"/>
              <w:left w:val="single" w:sz="4" w:space="0" w:color="auto"/>
              <w:bottom w:val="single" w:sz="4" w:space="0" w:color="auto"/>
              <w:right w:val="single" w:sz="4" w:space="0" w:color="auto"/>
            </w:tcBorders>
            <w:hideMark/>
          </w:tcPr>
          <w:p w14:paraId="0C037135" w14:textId="2E22F666" w:rsidR="002E32ED" w:rsidRPr="002E32ED" w:rsidRDefault="002E32ED" w:rsidP="002E32ED">
            <w:pPr>
              <w:pStyle w:val="ListParagraph"/>
              <w:numPr>
                <w:ilvl w:val="0"/>
                <w:numId w:val="38"/>
              </w:numPr>
              <w:shd w:val="clear" w:color="auto" w:fill="FFFFFF"/>
              <w:spacing w:after="240"/>
              <w:rPr>
                <w:rFonts w:ascii="Arial" w:hAnsi="Arial" w:cs="Arial"/>
                <w:lang w:val="en"/>
              </w:rPr>
            </w:pPr>
            <w:r>
              <w:rPr>
                <w:rFonts w:ascii="Arial" w:hAnsi="Arial" w:cs="Arial"/>
                <w:lang w:val="en"/>
              </w:rPr>
              <w:t xml:space="preserve">Made substantial contributions to: </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1AB9BE" w14:textId="77777777" w:rsidR="002E32ED" w:rsidRDefault="002E32ED" w:rsidP="002E32ED">
            <w:pPr>
              <w:spacing w:line="240" w:lineRule="auto"/>
              <w:rPr>
                <w:rFonts w:ascii="Arial" w:hAnsi="Arial" w:cs="Arial"/>
                <w:lang w:val="en" w:eastAsia="en-US"/>
              </w:rPr>
            </w:pP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54B6C4" w14:textId="77777777" w:rsidR="002E32ED" w:rsidRDefault="002E32ED" w:rsidP="002E32ED">
            <w:pPr>
              <w:spacing w:line="240" w:lineRule="auto"/>
              <w:rPr>
                <w:rFonts w:ascii="Arial" w:hAnsi="Arial" w:cs="Arial"/>
                <w:lang w:val="en" w:eastAsia="en-US"/>
              </w:rPr>
            </w:pP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F46A14" w14:textId="77777777" w:rsidR="002E32ED" w:rsidRDefault="002E32ED" w:rsidP="002E32ED">
            <w:pPr>
              <w:spacing w:line="240" w:lineRule="auto"/>
              <w:rPr>
                <w:rFonts w:ascii="Arial" w:hAnsi="Arial" w:cs="Arial"/>
                <w:lang w:val="en" w:eastAsia="en-US"/>
              </w:rPr>
            </w:pP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9631D2" w14:textId="77777777" w:rsidR="002E32ED" w:rsidRDefault="002E32ED" w:rsidP="002E32ED">
            <w:pPr>
              <w:spacing w:line="240" w:lineRule="auto"/>
              <w:rPr>
                <w:rFonts w:ascii="Arial" w:hAnsi="Arial" w:cs="Arial"/>
                <w:lang w:val="en" w:eastAsia="en-US"/>
              </w:rPr>
            </w:pP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0213BE" w14:textId="77777777" w:rsidR="002E32ED" w:rsidRDefault="002E32ED" w:rsidP="002E32ED">
            <w:pPr>
              <w:spacing w:line="240" w:lineRule="auto"/>
              <w:rPr>
                <w:rFonts w:ascii="Arial" w:hAnsi="Arial" w:cs="Arial"/>
                <w:lang w:val="en" w:eastAsia="en-US"/>
              </w:rPr>
            </w:pP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BC1A50" w14:textId="77777777" w:rsidR="002E32ED" w:rsidRDefault="002E32ED" w:rsidP="002E32ED">
            <w:pPr>
              <w:spacing w:line="240" w:lineRule="auto"/>
              <w:rPr>
                <w:rFonts w:ascii="Arial" w:hAnsi="Arial" w:cs="Arial"/>
                <w:lang w:val="en" w:eastAsia="en-US"/>
              </w:rPr>
            </w:pPr>
          </w:p>
        </w:tc>
      </w:tr>
      <w:tr w:rsidR="002E32ED" w14:paraId="49265DEF" w14:textId="77777777" w:rsidTr="002E32ED">
        <w:trPr>
          <w:trHeight w:val="343"/>
        </w:trPr>
        <w:tc>
          <w:tcPr>
            <w:tcW w:w="5739" w:type="dxa"/>
            <w:tcBorders>
              <w:top w:val="single" w:sz="4" w:space="0" w:color="auto"/>
              <w:left w:val="single" w:sz="4" w:space="0" w:color="auto"/>
              <w:bottom w:val="single" w:sz="4" w:space="0" w:color="auto"/>
              <w:right w:val="single" w:sz="4" w:space="0" w:color="auto"/>
            </w:tcBorders>
            <w:hideMark/>
          </w:tcPr>
          <w:p w14:paraId="286D0080" w14:textId="77777777" w:rsidR="002E32ED" w:rsidRDefault="002E32ED" w:rsidP="002E32ED">
            <w:pPr>
              <w:spacing w:line="240" w:lineRule="auto"/>
              <w:rPr>
                <w:rFonts w:ascii="Arial" w:hAnsi="Arial" w:cs="Arial"/>
                <w:lang w:val="en" w:eastAsia="en-US"/>
              </w:rPr>
            </w:pPr>
            <w:r>
              <w:rPr>
                <w:rFonts w:ascii="Arial" w:hAnsi="Arial" w:cs="Arial"/>
                <w:lang w:val="en" w:eastAsia="en-US"/>
              </w:rPr>
              <w:t>a) conception and design,</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B8FF6B"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2BB2AA"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721B44"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8CF51E" w14:textId="77777777" w:rsidR="002E32ED" w:rsidRDefault="002E32ED" w:rsidP="002E32ED">
            <w:pPr>
              <w:spacing w:line="240" w:lineRule="auto"/>
              <w:rPr>
                <w:rFonts w:ascii="Arial" w:hAnsi="Arial" w:cs="Arial"/>
                <w:lang w:val="en" w:eastAsia="en-US"/>
              </w:rPr>
            </w:pP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A44B93"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F431C7"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r>
      <w:tr w:rsidR="002E32ED" w14:paraId="1489CA33" w14:textId="77777777" w:rsidTr="008E5656">
        <w:tc>
          <w:tcPr>
            <w:tcW w:w="5739" w:type="dxa"/>
            <w:tcBorders>
              <w:top w:val="single" w:sz="4" w:space="0" w:color="auto"/>
              <w:left w:val="single" w:sz="4" w:space="0" w:color="auto"/>
              <w:bottom w:val="single" w:sz="4" w:space="0" w:color="auto"/>
              <w:right w:val="single" w:sz="4" w:space="0" w:color="auto"/>
            </w:tcBorders>
            <w:hideMark/>
          </w:tcPr>
          <w:p w14:paraId="5FEE6DF8" w14:textId="77777777" w:rsidR="002E32ED" w:rsidRDefault="002E32ED" w:rsidP="002E32ED">
            <w:pPr>
              <w:spacing w:line="240" w:lineRule="auto"/>
              <w:rPr>
                <w:rFonts w:ascii="Arial" w:hAnsi="Arial" w:cs="Arial"/>
                <w:lang w:val="en" w:eastAsia="en-US"/>
              </w:rPr>
            </w:pPr>
            <w:r>
              <w:rPr>
                <w:rFonts w:ascii="Arial" w:hAnsi="Arial" w:cs="Arial"/>
                <w:lang w:val="en" w:eastAsia="en-US"/>
              </w:rPr>
              <w:t>b) or acquisition of data</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FD9C42"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606FAA"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A87E82"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0A3272"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3E0480"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3F681C"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r>
      <w:tr w:rsidR="002E32ED" w14:paraId="3E1D0ACC" w14:textId="77777777" w:rsidTr="008E5656">
        <w:tc>
          <w:tcPr>
            <w:tcW w:w="5739" w:type="dxa"/>
            <w:tcBorders>
              <w:top w:val="single" w:sz="4" w:space="0" w:color="auto"/>
              <w:left w:val="single" w:sz="4" w:space="0" w:color="auto"/>
              <w:bottom w:val="single" w:sz="4" w:space="0" w:color="auto"/>
              <w:right w:val="single" w:sz="4" w:space="0" w:color="auto"/>
            </w:tcBorders>
            <w:hideMark/>
          </w:tcPr>
          <w:p w14:paraId="051EB9B5" w14:textId="77777777" w:rsidR="002E32ED" w:rsidRDefault="002E32ED" w:rsidP="002E32ED">
            <w:pPr>
              <w:spacing w:line="240" w:lineRule="auto"/>
              <w:rPr>
                <w:rFonts w:ascii="Arial" w:hAnsi="Arial" w:cs="Arial"/>
                <w:lang w:val="en" w:eastAsia="en-US"/>
              </w:rPr>
            </w:pPr>
            <w:r>
              <w:rPr>
                <w:rFonts w:ascii="Arial" w:hAnsi="Arial" w:cs="Arial"/>
                <w:lang w:val="en" w:eastAsia="en-US"/>
              </w:rPr>
              <w:t>c) or analysis and interpretation of data</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C70A8E"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ECAD19"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B964CF" w14:textId="77777777" w:rsidR="002E32ED" w:rsidRDefault="002E32ED" w:rsidP="002E32ED">
            <w:pPr>
              <w:spacing w:line="240" w:lineRule="auto"/>
              <w:rPr>
                <w:rFonts w:ascii="Arial" w:hAnsi="Arial" w:cs="Arial"/>
                <w:lang w:val="en" w:eastAsia="en-US"/>
              </w:rPr>
            </w:pP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5D3309"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7BD84E" w14:textId="77777777" w:rsidR="002E32ED" w:rsidRDefault="002E32ED" w:rsidP="002E32ED">
            <w:pPr>
              <w:spacing w:line="240" w:lineRule="auto"/>
              <w:rPr>
                <w:rFonts w:ascii="Arial" w:hAnsi="Arial" w:cs="Arial"/>
                <w:lang w:val="en" w:eastAsia="en-US"/>
              </w:rPr>
            </w:pP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2601BA"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r>
      <w:tr w:rsidR="002E32ED" w14:paraId="5B4CD79C" w14:textId="77777777" w:rsidTr="008E5656">
        <w:tc>
          <w:tcPr>
            <w:tcW w:w="5739" w:type="dxa"/>
            <w:tcBorders>
              <w:top w:val="single" w:sz="4" w:space="0" w:color="auto"/>
              <w:left w:val="single" w:sz="4" w:space="0" w:color="auto"/>
              <w:bottom w:val="single" w:sz="4" w:space="0" w:color="auto"/>
              <w:right w:val="single" w:sz="4" w:space="0" w:color="auto"/>
            </w:tcBorders>
            <w:hideMark/>
          </w:tcPr>
          <w:p w14:paraId="7B33FFDC" w14:textId="77777777" w:rsidR="002E32ED" w:rsidRDefault="002E32ED" w:rsidP="002E32ED">
            <w:pPr>
              <w:pStyle w:val="ListParagraph"/>
              <w:numPr>
                <w:ilvl w:val="0"/>
                <w:numId w:val="38"/>
              </w:numPr>
              <w:shd w:val="clear" w:color="auto" w:fill="FFFFFF"/>
              <w:spacing w:after="240"/>
              <w:rPr>
                <w:rFonts w:ascii="Arial" w:hAnsi="Arial" w:cs="Arial"/>
                <w:lang w:val="en"/>
              </w:rPr>
            </w:pPr>
            <w:r>
              <w:rPr>
                <w:rFonts w:ascii="Arial" w:hAnsi="Arial" w:cs="Arial"/>
                <w:lang w:val="en"/>
              </w:rPr>
              <w:t>Been involved in drafting the manuscript or revising it critically for important intellectual content;</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4EB8D44"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972460"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5B32F7"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BF217F"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74D0F7"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8166AE"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r>
      <w:tr w:rsidR="002E32ED" w14:paraId="2428093B" w14:textId="77777777" w:rsidTr="008E5656">
        <w:tc>
          <w:tcPr>
            <w:tcW w:w="5739" w:type="dxa"/>
            <w:tcBorders>
              <w:top w:val="single" w:sz="4" w:space="0" w:color="auto"/>
              <w:left w:val="single" w:sz="4" w:space="0" w:color="auto"/>
              <w:bottom w:val="single" w:sz="4" w:space="0" w:color="auto"/>
              <w:right w:val="single" w:sz="4" w:space="0" w:color="auto"/>
            </w:tcBorders>
            <w:hideMark/>
          </w:tcPr>
          <w:p w14:paraId="2DF85091" w14:textId="77777777" w:rsidR="002E32ED" w:rsidRDefault="002E32ED" w:rsidP="002E32ED">
            <w:pPr>
              <w:pStyle w:val="ListParagraph"/>
              <w:numPr>
                <w:ilvl w:val="0"/>
                <w:numId w:val="38"/>
              </w:numPr>
              <w:shd w:val="clear" w:color="auto" w:fill="FFFFFF"/>
              <w:spacing w:after="240"/>
              <w:rPr>
                <w:rFonts w:ascii="Arial" w:hAnsi="Arial" w:cs="Arial"/>
                <w:lang w:val="en"/>
              </w:rPr>
            </w:pPr>
            <w:r>
              <w:rPr>
                <w:rFonts w:ascii="Arial" w:hAnsi="Arial" w:cs="Arial"/>
                <w:lang w:val="en"/>
              </w:rPr>
              <w:t>Given final approval of the version to be published. Each author has participated sufficiently in the work to take public responsibility for appropriate portions of the content; (ANTICIPATED)</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379CCD"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871AF2"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2191C8"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E24D4C"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BC1376"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4347D9"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r>
      <w:tr w:rsidR="002E32ED" w14:paraId="7C1DE2E9" w14:textId="77777777" w:rsidTr="002E32ED">
        <w:trPr>
          <w:trHeight w:val="1591"/>
        </w:trPr>
        <w:tc>
          <w:tcPr>
            <w:tcW w:w="5739" w:type="dxa"/>
            <w:tcBorders>
              <w:top w:val="single" w:sz="4" w:space="0" w:color="auto"/>
              <w:left w:val="single" w:sz="4" w:space="0" w:color="auto"/>
              <w:bottom w:val="single" w:sz="4" w:space="0" w:color="auto"/>
              <w:right w:val="single" w:sz="4" w:space="0" w:color="auto"/>
            </w:tcBorders>
            <w:hideMark/>
          </w:tcPr>
          <w:p w14:paraId="2EF6EC26" w14:textId="77777777" w:rsidR="002E32ED" w:rsidRDefault="002E32ED" w:rsidP="002E32ED">
            <w:pPr>
              <w:pStyle w:val="ListParagraph"/>
              <w:numPr>
                <w:ilvl w:val="0"/>
                <w:numId w:val="38"/>
              </w:numPr>
              <w:shd w:val="clear" w:color="auto" w:fill="FFFFFF"/>
              <w:spacing w:after="240"/>
              <w:rPr>
                <w:rFonts w:ascii="Arial" w:hAnsi="Arial" w:cs="Arial"/>
                <w:lang w:val="en"/>
              </w:rPr>
            </w:pPr>
            <w:r>
              <w:rPr>
                <w:rFonts w:ascii="Arial" w:hAnsi="Arial" w:cs="Arial"/>
                <w:lang w:val="en"/>
              </w:rPr>
              <w:t>Agreed to be accountable for all aspects of the work in ensuring that questions related to the accuracy or integrity of any part of the work are appropriately investigated and resolved.</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CE4296"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DD4F57"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39B2D7"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8ED439"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705AC3"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56AC54" w14:textId="77777777" w:rsidR="002E32ED" w:rsidRDefault="002E32ED" w:rsidP="002E32ED">
            <w:pPr>
              <w:spacing w:line="240" w:lineRule="auto"/>
              <w:rPr>
                <w:rFonts w:ascii="Arial" w:hAnsi="Arial" w:cs="Arial"/>
                <w:lang w:val="en" w:eastAsia="en-US"/>
              </w:rPr>
            </w:pPr>
            <w:r>
              <w:rPr>
                <w:rFonts w:ascii="Arial" w:hAnsi="Arial" w:cs="Arial"/>
                <w:lang w:val="en" w:eastAsia="en-US"/>
              </w:rPr>
              <w:t>Y</w:t>
            </w:r>
          </w:p>
        </w:tc>
      </w:tr>
    </w:tbl>
    <w:p w14:paraId="21970107" w14:textId="77777777" w:rsidR="002E32ED" w:rsidRDefault="002E32ED" w:rsidP="002E32ED">
      <w:pPr>
        <w:rPr>
          <w:rFonts w:ascii="Arial" w:eastAsia="Microsoft JhengHei" w:hAnsi="Arial" w:cs="Arial"/>
          <w:lang w:eastAsia="en-GB"/>
        </w:rPr>
      </w:pPr>
    </w:p>
    <w:p w14:paraId="390F311A" w14:textId="77777777" w:rsidR="002E32ED" w:rsidRDefault="002E32ED" w:rsidP="002E32ED">
      <w:pPr>
        <w:rPr>
          <w:rFonts w:ascii="Arial" w:hAnsi="Arial" w:cs="Arial"/>
          <w:b/>
          <w:lang w:val="en"/>
        </w:rPr>
      </w:pPr>
      <w:r>
        <w:rPr>
          <w:rFonts w:ascii="Arial" w:hAnsi="Arial" w:cs="Arial"/>
          <w:b/>
          <w:lang w:val="en"/>
        </w:rPr>
        <w:t>Competing interests</w:t>
      </w:r>
    </w:p>
    <w:p w14:paraId="16DB77D5" w14:textId="77777777" w:rsidR="002E32ED" w:rsidRDefault="002E32ED" w:rsidP="002E32ED">
      <w:pPr>
        <w:rPr>
          <w:rFonts w:ascii="Arial" w:hAnsi="Arial" w:cs="Arial"/>
        </w:rPr>
      </w:pPr>
      <w:r>
        <w:rPr>
          <w:rFonts w:ascii="Arial" w:hAnsi="Arial" w:cs="Arial"/>
        </w:rPr>
        <w:t xml:space="preserve">No competing interests are known. </w:t>
      </w:r>
    </w:p>
    <w:p w14:paraId="7061CF65" w14:textId="77777777" w:rsidR="00AB2C76" w:rsidRDefault="00AB2C76">
      <w:pPr>
        <w:spacing w:after="0" w:line="240" w:lineRule="auto"/>
        <w:rPr>
          <w:rFonts w:ascii="Arial" w:hAnsi="Arial" w:cs="Arial"/>
          <w:b/>
          <w:noProof/>
        </w:rPr>
      </w:pPr>
      <w:r>
        <w:rPr>
          <w:rFonts w:ascii="Arial" w:hAnsi="Arial" w:cs="Arial"/>
          <w:b/>
        </w:rPr>
        <w:br w:type="page"/>
      </w:r>
    </w:p>
    <w:p w14:paraId="27FAC518" w14:textId="0D46CE37" w:rsidR="00135F03" w:rsidRPr="002E32ED" w:rsidRDefault="00135F03" w:rsidP="002E32ED">
      <w:pPr>
        <w:pStyle w:val="EndNoteBibliography"/>
        <w:spacing w:after="0" w:line="480" w:lineRule="auto"/>
        <w:ind w:left="720" w:hanging="720"/>
        <w:rPr>
          <w:rFonts w:ascii="Arial" w:hAnsi="Arial" w:cs="Arial"/>
          <w:b/>
        </w:rPr>
      </w:pPr>
      <w:r w:rsidRPr="00DD6909">
        <w:rPr>
          <w:rFonts w:ascii="Arial" w:hAnsi="Arial" w:cs="Arial"/>
          <w:b/>
        </w:rPr>
        <w:lastRenderedPageBreak/>
        <w:t>REFERENCES</w:t>
      </w:r>
    </w:p>
    <w:p w14:paraId="43EF80DA" w14:textId="77777777" w:rsidR="00A958FF" w:rsidRPr="00A958FF" w:rsidRDefault="0031062E" w:rsidP="00A958FF">
      <w:pPr>
        <w:pStyle w:val="EndNoteBibliography"/>
        <w:spacing w:after="0"/>
        <w:ind w:left="720" w:hanging="720"/>
      </w:pPr>
      <w:r w:rsidRPr="00DD6909">
        <w:rPr>
          <w:rFonts w:ascii="Arial" w:hAnsi="Arial" w:cs="Arial"/>
        </w:rPr>
        <w:fldChar w:fldCharType="begin"/>
      </w:r>
      <w:r w:rsidRPr="00DD6909">
        <w:rPr>
          <w:rFonts w:ascii="Arial" w:hAnsi="Arial" w:cs="Arial"/>
        </w:rPr>
        <w:instrText xml:space="preserve"> ADDIN EN.REFLIST </w:instrText>
      </w:r>
      <w:r w:rsidRPr="00DD6909">
        <w:rPr>
          <w:rFonts w:ascii="Arial" w:hAnsi="Arial" w:cs="Arial"/>
        </w:rPr>
        <w:fldChar w:fldCharType="separate"/>
      </w:r>
      <w:bookmarkStart w:id="1" w:name="_ENREF_1"/>
      <w:r w:rsidR="00A958FF" w:rsidRPr="00A958FF">
        <w:t>1.</w:t>
      </w:r>
      <w:r w:rsidR="00A958FF" w:rsidRPr="00A958FF">
        <w:tab/>
        <w:t xml:space="preserve">Department of Health: </w:t>
      </w:r>
      <w:r w:rsidR="00A958FF" w:rsidRPr="00A958FF">
        <w:rPr>
          <w:b/>
        </w:rPr>
        <w:t>The NHS Constitution for England.</w:t>
      </w:r>
      <w:r w:rsidR="00A958FF" w:rsidRPr="00A958FF">
        <w:t xml:space="preserve"> 2015.</w:t>
      </w:r>
      <w:bookmarkEnd w:id="1"/>
    </w:p>
    <w:p w14:paraId="6362AD24" w14:textId="77777777" w:rsidR="00A958FF" w:rsidRPr="00A958FF" w:rsidRDefault="00A958FF" w:rsidP="00A958FF">
      <w:pPr>
        <w:pStyle w:val="EndNoteBibliography"/>
        <w:spacing w:after="0"/>
        <w:ind w:left="720" w:hanging="720"/>
      </w:pPr>
      <w:bookmarkStart w:id="2" w:name="_ENREF_2"/>
      <w:r w:rsidRPr="00A958FF">
        <w:t>2.</w:t>
      </w:r>
      <w:r w:rsidRPr="00A958FF">
        <w:tab/>
        <w:t xml:space="preserve">Francis R: </w:t>
      </w:r>
      <w:r w:rsidRPr="00A958FF">
        <w:rPr>
          <w:b/>
        </w:rPr>
        <w:t>Report of the Mid Staffordshire NHS Foundation Inquiry.</w:t>
      </w:r>
      <w:r w:rsidRPr="00A958FF">
        <w:t xml:space="preserve"> London: The Stationary Office; 2013.</w:t>
      </w:r>
      <w:bookmarkEnd w:id="2"/>
    </w:p>
    <w:p w14:paraId="73CE25F7" w14:textId="77777777" w:rsidR="00A958FF" w:rsidRPr="00A958FF" w:rsidRDefault="00A958FF" w:rsidP="00A958FF">
      <w:pPr>
        <w:pStyle w:val="EndNoteBibliography"/>
        <w:ind w:left="720" w:hanging="720"/>
        <w:rPr>
          <w:b/>
        </w:rPr>
      </w:pPr>
      <w:bookmarkStart w:id="3" w:name="_ENREF_3"/>
      <w:r w:rsidRPr="00A958FF">
        <w:t>3.</w:t>
      </w:r>
      <w:r w:rsidRPr="00A958FF">
        <w:tab/>
        <w:t xml:space="preserve">Francis R: </w:t>
      </w:r>
      <w:r w:rsidRPr="00A958FF">
        <w:rPr>
          <w:b/>
        </w:rPr>
        <w:t xml:space="preserve">Independent Inquiry into care provided by Mid Staffordshire NHS Foundation Trust January 2005 – March 2009 </w:t>
      </w:r>
    </w:p>
    <w:p w14:paraId="226701A9" w14:textId="77777777" w:rsidR="00A958FF" w:rsidRPr="00A958FF" w:rsidRDefault="00A958FF" w:rsidP="00A958FF">
      <w:pPr>
        <w:pStyle w:val="EndNoteBibliography"/>
        <w:spacing w:after="0"/>
        <w:ind w:left="720" w:hanging="720"/>
      </w:pPr>
      <w:r w:rsidRPr="00A958FF">
        <w:t>London: The Stationary Office; 2010.</w:t>
      </w:r>
      <w:bookmarkEnd w:id="3"/>
    </w:p>
    <w:p w14:paraId="6B008DDD" w14:textId="77777777" w:rsidR="00A958FF" w:rsidRPr="00A958FF" w:rsidRDefault="00A958FF" w:rsidP="00A958FF">
      <w:pPr>
        <w:pStyle w:val="EndNoteBibliography"/>
        <w:spacing w:after="0"/>
        <w:ind w:left="720" w:hanging="720"/>
      </w:pPr>
      <w:bookmarkStart w:id="4" w:name="_ENREF_4"/>
      <w:r w:rsidRPr="00A958FF">
        <w:t>4.</w:t>
      </w:r>
      <w:r w:rsidRPr="00A958FF">
        <w:tab/>
        <w:t xml:space="preserve">Patients Association: </w:t>
      </w:r>
      <w:r w:rsidRPr="00A958FF">
        <w:rPr>
          <w:b/>
        </w:rPr>
        <w:t>Why our NHS should listen and be human: This is what the public are telling us.</w:t>
      </w:r>
      <w:r w:rsidRPr="00A958FF">
        <w:t xml:space="preserve"> 2015.</w:t>
      </w:r>
      <w:bookmarkEnd w:id="4"/>
    </w:p>
    <w:p w14:paraId="20E72C1B" w14:textId="77777777" w:rsidR="00A958FF" w:rsidRPr="00A958FF" w:rsidRDefault="00A958FF" w:rsidP="00A958FF">
      <w:pPr>
        <w:pStyle w:val="EndNoteBibliography"/>
        <w:spacing w:after="0"/>
        <w:ind w:left="720" w:hanging="720"/>
      </w:pPr>
      <w:bookmarkStart w:id="5" w:name="_ENREF_5"/>
      <w:r w:rsidRPr="00A958FF">
        <w:t>5.</w:t>
      </w:r>
      <w:r w:rsidRPr="00A958FF">
        <w:tab/>
        <w:t xml:space="preserve">Care Quality Commission: </w:t>
      </w:r>
      <w:r w:rsidRPr="00A958FF">
        <w:rPr>
          <w:b/>
        </w:rPr>
        <w:t>Time to listen In NHS hospitals. Dignity and nutrition inspection programme 2012.</w:t>
      </w:r>
      <w:r w:rsidRPr="00A958FF">
        <w:t xml:space="preserve"> 2012.</w:t>
      </w:r>
      <w:bookmarkEnd w:id="5"/>
    </w:p>
    <w:p w14:paraId="4300201F" w14:textId="77777777" w:rsidR="00A958FF" w:rsidRPr="00A958FF" w:rsidRDefault="00A958FF" w:rsidP="00A958FF">
      <w:pPr>
        <w:pStyle w:val="EndNoteBibliography"/>
        <w:spacing w:after="0"/>
        <w:ind w:left="720" w:hanging="720"/>
      </w:pPr>
      <w:bookmarkStart w:id="6" w:name="_ENREF_6"/>
      <w:r w:rsidRPr="00A958FF">
        <w:t>6.</w:t>
      </w:r>
      <w:r w:rsidRPr="00A958FF">
        <w:tab/>
        <w:t xml:space="preserve">Care Quality Commission: </w:t>
      </w:r>
      <w:r w:rsidRPr="00A958FF">
        <w:rPr>
          <w:b/>
        </w:rPr>
        <w:t>The state of health care and adult social care in England: 2014-15.</w:t>
      </w:r>
      <w:r w:rsidRPr="00A958FF">
        <w:t xml:space="preserve"> 2015.</w:t>
      </w:r>
      <w:bookmarkEnd w:id="6"/>
    </w:p>
    <w:p w14:paraId="68D9A100" w14:textId="77777777" w:rsidR="00A958FF" w:rsidRPr="00A958FF" w:rsidRDefault="00A958FF" w:rsidP="00A958FF">
      <w:pPr>
        <w:pStyle w:val="EndNoteBibliography"/>
        <w:spacing w:after="0"/>
        <w:ind w:left="720" w:hanging="720"/>
      </w:pPr>
      <w:bookmarkStart w:id="7" w:name="_ENREF_7"/>
      <w:r w:rsidRPr="00A958FF">
        <w:t>7.</w:t>
      </w:r>
      <w:r w:rsidRPr="00A958FF">
        <w:tab/>
        <w:t xml:space="preserve">Aiken LH, Cimiotti JP, Sloane DM, Smith HL, Flynn L, Neff DF: </w:t>
      </w:r>
      <w:r w:rsidRPr="00A958FF">
        <w:rPr>
          <w:b/>
        </w:rPr>
        <w:t>Effects of nurse staffing and nurse education on patient deaths in hospitals with different nurse work environments.</w:t>
      </w:r>
      <w:r w:rsidRPr="00A958FF">
        <w:t xml:space="preserve"> </w:t>
      </w:r>
      <w:r w:rsidRPr="00A958FF">
        <w:rPr>
          <w:i/>
        </w:rPr>
        <w:t xml:space="preserve">Med Care </w:t>
      </w:r>
      <w:r w:rsidRPr="00A958FF">
        <w:t xml:space="preserve">2011, </w:t>
      </w:r>
      <w:r w:rsidRPr="00A958FF">
        <w:rPr>
          <w:b/>
        </w:rPr>
        <w:t>49:</w:t>
      </w:r>
      <w:r w:rsidRPr="00A958FF">
        <w:t>1047-1053.</w:t>
      </w:r>
      <w:bookmarkEnd w:id="7"/>
    </w:p>
    <w:p w14:paraId="516F3B3F" w14:textId="77777777" w:rsidR="00A958FF" w:rsidRPr="00A958FF" w:rsidRDefault="00A958FF" w:rsidP="00A958FF">
      <w:pPr>
        <w:pStyle w:val="EndNoteBibliography"/>
        <w:spacing w:after="0"/>
        <w:ind w:left="720" w:hanging="720"/>
      </w:pPr>
      <w:bookmarkStart w:id="8" w:name="_ENREF_8"/>
      <w:r w:rsidRPr="00A958FF">
        <w:t>8.</w:t>
      </w:r>
      <w:r w:rsidRPr="00A958FF">
        <w:tab/>
        <w:t xml:space="preserve">Aiken LH, Sloane DM, Bruyneel L, Van den Heede K, Griffiths P, Busse R, Diomidous M, Kinnunen J, Kozka M, Lesaffre E, et al: </w:t>
      </w:r>
      <w:r w:rsidRPr="00A958FF">
        <w:rPr>
          <w:b/>
        </w:rPr>
        <w:t>Nurse staffing and education and hospital mortality in nine European countries: a retrospective observational study.</w:t>
      </w:r>
      <w:r w:rsidRPr="00A958FF">
        <w:t xml:space="preserve"> </w:t>
      </w:r>
      <w:r w:rsidRPr="00A958FF">
        <w:rPr>
          <w:i/>
        </w:rPr>
        <w:t xml:space="preserve">Lancet </w:t>
      </w:r>
      <w:r w:rsidRPr="00A958FF">
        <w:t xml:space="preserve">2014, </w:t>
      </w:r>
      <w:r w:rsidRPr="00A958FF">
        <w:rPr>
          <w:b/>
        </w:rPr>
        <w:t>383:</w:t>
      </w:r>
      <w:r w:rsidRPr="00A958FF">
        <w:t>1824-1830.</w:t>
      </w:r>
      <w:bookmarkEnd w:id="8"/>
    </w:p>
    <w:p w14:paraId="53C33605" w14:textId="31A0AFB7" w:rsidR="00A958FF" w:rsidRPr="00A958FF" w:rsidRDefault="00A958FF" w:rsidP="00A958FF">
      <w:pPr>
        <w:pStyle w:val="EndNoteBibliography"/>
        <w:spacing w:after="0"/>
        <w:ind w:left="720" w:hanging="720"/>
      </w:pPr>
      <w:bookmarkStart w:id="9" w:name="_ENREF_9"/>
      <w:r w:rsidRPr="00A958FF">
        <w:t>9.</w:t>
      </w:r>
      <w:r w:rsidRPr="00A958FF">
        <w:tab/>
      </w:r>
      <w:r w:rsidRPr="00A958FF">
        <w:rPr>
          <w:b/>
        </w:rPr>
        <w:t xml:space="preserve">NHS Safety Thermometer </w:t>
      </w:r>
      <w:r w:rsidRPr="00A958FF">
        <w:t>[</w:t>
      </w:r>
      <w:hyperlink r:id="rId14" w:history="1">
        <w:r w:rsidRPr="00A958FF">
          <w:rPr>
            <w:rStyle w:val="Hyperlink"/>
          </w:rPr>
          <w:t>https://www.safetythermometer.nhs.uk/</w:t>
        </w:r>
      </w:hyperlink>
      <w:r w:rsidRPr="00A958FF">
        <w:t>]</w:t>
      </w:r>
      <w:bookmarkEnd w:id="9"/>
    </w:p>
    <w:p w14:paraId="5E7F2288" w14:textId="77777777" w:rsidR="00A958FF" w:rsidRPr="00A958FF" w:rsidRDefault="00A958FF" w:rsidP="00A958FF">
      <w:pPr>
        <w:pStyle w:val="EndNoteBibliography"/>
        <w:ind w:left="720" w:hanging="720"/>
      </w:pPr>
      <w:bookmarkStart w:id="10" w:name="_ENREF_10"/>
      <w:r w:rsidRPr="00A958FF">
        <w:t>10.</w:t>
      </w:r>
      <w:r w:rsidRPr="00A958FF">
        <w:tab/>
        <w:t xml:space="preserve">National Nursing Research Unit: </w:t>
      </w:r>
      <w:r w:rsidRPr="00A958FF">
        <w:rPr>
          <w:b/>
        </w:rPr>
        <w:t>The Productive Ward: Releasing time to care. Learning and Impact Review.</w:t>
      </w:r>
      <w:r w:rsidRPr="00A958FF">
        <w:t xml:space="preserve"> NHS Institute for Innovation and Improvement</w:t>
      </w:r>
    </w:p>
    <w:p w14:paraId="553D30DD" w14:textId="77777777" w:rsidR="00A958FF" w:rsidRPr="00A958FF" w:rsidRDefault="00A958FF" w:rsidP="00A958FF">
      <w:pPr>
        <w:pStyle w:val="EndNoteBibliography"/>
        <w:spacing w:after="0"/>
        <w:ind w:left="720" w:hanging="720"/>
      </w:pPr>
      <w:r w:rsidRPr="00A958FF">
        <w:t>2010.</w:t>
      </w:r>
      <w:bookmarkEnd w:id="10"/>
    </w:p>
    <w:p w14:paraId="2FA048C7" w14:textId="77777777" w:rsidR="00A958FF" w:rsidRPr="00A958FF" w:rsidRDefault="00A958FF" w:rsidP="00A958FF">
      <w:pPr>
        <w:pStyle w:val="EndNoteBibliography"/>
        <w:spacing w:after="0"/>
        <w:ind w:left="720" w:hanging="720"/>
      </w:pPr>
      <w:bookmarkStart w:id="11" w:name="_ENREF_11"/>
      <w:r w:rsidRPr="00A958FF">
        <w:t>11.</w:t>
      </w:r>
      <w:r w:rsidRPr="00A958FF">
        <w:tab/>
        <w:t xml:space="preserve">Richards DA, Coulthard V, Borglin G: </w:t>
      </w:r>
      <w:r w:rsidRPr="00A958FF">
        <w:rPr>
          <w:b/>
        </w:rPr>
        <w:t>The state of European nursing research: dead, alive, or chronically diseased? A systematic literature review.</w:t>
      </w:r>
      <w:r w:rsidRPr="00A958FF">
        <w:t xml:space="preserve"> </w:t>
      </w:r>
      <w:r w:rsidRPr="00A958FF">
        <w:rPr>
          <w:i/>
        </w:rPr>
        <w:t xml:space="preserve">Worldviews Evid Based Nurs </w:t>
      </w:r>
      <w:r w:rsidRPr="00A958FF">
        <w:t xml:space="preserve">2014, </w:t>
      </w:r>
      <w:r w:rsidRPr="00A958FF">
        <w:rPr>
          <w:b/>
        </w:rPr>
        <w:t>11:</w:t>
      </w:r>
      <w:r w:rsidRPr="00A958FF">
        <w:t>147-155.</w:t>
      </w:r>
      <w:bookmarkEnd w:id="11"/>
    </w:p>
    <w:p w14:paraId="41A207F2" w14:textId="77777777" w:rsidR="00A958FF" w:rsidRPr="00A958FF" w:rsidRDefault="00A958FF" w:rsidP="00A958FF">
      <w:pPr>
        <w:pStyle w:val="EndNoteBibliography"/>
        <w:spacing w:after="0"/>
        <w:ind w:left="720" w:hanging="720"/>
      </w:pPr>
      <w:bookmarkStart w:id="12" w:name="_ENREF_12"/>
      <w:r w:rsidRPr="00A958FF">
        <w:t>12.</w:t>
      </w:r>
      <w:r w:rsidRPr="00A958FF">
        <w:tab/>
        <w:t xml:space="preserve">Kitson A, Conroy T, Wengstrom Y, Profetto-McGrath J, Robertson-Malt S: </w:t>
      </w:r>
      <w:r w:rsidRPr="00A958FF">
        <w:rPr>
          <w:b/>
        </w:rPr>
        <w:t>Defining the fundamentals of care.</w:t>
      </w:r>
      <w:r w:rsidRPr="00A958FF">
        <w:t xml:space="preserve"> </w:t>
      </w:r>
      <w:r w:rsidRPr="00A958FF">
        <w:rPr>
          <w:i/>
        </w:rPr>
        <w:t xml:space="preserve">Int J Nurs Pract </w:t>
      </w:r>
      <w:r w:rsidRPr="00A958FF">
        <w:t xml:space="preserve">2010, </w:t>
      </w:r>
      <w:r w:rsidRPr="00A958FF">
        <w:rPr>
          <w:b/>
        </w:rPr>
        <w:t>16:</w:t>
      </w:r>
      <w:r w:rsidRPr="00A958FF">
        <w:t>423-434.</w:t>
      </w:r>
      <w:bookmarkEnd w:id="12"/>
    </w:p>
    <w:p w14:paraId="3276B6CD" w14:textId="77777777" w:rsidR="00A958FF" w:rsidRPr="00A958FF" w:rsidRDefault="00A958FF" w:rsidP="00A958FF">
      <w:pPr>
        <w:pStyle w:val="EndNoteBibliography"/>
        <w:spacing w:after="0"/>
        <w:ind w:left="720" w:hanging="720"/>
      </w:pPr>
      <w:bookmarkStart w:id="13" w:name="_ENREF_13"/>
      <w:r w:rsidRPr="00A958FF">
        <w:t>13.</w:t>
      </w:r>
      <w:r w:rsidRPr="00A958FF">
        <w:tab/>
        <w:t xml:space="preserve">Marshall A, Kitson A, Zeitz K: </w:t>
      </w:r>
      <w:r w:rsidRPr="00A958FF">
        <w:rPr>
          <w:b/>
        </w:rPr>
        <w:t>Patients’ views of patient‐centred care: a phenomenological case study in one surgical unit.</w:t>
      </w:r>
      <w:r w:rsidRPr="00A958FF">
        <w:t xml:space="preserve"> </w:t>
      </w:r>
      <w:r w:rsidRPr="00A958FF">
        <w:rPr>
          <w:i/>
        </w:rPr>
        <w:t xml:space="preserve">J Adv Nurs </w:t>
      </w:r>
      <w:r w:rsidRPr="00A958FF">
        <w:t xml:space="preserve">2012, </w:t>
      </w:r>
      <w:r w:rsidRPr="00A958FF">
        <w:rPr>
          <w:b/>
        </w:rPr>
        <w:t>68:</w:t>
      </w:r>
      <w:r w:rsidRPr="00A958FF">
        <w:t>2664-2673.</w:t>
      </w:r>
      <w:bookmarkEnd w:id="13"/>
    </w:p>
    <w:p w14:paraId="7DBBCF49" w14:textId="77777777" w:rsidR="00A958FF" w:rsidRPr="00A958FF" w:rsidRDefault="00A958FF" w:rsidP="00A958FF">
      <w:pPr>
        <w:pStyle w:val="EndNoteBibliography"/>
        <w:spacing w:after="0"/>
        <w:ind w:left="720" w:hanging="720"/>
      </w:pPr>
      <w:bookmarkStart w:id="14" w:name="_ENREF_14"/>
      <w:r w:rsidRPr="00A958FF">
        <w:t>14.</w:t>
      </w:r>
      <w:r w:rsidRPr="00A958FF">
        <w:tab/>
        <w:t xml:space="preserve">Nightingale F: </w:t>
      </w:r>
      <w:r w:rsidRPr="00A958FF">
        <w:rPr>
          <w:i/>
        </w:rPr>
        <w:t>Notes on Nursing: What It Is, and What It Is Not.</w:t>
      </w:r>
      <w:r w:rsidRPr="00A958FF">
        <w:t xml:space="preserve"> 1858.</w:t>
      </w:r>
      <w:bookmarkEnd w:id="14"/>
    </w:p>
    <w:p w14:paraId="11EAA0A7" w14:textId="77777777" w:rsidR="00A958FF" w:rsidRPr="00A958FF" w:rsidRDefault="00A958FF" w:rsidP="00A958FF">
      <w:pPr>
        <w:pStyle w:val="EndNoteBibliography"/>
        <w:spacing w:after="0"/>
        <w:ind w:left="720" w:hanging="720"/>
      </w:pPr>
      <w:bookmarkStart w:id="15" w:name="_ENREF_15"/>
      <w:r w:rsidRPr="00A958FF">
        <w:t>15.</w:t>
      </w:r>
      <w:r w:rsidRPr="00A958FF">
        <w:tab/>
        <w:t xml:space="preserve">Department of Health: </w:t>
      </w:r>
      <w:r w:rsidRPr="00A958FF">
        <w:rPr>
          <w:b/>
        </w:rPr>
        <w:t>Best Research for Best Health: A new national health research strategy.</w:t>
      </w:r>
      <w:r w:rsidRPr="00A958FF">
        <w:t xml:space="preserve"> 2006.</w:t>
      </w:r>
      <w:bookmarkEnd w:id="15"/>
    </w:p>
    <w:p w14:paraId="3C587C7E" w14:textId="77777777" w:rsidR="00A958FF" w:rsidRPr="00A958FF" w:rsidRDefault="00A958FF" w:rsidP="00A958FF">
      <w:pPr>
        <w:pStyle w:val="EndNoteBibliography"/>
        <w:spacing w:after="0"/>
        <w:ind w:left="720" w:hanging="720"/>
      </w:pPr>
      <w:bookmarkStart w:id="16" w:name="_ENREF_16"/>
      <w:r w:rsidRPr="00A958FF">
        <w:t>16.</w:t>
      </w:r>
      <w:r w:rsidRPr="00A958FF">
        <w:tab/>
        <w:t xml:space="preserve">Stewart R, Oliver S: </w:t>
      </w:r>
      <w:r w:rsidRPr="00A958FF">
        <w:rPr>
          <w:b/>
        </w:rPr>
        <w:t>A systematic map of studies of patients' and clinicians' research priorities.</w:t>
      </w:r>
      <w:r w:rsidRPr="00A958FF">
        <w:t xml:space="preserve"> London: James Lind Alliance; 2008.</w:t>
      </w:r>
      <w:bookmarkEnd w:id="16"/>
    </w:p>
    <w:p w14:paraId="01E242D3" w14:textId="77777777" w:rsidR="00A958FF" w:rsidRPr="00A958FF" w:rsidRDefault="00A958FF" w:rsidP="00A958FF">
      <w:pPr>
        <w:pStyle w:val="EndNoteBibliography"/>
        <w:spacing w:after="0"/>
        <w:ind w:left="720" w:hanging="720"/>
      </w:pPr>
      <w:bookmarkStart w:id="17" w:name="_ENREF_17"/>
      <w:r w:rsidRPr="00A958FF">
        <w:t>17.</w:t>
      </w:r>
      <w:r w:rsidRPr="00A958FF">
        <w:tab/>
        <w:t xml:space="preserve">Crowe S: </w:t>
      </w:r>
      <w:r w:rsidRPr="00A958FF">
        <w:rPr>
          <w:b/>
        </w:rPr>
        <w:t xml:space="preserve">James Lind Alliance Priority Setting Partnerships. Setting priorities for treatment uncertainties - a review of methods </w:t>
      </w:r>
      <w:r w:rsidRPr="00A958FF">
        <w:t>The James Lind Alliance; 2009.</w:t>
      </w:r>
      <w:bookmarkEnd w:id="17"/>
    </w:p>
    <w:p w14:paraId="53862AD7" w14:textId="77777777" w:rsidR="00A958FF" w:rsidRPr="00A958FF" w:rsidRDefault="00A958FF" w:rsidP="00A958FF">
      <w:pPr>
        <w:pStyle w:val="EndNoteBibliography"/>
        <w:spacing w:after="0"/>
        <w:ind w:left="720" w:hanging="720"/>
      </w:pPr>
      <w:bookmarkStart w:id="18" w:name="_ENREF_18"/>
      <w:r w:rsidRPr="00A958FF">
        <w:t>18.</w:t>
      </w:r>
      <w:r w:rsidRPr="00A958FF">
        <w:tab/>
        <w:t xml:space="preserve">Viergever RF, Olifson S, Ghaffar A, Terry RF: </w:t>
      </w:r>
      <w:r w:rsidRPr="00A958FF">
        <w:rPr>
          <w:b/>
        </w:rPr>
        <w:t>A checklist for health research priority setting: nine common themes of good practice.</w:t>
      </w:r>
      <w:r w:rsidRPr="00A958FF">
        <w:t xml:space="preserve"> </w:t>
      </w:r>
      <w:r w:rsidRPr="00A958FF">
        <w:rPr>
          <w:i/>
        </w:rPr>
        <w:t xml:space="preserve">Health Res Policy Syst </w:t>
      </w:r>
      <w:r w:rsidRPr="00A958FF">
        <w:t xml:space="preserve">2010, </w:t>
      </w:r>
      <w:r w:rsidRPr="00A958FF">
        <w:rPr>
          <w:b/>
        </w:rPr>
        <w:t>8:</w:t>
      </w:r>
      <w:r w:rsidRPr="00A958FF">
        <w:t>36.</w:t>
      </w:r>
      <w:bookmarkEnd w:id="18"/>
    </w:p>
    <w:p w14:paraId="3DB62B7B" w14:textId="77777777" w:rsidR="00A958FF" w:rsidRPr="00A958FF" w:rsidRDefault="00A958FF" w:rsidP="00A958FF">
      <w:pPr>
        <w:pStyle w:val="EndNoteBibliography"/>
        <w:spacing w:after="0"/>
        <w:ind w:left="720" w:hanging="720"/>
      </w:pPr>
      <w:bookmarkStart w:id="19" w:name="_ENREF_19"/>
      <w:r w:rsidRPr="00A958FF">
        <w:t>19.</w:t>
      </w:r>
      <w:r w:rsidRPr="00A958FF">
        <w:tab/>
        <w:t xml:space="preserve">Crowe S, Fenton M, Hall M, Cowan K, Chalmers I: </w:t>
      </w:r>
      <w:r w:rsidRPr="00A958FF">
        <w:rPr>
          <w:b/>
        </w:rPr>
        <w:t>Patients’, clinicians’ and the research communities’ priorities for treatment research: there is an important mismatch.</w:t>
      </w:r>
      <w:r w:rsidRPr="00A958FF">
        <w:t xml:space="preserve"> </w:t>
      </w:r>
      <w:r w:rsidRPr="00A958FF">
        <w:rPr>
          <w:i/>
        </w:rPr>
        <w:t xml:space="preserve">Research Involvement and Engagement </w:t>
      </w:r>
      <w:r w:rsidRPr="00A958FF">
        <w:t xml:space="preserve">2015, </w:t>
      </w:r>
      <w:r w:rsidRPr="00A958FF">
        <w:rPr>
          <w:b/>
        </w:rPr>
        <w:t>1:</w:t>
      </w:r>
      <w:r w:rsidRPr="00A958FF">
        <w:t>1-10.</w:t>
      </w:r>
      <w:bookmarkEnd w:id="19"/>
    </w:p>
    <w:p w14:paraId="2BE49803" w14:textId="77777777" w:rsidR="00A958FF" w:rsidRPr="00A958FF" w:rsidRDefault="00A958FF" w:rsidP="00A958FF">
      <w:pPr>
        <w:pStyle w:val="EndNoteBibliography"/>
        <w:spacing w:after="0"/>
        <w:ind w:left="720" w:hanging="720"/>
      </w:pPr>
      <w:bookmarkStart w:id="20" w:name="_ENREF_20"/>
      <w:r w:rsidRPr="00A958FF">
        <w:t>20.</w:t>
      </w:r>
      <w:r w:rsidRPr="00A958FF">
        <w:tab/>
        <w:t xml:space="preserve">Welsh E, Stovold E, Karner C, Cates C: </w:t>
      </w:r>
      <w:r w:rsidRPr="00A958FF">
        <w:rPr>
          <w:b/>
        </w:rPr>
        <w:t>Cochrane Airways Group reviews were prioritized for updating using a pragmatic approach.</w:t>
      </w:r>
      <w:r w:rsidRPr="00A958FF">
        <w:t xml:space="preserve"> </w:t>
      </w:r>
      <w:r w:rsidRPr="00A958FF">
        <w:rPr>
          <w:i/>
        </w:rPr>
        <w:t xml:space="preserve">J Clin Epidemiol </w:t>
      </w:r>
      <w:r w:rsidRPr="00A958FF">
        <w:t xml:space="preserve">2015, </w:t>
      </w:r>
      <w:r w:rsidRPr="00A958FF">
        <w:rPr>
          <w:b/>
        </w:rPr>
        <w:t>68:</w:t>
      </w:r>
      <w:r w:rsidRPr="00A958FF">
        <w:t>341-346.</w:t>
      </w:r>
      <w:bookmarkEnd w:id="20"/>
    </w:p>
    <w:p w14:paraId="1D8A6572" w14:textId="77777777" w:rsidR="00A958FF" w:rsidRPr="00A958FF" w:rsidRDefault="00A958FF" w:rsidP="00A958FF">
      <w:pPr>
        <w:pStyle w:val="EndNoteBibliography"/>
        <w:spacing w:after="0"/>
        <w:ind w:left="720" w:hanging="720"/>
      </w:pPr>
      <w:bookmarkStart w:id="21" w:name="_ENREF_21"/>
      <w:r w:rsidRPr="00A958FF">
        <w:t>21.</w:t>
      </w:r>
      <w:r w:rsidRPr="00A958FF">
        <w:tab/>
        <w:t xml:space="preserve">Pollock A, St George B, Fenton M, Crowe S, Firkins L: </w:t>
      </w:r>
      <w:r w:rsidRPr="00A958FF">
        <w:rPr>
          <w:b/>
        </w:rPr>
        <w:t>Development of a new model to engage patients and clinicians in setting research priorities.</w:t>
      </w:r>
      <w:r w:rsidRPr="00A958FF">
        <w:t xml:space="preserve"> </w:t>
      </w:r>
      <w:r w:rsidRPr="00A958FF">
        <w:rPr>
          <w:i/>
        </w:rPr>
        <w:t xml:space="preserve">J Health Serv Res Policy </w:t>
      </w:r>
      <w:r w:rsidRPr="00A958FF">
        <w:t xml:space="preserve">2014, </w:t>
      </w:r>
      <w:r w:rsidRPr="00A958FF">
        <w:rPr>
          <w:b/>
        </w:rPr>
        <w:t>19:</w:t>
      </w:r>
      <w:r w:rsidRPr="00A958FF">
        <w:t>12-18.</w:t>
      </w:r>
      <w:bookmarkEnd w:id="21"/>
    </w:p>
    <w:p w14:paraId="1D5D69CD" w14:textId="77777777" w:rsidR="00A958FF" w:rsidRPr="00A958FF" w:rsidRDefault="00A958FF" w:rsidP="00A958FF">
      <w:pPr>
        <w:pStyle w:val="EndNoteBibliography"/>
        <w:spacing w:after="0"/>
        <w:ind w:left="720" w:hanging="720"/>
      </w:pPr>
      <w:bookmarkStart w:id="22" w:name="_ENREF_22"/>
      <w:r w:rsidRPr="00A958FF">
        <w:t>22.</w:t>
      </w:r>
      <w:r w:rsidRPr="00A958FF">
        <w:tab/>
        <w:t xml:space="preserve">Gilbert D, Doughty M: </w:t>
      </w:r>
      <w:r w:rsidRPr="00A958FF">
        <w:rPr>
          <w:b/>
        </w:rPr>
        <w:t>Quality: Why patient leaders are the new kids on the block.</w:t>
      </w:r>
      <w:r w:rsidRPr="00A958FF">
        <w:t xml:space="preserve"> </w:t>
      </w:r>
      <w:r w:rsidRPr="00A958FF">
        <w:rPr>
          <w:i/>
        </w:rPr>
        <w:t xml:space="preserve">The Health service journal </w:t>
      </w:r>
      <w:r w:rsidRPr="00A958FF">
        <w:t xml:space="preserve">2012, </w:t>
      </w:r>
      <w:r w:rsidRPr="00A958FF">
        <w:rPr>
          <w:b/>
        </w:rPr>
        <w:t>122:</w:t>
      </w:r>
      <w:r w:rsidRPr="00A958FF">
        <w:t>26-27.</w:t>
      </w:r>
      <w:bookmarkEnd w:id="22"/>
    </w:p>
    <w:p w14:paraId="47C3EB4D" w14:textId="0AD76191" w:rsidR="00A958FF" w:rsidRPr="00A958FF" w:rsidRDefault="00A958FF" w:rsidP="00A958FF">
      <w:pPr>
        <w:pStyle w:val="EndNoteBibliography"/>
        <w:spacing w:after="0"/>
        <w:ind w:left="720" w:hanging="720"/>
      </w:pPr>
      <w:bookmarkStart w:id="23" w:name="_ENREF_23"/>
      <w:r w:rsidRPr="00A958FF">
        <w:t>23.</w:t>
      </w:r>
      <w:r w:rsidRPr="00A958FF">
        <w:tab/>
      </w:r>
      <w:r w:rsidRPr="00A958FF">
        <w:rPr>
          <w:b/>
        </w:rPr>
        <w:t xml:space="preserve">CLAHRC Wessex </w:t>
      </w:r>
      <w:r w:rsidRPr="00A958FF">
        <w:t>[</w:t>
      </w:r>
      <w:hyperlink r:id="rId15" w:history="1">
        <w:r w:rsidRPr="00A958FF">
          <w:rPr>
            <w:rStyle w:val="Hyperlink"/>
          </w:rPr>
          <w:t>http://www.clahrc-wessex.nihr.ac.uk/</w:t>
        </w:r>
      </w:hyperlink>
      <w:r w:rsidRPr="00A958FF">
        <w:t>]</w:t>
      </w:r>
      <w:bookmarkEnd w:id="23"/>
    </w:p>
    <w:p w14:paraId="4ED09EEE" w14:textId="77777777" w:rsidR="00A958FF" w:rsidRPr="00A958FF" w:rsidRDefault="00A958FF" w:rsidP="00A958FF">
      <w:pPr>
        <w:pStyle w:val="EndNoteBibliography"/>
        <w:spacing w:after="0"/>
        <w:ind w:left="720" w:hanging="720"/>
      </w:pPr>
      <w:bookmarkStart w:id="24" w:name="_ENREF_24"/>
      <w:r w:rsidRPr="00A958FF">
        <w:lastRenderedPageBreak/>
        <w:t>24.</w:t>
      </w:r>
      <w:r w:rsidRPr="00A958FF">
        <w:tab/>
        <w:t xml:space="preserve">Joffe H, Yardley L: </w:t>
      </w:r>
      <w:r w:rsidRPr="00A958FF">
        <w:rPr>
          <w:b/>
        </w:rPr>
        <w:t xml:space="preserve">Content and thematic analysis </w:t>
      </w:r>
      <w:r w:rsidRPr="00A958FF">
        <w:t xml:space="preserve">In </w:t>
      </w:r>
      <w:r w:rsidRPr="00A958FF">
        <w:rPr>
          <w:i/>
        </w:rPr>
        <w:t>In: Marks DF and Yardley L, editors Research Methods for Clinical and Health Psychology.</w:t>
      </w:r>
      <w:r w:rsidRPr="00A958FF">
        <w:t xml:space="preserve"> London: Sage; 2004 56-68</w:t>
      </w:r>
      <w:bookmarkEnd w:id="24"/>
    </w:p>
    <w:p w14:paraId="1FF56EF5" w14:textId="77777777" w:rsidR="00A958FF" w:rsidRPr="00A958FF" w:rsidRDefault="00A958FF" w:rsidP="00A958FF">
      <w:pPr>
        <w:pStyle w:val="EndNoteBibliography"/>
        <w:spacing w:after="0"/>
        <w:ind w:left="720" w:hanging="720"/>
      </w:pPr>
      <w:bookmarkStart w:id="25" w:name="_ENREF_25"/>
      <w:r w:rsidRPr="00A958FF">
        <w:t>25.</w:t>
      </w:r>
      <w:r w:rsidRPr="00A958FF">
        <w:tab/>
        <w:t xml:space="preserve">Tong A, Chando S, Crowe S, Manns B, Winkelmayer WC, Hemmelgarn B, Craig JC: </w:t>
      </w:r>
      <w:r w:rsidRPr="00A958FF">
        <w:rPr>
          <w:b/>
        </w:rPr>
        <w:t>Research priority setting in kidney disease: a systematic review.</w:t>
      </w:r>
      <w:r w:rsidRPr="00A958FF">
        <w:t xml:space="preserve"> </w:t>
      </w:r>
      <w:r w:rsidRPr="00A958FF">
        <w:rPr>
          <w:i/>
        </w:rPr>
        <w:t xml:space="preserve">Am J Kidney Dis </w:t>
      </w:r>
      <w:r w:rsidRPr="00A958FF">
        <w:t xml:space="preserve">2015, </w:t>
      </w:r>
      <w:r w:rsidRPr="00A958FF">
        <w:rPr>
          <w:b/>
        </w:rPr>
        <w:t>65:</w:t>
      </w:r>
      <w:r w:rsidRPr="00A958FF">
        <w:t>674-683.</w:t>
      </w:r>
      <w:bookmarkEnd w:id="25"/>
    </w:p>
    <w:p w14:paraId="11348E6E" w14:textId="77777777" w:rsidR="00A958FF" w:rsidRPr="00A958FF" w:rsidRDefault="00A958FF" w:rsidP="00A958FF">
      <w:pPr>
        <w:pStyle w:val="EndNoteBibliography"/>
        <w:spacing w:after="0"/>
        <w:ind w:left="720" w:hanging="720"/>
      </w:pPr>
      <w:bookmarkStart w:id="26" w:name="_ENREF_26"/>
      <w:r w:rsidRPr="00A958FF">
        <w:t>26.</w:t>
      </w:r>
      <w:r w:rsidRPr="00A958FF">
        <w:tab/>
        <w:t xml:space="preserve">Kitson A, Marshall A, Bassett K, Zeitz K: </w:t>
      </w:r>
      <w:r w:rsidRPr="00A958FF">
        <w:rPr>
          <w:b/>
        </w:rPr>
        <w:t>What are the core elements of patient‐centred care? A narrative review and synthesis of the literature from health policy, medicine and nursing.</w:t>
      </w:r>
      <w:r w:rsidRPr="00A958FF">
        <w:t xml:space="preserve"> </w:t>
      </w:r>
      <w:r w:rsidRPr="00A958FF">
        <w:rPr>
          <w:i/>
        </w:rPr>
        <w:t xml:space="preserve">J Adv Nurs </w:t>
      </w:r>
      <w:r w:rsidRPr="00A958FF">
        <w:t xml:space="preserve">2013, </w:t>
      </w:r>
      <w:r w:rsidRPr="00A958FF">
        <w:rPr>
          <w:b/>
        </w:rPr>
        <w:t>69:</w:t>
      </w:r>
      <w:r w:rsidRPr="00A958FF">
        <w:t>4-15.</w:t>
      </w:r>
      <w:bookmarkEnd w:id="26"/>
    </w:p>
    <w:p w14:paraId="6C51CE9B" w14:textId="77777777" w:rsidR="00A958FF" w:rsidRPr="00A958FF" w:rsidRDefault="00A958FF" w:rsidP="00A958FF">
      <w:pPr>
        <w:pStyle w:val="EndNoteBibliography"/>
        <w:ind w:left="720" w:hanging="720"/>
      </w:pPr>
      <w:bookmarkStart w:id="27" w:name="_ENREF_27"/>
      <w:r w:rsidRPr="00A958FF">
        <w:t>27.</w:t>
      </w:r>
      <w:r w:rsidRPr="00A958FF">
        <w:tab/>
        <w:t xml:space="preserve">Griffiths P, Ball J, Drennan J, Dall’Ora C, Jones J, Maruotti A, Pope C, Saucedo AR, Simon M: </w:t>
      </w:r>
      <w:r w:rsidRPr="00A958FF">
        <w:rPr>
          <w:b/>
        </w:rPr>
        <w:t>Nurse staffing and patient outcomes: strengths and limitations of the evidence to inform policy and practice. A review and discussion paper based on evidence reviewed for the National Institute for Health and Care Excellence Safe Staffing guideline development.</w:t>
      </w:r>
      <w:r w:rsidRPr="00A958FF">
        <w:t xml:space="preserve"> </w:t>
      </w:r>
      <w:r w:rsidRPr="00A958FF">
        <w:rPr>
          <w:i/>
        </w:rPr>
        <w:t xml:space="preserve">Int J Nurs Stud </w:t>
      </w:r>
      <w:r w:rsidRPr="00A958FF">
        <w:t>2016.</w:t>
      </w:r>
      <w:bookmarkEnd w:id="27"/>
    </w:p>
    <w:p w14:paraId="44F158C3" w14:textId="52EBD6B8" w:rsidR="002E32ED" w:rsidRDefault="0031062E" w:rsidP="003471A8">
      <w:pPr>
        <w:rPr>
          <w:rFonts w:ascii="Arial" w:eastAsia="Microsoft JhengHei" w:hAnsi="Arial" w:cs="Arial"/>
          <w:shd w:val="clear" w:color="auto" w:fill="FFFFFF"/>
          <w:lang w:eastAsia="en-GB"/>
        </w:rPr>
      </w:pPr>
      <w:r w:rsidRPr="00DD6909">
        <w:rPr>
          <w:rFonts w:ascii="Arial" w:hAnsi="Arial" w:cs="Arial"/>
        </w:rPr>
        <w:fldChar w:fldCharType="end"/>
      </w:r>
    </w:p>
    <w:sectPr w:rsidR="002E32ED" w:rsidSect="00DD6909">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1440" w:bottom="1276" w:left="1440"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C7A71" w14:textId="77777777" w:rsidR="00F221F8" w:rsidRDefault="00F221F8" w:rsidP="00DA1045">
      <w:pPr>
        <w:spacing w:after="0" w:line="240" w:lineRule="auto"/>
      </w:pPr>
      <w:r>
        <w:separator/>
      </w:r>
    </w:p>
  </w:endnote>
  <w:endnote w:type="continuationSeparator" w:id="0">
    <w:p w14:paraId="716E1DA1" w14:textId="77777777" w:rsidR="00F221F8" w:rsidRDefault="00F221F8" w:rsidP="00DA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681C" w14:textId="77777777" w:rsidR="00294391" w:rsidRDefault="00294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77034"/>
      <w:docPartObj>
        <w:docPartGallery w:val="Page Numbers (Bottom of Page)"/>
        <w:docPartUnique/>
      </w:docPartObj>
    </w:sdtPr>
    <w:sdtEndPr>
      <w:rPr>
        <w:noProof/>
        <w:sz w:val="20"/>
        <w:szCs w:val="20"/>
      </w:rPr>
    </w:sdtEndPr>
    <w:sdtContent>
      <w:p w14:paraId="78D2E9C7" w14:textId="77777777" w:rsidR="00F221F8" w:rsidRPr="001D20B5" w:rsidRDefault="00F221F8">
        <w:pPr>
          <w:pStyle w:val="Footer"/>
          <w:jc w:val="right"/>
          <w:rPr>
            <w:sz w:val="20"/>
            <w:szCs w:val="20"/>
          </w:rPr>
        </w:pPr>
        <w:r w:rsidRPr="001D20B5">
          <w:rPr>
            <w:sz w:val="20"/>
            <w:szCs w:val="20"/>
          </w:rPr>
          <w:fldChar w:fldCharType="begin"/>
        </w:r>
        <w:r w:rsidRPr="001D20B5">
          <w:rPr>
            <w:sz w:val="20"/>
            <w:szCs w:val="20"/>
          </w:rPr>
          <w:instrText xml:space="preserve"> PAGE   \* MERGEFORMAT </w:instrText>
        </w:r>
        <w:r w:rsidRPr="001D20B5">
          <w:rPr>
            <w:sz w:val="20"/>
            <w:szCs w:val="20"/>
          </w:rPr>
          <w:fldChar w:fldCharType="separate"/>
        </w:r>
        <w:r w:rsidR="007B1FF6">
          <w:rPr>
            <w:noProof/>
            <w:sz w:val="20"/>
            <w:szCs w:val="20"/>
          </w:rPr>
          <w:t>21</w:t>
        </w:r>
        <w:r w:rsidRPr="001D20B5">
          <w:rPr>
            <w:noProof/>
            <w:sz w:val="20"/>
            <w:szCs w:val="20"/>
          </w:rPr>
          <w:fldChar w:fldCharType="end"/>
        </w:r>
      </w:p>
    </w:sdtContent>
  </w:sdt>
  <w:p w14:paraId="4E5F6EE1" w14:textId="77777777" w:rsidR="00F221F8" w:rsidRDefault="00F221F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0D72" w14:textId="77777777" w:rsidR="00294391" w:rsidRDefault="00294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3EE27" w14:textId="77777777" w:rsidR="00F221F8" w:rsidRDefault="00F221F8" w:rsidP="00DA1045">
      <w:pPr>
        <w:spacing w:after="0" w:line="240" w:lineRule="auto"/>
      </w:pPr>
      <w:r>
        <w:separator/>
      </w:r>
    </w:p>
  </w:footnote>
  <w:footnote w:type="continuationSeparator" w:id="0">
    <w:p w14:paraId="3F21F516" w14:textId="77777777" w:rsidR="00F221F8" w:rsidRDefault="00F221F8" w:rsidP="00DA1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B69E5" w14:textId="5CBFB427" w:rsidR="00294391" w:rsidRDefault="00294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956E8" w14:textId="416F30D5" w:rsidR="00294391" w:rsidRDefault="00294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D3819" w14:textId="3C748283" w:rsidR="00294391" w:rsidRDefault="00294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B4B"/>
    <w:multiLevelType w:val="hybridMultilevel"/>
    <w:tmpl w:val="C340E622"/>
    <w:lvl w:ilvl="0" w:tplc="030C3E76">
      <w:start w:val="2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E2B2B"/>
    <w:multiLevelType w:val="hybridMultilevel"/>
    <w:tmpl w:val="B36C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322F0"/>
    <w:multiLevelType w:val="hybridMultilevel"/>
    <w:tmpl w:val="2B98D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E7222"/>
    <w:multiLevelType w:val="hybridMultilevel"/>
    <w:tmpl w:val="ACE6667E"/>
    <w:lvl w:ilvl="0" w:tplc="50C28480">
      <w:start w:val="1"/>
      <w:numFmt w:val="bullet"/>
      <w:lvlText w:val="•"/>
      <w:lvlJc w:val="left"/>
      <w:pPr>
        <w:tabs>
          <w:tab w:val="num" w:pos="720"/>
        </w:tabs>
        <w:ind w:left="720" w:hanging="360"/>
      </w:pPr>
      <w:rPr>
        <w:rFonts w:ascii="Arial" w:hAnsi="Arial" w:hint="default"/>
      </w:rPr>
    </w:lvl>
    <w:lvl w:ilvl="1" w:tplc="CC8CBCE0" w:tentative="1">
      <w:start w:val="1"/>
      <w:numFmt w:val="bullet"/>
      <w:lvlText w:val="•"/>
      <w:lvlJc w:val="left"/>
      <w:pPr>
        <w:tabs>
          <w:tab w:val="num" w:pos="1440"/>
        </w:tabs>
        <w:ind w:left="1440" w:hanging="360"/>
      </w:pPr>
      <w:rPr>
        <w:rFonts w:ascii="Arial" w:hAnsi="Arial" w:hint="default"/>
      </w:rPr>
    </w:lvl>
    <w:lvl w:ilvl="2" w:tplc="715A28C0" w:tentative="1">
      <w:start w:val="1"/>
      <w:numFmt w:val="bullet"/>
      <w:lvlText w:val="•"/>
      <w:lvlJc w:val="left"/>
      <w:pPr>
        <w:tabs>
          <w:tab w:val="num" w:pos="2160"/>
        </w:tabs>
        <w:ind w:left="2160" w:hanging="360"/>
      </w:pPr>
      <w:rPr>
        <w:rFonts w:ascii="Arial" w:hAnsi="Arial" w:hint="default"/>
      </w:rPr>
    </w:lvl>
    <w:lvl w:ilvl="3" w:tplc="D5B63D22" w:tentative="1">
      <w:start w:val="1"/>
      <w:numFmt w:val="bullet"/>
      <w:lvlText w:val="•"/>
      <w:lvlJc w:val="left"/>
      <w:pPr>
        <w:tabs>
          <w:tab w:val="num" w:pos="2880"/>
        </w:tabs>
        <w:ind w:left="2880" w:hanging="360"/>
      </w:pPr>
      <w:rPr>
        <w:rFonts w:ascii="Arial" w:hAnsi="Arial" w:hint="default"/>
      </w:rPr>
    </w:lvl>
    <w:lvl w:ilvl="4" w:tplc="A59490C8" w:tentative="1">
      <w:start w:val="1"/>
      <w:numFmt w:val="bullet"/>
      <w:lvlText w:val="•"/>
      <w:lvlJc w:val="left"/>
      <w:pPr>
        <w:tabs>
          <w:tab w:val="num" w:pos="3600"/>
        </w:tabs>
        <w:ind w:left="3600" w:hanging="360"/>
      </w:pPr>
      <w:rPr>
        <w:rFonts w:ascii="Arial" w:hAnsi="Arial" w:hint="default"/>
      </w:rPr>
    </w:lvl>
    <w:lvl w:ilvl="5" w:tplc="B76C3146" w:tentative="1">
      <w:start w:val="1"/>
      <w:numFmt w:val="bullet"/>
      <w:lvlText w:val="•"/>
      <w:lvlJc w:val="left"/>
      <w:pPr>
        <w:tabs>
          <w:tab w:val="num" w:pos="4320"/>
        </w:tabs>
        <w:ind w:left="4320" w:hanging="360"/>
      </w:pPr>
      <w:rPr>
        <w:rFonts w:ascii="Arial" w:hAnsi="Arial" w:hint="default"/>
      </w:rPr>
    </w:lvl>
    <w:lvl w:ilvl="6" w:tplc="B23E8EF8" w:tentative="1">
      <w:start w:val="1"/>
      <w:numFmt w:val="bullet"/>
      <w:lvlText w:val="•"/>
      <w:lvlJc w:val="left"/>
      <w:pPr>
        <w:tabs>
          <w:tab w:val="num" w:pos="5040"/>
        </w:tabs>
        <w:ind w:left="5040" w:hanging="360"/>
      </w:pPr>
      <w:rPr>
        <w:rFonts w:ascii="Arial" w:hAnsi="Arial" w:hint="default"/>
      </w:rPr>
    </w:lvl>
    <w:lvl w:ilvl="7" w:tplc="4A60C0CE" w:tentative="1">
      <w:start w:val="1"/>
      <w:numFmt w:val="bullet"/>
      <w:lvlText w:val="•"/>
      <w:lvlJc w:val="left"/>
      <w:pPr>
        <w:tabs>
          <w:tab w:val="num" w:pos="5760"/>
        </w:tabs>
        <w:ind w:left="5760" w:hanging="360"/>
      </w:pPr>
      <w:rPr>
        <w:rFonts w:ascii="Arial" w:hAnsi="Arial" w:hint="default"/>
      </w:rPr>
    </w:lvl>
    <w:lvl w:ilvl="8" w:tplc="439891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446C66"/>
    <w:multiLevelType w:val="hybridMultilevel"/>
    <w:tmpl w:val="C19C08B4"/>
    <w:lvl w:ilvl="0" w:tplc="08090001">
      <w:start w:val="1"/>
      <w:numFmt w:val="bullet"/>
      <w:lvlText w:val=""/>
      <w:lvlJc w:val="left"/>
      <w:pPr>
        <w:ind w:left="720" w:hanging="360"/>
      </w:pPr>
      <w:rPr>
        <w:rFonts w:ascii="Symbol" w:hAnsi="Symbol" w:hint="default"/>
      </w:rPr>
    </w:lvl>
    <w:lvl w:ilvl="1" w:tplc="F4D08BD2">
      <w:numFmt w:val="bullet"/>
      <w:lvlText w:val="–"/>
      <w:lvlJc w:val="left"/>
      <w:pPr>
        <w:ind w:left="1440" w:hanging="36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8435BF"/>
    <w:multiLevelType w:val="hybridMultilevel"/>
    <w:tmpl w:val="57C4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A6C03"/>
    <w:multiLevelType w:val="hybridMultilevel"/>
    <w:tmpl w:val="EBF6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46E73"/>
    <w:multiLevelType w:val="hybridMultilevel"/>
    <w:tmpl w:val="E272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15177"/>
    <w:multiLevelType w:val="hybridMultilevel"/>
    <w:tmpl w:val="B57CDEA4"/>
    <w:lvl w:ilvl="0" w:tplc="1258FB2E">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9DC246B"/>
    <w:multiLevelType w:val="hybridMultilevel"/>
    <w:tmpl w:val="B038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B115D"/>
    <w:multiLevelType w:val="hybridMultilevel"/>
    <w:tmpl w:val="9DFE82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331F9"/>
    <w:multiLevelType w:val="hybridMultilevel"/>
    <w:tmpl w:val="CD5E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2614"/>
    <w:multiLevelType w:val="hybridMultilevel"/>
    <w:tmpl w:val="1EB67DEC"/>
    <w:lvl w:ilvl="0" w:tplc="08090001">
      <w:start w:val="1"/>
      <w:numFmt w:val="bullet"/>
      <w:lvlText w:val=""/>
      <w:lvlJc w:val="left"/>
      <w:pPr>
        <w:ind w:left="720" w:hanging="360"/>
      </w:pPr>
      <w:rPr>
        <w:rFonts w:ascii="Symbol" w:hAnsi="Symbol" w:hint="default"/>
      </w:rPr>
    </w:lvl>
    <w:lvl w:ilvl="1" w:tplc="F4D08BD2">
      <w:numFmt w:val="bullet"/>
      <w:lvlText w:val="–"/>
      <w:lvlJc w:val="left"/>
      <w:pPr>
        <w:ind w:left="1440" w:hanging="36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9F700E"/>
    <w:multiLevelType w:val="hybridMultilevel"/>
    <w:tmpl w:val="2C46E3A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F8D34D4"/>
    <w:multiLevelType w:val="hybridMultilevel"/>
    <w:tmpl w:val="E688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C6BB1"/>
    <w:multiLevelType w:val="hybridMultilevel"/>
    <w:tmpl w:val="7F0C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66D4C"/>
    <w:multiLevelType w:val="hybridMultilevel"/>
    <w:tmpl w:val="B43E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63EBE"/>
    <w:multiLevelType w:val="hybridMultilevel"/>
    <w:tmpl w:val="5CE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428BF"/>
    <w:multiLevelType w:val="hybridMultilevel"/>
    <w:tmpl w:val="C108EBDE"/>
    <w:lvl w:ilvl="0" w:tplc="08090017">
      <w:start w:val="1"/>
      <w:numFmt w:val="lowerLetter"/>
      <w:lvlText w:val="%1)"/>
      <w:lvlJc w:val="left"/>
      <w:pPr>
        <w:ind w:left="720" w:hanging="360"/>
      </w:pPr>
      <w:rPr>
        <w:rFonts w:hint="default"/>
      </w:rPr>
    </w:lvl>
    <w:lvl w:ilvl="1" w:tplc="F4D08BD2">
      <w:numFmt w:val="bullet"/>
      <w:lvlText w:val="–"/>
      <w:lvlJc w:val="left"/>
      <w:pPr>
        <w:ind w:left="1440" w:hanging="36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C052BEE"/>
    <w:multiLevelType w:val="hybridMultilevel"/>
    <w:tmpl w:val="23F6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83B59"/>
    <w:multiLevelType w:val="multilevel"/>
    <w:tmpl w:val="2398F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C646BBF"/>
    <w:multiLevelType w:val="hybridMultilevel"/>
    <w:tmpl w:val="7B32A01E"/>
    <w:lvl w:ilvl="0" w:tplc="705E214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F0D39"/>
    <w:multiLevelType w:val="hybridMultilevel"/>
    <w:tmpl w:val="CC68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75A80"/>
    <w:multiLevelType w:val="hybridMultilevel"/>
    <w:tmpl w:val="5F804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6C5636"/>
    <w:multiLevelType w:val="hybridMultilevel"/>
    <w:tmpl w:val="5F2A5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E86F12"/>
    <w:multiLevelType w:val="hybridMultilevel"/>
    <w:tmpl w:val="52864072"/>
    <w:lvl w:ilvl="0" w:tplc="6674DEC2">
      <w:start w:val="1"/>
      <w:numFmt w:val="bullet"/>
      <w:lvlText w:val="-"/>
      <w:lvlJc w:val="left"/>
      <w:pPr>
        <w:ind w:left="720" w:hanging="360"/>
      </w:pPr>
      <w:rPr>
        <w:rFonts w:ascii="Arial" w:eastAsia="Microsoft JhengHe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B27E9"/>
    <w:multiLevelType w:val="hybridMultilevel"/>
    <w:tmpl w:val="7AC68F5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52074"/>
    <w:multiLevelType w:val="hybridMultilevel"/>
    <w:tmpl w:val="4F2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137BF"/>
    <w:multiLevelType w:val="hybridMultilevel"/>
    <w:tmpl w:val="CA52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3404A"/>
    <w:multiLevelType w:val="hybridMultilevel"/>
    <w:tmpl w:val="0FEC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8D0E7C"/>
    <w:multiLevelType w:val="hybridMultilevel"/>
    <w:tmpl w:val="A274C4B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676425D1"/>
    <w:multiLevelType w:val="hybridMultilevel"/>
    <w:tmpl w:val="F8DA6D64"/>
    <w:lvl w:ilvl="0" w:tplc="17964D88">
      <w:start w:val="1"/>
      <w:numFmt w:val="bullet"/>
      <w:lvlText w:val=""/>
      <w:lvlJc w:val="left"/>
      <w:pPr>
        <w:tabs>
          <w:tab w:val="num" w:pos="720"/>
        </w:tabs>
        <w:ind w:left="720" w:hanging="360"/>
      </w:pPr>
      <w:rPr>
        <w:rFonts w:ascii="Wingdings" w:hAnsi="Wingdings" w:hint="default"/>
      </w:rPr>
    </w:lvl>
    <w:lvl w:ilvl="1" w:tplc="D3CCC192">
      <w:start w:val="19"/>
      <w:numFmt w:val="bullet"/>
      <w:lvlText w:val=""/>
      <w:lvlJc w:val="left"/>
      <w:pPr>
        <w:tabs>
          <w:tab w:val="num" w:pos="1440"/>
        </w:tabs>
        <w:ind w:left="1440" w:hanging="360"/>
      </w:pPr>
      <w:rPr>
        <w:rFonts w:ascii="Wingdings" w:hAnsi="Wingdings" w:hint="default"/>
      </w:rPr>
    </w:lvl>
    <w:lvl w:ilvl="2" w:tplc="94FC1350" w:tentative="1">
      <w:start w:val="1"/>
      <w:numFmt w:val="bullet"/>
      <w:lvlText w:val=""/>
      <w:lvlJc w:val="left"/>
      <w:pPr>
        <w:tabs>
          <w:tab w:val="num" w:pos="2160"/>
        </w:tabs>
        <w:ind w:left="2160" w:hanging="360"/>
      </w:pPr>
      <w:rPr>
        <w:rFonts w:ascii="Wingdings" w:hAnsi="Wingdings" w:hint="default"/>
      </w:rPr>
    </w:lvl>
    <w:lvl w:ilvl="3" w:tplc="405A466C" w:tentative="1">
      <w:start w:val="1"/>
      <w:numFmt w:val="bullet"/>
      <w:lvlText w:val=""/>
      <w:lvlJc w:val="left"/>
      <w:pPr>
        <w:tabs>
          <w:tab w:val="num" w:pos="2880"/>
        </w:tabs>
        <w:ind w:left="2880" w:hanging="360"/>
      </w:pPr>
      <w:rPr>
        <w:rFonts w:ascii="Wingdings" w:hAnsi="Wingdings" w:hint="default"/>
      </w:rPr>
    </w:lvl>
    <w:lvl w:ilvl="4" w:tplc="2528BFF8" w:tentative="1">
      <w:start w:val="1"/>
      <w:numFmt w:val="bullet"/>
      <w:lvlText w:val=""/>
      <w:lvlJc w:val="left"/>
      <w:pPr>
        <w:tabs>
          <w:tab w:val="num" w:pos="3600"/>
        </w:tabs>
        <w:ind w:left="3600" w:hanging="360"/>
      </w:pPr>
      <w:rPr>
        <w:rFonts w:ascii="Wingdings" w:hAnsi="Wingdings" w:hint="default"/>
      </w:rPr>
    </w:lvl>
    <w:lvl w:ilvl="5" w:tplc="303E0052" w:tentative="1">
      <w:start w:val="1"/>
      <w:numFmt w:val="bullet"/>
      <w:lvlText w:val=""/>
      <w:lvlJc w:val="left"/>
      <w:pPr>
        <w:tabs>
          <w:tab w:val="num" w:pos="4320"/>
        </w:tabs>
        <w:ind w:left="4320" w:hanging="360"/>
      </w:pPr>
      <w:rPr>
        <w:rFonts w:ascii="Wingdings" w:hAnsi="Wingdings" w:hint="default"/>
      </w:rPr>
    </w:lvl>
    <w:lvl w:ilvl="6" w:tplc="98380588" w:tentative="1">
      <w:start w:val="1"/>
      <w:numFmt w:val="bullet"/>
      <w:lvlText w:val=""/>
      <w:lvlJc w:val="left"/>
      <w:pPr>
        <w:tabs>
          <w:tab w:val="num" w:pos="5040"/>
        </w:tabs>
        <w:ind w:left="5040" w:hanging="360"/>
      </w:pPr>
      <w:rPr>
        <w:rFonts w:ascii="Wingdings" w:hAnsi="Wingdings" w:hint="default"/>
      </w:rPr>
    </w:lvl>
    <w:lvl w:ilvl="7" w:tplc="B2785632" w:tentative="1">
      <w:start w:val="1"/>
      <w:numFmt w:val="bullet"/>
      <w:lvlText w:val=""/>
      <w:lvlJc w:val="left"/>
      <w:pPr>
        <w:tabs>
          <w:tab w:val="num" w:pos="5760"/>
        </w:tabs>
        <w:ind w:left="5760" w:hanging="360"/>
      </w:pPr>
      <w:rPr>
        <w:rFonts w:ascii="Wingdings" w:hAnsi="Wingdings" w:hint="default"/>
      </w:rPr>
    </w:lvl>
    <w:lvl w:ilvl="8" w:tplc="3434F73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C589B"/>
    <w:multiLevelType w:val="hybridMultilevel"/>
    <w:tmpl w:val="EAB23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DE78A0"/>
    <w:multiLevelType w:val="hybridMultilevel"/>
    <w:tmpl w:val="C39E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E39EB"/>
    <w:multiLevelType w:val="hybridMultilevel"/>
    <w:tmpl w:val="4E903F66"/>
    <w:lvl w:ilvl="0" w:tplc="F766876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4257F"/>
    <w:multiLevelType w:val="hybridMultilevel"/>
    <w:tmpl w:val="A42CB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8E07315"/>
    <w:multiLevelType w:val="hybridMultilevel"/>
    <w:tmpl w:val="37BEEA6C"/>
    <w:lvl w:ilvl="0" w:tplc="705E214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338A5"/>
    <w:multiLevelType w:val="hybridMultilevel"/>
    <w:tmpl w:val="A93A955C"/>
    <w:lvl w:ilvl="0" w:tplc="08090001">
      <w:start w:val="1"/>
      <w:numFmt w:val="bullet"/>
      <w:lvlText w:val=""/>
      <w:lvlJc w:val="left"/>
      <w:pPr>
        <w:ind w:left="720" w:hanging="360"/>
      </w:pPr>
      <w:rPr>
        <w:rFonts w:ascii="Symbol" w:hAnsi="Symbol" w:hint="default"/>
      </w:rPr>
    </w:lvl>
    <w:lvl w:ilvl="1" w:tplc="77821EBA">
      <w:numFmt w:val="bullet"/>
      <w:lvlText w:val="-"/>
      <w:lvlJc w:val="left"/>
      <w:pPr>
        <w:ind w:left="1440" w:hanging="360"/>
      </w:pPr>
      <w:rPr>
        <w:rFonts w:ascii="Arial" w:eastAsia="Microsoft JhengHe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
  </w:num>
  <w:num w:numId="4">
    <w:abstractNumId w:val="31"/>
  </w:num>
  <w:num w:numId="5">
    <w:abstractNumId w:val="6"/>
  </w:num>
  <w:num w:numId="6">
    <w:abstractNumId w:val="1"/>
  </w:num>
  <w:num w:numId="7">
    <w:abstractNumId w:val="30"/>
  </w:num>
  <w:num w:numId="8">
    <w:abstractNumId w:val="10"/>
  </w:num>
  <w:num w:numId="9">
    <w:abstractNumId w:val="37"/>
  </w:num>
  <w:num w:numId="10">
    <w:abstractNumId w:val="13"/>
  </w:num>
  <w:num w:numId="11">
    <w:abstractNumId w:val="0"/>
  </w:num>
  <w:num w:numId="12">
    <w:abstractNumId w:val="35"/>
  </w:num>
  <w:num w:numId="13">
    <w:abstractNumId w:val="14"/>
  </w:num>
  <w:num w:numId="14">
    <w:abstractNumId w:val="18"/>
  </w:num>
  <w:num w:numId="15">
    <w:abstractNumId w:val="12"/>
  </w:num>
  <w:num w:numId="16">
    <w:abstractNumId w:val="4"/>
  </w:num>
  <w:num w:numId="17">
    <w:abstractNumId w:val="16"/>
  </w:num>
  <w:num w:numId="18">
    <w:abstractNumId w:val="27"/>
  </w:num>
  <w:num w:numId="19">
    <w:abstractNumId w:val="36"/>
  </w:num>
  <w:num w:numId="20">
    <w:abstractNumId w:val="33"/>
  </w:num>
  <w:num w:numId="21">
    <w:abstractNumId w:val="7"/>
  </w:num>
  <w:num w:numId="22">
    <w:abstractNumId w:val="32"/>
  </w:num>
  <w:num w:numId="23">
    <w:abstractNumId w:val="24"/>
  </w:num>
  <w:num w:numId="24">
    <w:abstractNumId w:val="23"/>
  </w:num>
  <w:num w:numId="25">
    <w:abstractNumId w:val="19"/>
  </w:num>
  <w:num w:numId="26">
    <w:abstractNumId w:val="5"/>
  </w:num>
  <w:num w:numId="27">
    <w:abstractNumId w:val="17"/>
  </w:num>
  <w:num w:numId="28">
    <w:abstractNumId w:val="26"/>
  </w:num>
  <w:num w:numId="29">
    <w:abstractNumId w:val="11"/>
  </w:num>
  <w:num w:numId="30">
    <w:abstractNumId w:val="2"/>
  </w:num>
  <w:num w:numId="31">
    <w:abstractNumId w:val="34"/>
  </w:num>
  <w:num w:numId="32">
    <w:abstractNumId w:val="25"/>
  </w:num>
  <w:num w:numId="33">
    <w:abstractNumId w:val="21"/>
  </w:num>
  <w:num w:numId="34">
    <w:abstractNumId w:val="29"/>
  </w:num>
  <w:num w:numId="35">
    <w:abstractNumId w:val="15"/>
  </w:num>
  <w:num w:numId="36">
    <w:abstractNumId w:val="9"/>
  </w:num>
  <w:num w:numId="37">
    <w:abstractNumId w:val="2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dr2s9vtkx90e5e2rr4xt52nzeevs9sfvrza&quot;&gt;Priority setting&lt;record-ids&gt;&lt;item&gt;1&lt;/item&gt;&lt;item&gt;2&lt;/item&gt;&lt;item&gt;3&lt;/item&gt;&lt;item&gt;4&lt;/item&gt;&lt;item&gt;5&lt;/item&gt;&lt;item&gt;9&lt;/item&gt;&lt;item&gt;38&lt;/item&gt;&lt;item&gt;42&lt;/item&gt;&lt;item&gt;43&lt;/item&gt;&lt;item&gt;52&lt;/item&gt;&lt;item&gt;54&lt;/item&gt;&lt;item&gt;58&lt;/item&gt;&lt;item&gt;59&lt;/item&gt;&lt;item&gt;60&lt;/item&gt;&lt;item&gt;63&lt;/item&gt;&lt;item&gt;64&lt;/item&gt;&lt;item&gt;65&lt;/item&gt;&lt;item&gt;66&lt;/item&gt;&lt;item&gt;67&lt;/item&gt;&lt;item&gt;68&lt;/item&gt;&lt;item&gt;69&lt;/item&gt;&lt;item&gt;70&lt;/item&gt;&lt;item&gt;71&lt;/item&gt;&lt;item&gt;72&lt;/item&gt;&lt;item&gt;76&lt;/item&gt;&lt;item&gt;77&lt;/item&gt;&lt;item&gt;78&lt;/item&gt;&lt;/record-ids&gt;&lt;/item&gt;&lt;/Libraries&gt;"/>
  </w:docVars>
  <w:rsids>
    <w:rsidRoot w:val="0044620A"/>
    <w:rsid w:val="00000CD1"/>
    <w:rsid w:val="00005403"/>
    <w:rsid w:val="000106D2"/>
    <w:rsid w:val="00011DAA"/>
    <w:rsid w:val="00011ED7"/>
    <w:rsid w:val="000208D5"/>
    <w:rsid w:val="000229D9"/>
    <w:rsid w:val="00023877"/>
    <w:rsid w:val="000245F5"/>
    <w:rsid w:val="000308F4"/>
    <w:rsid w:val="00032249"/>
    <w:rsid w:val="000329C1"/>
    <w:rsid w:val="00033DDD"/>
    <w:rsid w:val="00040269"/>
    <w:rsid w:val="00041A7A"/>
    <w:rsid w:val="000461FB"/>
    <w:rsid w:val="00050940"/>
    <w:rsid w:val="000524C4"/>
    <w:rsid w:val="000539E9"/>
    <w:rsid w:val="00053C88"/>
    <w:rsid w:val="00055EE7"/>
    <w:rsid w:val="000562C9"/>
    <w:rsid w:val="000607EE"/>
    <w:rsid w:val="000652EA"/>
    <w:rsid w:val="00065CC2"/>
    <w:rsid w:val="00070FF7"/>
    <w:rsid w:val="00071029"/>
    <w:rsid w:val="0007625F"/>
    <w:rsid w:val="0007716D"/>
    <w:rsid w:val="00080A4D"/>
    <w:rsid w:val="0008106D"/>
    <w:rsid w:val="00082F51"/>
    <w:rsid w:val="000845CA"/>
    <w:rsid w:val="00092C3D"/>
    <w:rsid w:val="00094C7B"/>
    <w:rsid w:val="000A0130"/>
    <w:rsid w:val="000A7FD9"/>
    <w:rsid w:val="000B0208"/>
    <w:rsid w:val="000B0BC4"/>
    <w:rsid w:val="000B196B"/>
    <w:rsid w:val="000B3ECC"/>
    <w:rsid w:val="000B6F14"/>
    <w:rsid w:val="000B7B87"/>
    <w:rsid w:val="000C1FF9"/>
    <w:rsid w:val="000C2AD5"/>
    <w:rsid w:val="000C57EB"/>
    <w:rsid w:val="000C6EC4"/>
    <w:rsid w:val="000C71FF"/>
    <w:rsid w:val="000C7B00"/>
    <w:rsid w:val="000C7BA2"/>
    <w:rsid w:val="000D1D98"/>
    <w:rsid w:val="000D2EF0"/>
    <w:rsid w:val="000E31B5"/>
    <w:rsid w:val="000E4268"/>
    <w:rsid w:val="000E432A"/>
    <w:rsid w:val="000E5442"/>
    <w:rsid w:val="000E6E24"/>
    <w:rsid w:val="000E791C"/>
    <w:rsid w:val="000F1754"/>
    <w:rsid w:val="000F320E"/>
    <w:rsid w:val="00101CA9"/>
    <w:rsid w:val="00113642"/>
    <w:rsid w:val="00116730"/>
    <w:rsid w:val="00120066"/>
    <w:rsid w:val="00122A66"/>
    <w:rsid w:val="00123225"/>
    <w:rsid w:val="0012398C"/>
    <w:rsid w:val="0012436E"/>
    <w:rsid w:val="001259D8"/>
    <w:rsid w:val="001266A3"/>
    <w:rsid w:val="001306BE"/>
    <w:rsid w:val="0013299D"/>
    <w:rsid w:val="00135F03"/>
    <w:rsid w:val="001369FA"/>
    <w:rsid w:val="00141C18"/>
    <w:rsid w:val="00142BFA"/>
    <w:rsid w:val="00150672"/>
    <w:rsid w:val="00150952"/>
    <w:rsid w:val="00150D82"/>
    <w:rsid w:val="00151040"/>
    <w:rsid w:val="00151113"/>
    <w:rsid w:val="00151DA6"/>
    <w:rsid w:val="00157109"/>
    <w:rsid w:val="001673E1"/>
    <w:rsid w:val="001674C2"/>
    <w:rsid w:val="00173B7E"/>
    <w:rsid w:val="0017780F"/>
    <w:rsid w:val="0018035A"/>
    <w:rsid w:val="00180444"/>
    <w:rsid w:val="001832A3"/>
    <w:rsid w:val="001832B8"/>
    <w:rsid w:val="0018523D"/>
    <w:rsid w:val="00190AD8"/>
    <w:rsid w:val="00192C64"/>
    <w:rsid w:val="00193658"/>
    <w:rsid w:val="00195011"/>
    <w:rsid w:val="00195C32"/>
    <w:rsid w:val="00197BA4"/>
    <w:rsid w:val="001A0EE0"/>
    <w:rsid w:val="001A579A"/>
    <w:rsid w:val="001A5911"/>
    <w:rsid w:val="001A6EAD"/>
    <w:rsid w:val="001B17F6"/>
    <w:rsid w:val="001B1875"/>
    <w:rsid w:val="001B1FA0"/>
    <w:rsid w:val="001B2D2D"/>
    <w:rsid w:val="001B2FEA"/>
    <w:rsid w:val="001B3D37"/>
    <w:rsid w:val="001C0BA8"/>
    <w:rsid w:val="001C1B09"/>
    <w:rsid w:val="001C1E76"/>
    <w:rsid w:val="001C2D5A"/>
    <w:rsid w:val="001C725B"/>
    <w:rsid w:val="001D0A4C"/>
    <w:rsid w:val="001D12D7"/>
    <w:rsid w:val="001D3BC3"/>
    <w:rsid w:val="001D52A8"/>
    <w:rsid w:val="001D5563"/>
    <w:rsid w:val="001D58CE"/>
    <w:rsid w:val="001D71FE"/>
    <w:rsid w:val="001D7F1F"/>
    <w:rsid w:val="001E0955"/>
    <w:rsid w:val="001E3C3C"/>
    <w:rsid w:val="001E6555"/>
    <w:rsid w:val="001F493C"/>
    <w:rsid w:val="001F5C5E"/>
    <w:rsid w:val="001F5CDF"/>
    <w:rsid w:val="00203505"/>
    <w:rsid w:val="00206AD4"/>
    <w:rsid w:val="00211B95"/>
    <w:rsid w:val="00212D69"/>
    <w:rsid w:val="00220C86"/>
    <w:rsid w:val="00221D4C"/>
    <w:rsid w:val="0022208D"/>
    <w:rsid w:val="00225ED6"/>
    <w:rsid w:val="00226431"/>
    <w:rsid w:val="00230472"/>
    <w:rsid w:val="00234070"/>
    <w:rsid w:val="002347FE"/>
    <w:rsid w:val="0023649A"/>
    <w:rsid w:val="00243775"/>
    <w:rsid w:val="00243951"/>
    <w:rsid w:val="00243F8A"/>
    <w:rsid w:val="00244B4D"/>
    <w:rsid w:val="00246106"/>
    <w:rsid w:val="0024679C"/>
    <w:rsid w:val="00246C65"/>
    <w:rsid w:val="00250479"/>
    <w:rsid w:val="002532B3"/>
    <w:rsid w:val="00256769"/>
    <w:rsid w:val="00257C5F"/>
    <w:rsid w:val="00264C7C"/>
    <w:rsid w:val="002674BA"/>
    <w:rsid w:val="00270ED4"/>
    <w:rsid w:val="00273256"/>
    <w:rsid w:val="00277CA6"/>
    <w:rsid w:val="00280744"/>
    <w:rsid w:val="00281233"/>
    <w:rsid w:val="00281A7F"/>
    <w:rsid w:val="00282A55"/>
    <w:rsid w:val="00287B72"/>
    <w:rsid w:val="00291D16"/>
    <w:rsid w:val="00292025"/>
    <w:rsid w:val="00292479"/>
    <w:rsid w:val="00292C63"/>
    <w:rsid w:val="00293FBB"/>
    <w:rsid w:val="00294391"/>
    <w:rsid w:val="00297468"/>
    <w:rsid w:val="002A0912"/>
    <w:rsid w:val="002A0AB6"/>
    <w:rsid w:val="002A2572"/>
    <w:rsid w:val="002A543E"/>
    <w:rsid w:val="002A6C35"/>
    <w:rsid w:val="002A7FD5"/>
    <w:rsid w:val="002B4A22"/>
    <w:rsid w:val="002B5700"/>
    <w:rsid w:val="002B76B8"/>
    <w:rsid w:val="002B771E"/>
    <w:rsid w:val="002B7F71"/>
    <w:rsid w:val="002C0349"/>
    <w:rsid w:val="002C1B61"/>
    <w:rsid w:val="002C1B98"/>
    <w:rsid w:val="002C2F5C"/>
    <w:rsid w:val="002C3518"/>
    <w:rsid w:val="002D1AD4"/>
    <w:rsid w:val="002D4523"/>
    <w:rsid w:val="002D665D"/>
    <w:rsid w:val="002D69F4"/>
    <w:rsid w:val="002D6F74"/>
    <w:rsid w:val="002E0C52"/>
    <w:rsid w:val="002E2BA9"/>
    <w:rsid w:val="002E32ED"/>
    <w:rsid w:val="002E3468"/>
    <w:rsid w:val="002E3779"/>
    <w:rsid w:val="002E4702"/>
    <w:rsid w:val="002E5A9F"/>
    <w:rsid w:val="002E6D83"/>
    <w:rsid w:val="002F0DDE"/>
    <w:rsid w:val="002F4D5D"/>
    <w:rsid w:val="002F60EB"/>
    <w:rsid w:val="002F77C8"/>
    <w:rsid w:val="00300961"/>
    <w:rsid w:val="00301005"/>
    <w:rsid w:val="003015F8"/>
    <w:rsid w:val="00302F48"/>
    <w:rsid w:val="00303BFC"/>
    <w:rsid w:val="0031062E"/>
    <w:rsid w:val="0031171E"/>
    <w:rsid w:val="00312AF7"/>
    <w:rsid w:val="003173E0"/>
    <w:rsid w:val="003202F2"/>
    <w:rsid w:val="00323B3A"/>
    <w:rsid w:val="00323E03"/>
    <w:rsid w:val="0032738A"/>
    <w:rsid w:val="00331A24"/>
    <w:rsid w:val="00334729"/>
    <w:rsid w:val="003350BD"/>
    <w:rsid w:val="00335FFE"/>
    <w:rsid w:val="00337871"/>
    <w:rsid w:val="00340438"/>
    <w:rsid w:val="00344CD0"/>
    <w:rsid w:val="00346CA4"/>
    <w:rsid w:val="00346DFD"/>
    <w:rsid w:val="00347133"/>
    <w:rsid w:val="003471A8"/>
    <w:rsid w:val="00347527"/>
    <w:rsid w:val="00347D92"/>
    <w:rsid w:val="003500B7"/>
    <w:rsid w:val="003506B8"/>
    <w:rsid w:val="00352372"/>
    <w:rsid w:val="003541E3"/>
    <w:rsid w:val="00354CFA"/>
    <w:rsid w:val="00356827"/>
    <w:rsid w:val="003578BF"/>
    <w:rsid w:val="003612D4"/>
    <w:rsid w:val="00366160"/>
    <w:rsid w:val="00367348"/>
    <w:rsid w:val="003732F0"/>
    <w:rsid w:val="00373712"/>
    <w:rsid w:val="003763A7"/>
    <w:rsid w:val="00382600"/>
    <w:rsid w:val="00383EC0"/>
    <w:rsid w:val="00391C72"/>
    <w:rsid w:val="003926D7"/>
    <w:rsid w:val="003957D5"/>
    <w:rsid w:val="00395FDF"/>
    <w:rsid w:val="00396F71"/>
    <w:rsid w:val="003A09CF"/>
    <w:rsid w:val="003A16FC"/>
    <w:rsid w:val="003A333B"/>
    <w:rsid w:val="003A3D7C"/>
    <w:rsid w:val="003A7FDF"/>
    <w:rsid w:val="003B17DB"/>
    <w:rsid w:val="003B1920"/>
    <w:rsid w:val="003B400F"/>
    <w:rsid w:val="003B4736"/>
    <w:rsid w:val="003B473B"/>
    <w:rsid w:val="003C083C"/>
    <w:rsid w:val="003C1751"/>
    <w:rsid w:val="003C6A13"/>
    <w:rsid w:val="003C6BC3"/>
    <w:rsid w:val="003D007C"/>
    <w:rsid w:val="003D11A7"/>
    <w:rsid w:val="003D268C"/>
    <w:rsid w:val="003D4C5B"/>
    <w:rsid w:val="003E2616"/>
    <w:rsid w:val="003E4D05"/>
    <w:rsid w:val="003F1378"/>
    <w:rsid w:val="003F234B"/>
    <w:rsid w:val="003F2AEA"/>
    <w:rsid w:val="003F4283"/>
    <w:rsid w:val="003F46D0"/>
    <w:rsid w:val="004006AA"/>
    <w:rsid w:val="004022B1"/>
    <w:rsid w:val="0040568E"/>
    <w:rsid w:val="004101D9"/>
    <w:rsid w:val="00410D76"/>
    <w:rsid w:val="00411533"/>
    <w:rsid w:val="0041668F"/>
    <w:rsid w:val="00421B1C"/>
    <w:rsid w:val="004241B2"/>
    <w:rsid w:val="004279CD"/>
    <w:rsid w:val="00427A9E"/>
    <w:rsid w:val="00430449"/>
    <w:rsid w:val="00430A02"/>
    <w:rsid w:val="004324FE"/>
    <w:rsid w:val="00434902"/>
    <w:rsid w:val="0043773B"/>
    <w:rsid w:val="00440784"/>
    <w:rsid w:val="00440AD1"/>
    <w:rsid w:val="004428E6"/>
    <w:rsid w:val="00442C26"/>
    <w:rsid w:val="004441D0"/>
    <w:rsid w:val="00444EFA"/>
    <w:rsid w:val="00445A45"/>
    <w:rsid w:val="0044620A"/>
    <w:rsid w:val="00446EB5"/>
    <w:rsid w:val="004477F2"/>
    <w:rsid w:val="004514F0"/>
    <w:rsid w:val="004516E0"/>
    <w:rsid w:val="00451C8C"/>
    <w:rsid w:val="00456896"/>
    <w:rsid w:val="00457DB5"/>
    <w:rsid w:val="00467F60"/>
    <w:rsid w:val="004711AE"/>
    <w:rsid w:val="00475DAD"/>
    <w:rsid w:val="00481544"/>
    <w:rsid w:val="00485044"/>
    <w:rsid w:val="00485540"/>
    <w:rsid w:val="004856DF"/>
    <w:rsid w:val="00485FDD"/>
    <w:rsid w:val="0049027B"/>
    <w:rsid w:val="0049429C"/>
    <w:rsid w:val="004A0634"/>
    <w:rsid w:val="004A08A7"/>
    <w:rsid w:val="004A4238"/>
    <w:rsid w:val="004A4623"/>
    <w:rsid w:val="004B48B3"/>
    <w:rsid w:val="004B4E29"/>
    <w:rsid w:val="004B60A9"/>
    <w:rsid w:val="004B77F5"/>
    <w:rsid w:val="004C11FF"/>
    <w:rsid w:val="004C18EA"/>
    <w:rsid w:val="004C1DC2"/>
    <w:rsid w:val="004C382B"/>
    <w:rsid w:val="004C5F31"/>
    <w:rsid w:val="004C72DE"/>
    <w:rsid w:val="004C7952"/>
    <w:rsid w:val="004D08A5"/>
    <w:rsid w:val="004D126F"/>
    <w:rsid w:val="004D4673"/>
    <w:rsid w:val="004D7F43"/>
    <w:rsid w:val="004E143D"/>
    <w:rsid w:val="004E2810"/>
    <w:rsid w:val="004E2FDF"/>
    <w:rsid w:val="004E77C5"/>
    <w:rsid w:val="004F06F6"/>
    <w:rsid w:val="004F070F"/>
    <w:rsid w:val="004F26B0"/>
    <w:rsid w:val="004F393F"/>
    <w:rsid w:val="004F39BC"/>
    <w:rsid w:val="004F3B68"/>
    <w:rsid w:val="004F449F"/>
    <w:rsid w:val="005000E9"/>
    <w:rsid w:val="005002A9"/>
    <w:rsid w:val="00503186"/>
    <w:rsid w:val="00505091"/>
    <w:rsid w:val="00505EA0"/>
    <w:rsid w:val="005064FE"/>
    <w:rsid w:val="00510622"/>
    <w:rsid w:val="00516AE4"/>
    <w:rsid w:val="005226E5"/>
    <w:rsid w:val="00523364"/>
    <w:rsid w:val="00523853"/>
    <w:rsid w:val="00526AC2"/>
    <w:rsid w:val="005307B9"/>
    <w:rsid w:val="005333CE"/>
    <w:rsid w:val="0054156B"/>
    <w:rsid w:val="00541C0D"/>
    <w:rsid w:val="00551142"/>
    <w:rsid w:val="00551BE0"/>
    <w:rsid w:val="005526E8"/>
    <w:rsid w:val="00552D5D"/>
    <w:rsid w:val="005534D5"/>
    <w:rsid w:val="00553849"/>
    <w:rsid w:val="0056073E"/>
    <w:rsid w:val="00560FF0"/>
    <w:rsid w:val="00563F0E"/>
    <w:rsid w:val="00564EF7"/>
    <w:rsid w:val="00571754"/>
    <w:rsid w:val="005745DD"/>
    <w:rsid w:val="00574B7F"/>
    <w:rsid w:val="00577283"/>
    <w:rsid w:val="00581907"/>
    <w:rsid w:val="00581A04"/>
    <w:rsid w:val="0058393F"/>
    <w:rsid w:val="0058414D"/>
    <w:rsid w:val="00584F0B"/>
    <w:rsid w:val="00587CC7"/>
    <w:rsid w:val="0059115B"/>
    <w:rsid w:val="0059231D"/>
    <w:rsid w:val="0059317B"/>
    <w:rsid w:val="00593D4C"/>
    <w:rsid w:val="005A1067"/>
    <w:rsid w:val="005A15B8"/>
    <w:rsid w:val="005A2CEF"/>
    <w:rsid w:val="005A2D3A"/>
    <w:rsid w:val="005A75BF"/>
    <w:rsid w:val="005B3142"/>
    <w:rsid w:val="005B32B8"/>
    <w:rsid w:val="005B3F07"/>
    <w:rsid w:val="005B5FA8"/>
    <w:rsid w:val="005C05A9"/>
    <w:rsid w:val="005C19A3"/>
    <w:rsid w:val="005C6593"/>
    <w:rsid w:val="005C70AA"/>
    <w:rsid w:val="005C799B"/>
    <w:rsid w:val="005D2CA3"/>
    <w:rsid w:val="005D5AD6"/>
    <w:rsid w:val="005D635C"/>
    <w:rsid w:val="005D6E42"/>
    <w:rsid w:val="005D795F"/>
    <w:rsid w:val="005E0220"/>
    <w:rsid w:val="005E5919"/>
    <w:rsid w:val="005F0B4D"/>
    <w:rsid w:val="005F49E6"/>
    <w:rsid w:val="005F5A0F"/>
    <w:rsid w:val="00603F78"/>
    <w:rsid w:val="00606917"/>
    <w:rsid w:val="006138CC"/>
    <w:rsid w:val="006207D5"/>
    <w:rsid w:val="00621F31"/>
    <w:rsid w:val="00623520"/>
    <w:rsid w:val="00624DC3"/>
    <w:rsid w:val="00626431"/>
    <w:rsid w:val="006276CF"/>
    <w:rsid w:val="00632FB1"/>
    <w:rsid w:val="006336E2"/>
    <w:rsid w:val="006353A5"/>
    <w:rsid w:val="006357D2"/>
    <w:rsid w:val="006364E5"/>
    <w:rsid w:val="00640190"/>
    <w:rsid w:val="006456C1"/>
    <w:rsid w:val="0064782A"/>
    <w:rsid w:val="006505B4"/>
    <w:rsid w:val="0065129C"/>
    <w:rsid w:val="0066114E"/>
    <w:rsid w:val="00664FE6"/>
    <w:rsid w:val="0066653F"/>
    <w:rsid w:val="00672546"/>
    <w:rsid w:val="006736D7"/>
    <w:rsid w:val="00675436"/>
    <w:rsid w:val="006771E8"/>
    <w:rsid w:val="00682A34"/>
    <w:rsid w:val="0069005F"/>
    <w:rsid w:val="00692286"/>
    <w:rsid w:val="006A0E5C"/>
    <w:rsid w:val="006A3350"/>
    <w:rsid w:val="006A605A"/>
    <w:rsid w:val="006A681E"/>
    <w:rsid w:val="006A7D31"/>
    <w:rsid w:val="006B0C2F"/>
    <w:rsid w:val="006B2576"/>
    <w:rsid w:val="006B2A90"/>
    <w:rsid w:val="006B5226"/>
    <w:rsid w:val="006B7B61"/>
    <w:rsid w:val="006C0DDB"/>
    <w:rsid w:val="006C1BC4"/>
    <w:rsid w:val="006C3510"/>
    <w:rsid w:val="006C4D26"/>
    <w:rsid w:val="006C51AF"/>
    <w:rsid w:val="006C533C"/>
    <w:rsid w:val="006D35AA"/>
    <w:rsid w:val="006D4EB0"/>
    <w:rsid w:val="006D74D0"/>
    <w:rsid w:val="006E069B"/>
    <w:rsid w:val="006E1250"/>
    <w:rsid w:val="006E195C"/>
    <w:rsid w:val="006E1962"/>
    <w:rsid w:val="006E1E38"/>
    <w:rsid w:val="006E2363"/>
    <w:rsid w:val="006E44BA"/>
    <w:rsid w:val="006E599F"/>
    <w:rsid w:val="006E60F1"/>
    <w:rsid w:val="006E6AE6"/>
    <w:rsid w:val="006F188A"/>
    <w:rsid w:val="006F2851"/>
    <w:rsid w:val="006F4E1A"/>
    <w:rsid w:val="006F6CA5"/>
    <w:rsid w:val="00701922"/>
    <w:rsid w:val="00702A22"/>
    <w:rsid w:val="007053C7"/>
    <w:rsid w:val="00706027"/>
    <w:rsid w:val="0070614A"/>
    <w:rsid w:val="00712156"/>
    <w:rsid w:val="00715DC9"/>
    <w:rsid w:val="00716305"/>
    <w:rsid w:val="00720A28"/>
    <w:rsid w:val="00721178"/>
    <w:rsid w:val="00725F13"/>
    <w:rsid w:val="007320E2"/>
    <w:rsid w:val="0074585A"/>
    <w:rsid w:val="0075126F"/>
    <w:rsid w:val="007536DE"/>
    <w:rsid w:val="00754862"/>
    <w:rsid w:val="00754C72"/>
    <w:rsid w:val="00755454"/>
    <w:rsid w:val="00761705"/>
    <w:rsid w:val="007639A8"/>
    <w:rsid w:val="0076493D"/>
    <w:rsid w:val="007678C0"/>
    <w:rsid w:val="0077372C"/>
    <w:rsid w:val="007755F7"/>
    <w:rsid w:val="00780F83"/>
    <w:rsid w:val="00790A45"/>
    <w:rsid w:val="00791EE8"/>
    <w:rsid w:val="007951FC"/>
    <w:rsid w:val="007A0EF7"/>
    <w:rsid w:val="007A1BBA"/>
    <w:rsid w:val="007A3845"/>
    <w:rsid w:val="007A5BCE"/>
    <w:rsid w:val="007A7B0A"/>
    <w:rsid w:val="007B1FF6"/>
    <w:rsid w:val="007B3442"/>
    <w:rsid w:val="007B4837"/>
    <w:rsid w:val="007B5924"/>
    <w:rsid w:val="007C0E02"/>
    <w:rsid w:val="007C4448"/>
    <w:rsid w:val="007C4BDF"/>
    <w:rsid w:val="007C6655"/>
    <w:rsid w:val="007C6844"/>
    <w:rsid w:val="007D3C7B"/>
    <w:rsid w:val="007D5376"/>
    <w:rsid w:val="007D5E3A"/>
    <w:rsid w:val="007D5FEF"/>
    <w:rsid w:val="007D736C"/>
    <w:rsid w:val="007E4487"/>
    <w:rsid w:val="007E5DCE"/>
    <w:rsid w:val="007E64CB"/>
    <w:rsid w:val="007E6D1A"/>
    <w:rsid w:val="007E77A4"/>
    <w:rsid w:val="007F2255"/>
    <w:rsid w:val="007F2420"/>
    <w:rsid w:val="007F4539"/>
    <w:rsid w:val="007F70A0"/>
    <w:rsid w:val="008024F4"/>
    <w:rsid w:val="008059C5"/>
    <w:rsid w:val="00807472"/>
    <w:rsid w:val="00810BD9"/>
    <w:rsid w:val="008121F9"/>
    <w:rsid w:val="008164F1"/>
    <w:rsid w:val="00822E1C"/>
    <w:rsid w:val="008239E6"/>
    <w:rsid w:val="00824077"/>
    <w:rsid w:val="0083143E"/>
    <w:rsid w:val="008314F9"/>
    <w:rsid w:val="00833097"/>
    <w:rsid w:val="008342EC"/>
    <w:rsid w:val="00835BD8"/>
    <w:rsid w:val="00835EFA"/>
    <w:rsid w:val="00836B36"/>
    <w:rsid w:val="00843FA8"/>
    <w:rsid w:val="008518B1"/>
    <w:rsid w:val="00861C14"/>
    <w:rsid w:val="00862CFD"/>
    <w:rsid w:val="0087006D"/>
    <w:rsid w:val="008705E9"/>
    <w:rsid w:val="00873846"/>
    <w:rsid w:val="00873857"/>
    <w:rsid w:val="00875B9D"/>
    <w:rsid w:val="008811D9"/>
    <w:rsid w:val="008812BC"/>
    <w:rsid w:val="00881AC7"/>
    <w:rsid w:val="00882E14"/>
    <w:rsid w:val="0088763F"/>
    <w:rsid w:val="00896EB4"/>
    <w:rsid w:val="0089710A"/>
    <w:rsid w:val="008971BF"/>
    <w:rsid w:val="008974CE"/>
    <w:rsid w:val="008A06C9"/>
    <w:rsid w:val="008A136F"/>
    <w:rsid w:val="008A152B"/>
    <w:rsid w:val="008A4DF0"/>
    <w:rsid w:val="008A54C3"/>
    <w:rsid w:val="008A6597"/>
    <w:rsid w:val="008A687D"/>
    <w:rsid w:val="008B3771"/>
    <w:rsid w:val="008B3B45"/>
    <w:rsid w:val="008B4E21"/>
    <w:rsid w:val="008B5397"/>
    <w:rsid w:val="008B630A"/>
    <w:rsid w:val="008C1758"/>
    <w:rsid w:val="008C38B9"/>
    <w:rsid w:val="008C5380"/>
    <w:rsid w:val="008C767D"/>
    <w:rsid w:val="008C7EF8"/>
    <w:rsid w:val="008D14EC"/>
    <w:rsid w:val="008D1F23"/>
    <w:rsid w:val="008D2A82"/>
    <w:rsid w:val="008D2BBE"/>
    <w:rsid w:val="008D5EB7"/>
    <w:rsid w:val="008D749B"/>
    <w:rsid w:val="008E5656"/>
    <w:rsid w:val="008F1E58"/>
    <w:rsid w:val="008F2ADA"/>
    <w:rsid w:val="008F3C6E"/>
    <w:rsid w:val="008F739B"/>
    <w:rsid w:val="008F7D0E"/>
    <w:rsid w:val="00910789"/>
    <w:rsid w:val="00910DD8"/>
    <w:rsid w:val="00911248"/>
    <w:rsid w:val="00916E56"/>
    <w:rsid w:val="00917D1B"/>
    <w:rsid w:val="00922729"/>
    <w:rsid w:val="0092659C"/>
    <w:rsid w:val="00926C1A"/>
    <w:rsid w:val="00926E31"/>
    <w:rsid w:val="0093187E"/>
    <w:rsid w:val="00933320"/>
    <w:rsid w:val="0093531A"/>
    <w:rsid w:val="009365E7"/>
    <w:rsid w:val="009378FD"/>
    <w:rsid w:val="00940834"/>
    <w:rsid w:val="00942DA6"/>
    <w:rsid w:val="009431E8"/>
    <w:rsid w:val="00943CA1"/>
    <w:rsid w:val="00944B1D"/>
    <w:rsid w:val="009511A2"/>
    <w:rsid w:val="00954CC6"/>
    <w:rsid w:val="00955802"/>
    <w:rsid w:val="00955C2D"/>
    <w:rsid w:val="0096335F"/>
    <w:rsid w:val="009659A5"/>
    <w:rsid w:val="00970A82"/>
    <w:rsid w:val="009776D2"/>
    <w:rsid w:val="00991139"/>
    <w:rsid w:val="009A323A"/>
    <w:rsid w:val="009A6A1D"/>
    <w:rsid w:val="009B24BE"/>
    <w:rsid w:val="009B3CEB"/>
    <w:rsid w:val="009B5C10"/>
    <w:rsid w:val="009C360B"/>
    <w:rsid w:val="009C60A9"/>
    <w:rsid w:val="009D2E78"/>
    <w:rsid w:val="009D317D"/>
    <w:rsid w:val="009D52DF"/>
    <w:rsid w:val="009E00E4"/>
    <w:rsid w:val="009E1AD1"/>
    <w:rsid w:val="009E2D27"/>
    <w:rsid w:val="009E43D9"/>
    <w:rsid w:val="009E48BA"/>
    <w:rsid w:val="009E6B6D"/>
    <w:rsid w:val="009F0742"/>
    <w:rsid w:val="009F5982"/>
    <w:rsid w:val="009F6CDC"/>
    <w:rsid w:val="00A01F5D"/>
    <w:rsid w:val="00A0298D"/>
    <w:rsid w:val="00A03D0C"/>
    <w:rsid w:val="00A0732A"/>
    <w:rsid w:val="00A10B92"/>
    <w:rsid w:val="00A161B3"/>
    <w:rsid w:val="00A17B03"/>
    <w:rsid w:val="00A225EE"/>
    <w:rsid w:val="00A24358"/>
    <w:rsid w:val="00A32A6C"/>
    <w:rsid w:val="00A443AF"/>
    <w:rsid w:val="00A45DF4"/>
    <w:rsid w:val="00A54C6E"/>
    <w:rsid w:val="00A62451"/>
    <w:rsid w:val="00A62992"/>
    <w:rsid w:val="00A721FA"/>
    <w:rsid w:val="00A763E9"/>
    <w:rsid w:val="00A819CC"/>
    <w:rsid w:val="00A81E76"/>
    <w:rsid w:val="00A82F7C"/>
    <w:rsid w:val="00A8523C"/>
    <w:rsid w:val="00A85288"/>
    <w:rsid w:val="00A86246"/>
    <w:rsid w:val="00A90659"/>
    <w:rsid w:val="00A9189E"/>
    <w:rsid w:val="00A91C60"/>
    <w:rsid w:val="00A925EB"/>
    <w:rsid w:val="00A9466C"/>
    <w:rsid w:val="00A94C04"/>
    <w:rsid w:val="00A958FF"/>
    <w:rsid w:val="00A96A91"/>
    <w:rsid w:val="00AA0520"/>
    <w:rsid w:val="00AA0E49"/>
    <w:rsid w:val="00AA2EE2"/>
    <w:rsid w:val="00AA6F81"/>
    <w:rsid w:val="00AA7AFE"/>
    <w:rsid w:val="00AB1482"/>
    <w:rsid w:val="00AB28FC"/>
    <w:rsid w:val="00AB2C76"/>
    <w:rsid w:val="00AB54A4"/>
    <w:rsid w:val="00AB70FD"/>
    <w:rsid w:val="00AC23AF"/>
    <w:rsid w:val="00AC32B1"/>
    <w:rsid w:val="00AC6118"/>
    <w:rsid w:val="00AD1185"/>
    <w:rsid w:val="00AD1774"/>
    <w:rsid w:val="00AD4A8F"/>
    <w:rsid w:val="00AD5257"/>
    <w:rsid w:val="00AD57E6"/>
    <w:rsid w:val="00AD58DC"/>
    <w:rsid w:val="00AD6669"/>
    <w:rsid w:val="00AE5C8C"/>
    <w:rsid w:val="00AE64E0"/>
    <w:rsid w:val="00AE770C"/>
    <w:rsid w:val="00AF0722"/>
    <w:rsid w:val="00AF162B"/>
    <w:rsid w:val="00AF1E55"/>
    <w:rsid w:val="00AF4DDE"/>
    <w:rsid w:val="00AF75CC"/>
    <w:rsid w:val="00AF76E1"/>
    <w:rsid w:val="00B03603"/>
    <w:rsid w:val="00B05A76"/>
    <w:rsid w:val="00B06F1C"/>
    <w:rsid w:val="00B10C94"/>
    <w:rsid w:val="00B132FB"/>
    <w:rsid w:val="00B144F7"/>
    <w:rsid w:val="00B1753F"/>
    <w:rsid w:val="00B26E84"/>
    <w:rsid w:val="00B306AD"/>
    <w:rsid w:val="00B31479"/>
    <w:rsid w:val="00B320D0"/>
    <w:rsid w:val="00B34345"/>
    <w:rsid w:val="00B36618"/>
    <w:rsid w:val="00B44B2E"/>
    <w:rsid w:val="00B504C2"/>
    <w:rsid w:val="00B51469"/>
    <w:rsid w:val="00B5160E"/>
    <w:rsid w:val="00B519A1"/>
    <w:rsid w:val="00B527BB"/>
    <w:rsid w:val="00B52BD9"/>
    <w:rsid w:val="00B578D7"/>
    <w:rsid w:val="00B643A5"/>
    <w:rsid w:val="00B66D9E"/>
    <w:rsid w:val="00B80E74"/>
    <w:rsid w:val="00B834F8"/>
    <w:rsid w:val="00B849A3"/>
    <w:rsid w:val="00B91747"/>
    <w:rsid w:val="00B91995"/>
    <w:rsid w:val="00B9370E"/>
    <w:rsid w:val="00B9450B"/>
    <w:rsid w:val="00B97D8B"/>
    <w:rsid w:val="00BB036F"/>
    <w:rsid w:val="00BB087A"/>
    <w:rsid w:val="00BB0AC7"/>
    <w:rsid w:val="00BB23A7"/>
    <w:rsid w:val="00BB42F7"/>
    <w:rsid w:val="00BB50D1"/>
    <w:rsid w:val="00BB58EA"/>
    <w:rsid w:val="00BB6F42"/>
    <w:rsid w:val="00BB6F7C"/>
    <w:rsid w:val="00BC0F5B"/>
    <w:rsid w:val="00BC1399"/>
    <w:rsid w:val="00BD0BC5"/>
    <w:rsid w:val="00BD483E"/>
    <w:rsid w:val="00BD6B68"/>
    <w:rsid w:val="00BE0432"/>
    <w:rsid w:val="00BE06FF"/>
    <w:rsid w:val="00BE0ACE"/>
    <w:rsid w:val="00BE2492"/>
    <w:rsid w:val="00BE6A55"/>
    <w:rsid w:val="00BF0527"/>
    <w:rsid w:val="00BF7D1E"/>
    <w:rsid w:val="00BF7DCA"/>
    <w:rsid w:val="00BF7FFD"/>
    <w:rsid w:val="00C00920"/>
    <w:rsid w:val="00C01E15"/>
    <w:rsid w:val="00C06916"/>
    <w:rsid w:val="00C06AA0"/>
    <w:rsid w:val="00C07893"/>
    <w:rsid w:val="00C10683"/>
    <w:rsid w:val="00C123C8"/>
    <w:rsid w:val="00C207E7"/>
    <w:rsid w:val="00C21450"/>
    <w:rsid w:val="00C21703"/>
    <w:rsid w:val="00C21DC7"/>
    <w:rsid w:val="00C2354F"/>
    <w:rsid w:val="00C30B82"/>
    <w:rsid w:val="00C31C36"/>
    <w:rsid w:val="00C32987"/>
    <w:rsid w:val="00C3535B"/>
    <w:rsid w:val="00C36EC5"/>
    <w:rsid w:val="00C37E33"/>
    <w:rsid w:val="00C45A74"/>
    <w:rsid w:val="00C5017F"/>
    <w:rsid w:val="00C506D1"/>
    <w:rsid w:val="00C5350E"/>
    <w:rsid w:val="00C55541"/>
    <w:rsid w:val="00C572C6"/>
    <w:rsid w:val="00C650C6"/>
    <w:rsid w:val="00C70367"/>
    <w:rsid w:val="00C71C19"/>
    <w:rsid w:val="00C73B20"/>
    <w:rsid w:val="00C7464B"/>
    <w:rsid w:val="00C76AE5"/>
    <w:rsid w:val="00C91924"/>
    <w:rsid w:val="00C9435D"/>
    <w:rsid w:val="00C9445E"/>
    <w:rsid w:val="00C94644"/>
    <w:rsid w:val="00C95625"/>
    <w:rsid w:val="00C9567E"/>
    <w:rsid w:val="00CA15D0"/>
    <w:rsid w:val="00CA6914"/>
    <w:rsid w:val="00CA7036"/>
    <w:rsid w:val="00CA7591"/>
    <w:rsid w:val="00CB15BF"/>
    <w:rsid w:val="00CB28FF"/>
    <w:rsid w:val="00CB3D4D"/>
    <w:rsid w:val="00CB4003"/>
    <w:rsid w:val="00CB56D0"/>
    <w:rsid w:val="00CB65DB"/>
    <w:rsid w:val="00CB7579"/>
    <w:rsid w:val="00CC4B4C"/>
    <w:rsid w:val="00CC7FDF"/>
    <w:rsid w:val="00CD0690"/>
    <w:rsid w:val="00CD15D9"/>
    <w:rsid w:val="00CD212A"/>
    <w:rsid w:val="00CD3572"/>
    <w:rsid w:val="00CD3846"/>
    <w:rsid w:val="00CD3C67"/>
    <w:rsid w:val="00CD6128"/>
    <w:rsid w:val="00CD7548"/>
    <w:rsid w:val="00CE0AF9"/>
    <w:rsid w:val="00CE0F12"/>
    <w:rsid w:val="00CE1025"/>
    <w:rsid w:val="00CE265D"/>
    <w:rsid w:val="00CE4AFC"/>
    <w:rsid w:val="00CE6502"/>
    <w:rsid w:val="00CE6C2A"/>
    <w:rsid w:val="00CE7ED2"/>
    <w:rsid w:val="00CF21C9"/>
    <w:rsid w:val="00CF23F1"/>
    <w:rsid w:val="00CF3EE3"/>
    <w:rsid w:val="00CF5A92"/>
    <w:rsid w:val="00D00B47"/>
    <w:rsid w:val="00D02081"/>
    <w:rsid w:val="00D029AF"/>
    <w:rsid w:val="00D02F10"/>
    <w:rsid w:val="00D07551"/>
    <w:rsid w:val="00D11D17"/>
    <w:rsid w:val="00D175BC"/>
    <w:rsid w:val="00D177A0"/>
    <w:rsid w:val="00D20B53"/>
    <w:rsid w:val="00D21BFF"/>
    <w:rsid w:val="00D21DBB"/>
    <w:rsid w:val="00D2275C"/>
    <w:rsid w:val="00D24280"/>
    <w:rsid w:val="00D24655"/>
    <w:rsid w:val="00D254F1"/>
    <w:rsid w:val="00D27EED"/>
    <w:rsid w:val="00D3180F"/>
    <w:rsid w:val="00D35687"/>
    <w:rsid w:val="00D42C32"/>
    <w:rsid w:val="00D435A6"/>
    <w:rsid w:val="00D51930"/>
    <w:rsid w:val="00D51AC3"/>
    <w:rsid w:val="00D524E4"/>
    <w:rsid w:val="00D5451D"/>
    <w:rsid w:val="00D5594C"/>
    <w:rsid w:val="00D6003C"/>
    <w:rsid w:val="00D6086D"/>
    <w:rsid w:val="00D63A00"/>
    <w:rsid w:val="00D65283"/>
    <w:rsid w:val="00D70782"/>
    <w:rsid w:val="00D70DB0"/>
    <w:rsid w:val="00D71B75"/>
    <w:rsid w:val="00D72B22"/>
    <w:rsid w:val="00D72CE8"/>
    <w:rsid w:val="00D7427F"/>
    <w:rsid w:val="00D74542"/>
    <w:rsid w:val="00D77ACD"/>
    <w:rsid w:val="00D84BE9"/>
    <w:rsid w:val="00D85E20"/>
    <w:rsid w:val="00D86003"/>
    <w:rsid w:val="00D87F82"/>
    <w:rsid w:val="00D92A46"/>
    <w:rsid w:val="00D9706D"/>
    <w:rsid w:val="00D97238"/>
    <w:rsid w:val="00D97EA2"/>
    <w:rsid w:val="00DA00D6"/>
    <w:rsid w:val="00DA1045"/>
    <w:rsid w:val="00DA3D8C"/>
    <w:rsid w:val="00DA718C"/>
    <w:rsid w:val="00DA7481"/>
    <w:rsid w:val="00DB2163"/>
    <w:rsid w:val="00DB2CD1"/>
    <w:rsid w:val="00DB4EE0"/>
    <w:rsid w:val="00DB619E"/>
    <w:rsid w:val="00DC3133"/>
    <w:rsid w:val="00DC3174"/>
    <w:rsid w:val="00DC3929"/>
    <w:rsid w:val="00DC5CC4"/>
    <w:rsid w:val="00DD08E2"/>
    <w:rsid w:val="00DD1DEC"/>
    <w:rsid w:val="00DD6909"/>
    <w:rsid w:val="00DE09A7"/>
    <w:rsid w:val="00DE1850"/>
    <w:rsid w:val="00DE4B16"/>
    <w:rsid w:val="00DE6013"/>
    <w:rsid w:val="00DF186C"/>
    <w:rsid w:val="00DF46FC"/>
    <w:rsid w:val="00DF4F4E"/>
    <w:rsid w:val="00DF6F2E"/>
    <w:rsid w:val="00E00442"/>
    <w:rsid w:val="00E025A1"/>
    <w:rsid w:val="00E03E65"/>
    <w:rsid w:val="00E0444E"/>
    <w:rsid w:val="00E07ADC"/>
    <w:rsid w:val="00E12B8E"/>
    <w:rsid w:val="00E135CE"/>
    <w:rsid w:val="00E136E3"/>
    <w:rsid w:val="00E13CEE"/>
    <w:rsid w:val="00E1469E"/>
    <w:rsid w:val="00E15F87"/>
    <w:rsid w:val="00E306E0"/>
    <w:rsid w:val="00E3439B"/>
    <w:rsid w:val="00E35210"/>
    <w:rsid w:val="00E36655"/>
    <w:rsid w:val="00E36A47"/>
    <w:rsid w:val="00E40A15"/>
    <w:rsid w:val="00E413BE"/>
    <w:rsid w:val="00E42EA4"/>
    <w:rsid w:val="00E47274"/>
    <w:rsid w:val="00E52CC5"/>
    <w:rsid w:val="00E54240"/>
    <w:rsid w:val="00E55BCB"/>
    <w:rsid w:val="00E60872"/>
    <w:rsid w:val="00E65674"/>
    <w:rsid w:val="00E67103"/>
    <w:rsid w:val="00E67802"/>
    <w:rsid w:val="00E7149E"/>
    <w:rsid w:val="00E851B4"/>
    <w:rsid w:val="00E86399"/>
    <w:rsid w:val="00E865ED"/>
    <w:rsid w:val="00E91E2B"/>
    <w:rsid w:val="00E92BBA"/>
    <w:rsid w:val="00E93E1C"/>
    <w:rsid w:val="00E953E8"/>
    <w:rsid w:val="00E962EF"/>
    <w:rsid w:val="00EA0D91"/>
    <w:rsid w:val="00EA13DB"/>
    <w:rsid w:val="00EA239B"/>
    <w:rsid w:val="00EA36F1"/>
    <w:rsid w:val="00EA3E66"/>
    <w:rsid w:val="00EA5205"/>
    <w:rsid w:val="00EA56AD"/>
    <w:rsid w:val="00EA56C5"/>
    <w:rsid w:val="00EA67C0"/>
    <w:rsid w:val="00EA716D"/>
    <w:rsid w:val="00EA72D7"/>
    <w:rsid w:val="00EB14C5"/>
    <w:rsid w:val="00EB1B3B"/>
    <w:rsid w:val="00EB63BA"/>
    <w:rsid w:val="00EC053F"/>
    <w:rsid w:val="00EC170A"/>
    <w:rsid w:val="00EC3328"/>
    <w:rsid w:val="00EC6B57"/>
    <w:rsid w:val="00ED455F"/>
    <w:rsid w:val="00ED47A6"/>
    <w:rsid w:val="00ED652A"/>
    <w:rsid w:val="00ED6D0C"/>
    <w:rsid w:val="00EE222A"/>
    <w:rsid w:val="00EE31CF"/>
    <w:rsid w:val="00EE3E0B"/>
    <w:rsid w:val="00EE4C36"/>
    <w:rsid w:val="00EE6312"/>
    <w:rsid w:val="00EE7879"/>
    <w:rsid w:val="00EF0B3F"/>
    <w:rsid w:val="00EF0E30"/>
    <w:rsid w:val="00EF21A1"/>
    <w:rsid w:val="00EF25A0"/>
    <w:rsid w:val="00EF2BE0"/>
    <w:rsid w:val="00EF745B"/>
    <w:rsid w:val="00F01635"/>
    <w:rsid w:val="00F02773"/>
    <w:rsid w:val="00F03D32"/>
    <w:rsid w:val="00F06FD7"/>
    <w:rsid w:val="00F07450"/>
    <w:rsid w:val="00F11724"/>
    <w:rsid w:val="00F12FF3"/>
    <w:rsid w:val="00F13D85"/>
    <w:rsid w:val="00F15D68"/>
    <w:rsid w:val="00F21578"/>
    <w:rsid w:val="00F221F8"/>
    <w:rsid w:val="00F27325"/>
    <w:rsid w:val="00F27D21"/>
    <w:rsid w:val="00F31BAF"/>
    <w:rsid w:val="00F3554B"/>
    <w:rsid w:val="00F41879"/>
    <w:rsid w:val="00F436E3"/>
    <w:rsid w:val="00F43760"/>
    <w:rsid w:val="00F458F8"/>
    <w:rsid w:val="00F54B7A"/>
    <w:rsid w:val="00F55447"/>
    <w:rsid w:val="00F55FA6"/>
    <w:rsid w:val="00F619B4"/>
    <w:rsid w:val="00F61CDF"/>
    <w:rsid w:val="00F627E2"/>
    <w:rsid w:val="00F639F6"/>
    <w:rsid w:val="00F64A40"/>
    <w:rsid w:val="00F6558E"/>
    <w:rsid w:val="00F65F41"/>
    <w:rsid w:val="00F67AED"/>
    <w:rsid w:val="00F703A6"/>
    <w:rsid w:val="00F71096"/>
    <w:rsid w:val="00F734D1"/>
    <w:rsid w:val="00F82709"/>
    <w:rsid w:val="00F82B71"/>
    <w:rsid w:val="00F83456"/>
    <w:rsid w:val="00F8476B"/>
    <w:rsid w:val="00F90E6A"/>
    <w:rsid w:val="00F94CAA"/>
    <w:rsid w:val="00F9699E"/>
    <w:rsid w:val="00F9768A"/>
    <w:rsid w:val="00FA4C12"/>
    <w:rsid w:val="00FA5607"/>
    <w:rsid w:val="00FA626B"/>
    <w:rsid w:val="00FB1331"/>
    <w:rsid w:val="00FB44EA"/>
    <w:rsid w:val="00FB6798"/>
    <w:rsid w:val="00FC162C"/>
    <w:rsid w:val="00FC2B65"/>
    <w:rsid w:val="00FC6311"/>
    <w:rsid w:val="00FD2CDD"/>
    <w:rsid w:val="00FD321B"/>
    <w:rsid w:val="00FD77F2"/>
    <w:rsid w:val="00FE1992"/>
    <w:rsid w:val="00FE19C6"/>
    <w:rsid w:val="00FE2E80"/>
    <w:rsid w:val="00FE3FD9"/>
    <w:rsid w:val="00FE411E"/>
    <w:rsid w:val="00FF12F1"/>
    <w:rsid w:val="00FF14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7"/>
    <o:shapelayout v:ext="edit">
      <o:idmap v:ext="edit" data="1"/>
    </o:shapelayout>
  </w:shapeDefaults>
  <w:decimalSymbol w:val="."/>
  <w:listSeparator w:val=","/>
  <w14:docId w14:val="49AC1ED4"/>
  <w15:docId w15:val="{000A68F5-3598-4445-A17D-5FA2163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12A"/>
    <w:pPr>
      <w:spacing w:after="240" w:line="480" w:lineRule="auto"/>
    </w:pPr>
    <w:rPr>
      <w:sz w:val="22"/>
      <w:szCs w:val="22"/>
      <w:lang w:eastAsia="zh-CN"/>
    </w:rPr>
  </w:style>
  <w:style w:type="paragraph" w:styleId="Heading1">
    <w:name w:val="heading 1"/>
    <w:basedOn w:val="Normal"/>
    <w:link w:val="Heading1Char"/>
    <w:uiPriority w:val="9"/>
    <w:qFormat/>
    <w:locked/>
    <w:rsid w:val="0077372C"/>
    <w:pPr>
      <w:spacing w:before="100" w:beforeAutospacing="1" w:after="100" w:afterAutospacing="1" w:line="240" w:lineRule="auto"/>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2BD9"/>
    <w:rPr>
      <w:rFonts w:cs="Times New Roman"/>
      <w:color w:val="0000FF"/>
      <w:u w:val="single"/>
    </w:rPr>
  </w:style>
  <w:style w:type="paragraph" w:styleId="BodyText">
    <w:name w:val="Body Text"/>
    <w:basedOn w:val="Normal"/>
    <w:link w:val="BodyTextChar"/>
    <w:uiPriority w:val="99"/>
    <w:rsid w:val="007639A8"/>
    <w:pPr>
      <w:spacing w:before="100" w:line="288" w:lineRule="auto"/>
    </w:pPr>
    <w:rPr>
      <w:rFonts w:ascii="Arial" w:hAnsi="Arial"/>
      <w:iCs/>
      <w:szCs w:val="24"/>
      <w:lang w:eastAsia="en-GB"/>
    </w:rPr>
  </w:style>
  <w:style w:type="character" w:customStyle="1" w:styleId="BodyTextChar">
    <w:name w:val="Body Text Char"/>
    <w:basedOn w:val="DefaultParagraphFont"/>
    <w:link w:val="BodyText"/>
    <w:uiPriority w:val="99"/>
    <w:locked/>
    <w:rsid w:val="007639A8"/>
    <w:rPr>
      <w:rFonts w:ascii="Arial" w:hAnsi="Arial" w:cs="Times New Roman"/>
      <w:iCs/>
      <w:sz w:val="24"/>
      <w:szCs w:val="24"/>
      <w:lang w:eastAsia="en-GB"/>
    </w:rPr>
  </w:style>
  <w:style w:type="character" w:styleId="CommentReference">
    <w:name w:val="annotation reference"/>
    <w:basedOn w:val="DefaultParagraphFont"/>
    <w:semiHidden/>
    <w:rsid w:val="00A32A6C"/>
    <w:rPr>
      <w:rFonts w:cs="Times New Roman"/>
      <w:sz w:val="16"/>
      <w:szCs w:val="16"/>
    </w:rPr>
  </w:style>
  <w:style w:type="paragraph" w:styleId="CommentText">
    <w:name w:val="annotation text"/>
    <w:basedOn w:val="Normal"/>
    <w:link w:val="CommentTextChar"/>
    <w:semiHidden/>
    <w:rsid w:val="00A32A6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32A6C"/>
    <w:rPr>
      <w:rFonts w:cs="Times New Roman"/>
      <w:sz w:val="20"/>
      <w:szCs w:val="20"/>
    </w:rPr>
  </w:style>
  <w:style w:type="paragraph" w:styleId="CommentSubject">
    <w:name w:val="annotation subject"/>
    <w:basedOn w:val="CommentText"/>
    <w:next w:val="CommentText"/>
    <w:link w:val="CommentSubjectChar"/>
    <w:uiPriority w:val="99"/>
    <w:semiHidden/>
    <w:rsid w:val="00A32A6C"/>
    <w:rPr>
      <w:b/>
      <w:bCs/>
    </w:rPr>
  </w:style>
  <w:style w:type="character" w:customStyle="1" w:styleId="CommentSubjectChar">
    <w:name w:val="Comment Subject Char"/>
    <w:basedOn w:val="CommentTextChar"/>
    <w:link w:val="CommentSubject"/>
    <w:uiPriority w:val="99"/>
    <w:semiHidden/>
    <w:locked/>
    <w:rsid w:val="00A32A6C"/>
    <w:rPr>
      <w:rFonts w:cs="Times New Roman"/>
      <w:b/>
      <w:bCs/>
      <w:sz w:val="20"/>
      <w:szCs w:val="20"/>
    </w:rPr>
  </w:style>
  <w:style w:type="paragraph" w:styleId="BalloonText">
    <w:name w:val="Balloon Text"/>
    <w:basedOn w:val="Normal"/>
    <w:link w:val="BalloonTextChar"/>
    <w:uiPriority w:val="99"/>
    <w:semiHidden/>
    <w:rsid w:val="00A3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A6C"/>
    <w:rPr>
      <w:rFonts w:ascii="Tahoma" w:hAnsi="Tahoma" w:cs="Tahoma"/>
      <w:sz w:val="16"/>
      <w:szCs w:val="16"/>
    </w:rPr>
  </w:style>
  <w:style w:type="paragraph" w:styleId="ListParagraph">
    <w:name w:val="List Paragraph"/>
    <w:basedOn w:val="Normal"/>
    <w:uiPriority w:val="34"/>
    <w:qFormat/>
    <w:rsid w:val="00033DDD"/>
    <w:pPr>
      <w:spacing w:after="0" w:line="240" w:lineRule="auto"/>
      <w:ind w:left="720"/>
      <w:contextualSpacing/>
    </w:pPr>
    <w:rPr>
      <w:sz w:val="24"/>
      <w:szCs w:val="24"/>
      <w:lang w:val="en-US" w:eastAsia="en-US"/>
    </w:rPr>
  </w:style>
  <w:style w:type="paragraph" w:styleId="NormalWeb">
    <w:name w:val="Normal (Web)"/>
    <w:basedOn w:val="Normal"/>
    <w:uiPriority w:val="99"/>
    <w:semiHidden/>
    <w:rsid w:val="0012436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12436E"/>
    <w:rPr>
      <w:rFonts w:cs="Times New Roman"/>
    </w:rPr>
  </w:style>
  <w:style w:type="character" w:styleId="Emphasis">
    <w:name w:val="Emphasis"/>
    <w:basedOn w:val="DefaultParagraphFont"/>
    <w:uiPriority w:val="99"/>
    <w:qFormat/>
    <w:rsid w:val="0012436E"/>
    <w:rPr>
      <w:rFonts w:cs="Times New Roman"/>
      <w:i/>
      <w:iCs/>
    </w:rPr>
  </w:style>
  <w:style w:type="paragraph" w:styleId="Caption">
    <w:name w:val="caption"/>
    <w:basedOn w:val="Normal"/>
    <w:next w:val="Normal"/>
    <w:uiPriority w:val="99"/>
    <w:qFormat/>
    <w:rsid w:val="006E1E38"/>
    <w:pPr>
      <w:spacing w:line="240" w:lineRule="auto"/>
    </w:pPr>
    <w:rPr>
      <w:b/>
      <w:bCs/>
      <w:color w:val="4F81BD"/>
      <w:sz w:val="18"/>
      <w:szCs w:val="18"/>
    </w:rPr>
  </w:style>
  <w:style w:type="table" w:styleId="LightShading-Accent5">
    <w:name w:val="Light Shading Accent 5"/>
    <w:basedOn w:val="TableNormal"/>
    <w:uiPriority w:val="99"/>
    <w:rsid w:val="00A45DF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Revision">
    <w:name w:val="Revision"/>
    <w:hidden/>
    <w:uiPriority w:val="99"/>
    <w:semiHidden/>
    <w:rsid w:val="00A45DF4"/>
    <w:rPr>
      <w:sz w:val="22"/>
      <w:szCs w:val="22"/>
      <w:lang w:eastAsia="zh-CN"/>
    </w:rPr>
  </w:style>
  <w:style w:type="paragraph" w:customStyle="1" w:styleId="EndNoteBibliographyTitle">
    <w:name w:val="EndNote Bibliography Title"/>
    <w:basedOn w:val="Normal"/>
    <w:link w:val="EndNoteBibliographyTitleChar"/>
    <w:rsid w:val="004E2810"/>
    <w:pPr>
      <w:spacing w:after="0"/>
      <w:jc w:val="center"/>
    </w:pPr>
    <w:rPr>
      <w:noProof/>
    </w:rPr>
  </w:style>
  <w:style w:type="character" w:customStyle="1" w:styleId="EndNoteBibliographyTitleChar">
    <w:name w:val="EndNote Bibliography Title Char"/>
    <w:basedOn w:val="DefaultParagraphFont"/>
    <w:link w:val="EndNoteBibliographyTitle"/>
    <w:rsid w:val="004E2810"/>
    <w:rPr>
      <w:noProof/>
      <w:sz w:val="22"/>
      <w:szCs w:val="22"/>
      <w:lang w:eastAsia="zh-CN"/>
    </w:rPr>
  </w:style>
  <w:style w:type="paragraph" w:customStyle="1" w:styleId="EndNoteBibliography">
    <w:name w:val="EndNote Bibliography"/>
    <w:basedOn w:val="Normal"/>
    <w:link w:val="EndNoteBibliographyChar"/>
    <w:rsid w:val="004E2810"/>
    <w:pPr>
      <w:spacing w:line="240" w:lineRule="auto"/>
    </w:pPr>
    <w:rPr>
      <w:noProof/>
    </w:rPr>
  </w:style>
  <w:style w:type="character" w:customStyle="1" w:styleId="EndNoteBibliographyChar">
    <w:name w:val="EndNote Bibliography Char"/>
    <w:basedOn w:val="DefaultParagraphFont"/>
    <w:link w:val="EndNoteBibliography"/>
    <w:rsid w:val="004E2810"/>
    <w:rPr>
      <w:noProof/>
      <w:sz w:val="22"/>
      <w:szCs w:val="22"/>
      <w:lang w:eastAsia="zh-CN"/>
    </w:rPr>
  </w:style>
  <w:style w:type="paragraph" w:customStyle="1" w:styleId="TableNote">
    <w:name w:val="TableNote"/>
    <w:basedOn w:val="Normal"/>
    <w:rsid w:val="006C51AF"/>
    <w:pPr>
      <w:spacing w:after="0" w:line="300" w:lineRule="exact"/>
    </w:pPr>
    <w:rPr>
      <w:rFonts w:ascii="Times New Roman" w:hAnsi="Times New Roman"/>
      <w:sz w:val="24"/>
      <w:szCs w:val="20"/>
      <w:lang w:eastAsia="en-US"/>
    </w:rPr>
  </w:style>
  <w:style w:type="paragraph" w:customStyle="1" w:styleId="TableTitle">
    <w:name w:val="TableTitle"/>
    <w:basedOn w:val="Normal"/>
    <w:rsid w:val="006C51AF"/>
    <w:pPr>
      <w:spacing w:after="0" w:line="300" w:lineRule="exact"/>
    </w:pPr>
    <w:rPr>
      <w:rFonts w:ascii="Times New Roman" w:hAnsi="Times New Roman"/>
      <w:sz w:val="24"/>
      <w:szCs w:val="20"/>
      <w:lang w:eastAsia="en-US"/>
    </w:rPr>
  </w:style>
  <w:style w:type="paragraph" w:customStyle="1" w:styleId="TableHeader">
    <w:name w:val="TableHeader"/>
    <w:basedOn w:val="Normal"/>
    <w:rsid w:val="006C51AF"/>
    <w:pPr>
      <w:spacing w:before="120" w:after="0" w:line="240" w:lineRule="auto"/>
    </w:pPr>
    <w:rPr>
      <w:rFonts w:ascii="Times New Roman" w:hAnsi="Times New Roman"/>
      <w:b/>
      <w:sz w:val="24"/>
      <w:szCs w:val="20"/>
      <w:lang w:eastAsia="en-US"/>
    </w:rPr>
  </w:style>
  <w:style w:type="paragraph" w:customStyle="1" w:styleId="TableSubHead">
    <w:name w:val="TableSubHead"/>
    <w:basedOn w:val="TableHeader"/>
    <w:rsid w:val="006C51AF"/>
  </w:style>
  <w:style w:type="character" w:customStyle="1" w:styleId="Heading1Char">
    <w:name w:val="Heading 1 Char"/>
    <w:basedOn w:val="DefaultParagraphFont"/>
    <w:link w:val="Heading1"/>
    <w:uiPriority w:val="9"/>
    <w:rsid w:val="0077372C"/>
    <w:rPr>
      <w:rFonts w:ascii="Times" w:hAnsi="Times"/>
      <w:b/>
      <w:bCs/>
      <w:kern w:val="36"/>
      <w:sz w:val="48"/>
      <w:szCs w:val="48"/>
      <w:lang w:eastAsia="en-US"/>
    </w:rPr>
  </w:style>
  <w:style w:type="paragraph" w:styleId="EndnoteText">
    <w:name w:val="endnote text"/>
    <w:basedOn w:val="Normal"/>
    <w:link w:val="EndnoteTextChar"/>
    <w:semiHidden/>
    <w:rsid w:val="00DA1045"/>
    <w:rPr>
      <w:rFonts w:eastAsia="Calibri"/>
      <w:sz w:val="20"/>
      <w:szCs w:val="20"/>
    </w:rPr>
  </w:style>
  <w:style w:type="character" w:customStyle="1" w:styleId="EndnoteTextChar">
    <w:name w:val="Endnote Text Char"/>
    <w:basedOn w:val="DefaultParagraphFont"/>
    <w:link w:val="EndnoteText"/>
    <w:semiHidden/>
    <w:rsid w:val="00DA1045"/>
    <w:rPr>
      <w:rFonts w:eastAsia="Calibri"/>
    </w:rPr>
  </w:style>
  <w:style w:type="character" w:styleId="EndnoteReference">
    <w:name w:val="endnote reference"/>
    <w:uiPriority w:val="99"/>
    <w:semiHidden/>
    <w:rsid w:val="00DA1045"/>
    <w:rPr>
      <w:rFonts w:cs="Times New Roman"/>
      <w:vertAlign w:val="superscript"/>
    </w:rPr>
  </w:style>
  <w:style w:type="paragraph" w:styleId="Title">
    <w:name w:val="Title"/>
    <w:basedOn w:val="Normal"/>
    <w:next w:val="Normal"/>
    <w:link w:val="TitleChar"/>
    <w:qFormat/>
    <w:locked/>
    <w:rsid w:val="00ED6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D6D0C"/>
    <w:rPr>
      <w:rFonts w:asciiTheme="majorHAnsi" w:eastAsiaTheme="majorEastAsia" w:hAnsiTheme="majorHAnsi" w:cstheme="majorBidi"/>
      <w:spacing w:val="-10"/>
      <w:kern w:val="28"/>
      <w:sz w:val="56"/>
      <w:szCs w:val="56"/>
      <w:lang w:eastAsia="zh-CN"/>
    </w:rPr>
  </w:style>
  <w:style w:type="paragraph" w:styleId="NoSpacing">
    <w:name w:val="No Spacing"/>
    <w:uiPriority w:val="1"/>
    <w:qFormat/>
    <w:rsid w:val="00AB70FD"/>
    <w:rPr>
      <w:rFonts w:eastAsia="Calibri" w:cs="Arial"/>
      <w:sz w:val="22"/>
      <w:szCs w:val="22"/>
      <w:lang w:eastAsia="en-US"/>
    </w:rPr>
  </w:style>
  <w:style w:type="paragraph" w:styleId="Header">
    <w:name w:val="header"/>
    <w:basedOn w:val="Normal"/>
    <w:link w:val="HeaderChar"/>
    <w:uiPriority w:val="99"/>
    <w:unhideWhenUsed/>
    <w:rsid w:val="00246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C65"/>
    <w:rPr>
      <w:sz w:val="22"/>
      <w:szCs w:val="22"/>
      <w:lang w:eastAsia="zh-CN"/>
    </w:rPr>
  </w:style>
  <w:style w:type="paragraph" w:styleId="Footer">
    <w:name w:val="footer"/>
    <w:basedOn w:val="Normal"/>
    <w:link w:val="FooterChar"/>
    <w:uiPriority w:val="99"/>
    <w:unhideWhenUsed/>
    <w:rsid w:val="00246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C65"/>
    <w:rPr>
      <w:sz w:val="22"/>
      <w:szCs w:val="22"/>
      <w:lang w:eastAsia="zh-CN"/>
    </w:rPr>
  </w:style>
  <w:style w:type="character" w:styleId="FollowedHyperlink">
    <w:name w:val="FollowedHyperlink"/>
    <w:basedOn w:val="DefaultParagraphFont"/>
    <w:uiPriority w:val="99"/>
    <w:semiHidden/>
    <w:unhideWhenUsed/>
    <w:rsid w:val="0059231D"/>
    <w:rPr>
      <w:color w:val="800080" w:themeColor="followedHyperlink"/>
      <w:u w:val="single"/>
    </w:rPr>
  </w:style>
  <w:style w:type="table" w:styleId="TableGrid">
    <w:name w:val="Table Grid"/>
    <w:basedOn w:val="TableNormal"/>
    <w:uiPriority w:val="39"/>
    <w:locked/>
    <w:rsid w:val="00581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7E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1FA0"/>
    <w:pPr>
      <w:spacing w:after="0"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B1FA0"/>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8909">
      <w:bodyDiv w:val="1"/>
      <w:marLeft w:val="0"/>
      <w:marRight w:val="0"/>
      <w:marTop w:val="0"/>
      <w:marBottom w:val="0"/>
      <w:divBdr>
        <w:top w:val="none" w:sz="0" w:space="0" w:color="auto"/>
        <w:left w:val="none" w:sz="0" w:space="0" w:color="auto"/>
        <w:bottom w:val="none" w:sz="0" w:space="0" w:color="auto"/>
        <w:right w:val="none" w:sz="0" w:space="0" w:color="auto"/>
      </w:divBdr>
    </w:div>
    <w:div w:id="95638320">
      <w:bodyDiv w:val="1"/>
      <w:marLeft w:val="0"/>
      <w:marRight w:val="0"/>
      <w:marTop w:val="0"/>
      <w:marBottom w:val="0"/>
      <w:divBdr>
        <w:top w:val="none" w:sz="0" w:space="0" w:color="auto"/>
        <w:left w:val="none" w:sz="0" w:space="0" w:color="auto"/>
        <w:bottom w:val="none" w:sz="0" w:space="0" w:color="auto"/>
        <w:right w:val="none" w:sz="0" w:space="0" w:color="auto"/>
      </w:divBdr>
    </w:div>
    <w:div w:id="99956947">
      <w:bodyDiv w:val="1"/>
      <w:marLeft w:val="0"/>
      <w:marRight w:val="0"/>
      <w:marTop w:val="0"/>
      <w:marBottom w:val="0"/>
      <w:divBdr>
        <w:top w:val="none" w:sz="0" w:space="0" w:color="auto"/>
        <w:left w:val="none" w:sz="0" w:space="0" w:color="auto"/>
        <w:bottom w:val="none" w:sz="0" w:space="0" w:color="auto"/>
        <w:right w:val="none" w:sz="0" w:space="0" w:color="auto"/>
      </w:divBdr>
    </w:div>
    <w:div w:id="584996249">
      <w:bodyDiv w:val="1"/>
      <w:marLeft w:val="0"/>
      <w:marRight w:val="0"/>
      <w:marTop w:val="0"/>
      <w:marBottom w:val="0"/>
      <w:divBdr>
        <w:top w:val="none" w:sz="0" w:space="0" w:color="auto"/>
        <w:left w:val="none" w:sz="0" w:space="0" w:color="auto"/>
        <w:bottom w:val="none" w:sz="0" w:space="0" w:color="auto"/>
        <w:right w:val="none" w:sz="0" w:space="0" w:color="auto"/>
      </w:divBdr>
      <w:divsChild>
        <w:div w:id="1122845742">
          <w:marLeft w:val="547"/>
          <w:marRight w:val="0"/>
          <w:marTop w:val="86"/>
          <w:marBottom w:val="240"/>
          <w:divBdr>
            <w:top w:val="none" w:sz="0" w:space="0" w:color="auto"/>
            <w:left w:val="none" w:sz="0" w:space="0" w:color="auto"/>
            <w:bottom w:val="none" w:sz="0" w:space="0" w:color="auto"/>
            <w:right w:val="none" w:sz="0" w:space="0" w:color="auto"/>
          </w:divBdr>
        </w:div>
        <w:div w:id="411002884">
          <w:marLeft w:val="1166"/>
          <w:marRight w:val="0"/>
          <w:marTop w:val="77"/>
          <w:marBottom w:val="0"/>
          <w:divBdr>
            <w:top w:val="none" w:sz="0" w:space="0" w:color="auto"/>
            <w:left w:val="none" w:sz="0" w:space="0" w:color="auto"/>
            <w:bottom w:val="none" w:sz="0" w:space="0" w:color="auto"/>
            <w:right w:val="none" w:sz="0" w:space="0" w:color="auto"/>
          </w:divBdr>
        </w:div>
        <w:div w:id="646589406">
          <w:marLeft w:val="1166"/>
          <w:marRight w:val="0"/>
          <w:marTop w:val="77"/>
          <w:marBottom w:val="0"/>
          <w:divBdr>
            <w:top w:val="none" w:sz="0" w:space="0" w:color="auto"/>
            <w:left w:val="none" w:sz="0" w:space="0" w:color="auto"/>
            <w:bottom w:val="none" w:sz="0" w:space="0" w:color="auto"/>
            <w:right w:val="none" w:sz="0" w:space="0" w:color="auto"/>
          </w:divBdr>
        </w:div>
        <w:div w:id="561138664">
          <w:marLeft w:val="547"/>
          <w:marRight w:val="0"/>
          <w:marTop w:val="86"/>
          <w:marBottom w:val="0"/>
          <w:divBdr>
            <w:top w:val="none" w:sz="0" w:space="0" w:color="auto"/>
            <w:left w:val="none" w:sz="0" w:space="0" w:color="auto"/>
            <w:bottom w:val="none" w:sz="0" w:space="0" w:color="auto"/>
            <w:right w:val="none" w:sz="0" w:space="0" w:color="auto"/>
          </w:divBdr>
        </w:div>
      </w:divsChild>
    </w:div>
    <w:div w:id="602886177">
      <w:bodyDiv w:val="1"/>
      <w:marLeft w:val="0"/>
      <w:marRight w:val="0"/>
      <w:marTop w:val="0"/>
      <w:marBottom w:val="0"/>
      <w:divBdr>
        <w:top w:val="none" w:sz="0" w:space="0" w:color="auto"/>
        <w:left w:val="none" w:sz="0" w:space="0" w:color="auto"/>
        <w:bottom w:val="none" w:sz="0" w:space="0" w:color="auto"/>
        <w:right w:val="none" w:sz="0" w:space="0" w:color="auto"/>
      </w:divBdr>
    </w:div>
    <w:div w:id="677123159">
      <w:marLeft w:val="0"/>
      <w:marRight w:val="0"/>
      <w:marTop w:val="0"/>
      <w:marBottom w:val="0"/>
      <w:divBdr>
        <w:top w:val="none" w:sz="0" w:space="0" w:color="auto"/>
        <w:left w:val="none" w:sz="0" w:space="0" w:color="auto"/>
        <w:bottom w:val="none" w:sz="0" w:space="0" w:color="auto"/>
        <w:right w:val="none" w:sz="0" w:space="0" w:color="auto"/>
      </w:divBdr>
    </w:div>
    <w:div w:id="677123160">
      <w:marLeft w:val="0"/>
      <w:marRight w:val="0"/>
      <w:marTop w:val="0"/>
      <w:marBottom w:val="0"/>
      <w:divBdr>
        <w:top w:val="none" w:sz="0" w:space="0" w:color="auto"/>
        <w:left w:val="none" w:sz="0" w:space="0" w:color="auto"/>
        <w:bottom w:val="none" w:sz="0" w:space="0" w:color="auto"/>
        <w:right w:val="none" w:sz="0" w:space="0" w:color="auto"/>
      </w:divBdr>
    </w:div>
    <w:div w:id="677123162">
      <w:marLeft w:val="0"/>
      <w:marRight w:val="0"/>
      <w:marTop w:val="0"/>
      <w:marBottom w:val="0"/>
      <w:divBdr>
        <w:top w:val="none" w:sz="0" w:space="0" w:color="auto"/>
        <w:left w:val="none" w:sz="0" w:space="0" w:color="auto"/>
        <w:bottom w:val="none" w:sz="0" w:space="0" w:color="auto"/>
        <w:right w:val="none" w:sz="0" w:space="0" w:color="auto"/>
      </w:divBdr>
    </w:div>
    <w:div w:id="677123163">
      <w:marLeft w:val="0"/>
      <w:marRight w:val="0"/>
      <w:marTop w:val="0"/>
      <w:marBottom w:val="0"/>
      <w:divBdr>
        <w:top w:val="none" w:sz="0" w:space="0" w:color="auto"/>
        <w:left w:val="none" w:sz="0" w:space="0" w:color="auto"/>
        <w:bottom w:val="none" w:sz="0" w:space="0" w:color="auto"/>
        <w:right w:val="none" w:sz="0" w:space="0" w:color="auto"/>
      </w:divBdr>
    </w:div>
    <w:div w:id="677123164">
      <w:marLeft w:val="0"/>
      <w:marRight w:val="0"/>
      <w:marTop w:val="0"/>
      <w:marBottom w:val="0"/>
      <w:divBdr>
        <w:top w:val="none" w:sz="0" w:space="0" w:color="auto"/>
        <w:left w:val="none" w:sz="0" w:space="0" w:color="auto"/>
        <w:bottom w:val="none" w:sz="0" w:space="0" w:color="auto"/>
        <w:right w:val="none" w:sz="0" w:space="0" w:color="auto"/>
      </w:divBdr>
    </w:div>
    <w:div w:id="677123165">
      <w:marLeft w:val="0"/>
      <w:marRight w:val="0"/>
      <w:marTop w:val="0"/>
      <w:marBottom w:val="0"/>
      <w:divBdr>
        <w:top w:val="none" w:sz="0" w:space="0" w:color="auto"/>
        <w:left w:val="none" w:sz="0" w:space="0" w:color="auto"/>
        <w:bottom w:val="none" w:sz="0" w:space="0" w:color="auto"/>
        <w:right w:val="none" w:sz="0" w:space="0" w:color="auto"/>
      </w:divBdr>
    </w:div>
    <w:div w:id="677123166">
      <w:marLeft w:val="0"/>
      <w:marRight w:val="0"/>
      <w:marTop w:val="0"/>
      <w:marBottom w:val="0"/>
      <w:divBdr>
        <w:top w:val="none" w:sz="0" w:space="0" w:color="auto"/>
        <w:left w:val="none" w:sz="0" w:space="0" w:color="auto"/>
        <w:bottom w:val="none" w:sz="0" w:space="0" w:color="auto"/>
        <w:right w:val="none" w:sz="0" w:space="0" w:color="auto"/>
      </w:divBdr>
    </w:div>
    <w:div w:id="677123167">
      <w:marLeft w:val="0"/>
      <w:marRight w:val="0"/>
      <w:marTop w:val="0"/>
      <w:marBottom w:val="0"/>
      <w:divBdr>
        <w:top w:val="none" w:sz="0" w:space="0" w:color="auto"/>
        <w:left w:val="none" w:sz="0" w:space="0" w:color="auto"/>
        <w:bottom w:val="none" w:sz="0" w:space="0" w:color="auto"/>
        <w:right w:val="none" w:sz="0" w:space="0" w:color="auto"/>
      </w:divBdr>
    </w:div>
    <w:div w:id="677123168">
      <w:marLeft w:val="0"/>
      <w:marRight w:val="0"/>
      <w:marTop w:val="0"/>
      <w:marBottom w:val="0"/>
      <w:divBdr>
        <w:top w:val="none" w:sz="0" w:space="0" w:color="auto"/>
        <w:left w:val="none" w:sz="0" w:space="0" w:color="auto"/>
        <w:bottom w:val="none" w:sz="0" w:space="0" w:color="auto"/>
        <w:right w:val="none" w:sz="0" w:space="0" w:color="auto"/>
      </w:divBdr>
    </w:div>
    <w:div w:id="677123169">
      <w:marLeft w:val="0"/>
      <w:marRight w:val="0"/>
      <w:marTop w:val="0"/>
      <w:marBottom w:val="0"/>
      <w:divBdr>
        <w:top w:val="none" w:sz="0" w:space="0" w:color="auto"/>
        <w:left w:val="none" w:sz="0" w:space="0" w:color="auto"/>
        <w:bottom w:val="none" w:sz="0" w:space="0" w:color="auto"/>
        <w:right w:val="none" w:sz="0" w:space="0" w:color="auto"/>
      </w:divBdr>
    </w:div>
    <w:div w:id="677123170">
      <w:marLeft w:val="0"/>
      <w:marRight w:val="0"/>
      <w:marTop w:val="0"/>
      <w:marBottom w:val="0"/>
      <w:divBdr>
        <w:top w:val="none" w:sz="0" w:space="0" w:color="auto"/>
        <w:left w:val="none" w:sz="0" w:space="0" w:color="auto"/>
        <w:bottom w:val="none" w:sz="0" w:space="0" w:color="auto"/>
        <w:right w:val="none" w:sz="0" w:space="0" w:color="auto"/>
      </w:divBdr>
    </w:div>
    <w:div w:id="677123171">
      <w:marLeft w:val="0"/>
      <w:marRight w:val="0"/>
      <w:marTop w:val="0"/>
      <w:marBottom w:val="0"/>
      <w:divBdr>
        <w:top w:val="none" w:sz="0" w:space="0" w:color="auto"/>
        <w:left w:val="none" w:sz="0" w:space="0" w:color="auto"/>
        <w:bottom w:val="none" w:sz="0" w:space="0" w:color="auto"/>
        <w:right w:val="none" w:sz="0" w:space="0" w:color="auto"/>
      </w:divBdr>
    </w:div>
    <w:div w:id="677123172">
      <w:marLeft w:val="0"/>
      <w:marRight w:val="0"/>
      <w:marTop w:val="0"/>
      <w:marBottom w:val="0"/>
      <w:divBdr>
        <w:top w:val="none" w:sz="0" w:space="0" w:color="auto"/>
        <w:left w:val="none" w:sz="0" w:space="0" w:color="auto"/>
        <w:bottom w:val="none" w:sz="0" w:space="0" w:color="auto"/>
        <w:right w:val="none" w:sz="0" w:space="0" w:color="auto"/>
      </w:divBdr>
    </w:div>
    <w:div w:id="677123173">
      <w:marLeft w:val="0"/>
      <w:marRight w:val="0"/>
      <w:marTop w:val="0"/>
      <w:marBottom w:val="0"/>
      <w:divBdr>
        <w:top w:val="none" w:sz="0" w:space="0" w:color="auto"/>
        <w:left w:val="none" w:sz="0" w:space="0" w:color="auto"/>
        <w:bottom w:val="none" w:sz="0" w:space="0" w:color="auto"/>
        <w:right w:val="none" w:sz="0" w:space="0" w:color="auto"/>
      </w:divBdr>
    </w:div>
    <w:div w:id="677123175">
      <w:marLeft w:val="0"/>
      <w:marRight w:val="0"/>
      <w:marTop w:val="0"/>
      <w:marBottom w:val="0"/>
      <w:divBdr>
        <w:top w:val="none" w:sz="0" w:space="0" w:color="auto"/>
        <w:left w:val="none" w:sz="0" w:space="0" w:color="auto"/>
        <w:bottom w:val="none" w:sz="0" w:space="0" w:color="auto"/>
        <w:right w:val="none" w:sz="0" w:space="0" w:color="auto"/>
      </w:divBdr>
    </w:div>
    <w:div w:id="677123176">
      <w:marLeft w:val="0"/>
      <w:marRight w:val="0"/>
      <w:marTop w:val="0"/>
      <w:marBottom w:val="0"/>
      <w:divBdr>
        <w:top w:val="none" w:sz="0" w:space="0" w:color="auto"/>
        <w:left w:val="none" w:sz="0" w:space="0" w:color="auto"/>
        <w:bottom w:val="none" w:sz="0" w:space="0" w:color="auto"/>
        <w:right w:val="none" w:sz="0" w:space="0" w:color="auto"/>
      </w:divBdr>
    </w:div>
    <w:div w:id="677123177">
      <w:marLeft w:val="0"/>
      <w:marRight w:val="0"/>
      <w:marTop w:val="0"/>
      <w:marBottom w:val="0"/>
      <w:divBdr>
        <w:top w:val="none" w:sz="0" w:space="0" w:color="auto"/>
        <w:left w:val="none" w:sz="0" w:space="0" w:color="auto"/>
        <w:bottom w:val="none" w:sz="0" w:space="0" w:color="auto"/>
        <w:right w:val="none" w:sz="0" w:space="0" w:color="auto"/>
      </w:divBdr>
    </w:div>
    <w:div w:id="677123178">
      <w:marLeft w:val="0"/>
      <w:marRight w:val="0"/>
      <w:marTop w:val="0"/>
      <w:marBottom w:val="0"/>
      <w:divBdr>
        <w:top w:val="none" w:sz="0" w:space="0" w:color="auto"/>
        <w:left w:val="none" w:sz="0" w:space="0" w:color="auto"/>
        <w:bottom w:val="none" w:sz="0" w:space="0" w:color="auto"/>
        <w:right w:val="none" w:sz="0" w:space="0" w:color="auto"/>
      </w:divBdr>
    </w:div>
    <w:div w:id="677123179">
      <w:marLeft w:val="0"/>
      <w:marRight w:val="0"/>
      <w:marTop w:val="0"/>
      <w:marBottom w:val="0"/>
      <w:divBdr>
        <w:top w:val="none" w:sz="0" w:space="0" w:color="auto"/>
        <w:left w:val="none" w:sz="0" w:space="0" w:color="auto"/>
        <w:bottom w:val="none" w:sz="0" w:space="0" w:color="auto"/>
        <w:right w:val="none" w:sz="0" w:space="0" w:color="auto"/>
      </w:divBdr>
    </w:div>
    <w:div w:id="677123181">
      <w:marLeft w:val="0"/>
      <w:marRight w:val="0"/>
      <w:marTop w:val="0"/>
      <w:marBottom w:val="0"/>
      <w:divBdr>
        <w:top w:val="none" w:sz="0" w:space="0" w:color="auto"/>
        <w:left w:val="none" w:sz="0" w:space="0" w:color="auto"/>
        <w:bottom w:val="none" w:sz="0" w:space="0" w:color="auto"/>
        <w:right w:val="none" w:sz="0" w:space="0" w:color="auto"/>
      </w:divBdr>
    </w:div>
    <w:div w:id="677123182">
      <w:marLeft w:val="0"/>
      <w:marRight w:val="0"/>
      <w:marTop w:val="0"/>
      <w:marBottom w:val="0"/>
      <w:divBdr>
        <w:top w:val="none" w:sz="0" w:space="0" w:color="auto"/>
        <w:left w:val="none" w:sz="0" w:space="0" w:color="auto"/>
        <w:bottom w:val="none" w:sz="0" w:space="0" w:color="auto"/>
        <w:right w:val="none" w:sz="0" w:space="0" w:color="auto"/>
      </w:divBdr>
    </w:div>
    <w:div w:id="677123183">
      <w:marLeft w:val="0"/>
      <w:marRight w:val="0"/>
      <w:marTop w:val="0"/>
      <w:marBottom w:val="0"/>
      <w:divBdr>
        <w:top w:val="none" w:sz="0" w:space="0" w:color="auto"/>
        <w:left w:val="none" w:sz="0" w:space="0" w:color="auto"/>
        <w:bottom w:val="none" w:sz="0" w:space="0" w:color="auto"/>
        <w:right w:val="none" w:sz="0" w:space="0" w:color="auto"/>
      </w:divBdr>
      <w:divsChild>
        <w:div w:id="677123161">
          <w:marLeft w:val="547"/>
          <w:marRight w:val="0"/>
          <w:marTop w:val="144"/>
          <w:marBottom w:val="0"/>
          <w:divBdr>
            <w:top w:val="none" w:sz="0" w:space="0" w:color="auto"/>
            <w:left w:val="none" w:sz="0" w:space="0" w:color="auto"/>
            <w:bottom w:val="none" w:sz="0" w:space="0" w:color="auto"/>
            <w:right w:val="none" w:sz="0" w:space="0" w:color="auto"/>
          </w:divBdr>
        </w:div>
        <w:div w:id="677123174">
          <w:marLeft w:val="547"/>
          <w:marRight w:val="0"/>
          <w:marTop w:val="144"/>
          <w:marBottom w:val="0"/>
          <w:divBdr>
            <w:top w:val="none" w:sz="0" w:space="0" w:color="auto"/>
            <w:left w:val="none" w:sz="0" w:space="0" w:color="auto"/>
            <w:bottom w:val="none" w:sz="0" w:space="0" w:color="auto"/>
            <w:right w:val="none" w:sz="0" w:space="0" w:color="auto"/>
          </w:divBdr>
        </w:div>
        <w:div w:id="677123180">
          <w:marLeft w:val="547"/>
          <w:marRight w:val="0"/>
          <w:marTop w:val="144"/>
          <w:marBottom w:val="0"/>
          <w:divBdr>
            <w:top w:val="none" w:sz="0" w:space="0" w:color="auto"/>
            <w:left w:val="none" w:sz="0" w:space="0" w:color="auto"/>
            <w:bottom w:val="none" w:sz="0" w:space="0" w:color="auto"/>
            <w:right w:val="none" w:sz="0" w:space="0" w:color="auto"/>
          </w:divBdr>
        </w:div>
      </w:divsChild>
    </w:div>
    <w:div w:id="677123184">
      <w:marLeft w:val="0"/>
      <w:marRight w:val="0"/>
      <w:marTop w:val="0"/>
      <w:marBottom w:val="0"/>
      <w:divBdr>
        <w:top w:val="none" w:sz="0" w:space="0" w:color="auto"/>
        <w:left w:val="none" w:sz="0" w:space="0" w:color="auto"/>
        <w:bottom w:val="none" w:sz="0" w:space="0" w:color="auto"/>
        <w:right w:val="none" w:sz="0" w:space="0" w:color="auto"/>
      </w:divBdr>
    </w:div>
    <w:div w:id="677123185">
      <w:marLeft w:val="0"/>
      <w:marRight w:val="0"/>
      <w:marTop w:val="0"/>
      <w:marBottom w:val="0"/>
      <w:divBdr>
        <w:top w:val="none" w:sz="0" w:space="0" w:color="auto"/>
        <w:left w:val="none" w:sz="0" w:space="0" w:color="auto"/>
        <w:bottom w:val="none" w:sz="0" w:space="0" w:color="auto"/>
        <w:right w:val="none" w:sz="0" w:space="0" w:color="auto"/>
      </w:divBdr>
    </w:div>
    <w:div w:id="677123186">
      <w:marLeft w:val="0"/>
      <w:marRight w:val="0"/>
      <w:marTop w:val="0"/>
      <w:marBottom w:val="0"/>
      <w:divBdr>
        <w:top w:val="none" w:sz="0" w:space="0" w:color="auto"/>
        <w:left w:val="none" w:sz="0" w:space="0" w:color="auto"/>
        <w:bottom w:val="none" w:sz="0" w:space="0" w:color="auto"/>
        <w:right w:val="none" w:sz="0" w:space="0" w:color="auto"/>
      </w:divBdr>
    </w:div>
    <w:div w:id="677123187">
      <w:marLeft w:val="0"/>
      <w:marRight w:val="0"/>
      <w:marTop w:val="0"/>
      <w:marBottom w:val="0"/>
      <w:divBdr>
        <w:top w:val="none" w:sz="0" w:space="0" w:color="auto"/>
        <w:left w:val="none" w:sz="0" w:space="0" w:color="auto"/>
        <w:bottom w:val="none" w:sz="0" w:space="0" w:color="auto"/>
        <w:right w:val="none" w:sz="0" w:space="0" w:color="auto"/>
      </w:divBdr>
    </w:div>
    <w:div w:id="677123188">
      <w:marLeft w:val="0"/>
      <w:marRight w:val="0"/>
      <w:marTop w:val="0"/>
      <w:marBottom w:val="0"/>
      <w:divBdr>
        <w:top w:val="none" w:sz="0" w:space="0" w:color="auto"/>
        <w:left w:val="none" w:sz="0" w:space="0" w:color="auto"/>
        <w:bottom w:val="none" w:sz="0" w:space="0" w:color="auto"/>
        <w:right w:val="none" w:sz="0" w:space="0" w:color="auto"/>
      </w:divBdr>
    </w:div>
    <w:div w:id="677123189">
      <w:marLeft w:val="0"/>
      <w:marRight w:val="0"/>
      <w:marTop w:val="0"/>
      <w:marBottom w:val="0"/>
      <w:divBdr>
        <w:top w:val="none" w:sz="0" w:space="0" w:color="auto"/>
        <w:left w:val="none" w:sz="0" w:space="0" w:color="auto"/>
        <w:bottom w:val="none" w:sz="0" w:space="0" w:color="auto"/>
        <w:right w:val="none" w:sz="0" w:space="0" w:color="auto"/>
      </w:divBdr>
    </w:div>
    <w:div w:id="677123190">
      <w:marLeft w:val="0"/>
      <w:marRight w:val="0"/>
      <w:marTop w:val="0"/>
      <w:marBottom w:val="0"/>
      <w:divBdr>
        <w:top w:val="none" w:sz="0" w:space="0" w:color="auto"/>
        <w:left w:val="none" w:sz="0" w:space="0" w:color="auto"/>
        <w:bottom w:val="none" w:sz="0" w:space="0" w:color="auto"/>
        <w:right w:val="none" w:sz="0" w:space="0" w:color="auto"/>
      </w:divBdr>
    </w:div>
    <w:div w:id="677123191">
      <w:marLeft w:val="0"/>
      <w:marRight w:val="0"/>
      <w:marTop w:val="0"/>
      <w:marBottom w:val="0"/>
      <w:divBdr>
        <w:top w:val="none" w:sz="0" w:space="0" w:color="auto"/>
        <w:left w:val="none" w:sz="0" w:space="0" w:color="auto"/>
        <w:bottom w:val="none" w:sz="0" w:space="0" w:color="auto"/>
        <w:right w:val="none" w:sz="0" w:space="0" w:color="auto"/>
      </w:divBdr>
    </w:div>
    <w:div w:id="677123192">
      <w:marLeft w:val="0"/>
      <w:marRight w:val="0"/>
      <w:marTop w:val="0"/>
      <w:marBottom w:val="0"/>
      <w:divBdr>
        <w:top w:val="none" w:sz="0" w:space="0" w:color="auto"/>
        <w:left w:val="none" w:sz="0" w:space="0" w:color="auto"/>
        <w:bottom w:val="none" w:sz="0" w:space="0" w:color="auto"/>
        <w:right w:val="none" w:sz="0" w:space="0" w:color="auto"/>
      </w:divBdr>
    </w:div>
    <w:div w:id="677123193">
      <w:marLeft w:val="0"/>
      <w:marRight w:val="0"/>
      <w:marTop w:val="0"/>
      <w:marBottom w:val="0"/>
      <w:divBdr>
        <w:top w:val="none" w:sz="0" w:space="0" w:color="auto"/>
        <w:left w:val="none" w:sz="0" w:space="0" w:color="auto"/>
        <w:bottom w:val="none" w:sz="0" w:space="0" w:color="auto"/>
        <w:right w:val="none" w:sz="0" w:space="0" w:color="auto"/>
      </w:divBdr>
    </w:div>
    <w:div w:id="677123194">
      <w:marLeft w:val="0"/>
      <w:marRight w:val="0"/>
      <w:marTop w:val="0"/>
      <w:marBottom w:val="0"/>
      <w:divBdr>
        <w:top w:val="none" w:sz="0" w:space="0" w:color="auto"/>
        <w:left w:val="none" w:sz="0" w:space="0" w:color="auto"/>
        <w:bottom w:val="none" w:sz="0" w:space="0" w:color="auto"/>
        <w:right w:val="none" w:sz="0" w:space="0" w:color="auto"/>
      </w:divBdr>
    </w:div>
    <w:div w:id="677123195">
      <w:marLeft w:val="0"/>
      <w:marRight w:val="0"/>
      <w:marTop w:val="0"/>
      <w:marBottom w:val="0"/>
      <w:divBdr>
        <w:top w:val="none" w:sz="0" w:space="0" w:color="auto"/>
        <w:left w:val="none" w:sz="0" w:space="0" w:color="auto"/>
        <w:bottom w:val="none" w:sz="0" w:space="0" w:color="auto"/>
        <w:right w:val="none" w:sz="0" w:space="0" w:color="auto"/>
      </w:divBdr>
    </w:div>
    <w:div w:id="677123196">
      <w:marLeft w:val="0"/>
      <w:marRight w:val="0"/>
      <w:marTop w:val="0"/>
      <w:marBottom w:val="0"/>
      <w:divBdr>
        <w:top w:val="none" w:sz="0" w:space="0" w:color="auto"/>
        <w:left w:val="none" w:sz="0" w:space="0" w:color="auto"/>
        <w:bottom w:val="none" w:sz="0" w:space="0" w:color="auto"/>
        <w:right w:val="none" w:sz="0" w:space="0" w:color="auto"/>
      </w:divBdr>
    </w:div>
    <w:div w:id="677123197">
      <w:marLeft w:val="0"/>
      <w:marRight w:val="0"/>
      <w:marTop w:val="0"/>
      <w:marBottom w:val="0"/>
      <w:divBdr>
        <w:top w:val="none" w:sz="0" w:space="0" w:color="auto"/>
        <w:left w:val="none" w:sz="0" w:space="0" w:color="auto"/>
        <w:bottom w:val="none" w:sz="0" w:space="0" w:color="auto"/>
        <w:right w:val="none" w:sz="0" w:space="0" w:color="auto"/>
      </w:divBdr>
    </w:div>
    <w:div w:id="677123198">
      <w:marLeft w:val="0"/>
      <w:marRight w:val="0"/>
      <w:marTop w:val="0"/>
      <w:marBottom w:val="0"/>
      <w:divBdr>
        <w:top w:val="none" w:sz="0" w:space="0" w:color="auto"/>
        <w:left w:val="none" w:sz="0" w:space="0" w:color="auto"/>
        <w:bottom w:val="none" w:sz="0" w:space="0" w:color="auto"/>
        <w:right w:val="none" w:sz="0" w:space="0" w:color="auto"/>
      </w:divBdr>
    </w:div>
    <w:div w:id="677123199">
      <w:marLeft w:val="0"/>
      <w:marRight w:val="0"/>
      <w:marTop w:val="0"/>
      <w:marBottom w:val="0"/>
      <w:divBdr>
        <w:top w:val="none" w:sz="0" w:space="0" w:color="auto"/>
        <w:left w:val="none" w:sz="0" w:space="0" w:color="auto"/>
        <w:bottom w:val="none" w:sz="0" w:space="0" w:color="auto"/>
        <w:right w:val="none" w:sz="0" w:space="0" w:color="auto"/>
      </w:divBdr>
    </w:div>
    <w:div w:id="736443671">
      <w:bodyDiv w:val="1"/>
      <w:marLeft w:val="0"/>
      <w:marRight w:val="0"/>
      <w:marTop w:val="0"/>
      <w:marBottom w:val="0"/>
      <w:divBdr>
        <w:top w:val="none" w:sz="0" w:space="0" w:color="auto"/>
        <w:left w:val="none" w:sz="0" w:space="0" w:color="auto"/>
        <w:bottom w:val="none" w:sz="0" w:space="0" w:color="auto"/>
        <w:right w:val="none" w:sz="0" w:space="0" w:color="auto"/>
      </w:divBdr>
    </w:div>
    <w:div w:id="787814390">
      <w:bodyDiv w:val="1"/>
      <w:marLeft w:val="0"/>
      <w:marRight w:val="0"/>
      <w:marTop w:val="0"/>
      <w:marBottom w:val="0"/>
      <w:divBdr>
        <w:top w:val="none" w:sz="0" w:space="0" w:color="auto"/>
        <w:left w:val="none" w:sz="0" w:space="0" w:color="auto"/>
        <w:bottom w:val="none" w:sz="0" w:space="0" w:color="auto"/>
        <w:right w:val="none" w:sz="0" w:space="0" w:color="auto"/>
      </w:divBdr>
    </w:div>
    <w:div w:id="840006986">
      <w:bodyDiv w:val="1"/>
      <w:marLeft w:val="0"/>
      <w:marRight w:val="0"/>
      <w:marTop w:val="0"/>
      <w:marBottom w:val="0"/>
      <w:divBdr>
        <w:top w:val="none" w:sz="0" w:space="0" w:color="auto"/>
        <w:left w:val="none" w:sz="0" w:space="0" w:color="auto"/>
        <w:bottom w:val="none" w:sz="0" w:space="0" w:color="auto"/>
        <w:right w:val="none" w:sz="0" w:space="0" w:color="auto"/>
      </w:divBdr>
    </w:div>
    <w:div w:id="860822190">
      <w:bodyDiv w:val="1"/>
      <w:marLeft w:val="0"/>
      <w:marRight w:val="0"/>
      <w:marTop w:val="0"/>
      <w:marBottom w:val="0"/>
      <w:divBdr>
        <w:top w:val="none" w:sz="0" w:space="0" w:color="auto"/>
        <w:left w:val="none" w:sz="0" w:space="0" w:color="auto"/>
        <w:bottom w:val="none" w:sz="0" w:space="0" w:color="auto"/>
        <w:right w:val="none" w:sz="0" w:space="0" w:color="auto"/>
      </w:divBdr>
    </w:div>
    <w:div w:id="917204058">
      <w:bodyDiv w:val="1"/>
      <w:marLeft w:val="0"/>
      <w:marRight w:val="0"/>
      <w:marTop w:val="0"/>
      <w:marBottom w:val="0"/>
      <w:divBdr>
        <w:top w:val="none" w:sz="0" w:space="0" w:color="auto"/>
        <w:left w:val="none" w:sz="0" w:space="0" w:color="auto"/>
        <w:bottom w:val="none" w:sz="0" w:space="0" w:color="auto"/>
        <w:right w:val="none" w:sz="0" w:space="0" w:color="auto"/>
      </w:divBdr>
    </w:div>
    <w:div w:id="958146837">
      <w:bodyDiv w:val="1"/>
      <w:marLeft w:val="0"/>
      <w:marRight w:val="0"/>
      <w:marTop w:val="0"/>
      <w:marBottom w:val="0"/>
      <w:divBdr>
        <w:top w:val="none" w:sz="0" w:space="0" w:color="auto"/>
        <w:left w:val="none" w:sz="0" w:space="0" w:color="auto"/>
        <w:bottom w:val="none" w:sz="0" w:space="0" w:color="auto"/>
        <w:right w:val="none" w:sz="0" w:space="0" w:color="auto"/>
      </w:divBdr>
      <w:divsChild>
        <w:div w:id="1212884082">
          <w:marLeft w:val="0"/>
          <w:marRight w:val="0"/>
          <w:marTop w:val="0"/>
          <w:marBottom w:val="0"/>
          <w:divBdr>
            <w:top w:val="none" w:sz="0" w:space="0" w:color="auto"/>
            <w:left w:val="none" w:sz="0" w:space="0" w:color="auto"/>
            <w:bottom w:val="none" w:sz="0" w:space="0" w:color="auto"/>
            <w:right w:val="none" w:sz="0" w:space="0" w:color="auto"/>
          </w:divBdr>
          <w:divsChild>
            <w:div w:id="1629893771">
              <w:marLeft w:val="0"/>
              <w:marRight w:val="0"/>
              <w:marTop w:val="0"/>
              <w:marBottom w:val="0"/>
              <w:divBdr>
                <w:top w:val="none" w:sz="0" w:space="0" w:color="auto"/>
                <w:left w:val="none" w:sz="0" w:space="0" w:color="auto"/>
                <w:bottom w:val="none" w:sz="0" w:space="0" w:color="auto"/>
                <w:right w:val="none" w:sz="0" w:space="0" w:color="auto"/>
              </w:divBdr>
              <w:divsChild>
                <w:div w:id="6146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7053">
      <w:bodyDiv w:val="1"/>
      <w:marLeft w:val="0"/>
      <w:marRight w:val="0"/>
      <w:marTop w:val="0"/>
      <w:marBottom w:val="0"/>
      <w:divBdr>
        <w:top w:val="none" w:sz="0" w:space="0" w:color="auto"/>
        <w:left w:val="none" w:sz="0" w:space="0" w:color="auto"/>
        <w:bottom w:val="none" w:sz="0" w:space="0" w:color="auto"/>
        <w:right w:val="none" w:sz="0" w:space="0" w:color="auto"/>
      </w:divBdr>
    </w:div>
    <w:div w:id="1117218400">
      <w:bodyDiv w:val="1"/>
      <w:marLeft w:val="0"/>
      <w:marRight w:val="0"/>
      <w:marTop w:val="0"/>
      <w:marBottom w:val="0"/>
      <w:divBdr>
        <w:top w:val="none" w:sz="0" w:space="0" w:color="auto"/>
        <w:left w:val="none" w:sz="0" w:space="0" w:color="auto"/>
        <w:bottom w:val="none" w:sz="0" w:space="0" w:color="auto"/>
        <w:right w:val="none" w:sz="0" w:space="0" w:color="auto"/>
      </w:divBdr>
    </w:div>
    <w:div w:id="1222205092">
      <w:bodyDiv w:val="1"/>
      <w:marLeft w:val="0"/>
      <w:marRight w:val="0"/>
      <w:marTop w:val="0"/>
      <w:marBottom w:val="0"/>
      <w:divBdr>
        <w:top w:val="none" w:sz="0" w:space="0" w:color="auto"/>
        <w:left w:val="none" w:sz="0" w:space="0" w:color="auto"/>
        <w:bottom w:val="none" w:sz="0" w:space="0" w:color="auto"/>
        <w:right w:val="none" w:sz="0" w:space="0" w:color="auto"/>
      </w:divBdr>
    </w:div>
    <w:div w:id="1344043195">
      <w:bodyDiv w:val="1"/>
      <w:marLeft w:val="0"/>
      <w:marRight w:val="0"/>
      <w:marTop w:val="0"/>
      <w:marBottom w:val="0"/>
      <w:divBdr>
        <w:top w:val="none" w:sz="0" w:space="0" w:color="auto"/>
        <w:left w:val="none" w:sz="0" w:space="0" w:color="auto"/>
        <w:bottom w:val="none" w:sz="0" w:space="0" w:color="auto"/>
        <w:right w:val="none" w:sz="0" w:space="0" w:color="auto"/>
      </w:divBdr>
    </w:div>
    <w:div w:id="1379285545">
      <w:bodyDiv w:val="1"/>
      <w:marLeft w:val="0"/>
      <w:marRight w:val="0"/>
      <w:marTop w:val="0"/>
      <w:marBottom w:val="0"/>
      <w:divBdr>
        <w:top w:val="none" w:sz="0" w:space="0" w:color="auto"/>
        <w:left w:val="none" w:sz="0" w:space="0" w:color="auto"/>
        <w:bottom w:val="none" w:sz="0" w:space="0" w:color="auto"/>
        <w:right w:val="none" w:sz="0" w:space="0" w:color="auto"/>
      </w:divBdr>
      <w:divsChild>
        <w:div w:id="307784400">
          <w:marLeft w:val="0"/>
          <w:marRight w:val="0"/>
          <w:marTop w:val="0"/>
          <w:marBottom w:val="0"/>
          <w:divBdr>
            <w:top w:val="none" w:sz="0" w:space="0" w:color="auto"/>
            <w:left w:val="none" w:sz="0" w:space="0" w:color="auto"/>
            <w:bottom w:val="none" w:sz="0" w:space="0" w:color="auto"/>
            <w:right w:val="none" w:sz="0" w:space="0" w:color="auto"/>
          </w:divBdr>
          <w:divsChild>
            <w:div w:id="505680674">
              <w:marLeft w:val="0"/>
              <w:marRight w:val="0"/>
              <w:marTop w:val="0"/>
              <w:marBottom w:val="0"/>
              <w:divBdr>
                <w:top w:val="none" w:sz="0" w:space="0" w:color="auto"/>
                <w:left w:val="none" w:sz="0" w:space="0" w:color="auto"/>
                <w:bottom w:val="none" w:sz="0" w:space="0" w:color="auto"/>
                <w:right w:val="none" w:sz="0" w:space="0" w:color="auto"/>
              </w:divBdr>
            </w:div>
            <w:div w:id="314456944">
              <w:marLeft w:val="0"/>
              <w:marRight w:val="0"/>
              <w:marTop w:val="0"/>
              <w:marBottom w:val="0"/>
              <w:divBdr>
                <w:top w:val="none" w:sz="0" w:space="0" w:color="auto"/>
                <w:left w:val="none" w:sz="0" w:space="0" w:color="auto"/>
                <w:bottom w:val="none" w:sz="0" w:space="0" w:color="auto"/>
                <w:right w:val="none" w:sz="0" w:space="0" w:color="auto"/>
              </w:divBdr>
            </w:div>
            <w:div w:id="1126580457">
              <w:marLeft w:val="0"/>
              <w:marRight w:val="0"/>
              <w:marTop w:val="0"/>
              <w:marBottom w:val="0"/>
              <w:divBdr>
                <w:top w:val="none" w:sz="0" w:space="0" w:color="auto"/>
                <w:left w:val="none" w:sz="0" w:space="0" w:color="auto"/>
                <w:bottom w:val="none" w:sz="0" w:space="0" w:color="auto"/>
                <w:right w:val="none" w:sz="0" w:space="0" w:color="auto"/>
              </w:divBdr>
            </w:div>
            <w:div w:id="1251620099">
              <w:marLeft w:val="0"/>
              <w:marRight w:val="0"/>
              <w:marTop w:val="0"/>
              <w:marBottom w:val="0"/>
              <w:divBdr>
                <w:top w:val="none" w:sz="0" w:space="0" w:color="auto"/>
                <w:left w:val="none" w:sz="0" w:space="0" w:color="auto"/>
                <w:bottom w:val="none" w:sz="0" w:space="0" w:color="auto"/>
                <w:right w:val="none" w:sz="0" w:space="0" w:color="auto"/>
              </w:divBdr>
            </w:div>
            <w:div w:id="14998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ball@soton.ac.uk" TargetMode="External"/><Relationship Id="rId13" Type="http://schemas.openxmlformats.org/officeDocument/2006/relationships/hyperlink" Target="mailto:jane.ball@soton.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eter.griffiths@soton.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ly@crowe-associates.co.uk" TargetMode="External"/><Relationship Id="rId5" Type="http://schemas.openxmlformats.org/officeDocument/2006/relationships/webSettings" Target="webSettings.xml"/><Relationship Id="rId15" Type="http://schemas.openxmlformats.org/officeDocument/2006/relationships/hyperlink" Target="http://www.clahrc-wessex.nihr.ac.uk/" TargetMode="External"/><Relationship Id="rId23" Type="http://schemas.openxmlformats.org/officeDocument/2006/relationships/theme" Target="theme/theme1.xml"/><Relationship Id="rId10" Type="http://schemas.openxmlformats.org/officeDocument/2006/relationships/hyperlink" Target="mailto:A.E.De-Iongh@soton.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Ballinger@soton.ac.uk" TargetMode="External"/><Relationship Id="rId14" Type="http://schemas.openxmlformats.org/officeDocument/2006/relationships/hyperlink" Target="https://www.safetythermometer.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1DBB2-5002-445B-AED4-6C59B730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8063</Words>
  <Characters>66349</Characters>
  <Application>Microsoft Office Word</Application>
  <DocSecurity>0</DocSecurity>
  <Lines>552</Lines>
  <Paragraphs>148</Paragraphs>
  <ScaleCrop>false</ScaleCrop>
  <HeadingPairs>
    <vt:vector size="2" baseType="variant">
      <vt:variant>
        <vt:lpstr>Title</vt:lpstr>
      </vt:variant>
      <vt:variant>
        <vt:i4>1</vt:i4>
      </vt:variant>
    </vt:vector>
  </HeadingPairs>
  <TitlesOfParts>
    <vt:vector size="1" baseType="lpstr">
      <vt:lpstr>Title Page:</vt:lpstr>
    </vt:vector>
  </TitlesOfParts>
  <Company>University of Southampton</Company>
  <LinksUpToDate>false</LinksUpToDate>
  <CharactersWithSpaces>74264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Griffiths P. (Health Sciences)</dc:creator>
  <cp:lastModifiedBy>Ball J.E.</cp:lastModifiedBy>
  <cp:revision>4</cp:revision>
  <cp:lastPrinted>2016-04-22T17:40:00Z</cp:lastPrinted>
  <dcterms:created xsi:type="dcterms:W3CDTF">2016-08-19T15:30:00Z</dcterms:created>
  <dcterms:modified xsi:type="dcterms:W3CDTF">2016-10-04T13:12:00Z</dcterms:modified>
</cp:coreProperties>
</file>