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70BF4A" w14:textId="77777777" w:rsidR="0096174B" w:rsidRPr="00720688" w:rsidRDefault="0096174B" w:rsidP="0096174B">
      <w:pPr>
        <w:rPr>
          <w:rFonts w:ascii="Arial" w:hAnsi="Arial" w:cs="Arial"/>
          <w:b/>
          <w:sz w:val="24"/>
          <w:szCs w:val="24"/>
        </w:rPr>
      </w:pPr>
      <w:bookmarkStart w:id="0" w:name="_GoBack"/>
      <w:bookmarkEnd w:id="0"/>
      <w:r w:rsidRPr="00720688">
        <w:rPr>
          <w:rFonts w:ascii="Arial" w:hAnsi="Arial" w:cs="Arial"/>
          <w:b/>
          <w:sz w:val="24"/>
          <w:szCs w:val="24"/>
        </w:rPr>
        <w:t>The Lancet Diabetes &amp; Endocrinology series on pre-conception and maternal obesity</w:t>
      </w:r>
    </w:p>
    <w:p w14:paraId="0B672C63" w14:textId="77777777" w:rsidR="00DA45BF" w:rsidRPr="00720688" w:rsidRDefault="00DA45BF" w:rsidP="008D7617">
      <w:pPr>
        <w:spacing w:after="360"/>
        <w:rPr>
          <w:rFonts w:ascii="Arial" w:hAnsi="Arial" w:cs="Arial"/>
          <w:b/>
          <w:sz w:val="24"/>
          <w:szCs w:val="24"/>
        </w:rPr>
      </w:pPr>
    </w:p>
    <w:p w14:paraId="101E95C7" w14:textId="08CA9CB2" w:rsidR="009F4C9A" w:rsidRDefault="009F4C9A" w:rsidP="00DA45BF">
      <w:pPr>
        <w:spacing w:after="360"/>
        <w:jc w:val="center"/>
        <w:rPr>
          <w:rFonts w:ascii="Arial" w:hAnsi="Arial" w:cs="Arial"/>
          <w:b/>
          <w:bCs/>
          <w:sz w:val="24"/>
          <w:szCs w:val="24"/>
          <w:u w:val="single"/>
        </w:rPr>
      </w:pPr>
      <w:r>
        <w:rPr>
          <w:rFonts w:ascii="Arial" w:hAnsi="Arial" w:cs="Arial"/>
          <w:b/>
          <w:bCs/>
          <w:sz w:val="24"/>
          <w:szCs w:val="24"/>
          <w:u w:val="single"/>
        </w:rPr>
        <w:t>The influence of m</w:t>
      </w:r>
      <w:r w:rsidR="00F05AEB">
        <w:rPr>
          <w:rFonts w:ascii="Arial" w:hAnsi="Arial" w:cs="Arial"/>
          <w:b/>
          <w:bCs/>
          <w:sz w:val="24"/>
          <w:szCs w:val="24"/>
          <w:u w:val="single"/>
        </w:rPr>
        <w:t xml:space="preserve">aternal obesity </w:t>
      </w:r>
      <w:r>
        <w:rPr>
          <w:rFonts w:ascii="Arial" w:hAnsi="Arial" w:cs="Arial"/>
          <w:b/>
          <w:bCs/>
          <w:sz w:val="24"/>
          <w:szCs w:val="24"/>
          <w:u w:val="single"/>
        </w:rPr>
        <w:t>on the</w:t>
      </w:r>
      <w:r w:rsidR="00F05AEB">
        <w:rPr>
          <w:rFonts w:ascii="Arial" w:hAnsi="Arial" w:cs="Arial"/>
          <w:b/>
          <w:bCs/>
          <w:sz w:val="24"/>
          <w:szCs w:val="24"/>
          <w:u w:val="single"/>
        </w:rPr>
        <w:t xml:space="preserve"> </w:t>
      </w:r>
      <w:r w:rsidR="0069750F" w:rsidRPr="0069750F">
        <w:rPr>
          <w:rFonts w:ascii="Arial" w:hAnsi="Arial" w:cs="Arial"/>
          <w:b/>
          <w:bCs/>
          <w:sz w:val="24"/>
          <w:szCs w:val="24"/>
          <w:u w:val="single"/>
        </w:rPr>
        <w:t xml:space="preserve">long-term health </w:t>
      </w:r>
      <w:r w:rsidR="0069750F">
        <w:rPr>
          <w:rFonts w:ascii="Arial" w:hAnsi="Arial" w:cs="Arial"/>
          <w:b/>
          <w:bCs/>
          <w:sz w:val="24"/>
          <w:szCs w:val="24"/>
          <w:u w:val="single"/>
        </w:rPr>
        <w:t xml:space="preserve">of </w:t>
      </w:r>
      <w:r w:rsidR="0069750F" w:rsidRPr="0069750F">
        <w:rPr>
          <w:rFonts w:ascii="Arial" w:hAnsi="Arial" w:cs="Arial"/>
          <w:b/>
          <w:bCs/>
          <w:sz w:val="24"/>
          <w:szCs w:val="24"/>
          <w:u w:val="single"/>
        </w:rPr>
        <w:t xml:space="preserve">the </w:t>
      </w:r>
      <w:r w:rsidR="00F05AEB">
        <w:rPr>
          <w:rFonts w:ascii="Arial" w:hAnsi="Arial" w:cs="Arial"/>
          <w:b/>
          <w:bCs/>
          <w:sz w:val="24"/>
          <w:szCs w:val="24"/>
          <w:u w:val="single"/>
        </w:rPr>
        <w:t>o</w:t>
      </w:r>
      <w:r w:rsidR="009A102E" w:rsidRPr="00F05AEB">
        <w:rPr>
          <w:rFonts w:ascii="Arial" w:hAnsi="Arial" w:cs="Arial"/>
          <w:b/>
          <w:bCs/>
          <w:sz w:val="24"/>
          <w:szCs w:val="24"/>
          <w:u w:val="single"/>
        </w:rPr>
        <w:t xml:space="preserve">ffspring </w:t>
      </w:r>
    </w:p>
    <w:p w14:paraId="3294EBC3" w14:textId="77777777" w:rsidR="00DA45BF" w:rsidRPr="00720688" w:rsidRDefault="00DA45BF" w:rsidP="003642C8">
      <w:pPr>
        <w:spacing w:after="0"/>
        <w:rPr>
          <w:rFonts w:ascii="Arial" w:hAnsi="Arial" w:cs="Arial"/>
          <w:sz w:val="24"/>
          <w:szCs w:val="24"/>
          <w:u w:val="single"/>
        </w:rPr>
      </w:pPr>
    </w:p>
    <w:p w14:paraId="34872BC8" w14:textId="092E676A" w:rsidR="009A102E" w:rsidRPr="00720688" w:rsidRDefault="004169D3" w:rsidP="003642C8">
      <w:pPr>
        <w:spacing w:after="0"/>
        <w:rPr>
          <w:rFonts w:ascii="Arial" w:hAnsi="Arial" w:cs="Arial"/>
          <w:sz w:val="24"/>
          <w:szCs w:val="24"/>
        </w:rPr>
      </w:pPr>
      <w:r>
        <w:rPr>
          <w:rFonts w:ascii="Arial" w:hAnsi="Arial" w:cs="Arial"/>
          <w:sz w:val="24"/>
          <w:szCs w:val="24"/>
          <w:vertAlign w:val="superscript"/>
        </w:rPr>
        <w:t>*</w:t>
      </w:r>
      <w:r w:rsidR="009A102E" w:rsidRPr="00720688">
        <w:rPr>
          <w:rFonts w:ascii="Arial" w:hAnsi="Arial" w:cs="Arial"/>
          <w:sz w:val="24"/>
          <w:szCs w:val="24"/>
        </w:rPr>
        <w:t xml:space="preserve">Keith </w:t>
      </w:r>
      <w:r w:rsidR="007D7C35">
        <w:rPr>
          <w:rFonts w:ascii="Arial" w:hAnsi="Arial" w:cs="Arial"/>
          <w:sz w:val="24"/>
          <w:szCs w:val="24"/>
        </w:rPr>
        <w:t xml:space="preserve">M. </w:t>
      </w:r>
      <w:r w:rsidR="009A102E" w:rsidRPr="00720688">
        <w:rPr>
          <w:rFonts w:ascii="Arial" w:hAnsi="Arial" w:cs="Arial"/>
          <w:sz w:val="24"/>
          <w:szCs w:val="24"/>
        </w:rPr>
        <w:t>Godfrey</w:t>
      </w:r>
      <w:r>
        <w:rPr>
          <w:rFonts w:ascii="Arial" w:hAnsi="Arial" w:cs="Arial"/>
          <w:sz w:val="24"/>
          <w:szCs w:val="24"/>
          <w:vertAlign w:val="superscript"/>
        </w:rPr>
        <w:t>1</w:t>
      </w:r>
      <w:r w:rsidR="009A102E" w:rsidRPr="00720688">
        <w:rPr>
          <w:rFonts w:ascii="Arial" w:hAnsi="Arial" w:cs="Arial"/>
          <w:sz w:val="24"/>
          <w:szCs w:val="24"/>
        </w:rPr>
        <w:t xml:space="preserve"> </w:t>
      </w:r>
    </w:p>
    <w:p w14:paraId="40A75B64" w14:textId="6D444AEE" w:rsidR="0096174B" w:rsidRPr="004169D3" w:rsidRDefault="004169D3" w:rsidP="003642C8">
      <w:pPr>
        <w:spacing w:after="0"/>
        <w:rPr>
          <w:rFonts w:ascii="Arial" w:hAnsi="Arial" w:cs="Arial"/>
          <w:sz w:val="24"/>
          <w:szCs w:val="24"/>
          <w:vertAlign w:val="superscript"/>
        </w:rPr>
      </w:pPr>
      <w:r>
        <w:rPr>
          <w:rFonts w:ascii="Arial" w:hAnsi="Arial" w:cs="Arial"/>
          <w:sz w:val="24"/>
          <w:szCs w:val="24"/>
          <w:vertAlign w:val="superscript"/>
        </w:rPr>
        <w:t>*</w:t>
      </w:r>
      <w:r>
        <w:rPr>
          <w:rFonts w:ascii="Arial" w:hAnsi="Arial" w:cs="Arial"/>
          <w:sz w:val="24"/>
          <w:szCs w:val="24"/>
        </w:rPr>
        <w:t xml:space="preserve">Rebecca </w:t>
      </w:r>
      <w:r w:rsidR="001C702E">
        <w:rPr>
          <w:rFonts w:ascii="Arial" w:hAnsi="Arial" w:cs="Arial"/>
          <w:sz w:val="24"/>
          <w:szCs w:val="24"/>
        </w:rPr>
        <w:t xml:space="preserve">M. </w:t>
      </w:r>
      <w:r>
        <w:rPr>
          <w:rFonts w:ascii="Arial" w:hAnsi="Arial" w:cs="Arial"/>
          <w:sz w:val="24"/>
          <w:szCs w:val="24"/>
        </w:rPr>
        <w:t>Reynolds</w:t>
      </w:r>
      <w:r>
        <w:rPr>
          <w:rFonts w:ascii="Arial" w:hAnsi="Arial" w:cs="Arial"/>
          <w:sz w:val="24"/>
          <w:szCs w:val="24"/>
          <w:vertAlign w:val="superscript"/>
        </w:rPr>
        <w:t>2</w:t>
      </w:r>
    </w:p>
    <w:p w14:paraId="1CDA3F6B" w14:textId="1C8752C1" w:rsidR="009A102E" w:rsidRPr="004169D3" w:rsidRDefault="004169D3" w:rsidP="003642C8">
      <w:pPr>
        <w:spacing w:after="0"/>
        <w:rPr>
          <w:rFonts w:ascii="Arial" w:hAnsi="Arial" w:cs="Arial"/>
          <w:sz w:val="24"/>
          <w:szCs w:val="24"/>
          <w:vertAlign w:val="superscript"/>
        </w:rPr>
      </w:pPr>
      <w:r>
        <w:rPr>
          <w:rFonts w:ascii="Arial" w:hAnsi="Arial" w:cs="Arial"/>
          <w:sz w:val="24"/>
          <w:szCs w:val="24"/>
        </w:rPr>
        <w:t xml:space="preserve">Susan </w:t>
      </w:r>
      <w:r w:rsidR="0040574C">
        <w:rPr>
          <w:rFonts w:ascii="Arial" w:hAnsi="Arial" w:cs="Arial"/>
          <w:sz w:val="24"/>
          <w:szCs w:val="24"/>
        </w:rPr>
        <w:t xml:space="preserve">L. </w:t>
      </w:r>
      <w:r>
        <w:rPr>
          <w:rFonts w:ascii="Arial" w:hAnsi="Arial" w:cs="Arial"/>
          <w:sz w:val="24"/>
          <w:szCs w:val="24"/>
        </w:rPr>
        <w:t>Prescott</w:t>
      </w:r>
      <w:r>
        <w:rPr>
          <w:rFonts w:ascii="Arial" w:hAnsi="Arial" w:cs="Arial"/>
          <w:sz w:val="24"/>
          <w:szCs w:val="24"/>
          <w:vertAlign w:val="superscript"/>
        </w:rPr>
        <w:t>3</w:t>
      </w:r>
    </w:p>
    <w:p w14:paraId="7BBFA244" w14:textId="573060A3" w:rsidR="009A102E" w:rsidRPr="004169D3" w:rsidRDefault="004169D3" w:rsidP="003642C8">
      <w:pPr>
        <w:spacing w:after="0"/>
        <w:rPr>
          <w:rFonts w:ascii="Arial" w:hAnsi="Arial" w:cs="Arial"/>
          <w:sz w:val="24"/>
          <w:szCs w:val="24"/>
          <w:vertAlign w:val="superscript"/>
        </w:rPr>
      </w:pPr>
      <w:proofErr w:type="spellStart"/>
      <w:r>
        <w:rPr>
          <w:rFonts w:ascii="Arial" w:hAnsi="Arial" w:cs="Arial"/>
          <w:sz w:val="24"/>
          <w:szCs w:val="24"/>
        </w:rPr>
        <w:t>Moffat</w:t>
      </w:r>
      <w:proofErr w:type="spellEnd"/>
      <w:r>
        <w:rPr>
          <w:rFonts w:ascii="Arial" w:hAnsi="Arial" w:cs="Arial"/>
          <w:sz w:val="24"/>
          <w:szCs w:val="24"/>
        </w:rPr>
        <w:t xml:space="preserve"> Nyirenda</w:t>
      </w:r>
      <w:r>
        <w:rPr>
          <w:rFonts w:ascii="Arial" w:hAnsi="Arial" w:cs="Arial"/>
          <w:sz w:val="24"/>
          <w:szCs w:val="24"/>
          <w:vertAlign w:val="superscript"/>
        </w:rPr>
        <w:t>4</w:t>
      </w:r>
    </w:p>
    <w:p w14:paraId="01C105F7" w14:textId="76572B8B" w:rsidR="009A102E" w:rsidRPr="004169D3" w:rsidRDefault="0025162F" w:rsidP="003642C8">
      <w:pPr>
        <w:spacing w:after="0"/>
        <w:rPr>
          <w:rFonts w:ascii="Arial" w:hAnsi="Arial" w:cs="Arial"/>
          <w:sz w:val="24"/>
          <w:szCs w:val="24"/>
          <w:vertAlign w:val="superscript"/>
        </w:rPr>
      </w:pPr>
      <w:r w:rsidRPr="00720688">
        <w:rPr>
          <w:rFonts w:ascii="Arial" w:hAnsi="Arial" w:cs="Arial"/>
          <w:sz w:val="24"/>
          <w:szCs w:val="24"/>
        </w:rPr>
        <w:t xml:space="preserve">Vincent </w:t>
      </w:r>
      <w:r w:rsidR="007D7C35">
        <w:rPr>
          <w:rFonts w:ascii="Arial" w:hAnsi="Arial" w:cs="Arial"/>
          <w:sz w:val="24"/>
          <w:szCs w:val="24"/>
        </w:rPr>
        <w:t>W.V.</w:t>
      </w:r>
      <w:r w:rsidRPr="00720688">
        <w:rPr>
          <w:rFonts w:ascii="Arial" w:hAnsi="Arial" w:cs="Arial"/>
          <w:sz w:val="24"/>
          <w:szCs w:val="24"/>
        </w:rPr>
        <w:t>Jaddoe</w:t>
      </w:r>
      <w:r w:rsidR="004169D3">
        <w:rPr>
          <w:rFonts w:ascii="Arial" w:hAnsi="Arial" w:cs="Arial"/>
          <w:sz w:val="24"/>
          <w:szCs w:val="24"/>
          <w:vertAlign w:val="superscript"/>
        </w:rPr>
        <w:t>5</w:t>
      </w:r>
    </w:p>
    <w:p w14:paraId="650E8090" w14:textId="1E8EB6CD" w:rsidR="00220992" w:rsidRPr="004169D3" w:rsidRDefault="00220992" w:rsidP="003642C8">
      <w:pPr>
        <w:spacing w:after="0"/>
        <w:rPr>
          <w:rFonts w:ascii="Arial" w:hAnsi="Arial" w:cs="Arial"/>
          <w:sz w:val="24"/>
          <w:szCs w:val="24"/>
          <w:vertAlign w:val="superscript"/>
        </w:rPr>
      </w:pPr>
      <w:r w:rsidRPr="00720688">
        <w:rPr>
          <w:rFonts w:ascii="Arial" w:hAnsi="Arial" w:cs="Arial"/>
          <w:sz w:val="24"/>
          <w:szCs w:val="24"/>
        </w:rPr>
        <w:t xml:space="preserve">Johan </w:t>
      </w:r>
      <w:r w:rsidR="00450E2C">
        <w:rPr>
          <w:rFonts w:ascii="Arial" w:hAnsi="Arial" w:cs="Arial"/>
          <w:sz w:val="24"/>
          <w:szCs w:val="24"/>
        </w:rPr>
        <w:t xml:space="preserve">G. </w:t>
      </w:r>
      <w:r w:rsidRPr="00720688">
        <w:rPr>
          <w:rFonts w:ascii="Arial" w:hAnsi="Arial" w:cs="Arial"/>
          <w:sz w:val="24"/>
          <w:szCs w:val="24"/>
        </w:rPr>
        <w:t>Eriksson</w:t>
      </w:r>
      <w:r w:rsidR="004169D3">
        <w:rPr>
          <w:rFonts w:ascii="Arial" w:hAnsi="Arial" w:cs="Arial"/>
          <w:sz w:val="24"/>
          <w:szCs w:val="24"/>
          <w:vertAlign w:val="superscript"/>
        </w:rPr>
        <w:t>6</w:t>
      </w:r>
    </w:p>
    <w:p w14:paraId="7349C7AF" w14:textId="621A92FC" w:rsidR="004169D3" w:rsidRDefault="004169D3" w:rsidP="003642C8">
      <w:pPr>
        <w:spacing w:after="0"/>
        <w:rPr>
          <w:rFonts w:ascii="Arial" w:hAnsi="Arial" w:cs="Arial"/>
          <w:sz w:val="24"/>
          <w:szCs w:val="24"/>
        </w:rPr>
      </w:pPr>
      <w:proofErr w:type="spellStart"/>
      <w:r>
        <w:rPr>
          <w:rFonts w:ascii="Arial" w:hAnsi="Arial" w:cs="Arial"/>
          <w:sz w:val="24"/>
          <w:szCs w:val="24"/>
        </w:rPr>
        <w:t>Birit</w:t>
      </w:r>
      <w:proofErr w:type="spellEnd"/>
      <w:r>
        <w:rPr>
          <w:rFonts w:ascii="Arial" w:hAnsi="Arial" w:cs="Arial"/>
          <w:sz w:val="24"/>
          <w:szCs w:val="24"/>
        </w:rPr>
        <w:t xml:space="preserve"> </w:t>
      </w:r>
      <w:r w:rsidR="00DD339B">
        <w:rPr>
          <w:rFonts w:ascii="Arial" w:hAnsi="Arial" w:cs="Arial"/>
          <w:sz w:val="24"/>
          <w:szCs w:val="24"/>
        </w:rPr>
        <w:t xml:space="preserve">F.P </w:t>
      </w:r>
      <w:r>
        <w:rPr>
          <w:rFonts w:ascii="Arial" w:hAnsi="Arial" w:cs="Arial"/>
          <w:sz w:val="24"/>
          <w:szCs w:val="24"/>
        </w:rPr>
        <w:t>Broekman</w:t>
      </w:r>
      <w:r>
        <w:rPr>
          <w:rFonts w:ascii="Arial" w:hAnsi="Arial" w:cs="Arial"/>
          <w:sz w:val="24"/>
          <w:szCs w:val="24"/>
          <w:vertAlign w:val="superscript"/>
        </w:rPr>
        <w:t>7</w:t>
      </w:r>
    </w:p>
    <w:p w14:paraId="3DECD82B" w14:textId="77777777" w:rsidR="004169D3" w:rsidRDefault="004169D3" w:rsidP="003642C8">
      <w:pPr>
        <w:spacing w:after="0"/>
        <w:rPr>
          <w:rFonts w:ascii="Arial" w:hAnsi="Arial" w:cs="Arial"/>
          <w:sz w:val="24"/>
          <w:szCs w:val="24"/>
        </w:rPr>
      </w:pPr>
    </w:p>
    <w:p w14:paraId="422DB96B" w14:textId="60D5950F" w:rsidR="004169D3" w:rsidRDefault="004169D3" w:rsidP="003642C8">
      <w:pPr>
        <w:spacing w:after="0"/>
        <w:rPr>
          <w:rFonts w:ascii="Arial" w:hAnsi="Arial" w:cs="Arial"/>
          <w:sz w:val="24"/>
          <w:szCs w:val="24"/>
        </w:rPr>
      </w:pPr>
      <w:r>
        <w:rPr>
          <w:rFonts w:ascii="Arial" w:hAnsi="Arial" w:cs="Arial"/>
          <w:sz w:val="24"/>
          <w:szCs w:val="24"/>
        </w:rPr>
        <w:t xml:space="preserve">1. </w:t>
      </w:r>
      <w:r w:rsidRPr="004169D3">
        <w:rPr>
          <w:rFonts w:ascii="Arial" w:hAnsi="Arial" w:cs="Arial"/>
          <w:sz w:val="24"/>
          <w:szCs w:val="24"/>
        </w:rPr>
        <w:t>MRC Lifecourse Epidemiology Unit and NIHR Southampton Biomedical Research Centre, University of Southampton and University Hospital Southampton NHS Foundation Trust</w:t>
      </w:r>
    </w:p>
    <w:p w14:paraId="6F2F28DE" w14:textId="6E6F5CC9" w:rsidR="004169D3" w:rsidRDefault="004169D3" w:rsidP="003642C8">
      <w:pPr>
        <w:spacing w:after="0"/>
        <w:rPr>
          <w:rFonts w:ascii="Arial" w:hAnsi="Arial" w:cs="Arial"/>
          <w:sz w:val="24"/>
          <w:szCs w:val="24"/>
        </w:rPr>
      </w:pPr>
      <w:r>
        <w:rPr>
          <w:rFonts w:ascii="Arial" w:hAnsi="Arial" w:cs="Arial"/>
          <w:sz w:val="24"/>
          <w:szCs w:val="24"/>
        </w:rPr>
        <w:t>2.</w:t>
      </w:r>
      <w:r w:rsidR="001C702E">
        <w:rPr>
          <w:rFonts w:ascii="Arial" w:hAnsi="Arial" w:cs="Arial"/>
          <w:sz w:val="24"/>
          <w:szCs w:val="24"/>
        </w:rPr>
        <w:t xml:space="preserve"> </w:t>
      </w:r>
      <w:r w:rsidR="001C702E" w:rsidRPr="001C702E">
        <w:rPr>
          <w:rFonts w:ascii="Arial" w:hAnsi="Arial" w:cs="Arial"/>
          <w:sz w:val="24"/>
          <w:szCs w:val="24"/>
        </w:rPr>
        <w:t>Endocrinology Unit, University/BHF Centre for Cardiovascular Science, University of Edinburgh, Queen’s Medical Research Institute, Edinburgh</w:t>
      </w:r>
    </w:p>
    <w:p w14:paraId="4A1641CF" w14:textId="277C7FCA" w:rsidR="004169D3" w:rsidRDefault="004169D3" w:rsidP="003642C8">
      <w:pPr>
        <w:spacing w:after="0"/>
        <w:rPr>
          <w:rFonts w:ascii="Arial" w:hAnsi="Arial" w:cs="Arial"/>
          <w:sz w:val="24"/>
          <w:szCs w:val="24"/>
        </w:rPr>
      </w:pPr>
      <w:r>
        <w:rPr>
          <w:rFonts w:ascii="Arial" w:hAnsi="Arial" w:cs="Arial"/>
          <w:sz w:val="24"/>
          <w:szCs w:val="24"/>
        </w:rPr>
        <w:t>3.</w:t>
      </w:r>
      <w:r w:rsidR="0040574C">
        <w:rPr>
          <w:rFonts w:ascii="Arial" w:hAnsi="Arial" w:cs="Arial"/>
          <w:sz w:val="24"/>
          <w:szCs w:val="24"/>
        </w:rPr>
        <w:t xml:space="preserve"> </w:t>
      </w:r>
      <w:r w:rsidR="0040574C" w:rsidRPr="00E80C1E">
        <w:rPr>
          <w:rFonts w:ascii="Arial" w:hAnsi="Arial" w:cs="Arial"/>
          <w:sz w:val="24"/>
          <w:szCs w:val="24"/>
        </w:rPr>
        <w:t>School of Paediatrics and Child Health</w:t>
      </w:r>
      <w:r w:rsidR="0040574C">
        <w:rPr>
          <w:rFonts w:ascii="Arial" w:hAnsi="Arial" w:cs="Arial"/>
          <w:sz w:val="24"/>
          <w:szCs w:val="24"/>
        </w:rPr>
        <w:t xml:space="preserve">, and </w:t>
      </w:r>
      <w:r w:rsidR="0040574C" w:rsidRPr="00E80C1E">
        <w:rPr>
          <w:rFonts w:ascii="Arial" w:hAnsi="Arial" w:cs="Arial"/>
          <w:sz w:val="24"/>
          <w:szCs w:val="24"/>
        </w:rPr>
        <w:t>Telethon Kids Institute</w:t>
      </w:r>
      <w:r w:rsidR="0040574C">
        <w:rPr>
          <w:rFonts w:ascii="Arial" w:hAnsi="Arial" w:cs="Arial"/>
          <w:sz w:val="24"/>
          <w:szCs w:val="24"/>
        </w:rPr>
        <w:t xml:space="preserve">, </w:t>
      </w:r>
      <w:r w:rsidR="0040574C" w:rsidRPr="00E80C1E">
        <w:rPr>
          <w:rFonts w:ascii="Arial" w:hAnsi="Arial" w:cs="Arial"/>
          <w:sz w:val="24"/>
          <w:szCs w:val="24"/>
        </w:rPr>
        <w:t>University of Western Australia</w:t>
      </w:r>
    </w:p>
    <w:p w14:paraId="163AD58C" w14:textId="425641A8" w:rsidR="004169D3" w:rsidRDefault="004169D3" w:rsidP="008E6878">
      <w:pPr>
        <w:spacing w:after="0"/>
        <w:rPr>
          <w:rFonts w:ascii="Arial" w:hAnsi="Arial" w:cs="Arial"/>
          <w:sz w:val="24"/>
          <w:szCs w:val="24"/>
        </w:rPr>
      </w:pPr>
      <w:r>
        <w:rPr>
          <w:rFonts w:ascii="Arial" w:hAnsi="Arial" w:cs="Arial"/>
          <w:sz w:val="24"/>
          <w:szCs w:val="24"/>
        </w:rPr>
        <w:t>4.</w:t>
      </w:r>
      <w:r w:rsidR="008E6878" w:rsidRPr="008E6878">
        <w:t xml:space="preserve"> </w:t>
      </w:r>
      <w:r w:rsidR="008E6878" w:rsidRPr="008E6878">
        <w:rPr>
          <w:rFonts w:ascii="Arial" w:hAnsi="Arial" w:cs="Arial"/>
          <w:sz w:val="24"/>
          <w:szCs w:val="24"/>
        </w:rPr>
        <w:t>London School of Hygiene and Tropical Medicine, London, UK</w:t>
      </w:r>
      <w:r w:rsidR="008E6878">
        <w:rPr>
          <w:rFonts w:ascii="Arial" w:hAnsi="Arial" w:cs="Arial"/>
          <w:sz w:val="24"/>
          <w:szCs w:val="24"/>
        </w:rPr>
        <w:t xml:space="preserve"> and </w:t>
      </w:r>
      <w:r w:rsidR="008E6878" w:rsidRPr="008E6878">
        <w:rPr>
          <w:rFonts w:ascii="Arial" w:hAnsi="Arial" w:cs="Arial"/>
          <w:sz w:val="24"/>
          <w:szCs w:val="24"/>
        </w:rPr>
        <w:t>College of Medicine, University of Malawi, Blantyre, Malawi</w:t>
      </w:r>
    </w:p>
    <w:p w14:paraId="47BB43F6" w14:textId="2BF02087" w:rsidR="004169D3" w:rsidRPr="00450E2C" w:rsidRDefault="004169D3" w:rsidP="003642C8">
      <w:pPr>
        <w:spacing w:after="0"/>
        <w:rPr>
          <w:rFonts w:ascii="Arial" w:hAnsi="Arial" w:cs="Arial"/>
          <w:sz w:val="24"/>
          <w:szCs w:val="24"/>
        </w:rPr>
      </w:pPr>
      <w:r w:rsidRPr="00450E2C">
        <w:rPr>
          <w:rFonts w:ascii="Arial" w:hAnsi="Arial" w:cs="Arial"/>
          <w:sz w:val="24"/>
          <w:szCs w:val="24"/>
        </w:rPr>
        <w:t>5.</w:t>
      </w:r>
      <w:r w:rsidR="007D7C35" w:rsidRPr="00450E2C">
        <w:rPr>
          <w:rFonts w:ascii="Arial" w:hAnsi="Arial" w:cs="Arial"/>
          <w:sz w:val="24"/>
          <w:szCs w:val="24"/>
        </w:rPr>
        <w:t xml:space="preserve"> Department of Epidemiology, Department of </w:t>
      </w:r>
      <w:proofErr w:type="spellStart"/>
      <w:r w:rsidR="007D7C35" w:rsidRPr="00450E2C">
        <w:rPr>
          <w:rFonts w:ascii="Arial" w:hAnsi="Arial" w:cs="Arial"/>
          <w:sz w:val="24"/>
          <w:szCs w:val="24"/>
        </w:rPr>
        <w:t>Pediatrics</w:t>
      </w:r>
      <w:proofErr w:type="spellEnd"/>
      <w:r w:rsidR="007D7C35" w:rsidRPr="00450E2C">
        <w:rPr>
          <w:rFonts w:ascii="Arial" w:hAnsi="Arial" w:cs="Arial"/>
          <w:sz w:val="24"/>
          <w:szCs w:val="24"/>
        </w:rPr>
        <w:t xml:space="preserve">, Erasmus University Medical </w:t>
      </w:r>
      <w:proofErr w:type="spellStart"/>
      <w:r w:rsidR="007D7C35" w:rsidRPr="00450E2C">
        <w:rPr>
          <w:rFonts w:ascii="Arial" w:hAnsi="Arial" w:cs="Arial"/>
          <w:sz w:val="24"/>
          <w:szCs w:val="24"/>
        </w:rPr>
        <w:t>Center</w:t>
      </w:r>
      <w:proofErr w:type="spellEnd"/>
      <w:r w:rsidR="007D7C35" w:rsidRPr="00450E2C">
        <w:rPr>
          <w:rFonts w:ascii="Arial" w:hAnsi="Arial" w:cs="Arial"/>
          <w:sz w:val="24"/>
          <w:szCs w:val="24"/>
        </w:rPr>
        <w:t xml:space="preserve">, Rotterdam, </w:t>
      </w:r>
      <w:proofErr w:type="gramStart"/>
      <w:r w:rsidR="007D7C35" w:rsidRPr="00450E2C">
        <w:rPr>
          <w:rFonts w:ascii="Arial" w:hAnsi="Arial" w:cs="Arial"/>
          <w:sz w:val="24"/>
          <w:szCs w:val="24"/>
        </w:rPr>
        <w:t>The</w:t>
      </w:r>
      <w:proofErr w:type="gramEnd"/>
      <w:r w:rsidR="007D7C35" w:rsidRPr="00450E2C">
        <w:rPr>
          <w:rFonts w:ascii="Arial" w:hAnsi="Arial" w:cs="Arial"/>
          <w:sz w:val="24"/>
          <w:szCs w:val="24"/>
        </w:rPr>
        <w:t xml:space="preserve"> Netherlands</w:t>
      </w:r>
    </w:p>
    <w:p w14:paraId="6D84D0A5" w14:textId="11917D74" w:rsidR="004169D3" w:rsidRPr="00450E2C" w:rsidRDefault="004169D3" w:rsidP="003642C8">
      <w:pPr>
        <w:spacing w:after="0"/>
        <w:rPr>
          <w:rFonts w:ascii="Arial" w:hAnsi="Arial" w:cs="Arial"/>
          <w:sz w:val="24"/>
          <w:szCs w:val="24"/>
        </w:rPr>
      </w:pPr>
      <w:r w:rsidRPr="00450E2C">
        <w:rPr>
          <w:rFonts w:ascii="Arial" w:hAnsi="Arial" w:cs="Arial"/>
          <w:sz w:val="24"/>
          <w:szCs w:val="24"/>
        </w:rPr>
        <w:t>6.</w:t>
      </w:r>
      <w:r w:rsidR="00450E2C" w:rsidRPr="00450E2C">
        <w:rPr>
          <w:rFonts w:ascii="Arial" w:hAnsi="Arial" w:cs="Arial"/>
          <w:sz w:val="24"/>
          <w:szCs w:val="24"/>
        </w:rPr>
        <w:t xml:space="preserve"> </w:t>
      </w:r>
      <w:r w:rsidR="00450E2C" w:rsidRPr="00450E2C">
        <w:rPr>
          <w:rFonts w:ascii="Arial" w:hAnsi="Arial" w:cs="Arial"/>
          <w:sz w:val="24"/>
          <w:szCs w:val="24"/>
          <w:lang w:val="en-US"/>
        </w:rPr>
        <w:t xml:space="preserve">Department of General Practice and Primary Health Care, University of Helsinki and Helsinki University Hospital, Helsinki, Finland and </w:t>
      </w:r>
      <w:proofErr w:type="spellStart"/>
      <w:r w:rsidR="00450E2C" w:rsidRPr="00450E2C">
        <w:rPr>
          <w:rFonts w:ascii="Arial" w:hAnsi="Arial" w:cs="Arial"/>
          <w:sz w:val="24"/>
          <w:szCs w:val="24"/>
          <w:lang w:val="en-US"/>
        </w:rPr>
        <w:t>Folkhälsan</w:t>
      </w:r>
      <w:proofErr w:type="spellEnd"/>
      <w:r w:rsidR="00450E2C" w:rsidRPr="00450E2C">
        <w:rPr>
          <w:rFonts w:ascii="Arial" w:hAnsi="Arial" w:cs="Arial"/>
          <w:sz w:val="24"/>
          <w:szCs w:val="24"/>
          <w:lang w:val="en-US"/>
        </w:rPr>
        <w:t xml:space="preserve"> Research Center, Helsinki, Finland</w:t>
      </w:r>
    </w:p>
    <w:p w14:paraId="4CE0F7B0" w14:textId="1BC7C813" w:rsidR="004169D3" w:rsidRPr="00450E2C" w:rsidRDefault="004169D3" w:rsidP="003642C8">
      <w:pPr>
        <w:spacing w:after="0"/>
        <w:rPr>
          <w:rFonts w:ascii="Arial" w:hAnsi="Arial" w:cs="Arial"/>
          <w:sz w:val="24"/>
          <w:szCs w:val="24"/>
        </w:rPr>
      </w:pPr>
      <w:r w:rsidRPr="00450E2C">
        <w:rPr>
          <w:rFonts w:ascii="Arial" w:hAnsi="Arial" w:cs="Arial"/>
          <w:sz w:val="24"/>
          <w:szCs w:val="24"/>
        </w:rPr>
        <w:t>7.</w:t>
      </w:r>
      <w:r w:rsidR="00DD339B">
        <w:rPr>
          <w:rFonts w:ascii="Arial" w:hAnsi="Arial" w:cs="Arial"/>
          <w:sz w:val="24"/>
          <w:szCs w:val="24"/>
        </w:rPr>
        <w:t xml:space="preserve"> </w:t>
      </w:r>
      <w:r w:rsidR="00DD339B" w:rsidRPr="00DD339B">
        <w:rPr>
          <w:rFonts w:ascii="Arial" w:hAnsi="Arial" w:cs="Arial"/>
          <w:sz w:val="24"/>
          <w:szCs w:val="24"/>
        </w:rPr>
        <w:t>Singapore Institute for Clinical Sciences, Agency for Science, Technology and Research (A*STAR), Singapore; Department of Psychological Medicine, Yong Loo Lin School of Medicine, National University of Singapore, and National University Health System, Singapore</w:t>
      </w:r>
    </w:p>
    <w:p w14:paraId="06842BFA" w14:textId="77777777" w:rsidR="004169D3" w:rsidRDefault="004169D3" w:rsidP="003642C8">
      <w:pPr>
        <w:spacing w:after="0"/>
        <w:rPr>
          <w:rFonts w:ascii="Arial" w:hAnsi="Arial" w:cs="Arial"/>
          <w:sz w:val="24"/>
          <w:szCs w:val="24"/>
        </w:rPr>
      </w:pPr>
    </w:p>
    <w:p w14:paraId="214985A5" w14:textId="4AFD69DE" w:rsidR="003642C8" w:rsidRDefault="004169D3" w:rsidP="003642C8">
      <w:pPr>
        <w:rPr>
          <w:rFonts w:ascii="Arial" w:hAnsi="Arial" w:cs="Arial"/>
          <w:sz w:val="24"/>
          <w:szCs w:val="24"/>
        </w:rPr>
      </w:pPr>
      <w:r>
        <w:rPr>
          <w:rFonts w:ascii="Arial" w:hAnsi="Arial" w:cs="Arial"/>
          <w:sz w:val="24"/>
          <w:szCs w:val="24"/>
          <w:vertAlign w:val="superscript"/>
        </w:rPr>
        <w:t>*</w:t>
      </w:r>
      <w:r>
        <w:rPr>
          <w:rFonts w:ascii="Arial" w:hAnsi="Arial" w:cs="Arial"/>
          <w:sz w:val="24"/>
          <w:szCs w:val="24"/>
        </w:rPr>
        <w:t>Joint first authors</w:t>
      </w:r>
    </w:p>
    <w:p w14:paraId="2A316209" w14:textId="77777777" w:rsidR="00A9311F" w:rsidRDefault="00A9311F" w:rsidP="003642C8">
      <w:pPr>
        <w:rPr>
          <w:rFonts w:ascii="Arial" w:hAnsi="Arial" w:cs="Arial"/>
          <w:sz w:val="24"/>
          <w:szCs w:val="24"/>
        </w:rPr>
      </w:pPr>
    </w:p>
    <w:p w14:paraId="76D355EB" w14:textId="24940445" w:rsidR="004169D3" w:rsidRDefault="004169D3" w:rsidP="003642C8">
      <w:pPr>
        <w:rPr>
          <w:rFonts w:ascii="Arial" w:hAnsi="Arial" w:cs="Arial"/>
          <w:sz w:val="24"/>
          <w:szCs w:val="24"/>
        </w:rPr>
      </w:pPr>
      <w:r>
        <w:rPr>
          <w:rFonts w:ascii="Arial" w:hAnsi="Arial" w:cs="Arial"/>
          <w:sz w:val="24"/>
          <w:szCs w:val="24"/>
        </w:rPr>
        <w:t>Correspondence to:</w:t>
      </w:r>
    </w:p>
    <w:p w14:paraId="7CC4485F" w14:textId="1DC07420" w:rsidR="004169D3" w:rsidRDefault="004169D3" w:rsidP="004169D3">
      <w:pPr>
        <w:rPr>
          <w:rFonts w:ascii="Arial" w:hAnsi="Arial" w:cs="Arial"/>
          <w:sz w:val="24"/>
          <w:szCs w:val="24"/>
        </w:rPr>
      </w:pPr>
      <w:r w:rsidRPr="004169D3">
        <w:rPr>
          <w:rFonts w:ascii="Arial" w:hAnsi="Arial" w:cs="Arial"/>
          <w:sz w:val="24"/>
          <w:szCs w:val="24"/>
        </w:rPr>
        <w:t>Professor Keith Godfrey, University of Southampton and MRC Lifecourse Epidemiology Unit</w:t>
      </w:r>
      <w:r>
        <w:rPr>
          <w:rFonts w:ascii="Arial" w:hAnsi="Arial" w:cs="Arial"/>
          <w:sz w:val="24"/>
          <w:szCs w:val="24"/>
        </w:rPr>
        <w:t xml:space="preserve">, University Hospital </w:t>
      </w:r>
      <w:r w:rsidRPr="004169D3">
        <w:rPr>
          <w:rFonts w:ascii="Arial" w:hAnsi="Arial" w:cs="Arial"/>
          <w:sz w:val="24"/>
          <w:szCs w:val="24"/>
        </w:rPr>
        <w:t>Southampton</w:t>
      </w:r>
      <w:r>
        <w:rPr>
          <w:rFonts w:ascii="Arial" w:hAnsi="Arial" w:cs="Arial"/>
          <w:sz w:val="24"/>
          <w:szCs w:val="24"/>
        </w:rPr>
        <w:t xml:space="preserve">, </w:t>
      </w:r>
      <w:proofErr w:type="spellStart"/>
      <w:r>
        <w:rPr>
          <w:rFonts w:ascii="Arial" w:hAnsi="Arial" w:cs="Arial"/>
          <w:sz w:val="24"/>
          <w:szCs w:val="24"/>
        </w:rPr>
        <w:t>Tremona</w:t>
      </w:r>
      <w:proofErr w:type="spellEnd"/>
      <w:r>
        <w:rPr>
          <w:rFonts w:ascii="Arial" w:hAnsi="Arial" w:cs="Arial"/>
          <w:sz w:val="24"/>
          <w:szCs w:val="24"/>
        </w:rPr>
        <w:t xml:space="preserve"> Road, Southampton, SO16 6YD</w:t>
      </w:r>
      <w:r w:rsidRPr="004169D3">
        <w:rPr>
          <w:rFonts w:ascii="Arial" w:hAnsi="Arial" w:cs="Arial"/>
          <w:sz w:val="24"/>
          <w:szCs w:val="24"/>
        </w:rPr>
        <w:t xml:space="preserve"> </w:t>
      </w:r>
    </w:p>
    <w:p w14:paraId="3D5A6571" w14:textId="1EDBCA03" w:rsidR="00E56820" w:rsidRDefault="00A9311F" w:rsidP="003642C8">
      <w:pPr>
        <w:rPr>
          <w:rFonts w:ascii="Arial" w:hAnsi="Arial" w:cs="Arial"/>
          <w:sz w:val="24"/>
          <w:szCs w:val="24"/>
          <w:u w:val="single"/>
        </w:rPr>
      </w:pPr>
      <w:r>
        <w:rPr>
          <w:rFonts w:ascii="Arial" w:hAnsi="Arial" w:cs="Arial"/>
          <w:sz w:val="24"/>
          <w:szCs w:val="24"/>
        </w:rPr>
        <w:t>Email: kmg@mrc.soton.ac.uk</w:t>
      </w:r>
    </w:p>
    <w:p w14:paraId="1C98D067" w14:textId="77777777" w:rsidR="004F5968" w:rsidRPr="00720688" w:rsidRDefault="004F5968">
      <w:pPr>
        <w:rPr>
          <w:rFonts w:ascii="Arial" w:hAnsi="Arial" w:cs="Arial"/>
          <w:sz w:val="24"/>
          <w:szCs w:val="24"/>
        </w:rPr>
      </w:pPr>
      <w:r w:rsidRPr="00720688">
        <w:rPr>
          <w:rFonts w:ascii="Arial" w:hAnsi="Arial" w:cs="Arial"/>
          <w:sz w:val="24"/>
          <w:szCs w:val="24"/>
        </w:rPr>
        <w:br w:type="page"/>
      </w:r>
    </w:p>
    <w:p w14:paraId="48061976" w14:textId="77777777" w:rsidR="008E497C" w:rsidRDefault="008E497C" w:rsidP="005F1743">
      <w:pPr>
        <w:spacing w:after="0" w:line="480" w:lineRule="auto"/>
        <w:jc w:val="both"/>
        <w:rPr>
          <w:rFonts w:ascii="Arial" w:hAnsi="Arial" w:cs="Arial"/>
          <w:sz w:val="24"/>
          <w:szCs w:val="24"/>
        </w:rPr>
      </w:pPr>
      <w:r>
        <w:rPr>
          <w:rFonts w:ascii="Arial" w:hAnsi="Arial" w:cs="Arial"/>
          <w:b/>
          <w:sz w:val="24"/>
          <w:szCs w:val="24"/>
        </w:rPr>
        <w:lastRenderedPageBreak/>
        <w:t>Abstract</w:t>
      </w:r>
    </w:p>
    <w:p w14:paraId="2D0BA161" w14:textId="1C00B929" w:rsidR="008E497C" w:rsidRDefault="008E497C" w:rsidP="005F1743">
      <w:pPr>
        <w:spacing w:after="0" w:line="480" w:lineRule="auto"/>
        <w:jc w:val="both"/>
        <w:rPr>
          <w:rFonts w:ascii="Arial" w:hAnsi="Arial" w:cs="Arial"/>
          <w:sz w:val="24"/>
          <w:szCs w:val="24"/>
        </w:rPr>
      </w:pPr>
      <w:r>
        <w:rPr>
          <w:rFonts w:ascii="Arial" w:hAnsi="Arial" w:cs="Arial"/>
          <w:sz w:val="24"/>
          <w:szCs w:val="24"/>
        </w:rPr>
        <w:t xml:space="preserve">Alongside </w:t>
      </w:r>
      <w:r w:rsidRPr="00E56820">
        <w:rPr>
          <w:rFonts w:ascii="Arial" w:hAnsi="Arial" w:cs="Arial"/>
          <w:sz w:val="24"/>
          <w:szCs w:val="24"/>
        </w:rPr>
        <w:t xml:space="preserve">its immediate implications </w:t>
      </w:r>
      <w:r>
        <w:rPr>
          <w:rFonts w:ascii="Arial" w:hAnsi="Arial" w:cs="Arial"/>
          <w:sz w:val="24"/>
          <w:szCs w:val="24"/>
        </w:rPr>
        <w:t>for</w:t>
      </w:r>
      <w:r w:rsidRPr="00E56820">
        <w:rPr>
          <w:rFonts w:ascii="Arial" w:hAnsi="Arial" w:cs="Arial"/>
          <w:sz w:val="24"/>
          <w:szCs w:val="24"/>
        </w:rPr>
        <w:t xml:space="preserve"> pregnancy complications</w:t>
      </w:r>
      <w:r>
        <w:rPr>
          <w:rFonts w:ascii="Arial" w:hAnsi="Arial" w:cs="Arial"/>
          <w:sz w:val="24"/>
          <w:szCs w:val="24"/>
        </w:rPr>
        <w:t>, i</w:t>
      </w:r>
      <w:r w:rsidRPr="00E56820">
        <w:rPr>
          <w:rFonts w:ascii="Arial" w:hAnsi="Arial" w:cs="Arial"/>
          <w:sz w:val="24"/>
          <w:szCs w:val="24"/>
          <w:u w:color="243778"/>
        </w:rPr>
        <w:t xml:space="preserve">ncreasing evidence </w:t>
      </w:r>
      <w:r>
        <w:rPr>
          <w:rFonts w:ascii="Arial" w:hAnsi="Arial" w:cs="Arial"/>
          <w:sz w:val="24"/>
          <w:szCs w:val="24"/>
        </w:rPr>
        <w:t xml:space="preserve">implicates </w:t>
      </w:r>
      <w:r w:rsidRPr="00E56820">
        <w:rPr>
          <w:rFonts w:ascii="Arial" w:hAnsi="Arial" w:cs="Arial"/>
          <w:sz w:val="24"/>
          <w:szCs w:val="24"/>
        </w:rPr>
        <w:t xml:space="preserve">maternal obesity </w:t>
      </w:r>
      <w:r>
        <w:rPr>
          <w:rFonts w:ascii="Arial" w:hAnsi="Arial" w:cs="Arial"/>
          <w:sz w:val="24"/>
          <w:szCs w:val="24"/>
        </w:rPr>
        <w:t>as a major determinant of health in</w:t>
      </w:r>
      <w:r w:rsidRPr="00E56820">
        <w:rPr>
          <w:rFonts w:ascii="Arial" w:hAnsi="Arial" w:cs="Arial"/>
          <w:sz w:val="24"/>
          <w:szCs w:val="24"/>
        </w:rPr>
        <w:t xml:space="preserve"> the offspring</w:t>
      </w:r>
      <w:r>
        <w:rPr>
          <w:rFonts w:ascii="Arial" w:hAnsi="Arial" w:cs="Arial"/>
          <w:sz w:val="24"/>
          <w:szCs w:val="24"/>
        </w:rPr>
        <w:t xml:space="preserve"> during childhood and later adult life</w:t>
      </w:r>
      <w:r w:rsidRPr="00E56820">
        <w:rPr>
          <w:rFonts w:ascii="Arial" w:hAnsi="Arial" w:cs="Arial"/>
          <w:sz w:val="24"/>
          <w:szCs w:val="24"/>
        </w:rPr>
        <w:t xml:space="preserve">. Observational studies provide evidence for </w:t>
      </w:r>
      <w:r>
        <w:rPr>
          <w:rFonts w:ascii="Arial" w:hAnsi="Arial" w:cs="Arial"/>
          <w:sz w:val="24"/>
          <w:szCs w:val="24"/>
        </w:rPr>
        <w:t>effects of</w:t>
      </w:r>
      <w:r w:rsidRPr="00E56820">
        <w:rPr>
          <w:rFonts w:ascii="Arial" w:hAnsi="Arial" w:cs="Arial"/>
          <w:sz w:val="24"/>
          <w:szCs w:val="24"/>
        </w:rPr>
        <w:t xml:space="preserve"> maternal obesity </w:t>
      </w:r>
      <w:r>
        <w:rPr>
          <w:rFonts w:ascii="Arial" w:hAnsi="Arial" w:cs="Arial"/>
          <w:sz w:val="24"/>
          <w:szCs w:val="24"/>
        </w:rPr>
        <w:t>on the offspring’s</w:t>
      </w:r>
      <w:r w:rsidRPr="00E56820">
        <w:rPr>
          <w:rFonts w:ascii="Arial" w:hAnsi="Arial" w:cs="Arial"/>
          <w:sz w:val="24"/>
          <w:szCs w:val="24"/>
        </w:rPr>
        <w:t xml:space="preserve"> risk</w:t>
      </w:r>
      <w:r>
        <w:rPr>
          <w:rFonts w:ascii="Arial" w:hAnsi="Arial" w:cs="Arial"/>
          <w:sz w:val="24"/>
          <w:szCs w:val="24"/>
        </w:rPr>
        <w:t>s</w:t>
      </w:r>
      <w:r w:rsidRPr="00E56820">
        <w:rPr>
          <w:rFonts w:ascii="Arial" w:hAnsi="Arial" w:cs="Arial"/>
          <w:sz w:val="24"/>
          <w:szCs w:val="24"/>
        </w:rPr>
        <w:t xml:space="preserve"> of obesity, coronary heart disease, stroke, </w:t>
      </w:r>
      <w:r w:rsidR="00450E2C">
        <w:rPr>
          <w:rFonts w:ascii="Arial" w:hAnsi="Arial" w:cs="Arial"/>
          <w:sz w:val="24"/>
          <w:szCs w:val="24"/>
        </w:rPr>
        <w:t>type</w:t>
      </w:r>
      <w:r w:rsidR="00695830">
        <w:rPr>
          <w:rFonts w:ascii="Arial" w:hAnsi="Arial" w:cs="Arial"/>
          <w:sz w:val="24"/>
          <w:szCs w:val="24"/>
        </w:rPr>
        <w:t xml:space="preserve"> </w:t>
      </w:r>
      <w:proofErr w:type="gramStart"/>
      <w:r w:rsidR="00450E2C">
        <w:rPr>
          <w:rFonts w:ascii="Arial" w:hAnsi="Arial" w:cs="Arial"/>
          <w:sz w:val="24"/>
          <w:szCs w:val="24"/>
        </w:rPr>
        <w:t xml:space="preserve">2 </w:t>
      </w:r>
      <w:r w:rsidRPr="00E56820">
        <w:rPr>
          <w:rFonts w:ascii="Arial" w:hAnsi="Arial" w:cs="Arial"/>
          <w:sz w:val="24"/>
          <w:szCs w:val="24"/>
        </w:rPr>
        <w:t>diabetes</w:t>
      </w:r>
      <w:proofErr w:type="gramEnd"/>
      <w:r w:rsidRPr="00E56820">
        <w:rPr>
          <w:rFonts w:ascii="Arial" w:hAnsi="Arial" w:cs="Arial"/>
          <w:sz w:val="24"/>
          <w:szCs w:val="24"/>
        </w:rPr>
        <w:t xml:space="preserve"> and asthma. </w:t>
      </w:r>
      <w:r>
        <w:rPr>
          <w:rFonts w:ascii="Arial" w:hAnsi="Arial" w:cs="Arial"/>
          <w:sz w:val="24"/>
          <w:szCs w:val="24"/>
        </w:rPr>
        <w:t>M</w:t>
      </w:r>
      <w:r w:rsidRPr="00E56820">
        <w:rPr>
          <w:rFonts w:ascii="Arial" w:hAnsi="Arial" w:cs="Arial"/>
          <w:sz w:val="24"/>
          <w:szCs w:val="24"/>
        </w:rPr>
        <w:t xml:space="preserve">aternal obesity may </w:t>
      </w:r>
      <w:r>
        <w:rPr>
          <w:rFonts w:ascii="Arial" w:hAnsi="Arial" w:cs="Arial"/>
          <w:sz w:val="24"/>
          <w:szCs w:val="24"/>
        </w:rPr>
        <w:t>also lead to</w:t>
      </w:r>
      <w:r w:rsidRPr="00E56820">
        <w:rPr>
          <w:rFonts w:ascii="Arial" w:hAnsi="Arial" w:cs="Arial"/>
          <w:sz w:val="24"/>
          <w:szCs w:val="24"/>
        </w:rPr>
        <w:t xml:space="preserve"> poorer cognitive </w:t>
      </w:r>
      <w:r>
        <w:rPr>
          <w:rFonts w:ascii="Arial" w:hAnsi="Arial" w:cs="Arial"/>
          <w:sz w:val="24"/>
          <w:szCs w:val="24"/>
        </w:rPr>
        <w:t xml:space="preserve">performance </w:t>
      </w:r>
      <w:r w:rsidRPr="00E56820">
        <w:rPr>
          <w:rFonts w:ascii="Arial" w:hAnsi="Arial" w:cs="Arial"/>
          <w:sz w:val="24"/>
          <w:szCs w:val="24"/>
        </w:rPr>
        <w:t>in the offspring and an increased risk of neurodevelopmental disorders including cerebral palsy</w:t>
      </w:r>
      <w:r>
        <w:rPr>
          <w:rFonts w:ascii="Arial" w:hAnsi="Arial" w:cs="Arial"/>
          <w:sz w:val="24"/>
          <w:szCs w:val="24"/>
        </w:rPr>
        <w:t xml:space="preserve">. Preliminary evidence suggests potential implications for </w:t>
      </w:r>
      <w:r w:rsidRPr="0024472F">
        <w:rPr>
          <w:rFonts w:ascii="Arial" w:hAnsi="Arial" w:cs="Arial"/>
          <w:sz w:val="24"/>
          <w:szCs w:val="24"/>
        </w:rPr>
        <w:t>immune and infectious disease related outcomes</w:t>
      </w:r>
      <w:r w:rsidRPr="00E56820">
        <w:rPr>
          <w:rFonts w:ascii="Arial" w:hAnsi="Arial" w:cs="Arial"/>
          <w:sz w:val="24"/>
          <w:szCs w:val="24"/>
        </w:rPr>
        <w:t xml:space="preserve">. </w:t>
      </w:r>
      <w:r>
        <w:rPr>
          <w:rFonts w:ascii="Arial" w:hAnsi="Arial" w:cs="Arial"/>
          <w:sz w:val="24"/>
          <w:szCs w:val="24"/>
        </w:rPr>
        <w:t>I</w:t>
      </w:r>
      <w:r w:rsidRPr="00E56820">
        <w:rPr>
          <w:rFonts w:ascii="Arial" w:hAnsi="Arial" w:cs="Arial"/>
          <w:sz w:val="24"/>
          <w:szCs w:val="24"/>
        </w:rPr>
        <w:t>nsights from experimental studies support causal effect</w:t>
      </w:r>
      <w:r w:rsidR="00BA2CDA">
        <w:rPr>
          <w:rFonts w:ascii="Arial" w:hAnsi="Arial" w:cs="Arial"/>
          <w:sz w:val="24"/>
          <w:szCs w:val="24"/>
        </w:rPr>
        <w:t>s</w:t>
      </w:r>
      <w:r w:rsidRPr="00E56820">
        <w:rPr>
          <w:rFonts w:ascii="Arial" w:hAnsi="Arial" w:cs="Arial"/>
          <w:sz w:val="24"/>
          <w:szCs w:val="24"/>
        </w:rPr>
        <w:t xml:space="preserve"> of maternal obesity on offspring outcomes, mediated </w:t>
      </w:r>
      <w:r>
        <w:rPr>
          <w:rFonts w:ascii="Arial" w:hAnsi="Arial" w:cs="Arial"/>
          <w:sz w:val="24"/>
          <w:szCs w:val="24"/>
        </w:rPr>
        <w:t xml:space="preserve">at least in part </w:t>
      </w:r>
      <w:r w:rsidRPr="00E56820">
        <w:rPr>
          <w:rFonts w:ascii="Arial" w:hAnsi="Arial" w:cs="Arial"/>
          <w:sz w:val="24"/>
          <w:szCs w:val="24"/>
        </w:rPr>
        <w:t>through changes in epigenetic processes</w:t>
      </w:r>
      <w:r>
        <w:rPr>
          <w:rFonts w:ascii="Arial" w:hAnsi="Arial" w:cs="Arial"/>
          <w:sz w:val="24"/>
          <w:szCs w:val="24"/>
        </w:rPr>
        <w:t xml:space="preserve"> including alternations in DNA methylation,</w:t>
      </w:r>
      <w:r w:rsidRPr="00E56820">
        <w:rPr>
          <w:rFonts w:ascii="Arial" w:hAnsi="Arial" w:cs="Arial"/>
          <w:sz w:val="24"/>
          <w:szCs w:val="24"/>
        </w:rPr>
        <w:t xml:space="preserve"> and perhaps through alterations in the gut microbiome.</w:t>
      </w:r>
      <w:r>
        <w:rPr>
          <w:rFonts w:ascii="Arial" w:hAnsi="Arial" w:cs="Arial"/>
          <w:sz w:val="24"/>
          <w:szCs w:val="24"/>
        </w:rPr>
        <w:t xml:space="preserve"> Although t</w:t>
      </w:r>
      <w:r w:rsidRPr="00E56820">
        <w:rPr>
          <w:rFonts w:ascii="Arial" w:hAnsi="Arial" w:cs="Arial"/>
          <w:sz w:val="24"/>
          <w:szCs w:val="24"/>
        </w:rPr>
        <w:t xml:space="preserve">he offspring of obese women who lose weight prior to pregnancy have </w:t>
      </w:r>
      <w:r>
        <w:rPr>
          <w:rFonts w:ascii="Arial" w:hAnsi="Arial" w:cs="Arial"/>
          <w:sz w:val="24"/>
          <w:szCs w:val="24"/>
        </w:rPr>
        <w:t xml:space="preserve">a </w:t>
      </w:r>
      <w:r w:rsidRPr="00E56820">
        <w:rPr>
          <w:rFonts w:ascii="Arial" w:hAnsi="Arial" w:cs="Arial"/>
          <w:sz w:val="24"/>
          <w:szCs w:val="24"/>
        </w:rPr>
        <w:t>reduced risk of obesity</w:t>
      </w:r>
      <w:r>
        <w:rPr>
          <w:rFonts w:ascii="Arial" w:hAnsi="Arial" w:cs="Arial"/>
          <w:sz w:val="24"/>
          <w:szCs w:val="24"/>
        </w:rPr>
        <w:t>,</w:t>
      </w:r>
      <w:r w:rsidRPr="00E56820">
        <w:rPr>
          <w:rFonts w:ascii="Arial" w:hAnsi="Arial" w:cs="Arial"/>
          <w:sz w:val="24"/>
          <w:szCs w:val="24"/>
        </w:rPr>
        <w:t xml:space="preserve"> </w:t>
      </w:r>
      <w:r>
        <w:rPr>
          <w:rFonts w:ascii="Arial" w:hAnsi="Arial" w:cs="Arial"/>
          <w:sz w:val="24"/>
          <w:szCs w:val="24"/>
        </w:rPr>
        <w:t>to date few</w:t>
      </w:r>
      <w:r w:rsidRPr="00E56820">
        <w:rPr>
          <w:rFonts w:ascii="Arial" w:hAnsi="Arial" w:cs="Arial"/>
          <w:sz w:val="24"/>
          <w:szCs w:val="24"/>
        </w:rPr>
        <w:t xml:space="preserve"> controlled intervention studies have reversed maternal obesity and examined the consequences for the offspring</w:t>
      </w:r>
      <w:r>
        <w:rPr>
          <w:rFonts w:ascii="Arial" w:hAnsi="Arial" w:cs="Arial"/>
          <w:sz w:val="24"/>
          <w:szCs w:val="24"/>
        </w:rPr>
        <w:t>.</w:t>
      </w:r>
      <w:r w:rsidRPr="00E56820">
        <w:rPr>
          <w:rFonts w:ascii="Arial" w:hAnsi="Arial" w:cs="Arial"/>
          <w:sz w:val="24"/>
          <w:szCs w:val="24"/>
        </w:rPr>
        <w:t xml:space="preserve"> The </w:t>
      </w:r>
      <w:r>
        <w:rPr>
          <w:rFonts w:ascii="Arial" w:hAnsi="Arial" w:cs="Arial"/>
          <w:sz w:val="24"/>
          <w:szCs w:val="24"/>
        </w:rPr>
        <w:t>long term effects of</w:t>
      </w:r>
      <w:r w:rsidRPr="00E56820">
        <w:rPr>
          <w:rFonts w:ascii="Arial" w:hAnsi="Arial" w:cs="Arial"/>
          <w:sz w:val="24"/>
          <w:szCs w:val="24"/>
        </w:rPr>
        <w:t xml:space="preserve"> maternal obesity </w:t>
      </w:r>
      <w:r w:rsidR="00BA2CDA">
        <w:rPr>
          <w:rFonts w:ascii="Arial" w:hAnsi="Arial" w:cs="Arial"/>
          <w:sz w:val="24"/>
          <w:szCs w:val="24"/>
        </w:rPr>
        <w:t xml:space="preserve">may </w:t>
      </w:r>
      <w:r w:rsidRPr="00E56820">
        <w:rPr>
          <w:rFonts w:ascii="Arial" w:hAnsi="Arial" w:cs="Arial"/>
          <w:sz w:val="24"/>
          <w:szCs w:val="24"/>
        </w:rPr>
        <w:t>have profound public health implications</w:t>
      </w:r>
      <w:r>
        <w:rPr>
          <w:rFonts w:ascii="Arial" w:hAnsi="Arial" w:cs="Arial"/>
          <w:sz w:val="24"/>
          <w:szCs w:val="24"/>
        </w:rPr>
        <w:t xml:space="preserve"> and indicate the urgency of </w:t>
      </w:r>
      <w:r w:rsidR="00BA2CDA">
        <w:rPr>
          <w:rFonts w:ascii="Arial" w:hAnsi="Arial" w:cs="Arial"/>
          <w:sz w:val="24"/>
          <w:szCs w:val="24"/>
        </w:rPr>
        <w:t xml:space="preserve">studies on causality, underlying mechanisms and </w:t>
      </w:r>
      <w:r>
        <w:rPr>
          <w:rFonts w:ascii="Arial" w:hAnsi="Arial" w:cs="Arial"/>
          <w:sz w:val="24"/>
          <w:szCs w:val="24"/>
        </w:rPr>
        <w:t>effective interventions to reverse the epidemic of obesity in women of child-bearing age and to mitigate its consequences for the offspring</w:t>
      </w:r>
      <w:r w:rsidRPr="00E56820">
        <w:rPr>
          <w:rFonts w:ascii="Arial" w:hAnsi="Arial" w:cs="Arial"/>
          <w:sz w:val="24"/>
          <w:szCs w:val="24"/>
        </w:rPr>
        <w:t xml:space="preserve">.  </w:t>
      </w:r>
    </w:p>
    <w:p w14:paraId="3DE3CA7B" w14:textId="77777777" w:rsidR="00FF5624" w:rsidRPr="00FF5624" w:rsidRDefault="00FF5624" w:rsidP="005F1743">
      <w:pPr>
        <w:spacing w:after="0" w:line="480" w:lineRule="auto"/>
        <w:jc w:val="both"/>
        <w:rPr>
          <w:rFonts w:ascii="Arial" w:hAnsi="Arial" w:cs="Arial"/>
          <w:sz w:val="24"/>
          <w:szCs w:val="24"/>
        </w:rPr>
      </w:pPr>
    </w:p>
    <w:p w14:paraId="7021397C" w14:textId="77777777" w:rsidR="00FF5624" w:rsidRDefault="00FF5624" w:rsidP="005F1743">
      <w:pPr>
        <w:spacing w:after="0" w:line="480" w:lineRule="auto"/>
        <w:jc w:val="both"/>
        <w:rPr>
          <w:rFonts w:ascii="Arial" w:hAnsi="Arial" w:cs="Arial"/>
          <w:b/>
          <w:sz w:val="24"/>
          <w:szCs w:val="24"/>
        </w:rPr>
      </w:pPr>
    </w:p>
    <w:p w14:paraId="16405073" w14:textId="77777777" w:rsidR="008C501C" w:rsidRDefault="008C501C">
      <w:pPr>
        <w:rPr>
          <w:rFonts w:ascii="Arial" w:hAnsi="Arial" w:cs="Arial"/>
          <w:b/>
          <w:sz w:val="24"/>
          <w:szCs w:val="24"/>
        </w:rPr>
      </w:pPr>
      <w:r>
        <w:rPr>
          <w:rFonts w:ascii="Arial" w:hAnsi="Arial" w:cs="Arial"/>
          <w:b/>
          <w:sz w:val="24"/>
          <w:szCs w:val="24"/>
        </w:rPr>
        <w:br w:type="page"/>
      </w:r>
    </w:p>
    <w:p w14:paraId="2D7FC182" w14:textId="1DBA7C53" w:rsidR="004F5968" w:rsidRPr="00E56820" w:rsidRDefault="0029448E" w:rsidP="005F1743">
      <w:pPr>
        <w:spacing w:after="0" w:line="480" w:lineRule="auto"/>
        <w:jc w:val="both"/>
        <w:rPr>
          <w:rFonts w:ascii="Arial" w:hAnsi="Arial" w:cs="Arial"/>
          <w:sz w:val="24"/>
          <w:szCs w:val="24"/>
        </w:rPr>
      </w:pPr>
      <w:r w:rsidRPr="00E56820">
        <w:rPr>
          <w:rFonts w:ascii="Arial" w:hAnsi="Arial" w:cs="Arial"/>
          <w:b/>
          <w:sz w:val="24"/>
          <w:szCs w:val="24"/>
        </w:rPr>
        <w:lastRenderedPageBreak/>
        <w:t>Introduction</w:t>
      </w:r>
    </w:p>
    <w:p w14:paraId="192F53A6" w14:textId="264215E3" w:rsidR="00DA45BF" w:rsidRDefault="00DA45BF" w:rsidP="005F1743">
      <w:pPr>
        <w:spacing w:after="0" w:line="480" w:lineRule="auto"/>
        <w:jc w:val="both"/>
        <w:rPr>
          <w:rFonts w:ascii="Arial" w:hAnsi="Arial" w:cs="Arial"/>
          <w:sz w:val="24"/>
          <w:szCs w:val="24"/>
        </w:rPr>
      </w:pPr>
      <w:r w:rsidRPr="00E56820">
        <w:rPr>
          <w:rFonts w:ascii="Arial" w:hAnsi="Arial" w:cs="Arial"/>
          <w:sz w:val="24"/>
          <w:szCs w:val="24"/>
        </w:rPr>
        <w:t>Maternal obesity is widely recognised for its immediate implications in terms of pregnancy complications, including gestational diabetes, pre-eclampsia and delivery of large-for-gestational infants.</w:t>
      </w:r>
      <w:r w:rsidR="006A5F0D">
        <w:rPr>
          <w:rFonts w:ascii="Arial" w:hAnsi="Arial" w:cs="Arial"/>
          <w:sz w:val="24"/>
          <w:szCs w:val="24"/>
          <w:vertAlign w:val="superscript"/>
        </w:rPr>
        <w:t>1</w:t>
      </w:r>
      <w:r w:rsidRPr="00E56820">
        <w:rPr>
          <w:rFonts w:ascii="Arial" w:hAnsi="Arial" w:cs="Arial"/>
          <w:sz w:val="24"/>
          <w:szCs w:val="24"/>
        </w:rPr>
        <w:t xml:space="preserve"> More recently the recognition that developmental influences can have long term consequences on offspring health and wellbeing has focused attention on the potential for maternal obesity to be one of the influences contributing to the “developmental origins of health and disease”</w:t>
      </w:r>
      <w:r w:rsidR="006A5F0D">
        <w:rPr>
          <w:rFonts w:ascii="Arial" w:hAnsi="Arial" w:cs="Arial"/>
          <w:sz w:val="24"/>
          <w:szCs w:val="24"/>
        </w:rPr>
        <w:t>.</w:t>
      </w:r>
      <w:r w:rsidR="006A5F0D">
        <w:rPr>
          <w:rFonts w:ascii="Arial" w:hAnsi="Arial" w:cs="Arial"/>
          <w:sz w:val="24"/>
          <w:szCs w:val="24"/>
          <w:vertAlign w:val="superscript"/>
        </w:rPr>
        <w:t>2</w:t>
      </w:r>
      <w:r w:rsidRPr="00E56820">
        <w:rPr>
          <w:rFonts w:ascii="Arial" w:hAnsi="Arial" w:cs="Arial"/>
          <w:sz w:val="24"/>
          <w:szCs w:val="24"/>
        </w:rPr>
        <w:t xml:space="preserve"> The high prevalence of maternal obesity associated with the global obesity epidemic </w:t>
      </w:r>
      <w:r w:rsidR="00C97D9E" w:rsidRPr="00E56820">
        <w:rPr>
          <w:rFonts w:ascii="Arial" w:hAnsi="Arial" w:cs="Arial"/>
          <w:sz w:val="24"/>
          <w:szCs w:val="24"/>
        </w:rPr>
        <w:t xml:space="preserve">dictates </w:t>
      </w:r>
      <w:r w:rsidRPr="00E56820">
        <w:rPr>
          <w:rFonts w:ascii="Arial" w:hAnsi="Arial" w:cs="Arial"/>
          <w:sz w:val="24"/>
          <w:szCs w:val="24"/>
        </w:rPr>
        <w:t>that determination of any such long-term effects is now an urgent priority</w:t>
      </w:r>
      <w:r w:rsidR="006A5F0D">
        <w:rPr>
          <w:rFonts w:ascii="Arial" w:hAnsi="Arial" w:cs="Arial"/>
          <w:sz w:val="24"/>
          <w:szCs w:val="24"/>
        </w:rPr>
        <w:t>.</w:t>
      </w:r>
      <w:r w:rsidR="006A5F0D">
        <w:rPr>
          <w:rFonts w:ascii="Arial" w:hAnsi="Arial" w:cs="Arial"/>
          <w:sz w:val="24"/>
          <w:szCs w:val="24"/>
          <w:vertAlign w:val="superscript"/>
        </w:rPr>
        <w:t>3</w:t>
      </w:r>
      <w:r w:rsidRPr="00E56820">
        <w:rPr>
          <w:rFonts w:ascii="Arial" w:hAnsi="Arial" w:cs="Arial"/>
          <w:sz w:val="24"/>
          <w:szCs w:val="24"/>
        </w:rPr>
        <w:t xml:space="preserve"> </w:t>
      </w:r>
    </w:p>
    <w:p w14:paraId="10F82E22" w14:textId="77777777" w:rsidR="00E56820" w:rsidRPr="00E56820" w:rsidRDefault="00E56820" w:rsidP="005F1743">
      <w:pPr>
        <w:spacing w:after="0" w:line="480" w:lineRule="auto"/>
        <w:jc w:val="both"/>
        <w:rPr>
          <w:rFonts w:ascii="Arial" w:hAnsi="Arial" w:cs="Arial"/>
          <w:sz w:val="24"/>
          <w:szCs w:val="24"/>
        </w:rPr>
      </w:pPr>
    </w:p>
    <w:p w14:paraId="47A8BC5B" w14:textId="724C84BE" w:rsidR="00DA45BF" w:rsidRDefault="00DA45BF" w:rsidP="005F1743">
      <w:pPr>
        <w:spacing w:after="0" w:line="480" w:lineRule="auto"/>
        <w:jc w:val="both"/>
        <w:rPr>
          <w:rFonts w:ascii="Arial" w:hAnsi="Arial" w:cs="Arial"/>
          <w:sz w:val="24"/>
          <w:szCs w:val="24"/>
        </w:rPr>
      </w:pPr>
      <w:r w:rsidRPr="00E56820">
        <w:rPr>
          <w:rFonts w:ascii="Arial" w:hAnsi="Arial" w:cs="Arial"/>
          <w:sz w:val="24"/>
          <w:szCs w:val="24"/>
        </w:rPr>
        <w:t>While control for potentially confounding variables remains a challenge in human observational studies, an extensive experimental literature in rodents and non-human primates has demonstrated that maternal obesity induced by dietary intervention leads to obesity, diabetes, raised blood pressure, fatty liver and behaviour changes in the offspring.</w:t>
      </w:r>
      <w:r w:rsidR="006A5F0D">
        <w:rPr>
          <w:rFonts w:ascii="Arial" w:hAnsi="Arial" w:cs="Arial"/>
          <w:sz w:val="24"/>
          <w:szCs w:val="24"/>
          <w:vertAlign w:val="superscript"/>
        </w:rPr>
        <w:t>4</w:t>
      </w:r>
      <w:r w:rsidRPr="00E56820">
        <w:rPr>
          <w:rFonts w:ascii="Arial" w:hAnsi="Arial" w:cs="Arial"/>
          <w:sz w:val="24"/>
          <w:szCs w:val="24"/>
        </w:rPr>
        <w:t xml:space="preserve"> </w:t>
      </w:r>
      <w:r w:rsidR="007C7F18">
        <w:rPr>
          <w:rFonts w:ascii="Arial" w:hAnsi="Arial" w:cs="Arial"/>
          <w:sz w:val="24"/>
          <w:szCs w:val="24"/>
        </w:rPr>
        <w:t>M</w:t>
      </w:r>
      <w:r w:rsidRPr="00E56820">
        <w:rPr>
          <w:rFonts w:ascii="Arial" w:hAnsi="Arial" w:cs="Arial"/>
          <w:sz w:val="24"/>
          <w:szCs w:val="24"/>
        </w:rPr>
        <w:t>aternal obesity has been shown to permanently alter a variety of metabolic control processes in the fetus, including the hypothalamic response to leptin and subsequent regulation of appetite and pancreatic beta cell physiology.</w:t>
      </w:r>
      <w:r w:rsidR="006A5F0D" w:rsidRPr="006A5F0D">
        <w:rPr>
          <w:rFonts w:ascii="Arial" w:hAnsi="Arial" w:cs="Arial"/>
          <w:sz w:val="24"/>
          <w:szCs w:val="24"/>
          <w:vertAlign w:val="superscript"/>
        </w:rPr>
        <w:t>4</w:t>
      </w:r>
      <w:r w:rsidR="00DA2E7F" w:rsidRPr="00E56820">
        <w:rPr>
          <w:rFonts w:ascii="Arial" w:hAnsi="Arial" w:cs="Arial"/>
          <w:sz w:val="24"/>
          <w:szCs w:val="24"/>
        </w:rPr>
        <w:t xml:space="preserve"> </w:t>
      </w:r>
      <w:r w:rsidR="007C7F18">
        <w:rPr>
          <w:rFonts w:ascii="Arial" w:hAnsi="Arial" w:cs="Arial"/>
          <w:sz w:val="24"/>
          <w:szCs w:val="24"/>
        </w:rPr>
        <w:t>Mechanisms are likely multifactorial but potentially include maternal metabolic changes such as changes in glucose and fatty acids</w:t>
      </w:r>
      <w:r w:rsidR="00CA56B6">
        <w:rPr>
          <w:rFonts w:ascii="Arial" w:hAnsi="Arial" w:cs="Arial"/>
          <w:sz w:val="24"/>
          <w:szCs w:val="24"/>
        </w:rPr>
        <w:t>,</w:t>
      </w:r>
      <w:r w:rsidR="00CA56B6">
        <w:rPr>
          <w:rFonts w:ascii="Arial" w:hAnsi="Arial" w:cs="Arial"/>
          <w:sz w:val="24"/>
          <w:szCs w:val="24"/>
          <w:vertAlign w:val="superscript"/>
        </w:rPr>
        <w:t>5</w:t>
      </w:r>
      <w:r w:rsidR="003B3567">
        <w:rPr>
          <w:rFonts w:ascii="Arial" w:hAnsi="Arial" w:cs="Arial"/>
          <w:sz w:val="24"/>
          <w:szCs w:val="24"/>
        </w:rPr>
        <w:t xml:space="preserve"> </w:t>
      </w:r>
      <w:r w:rsidR="007C7F18">
        <w:rPr>
          <w:rFonts w:ascii="Arial" w:hAnsi="Arial" w:cs="Arial"/>
          <w:sz w:val="24"/>
          <w:szCs w:val="24"/>
        </w:rPr>
        <w:t xml:space="preserve">altered  maternal hypothalamic-pituitary-adrenal axis </w:t>
      </w:r>
      <w:r w:rsidR="00120281">
        <w:rPr>
          <w:rFonts w:ascii="Arial" w:hAnsi="Arial" w:cs="Arial"/>
          <w:sz w:val="24"/>
          <w:szCs w:val="24"/>
        </w:rPr>
        <w:t>activity</w:t>
      </w:r>
      <w:r w:rsidR="00CA56B6">
        <w:rPr>
          <w:rFonts w:ascii="Arial" w:hAnsi="Arial" w:cs="Arial"/>
          <w:sz w:val="24"/>
          <w:szCs w:val="24"/>
          <w:vertAlign w:val="superscript"/>
        </w:rPr>
        <w:t>6</w:t>
      </w:r>
      <w:r w:rsidR="00120281">
        <w:rPr>
          <w:rFonts w:ascii="Arial" w:hAnsi="Arial" w:cs="Arial"/>
          <w:sz w:val="24"/>
          <w:szCs w:val="24"/>
        </w:rPr>
        <w:t xml:space="preserve"> and</w:t>
      </w:r>
      <w:r w:rsidR="007C7F18">
        <w:rPr>
          <w:rFonts w:ascii="Arial" w:hAnsi="Arial" w:cs="Arial"/>
          <w:sz w:val="24"/>
          <w:szCs w:val="24"/>
        </w:rPr>
        <w:t xml:space="preserve"> changes in placental function and inflammation</w:t>
      </w:r>
      <w:r w:rsidR="00CA56B6">
        <w:rPr>
          <w:rFonts w:ascii="Arial" w:hAnsi="Arial" w:cs="Arial"/>
          <w:sz w:val="24"/>
          <w:szCs w:val="24"/>
        </w:rPr>
        <w:t>.</w:t>
      </w:r>
      <w:r w:rsidR="00CA56B6">
        <w:rPr>
          <w:rFonts w:ascii="Arial" w:hAnsi="Arial" w:cs="Arial"/>
          <w:sz w:val="24"/>
          <w:szCs w:val="24"/>
          <w:vertAlign w:val="superscript"/>
        </w:rPr>
        <w:t>7</w:t>
      </w:r>
      <w:r w:rsidR="007C7F18">
        <w:rPr>
          <w:rFonts w:ascii="Arial" w:hAnsi="Arial" w:cs="Arial"/>
          <w:sz w:val="24"/>
          <w:szCs w:val="24"/>
        </w:rPr>
        <w:t xml:space="preserve"> </w:t>
      </w:r>
    </w:p>
    <w:p w14:paraId="1C0E971C" w14:textId="77777777" w:rsidR="00E56820" w:rsidRPr="00E56820" w:rsidRDefault="00E56820" w:rsidP="005F1743">
      <w:pPr>
        <w:spacing w:after="0" w:line="480" w:lineRule="auto"/>
        <w:jc w:val="both"/>
        <w:rPr>
          <w:rFonts w:ascii="Arial" w:hAnsi="Arial" w:cs="Arial"/>
          <w:sz w:val="24"/>
          <w:szCs w:val="24"/>
        </w:rPr>
      </w:pPr>
    </w:p>
    <w:p w14:paraId="2F4EB99D" w14:textId="1E4AF1C6" w:rsidR="00DA2E7F" w:rsidRPr="00E56820" w:rsidRDefault="00DA45BF" w:rsidP="005F1743">
      <w:pPr>
        <w:spacing w:after="0" w:line="480" w:lineRule="auto"/>
        <w:jc w:val="both"/>
        <w:rPr>
          <w:rFonts w:ascii="Arial" w:hAnsi="Arial" w:cs="Arial"/>
          <w:sz w:val="24"/>
          <w:szCs w:val="24"/>
        </w:rPr>
      </w:pPr>
      <w:r w:rsidRPr="00E56820">
        <w:rPr>
          <w:rFonts w:ascii="Arial" w:hAnsi="Arial" w:cs="Arial"/>
          <w:sz w:val="24"/>
          <w:szCs w:val="24"/>
        </w:rPr>
        <w:t>In this Series paper, we</w:t>
      </w:r>
      <w:r w:rsidR="00DA2E7F" w:rsidRPr="00E56820">
        <w:rPr>
          <w:rFonts w:ascii="Arial" w:hAnsi="Arial" w:cs="Arial"/>
          <w:sz w:val="24"/>
          <w:szCs w:val="24"/>
        </w:rPr>
        <w:t xml:space="preserve"> review the evidence linking maternal obesity with long-term offspring consequences,</w:t>
      </w:r>
      <w:r w:rsidRPr="00E56820">
        <w:rPr>
          <w:rFonts w:ascii="Arial" w:hAnsi="Arial" w:cs="Arial"/>
          <w:sz w:val="24"/>
          <w:szCs w:val="24"/>
        </w:rPr>
        <w:t xml:space="preserve"> focusing on body composition, </w:t>
      </w:r>
      <w:proofErr w:type="spellStart"/>
      <w:r w:rsidRPr="00E56820">
        <w:rPr>
          <w:rFonts w:ascii="Arial" w:hAnsi="Arial" w:cs="Arial"/>
          <w:sz w:val="24"/>
          <w:szCs w:val="24"/>
        </w:rPr>
        <w:t>cardiometabolic</w:t>
      </w:r>
      <w:proofErr w:type="spellEnd"/>
      <w:r w:rsidRPr="00E56820">
        <w:rPr>
          <w:rFonts w:ascii="Arial" w:hAnsi="Arial" w:cs="Arial"/>
          <w:sz w:val="24"/>
          <w:szCs w:val="24"/>
        </w:rPr>
        <w:t>, allergic, immune/infectious and neuro-behavioural outcomes</w:t>
      </w:r>
      <w:r w:rsidR="00473384">
        <w:rPr>
          <w:rFonts w:ascii="Arial" w:hAnsi="Arial" w:cs="Arial"/>
          <w:sz w:val="24"/>
          <w:szCs w:val="24"/>
        </w:rPr>
        <w:t xml:space="preserve"> and </w:t>
      </w:r>
      <w:r w:rsidR="00473384" w:rsidRPr="00E56820">
        <w:rPr>
          <w:rFonts w:ascii="Arial" w:hAnsi="Arial" w:cs="Arial"/>
          <w:sz w:val="24"/>
          <w:szCs w:val="24"/>
        </w:rPr>
        <w:t xml:space="preserve">discuss altered epigenetic </w:t>
      </w:r>
      <w:r w:rsidR="00473384" w:rsidRPr="00E56820">
        <w:rPr>
          <w:rFonts w:ascii="Arial" w:hAnsi="Arial" w:cs="Arial"/>
          <w:sz w:val="24"/>
          <w:szCs w:val="24"/>
        </w:rPr>
        <w:lastRenderedPageBreak/>
        <w:t>processes as a likely major mechanism underlying long-term effects of maternal obesity on the offspring</w:t>
      </w:r>
      <w:r w:rsidRPr="00E56820">
        <w:rPr>
          <w:rFonts w:ascii="Arial" w:hAnsi="Arial" w:cs="Arial"/>
          <w:sz w:val="24"/>
          <w:szCs w:val="24"/>
        </w:rPr>
        <w:t xml:space="preserve">. </w:t>
      </w:r>
    </w:p>
    <w:p w14:paraId="70E2CD2C" w14:textId="77777777" w:rsidR="00AD44FC" w:rsidRPr="00E56820" w:rsidRDefault="00AD44FC" w:rsidP="005F1743">
      <w:pPr>
        <w:spacing w:after="0" w:line="480" w:lineRule="auto"/>
        <w:jc w:val="both"/>
        <w:rPr>
          <w:rFonts w:ascii="Arial" w:hAnsi="Arial" w:cs="Arial"/>
          <w:b/>
          <w:sz w:val="24"/>
          <w:szCs w:val="24"/>
        </w:rPr>
      </w:pPr>
    </w:p>
    <w:p w14:paraId="1432198B" w14:textId="77777777" w:rsidR="000E1B03" w:rsidRPr="00E56820" w:rsidRDefault="00027A28" w:rsidP="008C501C">
      <w:pPr>
        <w:keepNext/>
        <w:spacing w:after="0" w:line="480" w:lineRule="auto"/>
        <w:jc w:val="both"/>
        <w:rPr>
          <w:rFonts w:ascii="Arial" w:hAnsi="Arial" w:cs="Arial"/>
          <w:sz w:val="24"/>
          <w:szCs w:val="24"/>
        </w:rPr>
      </w:pPr>
      <w:r w:rsidRPr="00E56820">
        <w:rPr>
          <w:rFonts w:ascii="Arial" w:hAnsi="Arial" w:cs="Arial"/>
          <w:b/>
          <w:sz w:val="24"/>
          <w:szCs w:val="24"/>
        </w:rPr>
        <w:t>B</w:t>
      </w:r>
      <w:r w:rsidR="00220992" w:rsidRPr="00E56820">
        <w:rPr>
          <w:rFonts w:ascii="Arial" w:hAnsi="Arial" w:cs="Arial"/>
          <w:b/>
          <w:sz w:val="24"/>
          <w:szCs w:val="24"/>
        </w:rPr>
        <w:t xml:space="preserve">ody composition and </w:t>
      </w:r>
      <w:proofErr w:type="spellStart"/>
      <w:r w:rsidR="00220992" w:rsidRPr="00E56820">
        <w:rPr>
          <w:rFonts w:ascii="Arial" w:hAnsi="Arial" w:cs="Arial"/>
          <w:b/>
          <w:sz w:val="24"/>
          <w:szCs w:val="24"/>
        </w:rPr>
        <w:t>cardio</w:t>
      </w:r>
      <w:r w:rsidR="00D5615B" w:rsidRPr="00E56820">
        <w:rPr>
          <w:rFonts w:ascii="Arial" w:hAnsi="Arial" w:cs="Arial"/>
          <w:b/>
          <w:sz w:val="24"/>
          <w:szCs w:val="24"/>
        </w:rPr>
        <w:t>metabolic</w:t>
      </w:r>
      <w:proofErr w:type="spellEnd"/>
      <w:r w:rsidR="00220992" w:rsidRPr="00E56820">
        <w:rPr>
          <w:rFonts w:ascii="Arial" w:hAnsi="Arial" w:cs="Arial"/>
          <w:b/>
          <w:sz w:val="24"/>
          <w:szCs w:val="24"/>
        </w:rPr>
        <w:t xml:space="preserve"> outcomes</w:t>
      </w:r>
      <w:r w:rsidR="00FC4CA7" w:rsidRPr="00E56820">
        <w:rPr>
          <w:rFonts w:ascii="Arial" w:hAnsi="Arial" w:cs="Arial"/>
          <w:sz w:val="24"/>
          <w:szCs w:val="24"/>
        </w:rPr>
        <w:t xml:space="preserve"> </w:t>
      </w:r>
    </w:p>
    <w:p w14:paraId="000A355B" w14:textId="02EAA61F" w:rsidR="00DA2E7F" w:rsidRPr="00E56820" w:rsidRDefault="00DA2E7F" w:rsidP="005F1743">
      <w:pPr>
        <w:spacing w:after="0" w:line="480" w:lineRule="auto"/>
        <w:jc w:val="both"/>
        <w:rPr>
          <w:rFonts w:ascii="Arial" w:eastAsia="Times New Roman" w:hAnsi="Arial" w:cs="Arial"/>
          <w:sz w:val="24"/>
          <w:szCs w:val="24"/>
          <w:lang w:val="en"/>
        </w:rPr>
      </w:pPr>
      <w:r w:rsidRPr="00E56820">
        <w:rPr>
          <w:rFonts w:ascii="Arial" w:eastAsia="Times New Roman" w:hAnsi="Arial" w:cs="Arial"/>
          <w:sz w:val="24"/>
          <w:szCs w:val="24"/>
          <w:lang w:val="en"/>
        </w:rPr>
        <w:t>An accumulating body of evidence suggests that maternal pre</w:t>
      </w:r>
      <w:r w:rsidR="003D1A09" w:rsidRPr="00E56820">
        <w:rPr>
          <w:rFonts w:ascii="Arial" w:eastAsia="Times New Roman" w:hAnsi="Arial" w:cs="Arial"/>
          <w:sz w:val="24"/>
          <w:szCs w:val="24"/>
          <w:lang w:val="en"/>
        </w:rPr>
        <w:t>-</w:t>
      </w:r>
      <w:r w:rsidRPr="00E56820">
        <w:rPr>
          <w:rFonts w:ascii="Arial" w:eastAsia="Times New Roman" w:hAnsi="Arial" w:cs="Arial"/>
          <w:sz w:val="24"/>
          <w:szCs w:val="24"/>
          <w:lang w:val="en"/>
        </w:rPr>
        <w:t>pregnancy obesity and excessive gestational weight gain are associated with an increased risk of obesity in the offspring</w:t>
      </w:r>
      <w:r w:rsidR="00CD7C18" w:rsidRPr="00E56820">
        <w:rPr>
          <w:rFonts w:ascii="Arial" w:eastAsia="Times New Roman" w:hAnsi="Arial" w:cs="Arial"/>
          <w:sz w:val="24"/>
          <w:szCs w:val="24"/>
          <w:lang w:val="en"/>
        </w:rPr>
        <w:t xml:space="preserve"> during childhood</w:t>
      </w:r>
      <w:r w:rsidRPr="00E56820">
        <w:rPr>
          <w:rFonts w:ascii="Arial" w:eastAsia="Times New Roman" w:hAnsi="Arial" w:cs="Arial"/>
          <w:sz w:val="24"/>
          <w:szCs w:val="24"/>
          <w:lang w:val="en"/>
        </w:rPr>
        <w:t>.</w:t>
      </w:r>
      <w:r w:rsidR="00193418">
        <w:rPr>
          <w:rFonts w:ascii="Arial" w:eastAsia="Times New Roman" w:hAnsi="Arial" w:cs="Arial"/>
          <w:sz w:val="24"/>
          <w:szCs w:val="24"/>
          <w:vertAlign w:val="superscript"/>
          <w:lang w:val="en"/>
        </w:rPr>
        <w:t>8-11</w:t>
      </w:r>
      <w:r w:rsidRPr="00E56820">
        <w:rPr>
          <w:rFonts w:ascii="Arial" w:eastAsia="Times New Roman" w:hAnsi="Arial" w:cs="Arial"/>
          <w:sz w:val="24"/>
          <w:szCs w:val="24"/>
          <w:lang w:val="en"/>
        </w:rPr>
        <w:t xml:space="preserve"> </w:t>
      </w:r>
      <w:r w:rsidR="003D1A09" w:rsidRPr="00E56820">
        <w:rPr>
          <w:rFonts w:ascii="Arial" w:eastAsia="Times New Roman" w:hAnsi="Arial" w:cs="Arial"/>
          <w:sz w:val="24"/>
          <w:szCs w:val="24"/>
          <w:lang w:val="en"/>
        </w:rPr>
        <w:t>While the initial focus was on extreme categories of maternal obesity, s</w:t>
      </w:r>
      <w:r w:rsidRPr="00E56820">
        <w:rPr>
          <w:rFonts w:ascii="Arial" w:eastAsia="Times New Roman" w:hAnsi="Arial" w:cs="Arial"/>
          <w:sz w:val="24"/>
          <w:szCs w:val="24"/>
          <w:lang w:val="en"/>
        </w:rPr>
        <w:t>everal recent studies suggest that higher maternal pre</w:t>
      </w:r>
      <w:r w:rsidR="003D1A09" w:rsidRPr="00E56820">
        <w:rPr>
          <w:rFonts w:ascii="Arial" w:eastAsia="Times New Roman" w:hAnsi="Arial" w:cs="Arial"/>
          <w:sz w:val="24"/>
          <w:szCs w:val="24"/>
          <w:lang w:val="en"/>
        </w:rPr>
        <w:t>-</w:t>
      </w:r>
      <w:r w:rsidRPr="00E56820">
        <w:rPr>
          <w:rFonts w:ascii="Arial" w:eastAsia="Times New Roman" w:hAnsi="Arial" w:cs="Arial"/>
          <w:sz w:val="24"/>
          <w:szCs w:val="24"/>
          <w:lang w:val="en"/>
        </w:rPr>
        <w:t>pregnancy body mass index</w:t>
      </w:r>
      <w:r w:rsidR="005F3498" w:rsidRPr="00E56820">
        <w:rPr>
          <w:rFonts w:ascii="Arial" w:eastAsia="Times New Roman" w:hAnsi="Arial" w:cs="Arial"/>
          <w:sz w:val="24"/>
          <w:szCs w:val="24"/>
          <w:lang w:val="en"/>
        </w:rPr>
        <w:t xml:space="preserve"> (BMI)</w:t>
      </w:r>
      <w:r w:rsidRPr="00E56820">
        <w:rPr>
          <w:rFonts w:ascii="Arial" w:eastAsia="Times New Roman" w:hAnsi="Arial" w:cs="Arial"/>
          <w:sz w:val="24"/>
          <w:szCs w:val="24"/>
          <w:lang w:val="en"/>
        </w:rPr>
        <w:t xml:space="preserve"> across the full spectrum is associated with </w:t>
      </w:r>
      <w:r w:rsidR="0042503A" w:rsidRPr="00E56820">
        <w:rPr>
          <w:rFonts w:ascii="Arial" w:eastAsia="Times New Roman" w:hAnsi="Arial" w:cs="Arial"/>
          <w:sz w:val="24"/>
          <w:szCs w:val="24"/>
          <w:lang w:val="en"/>
        </w:rPr>
        <w:t xml:space="preserve">greater </w:t>
      </w:r>
      <w:r w:rsidR="00CD7C18" w:rsidRPr="00E56820">
        <w:rPr>
          <w:rFonts w:ascii="Arial" w:eastAsia="Times New Roman" w:hAnsi="Arial" w:cs="Arial"/>
          <w:sz w:val="24"/>
          <w:szCs w:val="24"/>
          <w:lang w:val="en"/>
        </w:rPr>
        <w:t xml:space="preserve">childhood </w:t>
      </w:r>
      <w:r w:rsidR="0042503A" w:rsidRPr="00E56820">
        <w:rPr>
          <w:rFonts w:ascii="Arial" w:eastAsia="Times New Roman" w:hAnsi="Arial" w:cs="Arial"/>
          <w:sz w:val="24"/>
          <w:szCs w:val="24"/>
          <w:lang w:val="en"/>
        </w:rPr>
        <w:t xml:space="preserve">adiposity and </w:t>
      </w:r>
      <w:r w:rsidRPr="00E56820">
        <w:rPr>
          <w:rFonts w:ascii="Arial" w:eastAsia="Times New Roman" w:hAnsi="Arial" w:cs="Arial"/>
          <w:sz w:val="24"/>
          <w:szCs w:val="24"/>
          <w:lang w:val="en"/>
        </w:rPr>
        <w:t>an adverse body fat distribution.</w:t>
      </w:r>
      <w:r w:rsidR="00193418">
        <w:rPr>
          <w:rFonts w:ascii="Arial" w:eastAsia="Times New Roman" w:hAnsi="Arial" w:cs="Arial"/>
          <w:sz w:val="24"/>
          <w:szCs w:val="24"/>
          <w:vertAlign w:val="superscript"/>
          <w:lang w:val="en"/>
        </w:rPr>
        <w:t>12-15</w:t>
      </w:r>
      <w:r w:rsidRPr="00E56820">
        <w:rPr>
          <w:rFonts w:ascii="Arial" w:eastAsia="Times New Roman" w:hAnsi="Arial" w:cs="Arial"/>
          <w:sz w:val="24"/>
          <w:szCs w:val="24"/>
          <w:lang w:val="en"/>
        </w:rPr>
        <w:t xml:space="preserve"> </w:t>
      </w:r>
      <w:r w:rsidR="005F3498" w:rsidRPr="00E56820">
        <w:rPr>
          <w:rFonts w:ascii="Arial" w:eastAsia="Times New Roman" w:hAnsi="Arial" w:cs="Arial"/>
          <w:sz w:val="24"/>
          <w:szCs w:val="24"/>
          <w:lang w:val="en"/>
        </w:rPr>
        <w:t>H</w:t>
      </w:r>
      <w:r w:rsidRPr="00E56820">
        <w:rPr>
          <w:rFonts w:ascii="Arial" w:eastAsia="Times New Roman" w:hAnsi="Arial" w:cs="Arial"/>
          <w:sz w:val="24"/>
          <w:szCs w:val="24"/>
          <w:lang w:val="en"/>
        </w:rPr>
        <w:t xml:space="preserve">igher gestational weight gain is </w:t>
      </w:r>
      <w:r w:rsidR="005F3498" w:rsidRPr="00E56820">
        <w:rPr>
          <w:rFonts w:ascii="Arial" w:eastAsia="Times New Roman" w:hAnsi="Arial" w:cs="Arial"/>
          <w:sz w:val="24"/>
          <w:szCs w:val="24"/>
          <w:lang w:val="en"/>
        </w:rPr>
        <w:t xml:space="preserve">also </w:t>
      </w:r>
      <w:r w:rsidRPr="00E56820">
        <w:rPr>
          <w:rFonts w:ascii="Arial" w:eastAsia="Times New Roman" w:hAnsi="Arial" w:cs="Arial"/>
          <w:sz w:val="24"/>
          <w:szCs w:val="24"/>
          <w:lang w:val="en"/>
        </w:rPr>
        <w:t xml:space="preserve">associated with a higher childhood </w:t>
      </w:r>
      <w:r w:rsidR="005F3498" w:rsidRPr="00E56820">
        <w:rPr>
          <w:rFonts w:ascii="Arial" w:eastAsia="Times New Roman" w:hAnsi="Arial" w:cs="Arial"/>
          <w:sz w:val="24"/>
          <w:szCs w:val="24"/>
          <w:lang w:val="en"/>
        </w:rPr>
        <w:t>BMI</w:t>
      </w:r>
      <w:r w:rsidR="00CD7C18" w:rsidRPr="00E56820">
        <w:rPr>
          <w:rFonts w:ascii="Arial" w:eastAsia="Times New Roman" w:hAnsi="Arial" w:cs="Arial"/>
          <w:sz w:val="24"/>
          <w:szCs w:val="24"/>
          <w:lang w:val="en"/>
        </w:rPr>
        <w:t xml:space="preserve"> and greater </w:t>
      </w:r>
      <w:r w:rsidRPr="00E56820">
        <w:rPr>
          <w:rFonts w:ascii="Arial" w:eastAsia="Times New Roman" w:hAnsi="Arial" w:cs="Arial"/>
          <w:sz w:val="24"/>
          <w:szCs w:val="24"/>
          <w:lang w:val="en"/>
        </w:rPr>
        <w:t xml:space="preserve">fat mass </w:t>
      </w:r>
      <w:r w:rsidR="00CD7C18" w:rsidRPr="00E56820">
        <w:rPr>
          <w:rFonts w:ascii="Arial" w:eastAsia="Times New Roman" w:hAnsi="Arial" w:cs="Arial"/>
          <w:sz w:val="24"/>
          <w:szCs w:val="24"/>
          <w:lang w:val="en"/>
        </w:rPr>
        <w:t>estimated by dual-energy X-ray absorptiometry</w:t>
      </w:r>
      <w:r w:rsidRPr="00E56820">
        <w:rPr>
          <w:rFonts w:ascii="Arial" w:eastAsia="Times New Roman" w:hAnsi="Arial" w:cs="Arial"/>
          <w:sz w:val="24"/>
          <w:szCs w:val="24"/>
          <w:lang w:val="en"/>
        </w:rPr>
        <w:t>.</w:t>
      </w:r>
      <w:r w:rsidR="00193418">
        <w:rPr>
          <w:rFonts w:ascii="Arial" w:eastAsia="Times New Roman" w:hAnsi="Arial" w:cs="Arial"/>
          <w:sz w:val="24"/>
          <w:szCs w:val="24"/>
          <w:vertAlign w:val="superscript"/>
          <w:lang w:val="en"/>
        </w:rPr>
        <w:t>15-20</w:t>
      </w:r>
      <w:r w:rsidRPr="00E56820">
        <w:rPr>
          <w:rFonts w:ascii="Arial" w:eastAsia="Times New Roman" w:hAnsi="Arial" w:cs="Arial"/>
          <w:sz w:val="24"/>
          <w:szCs w:val="24"/>
          <w:lang w:val="en"/>
        </w:rPr>
        <w:t xml:space="preserve"> </w:t>
      </w:r>
      <w:r w:rsidR="00730DF7" w:rsidRPr="00E56820">
        <w:rPr>
          <w:rFonts w:ascii="Arial" w:eastAsia="Times New Roman" w:hAnsi="Arial" w:cs="Arial"/>
          <w:sz w:val="24"/>
          <w:szCs w:val="24"/>
          <w:lang w:val="en"/>
        </w:rPr>
        <w:t>Whilst b</w:t>
      </w:r>
      <w:r w:rsidRPr="00E56820">
        <w:rPr>
          <w:rFonts w:ascii="Arial" w:eastAsia="Times New Roman" w:hAnsi="Arial" w:cs="Arial"/>
          <w:sz w:val="24"/>
          <w:szCs w:val="24"/>
          <w:lang w:val="en"/>
        </w:rPr>
        <w:t>oth maternal pre</w:t>
      </w:r>
      <w:r w:rsidR="00CD7C18" w:rsidRPr="00E56820">
        <w:rPr>
          <w:rFonts w:ascii="Arial" w:eastAsia="Times New Roman" w:hAnsi="Arial" w:cs="Arial"/>
          <w:sz w:val="24"/>
          <w:szCs w:val="24"/>
          <w:lang w:val="en"/>
        </w:rPr>
        <w:t>-</w:t>
      </w:r>
      <w:r w:rsidRPr="00E56820">
        <w:rPr>
          <w:rFonts w:ascii="Arial" w:eastAsia="Times New Roman" w:hAnsi="Arial" w:cs="Arial"/>
          <w:sz w:val="24"/>
          <w:szCs w:val="24"/>
          <w:lang w:val="en"/>
        </w:rPr>
        <w:t>pregnancy obesity and excessive gestational weight gain seem to be associated with a higher blood pressure, adverse lipid profile, and insulin resistance in childhood</w:t>
      </w:r>
      <w:r w:rsidR="00730DF7" w:rsidRPr="00E56820">
        <w:rPr>
          <w:rFonts w:ascii="Arial" w:eastAsia="Times New Roman" w:hAnsi="Arial" w:cs="Arial"/>
          <w:sz w:val="24"/>
          <w:szCs w:val="24"/>
          <w:lang w:val="en"/>
        </w:rPr>
        <w:t>,</w:t>
      </w:r>
      <w:r w:rsidR="00193418">
        <w:rPr>
          <w:rFonts w:ascii="Arial" w:eastAsia="Times New Roman" w:hAnsi="Arial" w:cs="Arial"/>
          <w:sz w:val="24"/>
          <w:szCs w:val="24"/>
          <w:vertAlign w:val="superscript"/>
          <w:lang w:val="en"/>
        </w:rPr>
        <w:t>12,16,20,21</w:t>
      </w:r>
      <w:r w:rsidR="00730DF7" w:rsidRPr="00E56820">
        <w:rPr>
          <w:rFonts w:ascii="Arial" w:eastAsia="Times New Roman" w:hAnsi="Arial" w:cs="Arial"/>
          <w:sz w:val="24"/>
          <w:szCs w:val="24"/>
          <w:lang w:val="en"/>
        </w:rPr>
        <w:t xml:space="preserve"> there is some evidence that </w:t>
      </w:r>
      <w:r w:rsidRPr="00E56820">
        <w:rPr>
          <w:rFonts w:ascii="Arial" w:eastAsia="Times New Roman" w:hAnsi="Arial" w:cs="Arial"/>
          <w:sz w:val="24"/>
          <w:szCs w:val="24"/>
          <w:lang w:val="en"/>
        </w:rPr>
        <w:t xml:space="preserve">these associations </w:t>
      </w:r>
      <w:r w:rsidR="00730DF7" w:rsidRPr="00E56820">
        <w:rPr>
          <w:rFonts w:ascii="Arial" w:eastAsia="Times New Roman" w:hAnsi="Arial" w:cs="Arial"/>
          <w:sz w:val="24"/>
          <w:szCs w:val="24"/>
          <w:lang w:val="en"/>
        </w:rPr>
        <w:t>are</w:t>
      </w:r>
      <w:r w:rsidRPr="00E56820">
        <w:rPr>
          <w:rFonts w:ascii="Arial" w:eastAsia="Times New Roman" w:hAnsi="Arial" w:cs="Arial"/>
          <w:sz w:val="24"/>
          <w:szCs w:val="24"/>
          <w:lang w:val="en"/>
        </w:rPr>
        <w:t xml:space="preserve"> largely mediated by childhood </w:t>
      </w:r>
      <w:r w:rsidR="00730DF7" w:rsidRPr="00E56820">
        <w:rPr>
          <w:rFonts w:ascii="Arial" w:eastAsia="Times New Roman" w:hAnsi="Arial" w:cs="Arial"/>
          <w:sz w:val="24"/>
          <w:szCs w:val="24"/>
          <w:lang w:val="en"/>
        </w:rPr>
        <w:t>BMI</w:t>
      </w:r>
      <w:r w:rsidRPr="00E56820">
        <w:rPr>
          <w:rFonts w:ascii="Arial" w:eastAsia="Times New Roman" w:hAnsi="Arial" w:cs="Arial"/>
          <w:sz w:val="24"/>
          <w:szCs w:val="24"/>
          <w:lang w:val="en"/>
        </w:rPr>
        <w:t>.</w:t>
      </w:r>
      <w:r w:rsidR="00193418">
        <w:rPr>
          <w:rFonts w:ascii="Arial" w:eastAsia="Times New Roman" w:hAnsi="Arial" w:cs="Arial"/>
          <w:sz w:val="24"/>
          <w:szCs w:val="24"/>
          <w:vertAlign w:val="superscript"/>
          <w:lang w:val="en"/>
        </w:rPr>
        <w:t>12,16</w:t>
      </w:r>
      <w:r w:rsidRPr="00E56820">
        <w:rPr>
          <w:rFonts w:ascii="Arial" w:eastAsia="Times New Roman" w:hAnsi="Arial" w:cs="Arial"/>
          <w:sz w:val="24"/>
          <w:szCs w:val="24"/>
          <w:lang w:val="en"/>
        </w:rPr>
        <w:t xml:space="preserve"> </w:t>
      </w:r>
    </w:p>
    <w:p w14:paraId="22AD9297" w14:textId="77777777" w:rsidR="00DA2E7F" w:rsidRPr="00E56820" w:rsidRDefault="00DA2E7F" w:rsidP="005F1743">
      <w:pPr>
        <w:spacing w:after="0" w:line="480" w:lineRule="auto"/>
        <w:jc w:val="both"/>
        <w:rPr>
          <w:rFonts w:ascii="Arial" w:eastAsia="Times New Roman" w:hAnsi="Arial" w:cs="Arial"/>
          <w:sz w:val="24"/>
          <w:szCs w:val="24"/>
          <w:lang w:val="en"/>
        </w:rPr>
      </w:pPr>
    </w:p>
    <w:p w14:paraId="77DD7CFA" w14:textId="64387B4D" w:rsidR="00DA2E7F" w:rsidRPr="00E56820" w:rsidRDefault="007130C6" w:rsidP="005F1743">
      <w:pPr>
        <w:spacing w:after="0" w:line="480" w:lineRule="auto"/>
        <w:jc w:val="both"/>
        <w:rPr>
          <w:rFonts w:ascii="Arial" w:eastAsia="Times New Roman" w:hAnsi="Arial" w:cs="Arial"/>
          <w:sz w:val="24"/>
          <w:szCs w:val="24"/>
          <w:lang w:val="en"/>
        </w:rPr>
      </w:pPr>
      <w:r w:rsidRPr="00E56820">
        <w:rPr>
          <w:rFonts w:ascii="Arial" w:eastAsia="Times New Roman" w:hAnsi="Arial" w:cs="Arial"/>
          <w:sz w:val="24"/>
          <w:szCs w:val="24"/>
          <w:lang w:val="en"/>
        </w:rPr>
        <w:t>Alongside</w:t>
      </w:r>
      <w:r w:rsidR="00DA2E7F" w:rsidRPr="00E56820">
        <w:rPr>
          <w:rFonts w:ascii="Arial" w:eastAsia="Times New Roman" w:hAnsi="Arial" w:cs="Arial"/>
          <w:sz w:val="24"/>
          <w:szCs w:val="24"/>
          <w:lang w:val="en"/>
        </w:rPr>
        <w:t xml:space="preserve"> studies focused on outcomes in children, multiple studies have suggested that a higher maternal pre</w:t>
      </w:r>
      <w:r w:rsidR="00CD7C18" w:rsidRPr="00E56820">
        <w:rPr>
          <w:rFonts w:ascii="Arial" w:eastAsia="Times New Roman" w:hAnsi="Arial" w:cs="Arial"/>
          <w:sz w:val="24"/>
          <w:szCs w:val="24"/>
          <w:lang w:val="en"/>
        </w:rPr>
        <w:t>-</w:t>
      </w:r>
      <w:r w:rsidR="00DA2E7F" w:rsidRPr="00E56820">
        <w:rPr>
          <w:rFonts w:ascii="Arial" w:eastAsia="Times New Roman" w:hAnsi="Arial" w:cs="Arial"/>
          <w:sz w:val="24"/>
          <w:szCs w:val="24"/>
          <w:lang w:val="en"/>
        </w:rPr>
        <w:t xml:space="preserve">pregnancy </w:t>
      </w:r>
      <w:r w:rsidR="005F3498" w:rsidRPr="00E56820">
        <w:rPr>
          <w:rFonts w:ascii="Arial" w:eastAsia="Times New Roman" w:hAnsi="Arial" w:cs="Arial"/>
          <w:sz w:val="24"/>
          <w:szCs w:val="24"/>
          <w:lang w:val="en"/>
        </w:rPr>
        <w:t>BMI</w:t>
      </w:r>
      <w:r w:rsidR="00DA2E7F" w:rsidRPr="00E56820">
        <w:rPr>
          <w:rFonts w:ascii="Arial" w:eastAsia="Times New Roman" w:hAnsi="Arial" w:cs="Arial"/>
          <w:sz w:val="24"/>
          <w:szCs w:val="24"/>
          <w:lang w:val="en"/>
        </w:rPr>
        <w:t xml:space="preserve"> and </w:t>
      </w:r>
      <w:r w:rsidR="00B01474" w:rsidRPr="00E56820">
        <w:rPr>
          <w:rFonts w:ascii="Arial" w:eastAsia="Times New Roman" w:hAnsi="Arial" w:cs="Arial"/>
          <w:sz w:val="24"/>
          <w:szCs w:val="24"/>
          <w:lang w:val="en"/>
        </w:rPr>
        <w:t xml:space="preserve">greater </w:t>
      </w:r>
      <w:r w:rsidR="00DA2E7F" w:rsidRPr="00E56820">
        <w:rPr>
          <w:rFonts w:ascii="Arial" w:eastAsia="Times New Roman" w:hAnsi="Arial" w:cs="Arial"/>
          <w:sz w:val="24"/>
          <w:szCs w:val="24"/>
          <w:lang w:val="en"/>
        </w:rPr>
        <w:t xml:space="preserve">gestational weight gain are associated with a higher </w:t>
      </w:r>
      <w:r w:rsidR="005F3498" w:rsidRPr="00E56820">
        <w:rPr>
          <w:rFonts w:ascii="Arial" w:eastAsia="Times New Roman" w:hAnsi="Arial" w:cs="Arial"/>
          <w:sz w:val="24"/>
          <w:szCs w:val="24"/>
          <w:lang w:val="en"/>
        </w:rPr>
        <w:t>BMI</w:t>
      </w:r>
      <w:r w:rsidR="00DA2E7F" w:rsidRPr="00E56820">
        <w:rPr>
          <w:rFonts w:ascii="Arial" w:eastAsia="Times New Roman" w:hAnsi="Arial" w:cs="Arial"/>
          <w:sz w:val="24"/>
          <w:szCs w:val="24"/>
          <w:lang w:val="en"/>
        </w:rPr>
        <w:t xml:space="preserve"> in adolescents and adults.</w:t>
      </w:r>
      <w:r w:rsidR="00193418">
        <w:rPr>
          <w:rFonts w:ascii="Arial" w:eastAsia="Times New Roman" w:hAnsi="Arial" w:cs="Arial"/>
          <w:sz w:val="24"/>
          <w:szCs w:val="24"/>
          <w:vertAlign w:val="superscript"/>
          <w:lang w:val="en"/>
        </w:rPr>
        <w:t>22-29</w:t>
      </w:r>
      <w:r w:rsidR="00DA2E7F" w:rsidRPr="00E56820">
        <w:rPr>
          <w:rFonts w:ascii="Arial" w:eastAsia="Times New Roman" w:hAnsi="Arial" w:cs="Arial"/>
          <w:sz w:val="24"/>
          <w:szCs w:val="24"/>
          <w:lang w:val="en"/>
        </w:rPr>
        <w:t xml:space="preserve"> A study </w:t>
      </w:r>
      <w:r w:rsidRPr="00E56820">
        <w:rPr>
          <w:rFonts w:ascii="Arial" w:eastAsia="Times New Roman" w:hAnsi="Arial" w:cs="Arial"/>
          <w:sz w:val="24"/>
          <w:szCs w:val="24"/>
          <w:lang w:val="en"/>
        </w:rPr>
        <w:t>of</w:t>
      </w:r>
      <w:r w:rsidR="00DA2E7F" w:rsidRPr="00E56820">
        <w:rPr>
          <w:rFonts w:ascii="Arial" w:eastAsia="Times New Roman" w:hAnsi="Arial" w:cs="Arial"/>
          <w:sz w:val="24"/>
          <w:szCs w:val="24"/>
          <w:lang w:val="en"/>
        </w:rPr>
        <w:t xml:space="preserve"> 2,432 Australians </w:t>
      </w:r>
      <w:r w:rsidR="00B01474" w:rsidRPr="00E56820">
        <w:rPr>
          <w:rFonts w:ascii="Arial" w:eastAsia="Times New Roman" w:hAnsi="Arial" w:cs="Arial"/>
          <w:sz w:val="24"/>
          <w:szCs w:val="24"/>
          <w:lang w:val="en"/>
        </w:rPr>
        <w:t xml:space="preserve">found </w:t>
      </w:r>
      <w:r w:rsidR="00DA2E7F" w:rsidRPr="00E56820">
        <w:rPr>
          <w:rFonts w:ascii="Arial" w:eastAsia="Times New Roman" w:hAnsi="Arial" w:cs="Arial"/>
          <w:sz w:val="24"/>
          <w:szCs w:val="24"/>
          <w:lang w:val="en"/>
        </w:rPr>
        <w:t xml:space="preserve">that </w:t>
      </w:r>
      <w:r w:rsidR="00B01474" w:rsidRPr="00E56820">
        <w:rPr>
          <w:rFonts w:ascii="Arial" w:eastAsia="Times New Roman" w:hAnsi="Arial" w:cs="Arial"/>
          <w:sz w:val="24"/>
          <w:szCs w:val="24"/>
          <w:lang w:val="en"/>
        </w:rPr>
        <w:t xml:space="preserve">greater </w:t>
      </w:r>
      <w:r w:rsidR="00DA2E7F" w:rsidRPr="00E56820">
        <w:rPr>
          <w:rFonts w:ascii="Arial" w:eastAsia="Times New Roman" w:hAnsi="Arial" w:cs="Arial"/>
          <w:sz w:val="24"/>
          <w:szCs w:val="24"/>
          <w:lang w:val="en"/>
        </w:rPr>
        <w:t xml:space="preserve">maternal gestational weight gain was associated with a higher </w:t>
      </w:r>
      <w:r w:rsidR="005F3498" w:rsidRPr="00E56820">
        <w:rPr>
          <w:rFonts w:ascii="Arial" w:eastAsia="Times New Roman" w:hAnsi="Arial" w:cs="Arial"/>
          <w:sz w:val="24"/>
          <w:szCs w:val="24"/>
          <w:lang w:val="en"/>
        </w:rPr>
        <w:t>BMI</w:t>
      </w:r>
      <w:r w:rsidR="0052071A">
        <w:rPr>
          <w:rFonts w:ascii="Arial" w:eastAsia="Times New Roman" w:hAnsi="Arial" w:cs="Arial"/>
          <w:sz w:val="24"/>
          <w:szCs w:val="24"/>
          <w:lang w:val="en"/>
        </w:rPr>
        <w:t xml:space="preserve"> (on average 0.3 kg/m</w:t>
      </w:r>
      <w:r w:rsidR="0052071A" w:rsidRPr="0052071A">
        <w:rPr>
          <w:rFonts w:ascii="Arial" w:eastAsia="Times New Roman" w:hAnsi="Arial" w:cs="Arial"/>
          <w:sz w:val="24"/>
          <w:szCs w:val="24"/>
          <w:vertAlign w:val="superscript"/>
          <w:lang w:val="en"/>
        </w:rPr>
        <w:t>2</w:t>
      </w:r>
      <w:r w:rsidR="0052071A">
        <w:rPr>
          <w:rFonts w:ascii="Arial" w:eastAsia="Times New Roman" w:hAnsi="Arial" w:cs="Arial"/>
          <w:sz w:val="24"/>
          <w:szCs w:val="24"/>
          <w:lang w:val="en"/>
        </w:rPr>
        <w:t xml:space="preserve"> (95% CI 0.1-0.4 kg/m</w:t>
      </w:r>
      <w:r w:rsidR="0052071A" w:rsidRPr="0052071A">
        <w:rPr>
          <w:rFonts w:ascii="Arial" w:eastAsia="Times New Roman" w:hAnsi="Arial" w:cs="Arial"/>
          <w:sz w:val="24"/>
          <w:szCs w:val="24"/>
          <w:vertAlign w:val="superscript"/>
          <w:lang w:val="en"/>
        </w:rPr>
        <w:t>2</w:t>
      </w:r>
      <w:r w:rsidR="0052071A">
        <w:rPr>
          <w:rFonts w:ascii="Arial" w:eastAsia="Times New Roman" w:hAnsi="Arial" w:cs="Arial"/>
          <w:sz w:val="24"/>
          <w:szCs w:val="24"/>
          <w:lang w:val="en"/>
        </w:rPr>
        <w:t xml:space="preserve">) higher for each 0.1 kg/week greater gestational weight gain) </w:t>
      </w:r>
      <w:r w:rsidR="00DA2E7F" w:rsidRPr="00E56820">
        <w:rPr>
          <w:rFonts w:ascii="Arial" w:eastAsia="Times New Roman" w:hAnsi="Arial" w:cs="Arial"/>
          <w:sz w:val="24"/>
          <w:szCs w:val="24"/>
          <w:lang w:val="en"/>
        </w:rPr>
        <w:t xml:space="preserve"> in the offspring at the age 21 years</w:t>
      </w:r>
      <w:r w:rsidR="00730DF7" w:rsidRPr="00E56820">
        <w:rPr>
          <w:rFonts w:ascii="Arial" w:eastAsia="Times New Roman" w:hAnsi="Arial" w:cs="Arial"/>
          <w:sz w:val="24"/>
          <w:szCs w:val="24"/>
          <w:lang w:val="en"/>
        </w:rPr>
        <w:t>.</w:t>
      </w:r>
      <w:r w:rsidR="004150E2">
        <w:rPr>
          <w:rFonts w:ascii="Arial" w:eastAsia="Times New Roman" w:hAnsi="Arial" w:cs="Arial"/>
          <w:sz w:val="24"/>
          <w:szCs w:val="24"/>
          <w:vertAlign w:val="superscript"/>
          <w:lang w:val="en"/>
        </w:rPr>
        <w:t>2</w:t>
      </w:r>
      <w:r w:rsidR="0052071A">
        <w:rPr>
          <w:rFonts w:ascii="Arial" w:eastAsia="Times New Roman" w:hAnsi="Arial" w:cs="Arial"/>
          <w:sz w:val="24"/>
          <w:szCs w:val="24"/>
          <w:vertAlign w:val="superscript"/>
          <w:lang w:val="en"/>
        </w:rPr>
        <w:t>9</w:t>
      </w:r>
      <w:r w:rsidR="00730DF7" w:rsidRPr="00E56820">
        <w:rPr>
          <w:rFonts w:ascii="Arial" w:eastAsia="Times New Roman" w:hAnsi="Arial" w:cs="Arial"/>
          <w:sz w:val="24"/>
          <w:szCs w:val="24"/>
          <w:lang w:val="en"/>
        </w:rPr>
        <w:t xml:space="preserve"> </w:t>
      </w:r>
      <w:r w:rsidR="0052071A" w:rsidRPr="0052071A">
        <w:rPr>
          <w:rFonts w:ascii="Lucida Sans Unicode" w:hAnsi="Lucida Sans Unicode" w:cs="Lucida Sans Unicode"/>
          <w:color w:val="191919"/>
          <w:sz w:val="19"/>
          <w:szCs w:val="19"/>
          <w:lang w:val="en"/>
        </w:rPr>
        <w:t xml:space="preserve"> </w:t>
      </w:r>
      <w:r w:rsidR="00730DF7" w:rsidRPr="00E56820">
        <w:rPr>
          <w:rFonts w:ascii="Arial" w:eastAsia="Times New Roman" w:hAnsi="Arial" w:cs="Arial"/>
          <w:sz w:val="24"/>
          <w:szCs w:val="24"/>
          <w:lang w:val="en"/>
        </w:rPr>
        <w:t>These associations were independent of maternal pre</w:t>
      </w:r>
      <w:r w:rsidR="00B01474" w:rsidRPr="00E56820">
        <w:rPr>
          <w:rFonts w:ascii="Arial" w:eastAsia="Times New Roman" w:hAnsi="Arial" w:cs="Arial"/>
          <w:sz w:val="24"/>
          <w:szCs w:val="24"/>
          <w:lang w:val="en"/>
        </w:rPr>
        <w:t>-</w:t>
      </w:r>
      <w:r w:rsidR="00730DF7" w:rsidRPr="00E56820">
        <w:rPr>
          <w:rFonts w:ascii="Arial" w:eastAsia="Times New Roman" w:hAnsi="Arial" w:cs="Arial"/>
          <w:sz w:val="24"/>
          <w:szCs w:val="24"/>
          <w:lang w:val="en"/>
        </w:rPr>
        <w:t>pregnancy BMI</w:t>
      </w:r>
      <w:r w:rsidR="00DA2E7F" w:rsidRPr="00E56820">
        <w:rPr>
          <w:rFonts w:ascii="Arial" w:eastAsia="Times New Roman" w:hAnsi="Arial" w:cs="Arial"/>
          <w:sz w:val="24"/>
          <w:szCs w:val="24"/>
          <w:lang w:val="en"/>
        </w:rPr>
        <w:t>. Similarly, a study among 1400 mother-offspring pairs in Jerusalem showed that higher maternal pre</w:t>
      </w:r>
      <w:r w:rsidR="00B01474" w:rsidRPr="00E56820">
        <w:rPr>
          <w:rFonts w:ascii="Arial" w:eastAsia="Times New Roman" w:hAnsi="Arial" w:cs="Arial"/>
          <w:sz w:val="24"/>
          <w:szCs w:val="24"/>
          <w:lang w:val="en"/>
        </w:rPr>
        <w:t>-</w:t>
      </w:r>
      <w:r w:rsidR="00DA2E7F" w:rsidRPr="00E56820">
        <w:rPr>
          <w:rFonts w:ascii="Arial" w:eastAsia="Times New Roman" w:hAnsi="Arial" w:cs="Arial"/>
          <w:sz w:val="24"/>
          <w:szCs w:val="24"/>
          <w:lang w:val="en"/>
        </w:rPr>
        <w:t xml:space="preserve">pregnancy </w:t>
      </w:r>
      <w:r w:rsidR="005F3498" w:rsidRPr="00E56820">
        <w:rPr>
          <w:rFonts w:ascii="Arial" w:eastAsia="Times New Roman" w:hAnsi="Arial" w:cs="Arial"/>
          <w:sz w:val="24"/>
          <w:szCs w:val="24"/>
          <w:lang w:val="en"/>
        </w:rPr>
        <w:t>BMI</w:t>
      </w:r>
      <w:r w:rsidR="00DA2E7F" w:rsidRPr="00E56820">
        <w:rPr>
          <w:rFonts w:ascii="Arial" w:eastAsia="Times New Roman" w:hAnsi="Arial" w:cs="Arial"/>
          <w:sz w:val="24"/>
          <w:szCs w:val="24"/>
          <w:lang w:val="en"/>
        </w:rPr>
        <w:t xml:space="preserve"> was associated with higher </w:t>
      </w:r>
      <w:r w:rsidR="00B24DA5">
        <w:rPr>
          <w:rFonts w:ascii="Arial" w:eastAsia="Times New Roman" w:hAnsi="Arial" w:cs="Arial"/>
          <w:sz w:val="24"/>
          <w:szCs w:val="24"/>
          <w:lang w:val="en"/>
        </w:rPr>
        <w:t xml:space="preserve">offspring </w:t>
      </w:r>
      <w:r w:rsidR="005F3498" w:rsidRPr="00E56820">
        <w:rPr>
          <w:rFonts w:ascii="Arial" w:eastAsia="Times New Roman" w:hAnsi="Arial" w:cs="Arial"/>
          <w:sz w:val="24"/>
          <w:szCs w:val="24"/>
          <w:lang w:val="en"/>
        </w:rPr>
        <w:t>BMI</w:t>
      </w:r>
      <w:r w:rsidR="00DA2E7F" w:rsidRPr="00E56820">
        <w:rPr>
          <w:rFonts w:ascii="Arial" w:eastAsia="Times New Roman" w:hAnsi="Arial" w:cs="Arial"/>
          <w:sz w:val="24"/>
          <w:szCs w:val="24"/>
          <w:lang w:val="en"/>
        </w:rPr>
        <w:t xml:space="preserve"> </w:t>
      </w:r>
      <w:r w:rsidR="00B24DA5">
        <w:rPr>
          <w:rFonts w:ascii="Arial" w:eastAsia="Times New Roman" w:hAnsi="Arial" w:cs="Arial"/>
          <w:sz w:val="24"/>
          <w:szCs w:val="24"/>
          <w:lang w:val="en"/>
        </w:rPr>
        <w:t>at age</w:t>
      </w:r>
      <w:r w:rsidR="00B24DA5" w:rsidRPr="00E56820">
        <w:rPr>
          <w:rFonts w:ascii="Arial" w:eastAsia="Times New Roman" w:hAnsi="Arial" w:cs="Arial"/>
          <w:sz w:val="24"/>
          <w:szCs w:val="24"/>
          <w:lang w:val="en"/>
        </w:rPr>
        <w:t xml:space="preserve"> </w:t>
      </w:r>
      <w:r w:rsidR="00DA2E7F" w:rsidRPr="00E56820">
        <w:rPr>
          <w:rFonts w:ascii="Arial" w:eastAsia="Times New Roman" w:hAnsi="Arial" w:cs="Arial"/>
          <w:sz w:val="24"/>
          <w:szCs w:val="24"/>
          <w:lang w:val="en"/>
        </w:rPr>
        <w:t>30 year</w:t>
      </w:r>
      <w:r w:rsidR="00B24DA5">
        <w:rPr>
          <w:rFonts w:ascii="Arial" w:eastAsia="Times New Roman" w:hAnsi="Arial" w:cs="Arial"/>
          <w:sz w:val="24"/>
          <w:szCs w:val="24"/>
          <w:lang w:val="en"/>
        </w:rPr>
        <w:t>s</w:t>
      </w:r>
      <w:r w:rsidR="0052071A">
        <w:rPr>
          <w:rFonts w:ascii="Arial" w:eastAsia="Times New Roman" w:hAnsi="Arial" w:cs="Arial"/>
          <w:sz w:val="24"/>
          <w:szCs w:val="24"/>
          <w:lang w:val="en"/>
        </w:rPr>
        <w:t xml:space="preserve"> (an increase of 1.8kg/m</w:t>
      </w:r>
      <w:r w:rsidR="0052071A" w:rsidRPr="00950CFD">
        <w:rPr>
          <w:rFonts w:ascii="Arial" w:eastAsia="Times New Roman" w:hAnsi="Arial" w:cs="Arial"/>
          <w:sz w:val="24"/>
          <w:szCs w:val="24"/>
          <w:vertAlign w:val="superscript"/>
          <w:lang w:val="en"/>
        </w:rPr>
        <w:t>2</w:t>
      </w:r>
      <w:r w:rsidR="0052071A">
        <w:rPr>
          <w:rFonts w:ascii="Arial" w:eastAsia="Times New Roman" w:hAnsi="Arial" w:cs="Arial"/>
          <w:sz w:val="24"/>
          <w:szCs w:val="24"/>
          <w:lang w:val="en"/>
        </w:rPr>
        <w:t xml:space="preserve"> in offspring BMI per increase of one standard deviation in </w:t>
      </w:r>
      <w:r w:rsidR="0052071A">
        <w:rPr>
          <w:rFonts w:ascii="Arial" w:eastAsia="Times New Roman" w:hAnsi="Arial" w:cs="Arial"/>
          <w:sz w:val="24"/>
          <w:szCs w:val="24"/>
          <w:lang w:val="en"/>
        </w:rPr>
        <w:lastRenderedPageBreak/>
        <w:t>maternal pre-pregnancy BMI)</w:t>
      </w:r>
      <w:r w:rsidR="00DA2E7F" w:rsidRPr="00E56820">
        <w:rPr>
          <w:rFonts w:ascii="Arial" w:eastAsia="Times New Roman" w:hAnsi="Arial" w:cs="Arial"/>
          <w:sz w:val="24"/>
          <w:szCs w:val="24"/>
          <w:lang w:val="en"/>
        </w:rPr>
        <w:t>.</w:t>
      </w:r>
      <w:r w:rsidR="004150E2">
        <w:rPr>
          <w:rFonts w:ascii="Arial" w:eastAsia="Times New Roman" w:hAnsi="Arial" w:cs="Arial"/>
          <w:sz w:val="24"/>
          <w:szCs w:val="24"/>
          <w:vertAlign w:val="superscript"/>
          <w:lang w:val="en"/>
        </w:rPr>
        <w:t>23</w:t>
      </w:r>
      <w:r w:rsidR="00DA2E7F" w:rsidRPr="00E56820">
        <w:rPr>
          <w:rFonts w:ascii="Arial" w:eastAsia="Times New Roman" w:hAnsi="Arial" w:cs="Arial"/>
          <w:sz w:val="24"/>
          <w:szCs w:val="24"/>
          <w:lang w:val="en"/>
        </w:rPr>
        <w:t xml:space="preserve"> </w:t>
      </w:r>
      <w:r w:rsidR="00730DF7" w:rsidRPr="00E56820">
        <w:rPr>
          <w:rFonts w:ascii="Arial" w:eastAsia="Times New Roman" w:hAnsi="Arial" w:cs="Arial"/>
          <w:sz w:val="24"/>
          <w:szCs w:val="24"/>
          <w:lang w:val="en"/>
        </w:rPr>
        <w:t>In this study t</w:t>
      </w:r>
      <w:r w:rsidR="00DA2E7F" w:rsidRPr="00E56820">
        <w:rPr>
          <w:rFonts w:ascii="Arial" w:eastAsia="Times New Roman" w:hAnsi="Arial" w:cs="Arial"/>
          <w:sz w:val="24"/>
          <w:szCs w:val="24"/>
          <w:lang w:val="en"/>
        </w:rPr>
        <w:t>he associations of maternal pre</w:t>
      </w:r>
      <w:r w:rsidR="00B01474" w:rsidRPr="00E56820">
        <w:rPr>
          <w:rFonts w:ascii="Arial" w:eastAsia="Times New Roman" w:hAnsi="Arial" w:cs="Arial"/>
          <w:sz w:val="24"/>
          <w:szCs w:val="24"/>
          <w:lang w:val="en"/>
        </w:rPr>
        <w:t>-</w:t>
      </w:r>
      <w:r w:rsidR="00DA2E7F" w:rsidRPr="00E56820">
        <w:rPr>
          <w:rFonts w:ascii="Arial" w:eastAsia="Times New Roman" w:hAnsi="Arial" w:cs="Arial"/>
          <w:sz w:val="24"/>
          <w:szCs w:val="24"/>
          <w:lang w:val="en"/>
        </w:rPr>
        <w:t>pregnancy BMI with cardi</w:t>
      </w:r>
      <w:r w:rsidRPr="00E56820">
        <w:rPr>
          <w:rFonts w:ascii="Arial" w:eastAsia="Times New Roman" w:hAnsi="Arial" w:cs="Arial"/>
          <w:sz w:val="24"/>
          <w:szCs w:val="24"/>
          <w:lang w:val="en"/>
        </w:rPr>
        <w:t>o</w:t>
      </w:r>
      <w:r w:rsidR="00DA2E7F" w:rsidRPr="00E56820">
        <w:rPr>
          <w:rFonts w:ascii="Arial" w:eastAsia="Times New Roman" w:hAnsi="Arial" w:cs="Arial"/>
          <w:sz w:val="24"/>
          <w:szCs w:val="24"/>
          <w:lang w:val="en"/>
        </w:rPr>
        <w:t>vascular risk were fully explained by adult BMI.</w:t>
      </w:r>
      <w:r w:rsidR="004150E2">
        <w:rPr>
          <w:rFonts w:ascii="Arial" w:eastAsia="Times New Roman" w:hAnsi="Arial" w:cs="Arial"/>
          <w:sz w:val="24"/>
          <w:szCs w:val="24"/>
          <w:vertAlign w:val="superscript"/>
          <w:lang w:val="en"/>
        </w:rPr>
        <w:t>23</w:t>
      </w:r>
      <w:r w:rsidR="00DA2E7F" w:rsidRPr="00E56820">
        <w:rPr>
          <w:rFonts w:ascii="Arial" w:eastAsia="Times New Roman" w:hAnsi="Arial" w:cs="Arial"/>
          <w:sz w:val="24"/>
          <w:szCs w:val="24"/>
          <w:lang w:val="en"/>
        </w:rPr>
        <w:t xml:space="preserve"> Findings from the Helsinki Birth Cohort Study (HBCS) suggest that maternal BMI is positively associated with </w:t>
      </w:r>
      <w:r w:rsidR="00B24DA5">
        <w:rPr>
          <w:rFonts w:ascii="Arial" w:eastAsia="Times New Roman" w:hAnsi="Arial" w:cs="Arial"/>
          <w:sz w:val="24"/>
          <w:szCs w:val="24"/>
          <w:lang w:val="en"/>
        </w:rPr>
        <w:t xml:space="preserve">offspring </w:t>
      </w:r>
      <w:r w:rsidR="00DA2E7F" w:rsidRPr="00E56820">
        <w:rPr>
          <w:rFonts w:ascii="Arial" w:eastAsia="Times New Roman" w:hAnsi="Arial" w:cs="Arial"/>
          <w:sz w:val="24"/>
          <w:szCs w:val="24"/>
          <w:lang w:val="en"/>
        </w:rPr>
        <w:t>BMI at age 60 years.</w:t>
      </w:r>
      <w:r w:rsidR="004150E2">
        <w:rPr>
          <w:rFonts w:ascii="Arial" w:eastAsia="Times New Roman" w:hAnsi="Arial" w:cs="Arial"/>
          <w:sz w:val="24"/>
          <w:szCs w:val="24"/>
          <w:vertAlign w:val="superscript"/>
          <w:lang w:val="en"/>
        </w:rPr>
        <w:t>30,31</w:t>
      </w:r>
      <w:r w:rsidR="00DA2E7F" w:rsidRPr="00E56820">
        <w:rPr>
          <w:rFonts w:ascii="Arial" w:eastAsia="Times New Roman" w:hAnsi="Arial" w:cs="Arial"/>
          <w:sz w:val="24"/>
          <w:szCs w:val="24"/>
          <w:lang w:val="en"/>
        </w:rPr>
        <w:t xml:space="preserve"> A higher maternal BMI was also associated with a less </w:t>
      </w:r>
      <w:proofErr w:type="spellStart"/>
      <w:r w:rsidR="00DA2E7F" w:rsidRPr="00E56820">
        <w:rPr>
          <w:rFonts w:ascii="Arial" w:eastAsia="Times New Roman" w:hAnsi="Arial" w:cs="Arial"/>
          <w:sz w:val="24"/>
          <w:szCs w:val="24"/>
          <w:lang w:val="en"/>
        </w:rPr>
        <w:t>favo</w:t>
      </w:r>
      <w:r w:rsidR="00CD2D1B">
        <w:rPr>
          <w:rFonts w:ascii="Arial" w:eastAsia="Times New Roman" w:hAnsi="Arial" w:cs="Arial"/>
          <w:sz w:val="24"/>
          <w:szCs w:val="24"/>
          <w:lang w:val="en"/>
        </w:rPr>
        <w:t>u</w:t>
      </w:r>
      <w:r w:rsidR="00DA2E7F" w:rsidRPr="00E56820">
        <w:rPr>
          <w:rFonts w:ascii="Arial" w:eastAsia="Times New Roman" w:hAnsi="Arial" w:cs="Arial"/>
          <w:sz w:val="24"/>
          <w:szCs w:val="24"/>
          <w:lang w:val="en"/>
        </w:rPr>
        <w:t>rable</w:t>
      </w:r>
      <w:proofErr w:type="spellEnd"/>
      <w:r w:rsidR="00DA2E7F" w:rsidRPr="00E56820">
        <w:rPr>
          <w:rFonts w:ascii="Arial" w:eastAsia="Times New Roman" w:hAnsi="Arial" w:cs="Arial"/>
          <w:sz w:val="24"/>
          <w:szCs w:val="24"/>
          <w:lang w:val="en"/>
        </w:rPr>
        <w:t xml:space="preserve"> body fat distribution </w:t>
      </w:r>
      <w:r w:rsidR="00FA4AA0">
        <w:rPr>
          <w:rFonts w:ascii="Arial" w:eastAsia="Times New Roman" w:hAnsi="Arial" w:cs="Arial"/>
          <w:sz w:val="24"/>
          <w:szCs w:val="24"/>
          <w:lang w:val="en"/>
        </w:rPr>
        <w:t>in female offspring</w:t>
      </w:r>
      <w:r w:rsidR="00950CFD">
        <w:rPr>
          <w:rFonts w:ascii="Arial" w:eastAsia="Times New Roman" w:hAnsi="Arial" w:cs="Arial"/>
          <w:sz w:val="24"/>
          <w:szCs w:val="24"/>
          <w:lang w:val="en"/>
        </w:rPr>
        <w:t xml:space="preserve"> </w:t>
      </w:r>
      <w:r w:rsidR="00950CFD" w:rsidRPr="00950CFD">
        <w:rPr>
          <w:rFonts w:ascii="Arial" w:eastAsia="Times New Roman" w:hAnsi="Arial" w:cs="Arial"/>
          <w:sz w:val="24"/>
          <w:szCs w:val="24"/>
          <w:lang w:val="en"/>
        </w:rPr>
        <w:t>at a mean age of 62 years</w:t>
      </w:r>
      <w:r w:rsidR="00DA2E7F" w:rsidRPr="00E56820">
        <w:rPr>
          <w:rFonts w:ascii="Arial" w:eastAsia="Times New Roman" w:hAnsi="Arial" w:cs="Arial"/>
          <w:sz w:val="24"/>
          <w:szCs w:val="24"/>
          <w:lang w:val="en"/>
        </w:rPr>
        <w:t>.</w:t>
      </w:r>
      <w:r w:rsidR="004150E2">
        <w:rPr>
          <w:rFonts w:ascii="Arial" w:eastAsia="Times New Roman" w:hAnsi="Arial" w:cs="Arial"/>
          <w:sz w:val="24"/>
          <w:szCs w:val="24"/>
          <w:vertAlign w:val="superscript"/>
          <w:lang w:val="en"/>
        </w:rPr>
        <w:t>31</w:t>
      </w:r>
      <w:r w:rsidR="00DA2E7F" w:rsidRPr="00E56820">
        <w:rPr>
          <w:rFonts w:ascii="Arial" w:eastAsia="Times New Roman" w:hAnsi="Arial" w:cs="Arial"/>
          <w:sz w:val="24"/>
          <w:szCs w:val="24"/>
          <w:lang w:val="en"/>
        </w:rPr>
        <w:t xml:space="preserve"> Similarly </w:t>
      </w:r>
      <w:r w:rsidRPr="00E56820">
        <w:rPr>
          <w:rFonts w:ascii="Arial" w:eastAsia="Times New Roman" w:hAnsi="Arial" w:cs="Arial"/>
          <w:sz w:val="24"/>
          <w:szCs w:val="24"/>
          <w:lang w:val="en"/>
        </w:rPr>
        <w:t>to</w:t>
      </w:r>
      <w:r w:rsidR="00DA2E7F" w:rsidRPr="00E56820">
        <w:rPr>
          <w:rFonts w:ascii="Arial" w:eastAsia="Times New Roman" w:hAnsi="Arial" w:cs="Arial"/>
          <w:sz w:val="24"/>
          <w:szCs w:val="24"/>
          <w:lang w:val="en"/>
        </w:rPr>
        <w:t xml:space="preserve"> the studies in children, no consistent associations of maternal BMI with other cardiovascular risk factors were present among adults.</w:t>
      </w:r>
      <w:r w:rsidR="006C25A5">
        <w:rPr>
          <w:rFonts w:ascii="Arial" w:eastAsia="Times New Roman" w:hAnsi="Arial" w:cs="Arial"/>
          <w:sz w:val="24"/>
          <w:szCs w:val="24"/>
          <w:lang w:val="en"/>
        </w:rPr>
        <w:t xml:space="preserve"> Inconsistencies may be due to study design and availability of measurements and confounding factors.</w:t>
      </w:r>
    </w:p>
    <w:p w14:paraId="07106D4C" w14:textId="77777777" w:rsidR="00DA2E7F" w:rsidRPr="00E56820" w:rsidRDefault="00DA2E7F" w:rsidP="005F1743">
      <w:pPr>
        <w:spacing w:after="0" w:line="480" w:lineRule="auto"/>
        <w:jc w:val="both"/>
        <w:rPr>
          <w:rFonts w:ascii="Arial" w:eastAsia="Times New Roman" w:hAnsi="Arial" w:cs="Arial"/>
          <w:sz w:val="24"/>
          <w:szCs w:val="24"/>
          <w:lang w:val="en"/>
        </w:rPr>
      </w:pPr>
    </w:p>
    <w:p w14:paraId="1C3DB46F" w14:textId="7FDB9BFD" w:rsidR="00DA2E7F" w:rsidRPr="00E56820" w:rsidRDefault="00DA2E7F" w:rsidP="005F1743">
      <w:pPr>
        <w:spacing w:after="0" w:line="480" w:lineRule="auto"/>
        <w:jc w:val="both"/>
        <w:rPr>
          <w:rFonts w:ascii="Arial" w:eastAsia="Times New Roman" w:hAnsi="Arial" w:cs="Arial"/>
          <w:sz w:val="24"/>
          <w:szCs w:val="24"/>
          <w:lang w:val="en"/>
        </w:rPr>
      </w:pPr>
      <w:r w:rsidRPr="00E56820">
        <w:rPr>
          <w:rFonts w:ascii="Arial" w:eastAsia="Times New Roman" w:hAnsi="Arial" w:cs="Arial"/>
          <w:sz w:val="24"/>
          <w:szCs w:val="24"/>
          <w:lang w:val="en"/>
        </w:rPr>
        <w:t>Findings from registration</w:t>
      </w:r>
      <w:r w:rsidR="00450E2C" w:rsidRPr="00450E2C">
        <w:rPr>
          <w:rFonts w:ascii="Arial" w:eastAsia="Times New Roman" w:hAnsi="Arial" w:cs="Arial"/>
          <w:sz w:val="24"/>
          <w:szCs w:val="24"/>
          <w:lang w:val="en"/>
        </w:rPr>
        <w:t>/register-based</w:t>
      </w:r>
      <w:r w:rsidRPr="00E56820">
        <w:rPr>
          <w:rFonts w:ascii="Arial" w:eastAsia="Times New Roman" w:hAnsi="Arial" w:cs="Arial"/>
          <w:sz w:val="24"/>
          <w:szCs w:val="24"/>
          <w:lang w:val="en"/>
        </w:rPr>
        <w:t xml:space="preserve"> and retrospective cohort studies </w:t>
      </w:r>
      <w:r w:rsidR="007130C6" w:rsidRPr="00E56820">
        <w:rPr>
          <w:rFonts w:ascii="Arial" w:eastAsia="Times New Roman" w:hAnsi="Arial" w:cs="Arial"/>
          <w:sz w:val="24"/>
          <w:szCs w:val="24"/>
          <w:lang w:val="en"/>
        </w:rPr>
        <w:t xml:space="preserve">in Helsinki </w:t>
      </w:r>
      <w:r w:rsidR="00B01474" w:rsidRPr="00E56820">
        <w:rPr>
          <w:rFonts w:ascii="Arial" w:eastAsia="Times New Roman" w:hAnsi="Arial" w:cs="Arial"/>
          <w:sz w:val="24"/>
          <w:szCs w:val="24"/>
          <w:lang w:val="en"/>
        </w:rPr>
        <w:t>implicate</w:t>
      </w:r>
      <w:r w:rsidRPr="00E56820">
        <w:rPr>
          <w:rFonts w:ascii="Arial" w:eastAsia="Times New Roman" w:hAnsi="Arial" w:cs="Arial"/>
          <w:sz w:val="24"/>
          <w:szCs w:val="24"/>
          <w:lang w:val="en"/>
        </w:rPr>
        <w:t xml:space="preserve"> maternal obesity in pregnancy </w:t>
      </w:r>
      <w:r w:rsidR="00B01474" w:rsidRPr="00E56820">
        <w:rPr>
          <w:rFonts w:ascii="Arial" w:eastAsia="Times New Roman" w:hAnsi="Arial" w:cs="Arial"/>
          <w:sz w:val="24"/>
          <w:szCs w:val="24"/>
          <w:lang w:val="en"/>
        </w:rPr>
        <w:t xml:space="preserve">as an important determinant of </w:t>
      </w:r>
      <w:r w:rsidRPr="00E56820">
        <w:rPr>
          <w:rFonts w:ascii="Arial" w:eastAsia="Times New Roman" w:hAnsi="Arial" w:cs="Arial"/>
          <w:sz w:val="24"/>
          <w:szCs w:val="24"/>
          <w:lang w:val="en"/>
        </w:rPr>
        <w:t>the risk of cardiovascular morbidity and mortality</w:t>
      </w:r>
      <w:r w:rsidR="00B01474" w:rsidRPr="00E56820">
        <w:rPr>
          <w:rFonts w:ascii="Arial" w:eastAsia="Times New Roman" w:hAnsi="Arial" w:cs="Arial"/>
          <w:sz w:val="24"/>
          <w:szCs w:val="24"/>
          <w:lang w:val="en"/>
        </w:rPr>
        <w:t xml:space="preserve"> in the offspring</w:t>
      </w:r>
      <w:r w:rsidRPr="00E56820">
        <w:rPr>
          <w:rFonts w:ascii="Arial" w:eastAsia="Times New Roman" w:hAnsi="Arial" w:cs="Arial"/>
          <w:sz w:val="24"/>
          <w:szCs w:val="24"/>
          <w:lang w:val="en"/>
        </w:rPr>
        <w:t xml:space="preserve">. A </w:t>
      </w:r>
      <w:r w:rsidR="00730DF7" w:rsidRPr="00E56820">
        <w:rPr>
          <w:rFonts w:ascii="Arial" w:eastAsia="Times New Roman" w:hAnsi="Arial" w:cs="Arial"/>
          <w:sz w:val="24"/>
          <w:szCs w:val="24"/>
          <w:lang w:val="en"/>
        </w:rPr>
        <w:t xml:space="preserve">further </w:t>
      </w:r>
      <w:r w:rsidRPr="00E56820">
        <w:rPr>
          <w:rFonts w:ascii="Arial" w:eastAsia="Times New Roman" w:hAnsi="Arial" w:cs="Arial"/>
          <w:sz w:val="24"/>
          <w:szCs w:val="24"/>
          <w:lang w:val="en"/>
        </w:rPr>
        <w:t xml:space="preserve">study using birth records from 37,709 individuals </w:t>
      </w:r>
      <w:r w:rsidR="00730DF7" w:rsidRPr="00E56820">
        <w:rPr>
          <w:rFonts w:ascii="Arial" w:eastAsia="Times New Roman" w:hAnsi="Arial" w:cs="Arial"/>
          <w:sz w:val="24"/>
          <w:szCs w:val="24"/>
          <w:lang w:val="en"/>
        </w:rPr>
        <w:t xml:space="preserve">in the UK </w:t>
      </w:r>
      <w:r w:rsidRPr="00E56820">
        <w:rPr>
          <w:rFonts w:ascii="Arial" w:eastAsia="Times New Roman" w:hAnsi="Arial" w:cs="Arial"/>
          <w:sz w:val="24"/>
          <w:szCs w:val="24"/>
          <w:lang w:val="en"/>
        </w:rPr>
        <w:t xml:space="preserve">showed that a higher maternal </w:t>
      </w:r>
      <w:r w:rsidR="005F3498" w:rsidRPr="00E56820">
        <w:rPr>
          <w:rFonts w:ascii="Arial" w:eastAsia="Times New Roman" w:hAnsi="Arial" w:cs="Arial"/>
          <w:sz w:val="24"/>
          <w:szCs w:val="24"/>
          <w:lang w:val="en"/>
        </w:rPr>
        <w:t>BMI</w:t>
      </w:r>
      <w:r w:rsidRPr="00E56820">
        <w:rPr>
          <w:rFonts w:ascii="Arial" w:eastAsia="Times New Roman" w:hAnsi="Arial" w:cs="Arial"/>
          <w:sz w:val="24"/>
          <w:szCs w:val="24"/>
          <w:lang w:val="en"/>
        </w:rPr>
        <w:t xml:space="preserve"> was associated with an increased risk of premature all-cause mortality </w:t>
      </w:r>
      <w:r w:rsidR="00C02DAA" w:rsidRPr="00C02DAA">
        <w:rPr>
          <w:rFonts w:ascii="Arial" w:hAnsi="Arial" w:cs="Arial"/>
          <w:sz w:val="24"/>
          <w:szCs w:val="24"/>
        </w:rPr>
        <w:t>(hazard ratio</w:t>
      </w:r>
      <w:r w:rsidR="00C02DAA">
        <w:rPr>
          <w:rFonts w:ascii="Arial" w:hAnsi="Arial" w:cs="Arial"/>
          <w:sz w:val="24"/>
          <w:szCs w:val="24"/>
        </w:rPr>
        <w:t xml:space="preserve"> HR</w:t>
      </w:r>
      <w:r w:rsidR="00C02DAA" w:rsidRPr="00C02DAA">
        <w:rPr>
          <w:rFonts w:ascii="Arial" w:hAnsi="Arial" w:cs="Arial"/>
          <w:sz w:val="24"/>
          <w:szCs w:val="24"/>
        </w:rPr>
        <w:t xml:space="preserve"> 1.35, 95% CI</w:t>
      </w:r>
      <w:r w:rsidR="00C02DAA">
        <w:rPr>
          <w:rFonts w:ascii="Arial" w:hAnsi="Arial" w:cs="Arial"/>
          <w:sz w:val="24"/>
          <w:szCs w:val="24"/>
        </w:rPr>
        <w:t xml:space="preserve"> 1.17-</w:t>
      </w:r>
      <w:r w:rsidR="00C02DAA" w:rsidRPr="00C02DAA">
        <w:rPr>
          <w:rFonts w:ascii="Arial" w:hAnsi="Arial" w:cs="Arial"/>
          <w:sz w:val="24"/>
          <w:szCs w:val="24"/>
        </w:rPr>
        <w:t>1.55)</w:t>
      </w:r>
      <w:r w:rsidR="00C02DAA">
        <w:rPr>
          <w:rFonts w:ascii="Arial" w:hAnsi="Arial" w:cs="Arial"/>
          <w:sz w:val="20"/>
          <w:szCs w:val="20"/>
        </w:rPr>
        <w:t xml:space="preserve"> </w:t>
      </w:r>
      <w:r w:rsidRPr="00E56820">
        <w:rPr>
          <w:rFonts w:ascii="Arial" w:eastAsia="Times New Roman" w:hAnsi="Arial" w:cs="Arial"/>
          <w:sz w:val="24"/>
          <w:szCs w:val="24"/>
          <w:lang w:val="en"/>
        </w:rPr>
        <w:t>and hospital admissions for cardiovascular events in adult offspring</w:t>
      </w:r>
      <w:r w:rsidR="00C02DAA">
        <w:rPr>
          <w:rFonts w:ascii="Arial" w:eastAsia="Times New Roman" w:hAnsi="Arial" w:cs="Arial"/>
          <w:sz w:val="24"/>
          <w:szCs w:val="24"/>
          <w:lang w:val="en"/>
        </w:rPr>
        <w:t xml:space="preserve"> </w:t>
      </w:r>
      <w:r w:rsidR="00C02DAA" w:rsidRPr="00C02DAA">
        <w:rPr>
          <w:rFonts w:ascii="Arial" w:hAnsi="Arial" w:cs="Arial"/>
          <w:sz w:val="24"/>
          <w:szCs w:val="24"/>
        </w:rPr>
        <w:t>(HR 1.29, 95% CI 1.06-1.57)</w:t>
      </w:r>
      <w:r w:rsidRPr="00E56820">
        <w:rPr>
          <w:rFonts w:ascii="Arial" w:eastAsia="Times New Roman" w:hAnsi="Arial" w:cs="Arial"/>
          <w:sz w:val="24"/>
          <w:szCs w:val="24"/>
          <w:lang w:val="en"/>
        </w:rPr>
        <w:t>.</w:t>
      </w:r>
      <w:r w:rsidR="004150E2">
        <w:rPr>
          <w:rFonts w:ascii="Arial" w:eastAsia="Times New Roman" w:hAnsi="Arial" w:cs="Arial"/>
          <w:sz w:val="24"/>
          <w:szCs w:val="24"/>
          <w:vertAlign w:val="superscript"/>
          <w:lang w:val="en"/>
        </w:rPr>
        <w:t>32</w:t>
      </w:r>
      <w:r w:rsidRPr="00E56820">
        <w:rPr>
          <w:rFonts w:ascii="Arial" w:eastAsia="Times New Roman" w:hAnsi="Arial" w:cs="Arial"/>
          <w:sz w:val="24"/>
          <w:szCs w:val="24"/>
          <w:lang w:val="en"/>
        </w:rPr>
        <w:t xml:space="preserve"> These associations </w:t>
      </w:r>
      <w:r w:rsidR="00730DF7" w:rsidRPr="00E56820">
        <w:rPr>
          <w:rFonts w:ascii="Arial" w:eastAsia="Times New Roman" w:hAnsi="Arial" w:cs="Arial"/>
          <w:sz w:val="24"/>
          <w:szCs w:val="24"/>
          <w:lang w:val="en"/>
        </w:rPr>
        <w:t>were</w:t>
      </w:r>
      <w:r w:rsidRPr="00E56820">
        <w:rPr>
          <w:rFonts w:ascii="Arial" w:eastAsia="Times New Roman" w:hAnsi="Arial" w:cs="Arial"/>
          <w:sz w:val="24"/>
          <w:szCs w:val="24"/>
          <w:lang w:val="en"/>
        </w:rPr>
        <w:t xml:space="preserve"> independent </w:t>
      </w:r>
      <w:r w:rsidR="007130C6" w:rsidRPr="00E56820">
        <w:rPr>
          <w:rFonts w:ascii="Arial" w:eastAsia="Times New Roman" w:hAnsi="Arial" w:cs="Arial"/>
          <w:sz w:val="24"/>
          <w:szCs w:val="24"/>
          <w:lang w:val="en"/>
        </w:rPr>
        <w:t>of</w:t>
      </w:r>
      <w:r w:rsidRPr="00E56820">
        <w:rPr>
          <w:rFonts w:ascii="Arial" w:eastAsia="Times New Roman" w:hAnsi="Arial" w:cs="Arial"/>
          <w:sz w:val="24"/>
          <w:szCs w:val="24"/>
          <w:lang w:val="en"/>
        </w:rPr>
        <w:t xml:space="preserve"> socioeconomic status</w:t>
      </w:r>
      <w:r w:rsidR="00730DF7" w:rsidRPr="00E56820">
        <w:rPr>
          <w:rFonts w:ascii="Arial" w:eastAsia="Times New Roman" w:hAnsi="Arial" w:cs="Arial"/>
          <w:sz w:val="24"/>
          <w:szCs w:val="24"/>
          <w:lang w:val="en"/>
        </w:rPr>
        <w:t xml:space="preserve"> </w:t>
      </w:r>
      <w:r w:rsidRPr="00E56820">
        <w:rPr>
          <w:rFonts w:ascii="Arial" w:eastAsia="Times New Roman" w:hAnsi="Arial" w:cs="Arial"/>
          <w:sz w:val="24"/>
          <w:szCs w:val="24"/>
          <w:lang w:val="en"/>
        </w:rPr>
        <w:t xml:space="preserve">and current age. In line with these findings, similar findings have been reported in </w:t>
      </w:r>
      <w:r w:rsidR="00CD2D1B">
        <w:rPr>
          <w:rFonts w:ascii="Arial" w:eastAsia="Times New Roman" w:hAnsi="Arial" w:cs="Arial"/>
          <w:sz w:val="24"/>
          <w:szCs w:val="24"/>
          <w:lang w:val="en"/>
        </w:rPr>
        <w:t xml:space="preserve">the </w:t>
      </w:r>
      <w:r w:rsidRPr="00E56820">
        <w:rPr>
          <w:rFonts w:ascii="Arial" w:eastAsia="Times New Roman" w:hAnsi="Arial" w:cs="Arial"/>
          <w:sz w:val="24"/>
          <w:szCs w:val="24"/>
          <w:lang w:val="en"/>
        </w:rPr>
        <w:t>H</w:t>
      </w:r>
      <w:r w:rsidR="007130C6" w:rsidRPr="00E56820">
        <w:rPr>
          <w:rFonts w:ascii="Arial" w:eastAsia="Times New Roman" w:hAnsi="Arial" w:cs="Arial"/>
          <w:sz w:val="24"/>
          <w:szCs w:val="24"/>
          <w:lang w:val="en"/>
        </w:rPr>
        <w:t xml:space="preserve">elsinki </w:t>
      </w:r>
      <w:r w:rsidRPr="00E56820">
        <w:rPr>
          <w:rFonts w:ascii="Arial" w:eastAsia="Times New Roman" w:hAnsi="Arial" w:cs="Arial"/>
          <w:sz w:val="24"/>
          <w:szCs w:val="24"/>
          <w:lang w:val="en"/>
        </w:rPr>
        <w:t>B</w:t>
      </w:r>
      <w:r w:rsidR="007130C6" w:rsidRPr="00E56820">
        <w:rPr>
          <w:rFonts w:ascii="Arial" w:eastAsia="Times New Roman" w:hAnsi="Arial" w:cs="Arial"/>
          <w:sz w:val="24"/>
          <w:szCs w:val="24"/>
          <w:lang w:val="en"/>
        </w:rPr>
        <w:t xml:space="preserve">irth </w:t>
      </w:r>
      <w:r w:rsidRPr="00E56820">
        <w:rPr>
          <w:rFonts w:ascii="Arial" w:eastAsia="Times New Roman" w:hAnsi="Arial" w:cs="Arial"/>
          <w:sz w:val="24"/>
          <w:szCs w:val="24"/>
          <w:lang w:val="en"/>
        </w:rPr>
        <w:t>C</w:t>
      </w:r>
      <w:r w:rsidR="007130C6" w:rsidRPr="00E56820">
        <w:rPr>
          <w:rFonts w:ascii="Arial" w:eastAsia="Times New Roman" w:hAnsi="Arial" w:cs="Arial"/>
          <w:sz w:val="24"/>
          <w:szCs w:val="24"/>
          <w:lang w:val="en"/>
        </w:rPr>
        <w:t xml:space="preserve">ohort </w:t>
      </w:r>
      <w:r w:rsidRPr="00E56820">
        <w:rPr>
          <w:rFonts w:ascii="Arial" w:eastAsia="Times New Roman" w:hAnsi="Arial" w:cs="Arial"/>
          <w:sz w:val="24"/>
          <w:szCs w:val="24"/>
          <w:lang w:val="en"/>
        </w:rPr>
        <w:t>S</w:t>
      </w:r>
      <w:r w:rsidR="007130C6" w:rsidRPr="00E56820">
        <w:rPr>
          <w:rFonts w:ascii="Arial" w:eastAsia="Times New Roman" w:hAnsi="Arial" w:cs="Arial"/>
          <w:sz w:val="24"/>
          <w:szCs w:val="24"/>
          <w:lang w:val="en"/>
        </w:rPr>
        <w:t>tudy</w:t>
      </w:r>
      <w:r w:rsidR="00D36F47">
        <w:rPr>
          <w:rFonts w:ascii="Arial" w:eastAsia="Times New Roman" w:hAnsi="Arial" w:cs="Arial"/>
          <w:sz w:val="24"/>
          <w:szCs w:val="24"/>
          <w:lang w:val="en"/>
        </w:rPr>
        <w:t xml:space="preserve"> </w:t>
      </w:r>
      <w:r w:rsidR="00D36F47" w:rsidRPr="00E56820">
        <w:rPr>
          <w:rFonts w:ascii="Arial" w:eastAsia="Times New Roman" w:hAnsi="Arial" w:cs="Arial"/>
          <w:sz w:val="24"/>
          <w:szCs w:val="24"/>
          <w:lang w:val="en"/>
        </w:rPr>
        <w:t>participants</w:t>
      </w:r>
      <w:r w:rsidR="00D36F47">
        <w:rPr>
          <w:rFonts w:ascii="Arial" w:eastAsia="Times New Roman" w:hAnsi="Arial" w:cs="Arial"/>
          <w:sz w:val="24"/>
          <w:szCs w:val="24"/>
          <w:lang w:val="en"/>
        </w:rPr>
        <w:t xml:space="preserve"> born </w:t>
      </w:r>
      <w:r w:rsidR="00D36F47" w:rsidRPr="00D36F47">
        <w:rPr>
          <w:rFonts w:ascii="Arial" w:eastAsia="Times New Roman" w:hAnsi="Arial" w:cs="Arial"/>
          <w:sz w:val="24"/>
          <w:szCs w:val="24"/>
          <w:lang w:val="en"/>
        </w:rPr>
        <w:t>1934–44</w:t>
      </w:r>
      <w:r w:rsidR="00D36F47">
        <w:rPr>
          <w:rFonts w:ascii="Arial" w:eastAsia="Times New Roman" w:hAnsi="Arial" w:cs="Arial"/>
          <w:sz w:val="24"/>
          <w:szCs w:val="24"/>
          <w:lang w:val="en"/>
        </w:rPr>
        <w:t xml:space="preserve"> and followed up </w:t>
      </w:r>
      <w:r w:rsidR="00D36F47" w:rsidRPr="00D36F47">
        <w:rPr>
          <w:rFonts w:ascii="Arial" w:eastAsia="Times New Roman" w:hAnsi="Arial" w:cs="Arial"/>
          <w:sz w:val="24"/>
          <w:szCs w:val="24"/>
          <w:lang w:val="en"/>
        </w:rPr>
        <w:t>between the years 1971 to 2010</w:t>
      </w:r>
      <w:r w:rsidRPr="00E56820">
        <w:rPr>
          <w:rFonts w:ascii="Arial" w:eastAsia="Times New Roman" w:hAnsi="Arial" w:cs="Arial"/>
          <w:sz w:val="24"/>
          <w:szCs w:val="24"/>
          <w:lang w:val="en"/>
        </w:rPr>
        <w:t>.</w:t>
      </w:r>
      <w:r w:rsidR="004150E2">
        <w:rPr>
          <w:rFonts w:ascii="Arial" w:eastAsia="Times New Roman" w:hAnsi="Arial" w:cs="Arial"/>
          <w:sz w:val="24"/>
          <w:szCs w:val="24"/>
          <w:vertAlign w:val="superscript"/>
          <w:lang w:val="en"/>
        </w:rPr>
        <w:t>33</w:t>
      </w:r>
      <w:r w:rsidRPr="00E56820">
        <w:rPr>
          <w:rFonts w:ascii="Arial" w:eastAsia="Times New Roman" w:hAnsi="Arial" w:cs="Arial"/>
          <w:sz w:val="24"/>
          <w:szCs w:val="24"/>
          <w:lang w:val="en"/>
        </w:rPr>
        <w:t xml:space="preserve"> Cardiovascular disease, coronary heart disease</w:t>
      </w:r>
      <w:r w:rsidR="008E7D1F" w:rsidRPr="00E56820">
        <w:rPr>
          <w:rFonts w:ascii="Arial" w:eastAsia="Times New Roman" w:hAnsi="Arial" w:cs="Arial"/>
          <w:sz w:val="24"/>
          <w:szCs w:val="24"/>
          <w:lang w:val="en"/>
        </w:rPr>
        <w:t>, type 2 diabetes</w:t>
      </w:r>
      <w:r w:rsidRPr="00E56820">
        <w:rPr>
          <w:rFonts w:ascii="Arial" w:eastAsia="Times New Roman" w:hAnsi="Arial" w:cs="Arial"/>
          <w:sz w:val="24"/>
          <w:szCs w:val="24"/>
          <w:lang w:val="en"/>
        </w:rPr>
        <w:t xml:space="preserve"> and stroke were all more common among offspring of obese mothers. For cardiovascular disease, findings were similar for males and females</w:t>
      </w:r>
      <w:r w:rsidR="0055585B" w:rsidRPr="00E56820">
        <w:rPr>
          <w:rFonts w:ascii="Arial" w:eastAsia="Times New Roman" w:hAnsi="Arial" w:cs="Arial"/>
          <w:sz w:val="24"/>
          <w:szCs w:val="24"/>
          <w:lang w:val="en"/>
        </w:rPr>
        <w:t>, while for type 2 diabetes the association was stronger in women</w:t>
      </w:r>
      <w:r w:rsidRPr="00E56820">
        <w:rPr>
          <w:rFonts w:ascii="Arial" w:eastAsia="Times New Roman" w:hAnsi="Arial" w:cs="Arial"/>
          <w:sz w:val="24"/>
          <w:szCs w:val="24"/>
          <w:lang w:val="en"/>
        </w:rPr>
        <w:t xml:space="preserve">. The association of maternal BMI with </w:t>
      </w:r>
      <w:r w:rsidR="00A879A8">
        <w:rPr>
          <w:rFonts w:ascii="Arial" w:eastAsia="Times New Roman" w:hAnsi="Arial" w:cs="Arial"/>
          <w:sz w:val="24"/>
          <w:szCs w:val="24"/>
          <w:lang w:val="en"/>
        </w:rPr>
        <w:t xml:space="preserve">offspring </w:t>
      </w:r>
      <w:r w:rsidRPr="00E56820">
        <w:rPr>
          <w:rFonts w:ascii="Arial" w:eastAsia="Times New Roman" w:hAnsi="Arial" w:cs="Arial"/>
          <w:sz w:val="24"/>
          <w:szCs w:val="24"/>
          <w:lang w:val="en"/>
        </w:rPr>
        <w:t xml:space="preserve">coronary heart disease was </w:t>
      </w:r>
      <w:r w:rsidR="00B01474" w:rsidRPr="00E56820">
        <w:rPr>
          <w:rFonts w:ascii="Arial" w:eastAsia="Times New Roman" w:hAnsi="Arial" w:cs="Arial"/>
          <w:sz w:val="24"/>
          <w:szCs w:val="24"/>
          <w:lang w:val="en"/>
        </w:rPr>
        <w:t xml:space="preserve">statistically </w:t>
      </w:r>
      <w:r w:rsidRPr="00E56820">
        <w:rPr>
          <w:rFonts w:ascii="Arial" w:eastAsia="Times New Roman" w:hAnsi="Arial" w:cs="Arial"/>
          <w:sz w:val="24"/>
          <w:szCs w:val="24"/>
          <w:lang w:val="en"/>
        </w:rPr>
        <w:t>significant among males only</w:t>
      </w:r>
      <w:r w:rsidR="00F917A8">
        <w:rPr>
          <w:rFonts w:ascii="Arial" w:eastAsia="Times New Roman" w:hAnsi="Arial" w:cs="Arial"/>
          <w:sz w:val="24"/>
          <w:szCs w:val="24"/>
          <w:lang w:val="en"/>
        </w:rPr>
        <w:t xml:space="preserve"> (trend per kg/m</w:t>
      </w:r>
      <w:r w:rsidR="00F917A8" w:rsidRPr="00F917A8">
        <w:rPr>
          <w:rFonts w:ascii="Arial" w:eastAsia="Times New Roman" w:hAnsi="Arial" w:cs="Arial"/>
          <w:sz w:val="24"/>
          <w:szCs w:val="24"/>
          <w:vertAlign w:val="superscript"/>
          <w:lang w:val="en"/>
        </w:rPr>
        <w:t>2</w:t>
      </w:r>
      <w:r w:rsidR="00F917A8">
        <w:rPr>
          <w:rFonts w:ascii="Arial" w:eastAsia="Times New Roman" w:hAnsi="Arial" w:cs="Arial"/>
          <w:sz w:val="24"/>
          <w:szCs w:val="24"/>
          <w:lang w:val="en"/>
        </w:rPr>
        <w:t xml:space="preserve"> HR 1.031, 95% CI 1.009-1.054)</w:t>
      </w:r>
      <w:r w:rsidRPr="00E56820">
        <w:rPr>
          <w:rFonts w:ascii="Arial" w:eastAsia="Times New Roman" w:hAnsi="Arial" w:cs="Arial"/>
          <w:sz w:val="24"/>
          <w:szCs w:val="24"/>
          <w:lang w:val="en"/>
        </w:rPr>
        <w:t>, whereas the association of maternal BMI with stroke was significant among females only</w:t>
      </w:r>
      <w:r w:rsidR="00F917A8">
        <w:rPr>
          <w:rFonts w:ascii="Arial" w:eastAsia="Times New Roman" w:hAnsi="Arial" w:cs="Arial"/>
          <w:sz w:val="24"/>
          <w:szCs w:val="24"/>
          <w:lang w:val="en"/>
        </w:rPr>
        <w:t xml:space="preserve"> (trend per kg/m</w:t>
      </w:r>
      <w:r w:rsidR="00F917A8" w:rsidRPr="00F917A8">
        <w:rPr>
          <w:rFonts w:ascii="Arial" w:eastAsia="Times New Roman" w:hAnsi="Arial" w:cs="Arial"/>
          <w:sz w:val="24"/>
          <w:szCs w:val="24"/>
          <w:vertAlign w:val="superscript"/>
          <w:lang w:val="en"/>
        </w:rPr>
        <w:t>2</w:t>
      </w:r>
      <w:r w:rsidR="00F917A8">
        <w:rPr>
          <w:rFonts w:ascii="Arial" w:eastAsia="Times New Roman" w:hAnsi="Arial" w:cs="Arial"/>
          <w:sz w:val="24"/>
          <w:szCs w:val="24"/>
          <w:lang w:val="en"/>
        </w:rPr>
        <w:t xml:space="preserve"> HR 1.059, 95% CI 1.019-1.101)</w:t>
      </w:r>
      <w:r w:rsidRPr="00E56820">
        <w:rPr>
          <w:rFonts w:ascii="Arial" w:eastAsia="Times New Roman" w:hAnsi="Arial" w:cs="Arial"/>
          <w:sz w:val="24"/>
          <w:szCs w:val="24"/>
          <w:lang w:val="en"/>
        </w:rPr>
        <w:t>.</w:t>
      </w:r>
      <w:r w:rsidR="00D36F47">
        <w:rPr>
          <w:rFonts w:ascii="Arial" w:eastAsia="Times New Roman" w:hAnsi="Arial" w:cs="Arial"/>
          <w:sz w:val="24"/>
          <w:szCs w:val="24"/>
          <w:vertAlign w:val="superscript"/>
          <w:lang w:val="en"/>
        </w:rPr>
        <w:t>33</w:t>
      </w:r>
      <w:r w:rsidR="008E7D1F" w:rsidRPr="00E56820">
        <w:rPr>
          <w:rFonts w:ascii="Arial" w:eastAsia="Times New Roman" w:hAnsi="Arial" w:cs="Arial"/>
          <w:sz w:val="24"/>
          <w:szCs w:val="24"/>
          <w:lang w:val="en"/>
        </w:rPr>
        <w:t xml:space="preserve"> </w:t>
      </w:r>
    </w:p>
    <w:p w14:paraId="063FC62B" w14:textId="77777777" w:rsidR="00DA2E7F" w:rsidRPr="00E56820" w:rsidRDefault="00DA2E7F" w:rsidP="005F1743">
      <w:pPr>
        <w:spacing w:after="0" w:line="480" w:lineRule="auto"/>
        <w:jc w:val="both"/>
        <w:rPr>
          <w:rFonts w:ascii="Arial" w:eastAsia="Times New Roman" w:hAnsi="Arial" w:cs="Arial"/>
          <w:sz w:val="24"/>
          <w:szCs w:val="24"/>
          <w:lang w:val="en"/>
        </w:rPr>
      </w:pPr>
    </w:p>
    <w:p w14:paraId="57A209CE" w14:textId="394D0D76" w:rsidR="00DA2E7F" w:rsidRPr="00E56820" w:rsidRDefault="00DA2E7F" w:rsidP="005F1743">
      <w:pPr>
        <w:spacing w:after="0" w:line="480" w:lineRule="auto"/>
        <w:jc w:val="both"/>
        <w:rPr>
          <w:rFonts w:ascii="Arial" w:eastAsia="Times New Roman" w:hAnsi="Arial" w:cs="Arial"/>
          <w:sz w:val="24"/>
          <w:szCs w:val="24"/>
          <w:lang w:val="en"/>
        </w:rPr>
      </w:pPr>
      <w:r w:rsidRPr="00E56820">
        <w:rPr>
          <w:rFonts w:ascii="Arial" w:eastAsia="Times New Roman" w:hAnsi="Arial" w:cs="Arial"/>
          <w:sz w:val="24"/>
          <w:szCs w:val="24"/>
          <w:lang w:val="en"/>
        </w:rPr>
        <w:t xml:space="preserve">Several studies </w:t>
      </w:r>
      <w:r w:rsidR="00730DF7" w:rsidRPr="00E56820">
        <w:rPr>
          <w:rFonts w:ascii="Arial" w:eastAsia="Times New Roman" w:hAnsi="Arial" w:cs="Arial"/>
          <w:sz w:val="24"/>
          <w:szCs w:val="24"/>
          <w:lang w:val="en"/>
        </w:rPr>
        <w:t xml:space="preserve">have </w:t>
      </w:r>
      <w:r w:rsidRPr="00E56820">
        <w:rPr>
          <w:rFonts w:ascii="Arial" w:eastAsia="Times New Roman" w:hAnsi="Arial" w:cs="Arial"/>
          <w:sz w:val="24"/>
          <w:szCs w:val="24"/>
          <w:lang w:val="en"/>
        </w:rPr>
        <w:t>aimed to identify critical periods of maternal weight during pregnancy for childhood outcomes. A study performed among 5,000 UK mother-offspring pairs showed that gestational weight gain in the first 14</w:t>
      </w:r>
      <w:r w:rsidR="005F3498" w:rsidRPr="00E56820">
        <w:rPr>
          <w:rFonts w:ascii="Arial" w:eastAsia="Times New Roman" w:hAnsi="Arial" w:cs="Arial"/>
          <w:sz w:val="24"/>
          <w:szCs w:val="24"/>
          <w:lang w:val="en"/>
        </w:rPr>
        <w:t xml:space="preserve"> </w:t>
      </w:r>
      <w:r w:rsidRPr="00E56820">
        <w:rPr>
          <w:rFonts w:ascii="Arial" w:eastAsia="Times New Roman" w:hAnsi="Arial" w:cs="Arial"/>
          <w:sz w:val="24"/>
          <w:szCs w:val="24"/>
          <w:lang w:val="en"/>
        </w:rPr>
        <w:t>weeks of pregnancy was positively associated with offspring adiposity at 9</w:t>
      </w:r>
      <w:r w:rsidR="005F3498" w:rsidRPr="00E56820">
        <w:rPr>
          <w:rFonts w:ascii="Arial" w:eastAsia="Times New Roman" w:hAnsi="Arial" w:cs="Arial"/>
          <w:sz w:val="24"/>
          <w:szCs w:val="24"/>
          <w:lang w:val="en"/>
        </w:rPr>
        <w:t xml:space="preserve"> </w:t>
      </w:r>
      <w:r w:rsidRPr="00E56820">
        <w:rPr>
          <w:rFonts w:ascii="Arial" w:eastAsia="Times New Roman" w:hAnsi="Arial" w:cs="Arial"/>
          <w:sz w:val="24"/>
          <w:szCs w:val="24"/>
          <w:lang w:val="en"/>
        </w:rPr>
        <w:t>years of age.</w:t>
      </w:r>
      <w:r w:rsidR="000F7AFE">
        <w:rPr>
          <w:rFonts w:ascii="Arial" w:eastAsia="Times New Roman" w:hAnsi="Arial" w:cs="Arial"/>
          <w:sz w:val="24"/>
          <w:szCs w:val="24"/>
          <w:vertAlign w:val="superscript"/>
          <w:lang w:val="en"/>
        </w:rPr>
        <w:t>17</w:t>
      </w:r>
      <w:r w:rsidRPr="00E56820">
        <w:rPr>
          <w:rFonts w:ascii="Arial" w:eastAsia="Times New Roman" w:hAnsi="Arial" w:cs="Arial"/>
          <w:sz w:val="24"/>
          <w:szCs w:val="24"/>
          <w:lang w:val="en"/>
        </w:rPr>
        <w:t xml:space="preserve"> </w:t>
      </w:r>
      <w:r w:rsidR="00730DF7" w:rsidRPr="00E56820">
        <w:rPr>
          <w:rFonts w:ascii="Arial" w:eastAsia="Times New Roman" w:hAnsi="Arial" w:cs="Arial"/>
          <w:sz w:val="24"/>
          <w:szCs w:val="24"/>
          <w:lang w:val="en"/>
        </w:rPr>
        <w:t>Likewise</w:t>
      </w:r>
      <w:r w:rsidRPr="00E56820">
        <w:rPr>
          <w:rFonts w:ascii="Arial" w:eastAsia="Times New Roman" w:hAnsi="Arial" w:cs="Arial"/>
          <w:sz w:val="24"/>
          <w:szCs w:val="24"/>
          <w:lang w:val="en"/>
        </w:rPr>
        <w:t xml:space="preserve"> a study among 6,000 Dutch mother-offspring </w:t>
      </w:r>
      <w:r w:rsidR="00013ADC" w:rsidRPr="00E56820">
        <w:rPr>
          <w:rFonts w:ascii="Arial" w:eastAsia="Times New Roman" w:hAnsi="Arial" w:cs="Arial"/>
          <w:sz w:val="24"/>
          <w:szCs w:val="24"/>
          <w:lang w:val="en"/>
        </w:rPr>
        <w:t>dyads</w:t>
      </w:r>
      <w:r w:rsidRPr="00E56820">
        <w:rPr>
          <w:rFonts w:ascii="Arial" w:eastAsia="Times New Roman" w:hAnsi="Arial" w:cs="Arial"/>
          <w:sz w:val="24"/>
          <w:szCs w:val="24"/>
          <w:lang w:val="en"/>
        </w:rPr>
        <w:t xml:space="preserve"> showed that early-pregnancy weight gain was associated with an adverse cardio-metabolic profile</w:t>
      </w:r>
      <w:r w:rsidR="005F5B35">
        <w:rPr>
          <w:rFonts w:ascii="Arial" w:eastAsia="Times New Roman" w:hAnsi="Arial" w:cs="Arial"/>
          <w:sz w:val="24"/>
          <w:szCs w:val="24"/>
          <w:lang w:val="en"/>
        </w:rPr>
        <w:t xml:space="preserve"> (OR 1.20 95% CI 1.07- 1.35)</w:t>
      </w:r>
      <w:r w:rsidRPr="00E56820">
        <w:rPr>
          <w:rFonts w:ascii="Arial" w:eastAsia="Times New Roman" w:hAnsi="Arial" w:cs="Arial"/>
          <w:sz w:val="24"/>
          <w:szCs w:val="24"/>
          <w:lang w:val="en"/>
        </w:rPr>
        <w:t xml:space="preserve"> in childhood</w:t>
      </w:r>
      <w:r w:rsidR="000F7AFE">
        <w:rPr>
          <w:rFonts w:ascii="Arial" w:eastAsia="Times New Roman" w:hAnsi="Arial" w:cs="Arial"/>
          <w:sz w:val="24"/>
          <w:szCs w:val="24"/>
          <w:vertAlign w:val="superscript"/>
          <w:lang w:val="en"/>
        </w:rPr>
        <w:t>16</w:t>
      </w:r>
      <w:r w:rsidR="00730DF7" w:rsidRPr="00E56820">
        <w:rPr>
          <w:rFonts w:ascii="Arial" w:eastAsia="Times New Roman" w:hAnsi="Arial" w:cs="Arial"/>
          <w:sz w:val="24"/>
          <w:szCs w:val="24"/>
          <w:lang w:val="en"/>
        </w:rPr>
        <w:t xml:space="preserve"> and that this finding was independent of maternal weight gain before pregnancy and of weight gain in later pregnancy</w:t>
      </w:r>
      <w:r w:rsidRPr="00E56820">
        <w:rPr>
          <w:rFonts w:ascii="Arial" w:eastAsia="Times New Roman" w:hAnsi="Arial" w:cs="Arial"/>
          <w:sz w:val="24"/>
          <w:szCs w:val="24"/>
          <w:lang w:val="en"/>
        </w:rPr>
        <w:t>. These studies suggest that maternal weight gain in early pregnancy, when maternal fat accumulation forms a relatively large component of gestational weight gain</w:t>
      </w:r>
      <w:proofErr w:type="gramStart"/>
      <w:r w:rsidRPr="00E56820">
        <w:rPr>
          <w:rFonts w:ascii="Arial" w:eastAsia="Times New Roman" w:hAnsi="Arial" w:cs="Arial"/>
          <w:sz w:val="24"/>
          <w:szCs w:val="24"/>
          <w:lang w:val="en"/>
        </w:rPr>
        <w:t>,</w:t>
      </w:r>
      <w:r w:rsidR="000F7AFE">
        <w:rPr>
          <w:rFonts w:ascii="Arial" w:eastAsia="Times New Roman" w:hAnsi="Arial" w:cs="Arial"/>
          <w:sz w:val="24"/>
          <w:szCs w:val="24"/>
          <w:vertAlign w:val="superscript"/>
          <w:lang w:val="en"/>
        </w:rPr>
        <w:t>34</w:t>
      </w:r>
      <w:proofErr w:type="gramEnd"/>
      <w:r w:rsidRPr="00E56820">
        <w:rPr>
          <w:rFonts w:ascii="Arial" w:eastAsia="Times New Roman" w:hAnsi="Arial" w:cs="Arial"/>
          <w:sz w:val="24"/>
          <w:szCs w:val="24"/>
          <w:lang w:val="en"/>
        </w:rPr>
        <w:t xml:space="preserve"> may be a critical period for an adverse childhood cardiovascular risk profile.</w:t>
      </w:r>
    </w:p>
    <w:p w14:paraId="7E5F07C9" w14:textId="0E74F101" w:rsidR="00DA2E7F" w:rsidRPr="00E56820" w:rsidRDefault="00DA2E7F" w:rsidP="005F1743">
      <w:pPr>
        <w:spacing w:after="0" w:line="480" w:lineRule="auto"/>
        <w:jc w:val="both"/>
        <w:rPr>
          <w:rFonts w:ascii="Arial" w:eastAsia="Times New Roman" w:hAnsi="Arial" w:cs="Arial"/>
          <w:sz w:val="24"/>
          <w:szCs w:val="24"/>
          <w:lang w:val="en"/>
        </w:rPr>
      </w:pPr>
    </w:p>
    <w:p w14:paraId="1EBAB610" w14:textId="21CC88C9" w:rsidR="00DA2E7F" w:rsidRPr="00E56820" w:rsidRDefault="00DA2E7F" w:rsidP="005F1743">
      <w:pPr>
        <w:spacing w:after="0" w:line="480" w:lineRule="auto"/>
        <w:jc w:val="both"/>
        <w:rPr>
          <w:rFonts w:ascii="Arial" w:eastAsia="Times New Roman" w:hAnsi="Arial" w:cs="Arial"/>
          <w:sz w:val="24"/>
          <w:szCs w:val="24"/>
          <w:lang w:val="en"/>
        </w:rPr>
      </w:pPr>
      <w:r w:rsidRPr="00E56820">
        <w:rPr>
          <w:rFonts w:ascii="Arial" w:eastAsia="Times New Roman" w:hAnsi="Arial" w:cs="Arial"/>
          <w:sz w:val="24"/>
          <w:szCs w:val="24"/>
          <w:lang w:val="en"/>
        </w:rPr>
        <w:t>Thus, maternal pre</w:t>
      </w:r>
      <w:r w:rsidR="005B7DAD" w:rsidRPr="00E56820">
        <w:rPr>
          <w:rFonts w:ascii="Arial" w:eastAsia="Times New Roman" w:hAnsi="Arial" w:cs="Arial"/>
          <w:sz w:val="24"/>
          <w:szCs w:val="24"/>
          <w:lang w:val="en"/>
        </w:rPr>
        <w:t>-</w:t>
      </w:r>
      <w:r w:rsidRPr="00E56820">
        <w:rPr>
          <w:rFonts w:ascii="Arial" w:eastAsia="Times New Roman" w:hAnsi="Arial" w:cs="Arial"/>
          <w:sz w:val="24"/>
          <w:szCs w:val="24"/>
          <w:lang w:val="en"/>
        </w:rPr>
        <w:t>pregnancy obesity and gestational weight gain</w:t>
      </w:r>
      <w:r w:rsidR="00013ADC" w:rsidRPr="00E56820">
        <w:rPr>
          <w:rFonts w:ascii="Arial" w:eastAsia="Times New Roman" w:hAnsi="Arial" w:cs="Arial"/>
          <w:sz w:val="24"/>
          <w:szCs w:val="24"/>
          <w:lang w:val="en"/>
        </w:rPr>
        <w:t>,</w:t>
      </w:r>
      <w:r w:rsidRPr="00E56820">
        <w:rPr>
          <w:rFonts w:ascii="Arial" w:eastAsia="Times New Roman" w:hAnsi="Arial" w:cs="Arial"/>
          <w:sz w:val="24"/>
          <w:szCs w:val="24"/>
          <w:lang w:val="en"/>
        </w:rPr>
        <w:t xml:space="preserve"> especially </w:t>
      </w:r>
      <w:r w:rsidR="00013ADC" w:rsidRPr="00E56820">
        <w:rPr>
          <w:rFonts w:ascii="Arial" w:eastAsia="Times New Roman" w:hAnsi="Arial" w:cs="Arial"/>
          <w:sz w:val="24"/>
          <w:szCs w:val="24"/>
          <w:lang w:val="en"/>
        </w:rPr>
        <w:t xml:space="preserve">in </w:t>
      </w:r>
      <w:r w:rsidRPr="00E56820">
        <w:rPr>
          <w:rFonts w:ascii="Arial" w:eastAsia="Times New Roman" w:hAnsi="Arial" w:cs="Arial"/>
          <w:sz w:val="24"/>
          <w:szCs w:val="24"/>
          <w:lang w:val="en"/>
        </w:rPr>
        <w:t>early pregnancy</w:t>
      </w:r>
      <w:r w:rsidR="00013ADC" w:rsidRPr="00E56820">
        <w:rPr>
          <w:rFonts w:ascii="Arial" w:eastAsia="Times New Roman" w:hAnsi="Arial" w:cs="Arial"/>
          <w:sz w:val="24"/>
          <w:szCs w:val="24"/>
          <w:lang w:val="en"/>
        </w:rPr>
        <w:t>,</w:t>
      </w:r>
      <w:r w:rsidRPr="00E56820">
        <w:rPr>
          <w:rFonts w:ascii="Arial" w:eastAsia="Times New Roman" w:hAnsi="Arial" w:cs="Arial"/>
          <w:sz w:val="24"/>
          <w:szCs w:val="24"/>
          <w:lang w:val="en"/>
        </w:rPr>
        <w:t xml:space="preserve"> may influence the risks of adiposity and adverse cardiovascular risk from childhood to adulthood. </w:t>
      </w:r>
    </w:p>
    <w:p w14:paraId="7BE74A04" w14:textId="77777777" w:rsidR="00DA2E7F" w:rsidRPr="00E56820" w:rsidRDefault="00DA2E7F" w:rsidP="005F1743">
      <w:pPr>
        <w:spacing w:after="0" w:line="480" w:lineRule="auto"/>
        <w:jc w:val="both"/>
        <w:rPr>
          <w:rFonts w:ascii="Arial" w:eastAsia="Times New Roman" w:hAnsi="Arial" w:cs="Arial"/>
          <w:sz w:val="24"/>
          <w:szCs w:val="24"/>
          <w:lang w:val="en"/>
        </w:rPr>
      </w:pPr>
    </w:p>
    <w:p w14:paraId="10C35278" w14:textId="77777777" w:rsidR="00DA2E7F" w:rsidRPr="00E56820" w:rsidRDefault="00DA2E7F" w:rsidP="005F1743">
      <w:pPr>
        <w:spacing w:after="0" w:line="480" w:lineRule="auto"/>
        <w:jc w:val="both"/>
        <w:rPr>
          <w:rFonts w:ascii="Arial" w:eastAsia="Times New Roman" w:hAnsi="Arial" w:cs="Arial"/>
          <w:sz w:val="24"/>
          <w:szCs w:val="24"/>
          <w:lang w:val="en"/>
        </w:rPr>
      </w:pPr>
    </w:p>
    <w:p w14:paraId="533EBC03" w14:textId="77777777" w:rsidR="00990D67" w:rsidRPr="00E56820" w:rsidRDefault="00220992" w:rsidP="005F1743">
      <w:pPr>
        <w:spacing w:after="0" w:line="480" w:lineRule="auto"/>
        <w:jc w:val="both"/>
        <w:rPr>
          <w:rFonts w:ascii="Arial" w:hAnsi="Arial" w:cs="Arial"/>
          <w:sz w:val="24"/>
          <w:szCs w:val="24"/>
        </w:rPr>
      </w:pPr>
      <w:r w:rsidRPr="00E56820">
        <w:rPr>
          <w:rFonts w:ascii="Arial" w:hAnsi="Arial" w:cs="Arial"/>
          <w:b/>
          <w:sz w:val="24"/>
          <w:szCs w:val="24"/>
        </w:rPr>
        <w:t>Allergic and atopic outcomes</w:t>
      </w:r>
      <w:r w:rsidR="00FC4CA7" w:rsidRPr="00E56820">
        <w:rPr>
          <w:rFonts w:ascii="Arial" w:hAnsi="Arial" w:cs="Arial"/>
          <w:sz w:val="24"/>
          <w:szCs w:val="24"/>
        </w:rPr>
        <w:t xml:space="preserve"> </w:t>
      </w:r>
    </w:p>
    <w:p w14:paraId="5BD6E614" w14:textId="37A1FCDC" w:rsidR="00674E62" w:rsidRPr="00E56820" w:rsidRDefault="00730DF7" w:rsidP="005F1743">
      <w:pPr>
        <w:spacing w:after="0" w:line="480" w:lineRule="auto"/>
        <w:jc w:val="both"/>
        <w:rPr>
          <w:rFonts w:ascii="Arial" w:eastAsiaTheme="minorHAnsi" w:hAnsi="Arial" w:cs="Arial"/>
          <w:sz w:val="24"/>
          <w:szCs w:val="24"/>
          <w:lang w:val="en-US" w:eastAsia="en-US"/>
        </w:rPr>
      </w:pPr>
      <w:r w:rsidRPr="00E56820">
        <w:rPr>
          <w:rFonts w:ascii="Arial" w:hAnsi="Arial" w:cs="Arial"/>
          <w:sz w:val="24"/>
          <w:szCs w:val="24"/>
        </w:rPr>
        <w:t>T</w:t>
      </w:r>
      <w:r w:rsidR="00674E62" w:rsidRPr="00E56820">
        <w:rPr>
          <w:rFonts w:ascii="Arial" w:eastAsiaTheme="minorHAnsi" w:hAnsi="Arial" w:cs="Arial"/>
          <w:sz w:val="24"/>
          <w:szCs w:val="24"/>
          <w:lang w:val="en-US" w:eastAsia="en-US"/>
        </w:rPr>
        <w:t xml:space="preserve">he global rise in maternal obesity has been implicated in the parallel rising burden of asthma, allergic disease and other early immune diseases, with speculation that this may be part of the multisystem consequences of obesity-related inflammation for the offspring.  Indeed, </w:t>
      </w:r>
      <w:r w:rsidR="00027A28" w:rsidRPr="00E56820">
        <w:rPr>
          <w:rFonts w:ascii="Arial" w:eastAsiaTheme="minorHAnsi" w:hAnsi="Arial" w:cs="Arial"/>
          <w:sz w:val="24"/>
          <w:szCs w:val="24"/>
          <w:lang w:val="en-US" w:eastAsia="en-US"/>
        </w:rPr>
        <w:t>a recent meta-analysis that included 14 studies and 108</w:t>
      </w:r>
      <w:r w:rsidR="00E429EF" w:rsidRPr="00E56820">
        <w:rPr>
          <w:rFonts w:ascii="Arial" w:eastAsiaTheme="minorHAnsi" w:hAnsi="Arial" w:cs="Arial"/>
          <w:sz w:val="24"/>
          <w:szCs w:val="24"/>
          <w:lang w:val="en-US" w:eastAsia="en-US"/>
        </w:rPr>
        <w:t>,</w:t>
      </w:r>
      <w:r w:rsidR="00027A28" w:rsidRPr="00E56820">
        <w:rPr>
          <w:rFonts w:ascii="Arial" w:eastAsiaTheme="minorHAnsi" w:hAnsi="Arial" w:cs="Arial"/>
          <w:sz w:val="24"/>
          <w:szCs w:val="24"/>
          <w:lang w:val="en-US" w:eastAsia="en-US"/>
        </w:rPr>
        <w:t xml:space="preserve">321 mother-child pairs </w:t>
      </w:r>
      <w:r w:rsidR="00F7331A" w:rsidRPr="00E56820">
        <w:rPr>
          <w:rFonts w:ascii="Arial" w:eastAsiaTheme="minorHAnsi" w:hAnsi="Arial" w:cs="Arial"/>
          <w:sz w:val="24"/>
          <w:szCs w:val="24"/>
          <w:lang w:val="en-US" w:eastAsia="en-US"/>
        </w:rPr>
        <w:t>found</w:t>
      </w:r>
      <w:r w:rsidR="00027A28" w:rsidRPr="00E56820">
        <w:rPr>
          <w:rFonts w:ascii="Arial" w:eastAsiaTheme="minorHAnsi" w:hAnsi="Arial" w:cs="Arial"/>
          <w:sz w:val="24"/>
          <w:szCs w:val="24"/>
          <w:lang w:val="en-US" w:eastAsia="en-US"/>
        </w:rPr>
        <w:t xml:space="preserve"> that </w:t>
      </w:r>
      <w:r w:rsidR="00674E62" w:rsidRPr="00E56820">
        <w:rPr>
          <w:rFonts w:ascii="Arial" w:eastAsiaTheme="minorHAnsi" w:hAnsi="Arial" w:cs="Arial"/>
          <w:sz w:val="24"/>
          <w:szCs w:val="24"/>
          <w:lang w:val="en-US" w:eastAsia="en-US"/>
        </w:rPr>
        <w:t xml:space="preserve">maternal </w:t>
      </w:r>
      <w:r w:rsidR="00F7331A" w:rsidRPr="00E56820">
        <w:rPr>
          <w:rFonts w:ascii="Arial" w:eastAsiaTheme="minorHAnsi" w:hAnsi="Arial" w:cs="Arial"/>
          <w:sz w:val="24"/>
          <w:szCs w:val="24"/>
          <w:lang w:val="en-US" w:eastAsia="en-US"/>
        </w:rPr>
        <w:t>overweight or obesity in pregnancy</w:t>
      </w:r>
      <w:r w:rsidR="00F7331A" w:rsidRPr="00E56820" w:rsidDel="00F7331A">
        <w:rPr>
          <w:rFonts w:ascii="Arial" w:eastAsiaTheme="minorHAnsi" w:hAnsi="Arial" w:cs="Arial"/>
          <w:sz w:val="24"/>
          <w:szCs w:val="24"/>
          <w:lang w:val="en-US" w:eastAsia="en-US"/>
        </w:rPr>
        <w:t xml:space="preserve"> </w:t>
      </w:r>
      <w:r w:rsidR="00F7331A" w:rsidRPr="00E56820">
        <w:rPr>
          <w:rFonts w:ascii="Arial" w:eastAsiaTheme="minorHAnsi" w:hAnsi="Arial" w:cs="Arial"/>
          <w:sz w:val="24"/>
          <w:szCs w:val="24"/>
          <w:lang w:val="en-US" w:eastAsia="en-US"/>
        </w:rPr>
        <w:t xml:space="preserve">were </w:t>
      </w:r>
      <w:r w:rsidR="00674E62" w:rsidRPr="00E56820">
        <w:rPr>
          <w:rFonts w:ascii="Arial" w:eastAsiaTheme="minorHAnsi" w:hAnsi="Arial" w:cs="Arial"/>
          <w:sz w:val="24"/>
          <w:szCs w:val="24"/>
          <w:lang w:val="en-US" w:eastAsia="en-US"/>
        </w:rPr>
        <w:t>associated with increased risk</w:t>
      </w:r>
      <w:r w:rsidR="00F7331A" w:rsidRPr="00E56820">
        <w:rPr>
          <w:rFonts w:ascii="Arial" w:eastAsiaTheme="minorHAnsi" w:hAnsi="Arial" w:cs="Arial"/>
          <w:sz w:val="24"/>
          <w:szCs w:val="24"/>
          <w:lang w:val="en-US" w:eastAsia="en-US"/>
        </w:rPr>
        <w:t>s</w:t>
      </w:r>
      <w:r w:rsidR="00674E62" w:rsidRPr="00E56820">
        <w:rPr>
          <w:rFonts w:ascii="Arial" w:eastAsiaTheme="minorHAnsi" w:hAnsi="Arial" w:cs="Arial"/>
          <w:sz w:val="24"/>
          <w:szCs w:val="24"/>
          <w:lang w:val="en-US" w:eastAsia="en-US"/>
        </w:rPr>
        <w:t xml:space="preserve"> of childhood asthma or wheeze </w:t>
      </w:r>
      <w:r w:rsidR="00F7331A" w:rsidRPr="00E56820">
        <w:rPr>
          <w:rFonts w:ascii="Arial" w:eastAsiaTheme="minorHAnsi" w:hAnsi="Arial" w:cs="Arial"/>
          <w:sz w:val="24"/>
          <w:szCs w:val="24"/>
          <w:lang w:val="en-US" w:eastAsia="en-US"/>
        </w:rPr>
        <w:t xml:space="preserve">ever </w:t>
      </w:r>
      <w:r w:rsidR="00674E62" w:rsidRPr="00E56820">
        <w:rPr>
          <w:rFonts w:ascii="Arial" w:eastAsiaTheme="minorHAnsi" w:hAnsi="Arial" w:cs="Arial"/>
          <w:sz w:val="24"/>
          <w:szCs w:val="24"/>
          <w:lang w:val="en-US" w:eastAsia="en-US"/>
        </w:rPr>
        <w:t>(OR 1.31, 95%CI 1.16-1.49</w:t>
      </w:r>
      <w:r w:rsidR="00F7331A" w:rsidRPr="00E56820">
        <w:rPr>
          <w:rFonts w:ascii="Arial" w:eastAsiaTheme="minorHAnsi" w:hAnsi="Arial" w:cs="Arial"/>
          <w:sz w:val="24"/>
          <w:szCs w:val="24"/>
          <w:lang w:val="en-US" w:eastAsia="en-US"/>
        </w:rPr>
        <w:t>)</w:t>
      </w:r>
      <w:r w:rsidR="00674E62" w:rsidRPr="00E56820">
        <w:rPr>
          <w:rFonts w:ascii="Arial" w:eastAsiaTheme="minorHAnsi" w:hAnsi="Arial" w:cs="Arial"/>
          <w:sz w:val="24"/>
          <w:szCs w:val="24"/>
          <w:lang w:val="en-US" w:eastAsia="en-US"/>
        </w:rPr>
        <w:t xml:space="preserve"> and </w:t>
      </w:r>
      <w:r w:rsidR="00F7331A" w:rsidRPr="00E56820">
        <w:rPr>
          <w:rFonts w:ascii="Arial" w:eastAsiaTheme="minorHAnsi" w:hAnsi="Arial" w:cs="Arial"/>
          <w:sz w:val="24"/>
          <w:szCs w:val="24"/>
          <w:lang w:val="en-US" w:eastAsia="en-US"/>
        </w:rPr>
        <w:t>current asthma or wheeze (</w:t>
      </w:r>
      <w:r w:rsidR="00674E62" w:rsidRPr="00E56820">
        <w:rPr>
          <w:rFonts w:ascii="Arial" w:eastAsiaTheme="minorHAnsi" w:hAnsi="Arial" w:cs="Arial"/>
          <w:sz w:val="24"/>
          <w:szCs w:val="24"/>
          <w:lang w:val="en-US" w:eastAsia="en-US"/>
        </w:rPr>
        <w:t>OR 1.21; 95%CI, 1.07-1.37), independent of offspring BMI</w:t>
      </w:r>
      <w:r w:rsidR="00674E62" w:rsidRPr="00E56820">
        <w:rPr>
          <w:rFonts w:ascii="Arial" w:hAnsi="Arial" w:cs="Arial"/>
          <w:sz w:val="24"/>
          <w:szCs w:val="24"/>
        </w:rPr>
        <w:t>.</w:t>
      </w:r>
      <w:r w:rsidR="000F7AFE">
        <w:rPr>
          <w:rFonts w:ascii="Arial" w:hAnsi="Arial" w:cs="Arial"/>
          <w:sz w:val="24"/>
          <w:szCs w:val="24"/>
          <w:vertAlign w:val="superscript"/>
        </w:rPr>
        <w:t>35</w:t>
      </w:r>
      <w:r w:rsidR="00674E62" w:rsidRPr="00E56820">
        <w:rPr>
          <w:rFonts w:ascii="Arial" w:eastAsiaTheme="minorHAnsi" w:hAnsi="Arial" w:cs="Arial"/>
          <w:sz w:val="24"/>
          <w:szCs w:val="24"/>
          <w:lang w:val="en-US" w:eastAsia="en-US"/>
        </w:rPr>
        <w:t xml:space="preserve"> </w:t>
      </w:r>
      <w:r w:rsidR="00F7331A" w:rsidRPr="00E56820">
        <w:rPr>
          <w:rFonts w:ascii="Arial" w:eastAsiaTheme="minorHAnsi" w:hAnsi="Arial" w:cs="Arial"/>
          <w:sz w:val="24"/>
          <w:szCs w:val="24"/>
          <w:lang w:val="en-US" w:eastAsia="en-US"/>
        </w:rPr>
        <w:t>High</w:t>
      </w:r>
      <w:r w:rsidR="00297475" w:rsidRPr="00E56820">
        <w:rPr>
          <w:rFonts w:ascii="Arial" w:eastAsiaTheme="minorHAnsi" w:hAnsi="Arial" w:cs="Arial"/>
          <w:sz w:val="24"/>
          <w:szCs w:val="24"/>
          <w:lang w:val="en-US" w:eastAsia="en-US"/>
        </w:rPr>
        <w:t>er</w:t>
      </w:r>
      <w:r w:rsidR="00297475" w:rsidRPr="00E56820">
        <w:rPr>
          <w:rFonts w:ascii="Arial" w:hAnsi="Arial" w:cs="Arial"/>
          <w:sz w:val="24"/>
          <w:szCs w:val="24"/>
        </w:rPr>
        <w:t xml:space="preserve"> </w:t>
      </w:r>
      <w:r w:rsidR="00297475" w:rsidRPr="00E56820">
        <w:rPr>
          <w:rFonts w:ascii="Arial" w:eastAsiaTheme="minorHAnsi" w:hAnsi="Arial" w:cs="Arial"/>
          <w:sz w:val="24"/>
          <w:szCs w:val="24"/>
          <w:lang w:val="en-US" w:eastAsia="en-US"/>
        </w:rPr>
        <w:t xml:space="preserve">maternal </w:t>
      </w:r>
      <w:r w:rsidR="00297475" w:rsidRPr="00E56820">
        <w:rPr>
          <w:rFonts w:ascii="Arial" w:eastAsiaTheme="minorHAnsi" w:hAnsi="Arial" w:cs="Arial"/>
          <w:sz w:val="24"/>
          <w:szCs w:val="24"/>
          <w:lang w:val="en-US" w:eastAsia="en-US"/>
        </w:rPr>
        <w:lastRenderedPageBreak/>
        <w:t xml:space="preserve">gestational weight gain was </w:t>
      </w:r>
      <w:r w:rsidR="00E429EF" w:rsidRPr="00E56820">
        <w:rPr>
          <w:rFonts w:ascii="Arial" w:eastAsiaTheme="minorHAnsi" w:hAnsi="Arial" w:cs="Arial"/>
          <w:sz w:val="24"/>
          <w:szCs w:val="24"/>
          <w:lang w:val="en-US" w:eastAsia="en-US"/>
        </w:rPr>
        <w:t xml:space="preserve">also </w:t>
      </w:r>
      <w:r w:rsidR="00297475" w:rsidRPr="00E56820">
        <w:rPr>
          <w:rFonts w:ascii="Arial" w:eastAsiaTheme="minorHAnsi" w:hAnsi="Arial" w:cs="Arial"/>
          <w:sz w:val="24"/>
          <w:szCs w:val="24"/>
          <w:lang w:val="en-US" w:eastAsia="en-US"/>
        </w:rPr>
        <w:t>associated with higher offspring odds of current asthma or wheeze (OR 1.015 per 1 kg increase, 95% CI 1.01–1.02) but not associated with asthma or wheeze ever (OR = 1.04 per kg, 95% CI 0.97–1.11).</w:t>
      </w:r>
      <w:r w:rsidR="00F7331A" w:rsidRPr="00E56820">
        <w:rPr>
          <w:rFonts w:ascii="Arial" w:eastAsiaTheme="minorHAnsi" w:hAnsi="Arial" w:cs="Arial"/>
          <w:sz w:val="24"/>
          <w:szCs w:val="24"/>
          <w:lang w:val="en-US" w:eastAsia="en-US"/>
        </w:rPr>
        <w:t xml:space="preserve"> </w:t>
      </w:r>
      <w:r w:rsidR="00E429EF" w:rsidRPr="00E56820">
        <w:rPr>
          <w:rFonts w:ascii="Arial" w:eastAsiaTheme="minorHAnsi" w:hAnsi="Arial" w:cs="Arial"/>
          <w:sz w:val="24"/>
          <w:szCs w:val="24"/>
          <w:lang w:val="en-US" w:eastAsia="en-US"/>
        </w:rPr>
        <w:t>Follow up of the Danish National Birth Cohort</w:t>
      </w:r>
      <w:r w:rsidR="00674E62" w:rsidRPr="00E56820">
        <w:rPr>
          <w:rFonts w:ascii="Arial" w:eastAsiaTheme="minorHAnsi" w:hAnsi="Arial" w:cs="Arial"/>
          <w:sz w:val="24"/>
          <w:szCs w:val="24"/>
          <w:lang w:val="en-US" w:eastAsia="en-US"/>
        </w:rPr>
        <w:t xml:space="preserve"> </w:t>
      </w:r>
      <w:r w:rsidR="00E429EF" w:rsidRPr="00E56820">
        <w:rPr>
          <w:rFonts w:ascii="Arial" w:eastAsiaTheme="minorHAnsi" w:hAnsi="Arial" w:cs="Arial"/>
          <w:sz w:val="24"/>
          <w:szCs w:val="24"/>
          <w:lang w:val="en-US" w:eastAsia="en-US"/>
        </w:rPr>
        <w:t xml:space="preserve">found that </w:t>
      </w:r>
      <w:r w:rsidR="00674E62" w:rsidRPr="00E56820">
        <w:rPr>
          <w:rFonts w:ascii="Arial" w:eastAsiaTheme="minorHAnsi" w:hAnsi="Arial" w:cs="Arial"/>
          <w:sz w:val="24"/>
          <w:szCs w:val="24"/>
          <w:lang w:val="en-US" w:eastAsia="en-US"/>
        </w:rPr>
        <w:t xml:space="preserve">the impact of maternal obesity was </w:t>
      </w:r>
      <w:r w:rsidR="00674E62" w:rsidRPr="00E56820">
        <w:rPr>
          <w:rFonts w:ascii="Arial" w:hAnsi="Arial" w:cs="Arial"/>
          <w:sz w:val="24"/>
          <w:szCs w:val="24"/>
          <w:lang w:val="en-US"/>
        </w:rPr>
        <w:t xml:space="preserve">largely </w:t>
      </w:r>
      <w:r w:rsidR="00674E62" w:rsidRPr="00E56820">
        <w:rPr>
          <w:rFonts w:ascii="Arial" w:eastAsiaTheme="minorHAnsi" w:hAnsi="Arial" w:cs="Arial"/>
          <w:sz w:val="24"/>
          <w:szCs w:val="24"/>
          <w:lang w:val="en-US" w:eastAsia="en-US"/>
        </w:rPr>
        <w:t>limited to asthma and wheezing</w:t>
      </w:r>
      <w:r w:rsidR="00674E62" w:rsidRPr="00E56820">
        <w:rPr>
          <w:rFonts w:ascii="Arial" w:hAnsi="Arial" w:cs="Arial"/>
          <w:sz w:val="24"/>
          <w:szCs w:val="24"/>
          <w:lang w:val="en-US"/>
        </w:rPr>
        <w:t>, and did not increase the</w:t>
      </w:r>
      <w:r w:rsidR="00674E62" w:rsidRPr="00E56820">
        <w:rPr>
          <w:rFonts w:ascii="Arial" w:hAnsi="Arial" w:cs="Arial"/>
          <w:sz w:val="24"/>
          <w:szCs w:val="24"/>
        </w:rPr>
        <w:t xml:space="preserve"> risk of eczema, sensitisation (largely assessed to aeroallergens) or hay fever,</w:t>
      </w:r>
      <w:r w:rsidR="000F7AFE">
        <w:rPr>
          <w:rFonts w:ascii="Arial" w:hAnsi="Arial" w:cs="Arial"/>
          <w:sz w:val="24"/>
          <w:szCs w:val="24"/>
          <w:vertAlign w:val="superscript"/>
        </w:rPr>
        <w:t>36</w:t>
      </w:r>
      <w:r w:rsidR="00674E62" w:rsidRPr="00E56820">
        <w:rPr>
          <w:rFonts w:ascii="Arial" w:hAnsi="Arial" w:cs="Arial"/>
          <w:sz w:val="24"/>
          <w:szCs w:val="24"/>
        </w:rPr>
        <w:t xml:space="preserve"> </w:t>
      </w:r>
      <w:r w:rsidR="00674E62" w:rsidRPr="00E56820">
        <w:rPr>
          <w:rFonts w:ascii="Arial" w:hAnsi="Arial" w:cs="Arial"/>
          <w:sz w:val="24"/>
          <w:szCs w:val="24"/>
          <w:lang w:val="en-US"/>
        </w:rPr>
        <w:t xml:space="preserve">suggesting tissue specific effects. </w:t>
      </w:r>
      <w:r w:rsidR="00674E62" w:rsidRPr="00E56820">
        <w:rPr>
          <w:rFonts w:ascii="Arial" w:hAnsi="Arial" w:cs="Arial"/>
          <w:sz w:val="24"/>
          <w:szCs w:val="24"/>
        </w:rPr>
        <w:t xml:space="preserve">This is consistent with evidence that allergic diseases result from both systemic immune dysregulation and tissue-specific effects during critical stages of development. </w:t>
      </w:r>
    </w:p>
    <w:p w14:paraId="5E457EEE" w14:textId="77777777" w:rsidR="00674E62" w:rsidRPr="00E56820" w:rsidRDefault="00674E62" w:rsidP="005F1743">
      <w:pPr>
        <w:spacing w:after="0" w:line="480" w:lineRule="auto"/>
        <w:jc w:val="both"/>
        <w:rPr>
          <w:rFonts w:ascii="Arial" w:eastAsiaTheme="minorHAnsi" w:hAnsi="Arial" w:cs="Arial"/>
          <w:sz w:val="24"/>
          <w:szCs w:val="24"/>
          <w:lang w:val="en-US" w:eastAsia="en-US"/>
        </w:rPr>
      </w:pPr>
    </w:p>
    <w:p w14:paraId="2B235F5B" w14:textId="5C5EE44E" w:rsidR="00674E62" w:rsidRPr="00D36F47" w:rsidRDefault="00AE3F20" w:rsidP="005F1743">
      <w:pPr>
        <w:spacing w:after="0" w:line="480" w:lineRule="auto"/>
        <w:jc w:val="both"/>
        <w:rPr>
          <w:rFonts w:ascii="Arial" w:hAnsi="Arial" w:cs="Arial"/>
          <w:sz w:val="24"/>
          <w:szCs w:val="24"/>
          <w:vertAlign w:val="superscript"/>
        </w:rPr>
      </w:pPr>
      <w:r w:rsidRPr="00E56820">
        <w:rPr>
          <w:rFonts w:ascii="Arial" w:eastAsiaTheme="minorHAnsi" w:hAnsi="Arial" w:cs="Arial"/>
          <w:sz w:val="24"/>
          <w:szCs w:val="24"/>
          <w:lang w:val="en-US" w:eastAsia="en-US"/>
        </w:rPr>
        <w:t xml:space="preserve">Whilst pathways linking maternal obesity to offspring allergic and atopic outcomes </w:t>
      </w:r>
      <w:r w:rsidR="00674E62" w:rsidRPr="00E56820">
        <w:rPr>
          <w:rFonts w:ascii="Arial" w:eastAsiaTheme="minorHAnsi" w:hAnsi="Arial" w:cs="Arial"/>
          <w:sz w:val="24"/>
          <w:szCs w:val="24"/>
          <w:lang w:val="en-US" w:eastAsia="en-US"/>
        </w:rPr>
        <w:t xml:space="preserve">are multifactorial, the </w:t>
      </w:r>
      <w:r w:rsidR="00674E62" w:rsidRPr="00E56820">
        <w:rPr>
          <w:rFonts w:ascii="Arial" w:hAnsi="Arial" w:cs="Arial"/>
          <w:sz w:val="24"/>
          <w:szCs w:val="24"/>
        </w:rPr>
        <w:t xml:space="preserve">contribution of </w:t>
      </w:r>
      <w:r w:rsidR="00E429EF" w:rsidRPr="00E56820">
        <w:rPr>
          <w:rFonts w:ascii="Arial" w:hAnsi="Arial" w:cs="Arial"/>
          <w:sz w:val="24"/>
          <w:szCs w:val="24"/>
        </w:rPr>
        <w:t xml:space="preserve">reduced </w:t>
      </w:r>
      <w:r w:rsidR="00674E62" w:rsidRPr="00E56820">
        <w:rPr>
          <w:rFonts w:ascii="Arial" w:hAnsi="Arial" w:cs="Arial"/>
          <w:sz w:val="24"/>
          <w:szCs w:val="24"/>
        </w:rPr>
        <w:t xml:space="preserve">microbial diversity, and in particular intestinal </w:t>
      </w:r>
      <w:proofErr w:type="spellStart"/>
      <w:r w:rsidR="00674E62" w:rsidRPr="00E56820">
        <w:rPr>
          <w:rFonts w:ascii="Arial" w:hAnsi="Arial" w:cs="Arial"/>
          <w:sz w:val="24"/>
          <w:szCs w:val="24"/>
        </w:rPr>
        <w:t>dysbiosis</w:t>
      </w:r>
      <w:proofErr w:type="spellEnd"/>
      <w:r w:rsidR="00674E62" w:rsidRPr="00E56820">
        <w:rPr>
          <w:rFonts w:ascii="Arial" w:hAnsi="Arial" w:cs="Arial"/>
          <w:sz w:val="24"/>
          <w:szCs w:val="24"/>
        </w:rPr>
        <w:t>, has emerged as a central risk factor</w:t>
      </w:r>
      <w:r w:rsidR="00674E62" w:rsidRPr="00E56820">
        <w:rPr>
          <w:rFonts w:ascii="Arial" w:eastAsiaTheme="minorHAnsi" w:hAnsi="Arial" w:cs="Arial"/>
          <w:sz w:val="24"/>
          <w:szCs w:val="24"/>
          <w:lang w:val="en-US" w:eastAsia="en-US"/>
        </w:rPr>
        <w:t xml:space="preserve">. Changing microbial exposure has been long implicated in the dramatic increase in early-onset inflammatory </w:t>
      </w:r>
      <w:r w:rsidRPr="00E56820">
        <w:rPr>
          <w:rFonts w:ascii="Arial" w:eastAsiaTheme="minorHAnsi" w:hAnsi="Arial" w:cs="Arial"/>
          <w:sz w:val="24"/>
          <w:szCs w:val="24"/>
          <w:lang w:val="en-US" w:eastAsia="en-US"/>
        </w:rPr>
        <w:t xml:space="preserve">non-communicable disease </w:t>
      </w:r>
      <w:r w:rsidR="00674E62" w:rsidRPr="00E56820">
        <w:rPr>
          <w:rFonts w:ascii="Arial" w:eastAsiaTheme="minorHAnsi" w:hAnsi="Arial" w:cs="Arial"/>
          <w:sz w:val="24"/>
          <w:szCs w:val="24"/>
          <w:lang w:val="en-US" w:eastAsia="en-US"/>
        </w:rPr>
        <w:t xml:space="preserve">such as allergy and asthma, </w:t>
      </w:r>
      <w:r w:rsidRPr="00E56820">
        <w:rPr>
          <w:rFonts w:ascii="Arial" w:hAnsi="Arial" w:cs="Arial"/>
          <w:sz w:val="24"/>
          <w:szCs w:val="24"/>
        </w:rPr>
        <w:t xml:space="preserve">but </w:t>
      </w:r>
      <w:r w:rsidR="00674E62" w:rsidRPr="00E56820">
        <w:rPr>
          <w:rFonts w:ascii="Arial" w:hAnsi="Arial" w:cs="Arial"/>
          <w:sz w:val="24"/>
          <w:szCs w:val="24"/>
        </w:rPr>
        <w:t>the importance of these complex microbiological ecosystems is becoming increasingly apparent</w:t>
      </w:r>
      <w:r w:rsidR="00674E62" w:rsidRPr="00E56820">
        <w:rPr>
          <w:rFonts w:ascii="Arial" w:eastAsiaTheme="minorHAnsi" w:hAnsi="Arial" w:cs="Arial"/>
          <w:sz w:val="24"/>
          <w:szCs w:val="24"/>
          <w:lang w:val="en-US" w:eastAsia="en-US"/>
        </w:rPr>
        <w:t xml:space="preserve"> in the physiologic</w:t>
      </w:r>
      <w:r w:rsidRPr="00E56820">
        <w:rPr>
          <w:rFonts w:ascii="Arial" w:eastAsiaTheme="minorHAnsi" w:hAnsi="Arial" w:cs="Arial"/>
          <w:sz w:val="24"/>
          <w:szCs w:val="24"/>
          <w:lang w:val="en-US" w:eastAsia="en-US"/>
        </w:rPr>
        <w:t>al</w:t>
      </w:r>
      <w:r w:rsidR="00674E62" w:rsidRPr="00E56820">
        <w:rPr>
          <w:rFonts w:ascii="Arial" w:eastAsiaTheme="minorHAnsi" w:hAnsi="Arial" w:cs="Arial"/>
          <w:sz w:val="24"/>
          <w:szCs w:val="24"/>
          <w:lang w:val="en-US" w:eastAsia="en-US"/>
        </w:rPr>
        <w:t>, immunologic</w:t>
      </w:r>
      <w:r w:rsidRPr="00E56820">
        <w:rPr>
          <w:rFonts w:ascii="Arial" w:eastAsiaTheme="minorHAnsi" w:hAnsi="Arial" w:cs="Arial"/>
          <w:sz w:val="24"/>
          <w:szCs w:val="24"/>
          <w:lang w:val="en-US" w:eastAsia="en-US"/>
        </w:rPr>
        <w:t>al</w:t>
      </w:r>
      <w:r w:rsidR="00674E62" w:rsidRPr="00E56820">
        <w:rPr>
          <w:rFonts w:ascii="Arial" w:eastAsiaTheme="minorHAnsi" w:hAnsi="Arial" w:cs="Arial"/>
          <w:sz w:val="24"/>
          <w:szCs w:val="24"/>
          <w:lang w:val="en-US" w:eastAsia="en-US"/>
        </w:rPr>
        <w:t xml:space="preserve">, and metabolic dysregulation seen in </w:t>
      </w:r>
      <w:r w:rsidR="00674E62" w:rsidRPr="00E56820">
        <w:rPr>
          <w:rFonts w:ascii="Arial" w:hAnsi="Arial" w:cs="Arial"/>
          <w:sz w:val="24"/>
          <w:szCs w:val="24"/>
        </w:rPr>
        <w:t>obesity.</w:t>
      </w:r>
      <w:r w:rsidR="000F7AFE">
        <w:rPr>
          <w:rFonts w:ascii="Arial" w:hAnsi="Arial" w:cs="Arial"/>
          <w:sz w:val="24"/>
          <w:szCs w:val="24"/>
          <w:vertAlign w:val="superscript"/>
        </w:rPr>
        <w:t>37</w:t>
      </w:r>
      <w:r w:rsidR="00674E62" w:rsidRPr="00E56820">
        <w:rPr>
          <w:rFonts w:ascii="Arial" w:hAnsi="Arial" w:cs="Arial"/>
          <w:sz w:val="24"/>
          <w:szCs w:val="24"/>
        </w:rPr>
        <w:t xml:space="preserve"> </w:t>
      </w:r>
      <w:r w:rsidRPr="00E56820">
        <w:rPr>
          <w:rFonts w:ascii="Arial" w:hAnsi="Arial" w:cs="Arial"/>
          <w:sz w:val="24"/>
          <w:szCs w:val="24"/>
        </w:rPr>
        <w:t xml:space="preserve">Emerging evidence suggests </w:t>
      </w:r>
      <w:r w:rsidR="00674E62" w:rsidRPr="00E56820">
        <w:rPr>
          <w:rFonts w:ascii="Arial" w:hAnsi="Arial" w:cs="Arial"/>
          <w:sz w:val="24"/>
          <w:szCs w:val="24"/>
        </w:rPr>
        <w:t xml:space="preserve">the multisystem influences of declining </w:t>
      </w:r>
      <w:bookmarkStart w:id="1" w:name="OLE_LINK38"/>
      <w:bookmarkStart w:id="2" w:name="OLE_LINK39"/>
      <w:r w:rsidR="00674E62" w:rsidRPr="00E56820">
        <w:rPr>
          <w:rFonts w:ascii="Arial" w:hAnsi="Arial" w:cs="Arial"/>
          <w:sz w:val="24"/>
          <w:szCs w:val="24"/>
        </w:rPr>
        <w:t xml:space="preserve">microbial diversity </w:t>
      </w:r>
      <w:bookmarkEnd w:id="1"/>
      <w:bookmarkEnd w:id="2"/>
      <w:r w:rsidR="00674E62" w:rsidRPr="00E56820">
        <w:rPr>
          <w:rFonts w:ascii="Arial" w:hAnsi="Arial" w:cs="Arial"/>
          <w:sz w:val="24"/>
          <w:szCs w:val="24"/>
        </w:rPr>
        <w:t>also begin in utero, including through epigenetic influences.</w:t>
      </w:r>
      <w:r w:rsidR="000F7AFE">
        <w:rPr>
          <w:rFonts w:ascii="Arial" w:hAnsi="Arial" w:cs="Arial"/>
          <w:sz w:val="24"/>
          <w:szCs w:val="24"/>
          <w:vertAlign w:val="superscript"/>
        </w:rPr>
        <w:t>38</w:t>
      </w:r>
    </w:p>
    <w:p w14:paraId="070DF94F" w14:textId="77777777" w:rsidR="00674E62" w:rsidRPr="00E56820" w:rsidRDefault="00674E62" w:rsidP="005F1743">
      <w:pPr>
        <w:spacing w:after="0" w:line="480" w:lineRule="auto"/>
        <w:jc w:val="both"/>
        <w:rPr>
          <w:rFonts w:ascii="Arial" w:hAnsi="Arial" w:cs="Arial"/>
          <w:sz w:val="24"/>
          <w:szCs w:val="24"/>
        </w:rPr>
      </w:pPr>
    </w:p>
    <w:p w14:paraId="3E21F79C" w14:textId="393E04A2" w:rsidR="00674E62" w:rsidRPr="00E56820" w:rsidRDefault="00674E62" w:rsidP="005F1743">
      <w:pPr>
        <w:spacing w:after="0" w:line="480" w:lineRule="auto"/>
        <w:jc w:val="both"/>
        <w:rPr>
          <w:rFonts w:ascii="Arial" w:eastAsiaTheme="minorHAnsi" w:hAnsi="Arial" w:cs="Arial"/>
          <w:sz w:val="24"/>
          <w:szCs w:val="24"/>
          <w:lang w:val="en-US" w:eastAsia="en-US"/>
        </w:rPr>
      </w:pPr>
      <w:r w:rsidRPr="00E56820">
        <w:rPr>
          <w:rFonts w:ascii="Arial" w:hAnsi="Arial" w:cs="Arial"/>
          <w:sz w:val="24"/>
          <w:szCs w:val="24"/>
        </w:rPr>
        <w:t xml:space="preserve">Thus, an </w:t>
      </w:r>
      <w:bookmarkStart w:id="3" w:name="OLE_LINK42"/>
      <w:bookmarkStart w:id="4" w:name="OLE_LINK43"/>
      <w:r w:rsidRPr="00E56820">
        <w:rPr>
          <w:rFonts w:ascii="Arial" w:eastAsiaTheme="minorHAnsi" w:hAnsi="Arial" w:cs="Arial"/>
          <w:sz w:val="24"/>
          <w:szCs w:val="24"/>
          <w:lang w:val="en-US" w:eastAsia="en-US"/>
        </w:rPr>
        <w:t>aberrant gut microbiome, known to be</w:t>
      </w:r>
      <w:r w:rsidRPr="00E56820">
        <w:rPr>
          <w:rFonts w:ascii="Arial" w:hAnsi="Arial" w:cs="Arial"/>
          <w:sz w:val="24"/>
          <w:szCs w:val="24"/>
        </w:rPr>
        <w:t xml:space="preserve"> associated with </w:t>
      </w:r>
      <w:bookmarkEnd w:id="3"/>
      <w:bookmarkEnd w:id="4"/>
      <w:r w:rsidRPr="00E56820">
        <w:rPr>
          <w:rFonts w:ascii="Arial" w:hAnsi="Arial" w:cs="Arial"/>
          <w:sz w:val="24"/>
          <w:szCs w:val="24"/>
        </w:rPr>
        <w:t>maternal obesity, provides an additional mechanism for both the immune and metabolic consequences on the developing fetus.</w:t>
      </w:r>
      <w:r w:rsidR="000F7AFE">
        <w:rPr>
          <w:rFonts w:ascii="Arial" w:hAnsi="Arial" w:cs="Arial"/>
          <w:sz w:val="24"/>
          <w:szCs w:val="24"/>
          <w:vertAlign w:val="superscript"/>
        </w:rPr>
        <w:t>39</w:t>
      </w:r>
      <w:r w:rsidRPr="00E56820">
        <w:rPr>
          <w:rFonts w:ascii="Arial" w:hAnsi="Arial" w:cs="Arial"/>
          <w:sz w:val="24"/>
          <w:szCs w:val="24"/>
        </w:rPr>
        <w:t xml:space="preserve"> </w:t>
      </w:r>
      <w:proofErr w:type="gramStart"/>
      <w:r w:rsidR="00AE3F20" w:rsidRPr="00E56820">
        <w:rPr>
          <w:rFonts w:ascii="Arial" w:hAnsi="Arial" w:cs="Arial"/>
          <w:sz w:val="24"/>
          <w:szCs w:val="24"/>
        </w:rPr>
        <w:t>T</w:t>
      </w:r>
      <w:r w:rsidRPr="00E56820">
        <w:rPr>
          <w:rFonts w:ascii="Arial" w:hAnsi="Arial" w:cs="Arial"/>
          <w:sz w:val="24"/>
          <w:szCs w:val="24"/>
        </w:rPr>
        <w:t>here</w:t>
      </w:r>
      <w:proofErr w:type="gramEnd"/>
      <w:r w:rsidRPr="00E56820">
        <w:rPr>
          <w:rFonts w:ascii="Arial" w:hAnsi="Arial" w:cs="Arial"/>
          <w:sz w:val="24"/>
          <w:szCs w:val="24"/>
        </w:rPr>
        <w:t xml:space="preserve"> is preliminary evidence in humans that dietary manipulation of the maternal microbiome in pregnancy with prebiotic fibre has beneficial effects for both offspring immune function and metabolism (reviewed in</w:t>
      </w:r>
      <w:r w:rsidR="00990D67" w:rsidRPr="00E56820">
        <w:rPr>
          <w:rFonts w:ascii="Arial" w:hAnsi="Arial" w:cs="Arial"/>
          <w:sz w:val="24"/>
          <w:szCs w:val="24"/>
        </w:rPr>
        <w:t xml:space="preserve"> [</w:t>
      </w:r>
      <w:r w:rsidR="000F7AFE">
        <w:rPr>
          <w:rFonts w:ascii="Arial" w:hAnsi="Arial" w:cs="Arial"/>
          <w:sz w:val="24"/>
          <w:szCs w:val="24"/>
        </w:rPr>
        <w:t>40</w:t>
      </w:r>
      <w:r w:rsidR="00990D67" w:rsidRPr="00E56820">
        <w:rPr>
          <w:rFonts w:ascii="Arial" w:hAnsi="Arial" w:cs="Arial"/>
          <w:sz w:val="24"/>
          <w:szCs w:val="24"/>
        </w:rPr>
        <w:t>]</w:t>
      </w:r>
      <w:r w:rsidRPr="00E56820">
        <w:rPr>
          <w:rFonts w:ascii="Arial" w:hAnsi="Arial" w:cs="Arial"/>
          <w:sz w:val="24"/>
          <w:szCs w:val="24"/>
        </w:rPr>
        <w:t xml:space="preserve">). In animal models this can prevent the development of an allergic asthma phenotype in the offspring – an effect </w:t>
      </w:r>
      <w:r w:rsidRPr="00E56820">
        <w:rPr>
          <w:rFonts w:ascii="Arial" w:hAnsi="Arial" w:cs="Arial"/>
          <w:sz w:val="24"/>
          <w:szCs w:val="24"/>
        </w:rPr>
        <w:lastRenderedPageBreak/>
        <w:t>directly mediated by the short chain fatty acid (SCFA) metabolites produced by microbial fermentation of dietary fibre.</w:t>
      </w:r>
      <w:r w:rsidR="000F7AFE">
        <w:rPr>
          <w:rFonts w:ascii="Arial" w:hAnsi="Arial" w:cs="Arial"/>
          <w:sz w:val="24"/>
          <w:szCs w:val="24"/>
          <w:vertAlign w:val="superscript"/>
        </w:rPr>
        <w:t>41</w:t>
      </w:r>
      <w:r w:rsidRPr="00E56820">
        <w:rPr>
          <w:rFonts w:ascii="Arial" w:hAnsi="Arial" w:cs="Arial"/>
          <w:sz w:val="24"/>
          <w:szCs w:val="24"/>
        </w:rPr>
        <w:t xml:space="preserve"> In addition to their effects on metabolism, glucose homeostasis and appetite regulation, SCFA also have powerful anti-inflammatory effects – both in local tissues and systemically through regulatory T cell induction.</w:t>
      </w:r>
      <w:r w:rsidR="00945CF4">
        <w:rPr>
          <w:rFonts w:ascii="Arial" w:hAnsi="Arial" w:cs="Arial"/>
          <w:sz w:val="24"/>
          <w:szCs w:val="24"/>
          <w:vertAlign w:val="superscript"/>
        </w:rPr>
        <w:t>40,41</w:t>
      </w:r>
      <w:r w:rsidRPr="00E56820">
        <w:rPr>
          <w:rFonts w:ascii="Arial" w:hAnsi="Arial" w:cs="Arial"/>
          <w:sz w:val="24"/>
          <w:szCs w:val="24"/>
        </w:rPr>
        <w:t xml:space="preserve"> Notably, this includes tissue-specific effects in the lung. Moreover, there is preliminary evidence in humans that high SCFA (acetate) levels in pregnancy </w:t>
      </w:r>
      <w:r w:rsidRPr="00E56820">
        <w:rPr>
          <w:rFonts w:ascii="Arial" w:eastAsiaTheme="minorHAnsi" w:hAnsi="Arial" w:cs="Arial"/>
          <w:sz w:val="24"/>
          <w:szCs w:val="24"/>
          <w:lang w:val="en-US" w:eastAsia="en-US"/>
        </w:rPr>
        <w:t>correlates with fewer doctor visits for cough and wheeze in their offspring</w:t>
      </w:r>
      <w:r w:rsidRPr="00E56820">
        <w:rPr>
          <w:rFonts w:ascii="Arial" w:hAnsi="Arial" w:cs="Arial"/>
          <w:sz w:val="24"/>
          <w:szCs w:val="24"/>
        </w:rPr>
        <w:t>.</w:t>
      </w:r>
      <w:r w:rsidR="00945CF4">
        <w:rPr>
          <w:rFonts w:ascii="Arial" w:hAnsi="Arial" w:cs="Arial"/>
          <w:sz w:val="24"/>
          <w:szCs w:val="24"/>
          <w:vertAlign w:val="superscript"/>
        </w:rPr>
        <w:t>41</w:t>
      </w:r>
      <w:r w:rsidRPr="00E56820">
        <w:rPr>
          <w:rFonts w:ascii="Arial" w:hAnsi="Arial" w:cs="Arial"/>
          <w:sz w:val="24"/>
          <w:szCs w:val="24"/>
        </w:rPr>
        <w:t xml:space="preserve"> </w:t>
      </w:r>
      <w:r w:rsidRPr="00E56820">
        <w:rPr>
          <w:rFonts w:ascii="Arial" w:eastAsiaTheme="minorHAnsi" w:hAnsi="Arial" w:cs="Arial"/>
          <w:sz w:val="24"/>
          <w:szCs w:val="24"/>
          <w:lang w:val="en-US" w:eastAsia="en-US"/>
        </w:rPr>
        <w:t xml:space="preserve">This provides a novel perspective on how a Western-style fast </w:t>
      </w:r>
      <w:r w:rsidR="00E429EF" w:rsidRPr="00E56820">
        <w:rPr>
          <w:rFonts w:ascii="Arial" w:eastAsiaTheme="minorHAnsi" w:hAnsi="Arial" w:cs="Arial"/>
          <w:sz w:val="24"/>
          <w:szCs w:val="24"/>
          <w:lang w:val="en-US" w:eastAsia="en-US"/>
        </w:rPr>
        <w:t xml:space="preserve">food </w:t>
      </w:r>
      <w:r w:rsidRPr="00E56820">
        <w:rPr>
          <w:rFonts w:ascii="Arial" w:eastAsiaTheme="minorHAnsi" w:hAnsi="Arial" w:cs="Arial"/>
          <w:sz w:val="24"/>
          <w:szCs w:val="24"/>
          <w:lang w:val="en-US" w:eastAsia="en-US"/>
        </w:rPr>
        <w:t xml:space="preserve">diet associated with obesity </w:t>
      </w:r>
      <w:r w:rsidR="00097238" w:rsidRPr="00E56820">
        <w:rPr>
          <w:rFonts w:ascii="Arial" w:eastAsiaTheme="minorHAnsi" w:hAnsi="Arial" w:cs="Arial"/>
          <w:sz w:val="24"/>
          <w:szCs w:val="24"/>
          <w:lang w:val="en-US" w:eastAsia="en-US"/>
        </w:rPr>
        <w:t xml:space="preserve">might </w:t>
      </w:r>
      <w:r w:rsidRPr="00E56820">
        <w:rPr>
          <w:rFonts w:ascii="Arial" w:eastAsiaTheme="minorHAnsi" w:hAnsi="Arial" w:cs="Arial"/>
          <w:sz w:val="24"/>
          <w:szCs w:val="24"/>
          <w:lang w:val="en-US" w:eastAsia="en-US"/>
        </w:rPr>
        <w:t>increase asthma risk, whereas a Mediter</w:t>
      </w:r>
      <w:bookmarkStart w:id="5" w:name="OLE_LINK60"/>
      <w:bookmarkStart w:id="6" w:name="OLE_LINK61"/>
      <w:r w:rsidRPr="00E56820">
        <w:rPr>
          <w:rFonts w:ascii="Arial" w:eastAsiaTheme="minorHAnsi" w:hAnsi="Arial" w:cs="Arial"/>
          <w:sz w:val="24"/>
          <w:szCs w:val="24"/>
          <w:lang w:val="en-US" w:eastAsia="en-US"/>
        </w:rPr>
        <w:t>ranean diet (high in fis</w:t>
      </w:r>
      <w:bookmarkEnd w:id="5"/>
      <w:bookmarkEnd w:id="6"/>
      <w:r w:rsidRPr="00E56820">
        <w:rPr>
          <w:rFonts w:ascii="Arial" w:eastAsiaTheme="minorHAnsi" w:hAnsi="Arial" w:cs="Arial"/>
          <w:sz w:val="24"/>
          <w:szCs w:val="24"/>
          <w:lang w:val="en-US" w:eastAsia="en-US"/>
        </w:rPr>
        <w:t xml:space="preserve">h, fruits, nuts and vegetables) </w:t>
      </w:r>
      <w:r w:rsidR="00097238" w:rsidRPr="00E56820">
        <w:rPr>
          <w:rFonts w:ascii="Arial" w:eastAsiaTheme="minorHAnsi" w:hAnsi="Arial" w:cs="Arial"/>
          <w:sz w:val="24"/>
          <w:szCs w:val="24"/>
          <w:lang w:val="en-US" w:eastAsia="en-US"/>
        </w:rPr>
        <w:t xml:space="preserve">might be </w:t>
      </w:r>
      <w:r w:rsidRPr="00E56820">
        <w:rPr>
          <w:rFonts w:ascii="Arial" w:eastAsiaTheme="minorHAnsi" w:hAnsi="Arial" w:cs="Arial"/>
          <w:sz w:val="24"/>
          <w:szCs w:val="24"/>
          <w:lang w:val="en-US" w:eastAsia="en-US"/>
        </w:rPr>
        <w:t>protect</w:t>
      </w:r>
      <w:r w:rsidR="00097238" w:rsidRPr="00E56820">
        <w:rPr>
          <w:rFonts w:ascii="Arial" w:eastAsiaTheme="minorHAnsi" w:hAnsi="Arial" w:cs="Arial"/>
          <w:sz w:val="24"/>
          <w:szCs w:val="24"/>
          <w:lang w:val="en-US" w:eastAsia="en-US"/>
        </w:rPr>
        <w:t>ive</w:t>
      </w:r>
      <w:r w:rsidRPr="00E56820">
        <w:rPr>
          <w:rFonts w:ascii="Arial" w:eastAsiaTheme="minorHAnsi" w:hAnsi="Arial" w:cs="Arial"/>
          <w:sz w:val="24"/>
          <w:szCs w:val="24"/>
          <w:lang w:val="en-US" w:eastAsia="en-US"/>
        </w:rPr>
        <w:t xml:space="preserve"> against wheeze and asthma in childhood</w:t>
      </w:r>
      <w:r w:rsidR="00945CF4">
        <w:rPr>
          <w:rFonts w:ascii="Arial" w:eastAsiaTheme="minorHAnsi" w:hAnsi="Arial" w:cs="Arial"/>
          <w:sz w:val="24"/>
          <w:szCs w:val="24"/>
          <w:vertAlign w:val="superscript"/>
          <w:lang w:val="en-US" w:eastAsia="en-US"/>
        </w:rPr>
        <w:t>42</w:t>
      </w:r>
      <w:r w:rsidR="00097238" w:rsidRPr="00E56820">
        <w:rPr>
          <w:rFonts w:ascii="Arial" w:eastAsiaTheme="minorHAnsi" w:hAnsi="Arial" w:cs="Arial"/>
          <w:sz w:val="24"/>
          <w:szCs w:val="24"/>
          <w:lang w:val="en-US" w:eastAsia="en-US"/>
        </w:rPr>
        <w:t xml:space="preserve">; such </w:t>
      </w:r>
      <w:r w:rsidRPr="00E56820">
        <w:rPr>
          <w:rFonts w:ascii="Arial" w:eastAsiaTheme="minorHAnsi" w:hAnsi="Arial" w:cs="Arial"/>
          <w:sz w:val="24"/>
          <w:szCs w:val="24"/>
          <w:lang w:val="en-US" w:eastAsia="en-US"/>
        </w:rPr>
        <w:t xml:space="preserve">an effect </w:t>
      </w:r>
      <w:r w:rsidR="00097238" w:rsidRPr="00E56820">
        <w:rPr>
          <w:rFonts w:ascii="Arial" w:eastAsiaTheme="minorHAnsi" w:hAnsi="Arial" w:cs="Arial"/>
          <w:sz w:val="24"/>
          <w:szCs w:val="24"/>
          <w:lang w:val="en-US" w:eastAsia="en-US"/>
        </w:rPr>
        <w:t xml:space="preserve">could be </w:t>
      </w:r>
      <w:r w:rsidRPr="00E56820">
        <w:rPr>
          <w:rFonts w:ascii="Arial" w:eastAsiaTheme="minorHAnsi" w:hAnsi="Arial" w:cs="Arial"/>
          <w:sz w:val="24"/>
          <w:szCs w:val="24"/>
          <w:lang w:val="en-US" w:eastAsia="en-US"/>
        </w:rPr>
        <w:t>mediated, at least in part</w:t>
      </w:r>
      <w:r w:rsidR="00097238" w:rsidRPr="00E56820">
        <w:rPr>
          <w:rFonts w:ascii="Arial" w:eastAsiaTheme="minorHAnsi" w:hAnsi="Arial" w:cs="Arial"/>
          <w:sz w:val="24"/>
          <w:szCs w:val="24"/>
          <w:lang w:val="en-US" w:eastAsia="en-US"/>
        </w:rPr>
        <w:t>,</w:t>
      </w:r>
      <w:r w:rsidRPr="00E56820">
        <w:rPr>
          <w:rFonts w:ascii="Arial" w:eastAsiaTheme="minorHAnsi" w:hAnsi="Arial" w:cs="Arial"/>
          <w:sz w:val="24"/>
          <w:szCs w:val="24"/>
          <w:lang w:val="en-US" w:eastAsia="en-US"/>
        </w:rPr>
        <w:t xml:space="preserve"> through the microbiome and its metabolic effects on immune responses and tissue function.</w:t>
      </w:r>
    </w:p>
    <w:p w14:paraId="3824E015" w14:textId="77777777" w:rsidR="00674E62" w:rsidRPr="00E56820" w:rsidRDefault="00674E62" w:rsidP="005F1743">
      <w:pPr>
        <w:spacing w:after="0" w:line="480" w:lineRule="auto"/>
        <w:jc w:val="both"/>
        <w:rPr>
          <w:rFonts w:ascii="Arial" w:hAnsi="Arial" w:cs="Arial"/>
          <w:sz w:val="24"/>
          <w:szCs w:val="24"/>
        </w:rPr>
      </w:pPr>
    </w:p>
    <w:p w14:paraId="79B5593F" w14:textId="30BB7F77" w:rsidR="00674E62" w:rsidRPr="00E56820" w:rsidRDefault="00674E62" w:rsidP="005F1743">
      <w:pPr>
        <w:widowControl w:val="0"/>
        <w:autoSpaceDE w:val="0"/>
        <w:autoSpaceDN w:val="0"/>
        <w:adjustRightInd w:val="0"/>
        <w:spacing w:after="0" w:line="480" w:lineRule="auto"/>
        <w:jc w:val="both"/>
        <w:rPr>
          <w:rFonts w:ascii="Arial" w:eastAsiaTheme="minorHAnsi" w:hAnsi="Arial" w:cs="Arial"/>
          <w:sz w:val="24"/>
          <w:szCs w:val="24"/>
          <w:lang w:val="en-US" w:eastAsia="en-US"/>
        </w:rPr>
      </w:pPr>
      <w:r w:rsidRPr="00E56820">
        <w:rPr>
          <w:rFonts w:ascii="Arial" w:eastAsiaTheme="minorHAnsi" w:hAnsi="Arial" w:cs="Arial"/>
          <w:sz w:val="24"/>
          <w:szCs w:val="24"/>
          <w:lang w:val="en-US" w:eastAsia="en-US"/>
        </w:rPr>
        <w:t xml:space="preserve">Collectively these observations underscore the complex interplay between evolving metabolic and immune responses </w:t>
      </w:r>
      <w:bookmarkStart w:id="7" w:name="OLE_LINK62"/>
      <w:bookmarkStart w:id="8" w:name="OLE_LINK63"/>
      <w:r w:rsidRPr="00E56820">
        <w:rPr>
          <w:rFonts w:ascii="Arial" w:eastAsiaTheme="minorHAnsi" w:hAnsi="Arial" w:cs="Arial"/>
          <w:sz w:val="24"/>
          <w:szCs w:val="24"/>
          <w:lang w:val="en-US" w:eastAsia="en-US"/>
        </w:rPr>
        <w:t xml:space="preserve">and </w:t>
      </w:r>
      <w:bookmarkEnd w:id="7"/>
      <w:bookmarkEnd w:id="8"/>
      <w:r w:rsidRPr="00E56820">
        <w:rPr>
          <w:rFonts w:ascii="Arial" w:eastAsiaTheme="minorHAnsi" w:hAnsi="Arial" w:cs="Arial"/>
          <w:sz w:val="24"/>
          <w:szCs w:val="24"/>
          <w:lang w:val="en-US" w:eastAsia="en-US"/>
        </w:rPr>
        <w:t>how these may be modified by maternal nutrition, adiposity and microbial diversity to alter susceptibility to inflammatory diseases across the lifecourse.</w:t>
      </w:r>
      <w:r w:rsidR="00945CF4">
        <w:rPr>
          <w:rFonts w:ascii="Arial" w:eastAsiaTheme="minorHAnsi" w:hAnsi="Arial" w:cs="Arial"/>
          <w:sz w:val="24"/>
          <w:szCs w:val="24"/>
          <w:vertAlign w:val="superscript"/>
          <w:lang w:val="en-US" w:eastAsia="en-US"/>
        </w:rPr>
        <w:t>43</w:t>
      </w:r>
      <w:r w:rsidRPr="00E56820">
        <w:rPr>
          <w:rFonts w:ascii="Arial" w:eastAsiaTheme="minorHAnsi" w:hAnsi="Arial" w:cs="Arial"/>
          <w:sz w:val="24"/>
          <w:szCs w:val="24"/>
          <w:lang w:val="en-US" w:eastAsia="en-US"/>
        </w:rPr>
        <w:t xml:space="preserve"> </w:t>
      </w:r>
    </w:p>
    <w:p w14:paraId="76E1D2DC" w14:textId="77777777" w:rsidR="00945CF4" w:rsidRPr="00E56820" w:rsidRDefault="00945CF4" w:rsidP="005F1743">
      <w:pPr>
        <w:spacing w:after="0" w:line="480" w:lineRule="auto"/>
        <w:jc w:val="both"/>
        <w:rPr>
          <w:rFonts w:ascii="Arial" w:hAnsi="Arial" w:cs="Arial"/>
          <w:sz w:val="24"/>
          <w:szCs w:val="24"/>
        </w:rPr>
      </w:pPr>
    </w:p>
    <w:p w14:paraId="53CD5773" w14:textId="77777777" w:rsidR="00990D67" w:rsidRPr="00E56820" w:rsidRDefault="00B656AF" w:rsidP="005F1743">
      <w:pPr>
        <w:keepNext/>
        <w:spacing w:after="0" w:line="480" w:lineRule="auto"/>
        <w:jc w:val="both"/>
        <w:rPr>
          <w:rFonts w:ascii="Arial" w:hAnsi="Arial" w:cs="Arial"/>
          <w:sz w:val="24"/>
          <w:szCs w:val="24"/>
        </w:rPr>
      </w:pPr>
      <w:r w:rsidRPr="00E56820">
        <w:rPr>
          <w:rFonts w:ascii="Arial" w:hAnsi="Arial" w:cs="Arial"/>
          <w:b/>
          <w:sz w:val="24"/>
          <w:szCs w:val="24"/>
        </w:rPr>
        <w:t>Other immune and infectious disease related outcomes</w:t>
      </w:r>
      <w:r w:rsidR="00FC4CA7" w:rsidRPr="00E56820">
        <w:rPr>
          <w:rFonts w:ascii="Arial" w:hAnsi="Arial" w:cs="Arial"/>
          <w:sz w:val="24"/>
          <w:szCs w:val="24"/>
        </w:rPr>
        <w:t xml:space="preserve"> </w:t>
      </w:r>
    </w:p>
    <w:p w14:paraId="6DB09528" w14:textId="3F04C7C6" w:rsidR="00B24DA5" w:rsidRDefault="00AE3F20" w:rsidP="005F1743">
      <w:pPr>
        <w:keepNext/>
        <w:spacing w:after="0" w:line="480" w:lineRule="auto"/>
        <w:jc w:val="both"/>
        <w:rPr>
          <w:rFonts w:ascii="Arial" w:hAnsi="Arial" w:cs="Arial"/>
          <w:sz w:val="24"/>
          <w:szCs w:val="24"/>
        </w:rPr>
      </w:pPr>
      <w:r w:rsidRPr="00E56820">
        <w:rPr>
          <w:rFonts w:ascii="Arial" w:hAnsi="Arial" w:cs="Arial"/>
          <w:sz w:val="24"/>
          <w:szCs w:val="24"/>
        </w:rPr>
        <w:t>Whether maternal obesity increases offspring susceptibility to other immune and infectious disease related outcomes has been less well studied</w:t>
      </w:r>
      <w:r w:rsidR="002B7796" w:rsidRPr="00E56820">
        <w:rPr>
          <w:rFonts w:ascii="Arial" w:hAnsi="Arial" w:cs="Arial"/>
          <w:sz w:val="24"/>
          <w:szCs w:val="24"/>
        </w:rPr>
        <w:t>, but is important to consider given the rising increases in obesity in low- and middle-income countries</w:t>
      </w:r>
      <w:r w:rsidR="00945CF4">
        <w:rPr>
          <w:rFonts w:ascii="Arial" w:hAnsi="Arial" w:cs="Arial"/>
          <w:sz w:val="24"/>
          <w:szCs w:val="24"/>
          <w:vertAlign w:val="superscript"/>
        </w:rPr>
        <w:t>44</w:t>
      </w:r>
      <w:r w:rsidR="002B7796" w:rsidRPr="00E56820">
        <w:rPr>
          <w:rFonts w:ascii="Arial" w:hAnsi="Arial" w:cs="Arial"/>
          <w:sz w:val="24"/>
          <w:szCs w:val="24"/>
        </w:rPr>
        <w:t xml:space="preserve"> where </w:t>
      </w:r>
      <w:r w:rsidR="00512BE2" w:rsidRPr="00E56820">
        <w:rPr>
          <w:rFonts w:ascii="Arial" w:hAnsi="Arial" w:cs="Arial"/>
          <w:sz w:val="24"/>
          <w:szCs w:val="24"/>
        </w:rPr>
        <w:t xml:space="preserve">the burden of infection during pregnancy </w:t>
      </w:r>
      <w:r w:rsidR="006B7F80" w:rsidRPr="00E56820">
        <w:rPr>
          <w:rFonts w:ascii="Arial" w:hAnsi="Arial" w:cs="Arial"/>
          <w:sz w:val="24"/>
          <w:szCs w:val="24"/>
        </w:rPr>
        <w:t xml:space="preserve">and in childhood </w:t>
      </w:r>
      <w:r w:rsidR="00512BE2" w:rsidRPr="00E56820">
        <w:rPr>
          <w:rFonts w:ascii="Arial" w:hAnsi="Arial" w:cs="Arial"/>
          <w:sz w:val="24"/>
          <w:szCs w:val="24"/>
        </w:rPr>
        <w:t>is high</w:t>
      </w:r>
      <w:r w:rsidR="002B7796" w:rsidRPr="00E56820">
        <w:rPr>
          <w:rFonts w:ascii="Arial" w:hAnsi="Arial" w:cs="Arial"/>
          <w:sz w:val="24"/>
          <w:szCs w:val="24"/>
        </w:rPr>
        <w:t xml:space="preserve">. </w:t>
      </w:r>
      <w:r w:rsidR="00F76A5A" w:rsidRPr="00E56820">
        <w:rPr>
          <w:rFonts w:ascii="Arial" w:hAnsi="Arial" w:cs="Arial"/>
          <w:sz w:val="24"/>
          <w:szCs w:val="24"/>
        </w:rPr>
        <w:t>With dampened maternal immunity to tolerate the semi-allogenic offspring, pregnancy represents a period of increased susceptibility to infection,</w:t>
      </w:r>
      <w:r w:rsidR="00995F85" w:rsidRPr="00E56820">
        <w:rPr>
          <w:rFonts w:ascii="Arial" w:hAnsi="Arial" w:cs="Arial"/>
          <w:sz w:val="24"/>
          <w:szCs w:val="24"/>
        </w:rPr>
        <w:t xml:space="preserve"> and maternal obesity</w:t>
      </w:r>
      <w:r w:rsidR="00741B15" w:rsidRPr="00E56820">
        <w:rPr>
          <w:rFonts w:ascii="Arial" w:hAnsi="Arial" w:cs="Arial"/>
          <w:sz w:val="24"/>
          <w:szCs w:val="24"/>
        </w:rPr>
        <w:t xml:space="preserve"> further increases this risk.</w:t>
      </w:r>
      <w:r w:rsidR="00AF120F">
        <w:rPr>
          <w:rFonts w:ascii="Arial" w:hAnsi="Arial" w:cs="Arial"/>
          <w:sz w:val="24"/>
          <w:szCs w:val="24"/>
          <w:vertAlign w:val="superscript"/>
        </w:rPr>
        <w:t>45</w:t>
      </w:r>
      <w:r w:rsidR="00741B15" w:rsidRPr="00E56820">
        <w:rPr>
          <w:rFonts w:ascii="Arial" w:hAnsi="Arial" w:cs="Arial"/>
          <w:sz w:val="24"/>
          <w:szCs w:val="24"/>
        </w:rPr>
        <w:t xml:space="preserve"> Studies in </w:t>
      </w:r>
      <w:r w:rsidR="00741B15" w:rsidRPr="00E56820">
        <w:rPr>
          <w:rFonts w:ascii="Arial" w:hAnsi="Arial" w:cs="Arial"/>
          <w:sz w:val="24"/>
          <w:szCs w:val="24"/>
        </w:rPr>
        <w:lastRenderedPageBreak/>
        <w:t>rodent models of maternal obesity demonstrate worse offspring outcomes in response to bacterial infection and experimentally induced autoimmunity.</w:t>
      </w:r>
      <w:r w:rsidR="00AF120F">
        <w:rPr>
          <w:rFonts w:ascii="Arial" w:hAnsi="Arial" w:cs="Arial"/>
          <w:sz w:val="24"/>
          <w:szCs w:val="24"/>
          <w:vertAlign w:val="superscript"/>
        </w:rPr>
        <w:t>46,47</w:t>
      </w:r>
      <w:r w:rsidR="00741B15" w:rsidRPr="00E56820">
        <w:rPr>
          <w:rFonts w:ascii="Arial" w:hAnsi="Arial" w:cs="Arial"/>
          <w:sz w:val="24"/>
          <w:szCs w:val="24"/>
        </w:rPr>
        <w:t xml:space="preserve"> </w:t>
      </w:r>
    </w:p>
    <w:p w14:paraId="69F0B1E8" w14:textId="77777777" w:rsidR="00B24DA5" w:rsidRDefault="00B24DA5" w:rsidP="005F1743">
      <w:pPr>
        <w:keepNext/>
        <w:spacing w:after="0" w:line="480" w:lineRule="auto"/>
        <w:jc w:val="both"/>
        <w:rPr>
          <w:rFonts w:ascii="Arial" w:hAnsi="Arial" w:cs="Arial"/>
          <w:sz w:val="24"/>
          <w:szCs w:val="24"/>
        </w:rPr>
      </w:pPr>
    </w:p>
    <w:p w14:paraId="4DBEB715" w14:textId="36564C9C" w:rsidR="00F76A5A" w:rsidRDefault="00741B15" w:rsidP="005F1743">
      <w:pPr>
        <w:keepNext/>
        <w:spacing w:after="0" w:line="480" w:lineRule="auto"/>
        <w:jc w:val="both"/>
        <w:rPr>
          <w:rFonts w:ascii="Arial" w:hAnsi="Arial" w:cs="Arial"/>
          <w:sz w:val="24"/>
          <w:szCs w:val="24"/>
        </w:rPr>
      </w:pPr>
      <w:r w:rsidRPr="00E56820">
        <w:rPr>
          <w:rFonts w:ascii="Arial" w:hAnsi="Arial" w:cs="Arial"/>
          <w:sz w:val="24"/>
          <w:szCs w:val="24"/>
        </w:rPr>
        <w:t xml:space="preserve">In humans, </w:t>
      </w:r>
      <w:r w:rsidR="00F76A5A" w:rsidRPr="00E56820">
        <w:rPr>
          <w:rFonts w:ascii="Arial" w:hAnsi="Arial" w:cs="Arial"/>
          <w:sz w:val="24"/>
          <w:szCs w:val="24"/>
        </w:rPr>
        <w:t xml:space="preserve">maternal </w:t>
      </w:r>
      <w:r w:rsidRPr="00E56820">
        <w:rPr>
          <w:rFonts w:ascii="Arial" w:hAnsi="Arial" w:cs="Arial"/>
          <w:sz w:val="24"/>
          <w:szCs w:val="24"/>
        </w:rPr>
        <w:t>obesity also</w:t>
      </w:r>
      <w:r w:rsidR="00F76A5A" w:rsidRPr="00E56820">
        <w:rPr>
          <w:rFonts w:ascii="Arial" w:hAnsi="Arial" w:cs="Arial"/>
          <w:sz w:val="24"/>
          <w:szCs w:val="24"/>
        </w:rPr>
        <w:t xml:space="preserve"> </w:t>
      </w:r>
      <w:r w:rsidR="00512BE2" w:rsidRPr="00E56820">
        <w:rPr>
          <w:rFonts w:ascii="Arial" w:hAnsi="Arial" w:cs="Arial"/>
          <w:sz w:val="24"/>
          <w:szCs w:val="24"/>
        </w:rPr>
        <w:t>impacts the maturation and development of the</w:t>
      </w:r>
      <w:r w:rsidR="005E14D3" w:rsidRPr="00E56820">
        <w:rPr>
          <w:rFonts w:ascii="Arial" w:hAnsi="Arial" w:cs="Arial"/>
          <w:sz w:val="24"/>
          <w:szCs w:val="24"/>
        </w:rPr>
        <w:t xml:space="preserve"> </w:t>
      </w:r>
      <w:proofErr w:type="spellStart"/>
      <w:r w:rsidR="00512BE2" w:rsidRPr="00E56820">
        <w:rPr>
          <w:rFonts w:ascii="Arial" w:hAnsi="Arial" w:cs="Arial"/>
          <w:sz w:val="24"/>
          <w:szCs w:val="24"/>
        </w:rPr>
        <w:t>newborn</w:t>
      </w:r>
      <w:proofErr w:type="spellEnd"/>
      <w:r w:rsidR="00F76A5A" w:rsidRPr="00E56820">
        <w:rPr>
          <w:rFonts w:ascii="Arial" w:hAnsi="Arial" w:cs="Arial"/>
          <w:sz w:val="24"/>
          <w:szCs w:val="24"/>
        </w:rPr>
        <w:t xml:space="preserve"> immune system,</w:t>
      </w:r>
      <w:r w:rsidR="00512BE2" w:rsidRPr="00E56820">
        <w:rPr>
          <w:rFonts w:ascii="Arial" w:hAnsi="Arial" w:cs="Arial"/>
          <w:sz w:val="24"/>
          <w:szCs w:val="24"/>
        </w:rPr>
        <w:t xml:space="preserve"> with adverse influences on the frequency and function of key innate and adaptive immune cells measured in umbilical cord blood.</w:t>
      </w:r>
      <w:r w:rsidR="00AF120F">
        <w:rPr>
          <w:rFonts w:ascii="Arial" w:hAnsi="Arial" w:cs="Arial"/>
          <w:sz w:val="24"/>
          <w:szCs w:val="24"/>
          <w:vertAlign w:val="superscript"/>
        </w:rPr>
        <w:t>48</w:t>
      </w:r>
      <w:r w:rsidR="00512BE2" w:rsidRPr="00E56820">
        <w:rPr>
          <w:rFonts w:ascii="Arial" w:hAnsi="Arial" w:cs="Arial"/>
          <w:sz w:val="24"/>
          <w:szCs w:val="24"/>
        </w:rPr>
        <w:t xml:space="preserve"> </w:t>
      </w:r>
      <w:r w:rsidR="00F76A5A" w:rsidRPr="00E56820">
        <w:rPr>
          <w:rFonts w:ascii="Arial" w:hAnsi="Arial" w:cs="Arial"/>
          <w:sz w:val="24"/>
          <w:szCs w:val="24"/>
        </w:rPr>
        <w:t xml:space="preserve"> </w:t>
      </w:r>
      <w:r w:rsidR="00512BE2" w:rsidRPr="00E56820">
        <w:rPr>
          <w:rFonts w:ascii="Arial" w:hAnsi="Arial" w:cs="Arial"/>
          <w:sz w:val="24"/>
          <w:szCs w:val="24"/>
        </w:rPr>
        <w:t>I</w:t>
      </w:r>
      <w:r w:rsidR="00F76A5A" w:rsidRPr="00E56820">
        <w:rPr>
          <w:rFonts w:ascii="Arial" w:hAnsi="Arial" w:cs="Arial"/>
          <w:sz w:val="24"/>
          <w:szCs w:val="24"/>
        </w:rPr>
        <w:t>nfants born in developed countries</w:t>
      </w:r>
      <w:r w:rsidR="00512BE2" w:rsidRPr="00E56820">
        <w:rPr>
          <w:rFonts w:ascii="Arial" w:hAnsi="Arial" w:cs="Arial"/>
          <w:sz w:val="24"/>
          <w:szCs w:val="24"/>
        </w:rPr>
        <w:t xml:space="preserve"> also </w:t>
      </w:r>
      <w:r w:rsidR="00F76A5A" w:rsidRPr="00E56820">
        <w:rPr>
          <w:rFonts w:ascii="Arial" w:hAnsi="Arial" w:cs="Arial"/>
          <w:sz w:val="24"/>
          <w:szCs w:val="24"/>
        </w:rPr>
        <w:t xml:space="preserve">have different proportions of circulating immune cells and innate immune responses </w:t>
      </w:r>
      <w:r w:rsidR="005E14D3" w:rsidRPr="00E56820">
        <w:rPr>
          <w:rFonts w:ascii="Arial" w:hAnsi="Arial" w:cs="Arial"/>
          <w:sz w:val="24"/>
          <w:szCs w:val="24"/>
        </w:rPr>
        <w:t xml:space="preserve">compared </w:t>
      </w:r>
      <w:r w:rsidR="00F76A5A" w:rsidRPr="00E56820">
        <w:rPr>
          <w:rFonts w:ascii="Arial" w:hAnsi="Arial" w:cs="Arial"/>
          <w:sz w:val="24"/>
          <w:szCs w:val="24"/>
        </w:rPr>
        <w:t>to those born in developing countries</w:t>
      </w:r>
      <w:r w:rsidR="00A20A8E" w:rsidRPr="00E56820">
        <w:rPr>
          <w:rFonts w:ascii="Arial" w:hAnsi="Arial" w:cs="Arial"/>
          <w:sz w:val="24"/>
          <w:szCs w:val="24"/>
        </w:rPr>
        <w:t xml:space="preserve">, but </w:t>
      </w:r>
      <w:r w:rsidR="001F4B61">
        <w:rPr>
          <w:rFonts w:ascii="Arial" w:hAnsi="Arial" w:cs="Arial"/>
          <w:sz w:val="24"/>
          <w:szCs w:val="24"/>
        </w:rPr>
        <w:t>at present</w:t>
      </w:r>
      <w:r w:rsidR="00A20A8E" w:rsidRPr="00E56820">
        <w:rPr>
          <w:rFonts w:ascii="Arial" w:hAnsi="Arial" w:cs="Arial"/>
          <w:sz w:val="24"/>
          <w:szCs w:val="24"/>
        </w:rPr>
        <w:t xml:space="preserve"> little is known about the contributions of maternal nutritional state</w:t>
      </w:r>
      <w:r w:rsidR="005E14D3" w:rsidRPr="00E56820">
        <w:rPr>
          <w:rFonts w:ascii="Arial" w:hAnsi="Arial" w:cs="Arial"/>
          <w:sz w:val="24"/>
          <w:szCs w:val="24"/>
        </w:rPr>
        <w:t xml:space="preserve"> </w:t>
      </w:r>
      <w:r w:rsidR="00A20A8E" w:rsidRPr="00E56820">
        <w:rPr>
          <w:rFonts w:ascii="Arial" w:hAnsi="Arial" w:cs="Arial"/>
          <w:sz w:val="24"/>
          <w:szCs w:val="24"/>
        </w:rPr>
        <w:t xml:space="preserve">vs. other exposures (e.g. </w:t>
      </w:r>
      <w:r w:rsidR="005E14D3" w:rsidRPr="00E56820">
        <w:rPr>
          <w:rFonts w:ascii="Arial" w:hAnsi="Arial" w:cs="Arial"/>
          <w:sz w:val="24"/>
          <w:szCs w:val="24"/>
        </w:rPr>
        <w:t>infections</w:t>
      </w:r>
      <w:r w:rsidR="00A20A8E" w:rsidRPr="00E56820">
        <w:rPr>
          <w:rFonts w:ascii="Arial" w:hAnsi="Arial" w:cs="Arial"/>
          <w:sz w:val="24"/>
          <w:szCs w:val="24"/>
        </w:rPr>
        <w:t>) to these differences</w:t>
      </w:r>
      <w:r w:rsidR="00F76A5A" w:rsidRPr="00E56820">
        <w:rPr>
          <w:rFonts w:ascii="Arial" w:hAnsi="Arial" w:cs="Arial"/>
          <w:sz w:val="24"/>
          <w:szCs w:val="24"/>
        </w:rPr>
        <w:t>.</w:t>
      </w:r>
      <w:r w:rsidR="00AF120F">
        <w:rPr>
          <w:rFonts w:ascii="Arial" w:hAnsi="Arial" w:cs="Arial"/>
          <w:sz w:val="24"/>
          <w:szCs w:val="24"/>
          <w:vertAlign w:val="superscript"/>
        </w:rPr>
        <w:t>49</w:t>
      </w:r>
      <w:r w:rsidR="00F76A5A" w:rsidRPr="00E56820">
        <w:rPr>
          <w:rFonts w:ascii="Arial" w:hAnsi="Arial" w:cs="Arial"/>
          <w:sz w:val="24"/>
          <w:szCs w:val="24"/>
        </w:rPr>
        <w:t xml:space="preserve"> </w:t>
      </w:r>
      <w:r w:rsidR="00A20A8E" w:rsidRPr="00E56820">
        <w:rPr>
          <w:rFonts w:ascii="Arial" w:hAnsi="Arial" w:cs="Arial"/>
          <w:sz w:val="24"/>
          <w:szCs w:val="24"/>
        </w:rPr>
        <w:t xml:space="preserve">The difference </w:t>
      </w:r>
      <w:r w:rsidR="00F76A5A" w:rsidRPr="00E56820">
        <w:rPr>
          <w:rFonts w:ascii="Arial" w:hAnsi="Arial" w:cs="Arial"/>
          <w:sz w:val="24"/>
          <w:szCs w:val="24"/>
        </w:rPr>
        <w:t>may</w:t>
      </w:r>
      <w:r w:rsidR="00A20A8E" w:rsidRPr="00E56820">
        <w:rPr>
          <w:rFonts w:ascii="Arial" w:hAnsi="Arial" w:cs="Arial"/>
          <w:sz w:val="24"/>
          <w:szCs w:val="24"/>
        </w:rPr>
        <w:t>, however,</w:t>
      </w:r>
      <w:r w:rsidR="00F76A5A" w:rsidRPr="00E56820">
        <w:rPr>
          <w:rFonts w:ascii="Arial" w:hAnsi="Arial" w:cs="Arial"/>
          <w:sz w:val="24"/>
          <w:szCs w:val="24"/>
        </w:rPr>
        <w:t xml:space="preserve"> have important </w:t>
      </w:r>
      <w:r w:rsidR="009B1E9F" w:rsidRPr="00E56820">
        <w:rPr>
          <w:rFonts w:ascii="Arial" w:hAnsi="Arial" w:cs="Arial"/>
          <w:sz w:val="24"/>
          <w:szCs w:val="24"/>
        </w:rPr>
        <w:t>e</w:t>
      </w:r>
      <w:r w:rsidR="00F76A5A" w:rsidRPr="00E56820">
        <w:rPr>
          <w:rFonts w:ascii="Arial" w:hAnsi="Arial" w:cs="Arial"/>
          <w:sz w:val="24"/>
          <w:szCs w:val="24"/>
        </w:rPr>
        <w:t xml:space="preserve">ffects on susceptibility to pathogens, responses to vaccines, and development of </w:t>
      </w:r>
      <w:proofErr w:type="spellStart"/>
      <w:r w:rsidR="00F76A5A" w:rsidRPr="00E56820">
        <w:rPr>
          <w:rFonts w:ascii="Arial" w:hAnsi="Arial" w:cs="Arial"/>
          <w:sz w:val="24"/>
          <w:szCs w:val="24"/>
        </w:rPr>
        <w:t>immunopathological</w:t>
      </w:r>
      <w:proofErr w:type="spellEnd"/>
      <w:r w:rsidR="00F76A5A" w:rsidRPr="00E56820">
        <w:rPr>
          <w:rFonts w:ascii="Arial" w:hAnsi="Arial" w:cs="Arial"/>
          <w:sz w:val="24"/>
          <w:szCs w:val="24"/>
        </w:rPr>
        <w:t xml:space="preserve"> disorders such as asthma and allergy.</w:t>
      </w:r>
      <w:r w:rsidR="00AF120F">
        <w:rPr>
          <w:rFonts w:ascii="Arial" w:hAnsi="Arial" w:cs="Arial"/>
          <w:sz w:val="24"/>
          <w:szCs w:val="24"/>
          <w:vertAlign w:val="superscript"/>
        </w:rPr>
        <w:t>50</w:t>
      </w:r>
      <w:r w:rsidR="00F76A5A" w:rsidRPr="00E56820">
        <w:rPr>
          <w:rFonts w:ascii="Arial" w:hAnsi="Arial" w:cs="Arial"/>
          <w:sz w:val="24"/>
          <w:szCs w:val="24"/>
        </w:rPr>
        <w:t xml:space="preserve"> </w:t>
      </w:r>
      <w:r w:rsidR="00E31396" w:rsidRPr="00E56820">
        <w:rPr>
          <w:rFonts w:ascii="Arial" w:hAnsi="Arial" w:cs="Arial"/>
          <w:sz w:val="24"/>
          <w:szCs w:val="24"/>
        </w:rPr>
        <w:t>Obesity is a recently recognised risk factor for severe viral infections,</w:t>
      </w:r>
      <w:r w:rsidR="00AF120F">
        <w:rPr>
          <w:rFonts w:ascii="Arial" w:hAnsi="Arial" w:cs="Arial"/>
          <w:sz w:val="24"/>
          <w:szCs w:val="24"/>
          <w:vertAlign w:val="superscript"/>
        </w:rPr>
        <w:t>51</w:t>
      </w:r>
      <w:r w:rsidR="00E31396" w:rsidRPr="00E56820">
        <w:rPr>
          <w:rFonts w:ascii="Arial" w:hAnsi="Arial" w:cs="Arial"/>
          <w:sz w:val="24"/>
          <w:szCs w:val="24"/>
        </w:rPr>
        <w:t xml:space="preserve"> and in obese mothers p</w:t>
      </w:r>
      <w:r w:rsidR="00F76A5A" w:rsidRPr="00E56820">
        <w:rPr>
          <w:rFonts w:ascii="Arial" w:hAnsi="Arial" w:cs="Arial"/>
          <w:sz w:val="24"/>
          <w:szCs w:val="24"/>
        </w:rPr>
        <w:t xml:space="preserve">renatal exposure to a range of infections (such as influenza, Toxoplasma </w:t>
      </w:r>
      <w:proofErr w:type="spellStart"/>
      <w:r w:rsidR="00F76A5A" w:rsidRPr="00E56820">
        <w:rPr>
          <w:rFonts w:ascii="Arial" w:hAnsi="Arial" w:cs="Arial"/>
          <w:sz w:val="24"/>
          <w:szCs w:val="24"/>
        </w:rPr>
        <w:t>gondii</w:t>
      </w:r>
      <w:proofErr w:type="spellEnd"/>
      <w:r w:rsidR="00F76A5A" w:rsidRPr="00E56820">
        <w:rPr>
          <w:rFonts w:ascii="Arial" w:hAnsi="Arial" w:cs="Arial"/>
          <w:sz w:val="24"/>
          <w:szCs w:val="24"/>
        </w:rPr>
        <w:t xml:space="preserve">, rubella, cytomegalovirus and herpes simplex virus) </w:t>
      </w:r>
      <w:r w:rsidR="00E31396" w:rsidRPr="00E56820">
        <w:rPr>
          <w:rFonts w:ascii="Arial" w:hAnsi="Arial" w:cs="Arial"/>
          <w:sz w:val="24"/>
          <w:szCs w:val="24"/>
        </w:rPr>
        <w:t>could have consequences for</w:t>
      </w:r>
      <w:r w:rsidR="00F76A5A" w:rsidRPr="00E56820">
        <w:rPr>
          <w:rFonts w:ascii="Arial" w:hAnsi="Arial" w:cs="Arial"/>
          <w:sz w:val="24"/>
          <w:szCs w:val="24"/>
        </w:rPr>
        <w:t xml:space="preserve"> the offspring, including </w:t>
      </w:r>
      <w:proofErr w:type="spellStart"/>
      <w:r w:rsidR="00F76A5A" w:rsidRPr="00E56820">
        <w:rPr>
          <w:rFonts w:ascii="Arial" w:hAnsi="Arial" w:cs="Arial"/>
          <w:sz w:val="24"/>
          <w:szCs w:val="24"/>
        </w:rPr>
        <w:t>cardiometabolic</w:t>
      </w:r>
      <w:proofErr w:type="spellEnd"/>
      <w:r w:rsidR="00F76A5A" w:rsidRPr="00E56820">
        <w:rPr>
          <w:rFonts w:ascii="Arial" w:hAnsi="Arial" w:cs="Arial"/>
          <w:sz w:val="24"/>
          <w:szCs w:val="24"/>
        </w:rPr>
        <w:t xml:space="preserve"> and </w:t>
      </w:r>
      <w:proofErr w:type="spellStart"/>
      <w:r w:rsidR="00F76A5A" w:rsidRPr="00E56820">
        <w:rPr>
          <w:rFonts w:ascii="Arial" w:hAnsi="Arial" w:cs="Arial"/>
          <w:sz w:val="24"/>
          <w:szCs w:val="24"/>
        </w:rPr>
        <w:t>neurobehavio</w:t>
      </w:r>
      <w:r w:rsidR="00544CB4">
        <w:rPr>
          <w:rFonts w:ascii="Arial" w:hAnsi="Arial" w:cs="Arial"/>
          <w:sz w:val="24"/>
          <w:szCs w:val="24"/>
        </w:rPr>
        <w:t>u</w:t>
      </w:r>
      <w:r w:rsidR="00F76A5A" w:rsidRPr="00E56820">
        <w:rPr>
          <w:rFonts w:ascii="Arial" w:hAnsi="Arial" w:cs="Arial"/>
          <w:sz w:val="24"/>
          <w:szCs w:val="24"/>
        </w:rPr>
        <w:t>ral</w:t>
      </w:r>
      <w:proofErr w:type="spellEnd"/>
      <w:r w:rsidR="00F76A5A" w:rsidRPr="00E56820">
        <w:rPr>
          <w:rFonts w:ascii="Arial" w:hAnsi="Arial" w:cs="Arial"/>
          <w:sz w:val="24"/>
          <w:szCs w:val="24"/>
        </w:rPr>
        <w:t xml:space="preserve"> diseases. </w:t>
      </w:r>
      <w:r w:rsidR="005E14D3" w:rsidRPr="00E56820" w:rsidDel="00A20A8E">
        <w:rPr>
          <w:rFonts w:ascii="Arial" w:hAnsi="Arial" w:cs="Arial"/>
          <w:color w:val="232323"/>
          <w:sz w:val="24"/>
          <w:szCs w:val="24"/>
        </w:rPr>
        <w:t>I</w:t>
      </w:r>
      <w:r w:rsidR="002E0EA9" w:rsidRPr="00E56820" w:rsidDel="00A20A8E">
        <w:rPr>
          <w:rFonts w:ascii="Arial" w:hAnsi="Arial" w:cs="Arial"/>
          <w:color w:val="232323"/>
          <w:sz w:val="24"/>
          <w:szCs w:val="24"/>
        </w:rPr>
        <w:t xml:space="preserve">t is not known if </w:t>
      </w:r>
      <w:r w:rsidR="005E14D3" w:rsidRPr="00E56820" w:rsidDel="00A20A8E">
        <w:rPr>
          <w:rFonts w:ascii="Arial" w:hAnsi="Arial" w:cs="Arial"/>
          <w:color w:val="232323"/>
          <w:sz w:val="24"/>
          <w:szCs w:val="24"/>
        </w:rPr>
        <w:t xml:space="preserve">maternal obesity further increases </w:t>
      </w:r>
      <w:r w:rsidR="002E0EA9" w:rsidRPr="00E56820" w:rsidDel="00A20A8E">
        <w:rPr>
          <w:rFonts w:ascii="Arial" w:hAnsi="Arial" w:cs="Arial"/>
          <w:color w:val="232323"/>
          <w:sz w:val="24"/>
          <w:szCs w:val="24"/>
        </w:rPr>
        <w:t xml:space="preserve">susceptibility to </w:t>
      </w:r>
      <w:r w:rsidR="00F76A5A" w:rsidRPr="00E56820" w:rsidDel="00A20A8E">
        <w:rPr>
          <w:rFonts w:ascii="Arial" w:hAnsi="Arial" w:cs="Arial"/>
          <w:color w:val="232323"/>
          <w:sz w:val="24"/>
          <w:szCs w:val="24"/>
        </w:rPr>
        <w:t>vertical transmission of pathogens</w:t>
      </w:r>
      <w:r w:rsidR="005E14D3" w:rsidRPr="00E56820" w:rsidDel="00A20A8E">
        <w:rPr>
          <w:rFonts w:ascii="Arial" w:hAnsi="Arial" w:cs="Arial"/>
          <w:color w:val="232323"/>
          <w:sz w:val="24"/>
          <w:szCs w:val="24"/>
        </w:rPr>
        <w:t>, though i</w:t>
      </w:r>
      <w:r w:rsidR="002E0EA9" w:rsidRPr="00E56820" w:rsidDel="00A20A8E">
        <w:rPr>
          <w:rFonts w:ascii="Arial" w:hAnsi="Arial" w:cs="Arial"/>
          <w:color w:val="232323"/>
          <w:sz w:val="24"/>
          <w:szCs w:val="24"/>
        </w:rPr>
        <w:t>t is plausible that</w:t>
      </w:r>
      <w:r w:rsidR="005E14D3" w:rsidRPr="00E56820" w:rsidDel="00A20A8E">
        <w:rPr>
          <w:rFonts w:ascii="Arial" w:hAnsi="Arial" w:cs="Arial"/>
          <w:color w:val="232323"/>
          <w:sz w:val="24"/>
          <w:szCs w:val="24"/>
        </w:rPr>
        <w:t xml:space="preserve"> this may occur indirectly through exacerbation of the already</w:t>
      </w:r>
      <w:r w:rsidR="002E0EA9" w:rsidRPr="00E56820" w:rsidDel="00A20A8E">
        <w:rPr>
          <w:rFonts w:ascii="Arial" w:hAnsi="Arial" w:cs="Arial"/>
          <w:sz w:val="24"/>
          <w:szCs w:val="24"/>
        </w:rPr>
        <w:t xml:space="preserve"> altered maternal endocrine, immune, metabolic milieu and inflammatory status associated with maternal </w:t>
      </w:r>
      <w:r w:rsidR="001F4B61">
        <w:rPr>
          <w:rFonts w:ascii="Arial" w:hAnsi="Arial" w:cs="Arial"/>
          <w:sz w:val="24"/>
          <w:szCs w:val="24"/>
        </w:rPr>
        <w:t>adipo</w:t>
      </w:r>
      <w:r w:rsidR="001F4B61" w:rsidRPr="00E56820" w:rsidDel="00A20A8E">
        <w:rPr>
          <w:rFonts w:ascii="Arial" w:hAnsi="Arial" w:cs="Arial"/>
          <w:sz w:val="24"/>
          <w:szCs w:val="24"/>
        </w:rPr>
        <w:t>sity</w:t>
      </w:r>
      <w:r w:rsidR="00CF2952" w:rsidRPr="00E56820">
        <w:rPr>
          <w:rFonts w:ascii="Arial" w:hAnsi="Arial" w:cs="Arial"/>
          <w:sz w:val="24"/>
          <w:szCs w:val="24"/>
        </w:rPr>
        <w:t>.</w:t>
      </w:r>
      <w:r w:rsidR="00AF120F">
        <w:rPr>
          <w:rFonts w:ascii="Arial" w:hAnsi="Arial" w:cs="Arial"/>
          <w:sz w:val="24"/>
          <w:szCs w:val="24"/>
          <w:vertAlign w:val="superscript"/>
        </w:rPr>
        <w:t>52</w:t>
      </w:r>
      <w:proofErr w:type="gramStart"/>
      <w:r w:rsidR="00AF120F">
        <w:rPr>
          <w:rFonts w:ascii="Arial" w:hAnsi="Arial" w:cs="Arial"/>
          <w:sz w:val="24"/>
          <w:szCs w:val="24"/>
          <w:vertAlign w:val="superscript"/>
        </w:rPr>
        <w:t>,53</w:t>
      </w:r>
      <w:proofErr w:type="gramEnd"/>
      <w:r w:rsidR="00F76A5A" w:rsidRPr="00E56820" w:rsidDel="00A20A8E">
        <w:rPr>
          <w:rFonts w:ascii="Arial" w:hAnsi="Arial" w:cs="Arial"/>
          <w:sz w:val="24"/>
          <w:szCs w:val="24"/>
        </w:rPr>
        <w:t xml:space="preserve"> </w:t>
      </w:r>
    </w:p>
    <w:p w14:paraId="76C7CEF5" w14:textId="77777777" w:rsidR="00E56820" w:rsidRPr="00E56820" w:rsidRDefault="00E56820" w:rsidP="005F1743">
      <w:pPr>
        <w:keepNext/>
        <w:spacing w:after="0" w:line="480" w:lineRule="auto"/>
        <w:jc w:val="both"/>
        <w:rPr>
          <w:rFonts w:ascii="Arial" w:hAnsi="Arial" w:cs="Arial"/>
          <w:sz w:val="24"/>
          <w:szCs w:val="24"/>
        </w:rPr>
      </w:pPr>
    </w:p>
    <w:p w14:paraId="327B69EE" w14:textId="2AD05602" w:rsidR="00F76A5A" w:rsidRPr="00E56820" w:rsidRDefault="005E14D3" w:rsidP="005F1743">
      <w:pPr>
        <w:spacing w:after="0" w:line="480" w:lineRule="auto"/>
        <w:jc w:val="both"/>
        <w:rPr>
          <w:rFonts w:ascii="Arial" w:hAnsi="Arial" w:cs="Arial"/>
          <w:sz w:val="24"/>
          <w:szCs w:val="24"/>
        </w:rPr>
      </w:pPr>
      <w:r w:rsidRPr="00E56820">
        <w:rPr>
          <w:rFonts w:ascii="Arial" w:hAnsi="Arial" w:cs="Arial"/>
          <w:color w:val="232323"/>
          <w:sz w:val="24"/>
          <w:szCs w:val="24"/>
        </w:rPr>
        <w:t xml:space="preserve">A further important consideration is whether therapies used to treat maternal infection can also have adverse impacts on the offspring’s risk of later disease, through increasing maternal </w:t>
      </w:r>
      <w:r w:rsidR="005A7880" w:rsidRPr="00E56820">
        <w:rPr>
          <w:rFonts w:ascii="Arial" w:hAnsi="Arial" w:cs="Arial"/>
          <w:color w:val="232323"/>
          <w:sz w:val="24"/>
          <w:szCs w:val="24"/>
        </w:rPr>
        <w:t xml:space="preserve">adiposity. Notably </w:t>
      </w:r>
      <w:r w:rsidR="006B7F80" w:rsidRPr="00E56820">
        <w:rPr>
          <w:rFonts w:ascii="Arial" w:hAnsi="Arial" w:cs="Arial"/>
          <w:color w:val="232323"/>
          <w:sz w:val="24"/>
          <w:szCs w:val="24"/>
        </w:rPr>
        <w:t xml:space="preserve">protease inhibitors, </w:t>
      </w:r>
      <w:proofErr w:type="spellStart"/>
      <w:r w:rsidR="006B7F80" w:rsidRPr="00E56820">
        <w:rPr>
          <w:rFonts w:ascii="Arial" w:hAnsi="Arial" w:cs="Arial"/>
          <w:color w:val="232323"/>
          <w:sz w:val="24"/>
          <w:szCs w:val="24"/>
        </w:rPr>
        <w:t>antiretrovirals</w:t>
      </w:r>
      <w:proofErr w:type="spellEnd"/>
      <w:r w:rsidR="006B7F80" w:rsidRPr="00E56820">
        <w:rPr>
          <w:rFonts w:ascii="Arial" w:hAnsi="Arial" w:cs="Arial"/>
          <w:color w:val="232323"/>
          <w:sz w:val="24"/>
          <w:szCs w:val="24"/>
        </w:rPr>
        <w:t xml:space="preserve"> (ARVs) used to prevent mother</w:t>
      </w:r>
      <w:r w:rsidR="002E0EA9" w:rsidRPr="00E56820">
        <w:rPr>
          <w:rFonts w:ascii="Arial" w:hAnsi="Arial" w:cs="Arial"/>
          <w:color w:val="232323"/>
          <w:sz w:val="24"/>
          <w:szCs w:val="24"/>
        </w:rPr>
        <w:t xml:space="preserve">-to-child transmission of HIV, are associated with adverse </w:t>
      </w:r>
      <w:r w:rsidR="006B7F80" w:rsidRPr="00E56820">
        <w:rPr>
          <w:rFonts w:ascii="Arial" w:hAnsi="Arial" w:cs="Arial"/>
          <w:color w:val="232323"/>
          <w:sz w:val="24"/>
          <w:szCs w:val="24"/>
        </w:rPr>
        <w:t>maternal metabolic side effects</w:t>
      </w:r>
      <w:r w:rsidR="002E0EA9" w:rsidRPr="00E56820">
        <w:rPr>
          <w:rFonts w:ascii="Arial" w:hAnsi="Arial" w:cs="Arial"/>
          <w:color w:val="232323"/>
          <w:sz w:val="24"/>
          <w:szCs w:val="24"/>
        </w:rPr>
        <w:t xml:space="preserve">. These include </w:t>
      </w:r>
      <w:r w:rsidR="006B7F80" w:rsidRPr="00E56820">
        <w:rPr>
          <w:rFonts w:ascii="Arial" w:hAnsi="Arial" w:cs="Arial"/>
          <w:color w:val="232323"/>
          <w:sz w:val="24"/>
          <w:szCs w:val="24"/>
        </w:rPr>
        <w:t xml:space="preserve">changes in </w:t>
      </w:r>
      <w:r w:rsidR="002E0EA9" w:rsidRPr="00E56820">
        <w:rPr>
          <w:rFonts w:ascii="Arial" w:hAnsi="Arial" w:cs="Arial"/>
          <w:color w:val="232323"/>
          <w:sz w:val="24"/>
          <w:szCs w:val="24"/>
        </w:rPr>
        <w:t xml:space="preserve">maternal </w:t>
      </w:r>
      <w:r w:rsidR="006B7F80" w:rsidRPr="00E56820">
        <w:rPr>
          <w:rFonts w:ascii="Arial" w:hAnsi="Arial" w:cs="Arial"/>
          <w:color w:val="232323"/>
          <w:sz w:val="24"/>
          <w:szCs w:val="24"/>
        </w:rPr>
        <w:t xml:space="preserve">body composition including increased central </w:t>
      </w:r>
      <w:r w:rsidR="006B7F80" w:rsidRPr="00E56820">
        <w:rPr>
          <w:rFonts w:ascii="Arial" w:hAnsi="Arial" w:cs="Arial"/>
          <w:color w:val="232323"/>
          <w:sz w:val="24"/>
          <w:szCs w:val="24"/>
        </w:rPr>
        <w:lastRenderedPageBreak/>
        <w:t>adiposity, together with associated dyslipidaemia, insulin resistance</w:t>
      </w:r>
      <w:r w:rsidR="002E0EA9" w:rsidRPr="00E56820">
        <w:rPr>
          <w:rFonts w:ascii="Arial" w:hAnsi="Arial" w:cs="Arial"/>
          <w:color w:val="232323"/>
          <w:sz w:val="24"/>
          <w:szCs w:val="24"/>
        </w:rPr>
        <w:t>, type 2 diabetes and mitochondrial toxicity</w:t>
      </w:r>
      <w:r w:rsidR="005A7880" w:rsidRPr="00E56820">
        <w:rPr>
          <w:rFonts w:ascii="Arial" w:hAnsi="Arial" w:cs="Arial"/>
          <w:color w:val="232323"/>
          <w:sz w:val="24"/>
          <w:szCs w:val="24"/>
        </w:rPr>
        <w:t xml:space="preserve"> which may have long term effects on ARV-exposed infants</w:t>
      </w:r>
      <w:r w:rsidR="002E0EA9" w:rsidRPr="00E56820">
        <w:rPr>
          <w:rFonts w:ascii="Arial" w:hAnsi="Arial" w:cs="Arial"/>
          <w:color w:val="232323"/>
          <w:sz w:val="24"/>
          <w:szCs w:val="24"/>
        </w:rPr>
        <w:t>.</w:t>
      </w:r>
      <w:r w:rsidR="00192728">
        <w:rPr>
          <w:rFonts w:ascii="Arial" w:hAnsi="Arial" w:cs="Arial"/>
          <w:color w:val="232323"/>
          <w:sz w:val="24"/>
          <w:szCs w:val="24"/>
          <w:vertAlign w:val="superscript"/>
        </w:rPr>
        <w:t>54</w:t>
      </w:r>
      <w:r w:rsidR="002E0EA9" w:rsidRPr="00E56820">
        <w:rPr>
          <w:rFonts w:ascii="Arial" w:hAnsi="Arial" w:cs="Arial"/>
          <w:color w:val="232323"/>
          <w:sz w:val="24"/>
          <w:szCs w:val="24"/>
        </w:rPr>
        <w:t xml:space="preserve"> </w:t>
      </w:r>
      <w:r w:rsidR="00F76A5A" w:rsidRPr="00E56820">
        <w:rPr>
          <w:rFonts w:ascii="Arial" w:hAnsi="Arial" w:cs="Arial"/>
          <w:sz w:val="24"/>
          <w:szCs w:val="24"/>
        </w:rPr>
        <w:t>Detailed studies will be required to establish the long term effects, and to determine optimal regimens to reduce any adverse outcomes.</w:t>
      </w:r>
    </w:p>
    <w:p w14:paraId="0CD319B0" w14:textId="07964E5C" w:rsidR="00F76A5A" w:rsidRPr="00E56820" w:rsidRDefault="00F76A5A" w:rsidP="005F1743">
      <w:pPr>
        <w:spacing w:after="0" w:line="480" w:lineRule="auto"/>
        <w:jc w:val="both"/>
        <w:rPr>
          <w:rFonts w:ascii="Arial" w:hAnsi="Arial" w:cs="Arial"/>
          <w:sz w:val="24"/>
          <w:szCs w:val="24"/>
        </w:rPr>
      </w:pPr>
    </w:p>
    <w:p w14:paraId="03CF7C32" w14:textId="6750B43F" w:rsidR="00B656AF" w:rsidRPr="00E56820" w:rsidRDefault="00B656AF" w:rsidP="005F1743">
      <w:pPr>
        <w:spacing w:after="0" w:line="480" w:lineRule="auto"/>
        <w:jc w:val="both"/>
        <w:rPr>
          <w:rFonts w:ascii="Arial" w:hAnsi="Arial" w:cs="Arial"/>
          <w:sz w:val="24"/>
          <w:szCs w:val="24"/>
        </w:rPr>
      </w:pPr>
      <w:r w:rsidRPr="00E56820">
        <w:rPr>
          <w:rFonts w:ascii="Arial" w:hAnsi="Arial" w:cs="Arial"/>
          <w:b/>
          <w:sz w:val="24"/>
          <w:szCs w:val="24"/>
        </w:rPr>
        <w:t xml:space="preserve">Offspring </w:t>
      </w:r>
      <w:r w:rsidR="00FC4CA7" w:rsidRPr="00E56820">
        <w:rPr>
          <w:rFonts w:ascii="Arial" w:hAnsi="Arial" w:cs="Arial"/>
          <w:b/>
          <w:sz w:val="24"/>
          <w:szCs w:val="24"/>
        </w:rPr>
        <w:t>neuro</w:t>
      </w:r>
      <w:r w:rsidRPr="00E56820">
        <w:rPr>
          <w:rFonts w:ascii="Arial" w:hAnsi="Arial" w:cs="Arial"/>
          <w:b/>
          <w:sz w:val="24"/>
          <w:szCs w:val="24"/>
        </w:rPr>
        <w:t>c</w:t>
      </w:r>
      <w:r w:rsidR="00220992" w:rsidRPr="00E56820">
        <w:rPr>
          <w:rFonts w:ascii="Arial" w:hAnsi="Arial" w:cs="Arial"/>
          <w:b/>
          <w:sz w:val="24"/>
          <w:szCs w:val="24"/>
        </w:rPr>
        <w:t>ognitive and behavioural outcomes</w:t>
      </w:r>
      <w:r w:rsidR="00FC4CA7" w:rsidRPr="00E56820">
        <w:rPr>
          <w:rFonts w:ascii="Arial" w:hAnsi="Arial" w:cs="Arial"/>
          <w:sz w:val="24"/>
          <w:szCs w:val="24"/>
        </w:rPr>
        <w:t xml:space="preserve"> </w:t>
      </w:r>
    </w:p>
    <w:p w14:paraId="22A57DB3" w14:textId="2BAFD2A3" w:rsidR="00720688" w:rsidRPr="00E56820" w:rsidRDefault="00720688" w:rsidP="005F1743">
      <w:pPr>
        <w:spacing w:after="0" w:line="480" w:lineRule="auto"/>
        <w:jc w:val="both"/>
        <w:rPr>
          <w:rFonts w:ascii="Arial" w:eastAsia="MS Mincho" w:hAnsi="Arial" w:cs="Arial"/>
          <w:sz w:val="24"/>
          <w:szCs w:val="24"/>
          <w:lang w:val="en-US" w:eastAsia="en-US"/>
        </w:rPr>
      </w:pPr>
      <w:r w:rsidRPr="00E56820">
        <w:rPr>
          <w:rFonts w:ascii="Arial" w:eastAsia="MS Mincho" w:hAnsi="Arial" w:cs="Arial"/>
          <w:sz w:val="24"/>
          <w:szCs w:val="24"/>
          <w:lang w:val="en-US" w:eastAsia="en-US"/>
        </w:rPr>
        <w:t xml:space="preserve">Despite the potential public health importance, </w:t>
      </w:r>
      <w:r w:rsidR="001619DF" w:rsidRPr="00E56820">
        <w:rPr>
          <w:rFonts w:ascii="Arial" w:eastAsia="MS Mincho" w:hAnsi="Arial" w:cs="Arial"/>
          <w:sz w:val="24"/>
          <w:szCs w:val="24"/>
          <w:lang w:val="en-US" w:eastAsia="en-US"/>
        </w:rPr>
        <w:t xml:space="preserve">relatively </w:t>
      </w:r>
      <w:r w:rsidRPr="00E56820">
        <w:rPr>
          <w:rFonts w:ascii="Arial" w:eastAsia="MS Mincho" w:hAnsi="Arial" w:cs="Arial"/>
          <w:sz w:val="24"/>
          <w:szCs w:val="24"/>
          <w:lang w:val="en-US" w:eastAsia="en-US"/>
        </w:rPr>
        <w:t>few cohort studies have examined associations between maternal obesity and detailed neuro-developmental outcomes in offspring</w:t>
      </w:r>
      <w:r w:rsidR="001619DF" w:rsidRPr="00E56820">
        <w:rPr>
          <w:rFonts w:ascii="Arial" w:eastAsia="MS Mincho" w:hAnsi="Arial" w:cs="Arial"/>
          <w:sz w:val="24"/>
          <w:szCs w:val="24"/>
          <w:lang w:val="en-US" w:eastAsia="en-US"/>
        </w:rPr>
        <w:t xml:space="preserve"> (Table </w:t>
      </w:r>
      <w:r w:rsidR="00E56820">
        <w:rPr>
          <w:rFonts w:ascii="Arial" w:eastAsia="MS Mincho" w:hAnsi="Arial" w:cs="Arial"/>
          <w:sz w:val="24"/>
          <w:szCs w:val="24"/>
          <w:lang w:val="en-US" w:eastAsia="en-US"/>
        </w:rPr>
        <w:t>1</w:t>
      </w:r>
      <w:r w:rsidR="001619DF" w:rsidRPr="00E56820">
        <w:rPr>
          <w:rFonts w:ascii="Arial" w:eastAsia="MS Mincho" w:hAnsi="Arial" w:cs="Arial"/>
          <w:sz w:val="24"/>
          <w:szCs w:val="24"/>
          <w:lang w:val="en-US" w:eastAsia="en-US"/>
        </w:rPr>
        <w:t>)</w:t>
      </w:r>
      <w:r w:rsidRPr="00E56820">
        <w:rPr>
          <w:rFonts w:ascii="Arial" w:eastAsia="MS Mincho" w:hAnsi="Arial" w:cs="Arial"/>
          <w:sz w:val="24"/>
          <w:szCs w:val="24"/>
          <w:lang w:val="en-US" w:eastAsia="en-US"/>
        </w:rPr>
        <w:t xml:space="preserve">. For cognitive outcomes, human data </w:t>
      </w:r>
      <w:r w:rsidR="001C702E">
        <w:rPr>
          <w:rFonts w:ascii="Arial" w:eastAsia="MS Mincho" w:hAnsi="Arial" w:cs="Arial"/>
          <w:sz w:val="24"/>
          <w:szCs w:val="24"/>
          <w:lang w:val="en-US" w:eastAsia="en-US"/>
        </w:rPr>
        <w:t>showed</w:t>
      </w:r>
      <w:r w:rsidRPr="00E56820">
        <w:rPr>
          <w:rFonts w:ascii="Arial" w:eastAsia="MS Mincho" w:hAnsi="Arial" w:cs="Arial"/>
          <w:sz w:val="24"/>
          <w:szCs w:val="24"/>
          <w:lang w:val="en-US" w:eastAsia="en-US"/>
        </w:rPr>
        <w:t xml:space="preserve"> that higher </w:t>
      </w:r>
      <w:r w:rsidRPr="00E56820">
        <w:rPr>
          <w:rFonts w:ascii="Arial" w:eastAsia="MS Mincho" w:hAnsi="Arial" w:cs="Arial"/>
          <w:i/>
          <w:sz w:val="24"/>
          <w:szCs w:val="24"/>
          <w:lang w:val="en-US" w:eastAsia="en-US"/>
        </w:rPr>
        <w:t>pre-pregnancy</w:t>
      </w:r>
      <w:r w:rsidRPr="00E56820">
        <w:rPr>
          <w:rFonts w:ascii="Arial" w:eastAsia="MS Mincho" w:hAnsi="Arial" w:cs="Arial"/>
          <w:sz w:val="24"/>
          <w:szCs w:val="24"/>
          <w:lang w:val="en-US" w:eastAsia="en-US"/>
        </w:rPr>
        <w:t xml:space="preserve"> weight is associated with poorer cognitive outcomes, while higher (but not excessive) weight gain </w:t>
      </w:r>
      <w:r w:rsidRPr="00E56820">
        <w:rPr>
          <w:rFonts w:ascii="Arial" w:eastAsia="MS Mincho" w:hAnsi="Arial" w:cs="Arial"/>
          <w:i/>
          <w:sz w:val="24"/>
          <w:szCs w:val="24"/>
          <w:lang w:val="en-US" w:eastAsia="en-US"/>
        </w:rPr>
        <w:t xml:space="preserve">during </w:t>
      </w:r>
      <w:r w:rsidRPr="00E56820">
        <w:rPr>
          <w:rFonts w:ascii="Arial" w:eastAsia="MS Mincho" w:hAnsi="Arial" w:cs="Arial"/>
          <w:sz w:val="24"/>
          <w:szCs w:val="24"/>
          <w:lang w:val="en-US" w:eastAsia="en-US"/>
        </w:rPr>
        <w:t>pregnancy has been associated with better offspring cognitive outcomes.</w:t>
      </w:r>
      <w:r w:rsidR="00192728">
        <w:rPr>
          <w:rFonts w:ascii="Arial" w:eastAsia="MS Mincho" w:hAnsi="Arial" w:cs="Arial"/>
          <w:sz w:val="24"/>
          <w:szCs w:val="24"/>
          <w:vertAlign w:val="superscript"/>
          <w:lang w:val="en-US" w:eastAsia="en-US"/>
        </w:rPr>
        <w:t>55,56</w:t>
      </w:r>
      <w:r w:rsidRPr="00E56820">
        <w:rPr>
          <w:rFonts w:ascii="Arial" w:eastAsia="MS Mincho" w:hAnsi="Arial" w:cs="Arial"/>
          <w:sz w:val="24"/>
          <w:szCs w:val="24"/>
          <w:lang w:val="en-US" w:eastAsia="en-US"/>
        </w:rPr>
        <w:t xml:space="preserve"> However, published data do not allow definitive conclusions of potential effects of </w:t>
      </w:r>
      <w:r w:rsidRPr="00E56820">
        <w:rPr>
          <w:rFonts w:ascii="Arial" w:eastAsia="MS Mincho" w:hAnsi="Arial" w:cs="Arial"/>
          <w:i/>
          <w:sz w:val="24"/>
          <w:szCs w:val="24"/>
          <w:lang w:val="en-US" w:eastAsia="en-US"/>
        </w:rPr>
        <w:t>pre-pregnancy</w:t>
      </w:r>
      <w:r w:rsidRPr="00E56820">
        <w:rPr>
          <w:rFonts w:ascii="Arial" w:eastAsia="MS Mincho" w:hAnsi="Arial" w:cs="Arial"/>
          <w:sz w:val="24"/>
          <w:szCs w:val="24"/>
          <w:lang w:val="en-US" w:eastAsia="en-US"/>
        </w:rPr>
        <w:t xml:space="preserve"> </w:t>
      </w:r>
      <w:r w:rsidR="001F4B61">
        <w:rPr>
          <w:rFonts w:ascii="Arial" w:eastAsia="MS Mincho" w:hAnsi="Arial" w:cs="Arial"/>
          <w:sz w:val="24"/>
          <w:szCs w:val="24"/>
          <w:lang w:val="en-US" w:eastAsia="en-US"/>
        </w:rPr>
        <w:t>adipo</w:t>
      </w:r>
      <w:r w:rsidRPr="00E56820">
        <w:rPr>
          <w:rFonts w:ascii="Arial" w:eastAsia="MS Mincho" w:hAnsi="Arial" w:cs="Arial"/>
          <w:sz w:val="24"/>
          <w:szCs w:val="24"/>
          <w:lang w:val="en-US" w:eastAsia="en-US"/>
        </w:rPr>
        <w:t>sity on offspring cognitive development. Most studies found modest inverse associations with both early and later cognitive standardized assessments or reading and math scores</w:t>
      </w:r>
      <w:proofErr w:type="gramStart"/>
      <w:r w:rsidRPr="00E56820">
        <w:rPr>
          <w:rFonts w:ascii="Arial" w:eastAsia="MS Mincho" w:hAnsi="Arial" w:cs="Arial"/>
          <w:sz w:val="24"/>
          <w:szCs w:val="24"/>
          <w:lang w:val="en-US" w:eastAsia="en-US"/>
        </w:rPr>
        <w:t>,</w:t>
      </w:r>
      <w:r w:rsidR="00192728" w:rsidRPr="00192728">
        <w:rPr>
          <w:rFonts w:ascii="Arial" w:eastAsia="MS Mincho" w:hAnsi="Arial" w:cs="Arial"/>
          <w:sz w:val="24"/>
          <w:szCs w:val="24"/>
          <w:vertAlign w:val="superscript"/>
          <w:lang w:val="en-US" w:eastAsia="en-US"/>
        </w:rPr>
        <w:t>57</w:t>
      </w:r>
      <w:proofErr w:type="gramEnd"/>
      <w:r w:rsidRPr="00E56820">
        <w:rPr>
          <w:rFonts w:ascii="Arial" w:eastAsia="MS Mincho" w:hAnsi="Arial" w:cs="Arial"/>
          <w:sz w:val="24"/>
          <w:szCs w:val="24"/>
          <w:lang w:val="en-US" w:eastAsia="en-US"/>
        </w:rPr>
        <w:t xml:space="preserve"> while a recent study found indications for a possible temporary increase in cognitive outcomes on a standardized assessment at 6 months.</w:t>
      </w:r>
      <w:r w:rsidR="00192728">
        <w:rPr>
          <w:rFonts w:ascii="Arial" w:eastAsia="MS Mincho" w:hAnsi="Arial" w:cs="Arial"/>
          <w:sz w:val="24"/>
          <w:szCs w:val="24"/>
          <w:vertAlign w:val="superscript"/>
          <w:lang w:val="en-US" w:eastAsia="en-US"/>
        </w:rPr>
        <w:t>58</w:t>
      </w:r>
      <w:r w:rsidRPr="00E56820">
        <w:rPr>
          <w:rFonts w:ascii="Arial" w:eastAsia="MS Mincho" w:hAnsi="Arial" w:cs="Arial"/>
          <w:sz w:val="24"/>
          <w:szCs w:val="24"/>
          <w:lang w:val="en-US" w:eastAsia="en-US"/>
        </w:rPr>
        <w:t xml:space="preserve"> However, associations with maternal reports of cognitive performance were inconsistent in other large cohort studies.</w:t>
      </w:r>
      <w:r w:rsidR="00192728">
        <w:rPr>
          <w:rFonts w:ascii="Arial" w:eastAsia="MS Mincho" w:hAnsi="Arial" w:cs="Arial"/>
          <w:sz w:val="24"/>
          <w:szCs w:val="24"/>
          <w:vertAlign w:val="superscript"/>
          <w:lang w:val="en-US" w:eastAsia="en-US"/>
        </w:rPr>
        <w:t>59</w:t>
      </w:r>
      <w:r w:rsidRPr="00E56820">
        <w:rPr>
          <w:rFonts w:ascii="Arial" w:eastAsia="MS Mincho" w:hAnsi="Arial" w:cs="Arial"/>
          <w:sz w:val="24"/>
          <w:szCs w:val="24"/>
          <w:lang w:val="en-US" w:eastAsia="en-US"/>
        </w:rPr>
        <w:t xml:space="preserve"> </w:t>
      </w:r>
    </w:p>
    <w:p w14:paraId="41D3F8A5" w14:textId="77777777" w:rsidR="00720688" w:rsidRPr="00E56820" w:rsidRDefault="00720688" w:rsidP="005F1743">
      <w:pPr>
        <w:spacing w:after="0" w:line="480" w:lineRule="auto"/>
        <w:jc w:val="both"/>
        <w:rPr>
          <w:rFonts w:ascii="Arial" w:eastAsia="MS Mincho" w:hAnsi="Arial" w:cs="Arial"/>
          <w:sz w:val="24"/>
          <w:szCs w:val="24"/>
          <w:lang w:val="en-US" w:eastAsia="en-US"/>
        </w:rPr>
      </w:pPr>
    </w:p>
    <w:p w14:paraId="09C46EE9" w14:textId="06C31868" w:rsidR="00547E36" w:rsidRDefault="00720688" w:rsidP="005F1743">
      <w:pPr>
        <w:spacing w:after="0" w:line="480" w:lineRule="auto"/>
        <w:jc w:val="both"/>
        <w:rPr>
          <w:rFonts w:ascii="Arial" w:eastAsia="MS Mincho" w:hAnsi="Arial" w:cs="Arial"/>
          <w:sz w:val="24"/>
          <w:szCs w:val="24"/>
          <w:lang w:val="en-US" w:eastAsia="en-US"/>
        </w:rPr>
      </w:pPr>
      <w:r w:rsidRPr="00E56820">
        <w:rPr>
          <w:rFonts w:ascii="Arial" w:eastAsia="MS Mincho" w:hAnsi="Arial" w:cs="Arial"/>
          <w:sz w:val="24"/>
          <w:szCs w:val="24"/>
          <w:lang w:val="en-US" w:eastAsia="en-US"/>
        </w:rPr>
        <w:t xml:space="preserve">Maternal obesity has also been associated with offspring </w:t>
      </w:r>
      <w:proofErr w:type="spellStart"/>
      <w:r w:rsidRPr="00E56820">
        <w:rPr>
          <w:rFonts w:ascii="Arial" w:eastAsia="MS Mincho" w:hAnsi="Arial" w:cs="Arial"/>
          <w:sz w:val="24"/>
          <w:szCs w:val="24"/>
          <w:lang w:val="en-US" w:eastAsia="en-US"/>
        </w:rPr>
        <w:t>behavio</w:t>
      </w:r>
      <w:r w:rsidR="00544CB4">
        <w:rPr>
          <w:rFonts w:ascii="Arial" w:eastAsia="MS Mincho" w:hAnsi="Arial" w:cs="Arial"/>
          <w:sz w:val="24"/>
          <w:szCs w:val="24"/>
          <w:lang w:val="en-US" w:eastAsia="en-US"/>
        </w:rPr>
        <w:t>u</w:t>
      </w:r>
      <w:r w:rsidRPr="00E56820">
        <w:rPr>
          <w:rFonts w:ascii="Arial" w:eastAsia="MS Mincho" w:hAnsi="Arial" w:cs="Arial"/>
          <w:sz w:val="24"/>
          <w:szCs w:val="24"/>
          <w:lang w:val="en-US" w:eastAsia="en-US"/>
        </w:rPr>
        <w:t>ral</w:t>
      </w:r>
      <w:proofErr w:type="spellEnd"/>
      <w:r w:rsidRPr="00E56820">
        <w:rPr>
          <w:rFonts w:ascii="Arial" w:eastAsia="MS Mincho" w:hAnsi="Arial" w:cs="Arial"/>
          <w:sz w:val="24"/>
          <w:szCs w:val="24"/>
          <w:lang w:val="en-US" w:eastAsia="en-US"/>
        </w:rPr>
        <w:t xml:space="preserve"> and emotional problems.</w:t>
      </w:r>
      <w:r w:rsidR="00BB5EA7">
        <w:rPr>
          <w:rFonts w:ascii="Arial" w:eastAsia="MS Mincho" w:hAnsi="Arial" w:cs="Arial"/>
          <w:sz w:val="24"/>
          <w:szCs w:val="24"/>
          <w:vertAlign w:val="superscript"/>
          <w:lang w:val="en-US" w:eastAsia="en-US"/>
        </w:rPr>
        <w:t>57,60</w:t>
      </w:r>
      <w:r w:rsidRPr="00E56820">
        <w:rPr>
          <w:rFonts w:ascii="Arial" w:eastAsia="MS Mincho" w:hAnsi="Arial" w:cs="Arial"/>
          <w:sz w:val="24"/>
          <w:szCs w:val="24"/>
          <w:lang w:val="en-US" w:eastAsia="en-US"/>
        </w:rPr>
        <w:t xml:space="preserve"> A recent meta-analysis and longitudinal study found an increased risk for Autism Spectrum Disorders in children of mothers with obesity before/during pregnancy or excessive gestational weight gain</w:t>
      </w:r>
      <w:r w:rsidR="008B28DE">
        <w:rPr>
          <w:rFonts w:ascii="Arial" w:eastAsia="MS Mincho" w:hAnsi="Arial" w:cs="Arial"/>
          <w:sz w:val="24"/>
          <w:szCs w:val="24"/>
          <w:lang w:val="en-US" w:eastAsia="en-US"/>
        </w:rPr>
        <w:t>,</w:t>
      </w:r>
      <w:r w:rsidR="00BB5EA7">
        <w:rPr>
          <w:rFonts w:ascii="Arial" w:eastAsia="MS Mincho" w:hAnsi="Arial" w:cs="Arial"/>
          <w:sz w:val="24"/>
          <w:szCs w:val="24"/>
          <w:vertAlign w:val="superscript"/>
          <w:lang w:val="en-US" w:eastAsia="en-US"/>
        </w:rPr>
        <w:t>60,61</w:t>
      </w:r>
      <w:r w:rsidR="008B28DE">
        <w:rPr>
          <w:rFonts w:ascii="Arial" w:eastAsia="MS Mincho" w:hAnsi="Arial" w:cs="Arial"/>
          <w:sz w:val="24"/>
          <w:szCs w:val="24"/>
          <w:lang w:val="en-US" w:eastAsia="en-US"/>
        </w:rPr>
        <w:t xml:space="preserve"> with other approaches suggesting a particularly robust association for </w:t>
      </w:r>
      <w:r w:rsidRPr="00E56820">
        <w:rPr>
          <w:rFonts w:ascii="Arial" w:eastAsia="MS Mincho" w:hAnsi="Arial" w:cs="Arial"/>
          <w:sz w:val="24"/>
          <w:szCs w:val="24"/>
          <w:lang w:val="en-US" w:eastAsia="en-US"/>
        </w:rPr>
        <w:t>excessive gestational weight gain .</w:t>
      </w:r>
      <w:r w:rsidR="00E75711">
        <w:rPr>
          <w:rFonts w:ascii="Arial" w:eastAsia="MS Mincho" w:hAnsi="Arial" w:cs="Arial"/>
          <w:sz w:val="24"/>
          <w:szCs w:val="24"/>
          <w:vertAlign w:val="superscript"/>
          <w:lang w:val="en-US" w:eastAsia="en-US"/>
        </w:rPr>
        <w:t>62</w:t>
      </w:r>
      <w:r w:rsidRPr="00E56820">
        <w:rPr>
          <w:rFonts w:ascii="Arial" w:eastAsia="MS Mincho" w:hAnsi="Arial" w:cs="Arial"/>
          <w:sz w:val="24"/>
          <w:szCs w:val="24"/>
          <w:lang w:val="en-US" w:eastAsia="en-US"/>
        </w:rPr>
        <w:t xml:space="preserve"> In 3 large European cohort studies the association between pre-pregnant obesity and </w:t>
      </w:r>
      <w:r w:rsidR="00B87767" w:rsidRPr="00E56820">
        <w:rPr>
          <w:rFonts w:ascii="Arial" w:eastAsia="MS Mincho" w:hAnsi="Arial" w:cs="Arial"/>
          <w:sz w:val="24"/>
          <w:szCs w:val="24"/>
          <w:lang w:val="en-US" w:eastAsia="en-US"/>
        </w:rPr>
        <w:t>A</w:t>
      </w:r>
      <w:r w:rsidR="00B87767">
        <w:rPr>
          <w:rFonts w:ascii="Arial" w:eastAsia="MS Mincho" w:hAnsi="Arial" w:cs="Arial"/>
          <w:sz w:val="24"/>
          <w:szCs w:val="24"/>
          <w:lang w:val="en-US" w:eastAsia="en-US"/>
        </w:rPr>
        <w:t xml:space="preserve">ttention </w:t>
      </w:r>
      <w:r w:rsidR="00B87767" w:rsidRPr="00E56820">
        <w:rPr>
          <w:rFonts w:ascii="Arial" w:eastAsia="MS Mincho" w:hAnsi="Arial" w:cs="Arial"/>
          <w:sz w:val="24"/>
          <w:szCs w:val="24"/>
          <w:lang w:val="en-US" w:eastAsia="en-US"/>
        </w:rPr>
        <w:t>D</w:t>
      </w:r>
      <w:r w:rsidR="00B87767">
        <w:rPr>
          <w:rFonts w:ascii="Arial" w:eastAsia="MS Mincho" w:hAnsi="Arial" w:cs="Arial"/>
          <w:sz w:val="24"/>
          <w:szCs w:val="24"/>
          <w:lang w:val="en-US" w:eastAsia="en-US"/>
        </w:rPr>
        <w:t xml:space="preserve">eficit </w:t>
      </w:r>
      <w:r w:rsidR="00B87767" w:rsidRPr="00E56820">
        <w:rPr>
          <w:rFonts w:ascii="Arial" w:eastAsia="MS Mincho" w:hAnsi="Arial" w:cs="Arial"/>
          <w:sz w:val="24"/>
          <w:szCs w:val="24"/>
          <w:lang w:val="en-US" w:eastAsia="en-US"/>
        </w:rPr>
        <w:t>H</w:t>
      </w:r>
      <w:r w:rsidR="00B87767">
        <w:rPr>
          <w:rFonts w:ascii="Arial" w:eastAsia="MS Mincho" w:hAnsi="Arial" w:cs="Arial"/>
          <w:sz w:val="24"/>
          <w:szCs w:val="24"/>
          <w:lang w:val="en-US" w:eastAsia="en-US"/>
        </w:rPr>
        <w:t xml:space="preserve">yperactivity </w:t>
      </w:r>
      <w:r w:rsidR="00B87767" w:rsidRPr="00E56820">
        <w:rPr>
          <w:rFonts w:ascii="Arial" w:eastAsia="MS Mincho" w:hAnsi="Arial" w:cs="Arial"/>
          <w:sz w:val="24"/>
          <w:szCs w:val="24"/>
          <w:lang w:val="en-US" w:eastAsia="en-US"/>
        </w:rPr>
        <w:lastRenderedPageBreak/>
        <w:t>D</w:t>
      </w:r>
      <w:r w:rsidR="00B87767">
        <w:rPr>
          <w:rFonts w:ascii="Arial" w:eastAsia="MS Mincho" w:hAnsi="Arial" w:cs="Arial"/>
          <w:sz w:val="24"/>
          <w:szCs w:val="24"/>
          <w:lang w:val="en-US" w:eastAsia="en-US"/>
        </w:rPr>
        <w:t>isorder</w:t>
      </w:r>
      <w:r w:rsidR="00B87767" w:rsidRPr="00E56820">
        <w:rPr>
          <w:rFonts w:ascii="Arial" w:eastAsia="MS Mincho" w:hAnsi="Arial" w:cs="Arial"/>
          <w:sz w:val="24"/>
          <w:szCs w:val="24"/>
          <w:lang w:val="en-US" w:eastAsia="en-US"/>
        </w:rPr>
        <w:t xml:space="preserve"> </w:t>
      </w:r>
      <w:r w:rsidRPr="00E56820">
        <w:rPr>
          <w:rFonts w:ascii="Arial" w:eastAsia="MS Mincho" w:hAnsi="Arial" w:cs="Arial"/>
          <w:sz w:val="24"/>
          <w:szCs w:val="24"/>
          <w:lang w:val="en-US" w:eastAsia="en-US"/>
        </w:rPr>
        <w:t>was inconsistent, and lost when adjusted in full sibling comparisons.</w:t>
      </w:r>
      <w:r w:rsidR="00E75711">
        <w:rPr>
          <w:rFonts w:ascii="Arial" w:eastAsia="MS Mincho" w:hAnsi="Arial" w:cs="Arial"/>
          <w:sz w:val="24"/>
          <w:szCs w:val="24"/>
          <w:vertAlign w:val="superscript"/>
          <w:lang w:val="en-US" w:eastAsia="en-US"/>
        </w:rPr>
        <w:t>59,63</w:t>
      </w:r>
      <w:r w:rsidRPr="00E56820">
        <w:rPr>
          <w:rFonts w:ascii="Arial" w:eastAsia="MS Mincho" w:hAnsi="Arial" w:cs="Arial"/>
          <w:sz w:val="24"/>
          <w:szCs w:val="24"/>
          <w:lang w:val="en-US" w:eastAsia="en-US"/>
        </w:rPr>
        <w:t xml:space="preserve"> Fewer studies have investigated the association with affective disorders and no recent studies have investigated the link with anxiety, psychotic or eating disorders. Only one qualitative review </w:t>
      </w:r>
      <w:r w:rsidR="00E75711">
        <w:rPr>
          <w:rFonts w:ascii="Arial" w:eastAsia="MS Mincho" w:hAnsi="Arial" w:cs="Arial"/>
          <w:sz w:val="24"/>
          <w:szCs w:val="24"/>
          <w:lang w:val="en-US" w:eastAsia="en-US"/>
        </w:rPr>
        <w:t>has been</w:t>
      </w:r>
      <w:r w:rsidR="00E75711" w:rsidRPr="00E56820">
        <w:rPr>
          <w:rFonts w:ascii="Arial" w:eastAsia="MS Mincho" w:hAnsi="Arial" w:cs="Arial"/>
          <w:sz w:val="24"/>
          <w:szCs w:val="24"/>
          <w:lang w:val="en-US" w:eastAsia="en-US"/>
        </w:rPr>
        <w:t xml:space="preserve"> </w:t>
      </w:r>
      <w:r w:rsidRPr="00E56820">
        <w:rPr>
          <w:rFonts w:ascii="Arial" w:eastAsia="MS Mincho" w:hAnsi="Arial" w:cs="Arial"/>
          <w:sz w:val="24"/>
          <w:szCs w:val="24"/>
          <w:lang w:val="en-US" w:eastAsia="en-US"/>
        </w:rPr>
        <w:t xml:space="preserve">published on pre-pregnancy obesity and schizophrenia, which suggested an association, although maternal schizophrenia was not taken into </w:t>
      </w:r>
      <w:proofErr w:type="gramStart"/>
      <w:r w:rsidRPr="00E56820">
        <w:rPr>
          <w:rFonts w:ascii="Arial" w:eastAsia="MS Mincho" w:hAnsi="Arial" w:cs="Arial"/>
          <w:sz w:val="24"/>
          <w:szCs w:val="24"/>
          <w:lang w:val="en-US" w:eastAsia="en-US"/>
        </w:rPr>
        <w:t>account.</w:t>
      </w:r>
      <w:r w:rsidR="00E75711">
        <w:rPr>
          <w:rFonts w:ascii="Arial" w:eastAsia="MS Mincho" w:hAnsi="Arial" w:cs="Arial"/>
          <w:sz w:val="24"/>
          <w:szCs w:val="24"/>
          <w:vertAlign w:val="superscript"/>
          <w:lang w:val="en-US" w:eastAsia="en-US"/>
        </w:rPr>
        <w:t>64</w:t>
      </w:r>
      <w:r w:rsidRPr="00E56820">
        <w:rPr>
          <w:rFonts w:ascii="Arial" w:eastAsia="MS Mincho" w:hAnsi="Arial" w:cs="Arial"/>
          <w:sz w:val="24"/>
          <w:szCs w:val="24"/>
          <w:lang w:val="en-US" w:eastAsia="en-US"/>
        </w:rPr>
        <w:t xml:space="preserve"> </w:t>
      </w:r>
      <w:r w:rsidR="00547E36">
        <w:rPr>
          <w:rFonts w:ascii="Arial" w:eastAsia="MS Mincho" w:hAnsi="Arial" w:cs="Arial"/>
          <w:sz w:val="24"/>
          <w:szCs w:val="24"/>
          <w:lang w:val="en-US" w:eastAsia="en-US"/>
        </w:rPr>
        <w:t xml:space="preserve"> </w:t>
      </w:r>
      <w:r w:rsidRPr="00E56820">
        <w:rPr>
          <w:rFonts w:ascii="Arial" w:eastAsia="MS Mincho" w:hAnsi="Arial" w:cs="Arial"/>
          <w:sz w:val="24"/>
          <w:szCs w:val="24"/>
          <w:lang w:val="en-US" w:eastAsia="en-US"/>
        </w:rPr>
        <w:t>Although</w:t>
      </w:r>
      <w:proofErr w:type="gramEnd"/>
      <w:r w:rsidRPr="00E56820">
        <w:rPr>
          <w:rFonts w:ascii="Arial" w:eastAsia="MS Mincho" w:hAnsi="Arial" w:cs="Arial"/>
          <w:sz w:val="24"/>
          <w:szCs w:val="24"/>
          <w:lang w:val="en-US" w:eastAsia="en-US"/>
        </w:rPr>
        <w:t xml:space="preserve"> past studies reported contradictory results relating maternal obesity to offspring cerebral palsy,</w:t>
      </w:r>
      <w:r w:rsidR="00E75711">
        <w:rPr>
          <w:rFonts w:ascii="Arial" w:eastAsia="MS Mincho" w:hAnsi="Arial" w:cs="Arial"/>
          <w:sz w:val="24"/>
          <w:szCs w:val="24"/>
          <w:vertAlign w:val="superscript"/>
          <w:lang w:val="en-US" w:eastAsia="en-US"/>
        </w:rPr>
        <w:t>65</w:t>
      </w:r>
      <w:r w:rsidRPr="00E56820">
        <w:rPr>
          <w:rFonts w:ascii="Arial" w:eastAsia="MS Mincho" w:hAnsi="Arial" w:cs="Arial"/>
          <w:sz w:val="24"/>
          <w:szCs w:val="24"/>
          <w:lang w:val="en-US" w:eastAsia="en-US"/>
        </w:rPr>
        <w:t xml:space="preserve"> large studies over the last 5 years have found positive associations, even after multiple adjustments.</w:t>
      </w:r>
      <w:r w:rsidR="00E75711">
        <w:rPr>
          <w:rFonts w:ascii="Arial" w:eastAsia="MS Mincho" w:hAnsi="Arial" w:cs="Arial"/>
          <w:sz w:val="24"/>
          <w:szCs w:val="24"/>
          <w:vertAlign w:val="superscript"/>
          <w:lang w:val="en-US" w:eastAsia="en-US"/>
        </w:rPr>
        <w:t>57</w:t>
      </w:r>
      <w:r w:rsidRPr="00E56820">
        <w:rPr>
          <w:rFonts w:ascii="Arial" w:eastAsia="MS Mincho" w:hAnsi="Arial" w:cs="Arial"/>
          <w:sz w:val="24"/>
          <w:szCs w:val="24"/>
          <w:lang w:val="en-US" w:eastAsia="en-US"/>
        </w:rPr>
        <w:t xml:space="preserve">  </w:t>
      </w:r>
    </w:p>
    <w:p w14:paraId="4DCC8BBF" w14:textId="77777777" w:rsidR="00547E36" w:rsidRDefault="00547E36" w:rsidP="005F1743">
      <w:pPr>
        <w:spacing w:after="0" w:line="480" w:lineRule="auto"/>
        <w:jc w:val="both"/>
        <w:rPr>
          <w:rFonts w:ascii="Arial" w:eastAsia="MS Mincho" w:hAnsi="Arial" w:cs="Arial"/>
          <w:sz w:val="24"/>
          <w:szCs w:val="24"/>
          <w:lang w:val="en-US" w:eastAsia="en-US"/>
        </w:rPr>
      </w:pPr>
    </w:p>
    <w:p w14:paraId="381EE9EF" w14:textId="058BF160" w:rsidR="00720688" w:rsidRPr="00E56820" w:rsidRDefault="00720688" w:rsidP="005F1743">
      <w:pPr>
        <w:spacing w:after="0" w:line="480" w:lineRule="auto"/>
        <w:jc w:val="both"/>
        <w:rPr>
          <w:rFonts w:ascii="Arial" w:eastAsia="MS Mincho" w:hAnsi="Arial" w:cs="Arial"/>
          <w:sz w:val="24"/>
          <w:szCs w:val="24"/>
          <w:lang w:val="en-US" w:eastAsia="en-US"/>
        </w:rPr>
      </w:pPr>
      <w:r w:rsidRPr="00E56820">
        <w:rPr>
          <w:rFonts w:ascii="Arial" w:eastAsia="MS Mincho" w:hAnsi="Arial" w:cs="Arial"/>
          <w:sz w:val="24"/>
          <w:szCs w:val="24"/>
          <w:lang w:val="en-US" w:eastAsia="en-US"/>
        </w:rPr>
        <w:t>One major limitation of the</w:t>
      </w:r>
      <w:r w:rsidR="00547E36">
        <w:rPr>
          <w:rFonts w:ascii="Arial" w:eastAsia="MS Mincho" w:hAnsi="Arial" w:cs="Arial"/>
          <w:sz w:val="24"/>
          <w:szCs w:val="24"/>
          <w:lang w:val="en-US" w:eastAsia="en-US"/>
        </w:rPr>
        <w:t xml:space="preserve"> above-mentioned</w:t>
      </w:r>
      <w:r w:rsidRPr="00E56820">
        <w:rPr>
          <w:rFonts w:ascii="Arial" w:eastAsia="MS Mincho" w:hAnsi="Arial" w:cs="Arial"/>
          <w:sz w:val="24"/>
          <w:szCs w:val="24"/>
          <w:lang w:val="en-US" w:eastAsia="en-US"/>
        </w:rPr>
        <w:t xml:space="preserve"> studies is the difficulty in differentiating intrauterine effects from residual confounding. One way to explore this is to compare effect sizes of maternal obesity versus paternal obesity. However, even with maternal effect sizes, it is clear that other influences are also associated with both obesity and neurodevelopment, such as maternal intelligence, socio-economic status, breastfeeding, maternal mental health, maternal diet and other postnatal </w:t>
      </w:r>
      <w:r w:rsidR="0028241A">
        <w:rPr>
          <w:rFonts w:ascii="Arial" w:eastAsia="MS Mincho" w:hAnsi="Arial" w:cs="Arial"/>
          <w:sz w:val="24"/>
          <w:szCs w:val="24"/>
          <w:lang w:val="en-US" w:eastAsia="en-US"/>
        </w:rPr>
        <w:t xml:space="preserve">lifestyle </w:t>
      </w:r>
      <w:r w:rsidRPr="00E56820">
        <w:rPr>
          <w:rFonts w:ascii="Arial" w:eastAsia="MS Mincho" w:hAnsi="Arial" w:cs="Arial"/>
          <w:sz w:val="24"/>
          <w:szCs w:val="24"/>
          <w:lang w:val="en-US" w:eastAsia="en-US"/>
        </w:rPr>
        <w:t>influences. Other reasons for contradictory findings are differences in methodology, sampling biases, different ages of measuring outcomes and differences in defining obesity and outcomes. Some studies used retrospective self-reports of pre-pregnancy weight or maternal reports of offspring outcomes, which may be less reliable.</w:t>
      </w:r>
      <w:r w:rsidR="00E75711">
        <w:rPr>
          <w:rFonts w:ascii="Arial" w:eastAsia="MS Mincho" w:hAnsi="Arial" w:cs="Arial"/>
          <w:sz w:val="24"/>
          <w:szCs w:val="24"/>
          <w:vertAlign w:val="superscript"/>
          <w:lang w:val="en-US" w:eastAsia="en-US"/>
        </w:rPr>
        <w:t>55</w:t>
      </w:r>
      <w:proofErr w:type="gramStart"/>
      <w:r w:rsidR="00E75711">
        <w:rPr>
          <w:rFonts w:ascii="Arial" w:eastAsia="MS Mincho" w:hAnsi="Arial" w:cs="Arial"/>
          <w:sz w:val="24"/>
          <w:szCs w:val="24"/>
          <w:vertAlign w:val="superscript"/>
          <w:lang w:val="en-US" w:eastAsia="en-US"/>
        </w:rPr>
        <w:t>,59</w:t>
      </w:r>
      <w:proofErr w:type="gramEnd"/>
      <w:r w:rsidR="009C67E7" w:rsidRPr="00E56820">
        <w:rPr>
          <w:rFonts w:ascii="Arial" w:eastAsia="MS Mincho" w:hAnsi="Arial" w:cs="Arial"/>
          <w:sz w:val="24"/>
          <w:szCs w:val="24"/>
          <w:lang w:val="en-US" w:eastAsia="en-US"/>
        </w:rPr>
        <w:t xml:space="preserve"> </w:t>
      </w:r>
    </w:p>
    <w:p w14:paraId="150140E8" w14:textId="77777777" w:rsidR="00720688" w:rsidRPr="00E56820" w:rsidRDefault="00720688" w:rsidP="005F1743">
      <w:pPr>
        <w:spacing w:after="0" w:line="480" w:lineRule="auto"/>
        <w:jc w:val="both"/>
        <w:rPr>
          <w:rFonts w:ascii="Arial" w:eastAsia="MS Mincho" w:hAnsi="Arial" w:cs="Arial"/>
          <w:sz w:val="24"/>
          <w:szCs w:val="24"/>
          <w:lang w:val="en-US" w:eastAsia="en-US"/>
        </w:rPr>
      </w:pPr>
    </w:p>
    <w:p w14:paraId="0DAE371A" w14:textId="391866E7" w:rsidR="003014E6" w:rsidRPr="003014E6" w:rsidRDefault="00720688" w:rsidP="003014E6">
      <w:pPr>
        <w:shd w:val="clear" w:color="auto" w:fill="FFFFFF"/>
        <w:spacing w:after="0" w:line="480" w:lineRule="auto"/>
        <w:jc w:val="both"/>
        <w:rPr>
          <w:rFonts w:ascii="Arial" w:hAnsi="Arial" w:cs="Arial"/>
          <w:sz w:val="24"/>
          <w:szCs w:val="24"/>
        </w:rPr>
      </w:pPr>
      <w:r w:rsidRPr="00E56820">
        <w:rPr>
          <w:rFonts w:ascii="Arial" w:eastAsia="MS Mincho" w:hAnsi="Arial" w:cs="Arial"/>
          <w:sz w:val="24"/>
          <w:szCs w:val="24"/>
          <w:lang w:val="en-US" w:eastAsia="en-US"/>
        </w:rPr>
        <w:t>In human studies it is difficult to confirm causation or to identify mechanisms linking maternal obesity with offspring neurodevelopment. However, studies in rodents and non-human primates have indicated 3 potential pathways: 1) high levels of nutrients, including fatty acids</w:t>
      </w:r>
      <w:r w:rsidR="001F4B61">
        <w:rPr>
          <w:rFonts w:ascii="Arial" w:eastAsia="MS Mincho" w:hAnsi="Arial" w:cs="Arial"/>
          <w:sz w:val="24"/>
          <w:szCs w:val="24"/>
          <w:lang w:val="en-US" w:eastAsia="en-US"/>
        </w:rPr>
        <w:t xml:space="preserve"> and</w:t>
      </w:r>
      <w:r w:rsidR="001F4B61" w:rsidRPr="00E56820">
        <w:rPr>
          <w:rFonts w:ascii="Arial" w:eastAsia="MS Mincho" w:hAnsi="Arial" w:cs="Arial"/>
          <w:sz w:val="24"/>
          <w:szCs w:val="24"/>
          <w:lang w:val="en-US" w:eastAsia="en-US"/>
        </w:rPr>
        <w:t xml:space="preserve"> </w:t>
      </w:r>
      <w:r w:rsidRPr="00E56820">
        <w:rPr>
          <w:rFonts w:ascii="Arial" w:eastAsia="MS Mincho" w:hAnsi="Arial" w:cs="Arial"/>
          <w:sz w:val="24"/>
          <w:szCs w:val="24"/>
          <w:lang w:val="en-US" w:eastAsia="en-US"/>
        </w:rPr>
        <w:t>glucose; 2) high levels of hormones like leptin</w:t>
      </w:r>
      <w:r w:rsidR="001F4B61">
        <w:rPr>
          <w:rFonts w:ascii="Arial" w:eastAsia="MS Mincho" w:hAnsi="Arial" w:cs="Arial"/>
          <w:sz w:val="24"/>
          <w:szCs w:val="24"/>
          <w:lang w:val="en-US" w:eastAsia="en-US"/>
        </w:rPr>
        <w:t xml:space="preserve"> and</w:t>
      </w:r>
      <w:r w:rsidR="001F4B61" w:rsidRPr="00E56820">
        <w:rPr>
          <w:rFonts w:ascii="Arial" w:eastAsia="MS Mincho" w:hAnsi="Arial" w:cs="Arial"/>
          <w:sz w:val="24"/>
          <w:szCs w:val="24"/>
          <w:lang w:val="en-US" w:eastAsia="en-US"/>
        </w:rPr>
        <w:t xml:space="preserve"> </w:t>
      </w:r>
      <w:r w:rsidRPr="00E56820">
        <w:rPr>
          <w:rFonts w:ascii="Arial" w:eastAsia="MS Mincho" w:hAnsi="Arial" w:cs="Arial"/>
          <w:sz w:val="24"/>
          <w:szCs w:val="24"/>
          <w:lang w:val="en-US" w:eastAsia="en-US"/>
        </w:rPr>
        <w:t>insulin; 3) inflammatory mediators, including interleukins and tumor necrosis factor.</w:t>
      </w:r>
      <w:r w:rsidR="00E75711">
        <w:rPr>
          <w:rFonts w:ascii="Arial" w:eastAsia="MS Mincho" w:hAnsi="Arial" w:cs="Arial"/>
          <w:sz w:val="24"/>
          <w:szCs w:val="24"/>
          <w:vertAlign w:val="superscript"/>
          <w:lang w:val="en-US" w:eastAsia="en-US"/>
        </w:rPr>
        <w:t>57,66</w:t>
      </w:r>
      <w:r w:rsidRPr="00E56820">
        <w:rPr>
          <w:rFonts w:ascii="Arial" w:eastAsia="MS Mincho" w:hAnsi="Arial" w:cs="Arial"/>
          <w:sz w:val="24"/>
          <w:szCs w:val="24"/>
          <w:lang w:val="en-US" w:eastAsia="en-US"/>
        </w:rPr>
        <w:t xml:space="preserve"> These factors cross the </w:t>
      </w:r>
      <w:r w:rsidRPr="00E56820">
        <w:rPr>
          <w:rFonts w:ascii="Arial" w:eastAsia="MS Mincho" w:hAnsi="Arial" w:cs="Arial"/>
          <w:sz w:val="24"/>
          <w:szCs w:val="24"/>
          <w:lang w:val="en-US" w:eastAsia="en-US"/>
        </w:rPr>
        <w:lastRenderedPageBreak/>
        <w:t xml:space="preserve">placenta and can influence </w:t>
      </w:r>
      <w:r w:rsidRPr="00E56820">
        <w:rPr>
          <w:rFonts w:ascii="Arial" w:eastAsia="Times New Roman" w:hAnsi="Arial" w:cs="Arial"/>
          <w:sz w:val="24"/>
          <w:szCs w:val="24"/>
          <w:lang w:val="en-US" w:eastAsia="en-US"/>
        </w:rPr>
        <w:t>fetal neuroendocrine development, neuronal proliferation and brain development.</w:t>
      </w:r>
      <w:r w:rsidR="00E75711">
        <w:rPr>
          <w:rFonts w:ascii="Arial" w:eastAsia="MS Mincho" w:hAnsi="Arial" w:cs="Arial"/>
          <w:sz w:val="24"/>
          <w:szCs w:val="24"/>
          <w:vertAlign w:val="superscript"/>
          <w:lang w:val="en-US" w:eastAsia="en-US"/>
        </w:rPr>
        <w:t>57,66</w:t>
      </w:r>
      <w:r w:rsidRPr="00E56820">
        <w:rPr>
          <w:rFonts w:ascii="Arial" w:eastAsia="Times New Roman" w:hAnsi="Arial" w:cs="Arial"/>
          <w:sz w:val="24"/>
          <w:szCs w:val="24"/>
          <w:lang w:val="en-US" w:eastAsia="en-US"/>
        </w:rPr>
        <w:t xml:space="preserve"> </w:t>
      </w:r>
      <w:r w:rsidRPr="00E56820">
        <w:rPr>
          <w:rFonts w:ascii="Arial" w:eastAsia="MS Mincho" w:hAnsi="Arial" w:cs="Arial"/>
          <w:sz w:val="24"/>
          <w:szCs w:val="24"/>
          <w:lang w:val="en-US" w:eastAsia="en-US"/>
        </w:rPr>
        <w:t xml:space="preserve">Many dynamic factors play a role, with complex interactions between maternal environment, placental </w:t>
      </w:r>
      <w:proofErr w:type="spellStart"/>
      <w:r w:rsidRPr="00E56820">
        <w:rPr>
          <w:rFonts w:ascii="Arial" w:eastAsia="MS Mincho" w:hAnsi="Arial" w:cs="Arial"/>
          <w:sz w:val="24"/>
          <w:szCs w:val="24"/>
          <w:lang w:val="en-US" w:eastAsia="en-US"/>
        </w:rPr>
        <w:t>patho</w:t>
      </w:r>
      <w:proofErr w:type="spellEnd"/>
      <w:r w:rsidRPr="00E56820">
        <w:rPr>
          <w:rFonts w:ascii="Arial" w:eastAsia="MS Mincho" w:hAnsi="Arial" w:cs="Arial"/>
          <w:sz w:val="24"/>
          <w:szCs w:val="24"/>
          <w:lang w:val="en-US" w:eastAsia="en-US"/>
        </w:rPr>
        <w:t xml:space="preserve">-physiology and fetal epigenetic changes. </w:t>
      </w:r>
      <w:r w:rsidR="003014E6" w:rsidRPr="003014E6">
        <w:rPr>
          <w:rFonts w:ascii="Arial" w:hAnsi="Arial" w:cs="Arial"/>
          <w:sz w:val="24"/>
          <w:szCs w:val="24"/>
        </w:rPr>
        <w:t xml:space="preserve">Indeed, animal studies showed that obesity during pregnancy can change brain homeostasis </w:t>
      </w:r>
      <w:r w:rsidR="003014E6">
        <w:rPr>
          <w:rFonts w:ascii="Arial" w:hAnsi="Arial" w:cs="Arial"/>
          <w:sz w:val="24"/>
          <w:szCs w:val="24"/>
        </w:rPr>
        <w:t xml:space="preserve">and </w:t>
      </w:r>
      <w:r w:rsidR="003014E6" w:rsidRPr="003014E6">
        <w:rPr>
          <w:rFonts w:ascii="Arial" w:hAnsi="Arial" w:cs="Arial"/>
          <w:sz w:val="24"/>
          <w:szCs w:val="24"/>
        </w:rPr>
        <w:t>offspring behavio</w:t>
      </w:r>
      <w:r w:rsidR="006C25A5">
        <w:rPr>
          <w:rFonts w:ascii="Arial" w:hAnsi="Arial" w:cs="Arial"/>
          <w:sz w:val="24"/>
          <w:szCs w:val="24"/>
        </w:rPr>
        <w:t>u</w:t>
      </w:r>
      <w:r w:rsidR="003014E6" w:rsidRPr="003014E6">
        <w:rPr>
          <w:rFonts w:ascii="Arial" w:hAnsi="Arial" w:cs="Arial"/>
          <w:sz w:val="24"/>
          <w:szCs w:val="24"/>
        </w:rPr>
        <w:t xml:space="preserve">r </w:t>
      </w:r>
      <w:r w:rsidR="003014E6">
        <w:rPr>
          <w:rFonts w:ascii="Arial" w:hAnsi="Arial" w:cs="Arial"/>
          <w:sz w:val="24"/>
          <w:szCs w:val="24"/>
        </w:rPr>
        <w:t>through epigenetic mechanisms</w:t>
      </w:r>
      <w:r w:rsidR="003014E6" w:rsidRPr="003014E6">
        <w:rPr>
          <w:rFonts w:ascii="Arial" w:hAnsi="Arial" w:cs="Arial"/>
          <w:sz w:val="24"/>
          <w:szCs w:val="24"/>
        </w:rPr>
        <w:t xml:space="preserve">, </w:t>
      </w:r>
      <w:r w:rsidR="003014E6">
        <w:rPr>
          <w:rFonts w:ascii="Arial" w:hAnsi="Arial" w:cs="Arial"/>
          <w:sz w:val="24"/>
          <w:szCs w:val="24"/>
        </w:rPr>
        <w:t>including in</w:t>
      </w:r>
      <w:r w:rsidR="003014E6" w:rsidRPr="003014E6">
        <w:rPr>
          <w:rFonts w:ascii="Arial" w:hAnsi="Arial" w:cs="Arial"/>
          <w:sz w:val="24"/>
          <w:szCs w:val="24"/>
        </w:rPr>
        <w:t xml:space="preserve"> the serotonin and dopamine pathways, lipid peroxidation and corticosteroid receptor expression.</w:t>
      </w:r>
      <w:r w:rsidR="00F74094">
        <w:rPr>
          <w:rFonts w:ascii="Arial" w:hAnsi="Arial" w:cs="Arial"/>
          <w:sz w:val="24"/>
          <w:szCs w:val="24"/>
          <w:vertAlign w:val="superscript"/>
        </w:rPr>
        <w:t>67</w:t>
      </w:r>
      <w:proofErr w:type="gramStart"/>
      <w:r w:rsidR="00F74094">
        <w:rPr>
          <w:rFonts w:ascii="Arial" w:hAnsi="Arial" w:cs="Arial"/>
          <w:sz w:val="24"/>
          <w:szCs w:val="24"/>
          <w:vertAlign w:val="superscript"/>
        </w:rPr>
        <w:t>,68</w:t>
      </w:r>
      <w:proofErr w:type="gramEnd"/>
      <w:r w:rsidR="003014E6">
        <w:rPr>
          <w:rFonts w:ascii="Arial" w:hAnsi="Arial" w:cs="Arial"/>
          <w:sz w:val="24"/>
          <w:szCs w:val="24"/>
        </w:rPr>
        <w:t xml:space="preserve"> </w:t>
      </w:r>
      <w:r w:rsidRPr="00E56820">
        <w:rPr>
          <w:rFonts w:ascii="Arial" w:eastAsia="MS Mincho" w:hAnsi="Arial" w:cs="Arial"/>
          <w:sz w:val="24"/>
          <w:szCs w:val="24"/>
          <w:lang w:val="en-US" w:eastAsia="en-US"/>
        </w:rPr>
        <w:t xml:space="preserve">Even </w:t>
      </w:r>
      <w:r w:rsidRPr="00E56820">
        <w:rPr>
          <w:rFonts w:ascii="Arial" w:eastAsia="Times New Roman" w:hAnsi="Arial" w:cs="Arial"/>
          <w:sz w:val="24"/>
          <w:szCs w:val="24"/>
          <w:lang w:val="en-US" w:eastAsia="en-US"/>
        </w:rPr>
        <w:t>parental lifestyle factors prior to and at conception may have transgenerational effects by epigenetic reprogramming at fertilization.</w:t>
      </w:r>
      <w:r w:rsidR="00F74094">
        <w:rPr>
          <w:rFonts w:ascii="Arial" w:eastAsia="Times New Roman" w:hAnsi="Arial" w:cs="Arial"/>
          <w:sz w:val="24"/>
          <w:szCs w:val="24"/>
          <w:vertAlign w:val="superscript"/>
          <w:lang w:val="en-US" w:eastAsia="en-US"/>
        </w:rPr>
        <w:t>69</w:t>
      </w:r>
      <w:r w:rsidRPr="00E56820">
        <w:rPr>
          <w:rFonts w:ascii="Arial" w:eastAsia="Times New Roman" w:hAnsi="Arial" w:cs="Arial"/>
          <w:sz w:val="24"/>
          <w:szCs w:val="24"/>
          <w:lang w:val="en-US" w:eastAsia="en-US"/>
        </w:rPr>
        <w:t xml:space="preserve"> </w:t>
      </w:r>
    </w:p>
    <w:p w14:paraId="6C23B7E8" w14:textId="1922B74C" w:rsidR="00720688" w:rsidRPr="00E56820" w:rsidRDefault="00720688" w:rsidP="005F1743">
      <w:pPr>
        <w:spacing w:after="0" w:line="480" w:lineRule="auto"/>
        <w:jc w:val="both"/>
        <w:rPr>
          <w:rFonts w:ascii="Arial" w:eastAsia="MS Mincho" w:hAnsi="Arial" w:cs="Arial"/>
          <w:sz w:val="24"/>
          <w:szCs w:val="24"/>
          <w:lang w:val="en-US" w:eastAsia="en-US"/>
        </w:rPr>
      </w:pPr>
    </w:p>
    <w:p w14:paraId="31531EE4" w14:textId="77777777" w:rsidR="00720688" w:rsidRPr="00E56820" w:rsidRDefault="00720688" w:rsidP="005F1743">
      <w:pPr>
        <w:spacing w:after="0" w:line="480" w:lineRule="auto"/>
        <w:jc w:val="both"/>
        <w:rPr>
          <w:rFonts w:ascii="Arial" w:eastAsia="MS Mincho" w:hAnsi="Arial" w:cs="Arial"/>
          <w:sz w:val="24"/>
          <w:szCs w:val="24"/>
          <w:lang w:val="en-US" w:eastAsia="en-US"/>
        </w:rPr>
      </w:pPr>
    </w:p>
    <w:p w14:paraId="5CD4E1F9" w14:textId="7830895A" w:rsidR="00720688" w:rsidRPr="00E56820" w:rsidRDefault="00720688" w:rsidP="005F1743">
      <w:pPr>
        <w:spacing w:after="0" w:line="480" w:lineRule="auto"/>
        <w:jc w:val="both"/>
        <w:rPr>
          <w:rFonts w:ascii="Arial" w:eastAsia="MS Mincho" w:hAnsi="Arial" w:cs="Arial"/>
          <w:sz w:val="24"/>
          <w:szCs w:val="24"/>
          <w:lang w:val="en-US" w:eastAsia="en-US"/>
        </w:rPr>
      </w:pPr>
      <w:r w:rsidRPr="00E56820">
        <w:rPr>
          <w:rFonts w:ascii="Arial" w:eastAsia="MS Mincho" w:hAnsi="Arial" w:cs="Arial"/>
          <w:sz w:val="24"/>
          <w:szCs w:val="24"/>
          <w:lang w:val="en-US" w:eastAsia="en-US"/>
        </w:rPr>
        <w:t xml:space="preserve">Maternal obesity has many pathophysiological features in common with gestational </w:t>
      </w:r>
      <w:proofErr w:type="gramStart"/>
      <w:r w:rsidRPr="00E56820">
        <w:rPr>
          <w:rFonts w:ascii="Arial" w:eastAsia="MS Mincho" w:hAnsi="Arial" w:cs="Arial"/>
          <w:sz w:val="24"/>
          <w:szCs w:val="24"/>
          <w:lang w:val="en-US" w:eastAsia="en-US"/>
        </w:rPr>
        <w:t>diabetes,</w:t>
      </w:r>
      <w:proofErr w:type="gramEnd"/>
      <w:r w:rsidRPr="00E56820">
        <w:rPr>
          <w:rFonts w:ascii="Arial" w:eastAsia="MS Mincho" w:hAnsi="Arial" w:cs="Arial"/>
          <w:sz w:val="24"/>
          <w:szCs w:val="24"/>
          <w:lang w:val="en-US" w:eastAsia="en-US"/>
        </w:rPr>
        <w:t xml:space="preserve"> a condition increasingly associated with evidence of mild cognitive impairment in the offspring</w:t>
      </w:r>
      <w:r w:rsidR="009C67E7" w:rsidRPr="00E56820">
        <w:rPr>
          <w:rFonts w:ascii="Arial" w:eastAsia="MS Mincho" w:hAnsi="Arial" w:cs="Arial"/>
          <w:sz w:val="24"/>
          <w:szCs w:val="24"/>
          <w:lang w:val="en-US" w:eastAsia="en-US"/>
        </w:rPr>
        <w:t>.</w:t>
      </w:r>
      <w:r w:rsidR="00F74094">
        <w:rPr>
          <w:rFonts w:ascii="Arial" w:eastAsia="MS Mincho" w:hAnsi="Arial" w:cs="Arial"/>
          <w:sz w:val="24"/>
          <w:szCs w:val="24"/>
          <w:vertAlign w:val="superscript"/>
          <w:lang w:val="en-US" w:eastAsia="en-US"/>
        </w:rPr>
        <w:t>58</w:t>
      </w:r>
      <w:r w:rsidRPr="00E56820">
        <w:rPr>
          <w:rFonts w:ascii="Arial" w:eastAsia="MS Mincho" w:hAnsi="Arial" w:cs="Arial"/>
          <w:sz w:val="24"/>
          <w:szCs w:val="24"/>
          <w:lang w:val="en-US" w:eastAsia="en-US"/>
        </w:rPr>
        <w:t xml:space="preserve"> For maternal obesity the paucity of current evidence indicates a need for </w:t>
      </w:r>
      <w:r w:rsidR="00547E36" w:rsidRPr="00E56820">
        <w:rPr>
          <w:rFonts w:ascii="Arial" w:eastAsia="MS Mincho" w:hAnsi="Arial" w:cs="Arial"/>
          <w:sz w:val="24"/>
          <w:szCs w:val="24"/>
          <w:lang w:val="en-US" w:eastAsia="en-US"/>
        </w:rPr>
        <w:t>large</w:t>
      </w:r>
      <w:r w:rsidR="00547E36">
        <w:rPr>
          <w:rFonts w:ascii="Arial" w:eastAsia="MS Mincho" w:hAnsi="Arial" w:cs="Arial"/>
          <w:sz w:val="24"/>
          <w:szCs w:val="24"/>
          <w:lang w:val="en-US" w:eastAsia="en-US"/>
        </w:rPr>
        <w:t>-</w:t>
      </w:r>
      <w:r w:rsidRPr="00E56820">
        <w:rPr>
          <w:rFonts w:ascii="Arial" w:eastAsia="MS Mincho" w:hAnsi="Arial" w:cs="Arial"/>
          <w:sz w:val="24"/>
          <w:szCs w:val="24"/>
          <w:lang w:val="en-US" w:eastAsia="en-US"/>
        </w:rPr>
        <w:t xml:space="preserve">scale studies with more detailed cognitive and </w:t>
      </w:r>
      <w:proofErr w:type="spellStart"/>
      <w:r w:rsidRPr="00E56820">
        <w:rPr>
          <w:rFonts w:ascii="Arial" w:eastAsia="MS Mincho" w:hAnsi="Arial" w:cs="Arial"/>
          <w:sz w:val="24"/>
          <w:szCs w:val="24"/>
          <w:lang w:val="en-US" w:eastAsia="en-US"/>
        </w:rPr>
        <w:t>behavioural</w:t>
      </w:r>
      <w:proofErr w:type="spellEnd"/>
      <w:r w:rsidRPr="00E56820">
        <w:rPr>
          <w:rFonts w:ascii="Arial" w:eastAsia="MS Mincho" w:hAnsi="Arial" w:cs="Arial"/>
          <w:sz w:val="24"/>
          <w:szCs w:val="24"/>
          <w:lang w:val="en-US" w:eastAsia="en-US"/>
        </w:rPr>
        <w:t xml:space="preserve"> phenotyping in populations of different cultures and ethnicities. Future studies should examine if maternal diet or obesity itself is more important for programming of neurodevelopmental outcomes, and include comprehensive assessments of diet and direct measurements of adiposity. Moreover, underlying mechanisms should be studied in humans with biomarkers including genetic and epigenetic modifications. </w:t>
      </w:r>
    </w:p>
    <w:p w14:paraId="6214030A" w14:textId="49296F7C" w:rsidR="00720688" w:rsidRPr="00E56820" w:rsidRDefault="00720688" w:rsidP="005F1743">
      <w:pPr>
        <w:keepNext/>
        <w:spacing w:after="0" w:line="480" w:lineRule="auto"/>
        <w:jc w:val="both"/>
        <w:rPr>
          <w:rFonts w:ascii="Arial" w:eastAsia="MS Mincho" w:hAnsi="Arial" w:cs="Arial"/>
          <w:sz w:val="24"/>
          <w:szCs w:val="24"/>
          <w:lang w:val="en-US" w:eastAsia="en-US"/>
        </w:rPr>
      </w:pPr>
    </w:p>
    <w:p w14:paraId="2CB59601" w14:textId="5300CB7A" w:rsidR="00357647" w:rsidRPr="00E56820" w:rsidRDefault="00357647" w:rsidP="005F1743">
      <w:pPr>
        <w:shd w:val="clear" w:color="auto" w:fill="FFFFFF"/>
        <w:spacing w:after="0" w:line="480" w:lineRule="auto"/>
        <w:jc w:val="both"/>
        <w:rPr>
          <w:rFonts w:ascii="Arial" w:eastAsia="Times New Roman" w:hAnsi="Arial" w:cs="Arial"/>
          <w:sz w:val="24"/>
          <w:szCs w:val="24"/>
          <w:lang w:eastAsia="en-GB"/>
        </w:rPr>
      </w:pPr>
      <w:r w:rsidRPr="00E56820">
        <w:rPr>
          <w:rFonts w:ascii="Arial" w:eastAsia="Times New Roman" w:hAnsi="Arial" w:cs="Arial"/>
          <w:b/>
          <w:sz w:val="24"/>
          <w:szCs w:val="24"/>
          <w:lang w:eastAsia="en-GB"/>
        </w:rPr>
        <w:t xml:space="preserve">Epigenetic modifications: a potential underlying mechanism </w:t>
      </w:r>
    </w:p>
    <w:p w14:paraId="2EB8E56C" w14:textId="02380FD0" w:rsidR="003B3567" w:rsidRPr="00E56820" w:rsidRDefault="00357647" w:rsidP="005F1743">
      <w:pPr>
        <w:shd w:val="clear" w:color="auto" w:fill="FFFFFF"/>
        <w:spacing w:after="0" w:line="480" w:lineRule="auto"/>
        <w:jc w:val="both"/>
        <w:rPr>
          <w:rFonts w:ascii="Arial" w:hAnsi="Arial" w:cs="Arial"/>
          <w:sz w:val="24"/>
          <w:szCs w:val="24"/>
        </w:rPr>
      </w:pPr>
      <w:r w:rsidRPr="00E56820">
        <w:rPr>
          <w:rFonts w:ascii="Arial" w:hAnsi="Arial" w:cs="Arial"/>
          <w:sz w:val="24"/>
          <w:szCs w:val="24"/>
        </w:rPr>
        <w:t xml:space="preserve">Epigenetic processes are emerging as an important mechanism through </w:t>
      </w:r>
      <w:r w:rsidR="001F4B61">
        <w:rPr>
          <w:rFonts w:ascii="Arial" w:hAnsi="Arial" w:cs="Arial"/>
          <w:sz w:val="24"/>
          <w:szCs w:val="24"/>
        </w:rPr>
        <w:t xml:space="preserve">which </w:t>
      </w:r>
      <w:r w:rsidRPr="00E56820">
        <w:rPr>
          <w:rFonts w:ascii="Arial" w:hAnsi="Arial" w:cs="Arial"/>
          <w:sz w:val="24"/>
          <w:szCs w:val="24"/>
        </w:rPr>
        <w:t xml:space="preserve">the “memory” of developmental exposures is held, with pathophysiological consequences for a variety of organs and systems. </w:t>
      </w:r>
      <w:r w:rsidRPr="00E56820">
        <w:rPr>
          <w:rFonts w:ascii="Arial" w:eastAsia="Times New Roman" w:hAnsi="Arial" w:cs="Arial"/>
          <w:sz w:val="24"/>
          <w:szCs w:val="24"/>
          <w:lang w:eastAsia="en-GB"/>
        </w:rPr>
        <w:t xml:space="preserve">Epigenetic modifications have been proposed as a key causal mechanism linking maternal </w:t>
      </w:r>
      <w:r w:rsidR="001F4B61">
        <w:rPr>
          <w:rFonts w:ascii="Arial" w:eastAsia="Times New Roman" w:hAnsi="Arial" w:cs="Arial"/>
          <w:sz w:val="24"/>
          <w:szCs w:val="24"/>
          <w:lang w:eastAsia="en-GB"/>
        </w:rPr>
        <w:t>adipo</w:t>
      </w:r>
      <w:r w:rsidR="001F4B61" w:rsidRPr="00E56820">
        <w:rPr>
          <w:rFonts w:ascii="Arial" w:eastAsia="Times New Roman" w:hAnsi="Arial" w:cs="Arial"/>
          <w:sz w:val="24"/>
          <w:szCs w:val="24"/>
          <w:lang w:eastAsia="en-GB"/>
        </w:rPr>
        <w:t xml:space="preserve">sity </w:t>
      </w:r>
      <w:r w:rsidRPr="00E56820">
        <w:rPr>
          <w:rFonts w:ascii="Arial" w:eastAsia="Times New Roman" w:hAnsi="Arial" w:cs="Arial"/>
          <w:sz w:val="24"/>
          <w:szCs w:val="24"/>
          <w:lang w:eastAsia="en-GB"/>
        </w:rPr>
        <w:t>and offspring outcome.</w:t>
      </w:r>
      <w:r w:rsidR="00F74094">
        <w:rPr>
          <w:rFonts w:ascii="Arial" w:eastAsia="Times New Roman" w:hAnsi="Arial" w:cs="Arial"/>
          <w:sz w:val="24"/>
          <w:szCs w:val="24"/>
          <w:vertAlign w:val="superscript"/>
          <w:lang w:eastAsia="en-GB"/>
        </w:rPr>
        <w:t>70</w:t>
      </w:r>
      <w:r w:rsidRPr="00E56820">
        <w:rPr>
          <w:rFonts w:ascii="Arial" w:eastAsia="Times New Roman" w:hAnsi="Arial" w:cs="Arial"/>
          <w:sz w:val="24"/>
          <w:szCs w:val="24"/>
          <w:lang w:eastAsia="en-GB"/>
        </w:rPr>
        <w:t xml:space="preserve"> Moreover, there is </w:t>
      </w:r>
      <w:r w:rsidRPr="00E56820">
        <w:rPr>
          <w:rFonts w:ascii="Arial" w:eastAsia="Times New Roman" w:hAnsi="Arial" w:cs="Arial"/>
          <w:sz w:val="24"/>
          <w:szCs w:val="24"/>
          <w:lang w:eastAsia="en-GB"/>
        </w:rPr>
        <w:lastRenderedPageBreak/>
        <w:t>now emerging evidence that epigenetic processes can act over several generations, including three or more generations and through the paternal line.</w:t>
      </w:r>
      <w:r w:rsidR="00755B94">
        <w:rPr>
          <w:rFonts w:ascii="Arial" w:eastAsia="Times New Roman" w:hAnsi="Arial" w:cs="Arial"/>
          <w:sz w:val="24"/>
          <w:szCs w:val="24"/>
          <w:vertAlign w:val="superscript"/>
          <w:lang w:eastAsia="en-GB"/>
        </w:rPr>
        <w:t>71</w:t>
      </w:r>
      <w:r w:rsidRPr="00E56820">
        <w:rPr>
          <w:rFonts w:ascii="Arial" w:eastAsia="Times New Roman" w:hAnsi="Arial" w:cs="Arial"/>
          <w:sz w:val="24"/>
          <w:szCs w:val="24"/>
          <w:lang w:eastAsia="en-GB"/>
        </w:rPr>
        <w:t xml:space="preserve"> Epigenetic modifications </w:t>
      </w:r>
      <w:r w:rsidRPr="00E56820">
        <w:rPr>
          <w:rFonts w:ascii="Arial" w:hAnsi="Arial" w:cs="Arial"/>
          <w:sz w:val="24"/>
          <w:szCs w:val="24"/>
        </w:rPr>
        <w:t xml:space="preserve">result in alterations in gene function in the absence of changes in the DNA sequence. The epigenetic marks which mediate this include DNA methylation, post-translational modification of histones and non-coding RNAs. DNA methylation occurring predominantly at </w:t>
      </w:r>
      <w:proofErr w:type="spellStart"/>
      <w:r w:rsidRPr="00E56820">
        <w:rPr>
          <w:rFonts w:ascii="Arial" w:hAnsi="Arial" w:cs="Arial"/>
          <w:sz w:val="24"/>
          <w:szCs w:val="24"/>
        </w:rPr>
        <w:t>cytosines</w:t>
      </w:r>
      <w:proofErr w:type="spellEnd"/>
      <w:r w:rsidRPr="00E56820">
        <w:rPr>
          <w:rFonts w:ascii="Arial" w:hAnsi="Arial" w:cs="Arial"/>
          <w:sz w:val="24"/>
          <w:szCs w:val="24"/>
        </w:rPr>
        <w:t xml:space="preserve"> in cytosine-guanine (</w:t>
      </w:r>
      <w:proofErr w:type="spellStart"/>
      <w:r w:rsidRPr="00E56820">
        <w:rPr>
          <w:rFonts w:ascii="Arial" w:hAnsi="Arial" w:cs="Arial"/>
          <w:sz w:val="24"/>
          <w:szCs w:val="24"/>
        </w:rPr>
        <w:t>CpG</w:t>
      </w:r>
      <w:proofErr w:type="spellEnd"/>
      <w:r w:rsidRPr="00E56820">
        <w:rPr>
          <w:rFonts w:ascii="Arial" w:hAnsi="Arial" w:cs="Arial"/>
          <w:sz w:val="24"/>
          <w:szCs w:val="24"/>
        </w:rPr>
        <w:t xml:space="preserve">) dinucleotides is the most widely studied. Table </w:t>
      </w:r>
      <w:r w:rsidR="008F7D61">
        <w:rPr>
          <w:rFonts w:ascii="Arial" w:hAnsi="Arial" w:cs="Arial"/>
          <w:sz w:val="24"/>
          <w:szCs w:val="24"/>
        </w:rPr>
        <w:t>2</w:t>
      </w:r>
      <w:r w:rsidR="008F7D61" w:rsidRPr="00E56820">
        <w:rPr>
          <w:rFonts w:ascii="Arial" w:hAnsi="Arial" w:cs="Arial"/>
          <w:sz w:val="24"/>
          <w:szCs w:val="24"/>
        </w:rPr>
        <w:t xml:space="preserve"> </w:t>
      </w:r>
      <w:r w:rsidRPr="00E56820">
        <w:rPr>
          <w:rFonts w:ascii="Arial" w:hAnsi="Arial" w:cs="Arial"/>
          <w:sz w:val="24"/>
          <w:szCs w:val="24"/>
        </w:rPr>
        <w:t xml:space="preserve">summarises the existing evidence linking maternal obesity in humans with offspring DNA methylation. </w:t>
      </w:r>
    </w:p>
    <w:p w14:paraId="0CED869E" w14:textId="4D736557" w:rsidR="00357647" w:rsidRPr="00E56820" w:rsidRDefault="00357647" w:rsidP="005F1743">
      <w:pPr>
        <w:spacing w:after="0" w:line="480" w:lineRule="auto"/>
        <w:jc w:val="both"/>
        <w:rPr>
          <w:rFonts w:ascii="Arial" w:hAnsi="Arial" w:cs="Arial"/>
          <w:sz w:val="24"/>
          <w:szCs w:val="24"/>
        </w:rPr>
      </w:pPr>
      <w:r w:rsidRPr="00E56820">
        <w:rPr>
          <w:rFonts w:ascii="Arial" w:hAnsi="Arial" w:cs="Arial"/>
          <w:sz w:val="24"/>
          <w:szCs w:val="24"/>
        </w:rPr>
        <w:t xml:space="preserve">As shown in Table </w:t>
      </w:r>
      <w:r w:rsidR="00E56820">
        <w:rPr>
          <w:rFonts w:ascii="Arial" w:hAnsi="Arial" w:cs="Arial"/>
          <w:sz w:val="24"/>
          <w:szCs w:val="24"/>
        </w:rPr>
        <w:t>2</w:t>
      </w:r>
      <w:r w:rsidRPr="00E56820">
        <w:rPr>
          <w:rFonts w:ascii="Arial" w:hAnsi="Arial" w:cs="Arial"/>
          <w:sz w:val="24"/>
          <w:szCs w:val="24"/>
        </w:rPr>
        <w:t>, a number of studies have used global methylation techniques to explore associations between maternal obesity and offspring DNA methylation. Though the findings are not consistent, t</w:t>
      </w:r>
      <w:proofErr w:type="spellStart"/>
      <w:r w:rsidRPr="00E56820">
        <w:rPr>
          <w:rStyle w:val="cit"/>
          <w:rFonts w:ascii="Arial" w:hAnsi="Arial" w:cs="Arial"/>
          <w:sz w:val="24"/>
          <w:szCs w:val="24"/>
          <w:lang w:val="en"/>
        </w:rPr>
        <w:t>hree</w:t>
      </w:r>
      <w:proofErr w:type="spellEnd"/>
      <w:r w:rsidRPr="00E56820">
        <w:rPr>
          <w:rStyle w:val="cit"/>
          <w:rFonts w:ascii="Arial" w:hAnsi="Arial" w:cs="Arial"/>
          <w:sz w:val="24"/>
          <w:szCs w:val="24"/>
          <w:lang w:val="en"/>
        </w:rPr>
        <w:t xml:space="preserve"> cohort studies</w:t>
      </w:r>
      <w:r w:rsidRPr="00E56820">
        <w:rPr>
          <w:rFonts w:ascii="Arial" w:hAnsi="Arial" w:cs="Arial"/>
          <w:sz w:val="24"/>
          <w:szCs w:val="24"/>
        </w:rPr>
        <w:t xml:space="preserve"> found associations between maternal BMI and offspring DNA methylation</w:t>
      </w:r>
      <w:r w:rsidR="00FD37C7">
        <w:rPr>
          <w:rFonts w:ascii="Arial" w:hAnsi="Arial" w:cs="Arial"/>
          <w:sz w:val="24"/>
          <w:szCs w:val="24"/>
        </w:rPr>
        <w:t xml:space="preserve"> at birth</w:t>
      </w:r>
      <w:r w:rsidR="00755B94">
        <w:rPr>
          <w:rFonts w:ascii="Arial" w:hAnsi="Arial" w:cs="Arial"/>
          <w:sz w:val="24"/>
          <w:szCs w:val="24"/>
          <w:vertAlign w:val="superscript"/>
        </w:rPr>
        <w:t>72</w:t>
      </w:r>
      <w:proofErr w:type="gramStart"/>
      <w:r w:rsidR="00755B94">
        <w:rPr>
          <w:rFonts w:ascii="Arial" w:hAnsi="Arial" w:cs="Arial"/>
          <w:sz w:val="24"/>
          <w:szCs w:val="24"/>
          <w:vertAlign w:val="superscript"/>
        </w:rPr>
        <w:t>,73</w:t>
      </w:r>
      <w:proofErr w:type="gramEnd"/>
      <w:r w:rsidR="00FD37C7">
        <w:rPr>
          <w:rFonts w:ascii="Arial" w:hAnsi="Arial" w:cs="Arial"/>
          <w:sz w:val="24"/>
          <w:szCs w:val="24"/>
        </w:rPr>
        <w:t xml:space="preserve"> and at 3 years</w:t>
      </w:r>
      <w:r w:rsidRPr="00E56820">
        <w:rPr>
          <w:rFonts w:ascii="Arial" w:hAnsi="Arial" w:cs="Arial"/>
          <w:sz w:val="24"/>
          <w:szCs w:val="24"/>
          <w:lang w:val="en"/>
        </w:rPr>
        <w:t>.</w:t>
      </w:r>
      <w:r w:rsidR="00755B94">
        <w:rPr>
          <w:rFonts w:ascii="Arial" w:hAnsi="Arial" w:cs="Arial"/>
          <w:sz w:val="24"/>
          <w:szCs w:val="24"/>
          <w:vertAlign w:val="superscript"/>
          <w:lang w:val="en"/>
        </w:rPr>
        <w:t>74</w:t>
      </w:r>
      <w:r w:rsidRPr="00E56820">
        <w:rPr>
          <w:rFonts w:ascii="Arial" w:hAnsi="Arial" w:cs="Arial"/>
          <w:sz w:val="24"/>
          <w:szCs w:val="24"/>
          <w:lang w:val="en"/>
        </w:rPr>
        <w:t xml:space="preserve"> Notably, in the largest and methodologically most robust study</w:t>
      </w:r>
      <w:r w:rsidR="00755B94">
        <w:rPr>
          <w:rFonts w:ascii="Arial" w:hAnsi="Arial" w:cs="Arial"/>
          <w:sz w:val="24"/>
          <w:szCs w:val="24"/>
          <w:vertAlign w:val="superscript"/>
          <w:lang w:val="en"/>
        </w:rPr>
        <w:t>73</w:t>
      </w:r>
      <w:r w:rsidRPr="00E56820">
        <w:rPr>
          <w:rFonts w:ascii="Arial" w:hAnsi="Arial" w:cs="Arial"/>
          <w:sz w:val="24"/>
          <w:szCs w:val="24"/>
          <w:lang w:val="en"/>
        </w:rPr>
        <w:t xml:space="preserve"> the methylation differences were only observed with comparisons of extreme groups of BMI (i.e. obese vs normal-weight) and not when the over-weight group was compared with normal-weight group. Reasons are unknown but this observation may partly explain the negative findings in other studies where analyses have been conducted across a range of maternal BMI measurements</w:t>
      </w:r>
      <w:r w:rsidRPr="00E56820">
        <w:rPr>
          <w:rStyle w:val="cit"/>
          <w:rFonts w:ascii="Arial" w:hAnsi="Arial" w:cs="Arial"/>
          <w:sz w:val="24"/>
          <w:szCs w:val="24"/>
          <w:lang w:val="en"/>
        </w:rPr>
        <w:t>.</w:t>
      </w:r>
      <w:r w:rsidR="00755B94">
        <w:rPr>
          <w:rStyle w:val="cit"/>
          <w:rFonts w:ascii="Arial" w:hAnsi="Arial" w:cs="Arial"/>
          <w:sz w:val="24"/>
          <w:szCs w:val="24"/>
          <w:vertAlign w:val="superscript"/>
          <w:lang w:val="en"/>
        </w:rPr>
        <w:t>75</w:t>
      </w:r>
      <w:proofErr w:type="gramStart"/>
      <w:r w:rsidR="00755B94">
        <w:rPr>
          <w:rStyle w:val="cit"/>
          <w:rFonts w:ascii="Arial" w:hAnsi="Arial" w:cs="Arial"/>
          <w:sz w:val="24"/>
          <w:szCs w:val="24"/>
          <w:vertAlign w:val="superscript"/>
          <w:lang w:val="en"/>
        </w:rPr>
        <w:t>,76</w:t>
      </w:r>
      <w:proofErr w:type="gramEnd"/>
      <w:r w:rsidRPr="00E56820">
        <w:rPr>
          <w:rStyle w:val="cit"/>
          <w:rFonts w:ascii="Arial" w:hAnsi="Arial" w:cs="Arial"/>
          <w:sz w:val="24"/>
          <w:szCs w:val="24"/>
          <w:lang w:val="en"/>
        </w:rPr>
        <w:t xml:space="preserve"> The observation of </w:t>
      </w:r>
      <w:r w:rsidRPr="00E56820">
        <w:rPr>
          <w:rFonts w:ascii="Arial" w:hAnsi="Arial" w:cs="Arial"/>
          <w:sz w:val="24"/>
          <w:szCs w:val="24"/>
        </w:rPr>
        <w:t xml:space="preserve">differentially methylated </w:t>
      </w:r>
      <w:proofErr w:type="spellStart"/>
      <w:r w:rsidRPr="00E56820">
        <w:rPr>
          <w:rFonts w:ascii="Arial" w:hAnsi="Arial" w:cs="Arial"/>
          <w:sz w:val="24"/>
          <w:szCs w:val="24"/>
        </w:rPr>
        <w:t>CpG</w:t>
      </w:r>
      <w:proofErr w:type="spellEnd"/>
      <w:r w:rsidRPr="00E56820">
        <w:rPr>
          <w:rFonts w:ascii="Arial" w:hAnsi="Arial" w:cs="Arial"/>
          <w:sz w:val="24"/>
          <w:szCs w:val="24"/>
        </w:rPr>
        <w:t xml:space="preserve"> sites in the peripheral blood</w:t>
      </w:r>
      <w:r w:rsidRPr="00E56820">
        <w:rPr>
          <w:rStyle w:val="cit"/>
          <w:rFonts w:ascii="Arial" w:hAnsi="Arial" w:cs="Arial"/>
          <w:sz w:val="24"/>
          <w:szCs w:val="24"/>
          <w:lang w:val="en"/>
        </w:rPr>
        <w:t xml:space="preserve"> of 2-25 year old </w:t>
      </w:r>
      <w:r w:rsidRPr="00E56820">
        <w:rPr>
          <w:rFonts w:ascii="Arial" w:hAnsi="Arial" w:cs="Arial"/>
          <w:sz w:val="24"/>
          <w:szCs w:val="24"/>
        </w:rPr>
        <w:t>siblings born to obese mothers before and after bariatric surgery with associated weight loss</w:t>
      </w:r>
      <w:r w:rsidR="00C449EE">
        <w:rPr>
          <w:rFonts w:ascii="Arial" w:hAnsi="Arial" w:cs="Arial"/>
          <w:sz w:val="24"/>
          <w:szCs w:val="24"/>
          <w:vertAlign w:val="superscript"/>
        </w:rPr>
        <w:t>77</w:t>
      </w:r>
      <w:r w:rsidRPr="00E56820">
        <w:rPr>
          <w:rFonts w:ascii="Arial" w:hAnsi="Arial" w:cs="Arial"/>
          <w:sz w:val="24"/>
          <w:szCs w:val="24"/>
        </w:rPr>
        <w:t xml:space="preserve"> is also consistent with the hypothesis that maternal obesity impacts on offspring DNA methylation. </w:t>
      </w:r>
    </w:p>
    <w:p w14:paraId="0F520596" w14:textId="77777777" w:rsidR="00357647" w:rsidRPr="00E56820" w:rsidRDefault="00357647" w:rsidP="005F1743">
      <w:pPr>
        <w:spacing w:after="0" w:line="480" w:lineRule="auto"/>
        <w:jc w:val="both"/>
        <w:rPr>
          <w:rFonts w:ascii="Arial" w:hAnsi="Arial" w:cs="Arial"/>
          <w:sz w:val="24"/>
          <w:szCs w:val="24"/>
        </w:rPr>
      </w:pPr>
    </w:p>
    <w:p w14:paraId="58AD0915" w14:textId="163F3B80" w:rsidR="00357647" w:rsidRPr="00E56820" w:rsidRDefault="00357647" w:rsidP="005F1743">
      <w:pPr>
        <w:spacing w:after="0" w:line="480" w:lineRule="auto"/>
        <w:jc w:val="both"/>
        <w:rPr>
          <w:rFonts w:ascii="Arial" w:hAnsi="Arial" w:cs="Arial"/>
          <w:sz w:val="24"/>
          <w:szCs w:val="24"/>
        </w:rPr>
      </w:pPr>
      <w:r w:rsidRPr="00E56820">
        <w:rPr>
          <w:rFonts w:ascii="Arial" w:hAnsi="Arial" w:cs="Arial"/>
          <w:sz w:val="24"/>
          <w:szCs w:val="24"/>
        </w:rPr>
        <w:t>Where a candidate gene approach has been adopted, associations between maternal adiposity and DNA methylation at imprinted genes</w:t>
      </w:r>
      <w:r w:rsidR="00C449EE">
        <w:rPr>
          <w:rFonts w:ascii="Arial" w:hAnsi="Arial" w:cs="Arial"/>
          <w:sz w:val="24"/>
          <w:szCs w:val="24"/>
          <w:vertAlign w:val="superscript"/>
        </w:rPr>
        <w:t>78-80</w:t>
      </w:r>
      <w:r w:rsidRPr="00E56820">
        <w:rPr>
          <w:rFonts w:ascii="Arial" w:hAnsi="Arial" w:cs="Arial"/>
          <w:sz w:val="24"/>
          <w:szCs w:val="24"/>
        </w:rPr>
        <w:t xml:space="preserve"> or in a number of genes known to be involved in metabolism</w:t>
      </w:r>
      <w:r w:rsidR="00C449EE">
        <w:rPr>
          <w:rFonts w:ascii="Arial" w:hAnsi="Arial" w:cs="Arial"/>
          <w:sz w:val="24"/>
          <w:szCs w:val="24"/>
          <w:vertAlign w:val="superscript"/>
        </w:rPr>
        <w:t>78-82</w:t>
      </w:r>
      <w:r w:rsidRPr="00E56820">
        <w:rPr>
          <w:rFonts w:ascii="Arial" w:hAnsi="Arial" w:cs="Arial"/>
          <w:sz w:val="24"/>
          <w:szCs w:val="24"/>
        </w:rPr>
        <w:t xml:space="preserve"> have been reported. Of particular interest is the observation that aryl-hydrocarbon receptor repressor (AHRR) DNA methylation is 2.1% higher in offspring of </w:t>
      </w:r>
      <w:r w:rsidRPr="00E56820">
        <w:rPr>
          <w:rFonts w:ascii="Arial" w:hAnsi="Arial" w:cs="Arial"/>
          <w:sz w:val="24"/>
          <w:szCs w:val="24"/>
        </w:rPr>
        <w:lastRenderedPageBreak/>
        <w:t>obese vs. normal weight mothers</w:t>
      </w:r>
      <w:r w:rsidR="00C449EE">
        <w:rPr>
          <w:rFonts w:ascii="Arial" w:hAnsi="Arial" w:cs="Arial"/>
          <w:sz w:val="24"/>
          <w:szCs w:val="24"/>
          <w:vertAlign w:val="superscript"/>
        </w:rPr>
        <w:t>81</w:t>
      </w:r>
      <w:r w:rsidRPr="00E56820">
        <w:rPr>
          <w:rFonts w:ascii="Arial" w:hAnsi="Arial" w:cs="Arial"/>
          <w:sz w:val="24"/>
          <w:szCs w:val="24"/>
        </w:rPr>
        <w:t>; robust links are now established between maternal smoking and offspring AHRR methylation and there is much evidence that maternal smoking is associated with long term effects on offspring adiposity.</w:t>
      </w:r>
      <w:r w:rsidR="00C449EE">
        <w:rPr>
          <w:rFonts w:ascii="Arial" w:hAnsi="Arial" w:cs="Arial"/>
          <w:sz w:val="24"/>
          <w:szCs w:val="24"/>
          <w:vertAlign w:val="superscript"/>
        </w:rPr>
        <w:t>15</w:t>
      </w:r>
      <w:r w:rsidRPr="00E56820">
        <w:rPr>
          <w:rFonts w:ascii="Arial" w:hAnsi="Arial" w:cs="Arial"/>
          <w:sz w:val="24"/>
          <w:szCs w:val="24"/>
        </w:rPr>
        <w:t xml:space="preserve"> The observations raise the possibility that AHRR DNA methylation may be involved in the link between maternal obesity and offspring adiposity. There is also evidence that maternal glycaemia is involved in causal pathways influencing offspring leptin epigenetic regulation.</w:t>
      </w:r>
      <w:r w:rsidR="00C449EE">
        <w:rPr>
          <w:rFonts w:ascii="Arial" w:hAnsi="Arial" w:cs="Arial"/>
          <w:sz w:val="24"/>
          <w:szCs w:val="24"/>
          <w:vertAlign w:val="superscript"/>
        </w:rPr>
        <w:t>83</w:t>
      </w:r>
      <w:r w:rsidRPr="00E56820">
        <w:rPr>
          <w:rFonts w:ascii="Arial" w:hAnsi="Arial" w:cs="Arial"/>
          <w:sz w:val="24"/>
          <w:szCs w:val="24"/>
        </w:rPr>
        <w:t xml:space="preserve"> </w:t>
      </w:r>
    </w:p>
    <w:p w14:paraId="7CE60B0A" w14:textId="77777777" w:rsidR="00B274F1" w:rsidRDefault="00B274F1" w:rsidP="005F1743">
      <w:pPr>
        <w:shd w:val="clear" w:color="auto" w:fill="FFFFFF"/>
        <w:spacing w:after="0" w:line="480" w:lineRule="auto"/>
        <w:jc w:val="both"/>
        <w:rPr>
          <w:rFonts w:ascii="Arial" w:hAnsi="Arial" w:cs="Arial"/>
          <w:b/>
          <w:sz w:val="24"/>
          <w:szCs w:val="24"/>
        </w:rPr>
      </w:pPr>
    </w:p>
    <w:p w14:paraId="01425050" w14:textId="6D980ADF" w:rsidR="00357647" w:rsidRPr="00B274F1" w:rsidRDefault="00B274F1" w:rsidP="005F1743">
      <w:pPr>
        <w:shd w:val="clear" w:color="auto" w:fill="FFFFFF"/>
        <w:spacing w:after="0" w:line="480" w:lineRule="auto"/>
        <w:jc w:val="both"/>
        <w:rPr>
          <w:rFonts w:ascii="Arial" w:hAnsi="Arial" w:cs="Arial"/>
          <w:b/>
          <w:sz w:val="24"/>
          <w:szCs w:val="24"/>
        </w:rPr>
      </w:pPr>
      <w:r w:rsidRPr="00BD1B50">
        <w:rPr>
          <w:rFonts w:ascii="Arial" w:hAnsi="Arial" w:cs="Arial"/>
          <w:b/>
          <w:sz w:val="24"/>
          <w:szCs w:val="24"/>
        </w:rPr>
        <w:t>Methodological considerations</w:t>
      </w:r>
    </w:p>
    <w:p w14:paraId="50A776A5" w14:textId="259FB1F6" w:rsidR="005F0879" w:rsidRDefault="00D0281C" w:rsidP="005F0879">
      <w:pPr>
        <w:shd w:val="clear" w:color="auto" w:fill="FFFFFF"/>
        <w:spacing w:after="0" w:line="480" w:lineRule="auto"/>
        <w:jc w:val="both"/>
        <w:rPr>
          <w:rFonts w:ascii="Arial" w:hAnsi="Arial" w:cs="Arial"/>
          <w:sz w:val="24"/>
          <w:szCs w:val="24"/>
        </w:rPr>
      </w:pPr>
      <w:r>
        <w:rPr>
          <w:rFonts w:ascii="Arial" w:hAnsi="Arial" w:cs="Arial"/>
          <w:sz w:val="24"/>
          <w:szCs w:val="24"/>
        </w:rPr>
        <w:t>Fixed genetic variants shared by mother and offspring are important</w:t>
      </w:r>
      <w:r w:rsidRPr="00DD6C3A">
        <w:rPr>
          <w:rFonts w:ascii="Arial" w:hAnsi="Arial" w:cs="Arial"/>
          <w:sz w:val="24"/>
          <w:szCs w:val="24"/>
        </w:rPr>
        <w:t xml:space="preserve"> confounders</w:t>
      </w:r>
      <w:r w:rsidR="005F0879">
        <w:rPr>
          <w:rFonts w:ascii="Arial" w:hAnsi="Arial" w:cs="Arial"/>
          <w:sz w:val="24"/>
          <w:szCs w:val="24"/>
        </w:rPr>
        <w:t xml:space="preserve"> of proposed links between</w:t>
      </w:r>
      <w:r w:rsidR="005F0879" w:rsidRPr="005F0879">
        <w:rPr>
          <w:rFonts w:ascii="Arial" w:hAnsi="Arial" w:cs="Arial"/>
          <w:sz w:val="24"/>
          <w:szCs w:val="24"/>
        </w:rPr>
        <w:t xml:space="preserve"> </w:t>
      </w:r>
      <w:r w:rsidR="005F0879">
        <w:rPr>
          <w:rFonts w:ascii="Arial" w:hAnsi="Arial" w:cs="Arial"/>
          <w:sz w:val="24"/>
          <w:szCs w:val="24"/>
        </w:rPr>
        <w:t>metabolic factors linked to maternal obesity and offspring outcomes</w:t>
      </w:r>
      <w:r>
        <w:rPr>
          <w:rFonts w:ascii="Arial" w:hAnsi="Arial" w:cs="Arial"/>
          <w:sz w:val="24"/>
          <w:szCs w:val="24"/>
        </w:rPr>
        <w:t>, as are shared postnatal</w:t>
      </w:r>
      <w:r w:rsidRPr="00DD6C3A">
        <w:rPr>
          <w:rFonts w:ascii="Arial" w:hAnsi="Arial" w:cs="Arial"/>
          <w:sz w:val="24"/>
          <w:szCs w:val="24"/>
        </w:rPr>
        <w:t xml:space="preserve"> </w:t>
      </w:r>
      <w:r w:rsidR="005F0879">
        <w:rPr>
          <w:rFonts w:ascii="Arial" w:hAnsi="Arial" w:cs="Arial"/>
          <w:sz w:val="24"/>
          <w:szCs w:val="24"/>
        </w:rPr>
        <w:t>influences on diet/</w:t>
      </w:r>
      <w:r w:rsidR="005F0879" w:rsidRPr="00DD6C3A">
        <w:rPr>
          <w:rFonts w:ascii="Arial" w:hAnsi="Arial" w:cs="Arial"/>
          <w:sz w:val="24"/>
          <w:szCs w:val="24"/>
        </w:rPr>
        <w:t xml:space="preserve">lifestyle </w:t>
      </w:r>
      <w:r w:rsidR="005F0879">
        <w:rPr>
          <w:rFonts w:ascii="Arial" w:hAnsi="Arial" w:cs="Arial"/>
          <w:sz w:val="24"/>
          <w:szCs w:val="24"/>
        </w:rPr>
        <w:t>behaviours</w:t>
      </w:r>
      <w:r w:rsidR="00C449EE">
        <w:rPr>
          <w:rFonts w:ascii="Arial" w:hAnsi="Arial" w:cs="Arial"/>
          <w:sz w:val="24"/>
          <w:szCs w:val="24"/>
          <w:vertAlign w:val="superscript"/>
        </w:rPr>
        <w:t>84</w:t>
      </w:r>
      <w:r w:rsidR="005F0879">
        <w:rPr>
          <w:rFonts w:ascii="Arial" w:hAnsi="Arial" w:cs="Arial"/>
          <w:sz w:val="24"/>
          <w:szCs w:val="24"/>
        </w:rPr>
        <w:t xml:space="preserve"> and microbiome-related mechanisms</w:t>
      </w:r>
      <w:r>
        <w:rPr>
          <w:rFonts w:ascii="Arial" w:hAnsi="Arial" w:cs="Arial"/>
          <w:sz w:val="24"/>
          <w:szCs w:val="24"/>
        </w:rPr>
        <w:t>.</w:t>
      </w:r>
      <w:r w:rsidR="00E734F0">
        <w:rPr>
          <w:rFonts w:ascii="Arial" w:hAnsi="Arial" w:cs="Arial"/>
          <w:sz w:val="24"/>
          <w:szCs w:val="24"/>
          <w:vertAlign w:val="superscript"/>
        </w:rPr>
        <w:t>85</w:t>
      </w:r>
      <w:r>
        <w:rPr>
          <w:rFonts w:ascii="Arial" w:hAnsi="Arial" w:cs="Arial"/>
          <w:sz w:val="24"/>
          <w:szCs w:val="24"/>
        </w:rPr>
        <w:t xml:space="preserve"> However, abdominal fat depots already differ at birth between groups with different risks of later metabolic disease</w:t>
      </w:r>
      <w:r w:rsidR="00C449EE">
        <w:rPr>
          <w:rFonts w:ascii="Arial" w:hAnsi="Arial" w:cs="Arial"/>
          <w:sz w:val="24"/>
          <w:szCs w:val="24"/>
          <w:vertAlign w:val="superscript"/>
        </w:rPr>
        <w:t>8</w:t>
      </w:r>
      <w:r w:rsidR="00E734F0">
        <w:rPr>
          <w:rFonts w:ascii="Arial" w:hAnsi="Arial" w:cs="Arial"/>
          <w:sz w:val="24"/>
          <w:szCs w:val="24"/>
          <w:vertAlign w:val="superscript"/>
        </w:rPr>
        <w:t>6</w:t>
      </w:r>
      <w:r w:rsidR="005F0879">
        <w:rPr>
          <w:rFonts w:ascii="Arial" w:hAnsi="Arial" w:cs="Arial"/>
          <w:sz w:val="24"/>
          <w:szCs w:val="24"/>
        </w:rPr>
        <w:t xml:space="preserve"> </w:t>
      </w:r>
      <w:r>
        <w:rPr>
          <w:rFonts w:ascii="Arial" w:hAnsi="Arial" w:cs="Arial"/>
          <w:sz w:val="24"/>
          <w:szCs w:val="24"/>
        </w:rPr>
        <w:t xml:space="preserve">and it seems likely </w:t>
      </w:r>
      <w:r w:rsidR="005F0879">
        <w:rPr>
          <w:rFonts w:ascii="Arial" w:hAnsi="Arial" w:cs="Arial"/>
          <w:sz w:val="24"/>
          <w:szCs w:val="24"/>
        </w:rPr>
        <w:t>that at least some of the effects of maternal obesity are mediated through prenatal environmental mechanisms.</w:t>
      </w:r>
      <w:r>
        <w:rPr>
          <w:rFonts w:ascii="Arial" w:hAnsi="Arial" w:cs="Arial"/>
          <w:sz w:val="24"/>
          <w:szCs w:val="24"/>
        </w:rPr>
        <w:t xml:space="preserve"> </w:t>
      </w:r>
      <w:r w:rsidR="005F0879">
        <w:rPr>
          <w:rFonts w:ascii="Arial" w:hAnsi="Arial" w:cs="Arial"/>
          <w:sz w:val="24"/>
          <w:szCs w:val="24"/>
        </w:rPr>
        <w:t xml:space="preserve">Further delineation of </w:t>
      </w:r>
      <w:r w:rsidR="00F01618">
        <w:rPr>
          <w:rFonts w:ascii="Arial" w:hAnsi="Arial" w:cs="Arial"/>
          <w:sz w:val="24"/>
          <w:szCs w:val="24"/>
        </w:rPr>
        <w:t xml:space="preserve">maternal </w:t>
      </w:r>
      <w:r w:rsidRPr="00DD6C3A">
        <w:rPr>
          <w:rFonts w:ascii="Arial" w:hAnsi="Arial" w:cs="Arial"/>
          <w:sz w:val="24"/>
          <w:szCs w:val="24"/>
        </w:rPr>
        <w:t>effect modifiers</w:t>
      </w:r>
      <w:r w:rsidR="005F0879">
        <w:rPr>
          <w:rFonts w:ascii="Arial" w:hAnsi="Arial" w:cs="Arial"/>
          <w:sz w:val="24"/>
          <w:szCs w:val="24"/>
        </w:rPr>
        <w:t xml:space="preserve"> will aid the development of interventions</w:t>
      </w:r>
      <w:r w:rsidR="005F0879" w:rsidRPr="005F0879">
        <w:rPr>
          <w:rFonts w:ascii="Arial" w:hAnsi="Arial" w:cs="Arial"/>
          <w:sz w:val="24"/>
          <w:szCs w:val="24"/>
        </w:rPr>
        <w:t xml:space="preserve"> </w:t>
      </w:r>
      <w:r w:rsidR="005F0879">
        <w:rPr>
          <w:rFonts w:ascii="Arial" w:hAnsi="Arial" w:cs="Arial"/>
          <w:sz w:val="24"/>
          <w:szCs w:val="24"/>
        </w:rPr>
        <w:t>to improve offspring health</w:t>
      </w:r>
      <w:r w:rsidRPr="00DD6C3A">
        <w:rPr>
          <w:rFonts w:ascii="Arial" w:hAnsi="Arial" w:cs="Arial"/>
          <w:sz w:val="24"/>
          <w:szCs w:val="24"/>
        </w:rPr>
        <w:t xml:space="preserve">, </w:t>
      </w:r>
      <w:r w:rsidR="005F0879">
        <w:rPr>
          <w:rFonts w:ascii="Arial" w:hAnsi="Arial" w:cs="Arial"/>
          <w:sz w:val="24"/>
          <w:szCs w:val="24"/>
        </w:rPr>
        <w:t xml:space="preserve">as will understanding </w:t>
      </w:r>
      <w:r w:rsidR="00F01618">
        <w:rPr>
          <w:rFonts w:ascii="Arial" w:hAnsi="Arial" w:cs="Arial"/>
          <w:sz w:val="24"/>
          <w:szCs w:val="24"/>
        </w:rPr>
        <w:t xml:space="preserve">of </w:t>
      </w:r>
      <w:r w:rsidR="005F0879">
        <w:rPr>
          <w:rFonts w:ascii="Arial" w:hAnsi="Arial" w:cs="Arial"/>
          <w:sz w:val="24"/>
          <w:szCs w:val="24"/>
        </w:rPr>
        <w:t xml:space="preserve">the </w:t>
      </w:r>
      <w:r w:rsidR="00F01618">
        <w:rPr>
          <w:rFonts w:ascii="Arial" w:hAnsi="Arial" w:cs="Arial"/>
          <w:sz w:val="24"/>
          <w:szCs w:val="24"/>
        </w:rPr>
        <w:t xml:space="preserve">underlying </w:t>
      </w:r>
      <w:r w:rsidR="005F0879">
        <w:rPr>
          <w:rFonts w:ascii="Arial" w:hAnsi="Arial" w:cs="Arial"/>
          <w:sz w:val="24"/>
          <w:szCs w:val="24"/>
        </w:rPr>
        <w:t xml:space="preserve">mechanisms </w:t>
      </w:r>
      <w:r w:rsidR="00F01618">
        <w:rPr>
          <w:rFonts w:ascii="Arial" w:hAnsi="Arial" w:cs="Arial"/>
          <w:sz w:val="24"/>
          <w:szCs w:val="24"/>
        </w:rPr>
        <w:t>and related biomarker</w:t>
      </w:r>
      <w:r w:rsidR="00F01618" w:rsidRPr="00F01618">
        <w:rPr>
          <w:rFonts w:ascii="Arial" w:hAnsi="Arial" w:cs="Arial"/>
          <w:sz w:val="24"/>
          <w:szCs w:val="24"/>
        </w:rPr>
        <w:t xml:space="preserve"> signature</w:t>
      </w:r>
      <w:r w:rsidR="00F01618">
        <w:rPr>
          <w:rFonts w:ascii="Arial" w:hAnsi="Arial" w:cs="Arial"/>
          <w:sz w:val="24"/>
          <w:szCs w:val="24"/>
        </w:rPr>
        <w:t>s of these processes</w:t>
      </w:r>
      <w:r w:rsidR="005F0879">
        <w:rPr>
          <w:rFonts w:ascii="Arial" w:hAnsi="Arial" w:cs="Arial"/>
          <w:sz w:val="24"/>
          <w:szCs w:val="24"/>
        </w:rPr>
        <w:t xml:space="preserve">.  </w:t>
      </w:r>
      <w:r w:rsidR="00F01618">
        <w:rPr>
          <w:rFonts w:ascii="Arial" w:hAnsi="Arial" w:cs="Arial"/>
          <w:sz w:val="24"/>
          <w:szCs w:val="24"/>
        </w:rPr>
        <w:t xml:space="preserve">Alongside giving </w:t>
      </w:r>
      <w:r w:rsidR="00F01618" w:rsidRPr="00F01618">
        <w:rPr>
          <w:rFonts w:ascii="Arial" w:hAnsi="Arial" w:cs="Arial"/>
          <w:sz w:val="24"/>
          <w:szCs w:val="24"/>
        </w:rPr>
        <w:t>insights into the fundamental processes</w:t>
      </w:r>
      <w:r w:rsidR="00F01618">
        <w:rPr>
          <w:rFonts w:ascii="Arial" w:hAnsi="Arial" w:cs="Arial"/>
          <w:sz w:val="24"/>
          <w:szCs w:val="24"/>
        </w:rPr>
        <w:t xml:space="preserve"> and additional risk factors, s</w:t>
      </w:r>
      <w:r w:rsidR="00F01618" w:rsidRPr="00F01618">
        <w:rPr>
          <w:rFonts w:ascii="Arial" w:hAnsi="Arial" w:cs="Arial"/>
          <w:sz w:val="24"/>
          <w:szCs w:val="24"/>
        </w:rPr>
        <w:t>uch signature</w:t>
      </w:r>
      <w:r w:rsidR="00F01618">
        <w:rPr>
          <w:rFonts w:ascii="Arial" w:hAnsi="Arial" w:cs="Arial"/>
          <w:sz w:val="24"/>
          <w:szCs w:val="24"/>
        </w:rPr>
        <w:t>s</w:t>
      </w:r>
      <w:r w:rsidR="00F01618" w:rsidRPr="00F01618">
        <w:rPr>
          <w:rFonts w:ascii="Arial" w:hAnsi="Arial" w:cs="Arial"/>
          <w:sz w:val="24"/>
          <w:szCs w:val="24"/>
        </w:rPr>
        <w:t xml:space="preserve"> will provide immediate outcome</w:t>
      </w:r>
      <w:r w:rsidR="00F01618">
        <w:rPr>
          <w:rFonts w:ascii="Arial" w:hAnsi="Arial" w:cs="Arial"/>
          <w:sz w:val="24"/>
          <w:szCs w:val="24"/>
        </w:rPr>
        <w:t>/</w:t>
      </w:r>
      <w:r w:rsidR="00F01618" w:rsidRPr="00DD6C3A">
        <w:rPr>
          <w:rFonts w:ascii="Arial" w:hAnsi="Arial" w:cs="Arial"/>
          <w:sz w:val="24"/>
          <w:szCs w:val="24"/>
        </w:rPr>
        <w:t xml:space="preserve">adherence </w:t>
      </w:r>
      <w:r w:rsidR="00F01618" w:rsidRPr="00F01618">
        <w:rPr>
          <w:rFonts w:ascii="Arial" w:hAnsi="Arial" w:cs="Arial"/>
          <w:sz w:val="24"/>
          <w:szCs w:val="24"/>
        </w:rPr>
        <w:t>measure</w:t>
      </w:r>
      <w:r w:rsidR="00F01618">
        <w:rPr>
          <w:rFonts w:ascii="Arial" w:hAnsi="Arial" w:cs="Arial"/>
          <w:sz w:val="24"/>
          <w:szCs w:val="24"/>
        </w:rPr>
        <w:t>s</w:t>
      </w:r>
      <w:r w:rsidR="00F01618" w:rsidRPr="00F01618">
        <w:rPr>
          <w:rFonts w:ascii="Arial" w:hAnsi="Arial" w:cs="Arial"/>
          <w:sz w:val="24"/>
          <w:szCs w:val="24"/>
        </w:rPr>
        <w:t xml:space="preserve"> for interventions</w:t>
      </w:r>
      <w:r w:rsidR="00F01618">
        <w:rPr>
          <w:rFonts w:ascii="Arial" w:hAnsi="Arial" w:cs="Arial"/>
          <w:sz w:val="24"/>
          <w:szCs w:val="24"/>
        </w:rPr>
        <w:t>, and</w:t>
      </w:r>
      <w:r w:rsidR="00F01618" w:rsidRPr="00F01618">
        <w:rPr>
          <w:rFonts w:ascii="Arial" w:hAnsi="Arial" w:cs="Arial"/>
          <w:sz w:val="24"/>
          <w:szCs w:val="24"/>
        </w:rPr>
        <w:t xml:space="preserve"> enable identification </w:t>
      </w:r>
      <w:r w:rsidR="00F01618">
        <w:rPr>
          <w:rFonts w:ascii="Arial" w:hAnsi="Arial" w:cs="Arial"/>
          <w:sz w:val="24"/>
          <w:szCs w:val="24"/>
        </w:rPr>
        <w:t xml:space="preserve">of postnatal effect modifiers and </w:t>
      </w:r>
      <w:r w:rsidR="00F01618" w:rsidRPr="00F01618">
        <w:rPr>
          <w:rFonts w:ascii="Arial" w:hAnsi="Arial" w:cs="Arial"/>
          <w:sz w:val="24"/>
          <w:szCs w:val="24"/>
        </w:rPr>
        <w:t>stratification of infants for targeting of postnatal interventions</w:t>
      </w:r>
      <w:r w:rsidR="00F01618">
        <w:rPr>
          <w:rFonts w:ascii="Arial" w:hAnsi="Arial" w:cs="Arial"/>
          <w:sz w:val="24"/>
          <w:szCs w:val="24"/>
        </w:rPr>
        <w:t>.</w:t>
      </w:r>
    </w:p>
    <w:p w14:paraId="35D57990" w14:textId="59A56A0B" w:rsidR="00D0281C" w:rsidRDefault="00D0281C" w:rsidP="005F1743">
      <w:pPr>
        <w:shd w:val="clear" w:color="auto" w:fill="FFFFFF"/>
        <w:spacing w:after="0" w:line="480" w:lineRule="auto"/>
        <w:jc w:val="both"/>
        <w:rPr>
          <w:rFonts w:ascii="Arial" w:hAnsi="Arial" w:cs="Arial"/>
          <w:sz w:val="24"/>
          <w:szCs w:val="24"/>
        </w:rPr>
      </w:pPr>
    </w:p>
    <w:p w14:paraId="680FACD4" w14:textId="411BB447" w:rsidR="00357647" w:rsidRPr="00E56820" w:rsidRDefault="00357647" w:rsidP="005F1743">
      <w:pPr>
        <w:shd w:val="clear" w:color="auto" w:fill="FFFFFF"/>
        <w:spacing w:after="0" w:line="480" w:lineRule="auto"/>
        <w:jc w:val="both"/>
        <w:rPr>
          <w:rFonts w:ascii="Arial" w:hAnsi="Arial" w:cs="Arial"/>
          <w:sz w:val="24"/>
          <w:szCs w:val="24"/>
        </w:rPr>
      </w:pPr>
      <w:r w:rsidRPr="00E56820">
        <w:rPr>
          <w:rFonts w:ascii="Arial" w:hAnsi="Arial" w:cs="Arial"/>
          <w:sz w:val="24"/>
          <w:szCs w:val="24"/>
        </w:rPr>
        <w:t xml:space="preserve">Whilst the available data is consistent with the hypothesis that maternal obesity impacts on offspring DNA methylation changes at birth, whether these changes impact on development of later adverse outcomes in the offspring remains unclear. The observation that the </w:t>
      </w:r>
      <w:r w:rsidRPr="00E56820">
        <w:rPr>
          <w:rFonts w:ascii="Arial" w:hAnsi="Arial" w:cs="Arial"/>
          <w:sz w:val="24"/>
          <w:szCs w:val="24"/>
        </w:rPr>
        <w:lastRenderedPageBreak/>
        <w:t>methylation changes found at birth were also present at 3 year follow-up</w:t>
      </w:r>
      <w:proofErr w:type="gramStart"/>
      <w:r w:rsidRPr="00E56820">
        <w:rPr>
          <w:rFonts w:ascii="Arial" w:hAnsi="Arial" w:cs="Arial"/>
          <w:sz w:val="24"/>
          <w:szCs w:val="24"/>
          <w:lang w:val="en"/>
        </w:rPr>
        <w:t>,</w:t>
      </w:r>
      <w:r w:rsidR="00BB4668">
        <w:rPr>
          <w:rFonts w:ascii="Arial" w:hAnsi="Arial" w:cs="Arial"/>
          <w:sz w:val="24"/>
          <w:szCs w:val="24"/>
          <w:vertAlign w:val="superscript"/>
          <w:lang w:val="en"/>
        </w:rPr>
        <w:t>74</w:t>
      </w:r>
      <w:proofErr w:type="gramEnd"/>
      <w:r w:rsidRPr="00E56820">
        <w:rPr>
          <w:rFonts w:ascii="Arial" w:hAnsi="Arial" w:cs="Arial"/>
          <w:sz w:val="24"/>
          <w:szCs w:val="24"/>
          <w:lang w:val="en"/>
        </w:rPr>
        <w:t xml:space="preserve"> provides some evidence that the methylation changes may persist over time. This, together with the observation of persistence of epigenetic marks associated with obesity across childhood and adolescence</w:t>
      </w:r>
      <w:proofErr w:type="gramStart"/>
      <w:r w:rsidRPr="00E56820">
        <w:rPr>
          <w:rFonts w:ascii="Arial" w:hAnsi="Arial" w:cs="Arial"/>
          <w:sz w:val="24"/>
          <w:szCs w:val="24"/>
          <w:lang w:val="en"/>
        </w:rPr>
        <w:t>,</w:t>
      </w:r>
      <w:r w:rsidR="00BB4668">
        <w:rPr>
          <w:rFonts w:ascii="Arial" w:hAnsi="Arial" w:cs="Arial"/>
          <w:sz w:val="24"/>
          <w:szCs w:val="24"/>
          <w:vertAlign w:val="superscript"/>
          <w:lang w:val="en"/>
        </w:rPr>
        <w:t>8</w:t>
      </w:r>
      <w:r w:rsidR="00E734F0">
        <w:rPr>
          <w:rFonts w:ascii="Arial" w:hAnsi="Arial" w:cs="Arial"/>
          <w:sz w:val="24"/>
          <w:szCs w:val="24"/>
          <w:vertAlign w:val="superscript"/>
          <w:lang w:val="en"/>
        </w:rPr>
        <w:t>7</w:t>
      </w:r>
      <w:proofErr w:type="gramEnd"/>
      <w:r w:rsidRPr="00E56820">
        <w:rPr>
          <w:rFonts w:ascii="Arial" w:hAnsi="Arial" w:cs="Arial"/>
          <w:sz w:val="24"/>
          <w:szCs w:val="24"/>
          <w:lang w:val="en"/>
        </w:rPr>
        <w:t xml:space="preserve"> raises the possibility that </w:t>
      </w:r>
      <w:r w:rsidRPr="00E56820">
        <w:rPr>
          <w:rFonts w:ascii="Arial" w:hAnsi="Arial" w:cs="Arial"/>
          <w:sz w:val="24"/>
          <w:szCs w:val="24"/>
        </w:rPr>
        <w:t>epigenetic analysis may provide useful biomarkers of disease risk across the lifespan</w:t>
      </w:r>
      <w:r w:rsidRPr="00E56820">
        <w:rPr>
          <w:rFonts w:ascii="Arial" w:hAnsi="Arial" w:cs="Arial"/>
          <w:sz w:val="24"/>
          <w:szCs w:val="24"/>
          <w:lang w:val="en"/>
        </w:rPr>
        <w:t xml:space="preserve">. The findings do need to be interpreted with caution. </w:t>
      </w:r>
      <w:r w:rsidRPr="00E56820">
        <w:rPr>
          <w:rFonts w:ascii="Arial" w:hAnsi="Arial" w:cs="Arial"/>
          <w:sz w:val="24"/>
          <w:szCs w:val="24"/>
        </w:rPr>
        <w:t>Few studies have included attempts to replicate or validate findings through using a replication cohort</w:t>
      </w:r>
      <w:proofErr w:type="gramStart"/>
      <w:r w:rsidR="00926417">
        <w:rPr>
          <w:rFonts w:ascii="Arial" w:hAnsi="Arial" w:cs="Arial"/>
          <w:sz w:val="24"/>
          <w:szCs w:val="24"/>
        </w:rPr>
        <w:t>,</w:t>
      </w:r>
      <w:r w:rsidR="00DF4AF0">
        <w:rPr>
          <w:rFonts w:ascii="Arial" w:hAnsi="Arial" w:cs="Arial"/>
          <w:sz w:val="24"/>
          <w:szCs w:val="24"/>
          <w:vertAlign w:val="superscript"/>
        </w:rPr>
        <w:t>76</w:t>
      </w:r>
      <w:proofErr w:type="gramEnd"/>
      <w:r w:rsidRPr="00E56820">
        <w:rPr>
          <w:rFonts w:ascii="Arial" w:hAnsi="Arial" w:cs="Arial"/>
          <w:sz w:val="24"/>
          <w:szCs w:val="24"/>
        </w:rPr>
        <w:t xml:space="preserve"> validation in comparison with published data</w:t>
      </w:r>
      <w:r w:rsidR="00BB4668">
        <w:rPr>
          <w:rFonts w:ascii="Arial" w:hAnsi="Arial" w:cs="Arial"/>
          <w:sz w:val="24"/>
          <w:szCs w:val="24"/>
          <w:vertAlign w:val="superscript"/>
        </w:rPr>
        <w:t>73</w:t>
      </w:r>
      <w:r w:rsidR="00926417">
        <w:rPr>
          <w:rFonts w:ascii="Arial" w:hAnsi="Arial" w:cs="Arial"/>
          <w:sz w:val="24"/>
          <w:szCs w:val="24"/>
        </w:rPr>
        <w:t xml:space="preserve"> or sex specificity</w:t>
      </w:r>
      <w:r w:rsidRPr="00E56820">
        <w:rPr>
          <w:rFonts w:ascii="Arial" w:hAnsi="Arial" w:cs="Arial"/>
          <w:sz w:val="24"/>
          <w:szCs w:val="24"/>
        </w:rPr>
        <w:t>. It is well established that many DNA methylation patterns are tissue- and cell- specific</w:t>
      </w:r>
      <w:proofErr w:type="gramStart"/>
      <w:r w:rsidRPr="00E56820">
        <w:rPr>
          <w:rFonts w:ascii="Arial" w:hAnsi="Arial" w:cs="Arial"/>
          <w:sz w:val="24"/>
          <w:szCs w:val="24"/>
        </w:rPr>
        <w:t>,</w:t>
      </w:r>
      <w:r w:rsidR="00DF4AF0">
        <w:rPr>
          <w:rFonts w:ascii="Arial" w:hAnsi="Arial" w:cs="Arial"/>
          <w:sz w:val="24"/>
          <w:szCs w:val="24"/>
          <w:vertAlign w:val="superscript"/>
        </w:rPr>
        <w:t>88</w:t>
      </w:r>
      <w:proofErr w:type="gramEnd"/>
      <w:r w:rsidRPr="00E56820">
        <w:rPr>
          <w:rFonts w:ascii="Arial" w:hAnsi="Arial" w:cs="Arial"/>
          <w:sz w:val="24"/>
          <w:szCs w:val="24"/>
        </w:rPr>
        <w:t xml:space="preserve"> so the relevance of findings from DNA extracted from cord or peripheral blood leukocytes remains unclear. However, there is also evidence that, for a number of non-imprinted genes, DNA methylation levels measured in blood are equivalent in buccal cells despite the fact that these cell types arise from different germ layers (meso</w:t>
      </w:r>
      <w:r w:rsidR="005F47A0" w:rsidRPr="00E56820">
        <w:rPr>
          <w:rFonts w:ascii="Arial" w:hAnsi="Arial" w:cs="Arial"/>
          <w:sz w:val="24"/>
          <w:szCs w:val="24"/>
        </w:rPr>
        <w:t>derm and ectoderm respectively)</w:t>
      </w:r>
      <w:r w:rsidRPr="00E56820">
        <w:rPr>
          <w:rFonts w:ascii="Arial" w:hAnsi="Arial" w:cs="Arial"/>
          <w:sz w:val="24"/>
          <w:szCs w:val="24"/>
        </w:rPr>
        <w:t>.</w:t>
      </w:r>
      <w:r w:rsidR="00BB4668">
        <w:rPr>
          <w:rFonts w:ascii="Arial" w:hAnsi="Arial" w:cs="Arial"/>
          <w:sz w:val="24"/>
          <w:szCs w:val="24"/>
          <w:vertAlign w:val="superscript"/>
        </w:rPr>
        <w:t>8</w:t>
      </w:r>
      <w:r w:rsidR="00E734F0">
        <w:rPr>
          <w:rFonts w:ascii="Arial" w:hAnsi="Arial" w:cs="Arial"/>
          <w:sz w:val="24"/>
          <w:szCs w:val="24"/>
          <w:vertAlign w:val="superscript"/>
        </w:rPr>
        <w:t>9</w:t>
      </w:r>
      <w:r w:rsidRPr="00E56820">
        <w:rPr>
          <w:rFonts w:ascii="Arial" w:hAnsi="Arial" w:cs="Arial"/>
          <w:sz w:val="24"/>
          <w:szCs w:val="24"/>
        </w:rPr>
        <w:t xml:space="preserve"> </w:t>
      </w:r>
    </w:p>
    <w:p w14:paraId="3C6641D2" w14:textId="77777777" w:rsidR="00357647" w:rsidRPr="00E56820" w:rsidRDefault="00357647" w:rsidP="005F1743">
      <w:pPr>
        <w:shd w:val="clear" w:color="auto" w:fill="FFFFFF"/>
        <w:spacing w:after="0" w:line="480" w:lineRule="auto"/>
        <w:jc w:val="both"/>
        <w:rPr>
          <w:rFonts w:ascii="Arial" w:hAnsi="Arial" w:cs="Arial"/>
          <w:sz w:val="24"/>
          <w:szCs w:val="24"/>
        </w:rPr>
      </w:pPr>
    </w:p>
    <w:p w14:paraId="760F9F69" w14:textId="5EDFE3BA" w:rsidR="00DD6C3A" w:rsidRDefault="00DD6C3A" w:rsidP="00DD6C3A">
      <w:pPr>
        <w:shd w:val="clear" w:color="auto" w:fill="FFFFFF"/>
        <w:spacing w:after="0" w:line="480" w:lineRule="auto"/>
        <w:jc w:val="both"/>
        <w:rPr>
          <w:rFonts w:ascii="Arial" w:hAnsi="Arial" w:cs="Arial"/>
          <w:sz w:val="24"/>
          <w:szCs w:val="24"/>
        </w:rPr>
      </w:pPr>
      <w:r w:rsidRPr="00E56820">
        <w:rPr>
          <w:rFonts w:ascii="Arial" w:hAnsi="Arial" w:cs="Arial"/>
          <w:sz w:val="24"/>
          <w:szCs w:val="24"/>
        </w:rPr>
        <w:t>Whilst the majority of studies have utilised DNA extracted from blood leukocytes as a window on processes occurring in the fetus,</w:t>
      </w:r>
      <w:r w:rsidR="00BB4668">
        <w:rPr>
          <w:rFonts w:ascii="Arial" w:hAnsi="Arial" w:cs="Arial"/>
          <w:sz w:val="24"/>
          <w:szCs w:val="24"/>
          <w:vertAlign w:val="superscript"/>
        </w:rPr>
        <w:t>72-7</w:t>
      </w:r>
      <w:r w:rsidR="00DF4AF0">
        <w:rPr>
          <w:rFonts w:ascii="Arial" w:hAnsi="Arial" w:cs="Arial"/>
          <w:sz w:val="24"/>
          <w:szCs w:val="24"/>
          <w:vertAlign w:val="superscript"/>
        </w:rPr>
        <w:t>6</w:t>
      </w:r>
      <w:r w:rsidR="00BB4668">
        <w:rPr>
          <w:rFonts w:ascii="Arial" w:hAnsi="Arial" w:cs="Arial"/>
          <w:sz w:val="24"/>
          <w:szCs w:val="24"/>
          <w:vertAlign w:val="superscript"/>
        </w:rPr>
        <w:t>,78-81</w:t>
      </w:r>
      <w:r w:rsidRPr="00E56820">
        <w:rPr>
          <w:rFonts w:ascii="Arial" w:hAnsi="Arial" w:cs="Arial"/>
          <w:sz w:val="24"/>
          <w:szCs w:val="24"/>
        </w:rPr>
        <w:t xml:space="preserve"> the heterogeneity in sample population, study size, and the inconsistency between methodological approaches, makes comparison of studies challenging. </w:t>
      </w:r>
      <w:r>
        <w:rPr>
          <w:rFonts w:ascii="Arial" w:hAnsi="Arial" w:cs="Arial"/>
          <w:sz w:val="24"/>
          <w:szCs w:val="24"/>
        </w:rPr>
        <w:t>Further, methodological considerations, particularly if complex tissues are used such as the placenta which contains mixed cell types, each with a distinct methylation pattern, may present problems with data interpretation.</w:t>
      </w:r>
    </w:p>
    <w:p w14:paraId="134494A7" w14:textId="77777777" w:rsidR="00DD6C3A" w:rsidRDefault="00DD6C3A" w:rsidP="00DD6C3A">
      <w:pPr>
        <w:shd w:val="clear" w:color="auto" w:fill="FFFFFF"/>
        <w:spacing w:after="0" w:line="480" w:lineRule="auto"/>
        <w:jc w:val="both"/>
        <w:rPr>
          <w:rFonts w:ascii="Arial" w:hAnsi="Arial" w:cs="Arial"/>
          <w:sz w:val="24"/>
          <w:szCs w:val="24"/>
        </w:rPr>
      </w:pPr>
    </w:p>
    <w:p w14:paraId="46409C9A" w14:textId="44907C4B" w:rsidR="00D21A83" w:rsidRPr="00E56820" w:rsidRDefault="00357647" w:rsidP="00D21A83">
      <w:pPr>
        <w:shd w:val="clear" w:color="auto" w:fill="FFFFFF"/>
        <w:spacing w:after="0" w:line="480" w:lineRule="auto"/>
        <w:jc w:val="both"/>
        <w:rPr>
          <w:rFonts w:ascii="Arial" w:hAnsi="Arial" w:cs="Arial"/>
          <w:sz w:val="24"/>
          <w:szCs w:val="24"/>
        </w:rPr>
      </w:pPr>
      <w:r w:rsidRPr="00E56820">
        <w:rPr>
          <w:rFonts w:ascii="Arial" w:hAnsi="Arial" w:cs="Arial"/>
          <w:sz w:val="24"/>
          <w:szCs w:val="24"/>
        </w:rPr>
        <w:t xml:space="preserve">We do not know whether the reported </w:t>
      </w:r>
      <w:r w:rsidR="00D0281C">
        <w:rPr>
          <w:rFonts w:ascii="Arial" w:hAnsi="Arial" w:cs="Arial"/>
          <w:sz w:val="24"/>
          <w:szCs w:val="24"/>
        </w:rPr>
        <w:t>associations between maternal obesity and epigenetic processes</w:t>
      </w:r>
      <w:r w:rsidR="00D0281C" w:rsidRPr="00E56820">
        <w:rPr>
          <w:rFonts w:ascii="Arial" w:hAnsi="Arial" w:cs="Arial"/>
          <w:sz w:val="24"/>
          <w:szCs w:val="24"/>
        </w:rPr>
        <w:t xml:space="preserve"> </w:t>
      </w:r>
      <w:r w:rsidRPr="00E56820">
        <w:rPr>
          <w:rFonts w:ascii="Arial" w:hAnsi="Arial" w:cs="Arial"/>
          <w:sz w:val="24"/>
          <w:szCs w:val="24"/>
        </w:rPr>
        <w:t xml:space="preserve">are causal </w:t>
      </w:r>
      <w:r w:rsidR="00D0281C">
        <w:rPr>
          <w:rFonts w:ascii="Arial" w:hAnsi="Arial" w:cs="Arial"/>
          <w:sz w:val="24"/>
          <w:szCs w:val="24"/>
        </w:rPr>
        <w:t xml:space="preserve">in relation to later outcomes, </w:t>
      </w:r>
      <w:r w:rsidRPr="00E56820">
        <w:rPr>
          <w:rFonts w:ascii="Arial" w:hAnsi="Arial" w:cs="Arial"/>
          <w:sz w:val="24"/>
          <w:szCs w:val="24"/>
        </w:rPr>
        <w:t xml:space="preserve">or </w:t>
      </w:r>
      <w:r w:rsidR="00D0281C">
        <w:rPr>
          <w:rFonts w:ascii="Arial" w:hAnsi="Arial" w:cs="Arial"/>
          <w:sz w:val="24"/>
          <w:szCs w:val="24"/>
        </w:rPr>
        <w:t xml:space="preserve">whether they </w:t>
      </w:r>
      <w:r w:rsidRPr="00E56820">
        <w:rPr>
          <w:rFonts w:ascii="Arial" w:hAnsi="Arial" w:cs="Arial"/>
          <w:sz w:val="24"/>
          <w:szCs w:val="24"/>
        </w:rPr>
        <w:t xml:space="preserve">are merely a response to the maternal obesogenic environment, or are secondary to the changes in growth that occur in a fetus exposed to maternal obesity in utero. </w:t>
      </w:r>
      <w:r w:rsidR="00DD6C3A">
        <w:rPr>
          <w:rFonts w:ascii="Arial" w:hAnsi="Arial" w:cs="Arial"/>
          <w:sz w:val="24"/>
          <w:szCs w:val="24"/>
        </w:rPr>
        <w:t>O</w:t>
      </w:r>
      <w:r w:rsidR="00DD6C3A" w:rsidRPr="00E56820">
        <w:rPr>
          <w:rFonts w:ascii="Arial" w:hAnsi="Arial" w:cs="Arial"/>
          <w:sz w:val="24"/>
          <w:szCs w:val="24"/>
        </w:rPr>
        <w:t xml:space="preserve">besity </w:t>
      </w:r>
      <w:r w:rsidR="00DD6C3A">
        <w:rPr>
          <w:rFonts w:ascii="Arial" w:hAnsi="Arial" w:cs="Arial"/>
          <w:sz w:val="24"/>
          <w:szCs w:val="24"/>
        </w:rPr>
        <w:t xml:space="preserve">is </w:t>
      </w:r>
      <w:r w:rsidR="00DD6C3A" w:rsidRPr="00E56820">
        <w:rPr>
          <w:rFonts w:ascii="Arial" w:hAnsi="Arial" w:cs="Arial"/>
          <w:sz w:val="24"/>
          <w:szCs w:val="24"/>
        </w:rPr>
        <w:t xml:space="preserve">also </w:t>
      </w:r>
      <w:r w:rsidR="00DD6C3A" w:rsidRPr="003014E6">
        <w:rPr>
          <w:rFonts w:ascii="Arial" w:hAnsi="Arial" w:cs="Arial"/>
          <w:sz w:val="24"/>
          <w:szCs w:val="24"/>
        </w:rPr>
        <w:t>associated with changes in intestinal microbiota</w:t>
      </w:r>
      <w:r w:rsidR="00DD6C3A" w:rsidRPr="00E56820">
        <w:rPr>
          <w:rFonts w:ascii="Arial" w:hAnsi="Arial" w:cs="Arial"/>
          <w:sz w:val="24"/>
          <w:szCs w:val="24"/>
        </w:rPr>
        <w:t xml:space="preserve"> </w:t>
      </w:r>
      <w:r w:rsidR="00DD6C3A">
        <w:rPr>
          <w:rFonts w:ascii="Arial" w:hAnsi="Arial" w:cs="Arial"/>
          <w:sz w:val="24"/>
          <w:szCs w:val="24"/>
        </w:rPr>
        <w:t>and e</w:t>
      </w:r>
      <w:r w:rsidR="00DD6C3A" w:rsidRPr="00E56820">
        <w:rPr>
          <w:rFonts w:ascii="Arial" w:hAnsi="Arial" w:cs="Arial"/>
          <w:sz w:val="24"/>
          <w:szCs w:val="24"/>
        </w:rPr>
        <w:t xml:space="preserve">pigenetic </w:t>
      </w:r>
      <w:r w:rsidRPr="00E56820">
        <w:rPr>
          <w:rFonts w:ascii="Arial" w:hAnsi="Arial" w:cs="Arial"/>
          <w:sz w:val="24"/>
          <w:szCs w:val="24"/>
        </w:rPr>
        <w:t xml:space="preserve">changes can also be induced by gut </w:t>
      </w:r>
      <w:r w:rsidRPr="00E56820">
        <w:rPr>
          <w:rFonts w:ascii="Arial" w:hAnsi="Arial" w:cs="Arial"/>
          <w:sz w:val="24"/>
          <w:szCs w:val="24"/>
        </w:rPr>
        <w:lastRenderedPageBreak/>
        <w:t>microbiome metabolites such as short chain fatty acids</w:t>
      </w:r>
      <w:r w:rsidR="00DD6C3A">
        <w:rPr>
          <w:rFonts w:ascii="Arial" w:hAnsi="Arial" w:cs="Arial"/>
          <w:sz w:val="24"/>
          <w:szCs w:val="24"/>
        </w:rPr>
        <w:t>. O</w:t>
      </w:r>
      <w:r w:rsidR="00DD6C3A" w:rsidRPr="00E56820">
        <w:rPr>
          <w:rFonts w:ascii="Arial" w:hAnsi="Arial" w:cs="Arial"/>
          <w:sz w:val="24"/>
          <w:szCs w:val="24"/>
        </w:rPr>
        <w:t xml:space="preserve">besity </w:t>
      </w:r>
      <w:r w:rsidR="00DD6C3A" w:rsidRPr="003014E6">
        <w:rPr>
          <w:rFonts w:ascii="Arial" w:hAnsi="Arial" w:cs="Arial"/>
          <w:sz w:val="24"/>
          <w:szCs w:val="24"/>
        </w:rPr>
        <w:t>associated changes in intestinal microbiota</w:t>
      </w:r>
      <w:r w:rsidR="00DD6C3A" w:rsidRPr="00E56820">
        <w:rPr>
          <w:rFonts w:ascii="Arial" w:hAnsi="Arial" w:cs="Arial"/>
          <w:sz w:val="24"/>
          <w:szCs w:val="24"/>
        </w:rPr>
        <w:t xml:space="preserve"> </w:t>
      </w:r>
      <w:r w:rsidR="00DD6C3A">
        <w:rPr>
          <w:rFonts w:ascii="Arial" w:hAnsi="Arial" w:cs="Arial"/>
          <w:sz w:val="24"/>
          <w:szCs w:val="24"/>
        </w:rPr>
        <w:t xml:space="preserve">have implications for </w:t>
      </w:r>
      <w:r w:rsidRPr="00E56820">
        <w:rPr>
          <w:rFonts w:ascii="Arial" w:hAnsi="Arial" w:cs="Arial"/>
          <w:sz w:val="24"/>
          <w:szCs w:val="24"/>
        </w:rPr>
        <w:t>infant microbiome development with consequences for later child outcomes</w:t>
      </w:r>
      <w:r w:rsidR="00DD6C3A">
        <w:rPr>
          <w:rFonts w:ascii="Arial" w:hAnsi="Arial" w:cs="Arial"/>
          <w:sz w:val="24"/>
          <w:szCs w:val="24"/>
        </w:rPr>
        <w:t>.</w:t>
      </w:r>
      <w:r w:rsidR="00E734F0">
        <w:rPr>
          <w:rFonts w:ascii="Arial" w:hAnsi="Arial" w:cs="Arial"/>
          <w:sz w:val="24"/>
          <w:szCs w:val="24"/>
          <w:vertAlign w:val="superscript"/>
        </w:rPr>
        <w:t>90</w:t>
      </w:r>
      <w:r w:rsidR="00BB4668">
        <w:rPr>
          <w:rFonts w:ascii="Arial" w:hAnsi="Arial" w:cs="Arial"/>
          <w:sz w:val="24"/>
          <w:szCs w:val="24"/>
        </w:rPr>
        <w:t xml:space="preserve"> </w:t>
      </w:r>
      <w:r w:rsidR="00DD6C3A">
        <w:rPr>
          <w:rFonts w:ascii="Arial" w:hAnsi="Arial" w:cs="Arial"/>
          <w:sz w:val="24"/>
          <w:szCs w:val="24"/>
        </w:rPr>
        <w:t xml:space="preserve"> </w:t>
      </w:r>
      <w:r w:rsidR="00D21A83" w:rsidRPr="003014E6">
        <w:rPr>
          <w:rFonts w:ascii="Arial" w:hAnsi="Arial" w:cs="Arial"/>
          <w:sz w:val="24"/>
          <w:szCs w:val="24"/>
        </w:rPr>
        <w:t>Postnatal colonization of the microbiome in offspring has been linked to changes of the hypothalamic-pituitary-adrenal axis linking brain f</w:t>
      </w:r>
      <w:r w:rsidR="00793B2F">
        <w:rPr>
          <w:rFonts w:ascii="Arial" w:hAnsi="Arial" w:cs="Arial"/>
          <w:sz w:val="24"/>
          <w:szCs w:val="24"/>
        </w:rPr>
        <w:t>unction and intestinal bacteria</w:t>
      </w:r>
      <w:r w:rsidR="00D21A83" w:rsidRPr="003014E6">
        <w:rPr>
          <w:rFonts w:ascii="Arial" w:hAnsi="Arial" w:cs="Arial"/>
          <w:sz w:val="24"/>
          <w:szCs w:val="24"/>
        </w:rPr>
        <w:t>.</w:t>
      </w:r>
      <w:r w:rsidR="00793B2F">
        <w:rPr>
          <w:rFonts w:ascii="Arial" w:hAnsi="Arial" w:cs="Arial"/>
          <w:sz w:val="24"/>
          <w:szCs w:val="24"/>
          <w:vertAlign w:val="superscript"/>
        </w:rPr>
        <w:t>9</w:t>
      </w:r>
      <w:r w:rsidR="00E734F0">
        <w:rPr>
          <w:rFonts w:ascii="Arial" w:hAnsi="Arial" w:cs="Arial"/>
          <w:sz w:val="24"/>
          <w:szCs w:val="24"/>
          <w:vertAlign w:val="superscript"/>
        </w:rPr>
        <w:t>1</w:t>
      </w:r>
      <w:r w:rsidR="00D21A83" w:rsidRPr="003014E6">
        <w:rPr>
          <w:rFonts w:ascii="Arial" w:hAnsi="Arial" w:cs="Arial"/>
          <w:sz w:val="24"/>
          <w:szCs w:val="24"/>
        </w:rPr>
        <w:t xml:space="preserve"> Studies indeed showed associations between changes in the microbiome and neurodevelopment disorders in which inflammation is implicated, such as autism-spectrum disorders and attention-deficit hypersensitivity disorder.</w:t>
      </w:r>
      <w:r w:rsidR="00793B2F">
        <w:rPr>
          <w:rFonts w:ascii="Arial" w:hAnsi="Arial" w:cs="Arial"/>
          <w:sz w:val="24"/>
          <w:szCs w:val="24"/>
          <w:vertAlign w:val="superscript"/>
        </w:rPr>
        <w:t>9</w:t>
      </w:r>
      <w:r w:rsidR="00E734F0">
        <w:rPr>
          <w:rFonts w:ascii="Arial" w:hAnsi="Arial" w:cs="Arial"/>
          <w:sz w:val="24"/>
          <w:szCs w:val="24"/>
          <w:vertAlign w:val="superscript"/>
        </w:rPr>
        <w:t>2</w:t>
      </w:r>
      <w:r w:rsidR="00D21A83" w:rsidRPr="00E56820">
        <w:rPr>
          <w:rFonts w:ascii="Arial" w:hAnsi="Arial" w:cs="Arial"/>
          <w:sz w:val="24"/>
          <w:szCs w:val="24"/>
        </w:rPr>
        <w:t xml:space="preserve"> </w:t>
      </w:r>
    </w:p>
    <w:p w14:paraId="67807620" w14:textId="77777777" w:rsidR="00D21A83" w:rsidRPr="00E56820" w:rsidRDefault="00D21A83" w:rsidP="005F1743">
      <w:pPr>
        <w:shd w:val="clear" w:color="auto" w:fill="FFFFFF"/>
        <w:spacing w:after="0" w:line="480" w:lineRule="auto"/>
        <w:jc w:val="both"/>
        <w:rPr>
          <w:rFonts w:ascii="Arial" w:hAnsi="Arial" w:cs="Arial"/>
          <w:sz w:val="24"/>
          <w:szCs w:val="24"/>
        </w:rPr>
      </w:pPr>
    </w:p>
    <w:p w14:paraId="44AFBF77" w14:textId="27C6D4B8" w:rsidR="00357647" w:rsidRPr="00E56820" w:rsidRDefault="00357647" w:rsidP="0062102E">
      <w:pPr>
        <w:shd w:val="clear" w:color="auto" w:fill="FFFFFF"/>
        <w:spacing w:after="0" w:line="480" w:lineRule="auto"/>
        <w:jc w:val="both"/>
        <w:rPr>
          <w:rFonts w:ascii="Arial" w:hAnsi="Arial" w:cs="Arial"/>
          <w:b/>
          <w:lang w:val="en"/>
        </w:rPr>
      </w:pPr>
      <w:r w:rsidRPr="00E56820">
        <w:rPr>
          <w:rFonts w:ascii="Arial" w:hAnsi="Arial" w:cs="Arial"/>
          <w:sz w:val="24"/>
          <w:szCs w:val="24"/>
        </w:rPr>
        <w:t xml:space="preserve">Studies to test causality for effects of maternal obesity on offspring epigenetics in humans are hard to conduct; however, utilising </w:t>
      </w:r>
      <w:r w:rsidRPr="00E56820">
        <w:rPr>
          <w:rFonts w:ascii="Arial" w:hAnsi="Arial" w:cs="Arial"/>
          <w:sz w:val="24"/>
          <w:szCs w:val="24"/>
          <w:lang w:val="en"/>
        </w:rPr>
        <w:t xml:space="preserve">associations with paternal obesity as a ‘negative control’, </w:t>
      </w:r>
      <w:r w:rsidRPr="00E56820">
        <w:rPr>
          <w:rFonts w:ascii="Arial" w:hAnsi="Arial" w:cs="Arial"/>
          <w:sz w:val="24"/>
          <w:szCs w:val="24"/>
        </w:rPr>
        <w:t>the demonstration that epigenetic modifications are more strongly associated with maternal than paternal obesity</w:t>
      </w:r>
      <w:r w:rsidR="00793B2F">
        <w:rPr>
          <w:rFonts w:ascii="Arial" w:hAnsi="Arial" w:cs="Arial"/>
          <w:sz w:val="24"/>
          <w:szCs w:val="24"/>
          <w:vertAlign w:val="superscript"/>
        </w:rPr>
        <w:t>73</w:t>
      </w:r>
      <w:r w:rsidRPr="00E56820">
        <w:rPr>
          <w:rFonts w:ascii="Arial" w:hAnsi="Arial" w:cs="Arial"/>
          <w:sz w:val="24"/>
          <w:szCs w:val="24"/>
          <w:lang w:val="en"/>
        </w:rPr>
        <w:t xml:space="preserve"> provides some support for the thesis </w:t>
      </w:r>
      <w:r w:rsidR="00544CB4">
        <w:rPr>
          <w:rFonts w:ascii="Arial" w:hAnsi="Arial" w:cs="Arial"/>
          <w:sz w:val="24"/>
          <w:szCs w:val="24"/>
          <w:lang w:val="en"/>
        </w:rPr>
        <w:t>that</w:t>
      </w:r>
      <w:r w:rsidRPr="00E56820">
        <w:rPr>
          <w:rFonts w:ascii="Arial" w:hAnsi="Arial" w:cs="Arial"/>
          <w:sz w:val="24"/>
          <w:szCs w:val="24"/>
          <w:lang w:val="en"/>
        </w:rPr>
        <w:t xml:space="preserve"> the associations of maternal obesity with offspring methylation are due to an intrauterine mechanism. </w:t>
      </w:r>
      <w:r w:rsidR="00F01618">
        <w:rPr>
          <w:rFonts w:ascii="Arial" w:hAnsi="Arial" w:cs="Arial"/>
          <w:sz w:val="24"/>
          <w:szCs w:val="24"/>
        </w:rPr>
        <w:t>The experimental demonstration that p</w:t>
      </w:r>
      <w:r w:rsidR="00F01618" w:rsidRPr="00DD6C3A">
        <w:rPr>
          <w:rFonts w:ascii="Arial" w:hAnsi="Arial" w:cs="Arial"/>
          <w:sz w:val="24"/>
          <w:szCs w:val="24"/>
        </w:rPr>
        <w:t xml:space="preserve">aternal </w:t>
      </w:r>
      <w:r w:rsidR="00F01618">
        <w:rPr>
          <w:rFonts w:ascii="Arial" w:hAnsi="Arial" w:cs="Arial"/>
          <w:sz w:val="24"/>
          <w:szCs w:val="24"/>
        </w:rPr>
        <w:t>diet prior to conception</w:t>
      </w:r>
      <w:r w:rsidR="0062102E">
        <w:rPr>
          <w:rFonts w:ascii="Arial" w:hAnsi="Arial" w:cs="Arial"/>
          <w:sz w:val="24"/>
          <w:szCs w:val="24"/>
        </w:rPr>
        <w:t xml:space="preserve"> can have lasting effects on offspring outcomes through epigenetic processes does</w:t>
      </w:r>
      <w:r w:rsidR="00793B2F">
        <w:rPr>
          <w:rFonts w:ascii="Arial" w:hAnsi="Arial" w:cs="Arial"/>
          <w:sz w:val="24"/>
          <w:szCs w:val="24"/>
        </w:rPr>
        <w:t>,</w:t>
      </w:r>
      <w:r w:rsidR="0062102E">
        <w:rPr>
          <w:rFonts w:ascii="Arial" w:hAnsi="Arial" w:cs="Arial"/>
          <w:sz w:val="24"/>
          <w:szCs w:val="24"/>
        </w:rPr>
        <w:t xml:space="preserve"> however</w:t>
      </w:r>
      <w:r w:rsidR="00793B2F">
        <w:rPr>
          <w:rFonts w:ascii="Arial" w:hAnsi="Arial" w:cs="Arial"/>
          <w:sz w:val="24"/>
          <w:szCs w:val="24"/>
        </w:rPr>
        <w:t>,</w:t>
      </w:r>
      <w:r w:rsidR="0062102E">
        <w:rPr>
          <w:rFonts w:ascii="Arial" w:hAnsi="Arial" w:cs="Arial"/>
          <w:sz w:val="24"/>
          <w:szCs w:val="24"/>
        </w:rPr>
        <w:t xml:space="preserve"> add further complexity to an already</w:t>
      </w:r>
      <w:r w:rsidR="00F01618" w:rsidRPr="00DD6C3A">
        <w:rPr>
          <w:rFonts w:ascii="Arial" w:hAnsi="Arial" w:cs="Arial"/>
          <w:sz w:val="24"/>
          <w:szCs w:val="24"/>
        </w:rPr>
        <w:t xml:space="preserve"> </w:t>
      </w:r>
      <w:r w:rsidR="0062102E">
        <w:rPr>
          <w:rFonts w:ascii="Arial" w:hAnsi="Arial" w:cs="Arial"/>
          <w:sz w:val="24"/>
          <w:szCs w:val="24"/>
        </w:rPr>
        <w:t>complex situation.</w:t>
      </w:r>
      <w:r w:rsidR="00793B2F">
        <w:rPr>
          <w:rFonts w:ascii="Arial" w:hAnsi="Arial" w:cs="Arial"/>
          <w:sz w:val="24"/>
          <w:szCs w:val="24"/>
          <w:vertAlign w:val="superscript"/>
        </w:rPr>
        <w:t>69</w:t>
      </w:r>
      <w:r w:rsidR="0062102E">
        <w:rPr>
          <w:rFonts w:ascii="Arial" w:hAnsi="Arial" w:cs="Arial"/>
          <w:sz w:val="24"/>
          <w:szCs w:val="24"/>
        </w:rPr>
        <w:t xml:space="preserve"> </w:t>
      </w:r>
      <w:r w:rsidRPr="00E56820">
        <w:rPr>
          <w:rFonts w:ascii="Arial" w:hAnsi="Arial" w:cs="Arial"/>
          <w:sz w:val="24"/>
          <w:szCs w:val="24"/>
          <w:lang w:val="en"/>
        </w:rPr>
        <w:t xml:space="preserve">Further, </w:t>
      </w:r>
      <w:r w:rsidRPr="00E56820">
        <w:rPr>
          <w:rFonts w:ascii="Arial" w:hAnsi="Arial" w:cs="Arial"/>
          <w:sz w:val="24"/>
          <w:szCs w:val="24"/>
        </w:rPr>
        <w:t xml:space="preserve">many of the techniques used to investigate global DNA methylation changes are limited in coverage of the human epigenome. For example, the </w:t>
      </w:r>
      <w:proofErr w:type="spellStart"/>
      <w:r w:rsidRPr="00E56820">
        <w:rPr>
          <w:rFonts w:ascii="Arial" w:hAnsi="Arial" w:cs="Arial"/>
          <w:sz w:val="24"/>
          <w:szCs w:val="24"/>
          <w:lang w:val="en"/>
        </w:rPr>
        <w:t>Infinium</w:t>
      </w:r>
      <w:proofErr w:type="spellEnd"/>
      <w:r w:rsidRPr="00E56820">
        <w:rPr>
          <w:rFonts w:ascii="Arial" w:hAnsi="Arial" w:cs="Arial"/>
          <w:sz w:val="24"/>
          <w:szCs w:val="24"/>
          <w:lang w:val="en"/>
        </w:rPr>
        <w:t xml:space="preserve"> HumanMethylation450 </w:t>
      </w:r>
      <w:proofErr w:type="spellStart"/>
      <w:r w:rsidRPr="00E56820">
        <w:rPr>
          <w:rFonts w:ascii="Arial" w:hAnsi="Arial" w:cs="Arial"/>
          <w:sz w:val="24"/>
          <w:szCs w:val="24"/>
          <w:lang w:val="en"/>
        </w:rPr>
        <w:t>BeadChip</w:t>
      </w:r>
      <w:proofErr w:type="spellEnd"/>
      <w:r w:rsidRPr="00E56820" w:rsidDel="00B752D3">
        <w:rPr>
          <w:rFonts w:ascii="Arial" w:hAnsi="Arial" w:cs="Arial"/>
          <w:sz w:val="24"/>
          <w:szCs w:val="24"/>
          <w:lang w:val="en"/>
        </w:rPr>
        <w:t xml:space="preserve"> </w:t>
      </w:r>
      <w:r w:rsidRPr="00E56820">
        <w:rPr>
          <w:rFonts w:ascii="Arial" w:hAnsi="Arial" w:cs="Arial"/>
          <w:sz w:val="24"/>
          <w:szCs w:val="24"/>
          <w:lang w:val="en"/>
        </w:rPr>
        <w:t>array used in many recent studies</w:t>
      </w:r>
      <w:r w:rsidR="00793B2F">
        <w:rPr>
          <w:rFonts w:ascii="Arial" w:hAnsi="Arial" w:cs="Arial"/>
          <w:sz w:val="24"/>
          <w:szCs w:val="24"/>
          <w:vertAlign w:val="superscript"/>
          <w:lang w:val="en"/>
        </w:rPr>
        <w:t>73,77</w:t>
      </w:r>
      <w:r w:rsidRPr="00E56820">
        <w:rPr>
          <w:rFonts w:ascii="Arial" w:hAnsi="Arial" w:cs="Arial"/>
          <w:sz w:val="24"/>
          <w:szCs w:val="24"/>
          <w:lang w:val="en"/>
        </w:rPr>
        <w:t xml:space="preserve"> only covers around 1.7% of all </w:t>
      </w:r>
      <w:proofErr w:type="spellStart"/>
      <w:r w:rsidRPr="00E56820">
        <w:rPr>
          <w:rFonts w:ascii="Arial" w:hAnsi="Arial" w:cs="Arial"/>
          <w:sz w:val="24"/>
          <w:szCs w:val="24"/>
          <w:lang w:val="en"/>
        </w:rPr>
        <w:t>CpG</w:t>
      </w:r>
      <w:proofErr w:type="spellEnd"/>
      <w:r w:rsidRPr="00E56820">
        <w:rPr>
          <w:rFonts w:ascii="Arial" w:hAnsi="Arial" w:cs="Arial"/>
          <w:sz w:val="24"/>
          <w:szCs w:val="24"/>
          <w:lang w:val="en"/>
        </w:rPr>
        <w:t xml:space="preserve"> sites in the genome and to date there has been little consideration of non-</w:t>
      </w:r>
      <w:proofErr w:type="spellStart"/>
      <w:r w:rsidRPr="00E56820">
        <w:rPr>
          <w:rFonts w:ascii="Arial" w:hAnsi="Arial" w:cs="Arial"/>
          <w:sz w:val="24"/>
          <w:szCs w:val="24"/>
          <w:lang w:val="en"/>
        </w:rPr>
        <w:t>CpG</w:t>
      </w:r>
      <w:proofErr w:type="spellEnd"/>
      <w:r w:rsidRPr="00E56820">
        <w:rPr>
          <w:rFonts w:ascii="Arial" w:hAnsi="Arial" w:cs="Arial"/>
          <w:sz w:val="24"/>
          <w:szCs w:val="24"/>
          <w:lang w:val="en"/>
        </w:rPr>
        <w:t xml:space="preserve"> methylation or 5-hydroxymethylation.</w:t>
      </w:r>
      <w:r w:rsidR="00793B2F">
        <w:rPr>
          <w:rFonts w:ascii="Arial" w:hAnsi="Arial" w:cs="Arial"/>
          <w:sz w:val="24"/>
          <w:szCs w:val="24"/>
          <w:vertAlign w:val="superscript"/>
          <w:lang w:val="en"/>
        </w:rPr>
        <w:t>9</w:t>
      </w:r>
      <w:r w:rsidR="00E734F0">
        <w:rPr>
          <w:rFonts w:ascii="Arial" w:hAnsi="Arial" w:cs="Arial"/>
          <w:sz w:val="24"/>
          <w:szCs w:val="24"/>
          <w:vertAlign w:val="superscript"/>
          <w:lang w:val="en"/>
        </w:rPr>
        <w:t>3</w:t>
      </w:r>
      <w:r w:rsidRPr="00E56820">
        <w:rPr>
          <w:rFonts w:ascii="Arial" w:hAnsi="Arial" w:cs="Arial"/>
          <w:sz w:val="24"/>
          <w:szCs w:val="24"/>
          <w:lang w:val="en"/>
        </w:rPr>
        <w:t xml:space="preserve"> More studies are needed that consider interaction of epigenetic changes with changes in the genome – recent studies suggest that around a quarter of the variation in neonatal </w:t>
      </w:r>
      <w:proofErr w:type="spellStart"/>
      <w:r w:rsidRPr="00E56820">
        <w:rPr>
          <w:rFonts w:ascii="Arial" w:hAnsi="Arial" w:cs="Arial"/>
          <w:sz w:val="24"/>
          <w:szCs w:val="24"/>
          <w:lang w:val="en"/>
        </w:rPr>
        <w:t>methylomes</w:t>
      </w:r>
      <w:proofErr w:type="spellEnd"/>
      <w:r w:rsidRPr="00E56820">
        <w:rPr>
          <w:rFonts w:ascii="Arial" w:hAnsi="Arial" w:cs="Arial"/>
          <w:sz w:val="24"/>
          <w:szCs w:val="24"/>
          <w:lang w:val="en"/>
        </w:rPr>
        <w:t xml:space="preserve"> arises from fixed genetic variants, with the remainder from gene-environment interactions.</w:t>
      </w:r>
      <w:r w:rsidR="00793B2F">
        <w:rPr>
          <w:rFonts w:ascii="Arial" w:hAnsi="Arial" w:cs="Arial"/>
          <w:sz w:val="24"/>
          <w:szCs w:val="24"/>
          <w:vertAlign w:val="superscript"/>
          <w:lang w:val="en"/>
        </w:rPr>
        <w:t>9</w:t>
      </w:r>
      <w:r w:rsidR="00E734F0">
        <w:rPr>
          <w:rFonts w:ascii="Arial" w:hAnsi="Arial" w:cs="Arial"/>
          <w:sz w:val="24"/>
          <w:szCs w:val="24"/>
          <w:vertAlign w:val="superscript"/>
          <w:lang w:val="en"/>
        </w:rPr>
        <w:t>4</w:t>
      </w:r>
      <w:r w:rsidRPr="00E56820">
        <w:rPr>
          <w:rFonts w:ascii="Arial" w:hAnsi="Arial" w:cs="Arial"/>
          <w:sz w:val="24"/>
          <w:szCs w:val="24"/>
          <w:lang w:val="en"/>
        </w:rPr>
        <w:t xml:space="preserve">  </w:t>
      </w:r>
    </w:p>
    <w:p w14:paraId="1271BC8C" w14:textId="77777777" w:rsidR="00357647" w:rsidRPr="00E56820" w:rsidRDefault="00357647" w:rsidP="005F1743">
      <w:pPr>
        <w:keepNext/>
        <w:spacing w:after="0" w:line="480" w:lineRule="auto"/>
        <w:jc w:val="both"/>
        <w:rPr>
          <w:rFonts w:ascii="Arial" w:eastAsia="MS Mincho" w:hAnsi="Arial" w:cs="Arial"/>
          <w:sz w:val="24"/>
          <w:szCs w:val="24"/>
          <w:lang w:val="en-US" w:eastAsia="en-US"/>
        </w:rPr>
      </w:pPr>
    </w:p>
    <w:p w14:paraId="64CAC4C3" w14:textId="5C75274E" w:rsidR="00DA45BF" w:rsidRPr="00E56820" w:rsidRDefault="0096174B" w:rsidP="005F1743">
      <w:pPr>
        <w:keepNext/>
        <w:spacing w:after="0" w:line="480" w:lineRule="auto"/>
        <w:jc w:val="both"/>
        <w:rPr>
          <w:rFonts w:ascii="Arial" w:hAnsi="Arial" w:cs="Arial"/>
          <w:sz w:val="24"/>
          <w:szCs w:val="24"/>
        </w:rPr>
      </w:pPr>
      <w:r w:rsidRPr="00E56820">
        <w:rPr>
          <w:rFonts w:ascii="Arial" w:hAnsi="Arial" w:cs="Arial"/>
          <w:b/>
          <w:sz w:val="24"/>
          <w:szCs w:val="24"/>
        </w:rPr>
        <w:t>Conclusion</w:t>
      </w:r>
      <w:r w:rsidR="00D5615B" w:rsidRPr="00E56820">
        <w:rPr>
          <w:rFonts w:ascii="Arial" w:hAnsi="Arial" w:cs="Arial"/>
          <w:sz w:val="24"/>
          <w:szCs w:val="24"/>
        </w:rPr>
        <w:t xml:space="preserve"> </w:t>
      </w:r>
    </w:p>
    <w:p w14:paraId="6285AA36" w14:textId="2842B4FC" w:rsidR="006E77D6" w:rsidRDefault="00F76A5A" w:rsidP="005F1743">
      <w:pPr>
        <w:spacing w:after="0" w:line="480" w:lineRule="auto"/>
        <w:jc w:val="both"/>
        <w:rPr>
          <w:rFonts w:ascii="Arial" w:hAnsi="Arial" w:cs="Arial"/>
          <w:sz w:val="24"/>
          <w:szCs w:val="24"/>
        </w:rPr>
      </w:pPr>
      <w:r w:rsidRPr="00E56820">
        <w:rPr>
          <w:rFonts w:ascii="Arial" w:hAnsi="Arial" w:cs="Arial"/>
          <w:sz w:val="24"/>
          <w:szCs w:val="24"/>
        </w:rPr>
        <w:t xml:space="preserve">Although </w:t>
      </w:r>
      <w:r w:rsidR="008E7D1F" w:rsidRPr="00E56820">
        <w:rPr>
          <w:rFonts w:ascii="Arial" w:hAnsi="Arial" w:cs="Arial"/>
          <w:sz w:val="24"/>
          <w:szCs w:val="24"/>
        </w:rPr>
        <w:t>initial</w:t>
      </w:r>
      <w:r w:rsidRPr="00E56820">
        <w:rPr>
          <w:rFonts w:ascii="Arial" w:hAnsi="Arial" w:cs="Arial"/>
          <w:sz w:val="24"/>
          <w:szCs w:val="24"/>
        </w:rPr>
        <w:t xml:space="preserve"> research </w:t>
      </w:r>
      <w:r w:rsidR="008E7D1F" w:rsidRPr="00E56820">
        <w:rPr>
          <w:rFonts w:ascii="Arial" w:hAnsi="Arial" w:cs="Arial"/>
          <w:sz w:val="24"/>
          <w:szCs w:val="24"/>
        </w:rPr>
        <w:t xml:space="preserve">linking </w:t>
      </w:r>
      <w:r w:rsidRPr="00E56820">
        <w:rPr>
          <w:rFonts w:ascii="Arial" w:hAnsi="Arial" w:cs="Arial"/>
          <w:sz w:val="24"/>
          <w:szCs w:val="24"/>
        </w:rPr>
        <w:t xml:space="preserve">developmental </w:t>
      </w:r>
      <w:r w:rsidR="008E7D1F" w:rsidRPr="00E56820">
        <w:rPr>
          <w:rFonts w:ascii="Arial" w:hAnsi="Arial" w:cs="Arial"/>
          <w:sz w:val="24"/>
          <w:szCs w:val="24"/>
        </w:rPr>
        <w:t>influences with major non-communicable disorders in later life</w:t>
      </w:r>
      <w:r w:rsidRPr="00E56820">
        <w:rPr>
          <w:rFonts w:ascii="Arial" w:hAnsi="Arial" w:cs="Arial"/>
          <w:sz w:val="24"/>
          <w:szCs w:val="24"/>
        </w:rPr>
        <w:t xml:space="preserve"> </w:t>
      </w:r>
      <w:r w:rsidRPr="00E56820">
        <w:rPr>
          <w:rFonts w:ascii="Arial" w:hAnsi="Arial" w:cs="Arial"/>
          <w:sz w:val="24"/>
          <w:szCs w:val="24"/>
          <w:u w:color="243778"/>
        </w:rPr>
        <w:t xml:space="preserve">focused on the effects of fetal undernutrition, increasing evidence </w:t>
      </w:r>
      <w:r w:rsidRPr="00E56820">
        <w:rPr>
          <w:rFonts w:ascii="Arial" w:hAnsi="Arial" w:cs="Arial"/>
          <w:sz w:val="24"/>
          <w:szCs w:val="24"/>
        </w:rPr>
        <w:t xml:space="preserve">indicates that exposure to maternal obesity also leads to </w:t>
      </w:r>
      <w:r w:rsidR="008E7D1F" w:rsidRPr="00E56820">
        <w:rPr>
          <w:rFonts w:ascii="Arial" w:hAnsi="Arial" w:cs="Arial"/>
          <w:sz w:val="24"/>
          <w:szCs w:val="24"/>
        </w:rPr>
        <w:t xml:space="preserve">an </w:t>
      </w:r>
      <w:r w:rsidRPr="00E56820">
        <w:rPr>
          <w:rFonts w:ascii="Arial" w:hAnsi="Arial" w:cs="Arial"/>
          <w:sz w:val="24"/>
          <w:szCs w:val="24"/>
        </w:rPr>
        <w:t xml:space="preserve">increased risk </w:t>
      </w:r>
      <w:r w:rsidR="008E7D1F" w:rsidRPr="00E56820">
        <w:rPr>
          <w:rFonts w:ascii="Arial" w:hAnsi="Arial" w:cs="Arial"/>
          <w:sz w:val="24"/>
          <w:szCs w:val="24"/>
        </w:rPr>
        <w:t xml:space="preserve">of </w:t>
      </w:r>
      <w:r w:rsidRPr="00E56820">
        <w:rPr>
          <w:rFonts w:ascii="Arial" w:hAnsi="Arial" w:cs="Arial"/>
          <w:sz w:val="24"/>
          <w:szCs w:val="24"/>
        </w:rPr>
        <w:t xml:space="preserve">disease in the offspring. </w:t>
      </w:r>
      <w:r w:rsidR="008E7D1F" w:rsidRPr="00E56820">
        <w:rPr>
          <w:rFonts w:ascii="Arial" w:hAnsi="Arial" w:cs="Arial"/>
          <w:sz w:val="24"/>
          <w:szCs w:val="24"/>
        </w:rPr>
        <w:t>Observational studies have provided</w:t>
      </w:r>
      <w:r w:rsidRPr="00E56820">
        <w:rPr>
          <w:rFonts w:ascii="Arial" w:hAnsi="Arial" w:cs="Arial"/>
          <w:sz w:val="24"/>
          <w:szCs w:val="24"/>
        </w:rPr>
        <w:t xml:space="preserve"> strong </w:t>
      </w:r>
      <w:r w:rsidR="008E7D1F" w:rsidRPr="00E56820">
        <w:rPr>
          <w:rFonts w:ascii="Arial" w:hAnsi="Arial" w:cs="Arial"/>
          <w:sz w:val="24"/>
          <w:szCs w:val="24"/>
        </w:rPr>
        <w:t xml:space="preserve">evidence for </w:t>
      </w:r>
      <w:r w:rsidRPr="00E56820">
        <w:rPr>
          <w:rFonts w:ascii="Arial" w:hAnsi="Arial" w:cs="Arial"/>
          <w:sz w:val="24"/>
          <w:szCs w:val="24"/>
        </w:rPr>
        <w:t xml:space="preserve">associations between maternal obesity and </w:t>
      </w:r>
      <w:r w:rsidR="0055585B" w:rsidRPr="00E56820">
        <w:rPr>
          <w:rFonts w:ascii="Arial" w:hAnsi="Arial" w:cs="Arial"/>
          <w:sz w:val="24"/>
          <w:szCs w:val="24"/>
        </w:rPr>
        <w:t xml:space="preserve">an increase in </w:t>
      </w:r>
      <w:r w:rsidR="008E7D1F" w:rsidRPr="00E56820">
        <w:rPr>
          <w:rFonts w:ascii="Arial" w:hAnsi="Arial" w:cs="Arial"/>
          <w:sz w:val="24"/>
          <w:szCs w:val="24"/>
        </w:rPr>
        <w:t xml:space="preserve">the offspring’s risk of </w:t>
      </w:r>
      <w:r w:rsidRPr="00E56820">
        <w:rPr>
          <w:rFonts w:ascii="Arial" w:hAnsi="Arial" w:cs="Arial"/>
          <w:sz w:val="24"/>
          <w:szCs w:val="24"/>
        </w:rPr>
        <w:t xml:space="preserve">obesity, </w:t>
      </w:r>
      <w:r w:rsidR="008E7D1F" w:rsidRPr="00E56820">
        <w:rPr>
          <w:rFonts w:ascii="Arial" w:hAnsi="Arial" w:cs="Arial"/>
          <w:sz w:val="24"/>
          <w:szCs w:val="24"/>
        </w:rPr>
        <w:t xml:space="preserve">coronary heart disease, </w:t>
      </w:r>
      <w:r w:rsidR="0055585B" w:rsidRPr="00E56820">
        <w:rPr>
          <w:rFonts w:ascii="Arial" w:hAnsi="Arial" w:cs="Arial"/>
          <w:sz w:val="24"/>
          <w:szCs w:val="24"/>
        </w:rPr>
        <w:t xml:space="preserve">stroke, </w:t>
      </w:r>
      <w:r w:rsidR="001F4B61">
        <w:rPr>
          <w:rFonts w:ascii="Arial" w:hAnsi="Arial" w:cs="Arial"/>
          <w:sz w:val="24"/>
          <w:szCs w:val="24"/>
        </w:rPr>
        <w:t>type</w:t>
      </w:r>
      <w:r w:rsidR="00695830">
        <w:rPr>
          <w:rFonts w:ascii="Arial" w:hAnsi="Arial" w:cs="Arial"/>
          <w:sz w:val="24"/>
          <w:szCs w:val="24"/>
        </w:rPr>
        <w:t xml:space="preserve"> </w:t>
      </w:r>
      <w:proofErr w:type="gramStart"/>
      <w:r w:rsidR="001F4B61">
        <w:rPr>
          <w:rFonts w:ascii="Arial" w:hAnsi="Arial" w:cs="Arial"/>
          <w:sz w:val="24"/>
          <w:szCs w:val="24"/>
        </w:rPr>
        <w:t xml:space="preserve">2 </w:t>
      </w:r>
      <w:r w:rsidR="0055585B" w:rsidRPr="00E56820">
        <w:rPr>
          <w:rFonts w:ascii="Arial" w:hAnsi="Arial" w:cs="Arial"/>
          <w:sz w:val="24"/>
          <w:szCs w:val="24"/>
        </w:rPr>
        <w:t>diabetes</w:t>
      </w:r>
      <w:proofErr w:type="gramEnd"/>
      <w:r w:rsidR="0055585B" w:rsidRPr="00E56820">
        <w:rPr>
          <w:rFonts w:ascii="Arial" w:hAnsi="Arial" w:cs="Arial"/>
          <w:sz w:val="24"/>
          <w:szCs w:val="24"/>
        </w:rPr>
        <w:t xml:space="preserve"> </w:t>
      </w:r>
      <w:r w:rsidR="00052027" w:rsidRPr="00E56820">
        <w:rPr>
          <w:rFonts w:ascii="Arial" w:hAnsi="Arial" w:cs="Arial"/>
          <w:sz w:val="24"/>
          <w:szCs w:val="24"/>
        </w:rPr>
        <w:t xml:space="preserve">and </w:t>
      </w:r>
      <w:r w:rsidR="008E7D1F" w:rsidRPr="00E56820">
        <w:rPr>
          <w:rFonts w:ascii="Arial" w:hAnsi="Arial" w:cs="Arial"/>
          <w:sz w:val="24"/>
          <w:szCs w:val="24"/>
        </w:rPr>
        <w:t>asthma</w:t>
      </w:r>
      <w:r w:rsidR="00052027" w:rsidRPr="00E56820">
        <w:rPr>
          <w:rFonts w:ascii="Arial" w:hAnsi="Arial" w:cs="Arial"/>
          <w:sz w:val="24"/>
          <w:szCs w:val="24"/>
        </w:rPr>
        <w:t>. Emerging evidence</w:t>
      </w:r>
      <w:r w:rsidR="008E7D1F" w:rsidRPr="00E56820">
        <w:rPr>
          <w:rFonts w:ascii="Arial" w:hAnsi="Arial" w:cs="Arial"/>
          <w:sz w:val="24"/>
          <w:szCs w:val="24"/>
        </w:rPr>
        <w:t xml:space="preserve"> </w:t>
      </w:r>
      <w:r w:rsidR="00052027" w:rsidRPr="00E56820">
        <w:rPr>
          <w:rFonts w:ascii="Arial" w:hAnsi="Arial" w:cs="Arial"/>
          <w:sz w:val="24"/>
          <w:szCs w:val="24"/>
        </w:rPr>
        <w:t xml:space="preserve">suggests that maternal obesity may be associated with poorer </w:t>
      </w:r>
      <w:r w:rsidR="00547E36" w:rsidRPr="00E56820">
        <w:rPr>
          <w:rFonts w:ascii="Arial" w:hAnsi="Arial" w:cs="Arial"/>
          <w:sz w:val="24"/>
          <w:szCs w:val="24"/>
        </w:rPr>
        <w:t>cogniti</w:t>
      </w:r>
      <w:r w:rsidR="00547E36">
        <w:rPr>
          <w:rFonts w:ascii="Arial" w:hAnsi="Arial" w:cs="Arial"/>
          <w:sz w:val="24"/>
          <w:szCs w:val="24"/>
        </w:rPr>
        <w:t>on</w:t>
      </w:r>
      <w:r w:rsidR="00547E36" w:rsidRPr="00E56820">
        <w:rPr>
          <w:rFonts w:ascii="Arial" w:hAnsi="Arial" w:cs="Arial"/>
          <w:sz w:val="24"/>
          <w:szCs w:val="24"/>
        </w:rPr>
        <w:t xml:space="preserve"> </w:t>
      </w:r>
      <w:r w:rsidR="00052027" w:rsidRPr="00E56820">
        <w:rPr>
          <w:rFonts w:ascii="Arial" w:hAnsi="Arial" w:cs="Arial"/>
          <w:sz w:val="24"/>
          <w:szCs w:val="24"/>
        </w:rPr>
        <w:t xml:space="preserve">in the offspring and an increased risk of </w:t>
      </w:r>
      <w:r w:rsidRPr="00E56820">
        <w:rPr>
          <w:rFonts w:ascii="Arial" w:hAnsi="Arial" w:cs="Arial"/>
          <w:sz w:val="24"/>
          <w:szCs w:val="24"/>
        </w:rPr>
        <w:t>neurodevelopmental disorders</w:t>
      </w:r>
      <w:r w:rsidR="00052027" w:rsidRPr="00E56820">
        <w:rPr>
          <w:rFonts w:ascii="Arial" w:hAnsi="Arial" w:cs="Arial"/>
          <w:sz w:val="24"/>
          <w:szCs w:val="24"/>
        </w:rPr>
        <w:t xml:space="preserve"> including cerebral palsy</w:t>
      </w:r>
      <w:r w:rsidRPr="00E56820">
        <w:rPr>
          <w:rFonts w:ascii="Arial" w:hAnsi="Arial" w:cs="Arial"/>
          <w:sz w:val="24"/>
          <w:szCs w:val="24"/>
        </w:rPr>
        <w:t>.</w:t>
      </w:r>
      <w:r w:rsidR="00052027" w:rsidRPr="00E56820">
        <w:rPr>
          <w:rFonts w:ascii="Arial" w:hAnsi="Arial" w:cs="Arial"/>
          <w:sz w:val="24"/>
          <w:szCs w:val="24"/>
        </w:rPr>
        <w:t xml:space="preserve"> With the exception of recent small studies of obese women who had bariatric surgery between pregnancies, there is a paucity of controlled intervention studies that have reversed maternal obesity and examined the consequences for the offspring. </w:t>
      </w:r>
      <w:r w:rsidR="006E77D6" w:rsidRPr="00E56820">
        <w:rPr>
          <w:rFonts w:ascii="Arial" w:hAnsi="Arial" w:cs="Arial"/>
          <w:sz w:val="24"/>
          <w:szCs w:val="24"/>
        </w:rPr>
        <w:t>However, t</w:t>
      </w:r>
      <w:r w:rsidRPr="00E56820">
        <w:rPr>
          <w:rFonts w:ascii="Arial" w:hAnsi="Arial" w:cs="Arial"/>
          <w:sz w:val="24"/>
          <w:szCs w:val="24"/>
        </w:rPr>
        <w:t>he offspring of obese women who los</w:t>
      </w:r>
      <w:r w:rsidR="006E77D6" w:rsidRPr="00E56820">
        <w:rPr>
          <w:rFonts w:ascii="Arial" w:hAnsi="Arial" w:cs="Arial"/>
          <w:sz w:val="24"/>
          <w:szCs w:val="24"/>
        </w:rPr>
        <w:t>e</w:t>
      </w:r>
      <w:r w:rsidRPr="00E56820">
        <w:rPr>
          <w:rFonts w:ascii="Arial" w:hAnsi="Arial" w:cs="Arial"/>
          <w:sz w:val="24"/>
          <w:szCs w:val="24"/>
        </w:rPr>
        <w:t xml:space="preserve"> weight prior to pregnancy have reduced risk of obesity</w:t>
      </w:r>
      <w:r w:rsidR="00793B2F">
        <w:rPr>
          <w:rFonts w:ascii="Arial" w:hAnsi="Arial" w:cs="Arial"/>
          <w:sz w:val="24"/>
          <w:szCs w:val="24"/>
          <w:vertAlign w:val="superscript"/>
        </w:rPr>
        <w:t>9</w:t>
      </w:r>
      <w:r w:rsidR="00E734F0">
        <w:rPr>
          <w:rFonts w:ascii="Arial" w:hAnsi="Arial" w:cs="Arial"/>
          <w:sz w:val="24"/>
          <w:szCs w:val="24"/>
          <w:vertAlign w:val="superscript"/>
        </w:rPr>
        <w:t>5</w:t>
      </w:r>
      <w:r w:rsidR="005F47A0" w:rsidRPr="00E56820">
        <w:rPr>
          <w:rFonts w:ascii="Arial" w:hAnsi="Arial" w:cs="Arial"/>
          <w:sz w:val="24"/>
          <w:szCs w:val="24"/>
        </w:rPr>
        <w:t>,</w:t>
      </w:r>
      <w:r w:rsidRPr="00E56820">
        <w:rPr>
          <w:rFonts w:ascii="Arial" w:hAnsi="Arial" w:cs="Arial"/>
          <w:sz w:val="24"/>
          <w:szCs w:val="24"/>
        </w:rPr>
        <w:t xml:space="preserve"> and </w:t>
      </w:r>
      <w:r w:rsidR="006E77D6" w:rsidRPr="00E56820">
        <w:rPr>
          <w:rFonts w:ascii="Arial" w:hAnsi="Arial" w:cs="Arial"/>
          <w:sz w:val="24"/>
          <w:szCs w:val="24"/>
        </w:rPr>
        <w:t>insights from experimental studies support a causal effect of maternal obesity on offspring outcomes in later life</w:t>
      </w:r>
      <w:r w:rsidRPr="00E56820">
        <w:rPr>
          <w:rFonts w:ascii="Arial" w:hAnsi="Arial" w:cs="Arial"/>
          <w:sz w:val="24"/>
          <w:szCs w:val="24"/>
        </w:rPr>
        <w:t xml:space="preserve">. </w:t>
      </w:r>
      <w:r w:rsidR="006E77D6" w:rsidRPr="00E56820">
        <w:rPr>
          <w:rFonts w:ascii="Arial" w:hAnsi="Arial" w:cs="Arial"/>
          <w:sz w:val="24"/>
          <w:szCs w:val="24"/>
        </w:rPr>
        <w:t>Mechanistic insights also support causal effects on maternal obesity on the offspring, mediated through changes in epigenetic processes, and perhaps through alterations in the gut microbiome of the offspring.</w:t>
      </w:r>
      <w:r w:rsidR="00052251">
        <w:rPr>
          <w:rFonts w:ascii="Arial" w:hAnsi="Arial" w:cs="Arial"/>
          <w:sz w:val="24"/>
          <w:szCs w:val="24"/>
        </w:rPr>
        <w:t xml:space="preserve"> Table 3 lists key points for further research.</w:t>
      </w:r>
    </w:p>
    <w:p w14:paraId="0E0C2EC7" w14:textId="77777777" w:rsidR="00544CB4" w:rsidRPr="00E56820" w:rsidRDefault="00544CB4" w:rsidP="005F1743">
      <w:pPr>
        <w:spacing w:after="0" w:line="480" w:lineRule="auto"/>
        <w:jc w:val="both"/>
        <w:rPr>
          <w:rFonts w:ascii="Arial" w:hAnsi="Arial" w:cs="Arial"/>
          <w:sz w:val="24"/>
          <w:szCs w:val="24"/>
        </w:rPr>
      </w:pPr>
    </w:p>
    <w:p w14:paraId="2672593F" w14:textId="2D2A4C24" w:rsidR="00A97665" w:rsidRPr="00E734F0" w:rsidRDefault="00A97665" w:rsidP="005F1743">
      <w:pPr>
        <w:spacing w:after="0" w:line="480" w:lineRule="auto"/>
        <w:jc w:val="both"/>
        <w:rPr>
          <w:rFonts w:ascii="Arial" w:hAnsi="Arial" w:cs="Arial"/>
          <w:sz w:val="24"/>
          <w:szCs w:val="24"/>
          <w:u w:color="243778"/>
          <w:vertAlign w:val="superscript"/>
        </w:rPr>
      </w:pPr>
      <w:r w:rsidRPr="00E56820">
        <w:rPr>
          <w:rFonts w:ascii="Arial" w:hAnsi="Arial" w:cs="Arial"/>
          <w:sz w:val="24"/>
          <w:szCs w:val="24"/>
        </w:rPr>
        <w:t>Greater insight is needed into the mechanisms acting in the mother, through which maternal obesity and excess nutrient supply impart increased risk for future metabolic disease. Pre-pregnancy obesity predisposes the mother to gestational diabetes, hypertension and pre-eclampsia which may affect placental function and fetal energy metabolism. In addition, obesity</w:t>
      </w:r>
      <w:r w:rsidR="008F7D61">
        <w:rPr>
          <w:rFonts w:ascii="Arial" w:hAnsi="Arial" w:cs="Arial"/>
          <w:sz w:val="24"/>
          <w:szCs w:val="24"/>
        </w:rPr>
        <w:t xml:space="preserve"> in pregnancy</w:t>
      </w:r>
      <w:r w:rsidRPr="00E56820">
        <w:rPr>
          <w:rFonts w:ascii="Arial" w:hAnsi="Arial" w:cs="Arial"/>
          <w:sz w:val="24"/>
          <w:szCs w:val="24"/>
        </w:rPr>
        <w:t xml:space="preserve"> is associated with complex neuroendocrine</w:t>
      </w:r>
      <w:r w:rsidR="008F7D61">
        <w:rPr>
          <w:rFonts w:ascii="Arial" w:hAnsi="Arial" w:cs="Arial"/>
          <w:sz w:val="24"/>
          <w:szCs w:val="24"/>
        </w:rPr>
        <w:t xml:space="preserve">, </w:t>
      </w:r>
      <w:r w:rsidR="008F7D61">
        <w:rPr>
          <w:rFonts w:ascii="Arial" w:hAnsi="Arial" w:cs="Arial"/>
          <w:sz w:val="24"/>
          <w:szCs w:val="24"/>
        </w:rPr>
        <w:lastRenderedPageBreak/>
        <w:t>metabolic</w:t>
      </w:r>
      <w:r w:rsidRPr="00E56820">
        <w:rPr>
          <w:rFonts w:ascii="Arial" w:hAnsi="Arial" w:cs="Arial"/>
          <w:sz w:val="24"/>
          <w:szCs w:val="24"/>
        </w:rPr>
        <w:t xml:space="preserve"> and immune/inflammatory changes</w:t>
      </w:r>
      <w:r w:rsidR="00544CB4">
        <w:rPr>
          <w:rFonts w:ascii="Arial" w:hAnsi="Arial" w:cs="Arial"/>
          <w:sz w:val="24"/>
          <w:szCs w:val="24"/>
        </w:rPr>
        <w:t xml:space="preserve"> which likely impact on fetal hormonal exposure</w:t>
      </w:r>
      <w:r w:rsidR="008F7D61">
        <w:rPr>
          <w:rFonts w:ascii="Arial" w:hAnsi="Arial" w:cs="Arial"/>
          <w:sz w:val="24"/>
          <w:szCs w:val="24"/>
        </w:rPr>
        <w:t xml:space="preserve"> and nutrient supply</w:t>
      </w:r>
      <w:r w:rsidRPr="00E56820">
        <w:rPr>
          <w:rFonts w:ascii="Arial" w:hAnsi="Arial" w:cs="Arial"/>
          <w:sz w:val="24"/>
          <w:szCs w:val="24"/>
        </w:rPr>
        <w:t>.</w:t>
      </w:r>
      <w:r w:rsidR="00E734F0">
        <w:rPr>
          <w:rFonts w:ascii="Arial" w:hAnsi="Arial" w:cs="Arial"/>
          <w:sz w:val="24"/>
          <w:szCs w:val="24"/>
          <w:vertAlign w:val="superscript"/>
        </w:rPr>
        <w:t>6</w:t>
      </w:r>
      <w:proofErr w:type="gramStart"/>
      <w:r w:rsidR="00E734F0">
        <w:rPr>
          <w:rFonts w:ascii="Arial" w:hAnsi="Arial" w:cs="Arial"/>
          <w:sz w:val="24"/>
          <w:szCs w:val="24"/>
          <w:vertAlign w:val="superscript"/>
        </w:rPr>
        <w:t>,96</w:t>
      </w:r>
      <w:proofErr w:type="gramEnd"/>
    </w:p>
    <w:p w14:paraId="6A5B7946" w14:textId="77777777" w:rsidR="00E56820" w:rsidRPr="00E56820" w:rsidRDefault="00E56820" w:rsidP="005F1743">
      <w:pPr>
        <w:spacing w:after="0" w:line="480" w:lineRule="auto"/>
        <w:jc w:val="both"/>
        <w:rPr>
          <w:rFonts w:ascii="Arial" w:hAnsi="Arial" w:cs="Arial"/>
          <w:sz w:val="24"/>
          <w:szCs w:val="24"/>
          <w:u w:color="243778"/>
        </w:rPr>
      </w:pPr>
    </w:p>
    <w:p w14:paraId="51EB594C" w14:textId="3DC0A8B7" w:rsidR="00F76A5A" w:rsidRPr="00E56820" w:rsidRDefault="00F76A5A" w:rsidP="005F1743">
      <w:pPr>
        <w:spacing w:after="0" w:line="480" w:lineRule="auto"/>
        <w:jc w:val="both"/>
        <w:rPr>
          <w:rFonts w:ascii="Arial" w:hAnsi="Arial" w:cs="Arial"/>
          <w:sz w:val="24"/>
          <w:szCs w:val="24"/>
        </w:rPr>
      </w:pPr>
      <w:r w:rsidRPr="00E56820">
        <w:rPr>
          <w:rFonts w:ascii="Arial" w:hAnsi="Arial" w:cs="Arial"/>
          <w:sz w:val="24"/>
          <w:szCs w:val="24"/>
        </w:rPr>
        <w:t xml:space="preserve">The observations </w:t>
      </w:r>
      <w:r w:rsidR="00A97665" w:rsidRPr="00E56820">
        <w:rPr>
          <w:rFonts w:ascii="Arial" w:hAnsi="Arial" w:cs="Arial"/>
          <w:sz w:val="24"/>
          <w:szCs w:val="24"/>
        </w:rPr>
        <w:t xml:space="preserve">linking maternal obesity with lifelong consequences for the offspring </w:t>
      </w:r>
      <w:r w:rsidRPr="00E56820">
        <w:rPr>
          <w:rFonts w:ascii="Arial" w:hAnsi="Arial" w:cs="Arial"/>
          <w:sz w:val="24"/>
          <w:szCs w:val="24"/>
        </w:rPr>
        <w:t>have profound public health implications</w:t>
      </w:r>
      <w:r w:rsidR="00A97665" w:rsidRPr="00E56820">
        <w:rPr>
          <w:rFonts w:ascii="Arial" w:hAnsi="Arial" w:cs="Arial"/>
          <w:sz w:val="24"/>
          <w:szCs w:val="24"/>
        </w:rPr>
        <w:t>.  T</w:t>
      </w:r>
      <w:r w:rsidRPr="00E56820">
        <w:rPr>
          <w:rFonts w:ascii="Arial" w:hAnsi="Arial" w:cs="Arial"/>
          <w:sz w:val="24"/>
          <w:szCs w:val="24"/>
        </w:rPr>
        <w:t>he prevalence of overweight/obesity in women of childbearing age is increasing worldwide (with over 60% of women either overweight or obese at conception in the United States</w:t>
      </w:r>
      <w:r w:rsidR="005224FC">
        <w:rPr>
          <w:rFonts w:ascii="Arial" w:hAnsi="Arial" w:cs="Arial"/>
          <w:sz w:val="24"/>
          <w:szCs w:val="24"/>
          <w:vertAlign w:val="superscript"/>
        </w:rPr>
        <w:t>97</w:t>
      </w:r>
      <w:r w:rsidRPr="00E56820">
        <w:rPr>
          <w:rFonts w:ascii="Arial" w:hAnsi="Arial" w:cs="Arial"/>
          <w:sz w:val="24"/>
          <w:szCs w:val="24"/>
        </w:rPr>
        <w:fldChar w:fldCharType="begin">
          <w:fldData xml:space="preserve">PEVuZE5vdGU+PENpdGU+PEF1dGhvcj5GbGVnYWw8L0F1dGhvcj48WWVhcj4yMDEyPC9ZZWFyPjxS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</w:fldData>
        </w:fldChar>
      </w:r>
      <w:r w:rsidRPr="00E56820">
        <w:rPr>
          <w:rFonts w:ascii="Arial" w:hAnsi="Arial" w:cs="Arial"/>
          <w:sz w:val="24"/>
          <w:szCs w:val="24"/>
        </w:rPr>
        <w:instrText xml:space="preserve"> ADDIN EN.CITE </w:instrText>
      </w:r>
      <w:r w:rsidRPr="00E56820">
        <w:rPr>
          <w:rFonts w:ascii="Arial" w:hAnsi="Arial" w:cs="Arial"/>
          <w:sz w:val="24"/>
          <w:szCs w:val="24"/>
        </w:rPr>
        <w:fldChar w:fldCharType="begin">
          <w:fldData xml:space="preserve">PEVuZE5vdGU+PENpdGU+PEF1dGhvcj5GbGVnYWw8L0F1dGhvcj48WWVhcj4yMDEyPC9ZZWFyPjxS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</w:fldData>
        </w:fldChar>
      </w:r>
      <w:r w:rsidRPr="00E56820">
        <w:rPr>
          <w:rFonts w:ascii="Arial" w:hAnsi="Arial" w:cs="Arial"/>
          <w:sz w:val="24"/>
          <w:szCs w:val="24"/>
        </w:rPr>
        <w:instrText xml:space="preserve"> ADDIN EN.CITE.DATA </w:instrText>
      </w:r>
      <w:r w:rsidRPr="00E56820">
        <w:rPr>
          <w:rFonts w:ascii="Arial" w:hAnsi="Arial" w:cs="Arial"/>
          <w:sz w:val="24"/>
          <w:szCs w:val="24"/>
        </w:rPr>
      </w:r>
      <w:r w:rsidRPr="00E56820">
        <w:rPr>
          <w:rFonts w:ascii="Arial" w:hAnsi="Arial" w:cs="Arial"/>
          <w:sz w:val="24"/>
          <w:szCs w:val="24"/>
        </w:rPr>
        <w:fldChar w:fldCharType="end"/>
      </w:r>
      <w:r w:rsidRPr="00E56820">
        <w:rPr>
          <w:rFonts w:ascii="Arial" w:hAnsi="Arial" w:cs="Arial"/>
          <w:sz w:val="24"/>
          <w:szCs w:val="24"/>
        </w:rPr>
      </w:r>
      <w:r w:rsidRPr="00E56820">
        <w:rPr>
          <w:rFonts w:ascii="Arial" w:hAnsi="Arial" w:cs="Arial"/>
          <w:sz w:val="24"/>
          <w:szCs w:val="24"/>
        </w:rPr>
        <w:fldChar w:fldCharType="end"/>
      </w:r>
      <w:r w:rsidRPr="00E56820">
        <w:rPr>
          <w:rFonts w:ascii="Arial" w:hAnsi="Arial" w:cs="Arial"/>
          <w:sz w:val="24"/>
          <w:szCs w:val="24"/>
        </w:rPr>
        <w:t xml:space="preserve">), which will increase population of children exposed to an “obese intrauterine environment” and thus perpetuate cycle of increasing obesity and chronic disease burden. </w:t>
      </w:r>
      <w:r w:rsidR="008742C4" w:rsidRPr="00E56820">
        <w:rPr>
          <w:rFonts w:ascii="Arial" w:hAnsi="Arial" w:cs="Arial"/>
          <w:sz w:val="24"/>
          <w:szCs w:val="24"/>
        </w:rPr>
        <w:t>Public health m</w:t>
      </w:r>
      <w:r w:rsidR="00A97665" w:rsidRPr="00E56820">
        <w:rPr>
          <w:rFonts w:ascii="Arial" w:hAnsi="Arial" w:cs="Arial"/>
          <w:sz w:val="24"/>
          <w:szCs w:val="24"/>
        </w:rPr>
        <w:t xml:space="preserve">easures that will rapidly reverse </w:t>
      </w:r>
      <w:r w:rsidR="008742C4" w:rsidRPr="00E56820">
        <w:rPr>
          <w:rFonts w:ascii="Arial" w:hAnsi="Arial" w:cs="Arial"/>
          <w:sz w:val="24"/>
          <w:szCs w:val="24"/>
        </w:rPr>
        <w:t>the current epidemic of maternal obesity</w:t>
      </w:r>
      <w:r w:rsidR="00A97665" w:rsidRPr="00E56820">
        <w:rPr>
          <w:rFonts w:ascii="Arial" w:hAnsi="Arial" w:cs="Arial"/>
          <w:sz w:val="24"/>
          <w:szCs w:val="24"/>
        </w:rPr>
        <w:t xml:space="preserve"> </w:t>
      </w:r>
      <w:r w:rsidR="008742C4" w:rsidRPr="00E56820">
        <w:rPr>
          <w:rFonts w:ascii="Arial" w:hAnsi="Arial" w:cs="Arial"/>
          <w:sz w:val="24"/>
          <w:szCs w:val="24"/>
        </w:rPr>
        <w:t>appear implausible at present; in their absence, b</w:t>
      </w:r>
      <w:r w:rsidR="00A97665" w:rsidRPr="00E56820">
        <w:rPr>
          <w:rFonts w:ascii="Arial" w:hAnsi="Arial" w:cs="Arial"/>
          <w:sz w:val="24"/>
          <w:szCs w:val="24"/>
        </w:rPr>
        <w:t>reaking th</w:t>
      </w:r>
      <w:r w:rsidR="008742C4" w:rsidRPr="00E56820">
        <w:rPr>
          <w:rFonts w:ascii="Arial" w:hAnsi="Arial" w:cs="Arial"/>
          <w:sz w:val="24"/>
          <w:szCs w:val="24"/>
        </w:rPr>
        <w:t>e</w:t>
      </w:r>
      <w:r w:rsidR="00A97665" w:rsidRPr="00E56820">
        <w:rPr>
          <w:rFonts w:ascii="Arial" w:hAnsi="Arial" w:cs="Arial"/>
          <w:sz w:val="24"/>
          <w:szCs w:val="24"/>
        </w:rPr>
        <w:t xml:space="preserve"> cycle </w:t>
      </w:r>
      <w:r w:rsidR="008742C4" w:rsidRPr="00E56820">
        <w:rPr>
          <w:rFonts w:ascii="Arial" w:hAnsi="Arial" w:cs="Arial"/>
          <w:sz w:val="24"/>
          <w:szCs w:val="24"/>
        </w:rPr>
        <w:t xml:space="preserve">of maternal and offspring obesity </w:t>
      </w:r>
      <w:r w:rsidR="00A97665" w:rsidRPr="00E56820">
        <w:rPr>
          <w:rFonts w:ascii="Arial" w:hAnsi="Arial" w:cs="Arial"/>
          <w:sz w:val="24"/>
          <w:szCs w:val="24"/>
        </w:rPr>
        <w:t>require</w:t>
      </w:r>
      <w:r w:rsidR="008742C4" w:rsidRPr="00E56820">
        <w:rPr>
          <w:rFonts w:ascii="Arial" w:hAnsi="Arial" w:cs="Arial"/>
          <w:sz w:val="24"/>
          <w:szCs w:val="24"/>
        </w:rPr>
        <w:t>s from a</w:t>
      </w:r>
      <w:r w:rsidR="00A97665" w:rsidRPr="00E56820">
        <w:rPr>
          <w:rFonts w:ascii="Arial" w:hAnsi="Arial" w:cs="Arial"/>
          <w:sz w:val="24"/>
          <w:szCs w:val="24"/>
        </w:rPr>
        <w:t xml:space="preserve"> new </w:t>
      </w:r>
      <w:r w:rsidR="008742C4" w:rsidRPr="00E56820">
        <w:rPr>
          <w:rFonts w:ascii="Arial" w:hAnsi="Arial" w:cs="Arial"/>
          <w:sz w:val="24"/>
          <w:szCs w:val="24"/>
        </w:rPr>
        <w:t xml:space="preserve">generation of </w:t>
      </w:r>
      <w:r w:rsidR="00A97665" w:rsidRPr="00E56820">
        <w:rPr>
          <w:rFonts w:ascii="Arial" w:hAnsi="Arial" w:cs="Arial"/>
          <w:sz w:val="24"/>
          <w:szCs w:val="24"/>
        </w:rPr>
        <w:t xml:space="preserve">intervention studies, </w:t>
      </w:r>
      <w:r w:rsidR="008742C4" w:rsidRPr="00E56820">
        <w:rPr>
          <w:rFonts w:ascii="Arial" w:hAnsi="Arial" w:cs="Arial"/>
          <w:sz w:val="24"/>
          <w:szCs w:val="24"/>
        </w:rPr>
        <w:t xml:space="preserve">based on more detailed analysis of observational studies and </w:t>
      </w:r>
      <w:r w:rsidR="00A97665" w:rsidRPr="00E56820">
        <w:rPr>
          <w:rFonts w:ascii="Arial" w:hAnsi="Arial" w:cs="Arial"/>
          <w:sz w:val="24"/>
          <w:szCs w:val="24"/>
        </w:rPr>
        <w:t xml:space="preserve">designed with a </w:t>
      </w:r>
      <w:r w:rsidR="008742C4" w:rsidRPr="00E56820">
        <w:rPr>
          <w:rFonts w:ascii="Arial" w:hAnsi="Arial" w:cs="Arial"/>
          <w:sz w:val="24"/>
          <w:szCs w:val="24"/>
        </w:rPr>
        <w:t>better</w:t>
      </w:r>
      <w:r w:rsidR="00A97665" w:rsidRPr="00E56820">
        <w:rPr>
          <w:rFonts w:ascii="Arial" w:hAnsi="Arial" w:cs="Arial"/>
          <w:sz w:val="24"/>
          <w:szCs w:val="24"/>
        </w:rPr>
        <w:t xml:space="preserve"> understanding of the </w:t>
      </w:r>
      <w:r w:rsidR="008742C4" w:rsidRPr="00E56820">
        <w:rPr>
          <w:rFonts w:ascii="Arial" w:hAnsi="Arial" w:cs="Arial"/>
          <w:sz w:val="24"/>
          <w:szCs w:val="24"/>
        </w:rPr>
        <w:t xml:space="preserve">underpinning </w:t>
      </w:r>
      <w:r w:rsidR="00A97665" w:rsidRPr="00E56820">
        <w:rPr>
          <w:rFonts w:ascii="Arial" w:hAnsi="Arial" w:cs="Arial"/>
          <w:sz w:val="24"/>
          <w:szCs w:val="24"/>
        </w:rPr>
        <w:t>mechanisms act</w:t>
      </w:r>
      <w:r w:rsidR="008742C4" w:rsidRPr="00E56820">
        <w:rPr>
          <w:rFonts w:ascii="Arial" w:hAnsi="Arial" w:cs="Arial"/>
          <w:sz w:val="24"/>
          <w:szCs w:val="24"/>
        </w:rPr>
        <w:t>ing in the mother and offspring.</w:t>
      </w:r>
    </w:p>
    <w:p w14:paraId="403EF978" w14:textId="77777777" w:rsidR="00F76A5A" w:rsidRPr="00E56820" w:rsidRDefault="00F76A5A" w:rsidP="005F1743">
      <w:pPr>
        <w:spacing w:after="0" w:line="480" w:lineRule="auto"/>
        <w:jc w:val="both"/>
        <w:rPr>
          <w:rFonts w:ascii="Arial" w:hAnsi="Arial" w:cs="Arial"/>
          <w:sz w:val="24"/>
          <w:szCs w:val="24"/>
        </w:rPr>
      </w:pPr>
    </w:p>
    <w:p w14:paraId="4AF554B3" w14:textId="52485E67" w:rsidR="00DA45BF" w:rsidRPr="00E56820" w:rsidRDefault="00DA45BF" w:rsidP="005F1743">
      <w:pPr>
        <w:spacing w:after="0" w:line="480" w:lineRule="auto"/>
        <w:jc w:val="both"/>
        <w:rPr>
          <w:rFonts w:ascii="Arial" w:hAnsi="Arial" w:cs="Arial"/>
          <w:sz w:val="24"/>
          <w:szCs w:val="24"/>
        </w:rPr>
      </w:pPr>
      <w:r w:rsidRPr="00E56820">
        <w:rPr>
          <w:rFonts w:ascii="Arial" w:hAnsi="Arial" w:cs="Arial"/>
          <w:b/>
          <w:sz w:val="24"/>
          <w:szCs w:val="24"/>
        </w:rPr>
        <w:t>Search strategy</w:t>
      </w:r>
      <w:r w:rsidRPr="00E56820">
        <w:rPr>
          <w:rFonts w:ascii="Arial" w:hAnsi="Arial" w:cs="Arial"/>
          <w:sz w:val="24"/>
          <w:szCs w:val="24"/>
        </w:rPr>
        <w:t xml:space="preserve"> </w:t>
      </w:r>
    </w:p>
    <w:p w14:paraId="4072538C" w14:textId="23720789" w:rsidR="00B149A7" w:rsidRPr="00E56820" w:rsidRDefault="00B149A7" w:rsidP="005F1743">
      <w:pPr>
        <w:tabs>
          <w:tab w:val="left" w:pos="5103"/>
        </w:tabs>
        <w:spacing w:after="0" w:line="480" w:lineRule="auto"/>
        <w:jc w:val="both"/>
        <w:rPr>
          <w:rFonts w:ascii="Arial" w:eastAsia="Times New Roman" w:hAnsi="Arial" w:cs="Arial"/>
          <w:sz w:val="24"/>
          <w:szCs w:val="24"/>
        </w:rPr>
      </w:pPr>
      <w:r w:rsidRPr="00E56820">
        <w:rPr>
          <w:rFonts w:ascii="Arial" w:hAnsi="Arial" w:cs="Arial"/>
          <w:sz w:val="24"/>
          <w:szCs w:val="24"/>
        </w:rPr>
        <w:t xml:space="preserve">In this section we systematically reviewed studies with MEDLINE (1980-2015, EMBASE (1980-2015) and Cochrane library (1980-2015) with the search terms “maternal obesity”, “pre-conception”, </w:t>
      </w:r>
      <w:r w:rsidR="00F76A5A" w:rsidRPr="00E56820">
        <w:rPr>
          <w:rFonts w:ascii="Arial" w:hAnsi="Arial" w:cs="Arial"/>
          <w:sz w:val="24"/>
          <w:szCs w:val="24"/>
        </w:rPr>
        <w:t xml:space="preserve">“pregnancy”, </w:t>
      </w:r>
      <w:r w:rsidR="008742C4" w:rsidRPr="00E56820">
        <w:rPr>
          <w:rFonts w:ascii="Arial" w:hAnsi="Arial" w:cs="Arial"/>
          <w:sz w:val="24"/>
          <w:szCs w:val="24"/>
        </w:rPr>
        <w:t xml:space="preserve">“intergenerational”, </w:t>
      </w:r>
      <w:r w:rsidRPr="00E56820">
        <w:rPr>
          <w:rFonts w:ascii="Arial" w:hAnsi="Arial" w:cs="Arial"/>
          <w:sz w:val="24"/>
          <w:szCs w:val="24"/>
        </w:rPr>
        <w:t xml:space="preserve">“offspring” or “infant” or “child” in combination with the terms </w:t>
      </w:r>
      <w:r w:rsidR="00F76A5A" w:rsidRPr="00E56820">
        <w:rPr>
          <w:rFonts w:ascii="Arial" w:hAnsi="Arial" w:cs="Arial"/>
          <w:sz w:val="24"/>
          <w:szCs w:val="24"/>
        </w:rPr>
        <w:t xml:space="preserve">“fetal programming”, </w:t>
      </w:r>
      <w:r w:rsidR="008742C4" w:rsidRPr="00E56820">
        <w:rPr>
          <w:rFonts w:ascii="Arial" w:hAnsi="Arial" w:cs="Arial"/>
          <w:sz w:val="24"/>
          <w:szCs w:val="24"/>
        </w:rPr>
        <w:t xml:space="preserve">“epigenetic”, “methylation”, </w:t>
      </w:r>
      <w:r w:rsidR="00F76A5A" w:rsidRPr="00E56820">
        <w:rPr>
          <w:rFonts w:ascii="Arial" w:hAnsi="Arial" w:cs="Arial"/>
          <w:sz w:val="24"/>
          <w:szCs w:val="24"/>
        </w:rPr>
        <w:t xml:space="preserve">“disease”, “immunity”,  “cardiovascular”, </w:t>
      </w:r>
      <w:r w:rsidR="008742C4" w:rsidRPr="00E56820">
        <w:rPr>
          <w:rFonts w:ascii="Arial" w:hAnsi="Arial" w:cs="Arial"/>
          <w:sz w:val="24"/>
          <w:szCs w:val="24"/>
        </w:rPr>
        <w:t xml:space="preserve">“type 2 diabetes”, </w:t>
      </w:r>
      <w:r w:rsidR="00F76A5A" w:rsidRPr="00E56820">
        <w:rPr>
          <w:rFonts w:ascii="Arial" w:hAnsi="Arial" w:cs="Arial"/>
          <w:sz w:val="24"/>
          <w:szCs w:val="24"/>
        </w:rPr>
        <w:t>“infection”, “HIV”, “malaria”, “</w:t>
      </w:r>
      <w:proofErr w:type="spellStart"/>
      <w:r w:rsidR="00F76A5A" w:rsidRPr="00E56820">
        <w:rPr>
          <w:rFonts w:ascii="Arial" w:hAnsi="Arial" w:cs="Arial"/>
          <w:sz w:val="24"/>
          <w:szCs w:val="24"/>
        </w:rPr>
        <w:t>proinflammatory</w:t>
      </w:r>
      <w:proofErr w:type="spellEnd"/>
      <w:r w:rsidR="00F76A5A" w:rsidRPr="00E56820">
        <w:rPr>
          <w:rFonts w:ascii="Arial" w:hAnsi="Arial" w:cs="Arial"/>
          <w:sz w:val="24"/>
          <w:szCs w:val="24"/>
        </w:rPr>
        <w:t xml:space="preserve">”, </w:t>
      </w:r>
      <w:r w:rsidRPr="00E56820">
        <w:rPr>
          <w:rFonts w:ascii="Arial" w:hAnsi="Arial" w:cs="Arial"/>
          <w:sz w:val="24"/>
          <w:szCs w:val="24"/>
        </w:rPr>
        <w:t>“cognition”, “school performance”, “psychopathology”, “mental health”, “ADHD”, “autism”, “affective disorders”, “anxiety disorders”, “eating disorders”, “psychotic disorders” and “cerebral palsy”</w:t>
      </w:r>
      <w:r w:rsidR="003459AF" w:rsidRPr="00E56820">
        <w:rPr>
          <w:rFonts w:ascii="Arial" w:hAnsi="Arial" w:cs="Arial"/>
          <w:sz w:val="24"/>
          <w:szCs w:val="24"/>
        </w:rPr>
        <w:t xml:space="preserve">. We selected large cohort and case-control studies that were judged relevant, with a focus on studies conducted over the last 10 years in humans, </w:t>
      </w:r>
      <w:r w:rsidR="003459AF" w:rsidRPr="00E56820">
        <w:rPr>
          <w:rFonts w:ascii="Arial" w:hAnsi="Arial" w:cs="Arial"/>
          <w:sz w:val="24"/>
          <w:szCs w:val="24"/>
        </w:rPr>
        <w:lastRenderedPageBreak/>
        <w:t>but not excluding commonly referenced and highly regarded older publications.</w:t>
      </w:r>
      <w:r w:rsidR="003459AF" w:rsidRPr="00E56820">
        <w:rPr>
          <w:rFonts w:ascii="Arial" w:eastAsia="Times New Roman" w:hAnsi="Arial" w:cs="Arial"/>
          <w:sz w:val="24"/>
          <w:szCs w:val="24"/>
        </w:rPr>
        <w:t xml:space="preserve"> </w:t>
      </w:r>
      <w:r w:rsidR="003459AF" w:rsidRPr="00E56820">
        <w:rPr>
          <w:rFonts w:ascii="Arial" w:hAnsi="Arial" w:cs="Arial"/>
          <w:sz w:val="24"/>
          <w:szCs w:val="24"/>
        </w:rPr>
        <w:t xml:space="preserve">We also included references of articles identified by our search strategy and included those that were found relevant. </w:t>
      </w:r>
    </w:p>
    <w:p w14:paraId="3BEE204A" w14:textId="77777777" w:rsidR="008442EF" w:rsidRDefault="008442EF">
      <w:pPr>
        <w:rPr>
          <w:rFonts w:ascii="Arial" w:hAnsi="Arial" w:cs="Arial"/>
          <w:b/>
          <w:sz w:val="24"/>
          <w:szCs w:val="24"/>
        </w:rPr>
      </w:pPr>
      <w:r>
        <w:rPr>
          <w:rFonts w:ascii="Arial" w:hAnsi="Arial" w:cs="Arial"/>
          <w:b/>
          <w:sz w:val="24"/>
          <w:szCs w:val="24"/>
        </w:rPr>
        <w:br w:type="page"/>
      </w:r>
    </w:p>
    <w:p w14:paraId="2635C62C" w14:textId="09772C60" w:rsidR="004169D3" w:rsidRDefault="004169D3" w:rsidP="005F1743">
      <w:pPr>
        <w:keepNext/>
        <w:spacing w:after="0" w:line="480" w:lineRule="auto"/>
        <w:jc w:val="both"/>
        <w:rPr>
          <w:rFonts w:ascii="Arial" w:hAnsi="Arial" w:cs="Arial"/>
          <w:b/>
          <w:sz w:val="24"/>
          <w:szCs w:val="24"/>
        </w:rPr>
      </w:pPr>
      <w:r>
        <w:rPr>
          <w:rFonts w:ascii="Arial" w:hAnsi="Arial" w:cs="Arial"/>
          <w:b/>
          <w:sz w:val="24"/>
          <w:szCs w:val="24"/>
        </w:rPr>
        <w:lastRenderedPageBreak/>
        <w:t>Acknowledgements</w:t>
      </w:r>
    </w:p>
    <w:p w14:paraId="7F166DC7" w14:textId="77777777" w:rsidR="009F2F91" w:rsidRDefault="009F2F91" w:rsidP="009F2F91">
      <w:pPr>
        <w:spacing w:line="480" w:lineRule="auto"/>
        <w:jc w:val="both"/>
        <w:rPr>
          <w:rFonts w:ascii="Arial" w:hAnsi="Arial" w:cs="Arial"/>
          <w:sz w:val="24"/>
          <w:szCs w:val="24"/>
        </w:rPr>
      </w:pPr>
      <w:r w:rsidRPr="009F2F91">
        <w:rPr>
          <w:rFonts w:ascii="Arial" w:hAnsi="Arial" w:cs="Arial"/>
          <w:sz w:val="24"/>
          <w:szCs w:val="24"/>
        </w:rPr>
        <w:t>KMG is supported by the National Institute for Health Research through the NIHR Southampton Biomedical</w:t>
      </w:r>
      <w:r>
        <w:rPr>
          <w:rFonts w:ascii="Arial" w:hAnsi="Arial" w:cs="Arial"/>
          <w:sz w:val="24"/>
          <w:szCs w:val="24"/>
        </w:rPr>
        <w:t xml:space="preserve"> </w:t>
      </w:r>
      <w:r w:rsidRPr="009F2F91">
        <w:rPr>
          <w:rFonts w:ascii="Arial" w:hAnsi="Arial" w:cs="Arial"/>
          <w:sz w:val="24"/>
          <w:szCs w:val="24"/>
        </w:rPr>
        <w:t>Research Centre and by the European Union's Seventh Framework Programme (FP7/2007-2013), projects</w:t>
      </w:r>
      <w:r>
        <w:rPr>
          <w:rFonts w:ascii="Arial" w:hAnsi="Arial" w:cs="Arial"/>
          <w:sz w:val="24"/>
          <w:szCs w:val="24"/>
        </w:rPr>
        <w:t xml:space="preserve"> </w:t>
      </w:r>
      <w:proofErr w:type="spellStart"/>
      <w:r w:rsidRPr="009F2F91">
        <w:rPr>
          <w:rFonts w:ascii="Arial" w:hAnsi="Arial" w:cs="Arial"/>
          <w:sz w:val="24"/>
          <w:szCs w:val="24"/>
        </w:rPr>
        <w:t>EarlyNutrition</w:t>
      </w:r>
      <w:proofErr w:type="spellEnd"/>
      <w:r w:rsidRPr="009F2F91">
        <w:rPr>
          <w:rFonts w:ascii="Arial" w:hAnsi="Arial" w:cs="Arial"/>
          <w:sz w:val="24"/>
          <w:szCs w:val="24"/>
        </w:rPr>
        <w:t xml:space="preserve"> and ODIN under grant agreement numbers 289346 and 613977. VWVJ received an additional grant</w:t>
      </w:r>
      <w:r>
        <w:rPr>
          <w:rFonts w:ascii="Arial" w:hAnsi="Arial" w:cs="Arial"/>
          <w:sz w:val="24"/>
          <w:szCs w:val="24"/>
        </w:rPr>
        <w:t xml:space="preserve"> </w:t>
      </w:r>
      <w:r w:rsidRPr="009F2F91">
        <w:rPr>
          <w:rFonts w:ascii="Arial" w:hAnsi="Arial" w:cs="Arial"/>
          <w:sz w:val="24"/>
          <w:szCs w:val="24"/>
        </w:rPr>
        <w:t xml:space="preserve">from the Netherlands Organization for Health Research and Development (NWO, </w:t>
      </w:r>
      <w:proofErr w:type="spellStart"/>
      <w:r w:rsidRPr="009F2F91">
        <w:rPr>
          <w:rFonts w:ascii="Arial" w:hAnsi="Arial" w:cs="Arial"/>
          <w:sz w:val="24"/>
          <w:szCs w:val="24"/>
        </w:rPr>
        <w:t>ZonMw</w:t>
      </w:r>
      <w:proofErr w:type="spellEnd"/>
      <w:r w:rsidRPr="009F2F91">
        <w:rPr>
          <w:rFonts w:ascii="Arial" w:hAnsi="Arial" w:cs="Arial"/>
          <w:sz w:val="24"/>
          <w:szCs w:val="24"/>
        </w:rPr>
        <w:t xml:space="preserve">-VIDI 016.136.361) and </w:t>
      </w:r>
      <w:proofErr w:type="gramStart"/>
      <w:r w:rsidRPr="009F2F91">
        <w:rPr>
          <w:rFonts w:ascii="Arial" w:hAnsi="Arial" w:cs="Arial"/>
          <w:sz w:val="24"/>
          <w:szCs w:val="24"/>
        </w:rPr>
        <w:t>an</w:t>
      </w:r>
      <w:proofErr w:type="gramEnd"/>
      <w:r>
        <w:rPr>
          <w:rFonts w:ascii="Arial" w:hAnsi="Arial" w:cs="Arial"/>
          <w:sz w:val="24"/>
          <w:szCs w:val="24"/>
        </w:rPr>
        <w:t xml:space="preserve"> </w:t>
      </w:r>
      <w:r w:rsidRPr="009F2F91">
        <w:rPr>
          <w:rFonts w:ascii="Arial" w:hAnsi="Arial" w:cs="Arial"/>
          <w:sz w:val="24"/>
          <w:szCs w:val="24"/>
        </w:rPr>
        <w:t>European Research Council Consolidator Grant (ERC-2014-CoG-648916). JGE was supported by EU FP7</w:t>
      </w:r>
      <w:r>
        <w:rPr>
          <w:rFonts w:ascii="Arial" w:hAnsi="Arial" w:cs="Arial"/>
          <w:sz w:val="24"/>
          <w:szCs w:val="24"/>
        </w:rPr>
        <w:t xml:space="preserve"> </w:t>
      </w:r>
      <w:r w:rsidRPr="009F2F91">
        <w:rPr>
          <w:rFonts w:ascii="Arial" w:hAnsi="Arial" w:cs="Arial"/>
          <w:sz w:val="24"/>
          <w:szCs w:val="24"/>
        </w:rPr>
        <w:t>(DORIAN) project number 278603 and EU H2020-PHC-2014-DynaHealth, Grant no. 633595. RMR acknowledges</w:t>
      </w:r>
      <w:r>
        <w:rPr>
          <w:rFonts w:ascii="Arial" w:hAnsi="Arial" w:cs="Arial"/>
          <w:sz w:val="24"/>
          <w:szCs w:val="24"/>
        </w:rPr>
        <w:t xml:space="preserve"> </w:t>
      </w:r>
      <w:r w:rsidRPr="009F2F91">
        <w:rPr>
          <w:rFonts w:ascii="Arial" w:hAnsi="Arial" w:cs="Arial"/>
          <w:sz w:val="24"/>
          <w:szCs w:val="24"/>
        </w:rPr>
        <w:t>support from Tommy’s and the British Heart Foundation. The funding sources had no influence on the content of this</w:t>
      </w:r>
      <w:r>
        <w:rPr>
          <w:rFonts w:ascii="Arial" w:hAnsi="Arial" w:cs="Arial"/>
          <w:sz w:val="24"/>
          <w:szCs w:val="24"/>
        </w:rPr>
        <w:t xml:space="preserve"> </w:t>
      </w:r>
      <w:r w:rsidRPr="009F2F91">
        <w:rPr>
          <w:rFonts w:ascii="Arial" w:hAnsi="Arial" w:cs="Arial"/>
          <w:sz w:val="24"/>
          <w:szCs w:val="24"/>
        </w:rPr>
        <w:t>review.</w:t>
      </w:r>
    </w:p>
    <w:p w14:paraId="26B1267E" w14:textId="1A7E5CF6" w:rsidR="00034EA5" w:rsidRDefault="00034EA5" w:rsidP="009F2F91">
      <w:pPr>
        <w:spacing w:after="0" w:line="480" w:lineRule="auto"/>
        <w:jc w:val="both"/>
        <w:rPr>
          <w:rFonts w:ascii="Arial" w:hAnsi="Arial" w:cs="Arial"/>
          <w:b/>
          <w:sz w:val="24"/>
          <w:szCs w:val="24"/>
        </w:rPr>
      </w:pPr>
      <w:r>
        <w:rPr>
          <w:rFonts w:ascii="Arial" w:hAnsi="Arial" w:cs="Arial"/>
          <w:b/>
          <w:sz w:val="24"/>
          <w:szCs w:val="24"/>
        </w:rPr>
        <w:t>Conflict of interest statement</w:t>
      </w:r>
    </w:p>
    <w:p w14:paraId="1766888F" w14:textId="6BAC771E" w:rsidR="008442EF" w:rsidRDefault="00034EA5" w:rsidP="005F1743">
      <w:pPr>
        <w:spacing w:line="480" w:lineRule="auto"/>
        <w:jc w:val="both"/>
        <w:rPr>
          <w:rFonts w:ascii="Arial" w:hAnsi="Arial" w:cs="Arial"/>
          <w:sz w:val="24"/>
          <w:szCs w:val="24"/>
        </w:rPr>
      </w:pPr>
      <w:r>
        <w:rPr>
          <w:rFonts w:ascii="Arial" w:hAnsi="Arial" w:cs="Arial"/>
          <w:sz w:val="24"/>
          <w:szCs w:val="24"/>
        </w:rPr>
        <w:t>KMG</w:t>
      </w:r>
      <w:r w:rsidRPr="00034EA5">
        <w:rPr>
          <w:rFonts w:ascii="Arial" w:hAnsi="Arial" w:cs="Arial"/>
          <w:sz w:val="24"/>
          <w:szCs w:val="24"/>
        </w:rPr>
        <w:t xml:space="preserve"> reports other from Nestle Nutrition Institute, grants </w:t>
      </w:r>
      <w:r>
        <w:rPr>
          <w:rFonts w:ascii="Arial" w:hAnsi="Arial" w:cs="Arial"/>
          <w:sz w:val="24"/>
          <w:szCs w:val="24"/>
        </w:rPr>
        <w:t xml:space="preserve">from Abbott Nutrition &amp; </w:t>
      </w:r>
      <w:proofErr w:type="spellStart"/>
      <w:r>
        <w:rPr>
          <w:rFonts w:ascii="Arial" w:hAnsi="Arial" w:cs="Arial"/>
          <w:sz w:val="24"/>
          <w:szCs w:val="24"/>
        </w:rPr>
        <w:t>Nestec</w:t>
      </w:r>
      <w:proofErr w:type="spellEnd"/>
      <w:r>
        <w:rPr>
          <w:rFonts w:ascii="Arial" w:hAnsi="Arial" w:cs="Arial"/>
          <w:sz w:val="24"/>
          <w:szCs w:val="24"/>
        </w:rPr>
        <w:t>, outside the submitted work; i</w:t>
      </w:r>
      <w:r w:rsidRPr="00034EA5">
        <w:rPr>
          <w:rFonts w:ascii="Arial" w:hAnsi="Arial" w:cs="Arial"/>
          <w:sz w:val="24"/>
          <w:szCs w:val="24"/>
        </w:rPr>
        <w:t xml:space="preserve">n addition, </w:t>
      </w:r>
      <w:r>
        <w:rPr>
          <w:rFonts w:ascii="Arial" w:hAnsi="Arial" w:cs="Arial"/>
          <w:sz w:val="24"/>
          <w:szCs w:val="24"/>
        </w:rPr>
        <w:t>KMG</w:t>
      </w:r>
      <w:r w:rsidRPr="00034EA5">
        <w:rPr>
          <w:rFonts w:ascii="Arial" w:hAnsi="Arial" w:cs="Arial"/>
          <w:sz w:val="24"/>
          <w:szCs w:val="24"/>
        </w:rPr>
        <w:t xml:space="preserve"> has a patent Phenotype prediction pending, a patent Predictive use of </w:t>
      </w:r>
      <w:proofErr w:type="spellStart"/>
      <w:r w:rsidRPr="00034EA5">
        <w:rPr>
          <w:rFonts w:ascii="Arial" w:hAnsi="Arial" w:cs="Arial"/>
          <w:sz w:val="24"/>
          <w:szCs w:val="24"/>
        </w:rPr>
        <w:t>CpG</w:t>
      </w:r>
      <w:proofErr w:type="spellEnd"/>
      <w:r w:rsidRPr="00034EA5">
        <w:rPr>
          <w:rFonts w:ascii="Arial" w:hAnsi="Arial" w:cs="Arial"/>
          <w:sz w:val="24"/>
          <w:szCs w:val="24"/>
        </w:rPr>
        <w:t xml:space="preserve"> methylation pending, and a patent Maternal Nutrition Composition pending. </w:t>
      </w:r>
      <w:r w:rsidR="00F11C54">
        <w:rPr>
          <w:rFonts w:ascii="Arial" w:hAnsi="Arial" w:cs="Arial"/>
          <w:sz w:val="24"/>
          <w:szCs w:val="24"/>
        </w:rPr>
        <w:t>SLP</w:t>
      </w:r>
      <w:r w:rsidR="00F11C54" w:rsidRPr="00F11C54">
        <w:rPr>
          <w:rFonts w:ascii="Arial" w:hAnsi="Arial" w:cs="Arial"/>
          <w:sz w:val="24"/>
          <w:szCs w:val="24"/>
        </w:rPr>
        <w:t xml:space="preserve"> reports other from Danone Scientific Advisory Board, other from Nestle Nutrition Institute Scientific Advisory Board, other from ALK </w:t>
      </w:r>
      <w:proofErr w:type="spellStart"/>
      <w:r w:rsidR="00F11C54" w:rsidRPr="00F11C54">
        <w:rPr>
          <w:rFonts w:ascii="Arial" w:hAnsi="Arial" w:cs="Arial"/>
          <w:sz w:val="24"/>
          <w:szCs w:val="24"/>
        </w:rPr>
        <w:t>Abello</w:t>
      </w:r>
      <w:proofErr w:type="spellEnd"/>
      <w:r w:rsidR="00F11C54" w:rsidRPr="00F11C54">
        <w:rPr>
          <w:rFonts w:ascii="Arial" w:hAnsi="Arial" w:cs="Arial"/>
          <w:sz w:val="24"/>
          <w:szCs w:val="24"/>
        </w:rPr>
        <w:t>, outside the submitted work.</w:t>
      </w:r>
      <w:r w:rsidR="00F11C54">
        <w:rPr>
          <w:rFonts w:ascii="Arial" w:hAnsi="Arial" w:cs="Arial"/>
          <w:sz w:val="24"/>
          <w:szCs w:val="24"/>
        </w:rPr>
        <w:t xml:space="preserve"> </w:t>
      </w:r>
      <w:r w:rsidR="00522372">
        <w:rPr>
          <w:rFonts w:ascii="Arial" w:hAnsi="Arial" w:cs="Arial"/>
          <w:sz w:val="24"/>
          <w:szCs w:val="24"/>
        </w:rPr>
        <w:t>The other authors have</w:t>
      </w:r>
      <w:r w:rsidR="00522372" w:rsidRPr="00522372">
        <w:rPr>
          <w:rFonts w:ascii="Arial" w:hAnsi="Arial" w:cs="Arial"/>
          <w:sz w:val="24"/>
          <w:szCs w:val="24"/>
        </w:rPr>
        <w:t xml:space="preserve"> nothing to disclose.</w:t>
      </w:r>
    </w:p>
    <w:p w14:paraId="159BFADF" w14:textId="20566107" w:rsidR="008442EF" w:rsidRDefault="008442EF" w:rsidP="005F1743">
      <w:pPr>
        <w:spacing w:line="480" w:lineRule="auto"/>
        <w:jc w:val="both"/>
        <w:rPr>
          <w:rFonts w:ascii="Arial" w:hAnsi="Arial" w:cs="Arial"/>
          <w:b/>
          <w:sz w:val="24"/>
          <w:szCs w:val="24"/>
        </w:rPr>
      </w:pPr>
      <w:r>
        <w:rPr>
          <w:rFonts w:ascii="Arial" w:hAnsi="Arial" w:cs="Arial"/>
          <w:b/>
          <w:sz w:val="24"/>
          <w:szCs w:val="24"/>
        </w:rPr>
        <w:t>Authors’ contributions</w:t>
      </w:r>
    </w:p>
    <w:p w14:paraId="05D272C2" w14:textId="39B21140" w:rsidR="005F47A0" w:rsidRDefault="008442EF" w:rsidP="005F1743">
      <w:pPr>
        <w:spacing w:line="480" w:lineRule="auto"/>
        <w:jc w:val="both"/>
        <w:rPr>
          <w:rFonts w:ascii="Arial" w:hAnsi="Arial" w:cs="Arial"/>
          <w:sz w:val="24"/>
          <w:szCs w:val="24"/>
        </w:rPr>
      </w:pPr>
      <w:r w:rsidRPr="008442EF">
        <w:rPr>
          <w:rFonts w:ascii="Arial" w:hAnsi="Arial" w:cs="Arial"/>
          <w:sz w:val="24"/>
          <w:szCs w:val="24"/>
        </w:rPr>
        <w:t xml:space="preserve">All authors each drafted parts of the Series paper, which were subsequently integrated by KMG and RMR. The final version of the manuscript was corrected where needed and approved by all authors. </w:t>
      </w:r>
      <w:r w:rsidR="005F47A0">
        <w:rPr>
          <w:rFonts w:ascii="Arial" w:hAnsi="Arial" w:cs="Arial"/>
          <w:sz w:val="24"/>
          <w:szCs w:val="24"/>
        </w:rPr>
        <w:br w:type="page"/>
      </w:r>
    </w:p>
    <w:p w14:paraId="70DE3AFC" w14:textId="0939B49C" w:rsidR="000E1B03" w:rsidRPr="004169D3" w:rsidRDefault="000E1B03" w:rsidP="00E56820">
      <w:pPr>
        <w:spacing w:after="120" w:line="240" w:lineRule="auto"/>
        <w:jc w:val="both"/>
        <w:rPr>
          <w:rFonts w:ascii="Arial" w:hAnsi="Arial" w:cs="Arial"/>
          <w:b/>
          <w:sz w:val="24"/>
          <w:szCs w:val="24"/>
        </w:rPr>
      </w:pPr>
      <w:r w:rsidRPr="004169D3">
        <w:rPr>
          <w:rFonts w:ascii="Arial" w:hAnsi="Arial" w:cs="Arial"/>
          <w:b/>
          <w:sz w:val="24"/>
          <w:szCs w:val="24"/>
        </w:rPr>
        <w:lastRenderedPageBreak/>
        <w:t xml:space="preserve">References </w:t>
      </w:r>
    </w:p>
    <w:p w14:paraId="1D3FE852" w14:textId="4522D672" w:rsidR="00E56820" w:rsidRPr="00E56820" w:rsidRDefault="00E56820" w:rsidP="00E56820">
      <w:pPr>
        <w:spacing w:after="120" w:line="240" w:lineRule="auto"/>
        <w:rPr>
          <w:rFonts w:ascii="Arial" w:hAnsi="Arial" w:cs="Arial"/>
        </w:rPr>
      </w:pPr>
      <w:proofErr w:type="gramStart"/>
      <w:r w:rsidRPr="00E56820">
        <w:rPr>
          <w:rFonts w:ascii="Arial" w:hAnsi="Arial" w:cs="Arial"/>
        </w:rPr>
        <w:t>1.</w:t>
      </w:r>
      <w:r w:rsidRPr="00E56820">
        <w:rPr>
          <w:rFonts w:ascii="Arial" w:hAnsi="Arial" w:cs="Arial"/>
        </w:rPr>
        <w:tab/>
        <w:t>Norman JE, Reynolds RM.</w:t>
      </w:r>
      <w:proofErr w:type="gramEnd"/>
      <w:r w:rsidRPr="00E56820">
        <w:rPr>
          <w:rFonts w:ascii="Arial" w:hAnsi="Arial" w:cs="Arial"/>
        </w:rPr>
        <w:t xml:space="preserve"> The consequences of obesity and excess weight gain in pregnancy. Proc Nutr </w:t>
      </w:r>
      <w:proofErr w:type="spellStart"/>
      <w:r w:rsidRPr="00E56820">
        <w:rPr>
          <w:rFonts w:ascii="Arial" w:hAnsi="Arial" w:cs="Arial"/>
        </w:rPr>
        <w:t>Soc</w:t>
      </w:r>
      <w:proofErr w:type="spellEnd"/>
      <w:r w:rsidRPr="00E56820">
        <w:rPr>
          <w:rFonts w:ascii="Arial" w:hAnsi="Arial" w:cs="Arial"/>
        </w:rPr>
        <w:t xml:space="preserve"> 2011</w:t>
      </w:r>
      <w:r w:rsidR="006A5F0D">
        <w:rPr>
          <w:rFonts w:ascii="Arial" w:hAnsi="Arial" w:cs="Arial"/>
        </w:rPr>
        <w:t>;</w:t>
      </w:r>
      <w:r w:rsidRPr="00E56820">
        <w:rPr>
          <w:rFonts w:ascii="Arial" w:hAnsi="Arial" w:cs="Arial"/>
        </w:rPr>
        <w:t xml:space="preserve"> 70:450-6</w:t>
      </w:r>
      <w:r w:rsidR="006A5F0D">
        <w:rPr>
          <w:rFonts w:ascii="Arial" w:hAnsi="Arial" w:cs="Arial"/>
        </w:rPr>
        <w:t>.</w:t>
      </w:r>
    </w:p>
    <w:p w14:paraId="69391053" w14:textId="23E09D5A" w:rsidR="00E56820" w:rsidRPr="00E56820" w:rsidRDefault="006A5F0D" w:rsidP="00E56820">
      <w:pPr>
        <w:spacing w:after="120" w:line="240" w:lineRule="auto"/>
        <w:rPr>
          <w:rFonts w:ascii="Arial" w:hAnsi="Arial" w:cs="Arial"/>
        </w:rPr>
      </w:pPr>
      <w:r>
        <w:rPr>
          <w:rFonts w:ascii="Arial" w:hAnsi="Arial" w:cs="Arial"/>
        </w:rPr>
        <w:t>2</w:t>
      </w:r>
      <w:r w:rsidR="00E56820" w:rsidRPr="00E56820">
        <w:rPr>
          <w:rFonts w:ascii="Arial" w:hAnsi="Arial" w:cs="Arial"/>
        </w:rPr>
        <w:t>.</w:t>
      </w:r>
      <w:r w:rsidR="00E56820" w:rsidRPr="00E56820">
        <w:rPr>
          <w:rFonts w:ascii="Arial" w:hAnsi="Arial" w:cs="Arial"/>
        </w:rPr>
        <w:tab/>
        <w:t>Drake AJ</w:t>
      </w:r>
      <w:r>
        <w:rPr>
          <w:rFonts w:ascii="Arial" w:hAnsi="Arial" w:cs="Arial"/>
        </w:rPr>
        <w:t>,</w:t>
      </w:r>
      <w:r w:rsidR="00E56820" w:rsidRPr="00E56820">
        <w:rPr>
          <w:rFonts w:ascii="Arial" w:hAnsi="Arial" w:cs="Arial"/>
        </w:rPr>
        <w:t xml:space="preserve"> Reynolds RM.  </w:t>
      </w:r>
      <w:proofErr w:type="gramStart"/>
      <w:r w:rsidR="00E56820" w:rsidRPr="00E56820">
        <w:rPr>
          <w:rFonts w:ascii="Arial" w:hAnsi="Arial" w:cs="Arial"/>
        </w:rPr>
        <w:t xml:space="preserve">Impact of maternal obesity on offspring obesity and </w:t>
      </w:r>
      <w:proofErr w:type="spellStart"/>
      <w:r w:rsidR="00E56820" w:rsidRPr="00E56820">
        <w:rPr>
          <w:rFonts w:ascii="Arial" w:hAnsi="Arial" w:cs="Arial"/>
        </w:rPr>
        <w:t>cardiometabolic</w:t>
      </w:r>
      <w:proofErr w:type="spellEnd"/>
      <w:r w:rsidR="00E56820" w:rsidRPr="00E56820">
        <w:rPr>
          <w:rFonts w:ascii="Arial" w:hAnsi="Arial" w:cs="Arial"/>
        </w:rPr>
        <w:t xml:space="preserve"> disease risk.</w:t>
      </w:r>
      <w:proofErr w:type="gramEnd"/>
      <w:r w:rsidR="00E56820" w:rsidRPr="00E56820">
        <w:rPr>
          <w:rFonts w:ascii="Arial" w:hAnsi="Arial" w:cs="Arial"/>
        </w:rPr>
        <w:t xml:space="preserve"> Reproduction </w:t>
      </w:r>
      <w:r w:rsidRPr="00E56820">
        <w:rPr>
          <w:rFonts w:ascii="Arial" w:hAnsi="Arial" w:cs="Arial"/>
        </w:rPr>
        <w:t>2010</w:t>
      </w:r>
      <w:r w:rsidR="00E56820" w:rsidRPr="00E56820">
        <w:rPr>
          <w:rFonts w:ascii="Arial" w:hAnsi="Arial" w:cs="Arial"/>
        </w:rPr>
        <w:t>140, 387–398.</w:t>
      </w:r>
    </w:p>
    <w:p w14:paraId="4D343BA2" w14:textId="664EB175" w:rsidR="00E56820" w:rsidRPr="00E56820" w:rsidRDefault="006A5F0D" w:rsidP="00E56820">
      <w:pPr>
        <w:spacing w:after="120" w:line="240" w:lineRule="auto"/>
        <w:rPr>
          <w:rFonts w:ascii="Arial" w:hAnsi="Arial" w:cs="Arial"/>
        </w:rPr>
      </w:pPr>
      <w:r>
        <w:rPr>
          <w:rFonts w:ascii="Arial" w:hAnsi="Arial" w:cs="Arial"/>
        </w:rPr>
        <w:t>3</w:t>
      </w:r>
      <w:r w:rsidR="00E56820" w:rsidRPr="00E56820">
        <w:rPr>
          <w:rFonts w:ascii="Arial" w:hAnsi="Arial" w:cs="Arial"/>
        </w:rPr>
        <w:t>.</w:t>
      </w:r>
      <w:r w:rsidR="00E56820" w:rsidRPr="00E56820">
        <w:rPr>
          <w:rFonts w:ascii="Arial" w:hAnsi="Arial" w:cs="Arial"/>
        </w:rPr>
        <w:tab/>
      </w:r>
      <w:proofErr w:type="spellStart"/>
      <w:r w:rsidR="00E56820" w:rsidRPr="00E56820">
        <w:rPr>
          <w:rFonts w:ascii="Arial" w:hAnsi="Arial" w:cs="Arial"/>
        </w:rPr>
        <w:t>Heslehurst</w:t>
      </w:r>
      <w:proofErr w:type="spellEnd"/>
      <w:r w:rsidR="00E56820" w:rsidRPr="00E56820">
        <w:rPr>
          <w:rFonts w:ascii="Arial" w:hAnsi="Arial" w:cs="Arial"/>
        </w:rPr>
        <w:t xml:space="preserve"> N, Rankin J, Wilkinson J</w:t>
      </w:r>
      <w:r w:rsidR="00CA56B6">
        <w:rPr>
          <w:rFonts w:ascii="Arial" w:hAnsi="Arial" w:cs="Arial"/>
        </w:rPr>
        <w:t>,</w:t>
      </w:r>
      <w:r w:rsidR="00E56820" w:rsidRPr="00E56820">
        <w:rPr>
          <w:rFonts w:ascii="Arial" w:hAnsi="Arial" w:cs="Arial"/>
        </w:rPr>
        <w:t xml:space="preserve"> </w:t>
      </w:r>
      <w:proofErr w:type="spellStart"/>
      <w:r w:rsidR="00E56820" w:rsidRPr="00E56820">
        <w:rPr>
          <w:rFonts w:ascii="Arial" w:hAnsi="Arial" w:cs="Arial"/>
        </w:rPr>
        <w:t>Summerbell</w:t>
      </w:r>
      <w:proofErr w:type="spellEnd"/>
      <w:r w:rsidR="00E56820" w:rsidRPr="00E56820">
        <w:rPr>
          <w:rFonts w:ascii="Arial" w:hAnsi="Arial" w:cs="Arial"/>
        </w:rPr>
        <w:t xml:space="preserve"> C. A nationally representative study of maternal obesity in England, UK: trends in incidence and demographic inequalities in 619,323 births, 1989–2007. </w:t>
      </w:r>
      <w:proofErr w:type="spellStart"/>
      <w:r w:rsidR="00E56820" w:rsidRPr="00E56820">
        <w:rPr>
          <w:rFonts w:ascii="Arial" w:hAnsi="Arial" w:cs="Arial"/>
        </w:rPr>
        <w:t>Int</w:t>
      </w:r>
      <w:proofErr w:type="spellEnd"/>
      <w:r w:rsidR="00E56820" w:rsidRPr="00E56820">
        <w:rPr>
          <w:rFonts w:ascii="Arial" w:hAnsi="Arial" w:cs="Arial"/>
        </w:rPr>
        <w:t xml:space="preserve"> J </w:t>
      </w:r>
      <w:proofErr w:type="spellStart"/>
      <w:r w:rsidR="00E56820" w:rsidRPr="00E56820">
        <w:rPr>
          <w:rFonts w:ascii="Arial" w:hAnsi="Arial" w:cs="Arial"/>
        </w:rPr>
        <w:t>Obes</w:t>
      </w:r>
      <w:proofErr w:type="spellEnd"/>
      <w:r w:rsidR="00E56820" w:rsidRPr="00E56820">
        <w:rPr>
          <w:rFonts w:ascii="Arial" w:hAnsi="Arial" w:cs="Arial"/>
        </w:rPr>
        <w:t xml:space="preserve"> (</w:t>
      </w:r>
      <w:proofErr w:type="spellStart"/>
      <w:r w:rsidR="00E56820" w:rsidRPr="00E56820">
        <w:rPr>
          <w:rFonts w:ascii="Arial" w:hAnsi="Arial" w:cs="Arial"/>
        </w:rPr>
        <w:t>Lond</w:t>
      </w:r>
      <w:proofErr w:type="spellEnd"/>
      <w:r w:rsidR="00E56820" w:rsidRPr="00E56820">
        <w:rPr>
          <w:rFonts w:ascii="Arial" w:hAnsi="Arial" w:cs="Arial"/>
        </w:rPr>
        <w:t xml:space="preserve">) </w:t>
      </w:r>
      <w:r w:rsidRPr="00E56820">
        <w:rPr>
          <w:rFonts w:ascii="Arial" w:hAnsi="Arial" w:cs="Arial"/>
        </w:rPr>
        <w:t>2010</w:t>
      </w:r>
      <w:proofErr w:type="gramStart"/>
      <w:r>
        <w:rPr>
          <w:rFonts w:ascii="Arial" w:hAnsi="Arial" w:cs="Arial"/>
        </w:rPr>
        <w:t>;</w:t>
      </w:r>
      <w:r w:rsidR="00E56820" w:rsidRPr="00E56820">
        <w:rPr>
          <w:rFonts w:ascii="Arial" w:hAnsi="Arial" w:cs="Arial"/>
        </w:rPr>
        <w:t>34</w:t>
      </w:r>
      <w:proofErr w:type="gramEnd"/>
      <w:r>
        <w:rPr>
          <w:rFonts w:ascii="Arial" w:hAnsi="Arial" w:cs="Arial"/>
        </w:rPr>
        <w:t>;</w:t>
      </w:r>
      <w:r w:rsidR="00E56820" w:rsidRPr="00E56820">
        <w:rPr>
          <w:rFonts w:ascii="Arial" w:hAnsi="Arial" w:cs="Arial"/>
        </w:rPr>
        <w:t xml:space="preserve"> 420–428.</w:t>
      </w:r>
    </w:p>
    <w:p w14:paraId="67E09CE0" w14:textId="78CB7396" w:rsidR="00E56820" w:rsidRPr="00E56820" w:rsidRDefault="006A5F0D" w:rsidP="00E56820">
      <w:pPr>
        <w:spacing w:after="120" w:line="240" w:lineRule="auto"/>
        <w:rPr>
          <w:rFonts w:ascii="Arial" w:hAnsi="Arial" w:cs="Arial"/>
        </w:rPr>
      </w:pPr>
      <w:r>
        <w:rPr>
          <w:rFonts w:ascii="Arial" w:hAnsi="Arial" w:cs="Arial"/>
        </w:rPr>
        <w:t>4</w:t>
      </w:r>
      <w:r w:rsidR="00E56820" w:rsidRPr="00E56820">
        <w:rPr>
          <w:rFonts w:ascii="Arial" w:hAnsi="Arial" w:cs="Arial"/>
        </w:rPr>
        <w:t>.</w:t>
      </w:r>
      <w:r w:rsidR="00E56820" w:rsidRPr="00E56820">
        <w:rPr>
          <w:rFonts w:ascii="Arial" w:hAnsi="Arial" w:cs="Arial"/>
        </w:rPr>
        <w:tab/>
        <w:t xml:space="preserve">Patel N, </w:t>
      </w:r>
      <w:proofErr w:type="spellStart"/>
      <w:r w:rsidR="00E56820" w:rsidRPr="00E56820">
        <w:rPr>
          <w:rFonts w:ascii="Arial" w:hAnsi="Arial" w:cs="Arial"/>
        </w:rPr>
        <w:t>Pasupathy</w:t>
      </w:r>
      <w:proofErr w:type="spellEnd"/>
      <w:r w:rsidR="00E56820" w:rsidRPr="00E56820">
        <w:rPr>
          <w:rFonts w:ascii="Arial" w:hAnsi="Arial" w:cs="Arial"/>
        </w:rPr>
        <w:t xml:space="preserve"> D, Poston L. </w:t>
      </w:r>
      <w:proofErr w:type="gramStart"/>
      <w:r w:rsidR="00E56820" w:rsidRPr="00E56820">
        <w:rPr>
          <w:rFonts w:ascii="Arial" w:hAnsi="Arial" w:cs="Arial"/>
        </w:rPr>
        <w:t>Determining</w:t>
      </w:r>
      <w:proofErr w:type="gramEnd"/>
      <w:r w:rsidR="00E56820" w:rsidRPr="00E56820">
        <w:rPr>
          <w:rFonts w:ascii="Arial" w:hAnsi="Arial" w:cs="Arial"/>
        </w:rPr>
        <w:t xml:space="preserve"> the consequences of maternal obesity on offspring health. </w:t>
      </w:r>
      <w:proofErr w:type="spellStart"/>
      <w:r w:rsidR="00E56820" w:rsidRPr="00E56820">
        <w:rPr>
          <w:rFonts w:ascii="Arial" w:hAnsi="Arial" w:cs="Arial"/>
        </w:rPr>
        <w:t>Exp</w:t>
      </w:r>
      <w:proofErr w:type="spellEnd"/>
      <w:r w:rsidR="00E56820" w:rsidRPr="00E56820">
        <w:rPr>
          <w:rFonts w:ascii="Arial" w:hAnsi="Arial" w:cs="Arial"/>
        </w:rPr>
        <w:t xml:space="preserve"> </w:t>
      </w:r>
      <w:proofErr w:type="spellStart"/>
      <w:r w:rsidR="00E56820" w:rsidRPr="00E56820">
        <w:rPr>
          <w:rFonts w:ascii="Arial" w:hAnsi="Arial" w:cs="Arial"/>
        </w:rPr>
        <w:t>Physiol</w:t>
      </w:r>
      <w:proofErr w:type="spellEnd"/>
      <w:r w:rsidR="00E56820" w:rsidRPr="00E56820">
        <w:rPr>
          <w:rFonts w:ascii="Arial" w:hAnsi="Arial" w:cs="Arial"/>
        </w:rPr>
        <w:t xml:space="preserve"> 2015</w:t>
      </w:r>
      <w:r>
        <w:rPr>
          <w:rFonts w:ascii="Arial" w:hAnsi="Arial" w:cs="Arial"/>
        </w:rPr>
        <w:t>;</w:t>
      </w:r>
      <w:r w:rsidR="00E56820" w:rsidRPr="00E56820">
        <w:rPr>
          <w:rFonts w:ascii="Arial" w:hAnsi="Arial" w:cs="Arial"/>
        </w:rPr>
        <w:t xml:space="preserve"> </w:t>
      </w:r>
      <w:r w:rsidRPr="006A5F0D">
        <w:rPr>
          <w:rFonts w:ascii="Arial" w:hAnsi="Arial" w:cs="Arial"/>
        </w:rPr>
        <w:t>100:1421-8.</w:t>
      </w:r>
    </w:p>
    <w:p w14:paraId="79F07D98" w14:textId="0ED85D4A" w:rsidR="00CA56B6" w:rsidRDefault="00CA56B6" w:rsidP="00CA56B6">
      <w:pPr>
        <w:spacing w:after="120" w:line="240" w:lineRule="auto"/>
        <w:rPr>
          <w:rFonts w:ascii="Arial" w:hAnsi="Arial" w:cs="Arial"/>
        </w:rPr>
      </w:pPr>
      <w:r>
        <w:rPr>
          <w:rFonts w:ascii="Arial" w:hAnsi="Arial" w:cs="Arial"/>
        </w:rPr>
        <w:t>5.</w:t>
      </w:r>
      <w:r>
        <w:rPr>
          <w:rFonts w:ascii="Arial" w:hAnsi="Arial" w:cs="Arial"/>
        </w:rPr>
        <w:tab/>
      </w:r>
      <w:r w:rsidRPr="00CA56B6">
        <w:rPr>
          <w:rFonts w:ascii="Arial" w:hAnsi="Arial" w:cs="Arial"/>
        </w:rPr>
        <w:t>Nelson SM, Matthews P, Poston L.</w:t>
      </w:r>
      <w:r>
        <w:rPr>
          <w:rFonts w:ascii="Arial" w:hAnsi="Arial" w:cs="Arial"/>
        </w:rPr>
        <w:t xml:space="preserve">  </w:t>
      </w:r>
      <w:r w:rsidRPr="00CA56B6">
        <w:rPr>
          <w:rFonts w:ascii="Arial" w:hAnsi="Arial" w:cs="Arial"/>
        </w:rPr>
        <w:t>Maternal metabolism and obesity: modifiable determinants of pregnancy outcome.</w:t>
      </w:r>
      <w:r>
        <w:rPr>
          <w:rFonts w:ascii="Arial" w:hAnsi="Arial" w:cs="Arial"/>
        </w:rPr>
        <w:t xml:space="preserve"> </w:t>
      </w:r>
      <w:r w:rsidRPr="00CA56B6">
        <w:rPr>
          <w:rFonts w:ascii="Arial" w:hAnsi="Arial" w:cs="Arial"/>
        </w:rPr>
        <w:t xml:space="preserve">Hum </w:t>
      </w:r>
      <w:proofErr w:type="spellStart"/>
      <w:r w:rsidRPr="00CA56B6">
        <w:rPr>
          <w:rFonts w:ascii="Arial" w:hAnsi="Arial" w:cs="Arial"/>
        </w:rPr>
        <w:t>Reprod</w:t>
      </w:r>
      <w:proofErr w:type="spellEnd"/>
      <w:r w:rsidRPr="00CA56B6">
        <w:rPr>
          <w:rFonts w:ascii="Arial" w:hAnsi="Arial" w:cs="Arial"/>
        </w:rPr>
        <w:t xml:space="preserve"> Update</w:t>
      </w:r>
      <w:r>
        <w:rPr>
          <w:rFonts w:ascii="Arial" w:hAnsi="Arial" w:cs="Arial"/>
        </w:rPr>
        <w:t xml:space="preserve"> 2010</w:t>
      </w:r>
      <w:proofErr w:type="gramStart"/>
      <w:r w:rsidRPr="00CA56B6">
        <w:rPr>
          <w:rFonts w:ascii="Arial" w:hAnsi="Arial" w:cs="Arial"/>
        </w:rPr>
        <w:t>;16:255</w:t>
      </w:r>
      <w:proofErr w:type="gramEnd"/>
      <w:r w:rsidRPr="00CA56B6">
        <w:rPr>
          <w:rFonts w:ascii="Arial" w:hAnsi="Arial" w:cs="Arial"/>
        </w:rPr>
        <w:t>-75.</w:t>
      </w:r>
    </w:p>
    <w:p w14:paraId="1DBE8DF1" w14:textId="30B28D19" w:rsidR="00CA56B6" w:rsidRDefault="00CA56B6" w:rsidP="00CA56B6">
      <w:pPr>
        <w:spacing w:after="120" w:line="240" w:lineRule="auto"/>
        <w:rPr>
          <w:rFonts w:ascii="Arial" w:hAnsi="Arial" w:cs="Arial"/>
        </w:rPr>
      </w:pPr>
      <w:r>
        <w:rPr>
          <w:rFonts w:ascii="Arial" w:hAnsi="Arial" w:cs="Arial"/>
        </w:rPr>
        <w:t>6.</w:t>
      </w:r>
      <w:r>
        <w:rPr>
          <w:rFonts w:ascii="Arial" w:hAnsi="Arial" w:cs="Arial"/>
        </w:rPr>
        <w:tab/>
      </w:r>
      <w:proofErr w:type="spellStart"/>
      <w:r w:rsidRPr="00CA56B6">
        <w:rPr>
          <w:rFonts w:ascii="Arial" w:hAnsi="Arial" w:cs="Arial"/>
        </w:rPr>
        <w:t>Stirrat</w:t>
      </w:r>
      <w:proofErr w:type="spellEnd"/>
      <w:r w:rsidRPr="00CA56B6">
        <w:rPr>
          <w:rFonts w:ascii="Arial" w:hAnsi="Arial" w:cs="Arial"/>
        </w:rPr>
        <w:t xml:space="preserve"> LI, O'Reilly JR, Barr SM, </w:t>
      </w:r>
      <w:r>
        <w:rPr>
          <w:rFonts w:ascii="Arial" w:hAnsi="Arial" w:cs="Arial"/>
        </w:rPr>
        <w:t>et al</w:t>
      </w:r>
      <w:r w:rsidRPr="00CA56B6">
        <w:rPr>
          <w:rFonts w:ascii="Arial" w:hAnsi="Arial" w:cs="Arial"/>
        </w:rPr>
        <w:t>.</w:t>
      </w:r>
      <w:r>
        <w:rPr>
          <w:rFonts w:ascii="Arial" w:hAnsi="Arial" w:cs="Arial"/>
        </w:rPr>
        <w:t xml:space="preserve"> </w:t>
      </w:r>
      <w:r w:rsidRPr="00CA56B6">
        <w:rPr>
          <w:rFonts w:ascii="Arial" w:hAnsi="Arial" w:cs="Arial"/>
        </w:rPr>
        <w:t>Decreased maternal hypothalamic-pituitary-adrenal axis activity in very severely obese pregnancy: Associations with birthweight and gestation at delivery.</w:t>
      </w:r>
      <w:r>
        <w:rPr>
          <w:rFonts w:ascii="Arial" w:hAnsi="Arial" w:cs="Arial"/>
        </w:rPr>
        <w:t xml:space="preserve"> </w:t>
      </w:r>
      <w:proofErr w:type="spellStart"/>
      <w:r w:rsidRPr="00CA56B6">
        <w:rPr>
          <w:rFonts w:ascii="Arial" w:hAnsi="Arial" w:cs="Arial"/>
        </w:rPr>
        <w:t>Psychoneuroendocrinology</w:t>
      </w:r>
      <w:proofErr w:type="spellEnd"/>
      <w:r w:rsidRPr="00CA56B6">
        <w:rPr>
          <w:rFonts w:ascii="Arial" w:hAnsi="Arial" w:cs="Arial"/>
        </w:rPr>
        <w:t xml:space="preserve"> 2016</w:t>
      </w:r>
      <w:proofErr w:type="gramStart"/>
      <w:r w:rsidRPr="00CA56B6">
        <w:rPr>
          <w:rFonts w:ascii="Arial" w:hAnsi="Arial" w:cs="Arial"/>
        </w:rPr>
        <w:t>;63:135</w:t>
      </w:r>
      <w:proofErr w:type="gramEnd"/>
      <w:r w:rsidRPr="00CA56B6">
        <w:rPr>
          <w:rFonts w:ascii="Arial" w:hAnsi="Arial" w:cs="Arial"/>
        </w:rPr>
        <w:t>-43.</w:t>
      </w:r>
    </w:p>
    <w:p w14:paraId="3EA31F05" w14:textId="214B84E4" w:rsidR="00CA56B6" w:rsidRPr="00E56820" w:rsidRDefault="00CA56B6" w:rsidP="00CA56B6">
      <w:pPr>
        <w:spacing w:after="120" w:line="240" w:lineRule="auto"/>
        <w:rPr>
          <w:rFonts w:ascii="Arial" w:hAnsi="Arial" w:cs="Arial"/>
        </w:rPr>
      </w:pPr>
      <w:r>
        <w:rPr>
          <w:rFonts w:ascii="Arial" w:hAnsi="Arial" w:cs="Arial"/>
        </w:rPr>
        <w:t>7.</w:t>
      </w:r>
      <w:r>
        <w:rPr>
          <w:rFonts w:ascii="Arial" w:hAnsi="Arial" w:cs="Arial"/>
        </w:rPr>
        <w:tab/>
      </w:r>
      <w:r w:rsidRPr="00CA56B6">
        <w:rPr>
          <w:rFonts w:ascii="Arial" w:hAnsi="Arial" w:cs="Arial"/>
        </w:rPr>
        <w:t xml:space="preserve">Lewis RM, </w:t>
      </w:r>
      <w:proofErr w:type="spellStart"/>
      <w:r w:rsidRPr="00CA56B6">
        <w:rPr>
          <w:rFonts w:ascii="Arial" w:hAnsi="Arial" w:cs="Arial"/>
        </w:rPr>
        <w:t>Demmelmair</w:t>
      </w:r>
      <w:proofErr w:type="spellEnd"/>
      <w:r w:rsidRPr="00CA56B6">
        <w:rPr>
          <w:rFonts w:ascii="Arial" w:hAnsi="Arial" w:cs="Arial"/>
        </w:rPr>
        <w:t xml:space="preserve"> H, Gaillard R, Godfrey KM, </w:t>
      </w:r>
      <w:proofErr w:type="spellStart"/>
      <w:r w:rsidRPr="00CA56B6">
        <w:rPr>
          <w:rFonts w:ascii="Arial" w:hAnsi="Arial" w:cs="Arial"/>
        </w:rPr>
        <w:t>Hauguel</w:t>
      </w:r>
      <w:proofErr w:type="spellEnd"/>
      <w:r w:rsidRPr="00CA56B6">
        <w:rPr>
          <w:rFonts w:ascii="Arial" w:hAnsi="Arial" w:cs="Arial"/>
        </w:rPr>
        <w:t xml:space="preserve">-de </w:t>
      </w:r>
      <w:proofErr w:type="spellStart"/>
      <w:r w:rsidRPr="00CA56B6">
        <w:rPr>
          <w:rFonts w:ascii="Arial" w:hAnsi="Arial" w:cs="Arial"/>
        </w:rPr>
        <w:t>Mouzon</w:t>
      </w:r>
      <w:proofErr w:type="spellEnd"/>
      <w:r w:rsidRPr="00CA56B6">
        <w:rPr>
          <w:rFonts w:ascii="Arial" w:hAnsi="Arial" w:cs="Arial"/>
        </w:rPr>
        <w:t xml:space="preserve"> S, </w:t>
      </w:r>
      <w:proofErr w:type="spellStart"/>
      <w:r w:rsidRPr="00CA56B6">
        <w:rPr>
          <w:rFonts w:ascii="Arial" w:hAnsi="Arial" w:cs="Arial"/>
        </w:rPr>
        <w:t>Huppertz</w:t>
      </w:r>
      <w:proofErr w:type="spellEnd"/>
      <w:r w:rsidRPr="00CA56B6">
        <w:rPr>
          <w:rFonts w:ascii="Arial" w:hAnsi="Arial" w:cs="Arial"/>
        </w:rPr>
        <w:t xml:space="preserve"> B, </w:t>
      </w:r>
      <w:proofErr w:type="spellStart"/>
      <w:r w:rsidRPr="00CA56B6">
        <w:rPr>
          <w:rFonts w:ascii="Arial" w:hAnsi="Arial" w:cs="Arial"/>
        </w:rPr>
        <w:t>Larque</w:t>
      </w:r>
      <w:proofErr w:type="spellEnd"/>
      <w:r w:rsidRPr="00CA56B6">
        <w:rPr>
          <w:rFonts w:ascii="Arial" w:hAnsi="Arial" w:cs="Arial"/>
        </w:rPr>
        <w:t xml:space="preserve"> E, </w:t>
      </w:r>
      <w:proofErr w:type="spellStart"/>
      <w:r w:rsidRPr="00CA56B6">
        <w:rPr>
          <w:rFonts w:ascii="Arial" w:hAnsi="Arial" w:cs="Arial"/>
        </w:rPr>
        <w:t>Saffery</w:t>
      </w:r>
      <w:proofErr w:type="spellEnd"/>
      <w:r w:rsidRPr="00CA56B6">
        <w:rPr>
          <w:rFonts w:ascii="Arial" w:hAnsi="Arial" w:cs="Arial"/>
        </w:rPr>
        <w:t xml:space="preserve"> R, Symonds ME, </w:t>
      </w:r>
      <w:proofErr w:type="spellStart"/>
      <w:r w:rsidRPr="00CA56B6">
        <w:rPr>
          <w:rFonts w:ascii="Arial" w:hAnsi="Arial" w:cs="Arial"/>
        </w:rPr>
        <w:t>Desoye</w:t>
      </w:r>
      <w:proofErr w:type="spellEnd"/>
      <w:r w:rsidRPr="00CA56B6">
        <w:rPr>
          <w:rFonts w:ascii="Arial" w:hAnsi="Arial" w:cs="Arial"/>
        </w:rPr>
        <w:t xml:space="preserve"> G.</w:t>
      </w:r>
      <w:r>
        <w:rPr>
          <w:rFonts w:ascii="Arial" w:hAnsi="Arial" w:cs="Arial"/>
        </w:rPr>
        <w:t xml:space="preserve"> </w:t>
      </w:r>
      <w:r w:rsidRPr="00CA56B6">
        <w:rPr>
          <w:rFonts w:ascii="Arial" w:hAnsi="Arial" w:cs="Arial"/>
        </w:rPr>
        <w:t xml:space="preserve">The placental </w:t>
      </w:r>
      <w:proofErr w:type="spellStart"/>
      <w:r w:rsidRPr="00CA56B6">
        <w:rPr>
          <w:rFonts w:ascii="Arial" w:hAnsi="Arial" w:cs="Arial"/>
        </w:rPr>
        <w:t>exposome</w:t>
      </w:r>
      <w:proofErr w:type="spellEnd"/>
      <w:r w:rsidRPr="00CA56B6">
        <w:rPr>
          <w:rFonts w:ascii="Arial" w:hAnsi="Arial" w:cs="Arial"/>
        </w:rPr>
        <w:t>: placental determinants of fetal adiposity and postnatal body composition.</w:t>
      </w:r>
      <w:r>
        <w:rPr>
          <w:rFonts w:ascii="Arial" w:hAnsi="Arial" w:cs="Arial"/>
        </w:rPr>
        <w:t xml:space="preserve"> Ann Nutr </w:t>
      </w:r>
      <w:proofErr w:type="spellStart"/>
      <w:r>
        <w:rPr>
          <w:rFonts w:ascii="Arial" w:hAnsi="Arial" w:cs="Arial"/>
        </w:rPr>
        <w:t>Metab</w:t>
      </w:r>
      <w:proofErr w:type="spellEnd"/>
      <w:r w:rsidRPr="00CA56B6">
        <w:rPr>
          <w:rFonts w:ascii="Arial" w:hAnsi="Arial" w:cs="Arial"/>
        </w:rPr>
        <w:t xml:space="preserve"> 2013</w:t>
      </w:r>
      <w:proofErr w:type="gramStart"/>
      <w:r w:rsidRPr="00CA56B6">
        <w:rPr>
          <w:rFonts w:ascii="Arial" w:hAnsi="Arial" w:cs="Arial"/>
        </w:rPr>
        <w:t>;63:208</w:t>
      </w:r>
      <w:proofErr w:type="gramEnd"/>
      <w:r w:rsidRPr="00CA56B6">
        <w:rPr>
          <w:rFonts w:ascii="Arial" w:hAnsi="Arial" w:cs="Arial"/>
        </w:rPr>
        <w:t>-15</w:t>
      </w:r>
    </w:p>
    <w:p w14:paraId="29B2D89B" w14:textId="48737617" w:rsidR="00E56820" w:rsidRPr="00E56820" w:rsidRDefault="00193418" w:rsidP="00E56820">
      <w:pPr>
        <w:spacing w:after="120" w:line="240" w:lineRule="auto"/>
        <w:rPr>
          <w:rFonts w:ascii="Arial" w:hAnsi="Arial" w:cs="Arial"/>
        </w:rPr>
      </w:pPr>
      <w:r>
        <w:rPr>
          <w:rFonts w:ascii="Arial" w:hAnsi="Arial" w:cs="Arial"/>
        </w:rPr>
        <w:t>8</w:t>
      </w:r>
      <w:r w:rsidR="00E56820" w:rsidRPr="00E56820">
        <w:rPr>
          <w:rFonts w:ascii="Arial" w:hAnsi="Arial" w:cs="Arial"/>
        </w:rPr>
        <w:t xml:space="preserve">. </w:t>
      </w:r>
      <w:r w:rsidR="00DF4AF0">
        <w:rPr>
          <w:rFonts w:ascii="Arial" w:hAnsi="Arial" w:cs="Arial"/>
        </w:rPr>
        <w:tab/>
      </w:r>
      <w:r w:rsidR="00E56820" w:rsidRPr="00E56820">
        <w:rPr>
          <w:rFonts w:ascii="Arial" w:hAnsi="Arial" w:cs="Arial"/>
        </w:rPr>
        <w:t xml:space="preserve">Gaillard R, Felix JF, </w:t>
      </w:r>
      <w:proofErr w:type="spellStart"/>
      <w:r w:rsidR="00E56820" w:rsidRPr="00E56820">
        <w:rPr>
          <w:rFonts w:ascii="Arial" w:hAnsi="Arial" w:cs="Arial"/>
        </w:rPr>
        <w:t>Duijts</w:t>
      </w:r>
      <w:proofErr w:type="spellEnd"/>
      <w:r w:rsidR="00E56820" w:rsidRPr="00E56820">
        <w:rPr>
          <w:rFonts w:ascii="Arial" w:hAnsi="Arial" w:cs="Arial"/>
        </w:rPr>
        <w:t xml:space="preserve"> L, </w:t>
      </w:r>
      <w:proofErr w:type="spellStart"/>
      <w:r w:rsidR="00E56820" w:rsidRPr="00E56820">
        <w:rPr>
          <w:rFonts w:ascii="Arial" w:hAnsi="Arial" w:cs="Arial"/>
        </w:rPr>
        <w:t>Jaddoe</w:t>
      </w:r>
      <w:proofErr w:type="spellEnd"/>
      <w:r w:rsidR="00E56820" w:rsidRPr="00E56820">
        <w:rPr>
          <w:rFonts w:ascii="Arial" w:hAnsi="Arial" w:cs="Arial"/>
        </w:rPr>
        <w:t xml:space="preserve"> VW. Childhood consequences of maternal obesity and excessive weight gain during pregnancy. </w:t>
      </w:r>
      <w:proofErr w:type="spellStart"/>
      <w:r w:rsidR="00E56820" w:rsidRPr="00E56820">
        <w:rPr>
          <w:rFonts w:ascii="Arial" w:hAnsi="Arial" w:cs="Arial"/>
        </w:rPr>
        <w:t>Acta</w:t>
      </w:r>
      <w:proofErr w:type="spellEnd"/>
      <w:r w:rsidR="00E56820" w:rsidRPr="00E56820">
        <w:rPr>
          <w:rFonts w:ascii="Arial" w:hAnsi="Arial" w:cs="Arial"/>
        </w:rPr>
        <w:t xml:space="preserve"> </w:t>
      </w:r>
      <w:proofErr w:type="spellStart"/>
      <w:r w:rsidR="00E56820" w:rsidRPr="00E56820">
        <w:rPr>
          <w:rFonts w:ascii="Arial" w:hAnsi="Arial" w:cs="Arial"/>
        </w:rPr>
        <w:t>Obstet</w:t>
      </w:r>
      <w:proofErr w:type="spellEnd"/>
      <w:r w:rsidR="00E56820" w:rsidRPr="00E56820">
        <w:rPr>
          <w:rFonts w:ascii="Arial" w:hAnsi="Arial" w:cs="Arial"/>
        </w:rPr>
        <w:t xml:space="preserve"> </w:t>
      </w:r>
      <w:proofErr w:type="spellStart"/>
      <w:r w:rsidR="00E56820" w:rsidRPr="00E56820">
        <w:rPr>
          <w:rFonts w:ascii="Arial" w:hAnsi="Arial" w:cs="Arial"/>
        </w:rPr>
        <w:t>Gynecol</w:t>
      </w:r>
      <w:proofErr w:type="spellEnd"/>
      <w:r w:rsidR="00E56820" w:rsidRPr="00E56820">
        <w:rPr>
          <w:rFonts w:ascii="Arial" w:hAnsi="Arial" w:cs="Arial"/>
        </w:rPr>
        <w:t xml:space="preserve"> Scand. 2014</w:t>
      </w:r>
      <w:proofErr w:type="gramStart"/>
      <w:r w:rsidR="00E56820" w:rsidRPr="00E56820">
        <w:rPr>
          <w:rFonts w:ascii="Arial" w:hAnsi="Arial" w:cs="Arial"/>
        </w:rPr>
        <w:t>;93:1085</w:t>
      </w:r>
      <w:proofErr w:type="gramEnd"/>
      <w:r w:rsidR="00E56820" w:rsidRPr="00E56820">
        <w:rPr>
          <w:rFonts w:ascii="Arial" w:hAnsi="Arial" w:cs="Arial"/>
        </w:rPr>
        <w:t>–9.</w:t>
      </w:r>
    </w:p>
    <w:p w14:paraId="4D2C75BE" w14:textId="10863C08" w:rsidR="00E56820" w:rsidRPr="00E56820" w:rsidRDefault="00193418" w:rsidP="00E56820">
      <w:pPr>
        <w:spacing w:after="120" w:line="240" w:lineRule="auto"/>
        <w:rPr>
          <w:rFonts w:ascii="Arial" w:hAnsi="Arial" w:cs="Arial"/>
        </w:rPr>
      </w:pPr>
      <w:r>
        <w:rPr>
          <w:rFonts w:ascii="Arial" w:hAnsi="Arial" w:cs="Arial"/>
        </w:rPr>
        <w:t>9</w:t>
      </w:r>
      <w:r w:rsidR="00E56820" w:rsidRPr="00E56820">
        <w:rPr>
          <w:rFonts w:ascii="Arial" w:hAnsi="Arial" w:cs="Arial"/>
        </w:rPr>
        <w:t xml:space="preserve">. </w:t>
      </w:r>
      <w:r w:rsidR="00DF4AF0">
        <w:rPr>
          <w:rFonts w:ascii="Arial" w:hAnsi="Arial" w:cs="Arial"/>
        </w:rPr>
        <w:tab/>
      </w:r>
      <w:r w:rsidR="00E56820" w:rsidRPr="00E56820">
        <w:rPr>
          <w:rFonts w:ascii="Arial" w:hAnsi="Arial" w:cs="Arial"/>
        </w:rPr>
        <w:t xml:space="preserve">Gaillard R. Maternal obesity during pregnancy and cardiovascular development and disease in the offspring. </w:t>
      </w:r>
      <w:proofErr w:type="spellStart"/>
      <w:r w:rsidR="00E56820" w:rsidRPr="00E56820">
        <w:rPr>
          <w:rFonts w:ascii="Arial" w:hAnsi="Arial" w:cs="Arial"/>
        </w:rPr>
        <w:t>Eur</w:t>
      </w:r>
      <w:proofErr w:type="spellEnd"/>
      <w:r w:rsidR="00E56820" w:rsidRPr="00E56820">
        <w:rPr>
          <w:rFonts w:ascii="Arial" w:hAnsi="Arial" w:cs="Arial"/>
        </w:rPr>
        <w:t xml:space="preserve"> J </w:t>
      </w:r>
      <w:proofErr w:type="spellStart"/>
      <w:r w:rsidR="00E56820" w:rsidRPr="00E56820">
        <w:rPr>
          <w:rFonts w:ascii="Arial" w:hAnsi="Arial" w:cs="Arial"/>
        </w:rPr>
        <w:t>Epidemiol</w:t>
      </w:r>
      <w:proofErr w:type="spellEnd"/>
      <w:r w:rsidR="00E56820" w:rsidRPr="00E56820">
        <w:rPr>
          <w:rFonts w:ascii="Arial" w:hAnsi="Arial" w:cs="Arial"/>
        </w:rPr>
        <w:t>. 2015</w:t>
      </w:r>
      <w:proofErr w:type="gramStart"/>
      <w:r w:rsidRPr="00193418">
        <w:rPr>
          <w:rFonts w:ascii="Arial" w:hAnsi="Arial" w:cs="Arial"/>
        </w:rPr>
        <w:t>;30:1141</w:t>
      </w:r>
      <w:proofErr w:type="gramEnd"/>
      <w:r w:rsidRPr="00193418">
        <w:rPr>
          <w:rFonts w:ascii="Arial" w:hAnsi="Arial" w:cs="Arial"/>
        </w:rPr>
        <w:t>-52</w:t>
      </w:r>
      <w:r w:rsidR="00E56820" w:rsidRPr="00E56820">
        <w:rPr>
          <w:rFonts w:ascii="Arial" w:hAnsi="Arial" w:cs="Arial"/>
        </w:rPr>
        <w:t>.</w:t>
      </w:r>
    </w:p>
    <w:p w14:paraId="3DADE625" w14:textId="57170A1C" w:rsidR="00E56820" w:rsidRPr="00E56820" w:rsidRDefault="00193418" w:rsidP="00E56820">
      <w:pPr>
        <w:spacing w:after="120" w:line="240" w:lineRule="auto"/>
        <w:rPr>
          <w:rFonts w:ascii="Arial" w:hAnsi="Arial" w:cs="Arial"/>
        </w:rPr>
      </w:pPr>
      <w:r>
        <w:rPr>
          <w:rFonts w:ascii="Arial" w:hAnsi="Arial" w:cs="Arial"/>
        </w:rPr>
        <w:t>10</w:t>
      </w:r>
      <w:r w:rsidR="00E56820" w:rsidRPr="00E56820">
        <w:rPr>
          <w:rFonts w:ascii="Arial" w:hAnsi="Arial" w:cs="Arial"/>
        </w:rPr>
        <w:t xml:space="preserve">. </w:t>
      </w:r>
      <w:r w:rsidR="00DF4AF0">
        <w:rPr>
          <w:rFonts w:ascii="Arial" w:hAnsi="Arial" w:cs="Arial"/>
        </w:rPr>
        <w:tab/>
      </w:r>
      <w:r w:rsidR="00E56820" w:rsidRPr="00E56820">
        <w:rPr>
          <w:rFonts w:ascii="Arial" w:hAnsi="Arial" w:cs="Arial"/>
        </w:rPr>
        <w:t xml:space="preserve">Yu Z, Han S, Zhu J, Sun X, Ji C, </w:t>
      </w:r>
      <w:proofErr w:type="spellStart"/>
      <w:r w:rsidR="00E56820" w:rsidRPr="00E56820">
        <w:rPr>
          <w:rFonts w:ascii="Arial" w:hAnsi="Arial" w:cs="Arial"/>
        </w:rPr>
        <w:t>Guo</w:t>
      </w:r>
      <w:proofErr w:type="spellEnd"/>
      <w:r w:rsidR="00E56820" w:rsidRPr="00E56820">
        <w:rPr>
          <w:rFonts w:ascii="Arial" w:hAnsi="Arial" w:cs="Arial"/>
        </w:rPr>
        <w:t xml:space="preserve"> X. Pre-pregnancy body mass index in relation to infant birth weight and offspring overweight/obesity: a systematic review and meta-analysis. </w:t>
      </w:r>
      <w:proofErr w:type="gramStart"/>
      <w:r w:rsidR="00E56820" w:rsidRPr="00E56820">
        <w:rPr>
          <w:rFonts w:ascii="Arial" w:hAnsi="Arial" w:cs="Arial"/>
        </w:rPr>
        <w:t>PLoS ONE.</w:t>
      </w:r>
      <w:proofErr w:type="gramEnd"/>
      <w:r w:rsidR="00E56820" w:rsidRPr="00E56820">
        <w:rPr>
          <w:rFonts w:ascii="Arial" w:hAnsi="Arial" w:cs="Arial"/>
        </w:rPr>
        <w:t xml:space="preserve"> 2013</w:t>
      </w:r>
      <w:proofErr w:type="gramStart"/>
      <w:r w:rsidR="00E56820" w:rsidRPr="00E56820">
        <w:rPr>
          <w:rFonts w:ascii="Arial" w:hAnsi="Arial" w:cs="Arial"/>
        </w:rPr>
        <w:t>;8:e61627</w:t>
      </w:r>
      <w:proofErr w:type="gramEnd"/>
      <w:r w:rsidR="00E56820" w:rsidRPr="00E56820">
        <w:rPr>
          <w:rFonts w:ascii="Arial" w:hAnsi="Arial" w:cs="Arial"/>
        </w:rPr>
        <w:t>.</w:t>
      </w:r>
    </w:p>
    <w:p w14:paraId="5362F767" w14:textId="519F1957" w:rsidR="00E56820" w:rsidRPr="00E56820" w:rsidRDefault="00193418" w:rsidP="00E56820">
      <w:pPr>
        <w:spacing w:after="120" w:line="240" w:lineRule="auto"/>
        <w:rPr>
          <w:rFonts w:ascii="Arial" w:hAnsi="Arial" w:cs="Arial"/>
        </w:rPr>
      </w:pPr>
      <w:r>
        <w:rPr>
          <w:rFonts w:ascii="Arial" w:hAnsi="Arial" w:cs="Arial"/>
        </w:rPr>
        <w:t>11</w:t>
      </w:r>
      <w:r w:rsidR="00E56820" w:rsidRPr="00E56820">
        <w:rPr>
          <w:rFonts w:ascii="Arial" w:hAnsi="Arial" w:cs="Arial"/>
        </w:rPr>
        <w:t xml:space="preserve">. </w:t>
      </w:r>
      <w:r w:rsidR="00DF4AF0">
        <w:rPr>
          <w:rFonts w:ascii="Arial" w:hAnsi="Arial" w:cs="Arial"/>
        </w:rPr>
        <w:tab/>
      </w:r>
      <w:r w:rsidR="00E56820" w:rsidRPr="00E56820">
        <w:rPr>
          <w:rFonts w:ascii="Arial" w:hAnsi="Arial" w:cs="Arial"/>
        </w:rPr>
        <w:t xml:space="preserve">Tie HT, Xia YY, Zeng YS, et al. Risk of childhood overweight or obesity associated with excessive weight gain during pregnancy: a meta-analysis. Arch </w:t>
      </w:r>
      <w:proofErr w:type="spellStart"/>
      <w:r w:rsidR="00E56820" w:rsidRPr="00E56820">
        <w:rPr>
          <w:rFonts w:ascii="Arial" w:hAnsi="Arial" w:cs="Arial"/>
        </w:rPr>
        <w:t>Gynecol</w:t>
      </w:r>
      <w:proofErr w:type="spellEnd"/>
      <w:r w:rsidR="00E56820" w:rsidRPr="00E56820">
        <w:rPr>
          <w:rFonts w:ascii="Arial" w:hAnsi="Arial" w:cs="Arial"/>
        </w:rPr>
        <w:t xml:space="preserve"> Obstet. 2014</w:t>
      </w:r>
      <w:proofErr w:type="gramStart"/>
      <w:r w:rsidR="00E56820" w:rsidRPr="00E56820">
        <w:rPr>
          <w:rFonts w:ascii="Arial" w:hAnsi="Arial" w:cs="Arial"/>
        </w:rPr>
        <w:t>;289:247</w:t>
      </w:r>
      <w:proofErr w:type="gramEnd"/>
      <w:r w:rsidR="00E56820" w:rsidRPr="00E56820">
        <w:rPr>
          <w:rFonts w:ascii="Arial" w:hAnsi="Arial" w:cs="Arial"/>
        </w:rPr>
        <w:t>–57.</w:t>
      </w:r>
    </w:p>
    <w:p w14:paraId="16B9FBB8" w14:textId="7C7A6BE3" w:rsidR="00E56820" w:rsidRPr="00E56820" w:rsidRDefault="00193418" w:rsidP="00E56820">
      <w:pPr>
        <w:spacing w:after="120" w:line="240" w:lineRule="auto"/>
        <w:rPr>
          <w:rFonts w:ascii="Arial" w:hAnsi="Arial" w:cs="Arial"/>
        </w:rPr>
      </w:pPr>
      <w:r>
        <w:rPr>
          <w:rFonts w:ascii="Arial" w:hAnsi="Arial" w:cs="Arial"/>
        </w:rPr>
        <w:t>12</w:t>
      </w:r>
      <w:r w:rsidR="00E56820" w:rsidRPr="00E56820">
        <w:rPr>
          <w:rFonts w:ascii="Arial" w:hAnsi="Arial" w:cs="Arial"/>
        </w:rPr>
        <w:t xml:space="preserve">. </w:t>
      </w:r>
      <w:r w:rsidR="00DF4AF0">
        <w:rPr>
          <w:rFonts w:ascii="Arial" w:hAnsi="Arial" w:cs="Arial"/>
        </w:rPr>
        <w:tab/>
      </w:r>
      <w:r w:rsidR="00E56820" w:rsidRPr="00E56820">
        <w:rPr>
          <w:rFonts w:ascii="Arial" w:hAnsi="Arial" w:cs="Arial"/>
        </w:rPr>
        <w:t xml:space="preserve">Gaillard R, </w:t>
      </w:r>
      <w:proofErr w:type="spellStart"/>
      <w:r w:rsidR="00E56820" w:rsidRPr="00E56820">
        <w:rPr>
          <w:rFonts w:ascii="Arial" w:hAnsi="Arial" w:cs="Arial"/>
        </w:rPr>
        <w:t>Steegers</w:t>
      </w:r>
      <w:proofErr w:type="spellEnd"/>
      <w:r w:rsidR="00E56820" w:rsidRPr="00E56820">
        <w:rPr>
          <w:rFonts w:ascii="Arial" w:hAnsi="Arial" w:cs="Arial"/>
        </w:rPr>
        <w:t xml:space="preserve"> EA, </w:t>
      </w:r>
      <w:proofErr w:type="spellStart"/>
      <w:r w:rsidR="00E56820" w:rsidRPr="00E56820">
        <w:rPr>
          <w:rFonts w:ascii="Arial" w:hAnsi="Arial" w:cs="Arial"/>
        </w:rPr>
        <w:t>Duijts</w:t>
      </w:r>
      <w:proofErr w:type="spellEnd"/>
      <w:r w:rsidR="00E56820" w:rsidRPr="00E56820">
        <w:rPr>
          <w:rFonts w:ascii="Arial" w:hAnsi="Arial" w:cs="Arial"/>
        </w:rPr>
        <w:t xml:space="preserve"> L, et al. Childhood </w:t>
      </w:r>
      <w:proofErr w:type="spellStart"/>
      <w:r w:rsidR="00E56820" w:rsidRPr="00E56820">
        <w:rPr>
          <w:rFonts w:ascii="Arial" w:hAnsi="Arial" w:cs="Arial"/>
        </w:rPr>
        <w:t>cardiometabolic</w:t>
      </w:r>
      <w:proofErr w:type="spellEnd"/>
      <w:r w:rsidR="00E56820" w:rsidRPr="00E56820">
        <w:rPr>
          <w:rFonts w:ascii="Arial" w:hAnsi="Arial" w:cs="Arial"/>
        </w:rPr>
        <w:t xml:space="preserve"> outcomes of maternal obesity during pregnancy: the Generation R Study. </w:t>
      </w:r>
      <w:proofErr w:type="gramStart"/>
      <w:r w:rsidR="00E56820" w:rsidRPr="00E56820">
        <w:rPr>
          <w:rFonts w:ascii="Arial" w:hAnsi="Arial" w:cs="Arial"/>
        </w:rPr>
        <w:t>Hypertension.</w:t>
      </w:r>
      <w:proofErr w:type="gramEnd"/>
      <w:r w:rsidR="00E56820" w:rsidRPr="00E56820">
        <w:rPr>
          <w:rFonts w:ascii="Arial" w:hAnsi="Arial" w:cs="Arial"/>
        </w:rPr>
        <w:t xml:space="preserve"> 2014</w:t>
      </w:r>
      <w:proofErr w:type="gramStart"/>
      <w:r w:rsidR="00E56820" w:rsidRPr="00E56820">
        <w:rPr>
          <w:rFonts w:ascii="Arial" w:hAnsi="Arial" w:cs="Arial"/>
        </w:rPr>
        <w:t>;63:683</w:t>
      </w:r>
      <w:proofErr w:type="gramEnd"/>
      <w:r w:rsidR="00E56820" w:rsidRPr="00E56820">
        <w:rPr>
          <w:rFonts w:ascii="Arial" w:hAnsi="Arial" w:cs="Arial"/>
        </w:rPr>
        <w:t>–91.</w:t>
      </w:r>
    </w:p>
    <w:p w14:paraId="77FA7863" w14:textId="65C521C0" w:rsidR="00E56820" w:rsidRPr="00E56820" w:rsidRDefault="00193418" w:rsidP="00E56820">
      <w:pPr>
        <w:spacing w:after="120" w:line="240" w:lineRule="auto"/>
        <w:rPr>
          <w:rFonts w:ascii="Arial" w:hAnsi="Arial" w:cs="Arial"/>
        </w:rPr>
      </w:pPr>
      <w:r>
        <w:rPr>
          <w:rFonts w:ascii="Arial" w:hAnsi="Arial" w:cs="Arial"/>
        </w:rPr>
        <w:t>13</w:t>
      </w:r>
      <w:r w:rsidR="00E56820" w:rsidRPr="00E56820">
        <w:rPr>
          <w:rFonts w:ascii="Arial" w:hAnsi="Arial" w:cs="Arial"/>
        </w:rPr>
        <w:t xml:space="preserve">. </w:t>
      </w:r>
      <w:r w:rsidR="00DF4AF0">
        <w:rPr>
          <w:rFonts w:ascii="Arial" w:hAnsi="Arial" w:cs="Arial"/>
        </w:rPr>
        <w:tab/>
      </w:r>
      <w:r w:rsidR="00E56820" w:rsidRPr="00E56820">
        <w:rPr>
          <w:rFonts w:ascii="Arial" w:hAnsi="Arial" w:cs="Arial"/>
        </w:rPr>
        <w:t xml:space="preserve">Catalano PM, Farrell K, Thomas A, et al. Perinatal risk factors for childhood obesity and metabolic dysregulation. </w:t>
      </w:r>
      <w:proofErr w:type="gramStart"/>
      <w:r w:rsidR="00E56820" w:rsidRPr="00E56820">
        <w:rPr>
          <w:rFonts w:ascii="Arial" w:hAnsi="Arial" w:cs="Arial"/>
        </w:rPr>
        <w:t xml:space="preserve">Am J </w:t>
      </w:r>
      <w:proofErr w:type="spellStart"/>
      <w:r w:rsidR="00E56820" w:rsidRPr="00E56820">
        <w:rPr>
          <w:rFonts w:ascii="Arial" w:hAnsi="Arial" w:cs="Arial"/>
        </w:rPr>
        <w:t>Clin</w:t>
      </w:r>
      <w:proofErr w:type="spellEnd"/>
      <w:r w:rsidR="00E56820" w:rsidRPr="00E56820">
        <w:rPr>
          <w:rFonts w:ascii="Arial" w:hAnsi="Arial" w:cs="Arial"/>
        </w:rPr>
        <w:t xml:space="preserve"> Nutr.</w:t>
      </w:r>
      <w:proofErr w:type="gramEnd"/>
      <w:r w:rsidR="00E56820" w:rsidRPr="00E56820">
        <w:rPr>
          <w:rFonts w:ascii="Arial" w:hAnsi="Arial" w:cs="Arial"/>
        </w:rPr>
        <w:t xml:space="preserve"> 2009</w:t>
      </w:r>
      <w:proofErr w:type="gramStart"/>
      <w:r w:rsidR="00E56820" w:rsidRPr="00E56820">
        <w:rPr>
          <w:rFonts w:ascii="Arial" w:hAnsi="Arial" w:cs="Arial"/>
        </w:rPr>
        <w:t>;90:1303</w:t>
      </w:r>
      <w:proofErr w:type="gramEnd"/>
      <w:r w:rsidR="00E56820" w:rsidRPr="00E56820">
        <w:rPr>
          <w:rFonts w:ascii="Arial" w:hAnsi="Arial" w:cs="Arial"/>
        </w:rPr>
        <w:t>–13.</w:t>
      </w:r>
    </w:p>
    <w:p w14:paraId="5EE97728" w14:textId="3B27AEAD" w:rsidR="00E56820" w:rsidRPr="00E56820" w:rsidRDefault="00193418" w:rsidP="00E56820">
      <w:pPr>
        <w:spacing w:after="120" w:line="240" w:lineRule="auto"/>
        <w:rPr>
          <w:rFonts w:ascii="Arial" w:hAnsi="Arial" w:cs="Arial"/>
        </w:rPr>
      </w:pPr>
      <w:r>
        <w:rPr>
          <w:rFonts w:ascii="Arial" w:hAnsi="Arial" w:cs="Arial"/>
        </w:rPr>
        <w:t>14</w:t>
      </w:r>
      <w:r w:rsidR="00E56820" w:rsidRPr="00E56820">
        <w:rPr>
          <w:rFonts w:ascii="Arial" w:hAnsi="Arial" w:cs="Arial"/>
        </w:rPr>
        <w:t xml:space="preserve">. </w:t>
      </w:r>
      <w:r w:rsidR="00DF4AF0">
        <w:rPr>
          <w:rFonts w:ascii="Arial" w:hAnsi="Arial" w:cs="Arial"/>
        </w:rPr>
        <w:tab/>
      </w:r>
      <w:r w:rsidR="00E56820" w:rsidRPr="00E56820">
        <w:rPr>
          <w:rFonts w:ascii="Arial" w:hAnsi="Arial" w:cs="Arial"/>
        </w:rPr>
        <w:t xml:space="preserve">Lawlor DA, Timpson NJ, </w:t>
      </w:r>
      <w:proofErr w:type="spellStart"/>
      <w:r w:rsidR="00E56820" w:rsidRPr="00E56820">
        <w:rPr>
          <w:rFonts w:ascii="Arial" w:hAnsi="Arial" w:cs="Arial"/>
        </w:rPr>
        <w:t>Harbord</w:t>
      </w:r>
      <w:proofErr w:type="spellEnd"/>
      <w:r w:rsidR="00E56820" w:rsidRPr="00E56820">
        <w:rPr>
          <w:rFonts w:ascii="Arial" w:hAnsi="Arial" w:cs="Arial"/>
        </w:rPr>
        <w:t xml:space="preserve"> RM, et al. Exploring the developmental </w:t>
      </w:r>
      <w:proofErr w:type="spellStart"/>
      <w:r w:rsidR="00E56820" w:rsidRPr="00E56820">
        <w:rPr>
          <w:rFonts w:ascii="Arial" w:hAnsi="Arial" w:cs="Arial"/>
        </w:rPr>
        <w:t>overnutrition</w:t>
      </w:r>
      <w:proofErr w:type="spellEnd"/>
      <w:r w:rsidR="00E56820" w:rsidRPr="00E56820">
        <w:rPr>
          <w:rFonts w:ascii="Arial" w:hAnsi="Arial" w:cs="Arial"/>
        </w:rPr>
        <w:t xml:space="preserve"> hypothesis using parental-offspring associations and FTO as an instrumental variable. PLoS Med. 2008</w:t>
      </w:r>
      <w:proofErr w:type="gramStart"/>
      <w:r w:rsidR="00E56820" w:rsidRPr="00E56820">
        <w:rPr>
          <w:rFonts w:ascii="Arial" w:hAnsi="Arial" w:cs="Arial"/>
        </w:rPr>
        <w:t>;5:e33</w:t>
      </w:r>
      <w:proofErr w:type="gramEnd"/>
      <w:r w:rsidR="00E56820" w:rsidRPr="00E56820">
        <w:rPr>
          <w:rFonts w:ascii="Arial" w:hAnsi="Arial" w:cs="Arial"/>
        </w:rPr>
        <w:t xml:space="preserve">. </w:t>
      </w:r>
    </w:p>
    <w:p w14:paraId="3D8D29D9" w14:textId="4AA32D93" w:rsidR="00E56820" w:rsidRPr="00E56820" w:rsidRDefault="00193418" w:rsidP="00E56820">
      <w:pPr>
        <w:spacing w:after="120" w:line="240" w:lineRule="auto"/>
        <w:rPr>
          <w:rFonts w:ascii="Arial" w:hAnsi="Arial" w:cs="Arial"/>
        </w:rPr>
      </w:pPr>
      <w:r>
        <w:rPr>
          <w:rFonts w:ascii="Arial" w:hAnsi="Arial" w:cs="Arial"/>
        </w:rPr>
        <w:t>15</w:t>
      </w:r>
      <w:r w:rsidR="00E56820" w:rsidRPr="00E56820">
        <w:rPr>
          <w:rFonts w:ascii="Arial" w:hAnsi="Arial" w:cs="Arial"/>
        </w:rPr>
        <w:t xml:space="preserve">. </w:t>
      </w:r>
      <w:r w:rsidR="00DF4AF0">
        <w:rPr>
          <w:rFonts w:ascii="Arial" w:hAnsi="Arial" w:cs="Arial"/>
        </w:rPr>
        <w:tab/>
      </w:r>
      <w:r w:rsidR="00E56820" w:rsidRPr="00E56820">
        <w:rPr>
          <w:rFonts w:ascii="Arial" w:hAnsi="Arial" w:cs="Arial"/>
        </w:rPr>
        <w:t xml:space="preserve">Robinson SM, Crozier SR, Harvey NC, et al. Modifiable early-life risk factors for childhood adiposity and overweight: an analysis of their combined impact and potential for prevention. </w:t>
      </w:r>
      <w:proofErr w:type="gramStart"/>
      <w:r w:rsidR="00E56820" w:rsidRPr="00E56820">
        <w:rPr>
          <w:rFonts w:ascii="Arial" w:hAnsi="Arial" w:cs="Arial"/>
        </w:rPr>
        <w:t xml:space="preserve">Am J </w:t>
      </w:r>
      <w:proofErr w:type="spellStart"/>
      <w:r w:rsidR="00E56820" w:rsidRPr="00E56820">
        <w:rPr>
          <w:rFonts w:ascii="Arial" w:hAnsi="Arial" w:cs="Arial"/>
        </w:rPr>
        <w:t>Clin</w:t>
      </w:r>
      <w:proofErr w:type="spellEnd"/>
      <w:r w:rsidR="00E56820" w:rsidRPr="00E56820">
        <w:rPr>
          <w:rFonts w:ascii="Arial" w:hAnsi="Arial" w:cs="Arial"/>
        </w:rPr>
        <w:t xml:space="preserve"> Nutr.</w:t>
      </w:r>
      <w:proofErr w:type="gramEnd"/>
      <w:r w:rsidR="00E56820" w:rsidRPr="00E56820">
        <w:rPr>
          <w:rFonts w:ascii="Arial" w:hAnsi="Arial" w:cs="Arial"/>
        </w:rPr>
        <w:t xml:space="preserve"> 2015</w:t>
      </w:r>
      <w:proofErr w:type="gramStart"/>
      <w:r w:rsidR="00E56820" w:rsidRPr="00E56820">
        <w:rPr>
          <w:rFonts w:ascii="Arial" w:hAnsi="Arial" w:cs="Arial"/>
        </w:rPr>
        <w:t>;101:368</w:t>
      </w:r>
      <w:proofErr w:type="gramEnd"/>
      <w:r w:rsidR="00E56820" w:rsidRPr="00E56820">
        <w:rPr>
          <w:rFonts w:ascii="Arial" w:hAnsi="Arial" w:cs="Arial"/>
        </w:rPr>
        <w:t xml:space="preserve">–75. </w:t>
      </w:r>
    </w:p>
    <w:p w14:paraId="6B8B4E62" w14:textId="4796842E" w:rsidR="00E56820" w:rsidRPr="00E56820" w:rsidRDefault="00193418" w:rsidP="00E56820">
      <w:pPr>
        <w:spacing w:after="120" w:line="240" w:lineRule="auto"/>
        <w:rPr>
          <w:rFonts w:ascii="Arial" w:hAnsi="Arial" w:cs="Arial"/>
        </w:rPr>
      </w:pPr>
      <w:r>
        <w:rPr>
          <w:rFonts w:ascii="Arial" w:hAnsi="Arial" w:cs="Arial"/>
        </w:rPr>
        <w:t>16</w:t>
      </w:r>
      <w:r w:rsidR="00E56820" w:rsidRPr="00E56820">
        <w:rPr>
          <w:rFonts w:ascii="Arial" w:hAnsi="Arial" w:cs="Arial"/>
        </w:rPr>
        <w:t xml:space="preserve">. </w:t>
      </w:r>
      <w:r w:rsidR="00DF4AF0">
        <w:rPr>
          <w:rFonts w:ascii="Arial" w:hAnsi="Arial" w:cs="Arial"/>
        </w:rPr>
        <w:tab/>
      </w:r>
      <w:r w:rsidR="00E56820" w:rsidRPr="00E56820">
        <w:rPr>
          <w:rFonts w:ascii="Arial" w:hAnsi="Arial" w:cs="Arial"/>
        </w:rPr>
        <w:t xml:space="preserve">Gaillard R, </w:t>
      </w:r>
      <w:proofErr w:type="spellStart"/>
      <w:r w:rsidR="00E56820" w:rsidRPr="00E56820">
        <w:rPr>
          <w:rFonts w:ascii="Arial" w:hAnsi="Arial" w:cs="Arial"/>
        </w:rPr>
        <w:t>Steegers</w:t>
      </w:r>
      <w:proofErr w:type="spellEnd"/>
      <w:r w:rsidR="00E56820" w:rsidRPr="00E56820">
        <w:rPr>
          <w:rFonts w:ascii="Arial" w:hAnsi="Arial" w:cs="Arial"/>
        </w:rPr>
        <w:t xml:space="preserve"> EA, Franco OH, </w:t>
      </w:r>
      <w:proofErr w:type="spellStart"/>
      <w:r w:rsidR="00E56820" w:rsidRPr="00E56820">
        <w:rPr>
          <w:rFonts w:ascii="Arial" w:hAnsi="Arial" w:cs="Arial"/>
        </w:rPr>
        <w:t>Hofman</w:t>
      </w:r>
      <w:proofErr w:type="spellEnd"/>
      <w:r w:rsidR="00E56820" w:rsidRPr="00E56820">
        <w:rPr>
          <w:rFonts w:ascii="Arial" w:hAnsi="Arial" w:cs="Arial"/>
        </w:rPr>
        <w:t xml:space="preserve"> A, </w:t>
      </w:r>
      <w:proofErr w:type="spellStart"/>
      <w:r w:rsidR="00E56820" w:rsidRPr="00E56820">
        <w:rPr>
          <w:rFonts w:ascii="Arial" w:hAnsi="Arial" w:cs="Arial"/>
        </w:rPr>
        <w:t>Jaddoe</w:t>
      </w:r>
      <w:proofErr w:type="spellEnd"/>
      <w:r w:rsidR="00E56820" w:rsidRPr="00E56820">
        <w:rPr>
          <w:rFonts w:ascii="Arial" w:hAnsi="Arial" w:cs="Arial"/>
        </w:rPr>
        <w:t xml:space="preserve"> VW. </w:t>
      </w:r>
      <w:proofErr w:type="gramStart"/>
      <w:r w:rsidR="00E56820" w:rsidRPr="00E56820">
        <w:rPr>
          <w:rFonts w:ascii="Arial" w:hAnsi="Arial" w:cs="Arial"/>
        </w:rPr>
        <w:t>Maternal weight gain in different periods of pregnancy and childhood cardio-metabolic outcomes.</w:t>
      </w:r>
      <w:proofErr w:type="gramEnd"/>
      <w:r w:rsidR="00E56820" w:rsidRPr="00E56820">
        <w:rPr>
          <w:rFonts w:ascii="Arial" w:hAnsi="Arial" w:cs="Arial"/>
        </w:rPr>
        <w:t xml:space="preserve"> </w:t>
      </w:r>
      <w:proofErr w:type="gramStart"/>
      <w:r w:rsidR="00E56820" w:rsidRPr="00E56820">
        <w:rPr>
          <w:rFonts w:ascii="Arial" w:hAnsi="Arial" w:cs="Arial"/>
        </w:rPr>
        <w:t>The Generation R Study.</w:t>
      </w:r>
      <w:proofErr w:type="gramEnd"/>
      <w:r w:rsidR="00E56820" w:rsidRPr="00E56820">
        <w:rPr>
          <w:rFonts w:ascii="Arial" w:hAnsi="Arial" w:cs="Arial"/>
        </w:rPr>
        <w:t xml:space="preserve"> </w:t>
      </w:r>
      <w:proofErr w:type="spellStart"/>
      <w:r w:rsidR="00E56820" w:rsidRPr="00E56820">
        <w:rPr>
          <w:rFonts w:ascii="Arial" w:hAnsi="Arial" w:cs="Arial"/>
        </w:rPr>
        <w:t>Int</w:t>
      </w:r>
      <w:proofErr w:type="spellEnd"/>
      <w:r w:rsidR="00E56820" w:rsidRPr="00E56820">
        <w:rPr>
          <w:rFonts w:ascii="Arial" w:hAnsi="Arial" w:cs="Arial"/>
        </w:rPr>
        <w:t xml:space="preserve"> J </w:t>
      </w:r>
      <w:proofErr w:type="spellStart"/>
      <w:r w:rsidR="00E56820" w:rsidRPr="00E56820">
        <w:rPr>
          <w:rFonts w:ascii="Arial" w:hAnsi="Arial" w:cs="Arial"/>
        </w:rPr>
        <w:t>Obes</w:t>
      </w:r>
      <w:proofErr w:type="spellEnd"/>
      <w:r w:rsidR="00E56820" w:rsidRPr="00E56820">
        <w:rPr>
          <w:rFonts w:ascii="Arial" w:hAnsi="Arial" w:cs="Arial"/>
        </w:rPr>
        <w:t>. 2015</w:t>
      </w:r>
      <w:proofErr w:type="gramStart"/>
      <w:r w:rsidR="00E56820" w:rsidRPr="00E56820">
        <w:rPr>
          <w:rFonts w:ascii="Arial" w:hAnsi="Arial" w:cs="Arial"/>
        </w:rPr>
        <w:t>;39:677</w:t>
      </w:r>
      <w:proofErr w:type="gramEnd"/>
      <w:r w:rsidR="00E56820" w:rsidRPr="00E56820">
        <w:rPr>
          <w:rFonts w:ascii="Arial" w:hAnsi="Arial" w:cs="Arial"/>
        </w:rPr>
        <w:t>–85.</w:t>
      </w:r>
    </w:p>
    <w:p w14:paraId="5A4AFCA9" w14:textId="31938C58" w:rsidR="00E56820" w:rsidRPr="00E56820" w:rsidRDefault="00193418" w:rsidP="00E56820">
      <w:pPr>
        <w:spacing w:after="120" w:line="240" w:lineRule="auto"/>
        <w:rPr>
          <w:rFonts w:ascii="Arial" w:hAnsi="Arial" w:cs="Arial"/>
        </w:rPr>
      </w:pPr>
      <w:r>
        <w:rPr>
          <w:rFonts w:ascii="Arial" w:hAnsi="Arial" w:cs="Arial"/>
        </w:rPr>
        <w:t>17</w:t>
      </w:r>
      <w:r w:rsidR="00E56820" w:rsidRPr="00E56820">
        <w:rPr>
          <w:rFonts w:ascii="Arial" w:hAnsi="Arial" w:cs="Arial"/>
        </w:rPr>
        <w:t xml:space="preserve">. </w:t>
      </w:r>
      <w:r w:rsidR="00DF4AF0">
        <w:rPr>
          <w:rFonts w:ascii="Arial" w:hAnsi="Arial" w:cs="Arial"/>
        </w:rPr>
        <w:tab/>
      </w:r>
      <w:r w:rsidR="00E56820" w:rsidRPr="00E56820">
        <w:rPr>
          <w:rFonts w:ascii="Arial" w:hAnsi="Arial" w:cs="Arial"/>
        </w:rPr>
        <w:t xml:space="preserve">Fraser A, Tilling K, Macdonald-Wallis C, et al. Association of maternal weight gain in pregnancy with offspring obesity and metabolic and vascular traits in childhood. </w:t>
      </w:r>
      <w:proofErr w:type="gramStart"/>
      <w:r w:rsidR="00E56820" w:rsidRPr="00E56820">
        <w:rPr>
          <w:rFonts w:ascii="Arial" w:hAnsi="Arial" w:cs="Arial"/>
        </w:rPr>
        <w:t>Circulation.</w:t>
      </w:r>
      <w:proofErr w:type="gramEnd"/>
      <w:r w:rsidR="00E56820" w:rsidRPr="00E56820">
        <w:rPr>
          <w:rFonts w:ascii="Arial" w:hAnsi="Arial" w:cs="Arial"/>
        </w:rPr>
        <w:t xml:space="preserve"> 2010</w:t>
      </w:r>
      <w:proofErr w:type="gramStart"/>
      <w:r w:rsidR="00E56820" w:rsidRPr="00E56820">
        <w:rPr>
          <w:rFonts w:ascii="Arial" w:hAnsi="Arial" w:cs="Arial"/>
        </w:rPr>
        <w:t>;121:2557</w:t>
      </w:r>
      <w:proofErr w:type="gramEnd"/>
      <w:r w:rsidR="00E56820" w:rsidRPr="00E56820">
        <w:rPr>
          <w:rFonts w:ascii="Arial" w:hAnsi="Arial" w:cs="Arial"/>
        </w:rPr>
        <w:t xml:space="preserve">–64. </w:t>
      </w:r>
    </w:p>
    <w:p w14:paraId="09CBD15D" w14:textId="1BCAFA50" w:rsidR="00E56820" w:rsidRPr="00E56820" w:rsidRDefault="00193418" w:rsidP="00E56820">
      <w:pPr>
        <w:spacing w:after="120" w:line="240" w:lineRule="auto"/>
        <w:rPr>
          <w:rFonts w:ascii="Arial" w:hAnsi="Arial" w:cs="Arial"/>
        </w:rPr>
      </w:pPr>
      <w:r>
        <w:rPr>
          <w:rFonts w:ascii="Arial" w:hAnsi="Arial" w:cs="Arial"/>
        </w:rPr>
        <w:t>18</w:t>
      </w:r>
      <w:r w:rsidR="00E56820" w:rsidRPr="00E56820">
        <w:rPr>
          <w:rFonts w:ascii="Arial" w:hAnsi="Arial" w:cs="Arial"/>
        </w:rPr>
        <w:t xml:space="preserve">. </w:t>
      </w:r>
      <w:r w:rsidR="00DF4AF0">
        <w:rPr>
          <w:rFonts w:ascii="Arial" w:hAnsi="Arial" w:cs="Arial"/>
        </w:rPr>
        <w:tab/>
      </w:r>
      <w:r w:rsidR="00E56820" w:rsidRPr="00E56820">
        <w:rPr>
          <w:rFonts w:ascii="Arial" w:hAnsi="Arial" w:cs="Arial"/>
        </w:rPr>
        <w:t xml:space="preserve">Crozier SR, Inskip HM, Godfrey KM, et al. Weight gain in pregnancy and childhood body composition: findings from the Southampton Women’s Survey. </w:t>
      </w:r>
      <w:proofErr w:type="gramStart"/>
      <w:r w:rsidR="00E56820" w:rsidRPr="00E56820">
        <w:rPr>
          <w:rFonts w:ascii="Arial" w:hAnsi="Arial" w:cs="Arial"/>
        </w:rPr>
        <w:t xml:space="preserve">Am J </w:t>
      </w:r>
      <w:proofErr w:type="spellStart"/>
      <w:r w:rsidR="00E56820" w:rsidRPr="00E56820">
        <w:rPr>
          <w:rFonts w:ascii="Arial" w:hAnsi="Arial" w:cs="Arial"/>
        </w:rPr>
        <w:t>Clin</w:t>
      </w:r>
      <w:proofErr w:type="spellEnd"/>
      <w:r w:rsidR="00E56820" w:rsidRPr="00E56820">
        <w:rPr>
          <w:rFonts w:ascii="Arial" w:hAnsi="Arial" w:cs="Arial"/>
        </w:rPr>
        <w:t xml:space="preserve"> Nutr.</w:t>
      </w:r>
      <w:proofErr w:type="gramEnd"/>
      <w:r w:rsidR="00E56820" w:rsidRPr="00E56820">
        <w:rPr>
          <w:rFonts w:ascii="Arial" w:hAnsi="Arial" w:cs="Arial"/>
        </w:rPr>
        <w:t xml:space="preserve"> 2010</w:t>
      </w:r>
      <w:proofErr w:type="gramStart"/>
      <w:r w:rsidR="00E56820" w:rsidRPr="00E56820">
        <w:rPr>
          <w:rFonts w:ascii="Arial" w:hAnsi="Arial" w:cs="Arial"/>
        </w:rPr>
        <w:t>;91:1745</w:t>
      </w:r>
      <w:proofErr w:type="gramEnd"/>
      <w:r w:rsidR="00E56820" w:rsidRPr="00E56820">
        <w:rPr>
          <w:rFonts w:ascii="Arial" w:hAnsi="Arial" w:cs="Arial"/>
        </w:rPr>
        <w:t xml:space="preserve">–51. </w:t>
      </w:r>
    </w:p>
    <w:p w14:paraId="6B2B9AD3" w14:textId="4F7D4190" w:rsidR="00E56820" w:rsidRPr="00E56820" w:rsidRDefault="00193418" w:rsidP="00E56820">
      <w:pPr>
        <w:spacing w:after="120" w:line="240" w:lineRule="auto"/>
        <w:rPr>
          <w:rFonts w:ascii="Arial" w:hAnsi="Arial" w:cs="Arial"/>
        </w:rPr>
      </w:pPr>
      <w:r>
        <w:rPr>
          <w:rFonts w:ascii="Arial" w:hAnsi="Arial" w:cs="Arial"/>
        </w:rPr>
        <w:lastRenderedPageBreak/>
        <w:t>19</w:t>
      </w:r>
      <w:r w:rsidR="00E56820" w:rsidRPr="00E56820">
        <w:rPr>
          <w:rFonts w:ascii="Arial" w:hAnsi="Arial" w:cs="Arial"/>
        </w:rPr>
        <w:t xml:space="preserve">. </w:t>
      </w:r>
      <w:r w:rsidR="00DF4AF0">
        <w:rPr>
          <w:rFonts w:ascii="Arial" w:hAnsi="Arial" w:cs="Arial"/>
        </w:rPr>
        <w:tab/>
      </w:r>
      <w:proofErr w:type="spellStart"/>
      <w:r w:rsidR="00E56820" w:rsidRPr="00E56820">
        <w:rPr>
          <w:rFonts w:ascii="Arial" w:hAnsi="Arial" w:cs="Arial"/>
        </w:rPr>
        <w:t>Oken</w:t>
      </w:r>
      <w:proofErr w:type="spellEnd"/>
      <w:r w:rsidR="00E56820" w:rsidRPr="00E56820">
        <w:rPr>
          <w:rFonts w:ascii="Arial" w:hAnsi="Arial" w:cs="Arial"/>
        </w:rPr>
        <w:t xml:space="preserve"> E, </w:t>
      </w:r>
      <w:proofErr w:type="spellStart"/>
      <w:r w:rsidR="00E56820" w:rsidRPr="00E56820">
        <w:rPr>
          <w:rFonts w:ascii="Arial" w:hAnsi="Arial" w:cs="Arial"/>
        </w:rPr>
        <w:t>Rifas-Shiman</w:t>
      </w:r>
      <w:proofErr w:type="spellEnd"/>
      <w:r w:rsidR="00E56820" w:rsidRPr="00E56820">
        <w:rPr>
          <w:rFonts w:ascii="Arial" w:hAnsi="Arial" w:cs="Arial"/>
        </w:rPr>
        <w:t xml:space="preserve"> SL, Field AE, Frazier AL, Gillman MW. Maternal gestational weight gain and offspring weight in adolescence. </w:t>
      </w:r>
      <w:proofErr w:type="spellStart"/>
      <w:r w:rsidR="00E56820" w:rsidRPr="00E56820">
        <w:rPr>
          <w:rFonts w:ascii="Arial" w:hAnsi="Arial" w:cs="Arial"/>
        </w:rPr>
        <w:t>Obstet</w:t>
      </w:r>
      <w:proofErr w:type="spellEnd"/>
      <w:r w:rsidR="00E56820" w:rsidRPr="00E56820">
        <w:rPr>
          <w:rFonts w:ascii="Arial" w:hAnsi="Arial" w:cs="Arial"/>
        </w:rPr>
        <w:t xml:space="preserve"> Gynecol. 2008</w:t>
      </w:r>
      <w:proofErr w:type="gramStart"/>
      <w:r w:rsidR="00E56820" w:rsidRPr="00E56820">
        <w:rPr>
          <w:rFonts w:ascii="Arial" w:hAnsi="Arial" w:cs="Arial"/>
        </w:rPr>
        <w:t>;112:999</w:t>
      </w:r>
      <w:proofErr w:type="gramEnd"/>
      <w:r w:rsidR="00E56820" w:rsidRPr="00E56820">
        <w:rPr>
          <w:rFonts w:ascii="Arial" w:hAnsi="Arial" w:cs="Arial"/>
        </w:rPr>
        <w:t>–1006.</w:t>
      </w:r>
    </w:p>
    <w:p w14:paraId="02DF79C8" w14:textId="76BBCC20" w:rsidR="00E56820" w:rsidRPr="00E56820" w:rsidRDefault="00193418" w:rsidP="00E56820">
      <w:pPr>
        <w:spacing w:after="120" w:line="240" w:lineRule="auto"/>
        <w:rPr>
          <w:rFonts w:ascii="Arial" w:hAnsi="Arial" w:cs="Arial"/>
        </w:rPr>
      </w:pPr>
      <w:r>
        <w:rPr>
          <w:rFonts w:ascii="Arial" w:hAnsi="Arial" w:cs="Arial"/>
        </w:rPr>
        <w:t>20</w:t>
      </w:r>
      <w:r w:rsidR="00E56820" w:rsidRPr="00E56820">
        <w:rPr>
          <w:rFonts w:ascii="Arial" w:hAnsi="Arial" w:cs="Arial"/>
        </w:rPr>
        <w:t xml:space="preserve">. </w:t>
      </w:r>
      <w:r w:rsidR="00DF4AF0">
        <w:rPr>
          <w:rFonts w:ascii="Arial" w:hAnsi="Arial" w:cs="Arial"/>
        </w:rPr>
        <w:tab/>
      </w:r>
      <w:proofErr w:type="spellStart"/>
      <w:r w:rsidR="00E56820" w:rsidRPr="00E56820">
        <w:rPr>
          <w:rFonts w:ascii="Arial" w:hAnsi="Arial" w:cs="Arial"/>
        </w:rPr>
        <w:t>Perng</w:t>
      </w:r>
      <w:proofErr w:type="spellEnd"/>
      <w:r w:rsidR="00E56820" w:rsidRPr="00E56820">
        <w:rPr>
          <w:rFonts w:ascii="Arial" w:hAnsi="Arial" w:cs="Arial"/>
        </w:rPr>
        <w:t xml:space="preserve"> W, Gillman MW, </w:t>
      </w:r>
      <w:proofErr w:type="spellStart"/>
      <w:r w:rsidR="00E56820" w:rsidRPr="00E56820">
        <w:rPr>
          <w:rFonts w:ascii="Arial" w:hAnsi="Arial" w:cs="Arial"/>
        </w:rPr>
        <w:t>Mantzoros</w:t>
      </w:r>
      <w:proofErr w:type="spellEnd"/>
      <w:r w:rsidR="00E56820" w:rsidRPr="00E56820">
        <w:rPr>
          <w:rFonts w:ascii="Arial" w:hAnsi="Arial" w:cs="Arial"/>
        </w:rPr>
        <w:t xml:space="preserve"> CS, </w:t>
      </w:r>
      <w:proofErr w:type="spellStart"/>
      <w:r w:rsidR="00E56820" w:rsidRPr="00E56820">
        <w:rPr>
          <w:rFonts w:ascii="Arial" w:hAnsi="Arial" w:cs="Arial"/>
        </w:rPr>
        <w:t>Oken</w:t>
      </w:r>
      <w:proofErr w:type="spellEnd"/>
      <w:r w:rsidR="00E56820" w:rsidRPr="00E56820">
        <w:rPr>
          <w:rFonts w:ascii="Arial" w:hAnsi="Arial" w:cs="Arial"/>
        </w:rPr>
        <w:t xml:space="preserve"> E. </w:t>
      </w:r>
      <w:proofErr w:type="gramStart"/>
      <w:r w:rsidR="00E56820" w:rsidRPr="00E56820">
        <w:rPr>
          <w:rFonts w:ascii="Arial" w:hAnsi="Arial" w:cs="Arial"/>
        </w:rPr>
        <w:t xml:space="preserve">A prospective study of maternal prenatal weight and offspring </w:t>
      </w:r>
      <w:proofErr w:type="spellStart"/>
      <w:r w:rsidR="00E56820" w:rsidRPr="00E56820">
        <w:rPr>
          <w:rFonts w:ascii="Arial" w:hAnsi="Arial" w:cs="Arial"/>
        </w:rPr>
        <w:t>cardiometabolic</w:t>
      </w:r>
      <w:proofErr w:type="spellEnd"/>
      <w:r w:rsidR="00E56820" w:rsidRPr="00E56820">
        <w:rPr>
          <w:rFonts w:ascii="Arial" w:hAnsi="Arial" w:cs="Arial"/>
        </w:rPr>
        <w:t xml:space="preserve"> health in </w:t>
      </w:r>
      <w:proofErr w:type="spellStart"/>
      <w:r w:rsidR="00E56820" w:rsidRPr="00E56820">
        <w:rPr>
          <w:rFonts w:ascii="Arial" w:hAnsi="Arial" w:cs="Arial"/>
        </w:rPr>
        <w:t>midchildhood</w:t>
      </w:r>
      <w:proofErr w:type="spellEnd"/>
      <w:r w:rsidR="00E56820" w:rsidRPr="00E56820">
        <w:rPr>
          <w:rFonts w:ascii="Arial" w:hAnsi="Arial" w:cs="Arial"/>
        </w:rPr>
        <w:t>.</w:t>
      </w:r>
      <w:proofErr w:type="gramEnd"/>
      <w:r w:rsidR="00E56820" w:rsidRPr="00E56820">
        <w:rPr>
          <w:rFonts w:ascii="Arial" w:hAnsi="Arial" w:cs="Arial"/>
        </w:rPr>
        <w:t xml:space="preserve"> Ann </w:t>
      </w:r>
      <w:proofErr w:type="spellStart"/>
      <w:r w:rsidR="00E56820" w:rsidRPr="00E56820">
        <w:rPr>
          <w:rFonts w:ascii="Arial" w:hAnsi="Arial" w:cs="Arial"/>
        </w:rPr>
        <w:t>Epidemiol</w:t>
      </w:r>
      <w:proofErr w:type="spellEnd"/>
      <w:r w:rsidR="00E56820" w:rsidRPr="00E56820">
        <w:rPr>
          <w:rFonts w:ascii="Arial" w:hAnsi="Arial" w:cs="Arial"/>
        </w:rPr>
        <w:t>. 2014</w:t>
      </w:r>
      <w:proofErr w:type="gramStart"/>
      <w:r w:rsidR="00E56820" w:rsidRPr="00E56820">
        <w:rPr>
          <w:rFonts w:ascii="Arial" w:hAnsi="Arial" w:cs="Arial"/>
        </w:rPr>
        <w:t>;24:793</w:t>
      </w:r>
      <w:proofErr w:type="gramEnd"/>
      <w:r w:rsidR="00E56820" w:rsidRPr="00E56820">
        <w:rPr>
          <w:rFonts w:ascii="Arial" w:hAnsi="Arial" w:cs="Arial"/>
        </w:rPr>
        <w:t xml:space="preserve">–800 e1. </w:t>
      </w:r>
    </w:p>
    <w:p w14:paraId="524F9B23" w14:textId="28A37874" w:rsidR="00E56820" w:rsidRPr="00E56820" w:rsidRDefault="00193418" w:rsidP="00E56820">
      <w:pPr>
        <w:spacing w:after="120" w:line="240" w:lineRule="auto"/>
        <w:rPr>
          <w:rFonts w:ascii="Arial" w:hAnsi="Arial" w:cs="Arial"/>
        </w:rPr>
      </w:pPr>
      <w:r>
        <w:rPr>
          <w:rFonts w:ascii="Arial" w:hAnsi="Arial" w:cs="Arial"/>
        </w:rPr>
        <w:t>21</w:t>
      </w:r>
      <w:r w:rsidR="00E56820" w:rsidRPr="00E56820">
        <w:rPr>
          <w:rFonts w:ascii="Arial" w:hAnsi="Arial" w:cs="Arial"/>
        </w:rPr>
        <w:t xml:space="preserve">. </w:t>
      </w:r>
      <w:r w:rsidR="00DF4AF0">
        <w:rPr>
          <w:rFonts w:ascii="Arial" w:hAnsi="Arial" w:cs="Arial"/>
        </w:rPr>
        <w:tab/>
      </w:r>
      <w:proofErr w:type="spellStart"/>
      <w:r w:rsidR="00E56820" w:rsidRPr="00E56820">
        <w:rPr>
          <w:rFonts w:ascii="Arial" w:hAnsi="Arial" w:cs="Arial"/>
        </w:rPr>
        <w:t>Oostvogels</w:t>
      </w:r>
      <w:proofErr w:type="spellEnd"/>
      <w:r w:rsidR="00E56820" w:rsidRPr="00E56820">
        <w:rPr>
          <w:rFonts w:ascii="Arial" w:hAnsi="Arial" w:cs="Arial"/>
        </w:rPr>
        <w:t xml:space="preserve"> AJ, </w:t>
      </w:r>
      <w:proofErr w:type="spellStart"/>
      <w:r w:rsidR="00E56820" w:rsidRPr="00E56820">
        <w:rPr>
          <w:rFonts w:ascii="Arial" w:hAnsi="Arial" w:cs="Arial"/>
        </w:rPr>
        <w:t>Stronks</w:t>
      </w:r>
      <w:proofErr w:type="spellEnd"/>
      <w:r w:rsidR="00E56820" w:rsidRPr="00E56820">
        <w:rPr>
          <w:rFonts w:ascii="Arial" w:hAnsi="Arial" w:cs="Arial"/>
        </w:rPr>
        <w:t xml:space="preserve"> K, </w:t>
      </w:r>
      <w:proofErr w:type="spellStart"/>
      <w:r w:rsidR="00E56820" w:rsidRPr="00E56820">
        <w:rPr>
          <w:rFonts w:ascii="Arial" w:hAnsi="Arial" w:cs="Arial"/>
        </w:rPr>
        <w:t>Roseboom</w:t>
      </w:r>
      <w:proofErr w:type="spellEnd"/>
      <w:r w:rsidR="00E56820" w:rsidRPr="00E56820">
        <w:rPr>
          <w:rFonts w:ascii="Arial" w:hAnsi="Arial" w:cs="Arial"/>
        </w:rPr>
        <w:t xml:space="preserve"> TJ, van der Post JA, van </w:t>
      </w:r>
      <w:proofErr w:type="spellStart"/>
      <w:r w:rsidR="00E56820" w:rsidRPr="00E56820">
        <w:rPr>
          <w:rFonts w:ascii="Arial" w:hAnsi="Arial" w:cs="Arial"/>
        </w:rPr>
        <w:t>Eijsden</w:t>
      </w:r>
      <w:proofErr w:type="spellEnd"/>
      <w:r w:rsidR="00E56820" w:rsidRPr="00E56820">
        <w:rPr>
          <w:rFonts w:ascii="Arial" w:hAnsi="Arial" w:cs="Arial"/>
        </w:rPr>
        <w:t xml:space="preserve"> M, </w:t>
      </w:r>
      <w:proofErr w:type="spellStart"/>
      <w:r w:rsidR="00E56820" w:rsidRPr="00E56820">
        <w:rPr>
          <w:rFonts w:ascii="Arial" w:hAnsi="Arial" w:cs="Arial"/>
        </w:rPr>
        <w:t>Vrijkotte</w:t>
      </w:r>
      <w:proofErr w:type="spellEnd"/>
      <w:r w:rsidR="00E56820" w:rsidRPr="00E56820">
        <w:rPr>
          <w:rFonts w:ascii="Arial" w:hAnsi="Arial" w:cs="Arial"/>
        </w:rPr>
        <w:t xml:space="preserve"> TG. Maternal </w:t>
      </w:r>
      <w:proofErr w:type="spellStart"/>
      <w:r w:rsidR="00E56820" w:rsidRPr="00E56820">
        <w:rPr>
          <w:rFonts w:ascii="Arial" w:hAnsi="Arial" w:cs="Arial"/>
        </w:rPr>
        <w:t>prepregnancy</w:t>
      </w:r>
      <w:proofErr w:type="spellEnd"/>
      <w:r w:rsidR="00E56820" w:rsidRPr="00E56820">
        <w:rPr>
          <w:rFonts w:ascii="Arial" w:hAnsi="Arial" w:cs="Arial"/>
        </w:rPr>
        <w:t xml:space="preserve"> BMI, offspring’s early postnatal growth, and metabolic profile at age 5–6 years: the ABCD Study. </w:t>
      </w:r>
      <w:proofErr w:type="gramStart"/>
      <w:r w:rsidR="00E56820" w:rsidRPr="00E56820">
        <w:rPr>
          <w:rFonts w:ascii="Arial" w:hAnsi="Arial" w:cs="Arial"/>
        </w:rPr>
        <w:t xml:space="preserve">J </w:t>
      </w:r>
      <w:proofErr w:type="spellStart"/>
      <w:r w:rsidR="00E56820" w:rsidRPr="00E56820">
        <w:rPr>
          <w:rFonts w:ascii="Arial" w:hAnsi="Arial" w:cs="Arial"/>
        </w:rPr>
        <w:t>Clin</w:t>
      </w:r>
      <w:proofErr w:type="spellEnd"/>
      <w:r w:rsidR="00E56820" w:rsidRPr="00E56820">
        <w:rPr>
          <w:rFonts w:ascii="Arial" w:hAnsi="Arial" w:cs="Arial"/>
        </w:rPr>
        <w:t xml:space="preserve"> </w:t>
      </w:r>
      <w:proofErr w:type="spellStart"/>
      <w:r w:rsidR="00E56820" w:rsidRPr="00E56820">
        <w:rPr>
          <w:rFonts w:ascii="Arial" w:hAnsi="Arial" w:cs="Arial"/>
        </w:rPr>
        <w:t>Endocrinol</w:t>
      </w:r>
      <w:proofErr w:type="spellEnd"/>
      <w:r w:rsidR="00E56820" w:rsidRPr="00E56820">
        <w:rPr>
          <w:rFonts w:ascii="Arial" w:hAnsi="Arial" w:cs="Arial"/>
        </w:rPr>
        <w:t xml:space="preserve"> </w:t>
      </w:r>
      <w:proofErr w:type="spellStart"/>
      <w:r w:rsidR="00E56820" w:rsidRPr="00E56820">
        <w:rPr>
          <w:rFonts w:ascii="Arial" w:hAnsi="Arial" w:cs="Arial"/>
        </w:rPr>
        <w:t>Metab</w:t>
      </w:r>
      <w:proofErr w:type="spellEnd"/>
      <w:r w:rsidR="00E56820" w:rsidRPr="00E56820">
        <w:rPr>
          <w:rFonts w:ascii="Arial" w:hAnsi="Arial" w:cs="Arial"/>
        </w:rPr>
        <w:t>.</w:t>
      </w:r>
      <w:proofErr w:type="gramEnd"/>
      <w:r w:rsidR="00E56820" w:rsidRPr="00E56820">
        <w:rPr>
          <w:rFonts w:ascii="Arial" w:hAnsi="Arial" w:cs="Arial"/>
        </w:rPr>
        <w:t xml:space="preserve"> 2014</w:t>
      </w:r>
      <w:proofErr w:type="gramStart"/>
      <w:r w:rsidR="00E56820" w:rsidRPr="00E56820">
        <w:rPr>
          <w:rFonts w:ascii="Arial" w:hAnsi="Arial" w:cs="Arial"/>
        </w:rPr>
        <w:t>;99:3845</w:t>
      </w:r>
      <w:proofErr w:type="gramEnd"/>
      <w:r w:rsidR="00E56820" w:rsidRPr="00E56820">
        <w:rPr>
          <w:rFonts w:ascii="Arial" w:hAnsi="Arial" w:cs="Arial"/>
        </w:rPr>
        <w:t xml:space="preserve">–54. </w:t>
      </w:r>
    </w:p>
    <w:p w14:paraId="52FF715F" w14:textId="0EA25B3C" w:rsidR="00E56820" w:rsidRPr="00E56820" w:rsidRDefault="00193418" w:rsidP="00E56820">
      <w:pPr>
        <w:spacing w:after="120" w:line="240" w:lineRule="auto"/>
        <w:rPr>
          <w:rFonts w:ascii="Arial" w:hAnsi="Arial" w:cs="Arial"/>
        </w:rPr>
      </w:pPr>
      <w:r>
        <w:rPr>
          <w:rFonts w:ascii="Arial" w:hAnsi="Arial" w:cs="Arial"/>
        </w:rPr>
        <w:t>22</w:t>
      </w:r>
      <w:r w:rsidR="00E56820" w:rsidRPr="00E56820">
        <w:rPr>
          <w:rFonts w:ascii="Arial" w:hAnsi="Arial" w:cs="Arial"/>
        </w:rPr>
        <w:t xml:space="preserve">. </w:t>
      </w:r>
      <w:r w:rsidR="00DF4AF0">
        <w:rPr>
          <w:rFonts w:ascii="Arial" w:hAnsi="Arial" w:cs="Arial"/>
        </w:rPr>
        <w:tab/>
      </w:r>
      <w:proofErr w:type="spellStart"/>
      <w:r w:rsidR="00E56820" w:rsidRPr="00E56820">
        <w:rPr>
          <w:rFonts w:ascii="Arial" w:hAnsi="Arial" w:cs="Arial"/>
        </w:rPr>
        <w:t>Laitinen</w:t>
      </w:r>
      <w:proofErr w:type="spellEnd"/>
      <w:r w:rsidR="00E56820" w:rsidRPr="00E56820">
        <w:rPr>
          <w:rFonts w:ascii="Arial" w:hAnsi="Arial" w:cs="Arial"/>
        </w:rPr>
        <w:t xml:space="preserve"> J, </w:t>
      </w:r>
      <w:proofErr w:type="spellStart"/>
      <w:r w:rsidR="00E56820" w:rsidRPr="00E56820">
        <w:rPr>
          <w:rFonts w:ascii="Arial" w:hAnsi="Arial" w:cs="Arial"/>
        </w:rPr>
        <w:t>Jaaskelainen</w:t>
      </w:r>
      <w:proofErr w:type="spellEnd"/>
      <w:r w:rsidR="00E56820" w:rsidRPr="00E56820">
        <w:rPr>
          <w:rFonts w:ascii="Arial" w:hAnsi="Arial" w:cs="Arial"/>
        </w:rPr>
        <w:t xml:space="preserve"> A, </w:t>
      </w:r>
      <w:proofErr w:type="spellStart"/>
      <w:r w:rsidR="00E56820" w:rsidRPr="00E56820">
        <w:rPr>
          <w:rFonts w:ascii="Arial" w:hAnsi="Arial" w:cs="Arial"/>
        </w:rPr>
        <w:t>Hartikainen</w:t>
      </w:r>
      <w:proofErr w:type="spellEnd"/>
      <w:r w:rsidR="00E56820" w:rsidRPr="00E56820">
        <w:rPr>
          <w:rFonts w:ascii="Arial" w:hAnsi="Arial" w:cs="Arial"/>
        </w:rPr>
        <w:t xml:space="preserve"> AL, et al. Maternal weight gain during the first half of pregnancy and offspring obesity at 16 years: a prospective cohort study. </w:t>
      </w:r>
      <w:proofErr w:type="gramStart"/>
      <w:r w:rsidR="00E56820" w:rsidRPr="00E56820">
        <w:rPr>
          <w:rFonts w:ascii="Arial" w:hAnsi="Arial" w:cs="Arial"/>
        </w:rPr>
        <w:t>BJOG.</w:t>
      </w:r>
      <w:proofErr w:type="gramEnd"/>
      <w:r w:rsidR="00E56820" w:rsidRPr="00E56820">
        <w:rPr>
          <w:rFonts w:ascii="Arial" w:hAnsi="Arial" w:cs="Arial"/>
        </w:rPr>
        <w:t xml:space="preserve"> 2012</w:t>
      </w:r>
      <w:proofErr w:type="gramStart"/>
      <w:r w:rsidR="00E56820" w:rsidRPr="00E56820">
        <w:rPr>
          <w:rFonts w:ascii="Arial" w:hAnsi="Arial" w:cs="Arial"/>
        </w:rPr>
        <w:t>;119:716</w:t>
      </w:r>
      <w:proofErr w:type="gramEnd"/>
      <w:r w:rsidR="00E56820" w:rsidRPr="00E56820">
        <w:rPr>
          <w:rFonts w:ascii="Arial" w:hAnsi="Arial" w:cs="Arial"/>
        </w:rPr>
        <w:t xml:space="preserve">–23. </w:t>
      </w:r>
    </w:p>
    <w:p w14:paraId="2CAD2A52" w14:textId="6A17ECE7" w:rsidR="00E56820" w:rsidRPr="00E56820" w:rsidRDefault="00193418" w:rsidP="00E56820">
      <w:pPr>
        <w:spacing w:after="120" w:line="240" w:lineRule="auto"/>
        <w:rPr>
          <w:rFonts w:ascii="Arial" w:hAnsi="Arial" w:cs="Arial"/>
        </w:rPr>
      </w:pPr>
      <w:r>
        <w:rPr>
          <w:rFonts w:ascii="Arial" w:hAnsi="Arial" w:cs="Arial"/>
        </w:rPr>
        <w:t>23</w:t>
      </w:r>
      <w:r w:rsidR="00E56820" w:rsidRPr="00E56820">
        <w:rPr>
          <w:rFonts w:ascii="Arial" w:hAnsi="Arial" w:cs="Arial"/>
        </w:rPr>
        <w:t xml:space="preserve">. </w:t>
      </w:r>
      <w:r w:rsidR="00DF4AF0">
        <w:rPr>
          <w:rFonts w:ascii="Arial" w:hAnsi="Arial" w:cs="Arial"/>
        </w:rPr>
        <w:tab/>
      </w:r>
      <w:proofErr w:type="spellStart"/>
      <w:r w:rsidR="00E56820" w:rsidRPr="00E56820">
        <w:rPr>
          <w:rFonts w:ascii="Arial" w:hAnsi="Arial" w:cs="Arial"/>
        </w:rPr>
        <w:t>Hochner</w:t>
      </w:r>
      <w:proofErr w:type="spellEnd"/>
      <w:r w:rsidR="00E56820" w:rsidRPr="00E56820">
        <w:rPr>
          <w:rFonts w:ascii="Arial" w:hAnsi="Arial" w:cs="Arial"/>
        </w:rPr>
        <w:t xml:space="preserve"> H, Friedlander Y, Calderon-</w:t>
      </w:r>
      <w:proofErr w:type="spellStart"/>
      <w:r w:rsidR="00E56820" w:rsidRPr="00E56820">
        <w:rPr>
          <w:rFonts w:ascii="Arial" w:hAnsi="Arial" w:cs="Arial"/>
        </w:rPr>
        <w:t>Margalit</w:t>
      </w:r>
      <w:proofErr w:type="spellEnd"/>
      <w:r w:rsidR="00E56820" w:rsidRPr="00E56820">
        <w:rPr>
          <w:rFonts w:ascii="Arial" w:hAnsi="Arial" w:cs="Arial"/>
        </w:rPr>
        <w:t xml:space="preserve"> R, et al. Associations of maternal </w:t>
      </w:r>
      <w:proofErr w:type="spellStart"/>
      <w:r w:rsidR="00E56820" w:rsidRPr="00E56820">
        <w:rPr>
          <w:rFonts w:ascii="Arial" w:hAnsi="Arial" w:cs="Arial"/>
        </w:rPr>
        <w:t>prepregnancy</w:t>
      </w:r>
      <w:proofErr w:type="spellEnd"/>
      <w:r w:rsidR="00E56820" w:rsidRPr="00E56820">
        <w:rPr>
          <w:rFonts w:ascii="Arial" w:hAnsi="Arial" w:cs="Arial"/>
        </w:rPr>
        <w:t xml:space="preserve"> body mass index and gestational weight gain with adult offspring </w:t>
      </w:r>
      <w:proofErr w:type="spellStart"/>
      <w:r w:rsidR="00E56820" w:rsidRPr="00E56820">
        <w:rPr>
          <w:rFonts w:ascii="Arial" w:hAnsi="Arial" w:cs="Arial"/>
        </w:rPr>
        <w:t>cardiometabolic</w:t>
      </w:r>
      <w:proofErr w:type="spellEnd"/>
      <w:r w:rsidR="00E56820" w:rsidRPr="00E56820">
        <w:rPr>
          <w:rFonts w:ascii="Arial" w:hAnsi="Arial" w:cs="Arial"/>
        </w:rPr>
        <w:t xml:space="preserve"> risk factors: the Jerusalem Perinatal Family Follow-up Study. </w:t>
      </w:r>
      <w:proofErr w:type="gramStart"/>
      <w:r w:rsidR="00E56820" w:rsidRPr="00E56820">
        <w:rPr>
          <w:rFonts w:ascii="Arial" w:hAnsi="Arial" w:cs="Arial"/>
        </w:rPr>
        <w:t>Circulation.</w:t>
      </w:r>
      <w:proofErr w:type="gramEnd"/>
      <w:r w:rsidR="00E56820" w:rsidRPr="00E56820">
        <w:rPr>
          <w:rFonts w:ascii="Arial" w:hAnsi="Arial" w:cs="Arial"/>
        </w:rPr>
        <w:t xml:space="preserve"> 2012</w:t>
      </w:r>
      <w:proofErr w:type="gramStart"/>
      <w:r w:rsidR="00E56820" w:rsidRPr="00E56820">
        <w:rPr>
          <w:rFonts w:ascii="Arial" w:hAnsi="Arial" w:cs="Arial"/>
        </w:rPr>
        <w:t>;125:1381</w:t>
      </w:r>
      <w:proofErr w:type="gramEnd"/>
      <w:r w:rsidR="00E56820" w:rsidRPr="00E56820">
        <w:rPr>
          <w:rFonts w:ascii="Arial" w:hAnsi="Arial" w:cs="Arial"/>
        </w:rPr>
        <w:t xml:space="preserve">–9. </w:t>
      </w:r>
    </w:p>
    <w:p w14:paraId="0A3D5958" w14:textId="1205006B" w:rsidR="00E56820" w:rsidRPr="00E56820" w:rsidRDefault="00193418" w:rsidP="00E56820">
      <w:pPr>
        <w:spacing w:after="120" w:line="240" w:lineRule="auto"/>
        <w:rPr>
          <w:rFonts w:ascii="Arial" w:hAnsi="Arial" w:cs="Arial"/>
        </w:rPr>
      </w:pPr>
      <w:r>
        <w:rPr>
          <w:rFonts w:ascii="Arial" w:hAnsi="Arial" w:cs="Arial"/>
        </w:rPr>
        <w:t>24</w:t>
      </w:r>
      <w:r w:rsidR="00E56820" w:rsidRPr="00E56820">
        <w:rPr>
          <w:rFonts w:ascii="Arial" w:hAnsi="Arial" w:cs="Arial"/>
        </w:rPr>
        <w:t xml:space="preserve">. </w:t>
      </w:r>
      <w:r w:rsidR="00DF4AF0">
        <w:rPr>
          <w:rFonts w:ascii="Arial" w:hAnsi="Arial" w:cs="Arial"/>
        </w:rPr>
        <w:tab/>
      </w:r>
      <w:proofErr w:type="spellStart"/>
      <w:r w:rsidR="00E56820" w:rsidRPr="00E56820">
        <w:rPr>
          <w:rFonts w:ascii="Arial" w:hAnsi="Arial" w:cs="Arial"/>
        </w:rPr>
        <w:t>Tequeanes</w:t>
      </w:r>
      <w:proofErr w:type="spellEnd"/>
      <w:r w:rsidR="00E56820" w:rsidRPr="00E56820">
        <w:rPr>
          <w:rFonts w:ascii="Arial" w:hAnsi="Arial" w:cs="Arial"/>
        </w:rPr>
        <w:t xml:space="preserve"> AL, </w:t>
      </w:r>
      <w:proofErr w:type="spellStart"/>
      <w:r w:rsidR="00E56820" w:rsidRPr="00E56820">
        <w:rPr>
          <w:rFonts w:ascii="Arial" w:hAnsi="Arial" w:cs="Arial"/>
        </w:rPr>
        <w:t>Gigante</w:t>
      </w:r>
      <w:proofErr w:type="spellEnd"/>
      <w:r w:rsidR="00E56820" w:rsidRPr="00E56820">
        <w:rPr>
          <w:rFonts w:ascii="Arial" w:hAnsi="Arial" w:cs="Arial"/>
        </w:rPr>
        <w:t xml:space="preserve"> DP, </w:t>
      </w:r>
      <w:proofErr w:type="spellStart"/>
      <w:r w:rsidR="00E56820" w:rsidRPr="00E56820">
        <w:rPr>
          <w:rFonts w:ascii="Arial" w:hAnsi="Arial" w:cs="Arial"/>
        </w:rPr>
        <w:t>Assuncao</w:t>
      </w:r>
      <w:proofErr w:type="spellEnd"/>
      <w:r w:rsidR="00E56820" w:rsidRPr="00E56820">
        <w:rPr>
          <w:rFonts w:ascii="Arial" w:hAnsi="Arial" w:cs="Arial"/>
        </w:rPr>
        <w:t xml:space="preserve"> MC, </w:t>
      </w:r>
      <w:proofErr w:type="spellStart"/>
      <w:r w:rsidR="00E56820" w:rsidRPr="00E56820">
        <w:rPr>
          <w:rFonts w:ascii="Arial" w:hAnsi="Arial" w:cs="Arial"/>
        </w:rPr>
        <w:t>Chica</w:t>
      </w:r>
      <w:proofErr w:type="spellEnd"/>
      <w:r w:rsidR="00E56820" w:rsidRPr="00E56820">
        <w:rPr>
          <w:rFonts w:ascii="Arial" w:hAnsi="Arial" w:cs="Arial"/>
        </w:rPr>
        <w:t xml:space="preserve"> DA, </w:t>
      </w:r>
      <w:proofErr w:type="spellStart"/>
      <w:r w:rsidR="00E56820" w:rsidRPr="00E56820">
        <w:rPr>
          <w:rFonts w:ascii="Arial" w:hAnsi="Arial" w:cs="Arial"/>
        </w:rPr>
        <w:t>Horta</w:t>
      </w:r>
      <w:proofErr w:type="spellEnd"/>
      <w:r w:rsidR="00E56820" w:rsidRPr="00E56820">
        <w:rPr>
          <w:rFonts w:ascii="Arial" w:hAnsi="Arial" w:cs="Arial"/>
        </w:rPr>
        <w:t xml:space="preserve"> BL. Maternal anthropometry is associated with the body mass index and </w:t>
      </w:r>
      <w:proofErr w:type="spellStart"/>
      <w:r w:rsidR="00E56820" w:rsidRPr="00E56820">
        <w:rPr>
          <w:rFonts w:ascii="Arial" w:hAnsi="Arial" w:cs="Arial"/>
        </w:rPr>
        <w:t>waist:height</w:t>
      </w:r>
      <w:proofErr w:type="spellEnd"/>
      <w:r w:rsidR="00E56820" w:rsidRPr="00E56820">
        <w:rPr>
          <w:rFonts w:ascii="Arial" w:hAnsi="Arial" w:cs="Arial"/>
        </w:rPr>
        <w:t xml:space="preserve"> ratio of offspring at 23 years of age. </w:t>
      </w:r>
      <w:proofErr w:type="gramStart"/>
      <w:r w:rsidR="00E56820" w:rsidRPr="00E56820">
        <w:rPr>
          <w:rFonts w:ascii="Arial" w:hAnsi="Arial" w:cs="Arial"/>
        </w:rPr>
        <w:t>J Nutr.</w:t>
      </w:r>
      <w:proofErr w:type="gramEnd"/>
      <w:r w:rsidR="00E56820" w:rsidRPr="00E56820">
        <w:rPr>
          <w:rFonts w:ascii="Arial" w:hAnsi="Arial" w:cs="Arial"/>
        </w:rPr>
        <w:t xml:space="preserve"> 2009</w:t>
      </w:r>
      <w:proofErr w:type="gramStart"/>
      <w:r w:rsidR="00E56820" w:rsidRPr="00E56820">
        <w:rPr>
          <w:rFonts w:ascii="Arial" w:hAnsi="Arial" w:cs="Arial"/>
        </w:rPr>
        <w:t>;139:750</w:t>
      </w:r>
      <w:proofErr w:type="gramEnd"/>
      <w:r w:rsidR="00E56820" w:rsidRPr="00E56820">
        <w:rPr>
          <w:rFonts w:ascii="Arial" w:hAnsi="Arial" w:cs="Arial"/>
        </w:rPr>
        <w:t xml:space="preserve">–4. </w:t>
      </w:r>
    </w:p>
    <w:p w14:paraId="6E99385E" w14:textId="64EDBF1E" w:rsidR="00E56820" w:rsidRPr="00E56820" w:rsidRDefault="00193418" w:rsidP="00E56820">
      <w:pPr>
        <w:spacing w:after="120" w:line="240" w:lineRule="auto"/>
        <w:rPr>
          <w:rFonts w:ascii="Arial" w:hAnsi="Arial" w:cs="Arial"/>
        </w:rPr>
      </w:pPr>
      <w:r>
        <w:rPr>
          <w:rFonts w:ascii="Arial" w:hAnsi="Arial" w:cs="Arial"/>
        </w:rPr>
        <w:t>25</w:t>
      </w:r>
      <w:r w:rsidR="00E56820" w:rsidRPr="00E56820">
        <w:rPr>
          <w:rFonts w:ascii="Arial" w:hAnsi="Arial" w:cs="Arial"/>
        </w:rPr>
        <w:t xml:space="preserve">. </w:t>
      </w:r>
      <w:r w:rsidR="00DF4AF0">
        <w:rPr>
          <w:rFonts w:ascii="Arial" w:hAnsi="Arial" w:cs="Arial"/>
        </w:rPr>
        <w:tab/>
      </w:r>
      <w:r w:rsidR="00E56820" w:rsidRPr="00E56820">
        <w:rPr>
          <w:rFonts w:ascii="Arial" w:hAnsi="Arial" w:cs="Arial"/>
        </w:rPr>
        <w:t xml:space="preserve">Reynolds RM, Osmond C, Phillips DIW, Godfrey KM. Maternal BMI, parity and pregnancy weight gain: influences on offspring adiposity in young adulthood. J </w:t>
      </w:r>
      <w:proofErr w:type="spellStart"/>
      <w:r w:rsidR="00E56820" w:rsidRPr="00E56820">
        <w:rPr>
          <w:rFonts w:ascii="Arial" w:hAnsi="Arial" w:cs="Arial"/>
        </w:rPr>
        <w:t>Clin</w:t>
      </w:r>
      <w:proofErr w:type="spellEnd"/>
      <w:r w:rsidR="00E56820" w:rsidRPr="00E56820">
        <w:rPr>
          <w:rFonts w:ascii="Arial" w:hAnsi="Arial" w:cs="Arial"/>
        </w:rPr>
        <w:t xml:space="preserve"> </w:t>
      </w:r>
      <w:proofErr w:type="spellStart"/>
      <w:r w:rsidR="00E56820" w:rsidRPr="00E56820">
        <w:rPr>
          <w:rFonts w:ascii="Arial" w:hAnsi="Arial" w:cs="Arial"/>
        </w:rPr>
        <w:t>Endocrinol</w:t>
      </w:r>
      <w:proofErr w:type="spellEnd"/>
      <w:r w:rsidR="00E56820" w:rsidRPr="00E56820">
        <w:rPr>
          <w:rFonts w:ascii="Arial" w:hAnsi="Arial" w:cs="Arial"/>
        </w:rPr>
        <w:t xml:space="preserve"> </w:t>
      </w:r>
      <w:proofErr w:type="spellStart"/>
      <w:r w:rsidR="00E56820" w:rsidRPr="00E56820">
        <w:rPr>
          <w:rFonts w:ascii="Arial" w:hAnsi="Arial" w:cs="Arial"/>
        </w:rPr>
        <w:t>Metab</w:t>
      </w:r>
      <w:proofErr w:type="spellEnd"/>
      <w:r w:rsidR="00E56820" w:rsidRPr="00E56820">
        <w:rPr>
          <w:rFonts w:ascii="Arial" w:hAnsi="Arial" w:cs="Arial"/>
        </w:rPr>
        <w:t xml:space="preserve"> 2010; 95:5365-5369.</w:t>
      </w:r>
    </w:p>
    <w:p w14:paraId="07145F38" w14:textId="4C1F71B5" w:rsidR="00E56820" w:rsidRPr="00E56820" w:rsidRDefault="00193418" w:rsidP="00E56820">
      <w:pPr>
        <w:spacing w:after="120" w:line="240" w:lineRule="auto"/>
        <w:rPr>
          <w:rFonts w:ascii="Arial" w:hAnsi="Arial" w:cs="Arial"/>
        </w:rPr>
      </w:pPr>
      <w:r>
        <w:rPr>
          <w:rFonts w:ascii="Arial" w:hAnsi="Arial" w:cs="Arial"/>
        </w:rPr>
        <w:t>26</w:t>
      </w:r>
      <w:r w:rsidR="00E56820" w:rsidRPr="00E56820">
        <w:rPr>
          <w:rFonts w:ascii="Arial" w:hAnsi="Arial" w:cs="Arial"/>
        </w:rPr>
        <w:t xml:space="preserve">. </w:t>
      </w:r>
      <w:r w:rsidR="00DF4AF0">
        <w:rPr>
          <w:rFonts w:ascii="Arial" w:hAnsi="Arial" w:cs="Arial"/>
        </w:rPr>
        <w:tab/>
      </w:r>
      <w:proofErr w:type="spellStart"/>
      <w:r w:rsidR="00E56820" w:rsidRPr="00E56820">
        <w:rPr>
          <w:rFonts w:ascii="Arial" w:hAnsi="Arial" w:cs="Arial"/>
        </w:rPr>
        <w:t>Schack</w:t>
      </w:r>
      <w:proofErr w:type="spellEnd"/>
      <w:r w:rsidR="00E56820" w:rsidRPr="00E56820">
        <w:rPr>
          <w:rFonts w:ascii="Arial" w:hAnsi="Arial" w:cs="Arial"/>
        </w:rPr>
        <w:t xml:space="preserve">-Nielsen L, </w:t>
      </w:r>
      <w:proofErr w:type="spellStart"/>
      <w:r w:rsidR="00E56820" w:rsidRPr="00E56820">
        <w:rPr>
          <w:rFonts w:ascii="Arial" w:hAnsi="Arial" w:cs="Arial"/>
        </w:rPr>
        <w:t>Michaelsen</w:t>
      </w:r>
      <w:proofErr w:type="spellEnd"/>
      <w:r w:rsidR="00E56820" w:rsidRPr="00E56820">
        <w:rPr>
          <w:rFonts w:ascii="Arial" w:hAnsi="Arial" w:cs="Arial"/>
        </w:rPr>
        <w:t xml:space="preserve"> KF, </w:t>
      </w:r>
      <w:proofErr w:type="spellStart"/>
      <w:r w:rsidR="00E56820" w:rsidRPr="00E56820">
        <w:rPr>
          <w:rFonts w:ascii="Arial" w:hAnsi="Arial" w:cs="Arial"/>
        </w:rPr>
        <w:t>Gamborg</w:t>
      </w:r>
      <w:proofErr w:type="spellEnd"/>
      <w:r w:rsidR="00E56820" w:rsidRPr="00E56820">
        <w:rPr>
          <w:rFonts w:ascii="Arial" w:hAnsi="Arial" w:cs="Arial"/>
        </w:rPr>
        <w:t xml:space="preserve"> M, Mortensen EL, Sorensen TI. </w:t>
      </w:r>
      <w:proofErr w:type="gramStart"/>
      <w:r w:rsidR="00E56820" w:rsidRPr="00E56820">
        <w:rPr>
          <w:rFonts w:ascii="Arial" w:hAnsi="Arial" w:cs="Arial"/>
        </w:rPr>
        <w:t>Gestational weight gain in relation to offspring body mass index and obesity from infancy through adulthood.</w:t>
      </w:r>
      <w:proofErr w:type="gramEnd"/>
      <w:r w:rsidR="00E56820" w:rsidRPr="00E56820">
        <w:rPr>
          <w:rFonts w:ascii="Arial" w:hAnsi="Arial" w:cs="Arial"/>
        </w:rPr>
        <w:t xml:space="preserve"> </w:t>
      </w:r>
      <w:proofErr w:type="spellStart"/>
      <w:r w:rsidR="00E56820" w:rsidRPr="00E56820">
        <w:rPr>
          <w:rFonts w:ascii="Arial" w:hAnsi="Arial" w:cs="Arial"/>
        </w:rPr>
        <w:t>Int</w:t>
      </w:r>
      <w:proofErr w:type="spellEnd"/>
      <w:r w:rsidR="00E56820" w:rsidRPr="00E56820">
        <w:rPr>
          <w:rFonts w:ascii="Arial" w:hAnsi="Arial" w:cs="Arial"/>
        </w:rPr>
        <w:t xml:space="preserve"> J </w:t>
      </w:r>
      <w:proofErr w:type="spellStart"/>
      <w:r w:rsidR="00E56820" w:rsidRPr="00E56820">
        <w:rPr>
          <w:rFonts w:ascii="Arial" w:hAnsi="Arial" w:cs="Arial"/>
        </w:rPr>
        <w:t>Obes</w:t>
      </w:r>
      <w:proofErr w:type="spellEnd"/>
      <w:r w:rsidR="00E56820" w:rsidRPr="00E56820">
        <w:rPr>
          <w:rFonts w:ascii="Arial" w:hAnsi="Arial" w:cs="Arial"/>
        </w:rPr>
        <w:t>. 2010</w:t>
      </w:r>
      <w:proofErr w:type="gramStart"/>
      <w:r w:rsidR="00E56820" w:rsidRPr="00E56820">
        <w:rPr>
          <w:rFonts w:ascii="Arial" w:hAnsi="Arial" w:cs="Arial"/>
        </w:rPr>
        <w:t>;34:67</w:t>
      </w:r>
      <w:proofErr w:type="gramEnd"/>
      <w:r w:rsidR="00E56820" w:rsidRPr="00E56820">
        <w:rPr>
          <w:rFonts w:ascii="Arial" w:hAnsi="Arial" w:cs="Arial"/>
        </w:rPr>
        <w:t>–74.</w:t>
      </w:r>
    </w:p>
    <w:p w14:paraId="33959E91" w14:textId="32120303" w:rsidR="00E56820" w:rsidRPr="00E56820" w:rsidRDefault="00193418" w:rsidP="00E56820">
      <w:pPr>
        <w:spacing w:after="120" w:line="240" w:lineRule="auto"/>
        <w:rPr>
          <w:rFonts w:ascii="Arial" w:hAnsi="Arial" w:cs="Arial"/>
        </w:rPr>
      </w:pPr>
      <w:r>
        <w:rPr>
          <w:rFonts w:ascii="Arial" w:hAnsi="Arial" w:cs="Arial"/>
        </w:rPr>
        <w:t>27</w:t>
      </w:r>
      <w:r w:rsidR="00E56820" w:rsidRPr="00E56820">
        <w:rPr>
          <w:rFonts w:ascii="Arial" w:hAnsi="Arial" w:cs="Arial"/>
        </w:rPr>
        <w:t xml:space="preserve">. </w:t>
      </w:r>
      <w:r w:rsidR="00DF4AF0">
        <w:rPr>
          <w:rFonts w:ascii="Arial" w:hAnsi="Arial" w:cs="Arial"/>
        </w:rPr>
        <w:tab/>
      </w:r>
      <w:proofErr w:type="spellStart"/>
      <w:r w:rsidR="00E56820" w:rsidRPr="00E56820">
        <w:rPr>
          <w:rFonts w:ascii="Arial" w:hAnsi="Arial" w:cs="Arial"/>
        </w:rPr>
        <w:t>Hrolfsdottir</w:t>
      </w:r>
      <w:proofErr w:type="spellEnd"/>
      <w:r w:rsidR="00E56820" w:rsidRPr="00E56820">
        <w:rPr>
          <w:rFonts w:ascii="Arial" w:hAnsi="Arial" w:cs="Arial"/>
        </w:rPr>
        <w:t xml:space="preserve"> L, </w:t>
      </w:r>
      <w:proofErr w:type="spellStart"/>
      <w:r w:rsidR="00E56820" w:rsidRPr="00E56820">
        <w:rPr>
          <w:rFonts w:ascii="Arial" w:hAnsi="Arial" w:cs="Arial"/>
        </w:rPr>
        <w:t>Rytter</w:t>
      </w:r>
      <w:proofErr w:type="spellEnd"/>
      <w:r w:rsidR="00E56820" w:rsidRPr="00E56820">
        <w:rPr>
          <w:rFonts w:ascii="Arial" w:hAnsi="Arial" w:cs="Arial"/>
        </w:rPr>
        <w:t xml:space="preserve"> D, Olsen SF, et al. Gestational weight gain in normal weight women and offspring cardio-metabolic risk factors at 20 years of age. </w:t>
      </w:r>
      <w:proofErr w:type="spellStart"/>
      <w:r w:rsidR="00E56820" w:rsidRPr="00E56820">
        <w:rPr>
          <w:rFonts w:ascii="Arial" w:hAnsi="Arial" w:cs="Arial"/>
        </w:rPr>
        <w:t>Int</w:t>
      </w:r>
      <w:proofErr w:type="spellEnd"/>
      <w:r w:rsidR="00E56820" w:rsidRPr="00E56820">
        <w:rPr>
          <w:rFonts w:ascii="Arial" w:hAnsi="Arial" w:cs="Arial"/>
        </w:rPr>
        <w:t xml:space="preserve"> J </w:t>
      </w:r>
      <w:proofErr w:type="spellStart"/>
      <w:r w:rsidR="00E56820" w:rsidRPr="00E56820">
        <w:rPr>
          <w:rFonts w:ascii="Arial" w:hAnsi="Arial" w:cs="Arial"/>
        </w:rPr>
        <w:t>Obes</w:t>
      </w:r>
      <w:proofErr w:type="spellEnd"/>
      <w:r w:rsidR="00E56820" w:rsidRPr="00E56820">
        <w:rPr>
          <w:rFonts w:ascii="Arial" w:hAnsi="Arial" w:cs="Arial"/>
        </w:rPr>
        <w:t>. 2015</w:t>
      </w:r>
      <w:proofErr w:type="gramStart"/>
      <w:r w:rsidR="00E56820" w:rsidRPr="00E56820">
        <w:rPr>
          <w:rFonts w:ascii="Arial" w:hAnsi="Arial" w:cs="Arial"/>
        </w:rPr>
        <w:t>;39:671</w:t>
      </w:r>
      <w:proofErr w:type="gramEnd"/>
      <w:r w:rsidR="00E56820" w:rsidRPr="00E56820">
        <w:rPr>
          <w:rFonts w:ascii="Arial" w:hAnsi="Arial" w:cs="Arial"/>
        </w:rPr>
        <w:t>–6.</w:t>
      </w:r>
    </w:p>
    <w:p w14:paraId="0DF0F57F" w14:textId="404F82A7" w:rsidR="00E56820" w:rsidRPr="00E56820" w:rsidRDefault="004150E2" w:rsidP="00E56820">
      <w:pPr>
        <w:spacing w:after="120" w:line="240" w:lineRule="auto"/>
        <w:rPr>
          <w:rFonts w:ascii="Arial" w:hAnsi="Arial" w:cs="Arial"/>
        </w:rPr>
      </w:pPr>
      <w:proofErr w:type="gramStart"/>
      <w:r>
        <w:rPr>
          <w:rFonts w:ascii="Arial" w:hAnsi="Arial" w:cs="Arial"/>
        </w:rPr>
        <w:t>28</w:t>
      </w:r>
      <w:r w:rsidR="00E56820" w:rsidRPr="00E56820">
        <w:rPr>
          <w:rFonts w:ascii="Arial" w:hAnsi="Arial" w:cs="Arial"/>
        </w:rPr>
        <w:t xml:space="preserve">. </w:t>
      </w:r>
      <w:r w:rsidR="00DF4AF0">
        <w:rPr>
          <w:rFonts w:ascii="Arial" w:hAnsi="Arial" w:cs="Arial"/>
        </w:rPr>
        <w:tab/>
      </w:r>
      <w:r w:rsidR="00E56820" w:rsidRPr="00E56820">
        <w:rPr>
          <w:rFonts w:ascii="Arial" w:hAnsi="Arial" w:cs="Arial"/>
        </w:rPr>
        <w:t xml:space="preserve">Rooney BL, </w:t>
      </w:r>
      <w:proofErr w:type="spellStart"/>
      <w:r w:rsidR="00E56820" w:rsidRPr="00E56820">
        <w:rPr>
          <w:rFonts w:ascii="Arial" w:hAnsi="Arial" w:cs="Arial"/>
        </w:rPr>
        <w:t>Mathiason</w:t>
      </w:r>
      <w:proofErr w:type="spellEnd"/>
      <w:r w:rsidR="00E56820" w:rsidRPr="00E56820">
        <w:rPr>
          <w:rFonts w:ascii="Arial" w:hAnsi="Arial" w:cs="Arial"/>
        </w:rPr>
        <w:t xml:space="preserve"> MA, </w:t>
      </w:r>
      <w:proofErr w:type="spellStart"/>
      <w:r w:rsidR="00E56820" w:rsidRPr="00E56820">
        <w:rPr>
          <w:rFonts w:ascii="Arial" w:hAnsi="Arial" w:cs="Arial"/>
        </w:rPr>
        <w:t>Schauberger</w:t>
      </w:r>
      <w:proofErr w:type="spellEnd"/>
      <w:r w:rsidR="00E56820" w:rsidRPr="00E56820">
        <w:rPr>
          <w:rFonts w:ascii="Arial" w:hAnsi="Arial" w:cs="Arial"/>
        </w:rPr>
        <w:t xml:space="preserve"> CW. Predictors of obesity in childhood, adolescence, and adulthood in a birth cohort.</w:t>
      </w:r>
      <w:proofErr w:type="gramEnd"/>
      <w:r w:rsidR="00E56820" w:rsidRPr="00E56820">
        <w:rPr>
          <w:rFonts w:ascii="Arial" w:hAnsi="Arial" w:cs="Arial"/>
        </w:rPr>
        <w:t xml:space="preserve"> </w:t>
      </w:r>
      <w:proofErr w:type="spellStart"/>
      <w:r w:rsidR="00E56820" w:rsidRPr="00E56820">
        <w:rPr>
          <w:rFonts w:ascii="Arial" w:hAnsi="Arial" w:cs="Arial"/>
        </w:rPr>
        <w:t>Matern</w:t>
      </w:r>
      <w:proofErr w:type="spellEnd"/>
      <w:r w:rsidR="00E56820" w:rsidRPr="00E56820">
        <w:rPr>
          <w:rFonts w:ascii="Arial" w:hAnsi="Arial" w:cs="Arial"/>
        </w:rPr>
        <w:t xml:space="preserve"> Child Health J. 2011</w:t>
      </w:r>
      <w:proofErr w:type="gramStart"/>
      <w:r w:rsidR="00E56820" w:rsidRPr="00E56820">
        <w:rPr>
          <w:rFonts w:ascii="Arial" w:hAnsi="Arial" w:cs="Arial"/>
        </w:rPr>
        <w:t>;15:1166</w:t>
      </w:r>
      <w:proofErr w:type="gramEnd"/>
      <w:r w:rsidR="00E56820" w:rsidRPr="00E56820">
        <w:rPr>
          <w:rFonts w:ascii="Arial" w:hAnsi="Arial" w:cs="Arial"/>
        </w:rPr>
        <w:t xml:space="preserve">–75. </w:t>
      </w:r>
    </w:p>
    <w:p w14:paraId="7006D44A" w14:textId="45D786EB" w:rsidR="00E56820" w:rsidRPr="00E56820" w:rsidRDefault="004150E2" w:rsidP="00E56820">
      <w:pPr>
        <w:spacing w:after="120" w:line="240" w:lineRule="auto"/>
        <w:rPr>
          <w:rFonts w:ascii="Arial" w:hAnsi="Arial" w:cs="Arial"/>
        </w:rPr>
      </w:pPr>
      <w:r>
        <w:rPr>
          <w:rFonts w:ascii="Arial" w:hAnsi="Arial" w:cs="Arial"/>
        </w:rPr>
        <w:t>29</w:t>
      </w:r>
      <w:r w:rsidR="00E56820" w:rsidRPr="00E56820">
        <w:rPr>
          <w:rFonts w:ascii="Arial" w:hAnsi="Arial" w:cs="Arial"/>
        </w:rPr>
        <w:t xml:space="preserve">. </w:t>
      </w:r>
      <w:r w:rsidR="00DF4AF0">
        <w:rPr>
          <w:rFonts w:ascii="Arial" w:hAnsi="Arial" w:cs="Arial"/>
        </w:rPr>
        <w:tab/>
      </w:r>
      <w:proofErr w:type="spellStart"/>
      <w:r w:rsidR="00E56820" w:rsidRPr="00E56820">
        <w:rPr>
          <w:rFonts w:ascii="Arial" w:hAnsi="Arial" w:cs="Arial"/>
        </w:rPr>
        <w:t>Mamun</w:t>
      </w:r>
      <w:proofErr w:type="spellEnd"/>
      <w:r w:rsidR="00E56820" w:rsidRPr="00E56820">
        <w:rPr>
          <w:rFonts w:ascii="Arial" w:hAnsi="Arial" w:cs="Arial"/>
        </w:rPr>
        <w:t xml:space="preserve"> AA, O’Callaghan M, Callaway L, Williams G, </w:t>
      </w:r>
      <w:proofErr w:type="spellStart"/>
      <w:r w:rsidR="00E56820" w:rsidRPr="00E56820">
        <w:rPr>
          <w:rFonts w:ascii="Arial" w:hAnsi="Arial" w:cs="Arial"/>
        </w:rPr>
        <w:t>Najman</w:t>
      </w:r>
      <w:proofErr w:type="spellEnd"/>
      <w:r w:rsidR="00E56820" w:rsidRPr="00E56820">
        <w:rPr>
          <w:rFonts w:ascii="Arial" w:hAnsi="Arial" w:cs="Arial"/>
        </w:rPr>
        <w:t xml:space="preserve"> J, Lawlor DA. Associations of gestational weight gain with offspring body mass index and blood pressure at 21 years of age: evidence from a birth cohort study. </w:t>
      </w:r>
      <w:proofErr w:type="gramStart"/>
      <w:r w:rsidR="00E56820" w:rsidRPr="00E56820">
        <w:rPr>
          <w:rFonts w:ascii="Arial" w:hAnsi="Arial" w:cs="Arial"/>
        </w:rPr>
        <w:t>Circulation.</w:t>
      </w:r>
      <w:proofErr w:type="gramEnd"/>
      <w:r w:rsidR="00E56820" w:rsidRPr="00E56820">
        <w:rPr>
          <w:rFonts w:ascii="Arial" w:hAnsi="Arial" w:cs="Arial"/>
        </w:rPr>
        <w:t xml:space="preserve"> 2009</w:t>
      </w:r>
      <w:proofErr w:type="gramStart"/>
      <w:r w:rsidR="00E56820" w:rsidRPr="00E56820">
        <w:rPr>
          <w:rFonts w:ascii="Arial" w:hAnsi="Arial" w:cs="Arial"/>
        </w:rPr>
        <w:t>;119:1720</w:t>
      </w:r>
      <w:proofErr w:type="gramEnd"/>
      <w:r w:rsidR="00E56820" w:rsidRPr="00E56820">
        <w:rPr>
          <w:rFonts w:ascii="Arial" w:hAnsi="Arial" w:cs="Arial"/>
        </w:rPr>
        <w:t>–7.</w:t>
      </w:r>
    </w:p>
    <w:p w14:paraId="510AFBD7" w14:textId="4D47C328" w:rsidR="00E56820" w:rsidRPr="00E56820" w:rsidRDefault="004150E2" w:rsidP="00E56820">
      <w:pPr>
        <w:spacing w:after="120" w:line="240" w:lineRule="auto"/>
        <w:rPr>
          <w:rFonts w:ascii="Arial" w:hAnsi="Arial" w:cs="Arial"/>
        </w:rPr>
      </w:pPr>
      <w:r>
        <w:rPr>
          <w:rFonts w:ascii="Arial" w:hAnsi="Arial" w:cs="Arial"/>
        </w:rPr>
        <w:t>30</w:t>
      </w:r>
      <w:r w:rsidR="00E56820" w:rsidRPr="00E56820">
        <w:rPr>
          <w:rFonts w:ascii="Arial" w:hAnsi="Arial" w:cs="Arial"/>
        </w:rPr>
        <w:t xml:space="preserve">. </w:t>
      </w:r>
      <w:r w:rsidR="00DF4AF0">
        <w:rPr>
          <w:rFonts w:ascii="Arial" w:hAnsi="Arial" w:cs="Arial"/>
        </w:rPr>
        <w:tab/>
      </w:r>
      <w:r w:rsidR="00E56820" w:rsidRPr="00E56820">
        <w:rPr>
          <w:rFonts w:ascii="Arial" w:hAnsi="Arial" w:cs="Arial"/>
        </w:rPr>
        <w:t xml:space="preserve">Forsén T, Eriksson JG, </w:t>
      </w:r>
      <w:proofErr w:type="spellStart"/>
      <w:r w:rsidR="00E56820" w:rsidRPr="00E56820">
        <w:rPr>
          <w:rFonts w:ascii="Arial" w:hAnsi="Arial" w:cs="Arial"/>
        </w:rPr>
        <w:t>Tuomilehto</w:t>
      </w:r>
      <w:proofErr w:type="spellEnd"/>
      <w:r w:rsidR="00E56820" w:rsidRPr="00E56820">
        <w:rPr>
          <w:rFonts w:ascii="Arial" w:hAnsi="Arial" w:cs="Arial"/>
        </w:rPr>
        <w:t xml:space="preserve"> J, Teramo K, Osmond C, Barker DJ. Mother's weight in pregnancy and coronary heart disease in a cohort of Finnish men: follow up study. </w:t>
      </w:r>
      <w:proofErr w:type="gramStart"/>
      <w:r w:rsidR="00E56820" w:rsidRPr="00E56820">
        <w:rPr>
          <w:rFonts w:ascii="Arial" w:hAnsi="Arial" w:cs="Arial"/>
        </w:rPr>
        <w:t>BMJ.</w:t>
      </w:r>
      <w:proofErr w:type="gramEnd"/>
      <w:r w:rsidR="00E56820" w:rsidRPr="00E56820">
        <w:rPr>
          <w:rFonts w:ascii="Arial" w:hAnsi="Arial" w:cs="Arial"/>
        </w:rPr>
        <w:t xml:space="preserve"> 1997</w:t>
      </w:r>
      <w:proofErr w:type="gramStart"/>
      <w:r w:rsidR="00E56820" w:rsidRPr="00E56820">
        <w:rPr>
          <w:rFonts w:ascii="Arial" w:hAnsi="Arial" w:cs="Arial"/>
        </w:rPr>
        <w:t>;315:837</w:t>
      </w:r>
      <w:proofErr w:type="gramEnd"/>
      <w:r w:rsidR="00E56820" w:rsidRPr="00E56820">
        <w:rPr>
          <w:rFonts w:ascii="Arial" w:hAnsi="Arial" w:cs="Arial"/>
        </w:rPr>
        <w:t>-40.</w:t>
      </w:r>
    </w:p>
    <w:p w14:paraId="2D6C4298" w14:textId="0CFF78B8" w:rsidR="00E56820" w:rsidRPr="00E56820" w:rsidRDefault="004150E2" w:rsidP="00E56820">
      <w:pPr>
        <w:spacing w:after="120" w:line="240" w:lineRule="auto"/>
        <w:rPr>
          <w:rFonts w:ascii="Arial" w:hAnsi="Arial" w:cs="Arial"/>
        </w:rPr>
      </w:pPr>
      <w:r>
        <w:rPr>
          <w:rFonts w:ascii="Arial" w:hAnsi="Arial" w:cs="Arial"/>
        </w:rPr>
        <w:t>31</w:t>
      </w:r>
      <w:r w:rsidR="00E56820" w:rsidRPr="00E56820">
        <w:rPr>
          <w:rFonts w:ascii="Arial" w:hAnsi="Arial" w:cs="Arial"/>
        </w:rPr>
        <w:t xml:space="preserve">. </w:t>
      </w:r>
      <w:r w:rsidR="00DF4AF0">
        <w:rPr>
          <w:rFonts w:ascii="Arial" w:hAnsi="Arial" w:cs="Arial"/>
        </w:rPr>
        <w:tab/>
      </w:r>
      <w:r w:rsidR="00E56820" w:rsidRPr="00E56820">
        <w:rPr>
          <w:rFonts w:ascii="Arial" w:hAnsi="Arial" w:cs="Arial"/>
        </w:rPr>
        <w:t xml:space="preserve">Eriksson JG, </w:t>
      </w:r>
      <w:proofErr w:type="spellStart"/>
      <w:r w:rsidR="00E56820" w:rsidRPr="00E56820">
        <w:rPr>
          <w:rFonts w:ascii="Arial" w:hAnsi="Arial" w:cs="Arial"/>
        </w:rPr>
        <w:t>Sandboge</w:t>
      </w:r>
      <w:proofErr w:type="spellEnd"/>
      <w:r w:rsidR="00E56820" w:rsidRPr="00E56820">
        <w:rPr>
          <w:rFonts w:ascii="Arial" w:hAnsi="Arial" w:cs="Arial"/>
        </w:rPr>
        <w:t xml:space="preserve"> S, </w:t>
      </w:r>
      <w:proofErr w:type="spellStart"/>
      <w:r w:rsidR="00E56820" w:rsidRPr="00E56820">
        <w:rPr>
          <w:rFonts w:ascii="Arial" w:hAnsi="Arial" w:cs="Arial"/>
        </w:rPr>
        <w:t>Salonen</w:t>
      </w:r>
      <w:proofErr w:type="spellEnd"/>
      <w:r w:rsidR="00E56820" w:rsidRPr="00E56820">
        <w:rPr>
          <w:rFonts w:ascii="Arial" w:hAnsi="Arial" w:cs="Arial"/>
        </w:rPr>
        <w:t xml:space="preserve"> M, Kajantie E, Osmond C. Maternal weight in pregnancy and offspring body composition in late adulthood: findings from the Helsinki Birth Cohort Study (HBCS). Ann Med. 2015</w:t>
      </w:r>
      <w:proofErr w:type="gramStart"/>
      <w:r w:rsidR="00E56820" w:rsidRPr="00E56820">
        <w:rPr>
          <w:rFonts w:ascii="Arial" w:hAnsi="Arial" w:cs="Arial"/>
        </w:rPr>
        <w:t>;47:94</w:t>
      </w:r>
      <w:proofErr w:type="gramEnd"/>
      <w:r w:rsidR="00E56820" w:rsidRPr="00E56820">
        <w:rPr>
          <w:rFonts w:ascii="Arial" w:hAnsi="Arial" w:cs="Arial"/>
        </w:rPr>
        <w:t>-9</w:t>
      </w:r>
    </w:p>
    <w:p w14:paraId="2D4392BE" w14:textId="3FC6F0AD" w:rsidR="00E56820" w:rsidRPr="00E56820" w:rsidRDefault="004150E2" w:rsidP="00E56820">
      <w:pPr>
        <w:spacing w:after="120" w:line="240" w:lineRule="auto"/>
        <w:rPr>
          <w:rFonts w:ascii="Arial" w:hAnsi="Arial" w:cs="Arial"/>
        </w:rPr>
      </w:pPr>
      <w:r>
        <w:rPr>
          <w:rFonts w:ascii="Arial" w:hAnsi="Arial" w:cs="Arial"/>
        </w:rPr>
        <w:t>32</w:t>
      </w:r>
      <w:r w:rsidR="00E56820" w:rsidRPr="00E56820">
        <w:rPr>
          <w:rFonts w:ascii="Arial" w:hAnsi="Arial" w:cs="Arial"/>
        </w:rPr>
        <w:t xml:space="preserve">. </w:t>
      </w:r>
      <w:r w:rsidR="00DF4AF0">
        <w:rPr>
          <w:rFonts w:ascii="Arial" w:hAnsi="Arial" w:cs="Arial"/>
        </w:rPr>
        <w:tab/>
      </w:r>
      <w:r w:rsidR="00E56820" w:rsidRPr="00E56820">
        <w:rPr>
          <w:rFonts w:ascii="Arial" w:hAnsi="Arial" w:cs="Arial"/>
        </w:rPr>
        <w:t xml:space="preserve">Reynolds RM, Allan KM, Raja EA, et al. Maternal obesity during pregnancy and premature mortality from cardiovascular event in adult offspring: follow-up of 1 323 275 person years. </w:t>
      </w:r>
      <w:proofErr w:type="gramStart"/>
      <w:r w:rsidR="00E56820" w:rsidRPr="00E56820">
        <w:rPr>
          <w:rFonts w:ascii="Arial" w:hAnsi="Arial" w:cs="Arial"/>
        </w:rPr>
        <w:t>BMJ.</w:t>
      </w:r>
      <w:proofErr w:type="gramEnd"/>
      <w:r w:rsidR="00E56820" w:rsidRPr="00E56820">
        <w:rPr>
          <w:rFonts w:ascii="Arial" w:hAnsi="Arial" w:cs="Arial"/>
        </w:rPr>
        <w:t xml:space="preserve"> 2013</w:t>
      </w:r>
      <w:proofErr w:type="gramStart"/>
      <w:r w:rsidR="00E56820" w:rsidRPr="00E56820">
        <w:rPr>
          <w:rFonts w:ascii="Arial" w:hAnsi="Arial" w:cs="Arial"/>
        </w:rPr>
        <w:t>;347:f4539</w:t>
      </w:r>
      <w:proofErr w:type="gramEnd"/>
      <w:r w:rsidR="00E56820" w:rsidRPr="00E56820">
        <w:rPr>
          <w:rFonts w:ascii="Arial" w:hAnsi="Arial" w:cs="Arial"/>
        </w:rPr>
        <w:t xml:space="preserve">. </w:t>
      </w:r>
    </w:p>
    <w:p w14:paraId="14614E7B" w14:textId="305E64E1" w:rsidR="00E56820" w:rsidRPr="00E56820" w:rsidRDefault="004150E2" w:rsidP="00E56820">
      <w:pPr>
        <w:spacing w:after="120" w:line="240" w:lineRule="auto"/>
        <w:rPr>
          <w:rFonts w:ascii="Arial" w:hAnsi="Arial" w:cs="Arial"/>
        </w:rPr>
      </w:pPr>
      <w:r>
        <w:rPr>
          <w:rFonts w:ascii="Arial" w:hAnsi="Arial" w:cs="Arial"/>
        </w:rPr>
        <w:t>33</w:t>
      </w:r>
      <w:r w:rsidR="00E56820" w:rsidRPr="00E56820">
        <w:rPr>
          <w:rFonts w:ascii="Arial" w:hAnsi="Arial" w:cs="Arial"/>
        </w:rPr>
        <w:t xml:space="preserve">. </w:t>
      </w:r>
      <w:r w:rsidR="00DF4AF0">
        <w:rPr>
          <w:rFonts w:ascii="Arial" w:hAnsi="Arial" w:cs="Arial"/>
        </w:rPr>
        <w:tab/>
      </w:r>
      <w:r w:rsidR="00E56820" w:rsidRPr="00E56820">
        <w:rPr>
          <w:rFonts w:ascii="Arial" w:hAnsi="Arial" w:cs="Arial"/>
        </w:rPr>
        <w:t xml:space="preserve">Eriksson JG, </w:t>
      </w:r>
      <w:proofErr w:type="spellStart"/>
      <w:r w:rsidR="00E56820" w:rsidRPr="00E56820">
        <w:rPr>
          <w:rFonts w:ascii="Arial" w:hAnsi="Arial" w:cs="Arial"/>
        </w:rPr>
        <w:t>Sandboge</w:t>
      </w:r>
      <w:proofErr w:type="spellEnd"/>
      <w:r w:rsidR="00E56820" w:rsidRPr="00E56820">
        <w:rPr>
          <w:rFonts w:ascii="Arial" w:hAnsi="Arial" w:cs="Arial"/>
        </w:rPr>
        <w:t xml:space="preserve"> S, </w:t>
      </w:r>
      <w:proofErr w:type="spellStart"/>
      <w:r w:rsidR="00E56820" w:rsidRPr="00E56820">
        <w:rPr>
          <w:rFonts w:ascii="Arial" w:hAnsi="Arial" w:cs="Arial"/>
        </w:rPr>
        <w:t>Salonen</w:t>
      </w:r>
      <w:proofErr w:type="spellEnd"/>
      <w:r w:rsidR="00E56820" w:rsidRPr="00E56820">
        <w:rPr>
          <w:rFonts w:ascii="Arial" w:hAnsi="Arial" w:cs="Arial"/>
        </w:rPr>
        <w:t xml:space="preserve"> MK, Kajantie E, Osmond C. Long-term consequences of maternal overweight in pregnancy on offspring later health: findings from the Helsinki Birth Cohort Study. Ann Med. 2014</w:t>
      </w:r>
      <w:proofErr w:type="gramStart"/>
      <w:r w:rsidR="00E56820" w:rsidRPr="00E56820">
        <w:rPr>
          <w:rFonts w:ascii="Arial" w:hAnsi="Arial" w:cs="Arial"/>
        </w:rPr>
        <w:t>;46:434</w:t>
      </w:r>
      <w:proofErr w:type="gramEnd"/>
      <w:r w:rsidR="00E56820" w:rsidRPr="00E56820">
        <w:rPr>
          <w:rFonts w:ascii="Arial" w:hAnsi="Arial" w:cs="Arial"/>
        </w:rPr>
        <w:t>-8.</w:t>
      </w:r>
    </w:p>
    <w:p w14:paraId="740C74C9" w14:textId="3050EB0C" w:rsidR="00E56820" w:rsidRPr="00E56820" w:rsidRDefault="000F7AFE" w:rsidP="00E56820">
      <w:pPr>
        <w:spacing w:after="120" w:line="240" w:lineRule="auto"/>
        <w:rPr>
          <w:rFonts w:ascii="Arial" w:hAnsi="Arial" w:cs="Arial"/>
        </w:rPr>
      </w:pPr>
      <w:r>
        <w:rPr>
          <w:rFonts w:ascii="Arial" w:hAnsi="Arial" w:cs="Arial"/>
        </w:rPr>
        <w:t>34</w:t>
      </w:r>
      <w:r w:rsidR="00E56820" w:rsidRPr="00E56820">
        <w:rPr>
          <w:rFonts w:ascii="Arial" w:hAnsi="Arial" w:cs="Arial"/>
        </w:rPr>
        <w:t xml:space="preserve"> </w:t>
      </w:r>
      <w:r w:rsidR="00DF4AF0">
        <w:rPr>
          <w:rFonts w:ascii="Arial" w:hAnsi="Arial" w:cs="Arial"/>
        </w:rPr>
        <w:tab/>
      </w:r>
      <w:r w:rsidR="00E56820" w:rsidRPr="00E56820">
        <w:rPr>
          <w:rFonts w:ascii="Arial" w:hAnsi="Arial" w:cs="Arial"/>
        </w:rPr>
        <w:t xml:space="preserve">Clapp JF 3rd, Seaward BL, </w:t>
      </w:r>
      <w:proofErr w:type="spellStart"/>
      <w:r w:rsidR="00E56820" w:rsidRPr="00E56820">
        <w:rPr>
          <w:rFonts w:ascii="Arial" w:hAnsi="Arial" w:cs="Arial"/>
        </w:rPr>
        <w:t>Sleamaker</w:t>
      </w:r>
      <w:proofErr w:type="spellEnd"/>
      <w:r w:rsidR="00E56820" w:rsidRPr="00E56820">
        <w:rPr>
          <w:rFonts w:ascii="Arial" w:hAnsi="Arial" w:cs="Arial"/>
        </w:rPr>
        <w:t xml:space="preserve"> RH, </w:t>
      </w:r>
      <w:proofErr w:type="spellStart"/>
      <w:r w:rsidR="00E56820" w:rsidRPr="00E56820">
        <w:rPr>
          <w:rFonts w:ascii="Arial" w:hAnsi="Arial" w:cs="Arial"/>
        </w:rPr>
        <w:t>Hiser</w:t>
      </w:r>
      <w:proofErr w:type="spellEnd"/>
      <w:r w:rsidR="00E56820" w:rsidRPr="00E56820">
        <w:rPr>
          <w:rFonts w:ascii="Arial" w:hAnsi="Arial" w:cs="Arial"/>
        </w:rPr>
        <w:t xml:space="preserve"> J. Maternal physiologic adaptations to early human pregnancy. Am J </w:t>
      </w:r>
      <w:proofErr w:type="spellStart"/>
      <w:r w:rsidR="00E56820" w:rsidRPr="00E56820">
        <w:rPr>
          <w:rFonts w:ascii="Arial" w:hAnsi="Arial" w:cs="Arial"/>
        </w:rPr>
        <w:t>Obstet</w:t>
      </w:r>
      <w:proofErr w:type="spellEnd"/>
      <w:r w:rsidR="00E56820" w:rsidRPr="00E56820">
        <w:rPr>
          <w:rFonts w:ascii="Arial" w:hAnsi="Arial" w:cs="Arial"/>
        </w:rPr>
        <w:t xml:space="preserve"> Gynecol. 1988</w:t>
      </w:r>
      <w:proofErr w:type="gramStart"/>
      <w:r w:rsidR="00E56820" w:rsidRPr="00E56820">
        <w:rPr>
          <w:rFonts w:ascii="Arial" w:hAnsi="Arial" w:cs="Arial"/>
        </w:rPr>
        <w:t>;159:1456</w:t>
      </w:r>
      <w:proofErr w:type="gramEnd"/>
      <w:r w:rsidR="00E56820" w:rsidRPr="00E56820">
        <w:rPr>
          <w:rFonts w:ascii="Arial" w:hAnsi="Arial" w:cs="Arial"/>
        </w:rPr>
        <w:t>-60.</w:t>
      </w:r>
    </w:p>
    <w:p w14:paraId="1CE93463" w14:textId="2B560700" w:rsidR="00E56820" w:rsidRPr="00E56820" w:rsidRDefault="000F7AFE" w:rsidP="00E56820">
      <w:pPr>
        <w:spacing w:after="120" w:line="240" w:lineRule="auto"/>
        <w:rPr>
          <w:rFonts w:ascii="Arial" w:hAnsi="Arial" w:cs="Arial"/>
        </w:rPr>
      </w:pPr>
      <w:r>
        <w:rPr>
          <w:rFonts w:ascii="Arial" w:hAnsi="Arial" w:cs="Arial"/>
        </w:rPr>
        <w:t>35</w:t>
      </w:r>
      <w:r w:rsidR="00E56820" w:rsidRPr="00E56820">
        <w:rPr>
          <w:rFonts w:ascii="Arial" w:hAnsi="Arial" w:cs="Arial"/>
        </w:rPr>
        <w:t xml:space="preserve">. </w:t>
      </w:r>
      <w:r w:rsidR="00DF4AF0">
        <w:rPr>
          <w:rFonts w:ascii="Arial" w:hAnsi="Arial" w:cs="Arial"/>
        </w:rPr>
        <w:tab/>
      </w:r>
      <w:proofErr w:type="spellStart"/>
      <w:r w:rsidR="00E56820" w:rsidRPr="00E56820">
        <w:rPr>
          <w:rFonts w:ascii="Arial" w:hAnsi="Arial" w:cs="Arial"/>
        </w:rPr>
        <w:t>Forno</w:t>
      </w:r>
      <w:proofErr w:type="spellEnd"/>
      <w:r w:rsidR="00E56820" w:rsidRPr="00E56820">
        <w:rPr>
          <w:rFonts w:ascii="Arial" w:hAnsi="Arial" w:cs="Arial"/>
        </w:rPr>
        <w:t xml:space="preserve"> E, Young OM, Kumar R, </w:t>
      </w:r>
      <w:proofErr w:type="spellStart"/>
      <w:r w:rsidR="00E56820" w:rsidRPr="00E56820">
        <w:rPr>
          <w:rFonts w:ascii="Arial" w:hAnsi="Arial" w:cs="Arial"/>
        </w:rPr>
        <w:t>Simhan</w:t>
      </w:r>
      <w:proofErr w:type="spellEnd"/>
      <w:r w:rsidR="00E56820" w:rsidRPr="00E56820">
        <w:rPr>
          <w:rFonts w:ascii="Arial" w:hAnsi="Arial" w:cs="Arial"/>
        </w:rPr>
        <w:t xml:space="preserve"> H, </w:t>
      </w:r>
      <w:proofErr w:type="spellStart"/>
      <w:r w:rsidR="00E56820" w:rsidRPr="00E56820">
        <w:rPr>
          <w:rFonts w:ascii="Arial" w:hAnsi="Arial" w:cs="Arial"/>
        </w:rPr>
        <w:t>Celedon</w:t>
      </w:r>
      <w:proofErr w:type="spellEnd"/>
      <w:r w:rsidR="00E56820" w:rsidRPr="00E56820">
        <w:rPr>
          <w:rFonts w:ascii="Arial" w:hAnsi="Arial" w:cs="Arial"/>
        </w:rPr>
        <w:t xml:space="preserve"> JC. </w:t>
      </w:r>
      <w:proofErr w:type="gramStart"/>
      <w:r w:rsidR="00E56820" w:rsidRPr="00E56820">
        <w:rPr>
          <w:rFonts w:ascii="Arial" w:hAnsi="Arial" w:cs="Arial"/>
        </w:rPr>
        <w:t>Maternal obesity in pregnancy, gestational weight gain, and risk of childhood asthma.</w:t>
      </w:r>
      <w:proofErr w:type="gramEnd"/>
      <w:r w:rsidR="00E56820" w:rsidRPr="00E56820">
        <w:rPr>
          <w:rFonts w:ascii="Arial" w:hAnsi="Arial" w:cs="Arial"/>
        </w:rPr>
        <w:t xml:space="preserve"> </w:t>
      </w:r>
      <w:proofErr w:type="spellStart"/>
      <w:r w:rsidR="00E56820" w:rsidRPr="00E56820">
        <w:rPr>
          <w:rFonts w:ascii="Arial" w:hAnsi="Arial" w:cs="Arial"/>
        </w:rPr>
        <w:t>Pediatrics</w:t>
      </w:r>
      <w:proofErr w:type="spellEnd"/>
      <w:r w:rsidR="00E56820" w:rsidRPr="00E56820">
        <w:rPr>
          <w:rFonts w:ascii="Arial" w:hAnsi="Arial" w:cs="Arial"/>
        </w:rPr>
        <w:t xml:space="preserve"> 2014; 134:e535-46.</w:t>
      </w:r>
    </w:p>
    <w:p w14:paraId="398B8D10" w14:textId="1E574419" w:rsidR="00E56820" w:rsidRPr="00E56820" w:rsidRDefault="000F7AFE" w:rsidP="00E56820">
      <w:pPr>
        <w:spacing w:after="120" w:line="240" w:lineRule="auto"/>
        <w:rPr>
          <w:rFonts w:ascii="Arial" w:hAnsi="Arial" w:cs="Arial"/>
        </w:rPr>
      </w:pPr>
      <w:r>
        <w:rPr>
          <w:rFonts w:ascii="Arial" w:hAnsi="Arial" w:cs="Arial"/>
        </w:rPr>
        <w:t>36</w:t>
      </w:r>
      <w:r w:rsidR="00E56820" w:rsidRPr="00E56820">
        <w:rPr>
          <w:rFonts w:ascii="Arial" w:hAnsi="Arial" w:cs="Arial"/>
        </w:rPr>
        <w:t xml:space="preserve">. </w:t>
      </w:r>
      <w:r w:rsidR="00DF4AF0">
        <w:rPr>
          <w:rFonts w:ascii="Arial" w:hAnsi="Arial" w:cs="Arial"/>
        </w:rPr>
        <w:tab/>
      </w:r>
      <w:proofErr w:type="spellStart"/>
      <w:r w:rsidR="00E56820" w:rsidRPr="00E56820">
        <w:rPr>
          <w:rFonts w:ascii="Arial" w:hAnsi="Arial" w:cs="Arial"/>
        </w:rPr>
        <w:t>Harpsoe</w:t>
      </w:r>
      <w:proofErr w:type="spellEnd"/>
      <w:r w:rsidR="00E56820" w:rsidRPr="00E56820">
        <w:rPr>
          <w:rFonts w:ascii="Arial" w:hAnsi="Arial" w:cs="Arial"/>
        </w:rPr>
        <w:t xml:space="preserve"> MC, </w:t>
      </w:r>
      <w:proofErr w:type="spellStart"/>
      <w:r w:rsidR="00E56820" w:rsidRPr="00E56820">
        <w:rPr>
          <w:rFonts w:ascii="Arial" w:hAnsi="Arial" w:cs="Arial"/>
        </w:rPr>
        <w:t>Basit</w:t>
      </w:r>
      <w:proofErr w:type="spellEnd"/>
      <w:r w:rsidR="00E56820" w:rsidRPr="00E56820">
        <w:rPr>
          <w:rFonts w:ascii="Arial" w:hAnsi="Arial" w:cs="Arial"/>
        </w:rPr>
        <w:t xml:space="preserve"> S, </w:t>
      </w:r>
      <w:proofErr w:type="spellStart"/>
      <w:r w:rsidR="00E56820" w:rsidRPr="00E56820">
        <w:rPr>
          <w:rFonts w:ascii="Arial" w:hAnsi="Arial" w:cs="Arial"/>
        </w:rPr>
        <w:t>Bager</w:t>
      </w:r>
      <w:proofErr w:type="spellEnd"/>
      <w:r w:rsidR="00E56820" w:rsidRPr="00E56820">
        <w:rPr>
          <w:rFonts w:ascii="Arial" w:hAnsi="Arial" w:cs="Arial"/>
        </w:rPr>
        <w:t xml:space="preserve"> P, </w:t>
      </w:r>
      <w:proofErr w:type="spellStart"/>
      <w:r w:rsidR="00E56820" w:rsidRPr="00E56820">
        <w:rPr>
          <w:rFonts w:ascii="Arial" w:hAnsi="Arial" w:cs="Arial"/>
        </w:rPr>
        <w:t>Wohlfahrt</w:t>
      </w:r>
      <w:proofErr w:type="spellEnd"/>
      <w:r w:rsidR="00E56820" w:rsidRPr="00E56820">
        <w:rPr>
          <w:rFonts w:ascii="Arial" w:hAnsi="Arial" w:cs="Arial"/>
        </w:rPr>
        <w:t xml:space="preserve"> J, Benn CS, </w:t>
      </w:r>
      <w:proofErr w:type="spellStart"/>
      <w:r w:rsidR="00E56820" w:rsidRPr="00E56820">
        <w:rPr>
          <w:rFonts w:ascii="Arial" w:hAnsi="Arial" w:cs="Arial"/>
        </w:rPr>
        <w:t>Nohr</w:t>
      </w:r>
      <w:proofErr w:type="spellEnd"/>
      <w:r w:rsidR="00E56820" w:rsidRPr="00E56820">
        <w:rPr>
          <w:rFonts w:ascii="Arial" w:hAnsi="Arial" w:cs="Arial"/>
        </w:rPr>
        <w:t xml:space="preserve"> EA, et al. Maternal obesity, gestational weight gain, and risk of asthma and atopic disease in offspring: a study within the Danish National Birth Cohort. J Allergy </w:t>
      </w:r>
      <w:proofErr w:type="spellStart"/>
      <w:r w:rsidR="00E56820" w:rsidRPr="00E56820">
        <w:rPr>
          <w:rFonts w:ascii="Arial" w:hAnsi="Arial" w:cs="Arial"/>
        </w:rPr>
        <w:t>Clin</w:t>
      </w:r>
      <w:proofErr w:type="spellEnd"/>
      <w:r w:rsidR="00E56820" w:rsidRPr="00E56820">
        <w:rPr>
          <w:rFonts w:ascii="Arial" w:hAnsi="Arial" w:cs="Arial"/>
        </w:rPr>
        <w:t xml:space="preserve"> </w:t>
      </w:r>
      <w:proofErr w:type="spellStart"/>
      <w:r w:rsidR="00E56820" w:rsidRPr="00E56820">
        <w:rPr>
          <w:rFonts w:ascii="Arial" w:hAnsi="Arial" w:cs="Arial"/>
        </w:rPr>
        <w:t>Immunol</w:t>
      </w:r>
      <w:proofErr w:type="spellEnd"/>
      <w:r w:rsidR="00E56820" w:rsidRPr="00E56820">
        <w:rPr>
          <w:rFonts w:ascii="Arial" w:hAnsi="Arial" w:cs="Arial"/>
        </w:rPr>
        <w:t xml:space="preserve"> 2013; 131:1033-40.</w:t>
      </w:r>
    </w:p>
    <w:p w14:paraId="39AF6326" w14:textId="5F1BB276" w:rsidR="00E56820" w:rsidRPr="00E56820" w:rsidRDefault="000F7AFE" w:rsidP="00E56820">
      <w:pPr>
        <w:spacing w:after="120" w:line="240" w:lineRule="auto"/>
        <w:rPr>
          <w:rFonts w:ascii="Arial" w:hAnsi="Arial" w:cs="Arial"/>
        </w:rPr>
      </w:pPr>
      <w:r>
        <w:rPr>
          <w:rFonts w:ascii="Arial" w:hAnsi="Arial" w:cs="Arial"/>
        </w:rPr>
        <w:lastRenderedPageBreak/>
        <w:t>37</w:t>
      </w:r>
      <w:r w:rsidR="00E56820" w:rsidRPr="00E56820">
        <w:rPr>
          <w:rFonts w:ascii="Arial" w:hAnsi="Arial" w:cs="Arial"/>
        </w:rPr>
        <w:t xml:space="preserve">.  </w:t>
      </w:r>
      <w:r w:rsidR="00DF4AF0">
        <w:rPr>
          <w:rFonts w:ascii="Arial" w:hAnsi="Arial" w:cs="Arial"/>
        </w:rPr>
        <w:tab/>
      </w:r>
      <w:r w:rsidR="00E56820" w:rsidRPr="00E56820">
        <w:rPr>
          <w:rFonts w:ascii="Arial" w:hAnsi="Arial" w:cs="Arial"/>
        </w:rPr>
        <w:t xml:space="preserve">West CE, Renz H, </w:t>
      </w:r>
      <w:proofErr w:type="spellStart"/>
      <w:r w:rsidR="00E56820" w:rsidRPr="00E56820">
        <w:rPr>
          <w:rFonts w:ascii="Arial" w:hAnsi="Arial" w:cs="Arial"/>
        </w:rPr>
        <w:t>Jenmalm</w:t>
      </w:r>
      <w:proofErr w:type="spellEnd"/>
      <w:r w:rsidR="00E56820" w:rsidRPr="00E56820">
        <w:rPr>
          <w:rFonts w:ascii="Arial" w:hAnsi="Arial" w:cs="Arial"/>
        </w:rPr>
        <w:t xml:space="preserve"> MC, et al. The gut microbiota and inflammatory </w:t>
      </w:r>
      <w:proofErr w:type="spellStart"/>
      <w:r w:rsidR="00E56820" w:rsidRPr="00E56820">
        <w:rPr>
          <w:rFonts w:ascii="Arial" w:hAnsi="Arial" w:cs="Arial"/>
        </w:rPr>
        <w:t>noncommunicable</w:t>
      </w:r>
      <w:proofErr w:type="spellEnd"/>
      <w:r w:rsidR="00E56820" w:rsidRPr="00E56820">
        <w:rPr>
          <w:rFonts w:ascii="Arial" w:hAnsi="Arial" w:cs="Arial"/>
        </w:rPr>
        <w:t xml:space="preserve"> diseases: associations and potentials for gut microbiota therapies. J Allergy </w:t>
      </w:r>
      <w:proofErr w:type="spellStart"/>
      <w:r w:rsidR="00E56820" w:rsidRPr="00E56820">
        <w:rPr>
          <w:rFonts w:ascii="Arial" w:hAnsi="Arial" w:cs="Arial"/>
        </w:rPr>
        <w:t>Clin</w:t>
      </w:r>
      <w:proofErr w:type="spellEnd"/>
      <w:r w:rsidR="00E56820" w:rsidRPr="00E56820">
        <w:rPr>
          <w:rFonts w:ascii="Arial" w:hAnsi="Arial" w:cs="Arial"/>
        </w:rPr>
        <w:t xml:space="preserve"> </w:t>
      </w:r>
      <w:proofErr w:type="spellStart"/>
      <w:r w:rsidR="00E56820" w:rsidRPr="00E56820">
        <w:rPr>
          <w:rFonts w:ascii="Arial" w:hAnsi="Arial" w:cs="Arial"/>
        </w:rPr>
        <w:t>Immunol</w:t>
      </w:r>
      <w:proofErr w:type="spellEnd"/>
      <w:r w:rsidR="00E56820" w:rsidRPr="00E56820">
        <w:rPr>
          <w:rFonts w:ascii="Arial" w:hAnsi="Arial" w:cs="Arial"/>
        </w:rPr>
        <w:t xml:space="preserve"> 2015; 135:3-13; quiz 4.</w:t>
      </w:r>
    </w:p>
    <w:p w14:paraId="187B7576" w14:textId="449A4331" w:rsidR="00E56820" w:rsidRPr="00E56820" w:rsidRDefault="000F7AFE" w:rsidP="00E56820">
      <w:pPr>
        <w:spacing w:after="120" w:line="240" w:lineRule="auto"/>
        <w:rPr>
          <w:rFonts w:ascii="Arial" w:hAnsi="Arial" w:cs="Arial"/>
        </w:rPr>
      </w:pPr>
      <w:r>
        <w:rPr>
          <w:rFonts w:ascii="Arial" w:hAnsi="Arial" w:cs="Arial"/>
        </w:rPr>
        <w:t>38</w:t>
      </w:r>
      <w:r w:rsidR="00E56820" w:rsidRPr="00E56820">
        <w:rPr>
          <w:rFonts w:ascii="Arial" w:hAnsi="Arial" w:cs="Arial"/>
        </w:rPr>
        <w:t xml:space="preserve">. </w:t>
      </w:r>
      <w:r w:rsidR="00DF4AF0">
        <w:rPr>
          <w:rFonts w:ascii="Arial" w:hAnsi="Arial" w:cs="Arial"/>
        </w:rPr>
        <w:tab/>
      </w:r>
      <w:r w:rsidR="00E56820" w:rsidRPr="00E56820">
        <w:rPr>
          <w:rFonts w:ascii="Arial" w:hAnsi="Arial" w:cs="Arial"/>
        </w:rPr>
        <w:t xml:space="preserve">Martino D, Prescott SL. Epigenetics and prenatal influences on asthma and allergic airways disease. </w:t>
      </w:r>
      <w:proofErr w:type="gramStart"/>
      <w:r w:rsidR="00E56820" w:rsidRPr="00E56820">
        <w:rPr>
          <w:rFonts w:ascii="Arial" w:hAnsi="Arial" w:cs="Arial"/>
        </w:rPr>
        <w:t>Chest 2011; 139:640 – 7.</w:t>
      </w:r>
      <w:proofErr w:type="gramEnd"/>
    </w:p>
    <w:p w14:paraId="5355DC60" w14:textId="6D107EF9" w:rsidR="00E56820" w:rsidRPr="00E56820" w:rsidRDefault="000F7AFE" w:rsidP="00E56820">
      <w:pPr>
        <w:spacing w:after="120" w:line="240" w:lineRule="auto"/>
        <w:rPr>
          <w:rFonts w:ascii="Arial" w:hAnsi="Arial" w:cs="Arial"/>
        </w:rPr>
      </w:pPr>
      <w:r>
        <w:rPr>
          <w:rFonts w:ascii="Arial" w:hAnsi="Arial" w:cs="Arial"/>
        </w:rPr>
        <w:t>39</w:t>
      </w:r>
      <w:r w:rsidR="00E56820" w:rsidRPr="00E56820">
        <w:rPr>
          <w:rFonts w:ascii="Arial" w:hAnsi="Arial" w:cs="Arial"/>
        </w:rPr>
        <w:t xml:space="preserve">. </w:t>
      </w:r>
      <w:r w:rsidR="00DF4AF0">
        <w:rPr>
          <w:rFonts w:ascii="Arial" w:hAnsi="Arial" w:cs="Arial"/>
        </w:rPr>
        <w:tab/>
      </w:r>
      <w:proofErr w:type="spellStart"/>
      <w:r w:rsidR="00E56820" w:rsidRPr="00E56820">
        <w:rPr>
          <w:rFonts w:ascii="Arial" w:hAnsi="Arial" w:cs="Arial"/>
        </w:rPr>
        <w:t>Gohir</w:t>
      </w:r>
      <w:proofErr w:type="spellEnd"/>
      <w:r w:rsidR="00E56820" w:rsidRPr="00E56820">
        <w:rPr>
          <w:rFonts w:ascii="Arial" w:hAnsi="Arial" w:cs="Arial"/>
        </w:rPr>
        <w:t xml:space="preserve"> W, </w:t>
      </w:r>
      <w:proofErr w:type="spellStart"/>
      <w:r w:rsidR="00E56820" w:rsidRPr="00E56820">
        <w:rPr>
          <w:rFonts w:ascii="Arial" w:hAnsi="Arial" w:cs="Arial"/>
        </w:rPr>
        <w:t>Ratcliffe</w:t>
      </w:r>
      <w:proofErr w:type="spellEnd"/>
      <w:r w:rsidR="00E56820" w:rsidRPr="00E56820">
        <w:rPr>
          <w:rFonts w:ascii="Arial" w:hAnsi="Arial" w:cs="Arial"/>
        </w:rPr>
        <w:t xml:space="preserve"> EM, </w:t>
      </w:r>
      <w:proofErr w:type="spellStart"/>
      <w:r w:rsidR="00E56820" w:rsidRPr="00E56820">
        <w:rPr>
          <w:rFonts w:ascii="Arial" w:hAnsi="Arial" w:cs="Arial"/>
        </w:rPr>
        <w:t>Sloboda</w:t>
      </w:r>
      <w:proofErr w:type="spellEnd"/>
      <w:r w:rsidR="00E56820" w:rsidRPr="00E56820">
        <w:rPr>
          <w:rFonts w:ascii="Arial" w:hAnsi="Arial" w:cs="Arial"/>
        </w:rPr>
        <w:t xml:space="preserve"> DM. Of the bugs that shape us: maternal obesity, the gut microbiome, and long-term disease risk. </w:t>
      </w:r>
      <w:proofErr w:type="spellStart"/>
      <w:r w:rsidR="00E56820" w:rsidRPr="00E56820">
        <w:rPr>
          <w:rFonts w:ascii="Arial" w:hAnsi="Arial" w:cs="Arial"/>
        </w:rPr>
        <w:t>Pediatr</w:t>
      </w:r>
      <w:proofErr w:type="spellEnd"/>
      <w:r w:rsidR="00E56820" w:rsidRPr="00E56820">
        <w:rPr>
          <w:rFonts w:ascii="Arial" w:hAnsi="Arial" w:cs="Arial"/>
        </w:rPr>
        <w:t xml:space="preserve"> Res 2015; 77:196-204.</w:t>
      </w:r>
    </w:p>
    <w:p w14:paraId="1FF424AC" w14:textId="2CE3FDEF" w:rsidR="00E56820" w:rsidRPr="00E56820" w:rsidRDefault="000F7AFE" w:rsidP="00E56820">
      <w:pPr>
        <w:spacing w:after="120" w:line="240" w:lineRule="auto"/>
        <w:rPr>
          <w:rFonts w:ascii="Arial" w:hAnsi="Arial" w:cs="Arial"/>
        </w:rPr>
      </w:pPr>
      <w:r>
        <w:rPr>
          <w:rFonts w:ascii="Arial" w:hAnsi="Arial" w:cs="Arial"/>
        </w:rPr>
        <w:t>40</w:t>
      </w:r>
      <w:r w:rsidR="00E56820" w:rsidRPr="00E56820">
        <w:rPr>
          <w:rFonts w:ascii="Arial" w:hAnsi="Arial" w:cs="Arial"/>
        </w:rPr>
        <w:t xml:space="preserve">. </w:t>
      </w:r>
      <w:r w:rsidR="00DF4AF0">
        <w:rPr>
          <w:rFonts w:ascii="Arial" w:hAnsi="Arial" w:cs="Arial"/>
        </w:rPr>
        <w:tab/>
      </w:r>
      <w:proofErr w:type="spellStart"/>
      <w:r w:rsidR="00E56820" w:rsidRPr="00E56820">
        <w:rPr>
          <w:rFonts w:ascii="Arial" w:hAnsi="Arial" w:cs="Arial"/>
        </w:rPr>
        <w:t>Thorburn</w:t>
      </w:r>
      <w:proofErr w:type="spellEnd"/>
      <w:r w:rsidR="00E56820" w:rsidRPr="00E56820">
        <w:rPr>
          <w:rFonts w:ascii="Arial" w:hAnsi="Arial" w:cs="Arial"/>
        </w:rPr>
        <w:t xml:space="preserve"> AN, </w:t>
      </w:r>
      <w:proofErr w:type="spellStart"/>
      <w:r w:rsidR="00E56820" w:rsidRPr="00E56820">
        <w:rPr>
          <w:rFonts w:ascii="Arial" w:hAnsi="Arial" w:cs="Arial"/>
        </w:rPr>
        <w:t>Macia</w:t>
      </w:r>
      <w:proofErr w:type="spellEnd"/>
      <w:r w:rsidR="00E56820" w:rsidRPr="00E56820">
        <w:rPr>
          <w:rFonts w:ascii="Arial" w:hAnsi="Arial" w:cs="Arial"/>
        </w:rPr>
        <w:t xml:space="preserve"> L, Mackay CR. Diet, metabolites, and "western-lifestyle" inflammatory diseases. Immunity 2014; 40:833-42.</w:t>
      </w:r>
    </w:p>
    <w:p w14:paraId="742F8D22" w14:textId="41918DD2" w:rsidR="00E56820" w:rsidRPr="00E56820" w:rsidRDefault="00945CF4" w:rsidP="00E56820">
      <w:pPr>
        <w:spacing w:after="120" w:line="240" w:lineRule="auto"/>
        <w:rPr>
          <w:rFonts w:ascii="Arial" w:hAnsi="Arial" w:cs="Arial"/>
        </w:rPr>
      </w:pPr>
      <w:r>
        <w:rPr>
          <w:rFonts w:ascii="Arial" w:hAnsi="Arial" w:cs="Arial"/>
        </w:rPr>
        <w:t>41</w:t>
      </w:r>
      <w:r w:rsidR="00E56820" w:rsidRPr="00E56820">
        <w:rPr>
          <w:rFonts w:ascii="Arial" w:hAnsi="Arial" w:cs="Arial"/>
        </w:rPr>
        <w:t xml:space="preserve">. </w:t>
      </w:r>
      <w:r w:rsidR="00DF4AF0">
        <w:rPr>
          <w:rFonts w:ascii="Arial" w:hAnsi="Arial" w:cs="Arial"/>
        </w:rPr>
        <w:tab/>
      </w:r>
      <w:proofErr w:type="spellStart"/>
      <w:r w:rsidR="00E56820" w:rsidRPr="00E56820">
        <w:rPr>
          <w:rFonts w:ascii="Arial" w:hAnsi="Arial" w:cs="Arial"/>
        </w:rPr>
        <w:t>Thorburn</w:t>
      </w:r>
      <w:proofErr w:type="spellEnd"/>
      <w:r w:rsidR="00E56820" w:rsidRPr="00E56820">
        <w:rPr>
          <w:rFonts w:ascii="Arial" w:hAnsi="Arial" w:cs="Arial"/>
        </w:rPr>
        <w:t xml:space="preserve"> AN, McKenzie CI, Shen S, Stanley D, </w:t>
      </w:r>
      <w:proofErr w:type="spellStart"/>
      <w:r w:rsidR="00E56820" w:rsidRPr="00E56820">
        <w:rPr>
          <w:rFonts w:ascii="Arial" w:hAnsi="Arial" w:cs="Arial"/>
        </w:rPr>
        <w:t>Macia</w:t>
      </w:r>
      <w:proofErr w:type="spellEnd"/>
      <w:r w:rsidR="00E56820" w:rsidRPr="00E56820">
        <w:rPr>
          <w:rFonts w:ascii="Arial" w:hAnsi="Arial" w:cs="Arial"/>
        </w:rPr>
        <w:t xml:space="preserve"> L, Mason LJ, et al. Evidence that asthma is a developmental origin disease influenced by maternal diet and bacterial metabolites. Nat </w:t>
      </w:r>
      <w:proofErr w:type="spellStart"/>
      <w:r w:rsidR="00E56820" w:rsidRPr="00E56820">
        <w:rPr>
          <w:rFonts w:ascii="Arial" w:hAnsi="Arial" w:cs="Arial"/>
        </w:rPr>
        <w:t>Commun</w:t>
      </w:r>
      <w:proofErr w:type="spellEnd"/>
      <w:r w:rsidR="00E56820" w:rsidRPr="00E56820">
        <w:rPr>
          <w:rFonts w:ascii="Arial" w:hAnsi="Arial" w:cs="Arial"/>
        </w:rPr>
        <w:t xml:space="preserve"> 2015; 6:7320.</w:t>
      </w:r>
    </w:p>
    <w:p w14:paraId="5F464976" w14:textId="07FA7C85" w:rsidR="00E56820" w:rsidRPr="00E56820" w:rsidRDefault="00945CF4" w:rsidP="00E56820">
      <w:pPr>
        <w:spacing w:after="120" w:line="240" w:lineRule="auto"/>
        <w:rPr>
          <w:rFonts w:ascii="Arial" w:hAnsi="Arial" w:cs="Arial"/>
        </w:rPr>
      </w:pPr>
      <w:r>
        <w:rPr>
          <w:rFonts w:ascii="Arial" w:hAnsi="Arial" w:cs="Arial"/>
        </w:rPr>
        <w:t>42</w:t>
      </w:r>
      <w:r w:rsidR="00E56820" w:rsidRPr="00E56820">
        <w:rPr>
          <w:rFonts w:ascii="Arial" w:hAnsi="Arial" w:cs="Arial"/>
        </w:rPr>
        <w:t xml:space="preserve">. </w:t>
      </w:r>
      <w:r w:rsidR="00DF4AF0">
        <w:rPr>
          <w:rFonts w:ascii="Arial" w:hAnsi="Arial" w:cs="Arial"/>
        </w:rPr>
        <w:tab/>
      </w:r>
      <w:r w:rsidR="00E56820" w:rsidRPr="00E56820">
        <w:rPr>
          <w:rFonts w:ascii="Arial" w:hAnsi="Arial" w:cs="Arial"/>
        </w:rPr>
        <w:t xml:space="preserve">Netting MJ, Middleton PF, </w:t>
      </w:r>
      <w:proofErr w:type="spellStart"/>
      <w:r w:rsidR="00E56820" w:rsidRPr="00E56820">
        <w:rPr>
          <w:rFonts w:ascii="Arial" w:hAnsi="Arial" w:cs="Arial"/>
        </w:rPr>
        <w:t>Makrides</w:t>
      </w:r>
      <w:proofErr w:type="spellEnd"/>
      <w:r w:rsidR="00E56820" w:rsidRPr="00E56820">
        <w:rPr>
          <w:rFonts w:ascii="Arial" w:hAnsi="Arial" w:cs="Arial"/>
        </w:rPr>
        <w:t xml:space="preserve"> M. Does maternal diet during pregnancy and lactation affect outcomes in offspring? </w:t>
      </w:r>
      <w:proofErr w:type="gramStart"/>
      <w:r w:rsidR="00E56820" w:rsidRPr="00E56820">
        <w:rPr>
          <w:rFonts w:ascii="Arial" w:hAnsi="Arial" w:cs="Arial"/>
        </w:rPr>
        <w:t>A systematic review of food-based approaches.</w:t>
      </w:r>
      <w:proofErr w:type="gramEnd"/>
      <w:r w:rsidR="00E56820" w:rsidRPr="00E56820">
        <w:rPr>
          <w:rFonts w:ascii="Arial" w:hAnsi="Arial" w:cs="Arial"/>
        </w:rPr>
        <w:t xml:space="preserve">  </w:t>
      </w:r>
      <w:proofErr w:type="gramStart"/>
      <w:r w:rsidR="00E56820" w:rsidRPr="00E56820">
        <w:rPr>
          <w:rFonts w:ascii="Arial" w:hAnsi="Arial" w:cs="Arial"/>
        </w:rPr>
        <w:t>Nutrition.</w:t>
      </w:r>
      <w:proofErr w:type="gramEnd"/>
      <w:r w:rsidR="00E56820" w:rsidRPr="00E56820">
        <w:rPr>
          <w:rFonts w:ascii="Arial" w:hAnsi="Arial" w:cs="Arial"/>
        </w:rPr>
        <w:t xml:space="preserve"> 2014</w:t>
      </w:r>
      <w:proofErr w:type="gramStart"/>
      <w:r w:rsidR="00E56820" w:rsidRPr="00E56820">
        <w:rPr>
          <w:rFonts w:ascii="Arial" w:hAnsi="Arial" w:cs="Arial"/>
        </w:rPr>
        <w:t>;30:1225</w:t>
      </w:r>
      <w:proofErr w:type="gramEnd"/>
      <w:r w:rsidR="00E56820" w:rsidRPr="00E56820">
        <w:rPr>
          <w:rFonts w:ascii="Arial" w:hAnsi="Arial" w:cs="Arial"/>
        </w:rPr>
        <w:t>-41.</w:t>
      </w:r>
    </w:p>
    <w:p w14:paraId="267D144D" w14:textId="2F87BBE1" w:rsidR="00E56820" w:rsidRPr="00E56820" w:rsidRDefault="00945CF4" w:rsidP="00E56820">
      <w:pPr>
        <w:spacing w:after="120" w:line="240" w:lineRule="auto"/>
        <w:rPr>
          <w:rFonts w:ascii="Arial" w:hAnsi="Arial" w:cs="Arial"/>
        </w:rPr>
      </w:pPr>
      <w:r>
        <w:rPr>
          <w:rFonts w:ascii="Arial" w:hAnsi="Arial" w:cs="Arial"/>
        </w:rPr>
        <w:t>43</w:t>
      </w:r>
      <w:r w:rsidR="00E56820" w:rsidRPr="00E56820">
        <w:rPr>
          <w:rFonts w:ascii="Arial" w:hAnsi="Arial" w:cs="Arial"/>
        </w:rPr>
        <w:t xml:space="preserve">. </w:t>
      </w:r>
      <w:r w:rsidR="00DF4AF0">
        <w:rPr>
          <w:rFonts w:ascii="Arial" w:hAnsi="Arial" w:cs="Arial"/>
        </w:rPr>
        <w:tab/>
      </w:r>
      <w:r w:rsidR="00E56820" w:rsidRPr="00E56820">
        <w:rPr>
          <w:rFonts w:ascii="Arial" w:hAnsi="Arial" w:cs="Arial"/>
        </w:rPr>
        <w:t xml:space="preserve">Prescott SL. Early-life environmental determinants of allergic diseases and the wider pandemic of inflammatory </w:t>
      </w:r>
      <w:proofErr w:type="spellStart"/>
      <w:r w:rsidR="00E56820" w:rsidRPr="00E56820">
        <w:rPr>
          <w:rFonts w:ascii="Arial" w:hAnsi="Arial" w:cs="Arial"/>
        </w:rPr>
        <w:t>noncommunicable</w:t>
      </w:r>
      <w:proofErr w:type="spellEnd"/>
      <w:r w:rsidR="00E56820" w:rsidRPr="00E56820">
        <w:rPr>
          <w:rFonts w:ascii="Arial" w:hAnsi="Arial" w:cs="Arial"/>
        </w:rPr>
        <w:t xml:space="preserve"> diseases. J Allergy </w:t>
      </w:r>
      <w:proofErr w:type="spellStart"/>
      <w:r w:rsidR="00E56820" w:rsidRPr="00E56820">
        <w:rPr>
          <w:rFonts w:ascii="Arial" w:hAnsi="Arial" w:cs="Arial"/>
        </w:rPr>
        <w:t>Clin</w:t>
      </w:r>
      <w:proofErr w:type="spellEnd"/>
      <w:r w:rsidR="00E56820" w:rsidRPr="00E56820">
        <w:rPr>
          <w:rFonts w:ascii="Arial" w:hAnsi="Arial" w:cs="Arial"/>
        </w:rPr>
        <w:t xml:space="preserve"> </w:t>
      </w:r>
      <w:proofErr w:type="spellStart"/>
      <w:r w:rsidR="00E56820" w:rsidRPr="00E56820">
        <w:rPr>
          <w:rFonts w:ascii="Arial" w:hAnsi="Arial" w:cs="Arial"/>
        </w:rPr>
        <w:t>Immunol</w:t>
      </w:r>
      <w:proofErr w:type="spellEnd"/>
      <w:r w:rsidR="00E56820" w:rsidRPr="00E56820">
        <w:rPr>
          <w:rFonts w:ascii="Arial" w:hAnsi="Arial" w:cs="Arial"/>
        </w:rPr>
        <w:t xml:space="preserve"> 2013; 131:23-30.</w:t>
      </w:r>
    </w:p>
    <w:p w14:paraId="0C62575E" w14:textId="71F61EAF" w:rsidR="00E56820" w:rsidRPr="00E56820" w:rsidRDefault="00E56820" w:rsidP="00E56820">
      <w:pPr>
        <w:spacing w:after="120" w:line="240" w:lineRule="auto"/>
        <w:rPr>
          <w:rFonts w:ascii="Arial" w:hAnsi="Arial" w:cs="Arial"/>
        </w:rPr>
      </w:pPr>
      <w:r w:rsidRPr="00E56820">
        <w:rPr>
          <w:rFonts w:ascii="Arial" w:hAnsi="Arial" w:cs="Arial"/>
        </w:rPr>
        <w:t xml:space="preserve">44. </w:t>
      </w:r>
      <w:r w:rsidR="00DF4AF0">
        <w:rPr>
          <w:rFonts w:ascii="Arial" w:hAnsi="Arial" w:cs="Arial"/>
        </w:rPr>
        <w:tab/>
      </w:r>
      <w:proofErr w:type="spellStart"/>
      <w:r w:rsidRPr="00E56820">
        <w:rPr>
          <w:rFonts w:ascii="Arial" w:hAnsi="Arial" w:cs="Arial"/>
        </w:rPr>
        <w:t>Seidell</w:t>
      </w:r>
      <w:proofErr w:type="spellEnd"/>
      <w:r w:rsidRPr="00E56820">
        <w:rPr>
          <w:rFonts w:ascii="Arial" w:hAnsi="Arial" w:cs="Arial"/>
        </w:rPr>
        <w:t xml:space="preserve"> JC, </w:t>
      </w:r>
      <w:proofErr w:type="spellStart"/>
      <w:r w:rsidRPr="00E56820">
        <w:rPr>
          <w:rFonts w:ascii="Arial" w:hAnsi="Arial" w:cs="Arial"/>
        </w:rPr>
        <w:t>Halberstadt</w:t>
      </w:r>
      <w:proofErr w:type="spellEnd"/>
      <w:r w:rsidRPr="00E56820">
        <w:rPr>
          <w:rFonts w:ascii="Arial" w:hAnsi="Arial" w:cs="Arial"/>
        </w:rPr>
        <w:t xml:space="preserve"> J. </w:t>
      </w:r>
      <w:proofErr w:type="gramStart"/>
      <w:r w:rsidRPr="00E56820">
        <w:rPr>
          <w:rFonts w:ascii="Arial" w:hAnsi="Arial" w:cs="Arial"/>
        </w:rPr>
        <w:t>The global burden of obesity and the challenges of prevention.</w:t>
      </w:r>
      <w:proofErr w:type="gramEnd"/>
      <w:r w:rsidRPr="00E56820">
        <w:rPr>
          <w:rFonts w:ascii="Arial" w:hAnsi="Arial" w:cs="Arial"/>
        </w:rPr>
        <w:t xml:space="preserve"> Ann Nutr </w:t>
      </w:r>
      <w:proofErr w:type="spellStart"/>
      <w:r w:rsidRPr="00E56820">
        <w:rPr>
          <w:rFonts w:ascii="Arial" w:hAnsi="Arial" w:cs="Arial"/>
        </w:rPr>
        <w:t>Metab</w:t>
      </w:r>
      <w:proofErr w:type="spellEnd"/>
      <w:r w:rsidRPr="00E56820">
        <w:rPr>
          <w:rFonts w:ascii="Arial" w:hAnsi="Arial" w:cs="Arial"/>
        </w:rPr>
        <w:t xml:space="preserve"> 2</w:t>
      </w:r>
      <w:r w:rsidR="00AF120F">
        <w:rPr>
          <w:rFonts w:ascii="Arial" w:hAnsi="Arial" w:cs="Arial"/>
        </w:rPr>
        <w:t>0</w:t>
      </w:r>
      <w:r w:rsidRPr="00E56820">
        <w:rPr>
          <w:rFonts w:ascii="Arial" w:hAnsi="Arial" w:cs="Arial"/>
        </w:rPr>
        <w:t>15</w:t>
      </w:r>
      <w:r w:rsidR="00AF120F">
        <w:rPr>
          <w:rFonts w:ascii="Arial" w:hAnsi="Arial" w:cs="Arial"/>
        </w:rPr>
        <w:t>;</w:t>
      </w:r>
      <w:r w:rsidRPr="00E56820">
        <w:rPr>
          <w:rFonts w:ascii="Arial" w:hAnsi="Arial" w:cs="Arial"/>
        </w:rPr>
        <w:t xml:space="preserve"> 66 S2:7-12</w:t>
      </w:r>
      <w:r w:rsidR="00DF4AF0">
        <w:rPr>
          <w:rFonts w:ascii="Arial" w:hAnsi="Arial" w:cs="Arial"/>
        </w:rPr>
        <w:t>.</w:t>
      </w:r>
    </w:p>
    <w:p w14:paraId="33BE79FB" w14:textId="302C0F70" w:rsidR="00E56820" w:rsidRPr="00E56820" w:rsidRDefault="00E56820" w:rsidP="00E56820">
      <w:pPr>
        <w:spacing w:after="120" w:line="240" w:lineRule="auto"/>
        <w:rPr>
          <w:rFonts w:ascii="Arial" w:hAnsi="Arial" w:cs="Arial"/>
        </w:rPr>
      </w:pPr>
      <w:r w:rsidRPr="00E56820">
        <w:rPr>
          <w:rFonts w:ascii="Arial" w:hAnsi="Arial" w:cs="Arial"/>
        </w:rPr>
        <w:t xml:space="preserve">45. </w:t>
      </w:r>
      <w:r w:rsidR="00DF4AF0">
        <w:rPr>
          <w:rFonts w:ascii="Arial" w:hAnsi="Arial" w:cs="Arial"/>
        </w:rPr>
        <w:tab/>
      </w:r>
      <w:r w:rsidRPr="00E56820">
        <w:rPr>
          <w:rFonts w:ascii="Arial" w:hAnsi="Arial" w:cs="Arial"/>
        </w:rPr>
        <w:t xml:space="preserve">Acosta CD, Knight M. Sepsis and maternal mortality. </w:t>
      </w:r>
      <w:proofErr w:type="spellStart"/>
      <w:r w:rsidRPr="00E56820">
        <w:rPr>
          <w:rFonts w:ascii="Arial" w:hAnsi="Arial" w:cs="Arial"/>
        </w:rPr>
        <w:t>Curr</w:t>
      </w:r>
      <w:proofErr w:type="spellEnd"/>
      <w:r w:rsidRPr="00E56820">
        <w:rPr>
          <w:rFonts w:ascii="Arial" w:hAnsi="Arial" w:cs="Arial"/>
        </w:rPr>
        <w:t xml:space="preserve"> </w:t>
      </w:r>
      <w:proofErr w:type="spellStart"/>
      <w:r w:rsidRPr="00E56820">
        <w:rPr>
          <w:rFonts w:ascii="Arial" w:hAnsi="Arial" w:cs="Arial"/>
        </w:rPr>
        <w:t>Opin</w:t>
      </w:r>
      <w:proofErr w:type="spellEnd"/>
      <w:r w:rsidRPr="00E56820">
        <w:rPr>
          <w:rFonts w:ascii="Arial" w:hAnsi="Arial" w:cs="Arial"/>
        </w:rPr>
        <w:t xml:space="preserve"> </w:t>
      </w:r>
      <w:proofErr w:type="spellStart"/>
      <w:r w:rsidRPr="00E56820">
        <w:rPr>
          <w:rFonts w:ascii="Arial" w:hAnsi="Arial" w:cs="Arial"/>
        </w:rPr>
        <w:t>Obstet</w:t>
      </w:r>
      <w:proofErr w:type="spellEnd"/>
      <w:r w:rsidRPr="00E56820">
        <w:rPr>
          <w:rFonts w:ascii="Arial" w:hAnsi="Arial" w:cs="Arial"/>
        </w:rPr>
        <w:t xml:space="preserve"> </w:t>
      </w:r>
      <w:proofErr w:type="spellStart"/>
      <w:r w:rsidRPr="00E56820">
        <w:rPr>
          <w:rFonts w:ascii="Arial" w:hAnsi="Arial" w:cs="Arial"/>
        </w:rPr>
        <w:t>Gynecol</w:t>
      </w:r>
      <w:proofErr w:type="spellEnd"/>
      <w:r w:rsidRPr="00E56820">
        <w:rPr>
          <w:rFonts w:ascii="Arial" w:hAnsi="Arial" w:cs="Arial"/>
        </w:rPr>
        <w:t xml:space="preserve"> 2013</w:t>
      </w:r>
      <w:r w:rsidR="00AF120F">
        <w:rPr>
          <w:rFonts w:ascii="Arial" w:hAnsi="Arial" w:cs="Arial"/>
        </w:rPr>
        <w:t>;</w:t>
      </w:r>
      <w:r w:rsidRPr="00E56820">
        <w:rPr>
          <w:rFonts w:ascii="Arial" w:hAnsi="Arial" w:cs="Arial"/>
        </w:rPr>
        <w:t xml:space="preserve"> 2:109-16</w:t>
      </w:r>
      <w:r w:rsidR="00DF4AF0">
        <w:rPr>
          <w:rFonts w:ascii="Arial" w:hAnsi="Arial" w:cs="Arial"/>
        </w:rPr>
        <w:t>.</w:t>
      </w:r>
    </w:p>
    <w:p w14:paraId="2D5A5AF1" w14:textId="57AC106C" w:rsidR="00E56820" w:rsidRPr="00E56820" w:rsidRDefault="00E56820" w:rsidP="00E56820">
      <w:pPr>
        <w:spacing w:after="120" w:line="240" w:lineRule="auto"/>
        <w:rPr>
          <w:rFonts w:ascii="Arial" w:hAnsi="Arial" w:cs="Arial"/>
        </w:rPr>
      </w:pPr>
      <w:r w:rsidRPr="00E56820">
        <w:rPr>
          <w:rFonts w:ascii="Arial" w:hAnsi="Arial" w:cs="Arial"/>
        </w:rPr>
        <w:t xml:space="preserve">46. </w:t>
      </w:r>
      <w:r w:rsidR="00DF4AF0">
        <w:rPr>
          <w:rFonts w:ascii="Arial" w:hAnsi="Arial" w:cs="Arial"/>
        </w:rPr>
        <w:tab/>
      </w:r>
      <w:proofErr w:type="spellStart"/>
      <w:r w:rsidRPr="00E56820">
        <w:rPr>
          <w:rFonts w:ascii="Arial" w:hAnsi="Arial" w:cs="Arial"/>
        </w:rPr>
        <w:t>Odaka</w:t>
      </w:r>
      <w:proofErr w:type="spellEnd"/>
      <w:r w:rsidRPr="00E56820">
        <w:rPr>
          <w:rFonts w:ascii="Arial" w:hAnsi="Arial" w:cs="Arial"/>
        </w:rPr>
        <w:t xml:space="preserve"> Y, Nakano M, Tanaka T</w:t>
      </w:r>
      <w:r w:rsidR="00AF120F">
        <w:rPr>
          <w:rFonts w:ascii="Arial" w:hAnsi="Arial" w:cs="Arial"/>
        </w:rPr>
        <w:t>,</w:t>
      </w:r>
      <w:r w:rsidRPr="00E56820">
        <w:rPr>
          <w:rFonts w:ascii="Arial" w:hAnsi="Arial" w:cs="Arial"/>
        </w:rPr>
        <w:t xml:space="preserve"> et al, The influence of a high-fat dietary environment in the fetal period on postnatal metabolic and immune function. Obesity </w:t>
      </w:r>
      <w:r w:rsidR="00AF120F">
        <w:rPr>
          <w:rFonts w:ascii="Arial" w:hAnsi="Arial" w:cs="Arial"/>
        </w:rPr>
        <w:t>2</w:t>
      </w:r>
      <w:r w:rsidR="00AF120F" w:rsidRPr="00E56820">
        <w:rPr>
          <w:rFonts w:ascii="Arial" w:hAnsi="Arial" w:cs="Arial"/>
        </w:rPr>
        <w:t>01</w:t>
      </w:r>
      <w:r w:rsidR="00AF120F">
        <w:rPr>
          <w:rFonts w:ascii="Arial" w:hAnsi="Arial" w:cs="Arial"/>
        </w:rPr>
        <w:t>0;</w:t>
      </w:r>
      <w:r w:rsidRPr="00E56820">
        <w:rPr>
          <w:rFonts w:ascii="Arial" w:hAnsi="Arial" w:cs="Arial"/>
        </w:rPr>
        <w:t xml:space="preserve"> 18:1688-94</w:t>
      </w:r>
    </w:p>
    <w:p w14:paraId="7E5F9156" w14:textId="74F80B12" w:rsidR="00E56820" w:rsidRPr="00E56820" w:rsidRDefault="00E56820" w:rsidP="00E56820">
      <w:pPr>
        <w:spacing w:after="120" w:line="240" w:lineRule="auto"/>
        <w:rPr>
          <w:rFonts w:ascii="Arial" w:hAnsi="Arial" w:cs="Arial"/>
        </w:rPr>
      </w:pPr>
      <w:r w:rsidRPr="00E56820">
        <w:rPr>
          <w:rFonts w:ascii="Arial" w:hAnsi="Arial" w:cs="Arial"/>
        </w:rPr>
        <w:t xml:space="preserve">47. </w:t>
      </w:r>
      <w:r w:rsidR="00DF4AF0">
        <w:rPr>
          <w:rFonts w:ascii="Arial" w:hAnsi="Arial" w:cs="Arial"/>
        </w:rPr>
        <w:tab/>
      </w:r>
      <w:r w:rsidRPr="00E56820">
        <w:rPr>
          <w:rFonts w:ascii="Arial" w:hAnsi="Arial" w:cs="Arial"/>
        </w:rPr>
        <w:t xml:space="preserve">Myles IA, </w:t>
      </w:r>
      <w:proofErr w:type="spellStart"/>
      <w:r w:rsidRPr="00E56820">
        <w:rPr>
          <w:rFonts w:ascii="Arial" w:hAnsi="Arial" w:cs="Arial"/>
        </w:rPr>
        <w:t>Fontecilla</w:t>
      </w:r>
      <w:proofErr w:type="spellEnd"/>
      <w:r w:rsidRPr="00E56820">
        <w:rPr>
          <w:rFonts w:ascii="Arial" w:hAnsi="Arial" w:cs="Arial"/>
        </w:rPr>
        <w:t xml:space="preserve"> NM. </w:t>
      </w:r>
      <w:proofErr w:type="spellStart"/>
      <w:r w:rsidRPr="00E56820">
        <w:rPr>
          <w:rFonts w:ascii="Arial" w:hAnsi="Arial" w:cs="Arial"/>
        </w:rPr>
        <w:t>Janelsins</w:t>
      </w:r>
      <w:proofErr w:type="spellEnd"/>
      <w:r w:rsidRPr="00E56820">
        <w:rPr>
          <w:rFonts w:ascii="Arial" w:hAnsi="Arial" w:cs="Arial"/>
        </w:rPr>
        <w:t xml:space="preserve"> BM, </w:t>
      </w:r>
      <w:proofErr w:type="spellStart"/>
      <w:r w:rsidRPr="00E56820">
        <w:rPr>
          <w:rFonts w:ascii="Arial" w:hAnsi="Arial" w:cs="Arial"/>
        </w:rPr>
        <w:t>Vithayathil</w:t>
      </w:r>
      <w:proofErr w:type="spellEnd"/>
      <w:r w:rsidRPr="00E56820">
        <w:rPr>
          <w:rFonts w:ascii="Arial" w:hAnsi="Arial" w:cs="Arial"/>
        </w:rPr>
        <w:t xml:space="preserve"> PJ, Serge JA, </w:t>
      </w:r>
      <w:proofErr w:type="spellStart"/>
      <w:r w:rsidRPr="00E56820">
        <w:rPr>
          <w:rFonts w:ascii="Arial" w:hAnsi="Arial" w:cs="Arial"/>
        </w:rPr>
        <w:t>Datta</w:t>
      </w:r>
      <w:proofErr w:type="spellEnd"/>
      <w:r w:rsidRPr="00E56820">
        <w:rPr>
          <w:rFonts w:ascii="Arial" w:hAnsi="Arial" w:cs="Arial"/>
        </w:rPr>
        <w:t xml:space="preserve"> SK, Parental dietary fat intake alters offspring microbiome and immunity. J </w:t>
      </w:r>
      <w:proofErr w:type="spellStart"/>
      <w:r w:rsidRPr="00E56820">
        <w:rPr>
          <w:rFonts w:ascii="Arial" w:hAnsi="Arial" w:cs="Arial"/>
        </w:rPr>
        <w:t>Immunol</w:t>
      </w:r>
      <w:proofErr w:type="spellEnd"/>
      <w:r w:rsidRPr="00E56820">
        <w:rPr>
          <w:rFonts w:ascii="Arial" w:hAnsi="Arial" w:cs="Arial"/>
        </w:rPr>
        <w:t xml:space="preserve"> 2013</w:t>
      </w:r>
      <w:r w:rsidR="00AF120F">
        <w:rPr>
          <w:rFonts w:ascii="Arial" w:hAnsi="Arial" w:cs="Arial"/>
        </w:rPr>
        <w:t>;</w:t>
      </w:r>
      <w:r w:rsidRPr="00E56820">
        <w:rPr>
          <w:rFonts w:ascii="Arial" w:hAnsi="Arial" w:cs="Arial"/>
        </w:rPr>
        <w:t xml:space="preserve"> 191:3200-9</w:t>
      </w:r>
    </w:p>
    <w:p w14:paraId="33577C84" w14:textId="14FC7B7F" w:rsidR="00E56820" w:rsidRPr="00E56820" w:rsidRDefault="00E56820" w:rsidP="00E56820">
      <w:pPr>
        <w:spacing w:after="120" w:line="240" w:lineRule="auto"/>
        <w:rPr>
          <w:rFonts w:ascii="Arial" w:hAnsi="Arial" w:cs="Arial"/>
        </w:rPr>
      </w:pPr>
      <w:r w:rsidRPr="00E56820">
        <w:rPr>
          <w:rFonts w:ascii="Arial" w:hAnsi="Arial" w:cs="Arial"/>
        </w:rPr>
        <w:t xml:space="preserve">48. </w:t>
      </w:r>
      <w:r w:rsidR="00DF4AF0">
        <w:rPr>
          <w:rFonts w:ascii="Arial" w:hAnsi="Arial" w:cs="Arial"/>
        </w:rPr>
        <w:tab/>
      </w:r>
      <w:r w:rsidRPr="00E56820">
        <w:rPr>
          <w:rFonts w:ascii="Arial" w:hAnsi="Arial" w:cs="Arial"/>
        </w:rPr>
        <w:t xml:space="preserve">Wilson RM, Marshall NE, </w:t>
      </w:r>
      <w:proofErr w:type="spellStart"/>
      <w:r w:rsidRPr="00E56820">
        <w:rPr>
          <w:rFonts w:ascii="Arial" w:hAnsi="Arial" w:cs="Arial"/>
        </w:rPr>
        <w:t>Jeske</w:t>
      </w:r>
      <w:proofErr w:type="spellEnd"/>
      <w:r w:rsidRPr="00E56820">
        <w:rPr>
          <w:rFonts w:ascii="Arial" w:hAnsi="Arial" w:cs="Arial"/>
        </w:rPr>
        <w:t xml:space="preserve"> DR, Purnell JQ, Thornburg K, </w:t>
      </w:r>
      <w:proofErr w:type="spellStart"/>
      <w:r w:rsidRPr="00E56820">
        <w:rPr>
          <w:rFonts w:ascii="Arial" w:hAnsi="Arial" w:cs="Arial"/>
        </w:rPr>
        <w:t>Messaoudi</w:t>
      </w:r>
      <w:proofErr w:type="spellEnd"/>
      <w:r w:rsidRPr="00E56820">
        <w:rPr>
          <w:rFonts w:ascii="Arial" w:hAnsi="Arial" w:cs="Arial"/>
        </w:rPr>
        <w:t xml:space="preserve"> I. Maternal obesity alters immune cells frequencies and responses in umbilical cord blood samples. </w:t>
      </w:r>
      <w:proofErr w:type="spellStart"/>
      <w:proofErr w:type="gramStart"/>
      <w:r w:rsidRPr="00E56820">
        <w:rPr>
          <w:rFonts w:ascii="Arial" w:hAnsi="Arial" w:cs="Arial"/>
        </w:rPr>
        <w:t>Pediatric</w:t>
      </w:r>
      <w:proofErr w:type="spellEnd"/>
      <w:r w:rsidRPr="00E56820">
        <w:rPr>
          <w:rFonts w:ascii="Arial" w:hAnsi="Arial" w:cs="Arial"/>
        </w:rPr>
        <w:t xml:space="preserve"> Allergy </w:t>
      </w:r>
      <w:proofErr w:type="spellStart"/>
      <w:r w:rsidRPr="00E56820">
        <w:rPr>
          <w:rFonts w:ascii="Arial" w:hAnsi="Arial" w:cs="Arial"/>
        </w:rPr>
        <w:t>Immunol</w:t>
      </w:r>
      <w:proofErr w:type="spellEnd"/>
      <w:r w:rsidRPr="00E56820">
        <w:rPr>
          <w:rFonts w:ascii="Arial" w:hAnsi="Arial" w:cs="Arial"/>
        </w:rPr>
        <w:t>.</w:t>
      </w:r>
      <w:proofErr w:type="gramEnd"/>
      <w:r w:rsidRPr="00E56820">
        <w:rPr>
          <w:rFonts w:ascii="Arial" w:hAnsi="Arial" w:cs="Arial"/>
        </w:rPr>
        <w:t xml:space="preserve"> 2015</w:t>
      </w:r>
      <w:r w:rsidR="00AF120F">
        <w:rPr>
          <w:rFonts w:ascii="Arial" w:hAnsi="Arial" w:cs="Arial"/>
        </w:rPr>
        <w:t>;</w:t>
      </w:r>
      <w:r w:rsidRPr="00E56820">
        <w:rPr>
          <w:rFonts w:ascii="Arial" w:hAnsi="Arial" w:cs="Arial"/>
        </w:rPr>
        <w:t xml:space="preserve"> 26:344-351</w:t>
      </w:r>
    </w:p>
    <w:p w14:paraId="3E509990" w14:textId="24D24325" w:rsidR="00E56820" w:rsidRPr="00E56820" w:rsidRDefault="00E56820" w:rsidP="00E56820">
      <w:pPr>
        <w:spacing w:after="120" w:line="240" w:lineRule="auto"/>
        <w:rPr>
          <w:rFonts w:ascii="Arial" w:hAnsi="Arial" w:cs="Arial"/>
        </w:rPr>
      </w:pPr>
      <w:r w:rsidRPr="00E56820">
        <w:rPr>
          <w:rFonts w:ascii="Arial" w:hAnsi="Arial" w:cs="Arial"/>
        </w:rPr>
        <w:t xml:space="preserve">49. </w:t>
      </w:r>
      <w:r w:rsidR="00DF4AF0">
        <w:rPr>
          <w:rFonts w:ascii="Arial" w:hAnsi="Arial" w:cs="Arial"/>
        </w:rPr>
        <w:tab/>
      </w:r>
      <w:proofErr w:type="spellStart"/>
      <w:r w:rsidRPr="00E56820">
        <w:rPr>
          <w:rFonts w:ascii="Arial" w:hAnsi="Arial" w:cs="Arial"/>
        </w:rPr>
        <w:t>Lisciandro</w:t>
      </w:r>
      <w:proofErr w:type="spellEnd"/>
      <w:r w:rsidRPr="00E56820">
        <w:rPr>
          <w:rFonts w:ascii="Arial" w:hAnsi="Arial" w:cs="Arial"/>
        </w:rPr>
        <w:t xml:space="preserve"> JG</w:t>
      </w:r>
      <w:r w:rsidR="00AF120F">
        <w:rPr>
          <w:rFonts w:ascii="Arial" w:hAnsi="Arial" w:cs="Arial"/>
        </w:rPr>
        <w:t>,</w:t>
      </w:r>
      <w:r w:rsidRPr="00E56820">
        <w:rPr>
          <w:rFonts w:ascii="Arial" w:hAnsi="Arial" w:cs="Arial"/>
        </w:rPr>
        <w:t xml:space="preserve"> van den </w:t>
      </w:r>
      <w:proofErr w:type="spellStart"/>
      <w:r w:rsidRPr="00E56820">
        <w:rPr>
          <w:rFonts w:ascii="Arial" w:hAnsi="Arial" w:cs="Arial"/>
        </w:rPr>
        <w:t>Biggelaar</w:t>
      </w:r>
      <w:proofErr w:type="spellEnd"/>
      <w:r w:rsidR="00AF120F" w:rsidRPr="00AF120F">
        <w:rPr>
          <w:rFonts w:ascii="Arial" w:hAnsi="Arial" w:cs="Arial"/>
        </w:rPr>
        <w:t xml:space="preserve"> </w:t>
      </w:r>
      <w:r w:rsidR="00AF120F" w:rsidRPr="00E56820">
        <w:rPr>
          <w:rFonts w:ascii="Arial" w:hAnsi="Arial" w:cs="Arial"/>
        </w:rPr>
        <w:t>AH</w:t>
      </w:r>
      <w:r w:rsidR="00AF120F">
        <w:rPr>
          <w:rFonts w:ascii="Arial" w:hAnsi="Arial" w:cs="Arial"/>
        </w:rPr>
        <w:t>.</w:t>
      </w:r>
      <w:r w:rsidRPr="00E56820">
        <w:rPr>
          <w:rFonts w:ascii="Arial" w:hAnsi="Arial" w:cs="Arial"/>
        </w:rPr>
        <w:t xml:space="preserve"> Neonatal immune function and inflammatory illnesses in later life: lessons to be learnt from the developing world? </w:t>
      </w:r>
      <w:proofErr w:type="spellStart"/>
      <w:r w:rsidRPr="00E56820">
        <w:rPr>
          <w:rFonts w:ascii="Arial" w:hAnsi="Arial" w:cs="Arial"/>
        </w:rPr>
        <w:t>Clin</w:t>
      </w:r>
      <w:proofErr w:type="spellEnd"/>
      <w:r w:rsidRPr="00E56820">
        <w:rPr>
          <w:rFonts w:ascii="Arial" w:hAnsi="Arial" w:cs="Arial"/>
        </w:rPr>
        <w:t xml:space="preserve"> </w:t>
      </w:r>
      <w:proofErr w:type="spellStart"/>
      <w:r w:rsidRPr="00E56820">
        <w:rPr>
          <w:rFonts w:ascii="Arial" w:hAnsi="Arial" w:cs="Arial"/>
        </w:rPr>
        <w:t>Exp</w:t>
      </w:r>
      <w:proofErr w:type="spellEnd"/>
      <w:r w:rsidRPr="00E56820">
        <w:rPr>
          <w:rFonts w:ascii="Arial" w:hAnsi="Arial" w:cs="Arial"/>
        </w:rPr>
        <w:t xml:space="preserve"> Allergy 2010</w:t>
      </w:r>
      <w:r w:rsidR="00AF120F">
        <w:rPr>
          <w:rFonts w:ascii="Arial" w:hAnsi="Arial" w:cs="Arial"/>
        </w:rPr>
        <w:t>;</w:t>
      </w:r>
      <w:r w:rsidRPr="00E56820">
        <w:rPr>
          <w:rFonts w:ascii="Arial" w:hAnsi="Arial" w:cs="Arial"/>
        </w:rPr>
        <w:t xml:space="preserve"> 40: 1719-31.</w:t>
      </w:r>
    </w:p>
    <w:p w14:paraId="351FF956" w14:textId="7A7B1A14" w:rsidR="00E56820" w:rsidRPr="00E56820" w:rsidRDefault="00E56820" w:rsidP="00E56820">
      <w:pPr>
        <w:spacing w:after="120" w:line="240" w:lineRule="auto"/>
        <w:rPr>
          <w:rFonts w:ascii="Arial" w:hAnsi="Arial" w:cs="Arial"/>
        </w:rPr>
      </w:pPr>
      <w:r w:rsidRPr="00E56820">
        <w:rPr>
          <w:rFonts w:ascii="Arial" w:hAnsi="Arial" w:cs="Arial"/>
        </w:rPr>
        <w:t xml:space="preserve">50. </w:t>
      </w:r>
      <w:r w:rsidR="00DF4AF0">
        <w:rPr>
          <w:rFonts w:ascii="Arial" w:hAnsi="Arial" w:cs="Arial"/>
        </w:rPr>
        <w:tab/>
      </w:r>
      <w:r w:rsidRPr="00E56820">
        <w:rPr>
          <w:rFonts w:ascii="Arial" w:hAnsi="Arial" w:cs="Arial"/>
        </w:rPr>
        <w:t>Thornton CA, Macfarlane</w:t>
      </w:r>
      <w:r w:rsidR="00AF120F" w:rsidRPr="00AF120F">
        <w:rPr>
          <w:rFonts w:ascii="Arial" w:hAnsi="Arial" w:cs="Arial"/>
        </w:rPr>
        <w:t xml:space="preserve"> </w:t>
      </w:r>
      <w:r w:rsidR="00AF120F" w:rsidRPr="00E56820">
        <w:rPr>
          <w:rFonts w:ascii="Arial" w:hAnsi="Arial" w:cs="Arial"/>
        </w:rPr>
        <w:t>TV</w:t>
      </w:r>
      <w:proofErr w:type="gramStart"/>
      <w:r w:rsidRPr="00E56820">
        <w:rPr>
          <w:rFonts w:ascii="Arial" w:hAnsi="Arial" w:cs="Arial"/>
        </w:rPr>
        <w:t>,  Holt</w:t>
      </w:r>
      <w:proofErr w:type="gramEnd"/>
      <w:r w:rsidR="00AF120F" w:rsidRPr="00AF120F">
        <w:rPr>
          <w:rFonts w:ascii="Arial" w:hAnsi="Arial" w:cs="Arial"/>
        </w:rPr>
        <w:t xml:space="preserve"> </w:t>
      </w:r>
      <w:r w:rsidR="00AF120F" w:rsidRPr="00E56820">
        <w:rPr>
          <w:rFonts w:ascii="Arial" w:hAnsi="Arial" w:cs="Arial"/>
        </w:rPr>
        <w:t>PG</w:t>
      </w:r>
      <w:r w:rsidR="00AF120F">
        <w:rPr>
          <w:rFonts w:ascii="Arial" w:hAnsi="Arial" w:cs="Arial"/>
        </w:rPr>
        <w:t>.</w:t>
      </w:r>
      <w:r w:rsidRPr="00E56820">
        <w:rPr>
          <w:rFonts w:ascii="Arial" w:hAnsi="Arial" w:cs="Arial"/>
        </w:rPr>
        <w:t xml:space="preserve"> The hygiene hypothesis revisited: role of </w:t>
      </w:r>
      <w:proofErr w:type="spellStart"/>
      <w:r w:rsidRPr="00E56820">
        <w:rPr>
          <w:rFonts w:ascii="Arial" w:hAnsi="Arial" w:cs="Arial"/>
        </w:rPr>
        <w:t>materno</w:t>
      </w:r>
      <w:proofErr w:type="spellEnd"/>
      <w:r w:rsidRPr="00E56820">
        <w:rPr>
          <w:rFonts w:ascii="Arial" w:hAnsi="Arial" w:cs="Arial"/>
        </w:rPr>
        <w:t xml:space="preserve">-fetal interactions. </w:t>
      </w:r>
      <w:proofErr w:type="spellStart"/>
      <w:r w:rsidRPr="00E56820">
        <w:rPr>
          <w:rFonts w:ascii="Arial" w:hAnsi="Arial" w:cs="Arial"/>
        </w:rPr>
        <w:t>Curr</w:t>
      </w:r>
      <w:proofErr w:type="spellEnd"/>
      <w:r w:rsidRPr="00E56820">
        <w:rPr>
          <w:rFonts w:ascii="Arial" w:hAnsi="Arial" w:cs="Arial"/>
        </w:rPr>
        <w:t xml:space="preserve"> Allergy Asthma Rep 2010</w:t>
      </w:r>
      <w:r w:rsidR="00AF120F">
        <w:rPr>
          <w:rFonts w:ascii="Arial" w:hAnsi="Arial" w:cs="Arial"/>
        </w:rPr>
        <w:t>;</w:t>
      </w:r>
      <w:r w:rsidRPr="00E56820">
        <w:rPr>
          <w:rFonts w:ascii="Arial" w:hAnsi="Arial" w:cs="Arial"/>
        </w:rPr>
        <w:t xml:space="preserve"> 10: 444-52.</w:t>
      </w:r>
    </w:p>
    <w:p w14:paraId="26AD31C9" w14:textId="5FBBE473" w:rsidR="00E56820" w:rsidRPr="00E56820" w:rsidRDefault="00E56820" w:rsidP="00E56820">
      <w:pPr>
        <w:spacing w:after="120" w:line="240" w:lineRule="auto"/>
        <w:rPr>
          <w:rFonts w:ascii="Arial" w:hAnsi="Arial" w:cs="Arial"/>
        </w:rPr>
      </w:pPr>
      <w:r w:rsidRPr="00E56820">
        <w:rPr>
          <w:rFonts w:ascii="Arial" w:hAnsi="Arial" w:cs="Arial"/>
        </w:rPr>
        <w:t xml:space="preserve">51. </w:t>
      </w:r>
      <w:r w:rsidR="00DF4AF0">
        <w:rPr>
          <w:rFonts w:ascii="Arial" w:hAnsi="Arial" w:cs="Arial"/>
        </w:rPr>
        <w:tab/>
      </w:r>
      <w:r w:rsidRPr="00E56820">
        <w:rPr>
          <w:rFonts w:ascii="Arial" w:hAnsi="Arial" w:cs="Arial"/>
        </w:rPr>
        <w:t xml:space="preserve">Almond MH, Edwards MR, Barclay WS, Johnston SL. Obesity and susceptibility to severe outcomes following respiratory viral infection. </w:t>
      </w:r>
      <w:proofErr w:type="gramStart"/>
      <w:r w:rsidRPr="00E56820">
        <w:rPr>
          <w:rFonts w:ascii="Arial" w:hAnsi="Arial" w:cs="Arial"/>
        </w:rPr>
        <w:t>Thorax.</w:t>
      </w:r>
      <w:proofErr w:type="gramEnd"/>
      <w:r w:rsidRPr="00E56820">
        <w:rPr>
          <w:rFonts w:ascii="Arial" w:hAnsi="Arial" w:cs="Arial"/>
        </w:rPr>
        <w:t xml:space="preserve"> 2013</w:t>
      </w:r>
      <w:proofErr w:type="gramStart"/>
      <w:r w:rsidRPr="00E56820">
        <w:rPr>
          <w:rFonts w:ascii="Arial" w:hAnsi="Arial" w:cs="Arial"/>
        </w:rPr>
        <w:t>;68:684</w:t>
      </w:r>
      <w:proofErr w:type="gramEnd"/>
      <w:r w:rsidRPr="00E56820">
        <w:rPr>
          <w:rFonts w:ascii="Arial" w:hAnsi="Arial" w:cs="Arial"/>
        </w:rPr>
        <w:t>-6.</w:t>
      </w:r>
    </w:p>
    <w:p w14:paraId="1A27B2D3" w14:textId="69BCBBD4" w:rsidR="00E56820" w:rsidRPr="00E56820" w:rsidRDefault="00192728" w:rsidP="00E56820">
      <w:pPr>
        <w:spacing w:after="120" w:line="240" w:lineRule="auto"/>
        <w:rPr>
          <w:rFonts w:ascii="Arial" w:hAnsi="Arial" w:cs="Arial"/>
        </w:rPr>
      </w:pPr>
      <w:r>
        <w:rPr>
          <w:rFonts w:ascii="Arial" w:hAnsi="Arial" w:cs="Arial"/>
        </w:rPr>
        <w:t>52</w:t>
      </w:r>
      <w:r w:rsidR="00E56820" w:rsidRPr="00E56820">
        <w:rPr>
          <w:rFonts w:ascii="Arial" w:hAnsi="Arial" w:cs="Arial"/>
        </w:rPr>
        <w:t xml:space="preserve">. </w:t>
      </w:r>
      <w:r w:rsidR="00DF4AF0">
        <w:rPr>
          <w:rFonts w:ascii="Arial" w:hAnsi="Arial" w:cs="Arial"/>
        </w:rPr>
        <w:tab/>
      </w:r>
      <w:r w:rsidR="00E56820" w:rsidRPr="00E56820">
        <w:rPr>
          <w:rFonts w:ascii="Arial" w:hAnsi="Arial" w:cs="Arial"/>
        </w:rPr>
        <w:t xml:space="preserve">Nguyen MU, </w:t>
      </w:r>
      <w:r w:rsidR="00DF4AF0" w:rsidRPr="00DF4AF0">
        <w:rPr>
          <w:rFonts w:ascii="Arial" w:hAnsi="Arial" w:cs="Arial"/>
        </w:rPr>
        <w:t xml:space="preserve">Wallace MJ, Pepe S, </w:t>
      </w:r>
      <w:proofErr w:type="spellStart"/>
      <w:r w:rsidR="00DF4AF0" w:rsidRPr="00DF4AF0">
        <w:rPr>
          <w:rFonts w:ascii="Arial" w:hAnsi="Arial" w:cs="Arial"/>
        </w:rPr>
        <w:t>Menheniott</w:t>
      </w:r>
      <w:proofErr w:type="spellEnd"/>
      <w:r w:rsidR="00DF4AF0" w:rsidRPr="00DF4AF0">
        <w:rPr>
          <w:rFonts w:ascii="Arial" w:hAnsi="Arial" w:cs="Arial"/>
        </w:rPr>
        <w:t xml:space="preserve"> TR, Moss TJ, </w:t>
      </w:r>
      <w:proofErr w:type="spellStart"/>
      <w:r w:rsidR="00DF4AF0" w:rsidRPr="00DF4AF0">
        <w:rPr>
          <w:rFonts w:ascii="Arial" w:hAnsi="Arial" w:cs="Arial"/>
        </w:rPr>
        <w:t>Burgner</w:t>
      </w:r>
      <w:proofErr w:type="spellEnd"/>
      <w:r w:rsidR="00DF4AF0" w:rsidRPr="00DF4AF0">
        <w:rPr>
          <w:rFonts w:ascii="Arial" w:hAnsi="Arial" w:cs="Arial"/>
        </w:rPr>
        <w:t xml:space="preserve"> D4.</w:t>
      </w:r>
      <w:r w:rsidR="00E56820" w:rsidRPr="00E56820">
        <w:rPr>
          <w:rFonts w:ascii="Arial" w:hAnsi="Arial" w:cs="Arial"/>
        </w:rPr>
        <w:t xml:space="preserve"> Perinatal inflammation: a common factor in the early origins of cardiovascular disease? </w:t>
      </w:r>
      <w:proofErr w:type="spellStart"/>
      <w:proofErr w:type="gramStart"/>
      <w:r w:rsidR="00E56820" w:rsidRPr="00E56820">
        <w:rPr>
          <w:rFonts w:ascii="Arial" w:hAnsi="Arial" w:cs="Arial"/>
        </w:rPr>
        <w:t>Clin</w:t>
      </w:r>
      <w:proofErr w:type="spellEnd"/>
      <w:r w:rsidR="00E56820" w:rsidRPr="00E56820">
        <w:rPr>
          <w:rFonts w:ascii="Arial" w:hAnsi="Arial" w:cs="Arial"/>
        </w:rPr>
        <w:t xml:space="preserve"> </w:t>
      </w:r>
      <w:proofErr w:type="spellStart"/>
      <w:r w:rsidR="00E56820" w:rsidRPr="00E56820">
        <w:rPr>
          <w:rFonts w:ascii="Arial" w:hAnsi="Arial" w:cs="Arial"/>
        </w:rPr>
        <w:t>Sci</w:t>
      </w:r>
      <w:proofErr w:type="spellEnd"/>
      <w:r w:rsidR="00E56820" w:rsidRPr="00E56820">
        <w:rPr>
          <w:rFonts w:ascii="Arial" w:hAnsi="Arial" w:cs="Arial"/>
        </w:rPr>
        <w:t xml:space="preserve"> (</w:t>
      </w:r>
      <w:proofErr w:type="spellStart"/>
      <w:r w:rsidR="00E56820" w:rsidRPr="00E56820">
        <w:rPr>
          <w:rFonts w:ascii="Arial" w:hAnsi="Arial" w:cs="Arial"/>
        </w:rPr>
        <w:t>Lond</w:t>
      </w:r>
      <w:proofErr w:type="spellEnd"/>
      <w:r w:rsidR="00E56820" w:rsidRPr="00E56820">
        <w:rPr>
          <w:rFonts w:ascii="Arial" w:hAnsi="Arial" w:cs="Arial"/>
        </w:rPr>
        <w:t>) 2015</w:t>
      </w:r>
      <w:r>
        <w:rPr>
          <w:rFonts w:ascii="Arial" w:hAnsi="Arial" w:cs="Arial"/>
        </w:rPr>
        <w:t>;</w:t>
      </w:r>
      <w:r w:rsidR="00E56820" w:rsidRPr="00E56820">
        <w:rPr>
          <w:rFonts w:ascii="Arial" w:hAnsi="Arial" w:cs="Arial"/>
        </w:rPr>
        <w:t xml:space="preserve"> 129: 769-84.</w:t>
      </w:r>
      <w:proofErr w:type="gramEnd"/>
    </w:p>
    <w:p w14:paraId="0003FBAF" w14:textId="196A9C1D" w:rsidR="00E56820" w:rsidRPr="00E56820" w:rsidRDefault="00192728" w:rsidP="00E56820">
      <w:pPr>
        <w:spacing w:after="120" w:line="240" w:lineRule="auto"/>
        <w:rPr>
          <w:rFonts w:ascii="Arial" w:hAnsi="Arial" w:cs="Arial"/>
        </w:rPr>
      </w:pPr>
      <w:r>
        <w:rPr>
          <w:rFonts w:ascii="Arial" w:hAnsi="Arial" w:cs="Arial"/>
        </w:rPr>
        <w:t>53</w:t>
      </w:r>
      <w:r w:rsidR="00E56820" w:rsidRPr="00E56820">
        <w:rPr>
          <w:rFonts w:ascii="Arial" w:hAnsi="Arial" w:cs="Arial"/>
        </w:rPr>
        <w:t xml:space="preserve">. </w:t>
      </w:r>
      <w:r w:rsidR="00DF4AF0">
        <w:rPr>
          <w:rFonts w:ascii="Arial" w:hAnsi="Arial" w:cs="Arial"/>
        </w:rPr>
        <w:tab/>
      </w:r>
      <w:proofErr w:type="spellStart"/>
      <w:r w:rsidR="00E56820" w:rsidRPr="00E56820">
        <w:rPr>
          <w:rFonts w:ascii="Arial" w:hAnsi="Arial" w:cs="Arial"/>
        </w:rPr>
        <w:t>Simane</w:t>
      </w:r>
      <w:proofErr w:type="spellEnd"/>
      <w:r w:rsidR="00E56820" w:rsidRPr="00E56820">
        <w:rPr>
          <w:rFonts w:ascii="Arial" w:hAnsi="Arial" w:cs="Arial"/>
        </w:rPr>
        <w:t xml:space="preserve"> AM</w:t>
      </w:r>
      <w:r w:rsidR="00DF4AF0">
        <w:rPr>
          <w:rFonts w:ascii="Arial" w:hAnsi="Arial" w:cs="Arial"/>
        </w:rPr>
        <w:t>,</w:t>
      </w:r>
      <w:r w:rsidR="00E56820" w:rsidRPr="00E56820">
        <w:rPr>
          <w:rFonts w:ascii="Arial" w:hAnsi="Arial" w:cs="Arial"/>
        </w:rPr>
        <w:t xml:space="preserve"> Meier</w:t>
      </w:r>
      <w:r w:rsidR="00DF4AF0" w:rsidRPr="00DF4AF0">
        <w:rPr>
          <w:rFonts w:ascii="Arial" w:hAnsi="Arial" w:cs="Arial"/>
        </w:rPr>
        <w:t xml:space="preserve"> </w:t>
      </w:r>
      <w:r w:rsidR="00DF4AF0" w:rsidRPr="00E56820">
        <w:rPr>
          <w:rFonts w:ascii="Arial" w:hAnsi="Arial" w:cs="Arial"/>
        </w:rPr>
        <w:t>HC</w:t>
      </w:r>
      <w:r w:rsidR="00DF4AF0">
        <w:rPr>
          <w:rFonts w:ascii="Arial" w:hAnsi="Arial" w:cs="Arial"/>
        </w:rPr>
        <w:t>.</w:t>
      </w:r>
      <w:r w:rsidR="00E56820" w:rsidRPr="00E56820">
        <w:rPr>
          <w:rFonts w:ascii="Arial" w:hAnsi="Arial" w:cs="Arial"/>
        </w:rPr>
        <w:t xml:space="preserve"> Association </w:t>
      </w:r>
      <w:proofErr w:type="gramStart"/>
      <w:r w:rsidR="00E56820" w:rsidRPr="00E56820">
        <w:rPr>
          <w:rFonts w:ascii="Arial" w:hAnsi="Arial" w:cs="Arial"/>
        </w:rPr>
        <w:t>Between</w:t>
      </w:r>
      <w:proofErr w:type="gramEnd"/>
      <w:r w:rsidR="00E56820" w:rsidRPr="00E56820">
        <w:rPr>
          <w:rFonts w:ascii="Arial" w:hAnsi="Arial" w:cs="Arial"/>
        </w:rPr>
        <w:t xml:space="preserve"> Prenatal Exposure to Maternal Infection and Offspring Mood Disorders: A Review of the Literature. </w:t>
      </w:r>
      <w:proofErr w:type="spellStart"/>
      <w:r w:rsidR="00E56820" w:rsidRPr="00E56820">
        <w:rPr>
          <w:rFonts w:ascii="Arial" w:hAnsi="Arial" w:cs="Arial"/>
        </w:rPr>
        <w:t>Curr</w:t>
      </w:r>
      <w:proofErr w:type="spellEnd"/>
      <w:r w:rsidR="00E56820" w:rsidRPr="00E56820">
        <w:rPr>
          <w:rFonts w:ascii="Arial" w:hAnsi="Arial" w:cs="Arial"/>
        </w:rPr>
        <w:t xml:space="preserve"> </w:t>
      </w:r>
      <w:proofErr w:type="spellStart"/>
      <w:r w:rsidR="00E56820" w:rsidRPr="00E56820">
        <w:rPr>
          <w:rFonts w:ascii="Arial" w:hAnsi="Arial" w:cs="Arial"/>
        </w:rPr>
        <w:t>Probl</w:t>
      </w:r>
      <w:proofErr w:type="spellEnd"/>
      <w:r w:rsidR="00E56820" w:rsidRPr="00E56820">
        <w:rPr>
          <w:rFonts w:ascii="Arial" w:hAnsi="Arial" w:cs="Arial"/>
        </w:rPr>
        <w:t xml:space="preserve"> </w:t>
      </w:r>
      <w:proofErr w:type="spellStart"/>
      <w:r w:rsidR="00E56820" w:rsidRPr="00E56820">
        <w:rPr>
          <w:rFonts w:ascii="Arial" w:hAnsi="Arial" w:cs="Arial"/>
        </w:rPr>
        <w:t>Pediatr</w:t>
      </w:r>
      <w:proofErr w:type="spellEnd"/>
      <w:r w:rsidR="00E56820" w:rsidRPr="00E56820">
        <w:rPr>
          <w:rFonts w:ascii="Arial" w:hAnsi="Arial" w:cs="Arial"/>
        </w:rPr>
        <w:t xml:space="preserve"> </w:t>
      </w:r>
      <w:proofErr w:type="spellStart"/>
      <w:r w:rsidR="00E56820" w:rsidRPr="00E56820">
        <w:rPr>
          <w:rFonts w:ascii="Arial" w:hAnsi="Arial" w:cs="Arial"/>
        </w:rPr>
        <w:t>Adolesc</w:t>
      </w:r>
      <w:proofErr w:type="spellEnd"/>
      <w:r w:rsidR="00E56820" w:rsidRPr="00E56820">
        <w:rPr>
          <w:rFonts w:ascii="Arial" w:hAnsi="Arial" w:cs="Arial"/>
        </w:rPr>
        <w:t xml:space="preserve"> Health Care </w:t>
      </w:r>
      <w:r w:rsidR="00DF4AF0" w:rsidRPr="00DF4AF0">
        <w:rPr>
          <w:rFonts w:ascii="Arial" w:hAnsi="Arial" w:cs="Arial"/>
        </w:rPr>
        <w:t>2015</w:t>
      </w:r>
      <w:proofErr w:type="gramStart"/>
      <w:r w:rsidR="00DF4AF0" w:rsidRPr="00DF4AF0">
        <w:rPr>
          <w:rFonts w:ascii="Arial" w:hAnsi="Arial" w:cs="Arial"/>
        </w:rPr>
        <w:t>;45:325</w:t>
      </w:r>
      <w:proofErr w:type="gramEnd"/>
      <w:r w:rsidR="00DF4AF0" w:rsidRPr="00DF4AF0">
        <w:rPr>
          <w:rFonts w:ascii="Arial" w:hAnsi="Arial" w:cs="Arial"/>
        </w:rPr>
        <w:t>-64</w:t>
      </w:r>
      <w:r w:rsidR="00E56820" w:rsidRPr="00E56820">
        <w:rPr>
          <w:rFonts w:ascii="Arial" w:hAnsi="Arial" w:cs="Arial"/>
        </w:rPr>
        <w:t>.</w:t>
      </w:r>
    </w:p>
    <w:p w14:paraId="33DB1070" w14:textId="7305DC28" w:rsidR="00E56820" w:rsidRPr="00E56820" w:rsidRDefault="00192728" w:rsidP="00E56820">
      <w:pPr>
        <w:spacing w:after="120" w:line="240" w:lineRule="auto"/>
        <w:rPr>
          <w:rFonts w:ascii="Arial" w:hAnsi="Arial" w:cs="Arial"/>
        </w:rPr>
      </w:pPr>
      <w:r>
        <w:rPr>
          <w:rFonts w:ascii="Arial" w:hAnsi="Arial" w:cs="Arial"/>
        </w:rPr>
        <w:t>54</w:t>
      </w:r>
      <w:r w:rsidR="00E56820" w:rsidRPr="00E56820">
        <w:rPr>
          <w:rFonts w:ascii="Arial" w:hAnsi="Arial" w:cs="Arial"/>
        </w:rPr>
        <w:t xml:space="preserve">. </w:t>
      </w:r>
      <w:r w:rsidR="00DF4AF0">
        <w:rPr>
          <w:rFonts w:ascii="Arial" w:hAnsi="Arial" w:cs="Arial"/>
        </w:rPr>
        <w:tab/>
      </w:r>
      <w:proofErr w:type="spellStart"/>
      <w:r w:rsidR="00E56820" w:rsidRPr="00E56820">
        <w:rPr>
          <w:rFonts w:ascii="Arial" w:hAnsi="Arial" w:cs="Arial"/>
        </w:rPr>
        <w:t>Jao</w:t>
      </w:r>
      <w:proofErr w:type="spellEnd"/>
      <w:r w:rsidR="00E56820" w:rsidRPr="00E56820">
        <w:rPr>
          <w:rFonts w:ascii="Arial" w:hAnsi="Arial" w:cs="Arial"/>
        </w:rPr>
        <w:t xml:space="preserve"> J</w:t>
      </w:r>
      <w:r w:rsidR="00DF4AF0">
        <w:rPr>
          <w:rFonts w:ascii="Arial" w:hAnsi="Arial" w:cs="Arial"/>
        </w:rPr>
        <w:t>,</w:t>
      </w:r>
      <w:r w:rsidR="00E56820" w:rsidRPr="00E56820">
        <w:rPr>
          <w:rFonts w:ascii="Arial" w:hAnsi="Arial" w:cs="Arial"/>
        </w:rPr>
        <w:t xml:space="preserve"> Abrams </w:t>
      </w:r>
      <w:r w:rsidR="00DF4AF0" w:rsidRPr="00E56820">
        <w:rPr>
          <w:rFonts w:ascii="Arial" w:hAnsi="Arial" w:cs="Arial"/>
        </w:rPr>
        <w:t>EJ</w:t>
      </w:r>
      <w:r w:rsidR="00DF4AF0">
        <w:rPr>
          <w:rFonts w:ascii="Arial" w:hAnsi="Arial" w:cs="Arial"/>
        </w:rPr>
        <w:t>.</w:t>
      </w:r>
      <w:r w:rsidR="00DF4AF0" w:rsidRPr="00E56820">
        <w:rPr>
          <w:rFonts w:ascii="Arial" w:hAnsi="Arial" w:cs="Arial"/>
        </w:rPr>
        <w:t xml:space="preserve"> </w:t>
      </w:r>
      <w:proofErr w:type="gramStart"/>
      <w:r w:rsidR="00E56820" w:rsidRPr="00E56820">
        <w:rPr>
          <w:rFonts w:ascii="Arial" w:hAnsi="Arial" w:cs="Arial"/>
        </w:rPr>
        <w:t>Metabolic complications of in utero maternal HIV and antiretroviral exposure in HIV-exposed infants.</w:t>
      </w:r>
      <w:proofErr w:type="gramEnd"/>
      <w:r w:rsidR="00E56820" w:rsidRPr="00E56820">
        <w:rPr>
          <w:rFonts w:ascii="Arial" w:hAnsi="Arial" w:cs="Arial"/>
        </w:rPr>
        <w:t xml:space="preserve"> </w:t>
      </w:r>
      <w:proofErr w:type="spellStart"/>
      <w:r w:rsidR="00E56820" w:rsidRPr="00E56820">
        <w:rPr>
          <w:rFonts w:ascii="Arial" w:hAnsi="Arial" w:cs="Arial"/>
        </w:rPr>
        <w:t>Pediatr</w:t>
      </w:r>
      <w:proofErr w:type="spellEnd"/>
      <w:r w:rsidR="00E56820" w:rsidRPr="00E56820">
        <w:rPr>
          <w:rFonts w:ascii="Arial" w:hAnsi="Arial" w:cs="Arial"/>
        </w:rPr>
        <w:t xml:space="preserve"> Infect Dis J 2014</w:t>
      </w:r>
      <w:r>
        <w:rPr>
          <w:rFonts w:ascii="Arial" w:hAnsi="Arial" w:cs="Arial"/>
        </w:rPr>
        <w:t>;</w:t>
      </w:r>
      <w:r w:rsidR="00E56820" w:rsidRPr="00E56820">
        <w:rPr>
          <w:rFonts w:ascii="Arial" w:hAnsi="Arial" w:cs="Arial"/>
        </w:rPr>
        <w:t xml:space="preserve"> 33: 734-40.</w:t>
      </w:r>
    </w:p>
    <w:p w14:paraId="3AA41CDA" w14:textId="0816F380" w:rsidR="00E56820" w:rsidRPr="00E56820" w:rsidRDefault="00192728" w:rsidP="00E56820">
      <w:pPr>
        <w:spacing w:after="120" w:line="240" w:lineRule="auto"/>
        <w:rPr>
          <w:rFonts w:ascii="Arial" w:hAnsi="Arial" w:cs="Arial"/>
        </w:rPr>
      </w:pPr>
      <w:r>
        <w:rPr>
          <w:rFonts w:ascii="Arial" w:hAnsi="Arial" w:cs="Arial"/>
        </w:rPr>
        <w:t>55</w:t>
      </w:r>
      <w:r w:rsidR="00E56820" w:rsidRPr="00E56820">
        <w:rPr>
          <w:rFonts w:ascii="Arial" w:hAnsi="Arial" w:cs="Arial"/>
        </w:rPr>
        <w:t xml:space="preserve">. </w:t>
      </w:r>
      <w:r w:rsidR="00DF4AF0">
        <w:rPr>
          <w:rFonts w:ascii="Arial" w:hAnsi="Arial" w:cs="Arial"/>
        </w:rPr>
        <w:tab/>
      </w:r>
      <w:proofErr w:type="spellStart"/>
      <w:r w:rsidR="00E56820" w:rsidRPr="00E56820">
        <w:rPr>
          <w:rFonts w:ascii="Arial" w:hAnsi="Arial" w:cs="Arial"/>
        </w:rPr>
        <w:t>Basatemur</w:t>
      </w:r>
      <w:proofErr w:type="spellEnd"/>
      <w:r w:rsidR="00E56820" w:rsidRPr="00E56820">
        <w:rPr>
          <w:rFonts w:ascii="Arial" w:hAnsi="Arial" w:cs="Arial"/>
        </w:rPr>
        <w:t xml:space="preserve"> E, Gardiner J, Williams C, </w:t>
      </w:r>
      <w:proofErr w:type="spellStart"/>
      <w:r w:rsidR="00E56820" w:rsidRPr="00E56820">
        <w:rPr>
          <w:rFonts w:ascii="Arial" w:hAnsi="Arial" w:cs="Arial"/>
        </w:rPr>
        <w:t>Melhuish</w:t>
      </w:r>
      <w:proofErr w:type="spellEnd"/>
      <w:r w:rsidR="00E56820" w:rsidRPr="00E56820">
        <w:rPr>
          <w:rFonts w:ascii="Arial" w:hAnsi="Arial" w:cs="Arial"/>
        </w:rPr>
        <w:t xml:space="preserve"> E, Barnes J, Sutcliffe A. Maternal </w:t>
      </w:r>
      <w:proofErr w:type="spellStart"/>
      <w:r w:rsidR="00E56820" w:rsidRPr="00E56820">
        <w:rPr>
          <w:rFonts w:ascii="Arial" w:hAnsi="Arial" w:cs="Arial"/>
        </w:rPr>
        <w:t>prepregnancy</w:t>
      </w:r>
      <w:proofErr w:type="spellEnd"/>
      <w:r w:rsidR="00E56820" w:rsidRPr="00E56820">
        <w:rPr>
          <w:rFonts w:ascii="Arial" w:hAnsi="Arial" w:cs="Arial"/>
        </w:rPr>
        <w:t xml:space="preserve"> BMI and child cognition: a longitudinal cohort study. </w:t>
      </w:r>
      <w:proofErr w:type="spellStart"/>
      <w:proofErr w:type="gramStart"/>
      <w:r w:rsidR="00E56820" w:rsidRPr="00E56820">
        <w:rPr>
          <w:rFonts w:ascii="Arial" w:hAnsi="Arial" w:cs="Arial"/>
        </w:rPr>
        <w:t>Pediatrics</w:t>
      </w:r>
      <w:proofErr w:type="spellEnd"/>
      <w:r w:rsidR="00E56820" w:rsidRPr="00E56820">
        <w:rPr>
          <w:rFonts w:ascii="Arial" w:hAnsi="Arial" w:cs="Arial"/>
        </w:rPr>
        <w:t>.</w:t>
      </w:r>
      <w:proofErr w:type="gramEnd"/>
      <w:r w:rsidR="00E56820" w:rsidRPr="00E56820">
        <w:rPr>
          <w:rFonts w:ascii="Arial" w:hAnsi="Arial" w:cs="Arial"/>
        </w:rPr>
        <w:t xml:space="preserve"> 2013</w:t>
      </w:r>
      <w:proofErr w:type="gramStart"/>
      <w:r w:rsidR="00E56820" w:rsidRPr="00E56820">
        <w:rPr>
          <w:rFonts w:ascii="Arial" w:hAnsi="Arial" w:cs="Arial"/>
        </w:rPr>
        <w:t>;131:56</w:t>
      </w:r>
      <w:proofErr w:type="gramEnd"/>
      <w:r w:rsidR="00E56820" w:rsidRPr="00E56820">
        <w:rPr>
          <w:rFonts w:ascii="Arial" w:hAnsi="Arial" w:cs="Arial"/>
        </w:rPr>
        <w:t>-63.</w:t>
      </w:r>
    </w:p>
    <w:p w14:paraId="44F3B887" w14:textId="7ABAC72B" w:rsidR="00E56820" w:rsidRPr="00E56820" w:rsidRDefault="00192728" w:rsidP="00E56820">
      <w:pPr>
        <w:spacing w:after="120" w:line="240" w:lineRule="auto"/>
        <w:rPr>
          <w:rFonts w:ascii="Arial" w:hAnsi="Arial" w:cs="Arial"/>
        </w:rPr>
      </w:pPr>
      <w:r>
        <w:rPr>
          <w:rFonts w:ascii="Arial" w:hAnsi="Arial" w:cs="Arial"/>
        </w:rPr>
        <w:lastRenderedPageBreak/>
        <w:t>56</w:t>
      </w:r>
      <w:r w:rsidR="00E56820" w:rsidRPr="00E56820">
        <w:rPr>
          <w:rFonts w:ascii="Arial" w:hAnsi="Arial" w:cs="Arial"/>
        </w:rPr>
        <w:t xml:space="preserve">. </w:t>
      </w:r>
      <w:r w:rsidR="00DF4AF0">
        <w:rPr>
          <w:rFonts w:ascii="Arial" w:hAnsi="Arial" w:cs="Arial"/>
        </w:rPr>
        <w:tab/>
      </w:r>
      <w:r w:rsidR="00E56820" w:rsidRPr="00E56820">
        <w:rPr>
          <w:rFonts w:ascii="Arial" w:hAnsi="Arial" w:cs="Arial"/>
        </w:rPr>
        <w:t xml:space="preserve">Gage SH, Lawlor DA, Tilling K, Fraser A. Associations of maternal weight gain in pregnancy with offspring cognition in childhood and adolescence: findings from the Avon Longitudinal Study of Parents and Children. </w:t>
      </w:r>
      <w:proofErr w:type="gramStart"/>
      <w:r w:rsidR="00E56820" w:rsidRPr="00E56820">
        <w:rPr>
          <w:rFonts w:ascii="Arial" w:hAnsi="Arial" w:cs="Arial"/>
        </w:rPr>
        <w:t>Am</w:t>
      </w:r>
      <w:r>
        <w:rPr>
          <w:rFonts w:ascii="Arial" w:hAnsi="Arial" w:cs="Arial"/>
        </w:rPr>
        <w:t xml:space="preserve"> J</w:t>
      </w:r>
      <w:r w:rsidR="00E56820" w:rsidRPr="00E56820">
        <w:rPr>
          <w:rFonts w:ascii="Arial" w:hAnsi="Arial" w:cs="Arial"/>
        </w:rPr>
        <w:t xml:space="preserve"> </w:t>
      </w:r>
      <w:proofErr w:type="spellStart"/>
      <w:r>
        <w:rPr>
          <w:rFonts w:ascii="Arial" w:hAnsi="Arial" w:cs="Arial"/>
        </w:rPr>
        <w:t>E</w:t>
      </w:r>
      <w:r w:rsidR="00E56820" w:rsidRPr="00E56820">
        <w:rPr>
          <w:rFonts w:ascii="Arial" w:hAnsi="Arial" w:cs="Arial"/>
        </w:rPr>
        <w:t>pidemiol</w:t>
      </w:r>
      <w:proofErr w:type="spellEnd"/>
      <w:r w:rsidR="00E56820" w:rsidRPr="00E56820">
        <w:rPr>
          <w:rFonts w:ascii="Arial" w:hAnsi="Arial" w:cs="Arial"/>
        </w:rPr>
        <w:t>.</w:t>
      </w:r>
      <w:proofErr w:type="gramEnd"/>
      <w:r w:rsidR="00E56820" w:rsidRPr="00E56820">
        <w:rPr>
          <w:rFonts w:ascii="Arial" w:hAnsi="Arial" w:cs="Arial"/>
        </w:rPr>
        <w:t xml:space="preserve"> 2013</w:t>
      </w:r>
      <w:proofErr w:type="gramStart"/>
      <w:r w:rsidR="00E56820" w:rsidRPr="00E56820">
        <w:rPr>
          <w:rFonts w:ascii="Arial" w:hAnsi="Arial" w:cs="Arial"/>
        </w:rPr>
        <w:t>;177:402</w:t>
      </w:r>
      <w:proofErr w:type="gramEnd"/>
      <w:r w:rsidR="00E56820" w:rsidRPr="00E56820">
        <w:rPr>
          <w:rFonts w:ascii="Arial" w:hAnsi="Arial" w:cs="Arial"/>
        </w:rPr>
        <w:t>-410.</w:t>
      </w:r>
    </w:p>
    <w:p w14:paraId="54FAEB02" w14:textId="03A480D6" w:rsidR="00E56820" w:rsidRPr="00E56820" w:rsidRDefault="00192728" w:rsidP="00E56820">
      <w:pPr>
        <w:spacing w:after="120" w:line="240" w:lineRule="auto"/>
        <w:rPr>
          <w:rFonts w:ascii="Arial" w:hAnsi="Arial" w:cs="Arial"/>
        </w:rPr>
      </w:pPr>
      <w:r>
        <w:rPr>
          <w:rFonts w:ascii="Arial" w:hAnsi="Arial" w:cs="Arial"/>
        </w:rPr>
        <w:t>57</w:t>
      </w:r>
      <w:r w:rsidR="00E56820" w:rsidRPr="00E56820">
        <w:rPr>
          <w:rFonts w:ascii="Arial" w:hAnsi="Arial" w:cs="Arial"/>
        </w:rPr>
        <w:t xml:space="preserve">. </w:t>
      </w:r>
      <w:r w:rsidR="00DF4AF0">
        <w:rPr>
          <w:rFonts w:ascii="Arial" w:hAnsi="Arial" w:cs="Arial"/>
        </w:rPr>
        <w:tab/>
      </w:r>
      <w:r w:rsidR="00E56820" w:rsidRPr="00E56820">
        <w:rPr>
          <w:rFonts w:ascii="Arial" w:hAnsi="Arial" w:cs="Arial"/>
        </w:rPr>
        <w:t xml:space="preserve">Mehta SH, </w:t>
      </w:r>
      <w:proofErr w:type="spellStart"/>
      <w:r w:rsidR="00E56820" w:rsidRPr="00E56820">
        <w:rPr>
          <w:rFonts w:ascii="Arial" w:hAnsi="Arial" w:cs="Arial"/>
        </w:rPr>
        <w:t>Kerver</w:t>
      </w:r>
      <w:proofErr w:type="spellEnd"/>
      <w:r w:rsidR="00E56820" w:rsidRPr="00E56820">
        <w:rPr>
          <w:rFonts w:ascii="Arial" w:hAnsi="Arial" w:cs="Arial"/>
        </w:rPr>
        <w:t xml:space="preserve"> JM, </w:t>
      </w:r>
      <w:proofErr w:type="spellStart"/>
      <w:r w:rsidR="00E56820" w:rsidRPr="00E56820">
        <w:rPr>
          <w:rFonts w:ascii="Arial" w:hAnsi="Arial" w:cs="Arial"/>
        </w:rPr>
        <w:t>Sokol</w:t>
      </w:r>
      <w:proofErr w:type="spellEnd"/>
      <w:r w:rsidR="00E56820" w:rsidRPr="00E56820">
        <w:rPr>
          <w:rFonts w:ascii="Arial" w:hAnsi="Arial" w:cs="Arial"/>
        </w:rPr>
        <w:t xml:space="preserve"> RJ, Keating DP, Paneth N. </w:t>
      </w:r>
      <w:proofErr w:type="gramStart"/>
      <w:r w:rsidR="00E56820" w:rsidRPr="00E56820">
        <w:rPr>
          <w:rFonts w:ascii="Arial" w:hAnsi="Arial" w:cs="Arial"/>
        </w:rPr>
        <w:t>The association between maternal obesity and neurodevelopmental outcomes of offspring.</w:t>
      </w:r>
      <w:proofErr w:type="gramEnd"/>
      <w:r w:rsidR="00E56820" w:rsidRPr="00E56820">
        <w:rPr>
          <w:rFonts w:ascii="Arial" w:hAnsi="Arial" w:cs="Arial"/>
        </w:rPr>
        <w:t xml:space="preserve"> </w:t>
      </w:r>
      <w:proofErr w:type="gramStart"/>
      <w:r w:rsidR="00E56820" w:rsidRPr="00E56820">
        <w:rPr>
          <w:rFonts w:ascii="Arial" w:hAnsi="Arial" w:cs="Arial"/>
        </w:rPr>
        <w:t xml:space="preserve">J </w:t>
      </w:r>
      <w:proofErr w:type="spellStart"/>
      <w:r>
        <w:rPr>
          <w:rFonts w:ascii="Arial" w:hAnsi="Arial" w:cs="Arial"/>
        </w:rPr>
        <w:t>P</w:t>
      </w:r>
      <w:r w:rsidR="00E56820" w:rsidRPr="00E56820">
        <w:rPr>
          <w:rFonts w:ascii="Arial" w:hAnsi="Arial" w:cs="Arial"/>
        </w:rPr>
        <w:t>ediat</w:t>
      </w:r>
      <w:proofErr w:type="spellEnd"/>
      <w:r w:rsidR="00E56820" w:rsidRPr="00E56820">
        <w:rPr>
          <w:rFonts w:ascii="Arial" w:hAnsi="Arial" w:cs="Arial"/>
        </w:rPr>
        <w:t>.</w:t>
      </w:r>
      <w:proofErr w:type="gramEnd"/>
      <w:r w:rsidR="00E56820" w:rsidRPr="00E56820">
        <w:rPr>
          <w:rFonts w:ascii="Arial" w:hAnsi="Arial" w:cs="Arial"/>
        </w:rPr>
        <w:t xml:space="preserve"> 2014</w:t>
      </w:r>
      <w:proofErr w:type="gramStart"/>
      <w:r w:rsidR="00E56820" w:rsidRPr="00E56820">
        <w:rPr>
          <w:rFonts w:ascii="Arial" w:hAnsi="Arial" w:cs="Arial"/>
        </w:rPr>
        <w:t>;165:891</w:t>
      </w:r>
      <w:proofErr w:type="gramEnd"/>
      <w:r w:rsidR="00E56820" w:rsidRPr="00E56820">
        <w:rPr>
          <w:rFonts w:ascii="Arial" w:hAnsi="Arial" w:cs="Arial"/>
        </w:rPr>
        <w:t>-896.</w:t>
      </w:r>
    </w:p>
    <w:p w14:paraId="39168F02" w14:textId="460B3CBA" w:rsidR="00E56820" w:rsidRPr="00E56820" w:rsidRDefault="00192728" w:rsidP="00E56820">
      <w:pPr>
        <w:spacing w:after="120" w:line="240" w:lineRule="auto"/>
        <w:rPr>
          <w:rFonts w:ascii="Arial" w:hAnsi="Arial" w:cs="Arial"/>
        </w:rPr>
      </w:pPr>
      <w:r>
        <w:rPr>
          <w:rFonts w:ascii="Arial" w:hAnsi="Arial" w:cs="Arial"/>
        </w:rPr>
        <w:t>58</w:t>
      </w:r>
      <w:r w:rsidR="00E56820" w:rsidRPr="00E56820">
        <w:rPr>
          <w:rFonts w:ascii="Arial" w:hAnsi="Arial" w:cs="Arial"/>
        </w:rPr>
        <w:t xml:space="preserve">. </w:t>
      </w:r>
      <w:r w:rsidR="00DF4AF0">
        <w:rPr>
          <w:rFonts w:ascii="Arial" w:hAnsi="Arial" w:cs="Arial"/>
        </w:rPr>
        <w:tab/>
      </w:r>
      <w:r w:rsidR="00E56820" w:rsidRPr="00E56820">
        <w:rPr>
          <w:rFonts w:ascii="Arial" w:hAnsi="Arial" w:cs="Arial"/>
        </w:rPr>
        <w:t>Torres-</w:t>
      </w:r>
      <w:proofErr w:type="spellStart"/>
      <w:r w:rsidR="00E56820" w:rsidRPr="00E56820">
        <w:rPr>
          <w:rFonts w:ascii="Arial" w:hAnsi="Arial" w:cs="Arial"/>
        </w:rPr>
        <w:t>Espinola</w:t>
      </w:r>
      <w:proofErr w:type="spellEnd"/>
      <w:r w:rsidR="00E56820" w:rsidRPr="00E56820">
        <w:rPr>
          <w:rFonts w:ascii="Arial" w:hAnsi="Arial" w:cs="Arial"/>
        </w:rPr>
        <w:t xml:space="preserve"> FJ, Berglund SK, et al. Maternal Obesity, Overweight and Gestational Diabetes Affect the Offspring Neurodevelopment at 6 and 18 Months of Age--A Follow Up from the PREOBE Cohort. </w:t>
      </w:r>
      <w:proofErr w:type="spellStart"/>
      <w:proofErr w:type="gramStart"/>
      <w:r w:rsidR="00E56820" w:rsidRPr="00E56820">
        <w:rPr>
          <w:rFonts w:ascii="Arial" w:hAnsi="Arial" w:cs="Arial"/>
        </w:rPr>
        <w:t>PloS</w:t>
      </w:r>
      <w:proofErr w:type="spellEnd"/>
      <w:r w:rsidR="00E56820" w:rsidRPr="00E56820">
        <w:rPr>
          <w:rFonts w:ascii="Arial" w:hAnsi="Arial" w:cs="Arial"/>
        </w:rPr>
        <w:t xml:space="preserve"> one.</w:t>
      </w:r>
      <w:proofErr w:type="gramEnd"/>
      <w:r w:rsidR="00E56820" w:rsidRPr="00E56820">
        <w:rPr>
          <w:rFonts w:ascii="Arial" w:hAnsi="Arial" w:cs="Arial"/>
        </w:rPr>
        <w:t xml:space="preserve"> 2015</w:t>
      </w:r>
      <w:proofErr w:type="gramStart"/>
      <w:r w:rsidR="00E56820" w:rsidRPr="00E56820">
        <w:rPr>
          <w:rFonts w:ascii="Arial" w:hAnsi="Arial" w:cs="Arial"/>
        </w:rPr>
        <w:t>;10:e0133010</w:t>
      </w:r>
      <w:proofErr w:type="gramEnd"/>
      <w:r w:rsidR="00E56820" w:rsidRPr="00E56820">
        <w:rPr>
          <w:rFonts w:ascii="Arial" w:hAnsi="Arial" w:cs="Arial"/>
        </w:rPr>
        <w:t>.</w:t>
      </w:r>
    </w:p>
    <w:p w14:paraId="31790D0E" w14:textId="050AED38" w:rsidR="00E56820" w:rsidRPr="00E56820" w:rsidRDefault="00192728" w:rsidP="00E56820">
      <w:pPr>
        <w:spacing w:after="120" w:line="240" w:lineRule="auto"/>
        <w:rPr>
          <w:rFonts w:ascii="Arial" w:hAnsi="Arial" w:cs="Arial"/>
        </w:rPr>
      </w:pPr>
      <w:r>
        <w:rPr>
          <w:rFonts w:ascii="Arial" w:hAnsi="Arial" w:cs="Arial"/>
        </w:rPr>
        <w:t>59</w:t>
      </w:r>
      <w:r w:rsidR="00E56820" w:rsidRPr="00E56820">
        <w:rPr>
          <w:rFonts w:ascii="Arial" w:hAnsi="Arial" w:cs="Arial"/>
        </w:rPr>
        <w:t xml:space="preserve">. </w:t>
      </w:r>
      <w:r w:rsidR="00DF4AF0">
        <w:rPr>
          <w:rFonts w:ascii="Arial" w:hAnsi="Arial" w:cs="Arial"/>
        </w:rPr>
        <w:tab/>
      </w:r>
      <w:proofErr w:type="spellStart"/>
      <w:r w:rsidR="00E56820" w:rsidRPr="00E56820">
        <w:rPr>
          <w:rFonts w:ascii="Arial" w:hAnsi="Arial" w:cs="Arial"/>
        </w:rPr>
        <w:t>Brion</w:t>
      </w:r>
      <w:proofErr w:type="spellEnd"/>
      <w:r w:rsidR="00E56820" w:rsidRPr="00E56820">
        <w:rPr>
          <w:rFonts w:ascii="Arial" w:hAnsi="Arial" w:cs="Arial"/>
        </w:rPr>
        <w:t xml:space="preserve"> MJ, </w:t>
      </w:r>
      <w:proofErr w:type="spellStart"/>
      <w:r w:rsidR="00E56820" w:rsidRPr="00E56820">
        <w:rPr>
          <w:rFonts w:ascii="Arial" w:hAnsi="Arial" w:cs="Arial"/>
        </w:rPr>
        <w:t>Zeegers</w:t>
      </w:r>
      <w:proofErr w:type="spellEnd"/>
      <w:r w:rsidR="00E56820" w:rsidRPr="00E56820">
        <w:rPr>
          <w:rFonts w:ascii="Arial" w:hAnsi="Arial" w:cs="Arial"/>
        </w:rPr>
        <w:t xml:space="preserve"> M, </w:t>
      </w:r>
      <w:proofErr w:type="spellStart"/>
      <w:r w:rsidR="00E56820" w:rsidRPr="00E56820">
        <w:rPr>
          <w:rFonts w:ascii="Arial" w:hAnsi="Arial" w:cs="Arial"/>
        </w:rPr>
        <w:t>Jaddoe</w:t>
      </w:r>
      <w:proofErr w:type="spellEnd"/>
      <w:r w:rsidR="00E56820" w:rsidRPr="00E56820">
        <w:rPr>
          <w:rFonts w:ascii="Arial" w:hAnsi="Arial" w:cs="Arial"/>
        </w:rPr>
        <w:t xml:space="preserve"> V, et al. Intrauterine effects of maternal </w:t>
      </w:r>
      <w:proofErr w:type="spellStart"/>
      <w:r w:rsidR="00E56820" w:rsidRPr="00E56820">
        <w:rPr>
          <w:rFonts w:ascii="Arial" w:hAnsi="Arial" w:cs="Arial"/>
        </w:rPr>
        <w:t>prepregnancy</w:t>
      </w:r>
      <w:proofErr w:type="spellEnd"/>
      <w:r w:rsidR="00E56820" w:rsidRPr="00E56820">
        <w:rPr>
          <w:rFonts w:ascii="Arial" w:hAnsi="Arial" w:cs="Arial"/>
        </w:rPr>
        <w:t xml:space="preserve"> overweight on child cognition and </w:t>
      </w:r>
      <w:proofErr w:type="spellStart"/>
      <w:r w:rsidR="00E56820" w:rsidRPr="00E56820">
        <w:rPr>
          <w:rFonts w:ascii="Arial" w:hAnsi="Arial" w:cs="Arial"/>
        </w:rPr>
        <w:t>behavior</w:t>
      </w:r>
      <w:proofErr w:type="spellEnd"/>
      <w:r w:rsidR="00E56820" w:rsidRPr="00E56820">
        <w:rPr>
          <w:rFonts w:ascii="Arial" w:hAnsi="Arial" w:cs="Arial"/>
        </w:rPr>
        <w:t xml:space="preserve"> in 2 cohorts. </w:t>
      </w:r>
      <w:proofErr w:type="spellStart"/>
      <w:proofErr w:type="gramStart"/>
      <w:r w:rsidR="00E56820" w:rsidRPr="00E56820">
        <w:rPr>
          <w:rFonts w:ascii="Arial" w:hAnsi="Arial" w:cs="Arial"/>
        </w:rPr>
        <w:t>Pediatrics</w:t>
      </w:r>
      <w:proofErr w:type="spellEnd"/>
      <w:r w:rsidR="00E56820" w:rsidRPr="00E56820">
        <w:rPr>
          <w:rFonts w:ascii="Arial" w:hAnsi="Arial" w:cs="Arial"/>
        </w:rPr>
        <w:t>.</w:t>
      </w:r>
      <w:proofErr w:type="gramEnd"/>
      <w:r w:rsidR="00E56820" w:rsidRPr="00E56820">
        <w:rPr>
          <w:rFonts w:ascii="Arial" w:hAnsi="Arial" w:cs="Arial"/>
        </w:rPr>
        <w:t xml:space="preserve"> 2011</w:t>
      </w:r>
      <w:proofErr w:type="gramStart"/>
      <w:r w:rsidR="00E56820" w:rsidRPr="00E56820">
        <w:rPr>
          <w:rFonts w:ascii="Arial" w:hAnsi="Arial" w:cs="Arial"/>
        </w:rPr>
        <w:t>;127:e202</w:t>
      </w:r>
      <w:proofErr w:type="gramEnd"/>
      <w:r w:rsidR="00E56820" w:rsidRPr="00E56820">
        <w:rPr>
          <w:rFonts w:ascii="Arial" w:hAnsi="Arial" w:cs="Arial"/>
        </w:rPr>
        <w:t>-211.</w:t>
      </w:r>
    </w:p>
    <w:p w14:paraId="0BF696F3" w14:textId="6A151941" w:rsidR="00E56820" w:rsidRPr="00E56820" w:rsidRDefault="00BB5EA7" w:rsidP="00E56820">
      <w:pPr>
        <w:spacing w:after="120" w:line="240" w:lineRule="auto"/>
        <w:rPr>
          <w:rFonts w:ascii="Arial" w:hAnsi="Arial" w:cs="Arial"/>
        </w:rPr>
      </w:pPr>
      <w:r>
        <w:rPr>
          <w:rFonts w:ascii="Arial" w:hAnsi="Arial" w:cs="Arial"/>
        </w:rPr>
        <w:t>60</w:t>
      </w:r>
      <w:r w:rsidR="00E56820" w:rsidRPr="00E56820">
        <w:rPr>
          <w:rFonts w:ascii="Arial" w:hAnsi="Arial" w:cs="Arial"/>
        </w:rPr>
        <w:t xml:space="preserve">. </w:t>
      </w:r>
      <w:r w:rsidR="00DF4AF0">
        <w:rPr>
          <w:rFonts w:ascii="Arial" w:hAnsi="Arial" w:cs="Arial"/>
        </w:rPr>
        <w:tab/>
      </w:r>
      <w:r w:rsidR="00E56820" w:rsidRPr="00E56820">
        <w:rPr>
          <w:rFonts w:ascii="Arial" w:hAnsi="Arial" w:cs="Arial"/>
        </w:rPr>
        <w:t xml:space="preserve">Jo H, </w:t>
      </w:r>
      <w:proofErr w:type="spellStart"/>
      <w:r w:rsidR="00E56820" w:rsidRPr="00E56820">
        <w:rPr>
          <w:rFonts w:ascii="Arial" w:hAnsi="Arial" w:cs="Arial"/>
        </w:rPr>
        <w:t>Schieve</w:t>
      </w:r>
      <w:proofErr w:type="spellEnd"/>
      <w:r w:rsidR="00E56820" w:rsidRPr="00E56820">
        <w:rPr>
          <w:rFonts w:ascii="Arial" w:hAnsi="Arial" w:cs="Arial"/>
        </w:rPr>
        <w:t xml:space="preserve"> LA, Sharma AJ, Hinkle SN, Li R, Lind JN. </w:t>
      </w:r>
      <w:proofErr w:type="gramStart"/>
      <w:r w:rsidR="00E56820" w:rsidRPr="00E56820">
        <w:rPr>
          <w:rFonts w:ascii="Arial" w:hAnsi="Arial" w:cs="Arial"/>
        </w:rPr>
        <w:t xml:space="preserve">Maternal </w:t>
      </w:r>
      <w:proofErr w:type="spellStart"/>
      <w:r w:rsidR="00E56820" w:rsidRPr="00E56820">
        <w:rPr>
          <w:rFonts w:ascii="Arial" w:hAnsi="Arial" w:cs="Arial"/>
        </w:rPr>
        <w:t>prepregnancy</w:t>
      </w:r>
      <w:proofErr w:type="spellEnd"/>
      <w:r w:rsidR="00E56820" w:rsidRPr="00E56820">
        <w:rPr>
          <w:rFonts w:ascii="Arial" w:hAnsi="Arial" w:cs="Arial"/>
        </w:rPr>
        <w:t xml:space="preserve"> body mass index and child psychosocial development at 6 years of age.</w:t>
      </w:r>
      <w:proofErr w:type="gramEnd"/>
      <w:r w:rsidR="00E56820" w:rsidRPr="00E56820">
        <w:rPr>
          <w:rFonts w:ascii="Arial" w:hAnsi="Arial" w:cs="Arial"/>
        </w:rPr>
        <w:t xml:space="preserve"> </w:t>
      </w:r>
      <w:proofErr w:type="spellStart"/>
      <w:proofErr w:type="gramStart"/>
      <w:r w:rsidR="00E56820" w:rsidRPr="00E56820">
        <w:rPr>
          <w:rFonts w:ascii="Arial" w:hAnsi="Arial" w:cs="Arial"/>
        </w:rPr>
        <w:t>Pediatrics</w:t>
      </w:r>
      <w:proofErr w:type="spellEnd"/>
      <w:r w:rsidR="00E56820" w:rsidRPr="00E56820">
        <w:rPr>
          <w:rFonts w:ascii="Arial" w:hAnsi="Arial" w:cs="Arial"/>
        </w:rPr>
        <w:t>.</w:t>
      </w:r>
      <w:proofErr w:type="gramEnd"/>
      <w:r w:rsidR="00E56820" w:rsidRPr="00E56820">
        <w:rPr>
          <w:rFonts w:ascii="Arial" w:hAnsi="Arial" w:cs="Arial"/>
        </w:rPr>
        <w:t xml:space="preserve"> 2015</w:t>
      </w:r>
      <w:proofErr w:type="gramStart"/>
      <w:r w:rsidR="00E56820" w:rsidRPr="00E56820">
        <w:rPr>
          <w:rFonts w:ascii="Arial" w:hAnsi="Arial" w:cs="Arial"/>
        </w:rPr>
        <w:t>;135:e1198</w:t>
      </w:r>
      <w:proofErr w:type="gramEnd"/>
      <w:r w:rsidR="00E56820" w:rsidRPr="00E56820">
        <w:rPr>
          <w:rFonts w:ascii="Arial" w:hAnsi="Arial" w:cs="Arial"/>
        </w:rPr>
        <w:t>-1209.</w:t>
      </w:r>
    </w:p>
    <w:p w14:paraId="0E0998FC" w14:textId="4406FA0E" w:rsidR="00E56820" w:rsidRPr="00E56820" w:rsidRDefault="00BB5EA7" w:rsidP="00E56820">
      <w:pPr>
        <w:spacing w:after="120" w:line="240" w:lineRule="auto"/>
        <w:rPr>
          <w:rFonts w:ascii="Arial" w:hAnsi="Arial" w:cs="Arial"/>
        </w:rPr>
      </w:pPr>
      <w:r>
        <w:rPr>
          <w:rFonts w:ascii="Arial" w:hAnsi="Arial" w:cs="Arial"/>
        </w:rPr>
        <w:t>61</w:t>
      </w:r>
      <w:r w:rsidR="00E56820" w:rsidRPr="00E56820">
        <w:rPr>
          <w:rFonts w:ascii="Arial" w:hAnsi="Arial" w:cs="Arial"/>
        </w:rPr>
        <w:t xml:space="preserve">. </w:t>
      </w:r>
      <w:r w:rsidR="00DF4AF0">
        <w:rPr>
          <w:rFonts w:ascii="Arial" w:hAnsi="Arial" w:cs="Arial"/>
        </w:rPr>
        <w:tab/>
      </w:r>
      <w:r w:rsidR="00E56820" w:rsidRPr="00E56820">
        <w:rPr>
          <w:rFonts w:ascii="Arial" w:hAnsi="Arial" w:cs="Arial"/>
        </w:rPr>
        <w:t xml:space="preserve">Li YM, </w:t>
      </w:r>
      <w:proofErr w:type="spellStart"/>
      <w:r w:rsidR="00E56820" w:rsidRPr="00E56820">
        <w:rPr>
          <w:rFonts w:ascii="Arial" w:hAnsi="Arial" w:cs="Arial"/>
        </w:rPr>
        <w:t>Ou</w:t>
      </w:r>
      <w:proofErr w:type="spellEnd"/>
      <w:r w:rsidR="00E56820" w:rsidRPr="00E56820">
        <w:rPr>
          <w:rFonts w:ascii="Arial" w:hAnsi="Arial" w:cs="Arial"/>
        </w:rPr>
        <w:t xml:space="preserve"> JJ, Liu L, Zhang D, Zhao JP, Tang SY. Association </w:t>
      </w:r>
      <w:proofErr w:type="gramStart"/>
      <w:r w:rsidR="00E56820" w:rsidRPr="00E56820">
        <w:rPr>
          <w:rFonts w:ascii="Arial" w:hAnsi="Arial" w:cs="Arial"/>
        </w:rPr>
        <w:t>Between</w:t>
      </w:r>
      <w:proofErr w:type="gramEnd"/>
      <w:r w:rsidR="00E56820" w:rsidRPr="00E56820">
        <w:rPr>
          <w:rFonts w:ascii="Arial" w:hAnsi="Arial" w:cs="Arial"/>
        </w:rPr>
        <w:t xml:space="preserve"> Maternal Obesity and Autism Spectrum Disorder in Offspring: A Meta-analysis. </w:t>
      </w:r>
      <w:proofErr w:type="gramStart"/>
      <w:r w:rsidR="00E56820" w:rsidRPr="00E56820">
        <w:rPr>
          <w:rFonts w:ascii="Arial" w:hAnsi="Arial" w:cs="Arial"/>
        </w:rPr>
        <w:t xml:space="preserve">J </w:t>
      </w:r>
      <w:r w:rsidR="00DF4AF0">
        <w:rPr>
          <w:rFonts w:ascii="Arial" w:hAnsi="Arial" w:cs="Arial"/>
        </w:rPr>
        <w:t>A</w:t>
      </w:r>
      <w:r w:rsidR="00E56820" w:rsidRPr="00E56820">
        <w:rPr>
          <w:rFonts w:ascii="Arial" w:hAnsi="Arial" w:cs="Arial"/>
        </w:rPr>
        <w:t xml:space="preserve">utism </w:t>
      </w:r>
      <w:proofErr w:type="spellStart"/>
      <w:r w:rsidR="00DF4AF0">
        <w:rPr>
          <w:rFonts w:ascii="Arial" w:hAnsi="Arial" w:cs="Arial"/>
        </w:rPr>
        <w:t>D</w:t>
      </w:r>
      <w:r w:rsidR="00E56820" w:rsidRPr="00E56820">
        <w:rPr>
          <w:rFonts w:ascii="Arial" w:hAnsi="Arial" w:cs="Arial"/>
        </w:rPr>
        <w:t>evel</w:t>
      </w:r>
      <w:proofErr w:type="spellEnd"/>
      <w:r w:rsidR="00E56820" w:rsidRPr="00E56820">
        <w:rPr>
          <w:rFonts w:ascii="Arial" w:hAnsi="Arial" w:cs="Arial"/>
        </w:rPr>
        <w:t xml:space="preserve"> </w:t>
      </w:r>
      <w:r w:rsidR="00DF4AF0">
        <w:rPr>
          <w:rFonts w:ascii="Arial" w:hAnsi="Arial" w:cs="Arial"/>
        </w:rPr>
        <w:t>D</w:t>
      </w:r>
      <w:r w:rsidR="00E56820" w:rsidRPr="00E56820">
        <w:rPr>
          <w:rFonts w:ascii="Arial" w:hAnsi="Arial" w:cs="Arial"/>
        </w:rPr>
        <w:t>isorders.</w:t>
      </w:r>
      <w:proofErr w:type="gramEnd"/>
      <w:r w:rsidR="00E56820" w:rsidRPr="00E56820">
        <w:rPr>
          <w:rFonts w:ascii="Arial" w:hAnsi="Arial" w:cs="Arial"/>
        </w:rPr>
        <w:t xml:space="preserve"> </w:t>
      </w:r>
      <w:r w:rsidR="00C83579" w:rsidRPr="00C83579">
        <w:rPr>
          <w:rFonts w:ascii="Arial" w:hAnsi="Arial" w:cs="Arial"/>
        </w:rPr>
        <w:t>2016</w:t>
      </w:r>
      <w:proofErr w:type="gramStart"/>
      <w:r w:rsidR="00C83579" w:rsidRPr="00C83579">
        <w:rPr>
          <w:rFonts w:ascii="Arial" w:hAnsi="Arial" w:cs="Arial"/>
        </w:rPr>
        <w:t>;46:95</w:t>
      </w:r>
      <w:proofErr w:type="gramEnd"/>
      <w:r w:rsidR="00C83579" w:rsidRPr="00C83579">
        <w:rPr>
          <w:rFonts w:ascii="Arial" w:hAnsi="Arial" w:cs="Arial"/>
        </w:rPr>
        <w:t>-102</w:t>
      </w:r>
      <w:r w:rsidR="00E56820" w:rsidRPr="00E56820">
        <w:rPr>
          <w:rFonts w:ascii="Arial" w:hAnsi="Arial" w:cs="Arial"/>
        </w:rPr>
        <w:t>.</w:t>
      </w:r>
    </w:p>
    <w:p w14:paraId="213EB193" w14:textId="67392AE0" w:rsidR="00E56820" w:rsidRPr="00E56820" w:rsidRDefault="00E75711" w:rsidP="00E56820">
      <w:pPr>
        <w:spacing w:after="120" w:line="240" w:lineRule="auto"/>
        <w:rPr>
          <w:rFonts w:ascii="Arial" w:hAnsi="Arial" w:cs="Arial"/>
        </w:rPr>
      </w:pPr>
      <w:r>
        <w:rPr>
          <w:rFonts w:ascii="Arial" w:hAnsi="Arial" w:cs="Arial"/>
        </w:rPr>
        <w:t>62</w:t>
      </w:r>
      <w:r w:rsidR="00E56820" w:rsidRPr="00E56820">
        <w:rPr>
          <w:rFonts w:ascii="Arial" w:hAnsi="Arial" w:cs="Arial"/>
        </w:rPr>
        <w:t xml:space="preserve">. </w:t>
      </w:r>
      <w:r w:rsidR="00DF4AF0">
        <w:rPr>
          <w:rFonts w:ascii="Arial" w:hAnsi="Arial" w:cs="Arial"/>
        </w:rPr>
        <w:tab/>
      </w:r>
      <w:r w:rsidR="00E56820" w:rsidRPr="00E56820">
        <w:rPr>
          <w:rFonts w:ascii="Arial" w:hAnsi="Arial" w:cs="Arial"/>
        </w:rPr>
        <w:t xml:space="preserve">Gardner RM, Lee BK, Magnusson C, et al. Maternal body mass index during early pregnancy, gestational weight gain, and risk of autism spectrum disorders: Results from a Swedish total population and discordant sibling study. </w:t>
      </w:r>
      <w:proofErr w:type="spellStart"/>
      <w:r w:rsidR="00E56820" w:rsidRPr="00E56820">
        <w:rPr>
          <w:rFonts w:ascii="Arial" w:hAnsi="Arial" w:cs="Arial"/>
        </w:rPr>
        <w:t>Int</w:t>
      </w:r>
      <w:proofErr w:type="spellEnd"/>
      <w:r w:rsidR="00DF4AF0">
        <w:rPr>
          <w:rFonts w:ascii="Arial" w:hAnsi="Arial" w:cs="Arial"/>
        </w:rPr>
        <w:t xml:space="preserve"> J </w:t>
      </w:r>
      <w:proofErr w:type="spellStart"/>
      <w:r w:rsidR="00DF4AF0">
        <w:rPr>
          <w:rFonts w:ascii="Arial" w:hAnsi="Arial" w:cs="Arial"/>
        </w:rPr>
        <w:t>E</w:t>
      </w:r>
      <w:r w:rsidR="00E56820" w:rsidRPr="00E56820">
        <w:rPr>
          <w:rFonts w:ascii="Arial" w:hAnsi="Arial" w:cs="Arial"/>
        </w:rPr>
        <w:t>pidemiol</w:t>
      </w:r>
      <w:proofErr w:type="spellEnd"/>
      <w:r w:rsidR="00E56820" w:rsidRPr="00E56820">
        <w:rPr>
          <w:rFonts w:ascii="Arial" w:hAnsi="Arial" w:cs="Arial"/>
        </w:rPr>
        <w:t>. 2015</w:t>
      </w:r>
      <w:proofErr w:type="gramStart"/>
      <w:r w:rsidR="00E56820" w:rsidRPr="00E56820">
        <w:rPr>
          <w:rFonts w:ascii="Arial" w:hAnsi="Arial" w:cs="Arial"/>
        </w:rPr>
        <w:t>;44:870</w:t>
      </w:r>
      <w:proofErr w:type="gramEnd"/>
      <w:r w:rsidR="00E56820" w:rsidRPr="00E56820">
        <w:rPr>
          <w:rFonts w:ascii="Arial" w:hAnsi="Arial" w:cs="Arial"/>
        </w:rPr>
        <w:t>-883.</w:t>
      </w:r>
    </w:p>
    <w:p w14:paraId="7D2F0673" w14:textId="4E946815" w:rsidR="00E56820" w:rsidRPr="00E56820" w:rsidRDefault="00E75711" w:rsidP="00E56820">
      <w:pPr>
        <w:spacing w:after="120" w:line="240" w:lineRule="auto"/>
        <w:rPr>
          <w:rFonts w:ascii="Arial" w:hAnsi="Arial" w:cs="Arial"/>
        </w:rPr>
      </w:pPr>
      <w:r>
        <w:rPr>
          <w:rFonts w:ascii="Arial" w:hAnsi="Arial" w:cs="Arial"/>
        </w:rPr>
        <w:t>63</w:t>
      </w:r>
      <w:r w:rsidR="00E56820" w:rsidRPr="00E56820">
        <w:rPr>
          <w:rFonts w:ascii="Arial" w:hAnsi="Arial" w:cs="Arial"/>
        </w:rPr>
        <w:t xml:space="preserve">. </w:t>
      </w:r>
      <w:r w:rsidR="00DF4AF0">
        <w:rPr>
          <w:rFonts w:ascii="Arial" w:hAnsi="Arial" w:cs="Arial"/>
        </w:rPr>
        <w:tab/>
      </w:r>
      <w:r w:rsidR="00E56820" w:rsidRPr="00E56820">
        <w:rPr>
          <w:rFonts w:ascii="Arial" w:hAnsi="Arial" w:cs="Arial"/>
        </w:rPr>
        <w:t xml:space="preserve">Chen Q, </w:t>
      </w:r>
      <w:proofErr w:type="spellStart"/>
      <w:r w:rsidR="00E56820" w:rsidRPr="00E56820">
        <w:rPr>
          <w:rFonts w:ascii="Arial" w:hAnsi="Arial" w:cs="Arial"/>
        </w:rPr>
        <w:t>Sjolander</w:t>
      </w:r>
      <w:proofErr w:type="spellEnd"/>
      <w:r w:rsidR="00E56820" w:rsidRPr="00E56820">
        <w:rPr>
          <w:rFonts w:ascii="Arial" w:hAnsi="Arial" w:cs="Arial"/>
        </w:rPr>
        <w:t xml:space="preserve"> A, </w:t>
      </w:r>
      <w:proofErr w:type="spellStart"/>
      <w:r w:rsidR="00E56820" w:rsidRPr="00E56820">
        <w:rPr>
          <w:rFonts w:ascii="Arial" w:hAnsi="Arial" w:cs="Arial"/>
        </w:rPr>
        <w:t>Langstrom</w:t>
      </w:r>
      <w:proofErr w:type="spellEnd"/>
      <w:r w:rsidR="00E56820" w:rsidRPr="00E56820">
        <w:rPr>
          <w:rFonts w:ascii="Arial" w:hAnsi="Arial" w:cs="Arial"/>
        </w:rPr>
        <w:t xml:space="preserve"> N, et al. Maternal pre-pregnancy body mass index and offspring attention deficit hyperactivity disorder: a population-based cohort study using a sibling-comparison design. </w:t>
      </w:r>
      <w:proofErr w:type="spellStart"/>
      <w:r w:rsidR="00DF4AF0" w:rsidRPr="00E56820">
        <w:rPr>
          <w:rFonts w:ascii="Arial" w:hAnsi="Arial" w:cs="Arial"/>
        </w:rPr>
        <w:t>Int</w:t>
      </w:r>
      <w:proofErr w:type="spellEnd"/>
      <w:r w:rsidR="00DF4AF0">
        <w:rPr>
          <w:rFonts w:ascii="Arial" w:hAnsi="Arial" w:cs="Arial"/>
        </w:rPr>
        <w:t xml:space="preserve"> J </w:t>
      </w:r>
      <w:proofErr w:type="spellStart"/>
      <w:r w:rsidR="00DF4AF0">
        <w:rPr>
          <w:rFonts w:ascii="Arial" w:hAnsi="Arial" w:cs="Arial"/>
        </w:rPr>
        <w:t>E</w:t>
      </w:r>
      <w:r w:rsidR="00DF4AF0" w:rsidRPr="00E56820">
        <w:rPr>
          <w:rFonts w:ascii="Arial" w:hAnsi="Arial" w:cs="Arial"/>
        </w:rPr>
        <w:t>pidemiol</w:t>
      </w:r>
      <w:proofErr w:type="spellEnd"/>
      <w:r w:rsidR="00E56820" w:rsidRPr="00E56820">
        <w:rPr>
          <w:rFonts w:ascii="Arial" w:hAnsi="Arial" w:cs="Arial"/>
        </w:rPr>
        <w:t>. 2014</w:t>
      </w:r>
      <w:proofErr w:type="gramStart"/>
      <w:r w:rsidR="00E56820" w:rsidRPr="00E56820">
        <w:rPr>
          <w:rFonts w:ascii="Arial" w:hAnsi="Arial" w:cs="Arial"/>
        </w:rPr>
        <w:t>;43:83</w:t>
      </w:r>
      <w:proofErr w:type="gramEnd"/>
      <w:r w:rsidR="00E56820" w:rsidRPr="00E56820">
        <w:rPr>
          <w:rFonts w:ascii="Arial" w:hAnsi="Arial" w:cs="Arial"/>
        </w:rPr>
        <w:t>-90.</w:t>
      </w:r>
    </w:p>
    <w:p w14:paraId="101776DF" w14:textId="29F4ED0F" w:rsidR="00E56820" w:rsidRPr="00E56820" w:rsidRDefault="00E75711" w:rsidP="00E56820">
      <w:pPr>
        <w:spacing w:after="120" w:line="240" w:lineRule="auto"/>
        <w:rPr>
          <w:rFonts w:ascii="Arial" w:hAnsi="Arial" w:cs="Arial"/>
        </w:rPr>
      </w:pPr>
      <w:r>
        <w:rPr>
          <w:rFonts w:ascii="Arial" w:hAnsi="Arial" w:cs="Arial"/>
        </w:rPr>
        <w:t>64</w:t>
      </w:r>
      <w:r w:rsidR="00E56820" w:rsidRPr="00E56820">
        <w:rPr>
          <w:rFonts w:ascii="Arial" w:hAnsi="Arial" w:cs="Arial"/>
        </w:rPr>
        <w:t>.</w:t>
      </w:r>
      <w:r w:rsidR="00DF4AF0">
        <w:rPr>
          <w:rFonts w:ascii="Arial" w:hAnsi="Arial" w:cs="Arial"/>
        </w:rPr>
        <w:tab/>
      </w:r>
      <w:r w:rsidR="00E56820" w:rsidRPr="00E56820">
        <w:rPr>
          <w:rFonts w:ascii="Arial" w:hAnsi="Arial" w:cs="Arial"/>
        </w:rPr>
        <w:t xml:space="preserve"> </w:t>
      </w:r>
      <w:proofErr w:type="spellStart"/>
      <w:r w:rsidR="00E56820" w:rsidRPr="00E56820">
        <w:rPr>
          <w:rFonts w:ascii="Arial" w:hAnsi="Arial" w:cs="Arial"/>
        </w:rPr>
        <w:t>Khandaker</w:t>
      </w:r>
      <w:proofErr w:type="spellEnd"/>
      <w:r w:rsidR="00E56820" w:rsidRPr="00E56820">
        <w:rPr>
          <w:rFonts w:ascii="Arial" w:hAnsi="Arial" w:cs="Arial"/>
        </w:rPr>
        <w:t xml:space="preserve"> GM, Dibben CR, Jones PB. Does maternal body mass index during pregnancy influence risk of schizophrenia in the adult offspring? Obesity </w:t>
      </w:r>
      <w:r>
        <w:rPr>
          <w:rFonts w:ascii="Arial" w:hAnsi="Arial" w:cs="Arial"/>
        </w:rPr>
        <w:t>R</w:t>
      </w:r>
      <w:r w:rsidR="00E56820" w:rsidRPr="00E56820">
        <w:rPr>
          <w:rFonts w:ascii="Arial" w:hAnsi="Arial" w:cs="Arial"/>
        </w:rPr>
        <w:t>ev. 2012</w:t>
      </w:r>
      <w:proofErr w:type="gramStart"/>
      <w:r w:rsidR="00E56820" w:rsidRPr="00E56820">
        <w:rPr>
          <w:rFonts w:ascii="Arial" w:hAnsi="Arial" w:cs="Arial"/>
        </w:rPr>
        <w:t>;13:518</w:t>
      </w:r>
      <w:proofErr w:type="gramEnd"/>
      <w:r w:rsidR="00E56820" w:rsidRPr="00E56820">
        <w:rPr>
          <w:rFonts w:ascii="Arial" w:hAnsi="Arial" w:cs="Arial"/>
        </w:rPr>
        <w:t>-527.</w:t>
      </w:r>
    </w:p>
    <w:p w14:paraId="6F37FDAF" w14:textId="4ECFD46D" w:rsidR="00E56820" w:rsidRPr="00E56820" w:rsidRDefault="00E75711" w:rsidP="00E56820">
      <w:pPr>
        <w:spacing w:after="120" w:line="240" w:lineRule="auto"/>
        <w:rPr>
          <w:rFonts w:ascii="Arial" w:hAnsi="Arial" w:cs="Arial"/>
        </w:rPr>
      </w:pPr>
      <w:r>
        <w:rPr>
          <w:rFonts w:ascii="Arial" w:hAnsi="Arial" w:cs="Arial"/>
        </w:rPr>
        <w:t>65</w:t>
      </w:r>
      <w:r w:rsidR="00E56820" w:rsidRPr="00E56820">
        <w:rPr>
          <w:rFonts w:ascii="Arial" w:hAnsi="Arial" w:cs="Arial"/>
        </w:rPr>
        <w:t xml:space="preserve">.  </w:t>
      </w:r>
      <w:r w:rsidR="00DF4AF0">
        <w:rPr>
          <w:rFonts w:ascii="Arial" w:hAnsi="Arial" w:cs="Arial"/>
        </w:rPr>
        <w:tab/>
      </w:r>
      <w:proofErr w:type="spellStart"/>
      <w:r w:rsidR="00E56820" w:rsidRPr="00E56820">
        <w:rPr>
          <w:rFonts w:ascii="Arial" w:hAnsi="Arial" w:cs="Arial"/>
        </w:rPr>
        <w:t>Crisham</w:t>
      </w:r>
      <w:proofErr w:type="spellEnd"/>
      <w:r w:rsidR="00E56820" w:rsidRPr="00E56820">
        <w:rPr>
          <w:rFonts w:ascii="Arial" w:hAnsi="Arial" w:cs="Arial"/>
        </w:rPr>
        <w:t xml:space="preserve"> </w:t>
      </w:r>
      <w:proofErr w:type="spellStart"/>
      <w:r w:rsidR="00E56820" w:rsidRPr="00E56820">
        <w:rPr>
          <w:rFonts w:ascii="Arial" w:hAnsi="Arial" w:cs="Arial"/>
        </w:rPr>
        <w:t>Janik</w:t>
      </w:r>
      <w:proofErr w:type="spellEnd"/>
      <w:r w:rsidR="00E56820" w:rsidRPr="00E56820">
        <w:rPr>
          <w:rFonts w:ascii="Arial" w:hAnsi="Arial" w:cs="Arial"/>
        </w:rPr>
        <w:t xml:space="preserve"> MD, Newman TB, Cheng YW, Xing G, Gilbert WM, Wu YW. </w:t>
      </w:r>
      <w:proofErr w:type="gramStart"/>
      <w:r w:rsidR="00E56820" w:rsidRPr="00E56820">
        <w:rPr>
          <w:rFonts w:ascii="Arial" w:hAnsi="Arial" w:cs="Arial"/>
        </w:rPr>
        <w:t>Maternal diagnosis of obesity and risk of cerebral palsy in the child.</w:t>
      </w:r>
      <w:proofErr w:type="gramEnd"/>
      <w:r w:rsidR="00E56820" w:rsidRPr="00E56820">
        <w:rPr>
          <w:rFonts w:ascii="Arial" w:hAnsi="Arial" w:cs="Arial"/>
        </w:rPr>
        <w:t xml:space="preserve"> </w:t>
      </w:r>
      <w:proofErr w:type="gramStart"/>
      <w:r w:rsidR="00E56820" w:rsidRPr="00E56820">
        <w:rPr>
          <w:rFonts w:ascii="Arial" w:hAnsi="Arial" w:cs="Arial"/>
        </w:rPr>
        <w:t>J</w:t>
      </w:r>
      <w:r>
        <w:rPr>
          <w:rFonts w:ascii="Arial" w:hAnsi="Arial" w:cs="Arial"/>
        </w:rPr>
        <w:t xml:space="preserve"> </w:t>
      </w:r>
      <w:proofErr w:type="spellStart"/>
      <w:r>
        <w:rPr>
          <w:rFonts w:ascii="Arial" w:hAnsi="Arial" w:cs="Arial"/>
        </w:rPr>
        <w:t>P</w:t>
      </w:r>
      <w:r w:rsidR="00E56820" w:rsidRPr="00E56820">
        <w:rPr>
          <w:rFonts w:ascii="Arial" w:hAnsi="Arial" w:cs="Arial"/>
        </w:rPr>
        <w:t>ediatr</w:t>
      </w:r>
      <w:proofErr w:type="spellEnd"/>
      <w:r w:rsidR="00E56820" w:rsidRPr="00E56820">
        <w:rPr>
          <w:rFonts w:ascii="Arial" w:hAnsi="Arial" w:cs="Arial"/>
        </w:rPr>
        <w:t>.</w:t>
      </w:r>
      <w:proofErr w:type="gramEnd"/>
      <w:r w:rsidR="00E56820" w:rsidRPr="00E56820">
        <w:rPr>
          <w:rFonts w:ascii="Arial" w:hAnsi="Arial" w:cs="Arial"/>
        </w:rPr>
        <w:t xml:space="preserve"> 2013</w:t>
      </w:r>
      <w:proofErr w:type="gramStart"/>
      <w:r w:rsidR="00E56820" w:rsidRPr="00E56820">
        <w:rPr>
          <w:rFonts w:ascii="Arial" w:hAnsi="Arial" w:cs="Arial"/>
        </w:rPr>
        <w:t>;163:1307</w:t>
      </w:r>
      <w:proofErr w:type="gramEnd"/>
      <w:r w:rsidR="00E56820" w:rsidRPr="00E56820">
        <w:rPr>
          <w:rFonts w:ascii="Arial" w:hAnsi="Arial" w:cs="Arial"/>
        </w:rPr>
        <w:t>-1312.</w:t>
      </w:r>
    </w:p>
    <w:p w14:paraId="520C1703" w14:textId="733AC052" w:rsidR="00E56820" w:rsidRDefault="00E75711" w:rsidP="00E56820">
      <w:pPr>
        <w:spacing w:after="120" w:line="240" w:lineRule="auto"/>
        <w:rPr>
          <w:rFonts w:ascii="Arial" w:hAnsi="Arial" w:cs="Arial"/>
        </w:rPr>
      </w:pPr>
      <w:r>
        <w:rPr>
          <w:rFonts w:ascii="Arial" w:hAnsi="Arial" w:cs="Arial"/>
        </w:rPr>
        <w:t>66</w:t>
      </w:r>
      <w:r w:rsidR="00E56820" w:rsidRPr="00E56820">
        <w:rPr>
          <w:rFonts w:ascii="Arial" w:hAnsi="Arial" w:cs="Arial"/>
        </w:rPr>
        <w:t xml:space="preserve">. </w:t>
      </w:r>
      <w:r w:rsidR="00DF4AF0">
        <w:rPr>
          <w:rFonts w:ascii="Arial" w:hAnsi="Arial" w:cs="Arial"/>
        </w:rPr>
        <w:tab/>
      </w:r>
      <w:r w:rsidR="00E56820" w:rsidRPr="00E56820">
        <w:rPr>
          <w:rFonts w:ascii="Arial" w:hAnsi="Arial" w:cs="Arial"/>
        </w:rPr>
        <w:t xml:space="preserve">Rivera HM, Christiansen KJ, Sullivan EL. </w:t>
      </w:r>
      <w:proofErr w:type="gramStart"/>
      <w:r w:rsidR="00E56820" w:rsidRPr="00E56820">
        <w:rPr>
          <w:rFonts w:ascii="Arial" w:hAnsi="Arial" w:cs="Arial"/>
        </w:rPr>
        <w:t>The role of maternal obesity in the risk of neuropsychiatric disorders.</w:t>
      </w:r>
      <w:proofErr w:type="gramEnd"/>
      <w:r w:rsidR="00E56820" w:rsidRPr="00E56820">
        <w:rPr>
          <w:rFonts w:ascii="Arial" w:hAnsi="Arial" w:cs="Arial"/>
        </w:rPr>
        <w:t xml:space="preserve"> Front</w:t>
      </w:r>
      <w:r>
        <w:rPr>
          <w:rFonts w:ascii="Arial" w:hAnsi="Arial" w:cs="Arial"/>
        </w:rPr>
        <w:t xml:space="preserve"> </w:t>
      </w:r>
      <w:proofErr w:type="spellStart"/>
      <w:r>
        <w:rPr>
          <w:rFonts w:ascii="Arial" w:hAnsi="Arial" w:cs="Arial"/>
        </w:rPr>
        <w:t>N</w:t>
      </w:r>
      <w:r w:rsidR="00E56820" w:rsidRPr="00E56820">
        <w:rPr>
          <w:rFonts w:ascii="Arial" w:hAnsi="Arial" w:cs="Arial"/>
        </w:rPr>
        <w:t>eurosci</w:t>
      </w:r>
      <w:proofErr w:type="spellEnd"/>
      <w:r w:rsidR="00E56820" w:rsidRPr="00E56820">
        <w:rPr>
          <w:rFonts w:ascii="Arial" w:hAnsi="Arial" w:cs="Arial"/>
        </w:rPr>
        <w:t>. 2015</w:t>
      </w:r>
      <w:proofErr w:type="gramStart"/>
      <w:r w:rsidR="00E56820" w:rsidRPr="00E56820">
        <w:rPr>
          <w:rFonts w:ascii="Arial" w:hAnsi="Arial" w:cs="Arial"/>
        </w:rPr>
        <w:t>;9:194</w:t>
      </w:r>
      <w:proofErr w:type="gramEnd"/>
      <w:r w:rsidR="00E56820" w:rsidRPr="00E56820">
        <w:rPr>
          <w:rFonts w:ascii="Arial" w:hAnsi="Arial" w:cs="Arial"/>
        </w:rPr>
        <w:t>.</w:t>
      </w:r>
    </w:p>
    <w:p w14:paraId="2A208CBD" w14:textId="46A1306E" w:rsidR="003C4198" w:rsidRDefault="003C4198" w:rsidP="00F74094">
      <w:pPr>
        <w:spacing w:after="120" w:line="240" w:lineRule="auto"/>
        <w:rPr>
          <w:rFonts w:ascii="Arial" w:hAnsi="Arial" w:cs="Arial"/>
        </w:rPr>
      </w:pPr>
      <w:r>
        <w:rPr>
          <w:rFonts w:ascii="Arial" w:hAnsi="Arial" w:cs="Arial"/>
        </w:rPr>
        <w:t>67.</w:t>
      </w:r>
      <w:r w:rsidR="00F74094">
        <w:rPr>
          <w:rFonts w:ascii="Arial" w:hAnsi="Arial" w:cs="Arial"/>
        </w:rPr>
        <w:tab/>
      </w:r>
      <w:r w:rsidR="00F74094" w:rsidRPr="00F74094">
        <w:rPr>
          <w:rFonts w:ascii="Arial" w:hAnsi="Arial" w:cs="Arial"/>
        </w:rPr>
        <w:t xml:space="preserve">Sullivan EL, </w:t>
      </w:r>
      <w:proofErr w:type="spellStart"/>
      <w:r w:rsidR="00F74094" w:rsidRPr="00F74094">
        <w:rPr>
          <w:rFonts w:ascii="Arial" w:hAnsi="Arial" w:cs="Arial"/>
        </w:rPr>
        <w:t>Nousen</w:t>
      </w:r>
      <w:proofErr w:type="spellEnd"/>
      <w:r w:rsidR="00F74094" w:rsidRPr="00F74094">
        <w:rPr>
          <w:rFonts w:ascii="Arial" w:hAnsi="Arial" w:cs="Arial"/>
        </w:rPr>
        <w:t xml:space="preserve"> EK, </w:t>
      </w:r>
      <w:proofErr w:type="spellStart"/>
      <w:r w:rsidR="00F74094" w:rsidRPr="00F74094">
        <w:rPr>
          <w:rFonts w:ascii="Arial" w:hAnsi="Arial" w:cs="Arial"/>
        </w:rPr>
        <w:t>Chamlou</w:t>
      </w:r>
      <w:proofErr w:type="spellEnd"/>
      <w:r w:rsidR="00F74094" w:rsidRPr="00F74094">
        <w:rPr>
          <w:rFonts w:ascii="Arial" w:hAnsi="Arial" w:cs="Arial"/>
        </w:rPr>
        <w:t xml:space="preserve"> KA.</w:t>
      </w:r>
      <w:r w:rsidR="00F74094">
        <w:rPr>
          <w:rFonts w:ascii="Arial" w:hAnsi="Arial" w:cs="Arial"/>
        </w:rPr>
        <w:t xml:space="preserve"> </w:t>
      </w:r>
      <w:r w:rsidR="00F74094" w:rsidRPr="00F74094">
        <w:rPr>
          <w:rFonts w:ascii="Arial" w:hAnsi="Arial" w:cs="Arial"/>
        </w:rPr>
        <w:t xml:space="preserve">Maternal high fat diet consumption during the perinatal period programs offspring </w:t>
      </w:r>
      <w:proofErr w:type="spellStart"/>
      <w:r w:rsidR="00F74094" w:rsidRPr="00F74094">
        <w:rPr>
          <w:rFonts w:ascii="Arial" w:hAnsi="Arial" w:cs="Arial"/>
        </w:rPr>
        <w:t>behavior</w:t>
      </w:r>
      <w:proofErr w:type="spellEnd"/>
      <w:r w:rsidR="00F74094" w:rsidRPr="00F74094">
        <w:rPr>
          <w:rFonts w:ascii="Arial" w:hAnsi="Arial" w:cs="Arial"/>
        </w:rPr>
        <w:t>.</w:t>
      </w:r>
      <w:r w:rsidR="00F74094">
        <w:rPr>
          <w:rFonts w:ascii="Arial" w:hAnsi="Arial" w:cs="Arial"/>
        </w:rPr>
        <w:t xml:space="preserve"> </w:t>
      </w:r>
      <w:proofErr w:type="spellStart"/>
      <w:r w:rsidR="00F74094" w:rsidRPr="00F74094">
        <w:rPr>
          <w:rFonts w:ascii="Arial" w:hAnsi="Arial" w:cs="Arial"/>
        </w:rPr>
        <w:t>Physi</w:t>
      </w:r>
      <w:r w:rsidR="00F74094">
        <w:rPr>
          <w:rFonts w:ascii="Arial" w:hAnsi="Arial" w:cs="Arial"/>
        </w:rPr>
        <w:t>ol</w:t>
      </w:r>
      <w:proofErr w:type="spellEnd"/>
      <w:r w:rsidR="00F74094">
        <w:rPr>
          <w:rFonts w:ascii="Arial" w:hAnsi="Arial" w:cs="Arial"/>
        </w:rPr>
        <w:t xml:space="preserve"> </w:t>
      </w:r>
      <w:proofErr w:type="spellStart"/>
      <w:r w:rsidR="00F74094">
        <w:rPr>
          <w:rFonts w:ascii="Arial" w:hAnsi="Arial" w:cs="Arial"/>
        </w:rPr>
        <w:t>Behav</w:t>
      </w:r>
      <w:proofErr w:type="spellEnd"/>
      <w:r w:rsidR="00F74094">
        <w:rPr>
          <w:rFonts w:ascii="Arial" w:hAnsi="Arial" w:cs="Arial"/>
        </w:rPr>
        <w:t>. 2014</w:t>
      </w:r>
      <w:proofErr w:type="gramStart"/>
      <w:r w:rsidR="00F74094" w:rsidRPr="00F74094">
        <w:rPr>
          <w:rFonts w:ascii="Arial" w:hAnsi="Arial" w:cs="Arial"/>
        </w:rPr>
        <w:t>;123:236</w:t>
      </w:r>
      <w:proofErr w:type="gramEnd"/>
      <w:r w:rsidR="00F74094" w:rsidRPr="00F74094">
        <w:rPr>
          <w:rFonts w:ascii="Arial" w:hAnsi="Arial" w:cs="Arial"/>
        </w:rPr>
        <w:t>-42.</w:t>
      </w:r>
    </w:p>
    <w:p w14:paraId="3DC404FA" w14:textId="0C4A22EA" w:rsidR="003C4198" w:rsidRPr="00E56820" w:rsidRDefault="003C4198" w:rsidP="00F74094">
      <w:pPr>
        <w:spacing w:after="120" w:line="240" w:lineRule="auto"/>
        <w:rPr>
          <w:rFonts w:ascii="Arial" w:hAnsi="Arial" w:cs="Arial"/>
        </w:rPr>
      </w:pPr>
      <w:r>
        <w:rPr>
          <w:rFonts w:ascii="Arial" w:hAnsi="Arial" w:cs="Arial"/>
        </w:rPr>
        <w:t>68.</w:t>
      </w:r>
      <w:r w:rsidR="00F74094">
        <w:rPr>
          <w:rFonts w:ascii="Arial" w:hAnsi="Arial" w:cs="Arial"/>
        </w:rPr>
        <w:tab/>
      </w:r>
      <w:r w:rsidR="00F74094" w:rsidRPr="00F74094">
        <w:rPr>
          <w:rFonts w:ascii="Arial" w:hAnsi="Arial" w:cs="Arial"/>
        </w:rPr>
        <w:t xml:space="preserve">Kang SS, </w:t>
      </w:r>
      <w:proofErr w:type="spellStart"/>
      <w:r w:rsidR="00F74094" w:rsidRPr="00F74094">
        <w:rPr>
          <w:rFonts w:ascii="Arial" w:hAnsi="Arial" w:cs="Arial"/>
        </w:rPr>
        <w:t>Kurti</w:t>
      </w:r>
      <w:proofErr w:type="spellEnd"/>
      <w:r w:rsidR="00F74094" w:rsidRPr="00F74094">
        <w:rPr>
          <w:rFonts w:ascii="Arial" w:hAnsi="Arial" w:cs="Arial"/>
        </w:rPr>
        <w:t xml:space="preserve"> A, Fair DA, Fryer JD.</w:t>
      </w:r>
      <w:r w:rsidR="00F74094">
        <w:rPr>
          <w:rFonts w:ascii="Arial" w:hAnsi="Arial" w:cs="Arial"/>
        </w:rPr>
        <w:t xml:space="preserve"> </w:t>
      </w:r>
      <w:r w:rsidR="00F74094" w:rsidRPr="00F74094">
        <w:rPr>
          <w:rFonts w:ascii="Arial" w:hAnsi="Arial" w:cs="Arial"/>
        </w:rPr>
        <w:t xml:space="preserve">Dietary intervention rescues maternal obesity induced </w:t>
      </w:r>
      <w:proofErr w:type="spellStart"/>
      <w:r w:rsidR="00F74094" w:rsidRPr="00F74094">
        <w:rPr>
          <w:rFonts w:ascii="Arial" w:hAnsi="Arial" w:cs="Arial"/>
        </w:rPr>
        <w:t>behavior</w:t>
      </w:r>
      <w:proofErr w:type="spellEnd"/>
      <w:r w:rsidR="00F74094" w:rsidRPr="00F74094">
        <w:rPr>
          <w:rFonts w:ascii="Arial" w:hAnsi="Arial" w:cs="Arial"/>
        </w:rPr>
        <w:t xml:space="preserve"> deficits and </w:t>
      </w:r>
      <w:proofErr w:type="spellStart"/>
      <w:r w:rsidR="00F74094" w:rsidRPr="00F74094">
        <w:rPr>
          <w:rFonts w:ascii="Arial" w:hAnsi="Arial" w:cs="Arial"/>
        </w:rPr>
        <w:t>neuroinflammation</w:t>
      </w:r>
      <w:proofErr w:type="spellEnd"/>
      <w:r w:rsidR="00F74094" w:rsidRPr="00F74094">
        <w:rPr>
          <w:rFonts w:ascii="Arial" w:hAnsi="Arial" w:cs="Arial"/>
        </w:rPr>
        <w:t xml:space="preserve"> in offspring.</w:t>
      </w:r>
      <w:r w:rsidR="00F74094">
        <w:rPr>
          <w:rFonts w:ascii="Arial" w:hAnsi="Arial" w:cs="Arial"/>
        </w:rPr>
        <w:t xml:space="preserve"> </w:t>
      </w:r>
      <w:proofErr w:type="gramStart"/>
      <w:r w:rsidR="00F74094">
        <w:rPr>
          <w:rFonts w:ascii="Arial" w:hAnsi="Arial" w:cs="Arial"/>
        </w:rPr>
        <w:t xml:space="preserve">J </w:t>
      </w:r>
      <w:proofErr w:type="spellStart"/>
      <w:r w:rsidR="00F74094">
        <w:rPr>
          <w:rFonts w:ascii="Arial" w:hAnsi="Arial" w:cs="Arial"/>
        </w:rPr>
        <w:t>Neuroinflammation</w:t>
      </w:r>
      <w:proofErr w:type="spellEnd"/>
      <w:r w:rsidR="00F74094">
        <w:rPr>
          <w:rFonts w:ascii="Arial" w:hAnsi="Arial" w:cs="Arial"/>
        </w:rPr>
        <w:t>.</w:t>
      </w:r>
      <w:proofErr w:type="gramEnd"/>
      <w:r w:rsidR="00F74094">
        <w:rPr>
          <w:rFonts w:ascii="Arial" w:hAnsi="Arial" w:cs="Arial"/>
        </w:rPr>
        <w:t xml:space="preserve"> 2014</w:t>
      </w:r>
      <w:proofErr w:type="gramStart"/>
      <w:r w:rsidR="00F74094" w:rsidRPr="00F74094">
        <w:rPr>
          <w:rFonts w:ascii="Arial" w:hAnsi="Arial" w:cs="Arial"/>
        </w:rPr>
        <w:t>;11:156</w:t>
      </w:r>
      <w:proofErr w:type="gramEnd"/>
      <w:r w:rsidR="00F74094" w:rsidRPr="00F74094">
        <w:rPr>
          <w:rFonts w:ascii="Arial" w:hAnsi="Arial" w:cs="Arial"/>
        </w:rPr>
        <w:t>.</w:t>
      </w:r>
    </w:p>
    <w:p w14:paraId="34DBB245" w14:textId="4E2F7F72" w:rsidR="00E56820" w:rsidRPr="00E56820" w:rsidRDefault="00F74094" w:rsidP="00E56820">
      <w:pPr>
        <w:spacing w:after="120" w:line="240" w:lineRule="auto"/>
        <w:rPr>
          <w:rFonts w:ascii="Arial" w:hAnsi="Arial" w:cs="Arial"/>
        </w:rPr>
      </w:pPr>
      <w:r>
        <w:rPr>
          <w:rFonts w:ascii="Arial" w:hAnsi="Arial" w:cs="Arial"/>
        </w:rPr>
        <w:t>69</w:t>
      </w:r>
      <w:r w:rsidR="00E56820" w:rsidRPr="00E56820">
        <w:rPr>
          <w:rFonts w:ascii="Arial" w:hAnsi="Arial" w:cs="Arial"/>
        </w:rPr>
        <w:t xml:space="preserve">. </w:t>
      </w:r>
      <w:r w:rsidR="00DF4AF0">
        <w:rPr>
          <w:rFonts w:ascii="Arial" w:hAnsi="Arial" w:cs="Arial"/>
        </w:rPr>
        <w:tab/>
      </w:r>
      <w:r w:rsidR="00E56820" w:rsidRPr="00E56820">
        <w:rPr>
          <w:rFonts w:ascii="Arial" w:hAnsi="Arial" w:cs="Arial"/>
        </w:rPr>
        <w:t xml:space="preserve">Lane M, Zander-Fox DL, </w:t>
      </w:r>
      <w:proofErr w:type="spellStart"/>
      <w:r w:rsidR="00E56820" w:rsidRPr="00E56820">
        <w:rPr>
          <w:rFonts w:ascii="Arial" w:hAnsi="Arial" w:cs="Arial"/>
        </w:rPr>
        <w:t>Robker</w:t>
      </w:r>
      <w:proofErr w:type="spellEnd"/>
      <w:r w:rsidR="00E56820" w:rsidRPr="00E56820">
        <w:rPr>
          <w:rFonts w:ascii="Arial" w:hAnsi="Arial" w:cs="Arial"/>
        </w:rPr>
        <w:t xml:space="preserve"> RL, McPherson NO. </w:t>
      </w:r>
      <w:proofErr w:type="spellStart"/>
      <w:proofErr w:type="gramStart"/>
      <w:r w:rsidR="00E56820" w:rsidRPr="00E56820">
        <w:rPr>
          <w:rFonts w:ascii="Arial" w:hAnsi="Arial" w:cs="Arial"/>
        </w:rPr>
        <w:t>Peri</w:t>
      </w:r>
      <w:proofErr w:type="spellEnd"/>
      <w:r w:rsidR="00E56820" w:rsidRPr="00E56820">
        <w:rPr>
          <w:rFonts w:ascii="Arial" w:hAnsi="Arial" w:cs="Arial"/>
        </w:rPr>
        <w:t>-conception parental obesity, reproductive health, and transgenerational impacts.</w:t>
      </w:r>
      <w:proofErr w:type="gramEnd"/>
      <w:r w:rsidR="00E56820" w:rsidRPr="00E56820">
        <w:rPr>
          <w:rFonts w:ascii="Arial" w:hAnsi="Arial" w:cs="Arial"/>
        </w:rPr>
        <w:t xml:space="preserve"> </w:t>
      </w:r>
      <w:proofErr w:type="gramStart"/>
      <w:r w:rsidR="00E56820" w:rsidRPr="00E56820">
        <w:rPr>
          <w:rFonts w:ascii="Arial" w:hAnsi="Arial" w:cs="Arial"/>
        </w:rPr>
        <w:t xml:space="preserve">Trends </w:t>
      </w:r>
      <w:proofErr w:type="spellStart"/>
      <w:r>
        <w:rPr>
          <w:rFonts w:ascii="Arial" w:hAnsi="Arial" w:cs="Arial"/>
        </w:rPr>
        <w:t>E</w:t>
      </w:r>
      <w:r w:rsidR="00E56820" w:rsidRPr="00E56820">
        <w:rPr>
          <w:rFonts w:ascii="Arial" w:hAnsi="Arial" w:cs="Arial"/>
        </w:rPr>
        <w:t>ndocrinol</w:t>
      </w:r>
      <w:proofErr w:type="spellEnd"/>
      <w:r>
        <w:rPr>
          <w:rFonts w:ascii="Arial" w:hAnsi="Arial" w:cs="Arial"/>
        </w:rPr>
        <w:t xml:space="preserve"> </w:t>
      </w:r>
      <w:proofErr w:type="spellStart"/>
      <w:r>
        <w:rPr>
          <w:rFonts w:ascii="Arial" w:hAnsi="Arial" w:cs="Arial"/>
        </w:rPr>
        <w:t>M</w:t>
      </w:r>
      <w:r w:rsidR="00E56820" w:rsidRPr="00E56820">
        <w:rPr>
          <w:rFonts w:ascii="Arial" w:hAnsi="Arial" w:cs="Arial"/>
        </w:rPr>
        <w:t>etab</w:t>
      </w:r>
      <w:proofErr w:type="spellEnd"/>
      <w:r w:rsidR="00E56820" w:rsidRPr="00E56820">
        <w:rPr>
          <w:rFonts w:ascii="Arial" w:hAnsi="Arial" w:cs="Arial"/>
        </w:rPr>
        <w:t>.</w:t>
      </w:r>
      <w:proofErr w:type="gramEnd"/>
      <w:r w:rsidR="00E56820" w:rsidRPr="00E56820">
        <w:rPr>
          <w:rFonts w:ascii="Arial" w:hAnsi="Arial" w:cs="Arial"/>
        </w:rPr>
        <w:t xml:space="preserve"> 2015</w:t>
      </w:r>
      <w:proofErr w:type="gramStart"/>
      <w:r w:rsidR="00E56820" w:rsidRPr="00E56820">
        <w:rPr>
          <w:rFonts w:ascii="Arial" w:hAnsi="Arial" w:cs="Arial"/>
        </w:rPr>
        <w:t>;26:84</w:t>
      </w:r>
      <w:proofErr w:type="gramEnd"/>
      <w:r w:rsidR="00E56820" w:rsidRPr="00E56820">
        <w:rPr>
          <w:rFonts w:ascii="Arial" w:hAnsi="Arial" w:cs="Arial"/>
        </w:rPr>
        <w:t>-90.</w:t>
      </w:r>
    </w:p>
    <w:p w14:paraId="6B52D549" w14:textId="0F3923A4" w:rsidR="00E56820" w:rsidRPr="00E56820" w:rsidRDefault="00F74094" w:rsidP="00E56820">
      <w:pPr>
        <w:spacing w:after="120" w:line="240" w:lineRule="auto"/>
        <w:rPr>
          <w:rFonts w:ascii="Arial" w:hAnsi="Arial" w:cs="Arial"/>
        </w:rPr>
      </w:pPr>
      <w:r>
        <w:rPr>
          <w:rFonts w:ascii="Arial" w:hAnsi="Arial" w:cs="Arial"/>
        </w:rPr>
        <w:t>70</w:t>
      </w:r>
      <w:r w:rsidR="00E56820" w:rsidRPr="00E56820">
        <w:rPr>
          <w:rFonts w:ascii="Arial" w:hAnsi="Arial" w:cs="Arial"/>
        </w:rPr>
        <w:t xml:space="preserve">. </w:t>
      </w:r>
      <w:r w:rsidR="00DF4AF0">
        <w:rPr>
          <w:rFonts w:ascii="Arial" w:hAnsi="Arial" w:cs="Arial"/>
        </w:rPr>
        <w:tab/>
      </w:r>
      <w:r w:rsidR="00E56820" w:rsidRPr="00E56820">
        <w:rPr>
          <w:rFonts w:ascii="Arial" w:hAnsi="Arial" w:cs="Arial"/>
        </w:rPr>
        <w:t xml:space="preserve">Godfrey KM, Costello PM, Lillycrop KA. </w:t>
      </w:r>
      <w:proofErr w:type="gramStart"/>
      <w:r w:rsidR="00E56820" w:rsidRPr="00E56820">
        <w:rPr>
          <w:rFonts w:ascii="Arial" w:hAnsi="Arial" w:cs="Arial"/>
        </w:rPr>
        <w:t>The developmental environment, epigenetic biomarkers and long-term health.</w:t>
      </w:r>
      <w:proofErr w:type="gramEnd"/>
      <w:r w:rsidR="00E56820" w:rsidRPr="00E56820">
        <w:rPr>
          <w:rFonts w:ascii="Arial" w:hAnsi="Arial" w:cs="Arial"/>
        </w:rPr>
        <w:t xml:space="preserve"> J Dev </w:t>
      </w:r>
      <w:proofErr w:type="spellStart"/>
      <w:r w:rsidR="00E56820" w:rsidRPr="00E56820">
        <w:rPr>
          <w:rFonts w:ascii="Arial" w:hAnsi="Arial" w:cs="Arial"/>
        </w:rPr>
        <w:t>Orig</w:t>
      </w:r>
      <w:proofErr w:type="spellEnd"/>
      <w:r w:rsidR="00E56820" w:rsidRPr="00E56820">
        <w:rPr>
          <w:rFonts w:ascii="Arial" w:hAnsi="Arial" w:cs="Arial"/>
        </w:rPr>
        <w:t xml:space="preserve"> Health Dis. 2015</w:t>
      </w:r>
      <w:proofErr w:type="gramStart"/>
      <w:r w:rsidR="00E56820" w:rsidRPr="00E56820">
        <w:rPr>
          <w:rFonts w:ascii="Arial" w:hAnsi="Arial" w:cs="Arial"/>
        </w:rPr>
        <w:t>;6:399</w:t>
      </w:r>
      <w:proofErr w:type="gramEnd"/>
      <w:r w:rsidR="00E56820" w:rsidRPr="00E56820">
        <w:rPr>
          <w:rFonts w:ascii="Arial" w:hAnsi="Arial" w:cs="Arial"/>
        </w:rPr>
        <w:t>-406.</w:t>
      </w:r>
    </w:p>
    <w:p w14:paraId="63CD31A7" w14:textId="1E18FB49" w:rsidR="00E56820" w:rsidRPr="00E56820" w:rsidRDefault="00755B94" w:rsidP="00E56820">
      <w:pPr>
        <w:spacing w:after="120" w:line="240" w:lineRule="auto"/>
        <w:rPr>
          <w:rFonts w:ascii="Arial" w:hAnsi="Arial" w:cs="Arial"/>
        </w:rPr>
      </w:pPr>
      <w:r>
        <w:rPr>
          <w:rFonts w:ascii="Arial" w:hAnsi="Arial" w:cs="Arial"/>
        </w:rPr>
        <w:t>71</w:t>
      </w:r>
      <w:r w:rsidR="00E56820" w:rsidRPr="00E56820">
        <w:rPr>
          <w:rFonts w:ascii="Arial" w:hAnsi="Arial" w:cs="Arial"/>
        </w:rPr>
        <w:t xml:space="preserve">. </w:t>
      </w:r>
      <w:r w:rsidR="00DF4AF0">
        <w:rPr>
          <w:rFonts w:ascii="Arial" w:hAnsi="Arial" w:cs="Arial"/>
        </w:rPr>
        <w:tab/>
      </w:r>
      <w:r w:rsidR="00E56820" w:rsidRPr="00E56820">
        <w:rPr>
          <w:rFonts w:ascii="Arial" w:hAnsi="Arial" w:cs="Arial"/>
        </w:rPr>
        <w:t xml:space="preserve">McPherson NO, Owens JA, </w:t>
      </w:r>
      <w:proofErr w:type="spellStart"/>
      <w:r w:rsidR="00E56820" w:rsidRPr="00E56820">
        <w:rPr>
          <w:rFonts w:ascii="Arial" w:hAnsi="Arial" w:cs="Arial"/>
        </w:rPr>
        <w:t>Fullston</w:t>
      </w:r>
      <w:proofErr w:type="spellEnd"/>
      <w:r w:rsidR="00E56820" w:rsidRPr="00E56820">
        <w:rPr>
          <w:rFonts w:ascii="Arial" w:hAnsi="Arial" w:cs="Arial"/>
        </w:rPr>
        <w:t xml:space="preserve"> T, Lane M. Preconception diet or exercise intervention in obese fathers normalizes sperm microRNA profile and metabolic syndrome in female offspring. </w:t>
      </w:r>
      <w:proofErr w:type="gramStart"/>
      <w:r w:rsidR="00E56820" w:rsidRPr="00E56820">
        <w:rPr>
          <w:rFonts w:ascii="Arial" w:hAnsi="Arial" w:cs="Arial"/>
        </w:rPr>
        <w:t xml:space="preserve">Am J </w:t>
      </w:r>
      <w:proofErr w:type="spellStart"/>
      <w:r w:rsidR="00E56820" w:rsidRPr="00E56820">
        <w:rPr>
          <w:rFonts w:ascii="Arial" w:hAnsi="Arial" w:cs="Arial"/>
        </w:rPr>
        <w:t>Physiol</w:t>
      </w:r>
      <w:proofErr w:type="spellEnd"/>
      <w:r w:rsidR="00E56820" w:rsidRPr="00E56820">
        <w:rPr>
          <w:rFonts w:ascii="Arial" w:hAnsi="Arial" w:cs="Arial"/>
        </w:rPr>
        <w:t xml:space="preserve"> </w:t>
      </w:r>
      <w:proofErr w:type="spellStart"/>
      <w:r w:rsidR="00E56820" w:rsidRPr="00E56820">
        <w:rPr>
          <w:rFonts w:ascii="Arial" w:hAnsi="Arial" w:cs="Arial"/>
        </w:rPr>
        <w:t>Endocrinol</w:t>
      </w:r>
      <w:proofErr w:type="spellEnd"/>
      <w:r w:rsidR="00E56820" w:rsidRPr="00E56820">
        <w:rPr>
          <w:rFonts w:ascii="Arial" w:hAnsi="Arial" w:cs="Arial"/>
        </w:rPr>
        <w:t xml:space="preserve"> </w:t>
      </w:r>
      <w:proofErr w:type="spellStart"/>
      <w:r w:rsidR="00E56820" w:rsidRPr="00E56820">
        <w:rPr>
          <w:rFonts w:ascii="Arial" w:hAnsi="Arial" w:cs="Arial"/>
        </w:rPr>
        <w:t>Metab</w:t>
      </w:r>
      <w:proofErr w:type="spellEnd"/>
      <w:r w:rsidR="00E56820" w:rsidRPr="00E56820">
        <w:rPr>
          <w:rFonts w:ascii="Arial" w:hAnsi="Arial" w:cs="Arial"/>
        </w:rPr>
        <w:t>.</w:t>
      </w:r>
      <w:proofErr w:type="gramEnd"/>
      <w:r w:rsidR="00E56820" w:rsidRPr="00E56820">
        <w:rPr>
          <w:rFonts w:ascii="Arial" w:hAnsi="Arial" w:cs="Arial"/>
        </w:rPr>
        <w:t xml:space="preserve"> 2015</w:t>
      </w:r>
      <w:proofErr w:type="gramStart"/>
      <w:r w:rsidR="00E56820" w:rsidRPr="00E56820">
        <w:rPr>
          <w:rFonts w:ascii="Arial" w:hAnsi="Arial" w:cs="Arial"/>
        </w:rPr>
        <w:t>;308:E805</w:t>
      </w:r>
      <w:proofErr w:type="gramEnd"/>
      <w:r w:rsidR="00E56820" w:rsidRPr="00E56820">
        <w:rPr>
          <w:rFonts w:ascii="Arial" w:hAnsi="Arial" w:cs="Arial"/>
        </w:rPr>
        <w:t>-21.</w:t>
      </w:r>
    </w:p>
    <w:p w14:paraId="3E881181" w14:textId="0514533D" w:rsidR="00DF4AF0" w:rsidRPr="00E56820" w:rsidRDefault="00DF4AF0" w:rsidP="00DF4AF0">
      <w:pPr>
        <w:spacing w:after="120" w:line="240" w:lineRule="auto"/>
        <w:rPr>
          <w:rFonts w:ascii="Arial" w:hAnsi="Arial" w:cs="Arial"/>
        </w:rPr>
      </w:pPr>
      <w:r>
        <w:rPr>
          <w:rFonts w:ascii="Arial" w:hAnsi="Arial" w:cs="Arial"/>
        </w:rPr>
        <w:t>72</w:t>
      </w:r>
      <w:r w:rsidRPr="00E56820">
        <w:rPr>
          <w:rFonts w:ascii="Arial" w:hAnsi="Arial" w:cs="Arial"/>
        </w:rPr>
        <w:t xml:space="preserve">. </w:t>
      </w:r>
      <w:r>
        <w:rPr>
          <w:rFonts w:ascii="Arial" w:hAnsi="Arial" w:cs="Arial"/>
        </w:rPr>
        <w:tab/>
      </w:r>
      <w:r w:rsidRPr="00E56820">
        <w:rPr>
          <w:rFonts w:ascii="Arial" w:hAnsi="Arial" w:cs="Arial"/>
        </w:rPr>
        <w:t xml:space="preserve">Liu X, Chen Q, Tsai H-J, et al. Maternal preconception body mass index and offspring cord blood DNA methylation: exploration of early life origins of disease. Environ </w:t>
      </w:r>
      <w:proofErr w:type="spellStart"/>
      <w:r w:rsidRPr="00E56820">
        <w:rPr>
          <w:rFonts w:ascii="Arial" w:hAnsi="Arial" w:cs="Arial"/>
        </w:rPr>
        <w:t>Mol</w:t>
      </w:r>
      <w:proofErr w:type="spellEnd"/>
      <w:r w:rsidRPr="00E56820">
        <w:rPr>
          <w:rFonts w:ascii="Arial" w:hAnsi="Arial" w:cs="Arial"/>
        </w:rPr>
        <w:t xml:space="preserve"> Mutagen 2014</w:t>
      </w:r>
      <w:proofErr w:type="gramStart"/>
      <w:r w:rsidRPr="00E56820">
        <w:rPr>
          <w:rFonts w:ascii="Arial" w:hAnsi="Arial" w:cs="Arial"/>
        </w:rPr>
        <w:t>;55:223</w:t>
      </w:r>
      <w:proofErr w:type="gramEnd"/>
      <w:r w:rsidRPr="00E56820">
        <w:rPr>
          <w:rFonts w:ascii="Arial" w:hAnsi="Arial" w:cs="Arial"/>
        </w:rPr>
        <w:t xml:space="preserve">–30. </w:t>
      </w:r>
    </w:p>
    <w:p w14:paraId="70911C54" w14:textId="2A93A652" w:rsidR="00DF4AF0" w:rsidRPr="00E56820" w:rsidRDefault="00DF4AF0" w:rsidP="00DF4AF0">
      <w:pPr>
        <w:spacing w:after="120" w:line="240" w:lineRule="auto"/>
        <w:rPr>
          <w:rFonts w:ascii="Arial" w:hAnsi="Arial" w:cs="Arial"/>
        </w:rPr>
      </w:pPr>
      <w:r>
        <w:rPr>
          <w:rFonts w:ascii="Arial" w:hAnsi="Arial" w:cs="Arial"/>
        </w:rPr>
        <w:t>73</w:t>
      </w:r>
      <w:r w:rsidRPr="00E56820">
        <w:rPr>
          <w:rFonts w:ascii="Arial" w:hAnsi="Arial" w:cs="Arial"/>
        </w:rPr>
        <w:t xml:space="preserve">. </w:t>
      </w:r>
      <w:r>
        <w:rPr>
          <w:rFonts w:ascii="Arial" w:hAnsi="Arial" w:cs="Arial"/>
        </w:rPr>
        <w:tab/>
      </w:r>
      <w:r w:rsidRPr="00E56820">
        <w:rPr>
          <w:rFonts w:ascii="Arial" w:hAnsi="Arial" w:cs="Arial"/>
        </w:rPr>
        <w:t>Sharp GC</w:t>
      </w:r>
      <w:r>
        <w:rPr>
          <w:rFonts w:ascii="Arial" w:hAnsi="Arial" w:cs="Arial"/>
        </w:rPr>
        <w:t xml:space="preserve">, </w:t>
      </w:r>
      <w:r w:rsidRPr="00DF4AF0">
        <w:rPr>
          <w:rFonts w:ascii="Arial" w:hAnsi="Arial" w:cs="Arial"/>
        </w:rPr>
        <w:t>Lawlor DA, Richmond RC,</w:t>
      </w:r>
      <w:r w:rsidRPr="00E56820">
        <w:rPr>
          <w:rFonts w:ascii="Arial" w:hAnsi="Arial" w:cs="Arial"/>
        </w:rPr>
        <w:t xml:space="preserve"> et al. Maternal pre-pregnancy BMI and gestational weight gain, offspring DNA methylation and later offspring adiposity: findings from the Avon Longitudinal Study of Parents and Children. </w:t>
      </w:r>
      <w:proofErr w:type="spellStart"/>
      <w:r w:rsidRPr="00E56820">
        <w:rPr>
          <w:rFonts w:ascii="Arial" w:hAnsi="Arial" w:cs="Arial"/>
        </w:rPr>
        <w:t>Int</w:t>
      </w:r>
      <w:proofErr w:type="spellEnd"/>
      <w:r w:rsidRPr="00E56820">
        <w:rPr>
          <w:rFonts w:ascii="Arial" w:hAnsi="Arial" w:cs="Arial"/>
        </w:rPr>
        <w:t xml:space="preserve"> J </w:t>
      </w:r>
      <w:proofErr w:type="spellStart"/>
      <w:r w:rsidRPr="00E56820">
        <w:rPr>
          <w:rFonts w:ascii="Arial" w:hAnsi="Arial" w:cs="Arial"/>
        </w:rPr>
        <w:t>Epidemiol</w:t>
      </w:r>
      <w:proofErr w:type="spellEnd"/>
      <w:r w:rsidRPr="00E56820">
        <w:rPr>
          <w:rFonts w:ascii="Arial" w:hAnsi="Arial" w:cs="Arial"/>
        </w:rPr>
        <w:t xml:space="preserve"> 2015</w:t>
      </w:r>
      <w:r w:rsidR="007F08B3">
        <w:rPr>
          <w:rFonts w:ascii="Arial" w:hAnsi="Arial" w:cs="Arial"/>
        </w:rPr>
        <w:t>;</w:t>
      </w:r>
      <w:r w:rsidRPr="00E56820">
        <w:rPr>
          <w:rFonts w:ascii="Arial" w:hAnsi="Arial" w:cs="Arial"/>
        </w:rPr>
        <w:t xml:space="preserve"> 44:1288-304</w:t>
      </w:r>
    </w:p>
    <w:p w14:paraId="63286243" w14:textId="77777777" w:rsidR="00DF4AF0" w:rsidRPr="00E56820" w:rsidRDefault="00DF4AF0" w:rsidP="00DF4AF0">
      <w:pPr>
        <w:spacing w:after="120" w:line="240" w:lineRule="auto"/>
        <w:rPr>
          <w:rFonts w:ascii="Arial" w:hAnsi="Arial" w:cs="Arial"/>
        </w:rPr>
      </w:pPr>
      <w:r>
        <w:rPr>
          <w:rFonts w:ascii="Arial" w:hAnsi="Arial" w:cs="Arial"/>
        </w:rPr>
        <w:t>74</w:t>
      </w:r>
      <w:r w:rsidRPr="00E56820">
        <w:rPr>
          <w:rFonts w:ascii="Arial" w:hAnsi="Arial" w:cs="Arial"/>
        </w:rPr>
        <w:t xml:space="preserve">. </w:t>
      </w:r>
      <w:r>
        <w:rPr>
          <w:rFonts w:ascii="Arial" w:hAnsi="Arial" w:cs="Arial"/>
        </w:rPr>
        <w:tab/>
      </w:r>
      <w:proofErr w:type="spellStart"/>
      <w:r w:rsidRPr="00E56820">
        <w:rPr>
          <w:rFonts w:ascii="Arial" w:hAnsi="Arial" w:cs="Arial"/>
        </w:rPr>
        <w:t>Herbstman</w:t>
      </w:r>
      <w:proofErr w:type="spellEnd"/>
      <w:r w:rsidRPr="00E56820">
        <w:rPr>
          <w:rFonts w:ascii="Arial" w:hAnsi="Arial" w:cs="Arial"/>
        </w:rPr>
        <w:t xml:space="preserve"> JB, Wang S, </w:t>
      </w:r>
      <w:proofErr w:type="spellStart"/>
      <w:r w:rsidRPr="00E56820">
        <w:rPr>
          <w:rFonts w:ascii="Arial" w:hAnsi="Arial" w:cs="Arial"/>
        </w:rPr>
        <w:t>Perera</w:t>
      </w:r>
      <w:proofErr w:type="spellEnd"/>
      <w:r w:rsidRPr="00E56820">
        <w:rPr>
          <w:rFonts w:ascii="Arial" w:hAnsi="Arial" w:cs="Arial"/>
        </w:rPr>
        <w:t xml:space="preserve"> FP, et al. Predictors and consequences of global DNA methylation in cord blood and at three years. </w:t>
      </w:r>
      <w:proofErr w:type="spellStart"/>
      <w:r w:rsidRPr="00E56820">
        <w:rPr>
          <w:rFonts w:ascii="Arial" w:hAnsi="Arial" w:cs="Arial"/>
        </w:rPr>
        <w:t>PloS</w:t>
      </w:r>
      <w:proofErr w:type="spellEnd"/>
      <w:r w:rsidRPr="00E56820">
        <w:rPr>
          <w:rFonts w:ascii="Arial" w:hAnsi="Arial" w:cs="Arial"/>
        </w:rPr>
        <w:t xml:space="preserve"> One 2013</w:t>
      </w:r>
      <w:proofErr w:type="gramStart"/>
      <w:r w:rsidRPr="00E56820">
        <w:rPr>
          <w:rFonts w:ascii="Arial" w:hAnsi="Arial" w:cs="Arial"/>
        </w:rPr>
        <w:t>;8:e72824</w:t>
      </w:r>
      <w:proofErr w:type="gramEnd"/>
      <w:r w:rsidRPr="00E56820">
        <w:rPr>
          <w:rFonts w:ascii="Arial" w:hAnsi="Arial" w:cs="Arial"/>
        </w:rPr>
        <w:t xml:space="preserve">. </w:t>
      </w:r>
    </w:p>
    <w:p w14:paraId="51F6AF4E" w14:textId="3F6CD58B" w:rsidR="00E56820" w:rsidRDefault="00755B94" w:rsidP="00E56820">
      <w:pPr>
        <w:spacing w:after="120" w:line="240" w:lineRule="auto"/>
        <w:rPr>
          <w:rFonts w:ascii="Arial" w:hAnsi="Arial" w:cs="Arial"/>
        </w:rPr>
      </w:pPr>
      <w:r>
        <w:rPr>
          <w:rFonts w:ascii="Arial" w:hAnsi="Arial" w:cs="Arial"/>
        </w:rPr>
        <w:lastRenderedPageBreak/>
        <w:t>75</w:t>
      </w:r>
      <w:r w:rsidR="00E56820" w:rsidRPr="00E56820">
        <w:rPr>
          <w:rFonts w:ascii="Arial" w:hAnsi="Arial" w:cs="Arial"/>
        </w:rPr>
        <w:t xml:space="preserve">. </w:t>
      </w:r>
      <w:r w:rsidR="00DF4AF0">
        <w:rPr>
          <w:rFonts w:ascii="Arial" w:hAnsi="Arial" w:cs="Arial"/>
        </w:rPr>
        <w:tab/>
      </w:r>
      <w:proofErr w:type="spellStart"/>
      <w:r w:rsidR="00E56820" w:rsidRPr="00E56820">
        <w:rPr>
          <w:rFonts w:ascii="Arial" w:hAnsi="Arial" w:cs="Arial"/>
        </w:rPr>
        <w:t>Michels</w:t>
      </w:r>
      <w:proofErr w:type="spellEnd"/>
      <w:r w:rsidR="00E56820" w:rsidRPr="00E56820">
        <w:rPr>
          <w:rFonts w:ascii="Arial" w:hAnsi="Arial" w:cs="Arial"/>
        </w:rPr>
        <w:t xml:space="preserve"> KB, Harris HR, </w:t>
      </w:r>
      <w:proofErr w:type="spellStart"/>
      <w:r w:rsidR="00E56820" w:rsidRPr="00E56820">
        <w:rPr>
          <w:rFonts w:ascii="Arial" w:hAnsi="Arial" w:cs="Arial"/>
        </w:rPr>
        <w:t>Barault</w:t>
      </w:r>
      <w:proofErr w:type="spellEnd"/>
      <w:r w:rsidR="00E56820" w:rsidRPr="00E56820">
        <w:rPr>
          <w:rFonts w:ascii="Arial" w:hAnsi="Arial" w:cs="Arial"/>
        </w:rPr>
        <w:t xml:space="preserve"> L. Birthweight, maternal weight trajectories and global DNA methylation of LINE-1 repetitive elements. </w:t>
      </w:r>
      <w:proofErr w:type="spellStart"/>
      <w:r w:rsidR="00E56820" w:rsidRPr="00E56820">
        <w:rPr>
          <w:rFonts w:ascii="Arial" w:hAnsi="Arial" w:cs="Arial"/>
        </w:rPr>
        <w:t>PloS</w:t>
      </w:r>
      <w:proofErr w:type="spellEnd"/>
      <w:r w:rsidR="00E56820" w:rsidRPr="00E56820">
        <w:rPr>
          <w:rFonts w:ascii="Arial" w:hAnsi="Arial" w:cs="Arial"/>
        </w:rPr>
        <w:t xml:space="preserve"> One 2011</w:t>
      </w:r>
      <w:proofErr w:type="gramStart"/>
      <w:r w:rsidR="00E56820" w:rsidRPr="00E56820">
        <w:rPr>
          <w:rFonts w:ascii="Arial" w:hAnsi="Arial" w:cs="Arial"/>
        </w:rPr>
        <w:t>;6:e25254</w:t>
      </w:r>
      <w:proofErr w:type="gramEnd"/>
      <w:r w:rsidR="00E56820" w:rsidRPr="00E56820">
        <w:rPr>
          <w:rFonts w:ascii="Arial" w:hAnsi="Arial" w:cs="Arial"/>
        </w:rPr>
        <w:t xml:space="preserve">. </w:t>
      </w:r>
    </w:p>
    <w:p w14:paraId="2CAB2213" w14:textId="27B5B201" w:rsidR="00DF4AF0" w:rsidRPr="00E56820" w:rsidRDefault="00DF4AF0" w:rsidP="00E56820">
      <w:pPr>
        <w:spacing w:after="120" w:line="240" w:lineRule="auto"/>
        <w:rPr>
          <w:rFonts w:ascii="Arial" w:hAnsi="Arial" w:cs="Arial"/>
        </w:rPr>
      </w:pPr>
      <w:r>
        <w:rPr>
          <w:rFonts w:ascii="Arial" w:hAnsi="Arial" w:cs="Arial"/>
        </w:rPr>
        <w:t>76</w:t>
      </w:r>
      <w:r w:rsidRPr="00E56820">
        <w:rPr>
          <w:rFonts w:ascii="Arial" w:hAnsi="Arial" w:cs="Arial"/>
        </w:rPr>
        <w:t xml:space="preserve">. </w:t>
      </w:r>
      <w:r>
        <w:rPr>
          <w:rFonts w:ascii="Arial" w:hAnsi="Arial" w:cs="Arial"/>
        </w:rPr>
        <w:tab/>
      </w:r>
      <w:r w:rsidRPr="00E56820">
        <w:rPr>
          <w:rFonts w:ascii="Arial" w:hAnsi="Arial" w:cs="Arial"/>
        </w:rPr>
        <w:t xml:space="preserve">Morales E, Groom </w:t>
      </w:r>
      <w:proofErr w:type="gramStart"/>
      <w:r w:rsidRPr="00E56820">
        <w:rPr>
          <w:rFonts w:ascii="Arial" w:hAnsi="Arial" w:cs="Arial"/>
        </w:rPr>
        <w:t>A</w:t>
      </w:r>
      <w:proofErr w:type="gramEnd"/>
      <w:r w:rsidRPr="00E56820">
        <w:rPr>
          <w:rFonts w:ascii="Arial" w:hAnsi="Arial" w:cs="Arial"/>
        </w:rPr>
        <w:t xml:space="preserve">, Lawlor DA, </w:t>
      </w:r>
      <w:proofErr w:type="spellStart"/>
      <w:r w:rsidRPr="00E56820">
        <w:rPr>
          <w:rFonts w:ascii="Arial" w:hAnsi="Arial" w:cs="Arial"/>
        </w:rPr>
        <w:t>Relton</w:t>
      </w:r>
      <w:proofErr w:type="spellEnd"/>
      <w:r w:rsidRPr="00E56820">
        <w:rPr>
          <w:rFonts w:ascii="Arial" w:hAnsi="Arial" w:cs="Arial"/>
        </w:rPr>
        <w:t xml:space="preserve"> CL. DNA methylation signatures in cord blood associated with maternal gestational weight gain: results from the ALSPAC cohort. BMC Res Notes 2014</w:t>
      </w:r>
      <w:proofErr w:type="gramStart"/>
      <w:r w:rsidRPr="00E56820">
        <w:rPr>
          <w:rFonts w:ascii="Arial" w:hAnsi="Arial" w:cs="Arial"/>
        </w:rPr>
        <w:t>;7:278</w:t>
      </w:r>
      <w:proofErr w:type="gramEnd"/>
      <w:r w:rsidRPr="00E56820">
        <w:rPr>
          <w:rFonts w:ascii="Arial" w:hAnsi="Arial" w:cs="Arial"/>
        </w:rPr>
        <w:t>.</w:t>
      </w:r>
    </w:p>
    <w:p w14:paraId="49EE87F4" w14:textId="648C6634" w:rsidR="00DF4AF0" w:rsidRDefault="00DF4AF0" w:rsidP="00E56820">
      <w:pPr>
        <w:spacing w:after="120" w:line="240" w:lineRule="auto"/>
        <w:rPr>
          <w:rFonts w:ascii="Arial" w:hAnsi="Arial" w:cs="Arial"/>
        </w:rPr>
      </w:pPr>
      <w:r>
        <w:rPr>
          <w:rFonts w:ascii="Arial" w:hAnsi="Arial" w:cs="Arial"/>
        </w:rPr>
        <w:t>77</w:t>
      </w:r>
      <w:r w:rsidRPr="00E56820">
        <w:rPr>
          <w:rFonts w:ascii="Arial" w:hAnsi="Arial" w:cs="Arial"/>
        </w:rPr>
        <w:t>.</w:t>
      </w:r>
      <w:r>
        <w:rPr>
          <w:rFonts w:ascii="Arial" w:hAnsi="Arial" w:cs="Arial"/>
        </w:rPr>
        <w:tab/>
      </w:r>
      <w:proofErr w:type="spellStart"/>
      <w:r w:rsidRPr="00E56820">
        <w:rPr>
          <w:rFonts w:ascii="Arial" w:hAnsi="Arial" w:cs="Arial"/>
        </w:rPr>
        <w:t>Guénard</w:t>
      </w:r>
      <w:proofErr w:type="spellEnd"/>
      <w:r w:rsidRPr="00E56820">
        <w:rPr>
          <w:rFonts w:ascii="Arial" w:hAnsi="Arial" w:cs="Arial"/>
        </w:rPr>
        <w:t xml:space="preserve"> F, </w:t>
      </w:r>
      <w:proofErr w:type="spellStart"/>
      <w:r w:rsidRPr="00E56820">
        <w:rPr>
          <w:rFonts w:ascii="Arial" w:hAnsi="Arial" w:cs="Arial"/>
        </w:rPr>
        <w:t>Tchernof</w:t>
      </w:r>
      <w:proofErr w:type="spellEnd"/>
      <w:r w:rsidRPr="00E56820">
        <w:rPr>
          <w:rFonts w:ascii="Arial" w:hAnsi="Arial" w:cs="Arial"/>
        </w:rPr>
        <w:t xml:space="preserve"> A, </w:t>
      </w:r>
      <w:proofErr w:type="spellStart"/>
      <w:r w:rsidRPr="00E56820">
        <w:rPr>
          <w:rFonts w:ascii="Arial" w:hAnsi="Arial" w:cs="Arial"/>
        </w:rPr>
        <w:t>Deshaies</w:t>
      </w:r>
      <w:proofErr w:type="spellEnd"/>
      <w:r w:rsidRPr="00E56820">
        <w:rPr>
          <w:rFonts w:ascii="Arial" w:hAnsi="Arial" w:cs="Arial"/>
        </w:rPr>
        <w:t xml:space="preserve"> Y, et al. Methylation and expression of immune and inflammatory genes in the offspring of bariatric bypass surgery pati</w:t>
      </w:r>
      <w:r>
        <w:rPr>
          <w:rFonts w:ascii="Arial" w:hAnsi="Arial" w:cs="Arial"/>
        </w:rPr>
        <w:t xml:space="preserve">ents. J </w:t>
      </w:r>
      <w:proofErr w:type="spellStart"/>
      <w:r>
        <w:rPr>
          <w:rFonts w:ascii="Arial" w:hAnsi="Arial" w:cs="Arial"/>
        </w:rPr>
        <w:t>Obes</w:t>
      </w:r>
      <w:proofErr w:type="spellEnd"/>
      <w:r>
        <w:rPr>
          <w:rFonts w:ascii="Arial" w:hAnsi="Arial" w:cs="Arial"/>
        </w:rPr>
        <w:t xml:space="preserve"> 2013</w:t>
      </w:r>
      <w:proofErr w:type="gramStart"/>
      <w:r>
        <w:rPr>
          <w:rFonts w:ascii="Arial" w:hAnsi="Arial" w:cs="Arial"/>
        </w:rPr>
        <w:t>;2013:492170</w:t>
      </w:r>
      <w:proofErr w:type="gramEnd"/>
      <w:r>
        <w:rPr>
          <w:rFonts w:ascii="Arial" w:hAnsi="Arial" w:cs="Arial"/>
        </w:rPr>
        <w:t xml:space="preserve">. </w:t>
      </w:r>
    </w:p>
    <w:p w14:paraId="0E5EBE01" w14:textId="60BD5A84" w:rsidR="00E56820" w:rsidRPr="00E56820" w:rsidRDefault="00C449EE" w:rsidP="00E56820">
      <w:pPr>
        <w:spacing w:after="120" w:line="240" w:lineRule="auto"/>
        <w:rPr>
          <w:rFonts w:ascii="Arial" w:hAnsi="Arial" w:cs="Arial"/>
        </w:rPr>
      </w:pPr>
      <w:r>
        <w:rPr>
          <w:rFonts w:ascii="Arial" w:hAnsi="Arial" w:cs="Arial"/>
        </w:rPr>
        <w:t>78</w:t>
      </w:r>
      <w:r w:rsidR="00E56820" w:rsidRPr="00E56820">
        <w:rPr>
          <w:rFonts w:ascii="Arial" w:hAnsi="Arial" w:cs="Arial"/>
        </w:rPr>
        <w:t>.</w:t>
      </w:r>
      <w:r w:rsidR="00755B94">
        <w:rPr>
          <w:rFonts w:ascii="Arial" w:hAnsi="Arial" w:cs="Arial"/>
        </w:rPr>
        <w:tab/>
      </w:r>
      <w:proofErr w:type="spellStart"/>
      <w:r w:rsidR="00E56820" w:rsidRPr="00E56820">
        <w:rPr>
          <w:rFonts w:ascii="Arial" w:hAnsi="Arial" w:cs="Arial"/>
        </w:rPr>
        <w:t>Hoyo</w:t>
      </w:r>
      <w:proofErr w:type="spellEnd"/>
      <w:r w:rsidR="00E56820" w:rsidRPr="00E56820">
        <w:rPr>
          <w:rFonts w:ascii="Arial" w:hAnsi="Arial" w:cs="Arial"/>
        </w:rPr>
        <w:t xml:space="preserve"> C, Fortner K, Murtha AP</w:t>
      </w:r>
      <w:r w:rsidR="00755B94">
        <w:rPr>
          <w:rFonts w:ascii="Arial" w:hAnsi="Arial" w:cs="Arial"/>
        </w:rPr>
        <w:t>,</w:t>
      </w:r>
      <w:r w:rsidR="00E56820" w:rsidRPr="00E56820">
        <w:rPr>
          <w:rFonts w:ascii="Arial" w:hAnsi="Arial" w:cs="Arial"/>
        </w:rPr>
        <w:t xml:space="preserve"> et al.  Association of cord blood methylation fractions at imprinted insulin-like growth factor 2 (IGF2), plasma IGF2, and birth weight. Cancer Causes and Control, </w:t>
      </w:r>
      <w:r w:rsidR="00755B94" w:rsidRPr="00E56820">
        <w:rPr>
          <w:rFonts w:ascii="Arial" w:hAnsi="Arial" w:cs="Arial"/>
        </w:rPr>
        <w:t>2012</w:t>
      </w:r>
      <w:proofErr w:type="gramStart"/>
      <w:r w:rsidR="00755B94">
        <w:rPr>
          <w:rFonts w:ascii="Arial" w:hAnsi="Arial" w:cs="Arial"/>
        </w:rPr>
        <w:t>;</w:t>
      </w:r>
      <w:r w:rsidR="00E56820" w:rsidRPr="00E56820">
        <w:rPr>
          <w:rFonts w:ascii="Arial" w:hAnsi="Arial" w:cs="Arial"/>
        </w:rPr>
        <w:t>23</w:t>
      </w:r>
      <w:proofErr w:type="gramEnd"/>
      <w:r w:rsidR="00755B94">
        <w:rPr>
          <w:rFonts w:ascii="Arial" w:hAnsi="Arial" w:cs="Arial"/>
        </w:rPr>
        <w:t>;</w:t>
      </w:r>
      <w:r w:rsidR="00E56820" w:rsidRPr="00E56820">
        <w:rPr>
          <w:rFonts w:ascii="Arial" w:hAnsi="Arial" w:cs="Arial"/>
        </w:rPr>
        <w:t>635–645.</w:t>
      </w:r>
    </w:p>
    <w:p w14:paraId="63ABEDD9" w14:textId="32C62731" w:rsidR="00E56820" w:rsidRPr="00E56820" w:rsidRDefault="00C449EE" w:rsidP="00E56820">
      <w:pPr>
        <w:spacing w:after="120" w:line="240" w:lineRule="auto"/>
        <w:rPr>
          <w:rFonts w:ascii="Arial" w:hAnsi="Arial" w:cs="Arial"/>
        </w:rPr>
      </w:pPr>
      <w:r>
        <w:rPr>
          <w:rFonts w:ascii="Arial" w:hAnsi="Arial" w:cs="Arial"/>
        </w:rPr>
        <w:t>79</w:t>
      </w:r>
      <w:r w:rsidR="00E56820" w:rsidRPr="00E56820">
        <w:rPr>
          <w:rFonts w:ascii="Arial" w:hAnsi="Arial" w:cs="Arial"/>
        </w:rPr>
        <w:t>.</w:t>
      </w:r>
      <w:r w:rsidR="00755B94">
        <w:rPr>
          <w:rFonts w:ascii="Arial" w:hAnsi="Arial" w:cs="Arial"/>
        </w:rPr>
        <w:tab/>
      </w:r>
      <w:proofErr w:type="spellStart"/>
      <w:r w:rsidR="00E56820" w:rsidRPr="00E56820">
        <w:rPr>
          <w:rFonts w:ascii="Arial" w:hAnsi="Arial" w:cs="Arial"/>
        </w:rPr>
        <w:t>Soubry</w:t>
      </w:r>
      <w:proofErr w:type="spellEnd"/>
      <w:r w:rsidR="00E56820" w:rsidRPr="00E56820">
        <w:rPr>
          <w:rFonts w:ascii="Arial" w:hAnsi="Arial" w:cs="Arial"/>
        </w:rPr>
        <w:t xml:space="preserve"> A</w:t>
      </w:r>
      <w:r w:rsidR="00C07749">
        <w:rPr>
          <w:rFonts w:ascii="Arial" w:hAnsi="Arial" w:cs="Arial"/>
        </w:rPr>
        <w:t>,</w:t>
      </w:r>
      <w:r w:rsidR="00E56820" w:rsidRPr="00E56820">
        <w:rPr>
          <w:rFonts w:ascii="Arial" w:hAnsi="Arial" w:cs="Arial"/>
        </w:rPr>
        <w:t xml:space="preserve"> </w:t>
      </w:r>
      <w:proofErr w:type="spellStart"/>
      <w:r w:rsidR="007F08B3" w:rsidRPr="007F08B3">
        <w:rPr>
          <w:rFonts w:ascii="Arial" w:hAnsi="Arial" w:cs="Arial"/>
        </w:rPr>
        <w:t>Schildkraut</w:t>
      </w:r>
      <w:proofErr w:type="spellEnd"/>
      <w:r w:rsidR="007F08B3" w:rsidRPr="007F08B3">
        <w:rPr>
          <w:rFonts w:ascii="Arial" w:hAnsi="Arial" w:cs="Arial"/>
        </w:rPr>
        <w:t xml:space="preserve"> JM, Murtha A, </w:t>
      </w:r>
      <w:r w:rsidR="00E56820" w:rsidRPr="00E56820">
        <w:rPr>
          <w:rFonts w:ascii="Arial" w:hAnsi="Arial" w:cs="Arial"/>
        </w:rPr>
        <w:t xml:space="preserve">et al. Paternal obesity is associated with IGF2 </w:t>
      </w:r>
      <w:proofErr w:type="spellStart"/>
      <w:r w:rsidR="00E56820" w:rsidRPr="00E56820">
        <w:rPr>
          <w:rFonts w:ascii="Arial" w:hAnsi="Arial" w:cs="Arial"/>
        </w:rPr>
        <w:t>hypomethylation</w:t>
      </w:r>
      <w:proofErr w:type="spellEnd"/>
      <w:r w:rsidR="00E56820" w:rsidRPr="00E56820">
        <w:rPr>
          <w:rFonts w:ascii="Arial" w:hAnsi="Arial" w:cs="Arial"/>
        </w:rPr>
        <w:t xml:space="preserve"> in </w:t>
      </w:r>
      <w:proofErr w:type="spellStart"/>
      <w:r w:rsidR="00E56820" w:rsidRPr="00E56820">
        <w:rPr>
          <w:rFonts w:ascii="Arial" w:hAnsi="Arial" w:cs="Arial"/>
        </w:rPr>
        <w:t>newborns</w:t>
      </w:r>
      <w:proofErr w:type="spellEnd"/>
      <w:r w:rsidR="00E56820" w:rsidRPr="00E56820">
        <w:rPr>
          <w:rFonts w:ascii="Arial" w:hAnsi="Arial" w:cs="Arial"/>
        </w:rPr>
        <w:t xml:space="preserve">: results from a </w:t>
      </w:r>
      <w:proofErr w:type="spellStart"/>
      <w:r w:rsidR="00E56820" w:rsidRPr="00E56820">
        <w:rPr>
          <w:rFonts w:ascii="Arial" w:hAnsi="Arial" w:cs="Arial"/>
        </w:rPr>
        <w:t>Newborn</w:t>
      </w:r>
      <w:proofErr w:type="spellEnd"/>
      <w:r w:rsidR="00E56820" w:rsidRPr="00E56820">
        <w:rPr>
          <w:rFonts w:ascii="Arial" w:hAnsi="Arial" w:cs="Arial"/>
        </w:rPr>
        <w:t xml:space="preserve"> Epigenetics Study (NEST) cohort. BMC Med 2013 6</w:t>
      </w:r>
      <w:proofErr w:type="gramStart"/>
      <w:r w:rsidR="00E56820" w:rsidRPr="00E56820">
        <w:rPr>
          <w:rFonts w:ascii="Arial" w:hAnsi="Arial" w:cs="Arial"/>
        </w:rPr>
        <w:t>;11:29</w:t>
      </w:r>
      <w:proofErr w:type="gramEnd"/>
      <w:r w:rsidR="00E56820" w:rsidRPr="00E56820">
        <w:rPr>
          <w:rFonts w:ascii="Arial" w:hAnsi="Arial" w:cs="Arial"/>
        </w:rPr>
        <w:t xml:space="preserve">. </w:t>
      </w:r>
    </w:p>
    <w:p w14:paraId="55D09498" w14:textId="72E2B3BC" w:rsidR="00E56820" w:rsidRPr="00E56820" w:rsidRDefault="00C449EE" w:rsidP="00E56820">
      <w:pPr>
        <w:spacing w:after="120" w:line="240" w:lineRule="auto"/>
        <w:rPr>
          <w:rFonts w:ascii="Arial" w:hAnsi="Arial" w:cs="Arial"/>
        </w:rPr>
      </w:pPr>
      <w:r>
        <w:rPr>
          <w:rFonts w:ascii="Arial" w:hAnsi="Arial" w:cs="Arial"/>
        </w:rPr>
        <w:t>80</w:t>
      </w:r>
      <w:r w:rsidR="00E56820" w:rsidRPr="00E56820">
        <w:rPr>
          <w:rFonts w:ascii="Arial" w:hAnsi="Arial" w:cs="Arial"/>
        </w:rPr>
        <w:t xml:space="preserve">. </w:t>
      </w:r>
      <w:r w:rsidR="00DF4AF0">
        <w:rPr>
          <w:rFonts w:ascii="Arial" w:hAnsi="Arial" w:cs="Arial"/>
        </w:rPr>
        <w:tab/>
      </w:r>
      <w:proofErr w:type="spellStart"/>
      <w:r w:rsidR="00E56820" w:rsidRPr="00E56820">
        <w:rPr>
          <w:rFonts w:ascii="Arial" w:hAnsi="Arial" w:cs="Arial"/>
        </w:rPr>
        <w:t>Soubry</w:t>
      </w:r>
      <w:proofErr w:type="spellEnd"/>
      <w:r w:rsidR="00E56820" w:rsidRPr="00E56820">
        <w:rPr>
          <w:rFonts w:ascii="Arial" w:hAnsi="Arial" w:cs="Arial"/>
        </w:rPr>
        <w:t xml:space="preserve"> A</w:t>
      </w:r>
      <w:r w:rsidR="00C07749">
        <w:rPr>
          <w:rFonts w:ascii="Arial" w:hAnsi="Arial" w:cs="Arial"/>
        </w:rPr>
        <w:t>,</w:t>
      </w:r>
      <w:r w:rsidR="00E56820" w:rsidRPr="00E56820">
        <w:rPr>
          <w:rFonts w:ascii="Arial" w:hAnsi="Arial" w:cs="Arial"/>
        </w:rPr>
        <w:t xml:space="preserve"> </w:t>
      </w:r>
      <w:r w:rsidR="007F08B3" w:rsidRPr="007F08B3">
        <w:rPr>
          <w:rFonts w:ascii="Arial" w:hAnsi="Arial" w:cs="Arial"/>
        </w:rPr>
        <w:t>Murphy SK, Wang F</w:t>
      </w:r>
      <w:r w:rsidR="007F08B3">
        <w:rPr>
          <w:rFonts w:ascii="Arial" w:hAnsi="Arial" w:cs="Arial"/>
        </w:rPr>
        <w:t>,</w:t>
      </w:r>
      <w:r w:rsidR="007F08B3" w:rsidRPr="007F08B3">
        <w:rPr>
          <w:rFonts w:ascii="Arial" w:hAnsi="Arial" w:cs="Arial"/>
        </w:rPr>
        <w:t xml:space="preserve"> </w:t>
      </w:r>
      <w:r w:rsidR="00E56820" w:rsidRPr="00E56820">
        <w:rPr>
          <w:rFonts w:ascii="Arial" w:hAnsi="Arial" w:cs="Arial"/>
        </w:rPr>
        <w:t xml:space="preserve">et al. </w:t>
      </w:r>
      <w:proofErr w:type="spellStart"/>
      <w:r w:rsidR="00E56820" w:rsidRPr="00E56820">
        <w:rPr>
          <w:rFonts w:ascii="Arial" w:hAnsi="Arial" w:cs="Arial"/>
        </w:rPr>
        <w:t>Newborns</w:t>
      </w:r>
      <w:proofErr w:type="spellEnd"/>
      <w:r w:rsidR="00E56820" w:rsidRPr="00E56820">
        <w:rPr>
          <w:rFonts w:ascii="Arial" w:hAnsi="Arial" w:cs="Arial"/>
        </w:rPr>
        <w:t xml:space="preserve"> of obese parents have altered DNA methylation patterns at imprinted genes. </w:t>
      </w:r>
      <w:proofErr w:type="spellStart"/>
      <w:r w:rsidR="00E56820" w:rsidRPr="00E56820">
        <w:rPr>
          <w:rFonts w:ascii="Arial" w:hAnsi="Arial" w:cs="Arial"/>
        </w:rPr>
        <w:t>Int</w:t>
      </w:r>
      <w:proofErr w:type="spellEnd"/>
      <w:r w:rsidR="00E56820" w:rsidRPr="00E56820">
        <w:rPr>
          <w:rFonts w:ascii="Arial" w:hAnsi="Arial" w:cs="Arial"/>
        </w:rPr>
        <w:t xml:space="preserve"> J </w:t>
      </w:r>
      <w:proofErr w:type="spellStart"/>
      <w:r w:rsidR="00E56820" w:rsidRPr="00E56820">
        <w:rPr>
          <w:rFonts w:ascii="Arial" w:hAnsi="Arial" w:cs="Arial"/>
        </w:rPr>
        <w:t>Obes</w:t>
      </w:r>
      <w:proofErr w:type="spellEnd"/>
      <w:r w:rsidR="00E56820" w:rsidRPr="00E56820">
        <w:rPr>
          <w:rFonts w:ascii="Arial" w:hAnsi="Arial" w:cs="Arial"/>
        </w:rPr>
        <w:t xml:space="preserve"> (</w:t>
      </w:r>
      <w:proofErr w:type="spellStart"/>
      <w:r w:rsidR="00E56820" w:rsidRPr="00E56820">
        <w:rPr>
          <w:rFonts w:ascii="Arial" w:hAnsi="Arial" w:cs="Arial"/>
        </w:rPr>
        <w:t>Lond</w:t>
      </w:r>
      <w:proofErr w:type="spellEnd"/>
      <w:r w:rsidR="00E56820" w:rsidRPr="00E56820">
        <w:rPr>
          <w:rFonts w:ascii="Arial" w:hAnsi="Arial" w:cs="Arial"/>
        </w:rPr>
        <w:t>) 2015</w:t>
      </w:r>
      <w:proofErr w:type="gramStart"/>
      <w:r w:rsidR="00E56820" w:rsidRPr="00E56820">
        <w:rPr>
          <w:rFonts w:ascii="Arial" w:hAnsi="Arial" w:cs="Arial"/>
        </w:rPr>
        <w:t>;39:650</w:t>
      </w:r>
      <w:proofErr w:type="gramEnd"/>
      <w:r w:rsidR="00E56820" w:rsidRPr="00E56820">
        <w:rPr>
          <w:rFonts w:ascii="Arial" w:hAnsi="Arial" w:cs="Arial"/>
        </w:rPr>
        <w:t xml:space="preserve">-7. </w:t>
      </w:r>
    </w:p>
    <w:p w14:paraId="3DE1613D" w14:textId="229645DC" w:rsidR="00E56820" w:rsidRPr="00E56820" w:rsidRDefault="00C449EE" w:rsidP="00E56820">
      <w:pPr>
        <w:spacing w:after="120" w:line="240" w:lineRule="auto"/>
        <w:rPr>
          <w:rFonts w:ascii="Arial" w:hAnsi="Arial" w:cs="Arial"/>
        </w:rPr>
      </w:pPr>
      <w:r>
        <w:rPr>
          <w:rFonts w:ascii="Arial" w:hAnsi="Arial" w:cs="Arial"/>
        </w:rPr>
        <w:t>81</w:t>
      </w:r>
      <w:r w:rsidR="00E56820" w:rsidRPr="00E56820">
        <w:rPr>
          <w:rFonts w:ascii="Arial" w:hAnsi="Arial" w:cs="Arial"/>
        </w:rPr>
        <w:t xml:space="preserve">. </w:t>
      </w:r>
      <w:r w:rsidR="00DF4AF0">
        <w:rPr>
          <w:rFonts w:ascii="Arial" w:hAnsi="Arial" w:cs="Arial"/>
        </w:rPr>
        <w:tab/>
      </w:r>
      <w:r w:rsidR="00E56820" w:rsidRPr="00E56820">
        <w:rPr>
          <w:rFonts w:ascii="Arial" w:hAnsi="Arial" w:cs="Arial"/>
        </w:rPr>
        <w:t>Burris HH</w:t>
      </w:r>
      <w:r w:rsidR="00C07749">
        <w:rPr>
          <w:rFonts w:ascii="Arial" w:hAnsi="Arial" w:cs="Arial"/>
        </w:rPr>
        <w:t>,</w:t>
      </w:r>
      <w:r w:rsidR="00E56820" w:rsidRPr="00E56820">
        <w:rPr>
          <w:rFonts w:ascii="Arial" w:hAnsi="Arial" w:cs="Arial"/>
        </w:rPr>
        <w:t xml:space="preserve"> </w:t>
      </w:r>
      <w:proofErr w:type="spellStart"/>
      <w:r w:rsidR="00C07749" w:rsidRPr="00C07749">
        <w:rPr>
          <w:rFonts w:ascii="Arial" w:hAnsi="Arial" w:cs="Arial"/>
        </w:rPr>
        <w:t>Baccarelli</w:t>
      </w:r>
      <w:proofErr w:type="spellEnd"/>
      <w:r w:rsidR="00C07749" w:rsidRPr="00C07749">
        <w:rPr>
          <w:rFonts w:ascii="Arial" w:hAnsi="Arial" w:cs="Arial"/>
        </w:rPr>
        <w:t xml:space="preserve"> AA, Byun HM</w:t>
      </w:r>
      <w:r w:rsidR="00C07749">
        <w:rPr>
          <w:rFonts w:ascii="Arial" w:hAnsi="Arial" w:cs="Arial"/>
        </w:rPr>
        <w:t>,</w:t>
      </w:r>
      <w:r w:rsidR="00C07749" w:rsidRPr="00C07749">
        <w:rPr>
          <w:rFonts w:ascii="Arial" w:hAnsi="Arial" w:cs="Arial"/>
        </w:rPr>
        <w:t xml:space="preserve"> </w:t>
      </w:r>
      <w:r w:rsidR="00E56820" w:rsidRPr="00E56820">
        <w:rPr>
          <w:rFonts w:ascii="Arial" w:hAnsi="Arial" w:cs="Arial"/>
        </w:rPr>
        <w:t>et al</w:t>
      </w:r>
      <w:r w:rsidR="00C07749">
        <w:rPr>
          <w:rFonts w:ascii="Arial" w:hAnsi="Arial" w:cs="Arial"/>
        </w:rPr>
        <w:t>.</w:t>
      </w:r>
      <w:r w:rsidR="00E56820" w:rsidRPr="00E56820">
        <w:rPr>
          <w:rFonts w:ascii="Arial" w:hAnsi="Arial" w:cs="Arial"/>
        </w:rPr>
        <w:t xml:space="preserve"> Offspring DNA methylation of the aryl-hydrocarbon receptor repressor gene is associated with maternal BMI, gestational age, and birth weight.  Epigenetics </w:t>
      </w:r>
      <w:proofErr w:type="gramStart"/>
      <w:r w:rsidR="00E56820" w:rsidRPr="00E56820">
        <w:rPr>
          <w:rFonts w:ascii="Arial" w:hAnsi="Arial" w:cs="Arial"/>
        </w:rPr>
        <w:t>2015 ;10:913</w:t>
      </w:r>
      <w:proofErr w:type="gramEnd"/>
      <w:r w:rsidR="00E56820" w:rsidRPr="00E56820">
        <w:rPr>
          <w:rFonts w:ascii="Arial" w:hAnsi="Arial" w:cs="Arial"/>
        </w:rPr>
        <w:t>-21</w:t>
      </w:r>
      <w:r w:rsidR="00C07749">
        <w:rPr>
          <w:rFonts w:ascii="Arial" w:hAnsi="Arial" w:cs="Arial"/>
        </w:rPr>
        <w:t>.</w:t>
      </w:r>
    </w:p>
    <w:p w14:paraId="0C92E03B" w14:textId="1345DA9F" w:rsidR="00E56820" w:rsidRPr="00E56820" w:rsidRDefault="00C449EE" w:rsidP="00E56820">
      <w:pPr>
        <w:spacing w:after="120" w:line="240" w:lineRule="auto"/>
        <w:rPr>
          <w:rFonts w:ascii="Arial" w:hAnsi="Arial" w:cs="Arial"/>
        </w:rPr>
      </w:pPr>
      <w:r>
        <w:rPr>
          <w:rFonts w:ascii="Arial" w:hAnsi="Arial" w:cs="Arial"/>
        </w:rPr>
        <w:t>82</w:t>
      </w:r>
      <w:r w:rsidR="00E56820" w:rsidRPr="00E56820">
        <w:rPr>
          <w:rFonts w:ascii="Arial" w:hAnsi="Arial" w:cs="Arial"/>
        </w:rPr>
        <w:t>.</w:t>
      </w:r>
      <w:r>
        <w:rPr>
          <w:rFonts w:ascii="Arial" w:hAnsi="Arial" w:cs="Arial"/>
        </w:rPr>
        <w:tab/>
      </w:r>
      <w:r w:rsidR="00E56820" w:rsidRPr="00E56820">
        <w:rPr>
          <w:rFonts w:ascii="Arial" w:hAnsi="Arial" w:cs="Arial"/>
        </w:rPr>
        <w:t xml:space="preserve">Gemma C, </w:t>
      </w:r>
      <w:proofErr w:type="spellStart"/>
      <w:r w:rsidR="00E56820" w:rsidRPr="00E56820">
        <w:rPr>
          <w:rFonts w:ascii="Arial" w:hAnsi="Arial" w:cs="Arial"/>
        </w:rPr>
        <w:t>Sookoian</w:t>
      </w:r>
      <w:proofErr w:type="spellEnd"/>
      <w:r w:rsidR="00E56820" w:rsidRPr="00E56820">
        <w:rPr>
          <w:rFonts w:ascii="Arial" w:hAnsi="Arial" w:cs="Arial"/>
        </w:rPr>
        <w:t xml:space="preserve"> S, </w:t>
      </w:r>
      <w:proofErr w:type="spellStart"/>
      <w:r w:rsidR="00E56820" w:rsidRPr="00E56820">
        <w:rPr>
          <w:rFonts w:ascii="Arial" w:hAnsi="Arial" w:cs="Arial"/>
        </w:rPr>
        <w:t>Alvariñas</w:t>
      </w:r>
      <w:proofErr w:type="spellEnd"/>
      <w:r w:rsidR="00E56820" w:rsidRPr="00E56820">
        <w:rPr>
          <w:rFonts w:ascii="Arial" w:hAnsi="Arial" w:cs="Arial"/>
        </w:rPr>
        <w:t xml:space="preserve"> J, et al. Maternal </w:t>
      </w:r>
      <w:proofErr w:type="spellStart"/>
      <w:r w:rsidR="00E56820" w:rsidRPr="00E56820">
        <w:rPr>
          <w:rFonts w:ascii="Arial" w:hAnsi="Arial" w:cs="Arial"/>
        </w:rPr>
        <w:t>pregestational</w:t>
      </w:r>
      <w:proofErr w:type="spellEnd"/>
      <w:r w:rsidR="00E56820" w:rsidRPr="00E56820">
        <w:rPr>
          <w:rFonts w:ascii="Arial" w:hAnsi="Arial" w:cs="Arial"/>
        </w:rPr>
        <w:t xml:space="preserve"> BMI is associated with methylation of the PPARGC1A promoter in </w:t>
      </w:r>
      <w:proofErr w:type="spellStart"/>
      <w:r w:rsidR="00E56820" w:rsidRPr="00E56820">
        <w:rPr>
          <w:rFonts w:ascii="Arial" w:hAnsi="Arial" w:cs="Arial"/>
        </w:rPr>
        <w:t>newborns</w:t>
      </w:r>
      <w:proofErr w:type="spellEnd"/>
      <w:r w:rsidR="00E56820" w:rsidRPr="00E56820">
        <w:rPr>
          <w:rFonts w:ascii="Arial" w:hAnsi="Arial" w:cs="Arial"/>
        </w:rPr>
        <w:t>. Obesity (Silver Spring) 2009</w:t>
      </w:r>
      <w:proofErr w:type="gramStart"/>
      <w:r w:rsidR="00E56820" w:rsidRPr="00E56820">
        <w:rPr>
          <w:rFonts w:ascii="Arial" w:hAnsi="Arial" w:cs="Arial"/>
        </w:rPr>
        <w:t>;17:1032</w:t>
      </w:r>
      <w:proofErr w:type="gramEnd"/>
      <w:r w:rsidR="00E56820" w:rsidRPr="00E56820">
        <w:rPr>
          <w:rFonts w:ascii="Arial" w:hAnsi="Arial" w:cs="Arial"/>
        </w:rPr>
        <w:t xml:space="preserve">–39. </w:t>
      </w:r>
    </w:p>
    <w:p w14:paraId="79B0F28C" w14:textId="71C2131E" w:rsidR="00E56820" w:rsidRDefault="00C449EE" w:rsidP="00E56820">
      <w:pPr>
        <w:spacing w:after="120" w:line="240" w:lineRule="auto"/>
        <w:rPr>
          <w:rFonts w:ascii="Arial" w:hAnsi="Arial" w:cs="Arial"/>
        </w:rPr>
      </w:pPr>
      <w:r>
        <w:rPr>
          <w:rFonts w:ascii="Arial" w:hAnsi="Arial" w:cs="Arial"/>
        </w:rPr>
        <w:t>83</w:t>
      </w:r>
      <w:r w:rsidR="00E56820" w:rsidRPr="00E56820">
        <w:rPr>
          <w:rFonts w:ascii="Arial" w:hAnsi="Arial" w:cs="Arial"/>
        </w:rPr>
        <w:t>.</w:t>
      </w:r>
      <w:r>
        <w:rPr>
          <w:rFonts w:ascii="Arial" w:hAnsi="Arial" w:cs="Arial"/>
        </w:rPr>
        <w:tab/>
      </w:r>
      <w:r w:rsidR="00E56820" w:rsidRPr="00E56820">
        <w:rPr>
          <w:rFonts w:ascii="Arial" w:hAnsi="Arial" w:cs="Arial"/>
        </w:rPr>
        <w:t xml:space="preserve">Allard C, </w:t>
      </w:r>
      <w:proofErr w:type="spellStart"/>
      <w:r w:rsidR="00E56820" w:rsidRPr="00E56820">
        <w:rPr>
          <w:rFonts w:ascii="Arial" w:hAnsi="Arial" w:cs="Arial"/>
        </w:rPr>
        <w:t>Desgagné</w:t>
      </w:r>
      <w:proofErr w:type="spellEnd"/>
      <w:r w:rsidR="00E56820" w:rsidRPr="00E56820">
        <w:rPr>
          <w:rFonts w:ascii="Arial" w:hAnsi="Arial" w:cs="Arial"/>
        </w:rPr>
        <w:t xml:space="preserve"> V, </w:t>
      </w:r>
      <w:proofErr w:type="spellStart"/>
      <w:r w:rsidR="00E56820" w:rsidRPr="00E56820">
        <w:rPr>
          <w:rFonts w:ascii="Arial" w:hAnsi="Arial" w:cs="Arial"/>
        </w:rPr>
        <w:t>Patenaude</w:t>
      </w:r>
      <w:proofErr w:type="spellEnd"/>
      <w:r w:rsidR="00E56820" w:rsidRPr="00E56820">
        <w:rPr>
          <w:rFonts w:ascii="Arial" w:hAnsi="Arial" w:cs="Arial"/>
        </w:rPr>
        <w:t xml:space="preserve"> J, </w:t>
      </w:r>
      <w:r w:rsidR="007F08B3">
        <w:rPr>
          <w:rFonts w:ascii="Arial" w:hAnsi="Arial" w:cs="Arial"/>
        </w:rPr>
        <w:t>et al</w:t>
      </w:r>
      <w:r w:rsidR="00E56820" w:rsidRPr="00E56820">
        <w:rPr>
          <w:rFonts w:ascii="Arial" w:hAnsi="Arial" w:cs="Arial"/>
        </w:rPr>
        <w:t xml:space="preserve">. Mendelian randomization supports causality between maternal </w:t>
      </w:r>
      <w:proofErr w:type="spellStart"/>
      <w:r w:rsidR="00E56820" w:rsidRPr="00E56820">
        <w:rPr>
          <w:rFonts w:ascii="Arial" w:hAnsi="Arial" w:cs="Arial"/>
        </w:rPr>
        <w:t>hyperglycemia</w:t>
      </w:r>
      <w:proofErr w:type="spellEnd"/>
      <w:r w:rsidR="00E56820" w:rsidRPr="00E56820">
        <w:rPr>
          <w:rFonts w:ascii="Arial" w:hAnsi="Arial" w:cs="Arial"/>
        </w:rPr>
        <w:t xml:space="preserve"> and epigenetic regulation of leptin gene in </w:t>
      </w:r>
      <w:proofErr w:type="spellStart"/>
      <w:r w:rsidR="00E56820" w:rsidRPr="00E56820">
        <w:rPr>
          <w:rFonts w:ascii="Arial" w:hAnsi="Arial" w:cs="Arial"/>
        </w:rPr>
        <w:t>newborns</w:t>
      </w:r>
      <w:proofErr w:type="spellEnd"/>
      <w:r w:rsidR="00E56820" w:rsidRPr="00E56820">
        <w:rPr>
          <w:rFonts w:ascii="Arial" w:hAnsi="Arial" w:cs="Arial"/>
        </w:rPr>
        <w:t xml:space="preserve">. </w:t>
      </w:r>
      <w:proofErr w:type="gramStart"/>
      <w:r w:rsidR="00E56820" w:rsidRPr="00E56820">
        <w:rPr>
          <w:rFonts w:ascii="Arial" w:hAnsi="Arial" w:cs="Arial"/>
        </w:rPr>
        <w:t>Epigenetics.</w:t>
      </w:r>
      <w:proofErr w:type="gramEnd"/>
      <w:r w:rsidR="00E56820" w:rsidRPr="00E56820">
        <w:rPr>
          <w:rFonts w:ascii="Arial" w:hAnsi="Arial" w:cs="Arial"/>
        </w:rPr>
        <w:t xml:space="preserve"> 2015</w:t>
      </w:r>
      <w:proofErr w:type="gramStart"/>
      <w:r w:rsidR="00E56820" w:rsidRPr="00E56820">
        <w:rPr>
          <w:rFonts w:ascii="Arial" w:hAnsi="Arial" w:cs="Arial"/>
        </w:rPr>
        <w:t>;10:342</w:t>
      </w:r>
      <w:proofErr w:type="gramEnd"/>
      <w:r w:rsidR="00E56820" w:rsidRPr="00E56820">
        <w:rPr>
          <w:rFonts w:ascii="Arial" w:hAnsi="Arial" w:cs="Arial"/>
        </w:rPr>
        <w:t>-51.</w:t>
      </w:r>
    </w:p>
    <w:p w14:paraId="5DD1616B" w14:textId="4473856F" w:rsidR="00C449EE" w:rsidRDefault="00C449EE" w:rsidP="00C449EE">
      <w:pPr>
        <w:spacing w:after="120" w:line="240" w:lineRule="auto"/>
        <w:rPr>
          <w:rFonts w:ascii="Arial" w:hAnsi="Arial" w:cs="Arial"/>
        </w:rPr>
      </w:pPr>
      <w:r>
        <w:rPr>
          <w:rFonts w:ascii="Arial" w:hAnsi="Arial" w:cs="Arial"/>
        </w:rPr>
        <w:t>84.</w:t>
      </w:r>
      <w:r>
        <w:rPr>
          <w:rFonts w:ascii="Arial" w:hAnsi="Arial" w:cs="Arial"/>
        </w:rPr>
        <w:tab/>
      </w:r>
      <w:r w:rsidRPr="00C449EE">
        <w:rPr>
          <w:rFonts w:ascii="Arial" w:hAnsi="Arial" w:cs="Arial"/>
        </w:rPr>
        <w:t>Fisk CM, Crozier SR, Inskip HM, Godfrey KM, Cooper C, Robinson SM; Southampton Women's Survey Study Group.</w:t>
      </w:r>
      <w:r>
        <w:rPr>
          <w:rFonts w:ascii="Arial" w:hAnsi="Arial" w:cs="Arial"/>
        </w:rPr>
        <w:t xml:space="preserve"> </w:t>
      </w:r>
      <w:r w:rsidRPr="00C449EE">
        <w:rPr>
          <w:rFonts w:ascii="Arial" w:hAnsi="Arial" w:cs="Arial"/>
        </w:rPr>
        <w:t>Influences on the quality of young children's diets: the importance of maternal food choices.</w:t>
      </w:r>
      <w:r>
        <w:rPr>
          <w:rFonts w:ascii="Arial" w:hAnsi="Arial" w:cs="Arial"/>
        </w:rPr>
        <w:t xml:space="preserve"> </w:t>
      </w:r>
      <w:proofErr w:type="gramStart"/>
      <w:r w:rsidRPr="00C449EE">
        <w:rPr>
          <w:rFonts w:ascii="Arial" w:hAnsi="Arial" w:cs="Arial"/>
        </w:rPr>
        <w:t>Br J Nutr.</w:t>
      </w:r>
      <w:proofErr w:type="gramEnd"/>
      <w:r w:rsidRPr="00C449EE">
        <w:rPr>
          <w:rFonts w:ascii="Arial" w:hAnsi="Arial" w:cs="Arial"/>
        </w:rPr>
        <w:t xml:space="preserve"> 2011</w:t>
      </w:r>
      <w:proofErr w:type="gramStart"/>
      <w:r w:rsidRPr="00C449EE">
        <w:rPr>
          <w:rFonts w:ascii="Arial" w:hAnsi="Arial" w:cs="Arial"/>
        </w:rPr>
        <w:t>;105:287</w:t>
      </w:r>
      <w:proofErr w:type="gramEnd"/>
      <w:r w:rsidRPr="00C449EE">
        <w:rPr>
          <w:rFonts w:ascii="Arial" w:hAnsi="Arial" w:cs="Arial"/>
        </w:rPr>
        <w:t>-96.</w:t>
      </w:r>
    </w:p>
    <w:p w14:paraId="6D1245E0" w14:textId="72714340" w:rsidR="00DF4AF0" w:rsidRDefault="00DF4AF0" w:rsidP="00DF4AF0">
      <w:pPr>
        <w:spacing w:after="120" w:line="240" w:lineRule="auto"/>
        <w:rPr>
          <w:rFonts w:ascii="Arial" w:hAnsi="Arial" w:cs="Arial"/>
        </w:rPr>
      </w:pPr>
      <w:r>
        <w:rPr>
          <w:rFonts w:ascii="Arial" w:hAnsi="Arial" w:cs="Arial"/>
        </w:rPr>
        <w:t>85</w:t>
      </w:r>
      <w:r w:rsidRPr="00E56820">
        <w:rPr>
          <w:rFonts w:ascii="Arial" w:hAnsi="Arial" w:cs="Arial"/>
        </w:rPr>
        <w:t xml:space="preserve">. </w:t>
      </w:r>
      <w:r w:rsidR="007F08B3">
        <w:rPr>
          <w:rFonts w:ascii="Arial" w:hAnsi="Arial" w:cs="Arial"/>
        </w:rPr>
        <w:tab/>
      </w:r>
      <w:r w:rsidRPr="00E56820">
        <w:rPr>
          <w:rFonts w:ascii="Arial" w:hAnsi="Arial" w:cs="Arial"/>
        </w:rPr>
        <w:t xml:space="preserve">Dogra S, </w:t>
      </w:r>
      <w:proofErr w:type="spellStart"/>
      <w:r w:rsidRPr="00E56820">
        <w:rPr>
          <w:rFonts w:ascii="Arial" w:hAnsi="Arial" w:cs="Arial"/>
        </w:rPr>
        <w:t>Sakwinska</w:t>
      </w:r>
      <w:proofErr w:type="spellEnd"/>
      <w:r w:rsidRPr="00E56820">
        <w:rPr>
          <w:rFonts w:ascii="Arial" w:hAnsi="Arial" w:cs="Arial"/>
        </w:rPr>
        <w:t xml:space="preserve"> O, </w:t>
      </w:r>
      <w:proofErr w:type="spellStart"/>
      <w:r w:rsidRPr="00E56820">
        <w:rPr>
          <w:rFonts w:ascii="Arial" w:hAnsi="Arial" w:cs="Arial"/>
        </w:rPr>
        <w:t>Soh</w:t>
      </w:r>
      <w:proofErr w:type="spellEnd"/>
      <w:r w:rsidRPr="00E56820">
        <w:rPr>
          <w:rFonts w:ascii="Arial" w:hAnsi="Arial" w:cs="Arial"/>
        </w:rPr>
        <w:t xml:space="preserve"> S-E, </w:t>
      </w:r>
      <w:r w:rsidR="007F08B3">
        <w:rPr>
          <w:rFonts w:ascii="Arial" w:hAnsi="Arial" w:cs="Arial"/>
        </w:rPr>
        <w:t>et al</w:t>
      </w:r>
      <w:r w:rsidRPr="00E56820">
        <w:rPr>
          <w:rFonts w:ascii="Arial" w:hAnsi="Arial" w:cs="Arial"/>
        </w:rPr>
        <w:t xml:space="preserve">. Rate of establishing the gut microbiota in infancy has consequences for future health. Gut Microbes </w:t>
      </w:r>
      <w:r w:rsidR="007F08B3">
        <w:rPr>
          <w:rFonts w:ascii="Arial" w:hAnsi="Arial" w:cs="Arial"/>
        </w:rPr>
        <w:t>2015</w:t>
      </w:r>
      <w:proofErr w:type="gramStart"/>
      <w:r w:rsidR="007F08B3">
        <w:rPr>
          <w:rFonts w:ascii="Arial" w:hAnsi="Arial" w:cs="Arial"/>
        </w:rPr>
        <w:t>;6</w:t>
      </w:r>
      <w:r w:rsidR="007F08B3" w:rsidRPr="007F08B3">
        <w:rPr>
          <w:rFonts w:ascii="Arial" w:hAnsi="Arial" w:cs="Arial"/>
        </w:rPr>
        <w:t>:321</w:t>
      </w:r>
      <w:proofErr w:type="gramEnd"/>
      <w:r w:rsidR="007F08B3" w:rsidRPr="007F08B3">
        <w:rPr>
          <w:rFonts w:ascii="Arial" w:hAnsi="Arial" w:cs="Arial"/>
        </w:rPr>
        <w:t>-5</w:t>
      </w:r>
      <w:r w:rsidRPr="00E56820">
        <w:rPr>
          <w:rFonts w:ascii="Arial" w:hAnsi="Arial" w:cs="Arial"/>
        </w:rPr>
        <w:t>.</w:t>
      </w:r>
    </w:p>
    <w:p w14:paraId="1ED2BE08" w14:textId="5B51E2F4" w:rsidR="00C449EE" w:rsidRPr="00E56820" w:rsidRDefault="00C449EE" w:rsidP="00C449EE">
      <w:pPr>
        <w:spacing w:after="120" w:line="240" w:lineRule="auto"/>
        <w:rPr>
          <w:rFonts w:ascii="Arial" w:hAnsi="Arial" w:cs="Arial"/>
        </w:rPr>
      </w:pPr>
      <w:r>
        <w:rPr>
          <w:rFonts w:ascii="Arial" w:hAnsi="Arial" w:cs="Arial"/>
        </w:rPr>
        <w:t>8</w:t>
      </w:r>
      <w:r w:rsidR="00E734F0">
        <w:rPr>
          <w:rFonts w:ascii="Arial" w:hAnsi="Arial" w:cs="Arial"/>
        </w:rPr>
        <w:t>6</w:t>
      </w:r>
      <w:r>
        <w:rPr>
          <w:rFonts w:ascii="Arial" w:hAnsi="Arial" w:cs="Arial"/>
        </w:rPr>
        <w:t>.</w:t>
      </w:r>
      <w:r>
        <w:rPr>
          <w:rFonts w:ascii="Arial" w:hAnsi="Arial" w:cs="Arial"/>
        </w:rPr>
        <w:tab/>
      </w:r>
      <w:r w:rsidRPr="00C449EE">
        <w:rPr>
          <w:rFonts w:ascii="Arial" w:hAnsi="Arial" w:cs="Arial"/>
        </w:rPr>
        <w:t xml:space="preserve">Tint MT, Fortier MV, Godfrey KM, </w:t>
      </w:r>
      <w:r>
        <w:rPr>
          <w:rFonts w:ascii="Arial" w:hAnsi="Arial" w:cs="Arial"/>
        </w:rPr>
        <w:t>et al</w:t>
      </w:r>
      <w:r w:rsidRPr="00C449EE">
        <w:rPr>
          <w:rFonts w:ascii="Arial" w:hAnsi="Arial" w:cs="Arial"/>
        </w:rPr>
        <w:t>.</w:t>
      </w:r>
      <w:r>
        <w:rPr>
          <w:rFonts w:ascii="Arial" w:hAnsi="Arial" w:cs="Arial"/>
        </w:rPr>
        <w:t xml:space="preserve"> </w:t>
      </w:r>
      <w:r w:rsidRPr="00C449EE">
        <w:rPr>
          <w:rFonts w:ascii="Arial" w:hAnsi="Arial" w:cs="Arial"/>
        </w:rPr>
        <w:t xml:space="preserve">Abdominal adipose tissue compartments vary with ethnicity in Asian neonates: Growing Up in Singapore </w:t>
      </w:r>
      <w:proofErr w:type="gramStart"/>
      <w:r w:rsidRPr="00C449EE">
        <w:rPr>
          <w:rFonts w:ascii="Arial" w:hAnsi="Arial" w:cs="Arial"/>
        </w:rPr>
        <w:t>Toward</w:t>
      </w:r>
      <w:proofErr w:type="gramEnd"/>
      <w:r w:rsidRPr="00C449EE">
        <w:rPr>
          <w:rFonts w:ascii="Arial" w:hAnsi="Arial" w:cs="Arial"/>
        </w:rPr>
        <w:t xml:space="preserve"> Healthy Outcomes birth cohort study.</w:t>
      </w:r>
      <w:r>
        <w:rPr>
          <w:rFonts w:ascii="Arial" w:hAnsi="Arial" w:cs="Arial"/>
        </w:rPr>
        <w:t xml:space="preserve"> </w:t>
      </w:r>
      <w:proofErr w:type="gramStart"/>
      <w:r w:rsidRPr="00C449EE">
        <w:rPr>
          <w:rFonts w:ascii="Arial" w:hAnsi="Arial" w:cs="Arial"/>
        </w:rPr>
        <w:t xml:space="preserve">Am J </w:t>
      </w:r>
      <w:proofErr w:type="spellStart"/>
      <w:r w:rsidRPr="00C449EE">
        <w:rPr>
          <w:rFonts w:ascii="Arial" w:hAnsi="Arial" w:cs="Arial"/>
        </w:rPr>
        <w:t>Clin</w:t>
      </w:r>
      <w:proofErr w:type="spellEnd"/>
      <w:r w:rsidRPr="00C449EE">
        <w:rPr>
          <w:rFonts w:ascii="Arial" w:hAnsi="Arial" w:cs="Arial"/>
        </w:rPr>
        <w:t xml:space="preserve"> Nutr.</w:t>
      </w:r>
      <w:proofErr w:type="gramEnd"/>
      <w:r w:rsidRPr="00C449EE">
        <w:rPr>
          <w:rFonts w:ascii="Arial" w:hAnsi="Arial" w:cs="Arial"/>
        </w:rPr>
        <w:t xml:space="preserve"> 2016 </w:t>
      </w:r>
      <w:r>
        <w:rPr>
          <w:rFonts w:ascii="Arial" w:hAnsi="Arial" w:cs="Arial"/>
        </w:rPr>
        <w:t xml:space="preserve">– </w:t>
      </w:r>
      <w:proofErr w:type="spellStart"/>
      <w:proofErr w:type="gramStart"/>
      <w:r>
        <w:rPr>
          <w:rFonts w:ascii="Arial" w:hAnsi="Arial" w:cs="Arial"/>
        </w:rPr>
        <w:t>epub</w:t>
      </w:r>
      <w:proofErr w:type="spellEnd"/>
      <w:proofErr w:type="gramEnd"/>
      <w:r>
        <w:rPr>
          <w:rFonts w:ascii="Arial" w:hAnsi="Arial" w:cs="Arial"/>
        </w:rPr>
        <w:t xml:space="preserve"> </w:t>
      </w:r>
      <w:r w:rsidRPr="00C449EE">
        <w:rPr>
          <w:rFonts w:ascii="Arial" w:hAnsi="Arial" w:cs="Arial"/>
        </w:rPr>
        <w:t>Apr 6.</w:t>
      </w:r>
    </w:p>
    <w:p w14:paraId="401033AA" w14:textId="65B7B292" w:rsidR="00E56820" w:rsidRPr="00E56820" w:rsidRDefault="00BB4668" w:rsidP="00E56820">
      <w:pPr>
        <w:spacing w:after="120" w:line="240" w:lineRule="auto"/>
        <w:rPr>
          <w:rFonts w:ascii="Arial" w:hAnsi="Arial" w:cs="Arial"/>
        </w:rPr>
      </w:pPr>
      <w:r>
        <w:rPr>
          <w:rFonts w:ascii="Arial" w:hAnsi="Arial" w:cs="Arial"/>
        </w:rPr>
        <w:t>8</w:t>
      </w:r>
      <w:r w:rsidR="00E734F0">
        <w:rPr>
          <w:rFonts w:ascii="Arial" w:hAnsi="Arial" w:cs="Arial"/>
        </w:rPr>
        <w:t>7</w:t>
      </w:r>
      <w:r w:rsidR="00E56820" w:rsidRPr="00E56820">
        <w:rPr>
          <w:rFonts w:ascii="Arial" w:hAnsi="Arial" w:cs="Arial"/>
        </w:rPr>
        <w:t>.</w:t>
      </w:r>
      <w:r>
        <w:rPr>
          <w:rFonts w:ascii="Arial" w:hAnsi="Arial" w:cs="Arial"/>
        </w:rPr>
        <w:tab/>
      </w:r>
      <w:r w:rsidR="00E56820" w:rsidRPr="00E56820">
        <w:rPr>
          <w:rFonts w:ascii="Arial" w:hAnsi="Arial" w:cs="Arial"/>
        </w:rPr>
        <w:t xml:space="preserve">Clarke-Harris R, Wilkin TJ, Hosking J, </w:t>
      </w:r>
      <w:r w:rsidR="007F08B3">
        <w:rPr>
          <w:rFonts w:ascii="Arial" w:hAnsi="Arial" w:cs="Arial"/>
        </w:rPr>
        <w:t>et al</w:t>
      </w:r>
      <w:r w:rsidR="00E56820" w:rsidRPr="00E56820">
        <w:rPr>
          <w:rFonts w:ascii="Arial" w:hAnsi="Arial" w:cs="Arial"/>
        </w:rPr>
        <w:t>. PGC1α promoter methylation in blood at 5-7 years predicts adiposity from 9 to 14 years (</w:t>
      </w:r>
      <w:proofErr w:type="spellStart"/>
      <w:r w:rsidR="00E56820" w:rsidRPr="00E56820">
        <w:rPr>
          <w:rFonts w:ascii="Arial" w:hAnsi="Arial" w:cs="Arial"/>
        </w:rPr>
        <w:t>EarlyBird</w:t>
      </w:r>
      <w:proofErr w:type="spellEnd"/>
      <w:r w:rsidR="00E56820" w:rsidRPr="00E56820">
        <w:rPr>
          <w:rFonts w:ascii="Arial" w:hAnsi="Arial" w:cs="Arial"/>
        </w:rPr>
        <w:t xml:space="preserve"> 50). </w:t>
      </w:r>
      <w:proofErr w:type="gramStart"/>
      <w:r w:rsidR="00E56820" w:rsidRPr="00E56820">
        <w:rPr>
          <w:rFonts w:ascii="Arial" w:hAnsi="Arial" w:cs="Arial"/>
        </w:rPr>
        <w:t>Diabetes.</w:t>
      </w:r>
      <w:proofErr w:type="gramEnd"/>
      <w:r w:rsidR="00E56820" w:rsidRPr="00E56820">
        <w:rPr>
          <w:rFonts w:ascii="Arial" w:hAnsi="Arial" w:cs="Arial"/>
        </w:rPr>
        <w:t xml:space="preserve"> 2014</w:t>
      </w:r>
      <w:proofErr w:type="gramStart"/>
      <w:r w:rsidR="00E56820" w:rsidRPr="00E56820">
        <w:rPr>
          <w:rFonts w:ascii="Arial" w:hAnsi="Arial" w:cs="Arial"/>
        </w:rPr>
        <w:t>;63:2528</w:t>
      </w:r>
      <w:proofErr w:type="gramEnd"/>
      <w:r w:rsidR="00E56820" w:rsidRPr="00E56820">
        <w:rPr>
          <w:rFonts w:ascii="Arial" w:hAnsi="Arial" w:cs="Arial"/>
        </w:rPr>
        <w:t xml:space="preserve">-37. </w:t>
      </w:r>
    </w:p>
    <w:p w14:paraId="489ACED5" w14:textId="534A8625" w:rsidR="00E56820" w:rsidRPr="00E56820" w:rsidRDefault="00E56820" w:rsidP="00E56820">
      <w:pPr>
        <w:spacing w:after="120" w:line="240" w:lineRule="auto"/>
        <w:rPr>
          <w:rFonts w:ascii="Arial" w:hAnsi="Arial" w:cs="Arial"/>
        </w:rPr>
      </w:pPr>
      <w:r w:rsidRPr="00E56820">
        <w:rPr>
          <w:rFonts w:ascii="Arial" w:hAnsi="Arial" w:cs="Arial"/>
        </w:rPr>
        <w:t xml:space="preserve">88. </w:t>
      </w:r>
      <w:r w:rsidR="00C07749">
        <w:rPr>
          <w:rFonts w:ascii="Arial" w:hAnsi="Arial" w:cs="Arial"/>
        </w:rPr>
        <w:tab/>
      </w:r>
      <w:r w:rsidRPr="00E56820">
        <w:rPr>
          <w:rFonts w:ascii="Arial" w:hAnsi="Arial" w:cs="Arial"/>
        </w:rPr>
        <w:t>De Bustos C, Ramos E, Young JM, et al. Tissue-specific variation in DNA methylation levels along human chromosome 1. Epigenetics &amp; Chromatin 2009</w:t>
      </w:r>
      <w:proofErr w:type="gramStart"/>
      <w:r w:rsidR="007F08B3" w:rsidRPr="007F08B3">
        <w:rPr>
          <w:rFonts w:ascii="Arial" w:hAnsi="Arial" w:cs="Arial"/>
        </w:rPr>
        <w:t>;2:7</w:t>
      </w:r>
      <w:proofErr w:type="gramEnd"/>
      <w:r w:rsidR="007F08B3" w:rsidRPr="007F08B3">
        <w:rPr>
          <w:rFonts w:ascii="Arial" w:hAnsi="Arial" w:cs="Arial"/>
        </w:rPr>
        <w:t>.</w:t>
      </w:r>
    </w:p>
    <w:p w14:paraId="75FDA58E" w14:textId="4CE109A8" w:rsidR="00E56820" w:rsidRPr="00E56820" w:rsidRDefault="00BB4668" w:rsidP="00E56820">
      <w:pPr>
        <w:spacing w:after="120" w:line="240" w:lineRule="auto"/>
        <w:rPr>
          <w:rFonts w:ascii="Arial" w:hAnsi="Arial" w:cs="Arial"/>
        </w:rPr>
      </w:pPr>
      <w:r>
        <w:rPr>
          <w:rFonts w:ascii="Arial" w:hAnsi="Arial" w:cs="Arial"/>
        </w:rPr>
        <w:t>8</w:t>
      </w:r>
      <w:r w:rsidR="00E734F0">
        <w:rPr>
          <w:rFonts w:ascii="Arial" w:hAnsi="Arial" w:cs="Arial"/>
        </w:rPr>
        <w:t>9</w:t>
      </w:r>
      <w:r w:rsidR="00E56820" w:rsidRPr="00E56820">
        <w:rPr>
          <w:rFonts w:ascii="Arial" w:hAnsi="Arial" w:cs="Arial"/>
        </w:rPr>
        <w:t xml:space="preserve">. </w:t>
      </w:r>
      <w:r w:rsidR="00DF4AF0">
        <w:rPr>
          <w:rFonts w:ascii="Arial" w:hAnsi="Arial" w:cs="Arial"/>
        </w:rPr>
        <w:tab/>
      </w:r>
      <w:proofErr w:type="spellStart"/>
      <w:r w:rsidR="00E56820" w:rsidRPr="00E56820">
        <w:rPr>
          <w:rFonts w:ascii="Arial" w:hAnsi="Arial" w:cs="Arial"/>
        </w:rPr>
        <w:t>Talens</w:t>
      </w:r>
      <w:proofErr w:type="spellEnd"/>
      <w:r w:rsidR="00E56820" w:rsidRPr="00E56820">
        <w:rPr>
          <w:rFonts w:ascii="Arial" w:hAnsi="Arial" w:cs="Arial"/>
        </w:rPr>
        <w:t xml:space="preserve"> RP, </w:t>
      </w:r>
      <w:proofErr w:type="spellStart"/>
      <w:r w:rsidR="007F08B3" w:rsidRPr="007F08B3">
        <w:rPr>
          <w:rFonts w:ascii="Arial" w:hAnsi="Arial" w:cs="Arial"/>
        </w:rPr>
        <w:t>Boomsma</w:t>
      </w:r>
      <w:proofErr w:type="spellEnd"/>
      <w:r w:rsidR="007F08B3" w:rsidRPr="007F08B3">
        <w:rPr>
          <w:rFonts w:ascii="Arial" w:hAnsi="Arial" w:cs="Arial"/>
        </w:rPr>
        <w:t xml:space="preserve"> DI, Tobi EW</w:t>
      </w:r>
      <w:r w:rsidR="007F08B3">
        <w:rPr>
          <w:rFonts w:ascii="Arial" w:hAnsi="Arial" w:cs="Arial"/>
        </w:rPr>
        <w:t>,</w:t>
      </w:r>
      <w:r w:rsidR="007F08B3" w:rsidRPr="007F08B3">
        <w:rPr>
          <w:rFonts w:ascii="Arial" w:hAnsi="Arial" w:cs="Arial"/>
        </w:rPr>
        <w:t xml:space="preserve"> </w:t>
      </w:r>
      <w:r w:rsidR="00E56820" w:rsidRPr="00E56820">
        <w:rPr>
          <w:rFonts w:ascii="Arial" w:hAnsi="Arial" w:cs="Arial"/>
        </w:rPr>
        <w:t xml:space="preserve">et al. Variation, patterns, and temporal stability of DNA methylation: considerations for epigenetic epidemiology. FASEB J </w:t>
      </w:r>
      <w:r w:rsidR="007F08B3" w:rsidRPr="00E56820">
        <w:rPr>
          <w:rFonts w:ascii="Arial" w:hAnsi="Arial" w:cs="Arial"/>
        </w:rPr>
        <w:t>2010</w:t>
      </w:r>
      <w:proofErr w:type="gramStart"/>
      <w:r w:rsidR="007F08B3">
        <w:rPr>
          <w:rFonts w:ascii="Arial" w:hAnsi="Arial" w:cs="Arial"/>
        </w:rPr>
        <w:t>;</w:t>
      </w:r>
      <w:r w:rsidR="00E56820" w:rsidRPr="00E56820">
        <w:rPr>
          <w:rFonts w:ascii="Arial" w:hAnsi="Arial" w:cs="Arial"/>
        </w:rPr>
        <w:t>24</w:t>
      </w:r>
      <w:proofErr w:type="gramEnd"/>
      <w:r w:rsidR="007F08B3">
        <w:rPr>
          <w:rFonts w:ascii="Arial" w:hAnsi="Arial" w:cs="Arial"/>
        </w:rPr>
        <w:t>:</w:t>
      </w:r>
      <w:r w:rsidR="00E56820" w:rsidRPr="00E56820">
        <w:rPr>
          <w:rFonts w:ascii="Arial" w:hAnsi="Arial" w:cs="Arial"/>
        </w:rPr>
        <w:t xml:space="preserve"> 3135-3144.</w:t>
      </w:r>
    </w:p>
    <w:p w14:paraId="225E3617" w14:textId="6FAFDF25" w:rsidR="00E734F0" w:rsidRPr="00E56820" w:rsidRDefault="00E734F0" w:rsidP="00E734F0">
      <w:pPr>
        <w:spacing w:after="120" w:line="240" w:lineRule="auto"/>
        <w:rPr>
          <w:rFonts w:ascii="Arial" w:hAnsi="Arial" w:cs="Arial"/>
        </w:rPr>
      </w:pPr>
      <w:r>
        <w:rPr>
          <w:rFonts w:ascii="Arial" w:hAnsi="Arial" w:cs="Arial"/>
        </w:rPr>
        <w:t>90.</w:t>
      </w:r>
      <w:r>
        <w:rPr>
          <w:rFonts w:ascii="Arial" w:hAnsi="Arial" w:cs="Arial"/>
        </w:rPr>
        <w:tab/>
      </w:r>
      <w:r w:rsidRPr="00E734F0">
        <w:rPr>
          <w:rFonts w:ascii="Arial" w:hAnsi="Arial" w:cs="Arial"/>
        </w:rPr>
        <w:t xml:space="preserve">Dogra S, </w:t>
      </w:r>
      <w:proofErr w:type="spellStart"/>
      <w:r w:rsidRPr="00E734F0">
        <w:rPr>
          <w:rFonts w:ascii="Arial" w:hAnsi="Arial" w:cs="Arial"/>
        </w:rPr>
        <w:t>Sakwinska</w:t>
      </w:r>
      <w:proofErr w:type="spellEnd"/>
      <w:r w:rsidRPr="00E734F0">
        <w:rPr>
          <w:rFonts w:ascii="Arial" w:hAnsi="Arial" w:cs="Arial"/>
        </w:rPr>
        <w:t xml:space="preserve"> O, </w:t>
      </w:r>
      <w:proofErr w:type="spellStart"/>
      <w:r w:rsidRPr="00E734F0">
        <w:rPr>
          <w:rFonts w:ascii="Arial" w:hAnsi="Arial" w:cs="Arial"/>
        </w:rPr>
        <w:t>Soh</w:t>
      </w:r>
      <w:proofErr w:type="spellEnd"/>
      <w:r w:rsidRPr="00E734F0">
        <w:rPr>
          <w:rFonts w:ascii="Arial" w:hAnsi="Arial" w:cs="Arial"/>
        </w:rPr>
        <w:t xml:space="preserve"> SE, </w:t>
      </w:r>
      <w:r>
        <w:rPr>
          <w:rFonts w:ascii="Arial" w:hAnsi="Arial" w:cs="Arial"/>
        </w:rPr>
        <w:t>et al</w:t>
      </w:r>
      <w:r w:rsidRPr="00E734F0">
        <w:rPr>
          <w:rFonts w:ascii="Arial" w:hAnsi="Arial" w:cs="Arial"/>
        </w:rPr>
        <w:t>.</w:t>
      </w:r>
      <w:r>
        <w:rPr>
          <w:rFonts w:ascii="Arial" w:hAnsi="Arial" w:cs="Arial"/>
        </w:rPr>
        <w:t xml:space="preserve"> </w:t>
      </w:r>
      <w:r w:rsidRPr="00E734F0">
        <w:rPr>
          <w:rFonts w:ascii="Arial" w:hAnsi="Arial" w:cs="Arial"/>
        </w:rPr>
        <w:t>Dynamics of infant gut microbiota are influenced by delivery mode and gestational duration and are associated with subsequent adiposity.</w:t>
      </w:r>
      <w:r>
        <w:rPr>
          <w:rFonts w:ascii="Arial" w:hAnsi="Arial" w:cs="Arial"/>
        </w:rPr>
        <w:t xml:space="preserve"> </w:t>
      </w:r>
      <w:proofErr w:type="spellStart"/>
      <w:proofErr w:type="gramStart"/>
      <w:r w:rsidRPr="00E734F0">
        <w:rPr>
          <w:rFonts w:ascii="Arial" w:hAnsi="Arial" w:cs="Arial"/>
        </w:rPr>
        <w:t>MBio</w:t>
      </w:r>
      <w:proofErr w:type="spellEnd"/>
      <w:r w:rsidRPr="00E734F0">
        <w:rPr>
          <w:rFonts w:ascii="Arial" w:hAnsi="Arial" w:cs="Arial"/>
        </w:rPr>
        <w:t>.</w:t>
      </w:r>
      <w:proofErr w:type="gramEnd"/>
      <w:r w:rsidRPr="00E734F0">
        <w:rPr>
          <w:rFonts w:ascii="Arial" w:hAnsi="Arial" w:cs="Arial"/>
        </w:rPr>
        <w:t xml:space="preserve"> </w:t>
      </w:r>
      <w:proofErr w:type="gramStart"/>
      <w:r w:rsidRPr="00E734F0">
        <w:rPr>
          <w:rFonts w:ascii="Arial" w:hAnsi="Arial" w:cs="Arial"/>
        </w:rPr>
        <w:t>2015 ;6</w:t>
      </w:r>
      <w:proofErr w:type="gramEnd"/>
      <w:r w:rsidRPr="00E734F0">
        <w:rPr>
          <w:rFonts w:ascii="Arial" w:hAnsi="Arial" w:cs="Arial"/>
        </w:rPr>
        <w:t xml:space="preserve"> </w:t>
      </w:r>
      <w:proofErr w:type="spellStart"/>
      <w:r w:rsidRPr="00E734F0">
        <w:rPr>
          <w:rFonts w:ascii="Arial" w:hAnsi="Arial" w:cs="Arial"/>
        </w:rPr>
        <w:t>pii</w:t>
      </w:r>
      <w:proofErr w:type="spellEnd"/>
      <w:r w:rsidRPr="00E734F0">
        <w:rPr>
          <w:rFonts w:ascii="Arial" w:hAnsi="Arial" w:cs="Arial"/>
        </w:rPr>
        <w:t>: e02419-14.</w:t>
      </w:r>
    </w:p>
    <w:p w14:paraId="50DD7ECC" w14:textId="55C164E0" w:rsidR="00BB4668" w:rsidRDefault="00BB4668" w:rsidP="00BB4668">
      <w:pPr>
        <w:spacing w:after="120" w:line="240" w:lineRule="auto"/>
        <w:rPr>
          <w:rFonts w:ascii="Arial" w:hAnsi="Arial" w:cs="Arial"/>
        </w:rPr>
      </w:pPr>
      <w:r>
        <w:rPr>
          <w:rFonts w:ascii="Arial" w:hAnsi="Arial" w:cs="Arial"/>
        </w:rPr>
        <w:t>9</w:t>
      </w:r>
      <w:r w:rsidR="00E734F0">
        <w:rPr>
          <w:rFonts w:ascii="Arial" w:hAnsi="Arial" w:cs="Arial"/>
        </w:rPr>
        <w:t>1</w:t>
      </w:r>
      <w:r>
        <w:rPr>
          <w:rFonts w:ascii="Arial" w:hAnsi="Arial" w:cs="Arial"/>
        </w:rPr>
        <w:t>.</w:t>
      </w:r>
      <w:r>
        <w:rPr>
          <w:rFonts w:ascii="Arial" w:hAnsi="Arial" w:cs="Arial"/>
        </w:rPr>
        <w:tab/>
      </w:r>
      <w:r w:rsidRPr="00BB4668">
        <w:rPr>
          <w:rFonts w:ascii="Arial" w:hAnsi="Arial" w:cs="Arial"/>
        </w:rPr>
        <w:t>Spencer SJ.</w:t>
      </w:r>
      <w:r>
        <w:rPr>
          <w:rFonts w:ascii="Arial" w:hAnsi="Arial" w:cs="Arial"/>
        </w:rPr>
        <w:t xml:space="preserve"> </w:t>
      </w:r>
      <w:r w:rsidRPr="00BB4668">
        <w:rPr>
          <w:rFonts w:ascii="Arial" w:hAnsi="Arial" w:cs="Arial"/>
        </w:rPr>
        <w:t xml:space="preserve">Perinatal nutrition programs </w:t>
      </w:r>
      <w:proofErr w:type="spellStart"/>
      <w:r w:rsidRPr="00BB4668">
        <w:rPr>
          <w:rFonts w:ascii="Arial" w:hAnsi="Arial" w:cs="Arial"/>
        </w:rPr>
        <w:t>neuroimmune</w:t>
      </w:r>
      <w:proofErr w:type="spellEnd"/>
      <w:r w:rsidRPr="00BB4668">
        <w:rPr>
          <w:rFonts w:ascii="Arial" w:hAnsi="Arial" w:cs="Arial"/>
        </w:rPr>
        <w:t xml:space="preserve"> function long-term: mechanisms and implications.</w:t>
      </w:r>
      <w:r>
        <w:rPr>
          <w:rFonts w:ascii="Arial" w:hAnsi="Arial" w:cs="Arial"/>
        </w:rPr>
        <w:t xml:space="preserve"> </w:t>
      </w:r>
      <w:r w:rsidRPr="00BB4668">
        <w:rPr>
          <w:rFonts w:ascii="Arial" w:hAnsi="Arial" w:cs="Arial"/>
        </w:rPr>
        <w:t xml:space="preserve">Front </w:t>
      </w:r>
      <w:proofErr w:type="spellStart"/>
      <w:r w:rsidRPr="00BB4668">
        <w:rPr>
          <w:rFonts w:ascii="Arial" w:hAnsi="Arial" w:cs="Arial"/>
        </w:rPr>
        <w:t>Neurosci</w:t>
      </w:r>
      <w:proofErr w:type="spellEnd"/>
      <w:r w:rsidRPr="00BB4668">
        <w:rPr>
          <w:rFonts w:ascii="Arial" w:hAnsi="Arial" w:cs="Arial"/>
        </w:rPr>
        <w:t>. 2013 12</w:t>
      </w:r>
      <w:proofErr w:type="gramStart"/>
      <w:r w:rsidRPr="00BB4668">
        <w:rPr>
          <w:rFonts w:ascii="Arial" w:hAnsi="Arial" w:cs="Arial"/>
        </w:rPr>
        <w:t>;7:144</w:t>
      </w:r>
      <w:proofErr w:type="gramEnd"/>
      <w:r w:rsidRPr="00BB4668">
        <w:rPr>
          <w:rFonts w:ascii="Arial" w:hAnsi="Arial" w:cs="Arial"/>
        </w:rPr>
        <w:t>.</w:t>
      </w:r>
    </w:p>
    <w:p w14:paraId="12FD61D7" w14:textId="6A3877C8" w:rsidR="00793B2F" w:rsidRDefault="00793B2F" w:rsidP="00793B2F">
      <w:pPr>
        <w:spacing w:after="120" w:line="240" w:lineRule="auto"/>
        <w:rPr>
          <w:rFonts w:ascii="Arial" w:hAnsi="Arial" w:cs="Arial"/>
        </w:rPr>
      </w:pPr>
      <w:r>
        <w:rPr>
          <w:rFonts w:ascii="Arial" w:hAnsi="Arial" w:cs="Arial"/>
        </w:rPr>
        <w:t>9</w:t>
      </w:r>
      <w:r w:rsidR="00E734F0">
        <w:rPr>
          <w:rFonts w:ascii="Arial" w:hAnsi="Arial" w:cs="Arial"/>
        </w:rPr>
        <w:t>2</w:t>
      </w:r>
      <w:r>
        <w:rPr>
          <w:rFonts w:ascii="Arial" w:hAnsi="Arial" w:cs="Arial"/>
        </w:rPr>
        <w:t>.</w:t>
      </w:r>
      <w:r>
        <w:rPr>
          <w:rFonts w:ascii="Arial" w:hAnsi="Arial" w:cs="Arial"/>
        </w:rPr>
        <w:tab/>
      </w:r>
      <w:r w:rsidRPr="00793B2F">
        <w:rPr>
          <w:rFonts w:ascii="Arial" w:hAnsi="Arial" w:cs="Arial"/>
        </w:rPr>
        <w:t xml:space="preserve">Petra AI, </w:t>
      </w:r>
      <w:proofErr w:type="spellStart"/>
      <w:r w:rsidRPr="00793B2F">
        <w:rPr>
          <w:rFonts w:ascii="Arial" w:hAnsi="Arial" w:cs="Arial"/>
        </w:rPr>
        <w:t>Panagiotidou</w:t>
      </w:r>
      <w:proofErr w:type="spellEnd"/>
      <w:r w:rsidRPr="00793B2F">
        <w:rPr>
          <w:rFonts w:ascii="Arial" w:hAnsi="Arial" w:cs="Arial"/>
        </w:rPr>
        <w:t xml:space="preserve"> S, </w:t>
      </w:r>
      <w:proofErr w:type="spellStart"/>
      <w:r w:rsidRPr="00793B2F">
        <w:rPr>
          <w:rFonts w:ascii="Arial" w:hAnsi="Arial" w:cs="Arial"/>
        </w:rPr>
        <w:t>Hatziagelaki</w:t>
      </w:r>
      <w:proofErr w:type="spellEnd"/>
      <w:r w:rsidRPr="00793B2F">
        <w:rPr>
          <w:rFonts w:ascii="Arial" w:hAnsi="Arial" w:cs="Arial"/>
        </w:rPr>
        <w:t xml:space="preserve"> E, Stewart JM, Conti P, </w:t>
      </w:r>
      <w:proofErr w:type="spellStart"/>
      <w:r w:rsidRPr="00793B2F">
        <w:rPr>
          <w:rFonts w:ascii="Arial" w:hAnsi="Arial" w:cs="Arial"/>
        </w:rPr>
        <w:t>Theoharides</w:t>
      </w:r>
      <w:proofErr w:type="spellEnd"/>
      <w:r w:rsidRPr="00793B2F">
        <w:rPr>
          <w:rFonts w:ascii="Arial" w:hAnsi="Arial" w:cs="Arial"/>
        </w:rPr>
        <w:t xml:space="preserve"> TC.</w:t>
      </w:r>
      <w:r>
        <w:rPr>
          <w:rFonts w:ascii="Arial" w:hAnsi="Arial" w:cs="Arial"/>
        </w:rPr>
        <w:t xml:space="preserve"> </w:t>
      </w:r>
      <w:r w:rsidRPr="00793B2F">
        <w:rPr>
          <w:rFonts w:ascii="Arial" w:hAnsi="Arial" w:cs="Arial"/>
        </w:rPr>
        <w:t>Gut-microbiota-brain axis and its effect on neuropsychiatric disorders with suspected immune dysregulation.</w:t>
      </w:r>
      <w:r>
        <w:rPr>
          <w:rFonts w:ascii="Arial" w:hAnsi="Arial" w:cs="Arial"/>
        </w:rPr>
        <w:t xml:space="preserve">  </w:t>
      </w:r>
      <w:proofErr w:type="spellStart"/>
      <w:r>
        <w:rPr>
          <w:rFonts w:ascii="Arial" w:hAnsi="Arial" w:cs="Arial"/>
        </w:rPr>
        <w:t>Clin</w:t>
      </w:r>
      <w:proofErr w:type="spellEnd"/>
      <w:r>
        <w:rPr>
          <w:rFonts w:ascii="Arial" w:hAnsi="Arial" w:cs="Arial"/>
        </w:rPr>
        <w:t xml:space="preserve"> </w:t>
      </w:r>
      <w:proofErr w:type="spellStart"/>
      <w:r>
        <w:rPr>
          <w:rFonts w:ascii="Arial" w:hAnsi="Arial" w:cs="Arial"/>
        </w:rPr>
        <w:t>Ther</w:t>
      </w:r>
      <w:proofErr w:type="spellEnd"/>
      <w:r>
        <w:rPr>
          <w:rFonts w:ascii="Arial" w:hAnsi="Arial" w:cs="Arial"/>
        </w:rPr>
        <w:t>. 2015</w:t>
      </w:r>
      <w:proofErr w:type="gramStart"/>
      <w:r w:rsidRPr="00793B2F">
        <w:rPr>
          <w:rFonts w:ascii="Arial" w:hAnsi="Arial" w:cs="Arial"/>
        </w:rPr>
        <w:t>;37:984</w:t>
      </w:r>
      <w:proofErr w:type="gramEnd"/>
      <w:r w:rsidRPr="00793B2F">
        <w:rPr>
          <w:rFonts w:ascii="Arial" w:hAnsi="Arial" w:cs="Arial"/>
        </w:rPr>
        <w:t>-95</w:t>
      </w:r>
      <w:r>
        <w:rPr>
          <w:rFonts w:ascii="Arial" w:hAnsi="Arial" w:cs="Arial"/>
        </w:rPr>
        <w:t>.</w:t>
      </w:r>
    </w:p>
    <w:p w14:paraId="0E48D8C2" w14:textId="0A37929B" w:rsidR="00E56820" w:rsidRPr="00E56820" w:rsidRDefault="00793B2F" w:rsidP="00E56820">
      <w:pPr>
        <w:spacing w:after="120" w:line="240" w:lineRule="auto"/>
        <w:rPr>
          <w:rFonts w:ascii="Arial" w:hAnsi="Arial" w:cs="Arial"/>
        </w:rPr>
      </w:pPr>
      <w:r>
        <w:rPr>
          <w:rFonts w:ascii="Arial" w:hAnsi="Arial" w:cs="Arial"/>
        </w:rPr>
        <w:lastRenderedPageBreak/>
        <w:t>9</w:t>
      </w:r>
      <w:r w:rsidR="00E734F0">
        <w:rPr>
          <w:rFonts w:ascii="Arial" w:hAnsi="Arial" w:cs="Arial"/>
        </w:rPr>
        <w:t>3</w:t>
      </w:r>
      <w:r w:rsidR="00E56820" w:rsidRPr="00E56820">
        <w:rPr>
          <w:rFonts w:ascii="Arial" w:hAnsi="Arial" w:cs="Arial"/>
        </w:rPr>
        <w:t>.</w:t>
      </w:r>
      <w:r w:rsidR="00DF4AF0">
        <w:rPr>
          <w:rFonts w:ascii="Arial" w:hAnsi="Arial" w:cs="Arial"/>
        </w:rPr>
        <w:tab/>
      </w:r>
      <w:proofErr w:type="spellStart"/>
      <w:r w:rsidR="00E56820" w:rsidRPr="00E56820">
        <w:rPr>
          <w:rFonts w:ascii="Arial" w:hAnsi="Arial" w:cs="Arial"/>
        </w:rPr>
        <w:t>Piyasena</w:t>
      </w:r>
      <w:proofErr w:type="spellEnd"/>
      <w:r w:rsidR="00E56820" w:rsidRPr="00E56820">
        <w:rPr>
          <w:rFonts w:ascii="Arial" w:hAnsi="Arial" w:cs="Arial"/>
        </w:rPr>
        <w:t xml:space="preserve"> C, Cartier J, </w:t>
      </w:r>
      <w:proofErr w:type="spellStart"/>
      <w:r w:rsidR="00E56820" w:rsidRPr="00E56820">
        <w:rPr>
          <w:rFonts w:ascii="Arial" w:hAnsi="Arial" w:cs="Arial"/>
        </w:rPr>
        <w:t>Khulan</w:t>
      </w:r>
      <w:proofErr w:type="spellEnd"/>
      <w:r w:rsidR="00E56820" w:rsidRPr="00E56820">
        <w:rPr>
          <w:rFonts w:ascii="Arial" w:hAnsi="Arial" w:cs="Arial"/>
        </w:rPr>
        <w:t xml:space="preserve"> B, </w:t>
      </w:r>
      <w:r w:rsidR="007F08B3">
        <w:rPr>
          <w:rFonts w:ascii="Arial" w:hAnsi="Arial" w:cs="Arial"/>
        </w:rPr>
        <w:t>et al</w:t>
      </w:r>
      <w:r w:rsidR="00E56820" w:rsidRPr="00E56820">
        <w:rPr>
          <w:rFonts w:ascii="Arial" w:hAnsi="Arial" w:cs="Arial"/>
        </w:rPr>
        <w:t xml:space="preserve">. Dynamics of DNA methylation at IGF2 in preterm and term infants during the first year of life: an observational study. </w:t>
      </w:r>
      <w:proofErr w:type="gramStart"/>
      <w:r w:rsidR="00E56820" w:rsidRPr="00E56820">
        <w:rPr>
          <w:rFonts w:ascii="Arial" w:hAnsi="Arial" w:cs="Arial"/>
        </w:rPr>
        <w:t>Lancet.</w:t>
      </w:r>
      <w:proofErr w:type="gramEnd"/>
      <w:r w:rsidR="00E56820" w:rsidRPr="00E56820">
        <w:rPr>
          <w:rFonts w:ascii="Arial" w:hAnsi="Arial" w:cs="Arial"/>
        </w:rPr>
        <w:t xml:space="preserve"> 2015</w:t>
      </w:r>
      <w:proofErr w:type="gramStart"/>
      <w:r w:rsidR="00E56820" w:rsidRPr="00E56820">
        <w:rPr>
          <w:rFonts w:ascii="Arial" w:hAnsi="Arial" w:cs="Arial"/>
        </w:rPr>
        <w:t>;385</w:t>
      </w:r>
      <w:proofErr w:type="gramEnd"/>
      <w:r w:rsidR="00E56820" w:rsidRPr="00E56820">
        <w:rPr>
          <w:rFonts w:ascii="Arial" w:hAnsi="Arial" w:cs="Arial"/>
        </w:rPr>
        <w:t xml:space="preserve"> </w:t>
      </w:r>
      <w:proofErr w:type="spellStart"/>
      <w:r w:rsidR="00E56820" w:rsidRPr="00E56820">
        <w:rPr>
          <w:rFonts w:ascii="Arial" w:hAnsi="Arial" w:cs="Arial"/>
        </w:rPr>
        <w:t>Suppl</w:t>
      </w:r>
      <w:proofErr w:type="spellEnd"/>
      <w:r w:rsidR="00E56820" w:rsidRPr="00E56820">
        <w:rPr>
          <w:rFonts w:ascii="Arial" w:hAnsi="Arial" w:cs="Arial"/>
        </w:rPr>
        <w:t xml:space="preserve"> 1:S81. </w:t>
      </w:r>
    </w:p>
    <w:p w14:paraId="776386B7" w14:textId="49B18A95" w:rsidR="00DF4AF0" w:rsidRDefault="00793B2F" w:rsidP="00793B2F">
      <w:pPr>
        <w:spacing w:after="120" w:line="240" w:lineRule="auto"/>
        <w:rPr>
          <w:rFonts w:ascii="Arial" w:hAnsi="Arial" w:cs="Arial"/>
        </w:rPr>
      </w:pPr>
      <w:r>
        <w:rPr>
          <w:rFonts w:ascii="Arial" w:hAnsi="Arial" w:cs="Arial"/>
        </w:rPr>
        <w:t>9</w:t>
      </w:r>
      <w:r w:rsidR="00E734F0">
        <w:rPr>
          <w:rFonts w:ascii="Arial" w:hAnsi="Arial" w:cs="Arial"/>
        </w:rPr>
        <w:t>4</w:t>
      </w:r>
      <w:r>
        <w:rPr>
          <w:rFonts w:ascii="Arial" w:hAnsi="Arial" w:cs="Arial"/>
        </w:rPr>
        <w:t>.</w:t>
      </w:r>
      <w:r>
        <w:rPr>
          <w:rFonts w:ascii="Arial" w:hAnsi="Arial" w:cs="Arial"/>
        </w:rPr>
        <w:tab/>
      </w:r>
      <w:proofErr w:type="spellStart"/>
      <w:r w:rsidRPr="00793B2F">
        <w:rPr>
          <w:rFonts w:ascii="Arial" w:hAnsi="Arial" w:cs="Arial"/>
        </w:rPr>
        <w:t>Teh</w:t>
      </w:r>
      <w:proofErr w:type="spellEnd"/>
      <w:r w:rsidRPr="00793B2F">
        <w:rPr>
          <w:rFonts w:ascii="Arial" w:hAnsi="Arial" w:cs="Arial"/>
        </w:rPr>
        <w:t xml:space="preserve"> AL, Pan H, Chen L, </w:t>
      </w:r>
      <w:r>
        <w:rPr>
          <w:rFonts w:ascii="Arial" w:hAnsi="Arial" w:cs="Arial"/>
        </w:rPr>
        <w:t>et al</w:t>
      </w:r>
      <w:r w:rsidRPr="00793B2F">
        <w:rPr>
          <w:rFonts w:ascii="Arial" w:hAnsi="Arial" w:cs="Arial"/>
        </w:rPr>
        <w:t>.</w:t>
      </w:r>
      <w:r>
        <w:rPr>
          <w:rFonts w:ascii="Arial" w:hAnsi="Arial" w:cs="Arial"/>
        </w:rPr>
        <w:t xml:space="preserve"> </w:t>
      </w:r>
      <w:proofErr w:type="gramStart"/>
      <w:r w:rsidRPr="00793B2F">
        <w:rPr>
          <w:rFonts w:ascii="Arial" w:hAnsi="Arial" w:cs="Arial"/>
        </w:rPr>
        <w:t xml:space="preserve">The effect of genotype and in utero environment on </w:t>
      </w:r>
      <w:proofErr w:type="spellStart"/>
      <w:r w:rsidRPr="00793B2F">
        <w:rPr>
          <w:rFonts w:ascii="Arial" w:hAnsi="Arial" w:cs="Arial"/>
        </w:rPr>
        <w:t>interindividual</w:t>
      </w:r>
      <w:proofErr w:type="spellEnd"/>
      <w:r w:rsidRPr="00793B2F">
        <w:rPr>
          <w:rFonts w:ascii="Arial" w:hAnsi="Arial" w:cs="Arial"/>
        </w:rPr>
        <w:t xml:space="preserve"> variation in neonate DNA </w:t>
      </w:r>
      <w:proofErr w:type="spellStart"/>
      <w:r w:rsidRPr="00793B2F">
        <w:rPr>
          <w:rFonts w:ascii="Arial" w:hAnsi="Arial" w:cs="Arial"/>
        </w:rPr>
        <w:t>methylomes</w:t>
      </w:r>
      <w:proofErr w:type="spellEnd"/>
      <w:r w:rsidRPr="00793B2F">
        <w:rPr>
          <w:rFonts w:ascii="Arial" w:hAnsi="Arial" w:cs="Arial"/>
        </w:rPr>
        <w:t>.</w:t>
      </w:r>
      <w:proofErr w:type="gramEnd"/>
      <w:r>
        <w:rPr>
          <w:rFonts w:ascii="Arial" w:hAnsi="Arial" w:cs="Arial"/>
        </w:rPr>
        <w:t xml:space="preserve"> </w:t>
      </w:r>
      <w:r w:rsidRPr="00793B2F">
        <w:rPr>
          <w:rFonts w:ascii="Arial" w:hAnsi="Arial" w:cs="Arial"/>
        </w:rPr>
        <w:t>Genome Res. 2014</w:t>
      </w:r>
      <w:proofErr w:type="gramStart"/>
      <w:r w:rsidRPr="00793B2F">
        <w:rPr>
          <w:rFonts w:ascii="Arial" w:hAnsi="Arial" w:cs="Arial"/>
        </w:rPr>
        <w:t>;24:1064</w:t>
      </w:r>
      <w:proofErr w:type="gramEnd"/>
      <w:r w:rsidRPr="00793B2F">
        <w:rPr>
          <w:rFonts w:ascii="Arial" w:hAnsi="Arial" w:cs="Arial"/>
        </w:rPr>
        <w:t>-74.</w:t>
      </w:r>
    </w:p>
    <w:p w14:paraId="5387A856" w14:textId="385806F0" w:rsidR="00E56820" w:rsidRPr="00E56820" w:rsidRDefault="00793B2F" w:rsidP="00E56820">
      <w:pPr>
        <w:spacing w:after="120" w:line="240" w:lineRule="auto"/>
        <w:rPr>
          <w:rFonts w:ascii="Arial" w:hAnsi="Arial" w:cs="Arial"/>
        </w:rPr>
      </w:pPr>
      <w:r>
        <w:rPr>
          <w:rFonts w:ascii="Arial" w:hAnsi="Arial" w:cs="Arial"/>
        </w:rPr>
        <w:t>9</w:t>
      </w:r>
      <w:r w:rsidR="00E734F0">
        <w:rPr>
          <w:rFonts w:ascii="Arial" w:hAnsi="Arial" w:cs="Arial"/>
        </w:rPr>
        <w:t>5</w:t>
      </w:r>
      <w:r w:rsidR="00E56820" w:rsidRPr="00E56820">
        <w:rPr>
          <w:rFonts w:ascii="Arial" w:hAnsi="Arial" w:cs="Arial"/>
        </w:rPr>
        <w:t xml:space="preserve">. </w:t>
      </w:r>
      <w:r w:rsidR="00DF4AF0">
        <w:rPr>
          <w:rFonts w:ascii="Arial" w:hAnsi="Arial" w:cs="Arial"/>
        </w:rPr>
        <w:tab/>
      </w:r>
      <w:r w:rsidR="00E56820" w:rsidRPr="00E56820">
        <w:rPr>
          <w:rFonts w:ascii="Arial" w:hAnsi="Arial" w:cs="Arial"/>
        </w:rPr>
        <w:t xml:space="preserve">Smit J, </w:t>
      </w:r>
      <w:proofErr w:type="spellStart"/>
      <w:r w:rsidR="00DF4AF0" w:rsidRPr="00DF4AF0">
        <w:rPr>
          <w:rFonts w:ascii="Arial" w:hAnsi="Arial" w:cs="Arial"/>
        </w:rPr>
        <w:t>Cianflone</w:t>
      </w:r>
      <w:proofErr w:type="spellEnd"/>
      <w:r w:rsidR="00DF4AF0" w:rsidRPr="00DF4AF0">
        <w:rPr>
          <w:rFonts w:ascii="Arial" w:hAnsi="Arial" w:cs="Arial"/>
        </w:rPr>
        <w:t xml:space="preserve"> K, Biron S</w:t>
      </w:r>
      <w:r w:rsidR="00DF4AF0">
        <w:rPr>
          <w:rFonts w:ascii="Arial" w:hAnsi="Arial" w:cs="Arial"/>
        </w:rPr>
        <w:t>,</w:t>
      </w:r>
      <w:r w:rsidR="00DF4AF0" w:rsidRPr="00DF4AF0">
        <w:rPr>
          <w:rFonts w:ascii="Arial" w:hAnsi="Arial" w:cs="Arial"/>
        </w:rPr>
        <w:t xml:space="preserve"> </w:t>
      </w:r>
      <w:r w:rsidR="00E56820" w:rsidRPr="00E56820">
        <w:rPr>
          <w:rFonts w:ascii="Arial" w:hAnsi="Arial" w:cs="Arial"/>
        </w:rPr>
        <w:t xml:space="preserve">et al. Effects of maternal surgical weight loss in mothers on intergenerational transmission of obesity. J </w:t>
      </w:r>
      <w:proofErr w:type="spellStart"/>
      <w:r w:rsidR="00E56820" w:rsidRPr="00E56820">
        <w:rPr>
          <w:rFonts w:ascii="Arial" w:hAnsi="Arial" w:cs="Arial"/>
        </w:rPr>
        <w:t>Clin</w:t>
      </w:r>
      <w:proofErr w:type="spellEnd"/>
      <w:r w:rsidR="00E56820" w:rsidRPr="00E56820">
        <w:rPr>
          <w:rFonts w:ascii="Arial" w:hAnsi="Arial" w:cs="Arial"/>
        </w:rPr>
        <w:t xml:space="preserve"> </w:t>
      </w:r>
      <w:proofErr w:type="spellStart"/>
      <w:r w:rsidR="00E56820" w:rsidRPr="00E56820">
        <w:rPr>
          <w:rFonts w:ascii="Arial" w:hAnsi="Arial" w:cs="Arial"/>
        </w:rPr>
        <w:t>Endocrinol</w:t>
      </w:r>
      <w:proofErr w:type="spellEnd"/>
      <w:r w:rsidR="00E56820" w:rsidRPr="00E56820">
        <w:rPr>
          <w:rFonts w:ascii="Arial" w:hAnsi="Arial" w:cs="Arial"/>
        </w:rPr>
        <w:t xml:space="preserve"> </w:t>
      </w:r>
      <w:proofErr w:type="spellStart"/>
      <w:r w:rsidR="00E56820" w:rsidRPr="00E56820">
        <w:rPr>
          <w:rFonts w:ascii="Arial" w:hAnsi="Arial" w:cs="Arial"/>
        </w:rPr>
        <w:t>Metab</w:t>
      </w:r>
      <w:proofErr w:type="spellEnd"/>
      <w:r w:rsidR="00E56820" w:rsidRPr="00E56820">
        <w:rPr>
          <w:rFonts w:ascii="Arial" w:hAnsi="Arial" w:cs="Arial"/>
        </w:rPr>
        <w:t>, 2009</w:t>
      </w:r>
      <w:r>
        <w:rPr>
          <w:rFonts w:ascii="Arial" w:hAnsi="Arial" w:cs="Arial"/>
        </w:rPr>
        <w:t>;</w:t>
      </w:r>
      <w:r w:rsidR="00E56820" w:rsidRPr="00E56820">
        <w:rPr>
          <w:rFonts w:ascii="Arial" w:hAnsi="Arial" w:cs="Arial"/>
        </w:rPr>
        <w:t xml:space="preserve"> 94: 4275-83.</w:t>
      </w:r>
    </w:p>
    <w:p w14:paraId="162C4164" w14:textId="5045D0F2" w:rsidR="00747509" w:rsidRDefault="00E734F0" w:rsidP="00E56820">
      <w:pPr>
        <w:spacing w:after="120" w:line="240" w:lineRule="auto"/>
        <w:rPr>
          <w:rFonts w:ascii="Arial" w:hAnsi="Arial" w:cs="Arial"/>
        </w:rPr>
      </w:pPr>
      <w:r>
        <w:rPr>
          <w:rFonts w:ascii="Arial" w:hAnsi="Arial" w:cs="Arial"/>
        </w:rPr>
        <w:t>96</w:t>
      </w:r>
      <w:r w:rsidR="00067C0D">
        <w:rPr>
          <w:rFonts w:ascii="Arial" w:hAnsi="Arial" w:cs="Arial"/>
        </w:rPr>
        <w:t xml:space="preserve">. </w:t>
      </w:r>
      <w:r w:rsidR="00DF4AF0">
        <w:rPr>
          <w:rFonts w:ascii="Arial" w:hAnsi="Arial" w:cs="Arial"/>
        </w:rPr>
        <w:tab/>
      </w:r>
      <w:r w:rsidR="00067C0D" w:rsidRPr="00067C0D">
        <w:rPr>
          <w:rFonts w:ascii="Arial" w:hAnsi="Arial" w:cs="Arial"/>
        </w:rPr>
        <w:t xml:space="preserve">Forbes S, Barr SM, Reynolds RM, </w:t>
      </w:r>
      <w:r w:rsidR="007F08B3">
        <w:rPr>
          <w:rFonts w:ascii="Arial" w:hAnsi="Arial" w:cs="Arial"/>
        </w:rPr>
        <w:t>et al</w:t>
      </w:r>
      <w:r w:rsidR="00067C0D" w:rsidRPr="00067C0D">
        <w:rPr>
          <w:rFonts w:ascii="Arial" w:hAnsi="Arial" w:cs="Arial"/>
        </w:rPr>
        <w:t xml:space="preserve">. Convergence in insulin resistance between very severely obese and lean women at the end of pregnancy. </w:t>
      </w:r>
      <w:proofErr w:type="gramStart"/>
      <w:r w:rsidR="00067C0D" w:rsidRPr="00067C0D">
        <w:rPr>
          <w:rFonts w:ascii="Arial" w:hAnsi="Arial" w:cs="Arial"/>
        </w:rPr>
        <w:t>Diabetologia.</w:t>
      </w:r>
      <w:proofErr w:type="gramEnd"/>
      <w:r w:rsidR="00067C0D" w:rsidRPr="00067C0D">
        <w:rPr>
          <w:rFonts w:ascii="Arial" w:hAnsi="Arial" w:cs="Arial"/>
        </w:rPr>
        <w:t xml:space="preserve"> 2015</w:t>
      </w:r>
      <w:proofErr w:type="gramStart"/>
      <w:r w:rsidR="00067C0D" w:rsidRPr="00067C0D">
        <w:rPr>
          <w:rFonts w:ascii="Arial" w:hAnsi="Arial" w:cs="Arial"/>
        </w:rPr>
        <w:t>;58:2615</w:t>
      </w:r>
      <w:proofErr w:type="gramEnd"/>
      <w:r w:rsidR="00067C0D" w:rsidRPr="00067C0D">
        <w:rPr>
          <w:rFonts w:ascii="Arial" w:hAnsi="Arial" w:cs="Arial"/>
        </w:rPr>
        <w:t>-26</w:t>
      </w:r>
      <w:r w:rsidR="00067C0D" w:rsidRPr="00E56820">
        <w:rPr>
          <w:rFonts w:ascii="Arial" w:hAnsi="Arial" w:cs="Arial"/>
        </w:rPr>
        <w:t>9</w:t>
      </w:r>
      <w:r w:rsidR="00067C0D">
        <w:rPr>
          <w:rFonts w:ascii="Arial" w:hAnsi="Arial" w:cs="Arial"/>
        </w:rPr>
        <w:t>6</w:t>
      </w:r>
      <w:r w:rsidR="00E56820" w:rsidRPr="00E56820">
        <w:rPr>
          <w:rFonts w:ascii="Arial" w:hAnsi="Arial" w:cs="Arial"/>
        </w:rPr>
        <w:t xml:space="preserve">. </w:t>
      </w:r>
    </w:p>
    <w:p w14:paraId="5CFC4607" w14:textId="642188FA" w:rsidR="00E56820" w:rsidRPr="00E56820" w:rsidRDefault="005224FC" w:rsidP="00E56820">
      <w:pPr>
        <w:spacing w:after="120" w:line="240" w:lineRule="auto"/>
        <w:rPr>
          <w:rFonts w:ascii="Arial" w:hAnsi="Arial" w:cs="Arial"/>
        </w:rPr>
      </w:pPr>
      <w:r>
        <w:rPr>
          <w:rFonts w:ascii="Arial" w:hAnsi="Arial" w:cs="Arial"/>
        </w:rPr>
        <w:t>97</w:t>
      </w:r>
      <w:r w:rsidR="00747509">
        <w:rPr>
          <w:rFonts w:ascii="Arial" w:hAnsi="Arial" w:cs="Arial"/>
        </w:rPr>
        <w:t xml:space="preserve">. </w:t>
      </w:r>
      <w:r w:rsidR="007F08B3">
        <w:rPr>
          <w:rFonts w:ascii="Arial" w:hAnsi="Arial" w:cs="Arial"/>
        </w:rPr>
        <w:tab/>
      </w:r>
      <w:proofErr w:type="spellStart"/>
      <w:r w:rsidR="00E56820" w:rsidRPr="00E56820">
        <w:rPr>
          <w:rFonts w:ascii="Arial" w:hAnsi="Arial" w:cs="Arial"/>
        </w:rPr>
        <w:t>Flegal</w:t>
      </w:r>
      <w:proofErr w:type="spellEnd"/>
      <w:r w:rsidR="00E56820" w:rsidRPr="00E56820">
        <w:rPr>
          <w:rFonts w:ascii="Arial" w:hAnsi="Arial" w:cs="Arial"/>
        </w:rPr>
        <w:t xml:space="preserve"> KM, </w:t>
      </w:r>
      <w:r w:rsidR="007F08B3">
        <w:rPr>
          <w:rFonts w:ascii="Arial" w:hAnsi="Arial" w:cs="Arial"/>
        </w:rPr>
        <w:t>Carroll MD, Kit BK, Ogden CL</w:t>
      </w:r>
      <w:r w:rsidR="00E56820" w:rsidRPr="00E56820">
        <w:rPr>
          <w:rFonts w:ascii="Arial" w:hAnsi="Arial" w:cs="Arial"/>
        </w:rPr>
        <w:t>. Prevalence of obesity and trends in the distribution of body mass index among US adults, 1999-2010. JAMA, 2012</w:t>
      </w:r>
      <w:r w:rsidR="00747509">
        <w:rPr>
          <w:rFonts w:ascii="Arial" w:hAnsi="Arial" w:cs="Arial"/>
        </w:rPr>
        <w:t>;</w:t>
      </w:r>
      <w:r w:rsidR="00E56820" w:rsidRPr="00E56820">
        <w:rPr>
          <w:rFonts w:ascii="Arial" w:hAnsi="Arial" w:cs="Arial"/>
        </w:rPr>
        <w:t xml:space="preserve"> 307:491-7.</w:t>
      </w:r>
    </w:p>
    <w:p w14:paraId="605046E6" w14:textId="684B1574" w:rsidR="00747509" w:rsidRDefault="00747509">
      <w:pPr>
        <w:rPr>
          <w:rFonts w:ascii="Arial" w:hAnsi="Arial" w:cs="Arial"/>
        </w:rPr>
      </w:pPr>
    </w:p>
    <w:p w14:paraId="4E5085D8" w14:textId="77777777" w:rsidR="00747509" w:rsidRPr="00B149A7" w:rsidRDefault="00747509" w:rsidP="00747509">
      <w:pPr>
        <w:rPr>
          <w:rFonts w:ascii="Arial" w:hAnsi="Arial" w:cs="Arial"/>
          <w:sz w:val="24"/>
          <w:szCs w:val="24"/>
        </w:rPr>
      </w:pPr>
    </w:p>
    <w:p w14:paraId="5F37642D" w14:textId="1254F539" w:rsidR="00720688" w:rsidRPr="00D71062" w:rsidRDefault="00990D67" w:rsidP="00D71062">
      <w:pPr>
        <w:spacing w:after="120" w:line="240" w:lineRule="auto"/>
        <w:rPr>
          <w:rFonts w:ascii="Arial" w:hAnsi="Arial" w:cs="Arial"/>
        </w:rPr>
      </w:pPr>
      <w:r>
        <w:rPr>
          <w:rFonts w:ascii="Arial" w:hAnsi="Arial" w:cs="Arial"/>
          <w:sz w:val="24"/>
          <w:szCs w:val="24"/>
          <w:u w:val="single"/>
        </w:rPr>
        <w:br w:type="page"/>
      </w:r>
    </w:p>
    <w:p w14:paraId="6B0B0DE7" w14:textId="77777777" w:rsidR="00545BF3" w:rsidRDefault="00545BF3">
      <w:pPr>
        <w:rPr>
          <w:rFonts w:ascii="Cambria" w:eastAsia="MS Mincho" w:hAnsi="Cambria" w:cs="Times New Roman"/>
          <w:b/>
          <w:sz w:val="24"/>
          <w:szCs w:val="24"/>
          <w:lang w:val="en-US" w:eastAsia="en-US"/>
        </w:rPr>
        <w:sectPr w:rsidR="00545BF3" w:rsidSect="003642C8">
          <w:pgSz w:w="11906" w:h="16838"/>
          <w:pgMar w:top="1440" w:right="1080" w:bottom="1440" w:left="1080" w:header="708" w:footer="708" w:gutter="0"/>
          <w:cols w:space="708"/>
          <w:docGrid w:linePitch="360"/>
        </w:sectPr>
      </w:pPr>
    </w:p>
    <w:p w14:paraId="6ACC999E" w14:textId="4EA27013" w:rsidR="001C598B" w:rsidRDefault="00C83579" w:rsidP="00C83579">
      <w:pPr>
        <w:spacing w:after="0" w:line="240" w:lineRule="auto"/>
        <w:rPr>
          <w:rFonts w:ascii="Arial" w:hAnsi="Arial" w:cs="Arial"/>
          <w:b/>
          <w:sz w:val="20"/>
          <w:szCs w:val="20"/>
        </w:rPr>
      </w:pPr>
      <w:proofErr w:type="gramStart"/>
      <w:r w:rsidRPr="00004BF1">
        <w:rPr>
          <w:rFonts w:ascii="Arial" w:hAnsi="Arial" w:cs="Arial"/>
          <w:b/>
          <w:sz w:val="20"/>
          <w:szCs w:val="20"/>
        </w:rPr>
        <w:lastRenderedPageBreak/>
        <w:t xml:space="preserve">Table </w:t>
      </w:r>
      <w:r w:rsidR="001C598B">
        <w:rPr>
          <w:rFonts w:ascii="Arial" w:hAnsi="Arial" w:cs="Arial"/>
          <w:b/>
          <w:sz w:val="20"/>
          <w:szCs w:val="20"/>
        </w:rPr>
        <w:t>1.</w:t>
      </w:r>
      <w:proofErr w:type="gramEnd"/>
      <w:r w:rsidR="001C598B">
        <w:rPr>
          <w:rFonts w:ascii="Arial" w:hAnsi="Arial" w:cs="Arial"/>
          <w:b/>
          <w:sz w:val="20"/>
          <w:szCs w:val="20"/>
        </w:rPr>
        <w:t xml:space="preserve"> </w:t>
      </w:r>
      <w:r w:rsidR="001C598B" w:rsidRPr="001C598B">
        <w:rPr>
          <w:rFonts w:ascii="Arial" w:hAnsi="Arial" w:cs="Arial"/>
          <w:b/>
          <w:sz w:val="20"/>
          <w:szCs w:val="20"/>
        </w:rPr>
        <w:t xml:space="preserve">Studies linking maternal obesity with offspring asthma  </w:t>
      </w:r>
    </w:p>
    <w:p w14:paraId="2FE33531" w14:textId="77777777" w:rsidR="00DF63AA" w:rsidRDefault="00DF63AA" w:rsidP="00C83579">
      <w:pPr>
        <w:spacing w:after="0" w:line="240" w:lineRule="auto"/>
        <w:rPr>
          <w:rFonts w:ascii="Arial" w:hAnsi="Arial" w:cs="Arial"/>
          <w:b/>
          <w:sz w:val="20"/>
          <w:szCs w:val="20"/>
        </w:rPr>
      </w:pPr>
    </w:p>
    <w:tbl>
      <w:tblPr>
        <w:tblStyle w:val="TableGrid"/>
        <w:tblW w:w="0" w:type="auto"/>
        <w:tblLook w:val="04A0" w:firstRow="1" w:lastRow="0" w:firstColumn="1" w:lastColumn="0" w:noHBand="0" w:noVBand="1"/>
      </w:tblPr>
      <w:tblGrid>
        <w:gridCol w:w="3549"/>
        <w:gridCol w:w="2912"/>
        <w:gridCol w:w="1497"/>
        <w:gridCol w:w="1511"/>
        <w:gridCol w:w="4589"/>
      </w:tblGrid>
      <w:tr w:rsidR="001C598B" w:rsidRPr="001C598B" w14:paraId="160DCA69" w14:textId="77777777" w:rsidTr="0021338F">
        <w:trPr>
          <w:trHeight w:val="611"/>
        </w:trPr>
        <w:tc>
          <w:tcPr>
            <w:tcW w:w="3549" w:type="dxa"/>
          </w:tcPr>
          <w:p w14:paraId="00F0EEB4" w14:textId="77777777" w:rsidR="001C598B" w:rsidRPr="001C598B" w:rsidRDefault="001C598B" w:rsidP="003C499C">
            <w:pPr>
              <w:rPr>
                <w:rFonts w:ascii="Arial" w:hAnsi="Arial" w:cs="Arial"/>
                <w:b/>
                <w:sz w:val="20"/>
                <w:szCs w:val="20"/>
              </w:rPr>
            </w:pPr>
            <w:r w:rsidRPr="001C598B">
              <w:rPr>
                <w:rFonts w:ascii="Arial" w:hAnsi="Arial" w:cs="Arial"/>
                <w:b/>
                <w:sz w:val="20"/>
                <w:szCs w:val="20"/>
              </w:rPr>
              <w:t>Study</w:t>
            </w:r>
          </w:p>
        </w:tc>
        <w:tc>
          <w:tcPr>
            <w:tcW w:w="2912" w:type="dxa"/>
          </w:tcPr>
          <w:p w14:paraId="36021A2D" w14:textId="77777777" w:rsidR="001C598B" w:rsidRPr="001C598B" w:rsidRDefault="001C598B" w:rsidP="003C499C">
            <w:pPr>
              <w:rPr>
                <w:rFonts w:ascii="Arial" w:hAnsi="Arial" w:cs="Arial"/>
                <w:b/>
                <w:sz w:val="20"/>
                <w:szCs w:val="20"/>
              </w:rPr>
            </w:pPr>
            <w:r w:rsidRPr="001C598B">
              <w:rPr>
                <w:rFonts w:ascii="Arial" w:hAnsi="Arial" w:cs="Arial"/>
                <w:b/>
                <w:sz w:val="20"/>
                <w:szCs w:val="20"/>
              </w:rPr>
              <w:t>Population</w:t>
            </w:r>
          </w:p>
        </w:tc>
        <w:tc>
          <w:tcPr>
            <w:tcW w:w="1497" w:type="dxa"/>
          </w:tcPr>
          <w:p w14:paraId="09B2FF54" w14:textId="7EDC00AF" w:rsidR="001C598B" w:rsidRPr="001C598B" w:rsidRDefault="001C598B" w:rsidP="003C499C">
            <w:pPr>
              <w:rPr>
                <w:rFonts w:ascii="Arial" w:hAnsi="Arial" w:cs="Arial"/>
                <w:b/>
                <w:sz w:val="20"/>
                <w:szCs w:val="20"/>
              </w:rPr>
            </w:pPr>
            <w:r w:rsidRPr="001C598B">
              <w:rPr>
                <w:rFonts w:ascii="Arial" w:hAnsi="Arial" w:cs="Arial"/>
                <w:b/>
                <w:sz w:val="20"/>
                <w:szCs w:val="20"/>
              </w:rPr>
              <w:t>Sample Size &amp; Age</w:t>
            </w:r>
          </w:p>
        </w:tc>
        <w:tc>
          <w:tcPr>
            <w:tcW w:w="1511" w:type="dxa"/>
          </w:tcPr>
          <w:p w14:paraId="32F9E354" w14:textId="77777777" w:rsidR="001C598B" w:rsidRPr="001C598B" w:rsidRDefault="001C598B" w:rsidP="003C499C">
            <w:pPr>
              <w:rPr>
                <w:rFonts w:ascii="Arial" w:hAnsi="Arial" w:cs="Arial"/>
                <w:b/>
                <w:sz w:val="20"/>
                <w:szCs w:val="20"/>
              </w:rPr>
            </w:pPr>
            <w:r w:rsidRPr="001C598B">
              <w:rPr>
                <w:rFonts w:ascii="Arial" w:hAnsi="Arial" w:cs="Arial"/>
                <w:b/>
                <w:sz w:val="20"/>
                <w:szCs w:val="20"/>
              </w:rPr>
              <w:t>Country</w:t>
            </w:r>
          </w:p>
        </w:tc>
        <w:tc>
          <w:tcPr>
            <w:tcW w:w="4589" w:type="dxa"/>
          </w:tcPr>
          <w:p w14:paraId="3792CEA1" w14:textId="77777777" w:rsidR="001C598B" w:rsidRPr="001C598B" w:rsidRDefault="001C598B" w:rsidP="003C499C">
            <w:pPr>
              <w:rPr>
                <w:rFonts w:ascii="Arial" w:hAnsi="Arial" w:cs="Arial"/>
                <w:b/>
                <w:sz w:val="20"/>
                <w:szCs w:val="20"/>
              </w:rPr>
            </w:pPr>
            <w:r w:rsidRPr="001C598B">
              <w:rPr>
                <w:rFonts w:ascii="Arial" w:hAnsi="Arial" w:cs="Arial"/>
                <w:b/>
                <w:sz w:val="20"/>
                <w:szCs w:val="20"/>
              </w:rPr>
              <w:t>Major Findings</w:t>
            </w:r>
          </w:p>
        </w:tc>
      </w:tr>
      <w:tr w:rsidR="001C598B" w:rsidRPr="001C598B" w14:paraId="6085D35F" w14:textId="77777777" w:rsidTr="0021338F">
        <w:trPr>
          <w:trHeight w:val="1413"/>
        </w:trPr>
        <w:tc>
          <w:tcPr>
            <w:tcW w:w="3549" w:type="dxa"/>
          </w:tcPr>
          <w:p w14:paraId="69BDE184" w14:textId="05C3E147" w:rsidR="00A56B0B" w:rsidRDefault="001C598B" w:rsidP="00262B17">
            <w:pPr>
              <w:rPr>
                <w:rFonts w:ascii="Arial" w:eastAsiaTheme="minorHAnsi" w:hAnsi="Arial" w:cs="Arial"/>
                <w:sz w:val="20"/>
                <w:szCs w:val="20"/>
                <w:lang w:eastAsia="en-US"/>
              </w:rPr>
            </w:pPr>
            <w:r w:rsidRPr="001C598B">
              <w:rPr>
                <w:rFonts w:ascii="Arial" w:eastAsiaTheme="minorHAnsi" w:hAnsi="Arial" w:cs="Arial"/>
                <w:sz w:val="20"/>
                <w:szCs w:val="20"/>
                <w:lang w:eastAsia="en-US"/>
              </w:rPr>
              <w:t xml:space="preserve">Dumas, et al. </w:t>
            </w:r>
          </w:p>
          <w:p w14:paraId="2A1AE268" w14:textId="34816C6E" w:rsidR="001C598B" w:rsidRPr="001C598B" w:rsidRDefault="001C598B">
            <w:pPr>
              <w:rPr>
                <w:rFonts w:ascii="Arial" w:hAnsi="Arial" w:cs="Arial"/>
                <w:sz w:val="20"/>
                <w:szCs w:val="20"/>
              </w:rPr>
            </w:pPr>
            <w:r w:rsidRPr="009543FD">
              <w:rPr>
                <w:rFonts w:ascii="Arial" w:eastAsiaTheme="minorHAnsi" w:hAnsi="Arial" w:cs="Arial"/>
                <w:sz w:val="20"/>
                <w:szCs w:val="20"/>
                <w:lang w:eastAsia="en-US"/>
              </w:rPr>
              <w:t>Allergy</w:t>
            </w:r>
            <w:r w:rsidR="003C499C" w:rsidRPr="001C598B">
              <w:rPr>
                <w:rFonts w:ascii="Arial" w:eastAsiaTheme="minorHAnsi" w:hAnsi="Arial" w:cs="Arial"/>
                <w:sz w:val="20"/>
                <w:szCs w:val="20"/>
                <w:lang w:eastAsia="en-US"/>
              </w:rPr>
              <w:t xml:space="preserve"> 2016</w:t>
            </w:r>
            <w:r w:rsidR="003C499C">
              <w:rPr>
                <w:rFonts w:ascii="Arial" w:eastAsiaTheme="minorHAnsi" w:hAnsi="Arial" w:cs="Arial"/>
                <w:sz w:val="20"/>
                <w:szCs w:val="20"/>
                <w:lang w:eastAsia="en-US"/>
              </w:rPr>
              <w:t xml:space="preserve"> – in press</w:t>
            </w:r>
          </w:p>
        </w:tc>
        <w:tc>
          <w:tcPr>
            <w:tcW w:w="2912" w:type="dxa"/>
          </w:tcPr>
          <w:p w14:paraId="646C7576" w14:textId="08C1830A" w:rsidR="001C598B" w:rsidRPr="001C598B" w:rsidRDefault="00C07749" w:rsidP="003C499C">
            <w:pPr>
              <w:rPr>
                <w:rFonts w:ascii="Arial" w:hAnsi="Arial" w:cs="Arial"/>
                <w:sz w:val="20"/>
                <w:szCs w:val="20"/>
              </w:rPr>
            </w:pPr>
            <w:r>
              <w:rPr>
                <w:rFonts w:ascii="Arial" w:eastAsiaTheme="minorHAnsi" w:hAnsi="Arial" w:cs="Arial"/>
                <w:sz w:val="20"/>
                <w:szCs w:val="20"/>
                <w:lang w:eastAsia="en-US"/>
              </w:rPr>
              <w:t xml:space="preserve">Analyses of children of </w:t>
            </w:r>
            <w:r w:rsidR="001C598B" w:rsidRPr="001C598B">
              <w:rPr>
                <w:rFonts w:ascii="Arial" w:eastAsiaTheme="minorHAnsi" w:hAnsi="Arial" w:cs="Arial"/>
                <w:sz w:val="20"/>
                <w:szCs w:val="20"/>
                <w:lang w:eastAsia="en-US"/>
              </w:rPr>
              <w:t>participants in the Nurses' Health Study II. Physician-diagnosed asthma and allergies were assessed by questionnaires.</w:t>
            </w:r>
          </w:p>
        </w:tc>
        <w:tc>
          <w:tcPr>
            <w:tcW w:w="1497" w:type="dxa"/>
          </w:tcPr>
          <w:p w14:paraId="2FE32D39" w14:textId="77777777" w:rsidR="001C598B" w:rsidRPr="001C598B" w:rsidRDefault="001C598B" w:rsidP="003C499C">
            <w:pPr>
              <w:rPr>
                <w:rFonts w:ascii="Arial" w:hAnsi="Arial" w:cs="Arial"/>
                <w:sz w:val="20"/>
                <w:szCs w:val="20"/>
              </w:rPr>
            </w:pPr>
            <w:r w:rsidRPr="001C598B">
              <w:rPr>
                <w:rFonts w:ascii="Arial" w:eastAsiaTheme="minorHAnsi" w:hAnsi="Arial" w:cs="Arial"/>
                <w:sz w:val="20"/>
                <w:szCs w:val="20"/>
                <w:lang w:eastAsia="en-US"/>
              </w:rPr>
              <w:t>n=12,963 children aged 9-14 years</w:t>
            </w:r>
          </w:p>
        </w:tc>
        <w:tc>
          <w:tcPr>
            <w:tcW w:w="1511" w:type="dxa"/>
          </w:tcPr>
          <w:p w14:paraId="394AB920" w14:textId="77777777" w:rsidR="001C598B" w:rsidRPr="001C598B" w:rsidRDefault="001C598B" w:rsidP="003C499C">
            <w:pPr>
              <w:rPr>
                <w:rFonts w:ascii="Arial" w:hAnsi="Arial" w:cs="Arial"/>
                <w:sz w:val="20"/>
                <w:szCs w:val="20"/>
              </w:rPr>
            </w:pPr>
            <w:r w:rsidRPr="001C598B">
              <w:rPr>
                <w:rFonts w:ascii="Arial" w:hAnsi="Arial" w:cs="Arial"/>
                <w:sz w:val="20"/>
                <w:szCs w:val="20"/>
              </w:rPr>
              <w:t>USA</w:t>
            </w:r>
          </w:p>
        </w:tc>
        <w:tc>
          <w:tcPr>
            <w:tcW w:w="4589" w:type="dxa"/>
          </w:tcPr>
          <w:p w14:paraId="02ACDD2A" w14:textId="77777777" w:rsidR="001C598B" w:rsidRPr="001C598B" w:rsidRDefault="001C598B" w:rsidP="003C499C">
            <w:pPr>
              <w:pStyle w:val="CommentText"/>
              <w:rPr>
                <w:rFonts w:ascii="Arial" w:eastAsiaTheme="minorHAnsi" w:hAnsi="Arial" w:cs="Arial"/>
              </w:rPr>
            </w:pPr>
            <w:r w:rsidRPr="001C598B">
              <w:rPr>
                <w:rFonts w:ascii="Arial" w:eastAsiaTheme="minorHAnsi" w:hAnsi="Arial" w:cs="Arial"/>
              </w:rPr>
              <w:t xml:space="preserve">Maternal pre-pregnancy overweight (OR: 1.19, 95% CI: 1.03-1.38) and obesity (1.34, 1.08-1.68) associated with asthma in offspring. </w:t>
            </w:r>
          </w:p>
          <w:p w14:paraId="3CAD543F" w14:textId="77777777" w:rsidR="001C598B" w:rsidRPr="001C598B" w:rsidRDefault="001C598B" w:rsidP="003C499C">
            <w:pPr>
              <w:pStyle w:val="CommentText"/>
              <w:rPr>
                <w:rFonts w:ascii="Arial" w:hAnsi="Arial" w:cs="Arial"/>
              </w:rPr>
            </w:pPr>
            <w:r w:rsidRPr="001C598B">
              <w:rPr>
                <w:rFonts w:ascii="Arial" w:eastAsiaTheme="minorHAnsi" w:hAnsi="Arial" w:cs="Arial"/>
              </w:rPr>
              <w:t xml:space="preserve">Gestational weight gains (GWG) of &lt;15 </w:t>
            </w:r>
            <w:proofErr w:type="spellStart"/>
            <w:r w:rsidRPr="001C598B">
              <w:rPr>
                <w:rFonts w:ascii="Arial" w:eastAsiaTheme="minorHAnsi" w:hAnsi="Arial" w:cs="Arial"/>
              </w:rPr>
              <w:t>lb</w:t>
            </w:r>
            <w:proofErr w:type="spellEnd"/>
            <w:r w:rsidRPr="001C598B">
              <w:rPr>
                <w:rFonts w:ascii="Arial" w:eastAsiaTheme="minorHAnsi" w:hAnsi="Arial" w:cs="Arial"/>
              </w:rPr>
              <w:t xml:space="preserve"> and higher risk of offspring asthma (1.28, 0.98-1.66)</w:t>
            </w:r>
          </w:p>
        </w:tc>
      </w:tr>
      <w:tr w:rsidR="001C598B" w:rsidRPr="001C598B" w14:paraId="7F6C8826" w14:textId="77777777" w:rsidTr="009543FD">
        <w:trPr>
          <w:trHeight w:val="1373"/>
        </w:trPr>
        <w:tc>
          <w:tcPr>
            <w:tcW w:w="3549" w:type="dxa"/>
          </w:tcPr>
          <w:p w14:paraId="33056A2A" w14:textId="7ADE499E" w:rsidR="00A56B0B" w:rsidRDefault="001C598B" w:rsidP="00262B17">
            <w:pPr>
              <w:rPr>
                <w:rFonts w:ascii="Arial" w:eastAsiaTheme="minorHAnsi" w:hAnsi="Arial" w:cs="Arial"/>
                <w:sz w:val="20"/>
                <w:szCs w:val="20"/>
                <w:lang w:eastAsia="en-US"/>
              </w:rPr>
            </w:pPr>
            <w:r w:rsidRPr="001C598B">
              <w:rPr>
                <w:rFonts w:ascii="Arial" w:eastAsiaTheme="minorHAnsi" w:hAnsi="Arial" w:cs="Arial"/>
                <w:sz w:val="20"/>
                <w:szCs w:val="20"/>
                <w:lang w:eastAsia="en-US"/>
              </w:rPr>
              <w:t>Pike</w:t>
            </w:r>
            <w:r w:rsidRPr="00262B17">
              <w:rPr>
                <w:rFonts w:ascii="Arial" w:eastAsiaTheme="minorHAnsi" w:hAnsi="Arial" w:cs="Arial"/>
                <w:sz w:val="20"/>
                <w:szCs w:val="20"/>
                <w:lang w:eastAsia="en-US"/>
              </w:rPr>
              <w:t>, et al.</w:t>
            </w:r>
            <w:r w:rsidR="003C499C" w:rsidRPr="003C499C">
              <w:rPr>
                <w:rFonts w:ascii="Arial" w:eastAsiaTheme="minorHAnsi" w:hAnsi="Arial" w:cs="Arial"/>
                <w:sz w:val="20"/>
                <w:szCs w:val="20"/>
                <w:lang w:eastAsia="en-US"/>
              </w:rPr>
              <w:t xml:space="preserve"> </w:t>
            </w:r>
          </w:p>
          <w:p w14:paraId="090AD63B" w14:textId="71C69137" w:rsidR="001C598B" w:rsidRPr="001C598B" w:rsidRDefault="001C598B">
            <w:pPr>
              <w:rPr>
                <w:rFonts w:ascii="Arial" w:hAnsi="Arial" w:cs="Arial"/>
                <w:sz w:val="20"/>
                <w:szCs w:val="20"/>
              </w:rPr>
            </w:pPr>
            <w:r w:rsidRPr="009543FD">
              <w:rPr>
                <w:rFonts w:ascii="Arial" w:eastAsiaTheme="minorHAnsi" w:hAnsi="Arial" w:cs="Arial"/>
                <w:sz w:val="20"/>
                <w:szCs w:val="20"/>
                <w:lang w:eastAsia="en-US"/>
              </w:rPr>
              <w:t>Thorax</w:t>
            </w:r>
            <w:r w:rsidRPr="00262B17">
              <w:rPr>
                <w:rFonts w:ascii="Arial" w:eastAsiaTheme="minorHAnsi" w:hAnsi="Arial" w:cs="Arial"/>
                <w:sz w:val="20"/>
                <w:szCs w:val="20"/>
                <w:lang w:eastAsia="en-US"/>
              </w:rPr>
              <w:t xml:space="preserve"> </w:t>
            </w:r>
            <w:r w:rsidR="003C499C" w:rsidRPr="003C499C">
              <w:rPr>
                <w:rFonts w:ascii="Arial" w:eastAsiaTheme="minorHAnsi" w:hAnsi="Arial" w:cs="Arial"/>
                <w:sz w:val="20"/>
                <w:szCs w:val="20"/>
                <w:lang w:eastAsia="en-US"/>
              </w:rPr>
              <w:t xml:space="preserve">2013; </w:t>
            </w:r>
            <w:r w:rsidRPr="009543FD">
              <w:rPr>
                <w:rFonts w:ascii="Arial" w:eastAsiaTheme="minorHAnsi" w:hAnsi="Arial" w:cs="Arial"/>
                <w:bCs/>
                <w:sz w:val="20"/>
                <w:szCs w:val="20"/>
                <w:lang w:eastAsia="en-US"/>
              </w:rPr>
              <w:t>68</w:t>
            </w:r>
            <w:r w:rsidRPr="00262B17">
              <w:rPr>
                <w:rFonts w:ascii="Arial" w:eastAsiaTheme="minorHAnsi" w:hAnsi="Arial" w:cs="Arial"/>
                <w:sz w:val="20"/>
                <w:szCs w:val="20"/>
                <w:lang w:eastAsia="en-US"/>
              </w:rPr>
              <w:t>: 372-379.</w:t>
            </w:r>
          </w:p>
        </w:tc>
        <w:tc>
          <w:tcPr>
            <w:tcW w:w="2912" w:type="dxa"/>
          </w:tcPr>
          <w:p w14:paraId="7FC94C6D" w14:textId="77777777" w:rsidR="001C598B" w:rsidRPr="001C598B" w:rsidRDefault="001C598B" w:rsidP="003C499C">
            <w:pPr>
              <w:widowControl w:val="0"/>
              <w:autoSpaceDE w:val="0"/>
              <w:autoSpaceDN w:val="0"/>
              <w:adjustRightInd w:val="0"/>
              <w:rPr>
                <w:rFonts w:ascii="Arial" w:hAnsi="Arial" w:cs="Arial"/>
                <w:sz w:val="20"/>
                <w:szCs w:val="20"/>
              </w:rPr>
            </w:pPr>
            <w:r w:rsidRPr="001C598B">
              <w:rPr>
                <w:rFonts w:ascii="Arial" w:eastAsiaTheme="minorHAnsi" w:hAnsi="Arial" w:cs="Arial"/>
                <w:sz w:val="20"/>
                <w:szCs w:val="20"/>
                <w:lang w:eastAsia="en-US"/>
              </w:rPr>
              <w:t xml:space="preserve">Mothers and children from the Southampton Women’s Survey. Childhood follow-up visits occurred at 6, 12, 24 and 36 months. Skin prick tests at 6 years. </w:t>
            </w:r>
          </w:p>
        </w:tc>
        <w:tc>
          <w:tcPr>
            <w:tcW w:w="1497" w:type="dxa"/>
          </w:tcPr>
          <w:p w14:paraId="6885FE3C" w14:textId="77777777" w:rsidR="001C598B" w:rsidRPr="001C598B" w:rsidRDefault="001C598B" w:rsidP="003C499C">
            <w:pPr>
              <w:rPr>
                <w:rFonts w:ascii="Arial" w:hAnsi="Arial" w:cs="Arial"/>
                <w:sz w:val="20"/>
                <w:szCs w:val="20"/>
              </w:rPr>
            </w:pPr>
            <w:r w:rsidRPr="001C598B">
              <w:rPr>
                <w:rFonts w:ascii="Arial" w:hAnsi="Arial" w:cs="Arial"/>
                <w:sz w:val="20"/>
                <w:szCs w:val="20"/>
              </w:rPr>
              <w:t>n=940 children with data in the first 6 years</w:t>
            </w:r>
          </w:p>
        </w:tc>
        <w:tc>
          <w:tcPr>
            <w:tcW w:w="1511" w:type="dxa"/>
          </w:tcPr>
          <w:p w14:paraId="777741C0" w14:textId="77777777" w:rsidR="001C598B" w:rsidRPr="001C598B" w:rsidRDefault="001C598B" w:rsidP="003C499C">
            <w:pPr>
              <w:rPr>
                <w:rFonts w:ascii="Arial" w:hAnsi="Arial" w:cs="Arial"/>
                <w:sz w:val="20"/>
                <w:szCs w:val="20"/>
              </w:rPr>
            </w:pPr>
            <w:r w:rsidRPr="001C598B">
              <w:rPr>
                <w:rFonts w:ascii="Arial" w:hAnsi="Arial" w:cs="Arial"/>
                <w:sz w:val="20"/>
                <w:szCs w:val="20"/>
              </w:rPr>
              <w:t>UK</w:t>
            </w:r>
          </w:p>
        </w:tc>
        <w:tc>
          <w:tcPr>
            <w:tcW w:w="4589" w:type="dxa"/>
          </w:tcPr>
          <w:p w14:paraId="3522498D" w14:textId="63FA52AC" w:rsidR="001C598B" w:rsidRPr="001C598B" w:rsidRDefault="001C598B" w:rsidP="00C07749">
            <w:pPr>
              <w:rPr>
                <w:rFonts w:ascii="Arial" w:hAnsi="Arial" w:cs="Arial"/>
                <w:sz w:val="20"/>
                <w:szCs w:val="20"/>
              </w:rPr>
            </w:pPr>
            <w:r w:rsidRPr="001C598B">
              <w:rPr>
                <w:rFonts w:ascii="Arial" w:eastAsiaTheme="minorHAnsi" w:hAnsi="Arial" w:cs="Arial"/>
                <w:sz w:val="20"/>
                <w:szCs w:val="20"/>
                <w:lang w:eastAsia="en-US"/>
              </w:rPr>
              <w:t>Greater maternal BMI and fat mass associated with increased transient wheeze (relative risk (RR) 1.08 per 5 kg/m</w:t>
            </w:r>
            <w:r w:rsidR="00C07749">
              <w:rPr>
                <w:rFonts w:ascii="Arial" w:eastAsiaTheme="minorHAnsi" w:hAnsi="Arial" w:cs="Arial"/>
                <w:sz w:val="20"/>
                <w:szCs w:val="20"/>
                <w:vertAlign w:val="superscript"/>
                <w:lang w:eastAsia="en-US"/>
              </w:rPr>
              <w:t>2</w:t>
            </w:r>
            <w:r w:rsidRPr="001C598B">
              <w:rPr>
                <w:rFonts w:ascii="Arial" w:eastAsiaTheme="minorHAnsi" w:hAnsi="Arial" w:cs="Arial"/>
                <w:sz w:val="20"/>
                <w:szCs w:val="20"/>
                <w:lang w:eastAsia="en-US"/>
              </w:rPr>
              <w:t>, p=0.006; RR 1.09 per 10 kg, p=0.003), but not with persistent wheeze or asthma. Maternal adiposity not associated with offspring atopy, exhaled nitric oxide.</w:t>
            </w:r>
          </w:p>
        </w:tc>
      </w:tr>
      <w:tr w:rsidR="001C598B" w:rsidRPr="001C598B" w14:paraId="007CC0AB" w14:textId="77777777" w:rsidTr="001C598B">
        <w:trPr>
          <w:trHeight w:val="604"/>
        </w:trPr>
        <w:tc>
          <w:tcPr>
            <w:tcW w:w="3549" w:type="dxa"/>
          </w:tcPr>
          <w:p w14:paraId="0A561BB4" w14:textId="73FB966A" w:rsidR="00A56B0B" w:rsidRDefault="001C598B" w:rsidP="00262B17">
            <w:pPr>
              <w:rPr>
                <w:rFonts w:ascii="Arial" w:eastAsiaTheme="minorHAnsi" w:hAnsi="Arial" w:cs="Arial"/>
                <w:sz w:val="20"/>
                <w:szCs w:val="20"/>
                <w:lang w:eastAsia="en-US"/>
              </w:rPr>
            </w:pPr>
            <w:r w:rsidRPr="001C598B">
              <w:rPr>
                <w:rFonts w:ascii="Arial" w:eastAsiaTheme="minorHAnsi" w:hAnsi="Arial" w:cs="Arial"/>
                <w:sz w:val="20"/>
                <w:szCs w:val="20"/>
                <w:lang w:eastAsia="en-US"/>
              </w:rPr>
              <w:t xml:space="preserve">Guerra, et al. </w:t>
            </w:r>
          </w:p>
          <w:p w14:paraId="01B02985" w14:textId="24718B9A" w:rsidR="001C598B" w:rsidRPr="001C598B" w:rsidRDefault="001C598B">
            <w:pPr>
              <w:rPr>
                <w:rFonts w:ascii="Arial" w:hAnsi="Arial" w:cs="Arial"/>
                <w:sz w:val="20"/>
                <w:szCs w:val="20"/>
              </w:rPr>
            </w:pPr>
            <w:proofErr w:type="spellStart"/>
            <w:r w:rsidRPr="009543FD">
              <w:rPr>
                <w:rFonts w:ascii="Arial" w:eastAsiaTheme="minorHAnsi" w:hAnsi="Arial" w:cs="Arial"/>
                <w:sz w:val="20"/>
                <w:szCs w:val="20"/>
                <w:lang w:eastAsia="en-US"/>
              </w:rPr>
              <w:t>Paediatr</w:t>
            </w:r>
            <w:proofErr w:type="spellEnd"/>
            <w:r w:rsidRPr="009543FD">
              <w:rPr>
                <w:rFonts w:ascii="Arial" w:eastAsiaTheme="minorHAnsi" w:hAnsi="Arial" w:cs="Arial"/>
                <w:sz w:val="20"/>
                <w:szCs w:val="20"/>
                <w:lang w:eastAsia="en-US"/>
              </w:rPr>
              <w:t xml:space="preserve"> Perinat </w:t>
            </w:r>
            <w:proofErr w:type="spellStart"/>
            <w:r w:rsidRPr="009543FD">
              <w:rPr>
                <w:rFonts w:ascii="Arial" w:eastAsiaTheme="minorHAnsi" w:hAnsi="Arial" w:cs="Arial"/>
                <w:sz w:val="20"/>
                <w:szCs w:val="20"/>
                <w:lang w:eastAsia="en-US"/>
              </w:rPr>
              <w:t>Epidemiol</w:t>
            </w:r>
            <w:proofErr w:type="spellEnd"/>
            <w:r w:rsidRPr="00262B17">
              <w:rPr>
                <w:rFonts w:ascii="Arial" w:eastAsiaTheme="minorHAnsi" w:hAnsi="Arial" w:cs="Arial"/>
                <w:sz w:val="20"/>
                <w:szCs w:val="20"/>
                <w:lang w:eastAsia="en-US"/>
              </w:rPr>
              <w:t xml:space="preserve"> </w:t>
            </w:r>
            <w:r w:rsidR="003C499C" w:rsidRPr="003C499C">
              <w:rPr>
                <w:rFonts w:ascii="Arial" w:eastAsiaTheme="minorHAnsi" w:hAnsi="Arial" w:cs="Arial"/>
                <w:sz w:val="20"/>
                <w:szCs w:val="20"/>
                <w:lang w:eastAsia="en-US"/>
              </w:rPr>
              <w:t>2013</w:t>
            </w:r>
            <w:proofErr w:type="gramStart"/>
            <w:r w:rsidR="003C499C">
              <w:rPr>
                <w:rFonts w:ascii="Arial" w:eastAsiaTheme="minorHAnsi" w:hAnsi="Arial" w:cs="Arial"/>
                <w:sz w:val="20"/>
                <w:szCs w:val="20"/>
                <w:lang w:eastAsia="en-US"/>
              </w:rPr>
              <w:t>;</w:t>
            </w:r>
            <w:r w:rsidRPr="009543FD">
              <w:rPr>
                <w:rFonts w:ascii="Arial" w:eastAsiaTheme="minorHAnsi" w:hAnsi="Arial" w:cs="Arial"/>
                <w:bCs/>
                <w:sz w:val="20"/>
                <w:szCs w:val="20"/>
                <w:lang w:eastAsia="en-US"/>
              </w:rPr>
              <w:t>27</w:t>
            </w:r>
            <w:proofErr w:type="gramEnd"/>
            <w:r w:rsidRPr="001C598B">
              <w:rPr>
                <w:rFonts w:ascii="Arial" w:eastAsiaTheme="minorHAnsi" w:hAnsi="Arial" w:cs="Arial"/>
                <w:sz w:val="20"/>
                <w:szCs w:val="20"/>
                <w:lang w:eastAsia="en-US"/>
              </w:rPr>
              <w:t>: 100-108.</w:t>
            </w:r>
          </w:p>
        </w:tc>
        <w:tc>
          <w:tcPr>
            <w:tcW w:w="2912" w:type="dxa"/>
          </w:tcPr>
          <w:p w14:paraId="5E3595A0" w14:textId="2337B33C" w:rsidR="001C598B" w:rsidRPr="001C598B" w:rsidRDefault="003C499C" w:rsidP="00C07749">
            <w:pPr>
              <w:pStyle w:val="NormalWeb"/>
              <w:rPr>
                <w:rFonts w:ascii="Arial" w:hAnsi="Arial" w:cs="Arial"/>
                <w:sz w:val="20"/>
                <w:szCs w:val="20"/>
              </w:rPr>
            </w:pPr>
            <w:proofErr w:type="spellStart"/>
            <w:r>
              <w:rPr>
                <w:rFonts w:ascii="Arial" w:hAnsi="Arial" w:cs="Arial"/>
                <w:color w:val="211E1E"/>
                <w:sz w:val="20"/>
                <w:szCs w:val="20"/>
              </w:rPr>
              <w:t>M</w:t>
            </w:r>
            <w:r w:rsidR="001C598B" w:rsidRPr="001C598B">
              <w:rPr>
                <w:rFonts w:ascii="Arial" w:hAnsi="Arial" w:cs="Arial"/>
                <w:color w:val="211E1E"/>
                <w:sz w:val="20"/>
                <w:szCs w:val="20"/>
              </w:rPr>
              <w:t>ulticentre</w:t>
            </w:r>
            <w:proofErr w:type="spellEnd"/>
            <w:r w:rsidR="001C598B" w:rsidRPr="001C598B">
              <w:rPr>
                <w:rFonts w:ascii="Arial" w:hAnsi="Arial" w:cs="Arial"/>
                <w:color w:val="211E1E"/>
                <w:sz w:val="20"/>
                <w:szCs w:val="20"/>
              </w:rPr>
              <w:t xml:space="preserve"> longitudinal population-based study using two INMA birth cohorts in Sabadell</w:t>
            </w:r>
            <w:r w:rsidR="00C07749">
              <w:rPr>
                <w:rFonts w:ascii="Arial" w:hAnsi="Arial" w:cs="Arial"/>
                <w:color w:val="211E1E"/>
                <w:sz w:val="20"/>
                <w:szCs w:val="20"/>
              </w:rPr>
              <w:t>/</w:t>
            </w:r>
            <w:proofErr w:type="spellStart"/>
            <w:r w:rsidR="00C07749">
              <w:rPr>
                <w:rFonts w:ascii="Arial" w:hAnsi="Arial" w:cs="Arial"/>
                <w:color w:val="211E1E"/>
                <w:sz w:val="20"/>
                <w:szCs w:val="20"/>
              </w:rPr>
              <w:t>Gipuzkoa</w:t>
            </w:r>
            <w:proofErr w:type="spellEnd"/>
            <w:r w:rsidR="00C07749">
              <w:rPr>
                <w:rFonts w:ascii="Arial" w:hAnsi="Arial" w:cs="Arial"/>
                <w:color w:val="211E1E"/>
                <w:sz w:val="20"/>
                <w:szCs w:val="20"/>
              </w:rPr>
              <w:t xml:space="preserve">. </w:t>
            </w:r>
            <w:r>
              <w:rPr>
                <w:rFonts w:ascii="Arial" w:hAnsi="Arial" w:cs="Arial"/>
                <w:color w:val="211E1E"/>
                <w:sz w:val="20"/>
                <w:szCs w:val="20"/>
              </w:rPr>
              <w:t>W</w:t>
            </w:r>
            <w:r w:rsidR="001C598B" w:rsidRPr="001C598B">
              <w:rPr>
                <w:rFonts w:ascii="Arial" w:hAnsi="Arial" w:cs="Arial"/>
                <w:color w:val="211E1E"/>
                <w:sz w:val="20"/>
                <w:szCs w:val="20"/>
              </w:rPr>
              <w:t>heez</w:t>
            </w:r>
            <w:r>
              <w:rPr>
                <w:rFonts w:ascii="Arial" w:hAnsi="Arial" w:cs="Arial"/>
                <w:color w:val="211E1E"/>
                <w:sz w:val="20"/>
                <w:szCs w:val="20"/>
              </w:rPr>
              <w:t xml:space="preserve">e data </w:t>
            </w:r>
            <w:r w:rsidR="001C598B" w:rsidRPr="001C598B">
              <w:rPr>
                <w:rFonts w:ascii="Arial" w:hAnsi="Arial" w:cs="Arial"/>
                <w:color w:val="211E1E"/>
                <w:sz w:val="20"/>
                <w:szCs w:val="20"/>
              </w:rPr>
              <w:t xml:space="preserve">obtained through interviewer-administered </w:t>
            </w:r>
            <w:r w:rsidRPr="001C598B">
              <w:rPr>
                <w:rFonts w:ascii="Arial" w:hAnsi="Arial" w:cs="Arial"/>
                <w:color w:val="211E1E"/>
                <w:sz w:val="20"/>
                <w:szCs w:val="20"/>
              </w:rPr>
              <w:t>parent</w:t>
            </w:r>
            <w:r>
              <w:rPr>
                <w:rFonts w:ascii="Arial" w:hAnsi="Arial" w:cs="Arial"/>
                <w:color w:val="211E1E"/>
                <w:sz w:val="20"/>
                <w:szCs w:val="20"/>
              </w:rPr>
              <w:t>al</w:t>
            </w:r>
            <w:r w:rsidRPr="001C598B">
              <w:rPr>
                <w:rFonts w:ascii="Arial" w:hAnsi="Arial" w:cs="Arial"/>
                <w:color w:val="211E1E"/>
                <w:sz w:val="20"/>
                <w:szCs w:val="20"/>
              </w:rPr>
              <w:t xml:space="preserve"> </w:t>
            </w:r>
            <w:r w:rsidR="001C598B" w:rsidRPr="001C598B">
              <w:rPr>
                <w:rFonts w:ascii="Arial" w:hAnsi="Arial" w:cs="Arial"/>
                <w:color w:val="211E1E"/>
                <w:sz w:val="20"/>
                <w:szCs w:val="20"/>
              </w:rPr>
              <w:t>questionnaires.</w:t>
            </w:r>
          </w:p>
        </w:tc>
        <w:tc>
          <w:tcPr>
            <w:tcW w:w="1497" w:type="dxa"/>
          </w:tcPr>
          <w:p w14:paraId="48BA11D0" w14:textId="77777777" w:rsidR="001C598B" w:rsidRPr="001C598B" w:rsidRDefault="001C598B" w:rsidP="003C499C">
            <w:pPr>
              <w:pStyle w:val="NormalWeb"/>
              <w:rPr>
                <w:rFonts w:ascii="Arial" w:hAnsi="Arial" w:cs="Arial"/>
                <w:sz w:val="20"/>
                <w:szCs w:val="20"/>
              </w:rPr>
            </w:pPr>
            <w:r w:rsidRPr="001C598B">
              <w:rPr>
                <w:rFonts w:ascii="Arial" w:hAnsi="Arial" w:cs="Arial"/>
                <w:color w:val="211E1E"/>
                <w:sz w:val="20"/>
                <w:szCs w:val="20"/>
              </w:rPr>
              <w:t>n=1107 mother–child pairs assessed up to 14 months</w:t>
            </w:r>
          </w:p>
          <w:p w14:paraId="254A3E9E" w14:textId="77777777" w:rsidR="001C598B" w:rsidRPr="001C598B" w:rsidRDefault="001C598B" w:rsidP="003C499C">
            <w:pPr>
              <w:rPr>
                <w:rFonts w:ascii="Arial" w:hAnsi="Arial" w:cs="Arial"/>
                <w:sz w:val="20"/>
                <w:szCs w:val="20"/>
              </w:rPr>
            </w:pPr>
          </w:p>
        </w:tc>
        <w:tc>
          <w:tcPr>
            <w:tcW w:w="1511" w:type="dxa"/>
          </w:tcPr>
          <w:p w14:paraId="2C50F603" w14:textId="77777777" w:rsidR="001C598B" w:rsidRPr="001C598B" w:rsidRDefault="001C598B" w:rsidP="003C499C">
            <w:pPr>
              <w:rPr>
                <w:rFonts w:ascii="Arial" w:hAnsi="Arial" w:cs="Arial"/>
                <w:sz w:val="20"/>
                <w:szCs w:val="20"/>
              </w:rPr>
            </w:pPr>
            <w:r w:rsidRPr="001C598B">
              <w:rPr>
                <w:rFonts w:ascii="Arial" w:hAnsi="Arial" w:cs="Arial"/>
                <w:sz w:val="20"/>
                <w:szCs w:val="20"/>
              </w:rPr>
              <w:t>Spain</w:t>
            </w:r>
          </w:p>
        </w:tc>
        <w:tc>
          <w:tcPr>
            <w:tcW w:w="4589" w:type="dxa"/>
          </w:tcPr>
          <w:p w14:paraId="38FA96EC" w14:textId="77777777" w:rsidR="001C598B" w:rsidRPr="001C598B" w:rsidRDefault="001C598B" w:rsidP="003C499C">
            <w:pPr>
              <w:rPr>
                <w:rFonts w:ascii="Arial" w:eastAsiaTheme="minorHAnsi" w:hAnsi="Arial" w:cs="Arial"/>
                <w:sz w:val="20"/>
                <w:szCs w:val="20"/>
                <w:lang w:eastAsia="en-US"/>
              </w:rPr>
            </w:pPr>
            <w:r w:rsidRPr="001C598B">
              <w:rPr>
                <w:rFonts w:ascii="Arial" w:eastAsiaTheme="minorHAnsi" w:hAnsi="Arial" w:cs="Arial"/>
                <w:sz w:val="20"/>
                <w:szCs w:val="20"/>
                <w:lang w:eastAsia="en-US"/>
              </w:rPr>
              <w:t xml:space="preserve">Maternal </w:t>
            </w:r>
            <w:proofErr w:type="spellStart"/>
            <w:r w:rsidRPr="001C598B">
              <w:rPr>
                <w:rFonts w:ascii="Arial" w:eastAsiaTheme="minorHAnsi" w:hAnsi="Arial" w:cs="Arial"/>
                <w:sz w:val="20"/>
                <w:szCs w:val="20"/>
                <w:lang w:eastAsia="en-US"/>
              </w:rPr>
              <w:t>prepregnancy</w:t>
            </w:r>
            <w:proofErr w:type="spellEnd"/>
            <w:r w:rsidRPr="001C598B">
              <w:rPr>
                <w:rFonts w:ascii="Arial" w:eastAsiaTheme="minorHAnsi" w:hAnsi="Arial" w:cs="Arial"/>
                <w:sz w:val="20"/>
                <w:szCs w:val="20"/>
                <w:lang w:eastAsia="en-US"/>
              </w:rPr>
              <w:t xml:space="preserve"> obesity increased risk of frequent [RR 4.18, 95% CI 1.55, 11.3] but not infrequent (RR 1.05 [95% CI 0.55, 2.01]) wheezing in their children. Children of obese mothers more likely to have frequent wheezing than children of normal-weight mothers (11.8% vs. 3.8%; P = 0.002).</w:t>
            </w:r>
          </w:p>
        </w:tc>
      </w:tr>
      <w:tr w:rsidR="001C598B" w:rsidRPr="001C598B" w14:paraId="2582397C" w14:textId="77777777" w:rsidTr="009543FD">
        <w:trPr>
          <w:trHeight w:val="1381"/>
        </w:trPr>
        <w:tc>
          <w:tcPr>
            <w:tcW w:w="3549" w:type="dxa"/>
          </w:tcPr>
          <w:p w14:paraId="0D45B750" w14:textId="41652571" w:rsidR="00A56B0B" w:rsidRDefault="001C598B" w:rsidP="00262B17">
            <w:pPr>
              <w:rPr>
                <w:rFonts w:ascii="Arial" w:eastAsiaTheme="minorHAnsi" w:hAnsi="Arial" w:cs="Arial"/>
                <w:sz w:val="20"/>
                <w:szCs w:val="20"/>
                <w:lang w:eastAsia="en-US"/>
              </w:rPr>
            </w:pPr>
            <w:proofErr w:type="spellStart"/>
            <w:r w:rsidRPr="001C598B">
              <w:rPr>
                <w:rFonts w:ascii="Arial" w:eastAsiaTheme="minorHAnsi" w:hAnsi="Arial" w:cs="Arial"/>
                <w:sz w:val="20"/>
                <w:szCs w:val="20"/>
                <w:lang w:eastAsia="en-US"/>
              </w:rPr>
              <w:t>Harpsoe</w:t>
            </w:r>
            <w:proofErr w:type="spellEnd"/>
            <w:r w:rsidRPr="001C598B">
              <w:rPr>
                <w:rFonts w:ascii="Arial" w:eastAsiaTheme="minorHAnsi" w:hAnsi="Arial" w:cs="Arial"/>
                <w:sz w:val="20"/>
                <w:szCs w:val="20"/>
                <w:lang w:eastAsia="en-US"/>
              </w:rPr>
              <w:t xml:space="preserve">, et al. </w:t>
            </w:r>
          </w:p>
          <w:p w14:paraId="4CF806EF" w14:textId="46962D56" w:rsidR="001C598B" w:rsidRPr="001C598B" w:rsidRDefault="001C598B">
            <w:pPr>
              <w:rPr>
                <w:rFonts w:ascii="Arial" w:hAnsi="Arial" w:cs="Arial"/>
                <w:sz w:val="20"/>
                <w:szCs w:val="20"/>
              </w:rPr>
            </w:pPr>
            <w:r w:rsidRPr="009543FD">
              <w:rPr>
                <w:rFonts w:ascii="Arial" w:eastAsiaTheme="minorHAnsi" w:hAnsi="Arial" w:cs="Arial"/>
                <w:sz w:val="20"/>
                <w:szCs w:val="20"/>
                <w:lang w:eastAsia="en-US"/>
              </w:rPr>
              <w:t xml:space="preserve">J Allergy </w:t>
            </w:r>
            <w:proofErr w:type="spellStart"/>
            <w:r w:rsidRPr="009543FD">
              <w:rPr>
                <w:rFonts w:ascii="Arial" w:eastAsiaTheme="minorHAnsi" w:hAnsi="Arial" w:cs="Arial"/>
                <w:sz w:val="20"/>
                <w:szCs w:val="20"/>
                <w:lang w:eastAsia="en-US"/>
              </w:rPr>
              <w:t>Clin</w:t>
            </w:r>
            <w:proofErr w:type="spellEnd"/>
            <w:r w:rsidRPr="009543FD">
              <w:rPr>
                <w:rFonts w:ascii="Arial" w:eastAsiaTheme="minorHAnsi" w:hAnsi="Arial" w:cs="Arial"/>
                <w:sz w:val="20"/>
                <w:szCs w:val="20"/>
                <w:lang w:eastAsia="en-US"/>
              </w:rPr>
              <w:t xml:space="preserve"> </w:t>
            </w:r>
            <w:proofErr w:type="spellStart"/>
            <w:r w:rsidRPr="009543FD">
              <w:rPr>
                <w:rFonts w:ascii="Arial" w:eastAsiaTheme="minorHAnsi" w:hAnsi="Arial" w:cs="Arial"/>
                <w:sz w:val="20"/>
                <w:szCs w:val="20"/>
                <w:lang w:eastAsia="en-US"/>
              </w:rPr>
              <w:t>Immunol</w:t>
            </w:r>
            <w:proofErr w:type="spellEnd"/>
            <w:r w:rsidRPr="00262B17">
              <w:rPr>
                <w:rFonts w:ascii="Arial" w:eastAsiaTheme="minorHAnsi" w:hAnsi="Arial" w:cs="Arial"/>
                <w:sz w:val="20"/>
                <w:szCs w:val="20"/>
                <w:lang w:eastAsia="en-US"/>
              </w:rPr>
              <w:t xml:space="preserve"> </w:t>
            </w:r>
            <w:r w:rsidR="003C499C" w:rsidRPr="003C499C">
              <w:rPr>
                <w:rFonts w:ascii="Arial" w:eastAsiaTheme="minorHAnsi" w:hAnsi="Arial" w:cs="Arial"/>
                <w:sz w:val="20"/>
                <w:szCs w:val="20"/>
                <w:lang w:eastAsia="en-US"/>
              </w:rPr>
              <w:t>2013</w:t>
            </w:r>
            <w:proofErr w:type="gramStart"/>
            <w:r w:rsidR="003C499C">
              <w:rPr>
                <w:rFonts w:ascii="Arial" w:eastAsiaTheme="minorHAnsi" w:hAnsi="Arial" w:cs="Arial"/>
                <w:sz w:val="20"/>
                <w:szCs w:val="20"/>
                <w:lang w:eastAsia="en-US"/>
              </w:rPr>
              <w:t>;</w:t>
            </w:r>
            <w:r w:rsidRPr="009543FD">
              <w:rPr>
                <w:rFonts w:ascii="Arial" w:eastAsiaTheme="minorHAnsi" w:hAnsi="Arial" w:cs="Arial"/>
                <w:bCs/>
                <w:sz w:val="20"/>
                <w:szCs w:val="20"/>
                <w:lang w:eastAsia="en-US"/>
              </w:rPr>
              <w:t>131</w:t>
            </w:r>
            <w:r w:rsidR="003C499C">
              <w:rPr>
                <w:rFonts w:ascii="Arial" w:eastAsiaTheme="minorHAnsi" w:hAnsi="Arial" w:cs="Arial"/>
                <w:sz w:val="20"/>
                <w:szCs w:val="20"/>
                <w:lang w:eastAsia="en-US"/>
              </w:rPr>
              <w:t>:</w:t>
            </w:r>
            <w:r w:rsidRPr="001C598B">
              <w:rPr>
                <w:rFonts w:ascii="Arial" w:eastAsiaTheme="minorHAnsi" w:hAnsi="Arial" w:cs="Arial"/>
                <w:sz w:val="20"/>
                <w:szCs w:val="20"/>
                <w:lang w:eastAsia="en-US"/>
              </w:rPr>
              <w:t>1033</w:t>
            </w:r>
            <w:proofErr w:type="gramEnd"/>
            <w:r w:rsidRPr="001C598B">
              <w:rPr>
                <w:rFonts w:ascii="Arial" w:eastAsiaTheme="minorHAnsi" w:hAnsi="Arial" w:cs="Arial"/>
                <w:sz w:val="20"/>
                <w:szCs w:val="20"/>
                <w:lang w:eastAsia="en-US"/>
              </w:rPr>
              <w:t>-1040.</w:t>
            </w:r>
          </w:p>
        </w:tc>
        <w:tc>
          <w:tcPr>
            <w:tcW w:w="2912" w:type="dxa"/>
          </w:tcPr>
          <w:p w14:paraId="622EDC1C" w14:textId="77777777" w:rsidR="001C598B" w:rsidRPr="001C598B" w:rsidRDefault="001C598B" w:rsidP="003C499C">
            <w:pPr>
              <w:rPr>
                <w:rFonts w:ascii="Arial" w:hAnsi="Arial" w:cs="Arial"/>
                <w:sz w:val="20"/>
                <w:szCs w:val="20"/>
              </w:rPr>
            </w:pPr>
            <w:r w:rsidRPr="001C598B">
              <w:rPr>
                <w:rFonts w:ascii="Arial" w:eastAsiaTheme="minorHAnsi" w:hAnsi="Arial" w:cs="Arial"/>
                <w:sz w:val="20"/>
                <w:szCs w:val="20"/>
                <w:lang w:eastAsia="en-US"/>
              </w:rPr>
              <w:t>Mother-child pairs from the Danish National Birth Cohort  with information from the 16th week of pregnancy and at age 6 months, 18 months, and 7 years of the child</w:t>
            </w:r>
          </w:p>
        </w:tc>
        <w:tc>
          <w:tcPr>
            <w:tcW w:w="1497" w:type="dxa"/>
          </w:tcPr>
          <w:p w14:paraId="3ABF08F2" w14:textId="77777777" w:rsidR="001C598B" w:rsidRPr="001C598B" w:rsidRDefault="001C598B" w:rsidP="003C499C">
            <w:pPr>
              <w:rPr>
                <w:rFonts w:ascii="Arial" w:hAnsi="Arial" w:cs="Arial"/>
                <w:sz w:val="20"/>
                <w:szCs w:val="20"/>
              </w:rPr>
            </w:pPr>
            <w:r w:rsidRPr="001C598B">
              <w:rPr>
                <w:rFonts w:ascii="Arial" w:eastAsiaTheme="minorHAnsi" w:hAnsi="Arial" w:cs="Arial"/>
                <w:sz w:val="20"/>
                <w:szCs w:val="20"/>
                <w:lang w:eastAsia="en-US"/>
              </w:rPr>
              <w:t xml:space="preserve">n=38,874 mother-child pairs </w:t>
            </w:r>
            <w:r w:rsidRPr="001C598B">
              <w:rPr>
                <w:rFonts w:ascii="Arial" w:hAnsi="Arial" w:cs="Arial"/>
                <w:color w:val="211E1E"/>
                <w:sz w:val="20"/>
                <w:szCs w:val="20"/>
              </w:rPr>
              <w:t>assessed up to 14 months</w:t>
            </w:r>
          </w:p>
        </w:tc>
        <w:tc>
          <w:tcPr>
            <w:tcW w:w="1511" w:type="dxa"/>
          </w:tcPr>
          <w:p w14:paraId="4DC6FF89" w14:textId="77777777" w:rsidR="001C598B" w:rsidRPr="001C598B" w:rsidRDefault="001C598B" w:rsidP="003C499C">
            <w:pPr>
              <w:rPr>
                <w:rFonts w:ascii="Arial" w:hAnsi="Arial" w:cs="Arial"/>
                <w:sz w:val="20"/>
                <w:szCs w:val="20"/>
              </w:rPr>
            </w:pPr>
            <w:r w:rsidRPr="001C598B">
              <w:rPr>
                <w:rFonts w:ascii="Arial" w:hAnsi="Arial" w:cs="Arial"/>
                <w:sz w:val="20"/>
                <w:szCs w:val="20"/>
              </w:rPr>
              <w:t>Denmark</w:t>
            </w:r>
          </w:p>
        </w:tc>
        <w:tc>
          <w:tcPr>
            <w:tcW w:w="4589" w:type="dxa"/>
          </w:tcPr>
          <w:p w14:paraId="6645F984" w14:textId="7995CDFF" w:rsidR="001C598B" w:rsidRPr="001C598B" w:rsidRDefault="001C598B" w:rsidP="003C499C">
            <w:pPr>
              <w:rPr>
                <w:rFonts w:ascii="Arial" w:eastAsiaTheme="minorHAnsi" w:hAnsi="Arial" w:cs="Arial"/>
                <w:sz w:val="20"/>
                <w:szCs w:val="20"/>
                <w:lang w:eastAsia="en-US"/>
              </w:rPr>
            </w:pPr>
            <w:r w:rsidRPr="001C598B">
              <w:rPr>
                <w:rFonts w:ascii="Arial" w:hAnsi="Arial" w:cs="Arial"/>
                <w:sz w:val="20"/>
                <w:szCs w:val="20"/>
              </w:rPr>
              <w:t xml:space="preserve">Maternal </w:t>
            </w:r>
            <w:proofErr w:type="spellStart"/>
            <w:r w:rsidRPr="001C598B">
              <w:rPr>
                <w:rFonts w:ascii="Arial" w:hAnsi="Arial" w:cs="Arial"/>
                <w:sz w:val="20"/>
                <w:szCs w:val="20"/>
              </w:rPr>
              <w:t>prepregnant</w:t>
            </w:r>
            <w:proofErr w:type="spellEnd"/>
            <w:r w:rsidRPr="001C598B">
              <w:rPr>
                <w:rFonts w:ascii="Arial" w:hAnsi="Arial" w:cs="Arial"/>
                <w:sz w:val="20"/>
                <w:szCs w:val="20"/>
              </w:rPr>
              <w:t xml:space="preserve"> </w:t>
            </w:r>
            <w:r w:rsidRPr="001C598B">
              <w:rPr>
                <w:rFonts w:ascii="Arial" w:eastAsiaTheme="minorHAnsi" w:hAnsi="Arial" w:cs="Arial"/>
                <w:sz w:val="20"/>
                <w:szCs w:val="20"/>
                <w:lang w:eastAsia="en-US"/>
              </w:rPr>
              <w:t>BMI&gt;/=35 (adjusted OR, 1.87; 95% CI, 0.95-3.68) and GWG&gt;/=25 kg (adjusted OR, 1.97; 95% CI, 1.38-2.83) were associated with current severe asthma at age 7 years. Maternal BMI and GWG were not associated with eczema or hay fever</w:t>
            </w:r>
            <w:r w:rsidR="003C499C">
              <w:rPr>
                <w:rFonts w:ascii="Arial" w:eastAsiaTheme="minorHAnsi" w:hAnsi="Arial" w:cs="Arial"/>
                <w:sz w:val="20"/>
                <w:szCs w:val="20"/>
                <w:lang w:eastAsia="en-US"/>
              </w:rPr>
              <w:t>.</w:t>
            </w:r>
          </w:p>
        </w:tc>
      </w:tr>
      <w:tr w:rsidR="001C598B" w:rsidRPr="001C598B" w14:paraId="3C7E7075" w14:textId="77777777" w:rsidTr="0021338F">
        <w:trPr>
          <w:trHeight w:val="346"/>
        </w:trPr>
        <w:tc>
          <w:tcPr>
            <w:tcW w:w="3549" w:type="dxa"/>
          </w:tcPr>
          <w:p w14:paraId="784FEE7E" w14:textId="4CCE7A31" w:rsidR="00A56B0B" w:rsidRDefault="001C598B" w:rsidP="00262B17">
            <w:pPr>
              <w:rPr>
                <w:rFonts w:ascii="Arial" w:eastAsiaTheme="minorHAnsi" w:hAnsi="Arial" w:cs="Arial"/>
                <w:sz w:val="20"/>
                <w:szCs w:val="20"/>
                <w:lang w:eastAsia="en-US"/>
              </w:rPr>
            </w:pPr>
            <w:r w:rsidRPr="001C598B">
              <w:rPr>
                <w:rFonts w:ascii="Arial" w:eastAsiaTheme="minorHAnsi" w:hAnsi="Arial" w:cs="Arial"/>
                <w:sz w:val="20"/>
                <w:szCs w:val="20"/>
                <w:lang w:eastAsia="en-US"/>
              </w:rPr>
              <w:t>Watson</w:t>
            </w:r>
            <w:r w:rsidR="003C499C">
              <w:rPr>
                <w:rFonts w:ascii="Arial" w:eastAsiaTheme="minorHAnsi" w:hAnsi="Arial" w:cs="Arial"/>
                <w:sz w:val="20"/>
                <w:szCs w:val="20"/>
                <w:lang w:eastAsia="en-US"/>
              </w:rPr>
              <w:t>,</w:t>
            </w:r>
            <w:r w:rsidRPr="001C598B">
              <w:rPr>
                <w:rFonts w:ascii="Arial" w:eastAsiaTheme="minorHAnsi" w:hAnsi="Arial" w:cs="Arial"/>
                <w:sz w:val="20"/>
                <w:szCs w:val="20"/>
                <w:lang w:eastAsia="en-US"/>
              </w:rPr>
              <w:t xml:space="preserve"> </w:t>
            </w:r>
            <w:r w:rsidR="003C499C">
              <w:rPr>
                <w:rFonts w:ascii="Arial" w:eastAsiaTheme="minorHAnsi" w:hAnsi="Arial" w:cs="Arial"/>
                <w:sz w:val="20"/>
                <w:szCs w:val="20"/>
                <w:lang w:eastAsia="en-US"/>
              </w:rPr>
              <w:t>et al</w:t>
            </w:r>
            <w:r w:rsidRPr="001C598B">
              <w:rPr>
                <w:rFonts w:ascii="Arial" w:eastAsiaTheme="minorHAnsi" w:hAnsi="Arial" w:cs="Arial"/>
                <w:sz w:val="20"/>
                <w:szCs w:val="20"/>
                <w:lang w:eastAsia="en-US"/>
              </w:rPr>
              <w:t>.</w:t>
            </w:r>
          </w:p>
          <w:p w14:paraId="0FE41F8B" w14:textId="3ADEB800" w:rsidR="001C598B" w:rsidRPr="001C598B" w:rsidRDefault="001C598B">
            <w:pPr>
              <w:rPr>
                <w:rFonts w:ascii="Arial" w:hAnsi="Arial" w:cs="Arial"/>
                <w:sz w:val="20"/>
                <w:szCs w:val="20"/>
              </w:rPr>
            </w:pPr>
            <w:r w:rsidRPr="009543FD">
              <w:rPr>
                <w:rFonts w:ascii="Arial" w:eastAsiaTheme="minorHAnsi" w:hAnsi="Arial" w:cs="Arial"/>
                <w:sz w:val="20"/>
                <w:szCs w:val="20"/>
                <w:lang w:eastAsia="en-US"/>
              </w:rPr>
              <w:t>Matern</w:t>
            </w:r>
            <w:r w:rsidR="003C499C" w:rsidRPr="009543FD">
              <w:rPr>
                <w:rFonts w:ascii="Arial" w:eastAsiaTheme="minorHAnsi" w:hAnsi="Arial" w:cs="Arial"/>
                <w:sz w:val="20"/>
                <w:szCs w:val="20"/>
                <w:lang w:eastAsia="en-US"/>
              </w:rPr>
              <w:t>al</w:t>
            </w:r>
            <w:r w:rsidRPr="009543FD">
              <w:rPr>
                <w:rFonts w:ascii="Arial" w:eastAsiaTheme="minorHAnsi" w:hAnsi="Arial" w:cs="Arial"/>
                <w:sz w:val="20"/>
                <w:szCs w:val="20"/>
                <w:lang w:eastAsia="en-US"/>
              </w:rPr>
              <w:t xml:space="preserve"> Child Health</w:t>
            </w:r>
            <w:r w:rsidR="003C499C">
              <w:rPr>
                <w:rFonts w:ascii="Arial" w:eastAsiaTheme="minorHAnsi" w:hAnsi="Arial" w:cs="Arial"/>
                <w:sz w:val="20"/>
                <w:szCs w:val="20"/>
                <w:lang w:eastAsia="en-US"/>
              </w:rPr>
              <w:t xml:space="preserve"> </w:t>
            </w:r>
            <w:r w:rsidR="003C499C" w:rsidRPr="001C598B">
              <w:rPr>
                <w:rFonts w:ascii="Arial" w:eastAsiaTheme="minorHAnsi" w:hAnsi="Arial" w:cs="Arial"/>
                <w:sz w:val="20"/>
                <w:szCs w:val="20"/>
                <w:lang w:eastAsia="en-US"/>
              </w:rPr>
              <w:t>2013</w:t>
            </w:r>
            <w:r w:rsidR="003C499C">
              <w:rPr>
                <w:rFonts w:ascii="Arial" w:eastAsiaTheme="minorHAnsi" w:hAnsi="Arial" w:cs="Arial"/>
                <w:sz w:val="20"/>
                <w:szCs w:val="20"/>
                <w:lang w:eastAsia="en-US"/>
              </w:rPr>
              <w:t>;</w:t>
            </w:r>
            <w:r w:rsidRPr="001C598B">
              <w:rPr>
                <w:rFonts w:ascii="Arial" w:eastAsiaTheme="minorHAnsi" w:hAnsi="Arial" w:cs="Arial"/>
                <w:sz w:val="20"/>
                <w:szCs w:val="20"/>
                <w:lang w:eastAsia="en-US"/>
              </w:rPr>
              <w:t xml:space="preserve"> </w:t>
            </w:r>
            <w:r w:rsidRPr="009543FD">
              <w:rPr>
                <w:rFonts w:ascii="Arial" w:eastAsiaTheme="minorHAnsi" w:hAnsi="Arial" w:cs="Arial"/>
                <w:bCs/>
                <w:sz w:val="20"/>
                <w:szCs w:val="20"/>
                <w:lang w:eastAsia="en-US"/>
              </w:rPr>
              <w:t>17</w:t>
            </w:r>
            <w:r w:rsidRPr="001C598B">
              <w:rPr>
                <w:rFonts w:ascii="Arial" w:eastAsiaTheme="minorHAnsi" w:hAnsi="Arial" w:cs="Arial"/>
                <w:sz w:val="20"/>
                <w:szCs w:val="20"/>
                <w:lang w:eastAsia="en-US"/>
              </w:rPr>
              <w:t>: 959-967.</w:t>
            </w:r>
          </w:p>
        </w:tc>
        <w:tc>
          <w:tcPr>
            <w:tcW w:w="2912" w:type="dxa"/>
          </w:tcPr>
          <w:p w14:paraId="3D9AD4A3" w14:textId="0F42F658" w:rsidR="001C598B" w:rsidRPr="001C598B" w:rsidRDefault="00C07749" w:rsidP="00C07749">
            <w:pPr>
              <w:rPr>
                <w:rFonts w:ascii="Arial" w:hAnsi="Arial" w:cs="Arial"/>
                <w:sz w:val="20"/>
                <w:szCs w:val="20"/>
              </w:rPr>
            </w:pPr>
            <w:r>
              <w:rPr>
                <w:rFonts w:ascii="Arial" w:eastAsiaTheme="minorHAnsi" w:hAnsi="Arial" w:cs="Arial"/>
                <w:sz w:val="20"/>
                <w:szCs w:val="20"/>
                <w:lang w:eastAsia="en-US"/>
              </w:rPr>
              <w:t>P</w:t>
            </w:r>
            <w:r w:rsidR="001C598B" w:rsidRPr="001C598B">
              <w:rPr>
                <w:rFonts w:ascii="Arial" w:eastAsiaTheme="minorHAnsi" w:hAnsi="Arial" w:cs="Arial"/>
                <w:sz w:val="20"/>
                <w:szCs w:val="20"/>
                <w:lang w:eastAsia="en-US"/>
              </w:rPr>
              <w:t xml:space="preserve">rospective study of European </w:t>
            </w:r>
            <w:r>
              <w:rPr>
                <w:rFonts w:ascii="Arial" w:eastAsiaTheme="minorHAnsi" w:hAnsi="Arial" w:cs="Arial"/>
                <w:sz w:val="20"/>
                <w:szCs w:val="20"/>
                <w:lang w:eastAsia="en-US"/>
              </w:rPr>
              <w:t>&amp;</w:t>
            </w:r>
            <w:r w:rsidR="001C598B" w:rsidRPr="001C598B">
              <w:rPr>
                <w:rFonts w:ascii="Arial" w:eastAsiaTheme="minorHAnsi" w:hAnsi="Arial" w:cs="Arial"/>
                <w:sz w:val="20"/>
                <w:szCs w:val="20"/>
                <w:lang w:eastAsia="en-US"/>
              </w:rPr>
              <w:t xml:space="preserve"> Polynesian</w:t>
            </w:r>
            <w:r>
              <w:rPr>
                <w:rFonts w:ascii="Arial" w:eastAsiaTheme="minorHAnsi" w:hAnsi="Arial" w:cs="Arial"/>
                <w:sz w:val="20"/>
                <w:szCs w:val="20"/>
                <w:lang w:eastAsia="en-US"/>
              </w:rPr>
              <w:t>s</w:t>
            </w:r>
            <w:r w:rsidR="001C598B" w:rsidRPr="001C598B">
              <w:rPr>
                <w:rFonts w:ascii="Arial" w:eastAsiaTheme="minorHAnsi" w:hAnsi="Arial" w:cs="Arial"/>
                <w:sz w:val="20"/>
                <w:szCs w:val="20"/>
                <w:lang w:eastAsia="en-US"/>
              </w:rPr>
              <w:t xml:space="preserve"> from northern New Zealand. Home assessments in pregnancy</w:t>
            </w:r>
            <w:r>
              <w:rPr>
                <w:rFonts w:ascii="Arial" w:eastAsiaTheme="minorHAnsi" w:hAnsi="Arial" w:cs="Arial"/>
                <w:sz w:val="20"/>
                <w:szCs w:val="20"/>
                <w:lang w:eastAsia="en-US"/>
              </w:rPr>
              <w:t xml:space="preserve"> &amp;</w:t>
            </w:r>
            <w:r w:rsidR="001C598B" w:rsidRPr="001C598B">
              <w:rPr>
                <w:rFonts w:ascii="Arial" w:eastAsiaTheme="minorHAnsi" w:hAnsi="Arial" w:cs="Arial"/>
                <w:sz w:val="20"/>
                <w:szCs w:val="20"/>
                <w:lang w:eastAsia="en-US"/>
              </w:rPr>
              <w:t xml:space="preserve"> </w:t>
            </w:r>
            <w:r w:rsidR="003C499C" w:rsidRPr="001C598B">
              <w:rPr>
                <w:rFonts w:ascii="Arial" w:eastAsiaTheme="minorHAnsi" w:hAnsi="Arial" w:cs="Arial"/>
                <w:sz w:val="20"/>
                <w:szCs w:val="20"/>
                <w:lang w:eastAsia="en-US"/>
              </w:rPr>
              <w:t xml:space="preserve">age </w:t>
            </w:r>
            <w:r w:rsidR="001C598B" w:rsidRPr="001C598B">
              <w:rPr>
                <w:rFonts w:ascii="Arial" w:eastAsiaTheme="minorHAnsi" w:hAnsi="Arial" w:cs="Arial"/>
                <w:sz w:val="20"/>
                <w:szCs w:val="20"/>
                <w:lang w:eastAsia="en-US"/>
              </w:rPr>
              <w:t>18 months.</w:t>
            </w:r>
          </w:p>
        </w:tc>
        <w:tc>
          <w:tcPr>
            <w:tcW w:w="1497" w:type="dxa"/>
          </w:tcPr>
          <w:p w14:paraId="7ACBD6C3" w14:textId="77777777" w:rsidR="001C598B" w:rsidRDefault="001C598B" w:rsidP="003C499C">
            <w:pPr>
              <w:rPr>
                <w:rFonts w:ascii="Arial" w:eastAsiaTheme="minorHAnsi" w:hAnsi="Arial" w:cs="Arial"/>
                <w:sz w:val="20"/>
                <w:szCs w:val="20"/>
                <w:lang w:eastAsia="en-US"/>
              </w:rPr>
            </w:pPr>
            <w:r w:rsidRPr="001C598B">
              <w:rPr>
                <w:rFonts w:ascii="Arial" w:eastAsiaTheme="minorHAnsi" w:hAnsi="Arial" w:cs="Arial"/>
                <w:sz w:val="20"/>
                <w:szCs w:val="20"/>
                <w:lang w:eastAsia="en-US"/>
              </w:rPr>
              <w:t>n = 369</w:t>
            </w:r>
          </w:p>
          <w:p w14:paraId="77DC5371" w14:textId="78FB03B4" w:rsidR="005F5B35" w:rsidRPr="001C598B" w:rsidRDefault="005F5B35" w:rsidP="003C499C">
            <w:pPr>
              <w:rPr>
                <w:rFonts w:ascii="Arial" w:hAnsi="Arial" w:cs="Arial"/>
                <w:sz w:val="20"/>
                <w:szCs w:val="20"/>
              </w:rPr>
            </w:pPr>
            <w:r>
              <w:rPr>
                <w:rFonts w:ascii="Arial" w:eastAsiaTheme="minorHAnsi" w:hAnsi="Arial" w:cs="Arial"/>
                <w:sz w:val="20"/>
                <w:szCs w:val="20"/>
                <w:lang w:eastAsia="en-US"/>
              </w:rPr>
              <w:t>18 month old infants</w:t>
            </w:r>
          </w:p>
        </w:tc>
        <w:tc>
          <w:tcPr>
            <w:tcW w:w="1511" w:type="dxa"/>
          </w:tcPr>
          <w:p w14:paraId="5A7A1B46" w14:textId="77777777" w:rsidR="001C598B" w:rsidRPr="001C598B" w:rsidRDefault="001C598B" w:rsidP="003C499C">
            <w:pPr>
              <w:rPr>
                <w:rFonts w:ascii="Arial" w:hAnsi="Arial" w:cs="Arial"/>
                <w:sz w:val="20"/>
                <w:szCs w:val="20"/>
              </w:rPr>
            </w:pPr>
            <w:r w:rsidRPr="001C598B">
              <w:rPr>
                <w:rFonts w:ascii="Arial" w:hAnsi="Arial" w:cs="Arial"/>
                <w:sz w:val="20"/>
                <w:szCs w:val="20"/>
              </w:rPr>
              <w:t>New Zealand</w:t>
            </w:r>
          </w:p>
        </w:tc>
        <w:tc>
          <w:tcPr>
            <w:tcW w:w="4589" w:type="dxa"/>
          </w:tcPr>
          <w:p w14:paraId="3E0AB995" w14:textId="72CEF0A6" w:rsidR="001C598B" w:rsidRPr="0021338F" w:rsidRDefault="001C598B" w:rsidP="00C07749">
            <w:pPr>
              <w:pStyle w:val="CommentText"/>
              <w:rPr>
                <w:rFonts w:ascii="Arial" w:eastAsiaTheme="minorHAnsi" w:hAnsi="Arial" w:cs="Arial"/>
              </w:rPr>
            </w:pPr>
            <w:r w:rsidRPr="001C598B">
              <w:rPr>
                <w:rFonts w:ascii="Arial" w:eastAsiaTheme="minorHAnsi" w:hAnsi="Arial" w:cs="Arial"/>
              </w:rPr>
              <w:t xml:space="preserve">Changes in subcutaneous fat during pregnancy are associated with prevalence of infant wheeze. </w:t>
            </w:r>
            <w:r w:rsidR="00C07749">
              <w:rPr>
                <w:rFonts w:ascii="Arial" w:eastAsiaTheme="minorHAnsi" w:hAnsi="Arial" w:cs="Arial"/>
              </w:rPr>
              <w:t>W</w:t>
            </w:r>
            <w:r w:rsidR="00C07749" w:rsidRPr="001C598B">
              <w:rPr>
                <w:rFonts w:ascii="Arial" w:eastAsiaTheme="minorHAnsi" w:hAnsi="Arial" w:cs="Arial"/>
              </w:rPr>
              <w:t xml:space="preserve">heeze </w:t>
            </w:r>
            <w:r w:rsidR="00C07749">
              <w:rPr>
                <w:rFonts w:ascii="Arial" w:eastAsiaTheme="minorHAnsi" w:hAnsi="Arial" w:cs="Arial"/>
              </w:rPr>
              <w:t>p</w:t>
            </w:r>
            <w:r w:rsidRPr="001C598B">
              <w:rPr>
                <w:rFonts w:ascii="Arial" w:eastAsiaTheme="minorHAnsi" w:hAnsi="Arial" w:cs="Arial"/>
              </w:rPr>
              <w:t>revalence was 19.2% where the difference in mothers' skinfolds between month</w:t>
            </w:r>
            <w:r w:rsidR="00C07749">
              <w:rPr>
                <w:rFonts w:ascii="Arial" w:eastAsiaTheme="minorHAnsi" w:hAnsi="Arial" w:cs="Arial"/>
              </w:rPr>
              <w:t>s</w:t>
            </w:r>
            <w:r w:rsidRPr="001C598B">
              <w:rPr>
                <w:rFonts w:ascii="Arial" w:eastAsiaTheme="minorHAnsi" w:hAnsi="Arial" w:cs="Arial"/>
              </w:rPr>
              <w:t xml:space="preserve"> 4 and 7 decreased by </w:t>
            </w:r>
            <w:r w:rsidR="00C07749">
              <w:rPr>
                <w:rFonts w:ascii="Arial" w:eastAsiaTheme="minorHAnsi" w:hAnsi="Arial" w:cs="Arial"/>
              </w:rPr>
              <w:t>≥</w:t>
            </w:r>
            <w:r w:rsidRPr="001C598B">
              <w:rPr>
                <w:rFonts w:ascii="Arial" w:eastAsiaTheme="minorHAnsi" w:hAnsi="Arial" w:cs="Arial"/>
              </w:rPr>
              <w:t xml:space="preserve">10 mm and 41.7% where the difference increased by </w:t>
            </w:r>
            <w:r w:rsidR="00C07749">
              <w:rPr>
                <w:rFonts w:ascii="Arial" w:eastAsiaTheme="minorHAnsi" w:hAnsi="Arial" w:cs="Arial"/>
              </w:rPr>
              <w:t>≥</w:t>
            </w:r>
            <w:r w:rsidRPr="001C598B">
              <w:rPr>
                <w:rFonts w:ascii="Arial" w:eastAsiaTheme="minorHAnsi" w:hAnsi="Arial" w:cs="Arial"/>
              </w:rPr>
              <w:t xml:space="preserve">10 mm.  </w:t>
            </w:r>
          </w:p>
        </w:tc>
      </w:tr>
      <w:tr w:rsidR="001C598B" w:rsidRPr="001C598B" w14:paraId="5A034E44" w14:textId="77777777" w:rsidTr="001C598B">
        <w:trPr>
          <w:trHeight w:val="590"/>
        </w:trPr>
        <w:tc>
          <w:tcPr>
            <w:tcW w:w="3549" w:type="dxa"/>
          </w:tcPr>
          <w:p w14:paraId="2BE7824E" w14:textId="33975C0C" w:rsidR="00A56B0B" w:rsidRDefault="001C598B" w:rsidP="00262B17">
            <w:pPr>
              <w:rPr>
                <w:rFonts w:ascii="Arial" w:eastAsiaTheme="minorHAnsi" w:hAnsi="Arial" w:cs="Arial"/>
                <w:sz w:val="20"/>
                <w:szCs w:val="20"/>
                <w:lang w:eastAsia="en-US"/>
              </w:rPr>
            </w:pPr>
            <w:r w:rsidRPr="001C598B">
              <w:rPr>
                <w:rFonts w:ascii="Arial" w:eastAsiaTheme="minorHAnsi" w:hAnsi="Arial" w:cs="Arial"/>
                <w:sz w:val="20"/>
                <w:szCs w:val="20"/>
                <w:lang w:eastAsia="en-US"/>
              </w:rPr>
              <w:t xml:space="preserve">Patel, et al. </w:t>
            </w:r>
          </w:p>
          <w:p w14:paraId="59ACFE7C" w14:textId="6B7EBE1A" w:rsidR="001C598B" w:rsidRPr="001C598B" w:rsidRDefault="001C598B">
            <w:pPr>
              <w:rPr>
                <w:rFonts w:ascii="Arial" w:hAnsi="Arial" w:cs="Arial"/>
                <w:sz w:val="20"/>
                <w:szCs w:val="20"/>
              </w:rPr>
            </w:pPr>
            <w:r w:rsidRPr="009543FD">
              <w:rPr>
                <w:rFonts w:ascii="Arial" w:eastAsiaTheme="minorHAnsi" w:hAnsi="Arial" w:cs="Arial"/>
                <w:sz w:val="20"/>
                <w:szCs w:val="20"/>
                <w:lang w:eastAsia="en-US"/>
              </w:rPr>
              <w:t xml:space="preserve">J </w:t>
            </w:r>
            <w:proofErr w:type="spellStart"/>
            <w:r w:rsidRPr="009543FD">
              <w:rPr>
                <w:rFonts w:ascii="Arial" w:eastAsiaTheme="minorHAnsi" w:hAnsi="Arial" w:cs="Arial"/>
                <w:sz w:val="20"/>
                <w:szCs w:val="20"/>
                <w:lang w:eastAsia="en-US"/>
              </w:rPr>
              <w:t>Epidemiol</w:t>
            </w:r>
            <w:proofErr w:type="spellEnd"/>
            <w:r w:rsidRPr="009543FD">
              <w:rPr>
                <w:rFonts w:ascii="Arial" w:eastAsiaTheme="minorHAnsi" w:hAnsi="Arial" w:cs="Arial"/>
                <w:sz w:val="20"/>
                <w:szCs w:val="20"/>
                <w:lang w:eastAsia="en-US"/>
              </w:rPr>
              <w:t xml:space="preserve"> Community Health</w:t>
            </w:r>
            <w:r w:rsidRPr="00262B17">
              <w:rPr>
                <w:rFonts w:ascii="Arial" w:eastAsiaTheme="minorHAnsi" w:hAnsi="Arial" w:cs="Arial"/>
                <w:sz w:val="20"/>
                <w:szCs w:val="20"/>
                <w:lang w:eastAsia="en-US"/>
              </w:rPr>
              <w:t xml:space="preserve"> </w:t>
            </w:r>
            <w:r w:rsidR="00A56B0B" w:rsidRPr="00A56B0B">
              <w:rPr>
                <w:rFonts w:ascii="Arial" w:eastAsiaTheme="minorHAnsi" w:hAnsi="Arial" w:cs="Arial"/>
                <w:sz w:val="20"/>
                <w:szCs w:val="20"/>
                <w:lang w:eastAsia="en-US"/>
              </w:rPr>
              <w:t>2012</w:t>
            </w:r>
            <w:proofErr w:type="gramStart"/>
            <w:r w:rsidR="00A56B0B">
              <w:rPr>
                <w:rFonts w:ascii="Arial" w:eastAsiaTheme="minorHAnsi" w:hAnsi="Arial" w:cs="Arial"/>
                <w:sz w:val="20"/>
                <w:szCs w:val="20"/>
                <w:lang w:eastAsia="en-US"/>
              </w:rPr>
              <w:t>;</w:t>
            </w:r>
            <w:r w:rsidRPr="009543FD">
              <w:rPr>
                <w:rFonts w:ascii="Arial" w:eastAsiaTheme="minorHAnsi" w:hAnsi="Arial" w:cs="Arial"/>
                <w:bCs/>
                <w:sz w:val="20"/>
                <w:szCs w:val="20"/>
                <w:lang w:eastAsia="en-US"/>
              </w:rPr>
              <w:t>66</w:t>
            </w:r>
            <w:proofErr w:type="gramEnd"/>
            <w:r w:rsidRPr="001C598B">
              <w:rPr>
                <w:rFonts w:ascii="Arial" w:eastAsiaTheme="minorHAnsi" w:hAnsi="Arial" w:cs="Arial"/>
                <w:sz w:val="20"/>
                <w:szCs w:val="20"/>
                <w:lang w:eastAsia="en-US"/>
              </w:rPr>
              <w:t>: 809-814.</w:t>
            </w:r>
          </w:p>
        </w:tc>
        <w:tc>
          <w:tcPr>
            <w:tcW w:w="2912" w:type="dxa"/>
          </w:tcPr>
          <w:p w14:paraId="5CABCDE9" w14:textId="77777777" w:rsidR="001C598B" w:rsidRPr="001C598B" w:rsidRDefault="001C598B" w:rsidP="003C499C">
            <w:pPr>
              <w:rPr>
                <w:rFonts w:ascii="Arial" w:hAnsi="Arial" w:cs="Arial"/>
                <w:sz w:val="20"/>
                <w:szCs w:val="20"/>
              </w:rPr>
            </w:pPr>
            <w:r w:rsidRPr="001C598B">
              <w:rPr>
                <w:rFonts w:ascii="Arial" w:eastAsiaTheme="minorHAnsi" w:hAnsi="Arial" w:cs="Arial"/>
                <w:sz w:val="20"/>
                <w:szCs w:val="20"/>
                <w:lang w:eastAsia="en-US"/>
              </w:rPr>
              <w:t>Adolescents born within the prospective 1986 Northern Finland Birth Cohort</w:t>
            </w:r>
          </w:p>
        </w:tc>
        <w:tc>
          <w:tcPr>
            <w:tcW w:w="1497" w:type="dxa"/>
          </w:tcPr>
          <w:p w14:paraId="46074EF1" w14:textId="3E7FDA12" w:rsidR="001C598B" w:rsidRPr="001C598B" w:rsidRDefault="001C598B" w:rsidP="00C07749">
            <w:pPr>
              <w:rPr>
                <w:rFonts w:ascii="Arial" w:hAnsi="Arial" w:cs="Arial"/>
                <w:sz w:val="20"/>
                <w:szCs w:val="20"/>
              </w:rPr>
            </w:pPr>
            <w:r w:rsidRPr="001C598B">
              <w:rPr>
                <w:rFonts w:ascii="Arial" w:hAnsi="Arial" w:cs="Arial"/>
                <w:sz w:val="20"/>
                <w:szCs w:val="20"/>
              </w:rPr>
              <w:t>n=</w:t>
            </w:r>
            <w:r w:rsidRPr="001C598B">
              <w:rPr>
                <w:rFonts w:ascii="Arial" w:eastAsiaTheme="minorHAnsi" w:hAnsi="Arial" w:cs="Arial"/>
                <w:sz w:val="20"/>
                <w:szCs w:val="20"/>
                <w:lang w:eastAsia="en-US"/>
              </w:rPr>
              <w:t xml:space="preserve">6945 adolescents assessed for asthma symptoms age 15-16 </w:t>
            </w:r>
            <w:proofErr w:type="spellStart"/>
            <w:r w:rsidRPr="001C598B">
              <w:rPr>
                <w:rFonts w:ascii="Arial" w:eastAsiaTheme="minorHAnsi" w:hAnsi="Arial" w:cs="Arial"/>
                <w:sz w:val="20"/>
                <w:szCs w:val="20"/>
                <w:lang w:eastAsia="en-US"/>
              </w:rPr>
              <w:t>yrs</w:t>
            </w:r>
            <w:proofErr w:type="spellEnd"/>
          </w:p>
        </w:tc>
        <w:tc>
          <w:tcPr>
            <w:tcW w:w="1511" w:type="dxa"/>
          </w:tcPr>
          <w:p w14:paraId="216C5197" w14:textId="77777777" w:rsidR="001C598B" w:rsidRPr="001C598B" w:rsidRDefault="001C598B" w:rsidP="003C499C">
            <w:pPr>
              <w:rPr>
                <w:rFonts w:ascii="Arial" w:hAnsi="Arial" w:cs="Arial"/>
                <w:sz w:val="20"/>
                <w:szCs w:val="20"/>
              </w:rPr>
            </w:pPr>
            <w:r w:rsidRPr="001C598B">
              <w:rPr>
                <w:rFonts w:ascii="Arial" w:eastAsiaTheme="minorHAnsi" w:hAnsi="Arial" w:cs="Arial"/>
                <w:sz w:val="20"/>
                <w:szCs w:val="20"/>
                <w:lang w:eastAsia="en-US"/>
              </w:rPr>
              <w:t>Finland</w:t>
            </w:r>
          </w:p>
        </w:tc>
        <w:tc>
          <w:tcPr>
            <w:tcW w:w="4589" w:type="dxa"/>
          </w:tcPr>
          <w:p w14:paraId="5382BFC2" w14:textId="77777777" w:rsidR="001C598B" w:rsidRPr="001C598B" w:rsidRDefault="001C598B" w:rsidP="003C499C">
            <w:pPr>
              <w:rPr>
                <w:rFonts w:ascii="Arial" w:eastAsiaTheme="minorHAnsi" w:hAnsi="Arial" w:cs="Arial"/>
                <w:sz w:val="20"/>
                <w:szCs w:val="20"/>
                <w:lang w:eastAsia="en-US"/>
              </w:rPr>
            </w:pPr>
            <w:r w:rsidRPr="001C598B">
              <w:rPr>
                <w:rFonts w:ascii="Arial" w:eastAsiaTheme="minorHAnsi" w:hAnsi="Arial" w:cs="Arial"/>
                <w:sz w:val="20"/>
                <w:szCs w:val="20"/>
                <w:lang w:eastAsia="en-US"/>
              </w:rPr>
              <w:t xml:space="preserve">High maternal pre-pregnancy BMI was a significant predictor of wheeze in the adolescents (increase per kilogram per square </w:t>
            </w:r>
            <w:proofErr w:type="spellStart"/>
            <w:r w:rsidRPr="001C598B">
              <w:rPr>
                <w:rFonts w:ascii="Arial" w:eastAsiaTheme="minorHAnsi" w:hAnsi="Arial" w:cs="Arial"/>
                <w:sz w:val="20"/>
                <w:szCs w:val="20"/>
                <w:lang w:eastAsia="en-US"/>
              </w:rPr>
              <w:t>metre</w:t>
            </w:r>
            <w:proofErr w:type="spellEnd"/>
            <w:r w:rsidRPr="001C598B">
              <w:rPr>
                <w:rFonts w:ascii="Arial" w:eastAsiaTheme="minorHAnsi" w:hAnsi="Arial" w:cs="Arial"/>
                <w:sz w:val="20"/>
                <w:szCs w:val="20"/>
                <w:lang w:eastAsia="en-US"/>
              </w:rPr>
              <w:t xml:space="preserve"> unit; 2.8%, 95% CI 0.5 to 5.1 for wheeze ever; and 4.7%, 95% CI 1.9 to 7.7 for current wheeze).</w:t>
            </w:r>
          </w:p>
        </w:tc>
      </w:tr>
      <w:tr w:rsidR="001C598B" w:rsidRPr="001C598B" w14:paraId="1109F893" w14:textId="77777777" w:rsidTr="009543FD">
        <w:trPr>
          <w:trHeight w:val="1984"/>
        </w:trPr>
        <w:tc>
          <w:tcPr>
            <w:tcW w:w="3549" w:type="dxa"/>
          </w:tcPr>
          <w:p w14:paraId="252A4D2C" w14:textId="016C1917" w:rsidR="00A56B0B" w:rsidRDefault="001C598B" w:rsidP="003C499C">
            <w:pPr>
              <w:widowControl w:val="0"/>
              <w:autoSpaceDE w:val="0"/>
              <w:autoSpaceDN w:val="0"/>
              <w:adjustRightInd w:val="0"/>
              <w:rPr>
                <w:rFonts w:ascii="Arial" w:eastAsiaTheme="minorHAnsi" w:hAnsi="Arial" w:cs="Arial"/>
                <w:sz w:val="20"/>
                <w:szCs w:val="20"/>
                <w:lang w:eastAsia="en-US"/>
              </w:rPr>
            </w:pPr>
            <w:r w:rsidRPr="001C598B">
              <w:rPr>
                <w:rFonts w:ascii="Arial" w:eastAsiaTheme="minorHAnsi" w:hAnsi="Arial" w:cs="Arial"/>
                <w:sz w:val="20"/>
                <w:szCs w:val="20"/>
                <w:lang w:eastAsia="en-US"/>
              </w:rPr>
              <w:lastRenderedPageBreak/>
              <w:t xml:space="preserve">Lowe, et al. </w:t>
            </w:r>
          </w:p>
          <w:p w14:paraId="4BDE69E8" w14:textId="62DF4F06" w:rsidR="001C598B" w:rsidRPr="001C598B" w:rsidRDefault="001C598B" w:rsidP="003C499C">
            <w:pPr>
              <w:widowControl w:val="0"/>
              <w:autoSpaceDE w:val="0"/>
              <w:autoSpaceDN w:val="0"/>
              <w:adjustRightInd w:val="0"/>
              <w:rPr>
                <w:rFonts w:ascii="Arial" w:eastAsiaTheme="minorHAnsi" w:hAnsi="Arial" w:cs="Arial"/>
                <w:sz w:val="20"/>
                <w:szCs w:val="20"/>
                <w:lang w:eastAsia="en-US"/>
              </w:rPr>
            </w:pPr>
            <w:r w:rsidRPr="009543FD">
              <w:rPr>
                <w:rFonts w:ascii="Arial" w:eastAsiaTheme="minorHAnsi" w:hAnsi="Arial" w:cs="Arial"/>
                <w:sz w:val="20"/>
                <w:szCs w:val="20"/>
                <w:lang w:eastAsia="en-US"/>
              </w:rPr>
              <w:t xml:space="preserve">J Allergy </w:t>
            </w:r>
            <w:proofErr w:type="spellStart"/>
            <w:r w:rsidRPr="009543FD">
              <w:rPr>
                <w:rFonts w:ascii="Arial" w:eastAsiaTheme="minorHAnsi" w:hAnsi="Arial" w:cs="Arial"/>
                <w:sz w:val="20"/>
                <w:szCs w:val="20"/>
                <w:lang w:eastAsia="en-US"/>
              </w:rPr>
              <w:t>Clin</w:t>
            </w:r>
            <w:proofErr w:type="spellEnd"/>
            <w:r w:rsidRPr="009543FD">
              <w:rPr>
                <w:rFonts w:ascii="Arial" w:eastAsiaTheme="minorHAnsi" w:hAnsi="Arial" w:cs="Arial"/>
                <w:sz w:val="20"/>
                <w:szCs w:val="20"/>
                <w:lang w:eastAsia="en-US"/>
              </w:rPr>
              <w:t xml:space="preserve"> </w:t>
            </w:r>
            <w:proofErr w:type="spellStart"/>
            <w:r w:rsidRPr="009543FD">
              <w:rPr>
                <w:rFonts w:ascii="Arial" w:eastAsiaTheme="minorHAnsi" w:hAnsi="Arial" w:cs="Arial"/>
                <w:sz w:val="20"/>
                <w:szCs w:val="20"/>
                <w:lang w:eastAsia="en-US"/>
              </w:rPr>
              <w:t>Immunol</w:t>
            </w:r>
            <w:proofErr w:type="spellEnd"/>
            <w:r w:rsidRPr="00262B17">
              <w:rPr>
                <w:rFonts w:ascii="Arial" w:eastAsiaTheme="minorHAnsi" w:hAnsi="Arial" w:cs="Arial"/>
                <w:sz w:val="20"/>
                <w:szCs w:val="20"/>
                <w:lang w:eastAsia="en-US"/>
              </w:rPr>
              <w:t xml:space="preserve"> </w:t>
            </w:r>
            <w:r w:rsidR="00A56B0B" w:rsidRPr="00A56B0B">
              <w:rPr>
                <w:rFonts w:ascii="Arial" w:eastAsiaTheme="minorHAnsi" w:hAnsi="Arial" w:cs="Arial"/>
                <w:sz w:val="20"/>
                <w:szCs w:val="20"/>
                <w:lang w:eastAsia="en-US"/>
              </w:rPr>
              <w:t>2011</w:t>
            </w:r>
            <w:proofErr w:type="gramStart"/>
            <w:r w:rsidR="00A56B0B" w:rsidRPr="00A56B0B">
              <w:rPr>
                <w:rFonts w:ascii="Arial" w:eastAsiaTheme="minorHAnsi" w:hAnsi="Arial" w:cs="Arial"/>
                <w:sz w:val="20"/>
                <w:szCs w:val="20"/>
                <w:lang w:eastAsia="en-US"/>
              </w:rPr>
              <w:t>;</w:t>
            </w:r>
            <w:r w:rsidRPr="009543FD">
              <w:rPr>
                <w:rFonts w:ascii="Arial" w:eastAsiaTheme="minorHAnsi" w:hAnsi="Arial" w:cs="Arial"/>
                <w:bCs/>
                <w:sz w:val="20"/>
                <w:szCs w:val="20"/>
                <w:lang w:eastAsia="en-US"/>
              </w:rPr>
              <w:t>128</w:t>
            </w:r>
            <w:proofErr w:type="gramEnd"/>
            <w:r w:rsidRPr="001C598B">
              <w:rPr>
                <w:rFonts w:ascii="Arial" w:eastAsiaTheme="minorHAnsi" w:hAnsi="Arial" w:cs="Arial"/>
                <w:sz w:val="20"/>
                <w:szCs w:val="20"/>
                <w:lang w:eastAsia="en-US"/>
              </w:rPr>
              <w:t>: 1107-1109.</w:t>
            </w:r>
          </w:p>
          <w:p w14:paraId="2E91D601" w14:textId="77777777" w:rsidR="001C598B" w:rsidRPr="001C598B" w:rsidRDefault="001C598B" w:rsidP="003C499C">
            <w:pPr>
              <w:rPr>
                <w:rFonts w:ascii="Arial" w:hAnsi="Arial" w:cs="Arial"/>
                <w:sz w:val="20"/>
                <w:szCs w:val="20"/>
              </w:rPr>
            </w:pPr>
          </w:p>
        </w:tc>
        <w:tc>
          <w:tcPr>
            <w:tcW w:w="2912" w:type="dxa"/>
          </w:tcPr>
          <w:p w14:paraId="2BCBAD58" w14:textId="29F5A2B2" w:rsidR="001C598B" w:rsidRPr="001C598B" w:rsidRDefault="001C598B" w:rsidP="00262B17">
            <w:pPr>
              <w:widowControl w:val="0"/>
              <w:autoSpaceDE w:val="0"/>
              <w:autoSpaceDN w:val="0"/>
              <w:adjustRightInd w:val="0"/>
              <w:spacing w:after="240"/>
              <w:rPr>
                <w:rFonts w:ascii="Arial" w:eastAsiaTheme="minorHAnsi" w:hAnsi="Arial" w:cs="Arial"/>
                <w:sz w:val="20"/>
                <w:szCs w:val="20"/>
                <w:lang w:eastAsia="en-US"/>
              </w:rPr>
            </w:pPr>
            <w:r w:rsidRPr="001C598B">
              <w:rPr>
                <w:rFonts w:ascii="Arial" w:eastAsiaTheme="minorHAnsi" w:hAnsi="Arial" w:cs="Arial"/>
                <w:sz w:val="20"/>
                <w:szCs w:val="20"/>
                <w:lang w:eastAsia="en-US"/>
              </w:rPr>
              <w:t xml:space="preserve">Data linkage of Swedish national registers: </w:t>
            </w:r>
            <w:r w:rsidRPr="001C598B">
              <w:rPr>
                <w:rFonts w:ascii="Arial" w:hAnsi="Arial" w:cs="Arial"/>
                <w:color w:val="000000"/>
                <w:sz w:val="20"/>
                <w:szCs w:val="20"/>
              </w:rPr>
              <w:t>Swedish Medical Birth Registry,</w:t>
            </w:r>
            <w:r w:rsidRPr="001C598B">
              <w:rPr>
                <w:rFonts w:ascii="Arial" w:eastAsiaTheme="minorHAnsi" w:hAnsi="Arial" w:cs="Arial"/>
                <w:sz w:val="20"/>
                <w:szCs w:val="20"/>
                <w:lang w:eastAsia="en-US"/>
              </w:rPr>
              <w:t xml:space="preserve"> Swedish Prescribed Drug Register and Swedish Inpatient Registry. </w:t>
            </w:r>
            <w:r w:rsidR="00A56B0B">
              <w:rPr>
                <w:rFonts w:ascii="Arial" w:eastAsiaTheme="minorHAnsi" w:hAnsi="Arial" w:cs="Arial"/>
                <w:sz w:val="20"/>
                <w:szCs w:val="20"/>
                <w:lang w:eastAsia="en-US"/>
              </w:rPr>
              <w:t>A</w:t>
            </w:r>
            <w:r w:rsidRPr="001C598B">
              <w:rPr>
                <w:rFonts w:ascii="Arial" w:eastAsiaTheme="minorHAnsi" w:hAnsi="Arial" w:cs="Arial"/>
                <w:sz w:val="20"/>
                <w:szCs w:val="20"/>
                <w:lang w:eastAsia="en-US"/>
              </w:rPr>
              <w:t>sthma medication use from age</w:t>
            </w:r>
            <w:r w:rsidR="00A56B0B">
              <w:rPr>
                <w:rFonts w:ascii="Arial" w:eastAsiaTheme="minorHAnsi" w:hAnsi="Arial" w:cs="Arial"/>
                <w:sz w:val="20"/>
                <w:szCs w:val="20"/>
                <w:lang w:eastAsia="en-US"/>
              </w:rPr>
              <w:t>s</w:t>
            </w:r>
            <w:r w:rsidRPr="001C598B">
              <w:rPr>
                <w:rFonts w:ascii="Arial" w:eastAsiaTheme="minorHAnsi" w:hAnsi="Arial" w:cs="Arial"/>
                <w:sz w:val="20"/>
                <w:szCs w:val="20"/>
                <w:lang w:eastAsia="en-US"/>
              </w:rPr>
              <w:t xml:space="preserve"> 6 to 8 years and 8 to 10 years</w:t>
            </w:r>
          </w:p>
        </w:tc>
        <w:tc>
          <w:tcPr>
            <w:tcW w:w="1497" w:type="dxa"/>
          </w:tcPr>
          <w:p w14:paraId="2522364E" w14:textId="36C31958" w:rsidR="001C598B" w:rsidRPr="0021338F" w:rsidRDefault="001C598B" w:rsidP="0021338F">
            <w:pPr>
              <w:widowControl w:val="0"/>
              <w:autoSpaceDE w:val="0"/>
              <w:autoSpaceDN w:val="0"/>
              <w:adjustRightInd w:val="0"/>
              <w:spacing w:after="240"/>
              <w:rPr>
                <w:rFonts w:ascii="Arial" w:eastAsiaTheme="minorHAnsi" w:hAnsi="Arial" w:cs="Arial"/>
                <w:sz w:val="20"/>
                <w:szCs w:val="20"/>
                <w:lang w:eastAsia="en-US"/>
              </w:rPr>
            </w:pPr>
            <w:r w:rsidRPr="001C598B">
              <w:rPr>
                <w:rFonts w:ascii="Arial" w:eastAsiaTheme="minorHAnsi" w:hAnsi="Arial" w:cs="Arial"/>
                <w:sz w:val="20"/>
                <w:szCs w:val="20"/>
                <w:lang w:eastAsia="en-US"/>
              </w:rPr>
              <w:t xml:space="preserve">n=89,783 children born to 129,239 mothers in Stockholm between 1998 and 2009. </w:t>
            </w:r>
          </w:p>
        </w:tc>
        <w:tc>
          <w:tcPr>
            <w:tcW w:w="1511" w:type="dxa"/>
            <w:tcBorders>
              <w:bottom w:val="single" w:sz="4" w:space="0" w:color="auto"/>
            </w:tcBorders>
          </w:tcPr>
          <w:p w14:paraId="2C8A14FF" w14:textId="77777777" w:rsidR="001C598B" w:rsidRPr="001C598B" w:rsidRDefault="001C598B" w:rsidP="003C499C">
            <w:pPr>
              <w:rPr>
                <w:rFonts w:ascii="Arial" w:hAnsi="Arial" w:cs="Arial"/>
                <w:sz w:val="20"/>
                <w:szCs w:val="20"/>
              </w:rPr>
            </w:pPr>
            <w:r w:rsidRPr="001C598B">
              <w:rPr>
                <w:rFonts w:ascii="Arial" w:hAnsi="Arial" w:cs="Arial"/>
                <w:sz w:val="20"/>
                <w:szCs w:val="20"/>
              </w:rPr>
              <w:t>Sweden</w:t>
            </w:r>
          </w:p>
        </w:tc>
        <w:tc>
          <w:tcPr>
            <w:tcW w:w="4589" w:type="dxa"/>
          </w:tcPr>
          <w:p w14:paraId="62206D32" w14:textId="25367F6C" w:rsidR="001C598B" w:rsidRPr="0021338F" w:rsidRDefault="001C598B" w:rsidP="0021338F">
            <w:pPr>
              <w:widowControl w:val="0"/>
              <w:autoSpaceDE w:val="0"/>
              <w:autoSpaceDN w:val="0"/>
              <w:adjustRightInd w:val="0"/>
              <w:spacing w:after="240"/>
              <w:rPr>
                <w:rFonts w:ascii="Arial" w:eastAsiaTheme="minorHAnsi" w:hAnsi="Arial" w:cs="Arial"/>
                <w:sz w:val="20"/>
                <w:szCs w:val="20"/>
                <w:lang w:eastAsia="en-US"/>
              </w:rPr>
            </w:pPr>
            <w:r w:rsidRPr="001C598B">
              <w:rPr>
                <w:rFonts w:ascii="Arial" w:eastAsiaTheme="minorHAnsi" w:hAnsi="Arial" w:cs="Arial"/>
                <w:sz w:val="20"/>
                <w:szCs w:val="20"/>
                <w:lang w:eastAsia="en-US"/>
              </w:rPr>
              <w:t xml:space="preserve">Higher maternal BMI was consistently associated with an increased risk of asthma in the child, both in terms of medicine use and hospitalization. Risk of asthma medication use increased for Maternal BMI of 30-34.9 (OR: 1.40, 95% CI: 1.16-1.68) and Maternal BMI of </w:t>
            </w:r>
            <w:r w:rsidRPr="001C598B">
              <w:rPr>
                <w:rFonts w:ascii="Arial" w:eastAsiaTheme="minorHAnsi" w:hAnsi="Arial" w:cs="Arial"/>
                <w:sz w:val="20"/>
                <w:szCs w:val="20"/>
                <w:u w:val="single"/>
                <w:lang w:eastAsia="en-US"/>
              </w:rPr>
              <w:t>&gt;</w:t>
            </w:r>
            <w:r w:rsidRPr="001C598B">
              <w:rPr>
                <w:rFonts w:ascii="Arial" w:eastAsiaTheme="minorHAnsi" w:hAnsi="Arial" w:cs="Arial"/>
                <w:sz w:val="20"/>
                <w:szCs w:val="20"/>
                <w:lang w:eastAsia="en-US"/>
              </w:rPr>
              <w:t>35 (OR: 1.57, 95% CI: 1.15-2.15)</w:t>
            </w:r>
          </w:p>
        </w:tc>
      </w:tr>
      <w:tr w:rsidR="001C598B" w:rsidRPr="001C598B" w14:paraId="7A5130F1" w14:textId="77777777" w:rsidTr="001C598B">
        <w:trPr>
          <w:trHeight w:val="590"/>
        </w:trPr>
        <w:tc>
          <w:tcPr>
            <w:tcW w:w="3549" w:type="dxa"/>
          </w:tcPr>
          <w:p w14:paraId="3FA7697C" w14:textId="6952A9BF" w:rsidR="00A56B0B" w:rsidRDefault="001C598B" w:rsidP="00262B17">
            <w:pPr>
              <w:rPr>
                <w:rFonts w:ascii="Arial" w:eastAsiaTheme="minorHAnsi" w:hAnsi="Arial" w:cs="Arial"/>
                <w:sz w:val="20"/>
                <w:szCs w:val="20"/>
                <w:lang w:eastAsia="en-US"/>
              </w:rPr>
            </w:pPr>
            <w:proofErr w:type="spellStart"/>
            <w:r w:rsidRPr="001C598B">
              <w:rPr>
                <w:rFonts w:ascii="Arial" w:eastAsiaTheme="minorHAnsi" w:hAnsi="Arial" w:cs="Arial"/>
                <w:sz w:val="20"/>
                <w:szCs w:val="20"/>
                <w:lang w:eastAsia="en-US"/>
              </w:rPr>
              <w:t>Scholtens</w:t>
            </w:r>
            <w:proofErr w:type="spellEnd"/>
            <w:r w:rsidRPr="001C598B">
              <w:rPr>
                <w:rFonts w:ascii="Arial" w:eastAsiaTheme="minorHAnsi" w:hAnsi="Arial" w:cs="Arial"/>
                <w:sz w:val="20"/>
                <w:szCs w:val="20"/>
                <w:lang w:eastAsia="en-US"/>
              </w:rPr>
              <w:t>, et al.</w:t>
            </w:r>
          </w:p>
          <w:p w14:paraId="4691D7F9" w14:textId="0A882CC6" w:rsidR="001C598B" w:rsidRPr="001C598B" w:rsidRDefault="001C598B">
            <w:pPr>
              <w:rPr>
                <w:rFonts w:ascii="Arial" w:hAnsi="Arial" w:cs="Arial"/>
                <w:sz w:val="20"/>
                <w:szCs w:val="20"/>
              </w:rPr>
            </w:pPr>
            <w:proofErr w:type="spellStart"/>
            <w:r w:rsidRPr="009543FD">
              <w:rPr>
                <w:rFonts w:ascii="Arial" w:eastAsiaTheme="minorHAnsi" w:hAnsi="Arial" w:cs="Arial"/>
                <w:sz w:val="20"/>
                <w:szCs w:val="20"/>
                <w:lang w:eastAsia="en-US"/>
              </w:rPr>
              <w:t>Int</w:t>
            </w:r>
            <w:proofErr w:type="spellEnd"/>
            <w:r w:rsidRPr="009543FD">
              <w:rPr>
                <w:rFonts w:ascii="Arial" w:eastAsiaTheme="minorHAnsi" w:hAnsi="Arial" w:cs="Arial"/>
                <w:sz w:val="20"/>
                <w:szCs w:val="20"/>
                <w:lang w:eastAsia="en-US"/>
              </w:rPr>
              <w:t xml:space="preserve"> J </w:t>
            </w:r>
            <w:proofErr w:type="spellStart"/>
            <w:r w:rsidRPr="009543FD">
              <w:rPr>
                <w:rFonts w:ascii="Arial" w:eastAsiaTheme="minorHAnsi" w:hAnsi="Arial" w:cs="Arial"/>
                <w:sz w:val="20"/>
                <w:szCs w:val="20"/>
                <w:lang w:eastAsia="en-US"/>
              </w:rPr>
              <w:t>Obes</w:t>
            </w:r>
            <w:proofErr w:type="spellEnd"/>
            <w:r w:rsidRPr="009543FD">
              <w:rPr>
                <w:rFonts w:ascii="Arial" w:eastAsiaTheme="minorHAnsi" w:hAnsi="Arial" w:cs="Arial"/>
                <w:sz w:val="20"/>
                <w:szCs w:val="20"/>
                <w:lang w:eastAsia="en-US"/>
              </w:rPr>
              <w:t xml:space="preserve"> </w:t>
            </w:r>
            <w:r w:rsidR="00A56B0B" w:rsidRPr="00262B17">
              <w:rPr>
                <w:rFonts w:ascii="Arial" w:eastAsiaTheme="minorHAnsi" w:hAnsi="Arial" w:cs="Arial"/>
                <w:sz w:val="20"/>
                <w:szCs w:val="20"/>
                <w:lang w:eastAsia="en-US"/>
              </w:rPr>
              <w:t>2010</w:t>
            </w:r>
            <w:r w:rsidR="00A56B0B" w:rsidRPr="009543FD">
              <w:rPr>
                <w:rFonts w:ascii="Arial" w:eastAsiaTheme="minorHAnsi" w:hAnsi="Arial" w:cs="Arial"/>
                <w:sz w:val="20"/>
                <w:szCs w:val="20"/>
                <w:lang w:eastAsia="en-US"/>
              </w:rPr>
              <w:t>;</w:t>
            </w:r>
            <w:r w:rsidRPr="00262B17">
              <w:rPr>
                <w:rFonts w:ascii="Arial" w:eastAsiaTheme="minorHAnsi" w:hAnsi="Arial" w:cs="Arial"/>
                <w:sz w:val="20"/>
                <w:szCs w:val="20"/>
                <w:lang w:eastAsia="en-US"/>
              </w:rPr>
              <w:t xml:space="preserve"> </w:t>
            </w:r>
            <w:r w:rsidRPr="009543FD">
              <w:rPr>
                <w:rFonts w:ascii="Arial" w:eastAsiaTheme="minorHAnsi" w:hAnsi="Arial" w:cs="Arial"/>
                <w:bCs/>
                <w:sz w:val="20"/>
                <w:szCs w:val="20"/>
                <w:lang w:eastAsia="en-US"/>
              </w:rPr>
              <w:t>34</w:t>
            </w:r>
            <w:r w:rsidRPr="00262B17">
              <w:rPr>
                <w:rFonts w:ascii="Arial" w:eastAsiaTheme="minorHAnsi" w:hAnsi="Arial" w:cs="Arial"/>
                <w:sz w:val="20"/>
                <w:szCs w:val="20"/>
                <w:lang w:eastAsia="en-US"/>
              </w:rPr>
              <w:t>: 606-613.</w:t>
            </w:r>
          </w:p>
        </w:tc>
        <w:tc>
          <w:tcPr>
            <w:tcW w:w="2912" w:type="dxa"/>
          </w:tcPr>
          <w:p w14:paraId="64174A9D" w14:textId="77777777" w:rsidR="001C598B" w:rsidRPr="001C598B" w:rsidRDefault="001C598B" w:rsidP="003C499C">
            <w:pPr>
              <w:rPr>
                <w:rFonts w:ascii="Arial" w:hAnsi="Arial" w:cs="Arial"/>
                <w:sz w:val="20"/>
                <w:szCs w:val="20"/>
              </w:rPr>
            </w:pPr>
            <w:r w:rsidRPr="001C598B">
              <w:rPr>
                <w:rFonts w:ascii="Arial" w:hAnsi="Arial" w:cs="Arial"/>
                <w:sz w:val="20"/>
                <w:szCs w:val="20"/>
                <w:lang w:val="en"/>
              </w:rPr>
              <w:t>Birth cohort participating in the</w:t>
            </w:r>
            <w:r w:rsidRPr="001C598B">
              <w:rPr>
                <w:rFonts w:ascii="Arial" w:eastAsiaTheme="minorHAnsi" w:hAnsi="Arial" w:cs="Arial"/>
                <w:sz w:val="20"/>
                <w:szCs w:val="20"/>
                <w:lang w:eastAsia="en-US"/>
              </w:rPr>
              <w:t xml:space="preserve"> Prevention and Incidence of Asthma and Mite Allergy (PIAMA) study, with sensitization and bronchial </w:t>
            </w:r>
            <w:proofErr w:type="spellStart"/>
            <w:r w:rsidRPr="001C598B">
              <w:rPr>
                <w:rFonts w:ascii="Arial" w:eastAsiaTheme="minorHAnsi" w:hAnsi="Arial" w:cs="Arial"/>
                <w:sz w:val="20"/>
                <w:szCs w:val="20"/>
                <w:lang w:eastAsia="en-US"/>
              </w:rPr>
              <w:t>hyperresponsiveness</w:t>
            </w:r>
            <w:proofErr w:type="spellEnd"/>
            <w:r w:rsidRPr="001C598B">
              <w:rPr>
                <w:rFonts w:ascii="Arial" w:eastAsiaTheme="minorHAnsi" w:hAnsi="Arial" w:cs="Arial"/>
                <w:sz w:val="20"/>
                <w:szCs w:val="20"/>
                <w:lang w:eastAsia="en-US"/>
              </w:rPr>
              <w:t xml:space="preserve"> determined at 8 years</w:t>
            </w:r>
          </w:p>
        </w:tc>
        <w:tc>
          <w:tcPr>
            <w:tcW w:w="1497" w:type="dxa"/>
          </w:tcPr>
          <w:p w14:paraId="6C965D19" w14:textId="77777777" w:rsidR="001C598B" w:rsidRPr="001C598B" w:rsidRDefault="001C598B" w:rsidP="003C499C">
            <w:pPr>
              <w:rPr>
                <w:rFonts w:ascii="Arial" w:hAnsi="Arial" w:cs="Arial"/>
                <w:sz w:val="20"/>
                <w:szCs w:val="20"/>
              </w:rPr>
            </w:pPr>
            <w:r w:rsidRPr="001C598B">
              <w:rPr>
                <w:rFonts w:ascii="Arial" w:hAnsi="Arial" w:cs="Arial"/>
                <w:sz w:val="20"/>
                <w:szCs w:val="20"/>
              </w:rPr>
              <w:t xml:space="preserve"> n=</w:t>
            </w:r>
            <w:r w:rsidRPr="001C598B">
              <w:rPr>
                <w:rFonts w:ascii="Arial" w:eastAsiaTheme="minorHAnsi" w:hAnsi="Arial" w:cs="Arial"/>
                <w:sz w:val="20"/>
                <w:szCs w:val="20"/>
                <w:lang w:eastAsia="en-US"/>
              </w:rPr>
              <w:t xml:space="preserve">3963 children and their mothers </w:t>
            </w:r>
          </w:p>
        </w:tc>
        <w:tc>
          <w:tcPr>
            <w:tcW w:w="1511" w:type="dxa"/>
            <w:tcBorders>
              <w:bottom w:val="single" w:sz="4" w:space="0" w:color="auto"/>
            </w:tcBorders>
            <w:shd w:val="clear" w:color="auto" w:fill="auto"/>
          </w:tcPr>
          <w:p w14:paraId="5F7E6FC8" w14:textId="77777777" w:rsidR="001C598B" w:rsidRPr="001C598B" w:rsidRDefault="001C598B" w:rsidP="003C499C">
            <w:pPr>
              <w:rPr>
                <w:rFonts w:ascii="Arial" w:hAnsi="Arial" w:cs="Arial"/>
                <w:sz w:val="20"/>
                <w:szCs w:val="20"/>
              </w:rPr>
            </w:pPr>
            <w:r w:rsidRPr="001C598B">
              <w:rPr>
                <w:rFonts w:ascii="Arial" w:hAnsi="Arial" w:cs="Arial"/>
                <w:sz w:val="20"/>
                <w:szCs w:val="20"/>
              </w:rPr>
              <w:t>Netherlands</w:t>
            </w:r>
          </w:p>
        </w:tc>
        <w:tc>
          <w:tcPr>
            <w:tcW w:w="4589" w:type="dxa"/>
          </w:tcPr>
          <w:p w14:paraId="1093347C" w14:textId="77777777" w:rsidR="001C598B" w:rsidRPr="001C598B" w:rsidRDefault="001C598B" w:rsidP="003C499C">
            <w:pPr>
              <w:rPr>
                <w:rFonts w:ascii="Arial" w:hAnsi="Arial" w:cs="Arial"/>
                <w:sz w:val="20"/>
                <w:szCs w:val="20"/>
              </w:rPr>
            </w:pPr>
            <w:r w:rsidRPr="001C598B">
              <w:rPr>
                <w:rFonts w:ascii="Arial" w:eastAsiaTheme="minorHAnsi" w:hAnsi="Arial" w:cs="Arial"/>
                <w:sz w:val="20"/>
                <w:szCs w:val="20"/>
                <w:lang w:eastAsia="en-US"/>
              </w:rPr>
              <w:t>Maternal overweight before pregnancy increased risk of childhood asthma at 8 years (OR=1.52, 95% CI: 1.05-2.18) in children with atopic heredity. No association was observed in children without a predisposition (OR=0.86, 95% CI: 0.60-1.23). There was no association with sensitization or BHR.</w:t>
            </w:r>
          </w:p>
        </w:tc>
      </w:tr>
      <w:tr w:rsidR="001C598B" w:rsidRPr="001C598B" w14:paraId="5FF461D0" w14:textId="77777777" w:rsidTr="001C598B">
        <w:tc>
          <w:tcPr>
            <w:tcW w:w="3549" w:type="dxa"/>
          </w:tcPr>
          <w:p w14:paraId="46533BA6" w14:textId="75DCDE42" w:rsidR="00A56B0B" w:rsidRDefault="001C598B" w:rsidP="00262B17">
            <w:pPr>
              <w:rPr>
                <w:rFonts w:ascii="Arial" w:eastAsiaTheme="minorHAnsi" w:hAnsi="Arial" w:cs="Arial"/>
                <w:sz w:val="20"/>
                <w:szCs w:val="20"/>
                <w:lang w:eastAsia="en-US"/>
              </w:rPr>
            </w:pPr>
            <w:r w:rsidRPr="001C598B">
              <w:rPr>
                <w:rFonts w:ascii="Arial" w:eastAsiaTheme="minorHAnsi" w:hAnsi="Arial" w:cs="Arial"/>
                <w:sz w:val="20"/>
                <w:szCs w:val="20"/>
                <w:lang w:eastAsia="en-US"/>
              </w:rPr>
              <w:t xml:space="preserve">Kumar, et al. </w:t>
            </w:r>
          </w:p>
          <w:p w14:paraId="17CF7AB9" w14:textId="022424E0" w:rsidR="001C598B" w:rsidRPr="001C598B" w:rsidRDefault="001C598B">
            <w:pPr>
              <w:rPr>
                <w:rFonts w:ascii="Arial" w:hAnsi="Arial" w:cs="Arial"/>
                <w:sz w:val="20"/>
                <w:szCs w:val="20"/>
              </w:rPr>
            </w:pPr>
            <w:proofErr w:type="spellStart"/>
            <w:r w:rsidRPr="009543FD">
              <w:rPr>
                <w:rFonts w:ascii="Arial" w:eastAsiaTheme="minorHAnsi" w:hAnsi="Arial" w:cs="Arial"/>
                <w:sz w:val="20"/>
                <w:szCs w:val="20"/>
                <w:lang w:eastAsia="en-US"/>
              </w:rPr>
              <w:t>Pediatr</w:t>
            </w:r>
            <w:proofErr w:type="spellEnd"/>
            <w:r w:rsidRPr="009543FD">
              <w:rPr>
                <w:rFonts w:ascii="Arial" w:eastAsiaTheme="minorHAnsi" w:hAnsi="Arial" w:cs="Arial"/>
                <w:sz w:val="20"/>
                <w:szCs w:val="20"/>
                <w:lang w:eastAsia="en-US"/>
              </w:rPr>
              <w:t xml:space="preserve"> Allergy </w:t>
            </w:r>
            <w:proofErr w:type="spellStart"/>
            <w:r w:rsidRPr="009543FD">
              <w:rPr>
                <w:rFonts w:ascii="Arial" w:eastAsiaTheme="minorHAnsi" w:hAnsi="Arial" w:cs="Arial"/>
                <w:sz w:val="20"/>
                <w:szCs w:val="20"/>
                <w:lang w:eastAsia="en-US"/>
              </w:rPr>
              <w:t>Immunol</w:t>
            </w:r>
            <w:proofErr w:type="spellEnd"/>
            <w:r w:rsidRPr="009543FD">
              <w:rPr>
                <w:rFonts w:ascii="Arial" w:eastAsiaTheme="minorHAnsi" w:hAnsi="Arial" w:cs="Arial"/>
                <w:sz w:val="20"/>
                <w:szCs w:val="20"/>
                <w:lang w:eastAsia="en-US"/>
              </w:rPr>
              <w:t xml:space="preserve"> </w:t>
            </w:r>
            <w:proofErr w:type="spellStart"/>
            <w:r w:rsidRPr="009543FD">
              <w:rPr>
                <w:rFonts w:ascii="Arial" w:eastAsiaTheme="minorHAnsi" w:hAnsi="Arial" w:cs="Arial"/>
                <w:sz w:val="20"/>
                <w:szCs w:val="20"/>
                <w:lang w:eastAsia="en-US"/>
              </w:rPr>
              <w:t>Pulmonol</w:t>
            </w:r>
            <w:proofErr w:type="spellEnd"/>
            <w:r w:rsidRPr="00262B17">
              <w:rPr>
                <w:rFonts w:ascii="Arial" w:eastAsiaTheme="minorHAnsi" w:hAnsi="Arial" w:cs="Arial"/>
                <w:sz w:val="20"/>
                <w:szCs w:val="20"/>
                <w:lang w:eastAsia="en-US"/>
              </w:rPr>
              <w:t xml:space="preserve"> </w:t>
            </w:r>
            <w:r w:rsidR="00A56B0B" w:rsidRPr="00A56B0B">
              <w:rPr>
                <w:rFonts w:ascii="Arial" w:eastAsiaTheme="minorHAnsi" w:hAnsi="Arial" w:cs="Arial"/>
                <w:sz w:val="20"/>
                <w:szCs w:val="20"/>
                <w:lang w:eastAsia="en-US"/>
              </w:rPr>
              <w:t>2010</w:t>
            </w:r>
            <w:proofErr w:type="gramStart"/>
            <w:r w:rsidR="00A56B0B" w:rsidRPr="00A56B0B">
              <w:rPr>
                <w:rFonts w:ascii="Arial" w:eastAsiaTheme="minorHAnsi" w:hAnsi="Arial" w:cs="Arial"/>
                <w:sz w:val="20"/>
                <w:szCs w:val="20"/>
                <w:lang w:eastAsia="en-US"/>
              </w:rPr>
              <w:t>;</w:t>
            </w:r>
            <w:r w:rsidRPr="009543FD">
              <w:rPr>
                <w:rFonts w:ascii="Arial" w:eastAsiaTheme="minorHAnsi" w:hAnsi="Arial" w:cs="Arial"/>
                <w:bCs/>
                <w:sz w:val="20"/>
                <w:szCs w:val="20"/>
                <w:lang w:eastAsia="en-US"/>
              </w:rPr>
              <w:t>23</w:t>
            </w:r>
            <w:proofErr w:type="gramEnd"/>
            <w:r w:rsidRPr="00262B17">
              <w:rPr>
                <w:rFonts w:ascii="Arial" w:eastAsiaTheme="minorHAnsi" w:hAnsi="Arial" w:cs="Arial"/>
                <w:sz w:val="20"/>
                <w:szCs w:val="20"/>
                <w:lang w:eastAsia="en-US"/>
              </w:rPr>
              <w:t>: 183-190.</w:t>
            </w:r>
          </w:p>
        </w:tc>
        <w:tc>
          <w:tcPr>
            <w:tcW w:w="2912" w:type="dxa"/>
          </w:tcPr>
          <w:p w14:paraId="0DA3D7B6" w14:textId="77777777" w:rsidR="001C598B" w:rsidRPr="001C598B" w:rsidRDefault="001C598B" w:rsidP="003C499C">
            <w:pPr>
              <w:rPr>
                <w:rFonts w:ascii="Arial" w:hAnsi="Arial" w:cs="Arial"/>
                <w:sz w:val="20"/>
                <w:szCs w:val="20"/>
              </w:rPr>
            </w:pPr>
            <w:r w:rsidRPr="001C598B">
              <w:rPr>
                <w:rFonts w:ascii="Arial" w:eastAsiaTheme="minorHAnsi" w:hAnsi="Arial" w:cs="Arial"/>
                <w:sz w:val="20"/>
                <w:szCs w:val="20"/>
                <w:lang w:eastAsia="en-US"/>
              </w:rPr>
              <w:t>Boston Birth Cohort (started in 1998) followed prospectively to a mean age of 3.0 +/- 2.4 years with study visits aligned with the pediatric primary care schedule.</w:t>
            </w:r>
          </w:p>
        </w:tc>
        <w:tc>
          <w:tcPr>
            <w:tcW w:w="1497" w:type="dxa"/>
          </w:tcPr>
          <w:p w14:paraId="6197260D" w14:textId="77777777" w:rsidR="001C598B" w:rsidRPr="001C598B" w:rsidRDefault="001C598B" w:rsidP="003C499C">
            <w:pPr>
              <w:rPr>
                <w:rFonts w:ascii="Arial" w:hAnsi="Arial" w:cs="Arial"/>
                <w:sz w:val="20"/>
                <w:szCs w:val="20"/>
              </w:rPr>
            </w:pPr>
            <w:r w:rsidRPr="001C598B">
              <w:rPr>
                <w:rFonts w:ascii="Arial" w:eastAsiaTheme="minorHAnsi" w:hAnsi="Arial" w:cs="Arial"/>
                <w:sz w:val="20"/>
                <w:szCs w:val="20"/>
                <w:lang w:eastAsia="en-US"/>
              </w:rPr>
              <w:t>n=1,191 children</w:t>
            </w:r>
          </w:p>
        </w:tc>
        <w:tc>
          <w:tcPr>
            <w:tcW w:w="1511" w:type="dxa"/>
            <w:tcBorders>
              <w:top w:val="single" w:sz="4" w:space="0" w:color="auto"/>
            </w:tcBorders>
          </w:tcPr>
          <w:p w14:paraId="7E9B9EC1" w14:textId="77777777" w:rsidR="001C598B" w:rsidRPr="001C598B" w:rsidRDefault="001C598B" w:rsidP="003C499C">
            <w:pPr>
              <w:rPr>
                <w:rFonts w:ascii="Arial" w:hAnsi="Arial" w:cs="Arial"/>
                <w:sz w:val="20"/>
                <w:szCs w:val="20"/>
              </w:rPr>
            </w:pPr>
            <w:r w:rsidRPr="001C598B">
              <w:rPr>
                <w:rFonts w:ascii="Arial" w:hAnsi="Arial" w:cs="Arial"/>
                <w:sz w:val="20"/>
                <w:szCs w:val="20"/>
              </w:rPr>
              <w:t>USA</w:t>
            </w:r>
          </w:p>
        </w:tc>
        <w:tc>
          <w:tcPr>
            <w:tcW w:w="4589" w:type="dxa"/>
          </w:tcPr>
          <w:p w14:paraId="332650BE" w14:textId="77777777" w:rsidR="001C598B" w:rsidRPr="001C598B" w:rsidRDefault="001C598B" w:rsidP="003C499C">
            <w:pPr>
              <w:rPr>
                <w:rFonts w:ascii="Arial" w:hAnsi="Arial" w:cs="Arial"/>
                <w:sz w:val="20"/>
                <w:szCs w:val="20"/>
              </w:rPr>
            </w:pPr>
            <w:r w:rsidRPr="001C598B">
              <w:rPr>
                <w:rFonts w:ascii="Arial" w:eastAsiaTheme="minorHAnsi" w:hAnsi="Arial" w:cs="Arial"/>
                <w:sz w:val="20"/>
                <w:szCs w:val="20"/>
                <w:lang w:eastAsia="en-US"/>
              </w:rPr>
              <w:t>Children of obese mothers had an increased risk of recurrent wheezing (OR, 95% confidence interval: 3.51, 1.68-7.32). In contrast, maternal obesity was not associated with eczema or food allergy</w:t>
            </w:r>
          </w:p>
        </w:tc>
      </w:tr>
      <w:tr w:rsidR="001C598B" w:rsidRPr="001C598B" w14:paraId="58B2BDAA" w14:textId="77777777" w:rsidTr="001C598B">
        <w:tc>
          <w:tcPr>
            <w:tcW w:w="3549" w:type="dxa"/>
          </w:tcPr>
          <w:p w14:paraId="75374AD8" w14:textId="3DCBE89F" w:rsidR="00A56B0B" w:rsidRDefault="001C598B" w:rsidP="00262B17">
            <w:pPr>
              <w:rPr>
                <w:rFonts w:ascii="Arial" w:eastAsiaTheme="minorHAnsi" w:hAnsi="Arial" w:cs="Arial"/>
                <w:sz w:val="20"/>
                <w:szCs w:val="20"/>
                <w:lang w:eastAsia="en-US"/>
              </w:rPr>
            </w:pPr>
            <w:proofErr w:type="spellStart"/>
            <w:r w:rsidRPr="001C598B">
              <w:rPr>
                <w:rFonts w:ascii="Arial" w:eastAsiaTheme="minorHAnsi" w:hAnsi="Arial" w:cs="Arial"/>
                <w:sz w:val="20"/>
                <w:szCs w:val="20"/>
                <w:lang w:eastAsia="en-US"/>
              </w:rPr>
              <w:t>Haberg</w:t>
            </w:r>
            <w:proofErr w:type="spellEnd"/>
            <w:r w:rsidRPr="001C598B">
              <w:rPr>
                <w:rFonts w:ascii="Arial" w:eastAsiaTheme="minorHAnsi" w:hAnsi="Arial" w:cs="Arial"/>
                <w:sz w:val="20"/>
                <w:szCs w:val="20"/>
                <w:lang w:eastAsia="en-US"/>
              </w:rPr>
              <w:t xml:space="preserve">, et al. </w:t>
            </w:r>
          </w:p>
          <w:p w14:paraId="3D594BC5" w14:textId="653F3EA5" w:rsidR="001C598B" w:rsidRPr="001C598B" w:rsidRDefault="001C598B">
            <w:pPr>
              <w:rPr>
                <w:rFonts w:ascii="Arial" w:hAnsi="Arial" w:cs="Arial"/>
                <w:sz w:val="20"/>
                <w:szCs w:val="20"/>
              </w:rPr>
            </w:pPr>
            <w:proofErr w:type="spellStart"/>
            <w:r w:rsidRPr="009543FD">
              <w:rPr>
                <w:rFonts w:ascii="Arial" w:eastAsiaTheme="minorHAnsi" w:hAnsi="Arial" w:cs="Arial"/>
                <w:sz w:val="20"/>
                <w:szCs w:val="20"/>
                <w:lang w:eastAsia="en-US"/>
              </w:rPr>
              <w:t>Paediatr</w:t>
            </w:r>
            <w:proofErr w:type="spellEnd"/>
            <w:r w:rsidRPr="009543FD">
              <w:rPr>
                <w:rFonts w:ascii="Arial" w:eastAsiaTheme="minorHAnsi" w:hAnsi="Arial" w:cs="Arial"/>
                <w:sz w:val="20"/>
                <w:szCs w:val="20"/>
                <w:lang w:eastAsia="en-US"/>
              </w:rPr>
              <w:t xml:space="preserve"> Perinat </w:t>
            </w:r>
            <w:proofErr w:type="spellStart"/>
            <w:r w:rsidRPr="009543FD">
              <w:rPr>
                <w:rFonts w:ascii="Arial" w:eastAsiaTheme="minorHAnsi" w:hAnsi="Arial" w:cs="Arial"/>
                <w:sz w:val="20"/>
                <w:szCs w:val="20"/>
                <w:lang w:eastAsia="en-US"/>
              </w:rPr>
              <w:t>Epidemiol</w:t>
            </w:r>
            <w:proofErr w:type="spellEnd"/>
            <w:r w:rsidRPr="00262B17">
              <w:rPr>
                <w:rFonts w:ascii="Arial" w:eastAsiaTheme="minorHAnsi" w:hAnsi="Arial" w:cs="Arial"/>
                <w:sz w:val="20"/>
                <w:szCs w:val="20"/>
                <w:lang w:eastAsia="en-US"/>
              </w:rPr>
              <w:t xml:space="preserve"> </w:t>
            </w:r>
            <w:r w:rsidR="00A56B0B" w:rsidRPr="00A56B0B">
              <w:rPr>
                <w:rFonts w:ascii="Arial" w:eastAsiaTheme="minorHAnsi" w:hAnsi="Arial" w:cs="Arial"/>
                <w:sz w:val="20"/>
                <w:szCs w:val="20"/>
                <w:lang w:eastAsia="en-US"/>
              </w:rPr>
              <w:t>2009</w:t>
            </w:r>
            <w:proofErr w:type="gramStart"/>
            <w:r w:rsidR="00A56B0B" w:rsidRPr="00A56B0B">
              <w:rPr>
                <w:rFonts w:ascii="Arial" w:eastAsiaTheme="minorHAnsi" w:hAnsi="Arial" w:cs="Arial"/>
                <w:sz w:val="20"/>
                <w:szCs w:val="20"/>
                <w:lang w:eastAsia="en-US"/>
              </w:rPr>
              <w:t>;</w:t>
            </w:r>
            <w:r w:rsidRPr="009543FD">
              <w:rPr>
                <w:rFonts w:ascii="Arial" w:eastAsiaTheme="minorHAnsi" w:hAnsi="Arial" w:cs="Arial"/>
                <w:bCs/>
                <w:sz w:val="20"/>
                <w:szCs w:val="20"/>
                <w:lang w:eastAsia="en-US"/>
              </w:rPr>
              <w:t>23</w:t>
            </w:r>
            <w:proofErr w:type="gramEnd"/>
            <w:r w:rsidRPr="00262B17">
              <w:rPr>
                <w:rFonts w:ascii="Arial" w:eastAsiaTheme="minorHAnsi" w:hAnsi="Arial" w:cs="Arial"/>
                <w:sz w:val="20"/>
                <w:szCs w:val="20"/>
                <w:lang w:eastAsia="en-US"/>
              </w:rPr>
              <w:t>: 352-362.</w:t>
            </w:r>
          </w:p>
        </w:tc>
        <w:tc>
          <w:tcPr>
            <w:tcW w:w="2912" w:type="dxa"/>
          </w:tcPr>
          <w:p w14:paraId="25BC8AED" w14:textId="2058D573" w:rsidR="001C598B" w:rsidRPr="001C598B" w:rsidRDefault="00C07749" w:rsidP="003C499C">
            <w:pPr>
              <w:rPr>
                <w:rFonts w:ascii="Arial" w:hAnsi="Arial" w:cs="Arial"/>
                <w:sz w:val="20"/>
                <w:szCs w:val="20"/>
                <w:lang w:val="en"/>
              </w:rPr>
            </w:pPr>
            <w:r>
              <w:rPr>
                <w:rFonts w:ascii="Arial" w:eastAsiaTheme="minorHAnsi" w:hAnsi="Arial" w:cs="Arial"/>
                <w:sz w:val="20"/>
                <w:szCs w:val="20"/>
                <w:lang w:eastAsia="en-US"/>
              </w:rPr>
              <w:t>P</w:t>
            </w:r>
            <w:r w:rsidR="001C598B" w:rsidRPr="001C598B">
              <w:rPr>
                <w:rFonts w:ascii="Arial" w:eastAsiaTheme="minorHAnsi" w:hAnsi="Arial" w:cs="Arial"/>
                <w:sz w:val="20"/>
                <w:szCs w:val="20"/>
                <w:lang w:eastAsia="en-US"/>
              </w:rPr>
              <w:t>opulation-based cohort study: Norwegian Mother and Child Study (</w:t>
            </w:r>
            <w:proofErr w:type="spellStart"/>
            <w:r w:rsidR="001C598B" w:rsidRPr="001C598B">
              <w:rPr>
                <w:rFonts w:ascii="Arial" w:eastAsiaTheme="minorHAnsi" w:hAnsi="Arial" w:cs="Arial"/>
                <w:sz w:val="20"/>
                <w:szCs w:val="20"/>
                <w:lang w:eastAsia="en-US"/>
              </w:rPr>
              <w:t>MoBa</w:t>
            </w:r>
            <w:proofErr w:type="spellEnd"/>
            <w:r w:rsidR="001C598B" w:rsidRPr="001C598B">
              <w:rPr>
                <w:rFonts w:ascii="Arial" w:eastAsiaTheme="minorHAnsi" w:hAnsi="Arial" w:cs="Arial"/>
                <w:sz w:val="20"/>
                <w:szCs w:val="20"/>
                <w:lang w:eastAsia="en-US"/>
              </w:rPr>
              <w:t>).</w:t>
            </w:r>
          </w:p>
        </w:tc>
        <w:tc>
          <w:tcPr>
            <w:tcW w:w="1497" w:type="dxa"/>
          </w:tcPr>
          <w:p w14:paraId="4D2A6F14" w14:textId="77777777" w:rsidR="001C598B" w:rsidRPr="001C598B" w:rsidRDefault="001C598B" w:rsidP="003C499C">
            <w:pPr>
              <w:rPr>
                <w:rFonts w:ascii="Arial" w:hAnsi="Arial" w:cs="Arial"/>
                <w:sz w:val="20"/>
                <w:szCs w:val="20"/>
              </w:rPr>
            </w:pPr>
            <w:r w:rsidRPr="001C598B">
              <w:rPr>
                <w:rFonts w:ascii="Arial" w:eastAsiaTheme="minorHAnsi" w:hAnsi="Arial" w:cs="Arial"/>
                <w:sz w:val="20"/>
                <w:szCs w:val="20"/>
                <w:lang w:eastAsia="en-US"/>
              </w:rPr>
              <w:t>n=33,192 children, born between 1999 and 2005</w:t>
            </w:r>
          </w:p>
        </w:tc>
        <w:tc>
          <w:tcPr>
            <w:tcW w:w="1511" w:type="dxa"/>
          </w:tcPr>
          <w:p w14:paraId="6FF428F4" w14:textId="77777777" w:rsidR="001C598B" w:rsidRPr="001C598B" w:rsidRDefault="001C598B" w:rsidP="003C499C">
            <w:pPr>
              <w:rPr>
                <w:rFonts w:ascii="Arial" w:hAnsi="Arial" w:cs="Arial"/>
                <w:sz w:val="20"/>
                <w:szCs w:val="20"/>
              </w:rPr>
            </w:pPr>
            <w:r w:rsidRPr="001C598B">
              <w:rPr>
                <w:rFonts w:ascii="Arial" w:hAnsi="Arial" w:cs="Arial"/>
                <w:sz w:val="20"/>
                <w:szCs w:val="20"/>
              </w:rPr>
              <w:t>Norway</w:t>
            </w:r>
          </w:p>
        </w:tc>
        <w:tc>
          <w:tcPr>
            <w:tcW w:w="4589" w:type="dxa"/>
          </w:tcPr>
          <w:p w14:paraId="04D41EEB" w14:textId="77777777" w:rsidR="001C598B" w:rsidRPr="001C598B" w:rsidRDefault="001C598B" w:rsidP="003C499C">
            <w:pPr>
              <w:rPr>
                <w:rFonts w:ascii="Arial" w:hAnsi="Arial" w:cs="Arial"/>
                <w:sz w:val="20"/>
                <w:szCs w:val="20"/>
                <w:lang w:val="en"/>
              </w:rPr>
            </w:pPr>
            <w:r w:rsidRPr="001C598B">
              <w:rPr>
                <w:rFonts w:ascii="Arial" w:eastAsiaTheme="minorHAnsi" w:hAnsi="Arial" w:cs="Arial"/>
                <w:sz w:val="20"/>
                <w:szCs w:val="20"/>
                <w:lang w:eastAsia="en-US"/>
              </w:rPr>
              <w:t>The risk of wheeze increased linearly with maternal BMI in pregnancy, and was 3.3% higher [95% CI 1.2, 5.3] for children with mothers who were obese during pregnancy, than for children of mothers with normal BMI.</w:t>
            </w:r>
          </w:p>
        </w:tc>
      </w:tr>
      <w:tr w:rsidR="001C598B" w:rsidRPr="001C598B" w14:paraId="76F695E5" w14:textId="77777777" w:rsidTr="0021338F">
        <w:trPr>
          <w:trHeight w:val="346"/>
        </w:trPr>
        <w:tc>
          <w:tcPr>
            <w:tcW w:w="3549" w:type="dxa"/>
          </w:tcPr>
          <w:p w14:paraId="68DE11CE" w14:textId="2F13D5F2" w:rsidR="00A56B0B" w:rsidRDefault="001C598B" w:rsidP="00262B17">
            <w:pPr>
              <w:rPr>
                <w:rFonts w:ascii="Arial" w:eastAsiaTheme="minorHAnsi" w:hAnsi="Arial" w:cs="Arial"/>
                <w:sz w:val="20"/>
                <w:szCs w:val="20"/>
                <w:lang w:eastAsia="en-US"/>
              </w:rPr>
            </w:pPr>
            <w:proofErr w:type="spellStart"/>
            <w:r w:rsidRPr="001C598B">
              <w:rPr>
                <w:rFonts w:ascii="Arial" w:eastAsiaTheme="minorHAnsi" w:hAnsi="Arial" w:cs="Arial"/>
                <w:sz w:val="20"/>
                <w:szCs w:val="20"/>
                <w:lang w:eastAsia="en-US"/>
              </w:rPr>
              <w:t>Reichman</w:t>
            </w:r>
            <w:proofErr w:type="spellEnd"/>
            <w:r w:rsidR="00A56B0B">
              <w:rPr>
                <w:rFonts w:ascii="Arial" w:eastAsiaTheme="minorHAnsi" w:hAnsi="Arial" w:cs="Arial"/>
                <w:sz w:val="20"/>
                <w:szCs w:val="20"/>
                <w:lang w:eastAsia="en-US"/>
              </w:rPr>
              <w:t>, et al.</w:t>
            </w:r>
            <w:r w:rsidRPr="001C598B">
              <w:rPr>
                <w:rFonts w:ascii="Arial" w:eastAsiaTheme="minorHAnsi" w:hAnsi="Arial" w:cs="Arial"/>
                <w:sz w:val="20"/>
                <w:szCs w:val="20"/>
                <w:lang w:eastAsia="en-US"/>
              </w:rPr>
              <w:t xml:space="preserve"> </w:t>
            </w:r>
          </w:p>
          <w:p w14:paraId="5C23079C" w14:textId="2A5E0D77" w:rsidR="001C598B" w:rsidRPr="001C598B" w:rsidRDefault="001C598B">
            <w:pPr>
              <w:rPr>
                <w:rFonts w:ascii="Arial" w:hAnsi="Arial" w:cs="Arial"/>
                <w:sz w:val="20"/>
                <w:szCs w:val="20"/>
              </w:rPr>
            </w:pPr>
            <w:proofErr w:type="spellStart"/>
            <w:r w:rsidRPr="009543FD">
              <w:rPr>
                <w:rFonts w:ascii="Arial" w:eastAsiaTheme="minorHAnsi" w:hAnsi="Arial" w:cs="Arial"/>
                <w:sz w:val="20"/>
                <w:szCs w:val="20"/>
                <w:lang w:eastAsia="en-US"/>
              </w:rPr>
              <w:t>Matern</w:t>
            </w:r>
            <w:proofErr w:type="spellEnd"/>
            <w:r w:rsidRPr="009543FD">
              <w:rPr>
                <w:rFonts w:ascii="Arial" w:eastAsiaTheme="minorHAnsi" w:hAnsi="Arial" w:cs="Arial"/>
                <w:sz w:val="20"/>
                <w:szCs w:val="20"/>
                <w:lang w:eastAsia="en-US"/>
              </w:rPr>
              <w:t xml:space="preserve"> Child Health </w:t>
            </w:r>
            <w:r w:rsidR="00A56B0B" w:rsidRPr="00262B17">
              <w:rPr>
                <w:rFonts w:ascii="Arial" w:eastAsiaTheme="minorHAnsi" w:hAnsi="Arial" w:cs="Arial"/>
                <w:sz w:val="20"/>
                <w:szCs w:val="20"/>
                <w:lang w:eastAsia="en-US"/>
              </w:rPr>
              <w:t>2008</w:t>
            </w:r>
            <w:r w:rsidRPr="00A56B0B">
              <w:rPr>
                <w:rFonts w:ascii="Arial" w:eastAsiaTheme="minorHAnsi" w:hAnsi="Arial" w:cs="Arial"/>
                <w:sz w:val="20"/>
                <w:szCs w:val="20"/>
                <w:lang w:eastAsia="en-US"/>
              </w:rPr>
              <w:t xml:space="preserve"> </w:t>
            </w:r>
            <w:r w:rsidRPr="009543FD">
              <w:rPr>
                <w:rFonts w:ascii="Arial" w:eastAsiaTheme="minorHAnsi" w:hAnsi="Arial" w:cs="Arial"/>
                <w:bCs/>
                <w:sz w:val="20"/>
                <w:szCs w:val="20"/>
                <w:lang w:eastAsia="en-US"/>
              </w:rPr>
              <w:t>12</w:t>
            </w:r>
            <w:r w:rsidRPr="00262B17">
              <w:rPr>
                <w:rFonts w:ascii="Arial" w:eastAsiaTheme="minorHAnsi" w:hAnsi="Arial" w:cs="Arial"/>
                <w:sz w:val="20"/>
                <w:szCs w:val="20"/>
                <w:lang w:eastAsia="en-US"/>
              </w:rPr>
              <w:t>: 725-733.</w:t>
            </w:r>
          </w:p>
        </w:tc>
        <w:tc>
          <w:tcPr>
            <w:tcW w:w="2912" w:type="dxa"/>
          </w:tcPr>
          <w:p w14:paraId="46E7D83E" w14:textId="18373086" w:rsidR="001C598B" w:rsidRPr="001C598B" w:rsidRDefault="00C07749" w:rsidP="00C07749">
            <w:pPr>
              <w:rPr>
                <w:rFonts w:ascii="Arial" w:hAnsi="Arial" w:cs="Arial"/>
                <w:sz w:val="20"/>
                <w:szCs w:val="20"/>
              </w:rPr>
            </w:pPr>
            <w:r>
              <w:rPr>
                <w:rFonts w:ascii="Arial" w:eastAsiaTheme="minorHAnsi" w:hAnsi="Arial" w:cs="Arial"/>
                <w:sz w:val="20"/>
                <w:szCs w:val="20"/>
                <w:lang w:eastAsia="en-US"/>
              </w:rPr>
              <w:t>P</w:t>
            </w:r>
            <w:r w:rsidR="001C598B" w:rsidRPr="001C598B">
              <w:rPr>
                <w:rFonts w:ascii="Arial" w:eastAsiaTheme="minorHAnsi" w:hAnsi="Arial" w:cs="Arial"/>
                <w:sz w:val="20"/>
                <w:szCs w:val="20"/>
                <w:lang w:eastAsia="en-US"/>
              </w:rPr>
              <w:t xml:space="preserve">opulation-based sample of children born in large U.S. cities in 1998-2000. Main outcome: maternal reported diagnosis of asthma in child by 3 years. </w:t>
            </w:r>
          </w:p>
        </w:tc>
        <w:tc>
          <w:tcPr>
            <w:tcW w:w="1497" w:type="dxa"/>
          </w:tcPr>
          <w:p w14:paraId="475FA3EE" w14:textId="77777777" w:rsidR="001C598B" w:rsidRPr="001C598B" w:rsidRDefault="001C598B" w:rsidP="003C499C">
            <w:pPr>
              <w:rPr>
                <w:rFonts w:ascii="Arial" w:hAnsi="Arial" w:cs="Arial"/>
                <w:sz w:val="20"/>
                <w:szCs w:val="20"/>
              </w:rPr>
            </w:pPr>
            <w:r w:rsidRPr="001C598B">
              <w:rPr>
                <w:rFonts w:ascii="Arial" w:eastAsiaTheme="minorHAnsi" w:hAnsi="Arial" w:cs="Arial"/>
                <w:sz w:val="20"/>
                <w:szCs w:val="20"/>
                <w:lang w:eastAsia="en-US"/>
              </w:rPr>
              <w:t>n=1971</w:t>
            </w:r>
          </w:p>
        </w:tc>
        <w:tc>
          <w:tcPr>
            <w:tcW w:w="1511" w:type="dxa"/>
          </w:tcPr>
          <w:p w14:paraId="3B20C065" w14:textId="77777777" w:rsidR="001C598B" w:rsidRPr="001C598B" w:rsidRDefault="001C598B" w:rsidP="003C499C">
            <w:pPr>
              <w:rPr>
                <w:rFonts w:ascii="Arial" w:hAnsi="Arial" w:cs="Arial"/>
                <w:sz w:val="20"/>
                <w:szCs w:val="20"/>
              </w:rPr>
            </w:pPr>
            <w:r w:rsidRPr="001C598B">
              <w:rPr>
                <w:rFonts w:ascii="Arial" w:hAnsi="Arial" w:cs="Arial"/>
                <w:sz w:val="20"/>
                <w:szCs w:val="20"/>
              </w:rPr>
              <w:t>USA</w:t>
            </w:r>
          </w:p>
        </w:tc>
        <w:tc>
          <w:tcPr>
            <w:tcW w:w="4589" w:type="dxa"/>
          </w:tcPr>
          <w:p w14:paraId="7281C1D9" w14:textId="77777777" w:rsidR="001C598B" w:rsidRPr="001C598B" w:rsidRDefault="001C598B" w:rsidP="003C499C">
            <w:pPr>
              <w:rPr>
                <w:rFonts w:ascii="Arial" w:hAnsi="Arial" w:cs="Arial"/>
                <w:sz w:val="20"/>
                <w:szCs w:val="20"/>
              </w:rPr>
            </w:pPr>
            <w:r w:rsidRPr="001C598B">
              <w:rPr>
                <w:rFonts w:ascii="Arial" w:eastAsiaTheme="minorHAnsi" w:hAnsi="Arial" w:cs="Arial"/>
                <w:sz w:val="20"/>
                <w:szCs w:val="20"/>
                <w:lang w:eastAsia="en-US"/>
              </w:rPr>
              <w:t>Children with obese mothers had 52% higher odds of having an asthma diagnosis by age 3 (OR=1.52; 95% CI: 1.18-1.93).</w:t>
            </w:r>
          </w:p>
        </w:tc>
      </w:tr>
    </w:tbl>
    <w:p w14:paraId="20D55709" w14:textId="77777777" w:rsidR="001C598B" w:rsidRDefault="001C598B">
      <w:pPr>
        <w:rPr>
          <w:rFonts w:ascii="Arial" w:hAnsi="Arial" w:cs="Arial"/>
          <w:b/>
          <w:sz w:val="20"/>
          <w:szCs w:val="20"/>
        </w:rPr>
      </w:pPr>
      <w:r>
        <w:rPr>
          <w:rFonts w:ascii="Arial" w:hAnsi="Arial" w:cs="Arial"/>
          <w:b/>
          <w:sz w:val="20"/>
          <w:szCs w:val="20"/>
        </w:rPr>
        <w:br w:type="page"/>
      </w:r>
    </w:p>
    <w:p w14:paraId="4BF14BCB" w14:textId="3378C75E" w:rsidR="00C83579" w:rsidRPr="00004BF1" w:rsidRDefault="001C598B" w:rsidP="00C83579">
      <w:pPr>
        <w:spacing w:after="0" w:line="240" w:lineRule="auto"/>
        <w:rPr>
          <w:rFonts w:ascii="Arial" w:eastAsia="MS Mincho" w:hAnsi="Arial" w:cs="Arial"/>
          <w:b/>
          <w:sz w:val="20"/>
          <w:szCs w:val="20"/>
          <w:lang w:val="en-US" w:eastAsia="en-US"/>
        </w:rPr>
      </w:pPr>
      <w:proofErr w:type="gramStart"/>
      <w:r>
        <w:rPr>
          <w:rFonts w:ascii="Arial" w:hAnsi="Arial" w:cs="Arial"/>
          <w:b/>
          <w:sz w:val="20"/>
          <w:szCs w:val="20"/>
        </w:rPr>
        <w:lastRenderedPageBreak/>
        <w:t>Table 2</w:t>
      </w:r>
      <w:r w:rsidR="00C83579" w:rsidRPr="00004BF1">
        <w:rPr>
          <w:rFonts w:ascii="Arial" w:hAnsi="Arial" w:cs="Arial"/>
          <w:b/>
          <w:sz w:val="20"/>
          <w:szCs w:val="20"/>
        </w:rPr>
        <w:t>.</w:t>
      </w:r>
      <w:proofErr w:type="gramEnd"/>
      <w:r w:rsidR="00C83579" w:rsidRPr="00004BF1">
        <w:rPr>
          <w:rFonts w:ascii="Arial" w:hAnsi="Arial" w:cs="Arial"/>
          <w:b/>
          <w:sz w:val="20"/>
          <w:szCs w:val="20"/>
        </w:rPr>
        <w:t xml:space="preserve"> Studies reporting the odds ratios of </w:t>
      </w:r>
      <w:r w:rsidR="00C83579">
        <w:rPr>
          <w:rFonts w:ascii="Arial" w:hAnsi="Arial" w:cs="Arial"/>
          <w:b/>
          <w:sz w:val="20"/>
          <w:szCs w:val="20"/>
        </w:rPr>
        <w:t>n</w:t>
      </w:r>
      <w:r w:rsidR="00C83579" w:rsidRPr="00004BF1">
        <w:rPr>
          <w:rFonts w:ascii="Arial" w:hAnsi="Arial" w:cs="Arial"/>
          <w:b/>
          <w:sz w:val="20"/>
          <w:szCs w:val="20"/>
        </w:rPr>
        <w:t xml:space="preserve">eurodevelopment </w:t>
      </w:r>
      <w:r w:rsidR="00C83579">
        <w:rPr>
          <w:rFonts w:ascii="Arial" w:hAnsi="Arial" w:cs="Arial"/>
          <w:b/>
          <w:sz w:val="20"/>
          <w:szCs w:val="20"/>
        </w:rPr>
        <w:t>d</w:t>
      </w:r>
      <w:r w:rsidR="00C83579" w:rsidRPr="00004BF1">
        <w:rPr>
          <w:rFonts w:ascii="Arial" w:hAnsi="Arial" w:cs="Arial"/>
          <w:b/>
          <w:sz w:val="20"/>
          <w:szCs w:val="20"/>
        </w:rPr>
        <w:t xml:space="preserve">isorders in offspring for women with </w:t>
      </w:r>
      <w:r w:rsidR="00C83579" w:rsidRPr="00004BF1">
        <w:rPr>
          <w:rFonts w:ascii="Arial" w:eastAsia="MS Mincho" w:hAnsi="Arial" w:cs="Arial"/>
          <w:b/>
          <w:sz w:val="20"/>
          <w:szCs w:val="20"/>
          <w:lang w:val="en-US" w:eastAsia="en-US"/>
        </w:rPr>
        <w:t>overweight or obesity before or during pregnancy</w:t>
      </w:r>
      <w:r w:rsidR="00C83579">
        <w:rPr>
          <w:rFonts w:ascii="Arial" w:eastAsia="MS Mincho" w:hAnsi="Arial" w:cs="Arial"/>
          <w:b/>
          <w:sz w:val="20"/>
          <w:szCs w:val="20"/>
          <w:lang w:val="en-US" w:eastAsia="en-US"/>
        </w:rPr>
        <w:t xml:space="preserve">.  </w:t>
      </w:r>
      <w:r w:rsidR="00C83579" w:rsidRPr="00004BF1">
        <w:rPr>
          <w:rFonts w:ascii="Arial" w:eastAsia="MS Mincho" w:hAnsi="Arial" w:cs="Arial"/>
          <w:sz w:val="20"/>
          <w:szCs w:val="20"/>
          <w:lang w:val="en-US" w:eastAsia="en-US"/>
        </w:rPr>
        <w:t>Only studies over the last 6 years, with reported odds ratios</w:t>
      </w:r>
      <w:r w:rsidR="00C83579" w:rsidRPr="001E3F47">
        <w:rPr>
          <w:rFonts w:ascii="Arial" w:eastAsia="MS Mincho" w:hAnsi="Arial" w:cs="Arial"/>
          <w:sz w:val="20"/>
          <w:szCs w:val="20"/>
          <w:lang w:val="en-US" w:eastAsia="en-US"/>
        </w:rPr>
        <w:t xml:space="preserve"> </w:t>
      </w:r>
      <w:r w:rsidR="00C83579" w:rsidRPr="00004BF1">
        <w:rPr>
          <w:rFonts w:ascii="Arial" w:eastAsia="MS Mincho" w:hAnsi="Arial" w:cs="Arial"/>
          <w:sz w:val="20"/>
          <w:szCs w:val="20"/>
          <w:lang w:val="en-US" w:eastAsia="en-US"/>
        </w:rPr>
        <w:t>have been included.</w:t>
      </w:r>
    </w:p>
    <w:p w14:paraId="54587717" w14:textId="77777777" w:rsidR="00A56B0B" w:rsidRPr="00004BF1" w:rsidRDefault="00A56B0B" w:rsidP="00C83579">
      <w:pPr>
        <w:rPr>
          <w:rFonts w:ascii="Arial" w:hAnsi="Arial" w:cs="Arial"/>
          <w:b/>
          <w:sz w:val="20"/>
          <w:szCs w:val="20"/>
        </w:rPr>
      </w:pPr>
    </w:p>
    <w:tbl>
      <w:tblPr>
        <w:tblStyle w:val="TableGrid"/>
        <w:tblW w:w="0" w:type="auto"/>
        <w:tblLook w:val="04A0" w:firstRow="1" w:lastRow="0" w:firstColumn="1" w:lastColumn="0" w:noHBand="0" w:noVBand="1"/>
      </w:tblPr>
      <w:tblGrid>
        <w:gridCol w:w="2093"/>
        <w:gridCol w:w="2258"/>
        <w:gridCol w:w="1206"/>
        <w:gridCol w:w="1295"/>
        <w:gridCol w:w="1620"/>
        <w:gridCol w:w="2061"/>
        <w:gridCol w:w="3559"/>
      </w:tblGrid>
      <w:tr w:rsidR="00C83579" w:rsidRPr="001E3F47" w14:paraId="000998F6" w14:textId="77777777" w:rsidTr="009543FD">
        <w:tc>
          <w:tcPr>
            <w:tcW w:w="14092" w:type="dxa"/>
            <w:gridSpan w:val="7"/>
          </w:tcPr>
          <w:p w14:paraId="228FC1C6" w14:textId="77777777" w:rsidR="00C83579" w:rsidRPr="001E3F47" w:rsidRDefault="00C83579" w:rsidP="003C499C">
            <w:pPr>
              <w:rPr>
                <w:rFonts w:ascii="Arial" w:hAnsi="Arial" w:cs="Arial"/>
                <w:b/>
                <w:sz w:val="20"/>
                <w:szCs w:val="20"/>
              </w:rPr>
            </w:pPr>
            <w:r w:rsidRPr="001E3F47">
              <w:rPr>
                <w:rFonts w:ascii="Arial" w:hAnsi="Arial" w:cs="Arial"/>
                <w:b/>
                <w:sz w:val="20"/>
                <w:szCs w:val="20"/>
              </w:rPr>
              <w:t>Studies using global methylation techniques</w:t>
            </w:r>
          </w:p>
        </w:tc>
      </w:tr>
      <w:tr w:rsidR="00C83579" w:rsidRPr="001E3F47" w14:paraId="1C550E0E" w14:textId="77777777" w:rsidTr="009543FD">
        <w:trPr>
          <w:trHeight w:val="507"/>
        </w:trPr>
        <w:tc>
          <w:tcPr>
            <w:tcW w:w="2093" w:type="dxa"/>
          </w:tcPr>
          <w:p w14:paraId="0B3DB930" w14:textId="77777777" w:rsidR="00C83579" w:rsidRPr="001E3F47" w:rsidRDefault="00C83579" w:rsidP="003C499C">
            <w:pPr>
              <w:rPr>
                <w:rFonts w:ascii="Arial" w:hAnsi="Arial" w:cs="Arial"/>
                <w:b/>
                <w:sz w:val="20"/>
                <w:szCs w:val="20"/>
              </w:rPr>
            </w:pPr>
            <w:r w:rsidRPr="001E3F47">
              <w:rPr>
                <w:rFonts w:ascii="Arial" w:hAnsi="Arial" w:cs="Arial"/>
                <w:b/>
                <w:sz w:val="20"/>
                <w:szCs w:val="20"/>
              </w:rPr>
              <w:t>Study</w:t>
            </w:r>
          </w:p>
        </w:tc>
        <w:tc>
          <w:tcPr>
            <w:tcW w:w="2258" w:type="dxa"/>
          </w:tcPr>
          <w:p w14:paraId="59F6132B" w14:textId="77777777" w:rsidR="00C83579" w:rsidRPr="001E3F47" w:rsidRDefault="00C83579" w:rsidP="003C499C">
            <w:pPr>
              <w:rPr>
                <w:rFonts w:ascii="Arial" w:hAnsi="Arial" w:cs="Arial"/>
                <w:b/>
                <w:sz w:val="20"/>
                <w:szCs w:val="20"/>
              </w:rPr>
            </w:pPr>
            <w:r w:rsidRPr="001E3F47">
              <w:rPr>
                <w:rFonts w:ascii="Arial" w:hAnsi="Arial" w:cs="Arial"/>
                <w:b/>
                <w:sz w:val="20"/>
                <w:szCs w:val="20"/>
              </w:rPr>
              <w:t>Population</w:t>
            </w:r>
          </w:p>
        </w:tc>
        <w:tc>
          <w:tcPr>
            <w:tcW w:w="1206" w:type="dxa"/>
          </w:tcPr>
          <w:p w14:paraId="504A50F9" w14:textId="77777777" w:rsidR="00C83579" w:rsidRPr="001E3F47" w:rsidRDefault="00C83579" w:rsidP="003C499C">
            <w:pPr>
              <w:rPr>
                <w:rFonts w:ascii="Arial" w:hAnsi="Arial" w:cs="Arial"/>
                <w:b/>
                <w:sz w:val="20"/>
                <w:szCs w:val="20"/>
              </w:rPr>
            </w:pPr>
            <w:r w:rsidRPr="001E3F47">
              <w:rPr>
                <w:rFonts w:ascii="Arial" w:hAnsi="Arial" w:cs="Arial"/>
                <w:b/>
                <w:sz w:val="20"/>
                <w:szCs w:val="20"/>
              </w:rPr>
              <w:t>Design</w:t>
            </w:r>
          </w:p>
        </w:tc>
        <w:tc>
          <w:tcPr>
            <w:tcW w:w="1295" w:type="dxa"/>
          </w:tcPr>
          <w:p w14:paraId="4E114DDA" w14:textId="77777777" w:rsidR="00C83579" w:rsidRPr="001E3F47" w:rsidRDefault="00C83579" w:rsidP="003C499C">
            <w:pPr>
              <w:rPr>
                <w:rFonts w:ascii="Arial" w:hAnsi="Arial" w:cs="Arial"/>
                <w:b/>
                <w:sz w:val="20"/>
                <w:szCs w:val="20"/>
              </w:rPr>
            </w:pPr>
            <w:r w:rsidRPr="001E3F47">
              <w:rPr>
                <w:rFonts w:ascii="Arial" w:hAnsi="Arial" w:cs="Arial"/>
                <w:b/>
                <w:sz w:val="20"/>
                <w:szCs w:val="20"/>
              </w:rPr>
              <w:t>Country</w:t>
            </w:r>
          </w:p>
        </w:tc>
        <w:tc>
          <w:tcPr>
            <w:tcW w:w="1620" w:type="dxa"/>
          </w:tcPr>
          <w:p w14:paraId="08E48588" w14:textId="77777777" w:rsidR="00C83579" w:rsidRPr="001E3F47" w:rsidRDefault="00C83579" w:rsidP="003C499C">
            <w:pPr>
              <w:rPr>
                <w:rFonts w:ascii="Arial" w:hAnsi="Arial" w:cs="Arial"/>
                <w:b/>
                <w:sz w:val="20"/>
                <w:szCs w:val="20"/>
              </w:rPr>
            </w:pPr>
            <w:r w:rsidRPr="001E3F47">
              <w:rPr>
                <w:rFonts w:ascii="Arial" w:hAnsi="Arial" w:cs="Arial"/>
                <w:b/>
                <w:sz w:val="20"/>
                <w:szCs w:val="20"/>
              </w:rPr>
              <w:t xml:space="preserve">Age </w:t>
            </w:r>
          </w:p>
        </w:tc>
        <w:tc>
          <w:tcPr>
            <w:tcW w:w="2061" w:type="dxa"/>
          </w:tcPr>
          <w:p w14:paraId="41E36402" w14:textId="77777777" w:rsidR="00C83579" w:rsidRPr="001E3F47" w:rsidRDefault="00C83579" w:rsidP="003C499C">
            <w:pPr>
              <w:rPr>
                <w:rFonts w:ascii="Arial" w:hAnsi="Arial" w:cs="Arial"/>
                <w:b/>
                <w:sz w:val="20"/>
                <w:szCs w:val="20"/>
              </w:rPr>
            </w:pPr>
            <w:r w:rsidRPr="001E3F47">
              <w:rPr>
                <w:rFonts w:ascii="Arial" w:hAnsi="Arial" w:cs="Arial"/>
                <w:b/>
                <w:sz w:val="20"/>
                <w:szCs w:val="20"/>
              </w:rPr>
              <w:t>Overweight/obesity mother</w:t>
            </w:r>
          </w:p>
        </w:tc>
        <w:tc>
          <w:tcPr>
            <w:tcW w:w="3559" w:type="dxa"/>
          </w:tcPr>
          <w:p w14:paraId="4B808402" w14:textId="3FB60949" w:rsidR="00C83579" w:rsidRPr="001E3F47" w:rsidRDefault="00C83579" w:rsidP="00262B17">
            <w:pPr>
              <w:rPr>
                <w:rFonts w:ascii="Arial" w:hAnsi="Arial" w:cs="Arial"/>
                <w:b/>
                <w:sz w:val="20"/>
                <w:szCs w:val="20"/>
              </w:rPr>
            </w:pPr>
            <w:r w:rsidRPr="001E3F47">
              <w:rPr>
                <w:rFonts w:ascii="Arial" w:hAnsi="Arial" w:cs="Arial"/>
                <w:b/>
                <w:sz w:val="20"/>
                <w:szCs w:val="20"/>
              </w:rPr>
              <w:t>Odds ratios of Neurodevelopment Disorders</w:t>
            </w:r>
          </w:p>
        </w:tc>
      </w:tr>
      <w:tr w:rsidR="00C83579" w:rsidRPr="001E3F47" w14:paraId="49D831E5" w14:textId="77777777" w:rsidTr="009543FD">
        <w:trPr>
          <w:trHeight w:val="2213"/>
        </w:trPr>
        <w:tc>
          <w:tcPr>
            <w:tcW w:w="2093" w:type="dxa"/>
          </w:tcPr>
          <w:p w14:paraId="0608F3F3" w14:textId="57767B1F" w:rsidR="00C83579" w:rsidRPr="001E3F47" w:rsidRDefault="00C83579" w:rsidP="003C499C">
            <w:pPr>
              <w:rPr>
                <w:rStyle w:val="cit"/>
                <w:rFonts w:ascii="Arial" w:hAnsi="Arial" w:cs="Arial"/>
                <w:sz w:val="20"/>
                <w:szCs w:val="20"/>
                <w:lang w:val="en"/>
              </w:rPr>
            </w:pPr>
            <w:proofErr w:type="spellStart"/>
            <w:r w:rsidRPr="00004BF1">
              <w:rPr>
                <w:rFonts w:ascii="Arial" w:eastAsia="MS Mincho" w:hAnsi="Arial" w:cs="Arial"/>
                <w:sz w:val="20"/>
                <w:szCs w:val="20"/>
                <w:lang w:eastAsia="en-US"/>
              </w:rPr>
              <w:t>Brion</w:t>
            </w:r>
            <w:proofErr w:type="spellEnd"/>
            <w:r w:rsidR="00262B17">
              <w:rPr>
                <w:rFonts w:ascii="Arial" w:eastAsia="MS Mincho" w:hAnsi="Arial" w:cs="Arial"/>
                <w:sz w:val="20"/>
                <w:szCs w:val="20"/>
                <w:lang w:eastAsia="en-US"/>
              </w:rPr>
              <w:t>,</w:t>
            </w:r>
            <w:r w:rsidRPr="00004BF1">
              <w:rPr>
                <w:rFonts w:ascii="Arial" w:eastAsia="MS Mincho" w:hAnsi="Arial" w:cs="Arial"/>
                <w:sz w:val="20"/>
                <w:szCs w:val="20"/>
                <w:lang w:eastAsia="en-US"/>
              </w:rPr>
              <w:t xml:space="preserve"> et al</w:t>
            </w:r>
            <w:r w:rsidR="00A56B0B">
              <w:rPr>
                <w:rFonts w:ascii="Arial" w:eastAsia="MS Mincho" w:hAnsi="Arial" w:cs="Arial"/>
                <w:sz w:val="20"/>
                <w:szCs w:val="20"/>
                <w:lang w:eastAsia="en-US"/>
              </w:rPr>
              <w:t>.</w:t>
            </w:r>
          </w:p>
          <w:p w14:paraId="208361FC" w14:textId="27037CE2" w:rsidR="00C83579" w:rsidRPr="00004BF1" w:rsidRDefault="00C83579" w:rsidP="003C499C">
            <w:pPr>
              <w:spacing w:after="120"/>
              <w:rPr>
                <w:rFonts w:ascii="Arial" w:hAnsi="Arial" w:cs="Arial"/>
                <w:sz w:val="20"/>
                <w:szCs w:val="20"/>
              </w:rPr>
            </w:pPr>
            <w:r w:rsidRPr="00004BF1">
              <w:rPr>
                <w:rFonts w:ascii="Arial" w:hAnsi="Arial" w:cs="Arial"/>
                <w:sz w:val="20"/>
                <w:szCs w:val="20"/>
              </w:rPr>
              <w:t>Pediatrics 2011</w:t>
            </w:r>
            <w:proofErr w:type="gramStart"/>
            <w:r w:rsidRPr="00004BF1">
              <w:rPr>
                <w:rFonts w:ascii="Arial" w:hAnsi="Arial" w:cs="Arial"/>
                <w:sz w:val="20"/>
                <w:szCs w:val="20"/>
              </w:rPr>
              <w:t>;127:e202</w:t>
            </w:r>
            <w:proofErr w:type="gramEnd"/>
            <w:r w:rsidRPr="00004BF1">
              <w:rPr>
                <w:rFonts w:ascii="Arial" w:hAnsi="Arial" w:cs="Arial"/>
                <w:sz w:val="20"/>
                <w:szCs w:val="20"/>
              </w:rPr>
              <w:t>-211</w:t>
            </w:r>
            <w:r w:rsidR="00A56B0B">
              <w:rPr>
                <w:rFonts w:ascii="Arial" w:hAnsi="Arial" w:cs="Arial"/>
                <w:sz w:val="20"/>
                <w:szCs w:val="20"/>
              </w:rPr>
              <w:t>.</w:t>
            </w:r>
          </w:p>
          <w:p w14:paraId="6B52B691" w14:textId="77777777" w:rsidR="00C83579" w:rsidRPr="001E3F47" w:rsidRDefault="00C83579" w:rsidP="003C499C">
            <w:pPr>
              <w:rPr>
                <w:rFonts w:ascii="Arial" w:hAnsi="Arial" w:cs="Arial"/>
                <w:sz w:val="20"/>
                <w:szCs w:val="20"/>
              </w:rPr>
            </w:pPr>
          </w:p>
        </w:tc>
        <w:tc>
          <w:tcPr>
            <w:tcW w:w="2258" w:type="dxa"/>
          </w:tcPr>
          <w:p w14:paraId="5F32D774" w14:textId="77777777" w:rsidR="00C83579" w:rsidRPr="001E3F47" w:rsidRDefault="00C83579" w:rsidP="003C499C">
            <w:pPr>
              <w:rPr>
                <w:rFonts w:ascii="Arial" w:eastAsia="MS Mincho" w:hAnsi="Arial" w:cs="Arial"/>
                <w:sz w:val="20"/>
                <w:szCs w:val="20"/>
                <w:lang w:eastAsia="en-US"/>
              </w:rPr>
            </w:pPr>
            <w:r w:rsidRPr="001E3F47">
              <w:rPr>
                <w:rFonts w:ascii="Arial" w:eastAsia="MS Mincho" w:hAnsi="Arial" w:cs="Arial"/>
                <w:sz w:val="20"/>
                <w:szCs w:val="20"/>
                <w:lang w:eastAsia="en-US"/>
              </w:rPr>
              <w:t>British Avon Longitudinal Study UK and Generation R study in the Netherlands</w:t>
            </w:r>
          </w:p>
          <w:p w14:paraId="3C8063DE" w14:textId="77777777" w:rsidR="00C83579" w:rsidRPr="001E3F47" w:rsidRDefault="00C83579" w:rsidP="003C499C">
            <w:pPr>
              <w:rPr>
                <w:rFonts w:ascii="Arial" w:hAnsi="Arial" w:cs="Arial"/>
                <w:sz w:val="20"/>
                <w:szCs w:val="20"/>
                <w:lang w:val="en"/>
              </w:rPr>
            </w:pPr>
          </w:p>
          <w:p w14:paraId="2484169D" w14:textId="77777777" w:rsidR="00C83579" w:rsidRPr="001E3F47" w:rsidRDefault="00C83579" w:rsidP="003C499C">
            <w:pPr>
              <w:rPr>
                <w:rFonts w:ascii="Arial" w:hAnsi="Arial" w:cs="Arial"/>
                <w:sz w:val="20"/>
                <w:szCs w:val="20"/>
              </w:rPr>
            </w:pPr>
            <w:r w:rsidRPr="00004BF1">
              <w:rPr>
                <w:rFonts w:ascii="Arial" w:eastAsia="MS Mincho" w:hAnsi="Arial" w:cs="Arial"/>
                <w:sz w:val="20"/>
                <w:szCs w:val="20"/>
                <w:lang w:eastAsia="en-US"/>
              </w:rPr>
              <w:t>n=5000</w:t>
            </w:r>
            <w:r>
              <w:rPr>
                <w:rFonts w:ascii="Arial" w:eastAsia="MS Mincho" w:hAnsi="Arial" w:cs="Arial"/>
                <w:sz w:val="20"/>
                <w:szCs w:val="20"/>
                <w:lang w:eastAsia="en-US"/>
              </w:rPr>
              <w:t xml:space="preserve"> (UK) and </w:t>
            </w:r>
            <w:r w:rsidRPr="001E3F47">
              <w:rPr>
                <w:rFonts w:ascii="Arial" w:eastAsia="MS Mincho" w:hAnsi="Arial" w:cs="Arial"/>
                <w:sz w:val="20"/>
                <w:szCs w:val="20"/>
                <w:lang w:eastAsia="en-US"/>
              </w:rPr>
              <w:t xml:space="preserve">n=2500 </w:t>
            </w:r>
            <w:r>
              <w:rPr>
                <w:rFonts w:ascii="Arial" w:eastAsia="MS Mincho" w:hAnsi="Arial" w:cs="Arial"/>
                <w:sz w:val="20"/>
                <w:szCs w:val="20"/>
                <w:lang w:eastAsia="en-US"/>
              </w:rPr>
              <w:t>(the Netherlands)</w:t>
            </w:r>
          </w:p>
        </w:tc>
        <w:tc>
          <w:tcPr>
            <w:tcW w:w="1206" w:type="dxa"/>
          </w:tcPr>
          <w:p w14:paraId="7A644C24" w14:textId="77777777" w:rsidR="00C83579" w:rsidRPr="001E3F47" w:rsidRDefault="00C83579" w:rsidP="003C499C">
            <w:pPr>
              <w:rPr>
                <w:rFonts w:ascii="Arial" w:hAnsi="Arial" w:cs="Arial"/>
                <w:sz w:val="20"/>
                <w:szCs w:val="20"/>
              </w:rPr>
            </w:pPr>
            <w:r w:rsidRPr="001E3F47">
              <w:rPr>
                <w:rFonts w:ascii="Arial" w:hAnsi="Arial" w:cs="Arial"/>
                <w:sz w:val="20"/>
                <w:szCs w:val="20"/>
              </w:rPr>
              <w:t>Cohorts</w:t>
            </w:r>
          </w:p>
        </w:tc>
        <w:tc>
          <w:tcPr>
            <w:tcW w:w="1295" w:type="dxa"/>
          </w:tcPr>
          <w:p w14:paraId="74C9E960" w14:textId="77777777" w:rsidR="00C83579" w:rsidRPr="001E3F47" w:rsidRDefault="00C83579" w:rsidP="003C499C">
            <w:pPr>
              <w:rPr>
                <w:rFonts w:ascii="Arial" w:hAnsi="Arial" w:cs="Arial"/>
                <w:sz w:val="20"/>
                <w:szCs w:val="20"/>
              </w:rPr>
            </w:pPr>
            <w:r w:rsidRPr="001E3F47">
              <w:rPr>
                <w:rFonts w:ascii="Arial" w:hAnsi="Arial" w:cs="Arial"/>
                <w:sz w:val="20"/>
                <w:szCs w:val="20"/>
              </w:rPr>
              <w:t>The Netherlands and the UK</w:t>
            </w:r>
          </w:p>
        </w:tc>
        <w:tc>
          <w:tcPr>
            <w:tcW w:w="1620" w:type="dxa"/>
          </w:tcPr>
          <w:p w14:paraId="010B0216" w14:textId="3FEDF564" w:rsidR="00C83579" w:rsidRPr="001E3F47" w:rsidRDefault="00C83579" w:rsidP="00262B17">
            <w:pPr>
              <w:rPr>
                <w:rFonts w:ascii="Arial" w:hAnsi="Arial" w:cs="Arial"/>
                <w:sz w:val="20"/>
                <w:szCs w:val="20"/>
              </w:rPr>
            </w:pPr>
            <w:r w:rsidRPr="001E3F47">
              <w:rPr>
                <w:rFonts w:ascii="Arial" w:hAnsi="Arial" w:cs="Arial"/>
                <w:sz w:val="20"/>
                <w:szCs w:val="20"/>
              </w:rPr>
              <w:t>Behavioral problems</w:t>
            </w:r>
            <w:r w:rsidR="00A56B0B">
              <w:rPr>
                <w:rFonts w:ascii="Arial" w:hAnsi="Arial" w:cs="Arial"/>
                <w:sz w:val="20"/>
                <w:szCs w:val="20"/>
              </w:rPr>
              <w:t>,</w:t>
            </w:r>
            <w:r w:rsidRPr="001E3F47">
              <w:rPr>
                <w:rFonts w:ascii="Arial" w:hAnsi="Arial" w:cs="Arial"/>
                <w:sz w:val="20"/>
                <w:szCs w:val="20"/>
              </w:rPr>
              <w:t xml:space="preserve"> </w:t>
            </w:r>
            <w:r w:rsidR="00A56B0B">
              <w:rPr>
                <w:rFonts w:ascii="Arial" w:hAnsi="Arial" w:cs="Arial"/>
                <w:sz w:val="20"/>
                <w:szCs w:val="20"/>
              </w:rPr>
              <w:t>e.g.</w:t>
            </w:r>
            <w:r w:rsidRPr="001E3F47">
              <w:rPr>
                <w:rFonts w:ascii="Arial" w:hAnsi="Arial" w:cs="Arial"/>
                <w:sz w:val="20"/>
                <w:szCs w:val="20"/>
              </w:rPr>
              <w:t xml:space="preserve"> attention deficit measured at 47 months (UK) and 36 months (Netherlands) by parental reports</w:t>
            </w:r>
          </w:p>
        </w:tc>
        <w:tc>
          <w:tcPr>
            <w:tcW w:w="2061" w:type="dxa"/>
          </w:tcPr>
          <w:p w14:paraId="1E5BC35C" w14:textId="77777777" w:rsidR="00C83579" w:rsidRPr="00004BF1" w:rsidRDefault="00C83579" w:rsidP="003C499C">
            <w:pPr>
              <w:rPr>
                <w:rFonts w:ascii="Arial" w:eastAsia="MS Mincho" w:hAnsi="Arial" w:cs="Arial"/>
                <w:sz w:val="20"/>
                <w:szCs w:val="20"/>
                <w:lang w:eastAsia="en-US"/>
              </w:rPr>
            </w:pPr>
            <w:r w:rsidRPr="00004BF1">
              <w:rPr>
                <w:rFonts w:ascii="Arial" w:eastAsia="MS Mincho" w:hAnsi="Arial" w:cs="Arial"/>
                <w:sz w:val="20"/>
                <w:szCs w:val="20"/>
                <w:lang w:eastAsia="en-US"/>
              </w:rPr>
              <w:t>Maternal pre-pregnancy overweight</w:t>
            </w:r>
          </w:p>
          <w:p w14:paraId="41627132" w14:textId="77777777" w:rsidR="00C83579" w:rsidRPr="001E3F47" w:rsidRDefault="00C83579" w:rsidP="003C499C">
            <w:pPr>
              <w:rPr>
                <w:rFonts w:ascii="Arial" w:hAnsi="Arial" w:cs="Arial"/>
                <w:sz w:val="20"/>
                <w:szCs w:val="20"/>
              </w:rPr>
            </w:pPr>
            <w:r w:rsidRPr="00004BF1">
              <w:rPr>
                <w:rFonts w:ascii="Arial" w:eastAsia="MS Mincho" w:hAnsi="Arial" w:cs="Arial"/>
                <w:sz w:val="20"/>
                <w:szCs w:val="20"/>
                <w:lang w:eastAsia="en-US"/>
              </w:rPr>
              <w:t>(25</w:t>
            </w:r>
            <w:r w:rsidRPr="00004BF1">
              <w:rPr>
                <w:rFonts w:ascii="Arial" w:eastAsia="Times New Roman" w:hAnsi="Arial" w:cs="Arial"/>
                <w:sz w:val="20"/>
                <w:szCs w:val="20"/>
                <w:lang w:eastAsia="en-US"/>
              </w:rPr>
              <w:t>≤</w:t>
            </w:r>
            <w:r w:rsidRPr="00004BF1">
              <w:rPr>
                <w:rFonts w:ascii="Arial" w:eastAsia="MS Mincho" w:hAnsi="Arial" w:cs="Arial"/>
                <w:sz w:val="20"/>
                <w:szCs w:val="20"/>
                <w:lang w:eastAsia="en-US"/>
              </w:rPr>
              <w:t>BMI&lt;30)</w:t>
            </w:r>
          </w:p>
        </w:tc>
        <w:tc>
          <w:tcPr>
            <w:tcW w:w="3559" w:type="dxa"/>
          </w:tcPr>
          <w:p w14:paraId="789D6929" w14:textId="77777777" w:rsidR="00C83579" w:rsidRPr="001E3F47" w:rsidRDefault="00C83579" w:rsidP="003C499C">
            <w:pPr>
              <w:rPr>
                <w:rFonts w:ascii="Arial" w:hAnsi="Arial" w:cs="Arial"/>
                <w:sz w:val="20"/>
                <w:szCs w:val="20"/>
              </w:rPr>
            </w:pPr>
            <w:r>
              <w:rPr>
                <w:rFonts w:ascii="Arial" w:eastAsia="MS Mincho" w:hAnsi="Arial" w:cs="Arial"/>
                <w:sz w:val="20"/>
                <w:szCs w:val="20"/>
                <w:lang w:eastAsia="en-US"/>
              </w:rPr>
              <w:t>Maternal pre-pregnancy overweight was not associated with an</w:t>
            </w:r>
            <w:r w:rsidRPr="00004BF1">
              <w:rPr>
                <w:rFonts w:ascii="Arial" w:eastAsia="MS Mincho" w:hAnsi="Arial" w:cs="Arial"/>
                <w:sz w:val="20"/>
                <w:szCs w:val="20"/>
                <w:lang w:eastAsia="en-US"/>
              </w:rPr>
              <w:t xml:space="preserve"> increased risk of </w:t>
            </w:r>
            <w:r w:rsidRPr="001E3F47">
              <w:rPr>
                <w:rFonts w:ascii="Arial" w:eastAsia="MS Mincho" w:hAnsi="Arial" w:cs="Arial"/>
                <w:sz w:val="20"/>
                <w:szCs w:val="20"/>
                <w:lang w:eastAsia="en-US"/>
              </w:rPr>
              <w:t>attention deficit problems (or other emotional problems and internalizing problems) found i</w:t>
            </w:r>
            <w:r w:rsidRPr="00004BF1">
              <w:rPr>
                <w:rFonts w:ascii="Arial" w:eastAsia="MS Mincho" w:hAnsi="Arial" w:cs="Arial"/>
                <w:sz w:val="20"/>
                <w:szCs w:val="20"/>
                <w:lang w:eastAsia="en-US"/>
              </w:rPr>
              <w:t>n both cohorts</w:t>
            </w:r>
            <w:r>
              <w:rPr>
                <w:rFonts w:ascii="Arial" w:eastAsia="MS Mincho" w:hAnsi="Arial" w:cs="Arial"/>
                <w:sz w:val="20"/>
                <w:szCs w:val="20"/>
                <w:lang w:eastAsia="en-US"/>
              </w:rPr>
              <w:t>.</w:t>
            </w:r>
          </w:p>
        </w:tc>
      </w:tr>
      <w:tr w:rsidR="00C83579" w:rsidRPr="001E3F47" w14:paraId="158F1F74" w14:textId="77777777" w:rsidTr="009543FD">
        <w:trPr>
          <w:trHeight w:val="2128"/>
        </w:trPr>
        <w:tc>
          <w:tcPr>
            <w:tcW w:w="2093" w:type="dxa"/>
          </w:tcPr>
          <w:p w14:paraId="05FEFC88" w14:textId="775E28B4" w:rsidR="00C83579" w:rsidRPr="001E3F47" w:rsidRDefault="00C83579" w:rsidP="003C499C">
            <w:pPr>
              <w:rPr>
                <w:rFonts w:ascii="Arial" w:eastAsia="MS Mincho" w:hAnsi="Arial" w:cs="Arial"/>
                <w:sz w:val="20"/>
                <w:szCs w:val="20"/>
                <w:vertAlign w:val="superscript"/>
                <w:lang w:eastAsia="en-US"/>
              </w:rPr>
            </w:pPr>
            <w:r w:rsidRPr="00004BF1">
              <w:rPr>
                <w:rFonts w:ascii="Arial" w:eastAsia="MS Mincho" w:hAnsi="Arial" w:cs="Arial"/>
                <w:sz w:val="20"/>
                <w:szCs w:val="20"/>
                <w:lang w:eastAsia="en-US"/>
              </w:rPr>
              <w:t>Chen</w:t>
            </w:r>
            <w:r w:rsidR="00262B17">
              <w:rPr>
                <w:rFonts w:ascii="Arial" w:eastAsia="MS Mincho" w:hAnsi="Arial" w:cs="Arial"/>
                <w:sz w:val="20"/>
                <w:szCs w:val="20"/>
                <w:lang w:eastAsia="en-US"/>
              </w:rPr>
              <w:t>,</w:t>
            </w:r>
            <w:r w:rsidRPr="00004BF1">
              <w:rPr>
                <w:rFonts w:ascii="Arial" w:eastAsia="MS Mincho" w:hAnsi="Arial" w:cs="Arial"/>
                <w:sz w:val="20"/>
                <w:szCs w:val="20"/>
                <w:lang w:eastAsia="en-US"/>
              </w:rPr>
              <w:t xml:space="preserve"> et al</w:t>
            </w:r>
            <w:r w:rsidR="00A56B0B">
              <w:rPr>
                <w:rFonts w:ascii="Arial" w:eastAsia="MS Mincho" w:hAnsi="Arial" w:cs="Arial"/>
                <w:sz w:val="20"/>
                <w:szCs w:val="20"/>
                <w:lang w:eastAsia="en-US"/>
              </w:rPr>
              <w:t>.</w:t>
            </w:r>
          </w:p>
          <w:p w14:paraId="222A94D2" w14:textId="4BDAA705" w:rsidR="00C83579" w:rsidRPr="00004BF1" w:rsidRDefault="00C83579" w:rsidP="003C499C">
            <w:pPr>
              <w:spacing w:after="120"/>
              <w:rPr>
                <w:rFonts w:ascii="Arial" w:hAnsi="Arial" w:cs="Arial"/>
                <w:sz w:val="20"/>
                <w:szCs w:val="20"/>
              </w:rPr>
            </w:pPr>
            <w:proofErr w:type="spellStart"/>
            <w:r w:rsidRPr="00004BF1">
              <w:rPr>
                <w:rFonts w:ascii="Arial" w:hAnsi="Arial" w:cs="Arial"/>
                <w:sz w:val="20"/>
                <w:szCs w:val="20"/>
              </w:rPr>
              <w:t>Int</w:t>
            </w:r>
            <w:proofErr w:type="spellEnd"/>
            <w:r w:rsidRPr="00004BF1">
              <w:rPr>
                <w:rFonts w:ascii="Arial" w:hAnsi="Arial" w:cs="Arial"/>
                <w:sz w:val="20"/>
                <w:szCs w:val="20"/>
              </w:rPr>
              <w:t xml:space="preserve"> </w:t>
            </w:r>
            <w:r w:rsidR="00A56B0B">
              <w:rPr>
                <w:rFonts w:ascii="Arial" w:hAnsi="Arial" w:cs="Arial"/>
                <w:sz w:val="20"/>
                <w:szCs w:val="20"/>
              </w:rPr>
              <w:t xml:space="preserve">J </w:t>
            </w:r>
            <w:proofErr w:type="spellStart"/>
            <w:r w:rsidR="00A56B0B">
              <w:rPr>
                <w:rFonts w:ascii="Arial" w:hAnsi="Arial" w:cs="Arial"/>
                <w:sz w:val="20"/>
                <w:szCs w:val="20"/>
              </w:rPr>
              <w:t>E</w:t>
            </w:r>
            <w:r w:rsidRPr="00004BF1">
              <w:rPr>
                <w:rFonts w:ascii="Arial" w:hAnsi="Arial" w:cs="Arial"/>
                <w:sz w:val="20"/>
                <w:szCs w:val="20"/>
              </w:rPr>
              <w:t>pidemiol</w:t>
            </w:r>
            <w:proofErr w:type="spellEnd"/>
            <w:r w:rsidRPr="00004BF1">
              <w:rPr>
                <w:rFonts w:ascii="Arial" w:hAnsi="Arial" w:cs="Arial"/>
                <w:sz w:val="20"/>
                <w:szCs w:val="20"/>
              </w:rPr>
              <w:t xml:space="preserve"> 2014; 43: 83-90</w:t>
            </w:r>
            <w:r w:rsidR="00A56B0B">
              <w:rPr>
                <w:rFonts w:ascii="Arial" w:hAnsi="Arial" w:cs="Arial"/>
                <w:sz w:val="20"/>
                <w:szCs w:val="20"/>
              </w:rPr>
              <w:t>.</w:t>
            </w:r>
          </w:p>
          <w:p w14:paraId="569C0498" w14:textId="77777777" w:rsidR="00C83579" w:rsidRPr="00004BF1" w:rsidRDefault="00C83579" w:rsidP="003C499C">
            <w:pPr>
              <w:rPr>
                <w:rFonts w:ascii="Arial" w:eastAsia="MS Mincho" w:hAnsi="Arial" w:cs="Arial"/>
                <w:sz w:val="20"/>
                <w:szCs w:val="20"/>
                <w:vertAlign w:val="superscript"/>
                <w:lang w:eastAsia="en-US"/>
              </w:rPr>
            </w:pPr>
          </w:p>
          <w:p w14:paraId="3A691FEC" w14:textId="77777777" w:rsidR="00C83579" w:rsidRPr="00004BF1" w:rsidRDefault="00C83579" w:rsidP="003C499C">
            <w:pPr>
              <w:rPr>
                <w:rFonts w:ascii="Arial" w:eastAsia="MS Mincho" w:hAnsi="Arial" w:cs="Arial"/>
                <w:sz w:val="20"/>
                <w:szCs w:val="20"/>
                <w:lang w:eastAsia="en-US"/>
              </w:rPr>
            </w:pPr>
          </w:p>
        </w:tc>
        <w:tc>
          <w:tcPr>
            <w:tcW w:w="2258" w:type="dxa"/>
          </w:tcPr>
          <w:p w14:paraId="6DFA7F5E" w14:textId="77777777" w:rsidR="00C83579" w:rsidRPr="00004BF1" w:rsidRDefault="00C83579" w:rsidP="003C499C">
            <w:pPr>
              <w:rPr>
                <w:rFonts w:ascii="Arial" w:eastAsia="MS Mincho" w:hAnsi="Arial" w:cs="Arial"/>
                <w:sz w:val="20"/>
                <w:szCs w:val="20"/>
                <w:lang w:eastAsia="en-US"/>
              </w:rPr>
            </w:pPr>
            <w:r w:rsidRPr="00004BF1">
              <w:rPr>
                <w:rFonts w:ascii="Arial" w:eastAsia="MS Mincho" w:hAnsi="Arial" w:cs="Arial"/>
                <w:sz w:val="20"/>
                <w:szCs w:val="20"/>
                <w:lang w:eastAsia="en-US"/>
              </w:rPr>
              <w:t>Population based cohort study</w:t>
            </w:r>
            <w:r w:rsidRPr="001E3F47">
              <w:rPr>
                <w:rFonts w:ascii="Arial" w:eastAsia="MS Mincho" w:hAnsi="Arial" w:cs="Arial"/>
                <w:sz w:val="20"/>
                <w:szCs w:val="20"/>
                <w:lang w:eastAsia="en-US"/>
              </w:rPr>
              <w:t xml:space="preserve"> </w:t>
            </w:r>
            <w:r>
              <w:rPr>
                <w:rFonts w:ascii="Arial" w:eastAsia="MS Mincho" w:hAnsi="Arial" w:cs="Arial"/>
                <w:sz w:val="20"/>
                <w:szCs w:val="20"/>
                <w:lang w:eastAsia="en-US"/>
              </w:rPr>
              <w:t>with data of</w:t>
            </w:r>
            <w:r w:rsidRPr="001E3F47">
              <w:rPr>
                <w:rFonts w:ascii="Arial" w:eastAsia="MS Mincho" w:hAnsi="Arial" w:cs="Arial"/>
                <w:sz w:val="20"/>
                <w:szCs w:val="20"/>
                <w:lang w:eastAsia="en-US"/>
              </w:rPr>
              <w:t xml:space="preserve"> national and regional registers</w:t>
            </w:r>
          </w:p>
          <w:p w14:paraId="3DF522CC" w14:textId="77777777" w:rsidR="00C83579" w:rsidRPr="00004BF1" w:rsidRDefault="00C83579" w:rsidP="003C499C">
            <w:pPr>
              <w:rPr>
                <w:rFonts w:ascii="Arial" w:eastAsia="MS Mincho" w:hAnsi="Arial" w:cs="Arial"/>
                <w:sz w:val="20"/>
                <w:szCs w:val="20"/>
                <w:lang w:eastAsia="en-US"/>
              </w:rPr>
            </w:pPr>
          </w:p>
          <w:p w14:paraId="0044CA4C" w14:textId="77777777" w:rsidR="00C83579" w:rsidRPr="00004BF1" w:rsidRDefault="00C83579" w:rsidP="003C499C">
            <w:pPr>
              <w:rPr>
                <w:rFonts w:ascii="Arial" w:eastAsia="MS Mincho" w:hAnsi="Arial" w:cs="Arial"/>
                <w:sz w:val="20"/>
                <w:szCs w:val="20"/>
                <w:lang w:eastAsia="en-US"/>
              </w:rPr>
            </w:pPr>
            <w:r w:rsidRPr="00004BF1">
              <w:rPr>
                <w:rFonts w:ascii="Arial" w:eastAsia="Times New Roman" w:hAnsi="Arial" w:cs="Arial"/>
                <w:sz w:val="20"/>
                <w:szCs w:val="20"/>
                <w:lang w:eastAsia="en-US"/>
              </w:rPr>
              <w:t xml:space="preserve">n=673,632 </w:t>
            </w:r>
            <w:r w:rsidRPr="001E3F47">
              <w:rPr>
                <w:rFonts w:ascii="Arial" w:eastAsia="Times New Roman" w:hAnsi="Arial" w:cs="Arial"/>
                <w:sz w:val="20"/>
                <w:szCs w:val="20"/>
                <w:lang w:eastAsia="en-US"/>
              </w:rPr>
              <w:t>with n = 272</w:t>
            </w:r>
            <w:r>
              <w:rPr>
                <w:rFonts w:ascii="Arial" w:eastAsia="Times New Roman" w:hAnsi="Arial" w:cs="Arial"/>
                <w:sz w:val="20"/>
                <w:szCs w:val="20"/>
                <w:lang w:eastAsia="en-US"/>
              </w:rPr>
              <w:t>,</w:t>
            </w:r>
            <w:r w:rsidRPr="001E3F47">
              <w:rPr>
                <w:rFonts w:ascii="Arial" w:eastAsia="Times New Roman" w:hAnsi="Arial" w:cs="Arial"/>
                <w:sz w:val="20"/>
                <w:szCs w:val="20"/>
                <w:lang w:eastAsia="en-US"/>
              </w:rPr>
              <w:t>790 full biological siblings</w:t>
            </w:r>
            <w:r w:rsidRPr="00004BF1">
              <w:rPr>
                <w:rFonts w:ascii="Arial" w:eastAsiaTheme="minorHAnsi" w:hAnsi="Arial" w:cs="Arial"/>
                <w:sz w:val="20"/>
                <w:szCs w:val="20"/>
                <w:lang w:eastAsia="en-US"/>
              </w:rPr>
              <w:t xml:space="preserve"> </w:t>
            </w:r>
          </w:p>
        </w:tc>
        <w:tc>
          <w:tcPr>
            <w:tcW w:w="1206" w:type="dxa"/>
          </w:tcPr>
          <w:p w14:paraId="6A118572" w14:textId="77777777" w:rsidR="00C83579" w:rsidRPr="001E3F47" w:rsidRDefault="00C83579" w:rsidP="003C499C">
            <w:pPr>
              <w:rPr>
                <w:rFonts w:ascii="Arial" w:hAnsi="Arial" w:cs="Arial"/>
                <w:sz w:val="20"/>
                <w:szCs w:val="20"/>
              </w:rPr>
            </w:pPr>
            <w:r w:rsidRPr="001E3F47">
              <w:rPr>
                <w:rFonts w:ascii="Arial" w:hAnsi="Arial" w:cs="Arial"/>
                <w:sz w:val="20"/>
                <w:szCs w:val="20"/>
              </w:rPr>
              <w:t>Cohort</w:t>
            </w:r>
          </w:p>
        </w:tc>
        <w:tc>
          <w:tcPr>
            <w:tcW w:w="1295" w:type="dxa"/>
          </w:tcPr>
          <w:p w14:paraId="3D395D54" w14:textId="77777777" w:rsidR="00C83579" w:rsidRPr="001E3F47" w:rsidRDefault="00C83579" w:rsidP="003C499C">
            <w:pPr>
              <w:rPr>
                <w:rFonts w:ascii="Arial" w:hAnsi="Arial" w:cs="Arial"/>
                <w:sz w:val="20"/>
                <w:szCs w:val="20"/>
              </w:rPr>
            </w:pPr>
            <w:r w:rsidRPr="001E3F47">
              <w:rPr>
                <w:rFonts w:ascii="Arial" w:hAnsi="Arial" w:cs="Arial"/>
                <w:sz w:val="20"/>
                <w:szCs w:val="20"/>
              </w:rPr>
              <w:t>Sweden</w:t>
            </w:r>
          </w:p>
        </w:tc>
        <w:tc>
          <w:tcPr>
            <w:tcW w:w="1620" w:type="dxa"/>
          </w:tcPr>
          <w:p w14:paraId="5CBE2B7E" w14:textId="77777777" w:rsidR="00C83579" w:rsidRPr="001E3F47" w:rsidRDefault="00C83579" w:rsidP="003C499C">
            <w:pPr>
              <w:rPr>
                <w:rFonts w:ascii="Arial" w:hAnsi="Arial" w:cs="Arial"/>
                <w:sz w:val="20"/>
                <w:szCs w:val="20"/>
              </w:rPr>
            </w:pPr>
            <w:r w:rsidRPr="001E3F47">
              <w:rPr>
                <w:rFonts w:ascii="Arial" w:hAnsi="Arial" w:cs="Arial"/>
                <w:sz w:val="20"/>
                <w:szCs w:val="20"/>
              </w:rPr>
              <w:t>From age 3 until diagnosis of ADHD, death or emigration</w:t>
            </w:r>
          </w:p>
        </w:tc>
        <w:tc>
          <w:tcPr>
            <w:tcW w:w="2061" w:type="dxa"/>
          </w:tcPr>
          <w:p w14:paraId="069761A9" w14:textId="77777777" w:rsidR="00C83579" w:rsidRPr="00004BF1" w:rsidRDefault="00C83579" w:rsidP="003C499C">
            <w:pPr>
              <w:rPr>
                <w:rFonts w:ascii="Arial" w:eastAsia="MS Mincho" w:hAnsi="Arial" w:cs="Arial"/>
                <w:sz w:val="20"/>
                <w:szCs w:val="20"/>
                <w:lang w:eastAsia="en-US"/>
              </w:rPr>
            </w:pPr>
            <w:r w:rsidRPr="00004BF1">
              <w:rPr>
                <w:rFonts w:ascii="Arial" w:eastAsia="MS Mincho" w:hAnsi="Arial" w:cs="Arial"/>
                <w:sz w:val="20"/>
                <w:szCs w:val="20"/>
                <w:lang w:eastAsia="en-US"/>
              </w:rPr>
              <w:t xml:space="preserve">Pre-pregnancy overweight </w:t>
            </w:r>
          </w:p>
          <w:p w14:paraId="788A3E8C" w14:textId="77777777" w:rsidR="00C83579" w:rsidRPr="00004BF1" w:rsidRDefault="00C83579" w:rsidP="003C499C">
            <w:pPr>
              <w:rPr>
                <w:rFonts w:ascii="Arial" w:eastAsia="MS Mincho" w:hAnsi="Arial" w:cs="Arial"/>
                <w:sz w:val="20"/>
                <w:szCs w:val="20"/>
                <w:lang w:eastAsia="en-US"/>
              </w:rPr>
            </w:pPr>
            <w:r w:rsidRPr="00004BF1">
              <w:rPr>
                <w:rFonts w:ascii="Arial" w:eastAsia="MS Mincho" w:hAnsi="Arial" w:cs="Arial"/>
                <w:sz w:val="20"/>
                <w:szCs w:val="20"/>
                <w:lang w:eastAsia="en-US"/>
              </w:rPr>
              <w:t>(25</w:t>
            </w:r>
            <w:r w:rsidRPr="00004BF1">
              <w:rPr>
                <w:rFonts w:ascii="Arial" w:eastAsia="Times New Roman" w:hAnsi="Arial" w:cs="Arial"/>
                <w:sz w:val="20"/>
                <w:szCs w:val="20"/>
                <w:lang w:eastAsia="en-US"/>
              </w:rPr>
              <w:t>≤</w:t>
            </w:r>
            <w:r w:rsidRPr="00004BF1">
              <w:rPr>
                <w:rFonts w:ascii="Arial" w:eastAsia="MS Mincho" w:hAnsi="Arial" w:cs="Arial"/>
                <w:sz w:val="20"/>
                <w:szCs w:val="20"/>
                <w:lang w:eastAsia="en-US"/>
              </w:rPr>
              <w:t>BMI&lt;30) and pre-pregnancy obesity</w:t>
            </w:r>
          </w:p>
          <w:p w14:paraId="6A8E7CDD" w14:textId="77777777" w:rsidR="00C83579" w:rsidRPr="00004BF1" w:rsidRDefault="00C83579" w:rsidP="003C499C">
            <w:pPr>
              <w:rPr>
                <w:rFonts w:ascii="Arial" w:eastAsia="MS Mincho" w:hAnsi="Arial" w:cs="Arial"/>
                <w:sz w:val="20"/>
                <w:szCs w:val="20"/>
                <w:lang w:eastAsia="en-US"/>
              </w:rPr>
            </w:pPr>
            <w:r w:rsidRPr="00004BF1">
              <w:rPr>
                <w:rFonts w:ascii="Arial" w:eastAsia="MS Mincho" w:hAnsi="Arial" w:cs="Arial"/>
                <w:sz w:val="20"/>
                <w:szCs w:val="20"/>
                <w:lang w:eastAsia="en-US"/>
              </w:rPr>
              <w:t xml:space="preserve">(BMI </w:t>
            </w:r>
            <w:r w:rsidRPr="00004BF1">
              <w:rPr>
                <w:rFonts w:ascii="Arial" w:eastAsia="Times New Roman" w:hAnsi="Arial" w:cs="Arial"/>
                <w:sz w:val="20"/>
                <w:szCs w:val="20"/>
                <w:lang w:eastAsia="en-US"/>
              </w:rPr>
              <w:t>≥30)</w:t>
            </w:r>
            <w:r w:rsidRPr="00004BF1">
              <w:rPr>
                <w:rFonts w:ascii="Arial" w:eastAsia="MS Mincho" w:hAnsi="Arial" w:cs="Arial"/>
                <w:sz w:val="20"/>
                <w:szCs w:val="20"/>
                <w:lang w:eastAsia="en-US"/>
              </w:rPr>
              <w:t xml:space="preserve">   </w:t>
            </w:r>
          </w:p>
        </w:tc>
        <w:tc>
          <w:tcPr>
            <w:tcW w:w="3559" w:type="dxa"/>
          </w:tcPr>
          <w:p w14:paraId="77591BCC" w14:textId="458F13EE" w:rsidR="00C83579" w:rsidRPr="00004BF1" w:rsidRDefault="00C83579" w:rsidP="003C499C">
            <w:pPr>
              <w:rPr>
                <w:rFonts w:ascii="Arial" w:eastAsia="Times New Roman" w:hAnsi="Arial" w:cs="Arial"/>
                <w:sz w:val="20"/>
                <w:szCs w:val="20"/>
                <w:lang w:eastAsia="en-US"/>
              </w:rPr>
            </w:pPr>
            <w:r w:rsidRPr="00004BF1">
              <w:rPr>
                <w:rFonts w:ascii="Arial" w:eastAsia="MS Mincho" w:hAnsi="Arial" w:cs="Arial"/>
                <w:sz w:val="20"/>
                <w:szCs w:val="20"/>
                <w:lang w:eastAsia="en-US"/>
              </w:rPr>
              <w:t xml:space="preserve">Pre-pregnancy overweight associated with </w:t>
            </w:r>
            <w:r w:rsidRPr="00004BF1">
              <w:rPr>
                <w:rFonts w:ascii="Arial" w:eastAsia="Times New Roman" w:hAnsi="Arial" w:cs="Arial"/>
                <w:sz w:val="20"/>
                <w:szCs w:val="20"/>
                <w:lang w:eastAsia="en-US"/>
              </w:rPr>
              <w:t>OR = 1.23, (95% CI = 1.18-1.27) increase in A</w:t>
            </w:r>
            <w:r w:rsidRPr="001E3F47">
              <w:rPr>
                <w:rFonts w:ascii="Arial" w:eastAsia="Times New Roman" w:hAnsi="Arial" w:cs="Arial"/>
                <w:sz w:val="20"/>
                <w:szCs w:val="20"/>
                <w:lang w:eastAsia="en-US"/>
              </w:rPr>
              <w:t xml:space="preserve">ttention </w:t>
            </w:r>
            <w:r w:rsidRPr="00004BF1">
              <w:rPr>
                <w:rFonts w:ascii="Arial" w:eastAsia="Times New Roman" w:hAnsi="Arial" w:cs="Arial"/>
                <w:sz w:val="20"/>
                <w:szCs w:val="20"/>
                <w:lang w:eastAsia="en-US"/>
              </w:rPr>
              <w:t>D</w:t>
            </w:r>
            <w:r w:rsidRPr="001E3F47">
              <w:rPr>
                <w:rFonts w:ascii="Arial" w:eastAsia="Times New Roman" w:hAnsi="Arial" w:cs="Arial"/>
                <w:sz w:val="20"/>
                <w:szCs w:val="20"/>
                <w:lang w:eastAsia="en-US"/>
              </w:rPr>
              <w:t xml:space="preserve">eficit </w:t>
            </w:r>
            <w:r w:rsidRPr="00004BF1">
              <w:rPr>
                <w:rFonts w:ascii="Arial" w:eastAsia="Times New Roman" w:hAnsi="Arial" w:cs="Arial"/>
                <w:sz w:val="20"/>
                <w:szCs w:val="20"/>
                <w:lang w:eastAsia="en-US"/>
              </w:rPr>
              <w:t>H</w:t>
            </w:r>
            <w:r w:rsidRPr="001E3F47">
              <w:rPr>
                <w:rFonts w:ascii="Arial" w:eastAsia="Times New Roman" w:hAnsi="Arial" w:cs="Arial"/>
                <w:sz w:val="20"/>
                <w:szCs w:val="20"/>
                <w:lang w:eastAsia="en-US"/>
              </w:rPr>
              <w:t xml:space="preserve">yperactivity </w:t>
            </w:r>
            <w:r w:rsidRPr="00004BF1">
              <w:rPr>
                <w:rFonts w:ascii="Arial" w:eastAsia="Times New Roman" w:hAnsi="Arial" w:cs="Arial"/>
                <w:sz w:val="20"/>
                <w:szCs w:val="20"/>
                <w:lang w:eastAsia="en-US"/>
              </w:rPr>
              <w:t>D</w:t>
            </w:r>
            <w:r w:rsidRPr="001E3F47">
              <w:rPr>
                <w:rFonts w:ascii="Arial" w:eastAsia="Times New Roman" w:hAnsi="Arial" w:cs="Arial"/>
                <w:sz w:val="20"/>
                <w:szCs w:val="20"/>
                <w:lang w:eastAsia="en-US"/>
              </w:rPr>
              <w:t>isorder</w:t>
            </w:r>
            <w:r w:rsidRPr="00004BF1">
              <w:rPr>
                <w:rFonts w:ascii="Arial" w:eastAsia="Times New Roman" w:hAnsi="Arial" w:cs="Arial"/>
                <w:sz w:val="20"/>
                <w:szCs w:val="20"/>
                <w:lang w:eastAsia="en-US"/>
              </w:rPr>
              <w:t xml:space="preserve"> &amp; OR = 0.98 (95% CI = 0.83-1.16) non-significant increase in full sibling comparisons.</w:t>
            </w:r>
          </w:p>
          <w:p w14:paraId="308C686E" w14:textId="1CFC6635" w:rsidR="00C83579" w:rsidRPr="00004BF1" w:rsidRDefault="00C83579" w:rsidP="00262B17">
            <w:pPr>
              <w:rPr>
                <w:rFonts w:ascii="Arial" w:eastAsia="MS Mincho" w:hAnsi="Arial" w:cs="Arial"/>
                <w:sz w:val="20"/>
                <w:szCs w:val="20"/>
                <w:lang w:eastAsia="en-US"/>
              </w:rPr>
            </w:pPr>
            <w:r w:rsidRPr="00004BF1">
              <w:rPr>
                <w:rFonts w:ascii="Arial" w:eastAsia="Times New Roman" w:hAnsi="Arial" w:cs="Arial"/>
                <w:sz w:val="20"/>
                <w:szCs w:val="20"/>
                <w:lang w:eastAsia="en-US"/>
              </w:rPr>
              <w:t>Pre-pregnancy obesity associated with OR 1.64 (95% CI = 1.57-1.73) increase in ADHD &amp; OR 1.15 (95% CI = 0.85-1.56) non-significant increase in full sibling comparisons for ADHD</w:t>
            </w:r>
            <w:r>
              <w:rPr>
                <w:rFonts w:ascii="Arial" w:eastAsia="Times New Roman" w:hAnsi="Arial" w:cs="Arial"/>
                <w:sz w:val="20"/>
                <w:szCs w:val="20"/>
                <w:lang w:eastAsia="en-US"/>
              </w:rPr>
              <w:t>.</w:t>
            </w:r>
          </w:p>
        </w:tc>
      </w:tr>
      <w:tr w:rsidR="00C83579" w:rsidRPr="001E3F47" w14:paraId="5953598F" w14:textId="77777777" w:rsidTr="009543FD">
        <w:trPr>
          <w:trHeight w:val="97"/>
        </w:trPr>
        <w:tc>
          <w:tcPr>
            <w:tcW w:w="2093" w:type="dxa"/>
          </w:tcPr>
          <w:p w14:paraId="2EB6504D" w14:textId="724C766D" w:rsidR="00C83579" w:rsidRPr="001E3F47" w:rsidRDefault="00C83579" w:rsidP="003C499C">
            <w:pPr>
              <w:rPr>
                <w:rFonts w:ascii="Arial" w:eastAsia="MS Mincho" w:hAnsi="Arial" w:cs="Arial"/>
                <w:sz w:val="20"/>
                <w:szCs w:val="20"/>
                <w:vertAlign w:val="superscript"/>
                <w:lang w:eastAsia="en-US"/>
              </w:rPr>
            </w:pPr>
            <w:proofErr w:type="spellStart"/>
            <w:r w:rsidRPr="00004BF1">
              <w:rPr>
                <w:rFonts w:ascii="Arial" w:eastAsia="MS Mincho" w:hAnsi="Arial" w:cs="Arial"/>
                <w:sz w:val="20"/>
                <w:szCs w:val="20"/>
                <w:lang w:eastAsia="en-US"/>
              </w:rPr>
              <w:t>Crisham</w:t>
            </w:r>
            <w:proofErr w:type="spellEnd"/>
            <w:r w:rsidR="00262B17">
              <w:rPr>
                <w:rFonts w:ascii="Arial" w:eastAsia="MS Mincho" w:hAnsi="Arial" w:cs="Arial"/>
                <w:sz w:val="20"/>
                <w:szCs w:val="20"/>
                <w:lang w:eastAsia="en-US"/>
              </w:rPr>
              <w:t>,</w:t>
            </w:r>
            <w:r w:rsidRPr="00004BF1">
              <w:rPr>
                <w:rFonts w:ascii="Arial" w:eastAsia="MS Mincho" w:hAnsi="Arial" w:cs="Arial"/>
                <w:sz w:val="20"/>
                <w:szCs w:val="20"/>
                <w:lang w:eastAsia="en-US"/>
              </w:rPr>
              <w:t xml:space="preserve"> et al</w:t>
            </w:r>
            <w:r w:rsidR="00A56B0B">
              <w:rPr>
                <w:rFonts w:ascii="Arial" w:eastAsia="MS Mincho" w:hAnsi="Arial" w:cs="Arial"/>
                <w:sz w:val="20"/>
                <w:szCs w:val="20"/>
                <w:lang w:eastAsia="en-US"/>
              </w:rPr>
              <w:t>.</w:t>
            </w:r>
          </w:p>
          <w:p w14:paraId="2333656D" w14:textId="26EBD0CD" w:rsidR="00C83579" w:rsidRPr="00004BF1" w:rsidRDefault="00C83579" w:rsidP="003C499C">
            <w:pPr>
              <w:spacing w:after="120"/>
              <w:rPr>
                <w:rFonts w:ascii="Arial" w:hAnsi="Arial" w:cs="Arial"/>
                <w:sz w:val="20"/>
                <w:szCs w:val="20"/>
              </w:rPr>
            </w:pPr>
            <w:r w:rsidRPr="00004BF1">
              <w:rPr>
                <w:rFonts w:ascii="Arial" w:hAnsi="Arial" w:cs="Arial"/>
                <w:sz w:val="20"/>
                <w:szCs w:val="20"/>
              </w:rPr>
              <w:t>J</w:t>
            </w:r>
            <w:r w:rsidR="00A56B0B">
              <w:rPr>
                <w:rFonts w:ascii="Arial" w:hAnsi="Arial" w:cs="Arial"/>
                <w:sz w:val="20"/>
                <w:szCs w:val="20"/>
              </w:rPr>
              <w:t xml:space="preserve"> P</w:t>
            </w:r>
            <w:r w:rsidRPr="00004BF1">
              <w:rPr>
                <w:rFonts w:ascii="Arial" w:hAnsi="Arial" w:cs="Arial"/>
                <w:sz w:val="20"/>
                <w:szCs w:val="20"/>
              </w:rPr>
              <w:t>ediatrics 2013; 163: 1307-1312</w:t>
            </w:r>
            <w:r w:rsidR="00FB5A12">
              <w:rPr>
                <w:rFonts w:ascii="Arial" w:hAnsi="Arial" w:cs="Arial"/>
                <w:sz w:val="20"/>
                <w:szCs w:val="20"/>
              </w:rPr>
              <w:t>.</w:t>
            </w:r>
          </w:p>
          <w:p w14:paraId="05C6DD12" w14:textId="77777777" w:rsidR="00C83579" w:rsidRPr="00004BF1" w:rsidRDefault="00C83579" w:rsidP="003C499C">
            <w:pPr>
              <w:rPr>
                <w:rFonts w:ascii="Arial" w:eastAsia="MS Mincho" w:hAnsi="Arial" w:cs="Arial"/>
                <w:sz w:val="20"/>
                <w:szCs w:val="20"/>
                <w:vertAlign w:val="superscript"/>
                <w:lang w:eastAsia="en-US"/>
              </w:rPr>
            </w:pPr>
          </w:p>
          <w:p w14:paraId="391BA02E" w14:textId="77777777" w:rsidR="00C83579" w:rsidRPr="001E3F47" w:rsidRDefault="00C83579" w:rsidP="003C499C">
            <w:pPr>
              <w:rPr>
                <w:rFonts w:ascii="Arial" w:hAnsi="Arial" w:cs="Arial"/>
                <w:sz w:val="20"/>
                <w:szCs w:val="20"/>
              </w:rPr>
            </w:pPr>
          </w:p>
        </w:tc>
        <w:tc>
          <w:tcPr>
            <w:tcW w:w="2258" w:type="dxa"/>
          </w:tcPr>
          <w:p w14:paraId="73DCD7BB" w14:textId="77777777" w:rsidR="00C83579" w:rsidRPr="00004BF1" w:rsidRDefault="00C83579" w:rsidP="003C499C">
            <w:pPr>
              <w:rPr>
                <w:rFonts w:ascii="Arial" w:eastAsia="MS Mincho" w:hAnsi="Arial" w:cs="Arial"/>
                <w:sz w:val="20"/>
                <w:szCs w:val="20"/>
                <w:lang w:eastAsia="en-US"/>
              </w:rPr>
            </w:pPr>
            <w:r w:rsidRPr="00004BF1">
              <w:rPr>
                <w:rFonts w:ascii="Arial" w:eastAsia="MS Mincho" w:hAnsi="Arial" w:cs="Arial"/>
                <w:sz w:val="20"/>
                <w:szCs w:val="20"/>
                <w:lang w:eastAsia="en-US"/>
              </w:rPr>
              <w:t xml:space="preserve">Longitudinal population based study </w:t>
            </w:r>
          </w:p>
          <w:p w14:paraId="7A4D04A9" w14:textId="77777777" w:rsidR="00C83579" w:rsidRPr="00004BF1" w:rsidRDefault="00C83579" w:rsidP="003C499C">
            <w:pPr>
              <w:rPr>
                <w:rFonts w:ascii="Arial" w:eastAsia="MS Mincho" w:hAnsi="Arial" w:cs="Arial"/>
                <w:sz w:val="20"/>
                <w:szCs w:val="20"/>
                <w:lang w:eastAsia="en-US"/>
              </w:rPr>
            </w:pPr>
          </w:p>
          <w:p w14:paraId="057519DA" w14:textId="77777777" w:rsidR="00C83579" w:rsidRPr="00004BF1" w:rsidRDefault="00C83579" w:rsidP="003C499C">
            <w:pPr>
              <w:rPr>
                <w:rFonts w:ascii="Arial" w:eastAsia="MS Mincho" w:hAnsi="Arial" w:cs="Arial"/>
                <w:sz w:val="20"/>
                <w:szCs w:val="20"/>
                <w:lang w:eastAsia="en-US"/>
              </w:rPr>
            </w:pPr>
            <w:r w:rsidRPr="00004BF1">
              <w:rPr>
                <w:rFonts w:ascii="Arial" w:eastAsia="MS Mincho" w:hAnsi="Arial" w:cs="Arial"/>
                <w:sz w:val="20"/>
                <w:szCs w:val="20"/>
                <w:lang w:eastAsia="en-US"/>
              </w:rPr>
              <w:t xml:space="preserve">n </w:t>
            </w:r>
            <w:r w:rsidRPr="001E3F47">
              <w:rPr>
                <w:rFonts w:ascii="Arial" w:eastAsia="MS Mincho" w:hAnsi="Arial" w:cs="Arial"/>
                <w:sz w:val="20"/>
                <w:szCs w:val="20"/>
                <w:lang w:eastAsia="en-US"/>
              </w:rPr>
              <w:t>= 6,</w:t>
            </w:r>
            <w:r w:rsidRPr="00004BF1">
              <w:rPr>
                <w:rFonts w:ascii="Arial" w:eastAsia="MS Mincho" w:hAnsi="Arial" w:cs="Arial"/>
                <w:sz w:val="20"/>
                <w:szCs w:val="20"/>
                <w:lang w:eastAsia="en-US"/>
              </w:rPr>
              <w:t>2</w:t>
            </w:r>
            <w:r w:rsidRPr="001E3F47">
              <w:rPr>
                <w:rFonts w:ascii="Arial" w:eastAsia="MS Mincho" w:hAnsi="Arial" w:cs="Arial"/>
                <w:sz w:val="20"/>
                <w:szCs w:val="20"/>
                <w:lang w:eastAsia="en-US"/>
              </w:rPr>
              <w:t>21,001</w:t>
            </w:r>
            <w:r w:rsidRPr="00004BF1">
              <w:rPr>
                <w:rFonts w:ascii="Arial" w:eastAsia="MS Mincho" w:hAnsi="Arial" w:cs="Arial"/>
                <w:sz w:val="20"/>
                <w:szCs w:val="20"/>
                <w:lang w:eastAsia="en-US"/>
              </w:rPr>
              <w:t xml:space="preserve"> with 8798 diagnoses of Cer</w:t>
            </w:r>
            <w:r w:rsidRPr="001E3F47">
              <w:rPr>
                <w:rFonts w:ascii="Arial" w:eastAsia="MS Mincho" w:hAnsi="Arial" w:cs="Arial"/>
                <w:sz w:val="20"/>
                <w:szCs w:val="20"/>
                <w:lang w:eastAsia="en-US"/>
              </w:rPr>
              <w:t>e</w:t>
            </w:r>
            <w:r w:rsidRPr="00004BF1">
              <w:rPr>
                <w:rFonts w:ascii="Arial" w:eastAsia="MS Mincho" w:hAnsi="Arial" w:cs="Arial"/>
                <w:sz w:val="20"/>
                <w:szCs w:val="20"/>
                <w:lang w:eastAsia="en-US"/>
              </w:rPr>
              <w:t xml:space="preserve">bral Palsy  </w:t>
            </w:r>
          </w:p>
        </w:tc>
        <w:tc>
          <w:tcPr>
            <w:tcW w:w="1206" w:type="dxa"/>
          </w:tcPr>
          <w:p w14:paraId="786D7611" w14:textId="77777777" w:rsidR="00C83579" w:rsidRPr="001E3F47" w:rsidRDefault="00C83579" w:rsidP="003C499C">
            <w:pPr>
              <w:rPr>
                <w:rFonts w:ascii="Arial" w:hAnsi="Arial" w:cs="Arial"/>
                <w:sz w:val="20"/>
                <w:szCs w:val="20"/>
              </w:rPr>
            </w:pPr>
            <w:r w:rsidRPr="001E3F47">
              <w:rPr>
                <w:rFonts w:ascii="Arial" w:hAnsi="Arial" w:cs="Arial"/>
                <w:sz w:val="20"/>
                <w:szCs w:val="20"/>
              </w:rPr>
              <w:t>Cohort</w:t>
            </w:r>
          </w:p>
        </w:tc>
        <w:tc>
          <w:tcPr>
            <w:tcW w:w="1295" w:type="dxa"/>
          </w:tcPr>
          <w:p w14:paraId="1A575B05" w14:textId="77777777" w:rsidR="00C83579" w:rsidRPr="001E3F47" w:rsidRDefault="00C83579" w:rsidP="003C499C">
            <w:pPr>
              <w:rPr>
                <w:rFonts w:ascii="Arial" w:hAnsi="Arial" w:cs="Arial"/>
                <w:sz w:val="20"/>
                <w:szCs w:val="20"/>
              </w:rPr>
            </w:pPr>
            <w:r w:rsidRPr="001E3F47">
              <w:rPr>
                <w:rFonts w:ascii="Arial" w:hAnsi="Arial" w:cs="Arial"/>
                <w:sz w:val="20"/>
                <w:szCs w:val="20"/>
              </w:rPr>
              <w:t>USA</w:t>
            </w:r>
          </w:p>
        </w:tc>
        <w:tc>
          <w:tcPr>
            <w:tcW w:w="1620" w:type="dxa"/>
          </w:tcPr>
          <w:p w14:paraId="244B976D" w14:textId="77777777" w:rsidR="00C83579" w:rsidRPr="001E3F47" w:rsidRDefault="00C83579" w:rsidP="003C499C">
            <w:pPr>
              <w:rPr>
                <w:rFonts w:ascii="Arial" w:hAnsi="Arial" w:cs="Arial"/>
                <w:sz w:val="20"/>
                <w:szCs w:val="20"/>
              </w:rPr>
            </w:pPr>
            <w:r w:rsidRPr="001E3F47">
              <w:rPr>
                <w:rFonts w:ascii="Arial" w:hAnsi="Arial" w:cs="Arial"/>
                <w:sz w:val="20"/>
                <w:szCs w:val="20"/>
              </w:rPr>
              <w:t xml:space="preserve">Newborns followed up </w:t>
            </w:r>
            <w:r>
              <w:rPr>
                <w:rFonts w:ascii="Arial" w:hAnsi="Arial" w:cs="Arial"/>
                <w:sz w:val="20"/>
                <w:szCs w:val="20"/>
              </w:rPr>
              <w:t>until</w:t>
            </w:r>
            <w:r w:rsidRPr="001E3F47">
              <w:rPr>
                <w:rFonts w:ascii="Arial" w:hAnsi="Arial" w:cs="Arial"/>
                <w:sz w:val="20"/>
                <w:szCs w:val="20"/>
              </w:rPr>
              <w:t xml:space="preserve"> age 5 for Cerebral Pa</w:t>
            </w:r>
            <w:r>
              <w:rPr>
                <w:rFonts w:ascii="Arial" w:hAnsi="Arial" w:cs="Arial"/>
                <w:sz w:val="20"/>
                <w:szCs w:val="20"/>
              </w:rPr>
              <w:t xml:space="preserve">lsy </w:t>
            </w:r>
            <w:r w:rsidRPr="001E3F47">
              <w:rPr>
                <w:rFonts w:ascii="Arial" w:hAnsi="Arial" w:cs="Arial"/>
                <w:sz w:val="20"/>
                <w:szCs w:val="20"/>
              </w:rPr>
              <w:t>assessment</w:t>
            </w:r>
          </w:p>
        </w:tc>
        <w:tc>
          <w:tcPr>
            <w:tcW w:w="2061" w:type="dxa"/>
          </w:tcPr>
          <w:p w14:paraId="02FCE474" w14:textId="77777777" w:rsidR="00C83579" w:rsidRPr="00004BF1" w:rsidRDefault="00C83579" w:rsidP="003C499C">
            <w:pPr>
              <w:rPr>
                <w:rFonts w:ascii="Arial" w:eastAsia="MS Mincho" w:hAnsi="Arial" w:cs="Arial"/>
                <w:sz w:val="20"/>
                <w:szCs w:val="20"/>
                <w:lang w:eastAsia="en-US"/>
              </w:rPr>
            </w:pPr>
            <w:r w:rsidRPr="00004BF1">
              <w:rPr>
                <w:rFonts w:ascii="Arial" w:eastAsia="MS Mincho" w:hAnsi="Arial" w:cs="Arial"/>
                <w:sz w:val="20"/>
                <w:szCs w:val="20"/>
                <w:lang w:eastAsia="en-US"/>
              </w:rPr>
              <w:t xml:space="preserve">Pre-pregnancy obesity </w:t>
            </w:r>
          </w:p>
          <w:p w14:paraId="3AD4DDEE" w14:textId="77777777" w:rsidR="00C83579" w:rsidRPr="00004BF1" w:rsidRDefault="00C83579" w:rsidP="003C499C">
            <w:pPr>
              <w:rPr>
                <w:rFonts w:ascii="Arial" w:eastAsia="MS Mincho" w:hAnsi="Arial" w:cs="Arial"/>
                <w:sz w:val="20"/>
                <w:szCs w:val="20"/>
                <w:lang w:eastAsia="en-US"/>
              </w:rPr>
            </w:pPr>
            <w:r w:rsidRPr="00004BF1">
              <w:rPr>
                <w:rFonts w:ascii="Arial" w:eastAsia="MS Mincho" w:hAnsi="Arial" w:cs="Arial"/>
                <w:sz w:val="20"/>
                <w:szCs w:val="20"/>
                <w:lang w:eastAsia="en-US"/>
              </w:rPr>
              <w:t>(BMI</w:t>
            </w:r>
            <w:r w:rsidRPr="00004BF1">
              <w:rPr>
                <w:rFonts w:ascii="Arial" w:eastAsia="Times New Roman" w:hAnsi="Arial" w:cs="Arial"/>
                <w:sz w:val="20"/>
                <w:szCs w:val="20"/>
                <w:lang w:eastAsia="en-US"/>
              </w:rPr>
              <w:t xml:space="preserve"> &gt;=30) </w:t>
            </w:r>
            <w:r w:rsidRPr="00004BF1">
              <w:rPr>
                <w:rFonts w:ascii="Arial" w:eastAsia="MS Mincho" w:hAnsi="Arial" w:cs="Arial"/>
                <w:sz w:val="20"/>
                <w:szCs w:val="20"/>
                <w:lang w:eastAsia="en-US"/>
              </w:rPr>
              <w:t xml:space="preserve">and pre-pregnancy morbid obesity </w:t>
            </w:r>
          </w:p>
          <w:p w14:paraId="1352B840" w14:textId="77777777" w:rsidR="00C83579" w:rsidRPr="001E3F47" w:rsidRDefault="00C83579" w:rsidP="003C499C">
            <w:pPr>
              <w:rPr>
                <w:rFonts w:ascii="Arial" w:hAnsi="Arial" w:cs="Arial"/>
                <w:sz w:val="20"/>
                <w:szCs w:val="20"/>
              </w:rPr>
            </w:pPr>
            <w:r w:rsidRPr="00004BF1">
              <w:rPr>
                <w:rFonts w:ascii="Arial" w:eastAsia="MS Mincho" w:hAnsi="Arial" w:cs="Arial"/>
                <w:sz w:val="20"/>
                <w:szCs w:val="20"/>
                <w:lang w:eastAsia="en-US"/>
              </w:rPr>
              <w:t xml:space="preserve">(BMI </w:t>
            </w:r>
            <w:r w:rsidRPr="00004BF1">
              <w:rPr>
                <w:rFonts w:ascii="Arial" w:eastAsia="Times New Roman" w:hAnsi="Arial" w:cs="Arial"/>
                <w:sz w:val="20"/>
                <w:szCs w:val="20"/>
                <w:lang w:eastAsia="en-US"/>
              </w:rPr>
              <w:t xml:space="preserve">≥40) </w:t>
            </w:r>
          </w:p>
        </w:tc>
        <w:tc>
          <w:tcPr>
            <w:tcW w:w="3559" w:type="dxa"/>
          </w:tcPr>
          <w:p w14:paraId="67732FFC" w14:textId="77777777" w:rsidR="00C83579" w:rsidRPr="001E3F47" w:rsidRDefault="00C83579" w:rsidP="003C499C">
            <w:pPr>
              <w:rPr>
                <w:rFonts w:ascii="Arial" w:hAnsi="Arial" w:cs="Arial"/>
                <w:sz w:val="20"/>
                <w:szCs w:val="20"/>
                <w:lang w:val="en"/>
              </w:rPr>
            </w:pPr>
            <w:r w:rsidRPr="001E3F47">
              <w:rPr>
                <w:rFonts w:ascii="Arial" w:hAnsi="Arial" w:cs="Arial"/>
                <w:sz w:val="20"/>
                <w:szCs w:val="20"/>
                <w:lang w:val="en"/>
              </w:rPr>
              <w:t>Pre-pregnancy obesity was associated with OR 1.72 (95% CI 1.25-2.35) increase in Cerebral Palsy.</w:t>
            </w:r>
          </w:p>
          <w:p w14:paraId="4904D45A" w14:textId="77777777" w:rsidR="00C83579" w:rsidRPr="00004BF1" w:rsidRDefault="00C83579" w:rsidP="003C499C">
            <w:pPr>
              <w:rPr>
                <w:rFonts w:ascii="Arial" w:hAnsi="Arial" w:cs="Arial"/>
                <w:sz w:val="20"/>
                <w:szCs w:val="20"/>
                <w:lang w:val="en"/>
              </w:rPr>
            </w:pPr>
            <w:r w:rsidRPr="001E3F47">
              <w:rPr>
                <w:rFonts w:ascii="Arial" w:hAnsi="Arial" w:cs="Arial"/>
                <w:sz w:val="20"/>
                <w:szCs w:val="20"/>
                <w:lang w:val="en"/>
              </w:rPr>
              <w:t>Pre-pregnancy morbid obesity was associated with OR 3.79 (95% Ci 2.35-6.10) increase in Cerebral Palsy.</w:t>
            </w:r>
          </w:p>
        </w:tc>
      </w:tr>
      <w:tr w:rsidR="00C83579" w:rsidRPr="001E3F47" w14:paraId="18E38495" w14:textId="77777777" w:rsidTr="009543FD">
        <w:tc>
          <w:tcPr>
            <w:tcW w:w="2093" w:type="dxa"/>
          </w:tcPr>
          <w:p w14:paraId="6D9FAD1F" w14:textId="7A682928" w:rsidR="00C83579" w:rsidRPr="001E3F47" w:rsidRDefault="00C83579" w:rsidP="003C499C">
            <w:pPr>
              <w:rPr>
                <w:rFonts w:ascii="Arial" w:eastAsia="MS Mincho" w:hAnsi="Arial" w:cs="Arial"/>
                <w:sz w:val="20"/>
                <w:szCs w:val="20"/>
                <w:vertAlign w:val="superscript"/>
                <w:lang w:eastAsia="en-US"/>
              </w:rPr>
            </w:pPr>
            <w:r w:rsidRPr="00004BF1">
              <w:rPr>
                <w:rFonts w:ascii="Arial" w:eastAsia="MS Mincho" w:hAnsi="Arial" w:cs="Arial"/>
                <w:sz w:val="20"/>
                <w:szCs w:val="20"/>
                <w:lang w:eastAsia="en-US"/>
              </w:rPr>
              <w:t>Gardner</w:t>
            </w:r>
            <w:r w:rsidR="00262B17">
              <w:rPr>
                <w:rFonts w:ascii="Arial" w:eastAsia="MS Mincho" w:hAnsi="Arial" w:cs="Arial"/>
                <w:sz w:val="20"/>
                <w:szCs w:val="20"/>
                <w:lang w:eastAsia="en-US"/>
              </w:rPr>
              <w:t>,</w:t>
            </w:r>
            <w:r w:rsidRPr="00004BF1">
              <w:rPr>
                <w:rFonts w:ascii="Arial" w:eastAsia="MS Mincho" w:hAnsi="Arial" w:cs="Arial"/>
                <w:sz w:val="20"/>
                <w:szCs w:val="20"/>
                <w:lang w:eastAsia="en-US"/>
              </w:rPr>
              <w:t xml:space="preserve"> et al</w:t>
            </w:r>
            <w:r w:rsidR="00A56B0B">
              <w:rPr>
                <w:rFonts w:ascii="Arial" w:eastAsia="MS Mincho" w:hAnsi="Arial" w:cs="Arial"/>
                <w:sz w:val="20"/>
                <w:szCs w:val="20"/>
                <w:lang w:eastAsia="en-US"/>
              </w:rPr>
              <w:t>.</w:t>
            </w:r>
          </w:p>
          <w:p w14:paraId="21C166DD" w14:textId="067D5F9D" w:rsidR="00C83579" w:rsidRPr="00004BF1" w:rsidRDefault="00C83579" w:rsidP="003C499C">
            <w:pPr>
              <w:spacing w:after="120"/>
              <w:rPr>
                <w:rFonts w:ascii="Arial" w:hAnsi="Arial" w:cs="Arial"/>
                <w:sz w:val="20"/>
                <w:szCs w:val="20"/>
              </w:rPr>
            </w:pPr>
            <w:proofErr w:type="spellStart"/>
            <w:r w:rsidRPr="00004BF1">
              <w:rPr>
                <w:rFonts w:ascii="Arial" w:hAnsi="Arial" w:cs="Arial"/>
                <w:sz w:val="20"/>
                <w:szCs w:val="20"/>
              </w:rPr>
              <w:t>Int</w:t>
            </w:r>
            <w:proofErr w:type="spellEnd"/>
            <w:r w:rsidR="00A56B0B">
              <w:rPr>
                <w:rFonts w:ascii="Arial" w:hAnsi="Arial" w:cs="Arial"/>
                <w:sz w:val="20"/>
                <w:szCs w:val="20"/>
              </w:rPr>
              <w:t xml:space="preserve"> J </w:t>
            </w:r>
            <w:proofErr w:type="spellStart"/>
            <w:r w:rsidR="00A56B0B">
              <w:rPr>
                <w:rFonts w:ascii="Arial" w:hAnsi="Arial" w:cs="Arial"/>
                <w:sz w:val="20"/>
                <w:szCs w:val="20"/>
              </w:rPr>
              <w:t>E</w:t>
            </w:r>
            <w:r w:rsidRPr="00004BF1">
              <w:rPr>
                <w:rFonts w:ascii="Arial" w:hAnsi="Arial" w:cs="Arial"/>
                <w:sz w:val="20"/>
                <w:szCs w:val="20"/>
              </w:rPr>
              <w:t>pidemiol</w:t>
            </w:r>
            <w:proofErr w:type="spellEnd"/>
            <w:r w:rsidRPr="00004BF1">
              <w:rPr>
                <w:rFonts w:ascii="Arial" w:hAnsi="Arial" w:cs="Arial"/>
                <w:sz w:val="20"/>
                <w:szCs w:val="20"/>
              </w:rPr>
              <w:t xml:space="preserve"> 2015; 44: 870-883</w:t>
            </w:r>
            <w:r w:rsidR="00A56B0B">
              <w:rPr>
                <w:rFonts w:ascii="Arial" w:hAnsi="Arial" w:cs="Arial"/>
                <w:sz w:val="20"/>
                <w:szCs w:val="20"/>
              </w:rPr>
              <w:t>.</w:t>
            </w:r>
          </w:p>
          <w:p w14:paraId="1393F5A5" w14:textId="77777777" w:rsidR="00C83579" w:rsidRPr="001E3F47" w:rsidRDefault="00C83579" w:rsidP="003C499C">
            <w:pPr>
              <w:rPr>
                <w:rFonts w:ascii="Arial" w:hAnsi="Arial" w:cs="Arial"/>
                <w:sz w:val="20"/>
                <w:szCs w:val="20"/>
              </w:rPr>
            </w:pPr>
          </w:p>
        </w:tc>
        <w:tc>
          <w:tcPr>
            <w:tcW w:w="2258" w:type="dxa"/>
          </w:tcPr>
          <w:p w14:paraId="2E4367C0" w14:textId="77777777" w:rsidR="00C83579" w:rsidRPr="00004BF1" w:rsidRDefault="00C83579" w:rsidP="003C499C">
            <w:pPr>
              <w:rPr>
                <w:rFonts w:ascii="Arial" w:eastAsia="MS Mincho" w:hAnsi="Arial" w:cs="Arial"/>
                <w:sz w:val="20"/>
                <w:szCs w:val="20"/>
                <w:lang w:eastAsia="en-US"/>
              </w:rPr>
            </w:pPr>
            <w:r w:rsidRPr="001E3F47">
              <w:rPr>
                <w:rFonts w:ascii="Arial" w:eastAsia="MS Mincho" w:hAnsi="Arial" w:cs="Arial"/>
                <w:sz w:val="20"/>
                <w:szCs w:val="20"/>
                <w:lang w:eastAsia="en-US"/>
              </w:rPr>
              <w:lastRenderedPageBreak/>
              <w:t>Stockholm Youth Cohort, p</w:t>
            </w:r>
            <w:r w:rsidRPr="00004BF1">
              <w:rPr>
                <w:rFonts w:ascii="Arial" w:eastAsia="MS Mincho" w:hAnsi="Arial" w:cs="Arial"/>
                <w:sz w:val="20"/>
                <w:szCs w:val="20"/>
                <w:lang w:eastAsia="en-US"/>
              </w:rPr>
              <w:t>opulation-based study</w:t>
            </w:r>
          </w:p>
          <w:p w14:paraId="6AEFFC0D" w14:textId="77777777" w:rsidR="00C83579" w:rsidRPr="00004BF1" w:rsidRDefault="00C83579" w:rsidP="003C499C">
            <w:pPr>
              <w:rPr>
                <w:rFonts w:ascii="Arial" w:eastAsia="MS Mincho" w:hAnsi="Arial" w:cs="Arial"/>
                <w:sz w:val="20"/>
                <w:szCs w:val="20"/>
                <w:lang w:eastAsia="en-US"/>
              </w:rPr>
            </w:pPr>
          </w:p>
          <w:p w14:paraId="13A56D9F" w14:textId="69C12C72" w:rsidR="00C83579" w:rsidRPr="001E3F47" w:rsidRDefault="00C83579" w:rsidP="003C499C">
            <w:pPr>
              <w:rPr>
                <w:rFonts w:ascii="Arial" w:hAnsi="Arial" w:cs="Arial"/>
                <w:sz w:val="20"/>
                <w:szCs w:val="20"/>
              </w:rPr>
            </w:pPr>
            <w:r w:rsidRPr="00004BF1">
              <w:rPr>
                <w:rFonts w:ascii="Arial" w:eastAsia="MS Mincho" w:hAnsi="Arial" w:cs="Arial"/>
                <w:sz w:val="20"/>
                <w:szCs w:val="20"/>
                <w:lang w:eastAsia="en-US"/>
              </w:rPr>
              <w:lastRenderedPageBreak/>
              <w:t>n = 333,057 with 6</w:t>
            </w:r>
            <w:r w:rsidR="00262B17">
              <w:rPr>
                <w:rFonts w:ascii="Arial" w:eastAsia="MS Mincho" w:hAnsi="Arial" w:cs="Arial"/>
                <w:sz w:val="20"/>
                <w:szCs w:val="20"/>
                <w:lang w:eastAsia="en-US"/>
              </w:rPr>
              <w:t>,</w:t>
            </w:r>
            <w:r w:rsidRPr="00004BF1">
              <w:rPr>
                <w:rFonts w:ascii="Arial" w:eastAsia="MS Mincho" w:hAnsi="Arial" w:cs="Arial"/>
                <w:sz w:val="20"/>
                <w:szCs w:val="20"/>
                <w:lang w:eastAsia="en-US"/>
              </w:rPr>
              <w:t>420 Autism Spectrum Disorder cases</w:t>
            </w:r>
            <w:r w:rsidRPr="001E3F47">
              <w:rPr>
                <w:rFonts w:ascii="Arial" w:eastAsia="MS Mincho" w:hAnsi="Arial" w:cs="Arial"/>
                <w:sz w:val="20"/>
                <w:szCs w:val="20"/>
                <w:lang w:eastAsia="en-US"/>
              </w:rPr>
              <w:t xml:space="preserve"> </w:t>
            </w:r>
            <w:r w:rsidRPr="00004BF1">
              <w:rPr>
                <w:rFonts w:ascii="Arial" w:eastAsia="MS Mincho" w:hAnsi="Arial" w:cs="Arial"/>
                <w:sz w:val="20"/>
                <w:szCs w:val="20"/>
                <w:lang w:eastAsia="en-US"/>
              </w:rPr>
              <w:t>and 1</w:t>
            </w:r>
            <w:r w:rsidR="00262B17">
              <w:rPr>
                <w:rFonts w:ascii="Arial" w:eastAsia="MS Mincho" w:hAnsi="Arial" w:cs="Arial"/>
                <w:sz w:val="20"/>
                <w:szCs w:val="20"/>
                <w:lang w:eastAsia="en-US"/>
              </w:rPr>
              <w:t>,</w:t>
            </w:r>
            <w:r w:rsidRPr="00004BF1">
              <w:rPr>
                <w:rFonts w:ascii="Arial" w:eastAsia="MS Mincho" w:hAnsi="Arial" w:cs="Arial"/>
                <w:sz w:val="20"/>
                <w:szCs w:val="20"/>
                <w:lang w:eastAsia="en-US"/>
              </w:rPr>
              <w:t>156</w:t>
            </w:r>
            <w:r w:rsidRPr="001E3F47">
              <w:rPr>
                <w:rFonts w:ascii="Arial" w:eastAsia="MS Mincho" w:hAnsi="Arial" w:cs="Arial"/>
                <w:sz w:val="20"/>
                <w:szCs w:val="20"/>
                <w:lang w:eastAsia="en-US"/>
              </w:rPr>
              <w:t xml:space="preserve"> matched siblings</w:t>
            </w:r>
          </w:p>
        </w:tc>
        <w:tc>
          <w:tcPr>
            <w:tcW w:w="1206" w:type="dxa"/>
          </w:tcPr>
          <w:p w14:paraId="4C6B19A5" w14:textId="77777777" w:rsidR="00C83579" w:rsidRPr="001E3F47" w:rsidRDefault="00C83579" w:rsidP="003C499C">
            <w:pPr>
              <w:rPr>
                <w:rFonts w:ascii="Arial" w:hAnsi="Arial" w:cs="Arial"/>
                <w:sz w:val="20"/>
                <w:szCs w:val="20"/>
              </w:rPr>
            </w:pPr>
            <w:r w:rsidRPr="001E3F47">
              <w:rPr>
                <w:rFonts w:ascii="Arial" w:hAnsi="Arial" w:cs="Arial"/>
                <w:sz w:val="20"/>
                <w:szCs w:val="20"/>
              </w:rPr>
              <w:lastRenderedPageBreak/>
              <w:t>Cohort</w:t>
            </w:r>
          </w:p>
        </w:tc>
        <w:tc>
          <w:tcPr>
            <w:tcW w:w="1295" w:type="dxa"/>
          </w:tcPr>
          <w:p w14:paraId="43C3A136" w14:textId="77777777" w:rsidR="00C83579" w:rsidRPr="001E3F47" w:rsidRDefault="00C83579" w:rsidP="003C499C">
            <w:pPr>
              <w:rPr>
                <w:rFonts w:ascii="Arial" w:hAnsi="Arial" w:cs="Arial"/>
                <w:sz w:val="20"/>
                <w:szCs w:val="20"/>
              </w:rPr>
            </w:pPr>
            <w:r w:rsidRPr="001E3F47">
              <w:rPr>
                <w:rFonts w:ascii="Arial" w:hAnsi="Arial" w:cs="Arial"/>
                <w:sz w:val="20"/>
                <w:szCs w:val="20"/>
              </w:rPr>
              <w:t>Sweden</w:t>
            </w:r>
          </w:p>
        </w:tc>
        <w:tc>
          <w:tcPr>
            <w:tcW w:w="1620" w:type="dxa"/>
          </w:tcPr>
          <w:p w14:paraId="430C7F64" w14:textId="77777777" w:rsidR="00C83579" w:rsidRPr="001E3F47" w:rsidRDefault="00C83579" w:rsidP="003C499C">
            <w:pPr>
              <w:rPr>
                <w:rFonts w:ascii="Arial" w:hAnsi="Arial" w:cs="Arial"/>
                <w:sz w:val="20"/>
                <w:szCs w:val="20"/>
              </w:rPr>
            </w:pPr>
            <w:r w:rsidRPr="001E3F47">
              <w:rPr>
                <w:rFonts w:ascii="Arial" w:hAnsi="Arial" w:cs="Arial"/>
                <w:sz w:val="20"/>
                <w:szCs w:val="20"/>
              </w:rPr>
              <w:t xml:space="preserve">4 years </w:t>
            </w:r>
            <w:r>
              <w:rPr>
                <w:rFonts w:ascii="Arial" w:hAnsi="Arial" w:cs="Arial"/>
                <w:sz w:val="20"/>
                <w:szCs w:val="20"/>
              </w:rPr>
              <w:t>to</w:t>
            </w:r>
            <w:r w:rsidRPr="001E3F47">
              <w:rPr>
                <w:rFonts w:ascii="Arial" w:hAnsi="Arial" w:cs="Arial"/>
                <w:sz w:val="20"/>
                <w:szCs w:val="20"/>
              </w:rPr>
              <w:t xml:space="preserve"> 21 years</w:t>
            </w:r>
          </w:p>
        </w:tc>
        <w:tc>
          <w:tcPr>
            <w:tcW w:w="2061" w:type="dxa"/>
          </w:tcPr>
          <w:p w14:paraId="517FF2F3" w14:textId="77777777" w:rsidR="00C83579" w:rsidRPr="00FB5A12" w:rsidRDefault="00C83579" w:rsidP="003C499C">
            <w:pPr>
              <w:rPr>
                <w:rFonts w:ascii="Arial" w:eastAsia="MS Mincho" w:hAnsi="Arial" w:cs="Arial"/>
                <w:sz w:val="20"/>
                <w:szCs w:val="20"/>
                <w:lang w:eastAsia="en-US"/>
              </w:rPr>
            </w:pPr>
            <w:r w:rsidRPr="00262B17">
              <w:rPr>
                <w:rFonts w:ascii="Arial" w:eastAsia="MS Mincho" w:hAnsi="Arial" w:cs="Arial"/>
                <w:sz w:val="20"/>
                <w:szCs w:val="20"/>
                <w:lang w:eastAsia="en-US"/>
              </w:rPr>
              <w:t>Pre-pregnancy overweight  (25</w:t>
            </w:r>
            <w:r w:rsidRPr="00FB5A12">
              <w:rPr>
                <w:rFonts w:ascii="Arial" w:eastAsia="Times New Roman" w:hAnsi="Arial" w:cs="Arial"/>
                <w:sz w:val="20"/>
                <w:szCs w:val="20"/>
                <w:lang w:eastAsia="en-US"/>
              </w:rPr>
              <w:t>≤</w:t>
            </w:r>
            <w:r w:rsidRPr="00FB5A12">
              <w:rPr>
                <w:rFonts w:ascii="Arial" w:eastAsia="MS Mincho" w:hAnsi="Arial" w:cs="Arial"/>
                <w:sz w:val="20"/>
                <w:szCs w:val="20"/>
                <w:lang w:eastAsia="en-US"/>
              </w:rPr>
              <w:t xml:space="preserve">BMI&lt;30) and pre-pregnancy </w:t>
            </w:r>
            <w:r w:rsidRPr="00FB5A12">
              <w:rPr>
                <w:rFonts w:ascii="Arial" w:eastAsia="MS Mincho" w:hAnsi="Arial" w:cs="Arial"/>
                <w:sz w:val="20"/>
                <w:szCs w:val="20"/>
                <w:lang w:eastAsia="en-US"/>
              </w:rPr>
              <w:lastRenderedPageBreak/>
              <w:t>obesity</w:t>
            </w:r>
          </w:p>
          <w:p w14:paraId="34982307" w14:textId="77777777" w:rsidR="00C83579" w:rsidRPr="00262B17" w:rsidRDefault="00C83579" w:rsidP="003C499C">
            <w:pPr>
              <w:rPr>
                <w:rFonts w:ascii="Arial" w:hAnsi="Arial" w:cs="Arial"/>
                <w:sz w:val="20"/>
                <w:szCs w:val="20"/>
              </w:rPr>
            </w:pPr>
            <w:r w:rsidRPr="00FB5A12">
              <w:rPr>
                <w:rFonts w:ascii="Arial" w:eastAsia="MS Mincho" w:hAnsi="Arial" w:cs="Arial"/>
                <w:sz w:val="20"/>
                <w:szCs w:val="20"/>
                <w:lang w:eastAsia="en-US"/>
              </w:rPr>
              <w:t xml:space="preserve">(BMI </w:t>
            </w:r>
            <w:r w:rsidRPr="00FB5A12">
              <w:rPr>
                <w:rFonts w:ascii="Arial" w:eastAsia="Times New Roman" w:hAnsi="Arial" w:cs="Arial"/>
                <w:sz w:val="20"/>
                <w:szCs w:val="20"/>
                <w:lang w:eastAsia="en-US"/>
              </w:rPr>
              <w:t>≥30)</w:t>
            </w:r>
            <w:r w:rsidRPr="00FB5A12">
              <w:rPr>
                <w:rFonts w:ascii="Arial" w:eastAsia="MS Mincho" w:hAnsi="Arial" w:cs="Arial"/>
                <w:sz w:val="20"/>
                <w:szCs w:val="20"/>
                <w:lang w:eastAsia="en-US"/>
              </w:rPr>
              <w:t xml:space="preserve"> and Excessive gestational weight gain (according to the Institute of Medicine)</w:t>
            </w:r>
          </w:p>
        </w:tc>
        <w:tc>
          <w:tcPr>
            <w:tcW w:w="3559" w:type="dxa"/>
          </w:tcPr>
          <w:p w14:paraId="4B8499B6" w14:textId="77777777" w:rsidR="00C83579" w:rsidRPr="00FB5A12" w:rsidRDefault="00C83579" w:rsidP="003C499C">
            <w:pPr>
              <w:rPr>
                <w:rFonts w:ascii="Arial" w:eastAsia="MS Mincho" w:hAnsi="Arial" w:cs="Arial"/>
                <w:sz w:val="20"/>
                <w:szCs w:val="20"/>
                <w:lang w:eastAsia="en-US"/>
              </w:rPr>
            </w:pPr>
            <w:r w:rsidRPr="00FB5A12">
              <w:rPr>
                <w:rFonts w:ascii="Arial" w:hAnsi="Arial" w:cs="Arial"/>
                <w:sz w:val="20"/>
                <w:szCs w:val="20"/>
              </w:rPr>
              <w:lastRenderedPageBreak/>
              <w:t xml:space="preserve">Pre-pregnancy overweight was associated with </w:t>
            </w:r>
            <w:r w:rsidRPr="00FB5A12">
              <w:rPr>
                <w:rFonts w:ascii="Arial" w:eastAsia="MS Mincho" w:hAnsi="Arial" w:cs="Arial"/>
                <w:sz w:val="20"/>
                <w:szCs w:val="20"/>
                <w:lang w:eastAsia="en-US"/>
              </w:rPr>
              <w:t>OR 1.31 (95% CI 1.21-1.41) increase in Autism Spectrum Disorders.</w:t>
            </w:r>
          </w:p>
          <w:p w14:paraId="3909B09C" w14:textId="77777777" w:rsidR="00C83579" w:rsidRPr="00FB5A12" w:rsidRDefault="00C83579" w:rsidP="003C499C">
            <w:pPr>
              <w:rPr>
                <w:rFonts w:ascii="Arial" w:eastAsia="MS Mincho" w:hAnsi="Arial" w:cs="Arial"/>
                <w:sz w:val="20"/>
                <w:szCs w:val="20"/>
                <w:lang w:eastAsia="en-US"/>
              </w:rPr>
            </w:pPr>
            <w:r w:rsidRPr="00FB5A12">
              <w:rPr>
                <w:rFonts w:ascii="Arial" w:eastAsia="MS Mincho" w:hAnsi="Arial" w:cs="Arial"/>
                <w:sz w:val="20"/>
                <w:szCs w:val="20"/>
                <w:lang w:eastAsia="en-US"/>
              </w:rPr>
              <w:lastRenderedPageBreak/>
              <w:t xml:space="preserve">Pre-pregnancy obesity was associated with OR 1.94 (95% CI 1.72-2.17) increase in Autism Spectrum Disorders. </w:t>
            </w:r>
          </w:p>
          <w:p w14:paraId="43C9342D" w14:textId="77777777" w:rsidR="00C83579" w:rsidRPr="00FB5A12" w:rsidRDefault="00C83579" w:rsidP="003C499C">
            <w:pPr>
              <w:rPr>
                <w:rFonts w:ascii="Arial" w:hAnsi="Arial" w:cs="Arial"/>
                <w:sz w:val="20"/>
                <w:szCs w:val="20"/>
              </w:rPr>
            </w:pPr>
            <w:r w:rsidRPr="00FB5A12">
              <w:rPr>
                <w:rFonts w:ascii="Arial" w:hAnsi="Arial" w:cs="Arial"/>
                <w:sz w:val="20"/>
                <w:szCs w:val="20"/>
                <w:lang w:val="en"/>
              </w:rPr>
              <w:t>Excessive gestational weight gain was associated with</w:t>
            </w:r>
            <w:r w:rsidRPr="00FB5A12">
              <w:rPr>
                <w:rFonts w:ascii="Arial" w:eastAsia="MS Mincho" w:hAnsi="Arial" w:cs="Arial"/>
                <w:sz w:val="20"/>
                <w:szCs w:val="20"/>
                <w:lang w:eastAsia="en-US"/>
              </w:rPr>
              <w:t xml:space="preserve"> OR 1.48 (95% CI 0.93-2.38) </w:t>
            </w:r>
            <w:proofErr w:type="spellStart"/>
            <w:r w:rsidRPr="00FB5A12">
              <w:rPr>
                <w:rFonts w:ascii="Arial" w:eastAsia="MS Mincho" w:hAnsi="Arial" w:cs="Arial"/>
                <w:sz w:val="20"/>
                <w:szCs w:val="20"/>
                <w:lang w:eastAsia="en-US"/>
              </w:rPr>
              <w:t>non significant</w:t>
            </w:r>
            <w:proofErr w:type="spellEnd"/>
            <w:r w:rsidRPr="00FB5A12">
              <w:rPr>
                <w:rFonts w:ascii="Arial" w:eastAsia="MS Mincho" w:hAnsi="Arial" w:cs="Arial"/>
                <w:sz w:val="20"/>
                <w:szCs w:val="20"/>
                <w:lang w:eastAsia="en-US"/>
              </w:rPr>
              <w:t xml:space="preserve"> increase in Autism Spectrum Disorders in matched sibling analyses.</w:t>
            </w:r>
          </w:p>
        </w:tc>
      </w:tr>
      <w:tr w:rsidR="00C83579" w:rsidRPr="001E3F47" w14:paraId="4B4A96A4" w14:textId="77777777" w:rsidTr="009543FD">
        <w:tc>
          <w:tcPr>
            <w:tcW w:w="2093" w:type="dxa"/>
          </w:tcPr>
          <w:p w14:paraId="6B62009F" w14:textId="08FFE396" w:rsidR="00C83579" w:rsidRPr="001E3F47" w:rsidRDefault="00C83579" w:rsidP="003C499C">
            <w:pPr>
              <w:rPr>
                <w:rFonts w:ascii="Arial" w:eastAsia="MS Mincho" w:hAnsi="Arial" w:cs="Arial"/>
                <w:sz w:val="20"/>
                <w:szCs w:val="20"/>
                <w:vertAlign w:val="superscript"/>
                <w:lang w:eastAsia="en-US"/>
              </w:rPr>
            </w:pPr>
            <w:r w:rsidRPr="00004BF1">
              <w:rPr>
                <w:rFonts w:ascii="Arial" w:eastAsia="MS Mincho" w:hAnsi="Arial" w:cs="Arial"/>
                <w:sz w:val="20"/>
                <w:szCs w:val="20"/>
                <w:lang w:eastAsia="en-US"/>
              </w:rPr>
              <w:lastRenderedPageBreak/>
              <w:t>Jo</w:t>
            </w:r>
            <w:r w:rsidR="00262B17">
              <w:rPr>
                <w:rFonts w:ascii="Arial" w:eastAsia="MS Mincho" w:hAnsi="Arial" w:cs="Arial"/>
                <w:sz w:val="20"/>
                <w:szCs w:val="20"/>
                <w:lang w:eastAsia="en-US"/>
              </w:rPr>
              <w:t>,</w:t>
            </w:r>
            <w:r w:rsidRPr="00004BF1">
              <w:rPr>
                <w:rFonts w:ascii="Arial" w:eastAsia="MS Mincho" w:hAnsi="Arial" w:cs="Arial"/>
                <w:sz w:val="20"/>
                <w:szCs w:val="20"/>
                <w:lang w:eastAsia="en-US"/>
              </w:rPr>
              <w:t xml:space="preserve"> et al</w:t>
            </w:r>
            <w:r w:rsidR="00262B17">
              <w:rPr>
                <w:rFonts w:ascii="Arial" w:eastAsia="MS Mincho" w:hAnsi="Arial" w:cs="Arial"/>
                <w:sz w:val="20"/>
                <w:szCs w:val="20"/>
                <w:lang w:eastAsia="en-US"/>
              </w:rPr>
              <w:t>.</w:t>
            </w:r>
          </w:p>
          <w:p w14:paraId="29BED251" w14:textId="20D88D1D" w:rsidR="00C83579" w:rsidRPr="00004BF1" w:rsidRDefault="00C83579" w:rsidP="00262B17">
            <w:pPr>
              <w:rPr>
                <w:rFonts w:ascii="Arial" w:eastAsia="MS Mincho" w:hAnsi="Arial" w:cs="Arial"/>
                <w:sz w:val="20"/>
                <w:szCs w:val="20"/>
                <w:lang w:eastAsia="en-US"/>
              </w:rPr>
            </w:pPr>
            <w:r w:rsidRPr="00004BF1">
              <w:rPr>
                <w:rFonts w:ascii="Arial" w:hAnsi="Arial" w:cs="Arial"/>
                <w:sz w:val="20"/>
                <w:szCs w:val="20"/>
              </w:rPr>
              <w:t>Pediatrics 2015; 135: e1198-1209</w:t>
            </w:r>
            <w:r w:rsidR="00262B17">
              <w:rPr>
                <w:rFonts w:ascii="Arial" w:hAnsi="Arial" w:cs="Arial"/>
                <w:sz w:val="20"/>
                <w:szCs w:val="20"/>
              </w:rPr>
              <w:t>.</w:t>
            </w:r>
          </w:p>
        </w:tc>
        <w:tc>
          <w:tcPr>
            <w:tcW w:w="2258" w:type="dxa"/>
          </w:tcPr>
          <w:p w14:paraId="18973F53" w14:textId="77777777" w:rsidR="00C83579" w:rsidRPr="001E3F47" w:rsidRDefault="00C83579" w:rsidP="003C499C">
            <w:pPr>
              <w:rPr>
                <w:rFonts w:ascii="Arial" w:hAnsi="Arial" w:cs="Arial"/>
                <w:sz w:val="20"/>
                <w:szCs w:val="20"/>
              </w:rPr>
            </w:pPr>
            <w:r w:rsidRPr="001E3F47">
              <w:rPr>
                <w:rFonts w:ascii="Arial" w:hAnsi="Arial" w:cs="Arial"/>
                <w:sz w:val="20"/>
                <w:szCs w:val="20"/>
              </w:rPr>
              <w:t>Infant Feeding Practices Study II, a US national distributed longitudinal study</w:t>
            </w:r>
          </w:p>
          <w:p w14:paraId="7D651B15" w14:textId="77777777" w:rsidR="00C83579" w:rsidRPr="001E3F47" w:rsidRDefault="00C83579" w:rsidP="003C499C">
            <w:pPr>
              <w:rPr>
                <w:rFonts w:ascii="Arial" w:hAnsi="Arial" w:cs="Arial"/>
                <w:sz w:val="20"/>
                <w:szCs w:val="20"/>
              </w:rPr>
            </w:pPr>
          </w:p>
          <w:p w14:paraId="2ACCDCDB" w14:textId="77777777" w:rsidR="00C83579" w:rsidRPr="001E3F47" w:rsidRDefault="00C83579" w:rsidP="003C499C">
            <w:pPr>
              <w:rPr>
                <w:rFonts w:ascii="Arial" w:hAnsi="Arial" w:cs="Arial"/>
                <w:sz w:val="20"/>
                <w:szCs w:val="20"/>
              </w:rPr>
            </w:pPr>
          </w:p>
          <w:p w14:paraId="10418A83" w14:textId="77777777" w:rsidR="00C83579" w:rsidRPr="001E3F47" w:rsidRDefault="00C83579" w:rsidP="003C499C">
            <w:pPr>
              <w:rPr>
                <w:rFonts w:ascii="Arial" w:eastAsia="MS Mincho" w:hAnsi="Arial" w:cs="Arial"/>
                <w:sz w:val="20"/>
                <w:szCs w:val="20"/>
                <w:lang w:eastAsia="en-US"/>
              </w:rPr>
            </w:pPr>
            <w:r w:rsidRPr="001E3F47">
              <w:rPr>
                <w:rFonts w:ascii="Arial" w:hAnsi="Arial" w:cs="Arial"/>
                <w:sz w:val="20"/>
                <w:szCs w:val="20"/>
              </w:rPr>
              <w:t xml:space="preserve">n = </w:t>
            </w:r>
            <w:r w:rsidRPr="00004BF1">
              <w:rPr>
                <w:rFonts w:ascii="Arial" w:eastAsia="MS Mincho" w:hAnsi="Arial" w:cs="Arial"/>
                <w:sz w:val="20"/>
                <w:szCs w:val="20"/>
                <w:lang w:eastAsia="en-US"/>
              </w:rPr>
              <w:t>1311</w:t>
            </w:r>
          </w:p>
        </w:tc>
        <w:tc>
          <w:tcPr>
            <w:tcW w:w="1206" w:type="dxa"/>
          </w:tcPr>
          <w:p w14:paraId="3D6B8BF9" w14:textId="77777777" w:rsidR="00C83579" w:rsidRPr="001E3F47" w:rsidRDefault="00C83579" w:rsidP="003C499C">
            <w:pPr>
              <w:rPr>
                <w:rFonts w:ascii="Arial" w:hAnsi="Arial" w:cs="Arial"/>
                <w:sz w:val="20"/>
                <w:szCs w:val="20"/>
              </w:rPr>
            </w:pPr>
            <w:r w:rsidRPr="001E3F47">
              <w:rPr>
                <w:rFonts w:ascii="Arial" w:hAnsi="Arial" w:cs="Arial"/>
                <w:sz w:val="20"/>
                <w:szCs w:val="20"/>
              </w:rPr>
              <w:t>Cohort</w:t>
            </w:r>
          </w:p>
        </w:tc>
        <w:tc>
          <w:tcPr>
            <w:tcW w:w="1295" w:type="dxa"/>
          </w:tcPr>
          <w:p w14:paraId="61E594C4" w14:textId="77777777" w:rsidR="00C83579" w:rsidRPr="001E3F47" w:rsidRDefault="00C83579" w:rsidP="003C499C">
            <w:pPr>
              <w:rPr>
                <w:rFonts w:ascii="Arial" w:hAnsi="Arial" w:cs="Arial"/>
                <w:sz w:val="20"/>
                <w:szCs w:val="20"/>
              </w:rPr>
            </w:pPr>
            <w:r w:rsidRPr="001E3F47">
              <w:rPr>
                <w:rFonts w:ascii="Arial" w:hAnsi="Arial" w:cs="Arial"/>
                <w:sz w:val="20"/>
                <w:szCs w:val="20"/>
              </w:rPr>
              <w:t>USA</w:t>
            </w:r>
          </w:p>
        </w:tc>
        <w:tc>
          <w:tcPr>
            <w:tcW w:w="1620" w:type="dxa"/>
          </w:tcPr>
          <w:p w14:paraId="3F88FDB8" w14:textId="77777777" w:rsidR="00C83579" w:rsidRPr="001E3F47" w:rsidRDefault="00C83579" w:rsidP="003C499C">
            <w:pPr>
              <w:rPr>
                <w:rFonts w:ascii="Arial" w:hAnsi="Arial" w:cs="Arial"/>
                <w:sz w:val="20"/>
                <w:szCs w:val="20"/>
              </w:rPr>
            </w:pPr>
            <w:r w:rsidRPr="001E3F47">
              <w:rPr>
                <w:rFonts w:ascii="Arial" w:hAnsi="Arial" w:cs="Arial"/>
                <w:sz w:val="20"/>
                <w:szCs w:val="20"/>
              </w:rPr>
              <w:t>6 years</w:t>
            </w:r>
          </w:p>
        </w:tc>
        <w:tc>
          <w:tcPr>
            <w:tcW w:w="2061" w:type="dxa"/>
          </w:tcPr>
          <w:p w14:paraId="057A3F82" w14:textId="77777777" w:rsidR="00C83579" w:rsidRPr="00004BF1" w:rsidRDefault="00C83579" w:rsidP="003C499C">
            <w:pPr>
              <w:rPr>
                <w:rFonts w:ascii="Arial" w:eastAsia="MS Mincho" w:hAnsi="Arial" w:cs="Arial"/>
                <w:sz w:val="20"/>
                <w:szCs w:val="20"/>
                <w:lang w:eastAsia="en-US"/>
              </w:rPr>
            </w:pPr>
            <w:r w:rsidRPr="00004BF1">
              <w:rPr>
                <w:rFonts w:ascii="Arial" w:eastAsia="MS Mincho" w:hAnsi="Arial" w:cs="Arial"/>
                <w:sz w:val="20"/>
                <w:szCs w:val="20"/>
                <w:lang w:eastAsia="en-US"/>
              </w:rPr>
              <w:t>Severe pre-pregnancy obesity (</w:t>
            </w:r>
            <w:r w:rsidRPr="00004BF1">
              <w:rPr>
                <w:rFonts w:ascii="Arial" w:eastAsia="Times New Roman" w:hAnsi="Arial" w:cs="Arial"/>
                <w:sz w:val="20"/>
                <w:szCs w:val="20"/>
                <w:lang w:eastAsia="en-US"/>
              </w:rPr>
              <w:t>BMI &gt;35.0)</w:t>
            </w:r>
          </w:p>
        </w:tc>
        <w:tc>
          <w:tcPr>
            <w:tcW w:w="3559" w:type="dxa"/>
          </w:tcPr>
          <w:p w14:paraId="3DE31287" w14:textId="77777777" w:rsidR="00C83579" w:rsidRPr="001E3F47" w:rsidRDefault="00C83579" w:rsidP="003C499C">
            <w:pPr>
              <w:rPr>
                <w:rFonts w:ascii="Arial" w:hAnsi="Arial" w:cs="Arial"/>
                <w:sz w:val="20"/>
                <w:szCs w:val="20"/>
              </w:rPr>
            </w:pPr>
            <w:r w:rsidRPr="00004BF1">
              <w:rPr>
                <w:rFonts w:ascii="Arial" w:eastAsia="Times New Roman" w:hAnsi="Arial" w:cs="Arial"/>
                <w:sz w:val="20"/>
                <w:szCs w:val="20"/>
                <w:lang w:eastAsia="en-US"/>
              </w:rPr>
              <w:t>Severe pre-pregnancy obesity was associated with OR 3.13 (95% CI, 1.10-8.94) increase in Autism Spectrum Disorders/development delay disorders diagnosis and with OR 4.55 (95% CI, 1.80-11.46) increase in ADHD by maternal report.</w:t>
            </w:r>
          </w:p>
        </w:tc>
      </w:tr>
      <w:tr w:rsidR="00C83579" w:rsidRPr="001E3F47" w14:paraId="620B9C16" w14:textId="77777777" w:rsidTr="009543FD">
        <w:trPr>
          <w:trHeight w:val="186"/>
        </w:trPr>
        <w:tc>
          <w:tcPr>
            <w:tcW w:w="2093" w:type="dxa"/>
          </w:tcPr>
          <w:p w14:paraId="0781E401" w14:textId="5BCAB54D" w:rsidR="00C83579" w:rsidRPr="001E3F47" w:rsidRDefault="00C83579" w:rsidP="003C499C">
            <w:pPr>
              <w:rPr>
                <w:rFonts w:ascii="Arial" w:eastAsia="MS Mincho" w:hAnsi="Arial" w:cs="Arial"/>
                <w:sz w:val="20"/>
                <w:szCs w:val="20"/>
                <w:vertAlign w:val="superscript"/>
                <w:lang w:eastAsia="en-US"/>
              </w:rPr>
            </w:pPr>
            <w:r w:rsidRPr="001E3F47">
              <w:rPr>
                <w:rFonts w:ascii="Arial" w:eastAsia="MS Mincho" w:hAnsi="Arial" w:cs="Arial"/>
                <w:sz w:val="20"/>
                <w:szCs w:val="20"/>
                <w:lang w:eastAsia="en-US"/>
              </w:rPr>
              <w:t>Li</w:t>
            </w:r>
            <w:r w:rsidR="00262B17">
              <w:rPr>
                <w:rFonts w:ascii="Arial" w:eastAsia="MS Mincho" w:hAnsi="Arial" w:cs="Arial"/>
                <w:sz w:val="20"/>
                <w:szCs w:val="20"/>
                <w:lang w:eastAsia="en-US"/>
              </w:rPr>
              <w:t>,</w:t>
            </w:r>
            <w:r w:rsidRPr="001E3F47">
              <w:rPr>
                <w:rFonts w:ascii="Arial" w:eastAsia="MS Mincho" w:hAnsi="Arial" w:cs="Arial"/>
                <w:sz w:val="20"/>
                <w:szCs w:val="20"/>
                <w:lang w:eastAsia="en-US"/>
              </w:rPr>
              <w:t xml:space="preserve"> et al</w:t>
            </w:r>
            <w:r w:rsidR="00262B17">
              <w:rPr>
                <w:rFonts w:ascii="Arial" w:eastAsia="MS Mincho" w:hAnsi="Arial" w:cs="Arial"/>
                <w:sz w:val="20"/>
                <w:szCs w:val="20"/>
                <w:lang w:eastAsia="en-US"/>
              </w:rPr>
              <w:t>.</w:t>
            </w:r>
          </w:p>
          <w:p w14:paraId="1D14A659" w14:textId="1CE2877E" w:rsidR="00C83579" w:rsidRPr="00004BF1" w:rsidRDefault="00C83579" w:rsidP="003C499C">
            <w:pPr>
              <w:spacing w:after="120"/>
              <w:rPr>
                <w:rFonts w:ascii="Arial" w:hAnsi="Arial" w:cs="Arial"/>
                <w:sz w:val="20"/>
                <w:szCs w:val="20"/>
              </w:rPr>
            </w:pPr>
            <w:r w:rsidRPr="00004BF1">
              <w:rPr>
                <w:rFonts w:ascii="Arial" w:hAnsi="Arial" w:cs="Arial"/>
                <w:sz w:val="20"/>
                <w:szCs w:val="20"/>
              </w:rPr>
              <w:t xml:space="preserve">J </w:t>
            </w:r>
            <w:r w:rsidR="00262B17">
              <w:rPr>
                <w:rFonts w:ascii="Arial" w:hAnsi="Arial" w:cs="Arial"/>
                <w:sz w:val="20"/>
                <w:szCs w:val="20"/>
              </w:rPr>
              <w:t>A</w:t>
            </w:r>
            <w:r w:rsidRPr="00004BF1">
              <w:rPr>
                <w:rFonts w:ascii="Arial" w:hAnsi="Arial" w:cs="Arial"/>
                <w:sz w:val="20"/>
                <w:szCs w:val="20"/>
              </w:rPr>
              <w:t xml:space="preserve">utism </w:t>
            </w:r>
            <w:proofErr w:type="spellStart"/>
            <w:r w:rsidR="00262B17">
              <w:rPr>
                <w:rFonts w:ascii="Arial" w:hAnsi="Arial" w:cs="Arial"/>
                <w:sz w:val="20"/>
                <w:szCs w:val="20"/>
              </w:rPr>
              <w:t>D</w:t>
            </w:r>
            <w:r w:rsidRPr="00004BF1">
              <w:rPr>
                <w:rFonts w:ascii="Arial" w:hAnsi="Arial" w:cs="Arial"/>
                <w:sz w:val="20"/>
                <w:szCs w:val="20"/>
              </w:rPr>
              <w:t>evel</w:t>
            </w:r>
            <w:proofErr w:type="spellEnd"/>
            <w:r w:rsidRPr="00004BF1">
              <w:rPr>
                <w:rFonts w:ascii="Arial" w:hAnsi="Arial" w:cs="Arial"/>
                <w:sz w:val="20"/>
                <w:szCs w:val="20"/>
              </w:rPr>
              <w:t xml:space="preserve"> </w:t>
            </w:r>
            <w:r w:rsidR="00262B17">
              <w:rPr>
                <w:rFonts w:ascii="Arial" w:hAnsi="Arial" w:cs="Arial"/>
                <w:sz w:val="20"/>
                <w:szCs w:val="20"/>
              </w:rPr>
              <w:t>D</w:t>
            </w:r>
            <w:r w:rsidRPr="00004BF1">
              <w:rPr>
                <w:rFonts w:ascii="Arial" w:hAnsi="Arial" w:cs="Arial"/>
                <w:sz w:val="20"/>
                <w:szCs w:val="20"/>
              </w:rPr>
              <w:t>isorders 2016; 46: 95-102</w:t>
            </w:r>
          </w:p>
          <w:p w14:paraId="3C3E6FB6" w14:textId="77777777" w:rsidR="00C83579" w:rsidRPr="001E3F47" w:rsidRDefault="00C83579" w:rsidP="003C499C">
            <w:pPr>
              <w:rPr>
                <w:rFonts w:ascii="Arial" w:hAnsi="Arial" w:cs="Arial"/>
                <w:sz w:val="20"/>
                <w:szCs w:val="20"/>
              </w:rPr>
            </w:pPr>
          </w:p>
        </w:tc>
        <w:tc>
          <w:tcPr>
            <w:tcW w:w="2258" w:type="dxa"/>
          </w:tcPr>
          <w:p w14:paraId="4250689E" w14:textId="77777777" w:rsidR="00C83579" w:rsidRPr="00004BF1" w:rsidRDefault="00C83579" w:rsidP="003C499C">
            <w:pPr>
              <w:rPr>
                <w:rFonts w:ascii="Arial" w:eastAsia="MS Mincho" w:hAnsi="Arial" w:cs="Arial"/>
                <w:sz w:val="20"/>
                <w:szCs w:val="20"/>
                <w:lang w:eastAsia="en-US"/>
              </w:rPr>
            </w:pPr>
            <w:r w:rsidRPr="00004BF1">
              <w:rPr>
                <w:rFonts w:ascii="Arial" w:eastAsia="MS Mincho" w:hAnsi="Arial" w:cs="Arial"/>
                <w:sz w:val="20"/>
                <w:szCs w:val="20"/>
                <w:lang w:eastAsia="en-US"/>
              </w:rPr>
              <w:t>Meta-analysis of 4 population-based and 1 case-cohort study</w:t>
            </w:r>
          </w:p>
          <w:p w14:paraId="21CA4486" w14:textId="77777777" w:rsidR="00C83579" w:rsidRPr="00004BF1" w:rsidRDefault="00C83579" w:rsidP="003C499C">
            <w:pPr>
              <w:rPr>
                <w:rFonts w:ascii="Arial" w:eastAsia="MS Mincho" w:hAnsi="Arial" w:cs="Arial"/>
                <w:sz w:val="20"/>
                <w:szCs w:val="20"/>
                <w:lang w:eastAsia="en-US"/>
              </w:rPr>
            </w:pPr>
          </w:p>
          <w:p w14:paraId="67B39B53" w14:textId="77777777" w:rsidR="00C83579" w:rsidRPr="001E3F47" w:rsidRDefault="00C83579" w:rsidP="003C499C">
            <w:pPr>
              <w:rPr>
                <w:rFonts w:ascii="Arial" w:hAnsi="Arial" w:cs="Arial"/>
                <w:sz w:val="20"/>
                <w:szCs w:val="20"/>
                <w:lang w:val="en"/>
              </w:rPr>
            </w:pPr>
            <w:r w:rsidRPr="00004BF1">
              <w:rPr>
                <w:rFonts w:ascii="Arial" w:eastAsia="MS Mincho" w:hAnsi="Arial" w:cs="Arial"/>
                <w:sz w:val="20"/>
                <w:szCs w:val="20"/>
                <w:lang w:eastAsia="en-US"/>
              </w:rPr>
              <w:t>n =129</w:t>
            </w:r>
            <w:r>
              <w:rPr>
                <w:rFonts w:ascii="Arial" w:eastAsia="MS Mincho" w:hAnsi="Arial" w:cs="Arial"/>
                <w:sz w:val="20"/>
                <w:szCs w:val="20"/>
                <w:lang w:eastAsia="en-US"/>
              </w:rPr>
              <w:t>,</w:t>
            </w:r>
            <w:r w:rsidRPr="00004BF1">
              <w:rPr>
                <w:rFonts w:ascii="Arial" w:eastAsia="MS Mincho" w:hAnsi="Arial" w:cs="Arial"/>
                <w:sz w:val="20"/>
                <w:szCs w:val="20"/>
                <w:lang w:eastAsia="en-US"/>
              </w:rPr>
              <w:t>733 with 924 Autism Spectrum Disorder cases (Canada);  n = 517 with 315 Autism Spectrum Disorder  cases (USA);  n = 4800 with 100 Autism Spectrum Disorder cases (USA);  n = 92</w:t>
            </w:r>
            <w:r>
              <w:rPr>
                <w:rFonts w:ascii="Arial" w:eastAsia="MS Mincho" w:hAnsi="Arial" w:cs="Arial"/>
                <w:sz w:val="20"/>
                <w:szCs w:val="20"/>
                <w:lang w:eastAsia="en-US"/>
              </w:rPr>
              <w:t>,</w:t>
            </w:r>
            <w:r w:rsidRPr="00004BF1">
              <w:rPr>
                <w:rFonts w:ascii="Arial" w:eastAsia="MS Mincho" w:hAnsi="Arial" w:cs="Arial"/>
                <w:sz w:val="20"/>
                <w:szCs w:val="20"/>
                <w:lang w:eastAsia="en-US"/>
              </w:rPr>
              <w:t>909 with 419 Autism Spectrum Disorder cases (Norway);   n = 62 with 14 ASD cases (USA case-control study)</w:t>
            </w:r>
          </w:p>
        </w:tc>
        <w:tc>
          <w:tcPr>
            <w:tcW w:w="1206" w:type="dxa"/>
          </w:tcPr>
          <w:p w14:paraId="705AA667" w14:textId="77777777" w:rsidR="00C83579" w:rsidRPr="001E3F47" w:rsidRDefault="00C83579" w:rsidP="003C499C">
            <w:pPr>
              <w:rPr>
                <w:rFonts w:ascii="Arial" w:hAnsi="Arial" w:cs="Arial"/>
                <w:sz w:val="20"/>
                <w:szCs w:val="20"/>
              </w:rPr>
            </w:pPr>
            <w:r w:rsidRPr="001E3F47">
              <w:rPr>
                <w:rFonts w:ascii="Arial" w:hAnsi="Arial" w:cs="Arial"/>
                <w:sz w:val="20"/>
                <w:szCs w:val="20"/>
              </w:rPr>
              <w:t>4 population-based cohort and one case-cohort study</w:t>
            </w:r>
          </w:p>
        </w:tc>
        <w:tc>
          <w:tcPr>
            <w:tcW w:w="1295" w:type="dxa"/>
          </w:tcPr>
          <w:p w14:paraId="60AEA2CB" w14:textId="77777777" w:rsidR="00C83579" w:rsidRPr="00004BF1" w:rsidRDefault="00C83579" w:rsidP="003C499C">
            <w:pPr>
              <w:rPr>
                <w:rFonts w:ascii="Arial" w:eastAsia="MS Mincho" w:hAnsi="Arial" w:cs="Arial"/>
                <w:sz w:val="20"/>
                <w:szCs w:val="20"/>
                <w:lang w:eastAsia="en-US"/>
              </w:rPr>
            </w:pPr>
            <w:r>
              <w:rPr>
                <w:rFonts w:ascii="Arial" w:eastAsia="MS Mincho" w:hAnsi="Arial" w:cs="Arial"/>
                <w:sz w:val="20"/>
                <w:szCs w:val="20"/>
                <w:lang w:eastAsia="en-US"/>
              </w:rPr>
              <w:t xml:space="preserve">1 from Canada, </w:t>
            </w:r>
            <w:r w:rsidRPr="00004BF1">
              <w:rPr>
                <w:rFonts w:ascii="Arial" w:eastAsia="MS Mincho" w:hAnsi="Arial" w:cs="Arial"/>
                <w:sz w:val="20"/>
                <w:szCs w:val="20"/>
                <w:lang w:eastAsia="en-US"/>
              </w:rPr>
              <w:t>3 from USA, and 1 from Norway</w:t>
            </w:r>
          </w:p>
          <w:p w14:paraId="26A83CCF" w14:textId="77777777" w:rsidR="00C83579" w:rsidRPr="001E3F47" w:rsidRDefault="00C83579" w:rsidP="003C499C">
            <w:pPr>
              <w:rPr>
                <w:rFonts w:ascii="Arial" w:hAnsi="Arial" w:cs="Arial"/>
                <w:sz w:val="20"/>
                <w:szCs w:val="20"/>
              </w:rPr>
            </w:pPr>
          </w:p>
        </w:tc>
        <w:tc>
          <w:tcPr>
            <w:tcW w:w="1620" w:type="dxa"/>
          </w:tcPr>
          <w:p w14:paraId="1F319CBB" w14:textId="77777777" w:rsidR="00C83579" w:rsidRPr="001E3F47" w:rsidRDefault="00C83579" w:rsidP="003C499C">
            <w:pPr>
              <w:rPr>
                <w:rFonts w:ascii="Arial" w:hAnsi="Arial" w:cs="Arial"/>
                <w:sz w:val="20"/>
                <w:szCs w:val="20"/>
              </w:rPr>
            </w:pPr>
            <w:r w:rsidRPr="001E3F47">
              <w:rPr>
                <w:rFonts w:ascii="Arial" w:hAnsi="Arial" w:cs="Arial"/>
                <w:sz w:val="20"/>
                <w:szCs w:val="20"/>
              </w:rPr>
              <w:t>1-17 years (Canada)</w:t>
            </w:r>
          </w:p>
          <w:p w14:paraId="4D566901" w14:textId="77777777" w:rsidR="00C83579" w:rsidRPr="001E3F47" w:rsidRDefault="00C83579" w:rsidP="003C499C">
            <w:pPr>
              <w:rPr>
                <w:rFonts w:ascii="Arial" w:hAnsi="Arial" w:cs="Arial"/>
                <w:sz w:val="20"/>
                <w:szCs w:val="20"/>
              </w:rPr>
            </w:pPr>
            <w:r w:rsidRPr="001E3F47">
              <w:rPr>
                <w:rFonts w:ascii="Arial" w:hAnsi="Arial" w:cs="Arial"/>
                <w:sz w:val="20"/>
                <w:szCs w:val="20"/>
              </w:rPr>
              <w:t>4-5 years (USA)</w:t>
            </w:r>
          </w:p>
          <w:p w14:paraId="0707389D" w14:textId="77777777" w:rsidR="00C83579" w:rsidRPr="001E3F47" w:rsidRDefault="00C83579" w:rsidP="003C499C">
            <w:pPr>
              <w:rPr>
                <w:rFonts w:ascii="Arial" w:hAnsi="Arial" w:cs="Arial"/>
                <w:sz w:val="20"/>
                <w:szCs w:val="20"/>
              </w:rPr>
            </w:pPr>
            <w:r w:rsidRPr="001E3F47">
              <w:rPr>
                <w:rFonts w:ascii="Arial" w:hAnsi="Arial" w:cs="Arial"/>
                <w:sz w:val="20"/>
                <w:szCs w:val="20"/>
              </w:rPr>
              <w:t>2 years (USA)</w:t>
            </w:r>
          </w:p>
          <w:p w14:paraId="3B138C11" w14:textId="77777777" w:rsidR="00C83579" w:rsidRPr="001E3F47" w:rsidRDefault="00C83579" w:rsidP="003C499C">
            <w:pPr>
              <w:rPr>
                <w:rFonts w:ascii="Arial" w:hAnsi="Arial" w:cs="Arial"/>
                <w:sz w:val="20"/>
                <w:szCs w:val="20"/>
              </w:rPr>
            </w:pPr>
            <w:r w:rsidRPr="001E3F47">
              <w:rPr>
                <w:rFonts w:ascii="Arial" w:hAnsi="Arial" w:cs="Arial"/>
                <w:sz w:val="20"/>
                <w:szCs w:val="20"/>
              </w:rPr>
              <w:t>4-13.1 years (Norway)</w:t>
            </w:r>
          </w:p>
          <w:p w14:paraId="77F14861" w14:textId="77777777" w:rsidR="00C83579" w:rsidRPr="001E3F47" w:rsidRDefault="00C83579" w:rsidP="003C499C">
            <w:pPr>
              <w:rPr>
                <w:rFonts w:ascii="Arial" w:hAnsi="Arial" w:cs="Arial"/>
                <w:sz w:val="20"/>
                <w:szCs w:val="20"/>
              </w:rPr>
            </w:pPr>
            <w:r w:rsidRPr="001E3F47">
              <w:rPr>
                <w:rFonts w:ascii="Arial" w:hAnsi="Arial" w:cs="Arial"/>
                <w:sz w:val="20"/>
                <w:szCs w:val="20"/>
              </w:rPr>
              <w:t>2-5 years (USA, case-control study)</w:t>
            </w:r>
          </w:p>
          <w:p w14:paraId="7E72BA21" w14:textId="77777777" w:rsidR="00C83579" w:rsidRPr="001E3F47" w:rsidRDefault="00C83579" w:rsidP="003C499C">
            <w:pPr>
              <w:rPr>
                <w:rFonts w:ascii="Arial" w:hAnsi="Arial" w:cs="Arial"/>
                <w:sz w:val="20"/>
                <w:szCs w:val="20"/>
              </w:rPr>
            </w:pPr>
          </w:p>
        </w:tc>
        <w:tc>
          <w:tcPr>
            <w:tcW w:w="2061" w:type="dxa"/>
          </w:tcPr>
          <w:p w14:paraId="125B7ECD" w14:textId="77777777" w:rsidR="00C83579" w:rsidRPr="001E3F47" w:rsidRDefault="00C83579" w:rsidP="003C499C">
            <w:pPr>
              <w:rPr>
                <w:rFonts w:ascii="Arial" w:hAnsi="Arial" w:cs="Arial"/>
                <w:sz w:val="20"/>
                <w:szCs w:val="20"/>
                <w:lang w:val="en"/>
              </w:rPr>
            </w:pPr>
            <w:r w:rsidRPr="00004BF1">
              <w:rPr>
                <w:rFonts w:ascii="Arial" w:eastAsia="MS Mincho" w:hAnsi="Arial" w:cs="Arial"/>
                <w:sz w:val="20"/>
                <w:szCs w:val="20"/>
                <w:lang w:eastAsia="en-US"/>
              </w:rPr>
              <w:t xml:space="preserve">Pre-pregnancy obesity and obesity during pregnancy (BMI </w:t>
            </w:r>
            <w:r w:rsidRPr="00004BF1">
              <w:rPr>
                <w:rFonts w:ascii="Arial" w:eastAsia="Times New Roman" w:hAnsi="Arial" w:cs="Arial"/>
                <w:sz w:val="20"/>
                <w:szCs w:val="20"/>
                <w:lang w:eastAsia="en-US"/>
              </w:rPr>
              <w:t>≥30 or pre-pregnancy weight ≥90 kg)</w:t>
            </w:r>
          </w:p>
        </w:tc>
        <w:tc>
          <w:tcPr>
            <w:tcW w:w="3559" w:type="dxa"/>
          </w:tcPr>
          <w:p w14:paraId="5B1C26DC" w14:textId="77777777" w:rsidR="00C83579" w:rsidRPr="001E3F47" w:rsidRDefault="00C83579" w:rsidP="003C499C">
            <w:pPr>
              <w:rPr>
                <w:rFonts w:ascii="Arial" w:hAnsi="Arial" w:cs="Arial"/>
                <w:sz w:val="20"/>
                <w:szCs w:val="20"/>
                <w:lang w:val="en"/>
              </w:rPr>
            </w:pPr>
            <w:r w:rsidRPr="00004BF1">
              <w:rPr>
                <w:rFonts w:ascii="Arial" w:eastAsia="MS Mincho" w:hAnsi="Arial" w:cs="Arial"/>
                <w:sz w:val="20"/>
                <w:szCs w:val="20"/>
                <w:lang w:eastAsia="en-US"/>
              </w:rPr>
              <w:t>Pre-</w:t>
            </w:r>
            <w:r>
              <w:rPr>
                <w:rFonts w:ascii="Arial" w:eastAsia="MS Mincho" w:hAnsi="Arial" w:cs="Arial"/>
                <w:sz w:val="20"/>
                <w:szCs w:val="20"/>
                <w:lang w:eastAsia="en-US"/>
              </w:rPr>
              <w:t>pr</w:t>
            </w:r>
            <w:r w:rsidRPr="00004BF1">
              <w:rPr>
                <w:rFonts w:ascii="Arial" w:eastAsia="MS Mincho" w:hAnsi="Arial" w:cs="Arial"/>
                <w:sz w:val="20"/>
                <w:szCs w:val="20"/>
                <w:lang w:eastAsia="en-US"/>
              </w:rPr>
              <w:t>egnancy and pregnancy obesity was associated with</w:t>
            </w:r>
            <w:r w:rsidRPr="001E3F47">
              <w:rPr>
                <w:rFonts w:ascii="Arial" w:eastAsia="MS Mincho" w:hAnsi="Arial" w:cs="Arial"/>
                <w:sz w:val="20"/>
                <w:szCs w:val="20"/>
                <w:lang w:eastAsia="en-US"/>
              </w:rPr>
              <w:t xml:space="preserve"> a pooled </w:t>
            </w:r>
            <w:r w:rsidRPr="00004BF1">
              <w:rPr>
                <w:rFonts w:ascii="Arial" w:eastAsia="MS Mincho" w:hAnsi="Arial" w:cs="Arial"/>
                <w:i/>
                <w:sz w:val="20"/>
                <w:szCs w:val="20"/>
                <w:lang w:eastAsia="en-US"/>
              </w:rPr>
              <w:t>adjusted</w:t>
            </w:r>
            <w:r w:rsidRPr="00004BF1">
              <w:rPr>
                <w:rFonts w:ascii="Arial" w:eastAsia="MS Mincho" w:hAnsi="Arial" w:cs="Arial"/>
                <w:sz w:val="20"/>
                <w:szCs w:val="20"/>
                <w:lang w:eastAsia="en-US"/>
              </w:rPr>
              <w:t xml:space="preserve"> OR 1.47 (95% CI 1.24-1.74) increase in Autism Spectrum Disorders.</w:t>
            </w:r>
          </w:p>
        </w:tc>
      </w:tr>
      <w:tr w:rsidR="00C83579" w:rsidRPr="001E3F47" w14:paraId="724938EB" w14:textId="77777777" w:rsidTr="009543FD">
        <w:trPr>
          <w:trHeight w:val="2324"/>
        </w:trPr>
        <w:tc>
          <w:tcPr>
            <w:tcW w:w="2093" w:type="dxa"/>
          </w:tcPr>
          <w:p w14:paraId="726FF3D9" w14:textId="4E229BA8" w:rsidR="00C83579" w:rsidRPr="001E3F47" w:rsidRDefault="00C83579" w:rsidP="003C499C">
            <w:pPr>
              <w:rPr>
                <w:rFonts w:ascii="Arial" w:eastAsia="MS Mincho" w:hAnsi="Arial" w:cs="Arial"/>
                <w:sz w:val="20"/>
                <w:szCs w:val="20"/>
                <w:shd w:val="clear" w:color="auto" w:fill="FFFFFF" w:themeFill="background1"/>
                <w:vertAlign w:val="superscript"/>
                <w:lang w:eastAsia="en-US"/>
              </w:rPr>
            </w:pPr>
            <w:r w:rsidRPr="00004BF1">
              <w:rPr>
                <w:rFonts w:ascii="Arial" w:eastAsia="MS Mincho" w:hAnsi="Arial" w:cs="Arial"/>
                <w:sz w:val="20"/>
                <w:szCs w:val="20"/>
                <w:lang w:eastAsia="en-US"/>
              </w:rPr>
              <w:lastRenderedPageBreak/>
              <w:t>Pan</w:t>
            </w:r>
            <w:r w:rsidR="00262B17">
              <w:rPr>
                <w:rFonts w:ascii="Arial" w:eastAsia="MS Mincho" w:hAnsi="Arial" w:cs="Arial"/>
                <w:sz w:val="20"/>
                <w:szCs w:val="20"/>
                <w:lang w:eastAsia="en-US"/>
              </w:rPr>
              <w:t>,</w:t>
            </w:r>
            <w:r w:rsidRPr="00004BF1">
              <w:rPr>
                <w:rFonts w:ascii="Arial" w:eastAsia="MS Mincho" w:hAnsi="Arial" w:cs="Arial"/>
                <w:sz w:val="20"/>
                <w:szCs w:val="20"/>
                <w:lang w:eastAsia="en-US"/>
              </w:rPr>
              <w:t xml:space="preserve"> et al</w:t>
            </w:r>
            <w:r w:rsidR="00262B17">
              <w:rPr>
                <w:rFonts w:ascii="Arial" w:eastAsia="MS Mincho" w:hAnsi="Arial" w:cs="Arial"/>
                <w:sz w:val="20"/>
                <w:szCs w:val="20"/>
                <w:lang w:eastAsia="en-US"/>
              </w:rPr>
              <w:t>.</w:t>
            </w:r>
          </w:p>
          <w:p w14:paraId="4BEAAF56" w14:textId="3EEF8D6E" w:rsidR="00C83579" w:rsidRPr="00004BF1" w:rsidRDefault="00C83579" w:rsidP="003C499C">
            <w:pPr>
              <w:spacing w:after="120"/>
              <w:rPr>
                <w:rFonts w:ascii="Arial" w:hAnsi="Arial" w:cs="Arial"/>
                <w:sz w:val="20"/>
                <w:szCs w:val="20"/>
              </w:rPr>
            </w:pPr>
            <w:r w:rsidRPr="00004BF1">
              <w:rPr>
                <w:rFonts w:ascii="Arial" w:hAnsi="Arial" w:cs="Arial"/>
                <w:sz w:val="20"/>
                <w:szCs w:val="20"/>
              </w:rPr>
              <w:t xml:space="preserve">J </w:t>
            </w:r>
            <w:r w:rsidR="00262B17">
              <w:rPr>
                <w:rFonts w:ascii="Arial" w:hAnsi="Arial" w:cs="Arial"/>
                <w:sz w:val="20"/>
                <w:szCs w:val="20"/>
              </w:rPr>
              <w:t>C</w:t>
            </w:r>
            <w:r w:rsidRPr="00004BF1">
              <w:rPr>
                <w:rFonts w:ascii="Arial" w:hAnsi="Arial" w:cs="Arial"/>
                <w:sz w:val="20"/>
                <w:szCs w:val="20"/>
              </w:rPr>
              <w:t xml:space="preserve">hild </w:t>
            </w:r>
            <w:proofErr w:type="spellStart"/>
            <w:r w:rsidR="00262B17">
              <w:rPr>
                <w:rFonts w:ascii="Arial" w:hAnsi="Arial" w:cs="Arial"/>
                <w:sz w:val="20"/>
                <w:szCs w:val="20"/>
              </w:rPr>
              <w:t>N</w:t>
            </w:r>
            <w:r w:rsidRPr="00004BF1">
              <w:rPr>
                <w:rFonts w:ascii="Arial" w:hAnsi="Arial" w:cs="Arial"/>
                <w:sz w:val="20"/>
                <w:szCs w:val="20"/>
              </w:rPr>
              <w:t>eurol</w:t>
            </w:r>
            <w:proofErr w:type="spellEnd"/>
            <w:r w:rsidRPr="00004BF1">
              <w:rPr>
                <w:rFonts w:ascii="Arial" w:hAnsi="Arial" w:cs="Arial"/>
                <w:sz w:val="20"/>
                <w:szCs w:val="20"/>
              </w:rPr>
              <w:t xml:space="preserve"> 2014; 29: NP196-201</w:t>
            </w:r>
            <w:r w:rsidR="00262B17">
              <w:rPr>
                <w:rFonts w:ascii="Arial" w:hAnsi="Arial" w:cs="Arial"/>
                <w:sz w:val="20"/>
                <w:szCs w:val="20"/>
              </w:rPr>
              <w:t>.</w:t>
            </w:r>
          </w:p>
          <w:p w14:paraId="0555587A" w14:textId="77777777" w:rsidR="00C83579" w:rsidRPr="001E3F47" w:rsidRDefault="00C83579" w:rsidP="003C499C">
            <w:pPr>
              <w:rPr>
                <w:rFonts w:ascii="Arial" w:hAnsi="Arial" w:cs="Arial"/>
                <w:sz w:val="20"/>
                <w:szCs w:val="20"/>
              </w:rPr>
            </w:pPr>
          </w:p>
        </w:tc>
        <w:tc>
          <w:tcPr>
            <w:tcW w:w="2258" w:type="dxa"/>
          </w:tcPr>
          <w:p w14:paraId="362FF8D1" w14:textId="77777777" w:rsidR="00C83579" w:rsidRPr="00004BF1" w:rsidRDefault="00C83579" w:rsidP="003C499C">
            <w:pPr>
              <w:rPr>
                <w:rFonts w:ascii="Arial" w:eastAsia="MS Mincho" w:hAnsi="Arial" w:cs="Arial"/>
                <w:sz w:val="20"/>
                <w:szCs w:val="20"/>
                <w:lang w:eastAsia="en-US"/>
              </w:rPr>
            </w:pPr>
            <w:r w:rsidRPr="001E3F47">
              <w:rPr>
                <w:rFonts w:ascii="Arial" w:eastAsia="MS Mincho" w:hAnsi="Arial" w:cs="Arial"/>
                <w:sz w:val="20"/>
                <w:szCs w:val="20"/>
                <w:lang w:eastAsia="en-US"/>
              </w:rPr>
              <w:t>South Carolina Medicaid program, a retrospective study</w:t>
            </w:r>
          </w:p>
          <w:p w14:paraId="6969421D" w14:textId="77777777" w:rsidR="00C83579" w:rsidRPr="00004BF1" w:rsidRDefault="00C83579" w:rsidP="003C499C">
            <w:pPr>
              <w:rPr>
                <w:rFonts w:ascii="Arial" w:eastAsia="MS Mincho" w:hAnsi="Arial" w:cs="Arial"/>
                <w:sz w:val="20"/>
                <w:szCs w:val="20"/>
                <w:lang w:eastAsia="en-US"/>
              </w:rPr>
            </w:pPr>
          </w:p>
          <w:p w14:paraId="061A4AB9" w14:textId="695047AF" w:rsidR="00C83579" w:rsidRPr="001E3F47" w:rsidRDefault="00262B17" w:rsidP="00262B17">
            <w:pPr>
              <w:rPr>
                <w:rFonts w:ascii="Arial" w:hAnsi="Arial" w:cs="Arial"/>
                <w:sz w:val="20"/>
                <w:szCs w:val="20"/>
              </w:rPr>
            </w:pPr>
            <w:r>
              <w:rPr>
                <w:rFonts w:ascii="Arial" w:eastAsia="MS Mincho" w:hAnsi="Arial" w:cs="Arial"/>
                <w:sz w:val="20"/>
                <w:szCs w:val="20"/>
                <w:lang w:eastAsia="en-US"/>
              </w:rPr>
              <w:t>n</w:t>
            </w:r>
            <w:r w:rsidR="00C83579" w:rsidRPr="00004BF1">
              <w:rPr>
                <w:rFonts w:ascii="Arial" w:eastAsia="MS Mincho" w:hAnsi="Arial" w:cs="Arial"/>
                <w:sz w:val="20"/>
                <w:szCs w:val="20"/>
                <w:lang w:eastAsia="en-US"/>
              </w:rPr>
              <w:t>=83,901 with 100 cases of any Cerebral Palsy and 53 cases of confirmed Cerebral Palsy</w:t>
            </w:r>
            <w:r w:rsidR="00C83579" w:rsidRPr="001E3F47">
              <w:rPr>
                <w:rFonts w:ascii="Arial" w:eastAsia="MS Mincho" w:hAnsi="Arial" w:cs="Arial"/>
                <w:sz w:val="20"/>
                <w:szCs w:val="20"/>
                <w:lang w:eastAsia="en-US"/>
              </w:rPr>
              <w:t xml:space="preserve"> (</w:t>
            </w:r>
            <w:r w:rsidR="00C83579">
              <w:rPr>
                <w:rFonts w:ascii="Arial" w:eastAsia="MS Mincho" w:hAnsi="Arial" w:cs="Arial"/>
                <w:sz w:val="20"/>
                <w:szCs w:val="20"/>
                <w:lang w:eastAsia="en-US"/>
              </w:rPr>
              <w:t xml:space="preserve">at least </w:t>
            </w:r>
            <w:r w:rsidR="00C83579" w:rsidRPr="001E3F47">
              <w:rPr>
                <w:rFonts w:ascii="Arial" w:eastAsia="MS Mincho" w:hAnsi="Arial" w:cs="Arial"/>
                <w:sz w:val="20"/>
                <w:szCs w:val="20"/>
                <w:lang w:eastAsia="en-US"/>
              </w:rPr>
              <w:t>2 diagnoses)</w:t>
            </w:r>
          </w:p>
        </w:tc>
        <w:tc>
          <w:tcPr>
            <w:tcW w:w="1206" w:type="dxa"/>
          </w:tcPr>
          <w:p w14:paraId="39B15C2C" w14:textId="77777777" w:rsidR="00C83579" w:rsidRPr="001E3F47" w:rsidRDefault="00C83579" w:rsidP="003C499C">
            <w:pPr>
              <w:rPr>
                <w:rFonts w:ascii="Arial" w:hAnsi="Arial" w:cs="Arial"/>
                <w:sz w:val="20"/>
                <w:szCs w:val="20"/>
              </w:rPr>
            </w:pPr>
            <w:r w:rsidRPr="001E3F47">
              <w:rPr>
                <w:rFonts w:ascii="Arial" w:hAnsi="Arial" w:cs="Arial"/>
                <w:sz w:val="20"/>
                <w:szCs w:val="20"/>
                <w:lang w:val="en"/>
              </w:rPr>
              <w:t>Cohort</w:t>
            </w:r>
          </w:p>
        </w:tc>
        <w:tc>
          <w:tcPr>
            <w:tcW w:w="1295" w:type="dxa"/>
          </w:tcPr>
          <w:p w14:paraId="6429C9F7" w14:textId="77777777" w:rsidR="00C83579" w:rsidRPr="001E3F47" w:rsidRDefault="00C83579" w:rsidP="003C499C">
            <w:pPr>
              <w:rPr>
                <w:rFonts w:ascii="Arial" w:hAnsi="Arial" w:cs="Arial"/>
                <w:sz w:val="20"/>
                <w:szCs w:val="20"/>
              </w:rPr>
            </w:pPr>
            <w:r w:rsidRPr="001E3F47">
              <w:rPr>
                <w:rFonts w:ascii="Arial" w:hAnsi="Arial" w:cs="Arial"/>
                <w:sz w:val="20"/>
                <w:szCs w:val="20"/>
              </w:rPr>
              <w:t>USA</w:t>
            </w:r>
          </w:p>
        </w:tc>
        <w:tc>
          <w:tcPr>
            <w:tcW w:w="1620" w:type="dxa"/>
          </w:tcPr>
          <w:p w14:paraId="3235FB99" w14:textId="77777777" w:rsidR="00C83579" w:rsidRPr="001E3F47" w:rsidRDefault="00C83579" w:rsidP="003C499C">
            <w:pPr>
              <w:rPr>
                <w:rFonts w:ascii="Arial" w:hAnsi="Arial" w:cs="Arial"/>
                <w:sz w:val="20"/>
                <w:szCs w:val="20"/>
              </w:rPr>
            </w:pPr>
            <w:r w:rsidRPr="001E3F47">
              <w:rPr>
                <w:rFonts w:ascii="Arial" w:hAnsi="Arial" w:cs="Arial"/>
                <w:sz w:val="20"/>
                <w:szCs w:val="20"/>
              </w:rPr>
              <w:t>5 - 8 years</w:t>
            </w:r>
          </w:p>
        </w:tc>
        <w:tc>
          <w:tcPr>
            <w:tcW w:w="2061" w:type="dxa"/>
          </w:tcPr>
          <w:p w14:paraId="5C01E184" w14:textId="77777777" w:rsidR="00C83579" w:rsidRPr="00004BF1" w:rsidRDefault="00C83579" w:rsidP="003C499C">
            <w:pPr>
              <w:rPr>
                <w:rFonts w:ascii="Arial" w:eastAsia="Times New Roman" w:hAnsi="Arial" w:cs="Arial"/>
                <w:sz w:val="20"/>
                <w:szCs w:val="20"/>
                <w:lang w:eastAsia="en-US"/>
              </w:rPr>
            </w:pPr>
            <w:r w:rsidRPr="00004BF1">
              <w:rPr>
                <w:rFonts w:ascii="Arial" w:eastAsia="MS Mincho" w:hAnsi="Arial" w:cs="Arial"/>
                <w:sz w:val="20"/>
                <w:szCs w:val="20"/>
                <w:lang w:eastAsia="en-US"/>
              </w:rPr>
              <w:t>Severe obesity at birth (35</w:t>
            </w:r>
            <w:r w:rsidRPr="00004BF1">
              <w:rPr>
                <w:rFonts w:ascii="Arial" w:eastAsia="Times New Roman" w:hAnsi="Arial" w:cs="Arial"/>
                <w:sz w:val="20"/>
                <w:szCs w:val="20"/>
                <w:lang w:eastAsia="en-US"/>
              </w:rPr>
              <w:t>≤</w:t>
            </w:r>
            <w:r w:rsidRPr="00004BF1">
              <w:rPr>
                <w:rFonts w:ascii="Arial" w:eastAsia="MS Mincho" w:hAnsi="Arial" w:cs="Arial"/>
                <w:sz w:val="20"/>
                <w:szCs w:val="20"/>
                <w:lang w:eastAsia="en-US"/>
              </w:rPr>
              <w:t xml:space="preserve">BMI&lt;40) and morbid obesity at birth (BMI </w:t>
            </w:r>
            <w:r w:rsidRPr="00004BF1">
              <w:rPr>
                <w:rFonts w:ascii="Arial" w:eastAsia="Times New Roman" w:hAnsi="Arial" w:cs="Arial"/>
                <w:sz w:val="20"/>
                <w:szCs w:val="20"/>
                <w:lang w:eastAsia="en-US"/>
              </w:rPr>
              <w:t>≥40)</w:t>
            </w:r>
          </w:p>
          <w:p w14:paraId="4F3562FD" w14:textId="77777777" w:rsidR="00C83579" w:rsidRPr="001E3F47" w:rsidRDefault="00C83579" w:rsidP="003C499C">
            <w:pPr>
              <w:rPr>
                <w:rFonts w:ascii="Arial" w:hAnsi="Arial" w:cs="Arial"/>
                <w:sz w:val="20"/>
                <w:szCs w:val="20"/>
              </w:rPr>
            </w:pPr>
          </w:p>
        </w:tc>
        <w:tc>
          <w:tcPr>
            <w:tcW w:w="3559" w:type="dxa"/>
          </w:tcPr>
          <w:p w14:paraId="4E235C2D" w14:textId="77777777" w:rsidR="00C83579" w:rsidRPr="00004BF1" w:rsidRDefault="00C83579" w:rsidP="003C499C">
            <w:pPr>
              <w:rPr>
                <w:rFonts w:ascii="Arial" w:eastAsia="MS Mincho" w:hAnsi="Arial" w:cs="Arial"/>
                <w:sz w:val="20"/>
                <w:szCs w:val="20"/>
                <w:lang w:eastAsia="en-US"/>
              </w:rPr>
            </w:pPr>
            <w:r w:rsidRPr="001E3F47">
              <w:rPr>
                <w:rFonts w:ascii="Arial" w:hAnsi="Arial" w:cs="Arial"/>
                <w:sz w:val="20"/>
                <w:szCs w:val="20"/>
                <w:lang w:val="en"/>
              </w:rPr>
              <w:t xml:space="preserve">Severe obesity </w:t>
            </w:r>
            <w:r>
              <w:rPr>
                <w:rFonts w:ascii="Arial" w:hAnsi="Arial" w:cs="Arial"/>
                <w:sz w:val="20"/>
                <w:szCs w:val="20"/>
                <w:lang w:val="en"/>
              </w:rPr>
              <w:t xml:space="preserve">was associated with </w:t>
            </w:r>
            <w:r w:rsidRPr="00004BF1">
              <w:rPr>
                <w:rFonts w:ascii="Arial" w:eastAsia="MS Mincho" w:hAnsi="Arial" w:cs="Arial"/>
                <w:sz w:val="20"/>
                <w:szCs w:val="20"/>
                <w:lang w:eastAsia="en-US"/>
              </w:rPr>
              <w:t>OR 2.00 (95% CI 1.00 – 4.01) increase with any Cerebral Palsy and OR 1.22 (CI 0.38-3.81) with confirmed Cerebral Palsy.</w:t>
            </w:r>
          </w:p>
          <w:p w14:paraId="3D940323" w14:textId="77777777" w:rsidR="00C83579" w:rsidRPr="001E3F47" w:rsidRDefault="00C83579" w:rsidP="003C499C">
            <w:pPr>
              <w:rPr>
                <w:rFonts w:ascii="Arial" w:hAnsi="Arial" w:cs="Arial"/>
                <w:sz w:val="20"/>
                <w:szCs w:val="20"/>
              </w:rPr>
            </w:pPr>
            <w:r w:rsidRPr="00004BF1">
              <w:rPr>
                <w:rFonts w:ascii="Arial" w:eastAsia="MS Mincho" w:hAnsi="Arial" w:cs="Arial"/>
                <w:sz w:val="20"/>
                <w:szCs w:val="20"/>
                <w:lang w:eastAsia="en-US"/>
              </w:rPr>
              <w:t>Morbid obesity</w:t>
            </w:r>
            <w:r>
              <w:rPr>
                <w:rFonts w:ascii="Arial" w:eastAsia="MS Mincho" w:hAnsi="Arial" w:cs="Arial"/>
                <w:sz w:val="20"/>
                <w:szCs w:val="20"/>
                <w:lang w:eastAsia="en-US"/>
              </w:rPr>
              <w:t xml:space="preserve"> was associated </w:t>
            </w:r>
            <w:proofErr w:type="gramStart"/>
            <w:r>
              <w:rPr>
                <w:rFonts w:ascii="Arial" w:eastAsia="MS Mincho" w:hAnsi="Arial" w:cs="Arial"/>
                <w:sz w:val="20"/>
                <w:szCs w:val="20"/>
                <w:lang w:eastAsia="en-US"/>
              </w:rPr>
              <w:t xml:space="preserve">with </w:t>
            </w:r>
            <w:r w:rsidRPr="00004BF1">
              <w:rPr>
                <w:rFonts w:ascii="Arial" w:eastAsia="MS Mincho" w:hAnsi="Arial" w:cs="Arial"/>
                <w:sz w:val="20"/>
                <w:szCs w:val="20"/>
                <w:lang w:eastAsia="en-US"/>
              </w:rPr>
              <w:t xml:space="preserve"> OR</w:t>
            </w:r>
            <w:proofErr w:type="gramEnd"/>
            <w:r w:rsidRPr="00004BF1">
              <w:rPr>
                <w:rFonts w:ascii="Arial" w:eastAsia="MS Mincho" w:hAnsi="Arial" w:cs="Arial"/>
                <w:sz w:val="20"/>
                <w:szCs w:val="20"/>
                <w:lang w:eastAsia="en-US"/>
              </w:rPr>
              <w:t xml:space="preserve"> 2.95 (95% CI 1.45-5.97) increase in any Cerebral Palsy and OR 3.03 (CI 1.09-8.37) with confirmed Cerebral Palsy.</w:t>
            </w:r>
          </w:p>
        </w:tc>
      </w:tr>
      <w:tr w:rsidR="00C83579" w:rsidRPr="001E3F47" w14:paraId="2811F0B1" w14:textId="77777777" w:rsidTr="009543FD">
        <w:trPr>
          <w:trHeight w:val="660"/>
        </w:trPr>
        <w:tc>
          <w:tcPr>
            <w:tcW w:w="2093" w:type="dxa"/>
          </w:tcPr>
          <w:p w14:paraId="7E197C17" w14:textId="47836170" w:rsidR="00C83579" w:rsidRPr="001E3F47" w:rsidRDefault="00C83579" w:rsidP="003C499C">
            <w:pPr>
              <w:rPr>
                <w:rFonts w:ascii="Arial" w:eastAsia="MS Mincho" w:hAnsi="Arial" w:cs="Arial"/>
                <w:sz w:val="20"/>
                <w:szCs w:val="20"/>
                <w:lang w:eastAsia="en-US"/>
              </w:rPr>
            </w:pPr>
            <w:proofErr w:type="spellStart"/>
            <w:r w:rsidRPr="001E3F47">
              <w:rPr>
                <w:rFonts w:ascii="Arial" w:eastAsia="MS Mincho" w:hAnsi="Arial" w:cs="Arial"/>
                <w:sz w:val="20"/>
                <w:szCs w:val="20"/>
                <w:lang w:eastAsia="en-US"/>
              </w:rPr>
              <w:t>Roderiquez</w:t>
            </w:r>
            <w:proofErr w:type="spellEnd"/>
            <w:r w:rsidR="00262B17">
              <w:rPr>
                <w:rFonts w:ascii="Arial" w:eastAsia="MS Mincho" w:hAnsi="Arial" w:cs="Arial"/>
                <w:sz w:val="20"/>
                <w:szCs w:val="20"/>
                <w:lang w:eastAsia="en-US"/>
              </w:rPr>
              <w:t>,</w:t>
            </w:r>
            <w:r w:rsidRPr="001E3F47">
              <w:rPr>
                <w:rFonts w:ascii="Arial" w:eastAsia="MS Mincho" w:hAnsi="Arial" w:cs="Arial"/>
                <w:sz w:val="20"/>
                <w:szCs w:val="20"/>
                <w:lang w:eastAsia="en-US"/>
              </w:rPr>
              <w:t xml:space="preserve"> et al</w:t>
            </w:r>
            <w:r w:rsidR="00262B17">
              <w:rPr>
                <w:rFonts w:ascii="Arial" w:eastAsia="MS Mincho" w:hAnsi="Arial" w:cs="Arial"/>
                <w:sz w:val="20"/>
                <w:szCs w:val="20"/>
                <w:lang w:eastAsia="en-US"/>
              </w:rPr>
              <w:t>.</w:t>
            </w:r>
          </w:p>
          <w:p w14:paraId="32BA6DC6" w14:textId="78F09791" w:rsidR="00C83579" w:rsidRPr="001E3F47" w:rsidRDefault="00C83579" w:rsidP="00262B17">
            <w:pPr>
              <w:rPr>
                <w:rFonts w:ascii="Arial" w:hAnsi="Arial" w:cs="Arial"/>
                <w:sz w:val="20"/>
                <w:szCs w:val="20"/>
              </w:rPr>
            </w:pPr>
            <w:r w:rsidRPr="00004BF1">
              <w:rPr>
                <w:rFonts w:ascii="Arial" w:hAnsi="Arial" w:cs="Arial"/>
                <w:sz w:val="20"/>
                <w:szCs w:val="20"/>
              </w:rPr>
              <w:t xml:space="preserve">J </w:t>
            </w:r>
            <w:r w:rsidR="00262B17">
              <w:rPr>
                <w:rFonts w:ascii="Arial" w:hAnsi="Arial" w:cs="Arial"/>
                <w:sz w:val="20"/>
                <w:szCs w:val="20"/>
              </w:rPr>
              <w:t>C</w:t>
            </w:r>
            <w:r w:rsidRPr="00004BF1">
              <w:rPr>
                <w:rFonts w:ascii="Arial" w:hAnsi="Arial" w:cs="Arial"/>
                <w:sz w:val="20"/>
                <w:szCs w:val="20"/>
              </w:rPr>
              <w:t xml:space="preserve">hild </w:t>
            </w:r>
            <w:r w:rsidR="00262B17">
              <w:rPr>
                <w:rFonts w:ascii="Arial" w:hAnsi="Arial" w:cs="Arial"/>
                <w:sz w:val="20"/>
                <w:szCs w:val="20"/>
              </w:rPr>
              <w:t>P</w:t>
            </w:r>
            <w:r w:rsidRPr="00004BF1">
              <w:rPr>
                <w:rFonts w:ascii="Arial" w:hAnsi="Arial" w:cs="Arial"/>
                <w:sz w:val="20"/>
                <w:szCs w:val="20"/>
              </w:rPr>
              <w:t xml:space="preserve">sychol </w:t>
            </w:r>
            <w:proofErr w:type="spellStart"/>
            <w:r w:rsidR="00262B17">
              <w:rPr>
                <w:rFonts w:ascii="Arial" w:hAnsi="Arial" w:cs="Arial"/>
                <w:sz w:val="20"/>
                <w:szCs w:val="20"/>
              </w:rPr>
              <w:t>P</w:t>
            </w:r>
            <w:r w:rsidRPr="00004BF1">
              <w:rPr>
                <w:rFonts w:ascii="Arial" w:hAnsi="Arial" w:cs="Arial"/>
                <w:sz w:val="20"/>
                <w:szCs w:val="20"/>
              </w:rPr>
              <w:t>sychiatr</w:t>
            </w:r>
            <w:proofErr w:type="spellEnd"/>
            <w:r w:rsidRPr="00004BF1">
              <w:rPr>
                <w:rFonts w:ascii="Arial" w:hAnsi="Arial" w:cs="Arial"/>
                <w:sz w:val="20"/>
                <w:szCs w:val="20"/>
              </w:rPr>
              <w:t xml:space="preserve"> 2010; 51: 134-143</w:t>
            </w:r>
            <w:r w:rsidR="00262B17">
              <w:rPr>
                <w:rFonts w:ascii="Arial" w:hAnsi="Arial" w:cs="Arial"/>
                <w:sz w:val="20"/>
                <w:szCs w:val="20"/>
              </w:rPr>
              <w:t>.</w:t>
            </w:r>
          </w:p>
        </w:tc>
        <w:tc>
          <w:tcPr>
            <w:tcW w:w="2258" w:type="dxa"/>
          </w:tcPr>
          <w:p w14:paraId="351222AA" w14:textId="77777777" w:rsidR="00C83579" w:rsidRPr="00004BF1" w:rsidRDefault="00C83579" w:rsidP="003C499C">
            <w:pPr>
              <w:rPr>
                <w:rFonts w:ascii="Arial" w:eastAsia="MS Mincho" w:hAnsi="Arial" w:cs="Arial"/>
                <w:sz w:val="20"/>
                <w:szCs w:val="20"/>
                <w:lang w:eastAsia="en-US"/>
              </w:rPr>
            </w:pPr>
            <w:r w:rsidRPr="00004BF1">
              <w:rPr>
                <w:rFonts w:ascii="Arial" w:eastAsia="MS Mincho" w:hAnsi="Arial" w:cs="Arial"/>
                <w:sz w:val="20"/>
                <w:szCs w:val="20"/>
                <w:lang w:eastAsia="en-US"/>
              </w:rPr>
              <w:t xml:space="preserve">Population-based </w:t>
            </w:r>
            <w:r w:rsidRPr="001E3F47">
              <w:rPr>
                <w:rFonts w:ascii="Arial" w:eastAsia="MS Mincho" w:hAnsi="Arial" w:cs="Arial"/>
                <w:sz w:val="20"/>
                <w:szCs w:val="20"/>
                <w:lang w:eastAsia="en-US"/>
              </w:rPr>
              <w:t xml:space="preserve">prospective pregnancy-offspring study </w:t>
            </w:r>
          </w:p>
          <w:p w14:paraId="13C8B684" w14:textId="77777777" w:rsidR="00C83579" w:rsidRPr="00004BF1" w:rsidRDefault="00C83579" w:rsidP="003C499C">
            <w:pPr>
              <w:rPr>
                <w:rFonts w:ascii="Arial" w:eastAsia="MS Mincho" w:hAnsi="Arial" w:cs="Arial"/>
                <w:sz w:val="20"/>
                <w:szCs w:val="20"/>
                <w:lang w:eastAsia="en-US"/>
              </w:rPr>
            </w:pPr>
          </w:p>
          <w:p w14:paraId="160EA8DE" w14:textId="77777777" w:rsidR="00C83579" w:rsidRPr="00004BF1" w:rsidRDefault="00C83579" w:rsidP="003C499C">
            <w:pPr>
              <w:rPr>
                <w:rFonts w:ascii="Arial" w:eastAsia="MS Mincho" w:hAnsi="Arial" w:cs="Arial"/>
                <w:sz w:val="20"/>
                <w:szCs w:val="20"/>
                <w:lang w:eastAsia="en-US"/>
              </w:rPr>
            </w:pPr>
            <w:r w:rsidRPr="00004BF1">
              <w:rPr>
                <w:rFonts w:ascii="Arial" w:eastAsia="MS Mincho" w:hAnsi="Arial" w:cs="Arial"/>
                <w:sz w:val="20"/>
                <w:szCs w:val="20"/>
                <w:lang w:eastAsia="en-US"/>
              </w:rPr>
              <w:t>n =</w:t>
            </w:r>
            <w:r w:rsidRPr="001E3F47">
              <w:rPr>
                <w:rFonts w:ascii="Arial" w:eastAsia="MS Mincho" w:hAnsi="Arial" w:cs="Arial"/>
                <w:sz w:val="20"/>
                <w:szCs w:val="20"/>
                <w:lang w:eastAsia="en-US"/>
              </w:rPr>
              <w:t>1714</w:t>
            </w:r>
          </w:p>
        </w:tc>
        <w:tc>
          <w:tcPr>
            <w:tcW w:w="1206" w:type="dxa"/>
          </w:tcPr>
          <w:p w14:paraId="4B7107FE" w14:textId="77777777" w:rsidR="00C83579" w:rsidRPr="001E3F47" w:rsidRDefault="00C83579" w:rsidP="003C499C">
            <w:pPr>
              <w:rPr>
                <w:rFonts w:ascii="Arial" w:hAnsi="Arial" w:cs="Arial"/>
                <w:sz w:val="20"/>
                <w:szCs w:val="20"/>
              </w:rPr>
            </w:pPr>
            <w:r w:rsidRPr="001E3F47">
              <w:rPr>
                <w:rFonts w:ascii="Arial" w:hAnsi="Arial" w:cs="Arial"/>
                <w:sz w:val="20"/>
                <w:szCs w:val="20"/>
              </w:rPr>
              <w:t>cohort</w:t>
            </w:r>
          </w:p>
        </w:tc>
        <w:tc>
          <w:tcPr>
            <w:tcW w:w="1295" w:type="dxa"/>
          </w:tcPr>
          <w:p w14:paraId="4A4C6FB8" w14:textId="77777777" w:rsidR="00C83579" w:rsidRPr="001E3F47" w:rsidRDefault="00C83579" w:rsidP="003C499C">
            <w:pPr>
              <w:rPr>
                <w:rFonts w:ascii="Arial" w:hAnsi="Arial" w:cs="Arial"/>
                <w:sz w:val="20"/>
                <w:szCs w:val="20"/>
              </w:rPr>
            </w:pPr>
            <w:r w:rsidRPr="001E3F47">
              <w:rPr>
                <w:rFonts w:ascii="Arial" w:hAnsi="Arial" w:cs="Arial"/>
                <w:sz w:val="20"/>
                <w:szCs w:val="20"/>
              </w:rPr>
              <w:t>Sweden</w:t>
            </w:r>
          </w:p>
        </w:tc>
        <w:tc>
          <w:tcPr>
            <w:tcW w:w="1620" w:type="dxa"/>
          </w:tcPr>
          <w:p w14:paraId="7166B484" w14:textId="50C9FCD0" w:rsidR="00C83579" w:rsidRPr="001E3F47" w:rsidRDefault="00C83579" w:rsidP="003C499C">
            <w:pPr>
              <w:rPr>
                <w:rFonts w:ascii="Arial" w:hAnsi="Arial" w:cs="Arial"/>
                <w:sz w:val="20"/>
                <w:szCs w:val="20"/>
              </w:rPr>
            </w:pPr>
            <w:r w:rsidRPr="001E3F47">
              <w:rPr>
                <w:rFonts w:ascii="Arial" w:hAnsi="Arial" w:cs="Arial"/>
                <w:sz w:val="20"/>
                <w:szCs w:val="20"/>
              </w:rPr>
              <w:t>5</w:t>
            </w:r>
            <w:r w:rsidR="005F5B35">
              <w:rPr>
                <w:rFonts w:ascii="Arial" w:hAnsi="Arial" w:cs="Arial"/>
                <w:sz w:val="20"/>
                <w:szCs w:val="20"/>
              </w:rPr>
              <w:t xml:space="preserve"> years</w:t>
            </w:r>
          </w:p>
        </w:tc>
        <w:tc>
          <w:tcPr>
            <w:tcW w:w="2061" w:type="dxa"/>
          </w:tcPr>
          <w:p w14:paraId="0C282185" w14:textId="77777777" w:rsidR="00C83579" w:rsidRPr="00004BF1" w:rsidRDefault="00C83579" w:rsidP="003C499C">
            <w:pPr>
              <w:rPr>
                <w:rFonts w:ascii="Arial" w:eastAsia="MS Mincho" w:hAnsi="Arial" w:cs="Arial"/>
                <w:sz w:val="20"/>
                <w:szCs w:val="20"/>
                <w:lang w:eastAsia="en-US"/>
              </w:rPr>
            </w:pPr>
            <w:r w:rsidRPr="00004BF1">
              <w:rPr>
                <w:rFonts w:ascii="Arial" w:eastAsia="MS Mincho" w:hAnsi="Arial" w:cs="Arial"/>
                <w:sz w:val="20"/>
                <w:szCs w:val="20"/>
                <w:lang w:eastAsia="en-US"/>
              </w:rPr>
              <w:t>Pre-pregnancy overweight</w:t>
            </w:r>
          </w:p>
          <w:p w14:paraId="7A9A9EA4" w14:textId="77777777" w:rsidR="00C83579" w:rsidRPr="00004BF1" w:rsidRDefault="00C83579" w:rsidP="003C499C">
            <w:pPr>
              <w:rPr>
                <w:rFonts w:ascii="Arial" w:eastAsia="MS Mincho" w:hAnsi="Arial" w:cs="Arial"/>
                <w:sz w:val="20"/>
                <w:szCs w:val="20"/>
                <w:lang w:eastAsia="en-US"/>
              </w:rPr>
            </w:pPr>
            <w:r w:rsidRPr="00004BF1">
              <w:rPr>
                <w:rFonts w:ascii="Arial" w:eastAsia="MS Mincho" w:hAnsi="Arial" w:cs="Arial"/>
                <w:sz w:val="20"/>
                <w:szCs w:val="20"/>
                <w:lang w:eastAsia="en-US"/>
              </w:rPr>
              <w:t>(25</w:t>
            </w:r>
            <w:r w:rsidRPr="00004BF1">
              <w:rPr>
                <w:rFonts w:ascii="Arial" w:eastAsia="Times New Roman" w:hAnsi="Arial" w:cs="Arial"/>
                <w:sz w:val="20"/>
                <w:szCs w:val="20"/>
                <w:lang w:eastAsia="en-US"/>
              </w:rPr>
              <w:t>≤</w:t>
            </w:r>
            <w:r w:rsidRPr="00004BF1">
              <w:rPr>
                <w:rFonts w:ascii="Arial" w:eastAsia="MS Mincho" w:hAnsi="Arial" w:cs="Arial"/>
                <w:sz w:val="20"/>
                <w:szCs w:val="20"/>
                <w:lang w:eastAsia="en-US"/>
              </w:rPr>
              <w:t>BMI&lt;30) and Pre-pregnancy obesity</w:t>
            </w:r>
          </w:p>
          <w:p w14:paraId="18C4E3AE" w14:textId="77777777" w:rsidR="00C83579" w:rsidRPr="001E3F47" w:rsidRDefault="00C83579" w:rsidP="003C499C">
            <w:pPr>
              <w:rPr>
                <w:rFonts w:ascii="Arial" w:hAnsi="Arial" w:cs="Arial"/>
                <w:sz w:val="20"/>
                <w:szCs w:val="20"/>
              </w:rPr>
            </w:pPr>
            <w:r w:rsidRPr="00004BF1">
              <w:rPr>
                <w:rFonts w:ascii="Arial" w:eastAsia="MS Mincho" w:hAnsi="Arial" w:cs="Arial"/>
                <w:sz w:val="20"/>
                <w:szCs w:val="20"/>
                <w:lang w:eastAsia="en-US"/>
              </w:rPr>
              <w:t xml:space="preserve">(BMI </w:t>
            </w:r>
            <w:r w:rsidRPr="00004BF1">
              <w:rPr>
                <w:rFonts w:ascii="Arial" w:eastAsia="Times New Roman" w:hAnsi="Arial" w:cs="Arial"/>
                <w:sz w:val="20"/>
                <w:szCs w:val="20"/>
                <w:lang w:eastAsia="en-US"/>
              </w:rPr>
              <w:t>≥30)</w:t>
            </w:r>
            <w:r w:rsidRPr="00004BF1">
              <w:rPr>
                <w:rFonts w:ascii="Arial" w:eastAsia="MS Mincho" w:hAnsi="Arial" w:cs="Arial"/>
                <w:sz w:val="20"/>
                <w:szCs w:val="20"/>
                <w:lang w:eastAsia="en-US"/>
              </w:rPr>
              <w:t xml:space="preserve">   </w:t>
            </w:r>
          </w:p>
        </w:tc>
        <w:tc>
          <w:tcPr>
            <w:tcW w:w="3559" w:type="dxa"/>
          </w:tcPr>
          <w:p w14:paraId="545F457A" w14:textId="77777777" w:rsidR="00C83579" w:rsidRPr="00004BF1" w:rsidRDefault="00C83579" w:rsidP="003C499C">
            <w:pPr>
              <w:rPr>
                <w:rFonts w:ascii="Arial" w:eastAsia="MS Mincho" w:hAnsi="Arial" w:cs="Arial"/>
                <w:sz w:val="20"/>
                <w:szCs w:val="20"/>
                <w:lang w:eastAsia="en-US"/>
              </w:rPr>
            </w:pPr>
            <w:r w:rsidRPr="001E3F47">
              <w:rPr>
                <w:rFonts w:ascii="Arial" w:hAnsi="Arial" w:cs="Arial"/>
                <w:sz w:val="20"/>
                <w:szCs w:val="20"/>
                <w:lang w:val="en"/>
              </w:rPr>
              <w:t>Pre</w:t>
            </w:r>
            <w:r>
              <w:rPr>
                <w:rFonts w:ascii="Arial" w:hAnsi="Arial" w:cs="Arial"/>
                <w:sz w:val="20"/>
                <w:szCs w:val="20"/>
                <w:lang w:val="en"/>
              </w:rPr>
              <w:t>-</w:t>
            </w:r>
            <w:r w:rsidRPr="001E3F47">
              <w:rPr>
                <w:rFonts w:ascii="Arial" w:hAnsi="Arial" w:cs="Arial"/>
                <w:sz w:val="20"/>
                <w:szCs w:val="20"/>
                <w:lang w:val="en"/>
              </w:rPr>
              <w:t xml:space="preserve">pregnancy overweight </w:t>
            </w:r>
            <w:r>
              <w:rPr>
                <w:rFonts w:ascii="Arial" w:hAnsi="Arial" w:cs="Arial"/>
                <w:sz w:val="20"/>
                <w:szCs w:val="20"/>
                <w:lang w:val="en"/>
              </w:rPr>
              <w:t xml:space="preserve">was associated with </w:t>
            </w:r>
            <w:r w:rsidRPr="00004BF1">
              <w:rPr>
                <w:rFonts w:ascii="Arial" w:eastAsia="MS Mincho" w:hAnsi="Arial" w:cs="Arial"/>
                <w:sz w:val="20"/>
                <w:szCs w:val="20"/>
                <w:lang w:eastAsia="en-US"/>
              </w:rPr>
              <w:t xml:space="preserve">OR 1.92 (95% CI 1.21-3.05) significant increase in ADHD by teacher ratings and OR 1.37 (95% CI 1.07-1.75) non-significant increase in high inattention symptom score </w:t>
            </w:r>
            <w:proofErr w:type="gramStart"/>
            <w:r w:rsidRPr="00004BF1">
              <w:rPr>
                <w:rFonts w:ascii="Arial" w:eastAsia="MS Mincho" w:hAnsi="Arial" w:cs="Arial"/>
                <w:sz w:val="20"/>
                <w:szCs w:val="20"/>
                <w:lang w:eastAsia="en-US"/>
              </w:rPr>
              <w:t>by  maternal</w:t>
            </w:r>
            <w:proofErr w:type="gramEnd"/>
            <w:r w:rsidRPr="00004BF1">
              <w:rPr>
                <w:rFonts w:ascii="Arial" w:eastAsia="MS Mincho" w:hAnsi="Arial" w:cs="Arial"/>
                <w:sz w:val="20"/>
                <w:szCs w:val="20"/>
                <w:lang w:eastAsia="en-US"/>
              </w:rPr>
              <w:t xml:space="preserve"> ratings.</w:t>
            </w:r>
          </w:p>
          <w:p w14:paraId="65F94D28" w14:textId="77777777" w:rsidR="00C83579" w:rsidRPr="001E3F47" w:rsidRDefault="00C83579" w:rsidP="003C499C">
            <w:pPr>
              <w:rPr>
                <w:rFonts w:ascii="Arial" w:hAnsi="Arial" w:cs="Arial"/>
                <w:sz w:val="20"/>
                <w:szCs w:val="20"/>
              </w:rPr>
            </w:pPr>
            <w:r w:rsidRPr="00004BF1">
              <w:rPr>
                <w:rFonts w:ascii="Arial" w:eastAsia="MS Mincho" w:hAnsi="Arial" w:cs="Arial"/>
                <w:sz w:val="20"/>
                <w:szCs w:val="20"/>
                <w:lang w:eastAsia="en-US"/>
              </w:rPr>
              <w:t>Pre-pregnancy obesity</w:t>
            </w:r>
            <w:r>
              <w:rPr>
                <w:rFonts w:ascii="Arial" w:eastAsia="MS Mincho" w:hAnsi="Arial" w:cs="Arial"/>
                <w:sz w:val="20"/>
                <w:szCs w:val="20"/>
                <w:lang w:eastAsia="en-US"/>
              </w:rPr>
              <w:t xml:space="preserve"> was associated with</w:t>
            </w:r>
            <w:r w:rsidRPr="00004BF1">
              <w:rPr>
                <w:rFonts w:ascii="Arial" w:eastAsia="MS Mincho" w:hAnsi="Arial" w:cs="Arial"/>
                <w:sz w:val="20"/>
                <w:szCs w:val="20"/>
                <w:lang w:eastAsia="en-US"/>
              </w:rPr>
              <w:t xml:space="preserve"> OR 2.05 (95% CI 1.06-3.95) increase in ADHD symptoms by teacher ratings and OR 1.89 (95% CI 1.13 – 3.15) increase in ADHD symptoms by maternal ratings.</w:t>
            </w:r>
          </w:p>
        </w:tc>
      </w:tr>
    </w:tbl>
    <w:p w14:paraId="534B8520" w14:textId="77777777" w:rsidR="00C83579" w:rsidRDefault="00C83579" w:rsidP="00C83579">
      <w:pPr>
        <w:rPr>
          <w:rFonts w:ascii="Arial" w:hAnsi="Arial" w:cs="Arial"/>
          <w:b/>
        </w:rPr>
      </w:pPr>
      <w:r>
        <w:rPr>
          <w:rFonts w:ascii="Arial" w:hAnsi="Arial" w:cs="Arial"/>
          <w:sz w:val="24"/>
          <w:szCs w:val="24"/>
        </w:rPr>
        <w:br w:type="page"/>
      </w:r>
    </w:p>
    <w:p w14:paraId="222144EA" w14:textId="7C5A5254" w:rsidR="00545BF3" w:rsidRPr="000D397A" w:rsidRDefault="00545BF3" w:rsidP="00545BF3">
      <w:pPr>
        <w:rPr>
          <w:rFonts w:ascii="Arial" w:hAnsi="Arial" w:cs="Arial"/>
          <w:b/>
        </w:rPr>
      </w:pPr>
      <w:proofErr w:type="gramStart"/>
      <w:r>
        <w:rPr>
          <w:rFonts w:ascii="Arial" w:hAnsi="Arial" w:cs="Arial"/>
          <w:b/>
        </w:rPr>
        <w:lastRenderedPageBreak/>
        <w:t xml:space="preserve">Table </w:t>
      </w:r>
      <w:r w:rsidR="00DF63AA">
        <w:rPr>
          <w:rFonts w:ascii="Arial" w:hAnsi="Arial" w:cs="Arial"/>
          <w:b/>
        </w:rPr>
        <w:t>3</w:t>
      </w:r>
      <w:r w:rsidR="009B1E9F">
        <w:rPr>
          <w:rFonts w:ascii="Arial" w:hAnsi="Arial" w:cs="Arial"/>
          <w:b/>
        </w:rPr>
        <w:t>.</w:t>
      </w:r>
      <w:proofErr w:type="gramEnd"/>
      <w:r>
        <w:rPr>
          <w:rFonts w:ascii="Arial" w:hAnsi="Arial" w:cs="Arial"/>
          <w:b/>
        </w:rPr>
        <w:t xml:space="preserve"> Human studies linking maternal obesity with DNA methylation changes in the offspring</w:t>
      </w:r>
    </w:p>
    <w:tbl>
      <w:tblPr>
        <w:tblStyle w:val="TableGrid"/>
        <w:tblW w:w="0" w:type="auto"/>
        <w:tblLook w:val="04A0" w:firstRow="1" w:lastRow="0" w:firstColumn="1" w:lastColumn="0" w:noHBand="0" w:noVBand="1"/>
      </w:tblPr>
      <w:tblGrid>
        <w:gridCol w:w="1609"/>
        <w:gridCol w:w="2195"/>
        <w:gridCol w:w="883"/>
        <w:gridCol w:w="1084"/>
        <w:gridCol w:w="1222"/>
        <w:gridCol w:w="3753"/>
        <w:gridCol w:w="3428"/>
      </w:tblGrid>
      <w:tr w:rsidR="00545BF3" w14:paraId="2D9E53C9" w14:textId="77777777" w:rsidTr="00BC49A4">
        <w:tc>
          <w:tcPr>
            <w:tcW w:w="0" w:type="auto"/>
            <w:gridSpan w:val="7"/>
          </w:tcPr>
          <w:p w14:paraId="715D915B" w14:textId="77777777" w:rsidR="00545BF3" w:rsidRPr="000D397A" w:rsidRDefault="00545BF3" w:rsidP="00BC49A4">
            <w:pPr>
              <w:rPr>
                <w:rFonts w:ascii="Arial" w:hAnsi="Arial" w:cs="Arial"/>
                <w:b/>
                <w:sz w:val="20"/>
                <w:szCs w:val="20"/>
              </w:rPr>
            </w:pPr>
            <w:r>
              <w:rPr>
                <w:rFonts w:ascii="Arial" w:hAnsi="Arial" w:cs="Arial"/>
                <w:b/>
                <w:sz w:val="20"/>
                <w:szCs w:val="20"/>
              </w:rPr>
              <w:t>Studies using global methylation techniques</w:t>
            </w:r>
          </w:p>
        </w:tc>
      </w:tr>
      <w:tr w:rsidR="001A252B" w14:paraId="4C6D286C" w14:textId="77777777" w:rsidTr="00BC49A4">
        <w:tc>
          <w:tcPr>
            <w:tcW w:w="0" w:type="auto"/>
          </w:tcPr>
          <w:p w14:paraId="2E010616" w14:textId="77777777" w:rsidR="00545BF3" w:rsidRPr="000D397A" w:rsidRDefault="00545BF3" w:rsidP="00BC49A4">
            <w:pPr>
              <w:rPr>
                <w:rFonts w:ascii="Arial" w:hAnsi="Arial" w:cs="Arial"/>
                <w:b/>
                <w:sz w:val="20"/>
                <w:szCs w:val="20"/>
              </w:rPr>
            </w:pPr>
            <w:r w:rsidRPr="000D397A">
              <w:rPr>
                <w:rFonts w:ascii="Arial" w:hAnsi="Arial" w:cs="Arial"/>
                <w:b/>
                <w:sz w:val="20"/>
                <w:szCs w:val="20"/>
              </w:rPr>
              <w:t>Study</w:t>
            </w:r>
          </w:p>
        </w:tc>
        <w:tc>
          <w:tcPr>
            <w:tcW w:w="0" w:type="auto"/>
          </w:tcPr>
          <w:p w14:paraId="78533914" w14:textId="77777777" w:rsidR="00545BF3" w:rsidRPr="000D397A" w:rsidRDefault="00545BF3" w:rsidP="00BC49A4">
            <w:pPr>
              <w:rPr>
                <w:rFonts w:ascii="Arial" w:hAnsi="Arial" w:cs="Arial"/>
                <w:b/>
                <w:sz w:val="20"/>
                <w:szCs w:val="20"/>
              </w:rPr>
            </w:pPr>
            <w:r w:rsidRPr="000D397A">
              <w:rPr>
                <w:rFonts w:ascii="Arial" w:hAnsi="Arial" w:cs="Arial"/>
                <w:b/>
                <w:sz w:val="20"/>
                <w:szCs w:val="20"/>
              </w:rPr>
              <w:t>Population</w:t>
            </w:r>
          </w:p>
        </w:tc>
        <w:tc>
          <w:tcPr>
            <w:tcW w:w="0" w:type="auto"/>
          </w:tcPr>
          <w:p w14:paraId="2BC1B239" w14:textId="77777777" w:rsidR="00545BF3" w:rsidRPr="000D397A" w:rsidRDefault="00545BF3" w:rsidP="00BC49A4">
            <w:pPr>
              <w:rPr>
                <w:rFonts w:ascii="Arial" w:hAnsi="Arial" w:cs="Arial"/>
                <w:b/>
                <w:sz w:val="20"/>
                <w:szCs w:val="20"/>
              </w:rPr>
            </w:pPr>
            <w:r>
              <w:rPr>
                <w:rFonts w:ascii="Arial" w:hAnsi="Arial" w:cs="Arial"/>
                <w:b/>
                <w:sz w:val="20"/>
                <w:szCs w:val="20"/>
              </w:rPr>
              <w:t>Design</w:t>
            </w:r>
          </w:p>
        </w:tc>
        <w:tc>
          <w:tcPr>
            <w:tcW w:w="0" w:type="auto"/>
          </w:tcPr>
          <w:p w14:paraId="40DEF538" w14:textId="77777777" w:rsidR="00545BF3" w:rsidRPr="000D397A" w:rsidRDefault="00545BF3" w:rsidP="00BC49A4">
            <w:pPr>
              <w:rPr>
                <w:rFonts w:ascii="Arial" w:hAnsi="Arial" w:cs="Arial"/>
                <w:b/>
                <w:sz w:val="20"/>
                <w:szCs w:val="20"/>
              </w:rPr>
            </w:pPr>
            <w:r w:rsidRPr="000D397A">
              <w:rPr>
                <w:rFonts w:ascii="Arial" w:hAnsi="Arial" w:cs="Arial"/>
                <w:b/>
                <w:sz w:val="20"/>
                <w:szCs w:val="20"/>
              </w:rPr>
              <w:t>Country</w:t>
            </w:r>
          </w:p>
        </w:tc>
        <w:tc>
          <w:tcPr>
            <w:tcW w:w="0" w:type="auto"/>
          </w:tcPr>
          <w:p w14:paraId="44724E3E" w14:textId="77777777" w:rsidR="00545BF3" w:rsidRPr="000D397A" w:rsidRDefault="00545BF3" w:rsidP="00BC49A4">
            <w:pPr>
              <w:rPr>
                <w:rFonts w:ascii="Arial" w:hAnsi="Arial" w:cs="Arial"/>
                <w:b/>
                <w:sz w:val="20"/>
                <w:szCs w:val="20"/>
              </w:rPr>
            </w:pPr>
            <w:r w:rsidRPr="000D397A">
              <w:rPr>
                <w:rFonts w:ascii="Arial" w:hAnsi="Arial" w:cs="Arial"/>
                <w:b/>
                <w:sz w:val="20"/>
                <w:szCs w:val="20"/>
              </w:rPr>
              <w:t xml:space="preserve">Tissue </w:t>
            </w:r>
          </w:p>
        </w:tc>
        <w:tc>
          <w:tcPr>
            <w:tcW w:w="0" w:type="auto"/>
          </w:tcPr>
          <w:p w14:paraId="703085C0" w14:textId="77777777" w:rsidR="00545BF3" w:rsidRPr="000D397A" w:rsidRDefault="00545BF3" w:rsidP="00BC49A4">
            <w:pPr>
              <w:rPr>
                <w:rFonts w:ascii="Arial" w:hAnsi="Arial" w:cs="Arial"/>
                <w:b/>
                <w:sz w:val="20"/>
                <w:szCs w:val="20"/>
              </w:rPr>
            </w:pPr>
            <w:r w:rsidRPr="000D397A">
              <w:rPr>
                <w:rFonts w:ascii="Arial" w:hAnsi="Arial" w:cs="Arial"/>
                <w:b/>
                <w:sz w:val="20"/>
                <w:szCs w:val="20"/>
              </w:rPr>
              <w:t>Method</w:t>
            </w:r>
          </w:p>
        </w:tc>
        <w:tc>
          <w:tcPr>
            <w:tcW w:w="0" w:type="auto"/>
          </w:tcPr>
          <w:p w14:paraId="1087FFCD" w14:textId="77777777" w:rsidR="00545BF3" w:rsidRPr="000D397A" w:rsidRDefault="00545BF3" w:rsidP="00BC49A4">
            <w:pPr>
              <w:rPr>
                <w:rFonts w:ascii="Arial" w:hAnsi="Arial" w:cs="Arial"/>
                <w:b/>
                <w:sz w:val="20"/>
                <w:szCs w:val="20"/>
              </w:rPr>
            </w:pPr>
            <w:r w:rsidRPr="000D397A">
              <w:rPr>
                <w:rFonts w:ascii="Arial" w:hAnsi="Arial" w:cs="Arial"/>
                <w:b/>
                <w:sz w:val="20"/>
                <w:szCs w:val="20"/>
              </w:rPr>
              <w:t>Findings</w:t>
            </w:r>
          </w:p>
        </w:tc>
      </w:tr>
      <w:tr w:rsidR="001A252B" w14:paraId="54833765" w14:textId="77777777" w:rsidTr="00BC49A4">
        <w:tc>
          <w:tcPr>
            <w:tcW w:w="0" w:type="auto"/>
          </w:tcPr>
          <w:p w14:paraId="12B4A5FB" w14:textId="02BD7B01" w:rsidR="00545BF3" w:rsidRPr="000D397A" w:rsidRDefault="00545BF3" w:rsidP="00BC49A4">
            <w:pPr>
              <w:rPr>
                <w:rStyle w:val="cit"/>
                <w:rFonts w:ascii="Arial" w:hAnsi="Arial" w:cs="Arial"/>
                <w:sz w:val="20"/>
                <w:szCs w:val="20"/>
                <w:lang w:val="en"/>
              </w:rPr>
            </w:pPr>
            <w:proofErr w:type="spellStart"/>
            <w:r w:rsidRPr="000D397A">
              <w:rPr>
                <w:rStyle w:val="cit"/>
                <w:rFonts w:ascii="Arial" w:hAnsi="Arial" w:cs="Arial"/>
                <w:sz w:val="20"/>
                <w:szCs w:val="20"/>
                <w:lang w:val="en"/>
              </w:rPr>
              <w:t>Michels</w:t>
            </w:r>
            <w:proofErr w:type="spellEnd"/>
            <w:r w:rsidR="00262B17">
              <w:rPr>
                <w:rStyle w:val="cit"/>
                <w:rFonts w:ascii="Arial" w:hAnsi="Arial" w:cs="Arial"/>
                <w:sz w:val="20"/>
                <w:szCs w:val="20"/>
                <w:lang w:val="en"/>
              </w:rPr>
              <w:t>,</w:t>
            </w:r>
            <w:r w:rsidRPr="000D397A">
              <w:rPr>
                <w:rStyle w:val="cit"/>
                <w:rFonts w:ascii="Arial" w:hAnsi="Arial" w:cs="Arial"/>
                <w:sz w:val="20"/>
                <w:szCs w:val="20"/>
                <w:lang w:val="en"/>
              </w:rPr>
              <w:t xml:space="preserve"> et al</w:t>
            </w:r>
          </w:p>
          <w:p w14:paraId="3750537E" w14:textId="3A2481B9" w:rsidR="00545BF3" w:rsidRPr="000D397A" w:rsidRDefault="00545BF3" w:rsidP="00262B17">
            <w:pPr>
              <w:rPr>
                <w:rFonts w:ascii="Arial" w:hAnsi="Arial" w:cs="Arial"/>
                <w:sz w:val="20"/>
                <w:szCs w:val="20"/>
              </w:rPr>
            </w:pPr>
            <w:r w:rsidRPr="000D397A">
              <w:rPr>
                <w:rStyle w:val="cit"/>
                <w:rFonts w:ascii="Arial" w:hAnsi="Arial" w:cs="Arial"/>
                <w:sz w:val="20"/>
                <w:szCs w:val="20"/>
                <w:lang w:val="en"/>
              </w:rPr>
              <w:t>PLoS One. 2011; 6: e25254</w:t>
            </w:r>
            <w:r w:rsidR="00262B17">
              <w:rPr>
                <w:rStyle w:val="cit"/>
                <w:rFonts w:ascii="Arial" w:hAnsi="Arial" w:cs="Arial"/>
                <w:sz w:val="20"/>
                <w:szCs w:val="20"/>
                <w:lang w:val="en"/>
              </w:rPr>
              <w:t>.</w:t>
            </w:r>
          </w:p>
        </w:tc>
        <w:tc>
          <w:tcPr>
            <w:tcW w:w="0" w:type="auto"/>
          </w:tcPr>
          <w:p w14:paraId="1F9FE34A" w14:textId="77777777" w:rsidR="00545BF3" w:rsidRPr="000D397A" w:rsidRDefault="00545BF3" w:rsidP="00BC49A4">
            <w:pPr>
              <w:rPr>
                <w:rFonts w:ascii="Arial" w:hAnsi="Arial" w:cs="Arial"/>
                <w:sz w:val="20"/>
                <w:szCs w:val="20"/>
                <w:lang w:val="en"/>
              </w:rPr>
            </w:pPr>
            <w:r w:rsidRPr="000D397A">
              <w:rPr>
                <w:rFonts w:ascii="Arial" w:hAnsi="Arial" w:cs="Arial"/>
                <w:sz w:val="20"/>
                <w:szCs w:val="20"/>
                <w:lang w:val="en"/>
              </w:rPr>
              <w:t>Epigenetic Birth Cohort</w:t>
            </w:r>
          </w:p>
          <w:p w14:paraId="53DF518B" w14:textId="77777777" w:rsidR="00545BF3" w:rsidRPr="000D397A" w:rsidRDefault="00545BF3" w:rsidP="00BC49A4">
            <w:pPr>
              <w:rPr>
                <w:rFonts w:ascii="Arial" w:hAnsi="Arial" w:cs="Arial"/>
                <w:sz w:val="20"/>
                <w:szCs w:val="20"/>
                <w:lang w:val="en"/>
              </w:rPr>
            </w:pPr>
          </w:p>
          <w:p w14:paraId="39481C29" w14:textId="77777777" w:rsidR="00545BF3" w:rsidRPr="000D397A" w:rsidRDefault="00545BF3" w:rsidP="00BC49A4">
            <w:pPr>
              <w:rPr>
                <w:rFonts w:ascii="Arial" w:hAnsi="Arial" w:cs="Arial"/>
                <w:sz w:val="20"/>
                <w:szCs w:val="20"/>
              </w:rPr>
            </w:pPr>
            <w:r w:rsidRPr="000D397A">
              <w:rPr>
                <w:rFonts w:ascii="Arial" w:hAnsi="Arial" w:cs="Arial"/>
                <w:sz w:val="20"/>
                <w:szCs w:val="20"/>
                <w:lang w:val="en"/>
              </w:rPr>
              <w:t>319 newborns with 316 placentas</w:t>
            </w:r>
          </w:p>
        </w:tc>
        <w:tc>
          <w:tcPr>
            <w:tcW w:w="0" w:type="auto"/>
          </w:tcPr>
          <w:p w14:paraId="1E6D227E" w14:textId="77777777" w:rsidR="00545BF3" w:rsidRPr="000D397A" w:rsidRDefault="00545BF3" w:rsidP="00BC49A4">
            <w:pPr>
              <w:rPr>
                <w:rFonts w:ascii="Arial" w:hAnsi="Arial" w:cs="Arial"/>
                <w:sz w:val="20"/>
                <w:szCs w:val="20"/>
              </w:rPr>
            </w:pPr>
            <w:r>
              <w:rPr>
                <w:rFonts w:ascii="Arial" w:hAnsi="Arial" w:cs="Arial"/>
                <w:sz w:val="20"/>
                <w:szCs w:val="20"/>
              </w:rPr>
              <w:t>cohort</w:t>
            </w:r>
          </w:p>
        </w:tc>
        <w:tc>
          <w:tcPr>
            <w:tcW w:w="0" w:type="auto"/>
          </w:tcPr>
          <w:p w14:paraId="5BD10E31" w14:textId="77777777" w:rsidR="00545BF3" w:rsidRPr="000D397A" w:rsidRDefault="00545BF3" w:rsidP="00BC49A4">
            <w:pPr>
              <w:rPr>
                <w:rFonts w:ascii="Arial" w:hAnsi="Arial" w:cs="Arial"/>
                <w:sz w:val="20"/>
                <w:szCs w:val="20"/>
              </w:rPr>
            </w:pPr>
            <w:r w:rsidRPr="000D397A">
              <w:rPr>
                <w:rFonts w:ascii="Arial" w:hAnsi="Arial" w:cs="Arial"/>
                <w:sz w:val="20"/>
                <w:szCs w:val="20"/>
              </w:rPr>
              <w:t>USA</w:t>
            </w:r>
          </w:p>
        </w:tc>
        <w:tc>
          <w:tcPr>
            <w:tcW w:w="0" w:type="auto"/>
          </w:tcPr>
          <w:p w14:paraId="7E1A6682" w14:textId="77777777" w:rsidR="00545BF3" w:rsidRPr="000D397A" w:rsidRDefault="00545BF3" w:rsidP="00BC49A4">
            <w:pPr>
              <w:rPr>
                <w:rFonts w:ascii="Arial" w:hAnsi="Arial" w:cs="Arial"/>
                <w:sz w:val="20"/>
                <w:szCs w:val="20"/>
              </w:rPr>
            </w:pPr>
            <w:r w:rsidRPr="000D397A">
              <w:rPr>
                <w:rFonts w:ascii="Arial" w:hAnsi="Arial" w:cs="Arial"/>
                <w:sz w:val="20"/>
                <w:szCs w:val="20"/>
              </w:rPr>
              <w:t>Cord blood</w:t>
            </w:r>
          </w:p>
          <w:p w14:paraId="55DB7AF7" w14:textId="77777777" w:rsidR="00545BF3" w:rsidRPr="000D397A" w:rsidRDefault="00545BF3" w:rsidP="00BC49A4">
            <w:pPr>
              <w:rPr>
                <w:rFonts w:ascii="Arial" w:hAnsi="Arial" w:cs="Arial"/>
                <w:sz w:val="20"/>
                <w:szCs w:val="20"/>
              </w:rPr>
            </w:pPr>
            <w:r w:rsidRPr="000D397A">
              <w:rPr>
                <w:rFonts w:ascii="Arial" w:hAnsi="Arial" w:cs="Arial"/>
                <w:sz w:val="20"/>
                <w:szCs w:val="20"/>
              </w:rPr>
              <w:t>Placental tissue</w:t>
            </w:r>
          </w:p>
        </w:tc>
        <w:tc>
          <w:tcPr>
            <w:tcW w:w="0" w:type="auto"/>
          </w:tcPr>
          <w:p w14:paraId="60094BBE" w14:textId="77777777" w:rsidR="00545BF3" w:rsidRPr="000D397A" w:rsidRDefault="00545BF3" w:rsidP="00BC49A4">
            <w:pPr>
              <w:rPr>
                <w:rFonts w:ascii="Arial" w:hAnsi="Arial" w:cs="Arial"/>
                <w:sz w:val="20"/>
                <w:szCs w:val="20"/>
              </w:rPr>
            </w:pPr>
            <w:r w:rsidRPr="000D397A">
              <w:rPr>
                <w:rFonts w:ascii="Arial" w:hAnsi="Arial" w:cs="Arial"/>
                <w:sz w:val="20"/>
                <w:szCs w:val="20"/>
                <w:lang w:val="en"/>
              </w:rPr>
              <w:t>Global methylation using a LINE-1 bisulfite pyrosequencing assay</w:t>
            </w:r>
          </w:p>
        </w:tc>
        <w:tc>
          <w:tcPr>
            <w:tcW w:w="0" w:type="auto"/>
          </w:tcPr>
          <w:p w14:paraId="5FAB9515" w14:textId="77777777" w:rsidR="00545BF3" w:rsidRPr="000D397A" w:rsidRDefault="00545BF3" w:rsidP="00BC49A4">
            <w:pPr>
              <w:rPr>
                <w:rFonts w:ascii="Arial" w:hAnsi="Arial" w:cs="Arial"/>
                <w:sz w:val="20"/>
                <w:szCs w:val="20"/>
              </w:rPr>
            </w:pPr>
            <w:r w:rsidRPr="000D397A">
              <w:rPr>
                <w:rFonts w:ascii="Arial" w:hAnsi="Arial" w:cs="Arial"/>
                <w:sz w:val="20"/>
                <w:szCs w:val="20"/>
                <w:lang w:val="en"/>
              </w:rPr>
              <w:t xml:space="preserve">No associations between maternal </w:t>
            </w:r>
            <w:proofErr w:type="spellStart"/>
            <w:r w:rsidRPr="000D397A">
              <w:rPr>
                <w:rFonts w:ascii="Arial" w:hAnsi="Arial" w:cs="Arial"/>
                <w:sz w:val="20"/>
                <w:szCs w:val="20"/>
                <w:lang w:val="en"/>
              </w:rPr>
              <w:t>prepregnancy</w:t>
            </w:r>
            <w:proofErr w:type="spellEnd"/>
            <w:r w:rsidRPr="000D397A">
              <w:rPr>
                <w:rFonts w:ascii="Arial" w:hAnsi="Arial" w:cs="Arial"/>
                <w:sz w:val="20"/>
                <w:szCs w:val="20"/>
                <w:lang w:val="en"/>
              </w:rPr>
              <w:t xml:space="preserve"> BMI and global methylation in either tissue.</w:t>
            </w:r>
          </w:p>
        </w:tc>
      </w:tr>
      <w:tr w:rsidR="001A252B" w14:paraId="520EDFEB" w14:textId="77777777" w:rsidTr="00BC49A4">
        <w:tc>
          <w:tcPr>
            <w:tcW w:w="0" w:type="auto"/>
          </w:tcPr>
          <w:p w14:paraId="48F105B1" w14:textId="77777777" w:rsidR="00545BF3" w:rsidRDefault="00545BF3" w:rsidP="00BC49A4">
            <w:pPr>
              <w:rPr>
                <w:rStyle w:val="cit"/>
                <w:rFonts w:ascii="Arial" w:hAnsi="Arial" w:cs="Arial"/>
                <w:sz w:val="20"/>
                <w:szCs w:val="20"/>
                <w:lang w:val="en"/>
              </w:rPr>
            </w:pPr>
            <w:proofErr w:type="spellStart"/>
            <w:r w:rsidRPr="000D397A">
              <w:rPr>
                <w:rStyle w:val="cit"/>
                <w:rFonts w:ascii="Arial" w:hAnsi="Arial" w:cs="Arial"/>
                <w:sz w:val="20"/>
                <w:szCs w:val="20"/>
                <w:lang w:val="en"/>
              </w:rPr>
              <w:t>Herbstman</w:t>
            </w:r>
            <w:proofErr w:type="spellEnd"/>
            <w:r w:rsidRPr="000D397A">
              <w:rPr>
                <w:rStyle w:val="cit"/>
                <w:rFonts w:ascii="Arial" w:hAnsi="Arial" w:cs="Arial"/>
                <w:sz w:val="20"/>
                <w:szCs w:val="20"/>
                <w:lang w:val="en"/>
              </w:rPr>
              <w:t xml:space="preserve"> </w:t>
            </w:r>
          </w:p>
          <w:p w14:paraId="617435A2" w14:textId="25915E11" w:rsidR="00545BF3" w:rsidRPr="000D397A" w:rsidRDefault="00545BF3" w:rsidP="00BC49A4">
            <w:pPr>
              <w:rPr>
                <w:rStyle w:val="cit"/>
                <w:rFonts w:ascii="Arial" w:hAnsi="Arial" w:cs="Arial"/>
                <w:sz w:val="20"/>
                <w:szCs w:val="20"/>
                <w:lang w:val="en"/>
              </w:rPr>
            </w:pPr>
            <w:proofErr w:type="gramStart"/>
            <w:r w:rsidRPr="000D397A">
              <w:rPr>
                <w:rStyle w:val="cit"/>
                <w:rFonts w:ascii="Arial" w:hAnsi="Arial" w:cs="Arial"/>
                <w:sz w:val="20"/>
                <w:szCs w:val="20"/>
                <w:lang w:val="en"/>
              </w:rPr>
              <w:t>et</w:t>
            </w:r>
            <w:proofErr w:type="gramEnd"/>
            <w:r w:rsidRPr="000D397A">
              <w:rPr>
                <w:rStyle w:val="cit"/>
                <w:rFonts w:ascii="Arial" w:hAnsi="Arial" w:cs="Arial"/>
                <w:sz w:val="20"/>
                <w:szCs w:val="20"/>
                <w:lang w:val="en"/>
              </w:rPr>
              <w:t xml:space="preserve"> al</w:t>
            </w:r>
            <w:r w:rsidR="00262B17">
              <w:rPr>
                <w:rStyle w:val="cit"/>
                <w:rFonts w:ascii="Arial" w:hAnsi="Arial" w:cs="Arial"/>
                <w:sz w:val="20"/>
                <w:szCs w:val="20"/>
                <w:lang w:val="en"/>
              </w:rPr>
              <w:t>.</w:t>
            </w:r>
          </w:p>
          <w:p w14:paraId="423A7BFE" w14:textId="54D28412" w:rsidR="00545BF3" w:rsidRPr="000D397A" w:rsidRDefault="00545BF3" w:rsidP="00262B17">
            <w:pPr>
              <w:rPr>
                <w:rFonts w:ascii="Arial" w:hAnsi="Arial" w:cs="Arial"/>
                <w:sz w:val="20"/>
                <w:szCs w:val="20"/>
              </w:rPr>
            </w:pPr>
            <w:r w:rsidRPr="000D397A">
              <w:rPr>
                <w:rStyle w:val="cit"/>
                <w:rFonts w:ascii="Arial" w:hAnsi="Arial" w:cs="Arial"/>
                <w:sz w:val="20"/>
                <w:szCs w:val="20"/>
                <w:lang w:val="en"/>
              </w:rPr>
              <w:t>PLoS One. 2013; 8: e72824</w:t>
            </w:r>
          </w:p>
        </w:tc>
        <w:tc>
          <w:tcPr>
            <w:tcW w:w="0" w:type="auto"/>
          </w:tcPr>
          <w:p w14:paraId="58B38794" w14:textId="769C06BA" w:rsidR="00545BF3" w:rsidRPr="000D397A" w:rsidRDefault="00545BF3" w:rsidP="00BC49A4">
            <w:pPr>
              <w:rPr>
                <w:rFonts w:ascii="Arial" w:hAnsi="Arial" w:cs="Arial"/>
                <w:sz w:val="20"/>
                <w:szCs w:val="20"/>
                <w:lang w:val="en"/>
              </w:rPr>
            </w:pPr>
            <w:r w:rsidRPr="000D397A">
              <w:rPr>
                <w:rFonts w:ascii="Arial" w:hAnsi="Arial" w:cs="Arial"/>
                <w:sz w:val="20"/>
                <w:szCs w:val="20"/>
                <w:lang w:val="en"/>
              </w:rPr>
              <w:t xml:space="preserve">Northern Manhattan Mothers </w:t>
            </w:r>
            <w:r w:rsidR="009543FD">
              <w:rPr>
                <w:rFonts w:ascii="Arial" w:hAnsi="Arial" w:cs="Arial"/>
                <w:sz w:val="20"/>
                <w:szCs w:val="20"/>
                <w:lang w:val="en"/>
              </w:rPr>
              <w:t>&amp;</w:t>
            </w:r>
            <w:r w:rsidRPr="000D397A">
              <w:rPr>
                <w:rFonts w:ascii="Arial" w:hAnsi="Arial" w:cs="Arial"/>
                <w:sz w:val="20"/>
                <w:szCs w:val="20"/>
                <w:lang w:val="en"/>
              </w:rPr>
              <w:t xml:space="preserve"> Newborns Study of the Columbia Center for Children’s Environmental Health</w:t>
            </w:r>
          </w:p>
          <w:p w14:paraId="1428633B" w14:textId="77777777" w:rsidR="00545BF3" w:rsidRPr="000D397A" w:rsidRDefault="00545BF3" w:rsidP="00BC49A4">
            <w:pPr>
              <w:rPr>
                <w:rFonts w:ascii="Arial" w:hAnsi="Arial" w:cs="Arial"/>
                <w:sz w:val="20"/>
                <w:szCs w:val="20"/>
              </w:rPr>
            </w:pPr>
            <w:r w:rsidRPr="000D397A">
              <w:rPr>
                <w:rFonts w:ascii="Arial" w:hAnsi="Arial" w:cs="Arial"/>
                <w:sz w:val="20"/>
                <w:szCs w:val="20"/>
                <w:lang w:val="en"/>
              </w:rPr>
              <w:t>n = 279 newborns with n=165 at 3 year follow-up.</w:t>
            </w:r>
          </w:p>
        </w:tc>
        <w:tc>
          <w:tcPr>
            <w:tcW w:w="0" w:type="auto"/>
          </w:tcPr>
          <w:p w14:paraId="6C7391CB" w14:textId="77777777" w:rsidR="00545BF3" w:rsidRPr="000D397A" w:rsidRDefault="00545BF3" w:rsidP="00BC49A4">
            <w:pPr>
              <w:rPr>
                <w:rFonts w:ascii="Arial" w:hAnsi="Arial" w:cs="Arial"/>
                <w:sz w:val="20"/>
                <w:szCs w:val="20"/>
              </w:rPr>
            </w:pPr>
            <w:r>
              <w:rPr>
                <w:rFonts w:ascii="Arial" w:hAnsi="Arial" w:cs="Arial"/>
                <w:sz w:val="20"/>
                <w:szCs w:val="20"/>
              </w:rPr>
              <w:t>cohort</w:t>
            </w:r>
          </w:p>
        </w:tc>
        <w:tc>
          <w:tcPr>
            <w:tcW w:w="0" w:type="auto"/>
          </w:tcPr>
          <w:p w14:paraId="28ACFDE7" w14:textId="77777777" w:rsidR="00545BF3" w:rsidRPr="000D397A" w:rsidRDefault="00545BF3" w:rsidP="00BC49A4">
            <w:pPr>
              <w:rPr>
                <w:rFonts w:ascii="Arial" w:hAnsi="Arial" w:cs="Arial"/>
                <w:sz w:val="20"/>
                <w:szCs w:val="20"/>
              </w:rPr>
            </w:pPr>
            <w:r w:rsidRPr="000D397A">
              <w:rPr>
                <w:rFonts w:ascii="Arial" w:hAnsi="Arial" w:cs="Arial"/>
                <w:sz w:val="20"/>
                <w:szCs w:val="20"/>
              </w:rPr>
              <w:t>USA</w:t>
            </w:r>
          </w:p>
        </w:tc>
        <w:tc>
          <w:tcPr>
            <w:tcW w:w="0" w:type="auto"/>
          </w:tcPr>
          <w:p w14:paraId="0F9542CA" w14:textId="77777777" w:rsidR="00545BF3" w:rsidRPr="000D397A" w:rsidRDefault="00545BF3" w:rsidP="00BC49A4">
            <w:pPr>
              <w:rPr>
                <w:rFonts w:ascii="Arial" w:hAnsi="Arial" w:cs="Arial"/>
                <w:sz w:val="20"/>
                <w:szCs w:val="20"/>
              </w:rPr>
            </w:pPr>
            <w:r w:rsidRPr="000D397A">
              <w:rPr>
                <w:rFonts w:ascii="Arial" w:hAnsi="Arial" w:cs="Arial"/>
                <w:sz w:val="20"/>
                <w:szCs w:val="20"/>
              </w:rPr>
              <w:t>Cord blood</w:t>
            </w:r>
          </w:p>
          <w:p w14:paraId="6C2FF7E0" w14:textId="77777777" w:rsidR="00545BF3" w:rsidRPr="000D397A" w:rsidRDefault="00545BF3" w:rsidP="00BC49A4">
            <w:pPr>
              <w:rPr>
                <w:rFonts w:ascii="Arial" w:hAnsi="Arial" w:cs="Arial"/>
                <w:sz w:val="20"/>
                <w:szCs w:val="20"/>
              </w:rPr>
            </w:pPr>
          </w:p>
          <w:p w14:paraId="07454AEF" w14:textId="77777777" w:rsidR="00545BF3" w:rsidRPr="000D397A" w:rsidRDefault="00545BF3" w:rsidP="00BC49A4">
            <w:pPr>
              <w:rPr>
                <w:rFonts w:ascii="Arial" w:hAnsi="Arial" w:cs="Arial"/>
                <w:sz w:val="20"/>
                <w:szCs w:val="20"/>
              </w:rPr>
            </w:pPr>
            <w:r w:rsidRPr="000D397A">
              <w:rPr>
                <w:rFonts w:ascii="Arial" w:hAnsi="Arial" w:cs="Arial"/>
                <w:sz w:val="20"/>
                <w:szCs w:val="20"/>
              </w:rPr>
              <w:t>Peripheral blood at 3 years</w:t>
            </w:r>
          </w:p>
        </w:tc>
        <w:tc>
          <w:tcPr>
            <w:tcW w:w="0" w:type="auto"/>
          </w:tcPr>
          <w:p w14:paraId="08585E5C" w14:textId="77777777" w:rsidR="00545BF3" w:rsidRPr="000D397A" w:rsidRDefault="00545BF3" w:rsidP="00BC49A4">
            <w:pPr>
              <w:rPr>
                <w:rFonts w:ascii="Arial" w:hAnsi="Arial" w:cs="Arial"/>
                <w:sz w:val="20"/>
                <w:szCs w:val="20"/>
              </w:rPr>
            </w:pPr>
            <w:r w:rsidRPr="000D397A">
              <w:rPr>
                <w:rFonts w:ascii="Arial" w:hAnsi="Arial" w:cs="Arial"/>
                <w:sz w:val="20"/>
                <w:szCs w:val="20"/>
                <w:lang w:val="en"/>
              </w:rPr>
              <w:t xml:space="preserve">Global DNA methylation using the </w:t>
            </w:r>
            <w:proofErr w:type="spellStart"/>
            <w:r w:rsidRPr="000D397A">
              <w:rPr>
                <w:rFonts w:ascii="Arial" w:hAnsi="Arial" w:cs="Arial"/>
                <w:sz w:val="20"/>
                <w:szCs w:val="20"/>
                <w:lang w:val="en"/>
              </w:rPr>
              <w:t>Methylamp</w:t>
            </w:r>
            <w:r w:rsidRPr="000D397A">
              <w:rPr>
                <w:rFonts w:ascii="Arial" w:hAnsi="Arial" w:cs="Arial"/>
                <w:sz w:val="20"/>
                <w:szCs w:val="20"/>
                <w:vertAlign w:val="superscript"/>
                <w:lang w:val="en"/>
              </w:rPr>
              <w:t>TM</w:t>
            </w:r>
            <w:proofErr w:type="spellEnd"/>
            <w:r w:rsidRPr="000D397A">
              <w:rPr>
                <w:rFonts w:ascii="Arial" w:hAnsi="Arial" w:cs="Arial"/>
                <w:sz w:val="20"/>
                <w:szCs w:val="20"/>
                <w:lang w:val="en"/>
              </w:rPr>
              <w:t xml:space="preserve"> Global DNA Methylation Quantification Kit (</w:t>
            </w:r>
            <w:proofErr w:type="spellStart"/>
            <w:r w:rsidRPr="000D397A">
              <w:rPr>
                <w:rFonts w:ascii="Arial" w:hAnsi="Arial" w:cs="Arial"/>
                <w:sz w:val="20"/>
                <w:szCs w:val="20"/>
                <w:lang w:val="en"/>
              </w:rPr>
              <w:t>Epigentek</w:t>
            </w:r>
            <w:proofErr w:type="spellEnd"/>
            <w:r w:rsidRPr="000D397A">
              <w:rPr>
                <w:rFonts w:ascii="Arial" w:hAnsi="Arial" w:cs="Arial"/>
                <w:sz w:val="20"/>
                <w:szCs w:val="20"/>
                <w:lang w:val="en"/>
              </w:rPr>
              <w:t xml:space="preserve"> Group </w:t>
            </w:r>
            <w:proofErr w:type="spellStart"/>
            <w:r w:rsidRPr="000D397A">
              <w:rPr>
                <w:rFonts w:ascii="Arial" w:hAnsi="Arial" w:cs="Arial"/>
                <w:sz w:val="20"/>
                <w:szCs w:val="20"/>
                <w:lang w:val="en"/>
              </w:rPr>
              <w:t>Inc</w:t>
            </w:r>
            <w:proofErr w:type="spellEnd"/>
            <w:r w:rsidRPr="000D397A">
              <w:rPr>
                <w:rFonts w:ascii="Arial" w:hAnsi="Arial" w:cs="Arial"/>
                <w:sz w:val="20"/>
                <w:szCs w:val="20"/>
                <w:lang w:val="en"/>
              </w:rPr>
              <w:t>, NY).</w:t>
            </w:r>
          </w:p>
        </w:tc>
        <w:tc>
          <w:tcPr>
            <w:tcW w:w="0" w:type="auto"/>
          </w:tcPr>
          <w:p w14:paraId="4128B75A" w14:textId="77777777" w:rsidR="00545BF3" w:rsidRPr="000D397A" w:rsidRDefault="00545BF3" w:rsidP="00BC49A4">
            <w:pPr>
              <w:rPr>
                <w:rFonts w:ascii="Arial" w:hAnsi="Arial" w:cs="Arial"/>
                <w:sz w:val="20"/>
                <w:szCs w:val="20"/>
              </w:rPr>
            </w:pPr>
            <w:r w:rsidRPr="000D397A">
              <w:rPr>
                <w:rFonts w:ascii="Arial" w:hAnsi="Arial" w:cs="Arial"/>
                <w:sz w:val="20"/>
                <w:szCs w:val="20"/>
                <w:lang w:val="en"/>
              </w:rPr>
              <w:t>Pre-pregnancy BMI was negatively predictive of both cord and three-year DNA methylation.</w:t>
            </w:r>
          </w:p>
        </w:tc>
      </w:tr>
      <w:tr w:rsidR="001A252B" w14:paraId="75442B6B" w14:textId="77777777" w:rsidTr="00BC49A4">
        <w:tc>
          <w:tcPr>
            <w:tcW w:w="0" w:type="auto"/>
          </w:tcPr>
          <w:p w14:paraId="1FB12D9D" w14:textId="2B2194D6" w:rsidR="00545BF3" w:rsidRPr="000D397A" w:rsidRDefault="00545BF3" w:rsidP="00BC49A4">
            <w:pPr>
              <w:rPr>
                <w:rStyle w:val="cit"/>
                <w:rFonts w:ascii="Arial" w:hAnsi="Arial" w:cs="Arial"/>
                <w:sz w:val="20"/>
                <w:szCs w:val="20"/>
                <w:lang w:val="en"/>
              </w:rPr>
            </w:pPr>
            <w:r w:rsidRPr="000D397A">
              <w:rPr>
                <w:rStyle w:val="cit"/>
                <w:rFonts w:ascii="Arial" w:hAnsi="Arial" w:cs="Arial"/>
                <w:sz w:val="20"/>
                <w:szCs w:val="20"/>
                <w:lang w:val="en"/>
              </w:rPr>
              <w:t>Morales</w:t>
            </w:r>
            <w:r w:rsidR="00262B17">
              <w:rPr>
                <w:rStyle w:val="cit"/>
                <w:rFonts w:ascii="Arial" w:hAnsi="Arial" w:cs="Arial"/>
                <w:sz w:val="20"/>
                <w:szCs w:val="20"/>
                <w:lang w:val="en"/>
              </w:rPr>
              <w:t>,</w:t>
            </w:r>
            <w:r w:rsidRPr="000D397A">
              <w:rPr>
                <w:rStyle w:val="cit"/>
                <w:rFonts w:ascii="Arial" w:hAnsi="Arial" w:cs="Arial"/>
                <w:sz w:val="20"/>
                <w:szCs w:val="20"/>
                <w:lang w:val="en"/>
              </w:rPr>
              <w:t xml:space="preserve"> et al</w:t>
            </w:r>
          </w:p>
          <w:p w14:paraId="6B2FA172" w14:textId="52598D01" w:rsidR="00545BF3" w:rsidRDefault="00545BF3" w:rsidP="00BC49A4">
            <w:pPr>
              <w:rPr>
                <w:rStyle w:val="cit"/>
                <w:rFonts w:ascii="Arial" w:hAnsi="Arial" w:cs="Arial"/>
                <w:sz w:val="20"/>
                <w:szCs w:val="20"/>
                <w:lang w:val="en"/>
              </w:rPr>
            </w:pPr>
            <w:r w:rsidRPr="000D397A">
              <w:rPr>
                <w:rStyle w:val="cit"/>
                <w:rFonts w:ascii="Arial" w:hAnsi="Arial" w:cs="Arial"/>
                <w:sz w:val="20"/>
                <w:szCs w:val="20"/>
                <w:lang w:val="en"/>
              </w:rPr>
              <w:t xml:space="preserve">BMC Res Notes. 2014; </w:t>
            </w:r>
          </w:p>
          <w:p w14:paraId="1D518236" w14:textId="77777777" w:rsidR="00545BF3" w:rsidRPr="000D397A" w:rsidRDefault="00545BF3" w:rsidP="00BC49A4">
            <w:pPr>
              <w:rPr>
                <w:rFonts w:ascii="Arial" w:hAnsi="Arial" w:cs="Arial"/>
                <w:sz w:val="20"/>
                <w:szCs w:val="20"/>
                <w:lang w:val="en"/>
              </w:rPr>
            </w:pPr>
            <w:r w:rsidRPr="000D397A">
              <w:rPr>
                <w:rStyle w:val="cit"/>
                <w:rFonts w:ascii="Arial" w:hAnsi="Arial" w:cs="Arial"/>
                <w:sz w:val="20"/>
                <w:szCs w:val="20"/>
                <w:lang w:val="en"/>
              </w:rPr>
              <w:t xml:space="preserve">7: 278. </w:t>
            </w:r>
          </w:p>
          <w:p w14:paraId="5AFD0564" w14:textId="77777777" w:rsidR="00545BF3" w:rsidRPr="000D397A" w:rsidRDefault="00545BF3" w:rsidP="00BC49A4">
            <w:pPr>
              <w:rPr>
                <w:rFonts w:ascii="Arial" w:hAnsi="Arial" w:cs="Arial"/>
                <w:sz w:val="20"/>
                <w:szCs w:val="20"/>
              </w:rPr>
            </w:pPr>
          </w:p>
        </w:tc>
        <w:tc>
          <w:tcPr>
            <w:tcW w:w="0" w:type="auto"/>
          </w:tcPr>
          <w:p w14:paraId="1141EC49" w14:textId="3A750CDA" w:rsidR="00545BF3" w:rsidRPr="000D397A" w:rsidRDefault="00545BF3" w:rsidP="00BC49A4">
            <w:pPr>
              <w:rPr>
                <w:rStyle w:val="highlight2"/>
                <w:rFonts w:ascii="Arial" w:hAnsi="Arial" w:cs="Arial"/>
              </w:rPr>
            </w:pPr>
            <w:r w:rsidRPr="000D397A">
              <w:rPr>
                <w:rFonts w:ascii="Arial" w:hAnsi="Arial" w:cs="Arial"/>
                <w:sz w:val="20"/>
                <w:szCs w:val="20"/>
              </w:rPr>
              <w:t xml:space="preserve">Avon Longitudinal Study of Parents and Children </w:t>
            </w:r>
            <w:r w:rsidRPr="00545BF3">
              <w:rPr>
                <w:rFonts w:ascii="Arial" w:hAnsi="Arial" w:cs="Arial"/>
                <w:sz w:val="16"/>
                <w:szCs w:val="20"/>
              </w:rPr>
              <w:t>(</w:t>
            </w:r>
            <w:r w:rsidRPr="00545BF3">
              <w:rPr>
                <w:rStyle w:val="highlight2"/>
                <w:rFonts w:ascii="Arial" w:hAnsi="Arial" w:cs="Arial"/>
                <w:sz w:val="20"/>
              </w:rPr>
              <w:t>ALSPAC</w:t>
            </w:r>
            <w:r w:rsidRPr="00545BF3">
              <w:rPr>
                <w:rFonts w:ascii="Arial" w:hAnsi="Arial" w:cs="Arial"/>
                <w:sz w:val="16"/>
                <w:szCs w:val="20"/>
              </w:rPr>
              <w:t xml:space="preserve">) </w:t>
            </w:r>
            <w:r w:rsidRPr="00545BF3">
              <w:rPr>
                <w:rStyle w:val="highlight2"/>
                <w:rFonts w:ascii="Arial" w:hAnsi="Arial" w:cs="Arial"/>
                <w:sz w:val="20"/>
              </w:rPr>
              <w:t>Cohort</w:t>
            </w:r>
            <w:r w:rsidR="009543FD">
              <w:rPr>
                <w:rStyle w:val="highlight2"/>
                <w:rFonts w:ascii="Arial" w:hAnsi="Arial" w:cs="Arial"/>
                <w:sz w:val="20"/>
              </w:rPr>
              <w:t>;</w:t>
            </w:r>
            <w:r w:rsidR="00746CA8">
              <w:rPr>
                <w:rStyle w:val="highlight2"/>
                <w:rFonts w:ascii="Arial" w:hAnsi="Arial" w:cs="Arial"/>
                <w:sz w:val="20"/>
              </w:rPr>
              <w:t xml:space="preserve"> n</w:t>
            </w:r>
            <w:r w:rsidRPr="00545BF3">
              <w:rPr>
                <w:rStyle w:val="highlight2"/>
                <w:rFonts w:ascii="Arial" w:hAnsi="Arial" w:cs="Arial"/>
                <w:sz w:val="20"/>
              </w:rPr>
              <w:t>=88 term newborns</w:t>
            </w:r>
            <w:r w:rsidR="009543FD">
              <w:rPr>
                <w:rFonts w:ascii="Arial" w:hAnsi="Arial" w:cs="Arial"/>
                <w:sz w:val="20"/>
                <w:szCs w:val="20"/>
                <w:lang w:val="en"/>
              </w:rPr>
              <w:t>.</w:t>
            </w:r>
          </w:p>
          <w:p w14:paraId="3F757CC5" w14:textId="377AD0A0" w:rsidR="00545BF3" w:rsidRPr="000D397A" w:rsidRDefault="00545BF3" w:rsidP="009543FD">
            <w:pPr>
              <w:rPr>
                <w:rFonts w:ascii="Arial" w:hAnsi="Arial" w:cs="Arial"/>
                <w:sz w:val="20"/>
                <w:szCs w:val="20"/>
              </w:rPr>
            </w:pPr>
            <w:r w:rsidRPr="000D397A">
              <w:rPr>
                <w:rFonts w:ascii="Arial" w:hAnsi="Arial" w:cs="Arial"/>
                <w:sz w:val="20"/>
                <w:szCs w:val="20"/>
                <w:lang w:val="en"/>
              </w:rPr>
              <w:t>Replication study population including 170 term newborns born</w:t>
            </w:r>
          </w:p>
        </w:tc>
        <w:tc>
          <w:tcPr>
            <w:tcW w:w="0" w:type="auto"/>
          </w:tcPr>
          <w:p w14:paraId="194057DA" w14:textId="77777777" w:rsidR="00545BF3" w:rsidRPr="000D397A" w:rsidRDefault="00545BF3" w:rsidP="00BC49A4">
            <w:pPr>
              <w:rPr>
                <w:rFonts w:ascii="Arial" w:hAnsi="Arial" w:cs="Arial"/>
                <w:sz w:val="20"/>
                <w:szCs w:val="20"/>
              </w:rPr>
            </w:pPr>
            <w:r>
              <w:rPr>
                <w:rFonts w:ascii="Arial" w:hAnsi="Arial" w:cs="Arial"/>
                <w:sz w:val="20"/>
                <w:szCs w:val="20"/>
              </w:rPr>
              <w:t>cohort</w:t>
            </w:r>
          </w:p>
        </w:tc>
        <w:tc>
          <w:tcPr>
            <w:tcW w:w="0" w:type="auto"/>
          </w:tcPr>
          <w:p w14:paraId="54770835" w14:textId="77777777" w:rsidR="00545BF3" w:rsidRPr="000D397A" w:rsidRDefault="00545BF3" w:rsidP="00BC49A4">
            <w:pPr>
              <w:rPr>
                <w:rFonts w:ascii="Arial" w:hAnsi="Arial" w:cs="Arial"/>
                <w:sz w:val="20"/>
                <w:szCs w:val="20"/>
              </w:rPr>
            </w:pPr>
            <w:r w:rsidRPr="000D397A">
              <w:rPr>
                <w:rFonts w:ascii="Arial" w:hAnsi="Arial" w:cs="Arial"/>
                <w:sz w:val="20"/>
                <w:szCs w:val="20"/>
              </w:rPr>
              <w:t>UK</w:t>
            </w:r>
          </w:p>
        </w:tc>
        <w:tc>
          <w:tcPr>
            <w:tcW w:w="0" w:type="auto"/>
          </w:tcPr>
          <w:p w14:paraId="7582B410" w14:textId="77777777" w:rsidR="00545BF3" w:rsidRPr="000D397A" w:rsidRDefault="00545BF3" w:rsidP="00BC49A4">
            <w:pPr>
              <w:rPr>
                <w:rFonts w:ascii="Arial" w:hAnsi="Arial" w:cs="Arial"/>
                <w:sz w:val="20"/>
                <w:szCs w:val="20"/>
              </w:rPr>
            </w:pPr>
            <w:r w:rsidRPr="000D397A">
              <w:rPr>
                <w:rFonts w:ascii="Arial" w:hAnsi="Arial" w:cs="Arial"/>
                <w:sz w:val="20"/>
                <w:szCs w:val="20"/>
              </w:rPr>
              <w:t>Cord blood</w:t>
            </w:r>
          </w:p>
        </w:tc>
        <w:tc>
          <w:tcPr>
            <w:tcW w:w="0" w:type="auto"/>
          </w:tcPr>
          <w:p w14:paraId="3242CFB6" w14:textId="77777777" w:rsidR="00545BF3" w:rsidRPr="000D397A" w:rsidRDefault="00545BF3" w:rsidP="00BC49A4">
            <w:pPr>
              <w:rPr>
                <w:rFonts w:ascii="Arial" w:hAnsi="Arial" w:cs="Arial"/>
                <w:sz w:val="20"/>
                <w:szCs w:val="20"/>
                <w:lang w:val="en"/>
              </w:rPr>
            </w:pPr>
            <w:proofErr w:type="spellStart"/>
            <w:r w:rsidRPr="000D397A">
              <w:rPr>
                <w:rFonts w:ascii="Arial" w:hAnsi="Arial" w:cs="Arial"/>
                <w:sz w:val="20"/>
                <w:szCs w:val="20"/>
                <w:lang w:val="en"/>
              </w:rPr>
              <w:t>GoldenGate</w:t>
            </w:r>
            <w:proofErr w:type="spellEnd"/>
            <w:r w:rsidRPr="000D397A">
              <w:rPr>
                <w:rFonts w:ascii="Arial" w:hAnsi="Arial" w:cs="Arial"/>
                <w:sz w:val="20"/>
                <w:szCs w:val="20"/>
                <w:lang w:val="en"/>
              </w:rPr>
              <w:t xml:space="preserve"> Cancer Panel I Array (Illumina </w:t>
            </w:r>
            <w:proofErr w:type="spellStart"/>
            <w:r w:rsidRPr="000D397A">
              <w:rPr>
                <w:rFonts w:ascii="Arial" w:hAnsi="Arial" w:cs="Arial"/>
                <w:sz w:val="20"/>
                <w:szCs w:val="20"/>
                <w:lang w:val="en"/>
              </w:rPr>
              <w:t>Inc</w:t>
            </w:r>
            <w:proofErr w:type="spellEnd"/>
            <w:r w:rsidRPr="000D397A">
              <w:rPr>
                <w:rFonts w:ascii="Arial" w:hAnsi="Arial" w:cs="Arial"/>
                <w:sz w:val="20"/>
                <w:szCs w:val="20"/>
                <w:lang w:val="en"/>
              </w:rPr>
              <w:t>, USA)</w:t>
            </w:r>
          </w:p>
          <w:p w14:paraId="4827435F" w14:textId="77777777" w:rsidR="00545BF3" w:rsidRPr="000D397A" w:rsidRDefault="00545BF3" w:rsidP="00BC49A4">
            <w:pPr>
              <w:rPr>
                <w:rFonts w:ascii="Arial" w:hAnsi="Arial" w:cs="Arial"/>
                <w:sz w:val="20"/>
                <w:szCs w:val="20"/>
                <w:lang w:val="en"/>
              </w:rPr>
            </w:pPr>
          </w:p>
          <w:p w14:paraId="25506D94" w14:textId="77777777" w:rsidR="00545BF3" w:rsidRPr="000D397A" w:rsidRDefault="00545BF3" w:rsidP="00BC49A4">
            <w:pPr>
              <w:rPr>
                <w:rFonts w:ascii="Arial" w:hAnsi="Arial" w:cs="Arial"/>
                <w:sz w:val="20"/>
                <w:szCs w:val="20"/>
                <w:lang w:val="en"/>
              </w:rPr>
            </w:pPr>
          </w:p>
          <w:p w14:paraId="25AF1836" w14:textId="77777777" w:rsidR="00545BF3" w:rsidRPr="000D397A" w:rsidRDefault="00545BF3" w:rsidP="00BC49A4">
            <w:pPr>
              <w:rPr>
                <w:rFonts w:ascii="Arial" w:hAnsi="Arial" w:cs="Arial"/>
                <w:sz w:val="20"/>
                <w:szCs w:val="20"/>
                <w:lang w:val="en"/>
              </w:rPr>
            </w:pPr>
          </w:p>
          <w:p w14:paraId="49409EF7" w14:textId="77777777" w:rsidR="00545BF3" w:rsidRPr="000D397A" w:rsidRDefault="00545BF3" w:rsidP="00BC49A4">
            <w:pPr>
              <w:rPr>
                <w:rFonts w:ascii="Arial" w:hAnsi="Arial" w:cs="Arial"/>
                <w:sz w:val="20"/>
                <w:szCs w:val="20"/>
              </w:rPr>
            </w:pPr>
            <w:r w:rsidRPr="000D397A">
              <w:rPr>
                <w:rFonts w:ascii="Arial" w:hAnsi="Arial" w:cs="Arial"/>
                <w:sz w:val="20"/>
                <w:szCs w:val="20"/>
                <w:lang w:val="en"/>
              </w:rPr>
              <w:t xml:space="preserve">Validation using A </w:t>
            </w:r>
            <w:proofErr w:type="spellStart"/>
            <w:r w:rsidRPr="000D397A">
              <w:rPr>
                <w:rFonts w:ascii="Arial" w:hAnsi="Arial" w:cs="Arial"/>
                <w:sz w:val="20"/>
                <w:szCs w:val="20"/>
                <w:lang w:val="en"/>
              </w:rPr>
              <w:t>PyroMark</w:t>
            </w:r>
            <w:proofErr w:type="spellEnd"/>
            <w:r w:rsidRPr="000D397A">
              <w:rPr>
                <w:rFonts w:ascii="Arial" w:hAnsi="Arial" w:cs="Arial"/>
                <w:sz w:val="20"/>
                <w:szCs w:val="20"/>
                <w:lang w:val="en"/>
              </w:rPr>
              <w:t xml:space="preserve"> MD Pyrosequencing System (</w:t>
            </w:r>
            <w:proofErr w:type="spellStart"/>
            <w:r w:rsidRPr="000D397A">
              <w:rPr>
                <w:rFonts w:ascii="Arial" w:hAnsi="Arial" w:cs="Arial"/>
                <w:sz w:val="20"/>
                <w:szCs w:val="20"/>
                <w:lang w:val="en"/>
              </w:rPr>
              <w:t>Qiagen</w:t>
            </w:r>
            <w:proofErr w:type="spellEnd"/>
            <w:r w:rsidRPr="000D397A">
              <w:rPr>
                <w:rFonts w:ascii="Arial" w:hAnsi="Arial" w:cs="Arial"/>
                <w:sz w:val="20"/>
                <w:szCs w:val="20"/>
                <w:lang w:val="en"/>
              </w:rPr>
              <w:t>) in replication cohort</w:t>
            </w:r>
          </w:p>
        </w:tc>
        <w:tc>
          <w:tcPr>
            <w:tcW w:w="0" w:type="auto"/>
          </w:tcPr>
          <w:p w14:paraId="4F1F5148" w14:textId="77777777" w:rsidR="00545BF3" w:rsidRPr="000D397A" w:rsidRDefault="00545BF3" w:rsidP="00BC49A4">
            <w:pPr>
              <w:rPr>
                <w:rFonts w:ascii="Arial" w:hAnsi="Arial" w:cs="Arial"/>
                <w:sz w:val="20"/>
                <w:szCs w:val="20"/>
                <w:lang w:val="en"/>
              </w:rPr>
            </w:pPr>
            <w:r w:rsidRPr="000D397A">
              <w:rPr>
                <w:rFonts w:ascii="Arial" w:hAnsi="Arial" w:cs="Arial"/>
                <w:sz w:val="20"/>
                <w:szCs w:val="20"/>
                <w:lang w:val="en"/>
              </w:rPr>
              <w:t xml:space="preserve">No associations between maternal pre-pregnancy BMI and differentially methylated DNA at any </w:t>
            </w:r>
            <w:proofErr w:type="spellStart"/>
            <w:r w:rsidRPr="000D397A">
              <w:rPr>
                <w:rFonts w:ascii="Arial" w:hAnsi="Arial" w:cs="Arial"/>
                <w:sz w:val="20"/>
                <w:szCs w:val="20"/>
                <w:lang w:val="en"/>
              </w:rPr>
              <w:t>CpG</w:t>
            </w:r>
            <w:proofErr w:type="spellEnd"/>
            <w:r w:rsidRPr="000D397A">
              <w:rPr>
                <w:rFonts w:ascii="Arial" w:hAnsi="Arial" w:cs="Arial"/>
                <w:sz w:val="20"/>
                <w:szCs w:val="20"/>
                <w:lang w:val="en"/>
              </w:rPr>
              <w:t xml:space="preserve"> site</w:t>
            </w:r>
          </w:p>
          <w:p w14:paraId="7F7E120A" w14:textId="77777777" w:rsidR="00545BF3" w:rsidRPr="000D397A" w:rsidRDefault="00545BF3" w:rsidP="00BC49A4">
            <w:pPr>
              <w:rPr>
                <w:rFonts w:ascii="Arial" w:hAnsi="Arial" w:cs="Arial"/>
                <w:sz w:val="20"/>
                <w:szCs w:val="20"/>
                <w:lang w:val="en"/>
              </w:rPr>
            </w:pPr>
          </w:p>
          <w:p w14:paraId="3376F28F" w14:textId="77777777" w:rsidR="00545BF3" w:rsidRPr="000D397A" w:rsidRDefault="00545BF3" w:rsidP="00BC49A4">
            <w:pPr>
              <w:rPr>
                <w:rFonts w:ascii="Arial" w:hAnsi="Arial" w:cs="Arial"/>
                <w:sz w:val="20"/>
                <w:szCs w:val="20"/>
              </w:rPr>
            </w:pPr>
            <w:r w:rsidRPr="000D397A">
              <w:rPr>
                <w:rFonts w:ascii="Arial" w:hAnsi="Arial" w:cs="Arial"/>
                <w:sz w:val="20"/>
                <w:szCs w:val="20"/>
                <w:lang w:val="en"/>
              </w:rPr>
              <w:t>No association of maternal pre-pregnancy BMI using pyrosequencing in replication cohort</w:t>
            </w:r>
          </w:p>
        </w:tc>
      </w:tr>
      <w:tr w:rsidR="001A252B" w14:paraId="3D6B1823" w14:textId="77777777" w:rsidTr="00BC49A4">
        <w:tc>
          <w:tcPr>
            <w:tcW w:w="0" w:type="auto"/>
          </w:tcPr>
          <w:p w14:paraId="53428F0C" w14:textId="7DA26443" w:rsidR="00545BF3" w:rsidRDefault="00545BF3" w:rsidP="00BC49A4">
            <w:pPr>
              <w:rPr>
                <w:rFonts w:ascii="Arial" w:hAnsi="Arial" w:cs="Arial"/>
                <w:sz w:val="20"/>
                <w:szCs w:val="20"/>
              </w:rPr>
            </w:pPr>
            <w:r w:rsidRPr="000D397A">
              <w:rPr>
                <w:rFonts w:ascii="Arial" w:hAnsi="Arial" w:cs="Arial"/>
                <w:sz w:val="20"/>
                <w:szCs w:val="20"/>
              </w:rPr>
              <w:t>Liu</w:t>
            </w:r>
            <w:r w:rsidR="00262B17">
              <w:rPr>
                <w:rFonts w:ascii="Arial" w:hAnsi="Arial" w:cs="Arial"/>
                <w:sz w:val="20"/>
                <w:szCs w:val="20"/>
              </w:rPr>
              <w:t>,</w:t>
            </w:r>
            <w:r w:rsidRPr="000D397A">
              <w:rPr>
                <w:rFonts w:ascii="Arial" w:hAnsi="Arial" w:cs="Arial"/>
                <w:sz w:val="20"/>
                <w:szCs w:val="20"/>
              </w:rPr>
              <w:t xml:space="preserve"> et al</w:t>
            </w:r>
            <w:r w:rsidR="002268BE">
              <w:rPr>
                <w:rFonts w:ascii="Arial" w:hAnsi="Arial" w:cs="Arial"/>
                <w:sz w:val="20"/>
                <w:szCs w:val="20"/>
              </w:rPr>
              <w:t>,</w:t>
            </w:r>
          </w:p>
          <w:p w14:paraId="5092432E" w14:textId="2E38683D" w:rsidR="00545BF3" w:rsidRPr="000D397A" w:rsidRDefault="00545BF3" w:rsidP="002268BE">
            <w:pPr>
              <w:rPr>
                <w:rFonts w:ascii="Arial" w:hAnsi="Arial" w:cs="Arial"/>
                <w:sz w:val="20"/>
                <w:szCs w:val="20"/>
              </w:rPr>
            </w:pPr>
            <w:r w:rsidRPr="000D397A">
              <w:rPr>
                <w:rFonts w:ascii="Arial" w:hAnsi="Arial" w:cs="Arial"/>
                <w:sz w:val="20"/>
                <w:szCs w:val="20"/>
              </w:rPr>
              <w:t xml:space="preserve">Environ </w:t>
            </w:r>
            <w:proofErr w:type="spellStart"/>
            <w:r w:rsidRPr="000D397A">
              <w:rPr>
                <w:rFonts w:ascii="Arial" w:hAnsi="Arial" w:cs="Arial"/>
                <w:sz w:val="20"/>
                <w:szCs w:val="20"/>
              </w:rPr>
              <w:t>Mol</w:t>
            </w:r>
            <w:proofErr w:type="spellEnd"/>
            <w:r w:rsidRPr="000D397A">
              <w:rPr>
                <w:rFonts w:ascii="Arial" w:hAnsi="Arial" w:cs="Arial"/>
                <w:sz w:val="20"/>
                <w:szCs w:val="20"/>
              </w:rPr>
              <w:t xml:space="preserve"> Mutagen 2014 223–230.</w:t>
            </w:r>
          </w:p>
        </w:tc>
        <w:tc>
          <w:tcPr>
            <w:tcW w:w="0" w:type="auto"/>
          </w:tcPr>
          <w:p w14:paraId="16282224" w14:textId="77777777" w:rsidR="00545BF3" w:rsidRPr="000D397A" w:rsidRDefault="00545BF3" w:rsidP="00BC49A4">
            <w:pPr>
              <w:rPr>
                <w:rFonts w:ascii="Arial" w:hAnsi="Arial" w:cs="Arial"/>
                <w:sz w:val="20"/>
                <w:szCs w:val="20"/>
                <w:lang w:val="en"/>
              </w:rPr>
            </w:pPr>
            <w:r w:rsidRPr="000D397A">
              <w:rPr>
                <w:rFonts w:ascii="Arial" w:hAnsi="Arial" w:cs="Arial"/>
                <w:sz w:val="20"/>
                <w:szCs w:val="20"/>
                <w:lang w:val="en"/>
              </w:rPr>
              <w:t>Boston Birth Cohort</w:t>
            </w:r>
          </w:p>
          <w:p w14:paraId="1CB27E2C" w14:textId="77777777" w:rsidR="00545BF3" w:rsidRPr="000D397A" w:rsidRDefault="00545BF3" w:rsidP="00BC49A4">
            <w:pPr>
              <w:rPr>
                <w:rFonts w:ascii="Arial" w:hAnsi="Arial" w:cs="Arial"/>
                <w:sz w:val="20"/>
                <w:szCs w:val="20"/>
                <w:lang w:val="en"/>
              </w:rPr>
            </w:pPr>
          </w:p>
          <w:p w14:paraId="069F0F37" w14:textId="77777777" w:rsidR="00545BF3" w:rsidRPr="000D397A" w:rsidRDefault="00545BF3" w:rsidP="00BC49A4">
            <w:pPr>
              <w:rPr>
                <w:rFonts w:ascii="Arial" w:hAnsi="Arial" w:cs="Arial"/>
                <w:sz w:val="20"/>
                <w:szCs w:val="20"/>
              </w:rPr>
            </w:pPr>
            <w:r w:rsidRPr="000D397A">
              <w:rPr>
                <w:rFonts w:ascii="Arial" w:hAnsi="Arial" w:cs="Arial"/>
                <w:sz w:val="20"/>
                <w:szCs w:val="20"/>
                <w:lang w:val="en"/>
              </w:rPr>
              <w:t>309 Black (African American and Haitian), term newborns</w:t>
            </w:r>
          </w:p>
        </w:tc>
        <w:tc>
          <w:tcPr>
            <w:tcW w:w="0" w:type="auto"/>
          </w:tcPr>
          <w:p w14:paraId="1F17716C" w14:textId="77777777" w:rsidR="00545BF3" w:rsidRPr="000D397A" w:rsidRDefault="00545BF3" w:rsidP="00BC49A4">
            <w:pPr>
              <w:rPr>
                <w:rFonts w:ascii="Arial" w:hAnsi="Arial" w:cs="Arial"/>
                <w:sz w:val="20"/>
                <w:szCs w:val="20"/>
              </w:rPr>
            </w:pPr>
            <w:r>
              <w:rPr>
                <w:rFonts w:ascii="Arial" w:hAnsi="Arial" w:cs="Arial"/>
                <w:sz w:val="20"/>
                <w:szCs w:val="20"/>
              </w:rPr>
              <w:t>cohort</w:t>
            </w:r>
          </w:p>
        </w:tc>
        <w:tc>
          <w:tcPr>
            <w:tcW w:w="0" w:type="auto"/>
          </w:tcPr>
          <w:p w14:paraId="6166F7CD" w14:textId="77777777" w:rsidR="00545BF3" w:rsidRPr="000D397A" w:rsidRDefault="00545BF3" w:rsidP="00BC49A4">
            <w:pPr>
              <w:rPr>
                <w:rFonts w:ascii="Arial" w:hAnsi="Arial" w:cs="Arial"/>
                <w:sz w:val="20"/>
                <w:szCs w:val="20"/>
              </w:rPr>
            </w:pPr>
            <w:r w:rsidRPr="000D397A">
              <w:rPr>
                <w:rFonts w:ascii="Arial" w:hAnsi="Arial" w:cs="Arial"/>
                <w:sz w:val="20"/>
                <w:szCs w:val="20"/>
              </w:rPr>
              <w:t>USA</w:t>
            </w:r>
          </w:p>
        </w:tc>
        <w:tc>
          <w:tcPr>
            <w:tcW w:w="0" w:type="auto"/>
          </w:tcPr>
          <w:p w14:paraId="463D5CD2" w14:textId="77777777" w:rsidR="00545BF3" w:rsidRPr="000D397A" w:rsidRDefault="00545BF3" w:rsidP="00BC49A4">
            <w:pPr>
              <w:rPr>
                <w:rFonts w:ascii="Arial" w:hAnsi="Arial" w:cs="Arial"/>
                <w:sz w:val="20"/>
                <w:szCs w:val="20"/>
              </w:rPr>
            </w:pPr>
            <w:r w:rsidRPr="000D397A">
              <w:rPr>
                <w:rFonts w:ascii="Arial" w:hAnsi="Arial" w:cs="Arial"/>
                <w:sz w:val="20"/>
                <w:szCs w:val="20"/>
              </w:rPr>
              <w:t>Cord blood</w:t>
            </w:r>
          </w:p>
        </w:tc>
        <w:tc>
          <w:tcPr>
            <w:tcW w:w="0" w:type="auto"/>
          </w:tcPr>
          <w:p w14:paraId="3B1ECCF7" w14:textId="77777777" w:rsidR="00545BF3" w:rsidRPr="000D397A" w:rsidRDefault="00545BF3" w:rsidP="00BC49A4">
            <w:pPr>
              <w:rPr>
                <w:rFonts w:ascii="Arial" w:hAnsi="Arial" w:cs="Arial"/>
                <w:sz w:val="20"/>
                <w:szCs w:val="20"/>
              </w:rPr>
            </w:pPr>
            <w:r w:rsidRPr="000D397A">
              <w:rPr>
                <w:rFonts w:ascii="Arial" w:hAnsi="Arial" w:cs="Arial"/>
                <w:sz w:val="20"/>
                <w:szCs w:val="20"/>
                <w:lang w:val="en"/>
              </w:rPr>
              <w:t>Illumina HumanMethylation27BeadChip</w:t>
            </w:r>
          </w:p>
        </w:tc>
        <w:tc>
          <w:tcPr>
            <w:tcW w:w="0" w:type="auto"/>
          </w:tcPr>
          <w:p w14:paraId="27A9F00E" w14:textId="77777777" w:rsidR="00545BF3" w:rsidRPr="000D397A" w:rsidRDefault="00545BF3" w:rsidP="00BC49A4">
            <w:pPr>
              <w:rPr>
                <w:rFonts w:ascii="Arial" w:hAnsi="Arial" w:cs="Arial"/>
                <w:sz w:val="20"/>
                <w:szCs w:val="20"/>
              </w:rPr>
            </w:pPr>
            <w:r w:rsidRPr="000D397A">
              <w:rPr>
                <w:rFonts w:ascii="Arial" w:hAnsi="Arial" w:cs="Arial"/>
                <w:sz w:val="20"/>
                <w:szCs w:val="20"/>
                <w:lang w:val="en"/>
              </w:rPr>
              <w:t xml:space="preserve">The methylation levels of 20 </w:t>
            </w:r>
            <w:proofErr w:type="spellStart"/>
            <w:r w:rsidRPr="000D397A">
              <w:rPr>
                <w:rFonts w:ascii="Arial" w:hAnsi="Arial" w:cs="Arial"/>
                <w:sz w:val="20"/>
                <w:szCs w:val="20"/>
                <w:lang w:val="en"/>
              </w:rPr>
              <w:t>CpG</w:t>
            </w:r>
            <w:proofErr w:type="spellEnd"/>
            <w:r w:rsidRPr="000D397A">
              <w:rPr>
                <w:rFonts w:ascii="Arial" w:hAnsi="Arial" w:cs="Arial"/>
                <w:sz w:val="20"/>
                <w:szCs w:val="20"/>
                <w:lang w:val="en"/>
              </w:rPr>
              <w:t xml:space="preserve"> sites were associated with maternal BMI. One </w:t>
            </w:r>
            <w:proofErr w:type="spellStart"/>
            <w:r w:rsidRPr="000D397A">
              <w:rPr>
                <w:rFonts w:ascii="Arial" w:hAnsi="Arial" w:cs="Arial"/>
                <w:sz w:val="20"/>
                <w:szCs w:val="20"/>
                <w:lang w:val="en"/>
              </w:rPr>
              <w:t>CpG</w:t>
            </w:r>
            <w:proofErr w:type="spellEnd"/>
            <w:r w:rsidRPr="000D397A">
              <w:rPr>
                <w:rFonts w:ascii="Arial" w:hAnsi="Arial" w:cs="Arial"/>
                <w:sz w:val="20"/>
                <w:szCs w:val="20"/>
                <w:lang w:val="en"/>
              </w:rPr>
              <w:t xml:space="preserve"> site (</w:t>
            </w:r>
            <w:r w:rsidRPr="000D397A">
              <w:rPr>
                <w:rStyle w:val="Emphasis"/>
                <w:rFonts w:ascii="Arial" w:hAnsi="Arial" w:cs="Arial"/>
                <w:sz w:val="20"/>
                <w:szCs w:val="20"/>
                <w:lang w:val="en"/>
              </w:rPr>
              <w:t xml:space="preserve">ZCCHC10) </w:t>
            </w:r>
            <w:r w:rsidRPr="000D397A">
              <w:rPr>
                <w:rFonts w:ascii="Arial" w:hAnsi="Arial" w:cs="Arial"/>
                <w:sz w:val="20"/>
                <w:szCs w:val="20"/>
                <w:lang w:val="en"/>
              </w:rPr>
              <w:t>remained statistically significant after correction for multiple comparisons.</w:t>
            </w:r>
          </w:p>
        </w:tc>
      </w:tr>
      <w:tr w:rsidR="001A252B" w14:paraId="1B87E8EC" w14:textId="77777777" w:rsidTr="00BC49A4">
        <w:tc>
          <w:tcPr>
            <w:tcW w:w="0" w:type="auto"/>
          </w:tcPr>
          <w:p w14:paraId="5089C264" w14:textId="1192028C" w:rsidR="00545BF3" w:rsidRDefault="00545BF3" w:rsidP="00BC49A4">
            <w:pPr>
              <w:rPr>
                <w:rFonts w:ascii="Arial" w:hAnsi="Arial" w:cs="Arial"/>
                <w:sz w:val="20"/>
                <w:szCs w:val="20"/>
              </w:rPr>
            </w:pPr>
            <w:r>
              <w:rPr>
                <w:rFonts w:ascii="Arial" w:hAnsi="Arial" w:cs="Arial"/>
                <w:sz w:val="20"/>
                <w:szCs w:val="20"/>
              </w:rPr>
              <w:t>Sharp et al</w:t>
            </w:r>
            <w:r w:rsidR="002268BE">
              <w:rPr>
                <w:rFonts w:ascii="Arial" w:hAnsi="Arial" w:cs="Arial"/>
                <w:sz w:val="20"/>
                <w:szCs w:val="20"/>
              </w:rPr>
              <w:t>,</w:t>
            </w:r>
          </w:p>
          <w:p w14:paraId="4FF361B3" w14:textId="28A6CD79" w:rsidR="00545BF3" w:rsidRPr="000D397A" w:rsidRDefault="00545BF3" w:rsidP="00262B17">
            <w:pPr>
              <w:rPr>
                <w:rFonts w:ascii="Arial" w:hAnsi="Arial" w:cs="Arial"/>
                <w:sz w:val="20"/>
                <w:szCs w:val="20"/>
              </w:rPr>
            </w:pPr>
            <w:proofErr w:type="spellStart"/>
            <w:r>
              <w:rPr>
                <w:rFonts w:ascii="Arial" w:hAnsi="Arial" w:cs="Arial"/>
                <w:sz w:val="20"/>
                <w:szCs w:val="20"/>
              </w:rPr>
              <w:t>Int</w:t>
            </w:r>
            <w:proofErr w:type="spellEnd"/>
            <w:r>
              <w:rPr>
                <w:rFonts w:ascii="Arial" w:hAnsi="Arial" w:cs="Arial"/>
                <w:sz w:val="20"/>
                <w:szCs w:val="20"/>
              </w:rPr>
              <w:t xml:space="preserve"> J </w:t>
            </w:r>
            <w:proofErr w:type="spellStart"/>
            <w:r>
              <w:rPr>
                <w:rFonts w:ascii="Arial" w:hAnsi="Arial" w:cs="Arial"/>
                <w:sz w:val="20"/>
                <w:szCs w:val="20"/>
              </w:rPr>
              <w:t>Epidemiol</w:t>
            </w:r>
            <w:proofErr w:type="spellEnd"/>
            <w:r>
              <w:rPr>
                <w:rFonts w:ascii="Arial" w:hAnsi="Arial" w:cs="Arial"/>
                <w:sz w:val="20"/>
                <w:szCs w:val="20"/>
              </w:rPr>
              <w:t xml:space="preserve"> 2015</w:t>
            </w:r>
            <w:r w:rsidR="00262B17">
              <w:rPr>
                <w:rFonts w:ascii="Arial" w:hAnsi="Arial" w:cs="Arial"/>
                <w:sz w:val="20"/>
                <w:szCs w:val="20"/>
              </w:rPr>
              <w:t>;</w:t>
            </w:r>
            <w:r w:rsidR="00262B17">
              <w:t xml:space="preserve"> </w:t>
            </w:r>
            <w:r w:rsidR="00262B17" w:rsidRPr="00262B17">
              <w:rPr>
                <w:rFonts w:ascii="Arial" w:hAnsi="Arial" w:cs="Arial"/>
                <w:sz w:val="20"/>
                <w:szCs w:val="20"/>
              </w:rPr>
              <w:t>44:1288-304.</w:t>
            </w:r>
          </w:p>
        </w:tc>
        <w:tc>
          <w:tcPr>
            <w:tcW w:w="0" w:type="auto"/>
          </w:tcPr>
          <w:p w14:paraId="46F7F508" w14:textId="77777777" w:rsidR="00545BF3" w:rsidRDefault="00545BF3" w:rsidP="00BC49A4">
            <w:pPr>
              <w:rPr>
                <w:rFonts w:ascii="Arial" w:hAnsi="Arial" w:cs="Arial"/>
                <w:sz w:val="20"/>
                <w:szCs w:val="20"/>
                <w:lang w:val="en"/>
              </w:rPr>
            </w:pPr>
            <w:r>
              <w:rPr>
                <w:rFonts w:ascii="Arial" w:hAnsi="Arial" w:cs="Arial"/>
                <w:sz w:val="20"/>
                <w:szCs w:val="20"/>
                <w:lang w:val="en"/>
              </w:rPr>
              <w:t>ARIES (subset of ALSPAC)</w:t>
            </w:r>
          </w:p>
          <w:p w14:paraId="3180080D" w14:textId="77777777" w:rsidR="00545BF3" w:rsidRDefault="00545BF3" w:rsidP="00BC49A4">
            <w:pPr>
              <w:rPr>
                <w:rFonts w:ascii="Arial" w:hAnsi="Arial" w:cs="Arial"/>
                <w:sz w:val="20"/>
                <w:szCs w:val="20"/>
                <w:lang w:val="en"/>
              </w:rPr>
            </w:pPr>
          </w:p>
          <w:p w14:paraId="17C1B3E4" w14:textId="77777777" w:rsidR="00545BF3" w:rsidRPr="000D397A" w:rsidRDefault="00545BF3" w:rsidP="00BC49A4">
            <w:pPr>
              <w:rPr>
                <w:rFonts w:ascii="Arial" w:hAnsi="Arial" w:cs="Arial"/>
                <w:sz w:val="20"/>
                <w:szCs w:val="20"/>
                <w:lang w:val="en"/>
              </w:rPr>
            </w:pPr>
            <w:r>
              <w:rPr>
                <w:rFonts w:ascii="Arial" w:hAnsi="Arial" w:cs="Arial"/>
                <w:sz w:val="20"/>
                <w:szCs w:val="20"/>
                <w:lang w:val="en"/>
              </w:rPr>
              <w:t>n-1018</w:t>
            </w:r>
          </w:p>
        </w:tc>
        <w:tc>
          <w:tcPr>
            <w:tcW w:w="0" w:type="auto"/>
          </w:tcPr>
          <w:p w14:paraId="7D1EEB25" w14:textId="77777777" w:rsidR="00545BF3" w:rsidRPr="000D397A" w:rsidRDefault="00545BF3" w:rsidP="00BC49A4">
            <w:pPr>
              <w:rPr>
                <w:rFonts w:ascii="Arial" w:hAnsi="Arial" w:cs="Arial"/>
                <w:sz w:val="20"/>
                <w:szCs w:val="20"/>
              </w:rPr>
            </w:pPr>
            <w:r>
              <w:rPr>
                <w:rFonts w:ascii="Arial" w:hAnsi="Arial" w:cs="Arial"/>
                <w:sz w:val="20"/>
                <w:szCs w:val="20"/>
              </w:rPr>
              <w:t>cohort</w:t>
            </w:r>
          </w:p>
        </w:tc>
        <w:tc>
          <w:tcPr>
            <w:tcW w:w="0" w:type="auto"/>
          </w:tcPr>
          <w:p w14:paraId="262FE8EC" w14:textId="77777777" w:rsidR="00545BF3" w:rsidRPr="000D397A" w:rsidRDefault="00545BF3" w:rsidP="00BC49A4">
            <w:pPr>
              <w:rPr>
                <w:rFonts w:ascii="Arial" w:hAnsi="Arial" w:cs="Arial"/>
                <w:sz w:val="20"/>
                <w:szCs w:val="20"/>
              </w:rPr>
            </w:pPr>
            <w:r>
              <w:rPr>
                <w:rFonts w:ascii="Arial" w:hAnsi="Arial" w:cs="Arial"/>
                <w:sz w:val="20"/>
                <w:szCs w:val="20"/>
              </w:rPr>
              <w:t>UK</w:t>
            </w:r>
          </w:p>
        </w:tc>
        <w:tc>
          <w:tcPr>
            <w:tcW w:w="0" w:type="auto"/>
          </w:tcPr>
          <w:p w14:paraId="17077097" w14:textId="77777777" w:rsidR="00545BF3" w:rsidRPr="000D397A" w:rsidRDefault="00545BF3" w:rsidP="00BC49A4">
            <w:pPr>
              <w:rPr>
                <w:rFonts w:ascii="Arial" w:hAnsi="Arial" w:cs="Arial"/>
                <w:sz w:val="20"/>
                <w:szCs w:val="20"/>
              </w:rPr>
            </w:pPr>
            <w:r>
              <w:rPr>
                <w:rFonts w:ascii="Arial" w:hAnsi="Arial" w:cs="Arial"/>
                <w:sz w:val="20"/>
                <w:szCs w:val="20"/>
              </w:rPr>
              <w:t>Cord blood</w:t>
            </w:r>
          </w:p>
        </w:tc>
        <w:tc>
          <w:tcPr>
            <w:tcW w:w="0" w:type="auto"/>
          </w:tcPr>
          <w:p w14:paraId="137715F1" w14:textId="77777777" w:rsidR="00545BF3" w:rsidRPr="00053628" w:rsidRDefault="00545BF3" w:rsidP="00BC49A4">
            <w:pPr>
              <w:rPr>
                <w:rFonts w:ascii="Arial" w:hAnsi="Arial" w:cs="Arial"/>
                <w:sz w:val="20"/>
                <w:szCs w:val="20"/>
                <w:lang w:val="en"/>
              </w:rPr>
            </w:pPr>
            <w:proofErr w:type="spellStart"/>
            <w:r w:rsidRPr="00053628">
              <w:rPr>
                <w:rFonts w:ascii="Arial" w:hAnsi="Arial" w:cs="Arial"/>
                <w:sz w:val="20"/>
                <w:szCs w:val="20"/>
                <w:lang w:val="en"/>
              </w:rPr>
              <w:t>HumanMethylation</w:t>
            </w:r>
            <w:proofErr w:type="spellEnd"/>
            <w:r w:rsidRPr="00053628">
              <w:rPr>
                <w:rFonts w:ascii="Arial" w:hAnsi="Arial" w:cs="Arial"/>
                <w:sz w:val="20"/>
                <w:szCs w:val="20"/>
                <w:lang w:val="en"/>
              </w:rPr>
              <w:t xml:space="preserve"> 450 K</w:t>
            </w:r>
          </w:p>
        </w:tc>
        <w:tc>
          <w:tcPr>
            <w:tcW w:w="0" w:type="auto"/>
          </w:tcPr>
          <w:p w14:paraId="5A918428" w14:textId="57563BC9" w:rsidR="00545BF3" w:rsidRPr="000D397A" w:rsidRDefault="002268BE" w:rsidP="00BC49A4">
            <w:pPr>
              <w:rPr>
                <w:rFonts w:ascii="Arial" w:hAnsi="Arial" w:cs="Arial"/>
                <w:sz w:val="20"/>
                <w:szCs w:val="20"/>
                <w:lang w:val="en"/>
              </w:rPr>
            </w:pPr>
            <w:r>
              <w:rPr>
                <w:rFonts w:ascii="Arial" w:hAnsi="Arial" w:cs="Arial"/>
                <w:sz w:val="20"/>
                <w:szCs w:val="20"/>
              </w:rPr>
              <w:t xml:space="preserve">Compared with neonatal offspring of normal weight mothers, 28 and 1621 </w:t>
            </w:r>
            <w:proofErr w:type="spellStart"/>
            <w:r>
              <w:rPr>
                <w:rFonts w:ascii="Arial" w:hAnsi="Arial" w:cs="Arial"/>
                <w:sz w:val="20"/>
                <w:szCs w:val="20"/>
              </w:rPr>
              <w:t>CpG</w:t>
            </w:r>
            <w:proofErr w:type="spellEnd"/>
            <w:r>
              <w:rPr>
                <w:rFonts w:ascii="Arial" w:hAnsi="Arial" w:cs="Arial"/>
                <w:sz w:val="20"/>
                <w:szCs w:val="20"/>
              </w:rPr>
              <w:t xml:space="preserve"> sites were differentially methylated in offspring of obese and underweight mothers</w:t>
            </w:r>
            <w:r w:rsidR="00FD37C7">
              <w:rPr>
                <w:rFonts w:ascii="Arial" w:hAnsi="Arial" w:cs="Arial"/>
                <w:sz w:val="20"/>
                <w:szCs w:val="20"/>
              </w:rPr>
              <w:t xml:space="preserve">. A positive association, where higher methylation is associated with a body mass index (BMI) outside the normal range, was seen at 78.6% of </w:t>
            </w:r>
            <w:r w:rsidR="00FD37C7">
              <w:rPr>
                <w:rFonts w:ascii="Arial" w:hAnsi="Arial" w:cs="Arial"/>
                <w:sz w:val="20"/>
                <w:szCs w:val="20"/>
              </w:rPr>
              <w:lastRenderedPageBreak/>
              <w:t xml:space="preserve">the sites associated with obesity </w:t>
            </w:r>
          </w:p>
        </w:tc>
      </w:tr>
      <w:tr w:rsidR="001A252B" w14:paraId="6AE9E353" w14:textId="77777777" w:rsidTr="00B4201C">
        <w:trPr>
          <w:trHeight w:val="699"/>
        </w:trPr>
        <w:tc>
          <w:tcPr>
            <w:tcW w:w="0" w:type="auto"/>
          </w:tcPr>
          <w:p w14:paraId="465ECEB6" w14:textId="3896F04D" w:rsidR="00545BF3" w:rsidRPr="000D397A" w:rsidRDefault="00545BF3" w:rsidP="00BC49A4">
            <w:pPr>
              <w:rPr>
                <w:rFonts w:ascii="Arial" w:hAnsi="Arial" w:cs="Arial"/>
                <w:sz w:val="20"/>
                <w:szCs w:val="20"/>
                <w:lang w:val="en"/>
              </w:rPr>
            </w:pPr>
            <w:proofErr w:type="spellStart"/>
            <w:r w:rsidRPr="000D397A">
              <w:rPr>
                <w:rStyle w:val="cit"/>
                <w:rFonts w:ascii="Arial" w:hAnsi="Arial" w:cs="Arial"/>
                <w:sz w:val="20"/>
                <w:szCs w:val="20"/>
                <w:lang w:val="en"/>
              </w:rPr>
              <w:lastRenderedPageBreak/>
              <w:t>Guenard</w:t>
            </w:r>
            <w:proofErr w:type="spellEnd"/>
            <w:r w:rsidRPr="000D397A">
              <w:rPr>
                <w:rStyle w:val="cit"/>
                <w:rFonts w:ascii="Arial" w:hAnsi="Arial" w:cs="Arial"/>
                <w:sz w:val="20"/>
                <w:szCs w:val="20"/>
                <w:lang w:val="en"/>
              </w:rPr>
              <w:t xml:space="preserve"> et al</w:t>
            </w:r>
            <w:r w:rsidR="002268BE">
              <w:rPr>
                <w:rStyle w:val="cit"/>
                <w:rFonts w:ascii="Arial" w:hAnsi="Arial" w:cs="Arial"/>
                <w:sz w:val="20"/>
                <w:szCs w:val="20"/>
                <w:lang w:val="en"/>
              </w:rPr>
              <w:t xml:space="preserve">, </w:t>
            </w:r>
            <w:r w:rsidRPr="000D397A">
              <w:rPr>
                <w:rStyle w:val="cit"/>
                <w:rFonts w:ascii="Arial" w:hAnsi="Arial" w:cs="Arial"/>
                <w:sz w:val="20"/>
                <w:szCs w:val="20"/>
                <w:lang w:val="en"/>
              </w:rPr>
              <w:t xml:space="preserve">J </w:t>
            </w:r>
            <w:proofErr w:type="spellStart"/>
            <w:r w:rsidRPr="000D397A">
              <w:rPr>
                <w:rStyle w:val="cit"/>
                <w:rFonts w:ascii="Arial" w:hAnsi="Arial" w:cs="Arial"/>
                <w:sz w:val="20"/>
                <w:szCs w:val="20"/>
                <w:lang w:val="en"/>
              </w:rPr>
              <w:t>Obes</w:t>
            </w:r>
            <w:proofErr w:type="spellEnd"/>
            <w:r w:rsidRPr="000D397A">
              <w:rPr>
                <w:rStyle w:val="cit"/>
                <w:rFonts w:ascii="Arial" w:hAnsi="Arial" w:cs="Arial"/>
                <w:sz w:val="20"/>
                <w:szCs w:val="20"/>
                <w:lang w:val="en"/>
              </w:rPr>
              <w:t xml:space="preserve">. 2013; 2013: 492170. </w:t>
            </w:r>
          </w:p>
          <w:p w14:paraId="3E2CE8D8" w14:textId="77777777" w:rsidR="00545BF3" w:rsidRPr="000D397A" w:rsidRDefault="00545BF3" w:rsidP="00BC49A4">
            <w:pPr>
              <w:rPr>
                <w:rFonts w:ascii="Arial" w:hAnsi="Arial" w:cs="Arial"/>
                <w:sz w:val="20"/>
                <w:szCs w:val="20"/>
              </w:rPr>
            </w:pPr>
          </w:p>
        </w:tc>
        <w:tc>
          <w:tcPr>
            <w:tcW w:w="0" w:type="auto"/>
          </w:tcPr>
          <w:p w14:paraId="4160285F" w14:textId="119A040B" w:rsidR="00545BF3" w:rsidRPr="000D397A" w:rsidRDefault="00545BF3" w:rsidP="009543FD">
            <w:pPr>
              <w:rPr>
                <w:rFonts w:ascii="Arial" w:hAnsi="Arial" w:cs="Arial"/>
                <w:sz w:val="20"/>
                <w:szCs w:val="20"/>
              </w:rPr>
            </w:pPr>
            <w:r w:rsidRPr="000D397A">
              <w:rPr>
                <w:rFonts w:ascii="Arial" w:hAnsi="Arial" w:cs="Arial"/>
                <w:sz w:val="20"/>
                <w:szCs w:val="20"/>
                <w:lang w:val="en"/>
              </w:rPr>
              <w:t xml:space="preserve">50 siblings aged 2 years 8 months </w:t>
            </w:r>
            <w:r w:rsidR="009543FD">
              <w:rPr>
                <w:rFonts w:ascii="Arial" w:hAnsi="Arial" w:cs="Arial"/>
                <w:sz w:val="20"/>
                <w:szCs w:val="20"/>
                <w:lang w:val="en"/>
              </w:rPr>
              <w:t>to</w:t>
            </w:r>
            <w:r w:rsidR="009543FD" w:rsidRPr="000D397A">
              <w:rPr>
                <w:rFonts w:ascii="Arial" w:hAnsi="Arial" w:cs="Arial"/>
                <w:sz w:val="20"/>
                <w:szCs w:val="20"/>
                <w:lang w:val="en"/>
              </w:rPr>
              <w:t xml:space="preserve"> </w:t>
            </w:r>
            <w:r w:rsidRPr="000D397A">
              <w:rPr>
                <w:rFonts w:ascii="Arial" w:hAnsi="Arial" w:cs="Arial"/>
                <w:sz w:val="20"/>
                <w:szCs w:val="20"/>
                <w:lang w:val="en"/>
              </w:rPr>
              <w:t>24 years 11 months, , born before and after maternal bariatric surgery (25 BMS and 25 AMS offspring)</w:t>
            </w:r>
          </w:p>
        </w:tc>
        <w:tc>
          <w:tcPr>
            <w:tcW w:w="0" w:type="auto"/>
          </w:tcPr>
          <w:p w14:paraId="20F99DE7" w14:textId="77777777" w:rsidR="00545BF3" w:rsidRDefault="00545BF3" w:rsidP="00BC49A4">
            <w:pPr>
              <w:rPr>
                <w:rFonts w:ascii="Arial" w:hAnsi="Arial" w:cs="Arial"/>
                <w:sz w:val="20"/>
                <w:szCs w:val="20"/>
                <w:lang w:val="en"/>
              </w:rPr>
            </w:pPr>
            <w:r>
              <w:rPr>
                <w:rFonts w:ascii="Arial" w:hAnsi="Arial" w:cs="Arial"/>
                <w:sz w:val="20"/>
                <w:szCs w:val="20"/>
                <w:lang w:val="en"/>
              </w:rPr>
              <w:t>case/</w:t>
            </w:r>
          </w:p>
          <w:p w14:paraId="232B7525" w14:textId="77777777" w:rsidR="00545BF3" w:rsidRDefault="00545BF3" w:rsidP="00BC49A4">
            <w:pPr>
              <w:rPr>
                <w:rFonts w:ascii="Arial" w:hAnsi="Arial" w:cs="Arial"/>
                <w:sz w:val="20"/>
                <w:szCs w:val="20"/>
                <w:lang w:val="en"/>
              </w:rPr>
            </w:pPr>
            <w:r>
              <w:rPr>
                <w:rFonts w:ascii="Arial" w:hAnsi="Arial" w:cs="Arial"/>
                <w:sz w:val="20"/>
                <w:szCs w:val="20"/>
                <w:lang w:val="en"/>
              </w:rPr>
              <w:t>control</w:t>
            </w:r>
          </w:p>
          <w:p w14:paraId="5539D831" w14:textId="77777777" w:rsidR="00545BF3" w:rsidRPr="000D397A" w:rsidRDefault="00545BF3" w:rsidP="00BC49A4">
            <w:pPr>
              <w:rPr>
                <w:rFonts w:ascii="Arial" w:hAnsi="Arial" w:cs="Arial"/>
                <w:sz w:val="20"/>
                <w:szCs w:val="20"/>
              </w:rPr>
            </w:pPr>
          </w:p>
        </w:tc>
        <w:tc>
          <w:tcPr>
            <w:tcW w:w="0" w:type="auto"/>
          </w:tcPr>
          <w:p w14:paraId="2727C225" w14:textId="77777777" w:rsidR="00545BF3" w:rsidRPr="000D397A" w:rsidRDefault="00545BF3" w:rsidP="00BC49A4">
            <w:pPr>
              <w:rPr>
                <w:rFonts w:ascii="Arial" w:hAnsi="Arial" w:cs="Arial"/>
                <w:sz w:val="20"/>
                <w:szCs w:val="20"/>
              </w:rPr>
            </w:pPr>
            <w:r w:rsidRPr="000D397A">
              <w:rPr>
                <w:rFonts w:ascii="Arial" w:hAnsi="Arial" w:cs="Arial"/>
                <w:sz w:val="20"/>
                <w:szCs w:val="20"/>
              </w:rPr>
              <w:t>Canada</w:t>
            </w:r>
          </w:p>
        </w:tc>
        <w:tc>
          <w:tcPr>
            <w:tcW w:w="0" w:type="auto"/>
          </w:tcPr>
          <w:p w14:paraId="3B4FBFF6" w14:textId="5C99E5AC" w:rsidR="00545BF3" w:rsidRPr="000D397A" w:rsidRDefault="002268BE" w:rsidP="002268BE">
            <w:pPr>
              <w:rPr>
                <w:rFonts w:ascii="Arial" w:hAnsi="Arial" w:cs="Arial"/>
                <w:sz w:val="20"/>
                <w:szCs w:val="20"/>
              </w:rPr>
            </w:pPr>
            <w:r>
              <w:rPr>
                <w:rFonts w:ascii="Arial" w:hAnsi="Arial" w:cs="Arial"/>
                <w:sz w:val="20"/>
                <w:szCs w:val="20"/>
              </w:rPr>
              <w:t>Peripheral b</w:t>
            </w:r>
            <w:r w:rsidRPr="000D397A">
              <w:rPr>
                <w:rFonts w:ascii="Arial" w:hAnsi="Arial" w:cs="Arial"/>
                <w:sz w:val="20"/>
                <w:szCs w:val="20"/>
              </w:rPr>
              <w:t>lood</w:t>
            </w:r>
          </w:p>
        </w:tc>
        <w:tc>
          <w:tcPr>
            <w:tcW w:w="0" w:type="auto"/>
          </w:tcPr>
          <w:p w14:paraId="7D8414E2" w14:textId="170CE2DC" w:rsidR="00545BF3" w:rsidRPr="000D397A" w:rsidRDefault="00746CA8" w:rsidP="00BC49A4">
            <w:pPr>
              <w:rPr>
                <w:rFonts w:ascii="Arial" w:hAnsi="Arial" w:cs="Arial"/>
                <w:sz w:val="20"/>
                <w:szCs w:val="20"/>
              </w:rPr>
            </w:pPr>
            <w:r>
              <w:rPr>
                <w:rFonts w:ascii="Arial" w:hAnsi="Arial" w:cs="Arial"/>
                <w:sz w:val="20"/>
                <w:szCs w:val="20"/>
                <w:lang w:val="en"/>
              </w:rPr>
              <w:t>G</w:t>
            </w:r>
            <w:r w:rsidRPr="000D397A">
              <w:rPr>
                <w:rFonts w:ascii="Arial" w:hAnsi="Arial" w:cs="Arial"/>
                <w:sz w:val="20"/>
                <w:szCs w:val="20"/>
                <w:lang w:val="en"/>
              </w:rPr>
              <w:t>enome</w:t>
            </w:r>
            <w:r w:rsidR="00545BF3" w:rsidRPr="000D397A">
              <w:rPr>
                <w:rFonts w:ascii="Arial" w:hAnsi="Arial" w:cs="Arial"/>
                <w:sz w:val="20"/>
                <w:szCs w:val="20"/>
                <w:lang w:val="en"/>
              </w:rPr>
              <w:t xml:space="preserve">-wide methylation analysis using the </w:t>
            </w:r>
            <w:proofErr w:type="spellStart"/>
            <w:r w:rsidR="00545BF3" w:rsidRPr="000D397A">
              <w:rPr>
                <w:rFonts w:ascii="Arial" w:hAnsi="Arial" w:cs="Arial"/>
                <w:sz w:val="20"/>
                <w:szCs w:val="20"/>
                <w:lang w:val="en"/>
              </w:rPr>
              <w:t>Infinium</w:t>
            </w:r>
            <w:proofErr w:type="spellEnd"/>
            <w:r w:rsidR="00545BF3" w:rsidRPr="000D397A">
              <w:rPr>
                <w:rFonts w:ascii="Arial" w:hAnsi="Arial" w:cs="Arial"/>
                <w:sz w:val="20"/>
                <w:szCs w:val="20"/>
                <w:lang w:val="en"/>
              </w:rPr>
              <w:t xml:space="preserve"> HumanMethylation450 </w:t>
            </w:r>
            <w:proofErr w:type="spellStart"/>
            <w:r w:rsidR="00545BF3" w:rsidRPr="000D397A">
              <w:rPr>
                <w:rFonts w:ascii="Arial" w:hAnsi="Arial" w:cs="Arial"/>
                <w:sz w:val="20"/>
                <w:szCs w:val="20"/>
                <w:lang w:val="en"/>
              </w:rPr>
              <w:t>BeadChip</w:t>
            </w:r>
            <w:proofErr w:type="spellEnd"/>
          </w:p>
        </w:tc>
        <w:tc>
          <w:tcPr>
            <w:tcW w:w="0" w:type="auto"/>
          </w:tcPr>
          <w:p w14:paraId="4F221E1B" w14:textId="77777777" w:rsidR="00545BF3" w:rsidRPr="000D397A" w:rsidRDefault="00545BF3" w:rsidP="00BC49A4">
            <w:pPr>
              <w:rPr>
                <w:rFonts w:ascii="Arial" w:hAnsi="Arial" w:cs="Arial"/>
                <w:sz w:val="20"/>
                <w:szCs w:val="20"/>
              </w:rPr>
            </w:pPr>
            <w:r w:rsidRPr="000D397A">
              <w:rPr>
                <w:rFonts w:ascii="Arial" w:hAnsi="Arial" w:cs="Arial"/>
                <w:sz w:val="20"/>
                <w:szCs w:val="20"/>
                <w:lang w:val="en"/>
              </w:rPr>
              <w:t>5698 differentially methylated genes between BMS and AMS offspring. Main differences in inflammatory and immune pathways</w:t>
            </w:r>
          </w:p>
        </w:tc>
      </w:tr>
      <w:tr w:rsidR="00545BF3" w14:paraId="3083B5CF" w14:textId="77777777" w:rsidTr="00BC49A4">
        <w:tc>
          <w:tcPr>
            <w:tcW w:w="0" w:type="auto"/>
            <w:gridSpan w:val="7"/>
          </w:tcPr>
          <w:p w14:paraId="29C2C81C" w14:textId="77777777" w:rsidR="00545BF3" w:rsidRPr="00BD1BA9" w:rsidRDefault="00545BF3" w:rsidP="00BC49A4">
            <w:pPr>
              <w:rPr>
                <w:rFonts w:ascii="Arial" w:hAnsi="Arial" w:cs="Arial"/>
                <w:b/>
                <w:sz w:val="20"/>
                <w:szCs w:val="20"/>
                <w:lang w:val="en"/>
              </w:rPr>
            </w:pPr>
            <w:r w:rsidRPr="00BD1BA9">
              <w:rPr>
                <w:rFonts w:ascii="Arial" w:hAnsi="Arial" w:cs="Arial"/>
                <w:b/>
                <w:sz w:val="20"/>
                <w:szCs w:val="20"/>
                <w:lang w:val="en"/>
              </w:rPr>
              <w:t>Studies using candidate gene approach</w:t>
            </w:r>
          </w:p>
        </w:tc>
      </w:tr>
      <w:tr w:rsidR="001A252B" w14:paraId="4ECE5DA9" w14:textId="77777777" w:rsidTr="00BC49A4">
        <w:tc>
          <w:tcPr>
            <w:tcW w:w="0" w:type="auto"/>
          </w:tcPr>
          <w:p w14:paraId="47E2A5A8" w14:textId="77777777" w:rsidR="00545BF3" w:rsidRPr="000D397A" w:rsidRDefault="00545BF3" w:rsidP="00BC49A4">
            <w:pPr>
              <w:rPr>
                <w:rFonts w:ascii="Arial" w:hAnsi="Arial" w:cs="Arial"/>
                <w:b/>
                <w:sz w:val="20"/>
                <w:szCs w:val="20"/>
              </w:rPr>
            </w:pPr>
            <w:r w:rsidRPr="000D397A">
              <w:rPr>
                <w:rFonts w:ascii="Arial" w:hAnsi="Arial" w:cs="Arial"/>
                <w:b/>
                <w:sz w:val="20"/>
                <w:szCs w:val="20"/>
              </w:rPr>
              <w:t>Study</w:t>
            </w:r>
          </w:p>
        </w:tc>
        <w:tc>
          <w:tcPr>
            <w:tcW w:w="0" w:type="auto"/>
          </w:tcPr>
          <w:p w14:paraId="5CFA079B" w14:textId="77777777" w:rsidR="00545BF3" w:rsidRPr="000D397A" w:rsidRDefault="00545BF3" w:rsidP="00BC49A4">
            <w:pPr>
              <w:rPr>
                <w:rFonts w:ascii="Arial" w:hAnsi="Arial" w:cs="Arial"/>
                <w:b/>
                <w:sz w:val="20"/>
                <w:szCs w:val="20"/>
              </w:rPr>
            </w:pPr>
            <w:r w:rsidRPr="000D397A">
              <w:rPr>
                <w:rFonts w:ascii="Arial" w:hAnsi="Arial" w:cs="Arial"/>
                <w:b/>
                <w:sz w:val="20"/>
                <w:szCs w:val="20"/>
              </w:rPr>
              <w:t>Population</w:t>
            </w:r>
          </w:p>
        </w:tc>
        <w:tc>
          <w:tcPr>
            <w:tcW w:w="0" w:type="auto"/>
          </w:tcPr>
          <w:p w14:paraId="7F029C86" w14:textId="77777777" w:rsidR="00545BF3" w:rsidRPr="000D397A" w:rsidRDefault="00545BF3" w:rsidP="00BC49A4">
            <w:pPr>
              <w:rPr>
                <w:rFonts w:ascii="Arial" w:hAnsi="Arial" w:cs="Arial"/>
                <w:b/>
                <w:sz w:val="20"/>
                <w:szCs w:val="20"/>
              </w:rPr>
            </w:pPr>
            <w:r>
              <w:rPr>
                <w:rFonts w:ascii="Arial" w:hAnsi="Arial" w:cs="Arial"/>
                <w:b/>
                <w:sz w:val="20"/>
                <w:szCs w:val="20"/>
              </w:rPr>
              <w:t>Design</w:t>
            </w:r>
          </w:p>
        </w:tc>
        <w:tc>
          <w:tcPr>
            <w:tcW w:w="0" w:type="auto"/>
          </w:tcPr>
          <w:p w14:paraId="223BAB01" w14:textId="77777777" w:rsidR="00545BF3" w:rsidRPr="000D397A" w:rsidRDefault="00545BF3" w:rsidP="00BC49A4">
            <w:pPr>
              <w:rPr>
                <w:rFonts w:ascii="Arial" w:hAnsi="Arial" w:cs="Arial"/>
                <w:b/>
                <w:sz w:val="20"/>
                <w:szCs w:val="20"/>
              </w:rPr>
            </w:pPr>
            <w:r w:rsidRPr="000D397A">
              <w:rPr>
                <w:rFonts w:ascii="Arial" w:hAnsi="Arial" w:cs="Arial"/>
                <w:b/>
                <w:sz w:val="20"/>
                <w:szCs w:val="20"/>
              </w:rPr>
              <w:t>Country</w:t>
            </w:r>
          </w:p>
        </w:tc>
        <w:tc>
          <w:tcPr>
            <w:tcW w:w="0" w:type="auto"/>
          </w:tcPr>
          <w:p w14:paraId="661C159C" w14:textId="77777777" w:rsidR="00545BF3" w:rsidRPr="000D397A" w:rsidRDefault="00545BF3" w:rsidP="00BC49A4">
            <w:pPr>
              <w:rPr>
                <w:rFonts w:ascii="Arial" w:hAnsi="Arial" w:cs="Arial"/>
                <w:b/>
                <w:sz w:val="20"/>
                <w:szCs w:val="20"/>
              </w:rPr>
            </w:pPr>
            <w:r w:rsidRPr="000D397A">
              <w:rPr>
                <w:rFonts w:ascii="Arial" w:hAnsi="Arial" w:cs="Arial"/>
                <w:b/>
                <w:sz w:val="20"/>
                <w:szCs w:val="20"/>
              </w:rPr>
              <w:t xml:space="preserve">Tissue </w:t>
            </w:r>
          </w:p>
        </w:tc>
        <w:tc>
          <w:tcPr>
            <w:tcW w:w="0" w:type="auto"/>
          </w:tcPr>
          <w:p w14:paraId="5E75F01D" w14:textId="77777777" w:rsidR="00545BF3" w:rsidRPr="000D397A" w:rsidRDefault="00545BF3" w:rsidP="00BC49A4">
            <w:pPr>
              <w:rPr>
                <w:rFonts w:ascii="Arial" w:hAnsi="Arial" w:cs="Arial"/>
                <w:b/>
                <w:sz w:val="20"/>
                <w:szCs w:val="20"/>
              </w:rPr>
            </w:pPr>
            <w:r w:rsidRPr="000D397A">
              <w:rPr>
                <w:rFonts w:ascii="Arial" w:hAnsi="Arial" w:cs="Arial"/>
                <w:b/>
                <w:sz w:val="20"/>
                <w:szCs w:val="20"/>
              </w:rPr>
              <w:t>Method</w:t>
            </w:r>
          </w:p>
        </w:tc>
        <w:tc>
          <w:tcPr>
            <w:tcW w:w="0" w:type="auto"/>
          </w:tcPr>
          <w:p w14:paraId="6D897EB2" w14:textId="77777777" w:rsidR="00545BF3" w:rsidRPr="000D397A" w:rsidRDefault="00545BF3" w:rsidP="00BC49A4">
            <w:pPr>
              <w:rPr>
                <w:rFonts w:ascii="Arial" w:hAnsi="Arial" w:cs="Arial"/>
                <w:b/>
                <w:sz w:val="20"/>
                <w:szCs w:val="20"/>
              </w:rPr>
            </w:pPr>
            <w:r w:rsidRPr="000D397A">
              <w:rPr>
                <w:rFonts w:ascii="Arial" w:hAnsi="Arial" w:cs="Arial"/>
                <w:b/>
                <w:sz w:val="20"/>
                <w:szCs w:val="20"/>
              </w:rPr>
              <w:t>Findings</w:t>
            </w:r>
          </w:p>
        </w:tc>
      </w:tr>
      <w:tr w:rsidR="001A252B" w14:paraId="0DD36036" w14:textId="77777777" w:rsidTr="00BC49A4">
        <w:tc>
          <w:tcPr>
            <w:tcW w:w="0" w:type="auto"/>
          </w:tcPr>
          <w:p w14:paraId="5DEC04EB" w14:textId="1FE81C1B" w:rsidR="00545BF3" w:rsidRDefault="00545BF3" w:rsidP="00BC49A4">
            <w:pPr>
              <w:rPr>
                <w:rFonts w:ascii="Arial" w:hAnsi="Arial" w:cs="Arial"/>
                <w:sz w:val="20"/>
                <w:szCs w:val="20"/>
              </w:rPr>
            </w:pPr>
            <w:r w:rsidRPr="000D397A">
              <w:rPr>
                <w:rFonts w:ascii="Arial" w:hAnsi="Arial" w:cs="Arial"/>
                <w:sz w:val="20"/>
                <w:szCs w:val="20"/>
              </w:rPr>
              <w:t>Gemma et al</w:t>
            </w:r>
            <w:r w:rsidR="002268BE">
              <w:rPr>
                <w:rFonts w:ascii="Arial" w:hAnsi="Arial" w:cs="Arial"/>
                <w:sz w:val="20"/>
                <w:szCs w:val="20"/>
              </w:rPr>
              <w:t xml:space="preserve">, </w:t>
            </w:r>
          </w:p>
          <w:p w14:paraId="4285941F" w14:textId="3C2079AB" w:rsidR="00545BF3" w:rsidRDefault="00545BF3" w:rsidP="002268BE">
            <w:pPr>
              <w:rPr>
                <w:rFonts w:ascii="Arial" w:hAnsi="Arial" w:cs="Arial"/>
                <w:sz w:val="20"/>
                <w:szCs w:val="20"/>
              </w:rPr>
            </w:pPr>
            <w:r>
              <w:rPr>
                <w:rFonts w:ascii="Arial" w:hAnsi="Arial" w:cs="Arial"/>
                <w:sz w:val="20"/>
                <w:szCs w:val="20"/>
              </w:rPr>
              <w:t xml:space="preserve">Obesity </w:t>
            </w:r>
            <w:r w:rsidRPr="000D397A">
              <w:rPr>
                <w:rFonts w:ascii="Arial" w:hAnsi="Arial" w:cs="Arial"/>
                <w:sz w:val="20"/>
                <w:szCs w:val="20"/>
              </w:rPr>
              <w:t>2009 ;17(5):</w:t>
            </w:r>
          </w:p>
          <w:p w14:paraId="1990408E" w14:textId="7FEE87F6" w:rsidR="00545BF3" w:rsidRPr="000D397A" w:rsidRDefault="00545BF3" w:rsidP="002268BE">
            <w:pPr>
              <w:rPr>
                <w:rFonts w:ascii="Arial" w:hAnsi="Arial" w:cs="Arial"/>
                <w:sz w:val="20"/>
                <w:szCs w:val="20"/>
              </w:rPr>
            </w:pPr>
            <w:r w:rsidRPr="000D397A">
              <w:rPr>
                <w:rFonts w:ascii="Arial" w:hAnsi="Arial" w:cs="Arial"/>
                <w:sz w:val="20"/>
                <w:szCs w:val="20"/>
              </w:rPr>
              <w:t>1032-9.</w:t>
            </w:r>
          </w:p>
        </w:tc>
        <w:tc>
          <w:tcPr>
            <w:tcW w:w="0" w:type="auto"/>
          </w:tcPr>
          <w:p w14:paraId="4E095284" w14:textId="77777777" w:rsidR="00545BF3" w:rsidRPr="000D397A" w:rsidRDefault="00545BF3" w:rsidP="00BC49A4">
            <w:pPr>
              <w:rPr>
                <w:rFonts w:ascii="Arial" w:hAnsi="Arial" w:cs="Arial"/>
                <w:sz w:val="20"/>
                <w:szCs w:val="20"/>
              </w:rPr>
            </w:pPr>
            <w:r w:rsidRPr="000D397A">
              <w:rPr>
                <w:rFonts w:ascii="Arial" w:hAnsi="Arial" w:cs="Arial"/>
                <w:sz w:val="20"/>
                <w:szCs w:val="20"/>
              </w:rPr>
              <w:t>88 newborns: 57 newborns with appropriate weight for gestational age (AGA), 17 SGA, and 14 LGA</w:t>
            </w:r>
          </w:p>
        </w:tc>
        <w:tc>
          <w:tcPr>
            <w:tcW w:w="0" w:type="auto"/>
          </w:tcPr>
          <w:p w14:paraId="56AF5E01" w14:textId="1D1C67CD" w:rsidR="00545BF3" w:rsidRPr="000D397A" w:rsidRDefault="00FD37C7" w:rsidP="00BC49A4">
            <w:pPr>
              <w:rPr>
                <w:rFonts w:ascii="Arial" w:hAnsi="Arial" w:cs="Arial"/>
                <w:sz w:val="20"/>
                <w:szCs w:val="20"/>
              </w:rPr>
            </w:pPr>
            <w:r>
              <w:rPr>
                <w:rFonts w:ascii="Arial" w:hAnsi="Arial" w:cs="Arial"/>
                <w:sz w:val="20"/>
                <w:szCs w:val="20"/>
              </w:rPr>
              <w:t>cohort</w:t>
            </w:r>
          </w:p>
        </w:tc>
        <w:tc>
          <w:tcPr>
            <w:tcW w:w="0" w:type="auto"/>
          </w:tcPr>
          <w:p w14:paraId="20B63437" w14:textId="65C6EFAC" w:rsidR="00545BF3" w:rsidRPr="000D397A" w:rsidRDefault="00FD37C7" w:rsidP="00BC49A4">
            <w:pPr>
              <w:rPr>
                <w:rFonts w:ascii="Arial" w:hAnsi="Arial" w:cs="Arial"/>
                <w:sz w:val="20"/>
                <w:szCs w:val="20"/>
              </w:rPr>
            </w:pPr>
            <w:r>
              <w:rPr>
                <w:rFonts w:ascii="Arial" w:hAnsi="Arial" w:cs="Arial"/>
                <w:sz w:val="20"/>
                <w:szCs w:val="20"/>
              </w:rPr>
              <w:t>Argentina</w:t>
            </w:r>
          </w:p>
        </w:tc>
        <w:tc>
          <w:tcPr>
            <w:tcW w:w="0" w:type="auto"/>
          </w:tcPr>
          <w:p w14:paraId="08FDF262" w14:textId="77777777" w:rsidR="00545BF3" w:rsidRPr="000D397A" w:rsidRDefault="00545BF3" w:rsidP="00BC49A4">
            <w:pPr>
              <w:rPr>
                <w:rFonts w:ascii="Arial" w:hAnsi="Arial" w:cs="Arial"/>
                <w:sz w:val="20"/>
                <w:szCs w:val="20"/>
              </w:rPr>
            </w:pPr>
            <w:r w:rsidRPr="000D397A">
              <w:rPr>
                <w:rFonts w:ascii="Arial" w:hAnsi="Arial" w:cs="Arial"/>
                <w:sz w:val="20"/>
                <w:szCs w:val="20"/>
              </w:rPr>
              <w:t>Umbilical cord</w:t>
            </w:r>
          </w:p>
        </w:tc>
        <w:tc>
          <w:tcPr>
            <w:tcW w:w="0" w:type="auto"/>
          </w:tcPr>
          <w:p w14:paraId="11484942" w14:textId="77777777" w:rsidR="00545BF3" w:rsidRPr="000D397A" w:rsidRDefault="00545BF3" w:rsidP="00BC49A4">
            <w:pPr>
              <w:rPr>
                <w:rFonts w:ascii="Arial" w:hAnsi="Arial" w:cs="Arial"/>
                <w:sz w:val="20"/>
                <w:szCs w:val="20"/>
              </w:rPr>
            </w:pPr>
            <w:r w:rsidRPr="000D397A">
              <w:rPr>
                <w:rFonts w:ascii="Arial" w:hAnsi="Arial" w:cs="Arial"/>
                <w:sz w:val="20"/>
                <w:szCs w:val="20"/>
              </w:rPr>
              <w:t>PPARGC1A promoter</w:t>
            </w:r>
          </w:p>
          <w:p w14:paraId="3665BD27" w14:textId="77777777" w:rsidR="00545BF3" w:rsidRPr="000D397A" w:rsidRDefault="00545BF3" w:rsidP="00BC49A4">
            <w:pPr>
              <w:rPr>
                <w:rFonts w:ascii="Arial" w:hAnsi="Arial" w:cs="Arial"/>
                <w:sz w:val="20"/>
                <w:szCs w:val="20"/>
              </w:rPr>
            </w:pPr>
            <w:r w:rsidRPr="000D397A">
              <w:rPr>
                <w:rFonts w:ascii="Arial" w:hAnsi="Arial" w:cs="Arial"/>
                <w:sz w:val="20"/>
                <w:szCs w:val="20"/>
              </w:rPr>
              <w:t xml:space="preserve">After </w:t>
            </w:r>
            <w:proofErr w:type="spellStart"/>
            <w:r w:rsidRPr="000D397A">
              <w:rPr>
                <w:rFonts w:ascii="Arial" w:hAnsi="Arial" w:cs="Arial"/>
                <w:sz w:val="20"/>
                <w:szCs w:val="20"/>
              </w:rPr>
              <w:t>bisulphite</w:t>
            </w:r>
            <w:proofErr w:type="spellEnd"/>
            <w:r w:rsidRPr="000D397A">
              <w:rPr>
                <w:rFonts w:ascii="Arial" w:hAnsi="Arial" w:cs="Arial"/>
                <w:sz w:val="20"/>
                <w:szCs w:val="20"/>
              </w:rPr>
              <w:t xml:space="preserve"> treatment of umbilical cord genomic DNA, a real-time methylation-specific PCR was used to determine the promoter methylation status in selected </w:t>
            </w:r>
            <w:proofErr w:type="spellStart"/>
            <w:r w:rsidRPr="000D397A">
              <w:rPr>
                <w:rFonts w:ascii="Arial" w:hAnsi="Arial" w:cs="Arial"/>
                <w:sz w:val="20"/>
                <w:szCs w:val="20"/>
              </w:rPr>
              <w:t>CpGs</w:t>
            </w:r>
            <w:proofErr w:type="spellEnd"/>
          </w:p>
        </w:tc>
        <w:tc>
          <w:tcPr>
            <w:tcW w:w="0" w:type="auto"/>
          </w:tcPr>
          <w:p w14:paraId="781662A6" w14:textId="77777777" w:rsidR="00545BF3" w:rsidRPr="000D397A" w:rsidRDefault="00545BF3" w:rsidP="00BC49A4">
            <w:pPr>
              <w:rPr>
                <w:rFonts w:ascii="Arial" w:hAnsi="Arial" w:cs="Arial"/>
                <w:sz w:val="20"/>
                <w:szCs w:val="20"/>
              </w:rPr>
            </w:pPr>
            <w:r w:rsidRPr="000D397A">
              <w:rPr>
                <w:rFonts w:ascii="Arial" w:hAnsi="Arial" w:cs="Arial"/>
                <w:sz w:val="20"/>
                <w:szCs w:val="20"/>
              </w:rPr>
              <w:t>positive correlation between maternal BMI and PPARGC1A promoter methylation in umbilical cord (Pearson correlation coefficient r = 0.41, P = 0.0007)</w:t>
            </w:r>
          </w:p>
        </w:tc>
      </w:tr>
      <w:tr w:rsidR="001A252B" w14:paraId="4BC3B75A" w14:textId="77777777" w:rsidTr="00BC49A4">
        <w:tc>
          <w:tcPr>
            <w:tcW w:w="0" w:type="auto"/>
          </w:tcPr>
          <w:p w14:paraId="10C48753" w14:textId="24D5DAF4" w:rsidR="00AD44FC" w:rsidRPr="000D397A" w:rsidRDefault="00545BF3" w:rsidP="002268BE">
            <w:pPr>
              <w:rPr>
                <w:rFonts w:ascii="Arial" w:hAnsi="Arial" w:cs="Arial"/>
                <w:sz w:val="20"/>
                <w:szCs w:val="20"/>
              </w:rPr>
            </w:pPr>
            <w:proofErr w:type="spellStart"/>
            <w:r w:rsidRPr="000D397A">
              <w:rPr>
                <w:rFonts w:ascii="Arial" w:hAnsi="Arial" w:cs="Arial"/>
                <w:sz w:val="20"/>
                <w:szCs w:val="20"/>
              </w:rPr>
              <w:t>Hoyo</w:t>
            </w:r>
            <w:proofErr w:type="spellEnd"/>
            <w:r w:rsidR="00AD44FC">
              <w:rPr>
                <w:rFonts w:ascii="Arial" w:hAnsi="Arial" w:cs="Arial"/>
                <w:sz w:val="20"/>
                <w:szCs w:val="20"/>
              </w:rPr>
              <w:t xml:space="preserve"> et al</w:t>
            </w:r>
            <w:r w:rsidR="002268BE">
              <w:rPr>
                <w:rFonts w:ascii="Arial" w:hAnsi="Arial" w:cs="Arial"/>
                <w:sz w:val="20"/>
                <w:szCs w:val="20"/>
              </w:rPr>
              <w:t>,</w:t>
            </w:r>
            <w:r w:rsidR="00AD44FC">
              <w:rPr>
                <w:rFonts w:ascii="Arial" w:hAnsi="Arial" w:cs="Arial"/>
                <w:sz w:val="20"/>
                <w:szCs w:val="20"/>
              </w:rPr>
              <w:t xml:space="preserve"> Cancer Causes Control 2012</w:t>
            </w:r>
            <w:r w:rsidR="00746CA8">
              <w:rPr>
                <w:rFonts w:ascii="Arial" w:hAnsi="Arial" w:cs="Arial"/>
                <w:sz w:val="20"/>
                <w:szCs w:val="20"/>
              </w:rPr>
              <w:t>;</w:t>
            </w:r>
            <w:r w:rsidR="00AD44FC">
              <w:rPr>
                <w:rFonts w:ascii="Arial" w:hAnsi="Arial" w:cs="Arial"/>
                <w:sz w:val="20"/>
                <w:szCs w:val="20"/>
              </w:rPr>
              <w:t>23:635-45</w:t>
            </w:r>
          </w:p>
        </w:tc>
        <w:tc>
          <w:tcPr>
            <w:tcW w:w="0" w:type="auto"/>
          </w:tcPr>
          <w:p w14:paraId="5E8838F8" w14:textId="77777777" w:rsidR="00545BF3" w:rsidRDefault="00545BF3" w:rsidP="00BC49A4">
            <w:pPr>
              <w:rPr>
                <w:rFonts w:ascii="Arial" w:hAnsi="Arial" w:cs="Arial"/>
                <w:sz w:val="20"/>
                <w:szCs w:val="20"/>
              </w:rPr>
            </w:pPr>
            <w:r w:rsidRPr="000D397A">
              <w:rPr>
                <w:rFonts w:ascii="Arial" w:hAnsi="Arial" w:cs="Arial"/>
                <w:sz w:val="20"/>
                <w:szCs w:val="20"/>
              </w:rPr>
              <w:t>438</w:t>
            </w:r>
            <w:r w:rsidR="00AD44FC">
              <w:rPr>
                <w:rFonts w:ascii="Arial" w:hAnsi="Arial" w:cs="Arial"/>
                <w:sz w:val="20"/>
                <w:szCs w:val="20"/>
              </w:rPr>
              <w:t xml:space="preserve"> participants in</w:t>
            </w:r>
          </w:p>
          <w:p w14:paraId="2AFE61D1" w14:textId="77777777" w:rsidR="00AD44FC" w:rsidRPr="00AD44FC" w:rsidRDefault="00AD44FC" w:rsidP="00BC49A4">
            <w:pPr>
              <w:rPr>
                <w:rFonts w:ascii="Arial" w:hAnsi="Arial" w:cs="Arial"/>
                <w:sz w:val="20"/>
                <w:szCs w:val="20"/>
              </w:rPr>
            </w:pPr>
            <w:r w:rsidRPr="00AD44FC">
              <w:rPr>
                <w:rFonts w:ascii="Arial" w:hAnsi="Arial" w:cs="Arial"/>
                <w:sz w:val="20"/>
                <w:szCs w:val="20"/>
                <w:lang w:val="en"/>
              </w:rPr>
              <w:t xml:space="preserve">Newborn Epigenetics </w:t>
            </w:r>
            <w:proofErr w:type="spellStart"/>
            <w:r w:rsidRPr="00AD44FC">
              <w:rPr>
                <w:rFonts w:ascii="Arial" w:hAnsi="Arial" w:cs="Arial"/>
                <w:sz w:val="20"/>
                <w:szCs w:val="20"/>
                <w:lang w:val="en"/>
              </w:rPr>
              <w:t>STudy</w:t>
            </w:r>
            <w:proofErr w:type="spellEnd"/>
            <w:r w:rsidRPr="00AD44FC">
              <w:rPr>
                <w:rFonts w:ascii="Arial" w:hAnsi="Arial" w:cs="Arial"/>
                <w:sz w:val="20"/>
                <w:szCs w:val="20"/>
                <w:lang w:val="en"/>
              </w:rPr>
              <w:t xml:space="preserve"> (NEST)</w:t>
            </w:r>
          </w:p>
        </w:tc>
        <w:tc>
          <w:tcPr>
            <w:tcW w:w="0" w:type="auto"/>
          </w:tcPr>
          <w:p w14:paraId="7BFB574E" w14:textId="77777777" w:rsidR="00545BF3" w:rsidRPr="000D397A" w:rsidRDefault="00955C75" w:rsidP="00BC49A4">
            <w:pPr>
              <w:rPr>
                <w:rFonts w:ascii="Arial" w:hAnsi="Arial" w:cs="Arial"/>
                <w:sz w:val="20"/>
                <w:szCs w:val="20"/>
              </w:rPr>
            </w:pPr>
            <w:r>
              <w:rPr>
                <w:rFonts w:ascii="Arial" w:hAnsi="Arial" w:cs="Arial"/>
                <w:sz w:val="20"/>
                <w:szCs w:val="20"/>
              </w:rPr>
              <w:t>cohort</w:t>
            </w:r>
          </w:p>
        </w:tc>
        <w:tc>
          <w:tcPr>
            <w:tcW w:w="0" w:type="auto"/>
          </w:tcPr>
          <w:p w14:paraId="74513701" w14:textId="77777777" w:rsidR="00545BF3" w:rsidRPr="000D397A" w:rsidRDefault="00955C75" w:rsidP="00BC49A4">
            <w:pPr>
              <w:rPr>
                <w:rFonts w:ascii="Arial" w:hAnsi="Arial" w:cs="Arial"/>
                <w:sz w:val="20"/>
                <w:szCs w:val="20"/>
              </w:rPr>
            </w:pPr>
            <w:r>
              <w:rPr>
                <w:rFonts w:ascii="Arial" w:hAnsi="Arial" w:cs="Arial"/>
                <w:sz w:val="20"/>
                <w:szCs w:val="20"/>
              </w:rPr>
              <w:t>USA</w:t>
            </w:r>
          </w:p>
        </w:tc>
        <w:tc>
          <w:tcPr>
            <w:tcW w:w="0" w:type="auto"/>
          </w:tcPr>
          <w:p w14:paraId="6AB82250" w14:textId="77777777" w:rsidR="00545BF3" w:rsidRPr="000D397A" w:rsidRDefault="00545BF3" w:rsidP="00BC49A4">
            <w:pPr>
              <w:rPr>
                <w:rFonts w:ascii="Arial" w:hAnsi="Arial" w:cs="Arial"/>
                <w:sz w:val="20"/>
                <w:szCs w:val="20"/>
              </w:rPr>
            </w:pPr>
            <w:r w:rsidRPr="000D397A">
              <w:rPr>
                <w:rFonts w:ascii="Arial" w:hAnsi="Arial" w:cs="Arial"/>
                <w:sz w:val="20"/>
                <w:szCs w:val="20"/>
              </w:rPr>
              <w:t>Cord blood</w:t>
            </w:r>
          </w:p>
        </w:tc>
        <w:tc>
          <w:tcPr>
            <w:tcW w:w="0" w:type="auto"/>
          </w:tcPr>
          <w:p w14:paraId="35094821" w14:textId="77777777" w:rsidR="00545BF3" w:rsidRPr="000D397A" w:rsidRDefault="00955C75" w:rsidP="00BC49A4">
            <w:pPr>
              <w:rPr>
                <w:rFonts w:ascii="Arial" w:hAnsi="Arial" w:cs="Arial"/>
                <w:sz w:val="20"/>
                <w:szCs w:val="20"/>
              </w:rPr>
            </w:pPr>
            <w:proofErr w:type="spellStart"/>
            <w:r>
              <w:rPr>
                <w:rFonts w:ascii="Arial" w:hAnsi="Arial" w:cs="Arial"/>
                <w:sz w:val="20"/>
                <w:szCs w:val="20"/>
              </w:rPr>
              <w:t>Bisulphite</w:t>
            </w:r>
            <w:proofErr w:type="spellEnd"/>
            <w:r>
              <w:rPr>
                <w:rFonts w:ascii="Arial" w:hAnsi="Arial" w:cs="Arial"/>
                <w:sz w:val="20"/>
                <w:szCs w:val="20"/>
              </w:rPr>
              <w:t xml:space="preserve"> </w:t>
            </w:r>
            <w:proofErr w:type="spellStart"/>
            <w:r>
              <w:rPr>
                <w:rFonts w:ascii="Arial" w:hAnsi="Arial" w:cs="Arial"/>
                <w:sz w:val="20"/>
                <w:szCs w:val="20"/>
              </w:rPr>
              <w:t>sequencinc</w:t>
            </w:r>
            <w:proofErr w:type="spellEnd"/>
          </w:p>
        </w:tc>
        <w:tc>
          <w:tcPr>
            <w:tcW w:w="0" w:type="auto"/>
          </w:tcPr>
          <w:p w14:paraId="4020F780" w14:textId="77777777" w:rsidR="00545BF3" w:rsidRPr="000D397A" w:rsidRDefault="00545BF3" w:rsidP="00BC49A4">
            <w:pPr>
              <w:rPr>
                <w:rFonts w:ascii="Arial" w:hAnsi="Arial" w:cs="Arial"/>
                <w:sz w:val="20"/>
                <w:szCs w:val="20"/>
              </w:rPr>
            </w:pPr>
            <w:r w:rsidRPr="000D397A">
              <w:rPr>
                <w:rFonts w:ascii="Arial" w:hAnsi="Arial" w:cs="Arial"/>
                <w:sz w:val="20"/>
                <w:szCs w:val="20"/>
                <w:lang w:val="en"/>
              </w:rPr>
              <w:t xml:space="preserve">Lower </w:t>
            </w:r>
            <w:r w:rsidRPr="000D397A">
              <w:rPr>
                <w:rStyle w:val="Emphasis"/>
                <w:rFonts w:ascii="Arial" w:hAnsi="Arial" w:cs="Arial"/>
                <w:sz w:val="20"/>
                <w:szCs w:val="20"/>
                <w:lang w:val="en"/>
              </w:rPr>
              <w:t>IGF2</w:t>
            </w:r>
            <w:r w:rsidRPr="000D397A">
              <w:rPr>
                <w:rFonts w:ascii="Arial" w:hAnsi="Arial" w:cs="Arial"/>
                <w:sz w:val="20"/>
                <w:szCs w:val="20"/>
                <w:lang w:val="en"/>
              </w:rPr>
              <w:t xml:space="preserve"> DMR methylation was associated with elevated plasma IGF2 protein concentrations, an association that was stronger in infants born to obese women. Elevated IGF2 concentrations were associated with higher birth weight</w:t>
            </w:r>
          </w:p>
        </w:tc>
      </w:tr>
      <w:tr w:rsidR="001A252B" w14:paraId="7929667C" w14:textId="77777777" w:rsidTr="00BC49A4">
        <w:tc>
          <w:tcPr>
            <w:tcW w:w="0" w:type="auto"/>
          </w:tcPr>
          <w:p w14:paraId="2E5DC6F9" w14:textId="034668F5" w:rsidR="00955C75" w:rsidRPr="000D397A" w:rsidRDefault="00955C75" w:rsidP="002268BE">
            <w:pPr>
              <w:rPr>
                <w:rFonts w:ascii="Arial" w:hAnsi="Arial" w:cs="Arial"/>
                <w:sz w:val="20"/>
                <w:szCs w:val="20"/>
              </w:rPr>
            </w:pPr>
            <w:proofErr w:type="spellStart"/>
            <w:r>
              <w:rPr>
                <w:rFonts w:ascii="Arial" w:hAnsi="Arial" w:cs="Arial"/>
                <w:sz w:val="20"/>
                <w:szCs w:val="20"/>
              </w:rPr>
              <w:t>Soubry</w:t>
            </w:r>
            <w:proofErr w:type="spellEnd"/>
            <w:r>
              <w:rPr>
                <w:rFonts w:ascii="Arial" w:hAnsi="Arial" w:cs="Arial"/>
                <w:sz w:val="20"/>
                <w:szCs w:val="20"/>
              </w:rPr>
              <w:t xml:space="preserve"> et al</w:t>
            </w:r>
            <w:r w:rsidR="002268BE">
              <w:rPr>
                <w:rFonts w:ascii="Arial" w:hAnsi="Arial" w:cs="Arial"/>
                <w:sz w:val="20"/>
                <w:szCs w:val="20"/>
              </w:rPr>
              <w:t>,</w:t>
            </w:r>
            <w:r>
              <w:rPr>
                <w:rFonts w:ascii="Arial" w:hAnsi="Arial" w:cs="Arial"/>
                <w:sz w:val="20"/>
                <w:szCs w:val="20"/>
              </w:rPr>
              <w:t xml:space="preserve"> BMC </w:t>
            </w:r>
            <w:proofErr w:type="spellStart"/>
            <w:r>
              <w:rPr>
                <w:rFonts w:ascii="Arial" w:hAnsi="Arial" w:cs="Arial"/>
                <w:sz w:val="20"/>
                <w:szCs w:val="20"/>
              </w:rPr>
              <w:t>Mewd</w:t>
            </w:r>
            <w:proofErr w:type="spellEnd"/>
            <w:r>
              <w:rPr>
                <w:rFonts w:ascii="Arial" w:hAnsi="Arial" w:cs="Arial"/>
                <w:sz w:val="20"/>
                <w:szCs w:val="20"/>
              </w:rPr>
              <w:t xml:space="preserve"> 2013</w:t>
            </w:r>
            <w:r w:rsidR="00746CA8">
              <w:rPr>
                <w:rFonts w:ascii="Arial" w:hAnsi="Arial" w:cs="Arial"/>
                <w:sz w:val="20"/>
                <w:szCs w:val="20"/>
              </w:rPr>
              <w:t>;</w:t>
            </w:r>
            <w:r>
              <w:rPr>
                <w:rFonts w:ascii="Arial" w:hAnsi="Arial" w:cs="Arial"/>
                <w:sz w:val="20"/>
                <w:szCs w:val="20"/>
              </w:rPr>
              <w:t xml:space="preserve"> 11:29</w:t>
            </w:r>
          </w:p>
        </w:tc>
        <w:tc>
          <w:tcPr>
            <w:tcW w:w="0" w:type="auto"/>
          </w:tcPr>
          <w:p w14:paraId="5EA6F8AD" w14:textId="77777777" w:rsidR="00955C75" w:rsidRDefault="00955C75" w:rsidP="00BC49A4">
            <w:pPr>
              <w:rPr>
                <w:rFonts w:ascii="Arial" w:hAnsi="Arial" w:cs="Arial"/>
                <w:sz w:val="20"/>
                <w:szCs w:val="20"/>
                <w:lang w:val="en"/>
              </w:rPr>
            </w:pPr>
            <w:r>
              <w:rPr>
                <w:rFonts w:ascii="Arial" w:hAnsi="Arial" w:cs="Arial"/>
                <w:sz w:val="20"/>
                <w:szCs w:val="20"/>
                <w:lang w:val="en"/>
              </w:rPr>
              <w:t>79 newborns from the NEST cohort</w:t>
            </w:r>
          </w:p>
        </w:tc>
        <w:tc>
          <w:tcPr>
            <w:tcW w:w="0" w:type="auto"/>
          </w:tcPr>
          <w:p w14:paraId="469EE3DB" w14:textId="77777777" w:rsidR="00955C75" w:rsidRDefault="00955C75" w:rsidP="00BC49A4">
            <w:pPr>
              <w:rPr>
                <w:rFonts w:ascii="Arial" w:hAnsi="Arial" w:cs="Arial"/>
                <w:sz w:val="20"/>
                <w:szCs w:val="20"/>
              </w:rPr>
            </w:pPr>
            <w:r>
              <w:rPr>
                <w:rFonts w:ascii="Arial" w:hAnsi="Arial" w:cs="Arial"/>
                <w:sz w:val="20"/>
                <w:szCs w:val="20"/>
              </w:rPr>
              <w:t>cohort</w:t>
            </w:r>
          </w:p>
        </w:tc>
        <w:tc>
          <w:tcPr>
            <w:tcW w:w="0" w:type="auto"/>
          </w:tcPr>
          <w:p w14:paraId="58982EAF" w14:textId="77777777" w:rsidR="00955C75" w:rsidRPr="000D397A" w:rsidRDefault="00955C75" w:rsidP="00BC49A4">
            <w:pPr>
              <w:rPr>
                <w:rFonts w:ascii="Arial" w:hAnsi="Arial" w:cs="Arial"/>
                <w:sz w:val="20"/>
                <w:szCs w:val="20"/>
              </w:rPr>
            </w:pPr>
            <w:r>
              <w:rPr>
                <w:rFonts w:ascii="Arial" w:hAnsi="Arial" w:cs="Arial"/>
                <w:sz w:val="20"/>
                <w:szCs w:val="20"/>
              </w:rPr>
              <w:t>USA</w:t>
            </w:r>
          </w:p>
        </w:tc>
        <w:tc>
          <w:tcPr>
            <w:tcW w:w="0" w:type="auto"/>
          </w:tcPr>
          <w:p w14:paraId="6143DF84" w14:textId="77777777" w:rsidR="00955C75" w:rsidRPr="000D397A" w:rsidRDefault="00955C75" w:rsidP="00BC49A4">
            <w:pPr>
              <w:rPr>
                <w:rFonts w:ascii="Arial" w:hAnsi="Arial" w:cs="Arial"/>
                <w:sz w:val="20"/>
                <w:szCs w:val="20"/>
              </w:rPr>
            </w:pPr>
            <w:r>
              <w:rPr>
                <w:rFonts w:ascii="Arial" w:hAnsi="Arial" w:cs="Arial"/>
                <w:sz w:val="20"/>
                <w:szCs w:val="20"/>
              </w:rPr>
              <w:t>Cord blood</w:t>
            </w:r>
          </w:p>
        </w:tc>
        <w:tc>
          <w:tcPr>
            <w:tcW w:w="0" w:type="auto"/>
          </w:tcPr>
          <w:p w14:paraId="03E2B308" w14:textId="77777777" w:rsidR="00955C75" w:rsidRPr="00955C75" w:rsidDel="00955C75" w:rsidRDefault="00955C75" w:rsidP="00BC49A4">
            <w:pPr>
              <w:rPr>
                <w:rStyle w:val="highlight2"/>
                <w:rFonts w:ascii="Arial" w:hAnsi="Arial" w:cs="Arial"/>
                <w:sz w:val="20"/>
                <w:szCs w:val="20"/>
              </w:rPr>
            </w:pPr>
            <w:proofErr w:type="spellStart"/>
            <w:r>
              <w:rPr>
                <w:rStyle w:val="highlight2"/>
                <w:rFonts w:ascii="Arial" w:hAnsi="Arial" w:cs="Arial"/>
                <w:sz w:val="20"/>
                <w:szCs w:val="20"/>
              </w:rPr>
              <w:t>Bisulphite</w:t>
            </w:r>
            <w:proofErr w:type="spellEnd"/>
            <w:r>
              <w:rPr>
                <w:rStyle w:val="highlight2"/>
                <w:rFonts w:ascii="Arial" w:hAnsi="Arial" w:cs="Arial"/>
                <w:sz w:val="20"/>
                <w:szCs w:val="20"/>
              </w:rPr>
              <w:t xml:space="preserve"> sequencing</w:t>
            </w:r>
          </w:p>
        </w:tc>
        <w:tc>
          <w:tcPr>
            <w:tcW w:w="0" w:type="auto"/>
          </w:tcPr>
          <w:p w14:paraId="2AFAF8D9" w14:textId="77777777" w:rsidR="00955C75" w:rsidRPr="000D397A" w:rsidDel="00955C75" w:rsidRDefault="00955C75" w:rsidP="00BC49A4">
            <w:pPr>
              <w:rPr>
                <w:rFonts w:ascii="Arial" w:hAnsi="Arial" w:cs="Arial"/>
                <w:sz w:val="20"/>
                <w:szCs w:val="20"/>
              </w:rPr>
            </w:pPr>
            <w:r>
              <w:rPr>
                <w:rFonts w:ascii="Arial" w:hAnsi="Arial" w:cs="Arial"/>
                <w:sz w:val="20"/>
                <w:szCs w:val="20"/>
              </w:rPr>
              <w:t>Increase in DNA methylation at the IGF2 and H19 DMRs among newborns from obese mothers</w:t>
            </w:r>
          </w:p>
        </w:tc>
      </w:tr>
      <w:tr w:rsidR="001A252B" w14:paraId="08741101" w14:textId="77777777" w:rsidTr="009543FD">
        <w:trPr>
          <w:trHeight w:val="1343"/>
        </w:trPr>
        <w:tc>
          <w:tcPr>
            <w:tcW w:w="0" w:type="auto"/>
          </w:tcPr>
          <w:p w14:paraId="444D9217" w14:textId="6ECE4A50" w:rsidR="00545BF3" w:rsidRDefault="00545BF3" w:rsidP="002268BE">
            <w:pPr>
              <w:rPr>
                <w:rFonts w:ascii="Arial" w:hAnsi="Arial" w:cs="Arial"/>
                <w:sz w:val="20"/>
                <w:szCs w:val="20"/>
              </w:rPr>
            </w:pPr>
            <w:proofErr w:type="spellStart"/>
            <w:r w:rsidRPr="000D397A">
              <w:rPr>
                <w:rFonts w:ascii="Arial" w:hAnsi="Arial" w:cs="Arial"/>
                <w:sz w:val="20"/>
                <w:szCs w:val="20"/>
              </w:rPr>
              <w:t>Soubry</w:t>
            </w:r>
            <w:proofErr w:type="spellEnd"/>
            <w:r w:rsidRPr="000D397A">
              <w:rPr>
                <w:rFonts w:ascii="Arial" w:hAnsi="Arial" w:cs="Arial"/>
                <w:sz w:val="20"/>
                <w:szCs w:val="20"/>
              </w:rPr>
              <w:t xml:space="preserve"> et al</w:t>
            </w:r>
            <w:r w:rsidR="002268BE">
              <w:rPr>
                <w:rFonts w:ascii="Arial" w:hAnsi="Arial" w:cs="Arial"/>
                <w:sz w:val="20"/>
                <w:szCs w:val="20"/>
              </w:rPr>
              <w:t>,</w:t>
            </w:r>
            <w:r w:rsidRPr="000D397A">
              <w:rPr>
                <w:rFonts w:ascii="Arial" w:hAnsi="Arial" w:cs="Arial"/>
                <w:sz w:val="20"/>
                <w:szCs w:val="20"/>
              </w:rPr>
              <w:t xml:space="preserve"> </w:t>
            </w:r>
            <w:proofErr w:type="spellStart"/>
            <w:r>
              <w:rPr>
                <w:rFonts w:ascii="Arial" w:hAnsi="Arial" w:cs="Arial"/>
                <w:sz w:val="20"/>
                <w:szCs w:val="20"/>
              </w:rPr>
              <w:t>Int</w:t>
            </w:r>
            <w:proofErr w:type="spellEnd"/>
            <w:r>
              <w:rPr>
                <w:rFonts w:ascii="Arial" w:hAnsi="Arial" w:cs="Arial"/>
                <w:sz w:val="20"/>
                <w:szCs w:val="20"/>
              </w:rPr>
              <w:t xml:space="preserve"> J </w:t>
            </w:r>
            <w:proofErr w:type="spellStart"/>
            <w:r>
              <w:rPr>
                <w:rFonts w:ascii="Arial" w:hAnsi="Arial" w:cs="Arial"/>
                <w:sz w:val="20"/>
                <w:szCs w:val="20"/>
              </w:rPr>
              <w:t>Obes</w:t>
            </w:r>
            <w:proofErr w:type="spellEnd"/>
            <w:r>
              <w:rPr>
                <w:rFonts w:ascii="Arial" w:hAnsi="Arial" w:cs="Arial"/>
                <w:sz w:val="20"/>
                <w:szCs w:val="20"/>
              </w:rPr>
              <w:t xml:space="preserve"> </w:t>
            </w:r>
            <w:r w:rsidRPr="000D397A">
              <w:rPr>
                <w:rFonts w:ascii="Arial" w:hAnsi="Arial" w:cs="Arial"/>
                <w:sz w:val="20"/>
                <w:szCs w:val="20"/>
              </w:rPr>
              <w:t>2015;39:</w:t>
            </w:r>
          </w:p>
          <w:p w14:paraId="6EEA5DAF" w14:textId="4B79C814" w:rsidR="00545BF3" w:rsidRPr="000D397A" w:rsidRDefault="00545BF3" w:rsidP="002268BE">
            <w:pPr>
              <w:rPr>
                <w:rFonts w:ascii="Arial" w:hAnsi="Arial" w:cs="Arial"/>
                <w:sz w:val="20"/>
                <w:szCs w:val="20"/>
              </w:rPr>
            </w:pPr>
            <w:r w:rsidRPr="000D397A">
              <w:rPr>
                <w:rFonts w:ascii="Arial" w:hAnsi="Arial" w:cs="Arial"/>
                <w:sz w:val="20"/>
                <w:szCs w:val="20"/>
              </w:rPr>
              <w:t>650-7.</w:t>
            </w:r>
          </w:p>
        </w:tc>
        <w:tc>
          <w:tcPr>
            <w:tcW w:w="0" w:type="auto"/>
          </w:tcPr>
          <w:p w14:paraId="301900E8" w14:textId="3EA2BD63" w:rsidR="00545BF3" w:rsidRPr="000D397A" w:rsidRDefault="00955C75" w:rsidP="00BC49A4">
            <w:pPr>
              <w:rPr>
                <w:rFonts w:ascii="Arial" w:hAnsi="Arial" w:cs="Arial"/>
                <w:sz w:val="20"/>
                <w:szCs w:val="20"/>
              </w:rPr>
            </w:pPr>
            <w:r>
              <w:rPr>
                <w:rFonts w:ascii="Arial" w:hAnsi="Arial" w:cs="Arial"/>
                <w:sz w:val="20"/>
                <w:szCs w:val="20"/>
                <w:lang w:val="en"/>
              </w:rPr>
              <w:t xml:space="preserve">92 newborns from the </w:t>
            </w:r>
            <w:r w:rsidR="00545BF3" w:rsidRPr="000D397A">
              <w:rPr>
                <w:rFonts w:ascii="Arial" w:hAnsi="Arial" w:cs="Arial"/>
                <w:sz w:val="20"/>
                <w:szCs w:val="20"/>
                <w:lang w:val="en"/>
              </w:rPr>
              <w:t>NEST</w:t>
            </w:r>
            <w:r>
              <w:rPr>
                <w:rFonts w:ascii="Arial" w:hAnsi="Arial" w:cs="Arial"/>
                <w:sz w:val="20"/>
                <w:szCs w:val="20"/>
                <w:lang w:val="en"/>
              </w:rPr>
              <w:t xml:space="preserve"> cohort</w:t>
            </w:r>
          </w:p>
          <w:p w14:paraId="41230E98" w14:textId="044865D8" w:rsidR="00545BF3" w:rsidRPr="000D397A" w:rsidRDefault="00545BF3" w:rsidP="00BC49A4">
            <w:pPr>
              <w:rPr>
                <w:rFonts w:ascii="Arial" w:hAnsi="Arial" w:cs="Arial"/>
                <w:sz w:val="20"/>
                <w:szCs w:val="20"/>
              </w:rPr>
            </w:pPr>
          </w:p>
        </w:tc>
        <w:tc>
          <w:tcPr>
            <w:tcW w:w="0" w:type="auto"/>
          </w:tcPr>
          <w:p w14:paraId="78F3C032" w14:textId="77777777" w:rsidR="00545BF3" w:rsidRPr="000D397A" w:rsidRDefault="00955C75" w:rsidP="00BC49A4">
            <w:pPr>
              <w:rPr>
                <w:rFonts w:ascii="Arial" w:hAnsi="Arial" w:cs="Arial"/>
                <w:sz w:val="20"/>
                <w:szCs w:val="20"/>
              </w:rPr>
            </w:pPr>
            <w:r>
              <w:rPr>
                <w:rFonts w:ascii="Arial" w:hAnsi="Arial" w:cs="Arial"/>
                <w:sz w:val="20"/>
                <w:szCs w:val="20"/>
              </w:rPr>
              <w:t>cohort</w:t>
            </w:r>
          </w:p>
        </w:tc>
        <w:tc>
          <w:tcPr>
            <w:tcW w:w="0" w:type="auto"/>
          </w:tcPr>
          <w:p w14:paraId="3A213C58" w14:textId="77777777" w:rsidR="00545BF3" w:rsidRPr="000D397A" w:rsidRDefault="00545BF3" w:rsidP="00BC49A4">
            <w:pPr>
              <w:rPr>
                <w:rFonts w:ascii="Arial" w:hAnsi="Arial" w:cs="Arial"/>
                <w:sz w:val="20"/>
                <w:szCs w:val="20"/>
              </w:rPr>
            </w:pPr>
            <w:r w:rsidRPr="000D397A">
              <w:rPr>
                <w:rFonts w:ascii="Arial" w:hAnsi="Arial" w:cs="Arial"/>
                <w:sz w:val="20"/>
                <w:szCs w:val="20"/>
              </w:rPr>
              <w:t>USA</w:t>
            </w:r>
          </w:p>
        </w:tc>
        <w:tc>
          <w:tcPr>
            <w:tcW w:w="0" w:type="auto"/>
          </w:tcPr>
          <w:p w14:paraId="2814D150" w14:textId="77777777" w:rsidR="00545BF3" w:rsidRPr="000D397A" w:rsidRDefault="00545BF3" w:rsidP="00BC49A4">
            <w:pPr>
              <w:rPr>
                <w:rFonts w:ascii="Arial" w:hAnsi="Arial" w:cs="Arial"/>
                <w:sz w:val="20"/>
                <w:szCs w:val="20"/>
              </w:rPr>
            </w:pPr>
            <w:r w:rsidRPr="000D397A">
              <w:rPr>
                <w:rFonts w:ascii="Arial" w:hAnsi="Arial" w:cs="Arial"/>
                <w:sz w:val="20"/>
                <w:szCs w:val="20"/>
              </w:rPr>
              <w:t>Cord blood</w:t>
            </w:r>
          </w:p>
        </w:tc>
        <w:tc>
          <w:tcPr>
            <w:tcW w:w="0" w:type="auto"/>
          </w:tcPr>
          <w:p w14:paraId="41AEBFA1" w14:textId="0D321316" w:rsidR="00545BF3" w:rsidRPr="000D397A" w:rsidRDefault="00955C75" w:rsidP="00BC49A4">
            <w:pPr>
              <w:rPr>
                <w:rFonts w:ascii="Arial" w:hAnsi="Arial" w:cs="Arial"/>
                <w:sz w:val="20"/>
                <w:szCs w:val="20"/>
              </w:rPr>
            </w:pPr>
            <w:proofErr w:type="spellStart"/>
            <w:r>
              <w:rPr>
                <w:rStyle w:val="highlight2"/>
              </w:rPr>
              <w:t>B</w:t>
            </w:r>
            <w:r w:rsidR="00545BF3" w:rsidRPr="000D397A">
              <w:rPr>
                <w:rFonts w:ascii="Arial" w:hAnsi="Arial" w:cs="Arial"/>
                <w:sz w:val="20"/>
                <w:szCs w:val="20"/>
              </w:rPr>
              <w:t>isul</w:t>
            </w:r>
            <w:r>
              <w:rPr>
                <w:rFonts w:ascii="Arial" w:hAnsi="Arial" w:cs="Arial"/>
                <w:sz w:val="20"/>
                <w:szCs w:val="20"/>
              </w:rPr>
              <w:t>ph</w:t>
            </w:r>
            <w:r w:rsidR="00545BF3" w:rsidRPr="000D397A">
              <w:rPr>
                <w:rFonts w:ascii="Arial" w:hAnsi="Arial" w:cs="Arial"/>
                <w:sz w:val="20"/>
                <w:szCs w:val="20"/>
              </w:rPr>
              <w:t>ite</w:t>
            </w:r>
            <w:proofErr w:type="spellEnd"/>
            <w:r w:rsidR="00545BF3" w:rsidRPr="000D397A">
              <w:rPr>
                <w:rFonts w:ascii="Arial" w:hAnsi="Arial" w:cs="Arial"/>
                <w:sz w:val="20"/>
                <w:szCs w:val="20"/>
              </w:rPr>
              <w:t xml:space="preserve"> pyrosequencing</w:t>
            </w:r>
          </w:p>
        </w:tc>
        <w:tc>
          <w:tcPr>
            <w:tcW w:w="0" w:type="auto"/>
          </w:tcPr>
          <w:p w14:paraId="33421032" w14:textId="7B05E196" w:rsidR="00545BF3" w:rsidRPr="000D397A" w:rsidRDefault="00545BF3" w:rsidP="009543FD">
            <w:pPr>
              <w:rPr>
                <w:rFonts w:ascii="Arial" w:hAnsi="Arial" w:cs="Arial"/>
                <w:sz w:val="20"/>
                <w:szCs w:val="20"/>
              </w:rPr>
            </w:pPr>
            <w:r w:rsidRPr="000D397A">
              <w:rPr>
                <w:rFonts w:ascii="Arial" w:hAnsi="Arial" w:cs="Arial"/>
                <w:sz w:val="20"/>
                <w:szCs w:val="20"/>
                <w:lang w:val="en"/>
              </w:rPr>
              <w:t xml:space="preserve">Obesity in mothers was associated with an increase in methylation at the </w:t>
            </w:r>
            <w:r w:rsidRPr="000D397A">
              <w:rPr>
                <w:rStyle w:val="Emphasis"/>
                <w:rFonts w:ascii="Arial" w:hAnsi="Arial" w:cs="Arial"/>
                <w:sz w:val="20"/>
                <w:szCs w:val="20"/>
                <w:lang w:val="en"/>
              </w:rPr>
              <w:t>PLAGL1</w:t>
            </w:r>
            <w:r w:rsidRPr="000D397A">
              <w:rPr>
                <w:rFonts w:ascii="Arial" w:hAnsi="Arial" w:cs="Arial"/>
                <w:sz w:val="20"/>
                <w:szCs w:val="20"/>
                <w:lang w:val="en"/>
              </w:rPr>
              <w:t xml:space="preserve"> DMR</w:t>
            </w:r>
            <w:r w:rsidR="00955C75">
              <w:rPr>
                <w:rFonts w:ascii="Arial" w:hAnsi="Arial" w:cs="Arial"/>
                <w:sz w:val="20"/>
                <w:szCs w:val="20"/>
                <w:lang w:val="en"/>
              </w:rPr>
              <w:t xml:space="preserve"> </w:t>
            </w:r>
            <w:r w:rsidR="00955C75" w:rsidRPr="000D397A">
              <w:rPr>
                <w:rFonts w:ascii="Arial" w:hAnsi="Arial" w:cs="Arial"/>
                <w:sz w:val="20"/>
                <w:szCs w:val="20"/>
              </w:rPr>
              <w:t>β-coefficient +2.58 (</w:t>
            </w:r>
            <w:proofErr w:type="spellStart"/>
            <w:r w:rsidR="00955C75" w:rsidRPr="000D397A">
              <w:rPr>
                <w:rFonts w:ascii="Arial" w:hAnsi="Arial" w:cs="Arial"/>
                <w:sz w:val="20"/>
                <w:szCs w:val="20"/>
              </w:rPr>
              <w:t>s.e</w:t>
            </w:r>
            <w:proofErr w:type="gramStart"/>
            <w:r w:rsidR="00955C75" w:rsidRPr="000D397A">
              <w:rPr>
                <w:rFonts w:ascii="Arial" w:hAnsi="Arial" w:cs="Arial"/>
                <w:sz w:val="20"/>
                <w:szCs w:val="20"/>
              </w:rPr>
              <w:t>.</w:t>
            </w:r>
            <w:proofErr w:type="spellEnd"/>
            <w:r w:rsidR="00955C75" w:rsidRPr="000D397A">
              <w:rPr>
                <w:rFonts w:ascii="Arial" w:hAnsi="Arial" w:cs="Arial"/>
                <w:sz w:val="20"/>
                <w:szCs w:val="20"/>
              </w:rPr>
              <w:t>=</w:t>
            </w:r>
            <w:proofErr w:type="gramEnd"/>
            <w:r w:rsidR="00955C75" w:rsidRPr="000D397A">
              <w:rPr>
                <w:rFonts w:ascii="Arial" w:hAnsi="Arial" w:cs="Arial"/>
                <w:sz w:val="20"/>
                <w:szCs w:val="20"/>
              </w:rPr>
              <w:t>1.00; P=0.01)</w:t>
            </w:r>
            <w:r w:rsidRPr="000D397A">
              <w:rPr>
                <w:rFonts w:ascii="Arial" w:hAnsi="Arial" w:cs="Arial"/>
                <w:sz w:val="20"/>
                <w:szCs w:val="20"/>
                <w:lang w:val="en"/>
              </w:rPr>
              <w:t xml:space="preserve"> and a decrease at the </w:t>
            </w:r>
            <w:r w:rsidRPr="000D397A">
              <w:rPr>
                <w:rStyle w:val="Emphasis"/>
                <w:rFonts w:ascii="Arial" w:hAnsi="Arial" w:cs="Arial"/>
                <w:sz w:val="20"/>
                <w:szCs w:val="20"/>
                <w:lang w:val="en"/>
              </w:rPr>
              <w:t>MEG</w:t>
            </w:r>
            <w:r w:rsidRPr="000D397A">
              <w:rPr>
                <w:rFonts w:ascii="Arial" w:hAnsi="Arial" w:cs="Arial"/>
                <w:sz w:val="20"/>
                <w:szCs w:val="20"/>
                <w:lang w:val="en"/>
              </w:rPr>
              <w:t xml:space="preserve"> DMR</w:t>
            </w:r>
            <w:r w:rsidR="00955C75">
              <w:rPr>
                <w:rFonts w:ascii="Arial" w:hAnsi="Arial" w:cs="Arial"/>
                <w:sz w:val="20"/>
                <w:szCs w:val="20"/>
                <w:lang w:val="en"/>
              </w:rPr>
              <w:t xml:space="preserve"> (</w:t>
            </w:r>
            <w:r w:rsidR="00955C75" w:rsidRPr="000D397A">
              <w:rPr>
                <w:rFonts w:ascii="Arial" w:hAnsi="Arial" w:cs="Arial"/>
                <w:sz w:val="20"/>
                <w:szCs w:val="20"/>
              </w:rPr>
              <w:t>β-coefficient 3.42 (</w:t>
            </w:r>
            <w:proofErr w:type="spellStart"/>
            <w:r w:rsidR="00955C75" w:rsidRPr="000D397A">
              <w:rPr>
                <w:rFonts w:ascii="Arial" w:hAnsi="Arial" w:cs="Arial"/>
                <w:sz w:val="20"/>
                <w:szCs w:val="20"/>
              </w:rPr>
              <w:t>s.e.</w:t>
            </w:r>
            <w:proofErr w:type="spellEnd"/>
            <w:r w:rsidR="00955C75" w:rsidRPr="000D397A">
              <w:rPr>
                <w:rFonts w:ascii="Arial" w:hAnsi="Arial" w:cs="Arial"/>
                <w:sz w:val="20"/>
                <w:szCs w:val="20"/>
              </w:rPr>
              <w:t>=1.69; P=0.04)</w:t>
            </w:r>
            <w:r w:rsidR="00955C75">
              <w:rPr>
                <w:rFonts w:ascii="Arial" w:hAnsi="Arial" w:cs="Arial"/>
                <w:sz w:val="20"/>
                <w:szCs w:val="20"/>
              </w:rPr>
              <w:t>.</w:t>
            </w:r>
          </w:p>
        </w:tc>
      </w:tr>
      <w:tr w:rsidR="001A252B" w14:paraId="4D0D3B7E" w14:textId="77777777" w:rsidTr="00BC49A4">
        <w:tc>
          <w:tcPr>
            <w:tcW w:w="0" w:type="auto"/>
          </w:tcPr>
          <w:p w14:paraId="37CB3F37" w14:textId="2BAC215E" w:rsidR="00545BF3" w:rsidRPr="000D397A" w:rsidRDefault="00545BF3" w:rsidP="002268BE">
            <w:pPr>
              <w:rPr>
                <w:rFonts w:ascii="Arial" w:hAnsi="Arial" w:cs="Arial"/>
                <w:sz w:val="20"/>
                <w:szCs w:val="20"/>
              </w:rPr>
            </w:pPr>
            <w:r>
              <w:rPr>
                <w:rFonts w:ascii="Arial" w:hAnsi="Arial" w:cs="Arial"/>
                <w:sz w:val="20"/>
                <w:szCs w:val="20"/>
              </w:rPr>
              <w:t>Bu</w:t>
            </w:r>
            <w:r w:rsidR="001A252B">
              <w:rPr>
                <w:rFonts w:ascii="Arial" w:hAnsi="Arial" w:cs="Arial"/>
                <w:sz w:val="20"/>
                <w:szCs w:val="20"/>
              </w:rPr>
              <w:t>rr</w:t>
            </w:r>
            <w:r>
              <w:rPr>
                <w:rFonts w:ascii="Arial" w:hAnsi="Arial" w:cs="Arial"/>
                <w:sz w:val="20"/>
                <w:szCs w:val="20"/>
              </w:rPr>
              <w:t xml:space="preserve">is </w:t>
            </w:r>
            <w:r w:rsidR="001A252B">
              <w:rPr>
                <w:rFonts w:ascii="Arial" w:hAnsi="Arial" w:cs="Arial"/>
                <w:sz w:val="20"/>
                <w:szCs w:val="20"/>
              </w:rPr>
              <w:t>et al</w:t>
            </w:r>
            <w:r w:rsidR="002268BE">
              <w:rPr>
                <w:rFonts w:ascii="Arial" w:hAnsi="Arial" w:cs="Arial"/>
                <w:sz w:val="20"/>
                <w:szCs w:val="20"/>
              </w:rPr>
              <w:t>,</w:t>
            </w:r>
            <w:r w:rsidR="001A252B">
              <w:rPr>
                <w:rFonts w:ascii="Arial" w:hAnsi="Arial" w:cs="Arial"/>
                <w:sz w:val="20"/>
                <w:szCs w:val="20"/>
              </w:rPr>
              <w:t xml:space="preserve"> Epigenetics </w:t>
            </w:r>
            <w:r>
              <w:rPr>
                <w:rFonts w:ascii="Arial" w:hAnsi="Arial" w:cs="Arial"/>
                <w:sz w:val="20"/>
                <w:szCs w:val="20"/>
              </w:rPr>
              <w:t>2015</w:t>
            </w:r>
            <w:r w:rsidR="00262B17">
              <w:rPr>
                <w:rFonts w:ascii="Arial" w:hAnsi="Arial" w:cs="Arial"/>
                <w:sz w:val="20"/>
                <w:szCs w:val="20"/>
              </w:rPr>
              <w:t>;</w:t>
            </w:r>
            <w:r w:rsidR="001A252B">
              <w:rPr>
                <w:rFonts w:ascii="Arial" w:hAnsi="Arial" w:cs="Arial"/>
                <w:sz w:val="20"/>
                <w:szCs w:val="20"/>
              </w:rPr>
              <w:t xml:space="preserve"> 10:913-21</w:t>
            </w:r>
            <w:r w:rsidR="00262B17">
              <w:rPr>
                <w:rFonts w:ascii="Arial" w:hAnsi="Arial" w:cs="Arial"/>
                <w:sz w:val="20"/>
                <w:szCs w:val="20"/>
              </w:rPr>
              <w:t>.</w:t>
            </w:r>
          </w:p>
        </w:tc>
        <w:tc>
          <w:tcPr>
            <w:tcW w:w="0" w:type="auto"/>
          </w:tcPr>
          <w:p w14:paraId="0B44E95D" w14:textId="3F6EB887" w:rsidR="00545BF3" w:rsidRDefault="001A252B" w:rsidP="00BC49A4">
            <w:pPr>
              <w:rPr>
                <w:rFonts w:ascii="Arial" w:hAnsi="Arial" w:cs="Arial"/>
                <w:sz w:val="20"/>
                <w:szCs w:val="20"/>
              </w:rPr>
            </w:pPr>
            <w:r>
              <w:rPr>
                <w:rFonts w:ascii="Arial" w:hAnsi="Arial" w:cs="Arial"/>
                <w:sz w:val="20"/>
                <w:szCs w:val="20"/>
              </w:rPr>
              <w:t xml:space="preserve">531 </w:t>
            </w:r>
            <w:r w:rsidR="00BA2CDA">
              <w:rPr>
                <w:rFonts w:ascii="Arial" w:hAnsi="Arial" w:cs="Arial"/>
                <w:sz w:val="20"/>
                <w:szCs w:val="20"/>
              </w:rPr>
              <w:t xml:space="preserve">infants </w:t>
            </w:r>
            <w:r>
              <w:rPr>
                <w:rFonts w:ascii="Arial" w:hAnsi="Arial" w:cs="Arial"/>
                <w:sz w:val="20"/>
                <w:szCs w:val="20"/>
              </w:rPr>
              <w:t>from Programming Research in Obesity, Growth Environment and Social Stress (PROGRESS) cohort</w:t>
            </w:r>
          </w:p>
          <w:p w14:paraId="6DB95A17" w14:textId="77777777" w:rsidR="001A252B" w:rsidRPr="000D397A" w:rsidRDefault="001A252B" w:rsidP="00BC49A4">
            <w:pPr>
              <w:rPr>
                <w:rFonts w:ascii="Arial" w:hAnsi="Arial" w:cs="Arial"/>
                <w:sz w:val="20"/>
                <w:szCs w:val="20"/>
              </w:rPr>
            </w:pPr>
          </w:p>
        </w:tc>
        <w:tc>
          <w:tcPr>
            <w:tcW w:w="0" w:type="auto"/>
          </w:tcPr>
          <w:p w14:paraId="7AC2253B" w14:textId="77777777" w:rsidR="00545BF3" w:rsidRPr="000D397A" w:rsidRDefault="001A252B" w:rsidP="00BC49A4">
            <w:pPr>
              <w:rPr>
                <w:rFonts w:ascii="Arial" w:hAnsi="Arial" w:cs="Arial"/>
                <w:sz w:val="20"/>
                <w:szCs w:val="20"/>
              </w:rPr>
            </w:pPr>
            <w:r>
              <w:rPr>
                <w:rFonts w:ascii="Arial" w:hAnsi="Arial" w:cs="Arial"/>
                <w:sz w:val="20"/>
                <w:szCs w:val="20"/>
              </w:rPr>
              <w:t>cohort</w:t>
            </w:r>
          </w:p>
        </w:tc>
        <w:tc>
          <w:tcPr>
            <w:tcW w:w="0" w:type="auto"/>
          </w:tcPr>
          <w:p w14:paraId="051B3276" w14:textId="77777777" w:rsidR="00545BF3" w:rsidRPr="000D397A" w:rsidRDefault="001A252B" w:rsidP="00BC49A4">
            <w:pPr>
              <w:rPr>
                <w:rFonts w:ascii="Arial" w:hAnsi="Arial" w:cs="Arial"/>
                <w:sz w:val="20"/>
                <w:szCs w:val="20"/>
              </w:rPr>
            </w:pPr>
            <w:r>
              <w:rPr>
                <w:rFonts w:ascii="Arial" w:hAnsi="Arial" w:cs="Arial"/>
                <w:sz w:val="20"/>
                <w:szCs w:val="20"/>
              </w:rPr>
              <w:t>Mexico City</w:t>
            </w:r>
          </w:p>
        </w:tc>
        <w:tc>
          <w:tcPr>
            <w:tcW w:w="0" w:type="auto"/>
          </w:tcPr>
          <w:p w14:paraId="7F6B8D3D" w14:textId="77777777" w:rsidR="00545BF3" w:rsidRPr="000D397A" w:rsidRDefault="001A252B" w:rsidP="00BC49A4">
            <w:pPr>
              <w:rPr>
                <w:rFonts w:ascii="Arial" w:hAnsi="Arial" w:cs="Arial"/>
                <w:sz w:val="20"/>
                <w:szCs w:val="20"/>
              </w:rPr>
            </w:pPr>
            <w:r>
              <w:rPr>
                <w:rFonts w:ascii="Arial" w:hAnsi="Arial" w:cs="Arial"/>
                <w:sz w:val="20"/>
                <w:szCs w:val="20"/>
              </w:rPr>
              <w:t>Cord blood</w:t>
            </w:r>
          </w:p>
        </w:tc>
        <w:tc>
          <w:tcPr>
            <w:tcW w:w="0" w:type="auto"/>
          </w:tcPr>
          <w:p w14:paraId="5C165C16" w14:textId="77777777" w:rsidR="00545BF3" w:rsidRPr="004D0512" w:rsidRDefault="001A252B" w:rsidP="00BC49A4">
            <w:pPr>
              <w:rPr>
                <w:rFonts w:ascii="Arial" w:hAnsi="Arial" w:cs="Arial"/>
                <w:sz w:val="20"/>
                <w:szCs w:val="20"/>
              </w:rPr>
            </w:pPr>
            <w:r w:rsidRPr="004D0512">
              <w:rPr>
                <w:rFonts w:ascii="Arial" w:hAnsi="Arial" w:cs="Arial"/>
                <w:iCs/>
                <w:sz w:val="20"/>
                <w:szCs w:val="20"/>
                <w:lang w:val="en"/>
              </w:rPr>
              <w:t>aryl-hydrocarbon receptor repressor</w:t>
            </w:r>
            <w:r w:rsidRPr="004D0512">
              <w:rPr>
                <w:rFonts w:ascii="Arial" w:hAnsi="Arial" w:cs="Arial"/>
                <w:sz w:val="20"/>
                <w:szCs w:val="20"/>
                <w:lang w:val="en"/>
              </w:rPr>
              <w:t xml:space="preserve"> (</w:t>
            </w:r>
            <w:r w:rsidRPr="004D0512">
              <w:rPr>
                <w:rFonts w:ascii="Arial" w:hAnsi="Arial" w:cs="Arial"/>
                <w:i/>
                <w:iCs/>
                <w:sz w:val="20"/>
                <w:szCs w:val="20"/>
                <w:lang w:val="en"/>
              </w:rPr>
              <w:t>AHRR</w:t>
            </w:r>
            <w:r w:rsidRPr="004D0512">
              <w:rPr>
                <w:rFonts w:ascii="Arial" w:hAnsi="Arial" w:cs="Arial"/>
                <w:sz w:val="20"/>
                <w:szCs w:val="20"/>
                <w:lang w:val="en"/>
              </w:rPr>
              <w:t xml:space="preserve">) </w:t>
            </w:r>
            <w:r w:rsidR="004D0512" w:rsidRPr="004D0512">
              <w:rPr>
                <w:rFonts w:ascii="Arial" w:hAnsi="Arial" w:cs="Arial"/>
                <w:sz w:val="20"/>
                <w:szCs w:val="20"/>
                <w:lang w:val="en"/>
              </w:rPr>
              <w:t xml:space="preserve">DNA methylation by </w:t>
            </w:r>
            <w:proofErr w:type="spellStart"/>
            <w:r w:rsidR="004D0512" w:rsidRPr="004D0512">
              <w:rPr>
                <w:rFonts w:ascii="Arial" w:hAnsi="Arial" w:cs="Arial"/>
                <w:sz w:val="20"/>
                <w:szCs w:val="20"/>
                <w:lang w:val="en"/>
              </w:rPr>
              <w:t>bisulphite</w:t>
            </w:r>
            <w:proofErr w:type="spellEnd"/>
            <w:r w:rsidR="004D0512" w:rsidRPr="004D0512">
              <w:rPr>
                <w:rFonts w:ascii="Arial" w:hAnsi="Arial" w:cs="Arial"/>
                <w:sz w:val="20"/>
                <w:szCs w:val="20"/>
                <w:lang w:val="en"/>
              </w:rPr>
              <w:t xml:space="preserve"> sequencing</w:t>
            </w:r>
          </w:p>
        </w:tc>
        <w:tc>
          <w:tcPr>
            <w:tcW w:w="0" w:type="auto"/>
          </w:tcPr>
          <w:p w14:paraId="60D7ACCE" w14:textId="77777777" w:rsidR="00545BF3" w:rsidRPr="004D0512" w:rsidRDefault="004D0512" w:rsidP="004D0512">
            <w:pPr>
              <w:rPr>
                <w:rFonts w:ascii="Arial" w:hAnsi="Arial" w:cs="Arial"/>
                <w:sz w:val="20"/>
                <w:szCs w:val="20"/>
              </w:rPr>
            </w:pPr>
            <w:r w:rsidRPr="004D0512">
              <w:rPr>
                <w:rFonts w:ascii="Arial" w:hAnsi="Arial" w:cs="Arial"/>
                <w:i/>
                <w:iCs/>
                <w:sz w:val="20"/>
                <w:szCs w:val="20"/>
                <w:lang w:val="en"/>
              </w:rPr>
              <w:t>AHRR</w:t>
            </w:r>
            <w:r w:rsidRPr="004D0512">
              <w:rPr>
                <w:rFonts w:ascii="Arial" w:hAnsi="Arial" w:cs="Arial"/>
                <w:sz w:val="20"/>
                <w:szCs w:val="20"/>
                <w:lang w:val="en"/>
              </w:rPr>
              <w:t xml:space="preserve"> DNA methylation was positively associated with maternal BMI (</w:t>
            </w:r>
            <w:r w:rsidRPr="004D0512">
              <w:rPr>
                <w:rFonts w:ascii="Arial" w:hAnsi="Arial" w:cs="Arial"/>
                <w:i/>
                <w:iCs/>
                <w:sz w:val="20"/>
                <w:szCs w:val="20"/>
                <w:lang w:val="en"/>
              </w:rPr>
              <w:t>P</w:t>
            </w:r>
            <w:r w:rsidRPr="004D0512">
              <w:rPr>
                <w:rFonts w:ascii="Arial" w:hAnsi="Arial" w:cs="Arial"/>
                <w:sz w:val="20"/>
                <w:szCs w:val="20"/>
                <w:lang w:val="en"/>
              </w:rPr>
              <w:t xml:space="preserve"> = 0.0009) </w:t>
            </w:r>
            <w:r w:rsidRPr="004D0512">
              <w:rPr>
                <w:rFonts w:ascii="Arial" w:hAnsi="Arial" w:cs="Arial"/>
                <w:i/>
                <w:iCs/>
                <w:sz w:val="20"/>
                <w:szCs w:val="20"/>
                <w:lang w:val="en"/>
              </w:rPr>
              <w:t>AHRR</w:t>
            </w:r>
            <w:r w:rsidRPr="004D0512">
              <w:rPr>
                <w:rFonts w:ascii="Arial" w:hAnsi="Arial" w:cs="Arial"/>
                <w:sz w:val="20"/>
                <w:szCs w:val="20"/>
                <w:lang w:val="en"/>
              </w:rPr>
              <w:t xml:space="preserve"> DNA methylation was 2.1% higher in offspring of obese vs. normal weight mothers representing a third of the standard deviation differences in methylation</w:t>
            </w:r>
          </w:p>
        </w:tc>
      </w:tr>
    </w:tbl>
    <w:p w14:paraId="4F272E54" w14:textId="77777777" w:rsidR="00BA2CDA" w:rsidRDefault="00BA2CDA" w:rsidP="00031334">
      <w:pPr>
        <w:rPr>
          <w:rFonts w:ascii="Arial" w:hAnsi="Arial" w:cs="Arial"/>
          <w:sz w:val="24"/>
          <w:szCs w:val="24"/>
        </w:rPr>
        <w:sectPr w:rsidR="00BA2CDA" w:rsidSect="00747509">
          <w:pgSz w:w="16838" w:h="11906" w:orient="landscape"/>
          <w:pgMar w:top="1077" w:right="1440" w:bottom="1077" w:left="1440" w:header="709" w:footer="709" w:gutter="0"/>
          <w:cols w:space="708"/>
          <w:docGrid w:linePitch="360"/>
        </w:sectPr>
      </w:pPr>
    </w:p>
    <w:p w14:paraId="12C4907F" w14:textId="5DA80155" w:rsidR="00131D14" w:rsidRPr="00EB2347" w:rsidRDefault="00131D14" w:rsidP="008C501C">
      <w:pPr>
        <w:spacing w:after="120" w:line="360" w:lineRule="auto"/>
        <w:rPr>
          <w:rFonts w:ascii="Arial" w:hAnsi="Arial" w:cs="Arial"/>
          <w:b/>
          <w:sz w:val="24"/>
          <w:szCs w:val="24"/>
        </w:rPr>
      </w:pPr>
      <w:proofErr w:type="gramStart"/>
      <w:r w:rsidRPr="00EB2347">
        <w:rPr>
          <w:rFonts w:ascii="Arial" w:hAnsi="Arial" w:cs="Arial"/>
          <w:b/>
          <w:sz w:val="24"/>
          <w:szCs w:val="24"/>
        </w:rPr>
        <w:lastRenderedPageBreak/>
        <w:t xml:space="preserve">Table </w:t>
      </w:r>
      <w:r w:rsidR="00DF63AA">
        <w:rPr>
          <w:rFonts w:ascii="Arial" w:hAnsi="Arial" w:cs="Arial"/>
          <w:b/>
          <w:sz w:val="24"/>
          <w:szCs w:val="24"/>
        </w:rPr>
        <w:t>4</w:t>
      </w:r>
      <w:r w:rsidRPr="00EB2347">
        <w:rPr>
          <w:rFonts w:ascii="Arial" w:hAnsi="Arial" w:cs="Arial"/>
          <w:b/>
          <w:sz w:val="24"/>
          <w:szCs w:val="24"/>
        </w:rPr>
        <w:t>.</w:t>
      </w:r>
      <w:proofErr w:type="gramEnd"/>
      <w:r w:rsidRPr="00EB2347">
        <w:rPr>
          <w:rFonts w:ascii="Arial" w:hAnsi="Arial" w:cs="Arial"/>
          <w:b/>
          <w:sz w:val="24"/>
          <w:szCs w:val="24"/>
        </w:rPr>
        <w:t xml:space="preserve"> Key points for future research</w:t>
      </w:r>
    </w:p>
    <w:p w14:paraId="19E817E7" w14:textId="32DE9048" w:rsidR="00131D14" w:rsidRPr="00684FE7" w:rsidRDefault="00684FE7" w:rsidP="008C501C">
      <w:pPr>
        <w:pStyle w:val="ListParagraph"/>
        <w:numPr>
          <w:ilvl w:val="0"/>
          <w:numId w:val="10"/>
        </w:numPr>
        <w:spacing w:after="120" w:line="360" w:lineRule="auto"/>
        <w:ind w:left="0" w:firstLine="0"/>
        <w:rPr>
          <w:rFonts w:ascii="Arial" w:hAnsi="Arial" w:cs="Arial"/>
          <w:sz w:val="24"/>
          <w:szCs w:val="24"/>
        </w:rPr>
      </w:pPr>
      <w:r>
        <w:rPr>
          <w:rFonts w:ascii="Arial" w:hAnsi="Arial" w:cs="Arial"/>
          <w:i/>
          <w:sz w:val="24"/>
          <w:szCs w:val="24"/>
        </w:rPr>
        <w:t>M</w:t>
      </w:r>
      <w:r w:rsidR="0088288F">
        <w:rPr>
          <w:rFonts w:ascii="Arial" w:hAnsi="Arial" w:cs="Arial"/>
          <w:i/>
          <w:sz w:val="24"/>
          <w:szCs w:val="24"/>
        </w:rPr>
        <w:t>olecular m</w:t>
      </w:r>
      <w:r w:rsidRPr="00684FE7">
        <w:rPr>
          <w:rFonts w:ascii="Arial" w:hAnsi="Arial" w:cs="Arial"/>
          <w:i/>
          <w:sz w:val="24"/>
          <w:szCs w:val="24"/>
        </w:rPr>
        <w:t>echanisms</w:t>
      </w:r>
      <w:r w:rsidRPr="00684FE7">
        <w:rPr>
          <w:rFonts w:ascii="Arial" w:hAnsi="Arial" w:cs="Arial"/>
          <w:sz w:val="24"/>
          <w:szCs w:val="24"/>
        </w:rPr>
        <w:t xml:space="preserve">: </w:t>
      </w:r>
      <w:r>
        <w:rPr>
          <w:rFonts w:ascii="Arial" w:hAnsi="Arial" w:cs="Arial"/>
          <w:sz w:val="24"/>
          <w:szCs w:val="24"/>
        </w:rPr>
        <w:t xml:space="preserve"> Comprehensive experimental research is required into the epigenetic and other mechanisms linking maternal obesity to long term outcomes in the offspring. This will enable development of novel biomarkers and assist design of new intervention studies.</w:t>
      </w:r>
    </w:p>
    <w:p w14:paraId="4A71ED53" w14:textId="114811EB" w:rsidR="00684FE7" w:rsidRDefault="00131D14" w:rsidP="008C501C">
      <w:pPr>
        <w:spacing w:after="120" w:line="360" w:lineRule="auto"/>
        <w:rPr>
          <w:rFonts w:ascii="Arial" w:hAnsi="Arial" w:cs="Arial"/>
          <w:i/>
          <w:sz w:val="24"/>
          <w:szCs w:val="24"/>
        </w:rPr>
      </w:pPr>
      <w:r w:rsidRPr="007E7D20">
        <w:rPr>
          <w:rFonts w:ascii="Arial" w:hAnsi="Arial" w:cs="Arial"/>
          <w:sz w:val="24"/>
          <w:szCs w:val="24"/>
        </w:rPr>
        <w:t>•</w:t>
      </w:r>
      <w:r w:rsidRPr="007E7D20">
        <w:rPr>
          <w:rFonts w:ascii="Arial" w:hAnsi="Arial" w:cs="Arial"/>
          <w:sz w:val="24"/>
          <w:szCs w:val="24"/>
        </w:rPr>
        <w:tab/>
      </w:r>
      <w:r w:rsidR="0028241A" w:rsidRPr="00D34EA2">
        <w:rPr>
          <w:rFonts w:ascii="Arial" w:hAnsi="Arial" w:cs="Arial"/>
          <w:i/>
          <w:sz w:val="24"/>
          <w:szCs w:val="24"/>
        </w:rPr>
        <w:t>Lifestyle,</w:t>
      </w:r>
      <w:r w:rsidR="0028241A">
        <w:rPr>
          <w:rFonts w:ascii="Arial" w:hAnsi="Arial" w:cs="Arial"/>
          <w:sz w:val="24"/>
          <w:szCs w:val="24"/>
        </w:rPr>
        <w:t xml:space="preserve"> </w:t>
      </w:r>
      <w:r w:rsidR="0028241A">
        <w:rPr>
          <w:rFonts w:ascii="Arial" w:hAnsi="Arial" w:cs="Arial"/>
          <w:i/>
          <w:sz w:val="24"/>
          <w:szCs w:val="24"/>
        </w:rPr>
        <w:t>n</w:t>
      </w:r>
      <w:r w:rsidRPr="00EB2347">
        <w:rPr>
          <w:rFonts w:ascii="Arial" w:hAnsi="Arial" w:cs="Arial"/>
          <w:i/>
          <w:sz w:val="24"/>
          <w:szCs w:val="24"/>
        </w:rPr>
        <w:t xml:space="preserve">utritional and metabolic </w:t>
      </w:r>
      <w:r w:rsidR="00684FE7">
        <w:rPr>
          <w:rFonts w:ascii="Arial" w:hAnsi="Arial" w:cs="Arial"/>
          <w:i/>
          <w:sz w:val="24"/>
          <w:szCs w:val="24"/>
        </w:rPr>
        <w:t>drivers:</w:t>
      </w:r>
      <w:r w:rsidR="00684FE7" w:rsidRPr="00684FE7">
        <w:rPr>
          <w:rFonts w:ascii="Arial" w:hAnsi="Arial" w:cs="Arial"/>
          <w:sz w:val="24"/>
          <w:szCs w:val="24"/>
        </w:rPr>
        <w:t xml:space="preserve"> </w:t>
      </w:r>
      <w:r w:rsidR="00684FE7">
        <w:rPr>
          <w:rFonts w:ascii="Arial" w:hAnsi="Arial" w:cs="Arial"/>
          <w:sz w:val="24"/>
          <w:szCs w:val="24"/>
        </w:rPr>
        <w:t>D</w:t>
      </w:r>
      <w:r w:rsidR="00684FE7" w:rsidRPr="00BA2CDA">
        <w:rPr>
          <w:rFonts w:ascii="Arial" w:hAnsi="Arial" w:cs="Arial"/>
          <w:sz w:val="24"/>
          <w:szCs w:val="24"/>
        </w:rPr>
        <w:t xml:space="preserve">etailed </w:t>
      </w:r>
      <w:r w:rsidR="00684FE7">
        <w:rPr>
          <w:rFonts w:ascii="Arial" w:hAnsi="Arial" w:cs="Arial"/>
          <w:sz w:val="24"/>
          <w:szCs w:val="24"/>
        </w:rPr>
        <w:t xml:space="preserve">information is needed on the specific </w:t>
      </w:r>
      <w:r w:rsidR="00684FE7" w:rsidRPr="00BA2CDA">
        <w:rPr>
          <w:rFonts w:ascii="Arial" w:hAnsi="Arial" w:cs="Arial"/>
          <w:sz w:val="24"/>
          <w:szCs w:val="24"/>
        </w:rPr>
        <w:t xml:space="preserve">maternal </w:t>
      </w:r>
      <w:r w:rsidR="0028241A">
        <w:rPr>
          <w:rFonts w:ascii="Arial" w:hAnsi="Arial" w:cs="Arial"/>
          <w:sz w:val="24"/>
          <w:szCs w:val="24"/>
        </w:rPr>
        <w:t>lifestyle</w:t>
      </w:r>
      <w:r w:rsidR="00BD1B50">
        <w:rPr>
          <w:rFonts w:ascii="Arial" w:hAnsi="Arial" w:cs="Arial"/>
          <w:sz w:val="24"/>
          <w:szCs w:val="24"/>
        </w:rPr>
        <w:t xml:space="preserve"> (e.g. physical activity, smoking</w:t>
      </w:r>
      <w:r w:rsidR="00B24DA5">
        <w:rPr>
          <w:rFonts w:ascii="Arial" w:hAnsi="Arial" w:cs="Arial"/>
          <w:sz w:val="24"/>
          <w:szCs w:val="24"/>
        </w:rPr>
        <w:t>, other environmental stressors</w:t>
      </w:r>
      <w:r w:rsidR="00BD1B50">
        <w:rPr>
          <w:rFonts w:ascii="Arial" w:hAnsi="Arial" w:cs="Arial"/>
          <w:sz w:val="24"/>
          <w:szCs w:val="24"/>
        </w:rPr>
        <w:t>)</w:t>
      </w:r>
      <w:r w:rsidR="0028241A">
        <w:rPr>
          <w:rFonts w:ascii="Arial" w:hAnsi="Arial" w:cs="Arial"/>
          <w:sz w:val="24"/>
          <w:szCs w:val="24"/>
        </w:rPr>
        <w:t xml:space="preserve">, </w:t>
      </w:r>
      <w:r w:rsidR="00684FE7">
        <w:rPr>
          <w:rFonts w:ascii="Arial" w:hAnsi="Arial" w:cs="Arial"/>
          <w:sz w:val="24"/>
          <w:szCs w:val="24"/>
        </w:rPr>
        <w:t xml:space="preserve">nutritional and metabolic </w:t>
      </w:r>
      <w:r w:rsidR="00684FE7" w:rsidRPr="00BA2CDA">
        <w:rPr>
          <w:rFonts w:ascii="Arial" w:hAnsi="Arial" w:cs="Arial"/>
          <w:sz w:val="24"/>
          <w:szCs w:val="24"/>
        </w:rPr>
        <w:t xml:space="preserve">exposures </w:t>
      </w:r>
      <w:r w:rsidR="00684FE7">
        <w:rPr>
          <w:rFonts w:ascii="Arial" w:hAnsi="Arial" w:cs="Arial"/>
          <w:sz w:val="24"/>
          <w:szCs w:val="24"/>
        </w:rPr>
        <w:t xml:space="preserve">that underpin effects of maternal obesity on </w:t>
      </w:r>
      <w:r w:rsidR="00684FE7" w:rsidRPr="00BA2CDA">
        <w:rPr>
          <w:rFonts w:ascii="Arial" w:hAnsi="Arial" w:cs="Arial"/>
          <w:sz w:val="24"/>
          <w:szCs w:val="24"/>
        </w:rPr>
        <w:t>offspring outcome</w:t>
      </w:r>
      <w:r w:rsidR="00684FE7">
        <w:rPr>
          <w:rFonts w:ascii="Arial" w:hAnsi="Arial" w:cs="Arial"/>
          <w:sz w:val="24"/>
          <w:szCs w:val="24"/>
        </w:rPr>
        <w:t xml:space="preserve">s. This needs to be combined with information on whether </w:t>
      </w:r>
      <w:r w:rsidR="00684FE7" w:rsidRPr="00BA2CDA">
        <w:rPr>
          <w:rFonts w:ascii="Arial" w:hAnsi="Arial" w:cs="Arial"/>
          <w:sz w:val="24"/>
          <w:szCs w:val="24"/>
        </w:rPr>
        <w:t>the</w:t>
      </w:r>
      <w:r w:rsidR="00684FE7">
        <w:rPr>
          <w:rFonts w:ascii="Arial" w:hAnsi="Arial" w:cs="Arial"/>
          <w:sz w:val="24"/>
          <w:szCs w:val="24"/>
        </w:rPr>
        <w:t>re are</w:t>
      </w:r>
      <w:r w:rsidR="00684FE7" w:rsidRPr="00BA2CDA">
        <w:rPr>
          <w:rFonts w:ascii="Arial" w:hAnsi="Arial" w:cs="Arial"/>
          <w:sz w:val="24"/>
          <w:szCs w:val="24"/>
        </w:rPr>
        <w:t xml:space="preserve"> critical</w:t>
      </w:r>
      <w:r w:rsidR="00684FE7">
        <w:rPr>
          <w:rFonts w:ascii="Arial" w:hAnsi="Arial" w:cs="Arial"/>
          <w:sz w:val="24"/>
          <w:szCs w:val="24"/>
        </w:rPr>
        <w:t xml:space="preserve"> </w:t>
      </w:r>
      <w:r w:rsidR="00684FE7" w:rsidRPr="00BA2CDA">
        <w:rPr>
          <w:rFonts w:ascii="Arial" w:hAnsi="Arial" w:cs="Arial"/>
          <w:sz w:val="24"/>
          <w:szCs w:val="24"/>
        </w:rPr>
        <w:t>periods</w:t>
      </w:r>
      <w:r w:rsidR="00684FE7">
        <w:rPr>
          <w:rFonts w:ascii="Arial" w:hAnsi="Arial" w:cs="Arial"/>
          <w:sz w:val="24"/>
          <w:szCs w:val="24"/>
        </w:rPr>
        <w:t xml:space="preserve"> during development when such exposures have their effects</w:t>
      </w:r>
      <w:r w:rsidR="0028241A">
        <w:rPr>
          <w:rFonts w:ascii="Arial" w:hAnsi="Arial" w:cs="Arial"/>
          <w:sz w:val="24"/>
          <w:szCs w:val="24"/>
        </w:rPr>
        <w:t xml:space="preserve"> and whether any outcomes are sex-specific</w:t>
      </w:r>
      <w:r w:rsidR="00684FE7">
        <w:rPr>
          <w:rFonts w:ascii="Arial" w:hAnsi="Arial" w:cs="Arial"/>
          <w:sz w:val="24"/>
          <w:szCs w:val="24"/>
        </w:rPr>
        <w:t>.</w:t>
      </w:r>
    </w:p>
    <w:p w14:paraId="4C257D80" w14:textId="2F72D19C" w:rsidR="00684FE7" w:rsidRDefault="00684FE7" w:rsidP="008C501C">
      <w:pPr>
        <w:spacing w:after="120" w:line="360" w:lineRule="auto"/>
        <w:rPr>
          <w:rFonts w:ascii="Arial" w:hAnsi="Arial" w:cs="Arial"/>
          <w:sz w:val="24"/>
          <w:szCs w:val="24"/>
        </w:rPr>
      </w:pPr>
      <w:r w:rsidRPr="007E7D20">
        <w:rPr>
          <w:rFonts w:ascii="Arial" w:hAnsi="Arial" w:cs="Arial"/>
          <w:sz w:val="24"/>
          <w:szCs w:val="24"/>
        </w:rPr>
        <w:t>•</w:t>
      </w:r>
      <w:r w:rsidRPr="007E7D20">
        <w:rPr>
          <w:rFonts w:ascii="Arial" w:hAnsi="Arial" w:cs="Arial"/>
          <w:sz w:val="24"/>
          <w:szCs w:val="24"/>
        </w:rPr>
        <w:tab/>
      </w:r>
      <w:r w:rsidRPr="00EB2347">
        <w:rPr>
          <w:rFonts w:ascii="Arial" w:hAnsi="Arial" w:cs="Arial"/>
          <w:i/>
          <w:sz w:val="24"/>
          <w:szCs w:val="24"/>
        </w:rPr>
        <w:t>Causality</w:t>
      </w:r>
      <w:r>
        <w:rPr>
          <w:rFonts w:ascii="Arial" w:hAnsi="Arial" w:cs="Arial"/>
          <w:sz w:val="24"/>
          <w:szCs w:val="24"/>
        </w:rPr>
        <w:t>: Alongside mechanistic research, s</w:t>
      </w:r>
      <w:r w:rsidRPr="00BA2CDA">
        <w:rPr>
          <w:rFonts w:ascii="Arial" w:hAnsi="Arial" w:cs="Arial"/>
          <w:sz w:val="24"/>
          <w:szCs w:val="24"/>
        </w:rPr>
        <w:t xml:space="preserve">ophisticated </w:t>
      </w:r>
      <w:r>
        <w:rPr>
          <w:rFonts w:ascii="Arial" w:hAnsi="Arial" w:cs="Arial"/>
          <w:sz w:val="24"/>
          <w:szCs w:val="24"/>
        </w:rPr>
        <w:t>o</w:t>
      </w:r>
      <w:r w:rsidRPr="00BA2CDA">
        <w:rPr>
          <w:rFonts w:ascii="Arial" w:hAnsi="Arial" w:cs="Arial"/>
          <w:sz w:val="24"/>
          <w:szCs w:val="24"/>
        </w:rPr>
        <w:t xml:space="preserve">bservational studies </w:t>
      </w:r>
      <w:r>
        <w:rPr>
          <w:rFonts w:ascii="Arial" w:hAnsi="Arial" w:cs="Arial"/>
          <w:sz w:val="24"/>
          <w:szCs w:val="24"/>
        </w:rPr>
        <w:t xml:space="preserve">are needed to </w:t>
      </w:r>
      <w:r w:rsidRPr="00BA2CDA">
        <w:rPr>
          <w:rFonts w:ascii="Arial" w:hAnsi="Arial" w:cs="Arial"/>
          <w:sz w:val="24"/>
          <w:szCs w:val="24"/>
        </w:rPr>
        <w:t xml:space="preserve">obtain further insight into the </w:t>
      </w:r>
      <w:r w:rsidR="0088288F">
        <w:rPr>
          <w:rFonts w:ascii="Arial" w:hAnsi="Arial" w:cs="Arial"/>
          <w:sz w:val="24"/>
          <w:szCs w:val="24"/>
        </w:rPr>
        <w:t xml:space="preserve">(multiple) </w:t>
      </w:r>
      <w:r w:rsidRPr="00BA2CDA">
        <w:rPr>
          <w:rFonts w:ascii="Arial" w:hAnsi="Arial" w:cs="Arial"/>
          <w:sz w:val="24"/>
          <w:szCs w:val="24"/>
        </w:rPr>
        <w:t>causalit</w:t>
      </w:r>
      <w:r w:rsidR="0088288F">
        <w:rPr>
          <w:rFonts w:ascii="Arial" w:hAnsi="Arial" w:cs="Arial"/>
          <w:sz w:val="24"/>
          <w:szCs w:val="24"/>
        </w:rPr>
        <w:t>ies</w:t>
      </w:r>
      <w:r w:rsidRPr="00BA2CDA">
        <w:rPr>
          <w:rFonts w:ascii="Arial" w:hAnsi="Arial" w:cs="Arial"/>
          <w:sz w:val="24"/>
          <w:szCs w:val="24"/>
        </w:rPr>
        <w:t xml:space="preserve"> of the observed associations</w:t>
      </w:r>
      <w:r>
        <w:rPr>
          <w:rFonts w:ascii="Arial" w:hAnsi="Arial" w:cs="Arial"/>
          <w:sz w:val="24"/>
          <w:szCs w:val="24"/>
        </w:rPr>
        <w:t>. Such study designs include</w:t>
      </w:r>
      <w:r w:rsidRPr="00BA2CDA">
        <w:rPr>
          <w:rFonts w:ascii="Arial" w:hAnsi="Arial" w:cs="Arial"/>
          <w:sz w:val="24"/>
          <w:szCs w:val="24"/>
        </w:rPr>
        <w:t xml:space="preserve"> parent-offspring </w:t>
      </w:r>
      <w:r>
        <w:rPr>
          <w:rFonts w:ascii="Arial" w:hAnsi="Arial" w:cs="Arial"/>
          <w:sz w:val="24"/>
          <w:szCs w:val="24"/>
        </w:rPr>
        <w:t>longitudinal cohort</w:t>
      </w:r>
      <w:r w:rsidRPr="00BA2CDA">
        <w:rPr>
          <w:rFonts w:ascii="Arial" w:hAnsi="Arial" w:cs="Arial"/>
          <w:sz w:val="24"/>
          <w:szCs w:val="24"/>
        </w:rPr>
        <w:t>s, sib</w:t>
      </w:r>
      <w:r>
        <w:rPr>
          <w:rFonts w:ascii="Arial" w:hAnsi="Arial" w:cs="Arial"/>
          <w:sz w:val="24"/>
          <w:szCs w:val="24"/>
        </w:rPr>
        <w:t>-pair</w:t>
      </w:r>
      <w:r w:rsidRPr="00BA2CDA">
        <w:rPr>
          <w:rFonts w:ascii="Arial" w:hAnsi="Arial" w:cs="Arial"/>
          <w:sz w:val="24"/>
          <w:szCs w:val="24"/>
        </w:rPr>
        <w:t xml:space="preserve"> </w:t>
      </w:r>
      <w:r>
        <w:rPr>
          <w:rFonts w:ascii="Arial" w:hAnsi="Arial" w:cs="Arial"/>
          <w:sz w:val="24"/>
          <w:szCs w:val="24"/>
        </w:rPr>
        <w:t>analyses</w:t>
      </w:r>
      <w:r w:rsidRPr="00BA2CDA">
        <w:rPr>
          <w:rFonts w:ascii="Arial" w:hAnsi="Arial" w:cs="Arial"/>
          <w:sz w:val="24"/>
          <w:szCs w:val="24"/>
        </w:rPr>
        <w:t xml:space="preserve"> and</w:t>
      </w:r>
      <w:r>
        <w:rPr>
          <w:rFonts w:ascii="Arial" w:hAnsi="Arial" w:cs="Arial"/>
          <w:sz w:val="24"/>
          <w:szCs w:val="24"/>
        </w:rPr>
        <w:t xml:space="preserve"> the use of </w:t>
      </w:r>
      <w:r w:rsidRPr="00F542FC">
        <w:rPr>
          <w:rFonts w:ascii="Arial" w:hAnsi="Arial" w:cs="Arial"/>
          <w:sz w:val="24"/>
          <w:szCs w:val="24"/>
        </w:rPr>
        <w:t xml:space="preserve">genetic variants </w:t>
      </w:r>
      <w:r>
        <w:rPr>
          <w:rFonts w:ascii="Arial" w:hAnsi="Arial" w:cs="Arial"/>
          <w:sz w:val="24"/>
          <w:szCs w:val="24"/>
        </w:rPr>
        <w:t xml:space="preserve">and haplotypes </w:t>
      </w:r>
      <w:r w:rsidRPr="00F542FC">
        <w:rPr>
          <w:rFonts w:ascii="Arial" w:hAnsi="Arial" w:cs="Arial"/>
          <w:sz w:val="24"/>
          <w:szCs w:val="24"/>
        </w:rPr>
        <w:t>as instrumental variables</w:t>
      </w:r>
      <w:r>
        <w:rPr>
          <w:rFonts w:ascii="Arial" w:hAnsi="Arial" w:cs="Arial"/>
          <w:sz w:val="24"/>
          <w:szCs w:val="24"/>
        </w:rPr>
        <w:t>.</w:t>
      </w:r>
    </w:p>
    <w:p w14:paraId="5DD76A36" w14:textId="77777777" w:rsidR="00131D14" w:rsidRPr="00B149A7" w:rsidRDefault="00131D14" w:rsidP="008C501C">
      <w:pPr>
        <w:spacing w:after="120" w:line="360" w:lineRule="auto"/>
        <w:rPr>
          <w:rFonts w:ascii="Arial" w:hAnsi="Arial" w:cs="Arial"/>
          <w:sz w:val="24"/>
          <w:szCs w:val="24"/>
        </w:rPr>
      </w:pPr>
      <w:r w:rsidRPr="007E7D20">
        <w:rPr>
          <w:rFonts w:ascii="Arial" w:hAnsi="Arial" w:cs="Arial"/>
          <w:sz w:val="24"/>
          <w:szCs w:val="24"/>
        </w:rPr>
        <w:t>•</w:t>
      </w:r>
      <w:r w:rsidRPr="007E7D20">
        <w:rPr>
          <w:rFonts w:ascii="Arial" w:hAnsi="Arial" w:cs="Arial"/>
          <w:sz w:val="24"/>
          <w:szCs w:val="24"/>
        </w:rPr>
        <w:tab/>
      </w:r>
      <w:r w:rsidRPr="00EB2347">
        <w:rPr>
          <w:rFonts w:ascii="Arial" w:hAnsi="Arial" w:cs="Arial"/>
          <w:i/>
          <w:sz w:val="24"/>
          <w:szCs w:val="24"/>
        </w:rPr>
        <w:t>The need for new intervention studies</w:t>
      </w:r>
      <w:r>
        <w:rPr>
          <w:rFonts w:ascii="Arial" w:hAnsi="Arial" w:cs="Arial"/>
          <w:sz w:val="24"/>
          <w:szCs w:val="24"/>
        </w:rPr>
        <w:t>: There is a paucity of intervention studies focused on remediation of maternal obesity before and during pregnancy, or on moderation of the effects of maternal obesity on the offspring. With a deeper understanding of the underlying mechanisms, new interventions need to be designed and tested, with l</w:t>
      </w:r>
      <w:r w:rsidRPr="00BA2CDA">
        <w:rPr>
          <w:rFonts w:ascii="Arial" w:hAnsi="Arial" w:cs="Arial"/>
          <w:sz w:val="24"/>
          <w:szCs w:val="24"/>
        </w:rPr>
        <w:t xml:space="preserve">ong-term follow-up of </w:t>
      </w:r>
      <w:r>
        <w:rPr>
          <w:rFonts w:ascii="Arial" w:hAnsi="Arial" w:cs="Arial"/>
          <w:sz w:val="24"/>
          <w:szCs w:val="24"/>
        </w:rPr>
        <w:t>the offspring.</w:t>
      </w:r>
    </w:p>
    <w:p w14:paraId="41ACDA73" w14:textId="5900E7AC" w:rsidR="007E7D20" w:rsidRPr="00B149A7" w:rsidRDefault="007E7D20" w:rsidP="00131D14">
      <w:pPr>
        <w:spacing w:after="120"/>
        <w:rPr>
          <w:rFonts w:ascii="Arial" w:hAnsi="Arial" w:cs="Arial"/>
          <w:sz w:val="24"/>
          <w:szCs w:val="24"/>
        </w:rPr>
      </w:pPr>
    </w:p>
    <w:sectPr w:rsidR="007E7D20" w:rsidRPr="00B149A7" w:rsidSect="00BA2CDA">
      <w:pgSz w:w="11906" w:h="16838"/>
      <w:pgMar w:top="1440" w:right="1077" w:bottom="14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35956"/>
    <w:multiLevelType w:val="hybridMultilevel"/>
    <w:tmpl w:val="141E0BB8"/>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nsid w:val="192300E2"/>
    <w:multiLevelType w:val="hybridMultilevel"/>
    <w:tmpl w:val="36D288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9BB5EC2"/>
    <w:multiLevelType w:val="hybridMultilevel"/>
    <w:tmpl w:val="F28EE3D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E474DD"/>
    <w:multiLevelType w:val="hybridMultilevel"/>
    <w:tmpl w:val="1CB81856"/>
    <w:lvl w:ilvl="0" w:tplc="797E35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4C40481"/>
    <w:multiLevelType w:val="hybridMultilevel"/>
    <w:tmpl w:val="1CB81856"/>
    <w:lvl w:ilvl="0" w:tplc="797E35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59144F6"/>
    <w:multiLevelType w:val="hybridMultilevel"/>
    <w:tmpl w:val="A7EC7E5E"/>
    <w:lvl w:ilvl="0" w:tplc="93FE24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E29376A"/>
    <w:multiLevelType w:val="hybridMultilevel"/>
    <w:tmpl w:val="1966B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09B16F6"/>
    <w:multiLevelType w:val="hybridMultilevel"/>
    <w:tmpl w:val="DF3E009E"/>
    <w:lvl w:ilvl="0" w:tplc="CFCE9C40">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7D265DD"/>
    <w:multiLevelType w:val="hybridMultilevel"/>
    <w:tmpl w:val="5C06B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DE25121"/>
    <w:multiLevelType w:val="hybridMultilevel"/>
    <w:tmpl w:val="05F84A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05B161E"/>
    <w:multiLevelType w:val="multilevel"/>
    <w:tmpl w:val="89726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3"/>
  </w:num>
  <w:num w:numId="4">
    <w:abstractNumId w:val="1"/>
  </w:num>
  <w:num w:numId="5">
    <w:abstractNumId w:val="4"/>
  </w:num>
  <w:num w:numId="6">
    <w:abstractNumId w:val="9"/>
  </w:num>
  <w:num w:numId="7">
    <w:abstractNumId w:val="5"/>
  </w:num>
  <w:num w:numId="8">
    <w:abstractNumId w:val="10"/>
  </w:num>
  <w:num w:numId="9">
    <w:abstractNumId w:val="0"/>
  </w:num>
  <w:num w:numId="10">
    <w:abstractNumId w:val="6"/>
  </w:num>
  <w:num w:numId="11">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YNOLDS Rebecca">
    <w15:presenceInfo w15:providerId="AD" w15:userId="S-1-5-21-861567501-1417001333-682003330-118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74B"/>
    <w:rsid w:val="000015C8"/>
    <w:rsid w:val="00001AA9"/>
    <w:rsid w:val="00002164"/>
    <w:rsid w:val="00002273"/>
    <w:rsid w:val="00002510"/>
    <w:rsid w:val="0000291C"/>
    <w:rsid w:val="00002EC8"/>
    <w:rsid w:val="0000325B"/>
    <w:rsid w:val="0000355A"/>
    <w:rsid w:val="000035A8"/>
    <w:rsid w:val="00004472"/>
    <w:rsid w:val="0000479E"/>
    <w:rsid w:val="00004884"/>
    <w:rsid w:val="00004EB5"/>
    <w:rsid w:val="00005354"/>
    <w:rsid w:val="00005BD2"/>
    <w:rsid w:val="00005C2A"/>
    <w:rsid w:val="00005C88"/>
    <w:rsid w:val="00005E9E"/>
    <w:rsid w:val="00005F6A"/>
    <w:rsid w:val="000063F8"/>
    <w:rsid w:val="00006705"/>
    <w:rsid w:val="00006D3D"/>
    <w:rsid w:val="000079B8"/>
    <w:rsid w:val="00007BB9"/>
    <w:rsid w:val="00007BCB"/>
    <w:rsid w:val="00007CF9"/>
    <w:rsid w:val="00007E68"/>
    <w:rsid w:val="0001050A"/>
    <w:rsid w:val="000108E0"/>
    <w:rsid w:val="00010925"/>
    <w:rsid w:val="0001168F"/>
    <w:rsid w:val="000116D9"/>
    <w:rsid w:val="00011EE2"/>
    <w:rsid w:val="00011F93"/>
    <w:rsid w:val="00011FE8"/>
    <w:rsid w:val="0001242A"/>
    <w:rsid w:val="0001254F"/>
    <w:rsid w:val="000137FB"/>
    <w:rsid w:val="0001383F"/>
    <w:rsid w:val="00013ADC"/>
    <w:rsid w:val="00013BD8"/>
    <w:rsid w:val="00013E9C"/>
    <w:rsid w:val="00014098"/>
    <w:rsid w:val="00014AFE"/>
    <w:rsid w:val="00015598"/>
    <w:rsid w:val="0001577C"/>
    <w:rsid w:val="00015974"/>
    <w:rsid w:val="00015C2D"/>
    <w:rsid w:val="00015C82"/>
    <w:rsid w:val="00015CB0"/>
    <w:rsid w:val="00015D9E"/>
    <w:rsid w:val="000165CD"/>
    <w:rsid w:val="000166C7"/>
    <w:rsid w:val="00017717"/>
    <w:rsid w:val="0001772C"/>
    <w:rsid w:val="00017820"/>
    <w:rsid w:val="00017D4B"/>
    <w:rsid w:val="00017E9A"/>
    <w:rsid w:val="000204BB"/>
    <w:rsid w:val="000209F6"/>
    <w:rsid w:val="00020AA3"/>
    <w:rsid w:val="00020BFA"/>
    <w:rsid w:val="00020D1E"/>
    <w:rsid w:val="00020D7E"/>
    <w:rsid w:val="00021120"/>
    <w:rsid w:val="00022B20"/>
    <w:rsid w:val="0002309D"/>
    <w:rsid w:val="00023480"/>
    <w:rsid w:val="0002349C"/>
    <w:rsid w:val="00023D67"/>
    <w:rsid w:val="00023E08"/>
    <w:rsid w:val="00023FFC"/>
    <w:rsid w:val="00024A39"/>
    <w:rsid w:val="00024C65"/>
    <w:rsid w:val="00024D1E"/>
    <w:rsid w:val="00024EBF"/>
    <w:rsid w:val="00025121"/>
    <w:rsid w:val="00025129"/>
    <w:rsid w:val="00025571"/>
    <w:rsid w:val="000255E6"/>
    <w:rsid w:val="0002571B"/>
    <w:rsid w:val="00025823"/>
    <w:rsid w:val="00025C83"/>
    <w:rsid w:val="000262CB"/>
    <w:rsid w:val="0002642C"/>
    <w:rsid w:val="0002671A"/>
    <w:rsid w:val="0002672D"/>
    <w:rsid w:val="00026749"/>
    <w:rsid w:val="000267A3"/>
    <w:rsid w:val="00026942"/>
    <w:rsid w:val="00026B58"/>
    <w:rsid w:val="00026C02"/>
    <w:rsid w:val="00026C68"/>
    <w:rsid w:val="00027077"/>
    <w:rsid w:val="0002741D"/>
    <w:rsid w:val="000275E6"/>
    <w:rsid w:val="000277A7"/>
    <w:rsid w:val="0002792E"/>
    <w:rsid w:val="000279A0"/>
    <w:rsid w:val="00027A28"/>
    <w:rsid w:val="00027BCA"/>
    <w:rsid w:val="00027F41"/>
    <w:rsid w:val="00027FB1"/>
    <w:rsid w:val="00030D7E"/>
    <w:rsid w:val="00030E4A"/>
    <w:rsid w:val="000310D0"/>
    <w:rsid w:val="00031334"/>
    <w:rsid w:val="00031526"/>
    <w:rsid w:val="000320D0"/>
    <w:rsid w:val="00032609"/>
    <w:rsid w:val="000326E6"/>
    <w:rsid w:val="000326F0"/>
    <w:rsid w:val="00032C6A"/>
    <w:rsid w:val="00032DDA"/>
    <w:rsid w:val="00032E50"/>
    <w:rsid w:val="00033263"/>
    <w:rsid w:val="0003352A"/>
    <w:rsid w:val="00033655"/>
    <w:rsid w:val="00033CCF"/>
    <w:rsid w:val="00033E31"/>
    <w:rsid w:val="00033FC6"/>
    <w:rsid w:val="000341C3"/>
    <w:rsid w:val="0003436E"/>
    <w:rsid w:val="00034754"/>
    <w:rsid w:val="00034E52"/>
    <w:rsid w:val="00034EA5"/>
    <w:rsid w:val="00034EF4"/>
    <w:rsid w:val="00035193"/>
    <w:rsid w:val="00035700"/>
    <w:rsid w:val="00036976"/>
    <w:rsid w:val="00037209"/>
    <w:rsid w:val="0003745C"/>
    <w:rsid w:val="00037AD5"/>
    <w:rsid w:val="00037BF5"/>
    <w:rsid w:val="000408C6"/>
    <w:rsid w:val="00040D93"/>
    <w:rsid w:val="00040F37"/>
    <w:rsid w:val="00041163"/>
    <w:rsid w:val="000415D2"/>
    <w:rsid w:val="00041649"/>
    <w:rsid w:val="000417AA"/>
    <w:rsid w:val="000417BD"/>
    <w:rsid w:val="0004199F"/>
    <w:rsid w:val="00042543"/>
    <w:rsid w:val="000425D8"/>
    <w:rsid w:val="000425FE"/>
    <w:rsid w:val="00042A8E"/>
    <w:rsid w:val="00042DDF"/>
    <w:rsid w:val="00043333"/>
    <w:rsid w:val="00043875"/>
    <w:rsid w:val="00043926"/>
    <w:rsid w:val="00043963"/>
    <w:rsid w:val="00043A35"/>
    <w:rsid w:val="00043BB2"/>
    <w:rsid w:val="00043C14"/>
    <w:rsid w:val="00044298"/>
    <w:rsid w:val="000443D6"/>
    <w:rsid w:val="0004484B"/>
    <w:rsid w:val="000449EE"/>
    <w:rsid w:val="0004505B"/>
    <w:rsid w:val="0004526F"/>
    <w:rsid w:val="0004537D"/>
    <w:rsid w:val="00045DBD"/>
    <w:rsid w:val="00045F43"/>
    <w:rsid w:val="000466FD"/>
    <w:rsid w:val="00046C2C"/>
    <w:rsid w:val="00046DF5"/>
    <w:rsid w:val="000471B7"/>
    <w:rsid w:val="00047AE8"/>
    <w:rsid w:val="00047D3B"/>
    <w:rsid w:val="000508BF"/>
    <w:rsid w:val="00051630"/>
    <w:rsid w:val="000517DE"/>
    <w:rsid w:val="000519AE"/>
    <w:rsid w:val="00051E6E"/>
    <w:rsid w:val="00052027"/>
    <w:rsid w:val="00052251"/>
    <w:rsid w:val="000526D6"/>
    <w:rsid w:val="00052D8F"/>
    <w:rsid w:val="00053044"/>
    <w:rsid w:val="0005315A"/>
    <w:rsid w:val="00053216"/>
    <w:rsid w:val="000533A1"/>
    <w:rsid w:val="000536F3"/>
    <w:rsid w:val="000548C7"/>
    <w:rsid w:val="00054BD8"/>
    <w:rsid w:val="00054C26"/>
    <w:rsid w:val="00054F3B"/>
    <w:rsid w:val="000557C5"/>
    <w:rsid w:val="00055AEA"/>
    <w:rsid w:val="0005665C"/>
    <w:rsid w:val="0005678D"/>
    <w:rsid w:val="00056AEC"/>
    <w:rsid w:val="00056CAB"/>
    <w:rsid w:val="00056CFF"/>
    <w:rsid w:val="00057300"/>
    <w:rsid w:val="0005780D"/>
    <w:rsid w:val="00057BDC"/>
    <w:rsid w:val="00057C29"/>
    <w:rsid w:val="00057C37"/>
    <w:rsid w:val="00057D8F"/>
    <w:rsid w:val="00057FD4"/>
    <w:rsid w:val="00060D73"/>
    <w:rsid w:val="000611AC"/>
    <w:rsid w:val="000612B9"/>
    <w:rsid w:val="000613E7"/>
    <w:rsid w:val="0006169E"/>
    <w:rsid w:val="00061805"/>
    <w:rsid w:val="00061BED"/>
    <w:rsid w:val="00061E5C"/>
    <w:rsid w:val="0006265C"/>
    <w:rsid w:val="000626E9"/>
    <w:rsid w:val="00062E4A"/>
    <w:rsid w:val="0006301E"/>
    <w:rsid w:val="000631D6"/>
    <w:rsid w:val="000632AE"/>
    <w:rsid w:val="00063C63"/>
    <w:rsid w:val="00063CEA"/>
    <w:rsid w:val="00063D4F"/>
    <w:rsid w:val="00064171"/>
    <w:rsid w:val="000645EA"/>
    <w:rsid w:val="00064AB1"/>
    <w:rsid w:val="00064AB4"/>
    <w:rsid w:val="00065101"/>
    <w:rsid w:val="000651BB"/>
    <w:rsid w:val="000651ED"/>
    <w:rsid w:val="00065762"/>
    <w:rsid w:val="000657A3"/>
    <w:rsid w:val="00065A1C"/>
    <w:rsid w:val="00066518"/>
    <w:rsid w:val="00066FEB"/>
    <w:rsid w:val="0006736E"/>
    <w:rsid w:val="00067C0D"/>
    <w:rsid w:val="00067D08"/>
    <w:rsid w:val="00067F3D"/>
    <w:rsid w:val="00067F71"/>
    <w:rsid w:val="00070191"/>
    <w:rsid w:val="000702A4"/>
    <w:rsid w:val="0007069D"/>
    <w:rsid w:val="00070CF9"/>
    <w:rsid w:val="00070D0E"/>
    <w:rsid w:val="00070F2C"/>
    <w:rsid w:val="00071010"/>
    <w:rsid w:val="00071063"/>
    <w:rsid w:val="00071D8E"/>
    <w:rsid w:val="0007226F"/>
    <w:rsid w:val="00072542"/>
    <w:rsid w:val="00072984"/>
    <w:rsid w:val="00072B15"/>
    <w:rsid w:val="00072B69"/>
    <w:rsid w:val="00072BF9"/>
    <w:rsid w:val="00072D2D"/>
    <w:rsid w:val="00072E48"/>
    <w:rsid w:val="00072F45"/>
    <w:rsid w:val="00072F8A"/>
    <w:rsid w:val="00072FF9"/>
    <w:rsid w:val="00073B31"/>
    <w:rsid w:val="00073BF3"/>
    <w:rsid w:val="00074182"/>
    <w:rsid w:val="00074352"/>
    <w:rsid w:val="0007487D"/>
    <w:rsid w:val="00074A57"/>
    <w:rsid w:val="0007570C"/>
    <w:rsid w:val="000762E3"/>
    <w:rsid w:val="00076BBD"/>
    <w:rsid w:val="00076F67"/>
    <w:rsid w:val="0008006F"/>
    <w:rsid w:val="000805CA"/>
    <w:rsid w:val="00080BAA"/>
    <w:rsid w:val="00080D6D"/>
    <w:rsid w:val="00080E13"/>
    <w:rsid w:val="00081239"/>
    <w:rsid w:val="0008133A"/>
    <w:rsid w:val="00081783"/>
    <w:rsid w:val="00081CC8"/>
    <w:rsid w:val="00082831"/>
    <w:rsid w:val="00082B8B"/>
    <w:rsid w:val="00082BA2"/>
    <w:rsid w:val="00083684"/>
    <w:rsid w:val="00083F40"/>
    <w:rsid w:val="00083FF4"/>
    <w:rsid w:val="00084191"/>
    <w:rsid w:val="000842EF"/>
    <w:rsid w:val="00084671"/>
    <w:rsid w:val="00084A67"/>
    <w:rsid w:val="00084FC8"/>
    <w:rsid w:val="00085D09"/>
    <w:rsid w:val="00085EED"/>
    <w:rsid w:val="00085FF1"/>
    <w:rsid w:val="0008606B"/>
    <w:rsid w:val="00086212"/>
    <w:rsid w:val="0008624F"/>
    <w:rsid w:val="000866F5"/>
    <w:rsid w:val="000867BE"/>
    <w:rsid w:val="000879EA"/>
    <w:rsid w:val="00087C85"/>
    <w:rsid w:val="00087EAB"/>
    <w:rsid w:val="000901C5"/>
    <w:rsid w:val="000903AE"/>
    <w:rsid w:val="000907AE"/>
    <w:rsid w:val="00090AF0"/>
    <w:rsid w:val="00090DD2"/>
    <w:rsid w:val="00091268"/>
    <w:rsid w:val="00091687"/>
    <w:rsid w:val="00091B32"/>
    <w:rsid w:val="00091D06"/>
    <w:rsid w:val="00091F52"/>
    <w:rsid w:val="00092071"/>
    <w:rsid w:val="00092850"/>
    <w:rsid w:val="00092B09"/>
    <w:rsid w:val="00092E2E"/>
    <w:rsid w:val="000934CA"/>
    <w:rsid w:val="00094243"/>
    <w:rsid w:val="00094450"/>
    <w:rsid w:val="000948CF"/>
    <w:rsid w:val="0009497E"/>
    <w:rsid w:val="0009503D"/>
    <w:rsid w:val="000950B9"/>
    <w:rsid w:val="000950CB"/>
    <w:rsid w:val="000951BC"/>
    <w:rsid w:val="00095CB2"/>
    <w:rsid w:val="00095FC6"/>
    <w:rsid w:val="00096777"/>
    <w:rsid w:val="00096909"/>
    <w:rsid w:val="00096DD1"/>
    <w:rsid w:val="00096F5A"/>
    <w:rsid w:val="00097238"/>
    <w:rsid w:val="00097550"/>
    <w:rsid w:val="000976F1"/>
    <w:rsid w:val="000A013E"/>
    <w:rsid w:val="000A054F"/>
    <w:rsid w:val="000A07AD"/>
    <w:rsid w:val="000A08B0"/>
    <w:rsid w:val="000A0A9D"/>
    <w:rsid w:val="000A0C14"/>
    <w:rsid w:val="000A1086"/>
    <w:rsid w:val="000A19D9"/>
    <w:rsid w:val="000A1DA0"/>
    <w:rsid w:val="000A22BD"/>
    <w:rsid w:val="000A2456"/>
    <w:rsid w:val="000A2841"/>
    <w:rsid w:val="000A2C47"/>
    <w:rsid w:val="000A30DC"/>
    <w:rsid w:val="000A3256"/>
    <w:rsid w:val="000A35B5"/>
    <w:rsid w:val="000A36AD"/>
    <w:rsid w:val="000A380E"/>
    <w:rsid w:val="000A3F1C"/>
    <w:rsid w:val="000A4520"/>
    <w:rsid w:val="000A4528"/>
    <w:rsid w:val="000A490C"/>
    <w:rsid w:val="000A5280"/>
    <w:rsid w:val="000A533B"/>
    <w:rsid w:val="000A5890"/>
    <w:rsid w:val="000A599D"/>
    <w:rsid w:val="000A5F39"/>
    <w:rsid w:val="000A67F2"/>
    <w:rsid w:val="000A711E"/>
    <w:rsid w:val="000A725D"/>
    <w:rsid w:val="000A750F"/>
    <w:rsid w:val="000A7BDA"/>
    <w:rsid w:val="000A7FE2"/>
    <w:rsid w:val="000B023B"/>
    <w:rsid w:val="000B0796"/>
    <w:rsid w:val="000B0C7E"/>
    <w:rsid w:val="000B0E97"/>
    <w:rsid w:val="000B1268"/>
    <w:rsid w:val="000B149E"/>
    <w:rsid w:val="000B18E6"/>
    <w:rsid w:val="000B1BD4"/>
    <w:rsid w:val="000B1DE9"/>
    <w:rsid w:val="000B2077"/>
    <w:rsid w:val="000B24FC"/>
    <w:rsid w:val="000B2B5C"/>
    <w:rsid w:val="000B3006"/>
    <w:rsid w:val="000B33F5"/>
    <w:rsid w:val="000B371E"/>
    <w:rsid w:val="000B379E"/>
    <w:rsid w:val="000B39B4"/>
    <w:rsid w:val="000B3FB6"/>
    <w:rsid w:val="000B4343"/>
    <w:rsid w:val="000B43C5"/>
    <w:rsid w:val="000B4A4A"/>
    <w:rsid w:val="000B4AFC"/>
    <w:rsid w:val="000B4C10"/>
    <w:rsid w:val="000B4D7A"/>
    <w:rsid w:val="000B4E75"/>
    <w:rsid w:val="000B4FE7"/>
    <w:rsid w:val="000B5485"/>
    <w:rsid w:val="000B589D"/>
    <w:rsid w:val="000B6039"/>
    <w:rsid w:val="000B6945"/>
    <w:rsid w:val="000B6A5C"/>
    <w:rsid w:val="000B6EBE"/>
    <w:rsid w:val="000B70B1"/>
    <w:rsid w:val="000B72B3"/>
    <w:rsid w:val="000B79C6"/>
    <w:rsid w:val="000B7A0E"/>
    <w:rsid w:val="000B7E07"/>
    <w:rsid w:val="000C012E"/>
    <w:rsid w:val="000C0802"/>
    <w:rsid w:val="000C0C37"/>
    <w:rsid w:val="000C2143"/>
    <w:rsid w:val="000C2B50"/>
    <w:rsid w:val="000C2D60"/>
    <w:rsid w:val="000C2E23"/>
    <w:rsid w:val="000C2EA7"/>
    <w:rsid w:val="000C2F32"/>
    <w:rsid w:val="000C30D8"/>
    <w:rsid w:val="000C311E"/>
    <w:rsid w:val="000C3C27"/>
    <w:rsid w:val="000C4150"/>
    <w:rsid w:val="000C43D4"/>
    <w:rsid w:val="000C4437"/>
    <w:rsid w:val="000C44D6"/>
    <w:rsid w:val="000C4C57"/>
    <w:rsid w:val="000C528B"/>
    <w:rsid w:val="000C5787"/>
    <w:rsid w:val="000C59D4"/>
    <w:rsid w:val="000C5F0E"/>
    <w:rsid w:val="000C5FE2"/>
    <w:rsid w:val="000C6043"/>
    <w:rsid w:val="000C64E4"/>
    <w:rsid w:val="000C65DE"/>
    <w:rsid w:val="000C6779"/>
    <w:rsid w:val="000C6880"/>
    <w:rsid w:val="000C6AD8"/>
    <w:rsid w:val="000C6BC7"/>
    <w:rsid w:val="000C6CF9"/>
    <w:rsid w:val="000C76C2"/>
    <w:rsid w:val="000C794F"/>
    <w:rsid w:val="000C7D2D"/>
    <w:rsid w:val="000C7F7E"/>
    <w:rsid w:val="000D0394"/>
    <w:rsid w:val="000D0470"/>
    <w:rsid w:val="000D04DA"/>
    <w:rsid w:val="000D0595"/>
    <w:rsid w:val="000D0BDA"/>
    <w:rsid w:val="000D0D6A"/>
    <w:rsid w:val="000D0FBA"/>
    <w:rsid w:val="000D142D"/>
    <w:rsid w:val="000D1681"/>
    <w:rsid w:val="000D1C17"/>
    <w:rsid w:val="000D219E"/>
    <w:rsid w:val="000D25E8"/>
    <w:rsid w:val="000D2B64"/>
    <w:rsid w:val="000D376D"/>
    <w:rsid w:val="000D3D3A"/>
    <w:rsid w:val="000D44E1"/>
    <w:rsid w:val="000D48B5"/>
    <w:rsid w:val="000D5640"/>
    <w:rsid w:val="000D62F5"/>
    <w:rsid w:val="000D64EE"/>
    <w:rsid w:val="000D67B3"/>
    <w:rsid w:val="000D6914"/>
    <w:rsid w:val="000D6F21"/>
    <w:rsid w:val="000D6F5D"/>
    <w:rsid w:val="000D72C2"/>
    <w:rsid w:val="000D7522"/>
    <w:rsid w:val="000D7871"/>
    <w:rsid w:val="000D78EF"/>
    <w:rsid w:val="000D78FC"/>
    <w:rsid w:val="000D7C99"/>
    <w:rsid w:val="000D7F58"/>
    <w:rsid w:val="000E044A"/>
    <w:rsid w:val="000E070D"/>
    <w:rsid w:val="000E0760"/>
    <w:rsid w:val="000E0C21"/>
    <w:rsid w:val="000E1052"/>
    <w:rsid w:val="000E1B03"/>
    <w:rsid w:val="000E2229"/>
    <w:rsid w:val="000E231A"/>
    <w:rsid w:val="000E24FD"/>
    <w:rsid w:val="000E2505"/>
    <w:rsid w:val="000E2751"/>
    <w:rsid w:val="000E2ECC"/>
    <w:rsid w:val="000E344D"/>
    <w:rsid w:val="000E413D"/>
    <w:rsid w:val="000E42D1"/>
    <w:rsid w:val="000E447E"/>
    <w:rsid w:val="000E44BC"/>
    <w:rsid w:val="000E510D"/>
    <w:rsid w:val="000E5186"/>
    <w:rsid w:val="000E57A3"/>
    <w:rsid w:val="000E599D"/>
    <w:rsid w:val="000E5C8F"/>
    <w:rsid w:val="000E6552"/>
    <w:rsid w:val="000E68CF"/>
    <w:rsid w:val="000E7E96"/>
    <w:rsid w:val="000E7FBF"/>
    <w:rsid w:val="000F005D"/>
    <w:rsid w:val="000F00B5"/>
    <w:rsid w:val="000F0208"/>
    <w:rsid w:val="000F06E2"/>
    <w:rsid w:val="000F086E"/>
    <w:rsid w:val="000F0B20"/>
    <w:rsid w:val="000F0DA8"/>
    <w:rsid w:val="000F12B2"/>
    <w:rsid w:val="000F16BF"/>
    <w:rsid w:val="000F17C5"/>
    <w:rsid w:val="000F17D3"/>
    <w:rsid w:val="000F215D"/>
    <w:rsid w:val="000F2232"/>
    <w:rsid w:val="000F26D3"/>
    <w:rsid w:val="000F2F1A"/>
    <w:rsid w:val="000F3174"/>
    <w:rsid w:val="000F3441"/>
    <w:rsid w:val="000F3BEF"/>
    <w:rsid w:val="000F4906"/>
    <w:rsid w:val="000F4EED"/>
    <w:rsid w:val="000F4F17"/>
    <w:rsid w:val="000F50C1"/>
    <w:rsid w:val="000F58CE"/>
    <w:rsid w:val="000F5AFB"/>
    <w:rsid w:val="000F5B11"/>
    <w:rsid w:val="000F621E"/>
    <w:rsid w:val="000F6380"/>
    <w:rsid w:val="000F6E28"/>
    <w:rsid w:val="000F6FB3"/>
    <w:rsid w:val="000F6FD1"/>
    <w:rsid w:val="000F7AFE"/>
    <w:rsid w:val="000F7C22"/>
    <w:rsid w:val="00100083"/>
    <w:rsid w:val="00100187"/>
    <w:rsid w:val="0010091E"/>
    <w:rsid w:val="0010097A"/>
    <w:rsid w:val="00101E50"/>
    <w:rsid w:val="0010222A"/>
    <w:rsid w:val="0010250A"/>
    <w:rsid w:val="0010309D"/>
    <w:rsid w:val="001035A1"/>
    <w:rsid w:val="0010409D"/>
    <w:rsid w:val="00104170"/>
    <w:rsid w:val="0010465D"/>
    <w:rsid w:val="00104955"/>
    <w:rsid w:val="001049D3"/>
    <w:rsid w:val="00104B06"/>
    <w:rsid w:val="001052E6"/>
    <w:rsid w:val="00105EC0"/>
    <w:rsid w:val="0010612A"/>
    <w:rsid w:val="001062B9"/>
    <w:rsid w:val="00106508"/>
    <w:rsid w:val="00106EDE"/>
    <w:rsid w:val="0010788E"/>
    <w:rsid w:val="00107CE7"/>
    <w:rsid w:val="00107EE1"/>
    <w:rsid w:val="001100B3"/>
    <w:rsid w:val="001101DA"/>
    <w:rsid w:val="0011085A"/>
    <w:rsid w:val="00110AA5"/>
    <w:rsid w:val="00110BCE"/>
    <w:rsid w:val="00110CF6"/>
    <w:rsid w:val="00111089"/>
    <w:rsid w:val="00111203"/>
    <w:rsid w:val="00111248"/>
    <w:rsid w:val="0011274A"/>
    <w:rsid w:val="0011280E"/>
    <w:rsid w:val="00112859"/>
    <w:rsid w:val="0011321D"/>
    <w:rsid w:val="001135B5"/>
    <w:rsid w:val="00113A3F"/>
    <w:rsid w:val="00113E72"/>
    <w:rsid w:val="001145A4"/>
    <w:rsid w:val="001148A8"/>
    <w:rsid w:val="00114912"/>
    <w:rsid w:val="00114A15"/>
    <w:rsid w:val="00114D80"/>
    <w:rsid w:val="0011557A"/>
    <w:rsid w:val="001158AA"/>
    <w:rsid w:val="001164A9"/>
    <w:rsid w:val="0011665F"/>
    <w:rsid w:val="00116741"/>
    <w:rsid w:val="00116774"/>
    <w:rsid w:val="001167EC"/>
    <w:rsid w:val="001168F7"/>
    <w:rsid w:val="00116A6F"/>
    <w:rsid w:val="00116C5A"/>
    <w:rsid w:val="00117A18"/>
    <w:rsid w:val="00117F6A"/>
    <w:rsid w:val="001200AF"/>
    <w:rsid w:val="00120281"/>
    <w:rsid w:val="0012050A"/>
    <w:rsid w:val="00120608"/>
    <w:rsid w:val="00120D71"/>
    <w:rsid w:val="001213AB"/>
    <w:rsid w:val="001220E8"/>
    <w:rsid w:val="00122146"/>
    <w:rsid w:val="001221EA"/>
    <w:rsid w:val="00122874"/>
    <w:rsid w:val="00122F45"/>
    <w:rsid w:val="001233A5"/>
    <w:rsid w:val="001235AF"/>
    <w:rsid w:val="00123693"/>
    <w:rsid w:val="00123947"/>
    <w:rsid w:val="00123B70"/>
    <w:rsid w:val="00123D61"/>
    <w:rsid w:val="00124152"/>
    <w:rsid w:val="0012467F"/>
    <w:rsid w:val="0012520C"/>
    <w:rsid w:val="001253CD"/>
    <w:rsid w:val="00125567"/>
    <w:rsid w:val="00125749"/>
    <w:rsid w:val="00125AD4"/>
    <w:rsid w:val="00125B5D"/>
    <w:rsid w:val="00126619"/>
    <w:rsid w:val="00126810"/>
    <w:rsid w:val="00126DFB"/>
    <w:rsid w:val="0012766B"/>
    <w:rsid w:val="00127F7D"/>
    <w:rsid w:val="00130272"/>
    <w:rsid w:val="00130BF3"/>
    <w:rsid w:val="00130C2A"/>
    <w:rsid w:val="0013122E"/>
    <w:rsid w:val="00131242"/>
    <w:rsid w:val="00131430"/>
    <w:rsid w:val="0013193E"/>
    <w:rsid w:val="00131D14"/>
    <w:rsid w:val="00131E76"/>
    <w:rsid w:val="00132309"/>
    <w:rsid w:val="00132414"/>
    <w:rsid w:val="00132CC6"/>
    <w:rsid w:val="00132E05"/>
    <w:rsid w:val="001333A0"/>
    <w:rsid w:val="001333B3"/>
    <w:rsid w:val="001346C8"/>
    <w:rsid w:val="00134F18"/>
    <w:rsid w:val="00135776"/>
    <w:rsid w:val="00135A12"/>
    <w:rsid w:val="00135D4A"/>
    <w:rsid w:val="00136292"/>
    <w:rsid w:val="001362E8"/>
    <w:rsid w:val="0013648A"/>
    <w:rsid w:val="00136533"/>
    <w:rsid w:val="001365BD"/>
    <w:rsid w:val="0013662D"/>
    <w:rsid w:val="00136AAA"/>
    <w:rsid w:val="00136B47"/>
    <w:rsid w:val="00136DDE"/>
    <w:rsid w:val="00136FA4"/>
    <w:rsid w:val="001371A6"/>
    <w:rsid w:val="00137424"/>
    <w:rsid w:val="0013768B"/>
    <w:rsid w:val="0013779F"/>
    <w:rsid w:val="0013795E"/>
    <w:rsid w:val="00137B36"/>
    <w:rsid w:val="00137F46"/>
    <w:rsid w:val="00137F47"/>
    <w:rsid w:val="001406ED"/>
    <w:rsid w:val="00140AE8"/>
    <w:rsid w:val="00140DEA"/>
    <w:rsid w:val="001418D4"/>
    <w:rsid w:val="00141EBD"/>
    <w:rsid w:val="0014252D"/>
    <w:rsid w:val="00142EF8"/>
    <w:rsid w:val="00143421"/>
    <w:rsid w:val="00143779"/>
    <w:rsid w:val="00143850"/>
    <w:rsid w:val="00143B67"/>
    <w:rsid w:val="001444F5"/>
    <w:rsid w:val="00144881"/>
    <w:rsid w:val="00144BBE"/>
    <w:rsid w:val="0014546B"/>
    <w:rsid w:val="001458B2"/>
    <w:rsid w:val="001458F9"/>
    <w:rsid w:val="001460E8"/>
    <w:rsid w:val="00146654"/>
    <w:rsid w:val="001466CE"/>
    <w:rsid w:val="00146CAE"/>
    <w:rsid w:val="00146FFA"/>
    <w:rsid w:val="001478D2"/>
    <w:rsid w:val="00147A5F"/>
    <w:rsid w:val="00147F69"/>
    <w:rsid w:val="00150001"/>
    <w:rsid w:val="001500DC"/>
    <w:rsid w:val="00150565"/>
    <w:rsid w:val="001506B2"/>
    <w:rsid w:val="0015097B"/>
    <w:rsid w:val="00151631"/>
    <w:rsid w:val="00151DF5"/>
    <w:rsid w:val="00152315"/>
    <w:rsid w:val="00152371"/>
    <w:rsid w:val="001528E3"/>
    <w:rsid w:val="00152DF4"/>
    <w:rsid w:val="00153294"/>
    <w:rsid w:val="0015392A"/>
    <w:rsid w:val="001539BF"/>
    <w:rsid w:val="00153F21"/>
    <w:rsid w:val="00154955"/>
    <w:rsid w:val="00154CE2"/>
    <w:rsid w:val="001551DD"/>
    <w:rsid w:val="00155609"/>
    <w:rsid w:val="001557FF"/>
    <w:rsid w:val="001558CA"/>
    <w:rsid w:val="00155B5F"/>
    <w:rsid w:val="00155F79"/>
    <w:rsid w:val="001560DA"/>
    <w:rsid w:val="00156458"/>
    <w:rsid w:val="00156638"/>
    <w:rsid w:val="00156AC1"/>
    <w:rsid w:val="00156B95"/>
    <w:rsid w:val="00156E6E"/>
    <w:rsid w:val="00156F3C"/>
    <w:rsid w:val="00157285"/>
    <w:rsid w:val="00157DD5"/>
    <w:rsid w:val="00157FE0"/>
    <w:rsid w:val="00160071"/>
    <w:rsid w:val="0016070B"/>
    <w:rsid w:val="001612B2"/>
    <w:rsid w:val="00161612"/>
    <w:rsid w:val="001618DA"/>
    <w:rsid w:val="001619DF"/>
    <w:rsid w:val="001619FE"/>
    <w:rsid w:val="00161B3C"/>
    <w:rsid w:val="00161FD3"/>
    <w:rsid w:val="001622D1"/>
    <w:rsid w:val="001624F1"/>
    <w:rsid w:val="001625F0"/>
    <w:rsid w:val="00162AE3"/>
    <w:rsid w:val="00162BDF"/>
    <w:rsid w:val="00162C60"/>
    <w:rsid w:val="00162D35"/>
    <w:rsid w:val="00162E5F"/>
    <w:rsid w:val="00163117"/>
    <w:rsid w:val="001631BB"/>
    <w:rsid w:val="00163450"/>
    <w:rsid w:val="0016365E"/>
    <w:rsid w:val="00163807"/>
    <w:rsid w:val="00164697"/>
    <w:rsid w:val="00164724"/>
    <w:rsid w:val="00164AEB"/>
    <w:rsid w:val="00164BBC"/>
    <w:rsid w:val="00164FEE"/>
    <w:rsid w:val="00165267"/>
    <w:rsid w:val="001655F0"/>
    <w:rsid w:val="0016574A"/>
    <w:rsid w:val="00165CEB"/>
    <w:rsid w:val="001660C9"/>
    <w:rsid w:val="001666DF"/>
    <w:rsid w:val="001667BD"/>
    <w:rsid w:val="00166869"/>
    <w:rsid w:val="00166F67"/>
    <w:rsid w:val="001675F5"/>
    <w:rsid w:val="001678CA"/>
    <w:rsid w:val="00167A63"/>
    <w:rsid w:val="00167CD3"/>
    <w:rsid w:val="00167CE3"/>
    <w:rsid w:val="00167FBE"/>
    <w:rsid w:val="0017017E"/>
    <w:rsid w:val="001701DC"/>
    <w:rsid w:val="00170502"/>
    <w:rsid w:val="001705CB"/>
    <w:rsid w:val="00170714"/>
    <w:rsid w:val="0017071F"/>
    <w:rsid w:val="00170B6D"/>
    <w:rsid w:val="00170E64"/>
    <w:rsid w:val="001711E3"/>
    <w:rsid w:val="00171819"/>
    <w:rsid w:val="00171DC2"/>
    <w:rsid w:val="00172151"/>
    <w:rsid w:val="001722F0"/>
    <w:rsid w:val="00172429"/>
    <w:rsid w:val="00172A26"/>
    <w:rsid w:val="001731E8"/>
    <w:rsid w:val="0017370B"/>
    <w:rsid w:val="00173CC1"/>
    <w:rsid w:val="00173F2B"/>
    <w:rsid w:val="00173F7B"/>
    <w:rsid w:val="00174019"/>
    <w:rsid w:val="0017416A"/>
    <w:rsid w:val="001742E9"/>
    <w:rsid w:val="0017443E"/>
    <w:rsid w:val="001744C2"/>
    <w:rsid w:val="001745D0"/>
    <w:rsid w:val="001749C6"/>
    <w:rsid w:val="00174AC0"/>
    <w:rsid w:val="00174C20"/>
    <w:rsid w:val="001754C4"/>
    <w:rsid w:val="0017564F"/>
    <w:rsid w:val="001756B0"/>
    <w:rsid w:val="00175868"/>
    <w:rsid w:val="00175CF8"/>
    <w:rsid w:val="00176174"/>
    <w:rsid w:val="00176637"/>
    <w:rsid w:val="00176DA7"/>
    <w:rsid w:val="00176E38"/>
    <w:rsid w:val="00176F92"/>
    <w:rsid w:val="00177E98"/>
    <w:rsid w:val="001800F0"/>
    <w:rsid w:val="00180222"/>
    <w:rsid w:val="001803AF"/>
    <w:rsid w:val="00180443"/>
    <w:rsid w:val="00180472"/>
    <w:rsid w:val="001804A1"/>
    <w:rsid w:val="001805A5"/>
    <w:rsid w:val="00180A89"/>
    <w:rsid w:val="00181080"/>
    <w:rsid w:val="001816D2"/>
    <w:rsid w:val="00181A91"/>
    <w:rsid w:val="00181B32"/>
    <w:rsid w:val="00181F7B"/>
    <w:rsid w:val="00182081"/>
    <w:rsid w:val="001825BD"/>
    <w:rsid w:val="00182A31"/>
    <w:rsid w:val="00182BD4"/>
    <w:rsid w:val="00182D39"/>
    <w:rsid w:val="00182F4B"/>
    <w:rsid w:val="001833C3"/>
    <w:rsid w:val="0018361F"/>
    <w:rsid w:val="00184268"/>
    <w:rsid w:val="001842B6"/>
    <w:rsid w:val="001851A1"/>
    <w:rsid w:val="00185344"/>
    <w:rsid w:val="001856F9"/>
    <w:rsid w:val="00185A68"/>
    <w:rsid w:val="00185DF4"/>
    <w:rsid w:val="00185F00"/>
    <w:rsid w:val="001860BC"/>
    <w:rsid w:val="00186272"/>
    <w:rsid w:val="0018659E"/>
    <w:rsid w:val="00186CD1"/>
    <w:rsid w:val="00187116"/>
    <w:rsid w:val="001871D5"/>
    <w:rsid w:val="001874B4"/>
    <w:rsid w:val="00187961"/>
    <w:rsid w:val="00187964"/>
    <w:rsid w:val="00187A09"/>
    <w:rsid w:val="00187EDC"/>
    <w:rsid w:val="00190609"/>
    <w:rsid w:val="0019126D"/>
    <w:rsid w:val="00191514"/>
    <w:rsid w:val="00191623"/>
    <w:rsid w:val="00191A3C"/>
    <w:rsid w:val="00191AA4"/>
    <w:rsid w:val="00191E8B"/>
    <w:rsid w:val="00191F25"/>
    <w:rsid w:val="001925A7"/>
    <w:rsid w:val="00192728"/>
    <w:rsid w:val="00192A53"/>
    <w:rsid w:val="00192BB9"/>
    <w:rsid w:val="00192C9D"/>
    <w:rsid w:val="00193056"/>
    <w:rsid w:val="001930DF"/>
    <w:rsid w:val="00193418"/>
    <w:rsid w:val="00194098"/>
    <w:rsid w:val="001940A2"/>
    <w:rsid w:val="0019465C"/>
    <w:rsid w:val="00194A85"/>
    <w:rsid w:val="00194AB7"/>
    <w:rsid w:val="00194B31"/>
    <w:rsid w:val="00194CBD"/>
    <w:rsid w:val="00194FE2"/>
    <w:rsid w:val="0019502A"/>
    <w:rsid w:val="00195845"/>
    <w:rsid w:val="00195C63"/>
    <w:rsid w:val="001960B0"/>
    <w:rsid w:val="0019612E"/>
    <w:rsid w:val="001964CD"/>
    <w:rsid w:val="0019665A"/>
    <w:rsid w:val="001967A0"/>
    <w:rsid w:val="00196CD0"/>
    <w:rsid w:val="00197228"/>
    <w:rsid w:val="00197282"/>
    <w:rsid w:val="001975FF"/>
    <w:rsid w:val="00197EFA"/>
    <w:rsid w:val="00197F61"/>
    <w:rsid w:val="001A0071"/>
    <w:rsid w:val="001A0456"/>
    <w:rsid w:val="001A0777"/>
    <w:rsid w:val="001A0A84"/>
    <w:rsid w:val="001A0CEA"/>
    <w:rsid w:val="001A0D03"/>
    <w:rsid w:val="001A0D11"/>
    <w:rsid w:val="001A0FE7"/>
    <w:rsid w:val="001A14C0"/>
    <w:rsid w:val="001A15B4"/>
    <w:rsid w:val="001A1B71"/>
    <w:rsid w:val="001A1D22"/>
    <w:rsid w:val="001A209E"/>
    <w:rsid w:val="001A2122"/>
    <w:rsid w:val="001A2270"/>
    <w:rsid w:val="001A252B"/>
    <w:rsid w:val="001A2764"/>
    <w:rsid w:val="001A2A20"/>
    <w:rsid w:val="001A2D16"/>
    <w:rsid w:val="001A2F4A"/>
    <w:rsid w:val="001A30BE"/>
    <w:rsid w:val="001A3250"/>
    <w:rsid w:val="001A390F"/>
    <w:rsid w:val="001A3FCC"/>
    <w:rsid w:val="001A4F59"/>
    <w:rsid w:val="001A5270"/>
    <w:rsid w:val="001A55AE"/>
    <w:rsid w:val="001A56A7"/>
    <w:rsid w:val="001A5CCD"/>
    <w:rsid w:val="001A64BD"/>
    <w:rsid w:val="001A6988"/>
    <w:rsid w:val="001A6AED"/>
    <w:rsid w:val="001A6C17"/>
    <w:rsid w:val="001A7022"/>
    <w:rsid w:val="001A715B"/>
    <w:rsid w:val="001A736B"/>
    <w:rsid w:val="001A75D4"/>
    <w:rsid w:val="001A76A2"/>
    <w:rsid w:val="001A7DA5"/>
    <w:rsid w:val="001A7DDD"/>
    <w:rsid w:val="001A7EB6"/>
    <w:rsid w:val="001B0459"/>
    <w:rsid w:val="001B0586"/>
    <w:rsid w:val="001B0716"/>
    <w:rsid w:val="001B0AE1"/>
    <w:rsid w:val="001B0E01"/>
    <w:rsid w:val="001B0E41"/>
    <w:rsid w:val="001B0F37"/>
    <w:rsid w:val="001B125E"/>
    <w:rsid w:val="001B1434"/>
    <w:rsid w:val="001B1557"/>
    <w:rsid w:val="001B2095"/>
    <w:rsid w:val="001B2570"/>
    <w:rsid w:val="001B2879"/>
    <w:rsid w:val="001B2BA1"/>
    <w:rsid w:val="001B2F70"/>
    <w:rsid w:val="001B3752"/>
    <w:rsid w:val="001B3920"/>
    <w:rsid w:val="001B3963"/>
    <w:rsid w:val="001B3BE0"/>
    <w:rsid w:val="001B3D20"/>
    <w:rsid w:val="001B4608"/>
    <w:rsid w:val="001B4794"/>
    <w:rsid w:val="001B4DF1"/>
    <w:rsid w:val="001B4F09"/>
    <w:rsid w:val="001B4F13"/>
    <w:rsid w:val="001B50EA"/>
    <w:rsid w:val="001B588D"/>
    <w:rsid w:val="001B5906"/>
    <w:rsid w:val="001B5A4D"/>
    <w:rsid w:val="001B5D4D"/>
    <w:rsid w:val="001B61C6"/>
    <w:rsid w:val="001B6EA2"/>
    <w:rsid w:val="001B739F"/>
    <w:rsid w:val="001B786B"/>
    <w:rsid w:val="001B792A"/>
    <w:rsid w:val="001B7F8C"/>
    <w:rsid w:val="001C0709"/>
    <w:rsid w:val="001C0AEF"/>
    <w:rsid w:val="001C10EA"/>
    <w:rsid w:val="001C1C4F"/>
    <w:rsid w:val="001C1D3B"/>
    <w:rsid w:val="001C228B"/>
    <w:rsid w:val="001C2982"/>
    <w:rsid w:val="001C2A6B"/>
    <w:rsid w:val="001C2D8F"/>
    <w:rsid w:val="001C308F"/>
    <w:rsid w:val="001C30A2"/>
    <w:rsid w:val="001C30C3"/>
    <w:rsid w:val="001C3516"/>
    <w:rsid w:val="001C3CC9"/>
    <w:rsid w:val="001C439A"/>
    <w:rsid w:val="001C4A42"/>
    <w:rsid w:val="001C5350"/>
    <w:rsid w:val="001C5399"/>
    <w:rsid w:val="001C56BC"/>
    <w:rsid w:val="001C5706"/>
    <w:rsid w:val="001C583C"/>
    <w:rsid w:val="001C598B"/>
    <w:rsid w:val="001C5B08"/>
    <w:rsid w:val="001C5D9B"/>
    <w:rsid w:val="001C5FE1"/>
    <w:rsid w:val="001C60D0"/>
    <w:rsid w:val="001C66EB"/>
    <w:rsid w:val="001C699B"/>
    <w:rsid w:val="001C6B79"/>
    <w:rsid w:val="001C6CCF"/>
    <w:rsid w:val="001C6F0C"/>
    <w:rsid w:val="001C6F1C"/>
    <w:rsid w:val="001C6F73"/>
    <w:rsid w:val="001C6FDD"/>
    <w:rsid w:val="001C702E"/>
    <w:rsid w:val="001C72F1"/>
    <w:rsid w:val="001C7316"/>
    <w:rsid w:val="001C787A"/>
    <w:rsid w:val="001C7956"/>
    <w:rsid w:val="001C7A65"/>
    <w:rsid w:val="001C7AF4"/>
    <w:rsid w:val="001C7C8A"/>
    <w:rsid w:val="001C7FAA"/>
    <w:rsid w:val="001D012E"/>
    <w:rsid w:val="001D09A1"/>
    <w:rsid w:val="001D0AA9"/>
    <w:rsid w:val="001D0B49"/>
    <w:rsid w:val="001D0C63"/>
    <w:rsid w:val="001D0F22"/>
    <w:rsid w:val="001D140A"/>
    <w:rsid w:val="001D15AE"/>
    <w:rsid w:val="001D1652"/>
    <w:rsid w:val="001D1A08"/>
    <w:rsid w:val="001D2D61"/>
    <w:rsid w:val="001D2E1A"/>
    <w:rsid w:val="001D305D"/>
    <w:rsid w:val="001D30F3"/>
    <w:rsid w:val="001D334E"/>
    <w:rsid w:val="001D334F"/>
    <w:rsid w:val="001D38B4"/>
    <w:rsid w:val="001D3A34"/>
    <w:rsid w:val="001D4023"/>
    <w:rsid w:val="001D44B2"/>
    <w:rsid w:val="001D4674"/>
    <w:rsid w:val="001D47DC"/>
    <w:rsid w:val="001D47F0"/>
    <w:rsid w:val="001D4EFC"/>
    <w:rsid w:val="001D5392"/>
    <w:rsid w:val="001D5C51"/>
    <w:rsid w:val="001D5D19"/>
    <w:rsid w:val="001D62B5"/>
    <w:rsid w:val="001D66CB"/>
    <w:rsid w:val="001D6791"/>
    <w:rsid w:val="001D684E"/>
    <w:rsid w:val="001D7037"/>
    <w:rsid w:val="001D71C7"/>
    <w:rsid w:val="001D7CEC"/>
    <w:rsid w:val="001E02EE"/>
    <w:rsid w:val="001E06AF"/>
    <w:rsid w:val="001E06DD"/>
    <w:rsid w:val="001E12EF"/>
    <w:rsid w:val="001E1747"/>
    <w:rsid w:val="001E1D67"/>
    <w:rsid w:val="001E1F60"/>
    <w:rsid w:val="001E316B"/>
    <w:rsid w:val="001E3186"/>
    <w:rsid w:val="001E34BC"/>
    <w:rsid w:val="001E3953"/>
    <w:rsid w:val="001E3CEB"/>
    <w:rsid w:val="001E4215"/>
    <w:rsid w:val="001E4691"/>
    <w:rsid w:val="001E4950"/>
    <w:rsid w:val="001E4B2C"/>
    <w:rsid w:val="001E4C9F"/>
    <w:rsid w:val="001E4CEA"/>
    <w:rsid w:val="001E5090"/>
    <w:rsid w:val="001E548D"/>
    <w:rsid w:val="001E55A1"/>
    <w:rsid w:val="001E5D1A"/>
    <w:rsid w:val="001E5D3C"/>
    <w:rsid w:val="001E5D84"/>
    <w:rsid w:val="001E63A4"/>
    <w:rsid w:val="001E63E4"/>
    <w:rsid w:val="001E66A7"/>
    <w:rsid w:val="001E6707"/>
    <w:rsid w:val="001E6F2F"/>
    <w:rsid w:val="001E72C9"/>
    <w:rsid w:val="001E732F"/>
    <w:rsid w:val="001E7603"/>
    <w:rsid w:val="001E7604"/>
    <w:rsid w:val="001E7641"/>
    <w:rsid w:val="001E79A4"/>
    <w:rsid w:val="001E7EA2"/>
    <w:rsid w:val="001E7F1E"/>
    <w:rsid w:val="001F00E3"/>
    <w:rsid w:val="001F01DB"/>
    <w:rsid w:val="001F046E"/>
    <w:rsid w:val="001F094A"/>
    <w:rsid w:val="001F0968"/>
    <w:rsid w:val="001F129C"/>
    <w:rsid w:val="001F145E"/>
    <w:rsid w:val="001F15C6"/>
    <w:rsid w:val="001F1B76"/>
    <w:rsid w:val="001F1B97"/>
    <w:rsid w:val="001F1E1C"/>
    <w:rsid w:val="001F2379"/>
    <w:rsid w:val="001F2518"/>
    <w:rsid w:val="001F2689"/>
    <w:rsid w:val="001F34D9"/>
    <w:rsid w:val="001F35CD"/>
    <w:rsid w:val="001F3866"/>
    <w:rsid w:val="001F3BFB"/>
    <w:rsid w:val="001F3C39"/>
    <w:rsid w:val="001F42DD"/>
    <w:rsid w:val="001F4367"/>
    <w:rsid w:val="001F47E5"/>
    <w:rsid w:val="001F4A07"/>
    <w:rsid w:val="001F4B61"/>
    <w:rsid w:val="001F518C"/>
    <w:rsid w:val="001F574F"/>
    <w:rsid w:val="001F596E"/>
    <w:rsid w:val="001F5A93"/>
    <w:rsid w:val="001F5E5D"/>
    <w:rsid w:val="001F5ED5"/>
    <w:rsid w:val="001F6771"/>
    <w:rsid w:val="001F7C91"/>
    <w:rsid w:val="001F7FCF"/>
    <w:rsid w:val="0020022B"/>
    <w:rsid w:val="00200390"/>
    <w:rsid w:val="00200607"/>
    <w:rsid w:val="002006A9"/>
    <w:rsid w:val="002008A8"/>
    <w:rsid w:val="00200B73"/>
    <w:rsid w:val="00200F23"/>
    <w:rsid w:val="00201469"/>
    <w:rsid w:val="0020155C"/>
    <w:rsid w:val="00201714"/>
    <w:rsid w:val="00201F2A"/>
    <w:rsid w:val="00202B49"/>
    <w:rsid w:val="00202C96"/>
    <w:rsid w:val="0020330F"/>
    <w:rsid w:val="00203B97"/>
    <w:rsid w:val="00203E08"/>
    <w:rsid w:val="0020411B"/>
    <w:rsid w:val="002047C1"/>
    <w:rsid w:val="00204A86"/>
    <w:rsid w:val="00204ADD"/>
    <w:rsid w:val="00204B75"/>
    <w:rsid w:val="00204CFA"/>
    <w:rsid w:val="00204D06"/>
    <w:rsid w:val="00205108"/>
    <w:rsid w:val="0020554A"/>
    <w:rsid w:val="0020575E"/>
    <w:rsid w:val="00205D79"/>
    <w:rsid w:val="00205D8A"/>
    <w:rsid w:val="00206876"/>
    <w:rsid w:val="00206A62"/>
    <w:rsid w:val="00206BD9"/>
    <w:rsid w:val="002070C8"/>
    <w:rsid w:val="00207AB0"/>
    <w:rsid w:val="00207C17"/>
    <w:rsid w:val="00207CC1"/>
    <w:rsid w:val="00207F3E"/>
    <w:rsid w:val="002104A0"/>
    <w:rsid w:val="002104FC"/>
    <w:rsid w:val="002105CF"/>
    <w:rsid w:val="002107A7"/>
    <w:rsid w:val="0021093C"/>
    <w:rsid w:val="00210DEE"/>
    <w:rsid w:val="0021126E"/>
    <w:rsid w:val="0021146E"/>
    <w:rsid w:val="00211642"/>
    <w:rsid w:val="00212698"/>
    <w:rsid w:val="0021291A"/>
    <w:rsid w:val="00212AB3"/>
    <w:rsid w:val="00212D6B"/>
    <w:rsid w:val="00213214"/>
    <w:rsid w:val="0021338F"/>
    <w:rsid w:val="0021385C"/>
    <w:rsid w:val="00213940"/>
    <w:rsid w:val="002139C4"/>
    <w:rsid w:val="00213A3C"/>
    <w:rsid w:val="00213B9A"/>
    <w:rsid w:val="002142AE"/>
    <w:rsid w:val="00214825"/>
    <w:rsid w:val="002149DE"/>
    <w:rsid w:val="002150FF"/>
    <w:rsid w:val="00215864"/>
    <w:rsid w:val="00215CE0"/>
    <w:rsid w:val="00216090"/>
    <w:rsid w:val="00216A4E"/>
    <w:rsid w:val="0021754D"/>
    <w:rsid w:val="00217CDE"/>
    <w:rsid w:val="00220057"/>
    <w:rsid w:val="002202F2"/>
    <w:rsid w:val="00220992"/>
    <w:rsid w:val="00220A06"/>
    <w:rsid w:val="00220F89"/>
    <w:rsid w:val="0022163E"/>
    <w:rsid w:val="00221A80"/>
    <w:rsid w:val="00221B32"/>
    <w:rsid w:val="00221D91"/>
    <w:rsid w:val="00222112"/>
    <w:rsid w:val="002221E7"/>
    <w:rsid w:val="0022221A"/>
    <w:rsid w:val="00222943"/>
    <w:rsid w:val="00222B36"/>
    <w:rsid w:val="00223843"/>
    <w:rsid w:val="00223853"/>
    <w:rsid w:val="00223AF2"/>
    <w:rsid w:val="00223F1E"/>
    <w:rsid w:val="002243F7"/>
    <w:rsid w:val="00224B62"/>
    <w:rsid w:val="00224F01"/>
    <w:rsid w:val="002251E0"/>
    <w:rsid w:val="002253C6"/>
    <w:rsid w:val="0022547E"/>
    <w:rsid w:val="0022563F"/>
    <w:rsid w:val="00225969"/>
    <w:rsid w:val="00225C96"/>
    <w:rsid w:val="00225D35"/>
    <w:rsid w:val="00225DA3"/>
    <w:rsid w:val="00226169"/>
    <w:rsid w:val="00226384"/>
    <w:rsid w:val="002263CC"/>
    <w:rsid w:val="00226736"/>
    <w:rsid w:val="002268BE"/>
    <w:rsid w:val="002268E5"/>
    <w:rsid w:val="00226BBF"/>
    <w:rsid w:val="00226CF9"/>
    <w:rsid w:val="00226F02"/>
    <w:rsid w:val="0022701A"/>
    <w:rsid w:val="002274DB"/>
    <w:rsid w:val="002274EF"/>
    <w:rsid w:val="0022767D"/>
    <w:rsid w:val="00227CDE"/>
    <w:rsid w:val="00227F4E"/>
    <w:rsid w:val="002300CC"/>
    <w:rsid w:val="00230383"/>
    <w:rsid w:val="002303B1"/>
    <w:rsid w:val="00230510"/>
    <w:rsid w:val="00230AD2"/>
    <w:rsid w:val="00230B6C"/>
    <w:rsid w:val="00230F18"/>
    <w:rsid w:val="0023104F"/>
    <w:rsid w:val="0023114A"/>
    <w:rsid w:val="002316C6"/>
    <w:rsid w:val="00231712"/>
    <w:rsid w:val="002319D3"/>
    <w:rsid w:val="00231E12"/>
    <w:rsid w:val="002324CC"/>
    <w:rsid w:val="00232C35"/>
    <w:rsid w:val="00232CA2"/>
    <w:rsid w:val="00232DFD"/>
    <w:rsid w:val="002332AC"/>
    <w:rsid w:val="002336C7"/>
    <w:rsid w:val="002337FA"/>
    <w:rsid w:val="002338CD"/>
    <w:rsid w:val="00233D07"/>
    <w:rsid w:val="002344AB"/>
    <w:rsid w:val="0023454C"/>
    <w:rsid w:val="00234627"/>
    <w:rsid w:val="00234BB0"/>
    <w:rsid w:val="00234E01"/>
    <w:rsid w:val="00234E13"/>
    <w:rsid w:val="00234E75"/>
    <w:rsid w:val="0023513E"/>
    <w:rsid w:val="002351B9"/>
    <w:rsid w:val="002355CD"/>
    <w:rsid w:val="0023612B"/>
    <w:rsid w:val="002364E5"/>
    <w:rsid w:val="002368D9"/>
    <w:rsid w:val="00236ACC"/>
    <w:rsid w:val="00236B9A"/>
    <w:rsid w:val="00237247"/>
    <w:rsid w:val="00237415"/>
    <w:rsid w:val="00237738"/>
    <w:rsid w:val="00237903"/>
    <w:rsid w:val="00237BF7"/>
    <w:rsid w:val="00237C93"/>
    <w:rsid w:val="00237CF3"/>
    <w:rsid w:val="0024031B"/>
    <w:rsid w:val="002403C0"/>
    <w:rsid w:val="00240421"/>
    <w:rsid w:val="00240549"/>
    <w:rsid w:val="0024095F"/>
    <w:rsid w:val="00240C10"/>
    <w:rsid w:val="00241365"/>
    <w:rsid w:val="00241C41"/>
    <w:rsid w:val="00241C56"/>
    <w:rsid w:val="00242509"/>
    <w:rsid w:val="002425CD"/>
    <w:rsid w:val="002426E2"/>
    <w:rsid w:val="00242765"/>
    <w:rsid w:val="00243041"/>
    <w:rsid w:val="00243350"/>
    <w:rsid w:val="00243E29"/>
    <w:rsid w:val="00243EE3"/>
    <w:rsid w:val="0024472F"/>
    <w:rsid w:val="00245A60"/>
    <w:rsid w:val="00245E63"/>
    <w:rsid w:val="0024602A"/>
    <w:rsid w:val="0024669B"/>
    <w:rsid w:val="00246770"/>
    <w:rsid w:val="002467F1"/>
    <w:rsid w:val="00246B5B"/>
    <w:rsid w:val="00246B6F"/>
    <w:rsid w:val="00246BC9"/>
    <w:rsid w:val="0024726D"/>
    <w:rsid w:val="002478F3"/>
    <w:rsid w:val="00247F01"/>
    <w:rsid w:val="0025020E"/>
    <w:rsid w:val="00250515"/>
    <w:rsid w:val="002507E8"/>
    <w:rsid w:val="00250BF6"/>
    <w:rsid w:val="00251333"/>
    <w:rsid w:val="00251469"/>
    <w:rsid w:val="0025162F"/>
    <w:rsid w:val="00252540"/>
    <w:rsid w:val="0025284B"/>
    <w:rsid w:val="00252CB4"/>
    <w:rsid w:val="00252E5E"/>
    <w:rsid w:val="00252F09"/>
    <w:rsid w:val="00252F2B"/>
    <w:rsid w:val="00253145"/>
    <w:rsid w:val="00253254"/>
    <w:rsid w:val="0025338B"/>
    <w:rsid w:val="002538CA"/>
    <w:rsid w:val="00253989"/>
    <w:rsid w:val="00253D0D"/>
    <w:rsid w:val="00253E3F"/>
    <w:rsid w:val="00253EAD"/>
    <w:rsid w:val="00253F23"/>
    <w:rsid w:val="002542E0"/>
    <w:rsid w:val="002545EF"/>
    <w:rsid w:val="0025475E"/>
    <w:rsid w:val="00254A0A"/>
    <w:rsid w:val="00254DFB"/>
    <w:rsid w:val="0025545F"/>
    <w:rsid w:val="002554A0"/>
    <w:rsid w:val="002569E3"/>
    <w:rsid w:val="00256B45"/>
    <w:rsid w:val="00257237"/>
    <w:rsid w:val="0025730D"/>
    <w:rsid w:val="00257B94"/>
    <w:rsid w:val="00257E47"/>
    <w:rsid w:val="00260243"/>
    <w:rsid w:val="00260443"/>
    <w:rsid w:val="002608C0"/>
    <w:rsid w:val="00260932"/>
    <w:rsid w:val="00260F65"/>
    <w:rsid w:val="00261088"/>
    <w:rsid w:val="002610C0"/>
    <w:rsid w:val="002619D8"/>
    <w:rsid w:val="002619D9"/>
    <w:rsid w:val="00261DBE"/>
    <w:rsid w:val="00261EED"/>
    <w:rsid w:val="00262081"/>
    <w:rsid w:val="00262270"/>
    <w:rsid w:val="002627B5"/>
    <w:rsid w:val="00262B17"/>
    <w:rsid w:val="00262CF4"/>
    <w:rsid w:val="00263764"/>
    <w:rsid w:val="002638BA"/>
    <w:rsid w:val="0026392E"/>
    <w:rsid w:val="002640AA"/>
    <w:rsid w:val="00264921"/>
    <w:rsid w:val="00264B0E"/>
    <w:rsid w:val="00264C26"/>
    <w:rsid w:val="00264FA5"/>
    <w:rsid w:val="00265218"/>
    <w:rsid w:val="00265A16"/>
    <w:rsid w:val="00265F63"/>
    <w:rsid w:val="00266109"/>
    <w:rsid w:val="00266E7E"/>
    <w:rsid w:val="00266F04"/>
    <w:rsid w:val="0026745C"/>
    <w:rsid w:val="00267539"/>
    <w:rsid w:val="002675E5"/>
    <w:rsid w:val="002679E8"/>
    <w:rsid w:val="00267A3A"/>
    <w:rsid w:val="00270250"/>
    <w:rsid w:val="002702CA"/>
    <w:rsid w:val="00270E39"/>
    <w:rsid w:val="0027109F"/>
    <w:rsid w:val="002712CE"/>
    <w:rsid w:val="00271A4D"/>
    <w:rsid w:val="00271C69"/>
    <w:rsid w:val="00271E33"/>
    <w:rsid w:val="002729A0"/>
    <w:rsid w:val="00272ECA"/>
    <w:rsid w:val="002734EC"/>
    <w:rsid w:val="00273AF2"/>
    <w:rsid w:val="00273C17"/>
    <w:rsid w:val="00273F67"/>
    <w:rsid w:val="002740D8"/>
    <w:rsid w:val="00274A6F"/>
    <w:rsid w:val="002750DC"/>
    <w:rsid w:val="002754D4"/>
    <w:rsid w:val="00275849"/>
    <w:rsid w:val="00275BBB"/>
    <w:rsid w:val="00275CEE"/>
    <w:rsid w:val="00276073"/>
    <w:rsid w:val="00276205"/>
    <w:rsid w:val="002763FB"/>
    <w:rsid w:val="00276830"/>
    <w:rsid w:val="00276A4A"/>
    <w:rsid w:val="00276CE6"/>
    <w:rsid w:val="00276D7D"/>
    <w:rsid w:val="00276EFD"/>
    <w:rsid w:val="002771E0"/>
    <w:rsid w:val="002772BB"/>
    <w:rsid w:val="002779B4"/>
    <w:rsid w:val="0028082E"/>
    <w:rsid w:val="002809DA"/>
    <w:rsid w:val="00280A72"/>
    <w:rsid w:val="00280E5C"/>
    <w:rsid w:val="00281109"/>
    <w:rsid w:val="002813A9"/>
    <w:rsid w:val="002815F0"/>
    <w:rsid w:val="00281612"/>
    <w:rsid w:val="00281F6A"/>
    <w:rsid w:val="0028241A"/>
    <w:rsid w:val="00282435"/>
    <w:rsid w:val="002824C0"/>
    <w:rsid w:val="00282644"/>
    <w:rsid w:val="00282BF9"/>
    <w:rsid w:val="00282EC8"/>
    <w:rsid w:val="0028341F"/>
    <w:rsid w:val="00283756"/>
    <w:rsid w:val="0028377E"/>
    <w:rsid w:val="002837B9"/>
    <w:rsid w:val="00283D3A"/>
    <w:rsid w:val="00283E7F"/>
    <w:rsid w:val="0028439C"/>
    <w:rsid w:val="002845E6"/>
    <w:rsid w:val="0028480E"/>
    <w:rsid w:val="002849A1"/>
    <w:rsid w:val="00284B15"/>
    <w:rsid w:val="00284EC1"/>
    <w:rsid w:val="002850F8"/>
    <w:rsid w:val="002856C0"/>
    <w:rsid w:val="00286076"/>
    <w:rsid w:val="002860A3"/>
    <w:rsid w:val="002860E6"/>
    <w:rsid w:val="002867E7"/>
    <w:rsid w:val="00286BC1"/>
    <w:rsid w:val="0028724E"/>
    <w:rsid w:val="002876D8"/>
    <w:rsid w:val="002877F0"/>
    <w:rsid w:val="002878E0"/>
    <w:rsid w:val="00287FC4"/>
    <w:rsid w:val="00290230"/>
    <w:rsid w:val="00290645"/>
    <w:rsid w:val="00290D78"/>
    <w:rsid w:val="00290D96"/>
    <w:rsid w:val="0029154D"/>
    <w:rsid w:val="00291628"/>
    <w:rsid w:val="0029175C"/>
    <w:rsid w:val="002917E6"/>
    <w:rsid w:val="00291833"/>
    <w:rsid w:val="00291905"/>
    <w:rsid w:val="002919E5"/>
    <w:rsid w:val="00291D8C"/>
    <w:rsid w:val="00292BCA"/>
    <w:rsid w:val="00292EE7"/>
    <w:rsid w:val="002930D1"/>
    <w:rsid w:val="00293AFD"/>
    <w:rsid w:val="002943D5"/>
    <w:rsid w:val="0029448E"/>
    <w:rsid w:val="002951F5"/>
    <w:rsid w:val="00295490"/>
    <w:rsid w:val="00295492"/>
    <w:rsid w:val="002954E2"/>
    <w:rsid w:val="0029574B"/>
    <w:rsid w:val="0029585F"/>
    <w:rsid w:val="00295978"/>
    <w:rsid w:val="00295CC8"/>
    <w:rsid w:val="00295FD6"/>
    <w:rsid w:val="002961F5"/>
    <w:rsid w:val="002966F3"/>
    <w:rsid w:val="00296E17"/>
    <w:rsid w:val="00297475"/>
    <w:rsid w:val="00297587"/>
    <w:rsid w:val="00297EA8"/>
    <w:rsid w:val="002A02CB"/>
    <w:rsid w:val="002A052B"/>
    <w:rsid w:val="002A05B9"/>
    <w:rsid w:val="002A1A0A"/>
    <w:rsid w:val="002A2389"/>
    <w:rsid w:val="002A2755"/>
    <w:rsid w:val="002A2C36"/>
    <w:rsid w:val="002A2DE0"/>
    <w:rsid w:val="002A3488"/>
    <w:rsid w:val="002A3A0F"/>
    <w:rsid w:val="002A3AA7"/>
    <w:rsid w:val="002A4054"/>
    <w:rsid w:val="002A418C"/>
    <w:rsid w:val="002A4424"/>
    <w:rsid w:val="002A45B7"/>
    <w:rsid w:val="002A46CC"/>
    <w:rsid w:val="002A4DCF"/>
    <w:rsid w:val="002A4DE1"/>
    <w:rsid w:val="002A4FB5"/>
    <w:rsid w:val="002A522E"/>
    <w:rsid w:val="002A53B6"/>
    <w:rsid w:val="002A56E2"/>
    <w:rsid w:val="002A5B17"/>
    <w:rsid w:val="002A5CC5"/>
    <w:rsid w:val="002A5D6A"/>
    <w:rsid w:val="002A5D9C"/>
    <w:rsid w:val="002A5F81"/>
    <w:rsid w:val="002A6141"/>
    <w:rsid w:val="002A6741"/>
    <w:rsid w:val="002A6B23"/>
    <w:rsid w:val="002A7214"/>
    <w:rsid w:val="002A7AAB"/>
    <w:rsid w:val="002A7FA6"/>
    <w:rsid w:val="002B0254"/>
    <w:rsid w:val="002B0A53"/>
    <w:rsid w:val="002B0B5D"/>
    <w:rsid w:val="002B106B"/>
    <w:rsid w:val="002B1731"/>
    <w:rsid w:val="002B1979"/>
    <w:rsid w:val="002B21CA"/>
    <w:rsid w:val="002B298B"/>
    <w:rsid w:val="002B2A65"/>
    <w:rsid w:val="002B2F25"/>
    <w:rsid w:val="002B379D"/>
    <w:rsid w:val="002B3DBA"/>
    <w:rsid w:val="002B3F7F"/>
    <w:rsid w:val="002B4678"/>
    <w:rsid w:val="002B4A56"/>
    <w:rsid w:val="002B4E02"/>
    <w:rsid w:val="002B54F9"/>
    <w:rsid w:val="002B5515"/>
    <w:rsid w:val="002B56B3"/>
    <w:rsid w:val="002B574E"/>
    <w:rsid w:val="002B5B01"/>
    <w:rsid w:val="002B5F6F"/>
    <w:rsid w:val="002B608C"/>
    <w:rsid w:val="002B64EB"/>
    <w:rsid w:val="002B668B"/>
    <w:rsid w:val="002B69E1"/>
    <w:rsid w:val="002B6C0D"/>
    <w:rsid w:val="002B7123"/>
    <w:rsid w:val="002B717B"/>
    <w:rsid w:val="002B738D"/>
    <w:rsid w:val="002B73CE"/>
    <w:rsid w:val="002B74C3"/>
    <w:rsid w:val="002B76DD"/>
    <w:rsid w:val="002B7796"/>
    <w:rsid w:val="002C00E8"/>
    <w:rsid w:val="002C02B2"/>
    <w:rsid w:val="002C0797"/>
    <w:rsid w:val="002C0A8B"/>
    <w:rsid w:val="002C0EE8"/>
    <w:rsid w:val="002C15BE"/>
    <w:rsid w:val="002C1CB5"/>
    <w:rsid w:val="002C1E7C"/>
    <w:rsid w:val="002C21E8"/>
    <w:rsid w:val="002C295C"/>
    <w:rsid w:val="002C2B44"/>
    <w:rsid w:val="002C2B80"/>
    <w:rsid w:val="002C301E"/>
    <w:rsid w:val="002C3089"/>
    <w:rsid w:val="002C3493"/>
    <w:rsid w:val="002C3691"/>
    <w:rsid w:val="002C381A"/>
    <w:rsid w:val="002C3BE0"/>
    <w:rsid w:val="002C4427"/>
    <w:rsid w:val="002C4479"/>
    <w:rsid w:val="002C4A88"/>
    <w:rsid w:val="002C4DDE"/>
    <w:rsid w:val="002C5072"/>
    <w:rsid w:val="002C5216"/>
    <w:rsid w:val="002C55BA"/>
    <w:rsid w:val="002C5A63"/>
    <w:rsid w:val="002C5DAD"/>
    <w:rsid w:val="002C5EFA"/>
    <w:rsid w:val="002C6647"/>
    <w:rsid w:val="002C6FD4"/>
    <w:rsid w:val="002C7305"/>
    <w:rsid w:val="002C7780"/>
    <w:rsid w:val="002C77C3"/>
    <w:rsid w:val="002D01FC"/>
    <w:rsid w:val="002D03F7"/>
    <w:rsid w:val="002D0B8B"/>
    <w:rsid w:val="002D0BD1"/>
    <w:rsid w:val="002D1257"/>
    <w:rsid w:val="002D1344"/>
    <w:rsid w:val="002D184C"/>
    <w:rsid w:val="002D1F10"/>
    <w:rsid w:val="002D1FDA"/>
    <w:rsid w:val="002D202C"/>
    <w:rsid w:val="002D2473"/>
    <w:rsid w:val="002D2791"/>
    <w:rsid w:val="002D2BE5"/>
    <w:rsid w:val="002D2E2E"/>
    <w:rsid w:val="002D34A2"/>
    <w:rsid w:val="002D35CE"/>
    <w:rsid w:val="002D3778"/>
    <w:rsid w:val="002D39A4"/>
    <w:rsid w:val="002D3F2B"/>
    <w:rsid w:val="002D4013"/>
    <w:rsid w:val="002D415A"/>
    <w:rsid w:val="002D54B9"/>
    <w:rsid w:val="002D566F"/>
    <w:rsid w:val="002D5CC0"/>
    <w:rsid w:val="002D5F43"/>
    <w:rsid w:val="002D61A9"/>
    <w:rsid w:val="002D6ADA"/>
    <w:rsid w:val="002D6EFA"/>
    <w:rsid w:val="002D72E5"/>
    <w:rsid w:val="002D7659"/>
    <w:rsid w:val="002D799C"/>
    <w:rsid w:val="002D7A39"/>
    <w:rsid w:val="002E00EE"/>
    <w:rsid w:val="002E0CCA"/>
    <w:rsid w:val="002E0DC7"/>
    <w:rsid w:val="002E0EA9"/>
    <w:rsid w:val="002E1210"/>
    <w:rsid w:val="002E123A"/>
    <w:rsid w:val="002E142C"/>
    <w:rsid w:val="002E196D"/>
    <w:rsid w:val="002E1BB2"/>
    <w:rsid w:val="002E1EF2"/>
    <w:rsid w:val="002E1FBD"/>
    <w:rsid w:val="002E2217"/>
    <w:rsid w:val="002E224D"/>
    <w:rsid w:val="002E23A4"/>
    <w:rsid w:val="002E27B5"/>
    <w:rsid w:val="002E27BE"/>
    <w:rsid w:val="002E291C"/>
    <w:rsid w:val="002E29A2"/>
    <w:rsid w:val="002E389D"/>
    <w:rsid w:val="002E3948"/>
    <w:rsid w:val="002E435C"/>
    <w:rsid w:val="002E44DE"/>
    <w:rsid w:val="002E4567"/>
    <w:rsid w:val="002E4951"/>
    <w:rsid w:val="002E50A6"/>
    <w:rsid w:val="002E5391"/>
    <w:rsid w:val="002E596F"/>
    <w:rsid w:val="002E5A21"/>
    <w:rsid w:val="002E5E8C"/>
    <w:rsid w:val="002E605B"/>
    <w:rsid w:val="002E62E5"/>
    <w:rsid w:val="002E67F7"/>
    <w:rsid w:val="002E7CDB"/>
    <w:rsid w:val="002E7D5D"/>
    <w:rsid w:val="002F0380"/>
    <w:rsid w:val="002F051F"/>
    <w:rsid w:val="002F14F9"/>
    <w:rsid w:val="002F177B"/>
    <w:rsid w:val="002F192C"/>
    <w:rsid w:val="002F219F"/>
    <w:rsid w:val="002F2902"/>
    <w:rsid w:val="002F2DEA"/>
    <w:rsid w:val="002F301E"/>
    <w:rsid w:val="002F308A"/>
    <w:rsid w:val="002F354D"/>
    <w:rsid w:val="002F38A2"/>
    <w:rsid w:val="002F3ADB"/>
    <w:rsid w:val="002F3F47"/>
    <w:rsid w:val="002F3F75"/>
    <w:rsid w:val="002F4E73"/>
    <w:rsid w:val="002F5005"/>
    <w:rsid w:val="002F5734"/>
    <w:rsid w:val="002F5740"/>
    <w:rsid w:val="002F574A"/>
    <w:rsid w:val="002F5853"/>
    <w:rsid w:val="002F6710"/>
    <w:rsid w:val="002F6817"/>
    <w:rsid w:val="002F71CA"/>
    <w:rsid w:val="002F7808"/>
    <w:rsid w:val="002F7E22"/>
    <w:rsid w:val="003001C9"/>
    <w:rsid w:val="003002AF"/>
    <w:rsid w:val="00300447"/>
    <w:rsid w:val="00300848"/>
    <w:rsid w:val="00300906"/>
    <w:rsid w:val="003014E6"/>
    <w:rsid w:val="00301562"/>
    <w:rsid w:val="003018D8"/>
    <w:rsid w:val="0030301E"/>
    <w:rsid w:val="00303693"/>
    <w:rsid w:val="00303A44"/>
    <w:rsid w:val="003040EB"/>
    <w:rsid w:val="003040EF"/>
    <w:rsid w:val="003044DB"/>
    <w:rsid w:val="00304BC8"/>
    <w:rsid w:val="00304EFD"/>
    <w:rsid w:val="00305397"/>
    <w:rsid w:val="00305AD8"/>
    <w:rsid w:val="00305B0C"/>
    <w:rsid w:val="00305BD4"/>
    <w:rsid w:val="00305F7A"/>
    <w:rsid w:val="00306104"/>
    <w:rsid w:val="003065DB"/>
    <w:rsid w:val="003069E3"/>
    <w:rsid w:val="00306DD2"/>
    <w:rsid w:val="00306EC5"/>
    <w:rsid w:val="0030710E"/>
    <w:rsid w:val="003075CA"/>
    <w:rsid w:val="0030781B"/>
    <w:rsid w:val="00310155"/>
    <w:rsid w:val="003109DF"/>
    <w:rsid w:val="003112CF"/>
    <w:rsid w:val="0031207C"/>
    <w:rsid w:val="0031218B"/>
    <w:rsid w:val="003124F4"/>
    <w:rsid w:val="00312556"/>
    <w:rsid w:val="00312791"/>
    <w:rsid w:val="0031321A"/>
    <w:rsid w:val="00313761"/>
    <w:rsid w:val="0031397F"/>
    <w:rsid w:val="0031472B"/>
    <w:rsid w:val="003148BD"/>
    <w:rsid w:val="00314ACD"/>
    <w:rsid w:val="00314C4B"/>
    <w:rsid w:val="00315539"/>
    <w:rsid w:val="00316077"/>
    <w:rsid w:val="003160D6"/>
    <w:rsid w:val="00316185"/>
    <w:rsid w:val="0031632C"/>
    <w:rsid w:val="00316F37"/>
    <w:rsid w:val="003170B4"/>
    <w:rsid w:val="00317173"/>
    <w:rsid w:val="003173DE"/>
    <w:rsid w:val="00317624"/>
    <w:rsid w:val="00317BA8"/>
    <w:rsid w:val="00317D7D"/>
    <w:rsid w:val="00317EAD"/>
    <w:rsid w:val="0032011B"/>
    <w:rsid w:val="003202FB"/>
    <w:rsid w:val="00321006"/>
    <w:rsid w:val="00321527"/>
    <w:rsid w:val="00321F03"/>
    <w:rsid w:val="00322711"/>
    <w:rsid w:val="00322853"/>
    <w:rsid w:val="00322A02"/>
    <w:rsid w:val="00322BCB"/>
    <w:rsid w:val="0032316F"/>
    <w:rsid w:val="003234EF"/>
    <w:rsid w:val="003238E2"/>
    <w:rsid w:val="00323F61"/>
    <w:rsid w:val="003241DE"/>
    <w:rsid w:val="00324451"/>
    <w:rsid w:val="00324459"/>
    <w:rsid w:val="0032454F"/>
    <w:rsid w:val="003245E3"/>
    <w:rsid w:val="00324DFA"/>
    <w:rsid w:val="00324E50"/>
    <w:rsid w:val="003258B1"/>
    <w:rsid w:val="003259AA"/>
    <w:rsid w:val="00325BC4"/>
    <w:rsid w:val="00326317"/>
    <w:rsid w:val="003269A4"/>
    <w:rsid w:val="00326D86"/>
    <w:rsid w:val="00326E59"/>
    <w:rsid w:val="0032788A"/>
    <w:rsid w:val="00327901"/>
    <w:rsid w:val="00327C2C"/>
    <w:rsid w:val="00330A6D"/>
    <w:rsid w:val="00330C8E"/>
    <w:rsid w:val="00330D40"/>
    <w:rsid w:val="003313D3"/>
    <w:rsid w:val="0033156E"/>
    <w:rsid w:val="003315CA"/>
    <w:rsid w:val="00331682"/>
    <w:rsid w:val="003316F7"/>
    <w:rsid w:val="00331A80"/>
    <w:rsid w:val="00331CC2"/>
    <w:rsid w:val="0033203F"/>
    <w:rsid w:val="0033205B"/>
    <w:rsid w:val="0033248E"/>
    <w:rsid w:val="00332CD0"/>
    <w:rsid w:val="003334D9"/>
    <w:rsid w:val="00333602"/>
    <w:rsid w:val="003336DD"/>
    <w:rsid w:val="00334172"/>
    <w:rsid w:val="00334A24"/>
    <w:rsid w:val="00335793"/>
    <w:rsid w:val="0033591C"/>
    <w:rsid w:val="003368E9"/>
    <w:rsid w:val="00336A7A"/>
    <w:rsid w:val="00336B4E"/>
    <w:rsid w:val="0033715C"/>
    <w:rsid w:val="0033778E"/>
    <w:rsid w:val="00337B53"/>
    <w:rsid w:val="0034012C"/>
    <w:rsid w:val="0034042D"/>
    <w:rsid w:val="003409A7"/>
    <w:rsid w:val="003412A6"/>
    <w:rsid w:val="0034174D"/>
    <w:rsid w:val="003419A1"/>
    <w:rsid w:val="003419E5"/>
    <w:rsid w:val="00341F54"/>
    <w:rsid w:val="00342E2C"/>
    <w:rsid w:val="003431FE"/>
    <w:rsid w:val="0034323F"/>
    <w:rsid w:val="0034338C"/>
    <w:rsid w:val="003436F9"/>
    <w:rsid w:val="00343C53"/>
    <w:rsid w:val="003442B5"/>
    <w:rsid w:val="003443A2"/>
    <w:rsid w:val="003443DB"/>
    <w:rsid w:val="003451D6"/>
    <w:rsid w:val="0034526A"/>
    <w:rsid w:val="003457C0"/>
    <w:rsid w:val="003459AF"/>
    <w:rsid w:val="003459CD"/>
    <w:rsid w:val="00345BE5"/>
    <w:rsid w:val="00345EF2"/>
    <w:rsid w:val="00346251"/>
    <w:rsid w:val="003462E7"/>
    <w:rsid w:val="00346433"/>
    <w:rsid w:val="00346D29"/>
    <w:rsid w:val="00346E1C"/>
    <w:rsid w:val="00347537"/>
    <w:rsid w:val="00347927"/>
    <w:rsid w:val="00347AC9"/>
    <w:rsid w:val="00347C53"/>
    <w:rsid w:val="00347D25"/>
    <w:rsid w:val="0035016D"/>
    <w:rsid w:val="003504F2"/>
    <w:rsid w:val="003507A1"/>
    <w:rsid w:val="00350AF6"/>
    <w:rsid w:val="00350B23"/>
    <w:rsid w:val="00350FC9"/>
    <w:rsid w:val="0035189E"/>
    <w:rsid w:val="003519D1"/>
    <w:rsid w:val="00351A5F"/>
    <w:rsid w:val="00351C97"/>
    <w:rsid w:val="00351EB3"/>
    <w:rsid w:val="00352A09"/>
    <w:rsid w:val="00352A0C"/>
    <w:rsid w:val="00352BE6"/>
    <w:rsid w:val="00352DA7"/>
    <w:rsid w:val="0035331B"/>
    <w:rsid w:val="00353920"/>
    <w:rsid w:val="00353F9A"/>
    <w:rsid w:val="00354678"/>
    <w:rsid w:val="00354C43"/>
    <w:rsid w:val="003556AF"/>
    <w:rsid w:val="0035580C"/>
    <w:rsid w:val="00355A39"/>
    <w:rsid w:val="00355AA1"/>
    <w:rsid w:val="00355B93"/>
    <w:rsid w:val="00355EA4"/>
    <w:rsid w:val="00356125"/>
    <w:rsid w:val="003562C1"/>
    <w:rsid w:val="003564E4"/>
    <w:rsid w:val="00356849"/>
    <w:rsid w:val="00356FE0"/>
    <w:rsid w:val="00357424"/>
    <w:rsid w:val="00357647"/>
    <w:rsid w:val="00357C38"/>
    <w:rsid w:val="00357CBB"/>
    <w:rsid w:val="003600DD"/>
    <w:rsid w:val="0036048C"/>
    <w:rsid w:val="003609C5"/>
    <w:rsid w:val="00360C91"/>
    <w:rsid w:val="00360D16"/>
    <w:rsid w:val="00360F56"/>
    <w:rsid w:val="00361211"/>
    <w:rsid w:val="003618C9"/>
    <w:rsid w:val="00361997"/>
    <w:rsid w:val="00361B21"/>
    <w:rsid w:val="00361BF6"/>
    <w:rsid w:val="00362031"/>
    <w:rsid w:val="003620A9"/>
    <w:rsid w:val="0036281F"/>
    <w:rsid w:val="00362903"/>
    <w:rsid w:val="00362920"/>
    <w:rsid w:val="003631E6"/>
    <w:rsid w:val="00363231"/>
    <w:rsid w:val="003634A6"/>
    <w:rsid w:val="003634C1"/>
    <w:rsid w:val="00363730"/>
    <w:rsid w:val="0036375B"/>
    <w:rsid w:val="00363861"/>
    <w:rsid w:val="00363993"/>
    <w:rsid w:val="00363B3B"/>
    <w:rsid w:val="00363B7C"/>
    <w:rsid w:val="00363F7F"/>
    <w:rsid w:val="00364118"/>
    <w:rsid w:val="003642C8"/>
    <w:rsid w:val="0036440B"/>
    <w:rsid w:val="003646BE"/>
    <w:rsid w:val="003646C2"/>
    <w:rsid w:val="00365738"/>
    <w:rsid w:val="003658EF"/>
    <w:rsid w:val="00365A5F"/>
    <w:rsid w:val="00366513"/>
    <w:rsid w:val="00366629"/>
    <w:rsid w:val="0036737F"/>
    <w:rsid w:val="00367766"/>
    <w:rsid w:val="0036787B"/>
    <w:rsid w:val="00367F39"/>
    <w:rsid w:val="00370351"/>
    <w:rsid w:val="00370A58"/>
    <w:rsid w:val="003710F6"/>
    <w:rsid w:val="003711FD"/>
    <w:rsid w:val="003716B4"/>
    <w:rsid w:val="003719A8"/>
    <w:rsid w:val="00371DF5"/>
    <w:rsid w:val="00371EFB"/>
    <w:rsid w:val="003720A2"/>
    <w:rsid w:val="003726F3"/>
    <w:rsid w:val="00372C4B"/>
    <w:rsid w:val="00373572"/>
    <w:rsid w:val="0037379D"/>
    <w:rsid w:val="00373DAE"/>
    <w:rsid w:val="00374095"/>
    <w:rsid w:val="00374267"/>
    <w:rsid w:val="00374851"/>
    <w:rsid w:val="00374B7D"/>
    <w:rsid w:val="00375389"/>
    <w:rsid w:val="003755D0"/>
    <w:rsid w:val="003759CF"/>
    <w:rsid w:val="003759DE"/>
    <w:rsid w:val="00375A19"/>
    <w:rsid w:val="00376003"/>
    <w:rsid w:val="0037615F"/>
    <w:rsid w:val="00376174"/>
    <w:rsid w:val="0037623B"/>
    <w:rsid w:val="003762A8"/>
    <w:rsid w:val="003764A6"/>
    <w:rsid w:val="00376647"/>
    <w:rsid w:val="00376784"/>
    <w:rsid w:val="00376799"/>
    <w:rsid w:val="003768F0"/>
    <w:rsid w:val="00376E18"/>
    <w:rsid w:val="00377378"/>
    <w:rsid w:val="003774D2"/>
    <w:rsid w:val="003774DD"/>
    <w:rsid w:val="00377740"/>
    <w:rsid w:val="00377D56"/>
    <w:rsid w:val="00377FED"/>
    <w:rsid w:val="00380057"/>
    <w:rsid w:val="00380297"/>
    <w:rsid w:val="00380357"/>
    <w:rsid w:val="0038035B"/>
    <w:rsid w:val="0038042C"/>
    <w:rsid w:val="00380432"/>
    <w:rsid w:val="0038077C"/>
    <w:rsid w:val="00380B82"/>
    <w:rsid w:val="00380C0D"/>
    <w:rsid w:val="00380D46"/>
    <w:rsid w:val="00380E5D"/>
    <w:rsid w:val="003810CF"/>
    <w:rsid w:val="003819A7"/>
    <w:rsid w:val="00381AB0"/>
    <w:rsid w:val="00381BF7"/>
    <w:rsid w:val="00381CC5"/>
    <w:rsid w:val="00381D89"/>
    <w:rsid w:val="00381E16"/>
    <w:rsid w:val="003821E3"/>
    <w:rsid w:val="003823B0"/>
    <w:rsid w:val="00382766"/>
    <w:rsid w:val="003829E1"/>
    <w:rsid w:val="00382A47"/>
    <w:rsid w:val="00382D71"/>
    <w:rsid w:val="00382DDD"/>
    <w:rsid w:val="00382E5C"/>
    <w:rsid w:val="003830FB"/>
    <w:rsid w:val="00383148"/>
    <w:rsid w:val="00383AE0"/>
    <w:rsid w:val="00383DD7"/>
    <w:rsid w:val="00384895"/>
    <w:rsid w:val="00384A81"/>
    <w:rsid w:val="00384A83"/>
    <w:rsid w:val="00384D17"/>
    <w:rsid w:val="00384DE6"/>
    <w:rsid w:val="00384ECD"/>
    <w:rsid w:val="00384FEC"/>
    <w:rsid w:val="00385021"/>
    <w:rsid w:val="00385154"/>
    <w:rsid w:val="003854D6"/>
    <w:rsid w:val="00385FDB"/>
    <w:rsid w:val="003866D2"/>
    <w:rsid w:val="003870F1"/>
    <w:rsid w:val="00387405"/>
    <w:rsid w:val="003877D3"/>
    <w:rsid w:val="003877F4"/>
    <w:rsid w:val="00387BF0"/>
    <w:rsid w:val="00387CF9"/>
    <w:rsid w:val="00387EC6"/>
    <w:rsid w:val="00387FC3"/>
    <w:rsid w:val="0039034A"/>
    <w:rsid w:val="00390457"/>
    <w:rsid w:val="003904F1"/>
    <w:rsid w:val="003908B6"/>
    <w:rsid w:val="00390B06"/>
    <w:rsid w:val="00390C43"/>
    <w:rsid w:val="003911EC"/>
    <w:rsid w:val="00391319"/>
    <w:rsid w:val="0039161C"/>
    <w:rsid w:val="00391697"/>
    <w:rsid w:val="003916AD"/>
    <w:rsid w:val="0039171F"/>
    <w:rsid w:val="00391933"/>
    <w:rsid w:val="00391A2F"/>
    <w:rsid w:val="00391B63"/>
    <w:rsid w:val="00391DD1"/>
    <w:rsid w:val="00392805"/>
    <w:rsid w:val="00392CC1"/>
    <w:rsid w:val="00392DA2"/>
    <w:rsid w:val="0039397E"/>
    <w:rsid w:val="003939CE"/>
    <w:rsid w:val="00393CFF"/>
    <w:rsid w:val="003941F5"/>
    <w:rsid w:val="00394E8D"/>
    <w:rsid w:val="00394F1E"/>
    <w:rsid w:val="003957EA"/>
    <w:rsid w:val="003959B5"/>
    <w:rsid w:val="00395E7F"/>
    <w:rsid w:val="0039602B"/>
    <w:rsid w:val="0039624F"/>
    <w:rsid w:val="003962CE"/>
    <w:rsid w:val="003965C4"/>
    <w:rsid w:val="00396A31"/>
    <w:rsid w:val="00396A50"/>
    <w:rsid w:val="003975CF"/>
    <w:rsid w:val="003975DD"/>
    <w:rsid w:val="003975FA"/>
    <w:rsid w:val="0039760B"/>
    <w:rsid w:val="00397A66"/>
    <w:rsid w:val="00397F82"/>
    <w:rsid w:val="003A01D2"/>
    <w:rsid w:val="003A04DF"/>
    <w:rsid w:val="003A109E"/>
    <w:rsid w:val="003A1283"/>
    <w:rsid w:val="003A201C"/>
    <w:rsid w:val="003A245B"/>
    <w:rsid w:val="003A2768"/>
    <w:rsid w:val="003A2A82"/>
    <w:rsid w:val="003A2AC2"/>
    <w:rsid w:val="003A2B47"/>
    <w:rsid w:val="003A2F24"/>
    <w:rsid w:val="003A3179"/>
    <w:rsid w:val="003A327E"/>
    <w:rsid w:val="003A3B72"/>
    <w:rsid w:val="003A3E4B"/>
    <w:rsid w:val="003A40EE"/>
    <w:rsid w:val="003A411A"/>
    <w:rsid w:val="003A4367"/>
    <w:rsid w:val="003A4423"/>
    <w:rsid w:val="003A4543"/>
    <w:rsid w:val="003A479B"/>
    <w:rsid w:val="003A4C21"/>
    <w:rsid w:val="003A4D24"/>
    <w:rsid w:val="003A5021"/>
    <w:rsid w:val="003A525E"/>
    <w:rsid w:val="003A5638"/>
    <w:rsid w:val="003A5B9B"/>
    <w:rsid w:val="003A6BCE"/>
    <w:rsid w:val="003A7367"/>
    <w:rsid w:val="003A761B"/>
    <w:rsid w:val="003A7851"/>
    <w:rsid w:val="003A7AA6"/>
    <w:rsid w:val="003A7E92"/>
    <w:rsid w:val="003A7F2A"/>
    <w:rsid w:val="003B04B5"/>
    <w:rsid w:val="003B066C"/>
    <w:rsid w:val="003B0744"/>
    <w:rsid w:val="003B07C6"/>
    <w:rsid w:val="003B0CC6"/>
    <w:rsid w:val="003B17E9"/>
    <w:rsid w:val="003B19D2"/>
    <w:rsid w:val="003B1A70"/>
    <w:rsid w:val="003B1AAA"/>
    <w:rsid w:val="003B21C8"/>
    <w:rsid w:val="003B26DF"/>
    <w:rsid w:val="003B3207"/>
    <w:rsid w:val="003B3567"/>
    <w:rsid w:val="003B361D"/>
    <w:rsid w:val="003B36BA"/>
    <w:rsid w:val="003B38A5"/>
    <w:rsid w:val="003B39CD"/>
    <w:rsid w:val="003B3EB6"/>
    <w:rsid w:val="003B3F26"/>
    <w:rsid w:val="003B459D"/>
    <w:rsid w:val="003B470F"/>
    <w:rsid w:val="003B5331"/>
    <w:rsid w:val="003B55F1"/>
    <w:rsid w:val="003B5932"/>
    <w:rsid w:val="003B5BD6"/>
    <w:rsid w:val="003B5D09"/>
    <w:rsid w:val="003B5DF4"/>
    <w:rsid w:val="003B5E28"/>
    <w:rsid w:val="003B6305"/>
    <w:rsid w:val="003B6FB3"/>
    <w:rsid w:val="003B72A4"/>
    <w:rsid w:val="003B73E7"/>
    <w:rsid w:val="003B7676"/>
    <w:rsid w:val="003B7B83"/>
    <w:rsid w:val="003B7C79"/>
    <w:rsid w:val="003B7F19"/>
    <w:rsid w:val="003C017E"/>
    <w:rsid w:val="003C0368"/>
    <w:rsid w:val="003C0386"/>
    <w:rsid w:val="003C09DA"/>
    <w:rsid w:val="003C0A4C"/>
    <w:rsid w:val="003C1229"/>
    <w:rsid w:val="003C1580"/>
    <w:rsid w:val="003C1DC3"/>
    <w:rsid w:val="003C2348"/>
    <w:rsid w:val="003C2593"/>
    <w:rsid w:val="003C2627"/>
    <w:rsid w:val="003C2908"/>
    <w:rsid w:val="003C294B"/>
    <w:rsid w:val="003C2964"/>
    <w:rsid w:val="003C2C18"/>
    <w:rsid w:val="003C2C92"/>
    <w:rsid w:val="003C2C98"/>
    <w:rsid w:val="003C33A2"/>
    <w:rsid w:val="003C358C"/>
    <w:rsid w:val="003C3C13"/>
    <w:rsid w:val="003C4198"/>
    <w:rsid w:val="003C42AA"/>
    <w:rsid w:val="003C4465"/>
    <w:rsid w:val="003C499C"/>
    <w:rsid w:val="003C4A2D"/>
    <w:rsid w:val="003C544D"/>
    <w:rsid w:val="003C5960"/>
    <w:rsid w:val="003C5ABE"/>
    <w:rsid w:val="003C6122"/>
    <w:rsid w:val="003C628A"/>
    <w:rsid w:val="003C6B2C"/>
    <w:rsid w:val="003C6BA3"/>
    <w:rsid w:val="003C6BD4"/>
    <w:rsid w:val="003C7096"/>
    <w:rsid w:val="003C72A6"/>
    <w:rsid w:val="003C741B"/>
    <w:rsid w:val="003C7D3A"/>
    <w:rsid w:val="003C7D78"/>
    <w:rsid w:val="003D03C4"/>
    <w:rsid w:val="003D0592"/>
    <w:rsid w:val="003D0B0B"/>
    <w:rsid w:val="003D15F0"/>
    <w:rsid w:val="003D1662"/>
    <w:rsid w:val="003D1A09"/>
    <w:rsid w:val="003D1DED"/>
    <w:rsid w:val="003D22DD"/>
    <w:rsid w:val="003D2602"/>
    <w:rsid w:val="003D2734"/>
    <w:rsid w:val="003D297F"/>
    <w:rsid w:val="003D2E11"/>
    <w:rsid w:val="003D3397"/>
    <w:rsid w:val="003D3484"/>
    <w:rsid w:val="003D34AE"/>
    <w:rsid w:val="003D3AAB"/>
    <w:rsid w:val="003D3D09"/>
    <w:rsid w:val="003D45A0"/>
    <w:rsid w:val="003D4991"/>
    <w:rsid w:val="003D4E2C"/>
    <w:rsid w:val="003D4E49"/>
    <w:rsid w:val="003D4EEE"/>
    <w:rsid w:val="003D5116"/>
    <w:rsid w:val="003D53B2"/>
    <w:rsid w:val="003D5A52"/>
    <w:rsid w:val="003D5B1D"/>
    <w:rsid w:val="003D5E86"/>
    <w:rsid w:val="003D5FC3"/>
    <w:rsid w:val="003D630D"/>
    <w:rsid w:val="003D63A5"/>
    <w:rsid w:val="003D6855"/>
    <w:rsid w:val="003D68D1"/>
    <w:rsid w:val="003D6DC6"/>
    <w:rsid w:val="003D6F37"/>
    <w:rsid w:val="003D72C3"/>
    <w:rsid w:val="003D7765"/>
    <w:rsid w:val="003D7BAB"/>
    <w:rsid w:val="003E0569"/>
    <w:rsid w:val="003E0B99"/>
    <w:rsid w:val="003E0C72"/>
    <w:rsid w:val="003E125B"/>
    <w:rsid w:val="003E16DA"/>
    <w:rsid w:val="003E1886"/>
    <w:rsid w:val="003E2169"/>
    <w:rsid w:val="003E2678"/>
    <w:rsid w:val="003E2A9F"/>
    <w:rsid w:val="003E2B3B"/>
    <w:rsid w:val="003E2C7D"/>
    <w:rsid w:val="003E3103"/>
    <w:rsid w:val="003E326D"/>
    <w:rsid w:val="003E34B0"/>
    <w:rsid w:val="003E39B9"/>
    <w:rsid w:val="003E3BB7"/>
    <w:rsid w:val="003E3D92"/>
    <w:rsid w:val="003E4CB2"/>
    <w:rsid w:val="003E4F9A"/>
    <w:rsid w:val="003E50B1"/>
    <w:rsid w:val="003E519B"/>
    <w:rsid w:val="003E57CB"/>
    <w:rsid w:val="003E5938"/>
    <w:rsid w:val="003E6257"/>
    <w:rsid w:val="003E6280"/>
    <w:rsid w:val="003E6296"/>
    <w:rsid w:val="003E650A"/>
    <w:rsid w:val="003E6BDF"/>
    <w:rsid w:val="003E6C77"/>
    <w:rsid w:val="003E7386"/>
    <w:rsid w:val="003E742B"/>
    <w:rsid w:val="003E7B23"/>
    <w:rsid w:val="003E7E3E"/>
    <w:rsid w:val="003E7EC1"/>
    <w:rsid w:val="003E7F8B"/>
    <w:rsid w:val="003F0014"/>
    <w:rsid w:val="003F0155"/>
    <w:rsid w:val="003F0CAD"/>
    <w:rsid w:val="003F0D97"/>
    <w:rsid w:val="003F0DDF"/>
    <w:rsid w:val="003F0DF6"/>
    <w:rsid w:val="003F119F"/>
    <w:rsid w:val="003F17C1"/>
    <w:rsid w:val="003F1821"/>
    <w:rsid w:val="003F2360"/>
    <w:rsid w:val="003F2693"/>
    <w:rsid w:val="003F2939"/>
    <w:rsid w:val="003F2B35"/>
    <w:rsid w:val="003F33C9"/>
    <w:rsid w:val="003F3CB6"/>
    <w:rsid w:val="003F3E1A"/>
    <w:rsid w:val="003F3F40"/>
    <w:rsid w:val="003F436A"/>
    <w:rsid w:val="003F4515"/>
    <w:rsid w:val="003F49CA"/>
    <w:rsid w:val="003F4F78"/>
    <w:rsid w:val="003F5F55"/>
    <w:rsid w:val="003F5F85"/>
    <w:rsid w:val="003F6311"/>
    <w:rsid w:val="003F6B12"/>
    <w:rsid w:val="003F6B26"/>
    <w:rsid w:val="003F6BCA"/>
    <w:rsid w:val="003F7376"/>
    <w:rsid w:val="003F77A9"/>
    <w:rsid w:val="003F7CCB"/>
    <w:rsid w:val="003F7D67"/>
    <w:rsid w:val="0040012C"/>
    <w:rsid w:val="00400358"/>
    <w:rsid w:val="00400A1A"/>
    <w:rsid w:val="00400AA9"/>
    <w:rsid w:val="004015B2"/>
    <w:rsid w:val="00401837"/>
    <w:rsid w:val="00401A63"/>
    <w:rsid w:val="00401D25"/>
    <w:rsid w:val="00401E53"/>
    <w:rsid w:val="0040226D"/>
    <w:rsid w:val="0040267E"/>
    <w:rsid w:val="00402A02"/>
    <w:rsid w:val="00403635"/>
    <w:rsid w:val="00403D8F"/>
    <w:rsid w:val="00403D99"/>
    <w:rsid w:val="00404CE5"/>
    <w:rsid w:val="00404DA6"/>
    <w:rsid w:val="00404FA7"/>
    <w:rsid w:val="004053E2"/>
    <w:rsid w:val="0040574C"/>
    <w:rsid w:val="004059AB"/>
    <w:rsid w:val="00405BB4"/>
    <w:rsid w:val="00405C49"/>
    <w:rsid w:val="00405E06"/>
    <w:rsid w:val="00405FCD"/>
    <w:rsid w:val="004061CA"/>
    <w:rsid w:val="00406403"/>
    <w:rsid w:val="00406566"/>
    <w:rsid w:val="0040684B"/>
    <w:rsid w:val="00406854"/>
    <w:rsid w:val="00406B4A"/>
    <w:rsid w:val="00407993"/>
    <w:rsid w:val="00407D55"/>
    <w:rsid w:val="00407E7C"/>
    <w:rsid w:val="00410156"/>
    <w:rsid w:val="0041059E"/>
    <w:rsid w:val="004106DE"/>
    <w:rsid w:val="00410769"/>
    <w:rsid w:val="00410A2F"/>
    <w:rsid w:val="00410AFC"/>
    <w:rsid w:val="00410BB4"/>
    <w:rsid w:val="00410D64"/>
    <w:rsid w:val="004114B2"/>
    <w:rsid w:val="00411661"/>
    <w:rsid w:val="00411CEF"/>
    <w:rsid w:val="00412613"/>
    <w:rsid w:val="0041262E"/>
    <w:rsid w:val="004127AA"/>
    <w:rsid w:val="00412B7F"/>
    <w:rsid w:val="00412E98"/>
    <w:rsid w:val="004130CE"/>
    <w:rsid w:val="00413B62"/>
    <w:rsid w:val="004142B2"/>
    <w:rsid w:val="0041480E"/>
    <w:rsid w:val="00414A60"/>
    <w:rsid w:val="00414C06"/>
    <w:rsid w:val="00414EA0"/>
    <w:rsid w:val="0041501B"/>
    <w:rsid w:val="004150E2"/>
    <w:rsid w:val="0041510C"/>
    <w:rsid w:val="004153D0"/>
    <w:rsid w:val="00415677"/>
    <w:rsid w:val="004156EC"/>
    <w:rsid w:val="00416138"/>
    <w:rsid w:val="004162E3"/>
    <w:rsid w:val="004162E8"/>
    <w:rsid w:val="004168A7"/>
    <w:rsid w:val="004169B1"/>
    <w:rsid w:val="004169D3"/>
    <w:rsid w:val="00416C3D"/>
    <w:rsid w:val="004173AB"/>
    <w:rsid w:val="00417890"/>
    <w:rsid w:val="00417BEC"/>
    <w:rsid w:val="00417CE4"/>
    <w:rsid w:val="00417DE3"/>
    <w:rsid w:val="00420379"/>
    <w:rsid w:val="0042069B"/>
    <w:rsid w:val="00420706"/>
    <w:rsid w:val="004207E0"/>
    <w:rsid w:val="00420CD9"/>
    <w:rsid w:val="004211A2"/>
    <w:rsid w:val="00421408"/>
    <w:rsid w:val="004215F2"/>
    <w:rsid w:val="00421908"/>
    <w:rsid w:val="00422764"/>
    <w:rsid w:val="004242BB"/>
    <w:rsid w:val="00424382"/>
    <w:rsid w:val="0042448F"/>
    <w:rsid w:val="004247FC"/>
    <w:rsid w:val="00424831"/>
    <w:rsid w:val="00424FDB"/>
    <w:rsid w:val="0042503A"/>
    <w:rsid w:val="0042529A"/>
    <w:rsid w:val="0042553A"/>
    <w:rsid w:val="004255E8"/>
    <w:rsid w:val="00425A37"/>
    <w:rsid w:val="00425D37"/>
    <w:rsid w:val="00425F54"/>
    <w:rsid w:val="00426096"/>
    <w:rsid w:val="0042610C"/>
    <w:rsid w:val="0042614D"/>
    <w:rsid w:val="00426A4B"/>
    <w:rsid w:val="00426B3D"/>
    <w:rsid w:val="00427BBA"/>
    <w:rsid w:val="00427E78"/>
    <w:rsid w:val="00427F56"/>
    <w:rsid w:val="004303F7"/>
    <w:rsid w:val="00430759"/>
    <w:rsid w:val="00430878"/>
    <w:rsid w:val="00430A78"/>
    <w:rsid w:val="00430A7B"/>
    <w:rsid w:val="00431163"/>
    <w:rsid w:val="00431389"/>
    <w:rsid w:val="0043144E"/>
    <w:rsid w:val="00431805"/>
    <w:rsid w:val="004318A9"/>
    <w:rsid w:val="0043199D"/>
    <w:rsid w:val="00431FDE"/>
    <w:rsid w:val="00432482"/>
    <w:rsid w:val="00432860"/>
    <w:rsid w:val="00432DCF"/>
    <w:rsid w:val="00433055"/>
    <w:rsid w:val="00433A31"/>
    <w:rsid w:val="00433BF6"/>
    <w:rsid w:val="00433E14"/>
    <w:rsid w:val="00434121"/>
    <w:rsid w:val="0043460C"/>
    <w:rsid w:val="00434701"/>
    <w:rsid w:val="00434746"/>
    <w:rsid w:val="0043474F"/>
    <w:rsid w:val="00434889"/>
    <w:rsid w:val="00434C9E"/>
    <w:rsid w:val="004353AD"/>
    <w:rsid w:val="00435939"/>
    <w:rsid w:val="00435E55"/>
    <w:rsid w:val="00435EC5"/>
    <w:rsid w:val="00436527"/>
    <w:rsid w:val="00436A9C"/>
    <w:rsid w:val="00436C9F"/>
    <w:rsid w:val="00436E13"/>
    <w:rsid w:val="00437B38"/>
    <w:rsid w:val="00437E0F"/>
    <w:rsid w:val="00437F94"/>
    <w:rsid w:val="004402B9"/>
    <w:rsid w:val="00440C3D"/>
    <w:rsid w:val="00440C79"/>
    <w:rsid w:val="0044159C"/>
    <w:rsid w:val="00441A43"/>
    <w:rsid w:val="00441C06"/>
    <w:rsid w:val="00441F9F"/>
    <w:rsid w:val="004423B7"/>
    <w:rsid w:val="0044243A"/>
    <w:rsid w:val="004424FC"/>
    <w:rsid w:val="00442598"/>
    <w:rsid w:val="00443377"/>
    <w:rsid w:val="0044340C"/>
    <w:rsid w:val="004434D8"/>
    <w:rsid w:val="004435F2"/>
    <w:rsid w:val="00443725"/>
    <w:rsid w:val="00443732"/>
    <w:rsid w:val="004439FB"/>
    <w:rsid w:val="00444A45"/>
    <w:rsid w:val="00444E3B"/>
    <w:rsid w:val="00444EFE"/>
    <w:rsid w:val="00444F6A"/>
    <w:rsid w:val="00445268"/>
    <w:rsid w:val="00445B8D"/>
    <w:rsid w:val="00445BAE"/>
    <w:rsid w:val="00445C02"/>
    <w:rsid w:val="004460F3"/>
    <w:rsid w:val="00446696"/>
    <w:rsid w:val="0044697C"/>
    <w:rsid w:val="00447E56"/>
    <w:rsid w:val="00447F95"/>
    <w:rsid w:val="004505E3"/>
    <w:rsid w:val="00450795"/>
    <w:rsid w:val="004508AE"/>
    <w:rsid w:val="00450D6F"/>
    <w:rsid w:val="00450E2C"/>
    <w:rsid w:val="00451842"/>
    <w:rsid w:val="0045308D"/>
    <w:rsid w:val="004534A8"/>
    <w:rsid w:val="004537CB"/>
    <w:rsid w:val="004538A6"/>
    <w:rsid w:val="00453945"/>
    <w:rsid w:val="004539E9"/>
    <w:rsid w:val="00453BFA"/>
    <w:rsid w:val="00454877"/>
    <w:rsid w:val="00455368"/>
    <w:rsid w:val="004564A4"/>
    <w:rsid w:val="00456931"/>
    <w:rsid w:val="00456E6F"/>
    <w:rsid w:val="00457148"/>
    <w:rsid w:val="0045737E"/>
    <w:rsid w:val="00457527"/>
    <w:rsid w:val="0045791E"/>
    <w:rsid w:val="00457A86"/>
    <w:rsid w:val="004601D4"/>
    <w:rsid w:val="004603B2"/>
    <w:rsid w:val="00460933"/>
    <w:rsid w:val="00460A53"/>
    <w:rsid w:val="00461115"/>
    <w:rsid w:val="00461302"/>
    <w:rsid w:val="00461525"/>
    <w:rsid w:val="004616FB"/>
    <w:rsid w:val="00461AC1"/>
    <w:rsid w:val="00461D49"/>
    <w:rsid w:val="00461DC5"/>
    <w:rsid w:val="00462285"/>
    <w:rsid w:val="00462637"/>
    <w:rsid w:val="004626F0"/>
    <w:rsid w:val="00462B6A"/>
    <w:rsid w:val="00462D91"/>
    <w:rsid w:val="00463394"/>
    <w:rsid w:val="00463507"/>
    <w:rsid w:val="00463748"/>
    <w:rsid w:val="00463817"/>
    <w:rsid w:val="0046398B"/>
    <w:rsid w:val="00463A58"/>
    <w:rsid w:val="00463BA9"/>
    <w:rsid w:val="00463F13"/>
    <w:rsid w:val="00463F40"/>
    <w:rsid w:val="004643FE"/>
    <w:rsid w:val="004645C0"/>
    <w:rsid w:val="00464F11"/>
    <w:rsid w:val="00464F82"/>
    <w:rsid w:val="00464FB2"/>
    <w:rsid w:val="00465229"/>
    <w:rsid w:val="00465409"/>
    <w:rsid w:val="004655D5"/>
    <w:rsid w:val="004658E5"/>
    <w:rsid w:val="00465C40"/>
    <w:rsid w:val="00465D92"/>
    <w:rsid w:val="004663A9"/>
    <w:rsid w:val="0046680C"/>
    <w:rsid w:val="00467695"/>
    <w:rsid w:val="004676D7"/>
    <w:rsid w:val="00467869"/>
    <w:rsid w:val="00467F01"/>
    <w:rsid w:val="004702CD"/>
    <w:rsid w:val="00470655"/>
    <w:rsid w:val="00470A4A"/>
    <w:rsid w:val="00470BE2"/>
    <w:rsid w:val="00471221"/>
    <w:rsid w:val="00471588"/>
    <w:rsid w:val="00471CD8"/>
    <w:rsid w:val="00471E00"/>
    <w:rsid w:val="00472E2D"/>
    <w:rsid w:val="00473384"/>
    <w:rsid w:val="00473931"/>
    <w:rsid w:val="00473C5A"/>
    <w:rsid w:val="004743FD"/>
    <w:rsid w:val="004746EC"/>
    <w:rsid w:val="00474739"/>
    <w:rsid w:val="00474C1E"/>
    <w:rsid w:val="00474D1B"/>
    <w:rsid w:val="0047549C"/>
    <w:rsid w:val="00475825"/>
    <w:rsid w:val="00475E3B"/>
    <w:rsid w:val="00475F32"/>
    <w:rsid w:val="00476030"/>
    <w:rsid w:val="0047605C"/>
    <w:rsid w:val="004765E1"/>
    <w:rsid w:val="00476CB2"/>
    <w:rsid w:val="00476E6F"/>
    <w:rsid w:val="00476FB2"/>
    <w:rsid w:val="004772FE"/>
    <w:rsid w:val="004773EF"/>
    <w:rsid w:val="00477476"/>
    <w:rsid w:val="00480010"/>
    <w:rsid w:val="00480065"/>
    <w:rsid w:val="004806DF"/>
    <w:rsid w:val="00480724"/>
    <w:rsid w:val="00480B42"/>
    <w:rsid w:val="00480BBD"/>
    <w:rsid w:val="00480F19"/>
    <w:rsid w:val="004816DB"/>
    <w:rsid w:val="00481BD8"/>
    <w:rsid w:val="004828E4"/>
    <w:rsid w:val="0048303F"/>
    <w:rsid w:val="00483395"/>
    <w:rsid w:val="00483396"/>
    <w:rsid w:val="00483804"/>
    <w:rsid w:val="00483B20"/>
    <w:rsid w:val="004843A4"/>
    <w:rsid w:val="00484707"/>
    <w:rsid w:val="004847D3"/>
    <w:rsid w:val="00484837"/>
    <w:rsid w:val="00484AAD"/>
    <w:rsid w:val="00484B8F"/>
    <w:rsid w:val="00484D44"/>
    <w:rsid w:val="00485071"/>
    <w:rsid w:val="0048515A"/>
    <w:rsid w:val="004852AE"/>
    <w:rsid w:val="00485613"/>
    <w:rsid w:val="0048591C"/>
    <w:rsid w:val="00485A80"/>
    <w:rsid w:val="00485A88"/>
    <w:rsid w:val="00485D22"/>
    <w:rsid w:val="00486250"/>
    <w:rsid w:val="00486632"/>
    <w:rsid w:val="00486B56"/>
    <w:rsid w:val="004879DD"/>
    <w:rsid w:val="00487B42"/>
    <w:rsid w:val="004902AB"/>
    <w:rsid w:val="00490F0D"/>
    <w:rsid w:val="00490F16"/>
    <w:rsid w:val="00490F34"/>
    <w:rsid w:val="00490FC5"/>
    <w:rsid w:val="004911BE"/>
    <w:rsid w:val="00491579"/>
    <w:rsid w:val="004916DF"/>
    <w:rsid w:val="00491B0D"/>
    <w:rsid w:val="004921CC"/>
    <w:rsid w:val="00492CCF"/>
    <w:rsid w:val="00493AD3"/>
    <w:rsid w:val="00493CE2"/>
    <w:rsid w:val="00494927"/>
    <w:rsid w:val="00494F7A"/>
    <w:rsid w:val="00495809"/>
    <w:rsid w:val="00495858"/>
    <w:rsid w:val="00495E0A"/>
    <w:rsid w:val="004961DF"/>
    <w:rsid w:val="004961E7"/>
    <w:rsid w:val="004963CD"/>
    <w:rsid w:val="00496557"/>
    <w:rsid w:val="00496769"/>
    <w:rsid w:val="0049790A"/>
    <w:rsid w:val="00497B2A"/>
    <w:rsid w:val="00497F8D"/>
    <w:rsid w:val="004A0F34"/>
    <w:rsid w:val="004A16FD"/>
    <w:rsid w:val="004A1894"/>
    <w:rsid w:val="004A1947"/>
    <w:rsid w:val="004A194E"/>
    <w:rsid w:val="004A1C5D"/>
    <w:rsid w:val="004A200B"/>
    <w:rsid w:val="004A22B2"/>
    <w:rsid w:val="004A2AF5"/>
    <w:rsid w:val="004A3002"/>
    <w:rsid w:val="004A3772"/>
    <w:rsid w:val="004A37C3"/>
    <w:rsid w:val="004A42D6"/>
    <w:rsid w:val="004A4626"/>
    <w:rsid w:val="004A489C"/>
    <w:rsid w:val="004A4971"/>
    <w:rsid w:val="004A4C6A"/>
    <w:rsid w:val="004A5096"/>
    <w:rsid w:val="004A557A"/>
    <w:rsid w:val="004A578B"/>
    <w:rsid w:val="004A6005"/>
    <w:rsid w:val="004A6BF4"/>
    <w:rsid w:val="004A6D10"/>
    <w:rsid w:val="004A73D5"/>
    <w:rsid w:val="004A751D"/>
    <w:rsid w:val="004A786A"/>
    <w:rsid w:val="004A7961"/>
    <w:rsid w:val="004A79DF"/>
    <w:rsid w:val="004A7A48"/>
    <w:rsid w:val="004A7C2D"/>
    <w:rsid w:val="004B1180"/>
    <w:rsid w:val="004B1957"/>
    <w:rsid w:val="004B1B7E"/>
    <w:rsid w:val="004B1CE7"/>
    <w:rsid w:val="004B2AB6"/>
    <w:rsid w:val="004B2CC4"/>
    <w:rsid w:val="004B2E9D"/>
    <w:rsid w:val="004B3387"/>
    <w:rsid w:val="004B3670"/>
    <w:rsid w:val="004B3FC1"/>
    <w:rsid w:val="004B3FFD"/>
    <w:rsid w:val="004B4258"/>
    <w:rsid w:val="004B4272"/>
    <w:rsid w:val="004B5135"/>
    <w:rsid w:val="004B5762"/>
    <w:rsid w:val="004B583E"/>
    <w:rsid w:val="004B5A89"/>
    <w:rsid w:val="004B5E16"/>
    <w:rsid w:val="004B5E48"/>
    <w:rsid w:val="004B6052"/>
    <w:rsid w:val="004B6302"/>
    <w:rsid w:val="004B6587"/>
    <w:rsid w:val="004B6618"/>
    <w:rsid w:val="004B6882"/>
    <w:rsid w:val="004B6ABC"/>
    <w:rsid w:val="004B70C5"/>
    <w:rsid w:val="004B78C4"/>
    <w:rsid w:val="004B790E"/>
    <w:rsid w:val="004C005A"/>
    <w:rsid w:val="004C0166"/>
    <w:rsid w:val="004C0565"/>
    <w:rsid w:val="004C06E7"/>
    <w:rsid w:val="004C08E7"/>
    <w:rsid w:val="004C0FB2"/>
    <w:rsid w:val="004C11FE"/>
    <w:rsid w:val="004C120A"/>
    <w:rsid w:val="004C2AFE"/>
    <w:rsid w:val="004C2BE5"/>
    <w:rsid w:val="004C31F4"/>
    <w:rsid w:val="004C3327"/>
    <w:rsid w:val="004C3555"/>
    <w:rsid w:val="004C3568"/>
    <w:rsid w:val="004C3A98"/>
    <w:rsid w:val="004C3CFA"/>
    <w:rsid w:val="004C45FC"/>
    <w:rsid w:val="004C5007"/>
    <w:rsid w:val="004C507A"/>
    <w:rsid w:val="004C5217"/>
    <w:rsid w:val="004C53FB"/>
    <w:rsid w:val="004C542B"/>
    <w:rsid w:val="004C5955"/>
    <w:rsid w:val="004C5D3B"/>
    <w:rsid w:val="004C5DDA"/>
    <w:rsid w:val="004C6008"/>
    <w:rsid w:val="004C6040"/>
    <w:rsid w:val="004C667E"/>
    <w:rsid w:val="004C6707"/>
    <w:rsid w:val="004C67C1"/>
    <w:rsid w:val="004C6A03"/>
    <w:rsid w:val="004C7056"/>
    <w:rsid w:val="004C7CBE"/>
    <w:rsid w:val="004D047D"/>
    <w:rsid w:val="004D0512"/>
    <w:rsid w:val="004D06F6"/>
    <w:rsid w:val="004D0D5E"/>
    <w:rsid w:val="004D144F"/>
    <w:rsid w:val="004D1472"/>
    <w:rsid w:val="004D1531"/>
    <w:rsid w:val="004D1595"/>
    <w:rsid w:val="004D1675"/>
    <w:rsid w:val="004D1685"/>
    <w:rsid w:val="004D1763"/>
    <w:rsid w:val="004D1A92"/>
    <w:rsid w:val="004D1F57"/>
    <w:rsid w:val="004D21D1"/>
    <w:rsid w:val="004D2725"/>
    <w:rsid w:val="004D2B0F"/>
    <w:rsid w:val="004D2C96"/>
    <w:rsid w:val="004D2D5C"/>
    <w:rsid w:val="004D3529"/>
    <w:rsid w:val="004D38D7"/>
    <w:rsid w:val="004D4049"/>
    <w:rsid w:val="004D4061"/>
    <w:rsid w:val="004D4358"/>
    <w:rsid w:val="004D455C"/>
    <w:rsid w:val="004D4780"/>
    <w:rsid w:val="004D517C"/>
    <w:rsid w:val="004D5183"/>
    <w:rsid w:val="004D524E"/>
    <w:rsid w:val="004D5CD6"/>
    <w:rsid w:val="004D668F"/>
    <w:rsid w:val="004D6775"/>
    <w:rsid w:val="004D7F15"/>
    <w:rsid w:val="004E0507"/>
    <w:rsid w:val="004E079C"/>
    <w:rsid w:val="004E09F9"/>
    <w:rsid w:val="004E0A3B"/>
    <w:rsid w:val="004E0C41"/>
    <w:rsid w:val="004E0CB0"/>
    <w:rsid w:val="004E115B"/>
    <w:rsid w:val="004E1183"/>
    <w:rsid w:val="004E13BB"/>
    <w:rsid w:val="004E1C12"/>
    <w:rsid w:val="004E1DE8"/>
    <w:rsid w:val="004E1F2C"/>
    <w:rsid w:val="004E203E"/>
    <w:rsid w:val="004E20F4"/>
    <w:rsid w:val="004E2252"/>
    <w:rsid w:val="004E3C94"/>
    <w:rsid w:val="004E3DEC"/>
    <w:rsid w:val="004E3FEB"/>
    <w:rsid w:val="004E4057"/>
    <w:rsid w:val="004E43B2"/>
    <w:rsid w:val="004E4840"/>
    <w:rsid w:val="004E48E1"/>
    <w:rsid w:val="004E5002"/>
    <w:rsid w:val="004E51FC"/>
    <w:rsid w:val="004E588B"/>
    <w:rsid w:val="004E592A"/>
    <w:rsid w:val="004E5D9B"/>
    <w:rsid w:val="004E6099"/>
    <w:rsid w:val="004E659F"/>
    <w:rsid w:val="004E6AA1"/>
    <w:rsid w:val="004E72AA"/>
    <w:rsid w:val="004E7533"/>
    <w:rsid w:val="004E75F9"/>
    <w:rsid w:val="004E78C1"/>
    <w:rsid w:val="004E7D49"/>
    <w:rsid w:val="004E7DD4"/>
    <w:rsid w:val="004E7E95"/>
    <w:rsid w:val="004F02C1"/>
    <w:rsid w:val="004F033C"/>
    <w:rsid w:val="004F070E"/>
    <w:rsid w:val="004F1140"/>
    <w:rsid w:val="004F120B"/>
    <w:rsid w:val="004F1297"/>
    <w:rsid w:val="004F1374"/>
    <w:rsid w:val="004F1A84"/>
    <w:rsid w:val="004F1B7D"/>
    <w:rsid w:val="004F1B95"/>
    <w:rsid w:val="004F25B3"/>
    <w:rsid w:val="004F31AA"/>
    <w:rsid w:val="004F3262"/>
    <w:rsid w:val="004F32CB"/>
    <w:rsid w:val="004F3332"/>
    <w:rsid w:val="004F36FB"/>
    <w:rsid w:val="004F3702"/>
    <w:rsid w:val="004F452D"/>
    <w:rsid w:val="004F4631"/>
    <w:rsid w:val="004F4A60"/>
    <w:rsid w:val="004F4BA0"/>
    <w:rsid w:val="004F4C55"/>
    <w:rsid w:val="004F4FB8"/>
    <w:rsid w:val="004F5399"/>
    <w:rsid w:val="004F5651"/>
    <w:rsid w:val="004F567E"/>
    <w:rsid w:val="004F5895"/>
    <w:rsid w:val="004F5968"/>
    <w:rsid w:val="004F598E"/>
    <w:rsid w:val="004F5F7F"/>
    <w:rsid w:val="004F615D"/>
    <w:rsid w:val="004F629F"/>
    <w:rsid w:val="004F63C3"/>
    <w:rsid w:val="004F66FC"/>
    <w:rsid w:val="004F67D4"/>
    <w:rsid w:val="004F683B"/>
    <w:rsid w:val="004F70EB"/>
    <w:rsid w:val="004F7181"/>
    <w:rsid w:val="004F7370"/>
    <w:rsid w:val="004F7547"/>
    <w:rsid w:val="004F7A6D"/>
    <w:rsid w:val="00500368"/>
    <w:rsid w:val="00500451"/>
    <w:rsid w:val="00500479"/>
    <w:rsid w:val="005007B6"/>
    <w:rsid w:val="00500B35"/>
    <w:rsid w:val="00500EFC"/>
    <w:rsid w:val="00501005"/>
    <w:rsid w:val="0050137B"/>
    <w:rsid w:val="00501854"/>
    <w:rsid w:val="00501C3F"/>
    <w:rsid w:val="00502ADA"/>
    <w:rsid w:val="00502C93"/>
    <w:rsid w:val="00502D91"/>
    <w:rsid w:val="00502FB5"/>
    <w:rsid w:val="00503153"/>
    <w:rsid w:val="00503175"/>
    <w:rsid w:val="00503255"/>
    <w:rsid w:val="0050348F"/>
    <w:rsid w:val="00503528"/>
    <w:rsid w:val="00503CA1"/>
    <w:rsid w:val="0050411F"/>
    <w:rsid w:val="005045BA"/>
    <w:rsid w:val="00505043"/>
    <w:rsid w:val="00505353"/>
    <w:rsid w:val="00505A69"/>
    <w:rsid w:val="00505C70"/>
    <w:rsid w:val="00505F4D"/>
    <w:rsid w:val="00506650"/>
    <w:rsid w:val="005067A3"/>
    <w:rsid w:val="00506B35"/>
    <w:rsid w:val="00506D72"/>
    <w:rsid w:val="005072F8"/>
    <w:rsid w:val="00510108"/>
    <w:rsid w:val="00510987"/>
    <w:rsid w:val="0051098B"/>
    <w:rsid w:val="00510CA8"/>
    <w:rsid w:val="00510DB2"/>
    <w:rsid w:val="00510ED9"/>
    <w:rsid w:val="00511234"/>
    <w:rsid w:val="0051153D"/>
    <w:rsid w:val="0051170F"/>
    <w:rsid w:val="00511AD3"/>
    <w:rsid w:val="0051254D"/>
    <w:rsid w:val="0051256D"/>
    <w:rsid w:val="00512607"/>
    <w:rsid w:val="00512897"/>
    <w:rsid w:val="00512B29"/>
    <w:rsid w:val="00512BE2"/>
    <w:rsid w:val="00512DC1"/>
    <w:rsid w:val="00512EA8"/>
    <w:rsid w:val="00512FBD"/>
    <w:rsid w:val="00513101"/>
    <w:rsid w:val="00513659"/>
    <w:rsid w:val="00513B31"/>
    <w:rsid w:val="0051461A"/>
    <w:rsid w:val="00514BE6"/>
    <w:rsid w:val="00515454"/>
    <w:rsid w:val="005155ED"/>
    <w:rsid w:val="00515C01"/>
    <w:rsid w:val="005166A4"/>
    <w:rsid w:val="00516863"/>
    <w:rsid w:val="005171F7"/>
    <w:rsid w:val="00517252"/>
    <w:rsid w:val="00517273"/>
    <w:rsid w:val="00517DBD"/>
    <w:rsid w:val="005200F6"/>
    <w:rsid w:val="0052049E"/>
    <w:rsid w:val="00520701"/>
    <w:rsid w:val="0052071A"/>
    <w:rsid w:val="00521096"/>
    <w:rsid w:val="005215BD"/>
    <w:rsid w:val="005215DE"/>
    <w:rsid w:val="00521A6C"/>
    <w:rsid w:val="00521A86"/>
    <w:rsid w:val="00521E37"/>
    <w:rsid w:val="00522372"/>
    <w:rsid w:val="00522378"/>
    <w:rsid w:val="005224A9"/>
    <w:rsid w:val="005224FC"/>
    <w:rsid w:val="00522689"/>
    <w:rsid w:val="005227BB"/>
    <w:rsid w:val="00522DD7"/>
    <w:rsid w:val="00523845"/>
    <w:rsid w:val="00523851"/>
    <w:rsid w:val="005238C1"/>
    <w:rsid w:val="00523B25"/>
    <w:rsid w:val="00523DEC"/>
    <w:rsid w:val="00523EBA"/>
    <w:rsid w:val="00523EDD"/>
    <w:rsid w:val="00524A65"/>
    <w:rsid w:val="00524E17"/>
    <w:rsid w:val="005255E7"/>
    <w:rsid w:val="00525727"/>
    <w:rsid w:val="005257A9"/>
    <w:rsid w:val="00525824"/>
    <w:rsid w:val="00526367"/>
    <w:rsid w:val="005263B8"/>
    <w:rsid w:val="0052644F"/>
    <w:rsid w:val="0052647E"/>
    <w:rsid w:val="00526758"/>
    <w:rsid w:val="00526AC0"/>
    <w:rsid w:val="005270AE"/>
    <w:rsid w:val="00527190"/>
    <w:rsid w:val="00527469"/>
    <w:rsid w:val="00527739"/>
    <w:rsid w:val="00527CBA"/>
    <w:rsid w:val="00530087"/>
    <w:rsid w:val="00530169"/>
    <w:rsid w:val="0053062E"/>
    <w:rsid w:val="00530DA3"/>
    <w:rsid w:val="00531094"/>
    <w:rsid w:val="005312CF"/>
    <w:rsid w:val="005316E9"/>
    <w:rsid w:val="00531CC8"/>
    <w:rsid w:val="00532310"/>
    <w:rsid w:val="00532312"/>
    <w:rsid w:val="005323D8"/>
    <w:rsid w:val="005326C4"/>
    <w:rsid w:val="005326F3"/>
    <w:rsid w:val="005328C8"/>
    <w:rsid w:val="00532DED"/>
    <w:rsid w:val="00532DFF"/>
    <w:rsid w:val="0053365D"/>
    <w:rsid w:val="00533CBF"/>
    <w:rsid w:val="00533DCA"/>
    <w:rsid w:val="005340AE"/>
    <w:rsid w:val="00534588"/>
    <w:rsid w:val="00534610"/>
    <w:rsid w:val="0053499C"/>
    <w:rsid w:val="005353C5"/>
    <w:rsid w:val="005359EF"/>
    <w:rsid w:val="00535B86"/>
    <w:rsid w:val="00535BAD"/>
    <w:rsid w:val="00535C7A"/>
    <w:rsid w:val="00536337"/>
    <w:rsid w:val="0053664C"/>
    <w:rsid w:val="0053670E"/>
    <w:rsid w:val="00536BF1"/>
    <w:rsid w:val="00536F9E"/>
    <w:rsid w:val="00537450"/>
    <w:rsid w:val="0053751F"/>
    <w:rsid w:val="0053758B"/>
    <w:rsid w:val="00537922"/>
    <w:rsid w:val="005406ED"/>
    <w:rsid w:val="0054074A"/>
    <w:rsid w:val="005409C2"/>
    <w:rsid w:val="00540D3C"/>
    <w:rsid w:val="00540E9C"/>
    <w:rsid w:val="00541168"/>
    <w:rsid w:val="005413E0"/>
    <w:rsid w:val="00541A12"/>
    <w:rsid w:val="00541C88"/>
    <w:rsid w:val="00542052"/>
    <w:rsid w:val="00542755"/>
    <w:rsid w:val="005427F2"/>
    <w:rsid w:val="005428B5"/>
    <w:rsid w:val="0054292B"/>
    <w:rsid w:val="00542A03"/>
    <w:rsid w:val="00542EB2"/>
    <w:rsid w:val="00543024"/>
    <w:rsid w:val="00543CB4"/>
    <w:rsid w:val="00544384"/>
    <w:rsid w:val="00544695"/>
    <w:rsid w:val="0054496D"/>
    <w:rsid w:val="00544C65"/>
    <w:rsid w:val="00544CB4"/>
    <w:rsid w:val="00544D7D"/>
    <w:rsid w:val="00545300"/>
    <w:rsid w:val="0054546C"/>
    <w:rsid w:val="005454DE"/>
    <w:rsid w:val="005457D8"/>
    <w:rsid w:val="00545971"/>
    <w:rsid w:val="00545AF4"/>
    <w:rsid w:val="00545BF3"/>
    <w:rsid w:val="00545CEE"/>
    <w:rsid w:val="005464EF"/>
    <w:rsid w:val="00546E87"/>
    <w:rsid w:val="0054718E"/>
    <w:rsid w:val="005472EC"/>
    <w:rsid w:val="00547BBE"/>
    <w:rsid w:val="00547E36"/>
    <w:rsid w:val="005501A4"/>
    <w:rsid w:val="00550340"/>
    <w:rsid w:val="005507B7"/>
    <w:rsid w:val="00550944"/>
    <w:rsid w:val="00550AF6"/>
    <w:rsid w:val="005514A7"/>
    <w:rsid w:val="005516DC"/>
    <w:rsid w:val="00551957"/>
    <w:rsid w:val="005519A9"/>
    <w:rsid w:val="00551C6C"/>
    <w:rsid w:val="00552002"/>
    <w:rsid w:val="005520D8"/>
    <w:rsid w:val="0055230D"/>
    <w:rsid w:val="00552FDB"/>
    <w:rsid w:val="0055302C"/>
    <w:rsid w:val="00553303"/>
    <w:rsid w:val="00553812"/>
    <w:rsid w:val="00553A2C"/>
    <w:rsid w:val="00553D39"/>
    <w:rsid w:val="00554610"/>
    <w:rsid w:val="005547B8"/>
    <w:rsid w:val="0055528F"/>
    <w:rsid w:val="005553ED"/>
    <w:rsid w:val="005554B7"/>
    <w:rsid w:val="005556B0"/>
    <w:rsid w:val="005556CE"/>
    <w:rsid w:val="0055585B"/>
    <w:rsid w:val="00555AA4"/>
    <w:rsid w:val="00555D33"/>
    <w:rsid w:val="00555DB6"/>
    <w:rsid w:val="00556944"/>
    <w:rsid w:val="0055699F"/>
    <w:rsid w:val="00556A3F"/>
    <w:rsid w:val="00556AF6"/>
    <w:rsid w:val="00556B28"/>
    <w:rsid w:val="005573EE"/>
    <w:rsid w:val="0055757D"/>
    <w:rsid w:val="00557A7F"/>
    <w:rsid w:val="00557EA1"/>
    <w:rsid w:val="005603F9"/>
    <w:rsid w:val="00560687"/>
    <w:rsid w:val="005614AF"/>
    <w:rsid w:val="005614BB"/>
    <w:rsid w:val="0056150A"/>
    <w:rsid w:val="00561558"/>
    <w:rsid w:val="0056227F"/>
    <w:rsid w:val="005624C9"/>
    <w:rsid w:val="00562528"/>
    <w:rsid w:val="00563684"/>
    <w:rsid w:val="00563B63"/>
    <w:rsid w:val="00563BAE"/>
    <w:rsid w:val="00563E48"/>
    <w:rsid w:val="00563E87"/>
    <w:rsid w:val="00563FD8"/>
    <w:rsid w:val="005641C7"/>
    <w:rsid w:val="0056481F"/>
    <w:rsid w:val="00564B6D"/>
    <w:rsid w:val="005654CA"/>
    <w:rsid w:val="005656DA"/>
    <w:rsid w:val="00565C95"/>
    <w:rsid w:val="00566162"/>
    <w:rsid w:val="0056695D"/>
    <w:rsid w:val="00566E19"/>
    <w:rsid w:val="00566EF2"/>
    <w:rsid w:val="005672E4"/>
    <w:rsid w:val="005675DA"/>
    <w:rsid w:val="00567F37"/>
    <w:rsid w:val="0057045B"/>
    <w:rsid w:val="005709FB"/>
    <w:rsid w:val="00570AAF"/>
    <w:rsid w:val="00570C6F"/>
    <w:rsid w:val="005719FF"/>
    <w:rsid w:val="00571D92"/>
    <w:rsid w:val="005721AB"/>
    <w:rsid w:val="005722F6"/>
    <w:rsid w:val="0057247B"/>
    <w:rsid w:val="005726B2"/>
    <w:rsid w:val="00572B90"/>
    <w:rsid w:val="00572C38"/>
    <w:rsid w:val="00572DA4"/>
    <w:rsid w:val="00572FD5"/>
    <w:rsid w:val="005732B0"/>
    <w:rsid w:val="005734EE"/>
    <w:rsid w:val="00573AF1"/>
    <w:rsid w:val="00573B29"/>
    <w:rsid w:val="00573D5A"/>
    <w:rsid w:val="00573DF8"/>
    <w:rsid w:val="005743BC"/>
    <w:rsid w:val="0057471E"/>
    <w:rsid w:val="0057487D"/>
    <w:rsid w:val="00574940"/>
    <w:rsid w:val="00574B03"/>
    <w:rsid w:val="00574D72"/>
    <w:rsid w:val="00574EAD"/>
    <w:rsid w:val="0057586F"/>
    <w:rsid w:val="0057587A"/>
    <w:rsid w:val="0057608B"/>
    <w:rsid w:val="0057627F"/>
    <w:rsid w:val="005765F1"/>
    <w:rsid w:val="005768B0"/>
    <w:rsid w:val="00576981"/>
    <w:rsid w:val="00576E38"/>
    <w:rsid w:val="00577080"/>
    <w:rsid w:val="0057713B"/>
    <w:rsid w:val="00577422"/>
    <w:rsid w:val="005775A8"/>
    <w:rsid w:val="00577778"/>
    <w:rsid w:val="00577976"/>
    <w:rsid w:val="00577EFC"/>
    <w:rsid w:val="00580260"/>
    <w:rsid w:val="0058037D"/>
    <w:rsid w:val="00580409"/>
    <w:rsid w:val="00580609"/>
    <w:rsid w:val="00580827"/>
    <w:rsid w:val="00580958"/>
    <w:rsid w:val="00580BAA"/>
    <w:rsid w:val="00580DA8"/>
    <w:rsid w:val="00580E7B"/>
    <w:rsid w:val="00581090"/>
    <w:rsid w:val="00581DC7"/>
    <w:rsid w:val="00581DD4"/>
    <w:rsid w:val="00581FC2"/>
    <w:rsid w:val="00582020"/>
    <w:rsid w:val="0058204A"/>
    <w:rsid w:val="005821DD"/>
    <w:rsid w:val="00582750"/>
    <w:rsid w:val="00582944"/>
    <w:rsid w:val="00582A0E"/>
    <w:rsid w:val="00582C85"/>
    <w:rsid w:val="00582CF1"/>
    <w:rsid w:val="00582D8B"/>
    <w:rsid w:val="00582EC1"/>
    <w:rsid w:val="00583410"/>
    <w:rsid w:val="005842EF"/>
    <w:rsid w:val="00584439"/>
    <w:rsid w:val="00584ADF"/>
    <w:rsid w:val="00584CA6"/>
    <w:rsid w:val="005852DB"/>
    <w:rsid w:val="0058539D"/>
    <w:rsid w:val="0058553D"/>
    <w:rsid w:val="0058571D"/>
    <w:rsid w:val="00585C94"/>
    <w:rsid w:val="00585E20"/>
    <w:rsid w:val="0058605B"/>
    <w:rsid w:val="005860F7"/>
    <w:rsid w:val="005861C4"/>
    <w:rsid w:val="00587B6B"/>
    <w:rsid w:val="00587D43"/>
    <w:rsid w:val="00587F17"/>
    <w:rsid w:val="0059008A"/>
    <w:rsid w:val="00590221"/>
    <w:rsid w:val="00590398"/>
    <w:rsid w:val="005904CD"/>
    <w:rsid w:val="00590D40"/>
    <w:rsid w:val="00590E3A"/>
    <w:rsid w:val="00590E5A"/>
    <w:rsid w:val="005914F5"/>
    <w:rsid w:val="00591500"/>
    <w:rsid w:val="00591795"/>
    <w:rsid w:val="005919BD"/>
    <w:rsid w:val="00591DDD"/>
    <w:rsid w:val="00592B31"/>
    <w:rsid w:val="0059385A"/>
    <w:rsid w:val="00593D47"/>
    <w:rsid w:val="0059468D"/>
    <w:rsid w:val="005946B9"/>
    <w:rsid w:val="005946CC"/>
    <w:rsid w:val="00595307"/>
    <w:rsid w:val="005957D2"/>
    <w:rsid w:val="00595E79"/>
    <w:rsid w:val="005967F3"/>
    <w:rsid w:val="00597DC8"/>
    <w:rsid w:val="00597F7F"/>
    <w:rsid w:val="005A03E5"/>
    <w:rsid w:val="005A03E8"/>
    <w:rsid w:val="005A06D4"/>
    <w:rsid w:val="005A08AB"/>
    <w:rsid w:val="005A1086"/>
    <w:rsid w:val="005A189E"/>
    <w:rsid w:val="005A2121"/>
    <w:rsid w:val="005A2246"/>
    <w:rsid w:val="005A2468"/>
    <w:rsid w:val="005A28EC"/>
    <w:rsid w:val="005A2BAC"/>
    <w:rsid w:val="005A326C"/>
    <w:rsid w:val="005A347B"/>
    <w:rsid w:val="005A3A13"/>
    <w:rsid w:val="005A3DF4"/>
    <w:rsid w:val="005A4052"/>
    <w:rsid w:val="005A40B7"/>
    <w:rsid w:val="005A45EB"/>
    <w:rsid w:val="005A4811"/>
    <w:rsid w:val="005A482E"/>
    <w:rsid w:val="005A4BED"/>
    <w:rsid w:val="005A4C9A"/>
    <w:rsid w:val="005A4CB4"/>
    <w:rsid w:val="005A4D39"/>
    <w:rsid w:val="005A51B2"/>
    <w:rsid w:val="005A5255"/>
    <w:rsid w:val="005A5494"/>
    <w:rsid w:val="005A556E"/>
    <w:rsid w:val="005A578A"/>
    <w:rsid w:val="005A5CD2"/>
    <w:rsid w:val="005A5E52"/>
    <w:rsid w:val="005A6091"/>
    <w:rsid w:val="005A62A7"/>
    <w:rsid w:val="005A6405"/>
    <w:rsid w:val="005A6515"/>
    <w:rsid w:val="005A73EF"/>
    <w:rsid w:val="005A7880"/>
    <w:rsid w:val="005A7EAE"/>
    <w:rsid w:val="005B0033"/>
    <w:rsid w:val="005B0626"/>
    <w:rsid w:val="005B0BAB"/>
    <w:rsid w:val="005B0EA5"/>
    <w:rsid w:val="005B0EC8"/>
    <w:rsid w:val="005B173D"/>
    <w:rsid w:val="005B21A7"/>
    <w:rsid w:val="005B273B"/>
    <w:rsid w:val="005B2D9A"/>
    <w:rsid w:val="005B2EC3"/>
    <w:rsid w:val="005B325C"/>
    <w:rsid w:val="005B34BB"/>
    <w:rsid w:val="005B36AC"/>
    <w:rsid w:val="005B3EBB"/>
    <w:rsid w:val="005B4774"/>
    <w:rsid w:val="005B4BAD"/>
    <w:rsid w:val="005B4EB4"/>
    <w:rsid w:val="005B510F"/>
    <w:rsid w:val="005B59C3"/>
    <w:rsid w:val="005B5BB6"/>
    <w:rsid w:val="005B5BEE"/>
    <w:rsid w:val="005B5C99"/>
    <w:rsid w:val="005B609D"/>
    <w:rsid w:val="005B611E"/>
    <w:rsid w:val="005B6251"/>
    <w:rsid w:val="005B6469"/>
    <w:rsid w:val="005B6502"/>
    <w:rsid w:val="005B6D9C"/>
    <w:rsid w:val="005B7183"/>
    <w:rsid w:val="005B74ED"/>
    <w:rsid w:val="005B7A00"/>
    <w:rsid w:val="005B7DAD"/>
    <w:rsid w:val="005B7E70"/>
    <w:rsid w:val="005B7FF4"/>
    <w:rsid w:val="005C010C"/>
    <w:rsid w:val="005C0753"/>
    <w:rsid w:val="005C089E"/>
    <w:rsid w:val="005C0BD5"/>
    <w:rsid w:val="005C0CB0"/>
    <w:rsid w:val="005C142C"/>
    <w:rsid w:val="005C1873"/>
    <w:rsid w:val="005C1986"/>
    <w:rsid w:val="005C1D6E"/>
    <w:rsid w:val="005C1D9C"/>
    <w:rsid w:val="005C2445"/>
    <w:rsid w:val="005C2954"/>
    <w:rsid w:val="005C2C94"/>
    <w:rsid w:val="005C2D3A"/>
    <w:rsid w:val="005C3657"/>
    <w:rsid w:val="005C3819"/>
    <w:rsid w:val="005C3EA3"/>
    <w:rsid w:val="005C4317"/>
    <w:rsid w:val="005C43E3"/>
    <w:rsid w:val="005C4BAD"/>
    <w:rsid w:val="005C4D2B"/>
    <w:rsid w:val="005C4DF7"/>
    <w:rsid w:val="005C4EC2"/>
    <w:rsid w:val="005C5195"/>
    <w:rsid w:val="005C59AE"/>
    <w:rsid w:val="005C5B5E"/>
    <w:rsid w:val="005C6306"/>
    <w:rsid w:val="005C632B"/>
    <w:rsid w:val="005C63E0"/>
    <w:rsid w:val="005C6651"/>
    <w:rsid w:val="005C66D3"/>
    <w:rsid w:val="005C66E8"/>
    <w:rsid w:val="005C686E"/>
    <w:rsid w:val="005C69D7"/>
    <w:rsid w:val="005C6A29"/>
    <w:rsid w:val="005C7027"/>
    <w:rsid w:val="005C7054"/>
    <w:rsid w:val="005C7448"/>
    <w:rsid w:val="005C79BC"/>
    <w:rsid w:val="005C7CD5"/>
    <w:rsid w:val="005D022D"/>
    <w:rsid w:val="005D087E"/>
    <w:rsid w:val="005D0ACD"/>
    <w:rsid w:val="005D0C09"/>
    <w:rsid w:val="005D12B7"/>
    <w:rsid w:val="005D199F"/>
    <w:rsid w:val="005D19DB"/>
    <w:rsid w:val="005D1B60"/>
    <w:rsid w:val="005D23B4"/>
    <w:rsid w:val="005D2441"/>
    <w:rsid w:val="005D2E08"/>
    <w:rsid w:val="005D3344"/>
    <w:rsid w:val="005D344E"/>
    <w:rsid w:val="005D3B86"/>
    <w:rsid w:val="005D3D37"/>
    <w:rsid w:val="005D433E"/>
    <w:rsid w:val="005D43F4"/>
    <w:rsid w:val="005D4492"/>
    <w:rsid w:val="005D4A66"/>
    <w:rsid w:val="005D52FD"/>
    <w:rsid w:val="005D5358"/>
    <w:rsid w:val="005D537E"/>
    <w:rsid w:val="005D56CB"/>
    <w:rsid w:val="005D589B"/>
    <w:rsid w:val="005D5AB0"/>
    <w:rsid w:val="005D5BEF"/>
    <w:rsid w:val="005D5CEB"/>
    <w:rsid w:val="005D5FCA"/>
    <w:rsid w:val="005D611E"/>
    <w:rsid w:val="005D63DE"/>
    <w:rsid w:val="005D6610"/>
    <w:rsid w:val="005D6C7A"/>
    <w:rsid w:val="005D6F7A"/>
    <w:rsid w:val="005D6F88"/>
    <w:rsid w:val="005D7D2D"/>
    <w:rsid w:val="005E014D"/>
    <w:rsid w:val="005E0210"/>
    <w:rsid w:val="005E0286"/>
    <w:rsid w:val="005E0AE8"/>
    <w:rsid w:val="005E0AEA"/>
    <w:rsid w:val="005E0BAA"/>
    <w:rsid w:val="005E0D10"/>
    <w:rsid w:val="005E1244"/>
    <w:rsid w:val="005E14D3"/>
    <w:rsid w:val="005E153A"/>
    <w:rsid w:val="005E1628"/>
    <w:rsid w:val="005E21C7"/>
    <w:rsid w:val="005E22D5"/>
    <w:rsid w:val="005E267E"/>
    <w:rsid w:val="005E2680"/>
    <w:rsid w:val="005E26C5"/>
    <w:rsid w:val="005E2B3E"/>
    <w:rsid w:val="005E335C"/>
    <w:rsid w:val="005E34C8"/>
    <w:rsid w:val="005E3865"/>
    <w:rsid w:val="005E3893"/>
    <w:rsid w:val="005E3B62"/>
    <w:rsid w:val="005E408F"/>
    <w:rsid w:val="005E4096"/>
    <w:rsid w:val="005E48B3"/>
    <w:rsid w:val="005E4E9C"/>
    <w:rsid w:val="005E4EEA"/>
    <w:rsid w:val="005E5503"/>
    <w:rsid w:val="005E5A25"/>
    <w:rsid w:val="005E63BF"/>
    <w:rsid w:val="005E6BAB"/>
    <w:rsid w:val="005E6DF7"/>
    <w:rsid w:val="005E6F24"/>
    <w:rsid w:val="005E700A"/>
    <w:rsid w:val="005E7027"/>
    <w:rsid w:val="005E73B6"/>
    <w:rsid w:val="005E7BC4"/>
    <w:rsid w:val="005F02EB"/>
    <w:rsid w:val="005F0386"/>
    <w:rsid w:val="005F03C7"/>
    <w:rsid w:val="005F04A5"/>
    <w:rsid w:val="005F0879"/>
    <w:rsid w:val="005F0B54"/>
    <w:rsid w:val="005F12EF"/>
    <w:rsid w:val="005F1369"/>
    <w:rsid w:val="005F16A8"/>
    <w:rsid w:val="005F1743"/>
    <w:rsid w:val="005F21B1"/>
    <w:rsid w:val="005F252C"/>
    <w:rsid w:val="005F2686"/>
    <w:rsid w:val="005F2CA6"/>
    <w:rsid w:val="005F2D1E"/>
    <w:rsid w:val="005F3498"/>
    <w:rsid w:val="005F4054"/>
    <w:rsid w:val="005F4388"/>
    <w:rsid w:val="005F45BA"/>
    <w:rsid w:val="005F47A0"/>
    <w:rsid w:val="005F4808"/>
    <w:rsid w:val="005F4DF5"/>
    <w:rsid w:val="005F4ED7"/>
    <w:rsid w:val="005F4FF4"/>
    <w:rsid w:val="005F500F"/>
    <w:rsid w:val="005F5262"/>
    <w:rsid w:val="005F52C8"/>
    <w:rsid w:val="005F58A2"/>
    <w:rsid w:val="005F5B35"/>
    <w:rsid w:val="005F5E07"/>
    <w:rsid w:val="005F6029"/>
    <w:rsid w:val="005F6607"/>
    <w:rsid w:val="005F70D4"/>
    <w:rsid w:val="005F72C8"/>
    <w:rsid w:val="005F7598"/>
    <w:rsid w:val="005F7713"/>
    <w:rsid w:val="005F7F8D"/>
    <w:rsid w:val="005F7FA2"/>
    <w:rsid w:val="00601048"/>
    <w:rsid w:val="006016A3"/>
    <w:rsid w:val="006016D5"/>
    <w:rsid w:val="00601A3B"/>
    <w:rsid w:val="00601C4E"/>
    <w:rsid w:val="00601CA9"/>
    <w:rsid w:val="00601CBA"/>
    <w:rsid w:val="006024DD"/>
    <w:rsid w:val="00602543"/>
    <w:rsid w:val="006025B8"/>
    <w:rsid w:val="00602A57"/>
    <w:rsid w:val="00602BAD"/>
    <w:rsid w:val="0060321B"/>
    <w:rsid w:val="00603C01"/>
    <w:rsid w:val="00604BAB"/>
    <w:rsid w:val="00604CA6"/>
    <w:rsid w:val="0060501D"/>
    <w:rsid w:val="006056CD"/>
    <w:rsid w:val="00605E44"/>
    <w:rsid w:val="006060EE"/>
    <w:rsid w:val="006063C9"/>
    <w:rsid w:val="006068CD"/>
    <w:rsid w:val="00606C62"/>
    <w:rsid w:val="00606DE6"/>
    <w:rsid w:val="00606E4F"/>
    <w:rsid w:val="00607614"/>
    <w:rsid w:val="00607796"/>
    <w:rsid w:val="00607D44"/>
    <w:rsid w:val="00610001"/>
    <w:rsid w:val="006109BC"/>
    <w:rsid w:val="00611338"/>
    <w:rsid w:val="00611550"/>
    <w:rsid w:val="0061199D"/>
    <w:rsid w:val="00611C11"/>
    <w:rsid w:val="00611F01"/>
    <w:rsid w:val="006124D0"/>
    <w:rsid w:val="00612615"/>
    <w:rsid w:val="00612B47"/>
    <w:rsid w:val="00613111"/>
    <w:rsid w:val="00613778"/>
    <w:rsid w:val="006138A6"/>
    <w:rsid w:val="00613954"/>
    <w:rsid w:val="00613ECD"/>
    <w:rsid w:val="006145A8"/>
    <w:rsid w:val="00615178"/>
    <w:rsid w:val="0061528D"/>
    <w:rsid w:val="0061556B"/>
    <w:rsid w:val="0061566B"/>
    <w:rsid w:val="006156F4"/>
    <w:rsid w:val="006157DE"/>
    <w:rsid w:val="0061587F"/>
    <w:rsid w:val="00615CA1"/>
    <w:rsid w:val="006163FD"/>
    <w:rsid w:val="00616BC6"/>
    <w:rsid w:val="00616CA0"/>
    <w:rsid w:val="00616F4D"/>
    <w:rsid w:val="0061700A"/>
    <w:rsid w:val="0061739E"/>
    <w:rsid w:val="006175D5"/>
    <w:rsid w:val="00617804"/>
    <w:rsid w:val="00617836"/>
    <w:rsid w:val="00620001"/>
    <w:rsid w:val="0062102E"/>
    <w:rsid w:val="006217B1"/>
    <w:rsid w:val="00621B81"/>
    <w:rsid w:val="00621EA3"/>
    <w:rsid w:val="00621FC5"/>
    <w:rsid w:val="00623146"/>
    <w:rsid w:val="00623334"/>
    <w:rsid w:val="006235AC"/>
    <w:rsid w:val="00623BBB"/>
    <w:rsid w:val="00623BD2"/>
    <w:rsid w:val="00623CEE"/>
    <w:rsid w:val="006242E9"/>
    <w:rsid w:val="00624E57"/>
    <w:rsid w:val="006250EC"/>
    <w:rsid w:val="006251DE"/>
    <w:rsid w:val="006255DD"/>
    <w:rsid w:val="0062566A"/>
    <w:rsid w:val="0062569B"/>
    <w:rsid w:val="00625A06"/>
    <w:rsid w:val="00625B71"/>
    <w:rsid w:val="00625C9D"/>
    <w:rsid w:val="00626522"/>
    <w:rsid w:val="006265B8"/>
    <w:rsid w:val="00626826"/>
    <w:rsid w:val="00626952"/>
    <w:rsid w:val="00626D6F"/>
    <w:rsid w:val="006270AE"/>
    <w:rsid w:val="00627436"/>
    <w:rsid w:val="00627C3A"/>
    <w:rsid w:val="00630131"/>
    <w:rsid w:val="006307B0"/>
    <w:rsid w:val="00630DB6"/>
    <w:rsid w:val="00630E96"/>
    <w:rsid w:val="00630F1F"/>
    <w:rsid w:val="00630F28"/>
    <w:rsid w:val="006311A1"/>
    <w:rsid w:val="00631643"/>
    <w:rsid w:val="00631FE6"/>
    <w:rsid w:val="006321D4"/>
    <w:rsid w:val="00632A3D"/>
    <w:rsid w:val="006333FC"/>
    <w:rsid w:val="00633F27"/>
    <w:rsid w:val="006341C5"/>
    <w:rsid w:val="006343C5"/>
    <w:rsid w:val="00634C6A"/>
    <w:rsid w:val="00634EAF"/>
    <w:rsid w:val="00634FBF"/>
    <w:rsid w:val="0063534B"/>
    <w:rsid w:val="00635487"/>
    <w:rsid w:val="0063631E"/>
    <w:rsid w:val="00636385"/>
    <w:rsid w:val="00636992"/>
    <w:rsid w:val="00636EC4"/>
    <w:rsid w:val="006374D7"/>
    <w:rsid w:val="00637C7C"/>
    <w:rsid w:val="0064039D"/>
    <w:rsid w:val="0064042D"/>
    <w:rsid w:val="0064066B"/>
    <w:rsid w:val="006408D3"/>
    <w:rsid w:val="00640BC0"/>
    <w:rsid w:val="00641326"/>
    <w:rsid w:val="006414E1"/>
    <w:rsid w:val="00641639"/>
    <w:rsid w:val="006426E7"/>
    <w:rsid w:val="0064275C"/>
    <w:rsid w:val="006432A6"/>
    <w:rsid w:val="006432C7"/>
    <w:rsid w:val="00643742"/>
    <w:rsid w:val="006437F4"/>
    <w:rsid w:val="0064396C"/>
    <w:rsid w:val="006439D4"/>
    <w:rsid w:val="00643A70"/>
    <w:rsid w:val="006443CF"/>
    <w:rsid w:val="0064442B"/>
    <w:rsid w:val="006448D1"/>
    <w:rsid w:val="00644A65"/>
    <w:rsid w:val="00644E34"/>
    <w:rsid w:val="006450C5"/>
    <w:rsid w:val="0064560D"/>
    <w:rsid w:val="00645627"/>
    <w:rsid w:val="006457FF"/>
    <w:rsid w:val="00645DA6"/>
    <w:rsid w:val="00645F4B"/>
    <w:rsid w:val="006468B7"/>
    <w:rsid w:val="00646D3C"/>
    <w:rsid w:val="00647012"/>
    <w:rsid w:val="0064701D"/>
    <w:rsid w:val="006472E4"/>
    <w:rsid w:val="00647582"/>
    <w:rsid w:val="0064764E"/>
    <w:rsid w:val="006477E0"/>
    <w:rsid w:val="0065051C"/>
    <w:rsid w:val="006505FA"/>
    <w:rsid w:val="00650895"/>
    <w:rsid w:val="00650E73"/>
    <w:rsid w:val="00650F0D"/>
    <w:rsid w:val="00650F14"/>
    <w:rsid w:val="00651120"/>
    <w:rsid w:val="00651361"/>
    <w:rsid w:val="00651576"/>
    <w:rsid w:val="00651643"/>
    <w:rsid w:val="006518FC"/>
    <w:rsid w:val="00651E2E"/>
    <w:rsid w:val="0065201D"/>
    <w:rsid w:val="0065214A"/>
    <w:rsid w:val="006521A4"/>
    <w:rsid w:val="0065230B"/>
    <w:rsid w:val="0065274A"/>
    <w:rsid w:val="0065297E"/>
    <w:rsid w:val="00652AD1"/>
    <w:rsid w:val="00653770"/>
    <w:rsid w:val="00653A13"/>
    <w:rsid w:val="00653D02"/>
    <w:rsid w:val="00653E79"/>
    <w:rsid w:val="00653E91"/>
    <w:rsid w:val="00654443"/>
    <w:rsid w:val="006546D3"/>
    <w:rsid w:val="00654A68"/>
    <w:rsid w:val="00654FBA"/>
    <w:rsid w:val="00655378"/>
    <w:rsid w:val="00655504"/>
    <w:rsid w:val="0065558D"/>
    <w:rsid w:val="00655B40"/>
    <w:rsid w:val="00655F05"/>
    <w:rsid w:val="006562E8"/>
    <w:rsid w:val="00656310"/>
    <w:rsid w:val="006567B2"/>
    <w:rsid w:val="00656869"/>
    <w:rsid w:val="00656ECE"/>
    <w:rsid w:val="00657031"/>
    <w:rsid w:val="0065715E"/>
    <w:rsid w:val="006572D2"/>
    <w:rsid w:val="00657353"/>
    <w:rsid w:val="006574C5"/>
    <w:rsid w:val="00657502"/>
    <w:rsid w:val="00657551"/>
    <w:rsid w:val="006576C4"/>
    <w:rsid w:val="00657B38"/>
    <w:rsid w:val="00657CEB"/>
    <w:rsid w:val="006605C3"/>
    <w:rsid w:val="006606AE"/>
    <w:rsid w:val="00660B8C"/>
    <w:rsid w:val="00660E7F"/>
    <w:rsid w:val="00660F6C"/>
    <w:rsid w:val="00660FE4"/>
    <w:rsid w:val="00661277"/>
    <w:rsid w:val="006617A5"/>
    <w:rsid w:val="0066194D"/>
    <w:rsid w:val="00661BC5"/>
    <w:rsid w:val="00661F36"/>
    <w:rsid w:val="00662B24"/>
    <w:rsid w:val="00662F2D"/>
    <w:rsid w:val="006636CC"/>
    <w:rsid w:val="0066392D"/>
    <w:rsid w:val="00663B99"/>
    <w:rsid w:val="00663EC4"/>
    <w:rsid w:val="0066428B"/>
    <w:rsid w:val="0066476B"/>
    <w:rsid w:val="006647BA"/>
    <w:rsid w:val="00664F83"/>
    <w:rsid w:val="0066587B"/>
    <w:rsid w:val="006661CD"/>
    <w:rsid w:val="006666E1"/>
    <w:rsid w:val="00666845"/>
    <w:rsid w:val="00666C1A"/>
    <w:rsid w:val="00666F4B"/>
    <w:rsid w:val="006670D2"/>
    <w:rsid w:val="0066754B"/>
    <w:rsid w:val="00667627"/>
    <w:rsid w:val="0066787D"/>
    <w:rsid w:val="00667F91"/>
    <w:rsid w:val="00670599"/>
    <w:rsid w:val="00670B5F"/>
    <w:rsid w:val="00671AFC"/>
    <w:rsid w:val="00671B0C"/>
    <w:rsid w:val="00672097"/>
    <w:rsid w:val="0067223D"/>
    <w:rsid w:val="006727AC"/>
    <w:rsid w:val="00672BD1"/>
    <w:rsid w:val="0067312F"/>
    <w:rsid w:val="00673BFB"/>
    <w:rsid w:val="00673CAE"/>
    <w:rsid w:val="00673E2A"/>
    <w:rsid w:val="006744CF"/>
    <w:rsid w:val="00674B61"/>
    <w:rsid w:val="00674D9C"/>
    <w:rsid w:val="00674E62"/>
    <w:rsid w:val="00674F5D"/>
    <w:rsid w:val="0067559A"/>
    <w:rsid w:val="00675882"/>
    <w:rsid w:val="00675F11"/>
    <w:rsid w:val="0067608E"/>
    <w:rsid w:val="0067695E"/>
    <w:rsid w:val="00676A1F"/>
    <w:rsid w:val="00676C8A"/>
    <w:rsid w:val="00676CB4"/>
    <w:rsid w:val="00676F5B"/>
    <w:rsid w:val="00677556"/>
    <w:rsid w:val="00677891"/>
    <w:rsid w:val="006778E9"/>
    <w:rsid w:val="006779D3"/>
    <w:rsid w:val="00677F78"/>
    <w:rsid w:val="0068025D"/>
    <w:rsid w:val="006803C7"/>
    <w:rsid w:val="0068050F"/>
    <w:rsid w:val="006805FD"/>
    <w:rsid w:val="00680631"/>
    <w:rsid w:val="00680658"/>
    <w:rsid w:val="006809A9"/>
    <w:rsid w:val="00680A1A"/>
    <w:rsid w:val="00680D9F"/>
    <w:rsid w:val="00680E9E"/>
    <w:rsid w:val="00680FD2"/>
    <w:rsid w:val="006810CC"/>
    <w:rsid w:val="0068193E"/>
    <w:rsid w:val="0068195D"/>
    <w:rsid w:val="00681BDA"/>
    <w:rsid w:val="006820AF"/>
    <w:rsid w:val="006827C8"/>
    <w:rsid w:val="00682982"/>
    <w:rsid w:val="00682AE6"/>
    <w:rsid w:val="00682C4B"/>
    <w:rsid w:val="00682DB7"/>
    <w:rsid w:val="00682FF9"/>
    <w:rsid w:val="006833A1"/>
    <w:rsid w:val="006835E9"/>
    <w:rsid w:val="00683EC0"/>
    <w:rsid w:val="00683F9D"/>
    <w:rsid w:val="0068401E"/>
    <w:rsid w:val="0068472D"/>
    <w:rsid w:val="0068493D"/>
    <w:rsid w:val="006849AE"/>
    <w:rsid w:val="00684A67"/>
    <w:rsid w:val="00684BA4"/>
    <w:rsid w:val="00684F9C"/>
    <w:rsid w:val="00684FE7"/>
    <w:rsid w:val="00685276"/>
    <w:rsid w:val="0068571C"/>
    <w:rsid w:val="00685B83"/>
    <w:rsid w:val="00685E21"/>
    <w:rsid w:val="00685F75"/>
    <w:rsid w:val="006863E4"/>
    <w:rsid w:val="0068659A"/>
    <w:rsid w:val="00686F09"/>
    <w:rsid w:val="006873F0"/>
    <w:rsid w:val="00687793"/>
    <w:rsid w:val="00687798"/>
    <w:rsid w:val="00687CCA"/>
    <w:rsid w:val="00687F5B"/>
    <w:rsid w:val="0069025A"/>
    <w:rsid w:val="006902D4"/>
    <w:rsid w:val="00690343"/>
    <w:rsid w:val="00690471"/>
    <w:rsid w:val="006909A1"/>
    <w:rsid w:val="006910CF"/>
    <w:rsid w:val="00691335"/>
    <w:rsid w:val="006918F9"/>
    <w:rsid w:val="00691B08"/>
    <w:rsid w:val="00691B14"/>
    <w:rsid w:val="00691F63"/>
    <w:rsid w:val="00692164"/>
    <w:rsid w:val="006926C4"/>
    <w:rsid w:val="00692B0A"/>
    <w:rsid w:val="00692B90"/>
    <w:rsid w:val="00692CCA"/>
    <w:rsid w:val="00693199"/>
    <w:rsid w:val="006931C9"/>
    <w:rsid w:val="0069332F"/>
    <w:rsid w:val="0069374D"/>
    <w:rsid w:val="0069398C"/>
    <w:rsid w:val="00693CAD"/>
    <w:rsid w:val="006941CA"/>
    <w:rsid w:val="006943B2"/>
    <w:rsid w:val="00694629"/>
    <w:rsid w:val="00694AC1"/>
    <w:rsid w:val="00694F10"/>
    <w:rsid w:val="00695302"/>
    <w:rsid w:val="0069574A"/>
    <w:rsid w:val="00695830"/>
    <w:rsid w:val="00696537"/>
    <w:rsid w:val="00696653"/>
    <w:rsid w:val="00696A00"/>
    <w:rsid w:val="00696A2A"/>
    <w:rsid w:val="00696F37"/>
    <w:rsid w:val="006972FB"/>
    <w:rsid w:val="006974A7"/>
    <w:rsid w:val="0069750F"/>
    <w:rsid w:val="006976E6"/>
    <w:rsid w:val="006978E0"/>
    <w:rsid w:val="00697905"/>
    <w:rsid w:val="00697926"/>
    <w:rsid w:val="0069798F"/>
    <w:rsid w:val="00697E34"/>
    <w:rsid w:val="006A060D"/>
    <w:rsid w:val="006A08E5"/>
    <w:rsid w:val="006A0917"/>
    <w:rsid w:val="006A104E"/>
    <w:rsid w:val="006A1116"/>
    <w:rsid w:val="006A139D"/>
    <w:rsid w:val="006A1575"/>
    <w:rsid w:val="006A1802"/>
    <w:rsid w:val="006A201D"/>
    <w:rsid w:val="006A2174"/>
    <w:rsid w:val="006A2492"/>
    <w:rsid w:val="006A2542"/>
    <w:rsid w:val="006A263D"/>
    <w:rsid w:val="006A28B7"/>
    <w:rsid w:val="006A2A99"/>
    <w:rsid w:val="006A2DD3"/>
    <w:rsid w:val="006A2FE1"/>
    <w:rsid w:val="006A33BF"/>
    <w:rsid w:val="006A38D7"/>
    <w:rsid w:val="006A3AED"/>
    <w:rsid w:val="006A3BA0"/>
    <w:rsid w:val="006A40D2"/>
    <w:rsid w:val="006A4A1A"/>
    <w:rsid w:val="006A4A41"/>
    <w:rsid w:val="006A4AC4"/>
    <w:rsid w:val="006A4C9A"/>
    <w:rsid w:val="006A4D33"/>
    <w:rsid w:val="006A4FBE"/>
    <w:rsid w:val="006A52E7"/>
    <w:rsid w:val="006A55FE"/>
    <w:rsid w:val="006A563F"/>
    <w:rsid w:val="006A57E9"/>
    <w:rsid w:val="006A5D47"/>
    <w:rsid w:val="006A5F0D"/>
    <w:rsid w:val="006A656F"/>
    <w:rsid w:val="006A65E8"/>
    <w:rsid w:val="006A6A3E"/>
    <w:rsid w:val="006A6B3C"/>
    <w:rsid w:val="006A74D2"/>
    <w:rsid w:val="006A7943"/>
    <w:rsid w:val="006A7BB1"/>
    <w:rsid w:val="006A7DE2"/>
    <w:rsid w:val="006B00A2"/>
    <w:rsid w:val="006B02A7"/>
    <w:rsid w:val="006B0585"/>
    <w:rsid w:val="006B0686"/>
    <w:rsid w:val="006B0688"/>
    <w:rsid w:val="006B0B60"/>
    <w:rsid w:val="006B0DB3"/>
    <w:rsid w:val="006B0F4F"/>
    <w:rsid w:val="006B111E"/>
    <w:rsid w:val="006B160F"/>
    <w:rsid w:val="006B1B27"/>
    <w:rsid w:val="006B2387"/>
    <w:rsid w:val="006B2611"/>
    <w:rsid w:val="006B28A9"/>
    <w:rsid w:val="006B2A8D"/>
    <w:rsid w:val="006B2AF2"/>
    <w:rsid w:val="006B2C05"/>
    <w:rsid w:val="006B2FD0"/>
    <w:rsid w:val="006B3575"/>
    <w:rsid w:val="006B390C"/>
    <w:rsid w:val="006B39B6"/>
    <w:rsid w:val="006B4049"/>
    <w:rsid w:val="006B4EB7"/>
    <w:rsid w:val="006B501F"/>
    <w:rsid w:val="006B5184"/>
    <w:rsid w:val="006B5220"/>
    <w:rsid w:val="006B5992"/>
    <w:rsid w:val="006B6832"/>
    <w:rsid w:val="006B6960"/>
    <w:rsid w:val="006B69FC"/>
    <w:rsid w:val="006B777E"/>
    <w:rsid w:val="006B7C4B"/>
    <w:rsid w:val="006B7E96"/>
    <w:rsid w:val="006B7F80"/>
    <w:rsid w:val="006B7FFC"/>
    <w:rsid w:val="006C020E"/>
    <w:rsid w:val="006C0DD7"/>
    <w:rsid w:val="006C0F65"/>
    <w:rsid w:val="006C0FC7"/>
    <w:rsid w:val="006C106E"/>
    <w:rsid w:val="006C1208"/>
    <w:rsid w:val="006C18B4"/>
    <w:rsid w:val="006C209A"/>
    <w:rsid w:val="006C21E7"/>
    <w:rsid w:val="006C2490"/>
    <w:rsid w:val="006C25A5"/>
    <w:rsid w:val="006C2A14"/>
    <w:rsid w:val="006C3258"/>
    <w:rsid w:val="006C3664"/>
    <w:rsid w:val="006C3F7D"/>
    <w:rsid w:val="006C4917"/>
    <w:rsid w:val="006C4EDB"/>
    <w:rsid w:val="006C501B"/>
    <w:rsid w:val="006C518E"/>
    <w:rsid w:val="006C5465"/>
    <w:rsid w:val="006C5546"/>
    <w:rsid w:val="006C5602"/>
    <w:rsid w:val="006C5663"/>
    <w:rsid w:val="006C57E9"/>
    <w:rsid w:val="006C5DE9"/>
    <w:rsid w:val="006C6117"/>
    <w:rsid w:val="006C67C5"/>
    <w:rsid w:val="006C70B2"/>
    <w:rsid w:val="006C7332"/>
    <w:rsid w:val="006C74B8"/>
    <w:rsid w:val="006C761F"/>
    <w:rsid w:val="006C7D53"/>
    <w:rsid w:val="006D0790"/>
    <w:rsid w:val="006D0DB8"/>
    <w:rsid w:val="006D1F28"/>
    <w:rsid w:val="006D2608"/>
    <w:rsid w:val="006D2A9C"/>
    <w:rsid w:val="006D2C71"/>
    <w:rsid w:val="006D2E77"/>
    <w:rsid w:val="006D3471"/>
    <w:rsid w:val="006D3772"/>
    <w:rsid w:val="006D3B20"/>
    <w:rsid w:val="006D3CE7"/>
    <w:rsid w:val="006D3D3F"/>
    <w:rsid w:val="006D3EA1"/>
    <w:rsid w:val="006D3F7C"/>
    <w:rsid w:val="006D40EB"/>
    <w:rsid w:val="006D4514"/>
    <w:rsid w:val="006D463E"/>
    <w:rsid w:val="006D4908"/>
    <w:rsid w:val="006D4C0B"/>
    <w:rsid w:val="006D4EF3"/>
    <w:rsid w:val="006D5898"/>
    <w:rsid w:val="006D5A86"/>
    <w:rsid w:val="006D5B0A"/>
    <w:rsid w:val="006D5F58"/>
    <w:rsid w:val="006D63D4"/>
    <w:rsid w:val="006D6AA0"/>
    <w:rsid w:val="006D6D05"/>
    <w:rsid w:val="006D7096"/>
    <w:rsid w:val="006D70BA"/>
    <w:rsid w:val="006D72B0"/>
    <w:rsid w:val="006D72C6"/>
    <w:rsid w:val="006D7473"/>
    <w:rsid w:val="006D77F4"/>
    <w:rsid w:val="006D784F"/>
    <w:rsid w:val="006D7A6F"/>
    <w:rsid w:val="006E0076"/>
    <w:rsid w:val="006E015D"/>
    <w:rsid w:val="006E0D44"/>
    <w:rsid w:val="006E0FB5"/>
    <w:rsid w:val="006E16CA"/>
    <w:rsid w:val="006E185B"/>
    <w:rsid w:val="006E38F3"/>
    <w:rsid w:val="006E3E5B"/>
    <w:rsid w:val="006E40A7"/>
    <w:rsid w:val="006E429D"/>
    <w:rsid w:val="006E42CE"/>
    <w:rsid w:val="006E4350"/>
    <w:rsid w:val="006E45F6"/>
    <w:rsid w:val="006E4CBB"/>
    <w:rsid w:val="006E4EA9"/>
    <w:rsid w:val="006E52F0"/>
    <w:rsid w:val="006E5446"/>
    <w:rsid w:val="006E5466"/>
    <w:rsid w:val="006E56A7"/>
    <w:rsid w:val="006E571E"/>
    <w:rsid w:val="006E6972"/>
    <w:rsid w:val="006E6B23"/>
    <w:rsid w:val="006E6E1E"/>
    <w:rsid w:val="006E6E7A"/>
    <w:rsid w:val="006E6F04"/>
    <w:rsid w:val="006E6F0F"/>
    <w:rsid w:val="006E7628"/>
    <w:rsid w:val="006E77D6"/>
    <w:rsid w:val="006E7CF7"/>
    <w:rsid w:val="006E7ED8"/>
    <w:rsid w:val="006F0EC6"/>
    <w:rsid w:val="006F1089"/>
    <w:rsid w:val="006F111C"/>
    <w:rsid w:val="006F13ED"/>
    <w:rsid w:val="006F1508"/>
    <w:rsid w:val="006F15FA"/>
    <w:rsid w:val="006F25FD"/>
    <w:rsid w:val="006F29B2"/>
    <w:rsid w:val="006F2E8C"/>
    <w:rsid w:val="006F37C8"/>
    <w:rsid w:val="006F3930"/>
    <w:rsid w:val="006F3C09"/>
    <w:rsid w:val="006F3CAD"/>
    <w:rsid w:val="006F3EAA"/>
    <w:rsid w:val="006F3EC1"/>
    <w:rsid w:val="006F3FC3"/>
    <w:rsid w:val="006F4100"/>
    <w:rsid w:val="006F41B4"/>
    <w:rsid w:val="006F4EC1"/>
    <w:rsid w:val="006F5453"/>
    <w:rsid w:val="006F5708"/>
    <w:rsid w:val="006F5AF6"/>
    <w:rsid w:val="006F5D19"/>
    <w:rsid w:val="006F6BDB"/>
    <w:rsid w:val="006F6D0C"/>
    <w:rsid w:val="006F72FA"/>
    <w:rsid w:val="006F78E7"/>
    <w:rsid w:val="00700062"/>
    <w:rsid w:val="00700072"/>
    <w:rsid w:val="00701082"/>
    <w:rsid w:val="00701A05"/>
    <w:rsid w:val="00702182"/>
    <w:rsid w:val="007023C8"/>
    <w:rsid w:val="00702BC2"/>
    <w:rsid w:val="00702BDE"/>
    <w:rsid w:val="00702C18"/>
    <w:rsid w:val="00703333"/>
    <w:rsid w:val="00703681"/>
    <w:rsid w:val="00703809"/>
    <w:rsid w:val="007039F6"/>
    <w:rsid w:val="00703CFF"/>
    <w:rsid w:val="00703E70"/>
    <w:rsid w:val="00703F95"/>
    <w:rsid w:val="0070445E"/>
    <w:rsid w:val="007044F1"/>
    <w:rsid w:val="0070479F"/>
    <w:rsid w:val="00704840"/>
    <w:rsid w:val="00704DF6"/>
    <w:rsid w:val="00704EC6"/>
    <w:rsid w:val="0070510C"/>
    <w:rsid w:val="00706226"/>
    <w:rsid w:val="00706527"/>
    <w:rsid w:val="00706B73"/>
    <w:rsid w:val="00706DE2"/>
    <w:rsid w:val="00707098"/>
    <w:rsid w:val="0070735B"/>
    <w:rsid w:val="007074BB"/>
    <w:rsid w:val="0070798C"/>
    <w:rsid w:val="00707A0D"/>
    <w:rsid w:val="00707DA6"/>
    <w:rsid w:val="0071027B"/>
    <w:rsid w:val="0071045B"/>
    <w:rsid w:val="007106CC"/>
    <w:rsid w:val="0071079E"/>
    <w:rsid w:val="00710991"/>
    <w:rsid w:val="00711025"/>
    <w:rsid w:val="0071111D"/>
    <w:rsid w:val="00711AF9"/>
    <w:rsid w:val="00711E8D"/>
    <w:rsid w:val="0071209D"/>
    <w:rsid w:val="007129F0"/>
    <w:rsid w:val="007129FD"/>
    <w:rsid w:val="00712BA8"/>
    <w:rsid w:val="00712EB9"/>
    <w:rsid w:val="00713092"/>
    <w:rsid w:val="007130C6"/>
    <w:rsid w:val="00713364"/>
    <w:rsid w:val="007133C5"/>
    <w:rsid w:val="007134CB"/>
    <w:rsid w:val="00714423"/>
    <w:rsid w:val="007145B1"/>
    <w:rsid w:val="0071493D"/>
    <w:rsid w:val="007149B1"/>
    <w:rsid w:val="00714E0A"/>
    <w:rsid w:val="00714FEC"/>
    <w:rsid w:val="0071532C"/>
    <w:rsid w:val="007154CE"/>
    <w:rsid w:val="007154F8"/>
    <w:rsid w:val="00715822"/>
    <w:rsid w:val="00715F16"/>
    <w:rsid w:val="007161E7"/>
    <w:rsid w:val="007164E7"/>
    <w:rsid w:val="0071656A"/>
    <w:rsid w:val="00716661"/>
    <w:rsid w:val="0071667C"/>
    <w:rsid w:val="00716808"/>
    <w:rsid w:val="00716F23"/>
    <w:rsid w:val="007170C9"/>
    <w:rsid w:val="007174AF"/>
    <w:rsid w:val="007175FD"/>
    <w:rsid w:val="00720496"/>
    <w:rsid w:val="007204D9"/>
    <w:rsid w:val="00720554"/>
    <w:rsid w:val="00720688"/>
    <w:rsid w:val="007209E8"/>
    <w:rsid w:val="00720C17"/>
    <w:rsid w:val="00720CBC"/>
    <w:rsid w:val="00720EF9"/>
    <w:rsid w:val="00721405"/>
    <w:rsid w:val="007216EB"/>
    <w:rsid w:val="007217AB"/>
    <w:rsid w:val="00721B8F"/>
    <w:rsid w:val="00721CBF"/>
    <w:rsid w:val="00722015"/>
    <w:rsid w:val="0072202B"/>
    <w:rsid w:val="00722632"/>
    <w:rsid w:val="00722907"/>
    <w:rsid w:val="00722CA9"/>
    <w:rsid w:val="00722D67"/>
    <w:rsid w:val="007232BC"/>
    <w:rsid w:val="0072367B"/>
    <w:rsid w:val="007237E3"/>
    <w:rsid w:val="00724074"/>
    <w:rsid w:val="00724543"/>
    <w:rsid w:val="00724633"/>
    <w:rsid w:val="00724B95"/>
    <w:rsid w:val="00724BE5"/>
    <w:rsid w:val="0072526B"/>
    <w:rsid w:val="00725586"/>
    <w:rsid w:val="007256B0"/>
    <w:rsid w:val="007257DE"/>
    <w:rsid w:val="00725D44"/>
    <w:rsid w:val="0072619F"/>
    <w:rsid w:val="00726D96"/>
    <w:rsid w:val="00727187"/>
    <w:rsid w:val="007273AD"/>
    <w:rsid w:val="0072760A"/>
    <w:rsid w:val="00730014"/>
    <w:rsid w:val="00730582"/>
    <w:rsid w:val="007309D1"/>
    <w:rsid w:val="00730AFC"/>
    <w:rsid w:val="00730D60"/>
    <w:rsid w:val="00730DF7"/>
    <w:rsid w:val="0073105F"/>
    <w:rsid w:val="007310CB"/>
    <w:rsid w:val="00731303"/>
    <w:rsid w:val="0073183E"/>
    <w:rsid w:val="0073186E"/>
    <w:rsid w:val="00731C1F"/>
    <w:rsid w:val="00732225"/>
    <w:rsid w:val="00732326"/>
    <w:rsid w:val="00732334"/>
    <w:rsid w:val="0073246B"/>
    <w:rsid w:val="00732F9C"/>
    <w:rsid w:val="007331CE"/>
    <w:rsid w:val="007335F1"/>
    <w:rsid w:val="00733743"/>
    <w:rsid w:val="0073393B"/>
    <w:rsid w:val="00733B57"/>
    <w:rsid w:val="00733F21"/>
    <w:rsid w:val="00734182"/>
    <w:rsid w:val="00734480"/>
    <w:rsid w:val="00734525"/>
    <w:rsid w:val="00734CD7"/>
    <w:rsid w:val="00734D81"/>
    <w:rsid w:val="00734F54"/>
    <w:rsid w:val="00735413"/>
    <w:rsid w:val="00735419"/>
    <w:rsid w:val="00735A33"/>
    <w:rsid w:val="00735BEA"/>
    <w:rsid w:val="007364F8"/>
    <w:rsid w:val="007366E5"/>
    <w:rsid w:val="0073672B"/>
    <w:rsid w:val="00736AC2"/>
    <w:rsid w:val="00736D06"/>
    <w:rsid w:val="0073712D"/>
    <w:rsid w:val="00737DAF"/>
    <w:rsid w:val="00740428"/>
    <w:rsid w:val="00740453"/>
    <w:rsid w:val="0074064C"/>
    <w:rsid w:val="00740EB0"/>
    <w:rsid w:val="0074153F"/>
    <w:rsid w:val="00741AEC"/>
    <w:rsid w:val="00741B15"/>
    <w:rsid w:val="00741D25"/>
    <w:rsid w:val="00741D3A"/>
    <w:rsid w:val="00741D93"/>
    <w:rsid w:val="00741DA6"/>
    <w:rsid w:val="007422B6"/>
    <w:rsid w:val="007425AF"/>
    <w:rsid w:val="007427C7"/>
    <w:rsid w:val="00742FA5"/>
    <w:rsid w:val="007434E9"/>
    <w:rsid w:val="007435EA"/>
    <w:rsid w:val="00743A72"/>
    <w:rsid w:val="00743F62"/>
    <w:rsid w:val="0074404E"/>
    <w:rsid w:val="007443E9"/>
    <w:rsid w:val="007446D2"/>
    <w:rsid w:val="00744AFA"/>
    <w:rsid w:val="00744DDF"/>
    <w:rsid w:val="00744E7B"/>
    <w:rsid w:val="00745857"/>
    <w:rsid w:val="00745FB6"/>
    <w:rsid w:val="007460E5"/>
    <w:rsid w:val="007461E9"/>
    <w:rsid w:val="00746CA8"/>
    <w:rsid w:val="00746CCE"/>
    <w:rsid w:val="00746E8A"/>
    <w:rsid w:val="00746E91"/>
    <w:rsid w:val="0074739A"/>
    <w:rsid w:val="00747509"/>
    <w:rsid w:val="0074751C"/>
    <w:rsid w:val="007475CD"/>
    <w:rsid w:val="00747D45"/>
    <w:rsid w:val="0075005C"/>
    <w:rsid w:val="0075027D"/>
    <w:rsid w:val="0075034E"/>
    <w:rsid w:val="00750756"/>
    <w:rsid w:val="00750A57"/>
    <w:rsid w:val="00751DAA"/>
    <w:rsid w:val="00751E70"/>
    <w:rsid w:val="00751E78"/>
    <w:rsid w:val="00752706"/>
    <w:rsid w:val="00752D9B"/>
    <w:rsid w:val="00752FAA"/>
    <w:rsid w:val="0075348A"/>
    <w:rsid w:val="00753BE9"/>
    <w:rsid w:val="00753C7E"/>
    <w:rsid w:val="00753F09"/>
    <w:rsid w:val="00754059"/>
    <w:rsid w:val="007540D8"/>
    <w:rsid w:val="00754327"/>
    <w:rsid w:val="007545E9"/>
    <w:rsid w:val="00754689"/>
    <w:rsid w:val="00754703"/>
    <w:rsid w:val="0075544B"/>
    <w:rsid w:val="007554A8"/>
    <w:rsid w:val="00755B94"/>
    <w:rsid w:val="007563D5"/>
    <w:rsid w:val="00756519"/>
    <w:rsid w:val="007569F2"/>
    <w:rsid w:val="00756E62"/>
    <w:rsid w:val="007570D9"/>
    <w:rsid w:val="00757168"/>
    <w:rsid w:val="0075745B"/>
    <w:rsid w:val="007577BF"/>
    <w:rsid w:val="00757AD5"/>
    <w:rsid w:val="00757E7F"/>
    <w:rsid w:val="00757ECA"/>
    <w:rsid w:val="00757F2C"/>
    <w:rsid w:val="0076001E"/>
    <w:rsid w:val="007607F8"/>
    <w:rsid w:val="00760C36"/>
    <w:rsid w:val="00760DFD"/>
    <w:rsid w:val="00760FF6"/>
    <w:rsid w:val="00761069"/>
    <w:rsid w:val="007611E8"/>
    <w:rsid w:val="007619A7"/>
    <w:rsid w:val="00761AD5"/>
    <w:rsid w:val="00761B2F"/>
    <w:rsid w:val="00761EE4"/>
    <w:rsid w:val="0076203C"/>
    <w:rsid w:val="007629F3"/>
    <w:rsid w:val="00762F9D"/>
    <w:rsid w:val="00762FC8"/>
    <w:rsid w:val="007634F3"/>
    <w:rsid w:val="0076365F"/>
    <w:rsid w:val="00763958"/>
    <w:rsid w:val="00763D40"/>
    <w:rsid w:val="00763F1A"/>
    <w:rsid w:val="00764BD2"/>
    <w:rsid w:val="00764BD5"/>
    <w:rsid w:val="00764D47"/>
    <w:rsid w:val="00765600"/>
    <w:rsid w:val="007657E1"/>
    <w:rsid w:val="00765C6D"/>
    <w:rsid w:val="00765EFC"/>
    <w:rsid w:val="0076612E"/>
    <w:rsid w:val="007661D4"/>
    <w:rsid w:val="0076686E"/>
    <w:rsid w:val="0076692A"/>
    <w:rsid w:val="007669E9"/>
    <w:rsid w:val="00766BD7"/>
    <w:rsid w:val="00766CF8"/>
    <w:rsid w:val="00766DDB"/>
    <w:rsid w:val="007673D8"/>
    <w:rsid w:val="00767579"/>
    <w:rsid w:val="007678AD"/>
    <w:rsid w:val="00767FDD"/>
    <w:rsid w:val="007705AB"/>
    <w:rsid w:val="0077073C"/>
    <w:rsid w:val="007708A0"/>
    <w:rsid w:val="00770A89"/>
    <w:rsid w:val="00770BC7"/>
    <w:rsid w:val="00770F14"/>
    <w:rsid w:val="00771E35"/>
    <w:rsid w:val="007724D8"/>
    <w:rsid w:val="007728B1"/>
    <w:rsid w:val="007731DD"/>
    <w:rsid w:val="007732EF"/>
    <w:rsid w:val="00773332"/>
    <w:rsid w:val="007739CC"/>
    <w:rsid w:val="00773E61"/>
    <w:rsid w:val="0077456D"/>
    <w:rsid w:val="00774793"/>
    <w:rsid w:val="00774E9F"/>
    <w:rsid w:val="0077511E"/>
    <w:rsid w:val="0077525C"/>
    <w:rsid w:val="0077543B"/>
    <w:rsid w:val="007754EF"/>
    <w:rsid w:val="00776126"/>
    <w:rsid w:val="007768F5"/>
    <w:rsid w:val="0077690F"/>
    <w:rsid w:val="00776BD8"/>
    <w:rsid w:val="00776D96"/>
    <w:rsid w:val="007779BF"/>
    <w:rsid w:val="00777AF6"/>
    <w:rsid w:val="0078024D"/>
    <w:rsid w:val="0078036D"/>
    <w:rsid w:val="00780B5D"/>
    <w:rsid w:val="00780CA4"/>
    <w:rsid w:val="00781039"/>
    <w:rsid w:val="0078123E"/>
    <w:rsid w:val="00781461"/>
    <w:rsid w:val="0078176B"/>
    <w:rsid w:val="00781B32"/>
    <w:rsid w:val="00781CF1"/>
    <w:rsid w:val="00781F69"/>
    <w:rsid w:val="00782650"/>
    <w:rsid w:val="0078286F"/>
    <w:rsid w:val="007829F9"/>
    <w:rsid w:val="00782D67"/>
    <w:rsid w:val="00782ECA"/>
    <w:rsid w:val="007839F0"/>
    <w:rsid w:val="00783B43"/>
    <w:rsid w:val="00783FF3"/>
    <w:rsid w:val="0078412D"/>
    <w:rsid w:val="00784160"/>
    <w:rsid w:val="007843D3"/>
    <w:rsid w:val="00784621"/>
    <w:rsid w:val="00784D5B"/>
    <w:rsid w:val="0078528D"/>
    <w:rsid w:val="00785542"/>
    <w:rsid w:val="0078589D"/>
    <w:rsid w:val="00785AC2"/>
    <w:rsid w:val="00785DE9"/>
    <w:rsid w:val="00785F15"/>
    <w:rsid w:val="00786026"/>
    <w:rsid w:val="00786590"/>
    <w:rsid w:val="00786784"/>
    <w:rsid w:val="00786876"/>
    <w:rsid w:val="00786973"/>
    <w:rsid w:val="00786D08"/>
    <w:rsid w:val="00786D72"/>
    <w:rsid w:val="007870A0"/>
    <w:rsid w:val="00787ABB"/>
    <w:rsid w:val="00787D20"/>
    <w:rsid w:val="00787D2A"/>
    <w:rsid w:val="00787DC3"/>
    <w:rsid w:val="00787FBC"/>
    <w:rsid w:val="007900BB"/>
    <w:rsid w:val="00790287"/>
    <w:rsid w:val="0079095E"/>
    <w:rsid w:val="00790AD9"/>
    <w:rsid w:val="00790CE5"/>
    <w:rsid w:val="00790D84"/>
    <w:rsid w:val="00790E63"/>
    <w:rsid w:val="007918F6"/>
    <w:rsid w:val="00791B4E"/>
    <w:rsid w:val="00791E39"/>
    <w:rsid w:val="00792931"/>
    <w:rsid w:val="00793131"/>
    <w:rsid w:val="007931AE"/>
    <w:rsid w:val="007933B1"/>
    <w:rsid w:val="00793700"/>
    <w:rsid w:val="007937C0"/>
    <w:rsid w:val="00793892"/>
    <w:rsid w:val="00793A6F"/>
    <w:rsid w:val="00793B2F"/>
    <w:rsid w:val="00793C8A"/>
    <w:rsid w:val="00793E55"/>
    <w:rsid w:val="00793FA6"/>
    <w:rsid w:val="007941C6"/>
    <w:rsid w:val="00794596"/>
    <w:rsid w:val="00794615"/>
    <w:rsid w:val="007949AA"/>
    <w:rsid w:val="00794B06"/>
    <w:rsid w:val="00794C2E"/>
    <w:rsid w:val="00794CA5"/>
    <w:rsid w:val="00794F19"/>
    <w:rsid w:val="0079557E"/>
    <w:rsid w:val="00795907"/>
    <w:rsid w:val="007964C4"/>
    <w:rsid w:val="00796633"/>
    <w:rsid w:val="0079673D"/>
    <w:rsid w:val="00796991"/>
    <w:rsid w:val="0079764E"/>
    <w:rsid w:val="0079766D"/>
    <w:rsid w:val="00797CA0"/>
    <w:rsid w:val="007A05E6"/>
    <w:rsid w:val="007A060B"/>
    <w:rsid w:val="007A0666"/>
    <w:rsid w:val="007A0F68"/>
    <w:rsid w:val="007A1097"/>
    <w:rsid w:val="007A1422"/>
    <w:rsid w:val="007A18B2"/>
    <w:rsid w:val="007A1DA4"/>
    <w:rsid w:val="007A1E57"/>
    <w:rsid w:val="007A21DB"/>
    <w:rsid w:val="007A229F"/>
    <w:rsid w:val="007A25B6"/>
    <w:rsid w:val="007A2BF9"/>
    <w:rsid w:val="007A31EC"/>
    <w:rsid w:val="007A3874"/>
    <w:rsid w:val="007A388C"/>
    <w:rsid w:val="007A3941"/>
    <w:rsid w:val="007A3E27"/>
    <w:rsid w:val="007A4156"/>
    <w:rsid w:val="007A427B"/>
    <w:rsid w:val="007A4770"/>
    <w:rsid w:val="007A4904"/>
    <w:rsid w:val="007A4E8C"/>
    <w:rsid w:val="007A5171"/>
    <w:rsid w:val="007A52BD"/>
    <w:rsid w:val="007A5AED"/>
    <w:rsid w:val="007A5B3A"/>
    <w:rsid w:val="007A5D36"/>
    <w:rsid w:val="007A64BF"/>
    <w:rsid w:val="007A688F"/>
    <w:rsid w:val="007A731D"/>
    <w:rsid w:val="007A7444"/>
    <w:rsid w:val="007A74C0"/>
    <w:rsid w:val="007A757B"/>
    <w:rsid w:val="007A7AF5"/>
    <w:rsid w:val="007B000F"/>
    <w:rsid w:val="007B02E2"/>
    <w:rsid w:val="007B03F4"/>
    <w:rsid w:val="007B0C68"/>
    <w:rsid w:val="007B0E24"/>
    <w:rsid w:val="007B1739"/>
    <w:rsid w:val="007B1A68"/>
    <w:rsid w:val="007B1E9E"/>
    <w:rsid w:val="007B23D1"/>
    <w:rsid w:val="007B247E"/>
    <w:rsid w:val="007B267F"/>
    <w:rsid w:val="007B2938"/>
    <w:rsid w:val="007B3317"/>
    <w:rsid w:val="007B3745"/>
    <w:rsid w:val="007B37FA"/>
    <w:rsid w:val="007B3D45"/>
    <w:rsid w:val="007B3E2C"/>
    <w:rsid w:val="007B41C4"/>
    <w:rsid w:val="007B44A2"/>
    <w:rsid w:val="007B4A28"/>
    <w:rsid w:val="007B4B1F"/>
    <w:rsid w:val="007B4D8E"/>
    <w:rsid w:val="007B4DE3"/>
    <w:rsid w:val="007B542B"/>
    <w:rsid w:val="007B573A"/>
    <w:rsid w:val="007B584F"/>
    <w:rsid w:val="007B625D"/>
    <w:rsid w:val="007B66FF"/>
    <w:rsid w:val="007B6721"/>
    <w:rsid w:val="007B675D"/>
    <w:rsid w:val="007B6BFA"/>
    <w:rsid w:val="007B6EE9"/>
    <w:rsid w:val="007B70FC"/>
    <w:rsid w:val="007B72FA"/>
    <w:rsid w:val="007B7631"/>
    <w:rsid w:val="007B77F1"/>
    <w:rsid w:val="007B7867"/>
    <w:rsid w:val="007B7BC8"/>
    <w:rsid w:val="007B7C41"/>
    <w:rsid w:val="007C038E"/>
    <w:rsid w:val="007C03FC"/>
    <w:rsid w:val="007C0A06"/>
    <w:rsid w:val="007C0B7F"/>
    <w:rsid w:val="007C0CCA"/>
    <w:rsid w:val="007C11E8"/>
    <w:rsid w:val="007C14DC"/>
    <w:rsid w:val="007C14E7"/>
    <w:rsid w:val="007C152C"/>
    <w:rsid w:val="007C1651"/>
    <w:rsid w:val="007C168D"/>
    <w:rsid w:val="007C2372"/>
    <w:rsid w:val="007C2510"/>
    <w:rsid w:val="007C2CAF"/>
    <w:rsid w:val="007C30B6"/>
    <w:rsid w:val="007C35F7"/>
    <w:rsid w:val="007C377C"/>
    <w:rsid w:val="007C3821"/>
    <w:rsid w:val="007C3D88"/>
    <w:rsid w:val="007C4031"/>
    <w:rsid w:val="007C43FB"/>
    <w:rsid w:val="007C4A67"/>
    <w:rsid w:val="007C4A9A"/>
    <w:rsid w:val="007C569E"/>
    <w:rsid w:val="007C581E"/>
    <w:rsid w:val="007C5B14"/>
    <w:rsid w:val="007C5F82"/>
    <w:rsid w:val="007C62ED"/>
    <w:rsid w:val="007C63FE"/>
    <w:rsid w:val="007C6DCC"/>
    <w:rsid w:val="007C6F77"/>
    <w:rsid w:val="007C7566"/>
    <w:rsid w:val="007C7D76"/>
    <w:rsid w:val="007C7F18"/>
    <w:rsid w:val="007D003F"/>
    <w:rsid w:val="007D00D3"/>
    <w:rsid w:val="007D00E0"/>
    <w:rsid w:val="007D03D3"/>
    <w:rsid w:val="007D0476"/>
    <w:rsid w:val="007D113F"/>
    <w:rsid w:val="007D1423"/>
    <w:rsid w:val="007D1522"/>
    <w:rsid w:val="007D2336"/>
    <w:rsid w:val="007D24A1"/>
    <w:rsid w:val="007D24A6"/>
    <w:rsid w:val="007D2821"/>
    <w:rsid w:val="007D2867"/>
    <w:rsid w:val="007D2D60"/>
    <w:rsid w:val="007D2D68"/>
    <w:rsid w:val="007D2E54"/>
    <w:rsid w:val="007D312C"/>
    <w:rsid w:val="007D3218"/>
    <w:rsid w:val="007D3354"/>
    <w:rsid w:val="007D33AB"/>
    <w:rsid w:val="007D3B02"/>
    <w:rsid w:val="007D401A"/>
    <w:rsid w:val="007D4523"/>
    <w:rsid w:val="007D4C65"/>
    <w:rsid w:val="007D50A2"/>
    <w:rsid w:val="007D588D"/>
    <w:rsid w:val="007D5B9B"/>
    <w:rsid w:val="007D5D53"/>
    <w:rsid w:val="007D5D73"/>
    <w:rsid w:val="007D6117"/>
    <w:rsid w:val="007D6528"/>
    <w:rsid w:val="007D7488"/>
    <w:rsid w:val="007D7C35"/>
    <w:rsid w:val="007D7FE1"/>
    <w:rsid w:val="007E0423"/>
    <w:rsid w:val="007E048C"/>
    <w:rsid w:val="007E0C50"/>
    <w:rsid w:val="007E0DAE"/>
    <w:rsid w:val="007E13E2"/>
    <w:rsid w:val="007E1974"/>
    <w:rsid w:val="007E1C18"/>
    <w:rsid w:val="007E1DD1"/>
    <w:rsid w:val="007E1E08"/>
    <w:rsid w:val="007E3027"/>
    <w:rsid w:val="007E31C7"/>
    <w:rsid w:val="007E321B"/>
    <w:rsid w:val="007E3777"/>
    <w:rsid w:val="007E3A79"/>
    <w:rsid w:val="007E4246"/>
    <w:rsid w:val="007E4776"/>
    <w:rsid w:val="007E4A94"/>
    <w:rsid w:val="007E4BC5"/>
    <w:rsid w:val="007E4C32"/>
    <w:rsid w:val="007E5DFC"/>
    <w:rsid w:val="007E637F"/>
    <w:rsid w:val="007E6538"/>
    <w:rsid w:val="007E66BA"/>
    <w:rsid w:val="007E6CD9"/>
    <w:rsid w:val="007E7099"/>
    <w:rsid w:val="007E71D2"/>
    <w:rsid w:val="007E739C"/>
    <w:rsid w:val="007E76E2"/>
    <w:rsid w:val="007E787A"/>
    <w:rsid w:val="007E7AF8"/>
    <w:rsid w:val="007E7D20"/>
    <w:rsid w:val="007F0031"/>
    <w:rsid w:val="007F05FB"/>
    <w:rsid w:val="007F08B3"/>
    <w:rsid w:val="007F11B6"/>
    <w:rsid w:val="007F14B2"/>
    <w:rsid w:val="007F1E3B"/>
    <w:rsid w:val="007F1FA9"/>
    <w:rsid w:val="007F1FD0"/>
    <w:rsid w:val="007F2014"/>
    <w:rsid w:val="007F277C"/>
    <w:rsid w:val="007F277D"/>
    <w:rsid w:val="007F27A5"/>
    <w:rsid w:val="007F2B92"/>
    <w:rsid w:val="007F2C19"/>
    <w:rsid w:val="007F2D00"/>
    <w:rsid w:val="007F347B"/>
    <w:rsid w:val="007F350B"/>
    <w:rsid w:val="007F3A9E"/>
    <w:rsid w:val="007F4144"/>
    <w:rsid w:val="007F42CF"/>
    <w:rsid w:val="007F4B21"/>
    <w:rsid w:val="007F4C0B"/>
    <w:rsid w:val="007F4CD0"/>
    <w:rsid w:val="007F5810"/>
    <w:rsid w:val="007F5848"/>
    <w:rsid w:val="007F6259"/>
    <w:rsid w:val="007F63A1"/>
    <w:rsid w:val="007F63C9"/>
    <w:rsid w:val="007F6533"/>
    <w:rsid w:val="007F69A1"/>
    <w:rsid w:val="007F738B"/>
    <w:rsid w:val="007F798D"/>
    <w:rsid w:val="00800277"/>
    <w:rsid w:val="00800453"/>
    <w:rsid w:val="00800DEB"/>
    <w:rsid w:val="00800E25"/>
    <w:rsid w:val="008010FE"/>
    <w:rsid w:val="0080144B"/>
    <w:rsid w:val="00801B0A"/>
    <w:rsid w:val="008020BD"/>
    <w:rsid w:val="00802184"/>
    <w:rsid w:val="00802890"/>
    <w:rsid w:val="00803431"/>
    <w:rsid w:val="00803B7F"/>
    <w:rsid w:val="00804113"/>
    <w:rsid w:val="00804951"/>
    <w:rsid w:val="00804BC5"/>
    <w:rsid w:val="00804F96"/>
    <w:rsid w:val="00805000"/>
    <w:rsid w:val="008050A0"/>
    <w:rsid w:val="00805682"/>
    <w:rsid w:val="00805B3C"/>
    <w:rsid w:val="00805BAA"/>
    <w:rsid w:val="00806166"/>
    <w:rsid w:val="00806356"/>
    <w:rsid w:val="00806602"/>
    <w:rsid w:val="00806C6E"/>
    <w:rsid w:val="00806EDF"/>
    <w:rsid w:val="008074D6"/>
    <w:rsid w:val="00807718"/>
    <w:rsid w:val="00807AC9"/>
    <w:rsid w:val="00807CDD"/>
    <w:rsid w:val="008102F8"/>
    <w:rsid w:val="008103E5"/>
    <w:rsid w:val="00810687"/>
    <w:rsid w:val="008109B6"/>
    <w:rsid w:val="0081110B"/>
    <w:rsid w:val="00811233"/>
    <w:rsid w:val="00811535"/>
    <w:rsid w:val="0081174E"/>
    <w:rsid w:val="0081182D"/>
    <w:rsid w:val="00811A6B"/>
    <w:rsid w:val="00812033"/>
    <w:rsid w:val="00812564"/>
    <w:rsid w:val="008127CD"/>
    <w:rsid w:val="00812FB9"/>
    <w:rsid w:val="008132F9"/>
    <w:rsid w:val="00813460"/>
    <w:rsid w:val="0081347C"/>
    <w:rsid w:val="0081394E"/>
    <w:rsid w:val="008139B5"/>
    <w:rsid w:val="00813CB1"/>
    <w:rsid w:val="00814B96"/>
    <w:rsid w:val="00814CC5"/>
    <w:rsid w:val="00814DA4"/>
    <w:rsid w:val="00814E13"/>
    <w:rsid w:val="00815175"/>
    <w:rsid w:val="008152CA"/>
    <w:rsid w:val="00815417"/>
    <w:rsid w:val="0081564E"/>
    <w:rsid w:val="00815E68"/>
    <w:rsid w:val="00815E8F"/>
    <w:rsid w:val="00816488"/>
    <w:rsid w:val="008166A6"/>
    <w:rsid w:val="008167AA"/>
    <w:rsid w:val="008167B8"/>
    <w:rsid w:val="008167E3"/>
    <w:rsid w:val="008169D2"/>
    <w:rsid w:val="008174AF"/>
    <w:rsid w:val="0081762D"/>
    <w:rsid w:val="00817A08"/>
    <w:rsid w:val="00820C18"/>
    <w:rsid w:val="00821262"/>
    <w:rsid w:val="00821E09"/>
    <w:rsid w:val="00821F36"/>
    <w:rsid w:val="0082200E"/>
    <w:rsid w:val="008224CD"/>
    <w:rsid w:val="00822DB7"/>
    <w:rsid w:val="00822EF6"/>
    <w:rsid w:val="00823061"/>
    <w:rsid w:val="008236D2"/>
    <w:rsid w:val="008236DD"/>
    <w:rsid w:val="00823F89"/>
    <w:rsid w:val="00824270"/>
    <w:rsid w:val="008243DA"/>
    <w:rsid w:val="008245CE"/>
    <w:rsid w:val="00824628"/>
    <w:rsid w:val="0082477D"/>
    <w:rsid w:val="00824A3F"/>
    <w:rsid w:val="00824BA4"/>
    <w:rsid w:val="00825315"/>
    <w:rsid w:val="00825B43"/>
    <w:rsid w:val="00826004"/>
    <w:rsid w:val="00826122"/>
    <w:rsid w:val="008268B4"/>
    <w:rsid w:val="00826994"/>
    <w:rsid w:val="00826CDA"/>
    <w:rsid w:val="008274AB"/>
    <w:rsid w:val="0082785B"/>
    <w:rsid w:val="00827D1B"/>
    <w:rsid w:val="008305B2"/>
    <w:rsid w:val="008307B6"/>
    <w:rsid w:val="00830F54"/>
    <w:rsid w:val="008311E7"/>
    <w:rsid w:val="00831E0E"/>
    <w:rsid w:val="00831E70"/>
    <w:rsid w:val="0083212E"/>
    <w:rsid w:val="00832356"/>
    <w:rsid w:val="008325EA"/>
    <w:rsid w:val="008327A1"/>
    <w:rsid w:val="00832886"/>
    <w:rsid w:val="00832E5A"/>
    <w:rsid w:val="008330F0"/>
    <w:rsid w:val="0083329A"/>
    <w:rsid w:val="00833749"/>
    <w:rsid w:val="008337A2"/>
    <w:rsid w:val="008337F3"/>
    <w:rsid w:val="0083391A"/>
    <w:rsid w:val="008339D5"/>
    <w:rsid w:val="008348DC"/>
    <w:rsid w:val="00834AEE"/>
    <w:rsid w:val="00834F4B"/>
    <w:rsid w:val="008359C1"/>
    <w:rsid w:val="008361AA"/>
    <w:rsid w:val="00836900"/>
    <w:rsid w:val="00836B2F"/>
    <w:rsid w:val="00837296"/>
    <w:rsid w:val="0083787A"/>
    <w:rsid w:val="00837988"/>
    <w:rsid w:val="00837A9A"/>
    <w:rsid w:val="0084008E"/>
    <w:rsid w:val="00840268"/>
    <w:rsid w:val="00840372"/>
    <w:rsid w:val="0084076A"/>
    <w:rsid w:val="00840777"/>
    <w:rsid w:val="00840790"/>
    <w:rsid w:val="00840AB8"/>
    <w:rsid w:val="00840EDE"/>
    <w:rsid w:val="0084137D"/>
    <w:rsid w:val="00841448"/>
    <w:rsid w:val="00841477"/>
    <w:rsid w:val="00841C00"/>
    <w:rsid w:val="00842060"/>
    <w:rsid w:val="00842171"/>
    <w:rsid w:val="008422B3"/>
    <w:rsid w:val="0084281C"/>
    <w:rsid w:val="008428AA"/>
    <w:rsid w:val="008429B2"/>
    <w:rsid w:val="0084309C"/>
    <w:rsid w:val="0084365C"/>
    <w:rsid w:val="008438E5"/>
    <w:rsid w:val="00843973"/>
    <w:rsid w:val="00843D71"/>
    <w:rsid w:val="00843FD1"/>
    <w:rsid w:val="008442EF"/>
    <w:rsid w:val="0084433A"/>
    <w:rsid w:val="00844858"/>
    <w:rsid w:val="00844C72"/>
    <w:rsid w:val="00845654"/>
    <w:rsid w:val="00845F42"/>
    <w:rsid w:val="008461FE"/>
    <w:rsid w:val="00846BC4"/>
    <w:rsid w:val="00847054"/>
    <w:rsid w:val="00847384"/>
    <w:rsid w:val="008475A6"/>
    <w:rsid w:val="008477FA"/>
    <w:rsid w:val="00847E31"/>
    <w:rsid w:val="00847EBE"/>
    <w:rsid w:val="0085048F"/>
    <w:rsid w:val="0085050A"/>
    <w:rsid w:val="0085073A"/>
    <w:rsid w:val="00850AC5"/>
    <w:rsid w:val="00850AFB"/>
    <w:rsid w:val="00850EC8"/>
    <w:rsid w:val="008511C1"/>
    <w:rsid w:val="0085138B"/>
    <w:rsid w:val="00851511"/>
    <w:rsid w:val="0085218F"/>
    <w:rsid w:val="0085226E"/>
    <w:rsid w:val="008525AE"/>
    <w:rsid w:val="008526D4"/>
    <w:rsid w:val="00852866"/>
    <w:rsid w:val="00852AD5"/>
    <w:rsid w:val="0085300A"/>
    <w:rsid w:val="00853241"/>
    <w:rsid w:val="008533E7"/>
    <w:rsid w:val="00853D30"/>
    <w:rsid w:val="00853E7B"/>
    <w:rsid w:val="0085438E"/>
    <w:rsid w:val="00854473"/>
    <w:rsid w:val="00854A02"/>
    <w:rsid w:val="00855307"/>
    <w:rsid w:val="008553B8"/>
    <w:rsid w:val="008563A1"/>
    <w:rsid w:val="0085686A"/>
    <w:rsid w:val="00856897"/>
    <w:rsid w:val="008569EE"/>
    <w:rsid w:val="00856D3E"/>
    <w:rsid w:val="00856F6F"/>
    <w:rsid w:val="00857143"/>
    <w:rsid w:val="0085768B"/>
    <w:rsid w:val="00857A16"/>
    <w:rsid w:val="00857C58"/>
    <w:rsid w:val="00857CBE"/>
    <w:rsid w:val="00857CE3"/>
    <w:rsid w:val="00857E7E"/>
    <w:rsid w:val="0086033E"/>
    <w:rsid w:val="00860359"/>
    <w:rsid w:val="00860650"/>
    <w:rsid w:val="00860817"/>
    <w:rsid w:val="008609C0"/>
    <w:rsid w:val="00860E60"/>
    <w:rsid w:val="00860F4E"/>
    <w:rsid w:val="00861602"/>
    <w:rsid w:val="00861913"/>
    <w:rsid w:val="00861C32"/>
    <w:rsid w:val="00861E1B"/>
    <w:rsid w:val="0086254A"/>
    <w:rsid w:val="00862723"/>
    <w:rsid w:val="008627EF"/>
    <w:rsid w:val="008631D3"/>
    <w:rsid w:val="008632C9"/>
    <w:rsid w:val="0086356F"/>
    <w:rsid w:val="008638AE"/>
    <w:rsid w:val="00863989"/>
    <w:rsid w:val="00863BCB"/>
    <w:rsid w:val="00863BD1"/>
    <w:rsid w:val="00863D1C"/>
    <w:rsid w:val="00863D8E"/>
    <w:rsid w:val="00863F0D"/>
    <w:rsid w:val="008642CC"/>
    <w:rsid w:val="008644D0"/>
    <w:rsid w:val="008645C5"/>
    <w:rsid w:val="008647E1"/>
    <w:rsid w:val="008647F9"/>
    <w:rsid w:val="00864960"/>
    <w:rsid w:val="00864EE9"/>
    <w:rsid w:val="00864F3B"/>
    <w:rsid w:val="00865435"/>
    <w:rsid w:val="00865A6E"/>
    <w:rsid w:val="00866986"/>
    <w:rsid w:val="0086699B"/>
    <w:rsid w:val="00866BDB"/>
    <w:rsid w:val="008674A4"/>
    <w:rsid w:val="00867692"/>
    <w:rsid w:val="00867781"/>
    <w:rsid w:val="00867FB2"/>
    <w:rsid w:val="00870106"/>
    <w:rsid w:val="0087018F"/>
    <w:rsid w:val="008702C3"/>
    <w:rsid w:val="0087036B"/>
    <w:rsid w:val="00870FA3"/>
    <w:rsid w:val="00871323"/>
    <w:rsid w:val="00871809"/>
    <w:rsid w:val="00871A11"/>
    <w:rsid w:val="00871EFA"/>
    <w:rsid w:val="00872022"/>
    <w:rsid w:val="00872414"/>
    <w:rsid w:val="008724A7"/>
    <w:rsid w:val="00872762"/>
    <w:rsid w:val="00872AC0"/>
    <w:rsid w:val="00872F7E"/>
    <w:rsid w:val="00873505"/>
    <w:rsid w:val="008742C4"/>
    <w:rsid w:val="00874A76"/>
    <w:rsid w:val="00874C86"/>
    <w:rsid w:val="00875306"/>
    <w:rsid w:val="0087570D"/>
    <w:rsid w:val="00875B1D"/>
    <w:rsid w:val="00875D5B"/>
    <w:rsid w:val="00875D77"/>
    <w:rsid w:val="0087640F"/>
    <w:rsid w:val="00876CFF"/>
    <w:rsid w:val="00876FEE"/>
    <w:rsid w:val="0087732A"/>
    <w:rsid w:val="00877444"/>
    <w:rsid w:val="00877D40"/>
    <w:rsid w:val="008801F7"/>
    <w:rsid w:val="0088049B"/>
    <w:rsid w:val="00880AE1"/>
    <w:rsid w:val="00880BE3"/>
    <w:rsid w:val="00880CBE"/>
    <w:rsid w:val="00880F1B"/>
    <w:rsid w:val="00881564"/>
    <w:rsid w:val="00881947"/>
    <w:rsid w:val="00882620"/>
    <w:rsid w:val="0088288F"/>
    <w:rsid w:val="008834C7"/>
    <w:rsid w:val="00884171"/>
    <w:rsid w:val="0088486B"/>
    <w:rsid w:val="008851C8"/>
    <w:rsid w:val="008852E3"/>
    <w:rsid w:val="00885650"/>
    <w:rsid w:val="008856D2"/>
    <w:rsid w:val="00885889"/>
    <w:rsid w:val="00885C60"/>
    <w:rsid w:val="0088617F"/>
    <w:rsid w:val="0088635D"/>
    <w:rsid w:val="008865EE"/>
    <w:rsid w:val="008870AA"/>
    <w:rsid w:val="00887297"/>
    <w:rsid w:val="00887333"/>
    <w:rsid w:val="008873F5"/>
    <w:rsid w:val="00887462"/>
    <w:rsid w:val="0088775C"/>
    <w:rsid w:val="00887AA6"/>
    <w:rsid w:val="00887E9E"/>
    <w:rsid w:val="00890002"/>
    <w:rsid w:val="00890029"/>
    <w:rsid w:val="00890035"/>
    <w:rsid w:val="008902F2"/>
    <w:rsid w:val="0089059E"/>
    <w:rsid w:val="00890C94"/>
    <w:rsid w:val="0089127D"/>
    <w:rsid w:val="0089184A"/>
    <w:rsid w:val="00891AE5"/>
    <w:rsid w:val="00891BA4"/>
    <w:rsid w:val="00891C50"/>
    <w:rsid w:val="008923AA"/>
    <w:rsid w:val="00892559"/>
    <w:rsid w:val="00892D77"/>
    <w:rsid w:val="00892E0A"/>
    <w:rsid w:val="00893143"/>
    <w:rsid w:val="008933F2"/>
    <w:rsid w:val="00893491"/>
    <w:rsid w:val="00893F6A"/>
    <w:rsid w:val="0089403A"/>
    <w:rsid w:val="00894417"/>
    <w:rsid w:val="00894BEF"/>
    <w:rsid w:val="008952A3"/>
    <w:rsid w:val="008953D1"/>
    <w:rsid w:val="00895419"/>
    <w:rsid w:val="0089546C"/>
    <w:rsid w:val="00896804"/>
    <w:rsid w:val="0089682A"/>
    <w:rsid w:val="00896CBD"/>
    <w:rsid w:val="0089708F"/>
    <w:rsid w:val="008972FA"/>
    <w:rsid w:val="008A0071"/>
    <w:rsid w:val="008A08DE"/>
    <w:rsid w:val="008A1049"/>
    <w:rsid w:val="008A1B5B"/>
    <w:rsid w:val="008A23C2"/>
    <w:rsid w:val="008A24B4"/>
    <w:rsid w:val="008A2664"/>
    <w:rsid w:val="008A2D57"/>
    <w:rsid w:val="008A2F53"/>
    <w:rsid w:val="008A3479"/>
    <w:rsid w:val="008A34F7"/>
    <w:rsid w:val="008A3713"/>
    <w:rsid w:val="008A38F7"/>
    <w:rsid w:val="008A3ADE"/>
    <w:rsid w:val="008A3CE0"/>
    <w:rsid w:val="008A3DDD"/>
    <w:rsid w:val="008A3EA9"/>
    <w:rsid w:val="008A3FAB"/>
    <w:rsid w:val="008A468E"/>
    <w:rsid w:val="008A4D68"/>
    <w:rsid w:val="008A4E72"/>
    <w:rsid w:val="008A4FE1"/>
    <w:rsid w:val="008A5CEB"/>
    <w:rsid w:val="008A5EF3"/>
    <w:rsid w:val="008A67B3"/>
    <w:rsid w:val="008A6C07"/>
    <w:rsid w:val="008A7DAC"/>
    <w:rsid w:val="008B0077"/>
    <w:rsid w:val="008B057D"/>
    <w:rsid w:val="008B10C9"/>
    <w:rsid w:val="008B210C"/>
    <w:rsid w:val="008B28DE"/>
    <w:rsid w:val="008B28E2"/>
    <w:rsid w:val="008B2CB0"/>
    <w:rsid w:val="008B32E5"/>
    <w:rsid w:val="008B35C9"/>
    <w:rsid w:val="008B3AE1"/>
    <w:rsid w:val="008B3FBC"/>
    <w:rsid w:val="008B47CA"/>
    <w:rsid w:val="008B4E11"/>
    <w:rsid w:val="008B4EB3"/>
    <w:rsid w:val="008B50EF"/>
    <w:rsid w:val="008B527E"/>
    <w:rsid w:val="008B53B6"/>
    <w:rsid w:val="008B58B7"/>
    <w:rsid w:val="008B59D9"/>
    <w:rsid w:val="008B6358"/>
    <w:rsid w:val="008B6411"/>
    <w:rsid w:val="008B6485"/>
    <w:rsid w:val="008B695D"/>
    <w:rsid w:val="008B6B8C"/>
    <w:rsid w:val="008B6C51"/>
    <w:rsid w:val="008B6E63"/>
    <w:rsid w:val="008B7082"/>
    <w:rsid w:val="008B71C2"/>
    <w:rsid w:val="008B71D6"/>
    <w:rsid w:val="008B7A54"/>
    <w:rsid w:val="008B7E5F"/>
    <w:rsid w:val="008B7ED5"/>
    <w:rsid w:val="008C000C"/>
    <w:rsid w:val="008C00DB"/>
    <w:rsid w:val="008C171B"/>
    <w:rsid w:val="008C1A7B"/>
    <w:rsid w:val="008C1C40"/>
    <w:rsid w:val="008C2423"/>
    <w:rsid w:val="008C261A"/>
    <w:rsid w:val="008C2658"/>
    <w:rsid w:val="008C2D2A"/>
    <w:rsid w:val="008C2F29"/>
    <w:rsid w:val="008C31F6"/>
    <w:rsid w:val="008C353A"/>
    <w:rsid w:val="008C36D5"/>
    <w:rsid w:val="008C3796"/>
    <w:rsid w:val="008C3892"/>
    <w:rsid w:val="008C3A2F"/>
    <w:rsid w:val="008C4339"/>
    <w:rsid w:val="008C466F"/>
    <w:rsid w:val="008C4D07"/>
    <w:rsid w:val="008C4FC9"/>
    <w:rsid w:val="008C501C"/>
    <w:rsid w:val="008C5460"/>
    <w:rsid w:val="008C5F0B"/>
    <w:rsid w:val="008C6534"/>
    <w:rsid w:val="008C6653"/>
    <w:rsid w:val="008C6955"/>
    <w:rsid w:val="008C6B07"/>
    <w:rsid w:val="008C714E"/>
    <w:rsid w:val="008C726F"/>
    <w:rsid w:val="008C765B"/>
    <w:rsid w:val="008C774B"/>
    <w:rsid w:val="008C784B"/>
    <w:rsid w:val="008D05DA"/>
    <w:rsid w:val="008D0A1C"/>
    <w:rsid w:val="008D0AC7"/>
    <w:rsid w:val="008D0BE0"/>
    <w:rsid w:val="008D161B"/>
    <w:rsid w:val="008D18F1"/>
    <w:rsid w:val="008D1BAE"/>
    <w:rsid w:val="008D1DED"/>
    <w:rsid w:val="008D1F08"/>
    <w:rsid w:val="008D21BC"/>
    <w:rsid w:val="008D28A7"/>
    <w:rsid w:val="008D2D39"/>
    <w:rsid w:val="008D31D4"/>
    <w:rsid w:val="008D338F"/>
    <w:rsid w:val="008D3581"/>
    <w:rsid w:val="008D35A3"/>
    <w:rsid w:val="008D384F"/>
    <w:rsid w:val="008D3AAB"/>
    <w:rsid w:val="008D3F6B"/>
    <w:rsid w:val="008D46DC"/>
    <w:rsid w:val="008D5286"/>
    <w:rsid w:val="008D5499"/>
    <w:rsid w:val="008D57FD"/>
    <w:rsid w:val="008D6050"/>
    <w:rsid w:val="008D6210"/>
    <w:rsid w:val="008D68F2"/>
    <w:rsid w:val="008D6AE5"/>
    <w:rsid w:val="008D6C5A"/>
    <w:rsid w:val="008D72CF"/>
    <w:rsid w:val="008D751A"/>
    <w:rsid w:val="008D7617"/>
    <w:rsid w:val="008D79F5"/>
    <w:rsid w:val="008D7CF1"/>
    <w:rsid w:val="008D7DE2"/>
    <w:rsid w:val="008D7FF4"/>
    <w:rsid w:val="008E01A0"/>
    <w:rsid w:val="008E05DF"/>
    <w:rsid w:val="008E0A2F"/>
    <w:rsid w:val="008E1017"/>
    <w:rsid w:val="008E10A5"/>
    <w:rsid w:val="008E13DE"/>
    <w:rsid w:val="008E14E9"/>
    <w:rsid w:val="008E171D"/>
    <w:rsid w:val="008E1CF4"/>
    <w:rsid w:val="008E1F41"/>
    <w:rsid w:val="008E1FE7"/>
    <w:rsid w:val="008E2367"/>
    <w:rsid w:val="008E23E6"/>
    <w:rsid w:val="008E28CD"/>
    <w:rsid w:val="008E2D9A"/>
    <w:rsid w:val="008E34EF"/>
    <w:rsid w:val="008E3A9C"/>
    <w:rsid w:val="008E3AA9"/>
    <w:rsid w:val="008E3AB9"/>
    <w:rsid w:val="008E3D01"/>
    <w:rsid w:val="008E3D63"/>
    <w:rsid w:val="008E436D"/>
    <w:rsid w:val="008E48D1"/>
    <w:rsid w:val="008E497C"/>
    <w:rsid w:val="008E4C3A"/>
    <w:rsid w:val="008E4F5B"/>
    <w:rsid w:val="008E5A18"/>
    <w:rsid w:val="008E5D6F"/>
    <w:rsid w:val="008E5E2C"/>
    <w:rsid w:val="008E5F5C"/>
    <w:rsid w:val="008E5FE0"/>
    <w:rsid w:val="008E62FC"/>
    <w:rsid w:val="008E63F9"/>
    <w:rsid w:val="008E6471"/>
    <w:rsid w:val="008E6878"/>
    <w:rsid w:val="008E6DB9"/>
    <w:rsid w:val="008E7187"/>
    <w:rsid w:val="008E72A7"/>
    <w:rsid w:val="008E7544"/>
    <w:rsid w:val="008E7CB0"/>
    <w:rsid w:val="008E7D1F"/>
    <w:rsid w:val="008F009D"/>
    <w:rsid w:val="008F00A8"/>
    <w:rsid w:val="008F04D3"/>
    <w:rsid w:val="008F0500"/>
    <w:rsid w:val="008F08AD"/>
    <w:rsid w:val="008F125C"/>
    <w:rsid w:val="008F12E1"/>
    <w:rsid w:val="008F14FB"/>
    <w:rsid w:val="008F1ED4"/>
    <w:rsid w:val="008F21CB"/>
    <w:rsid w:val="008F22DB"/>
    <w:rsid w:val="008F2926"/>
    <w:rsid w:val="008F2A15"/>
    <w:rsid w:val="008F303F"/>
    <w:rsid w:val="008F319C"/>
    <w:rsid w:val="008F3A53"/>
    <w:rsid w:val="008F3BB7"/>
    <w:rsid w:val="008F4222"/>
    <w:rsid w:val="008F49D4"/>
    <w:rsid w:val="008F4EDA"/>
    <w:rsid w:val="008F4EE5"/>
    <w:rsid w:val="008F5290"/>
    <w:rsid w:val="008F5FBF"/>
    <w:rsid w:val="008F664F"/>
    <w:rsid w:val="008F6654"/>
    <w:rsid w:val="008F6AE8"/>
    <w:rsid w:val="008F6CEE"/>
    <w:rsid w:val="008F740D"/>
    <w:rsid w:val="008F79B3"/>
    <w:rsid w:val="008F7D61"/>
    <w:rsid w:val="00900286"/>
    <w:rsid w:val="0090056D"/>
    <w:rsid w:val="0090056F"/>
    <w:rsid w:val="00900570"/>
    <w:rsid w:val="0090075B"/>
    <w:rsid w:val="0090131D"/>
    <w:rsid w:val="00901458"/>
    <w:rsid w:val="00901822"/>
    <w:rsid w:val="009028CA"/>
    <w:rsid w:val="0090290E"/>
    <w:rsid w:val="00902947"/>
    <w:rsid w:val="00902AC6"/>
    <w:rsid w:val="00903528"/>
    <w:rsid w:val="0090373D"/>
    <w:rsid w:val="0090395F"/>
    <w:rsid w:val="00903C2E"/>
    <w:rsid w:val="00903D8D"/>
    <w:rsid w:val="00903E87"/>
    <w:rsid w:val="009044AA"/>
    <w:rsid w:val="00904DFB"/>
    <w:rsid w:val="00904F6E"/>
    <w:rsid w:val="00904FD5"/>
    <w:rsid w:val="009050F5"/>
    <w:rsid w:val="009052C5"/>
    <w:rsid w:val="009053B6"/>
    <w:rsid w:val="00905839"/>
    <w:rsid w:val="00905931"/>
    <w:rsid w:val="00905B3E"/>
    <w:rsid w:val="00906296"/>
    <w:rsid w:val="00906973"/>
    <w:rsid w:val="00906B49"/>
    <w:rsid w:val="00907026"/>
    <w:rsid w:val="00907527"/>
    <w:rsid w:val="0090753D"/>
    <w:rsid w:val="0090789C"/>
    <w:rsid w:val="00907F51"/>
    <w:rsid w:val="00907FAC"/>
    <w:rsid w:val="0091016C"/>
    <w:rsid w:val="00910646"/>
    <w:rsid w:val="0091076A"/>
    <w:rsid w:val="00910962"/>
    <w:rsid w:val="00910AAC"/>
    <w:rsid w:val="00910AFB"/>
    <w:rsid w:val="00910B66"/>
    <w:rsid w:val="00911492"/>
    <w:rsid w:val="00911EB6"/>
    <w:rsid w:val="00911FFC"/>
    <w:rsid w:val="00912266"/>
    <w:rsid w:val="0091244D"/>
    <w:rsid w:val="00912485"/>
    <w:rsid w:val="009124B9"/>
    <w:rsid w:val="00912591"/>
    <w:rsid w:val="00912CCF"/>
    <w:rsid w:val="00912FD1"/>
    <w:rsid w:val="00913130"/>
    <w:rsid w:val="00913573"/>
    <w:rsid w:val="009139F0"/>
    <w:rsid w:val="00913A95"/>
    <w:rsid w:val="00914481"/>
    <w:rsid w:val="009144C4"/>
    <w:rsid w:val="00914980"/>
    <w:rsid w:val="00914A10"/>
    <w:rsid w:val="00915045"/>
    <w:rsid w:val="0091521B"/>
    <w:rsid w:val="009160FD"/>
    <w:rsid w:val="009164BD"/>
    <w:rsid w:val="00916640"/>
    <w:rsid w:val="00916E7A"/>
    <w:rsid w:val="009170E0"/>
    <w:rsid w:val="00917351"/>
    <w:rsid w:val="00917DF9"/>
    <w:rsid w:val="00917E4A"/>
    <w:rsid w:val="00917FF2"/>
    <w:rsid w:val="00920311"/>
    <w:rsid w:val="00920923"/>
    <w:rsid w:val="00920A4C"/>
    <w:rsid w:val="00920C3E"/>
    <w:rsid w:val="00920CD9"/>
    <w:rsid w:val="00920F55"/>
    <w:rsid w:val="00920F92"/>
    <w:rsid w:val="009219BF"/>
    <w:rsid w:val="00921B46"/>
    <w:rsid w:val="009220BF"/>
    <w:rsid w:val="009222CC"/>
    <w:rsid w:val="00922534"/>
    <w:rsid w:val="00922737"/>
    <w:rsid w:val="009230F9"/>
    <w:rsid w:val="0092377C"/>
    <w:rsid w:val="00923DA7"/>
    <w:rsid w:val="00923F27"/>
    <w:rsid w:val="009240FD"/>
    <w:rsid w:val="00924162"/>
    <w:rsid w:val="0092452B"/>
    <w:rsid w:val="009245E8"/>
    <w:rsid w:val="009248E6"/>
    <w:rsid w:val="00924B2C"/>
    <w:rsid w:val="00924BB2"/>
    <w:rsid w:val="00924DE6"/>
    <w:rsid w:val="00925174"/>
    <w:rsid w:val="009251D9"/>
    <w:rsid w:val="00925ADC"/>
    <w:rsid w:val="00925E15"/>
    <w:rsid w:val="00925F1F"/>
    <w:rsid w:val="0092608A"/>
    <w:rsid w:val="009260D7"/>
    <w:rsid w:val="00926417"/>
    <w:rsid w:val="00926737"/>
    <w:rsid w:val="00926A8F"/>
    <w:rsid w:val="00926C11"/>
    <w:rsid w:val="00927453"/>
    <w:rsid w:val="00927A95"/>
    <w:rsid w:val="00927D72"/>
    <w:rsid w:val="00927ED2"/>
    <w:rsid w:val="0093068F"/>
    <w:rsid w:val="009306DD"/>
    <w:rsid w:val="00930C0D"/>
    <w:rsid w:val="00930D40"/>
    <w:rsid w:val="00930E07"/>
    <w:rsid w:val="00931516"/>
    <w:rsid w:val="00931681"/>
    <w:rsid w:val="0093170F"/>
    <w:rsid w:val="00931997"/>
    <w:rsid w:val="00931A00"/>
    <w:rsid w:val="009321DA"/>
    <w:rsid w:val="009327BC"/>
    <w:rsid w:val="00932A02"/>
    <w:rsid w:val="009333BA"/>
    <w:rsid w:val="0093362F"/>
    <w:rsid w:val="00933AFB"/>
    <w:rsid w:val="009342AA"/>
    <w:rsid w:val="00934470"/>
    <w:rsid w:val="00934B00"/>
    <w:rsid w:val="00934FCA"/>
    <w:rsid w:val="00935A95"/>
    <w:rsid w:val="009366CF"/>
    <w:rsid w:val="0093696D"/>
    <w:rsid w:val="009371A9"/>
    <w:rsid w:val="009374AB"/>
    <w:rsid w:val="0093757B"/>
    <w:rsid w:val="009376A4"/>
    <w:rsid w:val="00937A5B"/>
    <w:rsid w:val="00937D1B"/>
    <w:rsid w:val="00937D69"/>
    <w:rsid w:val="00937DC1"/>
    <w:rsid w:val="009400DF"/>
    <w:rsid w:val="009400E7"/>
    <w:rsid w:val="00940212"/>
    <w:rsid w:val="00940649"/>
    <w:rsid w:val="00940F49"/>
    <w:rsid w:val="00941438"/>
    <w:rsid w:val="009414BA"/>
    <w:rsid w:val="0094190F"/>
    <w:rsid w:val="00941D63"/>
    <w:rsid w:val="00941DDC"/>
    <w:rsid w:val="00941ED3"/>
    <w:rsid w:val="00941EDC"/>
    <w:rsid w:val="0094207E"/>
    <w:rsid w:val="00942155"/>
    <w:rsid w:val="00942865"/>
    <w:rsid w:val="00942D83"/>
    <w:rsid w:val="00943010"/>
    <w:rsid w:val="0094308F"/>
    <w:rsid w:val="009431A7"/>
    <w:rsid w:val="00943378"/>
    <w:rsid w:val="00943533"/>
    <w:rsid w:val="009437D3"/>
    <w:rsid w:val="009439DF"/>
    <w:rsid w:val="00943CC9"/>
    <w:rsid w:val="00943FEE"/>
    <w:rsid w:val="00944004"/>
    <w:rsid w:val="0094535F"/>
    <w:rsid w:val="00945999"/>
    <w:rsid w:val="009459A5"/>
    <w:rsid w:val="00945C42"/>
    <w:rsid w:val="00945CF4"/>
    <w:rsid w:val="00945F65"/>
    <w:rsid w:val="00946459"/>
    <w:rsid w:val="009468CF"/>
    <w:rsid w:val="00946B6A"/>
    <w:rsid w:val="00946D88"/>
    <w:rsid w:val="0094737D"/>
    <w:rsid w:val="00947399"/>
    <w:rsid w:val="0094755A"/>
    <w:rsid w:val="009476FD"/>
    <w:rsid w:val="00947BF6"/>
    <w:rsid w:val="00947C1F"/>
    <w:rsid w:val="00947C95"/>
    <w:rsid w:val="009500B6"/>
    <w:rsid w:val="00950CFD"/>
    <w:rsid w:val="00950E13"/>
    <w:rsid w:val="00950FEB"/>
    <w:rsid w:val="00951B60"/>
    <w:rsid w:val="00952130"/>
    <w:rsid w:val="0095223E"/>
    <w:rsid w:val="00952342"/>
    <w:rsid w:val="009523EF"/>
    <w:rsid w:val="00953216"/>
    <w:rsid w:val="009535D9"/>
    <w:rsid w:val="00953602"/>
    <w:rsid w:val="00953DBE"/>
    <w:rsid w:val="00953E2E"/>
    <w:rsid w:val="009543D2"/>
    <w:rsid w:val="009543FD"/>
    <w:rsid w:val="0095456B"/>
    <w:rsid w:val="00954705"/>
    <w:rsid w:val="0095483A"/>
    <w:rsid w:val="00954922"/>
    <w:rsid w:val="009555E2"/>
    <w:rsid w:val="00955ABA"/>
    <w:rsid w:val="00955C75"/>
    <w:rsid w:val="00955CD4"/>
    <w:rsid w:val="00955ED7"/>
    <w:rsid w:val="0095618F"/>
    <w:rsid w:val="00956531"/>
    <w:rsid w:val="0095671F"/>
    <w:rsid w:val="00956E50"/>
    <w:rsid w:val="00957345"/>
    <w:rsid w:val="009574DD"/>
    <w:rsid w:val="00957675"/>
    <w:rsid w:val="0095768A"/>
    <w:rsid w:val="0095768D"/>
    <w:rsid w:val="009576F4"/>
    <w:rsid w:val="00957A2F"/>
    <w:rsid w:val="00960A0E"/>
    <w:rsid w:val="00960A21"/>
    <w:rsid w:val="00960BF7"/>
    <w:rsid w:val="00960E5E"/>
    <w:rsid w:val="00960EBD"/>
    <w:rsid w:val="0096145C"/>
    <w:rsid w:val="0096174B"/>
    <w:rsid w:val="00961D9B"/>
    <w:rsid w:val="00962126"/>
    <w:rsid w:val="009629A5"/>
    <w:rsid w:val="00963028"/>
    <w:rsid w:val="00963517"/>
    <w:rsid w:val="00963824"/>
    <w:rsid w:val="00963CEF"/>
    <w:rsid w:val="0096413F"/>
    <w:rsid w:val="0096493B"/>
    <w:rsid w:val="009653EF"/>
    <w:rsid w:val="009654F6"/>
    <w:rsid w:val="00965C9F"/>
    <w:rsid w:val="00965EE9"/>
    <w:rsid w:val="00965F5E"/>
    <w:rsid w:val="00966162"/>
    <w:rsid w:val="0096625B"/>
    <w:rsid w:val="00967162"/>
    <w:rsid w:val="0096734A"/>
    <w:rsid w:val="009676C9"/>
    <w:rsid w:val="0096788C"/>
    <w:rsid w:val="009678A4"/>
    <w:rsid w:val="0097112C"/>
    <w:rsid w:val="009714E6"/>
    <w:rsid w:val="0097174C"/>
    <w:rsid w:val="00971A3F"/>
    <w:rsid w:val="00971C85"/>
    <w:rsid w:val="00972778"/>
    <w:rsid w:val="009727B5"/>
    <w:rsid w:val="00972A4C"/>
    <w:rsid w:val="00972C83"/>
    <w:rsid w:val="009731D2"/>
    <w:rsid w:val="0097352F"/>
    <w:rsid w:val="00973DED"/>
    <w:rsid w:val="00973E54"/>
    <w:rsid w:val="00973E7E"/>
    <w:rsid w:val="00974232"/>
    <w:rsid w:val="009744A1"/>
    <w:rsid w:val="00974A36"/>
    <w:rsid w:val="00974E40"/>
    <w:rsid w:val="00975A63"/>
    <w:rsid w:val="00975EB7"/>
    <w:rsid w:val="009765AD"/>
    <w:rsid w:val="009767BB"/>
    <w:rsid w:val="00976E1B"/>
    <w:rsid w:val="0097736B"/>
    <w:rsid w:val="00977435"/>
    <w:rsid w:val="009776D2"/>
    <w:rsid w:val="00977772"/>
    <w:rsid w:val="009778DA"/>
    <w:rsid w:val="00977C72"/>
    <w:rsid w:val="009802DF"/>
    <w:rsid w:val="0098051C"/>
    <w:rsid w:val="00980591"/>
    <w:rsid w:val="00980759"/>
    <w:rsid w:val="00980776"/>
    <w:rsid w:val="00980D56"/>
    <w:rsid w:val="0098146F"/>
    <w:rsid w:val="009815FE"/>
    <w:rsid w:val="00981AD4"/>
    <w:rsid w:val="0098226F"/>
    <w:rsid w:val="00982667"/>
    <w:rsid w:val="009828EA"/>
    <w:rsid w:val="0098310B"/>
    <w:rsid w:val="0098324A"/>
    <w:rsid w:val="00983EBC"/>
    <w:rsid w:val="0098407F"/>
    <w:rsid w:val="009840E8"/>
    <w:rsid w:val="009845C4"/>
    <w:rsid w:val="009846C4"/>
    <w:rsid w:val="009848D4"/>
    <w:rsid w:val="00984A38"/>
    <w:rsid w:val="00984C98"/>
    <w:rsid w:val="00984D4D"/>
    <w:rsid w:val="00984EE3"/>
    <w:rsid w:val="0098521B"/>
    <w:rsid w:val="0098533D"/>
    <w:rsid w:val="009854AD"/>
    <w:rsid w:val="009854B9"/>
    <w:rsid w:val="00985F19"/>
    <w:rsid w:val="009860E3"/>
    <w:rsid w:val="00986269"/>
    <w:rsid w:val="00986407"/>
    <w:rsid w:val="009865DE"/>
    <w:rsid w:val="00986E28"/>
    <w:rsid w:val="00987023"/>
    <w:rsid w:val="00987CDE"/>
    <w:rsid w:val="0099044D"/>
    <w:rsid w:val="009904CD"/>
    <w:rsid w:val="009908DB"/>
    <w:rsid w:val="00990B6A"/>
    <w:rsid w:val="00990D67"/>
    <w:rsid w:val="00991649"/>
    <w:rsid w:val="00991775"/>
    <w:rsid w:val="00991E8C"/>
    <w:rsid w:val="0099206D"/>
    <w:rsid w:val="009924FD"/>
    <w:rsid w:val="00992518"/>
    <w:rsid w:val="00992770"/>
    <w:rsid w:val="00993006"/>
    <w:rsid w:val="0099327F"/>
    <w:rsid w:val="00993809"/>
    <w:rsid w:val="00993D3E"/>
    <w:rsid w:val="00993F37"/>
    <w:rsid w:val="009940A3"/>
    <w:rsid w:val="00994282"/>
    <w:rsid w:val="00994749"/>
    <w:rsid w:val="00994A71"/>
    <w:rsid w:val="00994C30"/>
    <w:rsid w:val="00994EBA"/>
    <w:rsid w:val="00995090"/>
    <w:rsid w:val="0099585A"/>
    <w:rsid w:val="00995A60"/>
    <w:rsid w:val="00995B2B"/>
    <w:rsid w:val="00995DF1"/>
    <w:rsid w:val="00995F85"/>
    <w:rsid w:val="009960BF"/>
    <w:rsid w:val="009963B3"/>
    <w:rsid w:val="009968BC"/>
    <w:rsid w:val="00996A53"/>
    <w:rsid w:val="00996B71"/>
    <w:rsid w:val="00996CBF"/>
    <w:rsid w:val="0099751B"/>
    <w:rsid w:val="0099764A"/>
    <w:rsid w:val="00997761"/>
    <w:rsid w:val="00997A1D"/>
    <w:rsid w:val="00997B31"/>
    <w:rsid w:val="00997EC7"/>
    <w:rsid w:val="009A0309"/>
    <w:rsid w:val="009A080A"/>
    <w:rsid w:val="009A0B15"/>
    <w:rsid w:val="009A0C72"/>
    <w:rsid w:val="009A0D2D"/>
    <w:rsid w:val="009A0D4A"/>
    <w:rsid w:val="009A102E"/>
    <w:rsid w:val="009A11FC"/>
    <w:rsid w:val="009A1C0B"/>
    <w:rsid w:val="009A24EA"/>
    <w:rsid w:val="009A25B1"/>
    <w:rsid w:val="009A2682"/>
    <w:rsid w:val="009A2864"/>
    <w:rsid w:val="009A2903"/>
    <w:rsid w:val="009A3254"/>
    <w:rsid w:val="009A34BB"/>
    <w:rsid w:val="009A370E"/>
    <w:rsid w:val="009A3BE4"/>
    <w:rsid w:val="009A4038"/>
    <w:rsid w:val="009A42A2"/>
    <w:rsid w:val="009A4855"/>
    <w:rsid w:val="009A48ED"/>
    <w:rsid w:val="009A4967"/>
    <w:rsid w:val="009A4AE5"/>
    <w:rsid w:val="009A4F05"/>
    <w:rsid w:val="009A5862"/>
    <w:rsid w:val="009A5948"/>
    <w:rsid w:val="009A5AD0"/>
    <w:rsid w:val="009A677B"/>
    <w:rsid w:val="009A6971"/>
    <w:rsid w:val="009A75C2"/>
    <w:rsid w:val="009A7798"/>
    <w:rsid w:val="009A7860"/>
    <w:rsid w:val="009A78DB"/>
    <w:rsid w:val="009A7F3A"/>
    <w:rsid w:val="009B005C"/>
    <w:rsid w:val="009B02DE"/>
    <w:rsid w:val="009B04A5"/>
    <w:rsid w:val="009B0CC3"/>
    <w:rsid w:val="009B13F6"/>
    <w:rsid w:val="009B1829"/>
    <w:rsid w:val="009B1B7A"/>
    <w:rsid w:val="009B1BA5"/>
    <w:rsid w:val="009B1E9F"/>
    <w:rsid w:val="009B20EE"/>
    <w:rsid w:val="009B22DD"/>
    <w:rsid w:val="009B240A"/>
    <w:rsid w:val="009B2D65"/>
    <w:rsid w:val="009B2F12"/>
    <w:rsid w:val="009B2F63"/>
    <w:rsid w:val="009B2F6C"/>
    <w:rsid w:val="009B302B"/>
    <w:rsid w:val="009B3543"/>
    <w:rsid w:val="009B364B"/>
    <w:rsid w:val="009B3E63"/>
    <w:rsid w:val="009B3E67"/>
    <w:rsid w:val="009B3F4E"/>
    <w:rsid w:val="009B431F"/>
    <w:rsid w:val="009B46E8"/>
    <w:rsid w:val="009B5072"/>
    <w:rsid w:val="009B57B0"/>
    <w:rsid w:val="009B5CD9"/>
    <w:rsid w:val="009B5D1B"/>
    <w:rsid w:val="009B6133"/>
    <w:rsid w:val="009B61EC"/>
    <w:rsid w:val="009B62FC"/>
    <w:rsid w:val="009B6881"/>
    <w:rsid w:val="009B6A06"/>
    <w:rsid w:val="009B6D26"/>
    <w:rsid w:val="009B742D"/>
    <w:rsid w:val="009B7C34"/>
    <w:rsid w:val="009B7C50"/>
    <w:rsid w:val="009C0029"/>
    <w:rsid w:val="009C0BAC"/>
    <w:rsid w:val="009C0CEA"/>
    <w:rsid w:val="009C0F5E"/>
    <w:rsid w:val="009C1119"/>
    <w:rsid w:val="009C14F6"/>
    <w:rsid w:val="009C1B4D"/>
    <w:rsid w:val="009C1D7D"/>
    <w:rsid w:val="009C1EC0"/>
    <w:rsid w:val="009C2610"/>
    <w:rsid w:val="009C2878"/>
    <w:rsid w:val="009C2DDB"/>
    <w:rsid w:val="009C3126"/>
    <w:rsid w:val="009C319D"/>
    <w:rsid w:val="009C33EE"/>
    <w:rsid w:val="009C39A8"/>
    <w:rsid w:val="009C3C7A"/>
    <w:rsid w:val="009C4907"/>
    <w:rsid w:val="009C533C"/>
    <w:rsid w:val="009C563A"/>
    <w:rsid w:val="009C5D07"/>
    <w:rsid w:val="009C5DC3"/>
    <w:rsid w:val="009C5EA6"/>
    <w:rsid w:val="009C6029"/>
    <w:rsid w:val="009C642D"/>
    <w:rsid w:val="009C67E7"/>
    <w:rsid w:val="009C6DFC"/>
    <w:rsid w:val="009C6E2B"/>
    <w:rsid w:val="009C738A"/>
    <w:rsid w:val="009C7684"/>
    <w:rsid w:val="009C76DF"/>
    <w:rsid w:val="009C7A42"/>
    <w:rsid w:val="009C7EBA"/>
    <w:rsid w:val="009D0062"/>
    <w:rsid w:val="009D0306"/>
    <w:rsid w:val="009D072C"/>
    <w:rsid w:val="009D0A15"/>
    <w:rsid w:val="009D0F99"/>
    <w:rsid w:val="009D16F8"/>
    <w:rsid w:val="009D17C5"/>
    <w:rsid w:val="009D1936"/>
    <w:rsid w:val="009D1985"/>
    <w:rsid w:val="009D1D51"/>
    <w:rsid w:val="009D1F2F"/>
    <w:rsid w:val="009D20AB"/>
    <w:rsid w:val="009D28B1"/>
    <w:rsid w:val="009D2BCF"/>
    <w:rsid w:val="009D2E48"/>
    <w:rsid w:val="009D2F68"/>
    <w:rsid w:val="009D3018"/>
    <w:rsid w:val="009D3063"/>
    <w:rsid w:val="009D3651"/>
    <w:rsid w:val="009D394C"/>
    <w:rsid w:val="009D3D00"/>
    <w:rsid w:val="009D3E0D"/>
    <w:rsid w:val="009D41E9"/>
    <w:rsid w:val="009D44F9"/>
    <w:rsid w:val="009D5653"/>
    <w:rsid w:val="009D6303"/>
    <w:rsid w:val="009D678B"/>
    <w:rsid w:val="009D6A76"/>
    <w:rsid w:val="009D6B85"/>
    <w:rsid w:val="009D6C67"/>
    <w:rsid w:val="009D6EE1"/>
    <w:rsid w:val="009D6FBD"/>
    <w:rsid w:val="009D7083"/>
    <w:rsid w:val="009D77CE"/>
    <w:rsid w:val="009D782D"/>
    <w:rsid w:val="009D795C"/>
    <w:rsid w:val="009D7D49"/>
    <w:rsid w:val="009E0118"/>
    <w:rsid w:val="009E013C"/>
    <w:rsid w:val="009E018D"/>
    <w:rsid w:val="009E1407"/>
    <w:rsid w:val="009E1573"/>
    <w:rsid w:val="009E15A7"/>
    <w:rsid w:val="009E182B"/>
    <w:rsid w:val="009E1C03"/>
    <w:rsid w:val="009E213E"/>
    <w:rsid w:val="009E297C"/>
    <w:rsid w:val="009E2E13"/>
    <w:rsid w:val="009E341E"/>
    <w:rsid w:val="009E34D7"/>
    <w:rsid w:val="009E361B"/>
    <w:rsid w:val="009E3936"/>
    <w:rsid w:val="009E3C4C"/>
    <w:rsid w:val="009E3FA4"/>
    <w:rsid w:val="009E4478"/>
    <w:rsid w:val="009E4CDE"/>
    <w:rsid w:val="009E4FB9"/>
    <w:rsid w:val="009E518B"/>
    <w:rsid w:val="009E57A3"/>
    <w:rsid w:val="009E5BAB"/>
    <w:rsid w:val="009E5C94"/>
    <w:rsid w:val="009E5E73"/>
    <w:rsid w:val="009E5EEB"/>
    <w:rsid w:val="009E627E"/>
    <w:rsid w:val="009E634A"/>
    <w:rsid w:val="009E6567"/>
    <w:rsid w:val="009E6A12"/>
    <w:rsid w:val="009E6FF1"/>
    <w:rsid w:val="009E7169"/>
    <w:rsid w:val="009E79EF"/>
    <w:rsid w:val="009E7CDA"/>
    <w:rsid w:val="009E7FF1"/>
    <w:rsid w:val="009F0219"/>
    <w:rsid w:val="009F02D0"/>
    <w:rsid w:val="009F02E8"/>
    <w:rsid w:val="009F03B2"/>
    <w:rsid w:val="009F06FE"/>
    <w:rsid w:val="009F07AC"/>
    <w:rsid w:val="009F0851"/>
    <w:rsid w:val="009F0AF3"/>
    <w:rsid w:val="009F0F62"/>
    <w:rsid w:val="009F1652"/>
    <w:rsid w:val="009F1692"/>
    <w:rsid w:val="009F21F3"/>
    <w:rsid w:val="009F23C2"/>
    <w:rsid w:val="009F2452"/>
    <w:rsid w:val="009F26F7"/>
    <w:rsid w:val="009F2BA8"/>
    <w:rsid w:val="009F2D6F"/>
    <w:rsid w:val="009F2F91"/>
    <w:rsid w:val="009F31E5"/>
    <w:rsid w:val="009F3876"/>
    <w:rsid w:val="009F38A0"/>
    <w:rsid w:val="009F4455"/>
    <w:rsid w:val="009F4464"/>
    <w:rsid w:val="009F44E6"/>
    <w:rsid w:val="009F4C9A"/>
    <w:rsid w:val="009F4E0C"/>
    <w:rsid w:val="009F4FE5"/>
    <w:rsid w:val="009F58BC"/>
    <w:rsid w:val="009F591B"/>
    <w:rsid w:val="009F60F9"/>
    <w:rsid w:val="009F7004"/>
    <w:rsid w:val="009F71C2"/>
    <w:rsid w:val="009F7504"/>
    <w:rsid w:val="009F7757"/>
    <w:rsid w:val="009F7AF5"/>
    <w:rsid w:val="00A000FA"/>
    <w:rsid w:val="00A00E53"/>
    <w:rsid w:val="00A013D2"/>
    <w:rsid w:val="00A017A8"/>
    <w:rsid w:val="00A01B03"/>
    <w:rsid w:val="00A0211E"/>
    <w:rsid w:val="00A022A2"/>
    <w:rsid w:val="00A02344"/>
    <w:rsid w:val="00A02B84"/>
    <w:rsid w:val="00A02E24"/>
    <w:rsid w:val="00A02E96"/>
    <w:rsid w:val="00A032C8"/>
    <w:rsid w:val="00A03382"/>
    <w:rsid w:val="00A0356A"/>
    <w:rsid w:val="00A0362C"/>
    <w:rsid w:val="00A03815"/>
    <w:rsid w:val="00A0397E"/>
    <w:rsid w:val="00A03D19"/>
    <w:rsid w:val="00A03D2E"/>
    <w:rsid w:val="00A03D30"/>
    <w:rsid w:val="00A03F6E"/>
    <w:rsid w:val="00A041F5"/>
    <w:rsid w:val="00A048F0"/>
    <w:rsid w:val="00A04984"/>
    <w:rsid w:val="00A0519E"/>
    <w:rsid w:val="00A0548E"/>
    <w:rsid w:val="00A0561B"/>
    <w:rsid w:val="00A05B09"/>
    <w:rsid w:val="00A05C22"/>
    <w:rsid w:val="00A06032"/>
    <w:rsid w:val="00A064FD"/>
    <w:rsid w:val="00A06514"/>
    <w:rsid w:val="00A06661"/>
    <w:rsid w:val="00A066D5"/>
    <w:rsid w:val="00A067DD"/>
    <w:rsid w:val="00A069AE"/>
    <w:rsid w:val="00A06C61"/>
    <w:rsid w:val="00A06EF5"/>
    <w:rsid w:val="00A06F86"/>
    <w:rsid w:val="00A071E1"/>
    <w:rsid w:val="00A074B8"/>
    <w:rsid w:val="00A07968"/>
    <w:rsid w:val="00A07C55"/>
    <w:rsid w:val="00A07E78"/>
    <w:rsid w:val="00A1021D"/>
    <w:rsid w:val="00A10429"/>
    <w:rsid w:val="00A10605"/>
    <w:rsid w:val="00A107EC"/>
    <w:rsid w:val="00A10AF4"/>
    <w:rsid w:val="00A10F50"/>
    <w:rsid w:val="00A1107C"/>
    <w:rsid w:val="00A11307"/>
    <w:rsid w:val="00A11313"/>
    <w:rsid w:val="00A118FF"/>
    <w:rsid w:val="00A11BAE"/>
    <w:rsid w:val="00A11BC6"/>
    <w:rsid w:val="00A11D36"/>
    <w:rsid w:val="00A12032"/>
    <w:rsid w:val="00A120EA"/>
    <w:rsid w:val="00A12180"/>
    <w:rsid w:val="00A12437"/>
    <w:rsid w:val="00A1272F"/>
    <w:rsid w:val="00A1276D"/>
    <w:rsid w:val="00A12A0E"/>
    <w:rsid w:val="00A12E74"/>
    <w:rsid w:val="00A130DB"/>
    <w:rsid w:val="00A133B1"/>
    <w:rsid w:val="00A133CC"/>
    <w:rsid w:val="00A137DD"/>
    <w:rsid w:val="00A137F5"/>
    <w:rsid w:val="00A13E4A"/>
    <w:rsid w:val="00A1415F"/>
    <w:rsid w:val="00A14C34"/>
    <w:rsid w:val="00A14C85"/>
    <w:rsid w:val="00A14D41"/>
    <w:rsid w:val="00A14E0F"/>
    <w:rsid w:val="00A14E64"/>
    <w:rsid w:val="00A15541"/>
    <w:rsid w:val="00A15714"/>
    <w:rsid w:val="00A159FD"/>
    <w:rsid w:val="00A15CC7"/>
    <w:rsid w:val="00A16003"/>
    <w:rsid w:val="00A16507"/>
    <w:rsid w:val="00A16DE9"/>
    <w:rsid w:val="00A16E50"/>
    <w:rsid w:val="00A16EB7"/>
    <w:rsid w:val="00A16F64"/>
    <w:rsid w:val="00A172EC"/>
    <w:rsid w:val="00A173DA"/>
    <w:rsid w:val="00A17BE7"/>
    <w:rsid w:val="00A17D35"/>
    <w:rsid w:val="00A17D7B"/>
    <w:rsid w:val="00A20441"/>
    <w:rsid w:val="00A20973"/>
    <w:rsid w:val="00A20A87"/>
    <w:rsid w:val="00A20A8E"/>
    <w:rsid w:val="00A20D33"/>
    <w:rsid w:val="00A20FD3"/>
    <w:rsid w:val="00A21049"/>
    <w:rsid w:val="00A211C6"/>
    <w:rsid w:val="00A2128D"/>
    <w:rsid w:val="00A21924"/>
    <w:rsid w:val="00A2199C"/>
    <w:rsid w:val="00A219E7"/>
    <w:rsid w:val="00A21E8E"/>
    <w:rsid w:val="00A21F37"/>
    <w:rsid w:val="00A21F5C"/>
    <w:rsid w:val="00A2237D"/>
    <w:rsid w:val="00A2306E"/>
    <w:rsid w:val="00A2386D"/>
    <w:rsid w:val="00A23A44"/>
    <w:rsid w:val="00A23C6C"/>
    <w:rsid w:val="00A23DDF"/>
    <w:rsid w:val="00A23FBC"/>
    <w:rsid w:val="00A24752"/>
    <w:rsid w:val="00A24BF6"/>
    <w:rsid w:val="00A25059"/>
    <w:rsid w:val="00A2506F"/>
    <w:rsid w:val="00A2533E"/>
    <w:rsid w:val="00A25EA3"/>
    <w:rsid w:val="00A25ECC"/>
    <w:rsid w:val="00A263F3"/>
    <w:rsid w:val="00A26B95"/>
    <w:rsid w:val="00A2700D"/>
    <w:rsid w:val="00A272A4"/>
    <w:rsid w:val="00A27473"/>
    <w:rsid w:val="00A2781C"/>
    <w:rsid w:val="00A279F4"/>
    <w:rsid w:val="00A27CBF"/>
    <w:rsid w:val="00A27E6B"/>
    <w:rsid w:val="00A3013A"/>
    <w:rsid w:val="00A3013F"/>
    <w:rsid w:val="00A305AF"/>
    <w:rsid w:val="00A3099F"/>
    <w:rsid w:val="00A30B07"/>
    <w:rsid w:val="00A31491"/>
    <w:rsid w:val="00A31980"/>
    <w:rsid w:val="00A32AE6"/>
    <w:rsid w:val="00A330C7"/>
    <w:rsid w:val="00A334FD"/>
    <w:rsid w:val="00A33875"/>
    <w:rsid w:val="00A338FB"/>
    <w:rsid w:val="00A33B7F"/>
    <w:rsid w:val="00A33C98"/>
    <w:rsid w:val="00A33D15"/>
    <w:rsid w:val="00A33D92"/>
    <w:rsid w:val="00A34078"/>
    <w:rsid w:val="00A34215"/>
    <w:rsid w:val="00A34663"/>
    <w:rsid w:val="00A34705"/>
    <w:rsid w:val="00A34D47"/>
    <w:rsid w:val="00A35119"/>
    <w:rsid w:val="00A36403"/>
    <w:rsid w:val="00A36A2F"/>
    <w:rsid w:val="00A36DE9"/>
    <w:rsid w:val="00A3743E"/>
    <w:rsid w:val="00A37C1E"/>
    <w:rsid w:val="00A37E32"/>
    <w:rsid w:val="00A401AB"/>
    <w:rsid w:val="00A40DE5"/>
    <w:rsid w:val="00A41085"/>
    <w:rsid w:val="00A414DD"/>
    <w:rsid w:val="00A41B9B"/>
    <w:rsid w:val="00A41BF8"/>
    <w:rsid w:val="00A42750"/>
    <w:rsid w:val="00A428DE"/>
    <w:rsid w:val="00A429F3"/>
    <w:rsid w:val="00A42D85"/>
    <w:rsid w:val="00A43316"/>
    <w:rsid w:val="00A43349"/>
    <w:rsid w:val="00A433D6"/>
    <w:rsid w:val="00A43D4B"/>
    <w:rsid w:val="00A44225"/>
    <w:rsid w:val="00A445E8"/>
    <w:rsid w:val="00A44969"/>
    <w:rsid w:val="00A44A49"/>
    <w:rsid w:val="00A45329"/>
    <w:rsid w:val="00A454EC"/>
    <w:rsid w:val="00A45518"/>
    <w:rsid w:val="00A46080"/>
    <w:rsid w:val="00A4642A"/>
    <w:rsid w:val="00A46488"/>
    <w:rsid w:val="00A4683C"/>
    <w:rsid w:val="00A46EAD"/>
    <w:rsid w:val="00A47051"/>
    <w:rsid w:val="00A47287"/>
    <w:rsid w:val="00A47F67"/>
    <w:rsid w:val="00A50685"/>
    <w:rsid w:val="00A50EFB"/>
    <w:rsid w:val="00A510EA"/>
    <w:rsid w:val="00A514F0"/>
    <w:rsid w:val="00A51BD2"/>
    <w:rsid w:val="00A51D19"/>
    <w:rsid w:val="00A525A1"/>
    <w:rsid w:val="00A52C3E"/>
    <w:rsid w:val="00A52E26"/>
    <w:rsid w:val="00A53206"/>
    <w:rsid w:val="00A53434"/>
    <w:rsid w:val="00A5370C"/>
    <w:rsid w:val="00A538DF"/>
    <w:rsid w:val="00A539C1"/>
    <w:rsid w:val="00A53ACC"/>
    <w:rsid w:val="00A5404A"/>
    <w:rsid w:val="00A54A2A"/>
    <w:rsid w:val="00A54C70"/>
    <w:rsid w:val="00A54E0A"/>
    <w:rsid w:val="00A54E43"/>
    <w:rsid w:val="00A55196"/>
    <w:rsid w:val="00A5589D"/>
    <w:rsid w:val="00A5591E"/>
    <w:rsid w:val="00A5594E"/>
    <w:rsid w:val="00A55A65"/>
    <w:rsid w:val="00A55ABE"/>
    <w:rsid w:val="00A55B12"/>
    <w:rsid w:val="00A55F88"/>
    <w:rsid w:val="00A56B0B"/>
    <w:rsid w:val="00A56C30"/>
    <w:rsid w:val="00A56DC1"/>
    <w:rsid w:val="00A5738A"/>
    <w:rsid w:val="00A574F7"/>
    <w:rsid w:val="00A576B8"/>
    <w:rsid w:val="00A576D7"/>
    <w:rsid w:val="00A607B9"/>
    <w:rsid w:val="00A609D2"/>
    <w:rsid w:val="00A609F2"/>
    <w:rsid w:val="00A61274"/>
    <w:rsid w:val="00A616A6"/>
    <w:rsid w:val="00A617BD"/>
    <w:rsid w:val="00A61852"/>
    <w:rsid w:val="00A61FAC"/>
    <w:rsid w:val="00A62141"/>
    <w:rsid w:val="00A62599"/>
    <w:rsid w:val="00A625BB"/>
    <w:rsid w:val="00A63131"/>
    <w:rsid w:val="00A63152"/>
    <w:rsid w:val="00A63711"/>
    <w:rsid w:val="00A639F5"/>
    <w:rsid w:val="00A63CE4"/>
    <w:rsid w:val="00A641AE"/>
    <w:rsid w:val="00A64752"/>
    <w:rsid w:val="00A6482B"/>
    <w:rsid w:val="00A64B6C"/>
    <w:rsid w:val="00A64C5A"/>
    <w:rsid w:val="00A6503F"/>
    <w:rsid w:val="00A654A2"/>
    <w:rsid w:val="00A6551C"/>
    <w:rsid w:val="00A656FC"/>
    <w:rsid w:val="00A659B5"/>
    <w:rsid w:val="00A65AC2"/>
    <w:rsid w:val="00A660BF"/>
    <w:rsid w:val="00A67148"/>
    <w:rsid w:val="00A6764B"/>
    <w:rsid w:val="00A676AA"/>
    <w:rsid w:val="00A67832"/>
    <w:rsid w:val="00A67860"/>
    <w:rsid w:val="00A67C4D"/>
    <w:rsid w:val="00A7087E"/>
    <w:rsid w:val="00A70C6F"/>
    <w:rsid w:val="00A70FC6"/>
    <w:rsid w:val="00A71122"/>
    <w:rsid w:val="00A71917"/>
    <w:rsid w:val="00A71BC5"/>
    <w:rsid w:val="00A71C20"/>
    <w:rsid w:val="00A720FB"/>
    <w:rsid w:val="00A725C0"/>
    <w:rsid w:val="00A72692"/>
    <w:rsid w:val="00A72781"/>
    <w:rsid w:val="00A72817"/>
    <w:rsid w:val="00A72C30"/>
    <w:rsid w:val="00A72EE4"/>
    <w:rsid w:val="00A72F96"/>
    <w:rsid w:val="00A732A8"/>
    <w:rsid w:val="00A735F3"/>
    <w:rsid w:val="00A737C5"/>
    <w:rsid w:val="00A73A99"/>
    <w:rsid w:val="00A7461D"/>
    <w:rsid w:val="00A74642"/>
    <w:rsid w:val="00A748A9"/>
    <w:rsid w:val="00A75285"/>
    <w:rsid w:val="00A75796"/>
    <w:rsid w:val="00A763A5"/>
    <w:rsid w:val="00A76C08"/>
    <w:rsid w:val="00A776E2"/>
    <w:rsid w:val="00A777EF"/>
    <w:rsid w:val="00A779BA"/>
    <w:rsid w:val="00A77AD1"/>
    <w:rsid w:val="00A77ADE"/>
    <w:rsid w:val="00A77DC1"/>
    <w:rsid w:val="00A80235"/>
    <w:rsid w:val="00A80F46"/>
    <w:rsid w:val="00A8102D"/>
    <w:rsid w:val="00A81161"/>
    <w:rsid w:val="00A81462"/>
    <w:rsid w:val="00A81C56"/>
    <w:rsid w:val="00A81EF7"/>
    <w:rsid w:val="00A82512"/>
    <w:rsid w:val="00A8346C"/>
    <w:rsid w:val="00A83C78"/>
    <w:rsid w:val="00A842B6"/>
    <w:rsid w:val="00A84490"/>
    <w:rsid w:val="00A844C9"/>
    <w:rsid w:val="00A84AAF"/>
    <w:rsid w:val="00A85031"/>
    <w:rsid w:val="00A851D3"/>
    <w:rsid w:val="00A853D7"/>
    <w:rsid w:val="00A8540C"/>
    <w:rsid w:val="00A85623"/>
    <w:rsid w:val="00A858AB"/>
    <w:rsid w:val="00A858D0"/>
    <w:rsid w:val="00A85943"/>
    <w:rsid w:val="00A85BA4"/>
    <w:rsid w:val="00A85E92"/>
    <w:rsid w:val="00A861FA"/>
    <w:rsid w:val="00A86348"/>
    <w:rsid w:val="00A8685F"/>
    <w:rsid w:val="00A86A67"/>
    <w:rsid w:val="00A86DFE"/>
    <w:rsid w:val="00A87295"/>
    <w:rsid w:val="00A8771F"/>
    <w:rsid w:val="00A879A8"/>
    <w:rsid w:val="00A87C55"/>
    <w:rsid w:val="00A87DD2"/>
    <w:rsid w:val="00A87E46"/>
    <w:rsid w:val="00A87F05"/>
    <w:rsid w:val="00A9031F"/>
    <w:rsid w:val="00A9082E"/>
    <w:rsid w:val="00A91000"/>
    <w:rsid w:val="00A9108E"/>
    <w:rsid w:val="00A9157B"/>
    <w:rsid w:val="00A92050"/>
    <w:rsid w:val="00A924F5"/>
    <w:rsid w:val="00A92831"/>
    <w:rsid w:val="00A92A96"/>
    <w:rsid w:val="00A92B95"/>
    <w:rsid w:val="00A93102"/>
    <w:rsid w:val="00A9311F"/>
    <w:rsid w:val="00A9355B"/>
    <w:rsid w:val="00A93836"/>
    <w:rsid w:val="00A93A57"/>
    <w:rsid w:val="00A93B4C"/>
    <w:rsid w:val="00A9413F"/>
    <w:rsid w:val="00A94150"/>
    <w:rsid w:val="00A942DD"/>
    <w:rsid w:val="00A945E7"/>
    <w:rsid w:val="00A94B5C"/>
    <w:rsid w:val="00A953D6"/>
    <w:rsid w:val="00A95A2A"/>
    <w:rsid w:val="00A96744"/>
    <w:rsid w:val="00A96BE3"/>
    <w:rsid w:val="00A96E14"/>
    <w:rsid w:val="00A96F28"/>
    <w:rsid w:val="00A9709F"/>
    <w:rsid w:val="00A97369"/>
    <w:rsid w:val="00A974B3"/>
    <w:rsid w:val="00A97609"/>
    <w:rsid w:val="00A97665"/>
    <w:rsid w:val="00A97683"/>
    <w:rsid w:val="00A97D99"/>
    <w:rsid w:val="00AA005C"/>
    <w:rsid w:val="00AA02EC"/>
    <w:rsid w:val="00AA050F"/>
    <w:rsid w:val="00AA0637"/>
    <w:rsid w:val="00AA0729"/>
    <w:rsid w:val="00AA129D"/>
    <w:rsid w:val="00AA1A79"/>
    <w:rsid w:val="00AA1CD0"/>
    <w:rsid w:val="00AA1D86"/>
    <w:rsid w:val="00AA1EB8"/>
    <w:rsid w:val="00AA21ED"/>
    <w:rsid w:val="00AA23A1"/>
    <w:rsid w:val="00AA2452"/>
    <w:rsid w:val="00AA256D"/>
    <w:rsid w:val="00AA27D2"/>
    <w:rsid w:val="00AA39DA"/>
    <w:rsid w:val="00AA3C3D"/>
    <w:rsid w:val="00AA42FB"/>
    <w:rsid w:val="00AA476B"/>
    <w:rsid w:val="00AA4A1F"/>
    <w:rsid w:val="00AA4B93"/>
    <w:rsid w:val="00AA50ED"/>
    <w:rsid w:val="00AA53C0"/>
    <w:rsid w:val="00AA53FF"/>
    <w:rsid w:val="00AA57C3"/>
    <w:rsid w:val="00AA5812"/>
    <w:rsid w:val="00AA5F60"/>
    <w:rsid w:val="00AA6093"/>
    <w:rsid w:val="00AA612D"/>
    <w:rsid w:val="00AA6271"/>
    <w:rsid w:val="00AA67FD"/>
    <w:rsid w:val="00AA69E8"/>
    <w:rsid w:val="00AA6D06"/>
    <w:rsid w:val="00AA774E"/>
    <w:rsid w:val="00AA78DC"/>
    <w:rsid w:val="00AA7B65"/>
    <w:rsid w:val="00AB03F7"/>
    <w:rsid w:val="00AB0852"/>
    <w:rsid w:val="00AB0965"/>
    <w:rsid w:val="00AB0D4F"/>
    <w:rsid w:val="00AB0D8E"/>
    <w:rsid w:val="00AB0F28"/>
    <w:rsid w:val="00AB126F"/>
    <w:rsid w:val="00AB1803"/>
    <w:rsid w:val="00AB2294"/>
    <w:rsid w:val="00AB2536"/>
    <w:rsid w:val="00AB2A7E"/>
    <w:rsid w:val="00AB363E"/>
    <w:rsid w:val="00AB3B8C"/>
    <w:rsid w:val="00AB4277"/>
    <w:rsid w:val="00AB472C"/>
    <w:rsid w:val="00AB49CA"/>
    <w:rsid w:val="00AB4C1D"/>
    <w:rsid w:val="00AB56E4"/>
    <w:rsid w:val="00AB594A"/>
    <w:rsid w:val="00AB5B2E"/>
    <w:rsid w:val="00AB6138"/>
    <w:rsid w:val="00AB6174"/>
    <w:rsid w:val="00AB61A3"/>
    <w:rsid w:val="00AB6281"/>
    <w:rsid w:val="00AB64DD"/>
    <w:rsid w:val="00AB68FA"/>
    <w:rsid w:val="00AB690F"/>
    <w:rsid w:val="00AB6A00"/>
    <w:rsid w:val="00AB6A70"/>
    <w:rsid w:val="00AB6CDA"/>
    <w:rsid w:val="00AB6D74"/>
    <w:rsid w:val="00AB6E17"/>
    <w:rsid w:val="00AB7072"/>
    <w:rsid w:val="00AB7239"/>
    <w:rsid w:val="00AB7573"/>
    <w:rsid w:val="00AC0100"/>
    <w:rsid w:val="00AC09B9"/>
    <w:rsid w:val="00AC09D1"/>
    <w:rsid w:val="00AC0C92"/>
    <w:rsid w:val="00AC0D7A"/>
    <w:rsid w:val="00AC0F8F"/>
    <w:rsid w:val="00AC13FA"/>
    <w:rsid w:val="00AC15EB"/>
    <w:rsid w:val="00AC1677"/>
    <w:rsid w:val="00AC1763"/>
    <w:rsid w:val="00AC1972"/>
    <w:rsid w:val="00AC1C2A"/>
    <w:rsid w:val="00AC1CB0"/>
    <w:rsid w:val="00AC1DB5"/>
    <w:rsid w:val="00AC2842"/>
    <w:rsid w:val="00AC2981"/>
    <w:rsid w:val="00AC323C"/>
    <w:rsid w:val="00AC37AA"/>
    <w:rsid w:val="00AC3D38"/>
    <w:rsid w:val="00AC3DAE"/>
    <w:rsid w:val="00AC3E14"/>
    <w:rsid w:val="00AC40CB"/>
    <w:rsid w:val="00AC4A58"/>
    <w:rsid w:val="00AC4DAC"/>
    <w:rsid w:val="00AC51BD"/>
    <w:rsid w:val="00AC5567"/>
    <w:rsid w:val="00AC569B"/>
    <w:rsid w:val="00AC6440"/>
    <w:rsid w:val="00AC65F0"/>
    <w:rsid w:val="00AC6841"/>
    <w:rsid w:val="00AC68F2"/>
    <w:rsid w:val="00AC694B"/>
    <w:rsid w:val="00AC6B3D"/>
    <w:rsid w:val="00AC6DA2"/>
    <w:rsid w:val="00AC6E0F"/>
    <w:rsid w:val="00AC72F2"/>
    <w:rsid w:val="00AC748F"/>
    <w:rsid w:val="00AC784D"/>
    <w:rsid w:val="00AC7C52"/>
    <w:rsid w:val="00AD01BE"/>
    <w:rsid w:val="00AD01E6"/>
    <w:rsid w:val="00AD031C"/>
    <w:rsid w:val="00AD0642"/>
    <w:rsid w:val="00AD06DD"/>
    <w:rsid w:val="00AD093E"/>
    <w:rsid w:val="00AD09BB"/>
    <w:rsid w:val="00AD16F5"/>
    <w:rsid w:val="00AD195B"/>
    <w:rsid w:val="00AD1F17"/>
    <w:rsid w:val="00AD1F63"/>
    <w:rsid w:val="00AD2175"/>
    <w:rsid w:val="00AD22AA"/>
    <w:rsid w:val="00AD267B"/>
    <w:rsid w:val="00AD2700"/>
    <w:rsid w:val="00AD27F8"/>
    <w:rsid w:val="00AD27FB"/>
    <w:rsid w:val="00AD284C"/>
    <w:rsid w:val="00AD28A9"/>
    <w:rsid w:val="00AD2AE3"/>
    <w:rsid w:val="00AD3021"/>
    <w:rsid w:val="00AD34F2"/>
    <w:rsid w:val="00AD3D67"/>
    <w:rsid w:val="00AD44FC"/>
    <w:rsid w:val="00AD537C"/>
    <w:rsid w:val="00AD5C11"/>
    <w:rsid w:val="00AD5D55"/>
    <w:rsid w:val="00AD60D3"/>
    <w:rsid w:val="00AD65F4"/>
    <w:rsid w:val="00AD6A98"/>
    <w:rsid w:val="00AD6CA6"/>
    <w:rsid w:val="00AD712E"/>
    <w:rsid w:val="00AD715F"/>
    <w:rsid w:val="00AD757B"/>
    <w:rsid w:val="00AD766D"/>
    <w:rsid w:val="00AD778F"/>
    <w:rsid w:val="00AD7B3F"/>
    <w:rsid w:val="00AD7E05"/>
    <w:rsid w:val="00AE0688"/>
    <w:rsid w:val="00AE0CAD"/>
    <w:rsid w:val="00AE1013"/>
    <w:rsid w:val="00AE1A05"/>
    <w:rsid w:val="00AE1AF9"/>
    <w:rsid w:val="00AE2044"/>
    <w:rsid w:val="00AE298E"/>
    <w:rsid w:val="00AE2B11"/>
    <w:rsid w:val="00AE2D08"/>
    <w:rsid w:val="00AE2F5E"/>
    <w:rsid w:val="00AE367D"/>
    <w:rsid w:val="00AE382C"/>
    <w:rsid w:val="00AE389F"/>
    <w:rsid w:val="00AE3DC0"/>
    <w:rsid w:val="00AE3E42"/>
    <w:rsid w:val="00AE3F20"/>
    <w:rsid w:val="00AE4139"/>
    <w:rsid w:val="00AE45AB"/>
    <w:rsid w:val="00AE5371"/>
    <w:rsid w:val="00AE5CF4"/>
    <w:rsid w:val="00AE6077"/>
    <w:rsid w:val="00AE6335"/>
    <w:rsid w:val="00AE6630"/>
    <w:rsid w:val="00AE6A05"/>
    <w:rsid w:val="00AE6AE3"/>
    <w:rsid w:val="00AE735C"/>
    <w:rsid w:val="00AE77BA"/>
    <w:rsid w:val="00AE7A55"/>
    <w:rsid w:val="00AE7BB8"/>
    <w:rsid w:val="00AE7FED"/>
    <w:rsid w:val="00AF01A9"/>
    <w:rsid w:val="00AF04C2"/>
    <w:rsid w:val="00AF0778"/>
    <w:rsid w:val="00AF0861"/>
    <w:rsid w:val="00AF0B68"/>
    <w:rsid w:val="00AF0C84"/>
    <w:rsid w:val="00AF0E26"/>
    <w:rsid w:val="00AF0F4F"/>
    <w:rsid w:val="00AF120F"/>
    <w:rsid w:val="00AF14A3"/>
    <w:rsid w:val="00AF168F"/>
    <w:rsid w:val="00AF173B"/>
    <w:rsid w:val="00AF19B2"/>
    <w:rsid w:val="00AF2881"/>
    <w:rsid w:val="00AF293A"/>
    <w:rsid w:val="00AF2AB0"/>
    <w:rsid w:val="00AF2B94"/>
    <w:rsid w:val="00AF2E90"/>
    <w:rsid w:val="00AF3AA4"/>
    <w:rsid w:val="00AF4120"/>
    <w:rsid w:val="00AF506D"/>
    <w:rsid w:val="00AF5758"/>
    <w:rsid w:val="00AF57C2"/>
    <w:rsid w:val="00AF582A"/>
    <w:rsid w:val="00AF5D5F"/>
    <w:rsid w:val="00AF5FD0"/>
    <w:rsid w:val="00AF657D"/>
    <w:rsid w:val="00AF6AEC"/>
    <w:rsid w:val="00AF6BA1"/>
    <w:rsid w:val="00AF6D95"/>
    <w:rsid w:val="00AF7202"/>
    <w:rsid w:val="00B00348"/>
    <w:rsid w:val="00B00CE5"/>
    <w:rsid w:val="00B01050"/>
    <w:rsid w:val="00B01083"/>
    <w:rsid w:val="00B01186"/>
    <w:rsid w:val="00B01349"/>
    <w:rsid w:val="00B0142B"/>
    <w:rsid w:val="00B01474"/>
    <w:rsid w:val="00B02710"/>
    <w:rsid w:val="00B028D7"/>
    <w:rsid w:val="00B02A5D"/>
    <w:rsid w:val="00B02D26"/>
    <w:rsid w:val="00B02F74"/>
    <w:rsid w:val="00B03373"/>
    <w:rsid w:val="00B03E12"/>
    <w:rsid w:val="00B03E38"/>
    <w:rsid w:val="00B03F40"/>
    <w:rsid w:val="00B040DF"/>
    <w:rsid w:val="00B042F6"/>
    <w:rsid w:val="00B0434F"/>
    <w:rsid w:val="00B04608"/>
    <w:rsid w:val="00B0495D"/>
    <w:rsid w:val="00B04DCA"/>
    <w:rsid w:val="00B0516D"/>
    <w:rsid w:val="00B06393"/>
    <w:rsid w:val="00B063C0"/>
    <w:rsid w:val="00B0666E"/>
    <w:rsid w:val="00B066CA"/>
    <w:rsid w:val="00B067C8"/>
    <w:rsid w:val="00B06FE1"/>
    <w:rsid w:val="00B0709C"/>
    <w:rsid w:val="00B076D5"/>
    <w:rsid w:val="00B07D63"/>
    <w:rsid w:val="00B07EB1"/>
    <w:rsid w:val="00B07F4C"/>
    <w:rsid w:val="00B1050D"/>
    <w:rsid w:val="00B107DD"/>
    <w:rsid w:val="00B10820"/>
    <w:rsid w:val="00B108A4"/>
    <w:rsid w:val="00B10971"/>
    <w:rsid w:val="00B1097E"/>
    <w:rsid w:val="00B114F8"/>
    <w:rsid w:val="00B11636"/>
    <w:rsid w:val="00B117F8"/>
    <w:rsid w:val="00B120CA"/>
    <w:rsid w:val="00B1213E"/>
    <w:rsid w:val="00B12847"/>
    <w:rsid w:val="00B13556"/>
    <w:rsid w:val="00B1373A"/>
    <w:rsid w:val="00B138F8"/>
    <w:rsid w:val="00B139A3"/>
    <w:rsid w:val="00B14034"/>
    <w:rsid w:val="00B1404C"/>
    <w:rsid w:val="00B14736"/>
    <w:rsid w:val="00B149A7"/>
    <w:rsid w:val="00B15FCF"/>
    <w:rsid w:val="00B166FE"/>
    <w:rsid w:val="00B1676B"/>
    <w:rsid w:val="00B16C7E"/>
    <w:rsid w:val="00B17381"/>
    <w:rsid w:val="00B17D3A"/>
    <w:rsid w:val="00B20139"/>
    <w:rsid w:val="00B20304"/>
    <w:rsid w:val="00B2042D"/>
    <w:rsid w:val="00B20502"/>
    <w:rsid w:val="00B20712"/>
    <w:rsid w:val="00B2072C"/>
    <w:rsid w:val="00B2077E"/>
    <w:rsid w:val="00B207EA"/>
    <w:rsid w:val="00B2099F"/>
    <w:rsid w:val="00B20A36"/>
    <w:rsid w:val="00B20BBE"/>
    <w:rsid w:val="00B21284"/>
    <w:rsid w:val="00B218F0"/>
    <w:rsid w:val="00B21930"/>
    <w:rsid w:val="00B21BCB"/>
    <w:rsid w:val="00B21FD8"/>
    <w:rsid w:val="00B2237E"/>
    <w:rsid w:val="00B225CA"/>
    <w:rsid w:val="00B23106"/>
    <w:rsid w:val="00B2313F"/>
    <w:rsid w:val="00B231CB"/>
    <w:rsid w:val="00B23495"/>
    <w:rsid w:val="00B234BC"/>
    <w:rsid w:val="00B2364D"/>
    <w:rsid w:val="00B238F4"/>
    <w:rsid w:val="00B23CD1"/>
    <w:rsid w:val="00B23D12"/>
    <w:rsid w:val="00B2452C"/>
    <w:rsid w:val="00B24B9A"/>
    <w:rsid w:val="00B24D16"/>
    <w:rsid w:val="00B24DA5"/>
    <w:rsid w:val="00B260EC"/>
    <w:rsid w:val="00B26239"/>
    <w:rsid w:val="00B26686"/>
    <w:rsid w:val="00B268B4"/>
    <w:rsid w:val="00B26E4F"/>
    <w:rsid w:val="00B26EF6"/>
    <w:rsid w:val="00B26F38"/>
    <w:rsid w:val="00B26F99"/>
    <w:rsid w:val="00B2708E"/>
    <w:rsid w:val="00B27461"/>
    <w:rsid w:val="00B274F1"/>
    <w:rsid w:val="00B27679"/>
    <w:rsid w:val="00B27829"/>
    <w:rsid w:val="00B3069B"/>
    <w:rsid w:val="00B30A78"/>
    <w:rsid w:val="00B30C90"/>
    <w:rsid w:val="00B31135"/>
    <w:rsid w:val="00B3137C"/>
    <w:rsid w:val="00B316BF"/>
    <w:rsid w:val="00B31793"/>
    <w:rsid w:val="00B3187A"/>
    <w:rsid w:val="00B31AC5"/>
    <w:rsid w:val="00B3287C"/>
    <w:rsid w:val="00B32E5C"/>
    <w:rsid w:val="00B32EEF"/>
    <w:rsid w:val="00B337FA"/>
    <w:rsid w:val="00B338AD"/>
    <w:rsid w:val="00B3399C"/>
    <w:rsid w:val="00B34167"/>
    <w:rsid w:val="00B34401"/>
    <w:rsid w:val="00B346D4"/>
    <w:rsid w:val="00B3492A"/>
    <w:rsid w:val="00B34F72"/>
    <w:rsid w:val="00B34FC0"/>
    <w:rsid w:val="00B35133"/>
    <w:rsid w:val="00B35337"/>
    <w:rsid w:val="00B354CA"/>
    <w:rsid w:val="00B35708"/>
    <w:rsid w:val="00B3576B"/>
    <w:rsid w:val="00B360A4"/>
    <w:rsid w:val="00B36DFF"/>
    <w:rsid w:val="00B3728D"/>
    <w:rsid w:val="00B37584"/>
    <w:rsid w:val="00B378A7"/>
    <w:rsid w:val="00B405A1"/>
    <w:rsid w:val="00B41117"/>
    <w:rsid w:val="00B4127A"/>
    <w:rsid w:val="00B4132E"/>
    <w:rsid w:val="00B41444"/>
    <w:rsid w:val="00B419C1"/>
    <w:rsid w:val="00B41C25"/>
    <w:rsid w:val="00B4201C"/>
    <w:rsid w:val="00B424E5"/>
    <w:rsid w:val="00B429F6"/>
    <w:rsid w:val="00B42B07"/>
    <w:rsid w:val="00B4365E"/>
    <w:rsid w:val="00B44899"/>
    <w:rsid w:val="00B448CF"/>
    <w:rsid w:val="00B45651"/>
    <w:rsid w:val="00B45F35"/>
    <w:rsid w:val="00B46164"/>
    <w:rsid w:val="00B462F8"/>
    <w:rsid w:val="00B46736"/>
    <w:rsid w:val="00B470B4"/>
    <w:rsid w:val="00B4724F"/>
    <w:rsid w:val="00B473DF"/>
    <w:rsid w:val="00B4741E"/>
    <w:rsid w:val="00B4742E"/>
    <w:rsid w:val="00B4766B"/>
    <w:rsid w:val="00B50259"/>
    <w:rsid w:val="00B50346"/>
    <w:rsid w:val="00B50EF8"/>
    <w:rsid w:val="00B513EC"/>
    <w:rsid w:val="00B514E0"/>
    <w:rsid w:val="00B51EAC"/>
    <w:rsid w:val="00B51F38"/>
    <w:rsid w:val="00B52442"/>
    <w:rsid w:val="00B52783"/>
    <w:rsid w:val="00B52BE9"/>
    <w:rsid w:val="00B52E7C"/>
    <w:rsid w:val="00B531CD"/>
    <w:rsid w:val="00B53250"/>
    <w:rsid w:val="00B5334A"/>
    <w:rsid w:val="00B533A9"/>
    <w:rsid w:val="00B53542"/>
    <w:rsid w:val="00B5388D"/>
    <w:rsid w:val="00B538A6"/>
    <w:rsid w:val="00B53DDF"/>
    <w:rsid w:val="00B5466C"/>
    <w:rsid w:val="00B5481C"/>
    <w:rsid w:val="00B548B9"/>
    <w:rsid w:val="00B54FAA"/>
    <w:rsid w:val="00B554BA"/>
    <w:rsid w:val="00B5562C"/>
    <w:rsid w:val="00B55665"/>
    <w:rsid w:val="00B556AF"/>
    <w:rsid w:val="00B55AB1"/>
    <w:rsid w:val="00B55AF0"/>
    <w:rsid w:val="00B55B7D"/>
    <w:rsid w:val="00B5607E"/>
    <w:rsid w:val="00B560AF"/>
    <w:rsid w:val="00B564C7"/>
    <w:rsid w:val="00B56A3B"/>
    <w:rsid w:val="00B56BEA"/>
    <w:rsid w:val="00B56C16"/>
    <w:rsid w:val="00B56C79"/>
    <w:rsid w:val="00B5715E"/>
    <w:rsid w:val="00B576C0"/>
    <w:rsid w:val="00B57A60"/>
    <w:rsid w:val="00B57C65"/>
    <w:rsid w:val="00B60A09"/>
    <w:rsid w:val="00B6103C"/>
    <w:rsid w:val="00B61093"/>
    <w:rsid w:val="00B61322"/>
    <w:rsid w:val="00B6158B"/>
    <w:rsid w:val="00B61691"/>
    <w:rsid w:val="00B61A53"/>
    <w:rsid w:val="00B62346"/>
    <w:rsid w:val="00B624FA"/>
    <w:rsid w:val="00B62570"/>
    <w:rsid w:val="00B62EA4"/>
    <w:rsid w:val="00B62F46"/>
    <w:rsid w:val="00B62F7B"/>
    <w:rsid w:val="00B632AA"/>
    <w:rsid w:val="00B632DA"/>
    <w:rsid w:val="00B63A6A"/>
    <w:rsid w:val="00B63DDE"/>
    <w:rsid w:val="00B64294"/>
    <w:rsid w:val="00B6437D"/>
    <w:rsid w:val="00B645F9"/>
    <w:rsid w:val="00B647DF"/>
    <w:rsid w:val="00B6497D"/>
    <w:rsid w:val="00B64DEE"/>
    <w:rsid w:val="00B64E35"/>
    <w:rsid w:val="00B65081"/>
    <w:rsid w:val="00B65083"/>
    <w:rsid w:val="00B6566A"/>
    <w:rsid w:val="00B656AF"/>
    <w:rsid w:val="00B657CF"/>
    <w:rsid w:val="00B65E01"/>
    <w:rsid w:val="00B65EE9"/>
    <w:rsid w:val="00B66247"/>
    <w:rsid w:val="00B6659F"/>
    <w:rsid w:val="00B66730"/>
    <w:rsid w:val="00B66A10"/>
    <w:rsid w:val="00B66AA9"/>
    <w:rsid w:val="00B67357"/>
    <w:rsid w:val="00B6785C"/>
    <w:rsid w:val="00B701FE"/>
    <w:rsid w:val="00B703B6"/>
    <w:rsid w:val="00B70579"/>
    <w:rsid w:val="00B70E19"/>
    <w:rsid w:val="00B715AF"/>
    <w:rsid w:val="00B71730"/>
    <w:rsid w:val="00B72083"/>
    <w:rsid w:val="00B723B3"/>
    <w:rsid w:val="00B725A5"/>
    <w:rsid w:val="00B725FD"/>
    <w:rsid w:val="00B72845"/>
    <w:rsid w:val="00B72996"/>
    <w:rsid w:val="00B72EF1"/>
    <w:rsid w:val="00B73471"/>
    <w:rsid w:val="00B7386E"/>
    <w:rsid w:val="00B73C58"/>
    <w:rsid w:val="00B73D9D"/>
    <w:rsid w:val="00B73EE9"/>
    <w:rsid w:val="00B742FC"/>
    <w:rsid w:val="00B74DCB"/>
    <w:rsid w:val="00B74DF2"/>
    <w:rsid w:val="00B74ECA"/>
    <w:rsid w:val="00B752D3"/>
    <w:rsid w:val="00B7530E"/>
    <w:rsid w:val="00B75311"/>
    <w:rsid w:val="00B7542D"/>
    <w:rsid w:val="00B7569E"/>
    <w:rsid w:val="00B757F1"/>
    <w:rsid w:val="00B75836"/>
    <w:rsid w:val="00B75B5B"/>
    <w:rsid w:val="00B7648B"/>
    <w:rsid w:val="00B76710"/>
    <w:rsid w:val="00B767DB"/>
    <w:rsid w:val="00B76A13"/>
    <w:rsid w:val="00B76CF5"/>
    <w:rsid w:val="00B76D04"/>
    <w:rsid w:val="00B76D6E"/>
    <w:rsid w:val="00B76D7B"/>
    <w:rsid w:val="00B76F1F"/>
    <w:rsid w:val="00B76FF1"/>
    <w:rsid w:val="00B77261"/>
    <w:rsid w:val="00B77438"/>
    <w:rsid w:val="00B7743B"/>
    <w:rsid w:val="00B77C4B"/>
    <w:rsid w:val="00B77DB3"/>
    <w:rsid w:val="00B80423"/>
    <w:rsid w:val="00B80631"/>
    <w:rsid w:val="00B80A6A"/>
    <w:rsid w:val="00B81527"/>
    <w:rsid w:val="00B81CA4"/>
    <w:rsid w:val="00B81CD4"/>
    <w:rsid w:val="00B81E0B"/>
    <w:rsid w:val="00B82106"/>
    <w:rsid w:val="00B826B4"/>
    <w:rsid w:val="00B8285D"/>
    <w:rsid w:val="00B82E2C"/>
    <w:rsid w:val="00B82F09"/>
    <w:rsid w:val="00B82FFF"/>
    <w:rsid w:val="00B8307D"/>
    <w:rsid w:val="00B8387C"/>
    <w:rsid w:val="00B83CD3"/>
    <w:rsid w:val="00B8425A"/>
    <w:rsid w:val="00B84FE1"/>
    <w:rsid w:val="00B850FF"/>
    <w:rsid w:val="00B85595"/>
    <w:rsid w:val="00B855FC"/>
    <w:rsid w:val="00B857F9"/>
    <w:rsid w:val="00B85C73"/>
    <w:rsid w:val="00B86576"/>
    <w:rsid w:val="00B8661F"/>
    <w:rsid w:val="00B86653"/>
    <w:rsid w:val="00B86658"/>
    <w:rsid w:val="00B8670B"/>
    <w:rsid w:val="00B875EE"/>
    <w:rsid w:val="00B87767"/>
    <w:rsid w:val="00B879AE"/>
    <w:rsid w:val="00B87AD4"/>
    <w:rsid w:val="00B87F6A"/>
    <w:rsid w:val="00B90200"/>
    <w:rsid w:val="00B9028D"/>
    <w:rsid w:val="00B904A8"/>
    <w:rsid w:val="00B904C9"/>
    <w:rsid w:val="00B907EF"/>
    <w:rsid w:val="00B909B1"/>
    <w:rsid w:val="00B90C53"/>
    <w:rsid w:val="00B913F9"/>
    <w:rsid w:val="00B91475"/>
    <w:rsid w:val="00B91669"/>
    <w:rsid w:val="00B91923"/>
    <w:rsid w:val="00B91CEB"/>
    <w:rsid w:val="00B91FBE"/>
    <w:rsid w:val="00B92D2C"/>
    <w:rsid w:val="00B937A8"/>
    <w:rsid w:val="00B9388D"/>
    <w:rsid w:val="00B938E9"/>
    <w:rsid w:val="00B9391F"/>
    <w:rsid w:val="00B93BA5"/>
    <w:rsid w:val="00B93DF2"/>
    <w:rsid w:val="00B946A1"/>
    <w:rsid w:val="00B948E5"/>
    <w:rsid w:val="00B94D12"/>
    <w:rsid w:val="00B9534B"/>
    <w:rsid w:val="00B954D2"/>
    <w:rsid w:val="00B955CD"/>
    <w:rsid w:val="00B9562B"/>
    <w:rsid w:val="00B95C43"/>
    <w:rsid w:val="00B97266"/>
    <w:rsid w:val="00B9749C"/>
    <w:rsid w:val="00B974D9"/>
    <w:rsid w:val="00B979D6"/>
    <w:rsid w:val="00B97A5C"/>
    <w:rsid w:val="00B97B85"/>
    <w:rsid w:val="00B97C79"/>
    <w:rsid w:val="00B97D1E"/>
    <w:rsid w:val="00BA0882"/>
    <w:rsid w:val="00BA0CD5"/>
    <w:rsid w:val="00BA0DB5"/>
    <w:rsid w:val="00BA1A1D"/>
    <w:rsid w:val="00BA1AE4"/>
    <w:rsid w:val="00BA1B8B"/>
    <w:rsid w:val="00BA23DB"/>
    <w:rsid w:val="00BA23E2"/>
    <w:rsid w:val="00BA249E"/>
    <w:rsid w:val="00BA279E"/>
    <w:rsid w:val="00BA2A22"/>
    <w:rsid w:val="00BA2A61"/>
    <w:rsid w:val="00BA2CDA"/>
    <w:rsid w:val="00BA30E4"/>
    <w:rsid w:val="00BA3CC8"/>
    <w:rsid w:val="00BA3E95"/>
    <w:rsid w:val="00BA40D3"/>
    <w:rsid w:val="00BA4146"/>
    <w:rsid w:val="00BA4149"/>
    <w:rsid w:val="00BA44A8"/>
    <w:rsid w:val="00BA4789"/>
    <w:rsid w:val="00BA4A82"/>
    <w:rsid w:val="00BA4D6D"/>
    <w:rsid w:val="00BA4EB5"/>
    <w:rsid w:val="00BA5506"/>
    <w:rsid w:val="00BA64CF"/>
    <w:rsid w:val="00BA6590"/>
    <w:rsid w:val="00BA66D4"/>
    <w:rsid w:val="00BA6969"/>
    <w:rsid w:val="00BA6993"/>
    <w:rsid w:val="00BA7190"/>
    <w:rsid w:val="00BA7A91"/>
    <w:rsid w:val="00BA7F29"/>
    <w:rsid w:val="00BA7FE8"/>
    <w:rsid w:val="00BB0692"/>
    <w:rsid w:val="00BB0D7B"/>
    <w:rsid w:val="00BB1182"/>
    <w:rsid w:val="00BB123C"/>
    <w:rsid w:val="00BB13DB"/>
    <w:rsid w:val="00BB1474"/>
    <w:rsid w:val="00BB177E"/>
    <w:rsid w:val="00BB1965"/>
    <w:rsid w:val="00BB1E94"/>
    <w:rsid w:val="00BB1FCC"/>
    <w:rsid w:val="00BB2082"/>
    <w:rsid w:val="00BB2208"/>
    <w:rsid w:val="00BB23F9"/>
    <w:rsid w:val="00BB246A"/>
    <w:rsid w:val="00BB2BC5"/>
    <w:rsid w:val="00BB3014"/>
    <w:rsid w:val="00BB30A8"/>
    <w:rsid w:val="00BB32E6"/>
    <w:rsid w:val="00BB3546"/>
    <w:rsid w:val="00BB3D45"/>
    <w:rsid w:val="00BB3F8F"/>
    <w:rsid w:val="00BB4262"/>
    <w:rsid w:val="00BB4668"/>
    <w:rsid w:val="00BB47D4"/>
    <w:rsid w:val="00BB4EC7"/>
    <w:rsid w:val="00BB5EA7"/>
    <w:rsid w:val="00BB5F20"/>
    <w:rsid w:val="00BB6170"/>
    <w:rsid w:val="00BB6C7B"/>
    <w:rsid w:val="00BB6F1D"/>
    <w:rsid w:val="00BB712E"/>
    <w:rsid w:val="00BB73C4"/>
    <w:rsid w:val="00BB745F"/>
    <w:rsid w:val="00BB77A3"/>
    <w:rsid w:val="00BB78BB"/>
    <w:rsid w:val="00BB7A58"/>
    <w:rsid w:val="00BB7A6C"/>
    <w:rsid w:val="00BB7B05"/>
    <w:rsid w:val="00BC01A3"/>
    <w:rsid w:val="00BC01CD"/>
    <w:rsid w:val="00BC05EC"/>
    <w:rsid w:val="00BC0611"/>
    <w:rsid w:val="00BC0A59"/>
    <w:rsid w:val="00BC19F3"/>
    <w:rsid w:val="00BC1C37"/>
    <w:rsid w:val="00BC1C5E"/>
    <w:rsid w:val="00BC1C9D"/>
    <w:rsid w:val="00BC1DAC"/>
    <w:rsid w:val="00BC2469"/>
    <w:rsid w:val="00BC2B6B"/>
    <w:rsid w:val="00BC2D02"/>
    <w:rsid w:val="00BC31EB"/>
    <w:rsid w:val="00BC3387"/>
    <w:rsid w:val="00BC33C7"/>
    <w:rsid w:val="00BC3C67"/>
    <w:rsid w:val="00BC430E"/>
    <w:rsid w:val="00BC4328"/>
    <w:rsid w:val="00BC4349"/>
    <w:rsid w:val="00BC49A4"/>
    <w:rsid w:val="00BC4A55"/>
    <w:rsid w:val="00BC4F7B"/>
    <w:rsid w:val="00BC4FAF"/>
    <w:rsid w:val="00BC4FFF"/>
    <w:rsid w:val="00BC55A4"/>
    <w:rsid w:val="00BC569C"/>
    <w:rsid w:val="00BC59CC"/>
    <w:rsid w:val="00BC6698"/>
    <w:rsid w:val="00BC6D91"/>
    <w:rsid w:val="00BC6ECB"/>
    <w:rsid w:val="00BC7034"/>
    <w:rsid w:val="00BC7084"/>
    <w:rsid w:val="00BC709F"/>
    <w:rsid w:val="00BC743A"/>
    <w:rsid w:val="00BC74BD"/>
    <w:rsid w:val="00BC75C3"/>
    <w:rsid w:val="00BC777B"/>
    <w:rsid w:val="00BC7C68"/>
    <w:rsid w:val="00BC7CE5"/>
    <w:rsid w:val="00BD06A1"/>
    <w:rsid w:val="00BD07B7"/>
    <w:rsid w:val="00BD08D0"/>
    <w:rsid w:val="00BD0989"/>
    <w:rsid w:val="00BD0A38"/>
    <w:rsid w:val="00BD0B8D"/>
    <w:rsid w:val="00BD0CAC"/>
    <w:rsid w:val="00BD117F"/>
    <w:rsid w:val="00BD1201"/>
    <w:rsid w:val="00BD1B50"/>
    <w:rsid w:val="00BD1B7C"/>
    <w:rsid w:val="00BD2406"/>
    <w:rsid w:val="00BD2426"/>
    <w:rsid w:val="00BD264B"/>
    <w:rsid w:val="00BD265D"/>
    <w:rsid w:val="00BD2DBB"/>
    <w:rsid w:val="00BD3250"/>
    <w:rsid w:val="00BD3531"/>
    <w:rsid w:val="00BD4145"/>
    <w:rsid w:val="00BD4536"/>
    <w:rsid w:val="00BD46C8"/>
    <w:rsid w:val="00BD477B"/>
    <w:rsid w:val="00BD536A"/>
    <w:rsid w:val="00BD5895"/>
    <w:rsid w:val="00BD5B4D"/>
    <w:rsid w:val="00BD5E57"/>
    <w:rsid w:val="00BD699C"/>
    <w:rsid w:val="00BD6DFE"/>
    <w:rsid w:val="00BD701B"/>
    <w:rsid w:val="00BD7277"/>
    <w:rsid w:val="00BD7442"/>
    <w:rsid w:val="00BD75AA"/>
    <w:rsid w:val="00BD7775"/>
    <w:rsid w:val="00BD7DD5"/>
    <w:rsid w:val="00BE0140"/>
    <w:rsid w:val="00BE10F1"/>
    <w:rsid w:val="00BE1710"/>
    <w:rsid w:val="00BE1B44"/>
    <w:rsid w:val="00BE1D6D"/>
    <w:rsid w:val="00BE245C"/>
    <w:rsid w:val="00BE272C"/>
    <w:rsid w:val="00BE2DB3"/>
    <w:rsid w:val="00BE2DFC"/>
    <w:rsid w:val="00BE350A"/>
    <w:rsid w:val="00BE37F5"/>
    <w:rsid w:val="00BE3A88"/>
    <w:rsid w:val="00BE3E68"/>
    <w:rsid w:val="00BE3F4A"/>
    <w:rsid w:val="00BE4899"/>
    <w:rsid w:val="00BE51DB"/>
    <w:rsid w:val="00BE5AD5"/>
    <w:rsid w:val="00BE5FBF"/>
    <w:rsid w:val="00BE67C8"/>
    <w:rsid w:val="00BE681A"/>
    <w:rsid w:val="00BE685F"/>
    <w:rsid w:val="00BE6AC2"/>
    <w:rsid w:val="00BE6B00"/>
    <w:rsid w:val="00BE6E9C"/>
    <w:rsid w:val="00BE7309"/>
    <w:rsid w:val="00BE74E0"/>
    <w:rsid w:val="00BE75FC"/>
    <w:rsid w:val="00BE7E41"/>
    <w:rsid w:val="00BE7EEB"/>
    <w:rsid w:val="00BF0366"/>
    <w:rsid w:val="00BF041C"/>
    <w:rsid w:val="00BF0CF5"/>
    <w:rsid w:val="00BF0EDA"/>
    <w:rsid w:val="00BF10EA"/>
    <w:rsid w:val="00BF1F11"/>
    <w:rsid w:val="00BF211A"/>
    <w:rsid w:val="00BF2134"/>
    <w:rsid w:val="00BF21B4"/>
    <w:rsid w:val="00BF283B"/>
    <w:rsid w:val="00BF2920"/>
    <w:rsid w:val="00BF2B18"/>
    <w:rsid w:val="00BF2B9E"/>
    <w:rsid w:val="00BF2E78"/>
    <w:rsid w:val="00BF2FCE"/>
    <w:rsid w:val="00BF3196"/>
    <w:rsid w:val="00BF31B2"/>
    <w:rsid w:val="00BF331F"/>
    <w:rsid w:val="00BF348D"/>
    <w:rsid w:val="00BF374F"/>
    <w:rsid w:val="00BF375D"/>
    <w:rsid w:val="00BF37F4"/>
    <w:rsid w:val="00BF3971"/>
    <w:rsid w:val="00BF3A55"/>
    <w:rsid w:val="00BF4113"/>
    <w:rsid w:val="00BF4AD4"/>
    <w:rsid w:val="00BF4B3C"/>
    <w:rsid w:val="00BF5357"/>
    <w:rsid w:val="00BF53DE"/>
    <w:rsid w:val="00BF549B"/>
    <w:rsid w:val="00BF5856"/>
    <w:rsid w:val="00BF5B6F"/>
    <w:rsid w:val="00BF5DA0"/>
    <w:rsid w:val="00BF6089"/>
    <w:rsid w:val="00BF639F"/>
    <w:rsid w:val="00BF6490"/>
    <w:rsid w:val="00BF6A86"/>
    <w:rsid w:val="00BF6B9D"/>
    <w:rsid w:val="00BF7365"/>
    <w:rsid w:val="00BF7761"/>
    <w:rsid w:val="00C001B5"/>
    <w:rsid w:val="00C00440"/>
    <w:rsid w:val="00C00533"/>
    <w:rsid w:val="00C005FD"/>
    <w:rsid w:val="00C0060C"/>
    <w:rsid w:val="00C00C2E"/>
    <w:rsid w:val="00C0102E"/>
    <w:rsid w:val="00C01161"/>
    <w:rsid w:val="00C0167E"/>
    <w:rsid w:val="00C01BF2"/>
    <w:rsid w:val="00C01BF6"/>
    <w:rsid w:val="00C02195"/>
    <w:rsid w:val="00C021BB"/>
    <w:rsid w:val="00C02DAA"/>
    <w:rsid w:val="00C0322D"/>
    <w:rsid w:val="00C03793"/>
    <w:rsid w:val="00C0387F"/>
    <w:rsid w:val="00C03C48"/>
    <w:rsid w:val="00C043D9"/>
    <w:rsid w:val="00C046E8"/>
    <w:rsid w:val="00C04902"/>
    <w:rsid w:val="00C04B25"/>
    <w:rsid w:val="00C04D9E"/>
    <w:rsid w:val="00C04E94"/>
    <w:rsid w:val="00C04FB5"/>
    <w:rsid w:val="00C0503E"/>
    <w:rsid w:val="00C05334"/>
    <w:rsid w:val="00C05C00"/>
    <w:rsid w:val="00C05DB4"/>
    <w:rsid w:val="00C05EF0"/>
    <w:rsid w:val="00C05F51"/>
    <w:rsid w:val="00C063C4"/>
    <w:rsid w:val="00C069F9"/>
    <w:rsid w:val="00C06E84"/>
    <w:rsid w:val="00C07116"/>
    <w:rsid w:val="00C07749"/>
    <w:rsid w:val="00C1006C"/>
    <w:rsid w:val="00C10185"/>
    <w:rsid w:val="00C10367"/>
    <w:rsid w:val="00C1045B"/>
    <w:rsid w:val="00C10BF2"/>
    <w:rsid w:val="00C1134B"/>
    <w:rsid w:val="00C113C6"/>
    <w:rsid w:val="00C118F3"/>
    <w:rsid w:val="00C11947"/>
    <w:rsid w:val="00C11AC1"/>
    <w:rsid w:val="00C11C66"/>
    <w:rsid w:val="00C1261D"/>
    <w:rsid w:val="00C12811"/>
    <w:rsid w:val="00C12E26"/>
    <w:rsid w:val="00C12FA8"/>
    <w:rsid w:val="00C132D3"/>
    <w:rsid w:val="00C134C1"/>
    <w:rsid w:val="00C1356F"/>
    <w:rsid w:val="00C13606"/>
    <w:rsid w:val="00C13A7E"/>
    <w:rsid w:val="00C14748"/>
    <w:rsid w:val="00C14799"/>
    <w:rsid w:val="00C14FE7"/>
    <w:rsid w:val="00C15402"/>
    <w:rsid w:val="00C158AC"/>
    <w:rsid w:val="00C15BB2"/>
    <w:rsid w:val="00C15E08"/>
    <w:rsid w:val="00C15E89"/>
    <w:rsid w:val="00C15F6D"/>
    <w:rsid w:val="00C16347"/>
    <w:rsid w:val="00C1688B"/>
    <w:rsid w:val="00C16F3A"/>
    <w:rsid w:val="00C17518"/>
    <w:rsid w:val="00C17551"/>
    <w:rsid w:val="00C17ABF"/>
    <w:rsid w:val="00C17BDA"/>
    <w:rsid w:val="00C17C72"/>
    <w:rsid w:val="00C17DA2"/>
    <w:rsid w:val="00C20065"/>
    <w:rsid w:val="00C202DA"/>
    <w:rsid w:val="00C2046A"/>
    <w:rsid w:val="00C20FC7"/>
    <w:rsid w:val="00C211BB"/>
    <w:rsid w:val="00C21315"/>
    <w:rsid w:val="00C21784"/>
    <w:rsid w:val="00C2195D"/>
    <w:rsid w:val="00C219DE"/>
    <w:rsid w:val="00C222F3"/>
    <w:rsid w:val="00C2236F"/>
    <w:rsid w:val="00C2299C"/>
    <w:rsid w:val="00C22C97"/>
    <w:rsid w:val="00C22F80"/>
    <w:rsid w:val="00C230E5"/>
    <w:rsid w:val="00C23467"/>
    <w:rsid w:val="00C235E7"/>
    <w:rsid w:val="00C23691"/>
    <w:rsid w:val="00C236F6"/>
    <w:rsid w:val="00C23A0F"/>
    <w:rsid w:val="00C23AF8"/>
    <w:rsid w:val="00C23CC3"/>
    <w:rsid w:val="00C2405B"/>
    <w:rsid w:val="00C24615"/>
    <w:rsid w:val="00C2478D"/>
    <w:rsid w:val="00C2491F"/>
    <w:rsid w:val="00C24A4F"/>
    <w:rsid w:val="00C24C83"/>
    <w:rsid w:val="00C24EF9"/>
    <w:rsid w:val="00C25342"/>
    <w:rsid w:val="00C25BE0"/>
    <w:rsid w:val="00C25FCB"/>
    <w:rsid w:val="00C262F7"/>
    <w:rsid w:val="00C26AF8"/>
    <w:rsid w:val="00C270C6"/>
    <w:rsid w:val="00C271E3"/>
    <w:rsid w:val="00C27223"/>
    <w:rsid w:val="00C27665"/>
    <w:rsid w:val="00C27859"/>
    <w:rsid w:val="00C27861"/>
    <w:rsid w:val="00C27A96"/>
    <w:rsid w:val="00C27AF3"/>
    <w:rsid w:val="00C30056"/>
    <w:rsid w:val="00C30253"/>
    <w:rsid w:val="00C30296"/>
    <w:rsid w:val="00C302AC"/>
    <w:rsid w:val="00C304AD"/>
    <w:rsid w:val="00C30993"/>
    <w:rsid w:val="00C30DB1"/>
    <w:rsid w:val="00C3102B"/>
    <w:rsid w:val="00C315C7"/>
    <w:rsid w:val="00C3194E"/>
    <w:rsid w:val="00C31A5C"/>
    <w:rsid w:val="00C32109"/>
    <w:rsid w:val="00C32E33"/>
    <w:rsid w:val="00C3359E"/>
    <w:rsid w:val="00C33918"/>
    <w:rsid w:val="00C33FA7"/>
    <w:rsid w:val="00C34019"/>
    <w:rsid w:val="00C34039"/>
    <w:rsid w:val="00C34C0E"/>
    <w:rsid w:val="00C34CE8"/>
    <w:rsid w:val="00C34DFD"/>
    <w:rsid w:val="00C34F23"/>
    <w:rsid w:val="00C34F68"/>
    <w:rsid w:val="00C3500A"/>
    <w:rsid w:val="00C355BE"/>
    <w:rsid w:val="00C359A4"/>
    <w:rsid w:val="00C35AC9"/>
    <w:rsid w:val="00C35ADB"/>
    <w:rsid w:val="00C35BB2"/>
    <w:rsid w:val="00C36146"/>
    <w:rsid w:val="00C3656E"/>
    <w:rsid w:val="00C3669E"/>
    <w:rsid w:val="00C3679E"/>
    <w:rsid w:val="00C36C2C"/>
    <w:rsid w:val="00C36C8F"/>
    <w:rsid w:val="00C37675"/>
    <w:rsid w:val="00C37B99"/>
    <w:rsid w:val="00C37BA1"/>
    <w:rsid w:val="00C400BB"/>
    <w:rsid w:val="00C402A7"/>
    <w:rsid w:val="00C40688"/>
    <w:rsid w:val="00C40FBD"/>
    <w:rsid w:val="00C410A0"/>
    <w:rsid w:val="00C4126F"/>
    <w:rsid w:val="00C413CF"/>
    <w:rsid w:val="00C41527"/>
    <w:rsid w:val="00C4153F"/>
    <w:rsid w:val="00C416EF"/>
    <w:rsid w:val="00C41721"/>
    <w:rsid w:val="00C41A23"/>
    <w:rsid w:val="00C41B4B"/>
    <w:rsid w:val="00C41CDD"/>
    <w:rsid w:val="00C420F8"/>
    <w:rsid w:val="00C42197"/>
    <w:rsid w:val="00C42385"/>
    <w:rsid w:val="00C425F4"/>
    <w:rsid w:val="00C4328E"/>
    <w:rsid w:val="00C439D2"/>
    <w:rsid w:val="00C43CA8"/>
    <w:rsid w:val="00C43CC2"/>
    <w:rsid w:val="00C43CD5"/>
    <w:rsid w:val="00C44321"/>
    <w:rsid w:val="00C44573"/>
    <w:rsid w:val="00C445C6"/>
    <w:rsid w:val="00C4467E"/>
    <w:rsid w:val="00C446EE"/>
    <w:rsid w:val="00C449A8"/>
    <w:rsid w:val="00C449EE"/>
    <w:rsid w:val="00C45049"/>
    <w:rsid w:val="00C451C7"/>
    <w:rsid w:val="00C453E8"/>
    <w:rsid w:val="00C45D63"/>
    <w:rsid w:val="00C462F3"/>
    <w:rsid w:val="00C46461"/>
    <w:rsid w:val="00C466B5"/>
    <w:rsid w:val="00C46831"/>
    <w:rsid w:val="00C469AE"/>
    <w:rsid w:val="00C46A8A"/>
    <w:rsid w:val="00C472C5"/>
    <w:rsid w:val="00C47F59"/>
    <w:rsid w:val="00C500A0"/>
    <w:rsid w:val="00C50244"/>
    <w:rsid w:val="00C50840"/>
    <w:rsid w:val="00C50B62"/>
    <w:rsid w:val="00C51370"/>
    <w:rsid w:val="00C51CE3"/>
    <w:rsid w:val="00C525A5"/>
    <w:rsid w:val="00C5267B"/>
    <w:rsid w:val="00C52D01"/>
    <w:rsid w:val="00C52DC8"/>
    <w:rsid w:val="00C52FAB"/>
    <w:rsid w:val="00C53491"/>
    <w:rsid w:val="00C534AE"/>
    <w:rsid w:val="00C53814"/>
    <w:rsid w:val="00C538E5"/>
    <w:rsid w:val="00C53ADF"/>
    <w:rsid w:val="00C53B25"/>
    <w:rsid w:val="00C53B7E"/>
    <w:rsid w:val="00C54C00"/>
    <w:rsid w:val="00C54C16"/>
    <w:rsid w:val="00C55DFD"/>
    <w:rsid w:val="00C5642C"/>
    <w:rsid w:val="00C56635"/>
    <w:rsid w:val="00C567AD"/>
    <w:rsid w:val="00C56B95"/>
    <w:rsid w:val="00C56CD2"/>
    <w:rsid w:val="00C56D4A"/>
    <w:rsid w:val="00C5711A"/>
    <w:rsid w:val="00C57570"/>
    <w:rsid w:val="00C57758"/>
    <w:rsid w:val="00C6004E"/>
    <w:rsid w:val="00C6019B"/>
    <w:rsid w:val="00C60482"/>
    <w:rsid w:val="00C60F19"/>
    <w:rsid w:val="00C619C6"/>
    <w:rsid w:val="00C61AC0"/>
    <w:rsid w:val="00C6245A"/>
    <w:rsid w:val="00C62880"/>
    <w:rsid w:val="00C62B44"/>
    <w:rsid w:val="00C630B7"/>
    <w:rsid w:val="00C6341D"/>
    <w:rsid w:val="00C6386C"/>
    <w:rsid w:val="00C63AFD"/>
    <w:rsid w:val="00C63B4D"/>
    <w:rsid w:val="00C63C64"/>
    <w:rsid w:val="00C640A5"/>
    <w:rsid w:val="00C6465F"/>
    <w:rsid w:val="00C64863"/>
    <w:rsid w:val="00C64BDC"/>
    <w:rsid w:val="00C656C9"/>
    <w:rsid w:val="00C65B44"/>
    <w:rsid w:val="00C662E5"/>
    <w:rsid w:val="00C66327"/>
    <w:rsid w:val="00C6635C"/>
    <w:rsid w:val="00C664A3"/>
    <w:rsid w:val="00C666F7"/>
    <w:rsid w:val="00C66A7E"/>
    <w:rsid w:val="00C66E49"/>
    <w:rsid w:val="00C6710F"/>
    <w:rsid w:val="00C67D53"/>
    <w:rsid w:val="00C67DAE"/>
    <w:rsid w:val="00C70241"/>
    <w:rsid w:val="00C702F8"/>
    <w:rsid w:val="00C70671"/>
    <w:rsid w:val="00C7085D"/>
    <w:rsid w:val="00C70C83"/>
    <w:rsid w:val="00C7138F"/>
    <w:rsid w:val="00C7164B"/>
    <w:rsid w:val="00C717AC"/>
    <w:rsid w:val="00C718D8"/>
    <w:rsid w:val="00C71EE7"/>
    <w:rsid w:val="00C71FD4"/>
    <w:rsid w:val="00C720E0"/>
    <w:rsid w:val="00C72431"/>
    <w:rsid w:val="00C725B0"/>
    <w:rsid w:val="00C72610"/>
    <w:rsid w:val="00C72626"/>
    <w:rsid w:val="00C72A40"/>
    <w:rsid w:val="00C72B9B"/>
    <w:rsid w:val="00C72C31"/>
    <w:rsid w:val="00C72E83"/>
    <w:rsid w:val="00C72FD0"/>
    <w:rsid w:val="00C731CF"/>
    <w:rsid w:val="00C73505"/>
    <w:rsid w:val="00C73BB6"/>
    <w:rsid w:val="00C73C78"/>
    <w:rsid w:val="00C73E68"/>
    <w:rsid w:val="00C748FA"/>
    <w:rsid w:val="00C749C1"/>
    <w:rsid w:val="00C74A1B"/>
    <w:rsid w:val="00C74A1F"/>
    <w:rsid w:val="00C74E43"/>
    <w:rsid w:val="00C74E6C"/>
    <w:rsid w:val="00C74E88"/>
    <w:rsid w:val="00C75251"/>
    <w:rsid w:val="00C755D1"/>
    <w:rsid w:val="00C75F06"/>
    <w:rsid w:val="00C7618C"/>
    <w:rsid w:val="00C76CE1"/>
    <w:rsid w:val="00C76D52"/>
    <w:rsid w:val="00C7737B"/>
    <w:rsid w:val="00C77662"/>
    <w:rsid w:val="00C77794"/>
    <w:rsid w:val="00C778CA"/>
    <w:rsid w:val="00C77C24"/>
    <w:rsid w:val="00C80060"/>
    <w:rsid w:val="00C80075"/>
    <w:rsid w:val="00C804BD"/>
    <w:rsid w:val="00C8054E"/>
    <w:rsid w:val="00C80E27"/>
    <w:rsid w:val="00C80EDA"/>
    <w:rsid w:val="00C80F39"/>
    <w:rsid w:val="00C81023"/>
    <w:rsid w:val="00C810DE"/>
    <w:rsid w:val="00C812EC"/>
    <w:rsid w:val="00C81428"/>
    <w:rsid w:val="00C815D3"/>
    <w:rsid w:val="00C81815"/>
    <w:rsid w:val="00C819E0"/>
    <w:rsid w:val="00C81C35"/>
    <w:rsid w:val="00C81D57"/>
    <w:rsid w:val="00C81EB8"/>
    <w:rsid w:val="00C82737"/>
    <w:rsid w:val="00C82900"/>
    <w:rsid w:val="00C82D93"/>
    <w:rsid w:val="00C82DC3"/>
    <w:rsid w:val="00C82F20"/>
    <w:rsid w:val="00C83057"/>
    <w:rsid w:val="00C83579"/>
    <w:rsid w:val="00C83799"/>
    <w:rsid w:val="00C839E0"/>
    <w:rsid w:val="00C83DE6"/>
    <w:rsid w:val="00C848F3"/>
    <w:rsid w:val="00C84F8F"/>
    <w:rsid w:val="00C8519D"/>
    <w:rsid w:val="00C853CA"/>
    <w:rsid w:val="00C866DB"/>
    <w:rsid w:val="00C869BF"/>
    <w:rsid w:val="00C869DD"/>
    <w:rsid w:val="00C86C7B"/>
    <w:rsid w:val="00C8738F"/>
    <w:rsid w:val="00C874BA"/>
    <w:rsid w:val="00C87826"/>
    <w:rsid w:val="00C87DCA"/>
    <w:rsid w:val="00C87FF2"/>
    <w:rsid w:val="00C9094A"/>
    <w:rsid w:val="00C90F37"/>
    <w:rsid w:val="00C91649"/>
    <w:rsid w:val="00C91871"/>
    <w:rsid w:val="00C918AC"/>
    <w:rsid w:val="00C91ACA"/>
    <w:rsid w:val="00C91F34"/>
    <w:rsid w:val="00C92BDD"/>
    <w:rsid w:val="00C92D6B"/>
    <w:rsid w:val="00C92D97"/>
    <w:rsid w:val="00C92F2F"/>
    <w:rsid w:val="00C92FCA"/>
    <w:rsid w:val="00C930F6"/>
    <w:rsid w:val="00C93194"/>
    <w:rsid w:val="00C934AD"/>
    <w:rsid w:val="00C93A31"/>
    <w:rsid w:val="00C93BAD"/>
    <w:rsid w:val="00C9426E"/>
    <w:rsid w:val="00C94412"/>
    <w:rsid w:val="00C94779"/>
    <w:rsid w:val="00C947A2"/>
    <w:rsid w:val="00C947F6"/>
    <w:rsid w:val="00C94A3A"/>
    <w:rsid w:val="00C94B97"/>
    <w:rsid w:val="00C94BEC"/>
    <w:rsid w:val="00C94D50"/>
    <w:rsid w:val="00C950C3"/>
    <w:rsid w:val="00C956DE"/>
    <w:rsid w:val="00C957E8"/>
    <w:rsid w:val="00C958B1"/>
    <w:rsid w:val="00C962F6"/>
    <w:rsid w:val="00C964AA"/>
    <w:rsid w:val="00C96B6B"/>
    <w:rsid w:val="00C96D31"/>
    <w:rsid w:val="00C96E3E"/>
    <w:rsid w:val="00C97202"/>
    <w:rsid w:val="00C9721B"/>
    <w:rsid w:val="00C97463"/>
    <w:rsid w:val="00C975C8"/>
    <w:rsid w:val="00C97B72"/>
    <w:rsid w:val="00C97D9E"/>
    <w:rsid w:val="00CA0114"/>
    <w:rsid w:val="00CA03AF"/>
    <w:rsid w:val="00CA045F"/>
    <w:rsid w:val="00CA065E"/>
    <w:rsid w:val="00CA087E"/>
    <w:rsid w:val="00CA0B1B"/>
    <w:rsid w:val="00CA0CA7"/>
    <w:rsid w:val="00CA103D"/>
    <w:rsid w:val="00CA1C71"/>
    <w:rsid w:val="00CA2041"/>
    <w:rsid w:val="00CA24AD"/>
    <w:rsid w:val="00CA2A7D"/>
    <w:rsid w:val="00CA2F2D"/>
    <w:rsid w:val="00CA340D"/>
    <w:rsid w:val="00CA37C4"/>
    <w:rsid w:val="00CA37D4"/>
    <w:rsid w:val="00CA38D8"/>
    <w:rsid w:val="00CA3DD5"/>
    <w:rsid w:val="00CA3F45"/>
    <w:rsid w:val="00CA44AD"/>
    <w:rsid w:val="00CA45F2"/>
    <w:rsid w:val="00CA4654"/>
    <w:rsid w:val="00CA4B83"/>
    <w:rsid w:val="00CA50FC"/>
    <w:rsid w:val="00CA56B6"/>
    <w:rsid w:val="00CA595C"/>
    <w:rsid w:val="00CA5DE5"/>
    <w:rsid w:val="00CA6515"/>
    <w:rsid w:val="00CA65AD"/>
    <w:rsid w:val="00CA691F"/>
    <w:rsid w:val="00CA741D"/>
    <w:rsid w:val="00CA7E6D"/>
    <w:rsid w:val="00CB0762"/>
    <w:rsid w:val="00CB1117"/>
    <w:rsid w:val="00CB117E"/>
    <w:rsid w:val="00CB1264"/>
    <w:rsid w:val="00CB12CC"/>
    <w:rsid w:val="00CB12E2"/>
    <w:rsid w:val="00CB14F4"/>
    <w:rsid w:val="00CB1697"/>
    <w:rsid w:val="00CB1A5F"/>
    <w:rsid w:val="00CB2A5A"/>
    <w:rsid w:val="00CB2BBD"/>
    <w:rsid w:val="00CB2EB1"/>
    <w:rsid w:val="00CB3062"/>
    <w:rsid w:val="00CB308B"/>
    <w:rsid w:val="00CB36B0"/>
    <w:rsid w:val="00CB36BA"/>
    <w:rsid w:val="00CB3793"/>
    <w:rsid w:val="00CB37C2"/>
    <w:rsid w:val="00CB3D33"/>
    <w:rsid w:val="00CB40E0"/>
    <w:rsid w:val="00CB4680"/>
    <w:rsid w:val="00CB47F8"/>
    <w:rsid w:val="00CB4873"/>
    <w:rsid w:val="00CB4BD8"/>
    <w:rsid w:val="00CB5058"/>
    <w:rsid w:val="00CB5989"/>
    <w:rsid w:val="00CB5C3A"/>
    <w:rsid w:val="00CB6029"/>
    <w:rsid w:val="00CB6733"/>
    <w:rsid w:val="00CB6816"/>
    <w:rsid w:val="00CB77B6"/>
    <w:rsid w:val="00CB7D95"/>
    <w:rsid w:val="00CC0100"/>
    <w:rsid w:val="00CC0111"/>
    <w:rsid w:val="00CC05FF"/>
    <w:rsid w:val="00CC065F"/>
    <w:rsid w:val="00CC0C96"/>
    <w:rsid w:val="00CC0C9C"/>
    <w:rsid w:val="00CC0DA9"/>
    <w:rsid w:val="00CC0DD7"/>
    <w:rsid w:val="00CC1035"/>
    <w:rsid w:val="00CC10E8"/>
    <w:rsid w:val="00CC1B00"/>
    <w:rsid w:val="00CC1B19"/>
    <w:rsid w:val="00CC23EF"/>
    <w:rsid w:val="00CC2A0B"/>
    <w:rsid w:val="00CC33AF"/>
    <w:rsid w:val="00CC3605"/>
    <w:rsid w:val="00CC3878"/>
    <w:rsid w:val="00CC3A85"/>
    <w:rsid w:val="00CC44A0"/>
    <w:rsid w:val="00CC48EE"/>
    <w:rsid w:val="00CC494E"/>
    <w:rsid w:val="00CC4B6F"/>
    <w:rsid w:val="00CC5077"/>
    <w:rsid w:val="00CC5288"/>
    <w:rsid w:val="00CC5DF4"/>
    <w:rsid w:val="00CC678D"/>
    <w:rsid w:val="00CC6E86"/>
    <w:rsid w:val="00CC71A1"/>
    <w:rsid w:val="00CC7395"/>
    <w:rsid w:val="00CC74B3"/>
    <w:rsid w:val="00CC76ED"/>
    <w:rsid w:val="00CC7CA4"/>
    <w:rsid w:val="00CD03C2"/>
    <w:rsid w:val="00CD0A0E"/>
    <w:rsid w:val="00CD0AAB"/>
    <w:rsid w:val="00CD1063"/>
    <w:rsid w:val="00CD118F"/>
    <w:rsid w:val="00CD1381"/>
    <w:rsid w:val="00CD20B4"/>
    <w:rsid w:val="00CD2729"/>
    <w:rsid w:val="00CD2A7F"/>
    <w:rsid w:val="00CD2CD8"/>
    <w:rsid w:val="00CD2D1B"/>
    <w:rsid w:val="00CD2D98"/>
    <w:rsid w:val="00CD3889"/>
    <w:rsid w:val="00CD38D0"/>
    <w:rsid w:val="00CD3CF1"/>
    <w:rsid w:val="00CD4562"/>
    <w:rsid w:val="00CD475C"/>
    <w:rsid w:val="00CD4CDF"/>
    <w:rsid w:val="00CD5086"/>
    <w:rsid w:val="00CD5D52"/>
    <w:rsid w:val="00CD60AA"/>
    <w:rsid w:val="00CD6103"/>
    <w:rsid w:val="00CD6560"/>
    <w:rsid w:val="00CD70D6"/>
    <w:rsid w:val="00CD7C18"/>
    <w:rsid w:val="00CD7CE1"/>
    <w:rsid w:val="00CE0696"/>
    <w:rsid w:val="00CE0947"/>
    <w:rsid w:val="00CE0CC7"/>
    <w:rsid w:val="00CE141E"/>
    <w:rsid w:val="00CE16AF"/>
    <w:rsid w:val="00CE1949"/>
    <w:rsid w:val="00CE19B3"/>
    <w:rsid w:val="00CE1BED"/>
    <w:rsid w:val="00CE2587"/>
    <w:rsid w:val="00CE3011"/>
    <w:rsid w:val="00CE318B"/>
    <w:rsid w:val="00CE3680"/>
    <w:rsid w:val="00CE3894"/>
    <w:rsid w:val="00CE3896"/>
    <w:rsid w:val="00CE3B1C"/>
    <w:rsid w:val="00CE407F"/>
    <w:rsid w:val="00CE4312"/>
    <w:rsid w:val="00CE4C8E"/>
    <w:rsid w:val="00CE56FC"/>
    <w:rsid w:val="00CE58ED"/>
    <w:rsid w:val="00CE59AB"/>
    <w:rsid w:val="00CE5CCC"/>
    <w:rsid w:val="00CE622E"/>
    <w:rsid w:val="00CE6445"/>
    <w:rsid w:val="00CE7114"/>
    <w:rsid w:val="00CE7E4C"/>
    <w:rsid w:val="00CF042B"/>
    <w:rsid w:val="00CF0468"/>
    <w:rsid w:val="00CF0491"/>
    <w:rsid w:val="00CF0A6B"/>
    <w:rsid w:val="00CF0CA9"/>
    <w:rsid w:val="00CF0DBF"/>
    <w:rsid w:val="00CF0E63"/>
    <w:rsid w:val="00CF1E5B"/>
    <w:rsid w:val="00CF273C"/>
    <w:rsid w:val="00CF2952"/>
    <w:rsid w:val="00CF2E4B"/>
    <w:rsid w:val="00CF305D"/>
    <w:rsid w:val="00CF318E"/>
    <w:rsid w:val="00CF321F"/>
    <w:rsid w:val="00CF3699"/>
    <w:rsid w:val="00CF38C9"/>
    <w:rsid w:val="00CF396E"/>
    <w:rsid w:val="00CF3A8B"/>
    <w:rsid w:val="00CF3FF4"/>
    <w:rsid w:val="00CF40CA"/>
    <w:rsid w:val="00CF4206"/>
    <w:rsid w:val="00CF4215"/>
    <w:rsid w:val="00CF42B5"/>
    <w:rsid w:val="00CF444E"/>
    <w:rsid w:val="00CF44C7"/>
    <w:rsid w:val="00CF4719"/>
    <w:rsid w:val="00CF4759"/>
    <w:rsid w:val="00CF4B64"/>
    <w:rsid w:val="00CF4BA3"/>
    <w:rsid w:val="00CF5138"/>
    <w:rsid w:val="00CF51AE"/>
    <w:rsid w:val="00CF53BC"/>
    <w:rsid w:val="00CF5671"/>
    <w:rsid w:val="00CF6098"/>
    <w:rsid w:val="00CF63B8"/>
    <w:rsid w:val="00CF6418"/>
    <w:rsid w:val="00CF649D"/>
    <w:rsid w:val="00CF64A7"/>
    <w:rsid w:val="00CF6D15"/>
    <w:rsid w:val="00CF6DE2"/>
    <w:rsid w:val="00CF795F"/>
    <w:rsid w:val="00CF79B1"/>
    <w:rsid w:val="00CF7F63"/>
    <w:rsid w:val="00CF7F66"/>
    <w:rsid w:val="00D001F2"/>
    <w:rsid w:val="00D0028F"/>
    <w:rsid w:val="00D00782"/>
    <w:rsid w:val="00D009D6"/>
    <w:rsid w:val="00D00AC5"/>
    <w:rsid w:val="00D00D5F"/>
    <w:rsid w:val="00D014AA"/>
    <w:rsid w:val="00D014C7"/>
    <w:rsid w:val="00D017BD"/>
    <w:rsid w:val="00D01922"/>
    <w:rsid w:val="00D01D14"/>
    <w:rsid w:val="00D0281C"/>
    <w:rsid w:val="00D0341A"/>
    <w:rsid w:val="00D036F8"/>
    <w:rsid w:val="00D03ACD"/>
    <w:rsid w:val="00D040B6"/>
    <w:rsid w:val="00D0460E"/>
    <w:rsid w:val="00D046C6"/>
    <w:rsid w:val="00D046E1"/>
    <w:rsid w:val="00D046F1"/>
    <w:rsid w:val="00D04770"/>
    <w:rsid w:val="00D04A48"/>
    <w:rsid w:val="00D05074"/>
    <w:rsid w:val="00D050C4"/>
    <w:rsid w:val="00D0535F"/>
    <w:rsid w:val="00D0560E"/>
    <w:rsid w:val="00D0568F"/>
    <w:rsid w:val="00D0599A"/>
    <w:rsid w:val="00D061A1"/>
    <w:rsid w:val="00D0646F"/>
    <w:rsid w:val="00D06565"/>
    <w:rsid w:val="00D06A6B"/>
    <w:rsid w:val="00D06D60"/>
    <w:rsid w:val="00D06F52"/>
    <w:rsid w:val="00D072B3"/>
    <w:rsid w:val="00D074CF"/>
    <w:rsid w:val="00D07A19"/>
    <w:rsid w:val="00D07AFE"/>
    <w:rsid w:val="00D07CD1"/>
    <w:rsid w:val="00D104AD"/>
    <w:rsid w:val="00D10854"/>
    <w:rsid w:val="00D10CDD"/>
    <w:rsid w:val="00D10D22"/>
    <w:rsid w:val="00D10E4E"/>
    <w:rsid w:val="00D11256"/>
    <w:rsid w:val="00D119B8"/>
    <w:rsid w:val="00D11C4C"/>
    <w:rsid w:val="00D123D2"/>
    <w:rsid w:val="00D12962"/>
    <w:rsid w:val="00D135F6"/>
    <w:rsid w:val="00D13660"/>
    <w:rsid w:val="00D139DB"/>
    <w:rsid w:val="00D13FE9"/>
    <w:rsid w:val="00D14031"/>
    <w:rsid w:val="00D1438F"/>
    <w:rsid w:val="00D147C5"/>
    <w:rsid w:val="00D150C0"/>
    <w:rsid w:val="00D158BE"/>
    <w:rsid w:val="00D15C67"/>
    <w:rsid w:val="00D160A1"/>
    <w:rsid w:val="00D16501"/>
    <w:rsid w:val="00D169C8"/>
    <w:rsid w:val="00D16BED"/>
    <w:rsid w:val="00D16CA1"/>
    <w:rsid w:val="00D171C9"/>
    <w:rsid w:val="00D17341"/>
    <w:rsid w:val="00D175F5"/>
    <w:rsid w:val="00D1762F"/>
    <w:rsid w:val="00D17BB8"/>
    <w:rsid w:val="00D17CF7"/>
    <w:rsid w:val="00D17D0F"/>
    <w:rsid w:val="00D17F98"/>
    <w:rsid w:val="00D2004C"/>
    <w:rsid w:val="00D20476"/>
    <w:rsid w:val="00D2063B"/>
    <w:rsid w:val="00D2069E"/>
    <w:rsid w:val="00D21262"/>
    <w:rsid w:val="00D218A1"/>
    <w:rsid w:val="00D21A53"/>
    <w:rsid w:val="00D21A83"/>
    <w:rsid w:val="00D21A86"/>
    <w:rsid w:val="00D21A8A"/>
    <w:rsid w:val="00D21DFB"/>
    <w:rsid w:val="00D2271D"/>
    <w:rsid w:val="00D22902"/>
    <w:rsid w:val="00D22C34"/>
    <w:rsid w:val="00D22D44"/>
    <w:rsid w:val="00D22DBE"/>
    <w:rsid w:val="00D22F47"/>
    <w:rsid w:val="00D23076"/>
    <w:rsid w:val="00D230F8"/>
    <w:rsid w:val="00D231E3"/>
    <w:rsid w:val="00D23AD5"/>
    <w:rsid w:val="00D23C02"/>
    <w:rsid w:val="00D23D32"/>
    <w:rsid w:val="00D23E92"/>
    <w:rsid w:val="00D24135"/>
    <w:rsid w:val="00D24221"/>
    <w:rsid w:val="00D24291"/>
    <w:rsid w:val="00D24425"/>
    <w:rsid w:val="00D24642"/>
    <w:rsid w:val="00D2498D"/>
    <w:rsid w:val="00D24C11"/>
    <w:rsid w:val="00D24CBD"/>
    <w:rsid w:val="00D24DCA"/>
    <w:rsid w:val="00D2543D"/>
    <w:rsid w:val="00D2580D"/>
    <w:rsid w:val="00D25C90"/>
    <w:rsid w:val="00D25F99"/>
    <w:rsid w:val="00D266B6"/>
    <w:rsid w:val="00D268A2"/>
    <w:rsid w:val="00D27051"/>
    <w:rsid w:val="00D270AD"/>
    <w:rsid w:val="00D27616"/>
    <w:rsid w:val="00D27622"/>
    <w:rsid w:val="00D27F4D"/>
    <w:rsid w:val="00D30446"/>
    <w:rsid w:val="00D316C7"/>
    <w:rsid w:val="00D3192A"/>
    <w:rsid w:val="00D31A1D"/>
    <w:rsid w:val="00D31DA5"/>
    <w:rsid w:val="00D3231D"/>
    <w:rsid w:val="00D32768"/>
    <w:rsid w:val="00D32F22"/>
    <w:rsid w:val="00D337E2"/>
    <w:rsid w:val="00D338BE"/>
    <w:rsid w:val="00D33ADA"/>
    <w:rsid w:val="00D348C2"/>
    <w:rsid w:val="00D34EA2"/>
    <w:rsid w:val="00D35334"/>
    <w:rsid w:val="00D354FC"/>
    <w:rsid w:val="00D3552D"/>
    <w:rsid w:val="00D356CE"/>
    <w:rsid w:val="00D35AA3"/>
    <w:rsid w:val="00D35C17"/>
    <w:rsid w:val="00D35D22"/>
    <w:rsid w:val="00D3621F"/>
    <w:rsid w:val="00D362F9"/>
    <w:rsid w:val="00D362FF"/>
    <w:rsid w:val="00D36321"/>
    <w:rsid w:val="00D36669"/>
    <w:rsid w:val="00D3680F"/>
    <w:rsid w:val="00D36F47"/>
    <w:rsid w:val="00D37924"/>
    <w:rsid w:val="00D404A8"/>
    <w:rsid w:val="00D405CC"/>
    <w:rsid w:val="00D407B8"/>
    <w:rsid w:val="00D40864"/>
    <w:rsid w:val="00D408C2"/>
    <w:rsid w:val="00D40A1C"/>
    <w:rsid w:val="00D40AF8"/>
    <w:rsid w:val="00D40C81"/>
    <w:rsid w:val="00D40CD9"/>
    <w:rsid w:val="00D40E00"/>
    <w:rsid w:val="00D418F1"/>
    <w:rsid w:val="00D41FEA"/>
    <w:rsid w:val="00D433D9"/>
    <w:rsid w:val="00D43443"/>
    <w:rsid w:val="00D438A6"/>
    <w:rsid w:val="00D4416E"/>
    <w:rsid w:val="00D4478F"/>
    <w:rsid w:val="00D44924"/>
    <w:rsid w:val="00D44972"/>
    <w:rsid w:val="00D449C5"/>
    <w:rsid w:val="00D4531E"/>
    <w:rsid w:val="00D45460"/>
    <w:rsid w:val="00D454D5"/>
    <w:rsid w:val="00D454DD"/>
    <w:rsid w:val="00D45BF6"/>
    <w:rsid w:val="00D45E42"/>
    <w:rsid w:val="00D45EA5"/>
    <w:rsid w:val="00D45EB8"/>
    <w:rsid w:val="00D45EEF"/>
    <w:rsid w:val="00D46048"/>
    <w:rsid w:val="00D4613A"/>
    <w:rsid w:val="00D466C3"/>
    <w:rsid w:val="00D46A5F"/>
    <w:rsid w:val="00D46C5B"/>
    <w:rsid w:val="00D470F0"/>
    <w:rsid w:val="00D50063"/>
    <w:rsid w:val="00D501B0"/>
    <w:rsid w:val="00D50555"/>
    <w:rsid w:val="00D50739"/>
    <w:rsid w:val="00D5089F"/>
    <w:rsid w:val="00D509EB"/>
    <w:rsid w:val="00D5105E"/>
    <w:rsid w:val="00D51342"/>
    <w:rsid w:val="00D514BE"/>
    <w:rsid w:val="00D51619"/>
    <w:rsid w:val="00D52300"/>
    <w:rsid w:val="00D52603"/>
    <w:rsid w:val="00D52A12"/>
    <w:rsid w:val="00D52B7D"/>
    <w:rsid w:val="00D52F25"/>
    <w:rsid w:val="00D534F6"/>
    <w:rsid w:val="00D53698"/>
    <w:rsid w:val="00D536AE"/>
    <w:rsid w:val="00D538FB"/>
    <w:rsid w:val="00D54435"/>
    <w:rsid w:val="00D54445"/>
    <w:rsid w:val="00D54B0D"/>
    <w:rsid w:val="00D54CAD"/>
    <w:rsid w:val="00D550F1"/>
    <w:rsid w:val="00D553F0"/>
    <w:rsid w:val="00D558BD"/>
    <w:rsid w:val="00D559A9"/>
    <w:rsid w:val="00D55A6D"/>
    <w:rsid w:val="00D5615B"/>
    <w:rsid w:val="00D56448"/>
    <w:rsid w:val="00D56666"/>
    <w:rsid w:val="00D567E0"/>
    <w:rsid w:val="00D56869"/>
    <w:rsid w:val="00D56C77"/>
    <w:rsid w:val="00D56CA5"/>
    <w:rsid w:val="00D56D5F"/>
    <w:rsid w:val="00D575FB"/>
    <w:rsid w:val="00D60018"/>
    <w:rsid w:val="00D60517"/>
    <w:rsid w:val="00D61104"/>
    <w:rsid w:val="00D6117B"/>
    <w:rsid w:val="00D62901"/>
    <w:rsid w:val="00D634EC"/>
    <w:rsid w:val="00D63746"/>
    <w:rsid w:val="00D639AB"/>
    <w:rsid w:val="00D63CAF"/>
    <w:rsid w:val="00D640A8"/>
    <w:rsid w:val="00D6483C"/>
    <w:rsid w:val="00D6496B"/>
    <w:rsid w:val="00D64F38"/>
    <w:rsid w:val="00D6523E"/>
    <w:rsid w:val="00D653B3"/>
    <w:rsid w:val="00D65491"/>
    <w:rsid w:val="00D654C8"/>
    <w:rsid w:val="00D654E1"/>
    <w:rsid w:val="00D655A3"/>
    <w:rsid w:val="00D65C29"/>
    <w:rsid w:val="00D65DBC"/>
    <w:rsid w:val="00D65FBF"/>
    <w:rsid w:val="00D6652E"/>
    <w:rsid w:val="00D665DF"/>
    <w:rsid w:val="00D668AD"/>
    <w:rsid w:val="00D66B17"/>
    <w:rsid w:val="00D66C37"/>
    <w:rsid w:val="00D66E85"/>
    <w:rsid w:val="00D66ED8"/>
    <w:rsid w:val="00D67A98"/>
    <w:rsid w:val="00D67AA2"/>
    <w:rsid w:val="00D67D80"/>
    <w:rsid w:val="00D70069"/>
    <w:rsid w:val="00D70329"/>
    <w:rsid w:val="00D705CD"/>
    <w:rsid w:val="00D70815"/>
    <w:rsid w:val="00D70C5E"/>
    <w:rsid w:val="00D71062"/>
    <w:rsid w:val="00D713E8"/>
    <w:rsid w:val="00D71846"/>
    <w:rsid w:val="00D7191F"/>
    <w:rsid w:val="00D71A11"/>
    <w:rsid w:val="00D71C10"/>
    <w:rsid w:val="00D71FCC"/>
    <w:rsid w:val="00D71FD2"/>
    <w:rsid w:val="00D72150"/>
    <w:rsid w:val="00D7235A"/>
    <w:rsid w:val="00D727E4"/>
    <w:rsid w:val="00D730B3"/>
    <w:rsid w:val="00D733E9"/>
    <w:rsid w:val="00D73442"/>
    <w:rsid w:val="00D73795"/>
    <w:rsid w:val="00D738BB"/>
    <w:rsid w:val="00D73CEF"/>
    <w:rsid w:val="00D73F30"/>
    <w:rsid w:val="00D740D9"/>
    <w:rsid w:val="00D74578"/>
    <w:rsid w:val="00D745FB"/>
    <w:rsid w:val="00D746D4"/>
    <w:rsid w:val="00D749B0"/>
    <w:rsid w:val="00D74A76"/>
    <w:rsid w:val="00D74AB6"/>
    <w:rsid w:val="00D74C10"/>
    <w:rsid w:val="00D74C13"/>
    <w:rsid w:val="00D750BF"/>
    <w:rsid w:val="00D752E1"/>
    <w:rsid w:val="00D7561C"/>
    <w:rsid w:val="00D75C0E"/>
    <w:rsid w:val="00D76853"/>
    <w:rsid w:val="00D76A6A"/>
    <w:rsid w:val="00D76C5B"/>
    <w:rsid w:val="00D76F0D"/>
    <w:rsid w:val="00D76F14"/>
    <w:rsid w:val="00D770E5"/>
    <w:rsid w:val="00D77102"/>
    <w:rsid w:val="00D77262"/>
    <w:rsid w:val="00D774B8"/>
    <w:rsid w:val="00D805CD"/>
    <w:rsid w:val="00D809BA"/>
    <w:rsid w:val="00D817A8"/>
    <w:rsid w:val="00D81EF5"/>
    <w:rsid w:val="00D8217E"/>
    <w:rsid w:val="00D82189"/>
    <w:rsid w:val="00D828E1"/>
    <w:rsid w:val="00D82AF7"/>
    <w:rsid w:val="00D82F4F"/>
    <w:rsid w:val="00D83075"/>
    <w:rsid w:val="00D8318A"/>
    <w:rsid w:val="00D8318E"/>
    <w:rsid w:val="00D831E8"/>
    <w:rsid w:val="00D832F9"/>
    <w:rsid w:val="00D83334"/>
    <w:rsid w:val="00D834D9"/>
    <w:rsid w:val="00D83699"/>
    <w:rsid w:val="00D8370A"/>
    <w:rsid w:val="00D83C4F"/>
    <w:rsid w:val="00D842E5"/>
    <w:rsid w:val="00D843AA"/>
    <w:rsid w:val="00D845AE"/>
    <w:rsid w:val="00D8483E"/>
    <w:rsid w:val="00D84DDB"/>
    <w:rsid w:val="00D85774"/>
    <w:rsid w:val="00D85AD1"/>
    <w:rsid w:val="00D85DBC"/>
    <w:rsid w:val="00D85E77"/>
    <w:rsid w:val="00D864E9"/>
    <w:rsid w:val="00D8701C"/>
    <w:rsid w:val="00D87EE2"/>
    <w:rsid w:val="00D900C4"/>
    <w:rsid w:val="00D9047D"/>
    <w:rsid w:val="00D907C3"/>
    <w:rsid w:val="00D9081E"/>
    <w:rsid w:val="00D90B17"/>
    <w:rsid w:val="00D90E3A"/>
    <w:rsid w:val="00D91D02"/>
    <w:rsid w:val="00D927E4"/>
    <w:rsid w:val="00D929C1"/>
    <w:rsid w:val="00D92A8D"/>
    <w:rsid w:val="00D93190"/>
    <w:rsid w:val="00D93836"/>
    <w:rsid w:val="00D93971"/>
    <w:rsid w:val="00D93FD1"/>
    <w:rsid w:val="00D940E5"/>
    <w:rsid w:val="00D943BF"/>
    <w:rsid w:val="00D94B24"/>
    <w:rsid w:val="00D95151"/>
    <w:rsid w:val="00D95ACB"/>
    <w:rsid w:val="00D9691D"/>
    <w:rsid w:val="00D96B91"/>
    <w:rsid w:val="00D971BC"/>
    <w:rsid w:val="00D972C9"/>
    <w:rsid w:val="00D976F0"/>
    <w:rsid w:val="00D97A89"/>
    <w:rsid w:val="00D97DD4"/>
    <w:rsid w:val="00D97ED0"/>
    <w:rsid w:val="00D97FC9"/>
    <w:rsid w:val="00DA0266"/>
    <w:rsid w:val="00DA039B"/>
    <w:rsid w:val="00DA04AB"/>
    <w:rsid w:val="00DA0861"/>
    <w:rsid w:val="00DA0927"/>
    <w:rsid w:val="00DA09CA"/>
    <w:rsid w:val="00DA10DB"/>
    <w:rsid w:val="00DA1237"/>
    <w:rsid w:val="00DA1564"/>
    <w:rsid w:val="00DA1581"/>
    <w:rsid w:val="00DA1993"/>
    <w:rsid w:val="00DA1A87"/>
    <w:rsid w:val="00DA1A93"/>
    <w:rsid w:val="00DA1ABE"/>
    <w:rsid w:val="00DA1CD9"/>
    <w:rsid w:val="00DA20AB"/>
    <w:rsid w:val="00DA220D"/>
    <w:rsid w:val="00DA270B"/>
    <w:rsid w:val="00DA2B0F"/>
    <w:rsid w:val="00DA2D67"/>
    <w:rsid w:val="00DA2E7F"/>
    <w:rsid w:val="00DA3480"/>
    <w:rsid w:val="00DA3A6F"/>
    <w:rsid w:val="00DA41AD"/>
    <w:rsid w:val="00DA43D7"/>
    <w:rsid w:val="00DA45BF"/>
    <w:rsid w:val="00DA46D9"/>
    <w:rsid w:val="00DA47A8"/>
    <w:rsid w:val="00DA49A3"/>
    <w:rsid w:val="00DA4BE5"/>
    <w:rsid w:val="00DA5623"/>
    <w:rsid w:val="00DA56BC"/>
    <w:rsid w:val="00DA59C9"/>
    <w:rsid w:val="00DA5A68"/>
    <w:rsid w:val="00DA5EA0"/>
    <w:rsid w:val="00DA66B3"/>
    <w:rsid w:val="00DA71B9"/>
    <w:rsid w:val="00DA7525"/>
    <w:rsid w:val="00DA782F"/>
    <w:rsid w:val="00DA787C"/>
    <w:rsid w:val="00DA789F"/>
    <w:rsid w:val="00DA7AD4"/>
    <w:rsid w:val="00DB0527"/>
    <w:rsid w:val="00DB0D9C"/>
    <w:rsid w:val="00DB1167"/>
    <w:rsid w:val="00DB14DE"/>
    <w:rsid w:val="00DB1672"/>
    <w:rsid w:val="00DB20E9"/>
    <w:rsid w:val="00DB2154"/>
    <w:rsid w:val="00DB28FD"/>
    <w:rsid w:val="00DB293B"/>
    <w:rsid w:val="00DB2A75"/>
    <w:rsid w:val="00DB2C22"/>
    <w:rsid w:val="00DB3355"/>
    <w:rsid w:val="00DB3473"/>
    <w:rsid w:val="00DB3E20"/>
    <w:rsid w:val="00DB434B"/>
    <w:rsid w:val="00DB4636"/>
    <w:rsid w:val="00DB464D"/>
    <w:rsid w:val="00DB49FC"/>
    <w:rsid w:val="00DB4BBD"/>
    <w:rsid w:val="00DB6A04"/>
    <w:rsid w:val="00DB6E33"/>
    <w:rsid w:val="00DB7374"/>
    <w:rsid w:val="00DB7991"/>
    <w:rsid w:val="00DB7C92"/>
    <w:rsid w:val="00DC0A58"/>
    <w:rsid w:val="00DC0B7B"/>
    <w:rsid w:val="00DC0C50"/>
    <w:rsid w:val="00DC0FAF"/>
    <w:rsid w:val="00DC138A"/>
    <w:rsid w:val="00DC179A"/>
    <w:rsid w:val="00DC20C5"/>
    <w:rsid w:val="00DC210B"/>
    <w:rsid w:val="00DC237C"/>
    <w:rsid w:val="00DC25B9"/>
    <w:rsid w:val="00DC25FC"/>
    <w:rsid w:val="00DC2AA2"/>
    <w:rsid w:val="00DC2D50"/>
    <w:rsid w:val="00DC2EB4"/>
    <w:rsid w:val="00DC305D"/>
    <w:rsid w:val="00DC37DC"/>
    <w:rsid w:val="00DC3AC4"/>
    <w:rsid w:val="00DC3FEA"/>
    <w:rsid w:val="00DC41DA"/>
    <w:rsid w:val="00DC42EF"/>
    <w:rsid w:val="00DC4451"/>
    <w:rsid w:val="00DC4458"/>
    <w:rsid w:val="00DC46D0"/>
    <w:rsid w:val="00DC4723"/>
    <w:rsid w:val="00DC5167"/>
    <w:rsid w:val="00DC5182"/>
    <w:rsid w:val="00DC5250"/>
    <w:rsid w:val="00DC558C"/>
    <w:rsid w:val="00DC58A5"/>
    <w:rsid w:val="00DC5B09"/>
    <w:rsid w:val="00DC5DB1"/>
    <w:rsid w:val="00DC5E8F"/>
    <w:rsid w:val="00DC6BE9"/>
    <w:rsid w:val="00DC6CE1"/>
    <w:rsid w:val="00DC707F"/>
    <w:rsid w:val="00DC7231"/>
    <w:rsid w:val="00DC74F2"/>
    <w:rsid w:val="00DC7BB1"/>
    <w:rsid w:val="00DC7D32"/>
    <w:rsid w:val="00DC7F4B"/>
    <w:rsid w:val="00DD007D"/>
    <w:rsid w:val="00DD0271"/>
    <w:rsid w:val="00DD03E1"/>
    <w:rsid w:val="00DD080C"/>
    <w:rsid w:val="00DD0A81"/>
    <w:rsid w:val="00DD0FCC"/>
    <w:rsid w:val="00DD1455"/>
    <w:rsid w:val="00DD1767"/>
    <w:rsid w:val="00DD1E6F"/>
    <w:rsid w:val="00DD245E"/>
    <w:rsid w:val="00DD2523"/>
    <w:rsid w:val="00DD2750"/>
    <w:rsid w:val="00DD2CC0"/>
    <w:rsid w:val="00DD31DC"/>
    <w:rsid w:val="00DD339B"/>
    <w:rsid w:val="00DD3738"/>
    <w:rsid w:val="00DD3C5D"/>
    <w:rsid w:val="00DD40AD"/>
    <w:rsid w:val="00DD4266"/>
    <w:rsid w:val="00DD4268"/>
    <w:rsid w:val="00DD4ECE"/>
    <w:rsid w:val="00DD570D"/>
    <w:rsid w:val="00DD698D"/>
    <w:rsid w:val="00DD69ED"/>
    <w:rsid w:val="00DD6C3A"/>
    <w:rsid w:val="00DD6CAD"/>
    <w:rsid w:val="00DD6D7B"/>
    <w:rsid w:val="00DD7242"/>
    <w:rsid w:val="00DD7571"/>
    <w:rsid w:val="00DD774E"/>
    <w:rsid w:val="00DD78DF"/>
    <w:rsid w:val="00DD7D35"/>
    <w:rsid w:val="00DD7DA7"/>
    <w:rsid w:val="00DD7DC8"/>
    <w:rsid w:val="00DD7E0C"/>
    <w:rsid w:val="00DD7ED3"/>
    <w:rsid w:val="00DE034F"/>
    <w:rsid w:val="00DE08E7"/>
    <w:rsid w:val="00DE0958"/>
    <w:rsid w:val="00DE0D8D"/>
    <w:rsid w:val="00DE17F8"/>
    <w:rsid w:val="00DE1814"/>
    <w:rsid w:val="00DE1A56"/>
    <w:rsid w:val="00DE1BD8"/>
    <w:rsid w:val="00DE1C3B"/>
    <w:rsid w:val="00DE22E0"/>
    <w:rsid w:val="00DE25D3"/>
    <w:rsid w:val="00DE27FF"/>
    <w:rsid w:val="00DE2DCA"/>
    <w:rsid w:val="00DE2E94"/>
    <w:rsid w:val="00DE3205"/>
    <w:rsid w:val="00DE3301"/>
    <w:rsid w:val="00DE33E6"/>
    <w:rsid w:val="00DE42BA"/>
    <w:rsid w:val="00DE4503"/>
    <w:rsid w:val="00DE4A2A"/>
    <w:rsid w:val="00DE4C4A"/>
    <w:rsid w:val="00DE4DC0"/>
    <w:rsid w:val="00DE4F1E"/>
    <w:rsid w:val="00DE5019"/>
    <w:rsid w:val="00DE563A"/>
    <w:rsid w:val="00DE569B"/>
    <w:rsid w:val="00DE5AE8"/>
    <w:rsid w:val="00DE5FC7"/>
    <w:rsid w:val="00DE62F7"/>
    <w:rsid w:val="00DE668A"/>
    <w:rsid w:val="00DE68C3"/>
    <w:rsid w:val="00DE720D"/>
    <w:rsid w:val="00DE7A54"/>
    <w:rsid w:val="00DE7BB8"/>
    <w:rsid w:val="00DE7DA1"/>
    <w:rsid w:val="00DF02E3"/>
    <w:rsid w:val="00DF0599"/>
    <w:rsid w:val="00DF05C7"/>
    <w:rsid w:val="00DF123A"/>
    <w:rsid w:val="00DF1300"/>
    <w:rsid w:val="00DF1491"/>
    <w:rsid w:val="00DF1575"/>
    <w:rsid w:val="00DF2022"/>
    <w:rsid w:val="00DF21F0"/>
    <w:rsid w:val="00DF263C"/>
    <w:rsid w:val="00DF2BB6"/>
    <w:rsid w:val="00DF2C05"/>
    <w:rsid w:val="00DF2D97"/>
    <w:rsid w:val="00DF31C3"/>
    <w:rsid w:val="00DF3592"/>
    <w:rsid w:val="00DF39FC"/>
    <w:rsid w:val="00DF3C09"/>
    <w:rsid w:val="00DF3E41"/>
    <w:rsid w:val="00DF3EAA"/>
    <w:rsid w:val="00DF3F8B"/>
    <w:rsid w:val="00DF4316"/>
    <w:rsid w:val="00DF434D"/>
    <w:rsid w:val="00DF44C1"/>
    <w:rsid w:val="00DF4A5F"/>
    <w:rsid w:val="00DF4AF0"/>
    <w:rsid w:val="00DF4B00"/>
    <w:rsid w:val="00DF4C14"/>
    <w:rsid w:val="00DF5673"/>
    <w:rsid w:val="00DF5707"/>
    <w:rsid w:val="00DF5C07"/>
    <w:rsid w:val="00DF5FDF"/>
    <w:rsid w:val="00DF62A2"/>
    <w:rsid w:val="00DF63AA"/>
    <w:rsid w:val="00DF68C3"/>
    <w:rsid w:val="00DF6ADC"/>
    <w:rsid w:val="00DF6D1B"/>
    <w:rsid w:val="00DF6E4B"/>
    <w:rsid w:val="00DF708D"/>
    <w:rsid w:val="00DF727A"/>
    <w:rsid w:val="00DF73FB"/>
    <w:rsid w:val="00DF743E"/>
    <w:rsid w:val="00DF7B10"/>
    <w:rsid w:val="00DF7E24"/>
    <w:rsid w:val="00DF7FFA"/>
    <w:rsid w:val="00E008DF"/>
    <w:rsid w:val="00E00CBA"/>
    <w:rsid w:val="00E00EBA"/>
    <w:rsid w:val="00E0108A"/>
    <w:rsid w:val="00E0115C"/>
    <w:rsid w:val="00E01E7F"/>
    <w:rsid w:val="00E02C26"/>
    <w:rsid w:val="00E02EDC"/>
    <w:rsid w:val="00E03246"/>
    <w:rsid w:val="00E033C4"/>
    <w:rsid w:val="00E03557"/>
    <w:rsid w:val="00E0376F"/>
    <w:rsid w:val="00E03A1D"/>
    <w:rsid w:val="00E03EDF"/>
    <w:rsid w:val="00E041C4"/>
    <w:rsid w:val="00E047F8"/>
    <w:rsid w:val="00E04A03"/>
    <w:rsid w:val="00E04F9F"/>
    <w:rsid w:val="00E05281"/>
    <w:rsid w:val="00E05397"/>
    <w:rsid w:val="00E05828"/>
    <w:rsid w:val="00E058D6"/>
    <w:rsid w:val="00E06318"/>
    <w:rsid w:val="00E0632A"/>
    <w:rsid w:val="00E06853"/>
    <w:rsid w:val="00E07119"/>
    <w:rsid w:val="00E071AC"/>
    <w:rsid w:val="00E072A1"/>
    <w:rsid w:val="00E076BD"/>
    <w:rsid w:val="00E076E4"/>
    <w:rsid w:val="00E07960"/>
    <w:rsid w:val="00E07F4E"/>
    <w:rsid w:val="00E07FD5"/>
    <w:rsid w:val="00E07FFB"/>
    <w:rsid w:val="00E104D4"/>
    <w:rsid w:val="00E10691"/>
    <w:rsid w:val="00E10AF9"/>
    <w:rsid w:val="00E10C91"/>
    <w:rsid w:val="00E11A8D"/>
    <w:rsid w:val="00E11D87"/>
    <w:rsid w:val="00E12CA9"/>
    <w:rsid w:val="00E12D40"/>
    <w:rsid w:val="00E13B3C"/>
    <w:rsid w:val="00E13D97"/>
    <w:rsid w:val="00E13FFF"/>
    <w:rsid w:val="00E1428E"/>
    <w:rsid w:val="00E144C7"/>
    <w:rsid w:val="00E145B5"/>
    <w:rsid w:val="00E15D44"/>
    <w:rsid w:val="00E163B3"/>
    <w:rsid w:val="00E16BDC"/>
    <w:rsid w:val="00E1733F"/>
    <w:rsid w:val="00E177BC"/>
    <w:rsid w:val="00E17E34"/>
    <w:rsid w:val="00E202DE"/>
    <w:rsid w:val="00E20553"/>
    <w:rsid w:val="00E20634"/>
    <w:rsid w:val="00E208BC"/>
    <w:rsid w:val="00E20C58"/>
    <w:rsid w:val="00E20CC5"/>
    <w:rsid w:val="00E2121D"/>
    <w:rsid w:val="00E213AB"/>
    <w:rsid w:val="00E214B1"/>
    <w:rsid w:val="00E217B6"/>
    <w:rsid w:val="00E218E6"/>
    <w:rsid w:val="00E21BEB"/>
    <w:rsid w:val="00E2217C"/>
    <w:rsid w:val="00E22654"/>
    <w:rsid w:val="00E22C1C"/>
    <w:rsid w:val="00E23314"/>
    <w:rsid w:val="00E2345E"/>
    <w:rsid w:val="00E234F4"/>
    <w:rsid w:val="00E235E7"/>
    <w:rsid w:val="00E23A0C"/>
    <w:rsid w:val="00E24248"/>
    <w:rsid w:val="00E243E3"/>
    <w:rsid w:val="00E24417"/>
    <w:rsid w:val="00E24BB0"/>
    <w:rsid w:val="00E24CF8"/>
    <w:rsid w:val="00E24CFB"/>
    <w:rsid w:val="00E2651C"/>
    <w:rsid w:val="00E26590"/>
    <w:rsid w:val="00E2705E"/>
    <w:rsid w:val="00E27115"/>
    <w:rsid w:val="00E271E3"/>
    <w:rsid w:val="00E27279"/>
    <w:rsid w:val="00E27432"/>
    <w:rsid w:val="00E2797F"/>
    <w:rsid w:val="00E27D10"/>
    <w:rsid w:val="00E27F92"/>
    <w:rsid w:val="00E304DA"/>
    <w:rsid w:val="00E3052B"/>
    <w:rsid w:val="00E30CC2"/>
    <w:rsid w:val="00E31139"/>
    <w:rsid w:val="00E31396"/>
    <w:rsid w:val="00E3148D"/>
    <w:rsid w:val="00E31EEE"/>
    <w:rsid w:val="00E32858"/>
    <w:rsid w:val="00E328D4"/>
    <w:rsid w:val="00E33AFE"/>
    <w:rsid w:val="00E34035"/>
    <w:rsid w:val="00E34394"/>
    <w:rsid w:val="00E34B83"/>
    <w:rsid w:val="00E34BE4"/>
    <w:rsid w:val="00E34D0F"/>
    <w:rsid w:val="00E34DDB"/>
    <w:rsid w:val="00E350DF"/>
    <w:rsid w:val="00E35563"/>
    <w:rsid w:val="00E355B5"/>
    <w:rsid w:val="00E358E0"/>
    <w:rsid w:val="00E35C37"/>
    <w:rsid w:val="00E35E7B"/>
    <w:rsid w:val="00E360FA"/>
    <w:rsid w:val="00E36701"/>
    <w:rsid w:val="00E375DE"/>
    <w:rsid w:val="00E37689"/>
    <w:rsid w:val="00E377E7"/>
    <w:rsid w:val="00E37DAC"/>
    <w:rsid w:val="00E4055E"/>
    <w:rsid w:val="00E40587"/>
    <w:rsid w:val="00E40C1D"/>
    <w:rsid w:val="00E40D31"/>
    <w:rsid w:val="00E40E03"/>
    <w:rsid w:val="00E40EEA"/>
    <w:rsid w:val="00E411F3"/>
    <w:rsid w:val="00E41A7E"/>
    <w:rsid w:val="00E4237B"/>
    <w:rsid w:val="00E429EF"/>
    <w:rsid w:val="00E42FD1"/>
    <w:rsid w:val="00E4311F"/>
    <w:rsid w:val="00E43488"/>
    <w:rsid w:val="00E43C0E"/>
    <w:rsid w:val="00E43FAC"/>
    <w:rsid w:val="00E443E8"/>
    <w:rsid w:val="00E44585"/>
    <w:rsid w:val="00E447FF"/>
    <w:rsid w:val="00E453BF"/>
    <w:rsid w:val="00E45820"/>
    <w:rsid w:val="00E45928"/>
    <w:rsid w:val="00E459D5"/>
    <w:rsid w:val="00E45AEE"/>
    <w:rsid w:val="00E45CF1"/>
    <w:rsid w:val="00E45EA2"/>
    <w:rsid w:val="00E46ECF"/>
    <w:rsid w:val="00E475E3"/>
    <w:rsid w:val="00E47648"/>
    <w:rsid w:val="00E47746"/>
    <w:rsid w:val="00E47AC2"/>
    <w:rsid w:val="00E47C44"/>
    <w:rsid w:val="00E47C68"/>
    <w:rsid w:val="00E50206"/>
    <w:rsid w:val="00E50209"/>
    <w:rsid w:val="00E50351"/>
    <w:rsid w:val="00E50726"/>
    <w:rsid w:val="00E5079F"/>
    <w:rsid w:val="00E507B6"/>
    <w:rsid w:val="00E50979"/>
    <w:rsid w:val="00E51A34"/>
    <w:rsid w:val="00E527F8"/>
    <w:rsid w:val="00E52F15"/>
    <w:rsid w:val="00E530DA"/>
    <w:rsid w:val="00E5322D"/>
    <w:rsid w:val="00E539D7"/>
    <w:rsid w:val="00E53BDA"/>
    <w:rsid w:val="00E5406A"/>
    <w:rsid w:val="00E54615"/>
    <w:rsid w:val="00E546A0"/>
    <w:rsid w:val="00E54924"/>
    <w:rsid w:val="00E54A88"/>
    <w:rsid w:val="00E54B76"/>
    <w:rsid w:val="00E54DAC"/>
    <w:rsid w:val="00E55149"/>
    <w:rsid w:val="00E554F6"/>
    <w:rsid w:val="00E5565A"/>
    <w:rsid w:val="00E559AD"/>
    <w:rsid w:val="00E55BD4"/>
    <w:rsid w:val="00E55BD7"/>
    <w:rsid w:val="00E55FE0"/>
    <w:rsid w:val="00E562AE"/>
    <w:rsid w:val="00E566F0"/>
    <w:rsid w:val="00E56820"/>
    <w:rsid w:val="00E56897"/>
    <w:rsid w:val="00E56994"/>
    <w:rsid w:val="00E569CF"/>
    <w:rsid w:val="00E5701E"/>
    <w:rsid w:val="00E571D9"/>
    <w:rsid w:val="00E57CDA"/>
    <w:rsid w:val="00E57F9B"/>
    <w:rsid w:val="00E60608"/>
    <w:rsid w:val="00E6086A"/>
    <w:rsid w:val="00E60B90"/>
    <w:rsid w:val="00E60EA7"/>
    <w:rsid w:val="00E60F6C"/>
    <w:rsid w:val="00E610E5"/>
    <w:rsid w:val="00E61BB8"/>
    <w:rsid w:val="00E620C0"/>
    <w:rsid w:val="00E622F3"/>
    <w:rsid w:val="00E62681"/>
    <w:rsid w:val="00E62AEA"/>
    <w:rsid w:val="00E62F51"/>
    <w:rsid w:val="00E63C23"/>
    <w:rsid w:val="00E63CD6"/>
    <w:rsid w:val="00E63DE2"/>
    <w:rsid w:val="00E64283"/>
    <w:rsid w:val="00E64694"/>
    <w:rsid w:val="00E647B2"/>
    <w:rsid w:val="00E64CC3"/>
    <w:rsid w:val="00E65085"/>
    <w:rsid w:val="00E654F5"/>
    <w:rsid w:val="00E657BD"/>
    <w:rsid w:val="00E65CA5"/>
    <w:rsid w:val="00E6607E"/>
    <w:rsid w:val="00E662FA"/>
    <w:rsid w:val="00E664E5"/>
    <w:rsid w:val="00E6765B"/>
    <w:rsid w:val="00E67AC0"/>
    <w:rsid w:val="00E67CAC"/>
    <w:rsid w:val="00E67DB6"/>
    <w:rsid w:val="00E708AF"/>
    <w:rsid w:val="00E70B31"/>
    <w:rsid w:val="00E70E31"/>
    <w:rsid w:val="00E70F8B"/>
    <w:rsid w:val="00E713C5"/>
    <w:rsid w:val="00E7167D"/>
    <w:rsid w:val="00E717F5"/>
    <w:rsid w:val="00E719B8"/>
    <w:rsid w:val="00E71D53"/>
    <w:rsid w:val="00E71D87"/>
    <w:rsid w:val="00E72340"/>
    <w:rsid w:val="00E724F4"/>
    <w:rsid w:val="00E72718"/>
    <w:rsid w:val="00E72CC2"/>
    <w:rsid w:val="00E72D1D"/>
    <w:rsid w:val="00E7307D"/>
    <w:rsid w:val="00E73212"/>
    <w:rsid w:val="00E73385"/>
    <w:rsid w:val="00E734F0"/>
    <w:rsid w:val="00E74232"/>
    <w:rsid w:val="00E744DC"/>
    <w:rsid w:val="00E749A0"/>
    <w:rsid w:val="00E74BC7"/>
    <w:rsid w:val="00E75711"/>
    <w:rsid w:val="00E757F0"/>
    <w:rsid w:val="00E758A1"/>
    <w:rsid w:val="00E75EA4"/>
    <w:rsid w:val="00E76AED"/>
    <w:rsid w:val="00E76AFA"/>
    <w:rsid w:val="00E76C0B"/>
    <w:rsid w:val="00E77800"/>
    <w:rsid w:val="00E77D0B"/>
    <w:rsid w:val="00E77F74"/>
    <w:rsid w:val="00E80B06"/>
    <w:rsid w:val="00E81408"/>
    <w:rsid w:val="00E81502"/>
    <w:rsid w:val="00E8157B"/>
    <w:rsid w:val="00E81895"/>
    <w:rsid w:val="00E8256C"/>
    <w:rsid w:val="00E82D71"/>
    <w:rsid w:val="00E82DB1"/>
    <w:rsid w:val="00E82EBA"/>
    <w:rsid w:val="00E8343C"/>
    <w:rsid w:val="00E83EED"/>
    <w:rsid w:val="00E84071"/>
    <w:rsid w:val="00E840D6"/>
    <w:rsid w:val="00E84A1E"/>
    <w:rsid w:val="00E84D28"/>
    <w:rsid w:val="00E84E40"/>
    <w:rsid w:val="00E852D1"/>
    <w:rsid w:val="00E8571E"/>
    <w:rsid w:val="00E857AF"/>
    <w:rsid w:val="00E85891"/>
    <w:rsid w:val="00E858DF"/>
    <w:rsid w:val="00E85D5A"/>
    <w:rsid w:val="00E85EBF"/>
    <w:rsid w:val="00E86344"/>
    <w:rsid w:val="00E86586"/>
    <w:rsid w:val="00E86781"/>
    <w:rsid w:val="00E86EDB"/>
    <w:rsid w:val="00E86EE4"/>
    <w:rsid w:val="00E87884"/>
    <w:rsid w:val="00E87D59"/>
    <w:rsid w:val="00E903A2"/>
    <w:rsid w:val="00E90624"/>
    <w:rsid w:val="00E909E2"/>
    <w:rsid w:val="00E90BA9"/>
    <w:rsid w:val="00E90D4A"/>
    <w:rsid w:val="00E912F2"/>
    <w:rsid w:val="00E913F5"/>
    <w:rsid w:val="00E91970"/>
    <w:rsid w:val="00E9249E"/>
    <w:rsid w:val="00E92545"/>
    <w:rsid w:val="00E9257A"/>
    <w:rsid w:val="00E9264C"/>
    <w:rsid w:val="00E9273F"/>
    <w:rsid w:val="00E92B5C"/>
    <w:rsid w:val="00E933CC"/>
    <w:rsid w:val="00E9369B"/>
    <w:rsid w:val="00E93C44"/>
    <w:rsid w:val="00E940EC"/>
    <w:rsid w:val="00E94842"/>
    <w:rsid w:val="00E9507D"/>
    <w:rsid w:val="00E95138"/>
    <w:rsid w:val="00E95781"/>
    <w:rsid w:val="00E95ADA"/>
    <w:rsid w:val="00E96566"/>
    <w:rsid w:val="00E9684C"/>
    <w:rsid w:val="00E96E25"/>
    <w:rsid w:val="00E97066"/>
    <w:rsid w:val="00E979D5"/>
    <w:rsid w:val="00E97EF8"/>
    <w:rsid w:val="00EA0343"/>
    <w:rsid w:val="00EA0401"/>
    <w:rsid w:val="00EA051A"/>
    <w:rsid w:val="00EA0CE6"/>
    <w:rsid w:val="00EA0F39"/>
    <w:rsid w:val="00EA14D3"/>
    <w:rsid w:val="00EA158E"/>
    <w:rsid w:val="00EA171E"/>
    <w:rsid w:val="00EA18AA"/>
    <w:rsid w:val="00EA1C89"/>
    <w:rsid w:val="00EA20A4"/>
    <w:rsid w:val="00EA2679"/>
    <w:rsid w:val="00EA274F"/>
    <w:rsid w:val="00EA2A85"/>
    <w:rsid w:val="00EA2AC1"/>
    <w:rsid w:val="00EA2C60"/>
    <w:rsid w:val="00EA3C52"/>
    <w:rsid w:val="00EA3FE6"/>
    <w:rsid w:val="00EA43C7"/>
    <w:rsid w:val="00EA47C3"/>
    <w:rsid w:val="00EA486C"/>
    <w:rsid w:val="00EA4C3A"/>
    <w:rsid w:val="00EA4C8A"/>
    <w:rsid w:val="00EA4CF9"/>
    <w:rsid w:val="00EA51A8"/>
    <w:rsid w:val="00EA544A"/>
    <w:rsid w:val="00EA54A2"/>
    <w:rsid w:val="00EA577E"/>
    <w:rsid w:val="00EA617E"/>
    <w:rsid w:val="00EA637B"/>
    <w:rsid w:val="00EA69C1"/>
    <w:rsid w:val="00EA6CAB"/>
    <w:rsid w:val="00EA6CE6"/>
    <w:rsid w:val="00EA6EB1"/>
    <w:rsid w:val="00EA6F8A"/>
    <w:rsid w:val="00EA7021"/>
    <w:rsid w:val="00EA710B"/>
    <w:rsid w:val="00EA77AE"/>
    <w:rsid w:val="00EA7A82"/>
    <w:rsid w:val="00EA7B90"/>
    <w:rsid w:val="00EB10AD"/>
    <w:rsid w:val="00EB14B7"/>
    <w:rsid w:val="00EB1A35"/>
    <w:rsid w:val="00EB1C3F"/>
    <w:rsid w:val="00EB1E53"/>
    <w:rsid w:val="00EB2347"/>
    <w:rsid w:val="00EB2391"/>
    <w:rsid w:val="00EB25F5"/>
    <w:rsid w:val="00EB376E"/>
    <w:rsid w:val="00EB4223"/>
    <w:rsid w:val="00EB43CC"/>
    <w:rsid w:val="00EB47EE"/>
    <w:rsid w:val="00EB4D1A"/>
    <w:rsid w:val="00EB5566"/>
    <w:rsid w:val="00EB5A19"/>
    <w:rsid w:val="00EB5A7A"/>
    <w:rsid w:val="00EB5C37"/>
    <w:rsid w:val="00EB5E1C"/>
    <w:rsid w:val="00EB5F85"/>
    <w:rsid w:val="00EB6090"/>
    <w:rsid w:val="00EB6784"/>
    <w:rsid w:val="00EB6832"/>
    <w:rsid w:val="00EB6A8D"/>
    <w:rsid w:val="00EB70F0"/>
    <w:rsid w:val="00EB71B1"/>
    <w:rsid w:val="00EB7CB6"/>
    <w:rsid w:val="00EB7D5C"/>
    <w:rsid w:val="00EC0158"/>
    <w:rsid w:val="00EC02E3"/>
    <w:rsid w:val="00EC077A"/>
    <w:rsid w:val="00EC07BB"/>
    <w:rsid w:val="00EC098F"/>
    <w:rsid w:val="00EC0D09"/>
    <w:rsid w:val="00EC1565"/>
    <w:rsid w:val="00EC19F6"/>
    <w:rsid w:val="00EC1D02"/>
    <w:rsid w:val="00EC1D9D"/>
    <w:rsid w:val="00EC1E2F"/>
    <w:rsid w:val="00EC26A5"/>
    <w:rsid w:val="00EC2A9C"/>
    <w:rsid w:val="00EC2AA1"/>
    <w:rsid w:val="00EC2CB9"/>
    <w:rsid w:val="00EC2E78"/>
    <w:rsid w:val="00EC3415"/>
    <w:rsid w:val="00EC346E"/>
    <w:rsid w:val="00EC3707"/>
    <w:rsid w:val="00EC3897"/>
    <w:rsid w:val="00EC46F9"/>
    <w:rsid w:val="00EC4FD1"/>
    <w:rsid w:val="00EC545C"/>
    <w:rsid w:val="00EC59A0"/>
    <w:rsid w:val="00EC5B5E"/>
    <w:rsid w:val="00EC605A"/>
    <w:rsid w:val="00EC62D1"/>
    <w:rsid w:val="00EC6C2A"/>
    <w:rsid w:val="00EC7E5A"/>
    <w:rsid w:val="00ED0517"/>
    <w:rsid w:val="00ED0530"/>
    <w:rsid w:val="00ED0B7C"/>
    <w:rsid w:val="00ED0D2F"/>
    <w:rsid w:val="00ED14AE"/>
    <w:rsid w:val="00ED193F"/>
    <w:rsid w:val="00ED1DFD"/>
    <w:rsid w:val="00ED2032"/>
    <w:rsid w:val="00ED23CE"/>
    <w:rsid w:val="00ED2B7C"/>
    <w:rsid w:val="00ED33E1"/>
    <w:rsid w:val="00ED34E1"/>
    <w:rsid w:val="00ED4271"/>
    <w:rsid w:val="00ED4958"/>
    <w:rsid w:val="00ED5879"/>
    <w:rsid w:val="00ED6090"/>
    <w:rsid w:val="00ED654E"/>
    <w:rsid w:val="00ED65CD"/>
    <w:rsid w:val="00ED6A51"/>
    <w:rsid w:val="00ED6A63"/>
    <w:rsid w:val="00ED6AA3"/>
    <w:rsid w:val="00ED7AA6"/>
    <w:rsid w:val="00ED7C48"/>
    <w:rsid w:val="00ED7FF1"/>
    <w:rsid w:val="00EE0288"/>
    <w:rsid w:val="00EE03B2"/>
    <w:rsid w:val="00EE0507"/>
    <w:rsid w:val="00EE197E"/>
    <w:rsid w:val="00EE1C6B"/>
    <w:rsid w:val="00EE1FAA"/>
    <w:rsid w:val="00EE1FC3"/>
    <w:rsid w:val="00EE2096"/>
    <w:rsid w:val="00EE2124"/>
    <w:rsid w:val="00EE2482"/>
    <w:rsid w:val="00EE279F"/>
    <w:rsid w:val="00EE2833"/>
    <w:rsid w:val="00EE3049"/>
    <w:rsid w:val="00EE3186"/>
    <w:rsid w:val="00EE31B3"/>
    <w:rsid w:val="00EE32FF"/>
    <w:rsid w:val="00EE359B"/>
    <w:rsid w:val="00EE3E99"/>
    <w:rsid w:val="00EE48E6"/>
    <w:rsid w:val="00EE4ECB"/>
    <w:rsid w:val="00EE5218"/>
    <w:rsid w:val="00EE55B9"/>
    <w:rsid w:val="00EE59A2"/>
    <w:rsid w:val="00EE61C1"/>
    <w:rsid w:val="00EE7BCF"/>
    <w:rsid w:val="00EE7FF0"/>
    <w:rsid w:val="00EF0072"/>
    <w:rsid w:val="00EF01B4"/>
    <w:rsid w:val="00EF05D6"/>
    <w:rsid w:val="00EF0941"/>
    <w:rsid w:val="00EF0EE0"/>
    <w:rsid w:val="00EF0FAD"/>
    <w:rsid w:val="00EF1641"/>
    <w:rsid w:val="00EF1B65"/>
    <w:rsid w:val="00EF2566"/>
    <w:rsid w:val="00EF3002"/>
    <w:rsid w:val="00EF3E74"/>
    <w:rsid w:val="00EF4317"/>
    <w:rsid w:val="00EF4458"/>
    <w:rsid w:val="00EF44A4"/>
    <w:rsid w:val="00EF47CE"/>
    <w:rsid w:val="00EF47F7"/>
    <w:rsid w:val="00EF4A8C"/>
    <w:rsid w:val="00EF4A9B"/>
    <w:rsid w:val="00EF4F21"/>
    <w:rsid w:val="00EF545A"/>
    <w:rsid w:val="00EF55F5"/>
    <w:rsid w:val="00EF59B8"/>
    <w:rsid w:val="00EF5C1B"/>
    <w:rsid w:val="00EF5F9B"/>
    <w:rsid w:val="00EF6237"/>
    <w:rsid w:val="00EF6323"/>
    <w:rsid w:val="00EF6B9D"/>
    <w:rsid w:val="00EF6EAA"/>
    <w:rsid w:val="00EF73B3"/>
    <w:rsid w:val="00EF74B9"/>
    <w:rsid w:val="00EF75E1"/>
    <w:rsid w:val="00EF7DEF"/>
    <w:rsid w:val="00EF7F09"/>
    <w:rsid w:val="00F0028C"/>
    <w:rsid w:val="00F00A26"/>
    <w:rsid w:val="00F013B4"/>
    <w:rsid w:val="00F01438"/>
    <w:rsid w:val="00F01618"/>
    <w:rsid w:val="00F018E3"/>
    <w:rsid w:val="00F01C6B"/>
    <w:rsid w:val="00F0310B"/>
    <w:rsid w:val="00F0348D"/>
    <w:rsid w:val="00F034DE"/>
    <w:rsid w:val="00F03A65"/>
    <w:rsid w:val="00F03E73"/>
    <w:rsid w:val="00F046AE"/>
    <w:rsid w:val="00F04AD8"/>
    <w:rsid w:val="00F04D8F"/>
    <w:rsid w:val="00F04E88"/>
    <w:rsid w:val="00F0571B"/>
    <w:rsid w:val="00F057FE"/>
    <w:rsid w:val="00F05AEB"/>
    <w:rsid w:val="00F05B5B"/>
    <w:rsid w:val="00F065AA"/>
    <w:rsid w:val="00F066F4"/>
    <w:rsid w:val="00F0690A"/>
    <w:rsid w:val="00F077AA"/>
    <w:rsid w:val="00F07846"/>
    <w:rsid w:val="00F07B07"/>
    <w:rsid w:val="00F100EC"/>
    <w:rsid w:val="00F103DF"/>
    <w:rsid w:val="00F10BCC"/>
    <w:rsid w:val="00F110EF"/>
    <w:rsid w:val="00F1111A"/>
    <w:rsid w:val="00F113C4"/>
    <w:rsid w:val="00F11440"/>
    <w:rsid w:val="00F11807"/>
    <w:rsid w:val="00F11A28"/>
    <w:rsid w:val="00F11C54"/>
    <w:rsid w:val="00F11DE7"/>
    <w:rsid w:val="00F124D6"/>
    <w:rsid w:val="00F129BA"/>
    <w:rsid w:val="00F12CC5"/>
    <w:rsid w:val="00F12F3C"/>
    <w:rsid w:val="00F13836"/>
    <w:rsid w:val="00F13EDD"/>
    <w:rsid w:val="00F14FB9"/>
    <w:rsid w:val="00F15476"/>
    <w:rsid w:val="00F154F8"/>
    <w:rsid w:val="00F1594F"/>
    <w:rsid w:val="00F15994"/>
    <w:rsid w:val="00F15C16"/>
    <w:rsid w:val="00F15D1C"/>
    <w:rsid w:val="00F15EF2"/>
    <w:rsid w:val="00F1684E"/>
    <w:rsid w:val="00F16BE3"/>
    <w:rsid w:val="00F17DCF"/>
    <w:rsid w:val="00F20028"/>
    <w:rsid w:val="00F20505"/>
    <w:rsid w:val="00F205E8"/>
    <w:rsid w:val="00F20AB5"/>
    <w:rsid w:val="00F212AB"/>
    <w:rsid w:val="00F2188F"/>
    <w:rsid w:val="00F21E79"/>
    <w:rsid w:val="00F22A93"/>
    <w:rsid w:val="00F237ED"/>
    <w:rsid w:val="00F238BC"/>
    <w:rsid w:val="00F24036"/>
    <w:rsid w:val="00F24119"/>
    <w:rsid w:val="00F24355"/>
    <w:rsid w:val="00F243D1"/>
    <w:rsid w:val="00F24434"/>
    <w:rsid w:val="00F244AD"/>
    <w:rsid w:val="00F24807"/>
    <w:rsid w:val="00F2487D"/>
    <w:rsid w:val="00F24CDD"/>
    <w:rsid w:val="00F250C6"/>
    <w:rsid w:val="00F25464"/>
    <w:rsid w:val="00F25660"/>
    <w:rsid w:val="00F2571A"/>
    <w:rsid w:val="00F259DF"/>
    <w:rsid w:val="00F25E04"/>
    <w:rsid w:val="00F25EB8"/>
    <w:rsid w:val="00F264C6"/>
    <w:rsid w:val="00F26890"/>
    <w:rsid w:val="00F26CD4"/>
    <w:rsid w:val="00F270D8"/>
    <w:rsid w:val="00F27187"/>
    <w:rsid w:val="00F271B2"/>
    <w:rsid w:val="00F273F3"/>
    <w:rsid w:val="00F27555"/>
    <w:rsid w:val="00F2763C"/>
    <w:rsid w:val="00F30912"/>
    <w:rsid w:val="00F30BB0"/>
    <w:rsid w:val="00F3173C"/>
    <w:rsid w:val="00F31F91"/>
    <w:rsid w:val="00F32329"/>
    <w:rsid w:val="00F32936"/>
    <w:rsid w:val="00F32E42"/>
    <w:rsid w:val="00F3352C"/>
    <w:rsid w:val="00F338E9"/>
    <w:rsid w:val="00F33C52"/>
    <w:rsid w:val="00F341B3"/>
    <w:rsid w:val="00F345A8"/>
    <w:rsid w:val="00F34CF2"/>
    <w:rsid w:val="00F35142"/>
    <w:rsid w:val="00F353AD"/>
    <w:rsid w:val="00F35690"/>
    <w:rsid w:val="00F357B1"/>
    <w:rsid w:val="00F35B02"/>
    <w:rsid w:val="00F35CD1"/>
    <w:rsid w:val="00F36517"/>
    <w:rsid w:val="00F36BD0"/>
    <w:rsid w:val="00F36BEE"/>
    <w:rsid w:val="00F37992"/>
    <w:rsid w:val="00F37D5D"/>
    <w:rsid w:val="00F37E3A"/>
    <w:rsid w:val="00F401DA"/>
    <w:rsid w:val="00F40A2F"/>
    <w:rsid w:val="00F410E2"/>
    <w:rsid w:val="00F411EC"/>
    <w:rsid w:val="00F41821"/>
    <w:rsid w:val="00F41A02"/>
    <w:rsid w:val="00F41C63"/>
    <w:rsid w:val="00F41D7D"/>
    <w:rsid w:val="00F41F6B"/>
    <w:rsid w:val="00F42095"/>
    <w:rsid w:val="00F428D1"/>
    <w:rsid w:val="00F42984"/>
    <w:rsid w:val="00F42CD1"/>
    <w:rsid w:val="00F43456"/>
    <w:rsid w:val="00F43B63"/>
    <w:rsid w:val="00F43CB7"/>
    <w:rsid w:val="00F43D26"/>
    <w:rsid w:val="00F44139"/>
    <w:rsid w:val="00F44D70"/>
    <w:rsid w:val="00F44F8C"/>
    <w:rsid w:val="00F46002"/>
    <w:rsid w:val="00F46407"/>
    <w:rsid w:val="00F468E3"/>
    <w:rsid w:val="00F46F83"/>
    <w:rsid w:val="00F47667"/>
    <w:rsid w:val="00F47797"/>
    <w:rsid w:val="00F47C48"/>
    <w:rsid w:val="00F47C5A"/>
    <w:rsid w:val="00F505BF"/>
    <w:rsid w:val="00F507A5"/>
    <w:rsid w:val="00F510DF"/>
    <w:rsid w:val="00F51139"/>
    <w:rsid w:val="00F5121B"/>
    <w:rsid w:val="00F51366"/>
    <w:rsid w:val="00F517F1"/>
    <w:rsid w:val="00F5193D"/>
    <w:rsid w:val="00F519E7"/>
    <w:rsid w:val="00F51D68"/>
    <w:rsid w:val="00F5246B"/>
    <w:rsid w:val="00F525ED"/>
    <w:rsid w:val="00F5262A"/>
    <w:rsid w:val="00F52874"/>
    <w:rsid w:val="00F52DF6"/>
    <w:rsid w:val="00F52DFC"/>
    <w:rsid w:val="00F53462"/>
    <w:rsid w:val="00F534EF"/>
    <w:rsid w:val="00F53561"/>
    <w:rsid w:val="00F53603"/>
    <w:rsid w:val="00F5376B"/>
    <w:rsid w:val="00F53A15"/>
    <w:rsid w:val="00F53B77"/>
    <w:rsid w:val="00F53BFA"/>
    <w:rsid w:val="00F54170"/>
    <w:rsid w:val="00F542FC"/>
    <w:rsid w:val="00F545C3"/>
    <w:rsid w:val="00F5463E"/>
    <w:rsid w:val="00F5492B"/>
    <w:rsid w:val="00F54DC1"/>
    <w:rsid w:val="00F550AA"/>
    <w:rsid w:val="00F55376"/>
    <w:rsid w:val="00F5538D"/>
    <w:rsid w:val="00F5594B"/>
    <w:rsid w:val="00F55B32"/>
    <w:rsid w:val="00F55D4A"/>
    <w:rsid w:val="00F56002"/>
    <w:rsid w:val="00F56424"/>
    <w:rsid w:val="00F56498"/>
    <w:rsid w:val="00F57181"/>
    <w:rsid w:val="00F571BC"/>
    <w:rsid w:val="00F57487"/>
    <w:rsid w:val="00F578D9"/>
    <w:rsid w:val="00F57950"/>
    <w:rsid w:val="00F57F8F"/>
    <w:rsid w:val="00F60425"/>
    <w:rsid w:val="00F60624"/>
    <w:rsid w:val="00F614A4"/>
    <w:rsid w:val="00F614CF"/>
    <w:rsid w:val="00F616EE"/>
    <w:rsid w:val="00F61C65"/>
    <w:rsid w:val="00F61CB1"/>
    <w:rsid w:val="00F6201D"/>
    <w:rsid w:val="00F62286"/>
    <w:rsid w:val="00F6288F"/>
    <w:rsid w:val="00F629B0"/>
    <w:rsid w:val="00F62C2C"/>
    <w:rsid w:val="00F632C9"/>
    <w:rsid w:val="00F639FA"/>
    <w:rsid w:val="00F64267"/>
    <w:rsid w:val="00F6474D"/>
    <w:rsid w:val="00F64CDB"/>
    <w:rsid w:val="00F64D6E"/>
    <w:rsid w:val="00F65572"/>
    <w:rsid w:val="00F6595D"/>
    <w:rsid w:val="00F6607F"/>
    <w:rsid w:val="00F6647D"/>
    <w:rsid w:val="00F66761"/>
    <w:rsid w:val="00F66997"/>
    <w:rsid w:val="00F66D5F"/>
    <w:rsid w:val="00F67709"/>
    <w:rsid w:val="00F679CB"/>
    <w:rsid w:val="00F67A04"/>
    <w:rsid w:val="00F67C43"/>
    <w:rsid w:val="00F67C71"/>
    <w:rsid w:val="00F67F57"/>
    <w:rsid w:val="00F7003D"/>
    <w:rsid w:val="00F700DC"/>
    <w:rsid w:val="00F703DB"/>
    <w:rsid w:val="00F70DA7"/>
    <w:rsid w:val="00F7102D"/>
    <w:rsid w:val="00F716B2"/>
    <w:rsid w:val="00F72D00"/>
    <w:rsid w:val="00F7331A"/>
    <w:rsid w:val="00F737E1"/>
    <w:rsid w:val="00F7395A"/>
    <w:rsid w:val="00F73D52"/>
    <w:rsid w:val="00F74094"/>
    <w:rsid w:val="00F740B9"/>
    <w:rsid w:val="00F74B96"/>
    <w:rsid w:val="00F74FE6"/>
    <w:rsid w:val="00F74FEA"/>
    <w:rsid w:val="00F756F6"/>
    <w:rsid w:val="00F7578C"/>
    <w:rsid w:val="00F75A08"/>
    <w:rsid w:val="00F75C74"/>
    <w:rsid w:val="00F75CA3"/>
    <w:rsid w:val="00F75E5F"/>
    <w:rsid w:val="00F76751"/>
    <w:rsid w:val="00F769F8"/>
    <w:rsid w:val="00F76A5A"/>
    <w:rsid w:val="00F76B3E"/>
    <w:rsid w:val="00F76D33"/>
    <w:rsid w:val="00F77092"/>
    <w:rsid w:val="00F7744A"/>
    <w:rsid w:val="00F777BC"/>
    <w:rsid w:val="00F77B32"/>
    <w:rsid w:val="00F800BA"/>
    <w:rsid w:val="00F8015F"/>
    <w:rsid w:val="00F8084A"/>
    <w:rsid w:val="00F80D19"/>
    <w:rsid w:val="00F80ECC"/>
    <w:rsid w:val="00F80F8B"/>
    <w:rsid w:val="00F810E3"/>
    <w:rsid w:val="00F8138E"/>
    <w:rsid w:val="00F81EAB"/>
    <w:rsid w:val="00F821CD"/>
    <w:rsid w:val="00F82581"/>
    <w:rsid w:val="00F82B18"/>
    <w:rsid w:val="00F82EA6"/>
    <w:rsid w:val="00F82FD1"/>
    <w:rsid w:val="00F83070"/>
    <w:rsid w:val="00F831B0"/>
    <w:rsid w:val="00F832B2"/>
    <w:rsid w:val="00F835CD"/>
    <w:rsid w:val="00F8386D"/>
    <w:rsid w:val="00F8398B"/>
    <w:rsid w:val="00F83C2B"/>
    <w:rsid w:val="00F83EC5"/>
    <w:rsid w:val="00F8400E"/>
    <w:rsid w:val="00F840AB"/>
    <w:rsid w:val="00F842E1"/>
    <w:rsid w:val="00F8436F"/>
    <w:rsid w:val="00F84417"/>
    <w:rsid w:val="00F8482D"/>
    <w:rsid w:val="00F849B5"/>
    <w:rsid w:val="00F849CB"/>
    <w:rsid w:val="00F8544A"/>
    <w:rsid w:val="00F856AF"/>
    <w:rsid w:val="00F85A2C"/>
    <w:rsid w:val="00F869D7"/>
    <w:rsid w:val="00F86A67"/>
    <w:rsid w:val="00F86ADC"/>
    <w:rsid w:val="00F870CA"/>
    <w:rsid w:val="00F873BD"/>
    <w:rsid w:val="00F87666"/>
    <w:rsid w:val="00F87B3C"/>
    <w:rsid w:val="00F902C3"/>
    <w:rsid w:val="00F9067C"/>
    <w:rsid w:val="00F9087F"/>
    <w:rsid w:val="00F90B8C"/>
    <w:rsid w:val="00F90D7F"/>
    <w:rsid w:val="00F91384"/>
    <w:rsid w:val="00F917A8"/>
    <w:rsid w:val="00F91B13"/>
    <w:rsid w:val="00F91C05"/>
    <w:rsid w:val="00F91CD7"/>
    <w:rsid w:val="00F91FA2"/>
    <w:rsid w:val="00F92481"/>
    <w:rsid w:val="00F92854"/>
    <w:rsid w:val="00F92CE0"/>
    <w:rsid w:val="00F92FF3"/>
    <w:rsid w:val="00F93AE6"/>
    <w:rsid w:val="00F94021"/>
    <w:rsid w:val="00F94228"/>
    <w:rsid w:val="00F94518"/>
    <w:rsid w:val="00F94A0D"/>
    <w:rsid w:val="00F951E8"/>
    <w:rsid w:val="00F95310"/>
    <w:rsid w:val="00F9551F"/>
    <w:rsid w:val="00F956D0"/>
    <w:rsid w:val="00F95A03"/>
    <w:rsid w:val="00F965DB"/>
    <w:rsid w:val="00F966F2"/>
    <w:rsid w:val="00F967BC"/>
    <w:rsid w:val="00F96968"/>
    <w:rsid w:val="00F96CC9"/>
    <w:rsid w:val="00F96CD3"/>
    <w:rsid w:val="00F970C5"/>
    <w:rsid w:val="00F97A8C"/>
    <w:rsid w:val="00F97E4B"/>
    <w:rsid w:val="00FA0165"/>
    <w:rsid w:val="00FA09D5"/>
    <w:rsid w:val="00FA0ADA"/>
    <w:rsid w:val="00FA0DA4"/>
    <w:rsid w:val="00FA0F18"/>
    <w:rsid w:val="00FA0F2A"/>
    <w:rsid w:val="00FA1170"/>
    <w:rsid w:val="00FA1552"/>
    <w:rsid w:val="00FA1A56"/>
    <w:rsid w:val="00FA1B29"/>
    <w:rsid w:val="00FA1F5D"/>
    <w:rsid w:val="00FA2698"/>
    <w:rsid w:val="00FA279B"/>
    <w:rsid w:val="00FA2DB6"/>
    <w:rsid w:val="00FA3216"/>
    <w:rsid w:val="00FA34AD"/>
    <w:rsid w:val="00FA3AEF"/>
    <w:rsid w:val="00FA4AA0"/>
    <w:rsid w:val="00FA4FA3"/>
    <w:rsid w:val="00FA51F3"/>
    <w:rsid w:val="00FA569F"/>
    <w:rsid w:val="00FA5756"/>
    <w:rsid w:val="00FA57EF"/>
    <w:rsid w:val="00FA59C5"/>
    <w:rsid w:val="00FA5CE2"/>
    <w:rsid w:val="00FA5D1D"/>
    <w:rsid w:val="00FA64BA"/>
    <w:rsid w:val="00FA6A2B"/>
    <w:rsid w:val="00FA6A7E"/>
    <w:rsid w:val="00FA6DE3"/>
    <w:rsid w:val="00FA6F68"/>
    <w:rsid w:val="00FA734D"/>
    <w:rsid w:val="00FA7505"/>
    <w:rsid w:val="00FA77FD"/>
    <w:rsid w:val="00FA78BA"/>
    <w:rsid w:val="00FA7BB6"/>
    <w:rsid w:val="00FA7CB8"/>
    <w:rsid w:val="00FA7D2B"/>
    <w:rsid w:val="00FA7DE2"/>
    <w:rsid w:val="00FB000B"/>
    <w:rsid w:val="00FB05BD"/>
    <w:rsid w:val="00FB05C9"/>
    <w:rsid w:val="00FB0703"/>
    <w:rsid w:val="00FB07A8"/>
    <w:rsid w:val="00FB1239"/>
    <w:rsid w:val="00FB13A6"/>
    <w:rsid w:val="00FB1EBB"/>
    <w:rsid w:val="00FB21F4"/>
    <w:rsid w:val="00FB2227"/>
    <w:rsid w:val="00FB28F9"/>
    <w:rsid w:val="00FB2B60"/>
    <w:rsid w:val="00FB2E09"/>
    <w:rsid w:val="00FB306B"/>
    <w:rsid w:val="00FB32A3"/>
    <w:rsid w:val="00FB3314"/>
    <w:rsid w:val="00FB3910"/>
    <w:rsid w:val="00FB39E4"/>
    <w:rsid w:val="00FB3D64"/>
    <w:rsid w:val="00FB3F6D"/>
    <w:rsid w:val="00FB3F8D"/>
    <w:rsid w:val="00FB3FBB"/>
    <w:rsid w:val="00FB42BE"/>
    <w:rsid w:val="00FB4477"/>
    <w:rsid w:val="00FB44AF"/>
    <w:rsid w:val="00FB46FF"/>
    <w:rsid w:val="00FB491B"/>
    <w:rsid w:val="00FB4D6B"/>
    <w:rsid w:val="00FB4DD9"/>
    <w:rsid w:val="00FB549A"/>
    <w:rsid w:val="00FB57A4"/>
    <w:rsid w:val="00FB5835"/>
    <w:rsid w:val="00FB5910"/>
    <w:rsid w:val="00FB5A12"/>
    <w:rsid w:val="00FB638B"/>
    <w:rsid w:val="00FB63D7"/>
    <w:rsid w:val="00FB65B3"/>
    <w:rsid w:val="00FB6F48"/>
    <w:rsid w:val="00FB70AF"/>
    <w:rsid w:val="00FB7A14"/>
    <w:rsid w:val="00FC0444"/>
    <w:rsid w:val="00FC06B7"/>
    <w:rsid w:val="00FC0838"/>
    <w:rsid w:val="00FC087E"/>
    <w:rsid w:val="00FC09DA"/>
    <w:rsid w:val="00FC0AD2"/>
    <w:rsid w:val="00FC0CC9"/>
    <w:rsid w:val="00FC0DE7"/>
    <w:rsid w:val="00FC1052"/>
    <w:rsid w:val="00FC1129"/>
    <w:rsid w:val="00FC1E70"/>
    <w:rsid w:val="00FC1F56"/>
    <w:rsid w:val="00FC2771"/>
    <w:rsid w:val="00FC2A66"/>
    <w:rsid w:val="00FC32C7"/>
    <w:rsid w:val="00FC3339"/>
    <w:rsid w:val="00FC3434"/>
    <w:rsid w:val="00FC3B26"/>
    <w:rsid w:val="00FC4116"/>
    <w:rsid w:val="00FC414F"/>
    <w:rsid w:val="00FC4288"/>
    <w:rsid w:val="00FC4A3D"/>
    <w:rsid w:val="00FC4CA7"/>
    <w:rsid w:val="00FC5511"/>
    <w:rsid w:val="00FC5C2B"/>
    <w:rsid w:val="00FC5E0C"/>
    <w:rsid w:val="00FC6859"/>
    <w:rsid w:val="00FC710A"/>
    <w:rsid w:val="00FC76FA"/>
    <w:rsid w:val="00FC7DA2"/>
    <w:rsid w:val="00FD010E"/>
    <w:rsid w:val="00FD0261"/>
    <w:rsid w:val="00FD034F"/>
    <w:rsid w:val="00FD0554"/>
    <w:rsid w:val="00FD16AE"/>
    <w:rsid w:val="00FD17CF"/>
    <w:rsid w:val="00FD1CA7"/>
    <w:rsid w:val="00FD1F06"/>
    <w:rsid w:val="00FD2106"/>
    <w:rsid w:val="00FD2151"/>
    <w:rsid w:val="00FD22EA"/>
    <w:rsid w:val="00FD303E"/>
    <w:rsid w:val="00FD31FB"/>
    <w:rsid w:val="00FD327A"/>
    <w:rsid w:val="00FD333B"/>
    <w:rsid w:val="00FD37C7"/>
    <w:rsid w:val="00FD39E3"/>
    <w:rsid w:val="00FD3FEA"/>
    <w:rsid w:val="00FD4194"/>
    <w:rsid w:val="00FD44C4"/>
    <w:rsid w:val="00FD5169"/>
    <w:rsid w:val="00FD5717"/>
    <w:rsid w:val="00FD5A72"/>
    <w:rsid w:val="00FD5F47"/>
    <w:rsid w:val="00FD5F9F"/>
    <w:rsid w:val="00FD6020"/>
    <w:rsid w:val="00FD64FA"/>
    <w:rsid w:val="00FD6A3C"/>
    <w:rsid w:val="00FD6B41"/>
    <w:rsid w:val="00FD6D4E"/>
    <w:rsid w:val="00FD6E65"/>
    <w:rsid w:val="00FD716F"/>
    <w:rsid w:val="00FD7277"/>
    <w:rsid w:val="00FD76FA"/>
    <w:rsid w:val="00FE0166"/>
    <w:rsid w:val="00FE0B28"/>
    <w:rsid w:val="00FE0E8E"/>
    <w:rsid w:val="00FE168E"/>
    <w:rsid w:val="00FE18A7"/>
    <w:rsid w:val="00FE2401"/>
    <w:rsid w:val="00FE24DD"/>
    <w:rsid w:val="00FE2572"/>
    <w:rsid w:val="00FE2E87"/>
    <w:rsid w:val="00FE31FA"/>
    <w:rsid w:val="00FE367C"/>
    <w:rsid w:val="00FE3901"/>
    <w:rsid w:val="00FE3E4D"/>
    <w:rsid w:val="00FE402D"/>
    <w:rsid w:val="00FE42F1"/>
    <w:rsid w:val="00FE483C"/>
    <w:rsid w:val="00FE57F2"/>
    <w:rsid w:val="00FE5903"/>
    <w:rsid w:val="00FE593F"/>
    <w:rsid w:val="00FE5F33"/>
    <w:rsid w:val="00FE60A2"/>
    <w:rsid w:val="00FE60F9"/>
    <w:rsid w:val="00FE6379"/>
    <w:rsid w:val="00FE6676"/>
    <w:rsid w:val="00FE73B8"/>
    <w:rsid w:val="00FE776D"/>
    <w:rsid w:val="00FF03CE"/>
    <w:rsid w:val="00FF07FA"/>
    <w:rsid w:val="00FF0984"/>
    <w:rsid w:val="00FF0A0E"/>
    <w:rsid w:val="00FF0A9E"/>
    <w:rsid w:val="00FF0CBA"/>
    <w:rsid w:val="00FF0DFC"/>
    <w:rsid w:val="00FF1339"/>
    <w:rsid w:val="00FF1AD8"/>
    <w:rsid w:val="00FF1D26"/>
    <w:rsid w:val="00FF225E"/>
    <w:rsid w:val="00FF498B"/>
    <w:rsid w:val="00FF4D31"/>
    <w:rsid w:val="00FF4D47"/>
    <w:rsid w:val="00FF520D"/>
    <w:rsid w:val="00FF539A"/>
    <w:rsid w:val="00FF5534"/>
    <w:rsid w:val="00FF5624"/>
    <w:rsid w:val="00FF59C2"/>
    <w:rsid w:val="00FF5E85"/>
    <w:rsid w:val="00FF5FC5"/>
    <w:rsid w:val="00FF6168"/>
    <w:rsid w:val="00FF62B1"/>
    <w:rsid w:val="00FF66D1"/>
    <w:rsid w:val="00FF6CD8"/>
    <w:rsid w:val="00FF6EEE"/>
    <w:rsid w:val="00FF75FC"/>
    <w:rsid w:val="00FF7848"/>
    <w:rsid w:val="00FF78A1"/>
    <w:rsid w:val="00FF78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77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74B"/>
    <w:rPr>
      <w:rFonts w:eastAsiaTheme="minorEastAsia"/>
      <w:lang w:eastAsia="zh-CN"/>
    </w:rPr>
  </w:style>
  <w:style w:type="paragraph" w:styleId="Heading1">
    <w:name w:val="heading 1"/>
    <w:basedOn w:val="Normal"/>
    <w:link w:val="Heading1Char"/>
    <w:uiPriority w:val="9"/>
    <w:qFormat/>
    <w:rsid w:val="002B7796"/>
    <w:pPr>
      <w:spacing w:before="240" w:after="120" w:line="240" w:lineRule="auto"/>
      <w:outlineLvl w:val="0"/>
    </w:pPr>
    <w:rPr>
      <w:rFonts w:ascii="Times New Roman" w:eastAsia="Times New Roman" w:hAnsi="Times New Roman" w:cs="Times New Roman"/>
      <w:b/>
      <w:bCs/>
      <w:color w:val="000000"/>
      <w:kern w:val="36"/>
      <w:sz w:val="33"/>
      <w:szCs w:val="33"/>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74B"/>
    <w:pPr>
      <w:ind w:left="720"/>
      <w:contextualSpacing/>
    </w:pPr>
  </w:style>
  <w:style w:type="character" w:styleId="CommentReference">
    <w:name w:val="annotation reference"/>
    <w:rsid w:val="00B149A7"/>
    <w:rPr>
      <w:sz w:val="16"/>
      <w:szCs w:val="16"/>
    </w:rPr>
  </w:style>
  <w:style w:type="paragraph" w:styleId="CommentText">
    <w:name w:val="annotation text"/>
    <w:basedOn w:val="Normal"/>
    <w:link w:val="CommentTextChar"/>
    <w:uiPriority w:val="99"/>
    <w:rsid w:val="00B149A7"/>
    <w:pPr>
      <w:spacing w:after="0" w:line="240" w:lineRule="auto"/>
    </w:pPr>
    <w:rPr>
      <w:rFonts w:ascii="Cambria" w:eastAsia="Cambria" w:hAnsi="Cambria" w:cs="Times New Roman"/>
      <w:sz w:val="20"/>
      <w:szCs w:val="20"/>
      <w:lang w:val="en-US" w:eastAsia="en-US"/>
    </w:rPr>
  </w:style>
  <w:style w:type="character" w:customStyle="1" w:styleId="CommentTextChar">
    <w:name w:val="Comment Text Char"/>
    <w:basedOn w:val="DefaultParagraphFont"/>
    <w:link w:val="CommentText"/>
    <w:uiPriority w:val="99"/>
    <w:rsid w:val="00B149A7"/>
    <w:rPr>
      <w:rFonts w:ascii="Cambria" w:eastAsia="Cambria" w:hAnsi="Cambria" w:cs="Times New Roman"/>
      <w:sz w:val="20"/>
      <w:szCs w:val="20"/>
      <w:lang w:val="en-US"/>
    </w:rPr>
  </w:style>
  <w:style w:type="paragraph" w:styleId="BalloonText">
    <w:name w:val="Balloon Text"/>
    <w:basedOn w:val="Normal"/>
    <w:link w:val="BalloonTextChar"/>
    <w:uiPriority w:val="99"/>
    <w:semiHidden/>
    <w:unhideWhenUsed/>
    <w:rsid w:val="00B149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9A7"/>
    <w:rPr>
      <w:rFonts w:ascii="Tahoma" w:eastAsiaTheme="minorEastAsia" w:hAnsi="Tahoma" w:cs="Tahoma"/>
      <w:sz w:val="16"/>
      <w:szCs w:val="16"/>
      <w:lang w:eastAsia="zh-CN"/>
    </w:rPr>
  </w:style>
  <w:style w:type="table" w:styleId="TableGrid">
    <w:name w:val="Table Grid"/>
    <w:basedOn w:val="TableNormal"/>
    <w:uiPriority w:val="39"/>
    <w:rsid w:val="00720688"/>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A092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it">
    <w:name w:val="cit"/>
    <w:basedOn w:val="DefaultParagraphFont"/>
    <w:rsid w:val="00DA0927"/>
  </w:style>
  <w:style w:type="character" w:styleId="Emphasis">
    <w:name w:val="Emphasis"/>
    <w:basedOn w:val="DefaultParagraphFont"/>
    <w:uiPriority w:val="20"/>
    <w:qFormat/>
    <w:rsid w:val="00545BF3"/>
    <w:rPr>
      <w:i/>
      <w:iCs/>
    </w:rPr>
  </w:style>
  <w:style w:type="character" w:customStyle="1" w:styleId="highlight2">
    <w:name w:val="highlight2"/>
    <w:basedOn w:val="DefaultParagraphFont"/>
    <w:rsid w:val="00545BF3"/>
  </w:style>
  <w:style w:type="paragraph" w:styleId="CommentSubject">
    <w:name w:val="annotation subject"/>
    <w:basedOn w:val="CommentText"/>
    <w:next w:val="CommentText"/>
    <w:link w:val="CommentSubjectChar"/>
    <w:uiPriority w:val="99"/>
    <w:semiHidden/>
    <w:unhideWhenUsed/>
    <w:rsid w:val="00F76A5A"/>
    <w:pPr>
      <w:spacing w:after="200"/>
    </w:pPr>
    <w:rPr>
      <w:rFonts w:asciiTheme="minorHAnsi" w:eastAsiaTheme="minorEastAsia" w:hAnsiTheme="minorHAnsi" w:cstheme="minorBidi"/>
      <w:b/>
      <w:bCs/>
      <w:lang w:val="en-GB" w:eastAsia="zh-CN"/>
    </w:rPr>
  </w:style>
  <w:style w:type="character" w:customStyle="1" w:styleId="CommentSubjectChar">
    <w:name w:val="Comment Subject Char"/>
    <w:basedOn w:val="CommentTextChar"/>
    <w:link w:val="CommentSubject"/>
    <w:uiPriority w:val="99"/>
    <w:semiHidden/>
    <w:rsid w:val="00F76A5A"/>
    <w:rPr>
      <w:rFonts w:ascii="Cambria" w:eastAsiaTheme="minorEastAsia" w:hAnsi="Cambria" w:cs="Times New Roman"/>
      <w:b/>
      <w:bCs/>
      <w:sz w:val="20"/>
      <w:szCs w:val="20"/>
      <w:lang w:val="en-US" w:eastAsia="zh-CN"/>
    </w:rPr>
  </w:style>
  <w:style w:type="character" w:customStyle="1" w:styleId="jrnl">
    <w:name w:val="jrnl"/>
    <w:basedOn w:val="DefaultParagraphFont"/>
    <w:rsid w:val="005C66D3"/>
  </w:style>
  <w:style w:type="character" w:styleId="HTMLCite">
    <w:name w:val="HTML Cite"/>
    <w:basedOn w:val="DefaultParagraphFont"/>
    <w:uiPriority w:val="99"/>
    <w:semiHidden/>
    <w:unhideWhenUsed/>
    <w:rsid w:val="005C66D3"/>
    <w:rPr>
      <w:i/>
      <w:iCs/>
    </w:rPr>
  </w:style>
  <w:style w:type="character" w:customStyle="1" w:styleId="author">
    <w:name w:val="author"/>
    <w:basedOn w:val="DefaultParagraphFont"/>
    <w:rsid w:val="005C66D3"/>
  </w:style>
  <w:style w:type="character" w:customStyle="1" w:styleId="pubyear">
    <w:name w:val="pubyear"/>
    <w:basedOn w:val="DefaultParagraphFont"/>
    <w:rsid w:val="005C66D3"/>
  </w:style>
  <w:style w:type="character" w:customStyle="1" w:styleId="articletitle">
    <w:name w:val="articletitle"/>
    <w:basedOn w:val="DefaultParagraphFont"/>
    <w:rsid w:val="005C66D3"/>
  </w:style>
  <w:style w:type="character" w:customStyle="1" w:styleId="journaltitle">
    <w:name w:val="journaltitle"/>
    <w:basedOn w:val="DefaultParagraphFont"/>
    <w:rsid w:val="005C66D3"/>
  </w:style>
  <w:style w:type="character" w:customStyle="1" w:styleId="vol">
    <w:name w:val="vol"/>
    <w:basedOn w:val="DefaultParagraphFont"/>
    <w:rsid w:val="005C66D3"/>
  </w:style>
  <w:style w:type="character" w:customStyle="1" w:styleId="pagefirst">
    <w:name w:val="pagefirst"/>
    <w:basedOn w:val="DefaultParagraphFont"/>
    <w:rsid w:val="005C66D3"/>
  </w:style>
  <w:style w:type="character" w:customStyle="1" w:styleId="pagelast">
    <w:name w:val="pagelast"/>
    <w:basedOn w:val="DefaultParagraphFont"/>
    <w:rsid w:val="005C66D3"/>
  </w:style>
  <w:style w:type="paragraph" w:customStyle="1" w:styleId="title1">
    <w:name w:val="title1"/>
    <w:basedOn w:val="Normal"/>
    <w:rsid w:val="005C66D3"/>
    <w:pPr>
      <w:spacing w:after="0" w:line="240" w:lineRule="auto"/>
    </w:pPr>
    <w:rPr>
      <w:rFonts w:ascii="Times New Roman" w:eastAsia="Times New Roman" w:hAnsi="Times New Roman" w:cs="Times New Roman"/>
      <w:sz w:val="27"/>
      <w:szCs w:val="27"/>
      <w:lang w:eastAsia="en-GB"/>
    </w:rPr>
  </w:style>
  <w:style w:type="paragraph" w:customStyle="1" w:styleId="desc2">
    <w:name w:val="desc2"/>
    <w:basedOn w:val="Normal"/>
    <w:rsid w:val="005C66D3"/>
    <w:pPr>
      <w:spacing w:after="0" w:line="240" w:lineRule="auto"/>
    </w:pPr>
    <w:rPr>
      <w:rFonts w:ascii="Times New Roman" w:eastAsia="Times New Roman" w:hAnsi="Times New Roman" w:cs="Times New Roman"/>
      <w:sz w:val="26"/>
      <w:szCs w:val="26"/>
      <w:lang w:eastAsia="en-GB"/>
    </w:rPr>
  </w:style>
  <w:style w:type="paragraph" w:customStyle="1" w:styleId="details1">
    <w:name w:val="details1"/>
    <w:basedOn w:val="Normal"/>
    <w:rsid w:val="005C66D3"/>
    <w:pPr>
      <w:spacing w:after="0" w:line="240" w:lineRule="auto"/>
    </w:pPr>
    <w:rPr>
      <w:rFonts w:ascii="Times New Roman" w:eastAsia="Times New Roman" w:hAnsi="Times New Roman" w:cs="Times New Roman"/>
      <w:lang w:eastAsia="en-GB"/>
    </w:rPr>
  </w:style>
  <w:style w:type="paragraph" w:styleId="Revision">
    <w:name w:val="Revision"/>
    <w:hidden/>
    <w:uiPriority w:val="99"/>
    <w:semiHidden/>
    <w:rsid w:val="00FF0DFC"/>
    <w:pPr>
      <w:spacing w:after="0" w:line="240" w:lineRule="auto"/>
    </w:pPr>
    <w:rPr>
      <w:rFonts w:eastAsiaTheme="minorEastAsia"/>
      <w:lang w:eastAsia="zh-CN"/>
    </w:rPr>
  </w:style>
  <w:style w:type="character" w:customStyle="1" w:styleId="st1">
    <w:name w:val="st1"/>
    <w:basedOn w:val="DefaultParagraphFont"/>
    <w:rsid w:val="005F3498"/>
  </w:style>
  <w:style w:type="character" w:customStyle="1" w:styleId="Heading1Char">
    <w:name w:val="Heading 1 Char"/>
    <w:basedOn w:val="DefaultParagraphFont"/>
    <w:link w:val="Heading1"/>
    <w:uiPriority w:val="9"/>
    <w:rsid w:val="002B7796"/>
    <w:rPr>
      <w:rFonts w:ascii="Times New Roman" w:eastAsia="Times New Roman" w:hAnsi="Times New Roman" w:cs="Times New Roman"/>
      <w:b/>
      <w:bCs/>
      <w:color w:val="000000"/>
      <w:kern w:val="36"/>
      <w:sz w:val="33"/>
      <w:szCs w:val="33"/>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74B"/>
    <w:rPr>
      <w:rFonts w:eastAsiaTheme="minorEastAsia"/>
      <w:lang w:eastAsia="zh-CN"/>
    </w:rPr>
  </w:style>
  <w:style w:type="paragraph" w:styleId="Heading1">
    <w:name w:val="heading 1"/>
    <w:basedOn w:val="Normal"/>
    <w:link w:val="Heading1Char"/>
    <w:uiPriority w:val="9"/>
    <w:qFormat/>
    <w:rsid w:val="002B7796"/>
    <w:pPr>
      <w:spacing w:before="240" w:after="120" w:line="240" w:lineRule="auto"/>
      <w:outlineLvl w:val="0"/>
    </w:pPr>
    <w:rPr>
      <w:rFonts w:ascii="Times New Roman" w:eastAsia="Times New Roman" w:hAnsi="Times New Roman" w:cs="Times New Roman"/>
      <w:b/>
      <w:bCs/>
      <w:color w:val="000000"/>
      <w:kern w:val="36"/>
      <w:sz w:val="33"/>
      <w:szCs w:val="33"/>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74B"/>
    <w:pPr>
      <w:ind w:left="720"/>
      <w:contextualSpacing/>
    </w:pPr>
  </w:style>
  <w:style w:type="character" w:styleId="CommentReference">
    <w:name w:val="annotation reference"/>
    <w:rsid w:val="00B149A7"/>
    <w:rPr>
      <w:sz w:val="16"/>
      <w:szCs w:val="16"/>
    </w:rPr>
  </w:style>
  <w:style w:type="paragraph" w:styleId="CommentText">
    <w:name w:val="annotation text"/>
    <w:basedOn w:val="Normal"/>
    <w:link w:val="CommentTextChar"/>
    <w:uiPriority w:val="99"/>
    <w:rsid w:val="00B149A7"/>
    <w:pPr>
      <w:spacing w:after="0" w:line="240" w:lineRule="auto"/>
    </w:pPr>
    <w:rPr>
      <w:rFonts w:ascii="Cambria" w:eastAsia="Cambria" w:hAnsi="Cambria" w:cs="Times New Roman"/>
      <w:sz w:val="20"/>
      <w:szCs w:val="20"/>
      <w:lang w:val="en-US" w:eastAsia="en-US"/>
    </w:rPr>
  </w:style>
  <w:style w:type="character" w:customStyle="1" w:styleId="CommentTextChar">
    <w:name w:val="Comment Text Char"/>
    <w:basedOn w:val="DefaultParagraphFont"/>
    <w:link w:val="CommentText"/>
    <w:uiPriority w:val="99"/>
    <w:rsid w:val="00B149A7"/>
    <w:rPr>
      <w:rFonts w:ascii="Cambria" w:eastAsia="Cambria" w:hAnsi="Cambria" w:cs="Times New Roman"/>
      <w:sz w:val="20"/>
      <w:szCs w:val="20"/>
      <w:lang w:val="en-US"/>
    </w:rPr>
  </w:style>
  <w:style w:type="paragraph" w:styleId="BalloonText">
    <w:name w:val="Balloon Text"/>
    <w:basedOn w:val="Normal"/>
    <w:link w:val="BalloonTextChar"/>
    <w:uiPriority w:val="99"/>
    <w:semiHidden/>
    <w:unhideWhenUsed/>
    <w:rsid w:val="00B149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9A7"/>
    <w:rPr>
      <w:rFonts w:ascii="Tahoma" w:eastAsiaTheme="minorEastAsia" w:hAnsi="Tahoma" w:cs="Tahoma"/>
      <w:sz w:val="16"/>
      <w:szCs w:val="16"/>
      <w:lang w:eastAsia="zh-CN"/>
    </w:rPr>
  </w:style>
  <w:style w:type="table" w:styleId="TableGrid">
    <w:name w:val="Table Grid"/>
    <w:basedOn w:val="TableNormal"/>
    <w:uiPriority w:val="39"/>
    <w:rsid w:val="00720688"/>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A092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it">
    <w:name w:val="cit"/>
    <w:basedOn w:val="DefaultParagraphFont"/>
    <w:rsid w:val="00DA0927"/>
  </w:style>
  <w:style w:type="character" w:styleId="Emphasis">
    <w:name w:val="Emphasis"/>
    <w:basedOn w:val="DefaultParagraphFont"/>
    <w:uiPriority w:val="20"/>
    <w:qFormat/>
    <w:rsid w:val="00545BF3"/>
    <w:rPr>
      <w:i/>
      <w:iCs/>
    </w:rPr>
  </w:style>
  <w:style w:type="character" w:customStyle="1" w:styleId="highlight2">
    <w:name w:val="highlight2"/>
    <w:basedOn w:val="DefaultParagraphFont"/>
    <w:rsid w:val="00545BF3"/>
  </w:style>
  <w:style w:type="paragraph" w:styleId="CommentSubject">
    <w:name w:val="annotation subject"/>
    <w:basedOn w:val="CommentText"/>
    <w:next w:val="CommentText"/>
    <w:link w:val="CommentSubjectChar"/>
    <w:uiPriority w:val="99"/>
    <w:semiHidden/>
    <w:unhideWhenUsed/>
    <w:rsid w:val="00F76A5A"/>
    <w:pPr>
      <w:spacing w:after="200"/>
    </w:pPr>
    <w:rPr>
      <w:rFonts w:asciiTheme="minorHAnsi" w:eastAsiaTheme="minorEastAsia" w:hAnsiTheme="minorHAnsi" w:cstheme="minorBidi"/>
      <w:b/>
      <w:bCs/>
      <w:lang w:val="en-GB" w:eastAsia="zh-CN"/>
    </w:rPr>
  </w:style>
  <w:style w:type="character" w:customStyle="1" w:styleId="CommentSubjectChar">
    <w:name w:val="Comment Subject Char"/>
    <w:basedOn w:val="CommentTextChar"/>
    <w:link w:val="CommentSubject"/>
    <w:uiPriority w:val="99"/>
    <w:semiHidden/>
    <w:rsid w:val="00F76A5A"/>
    <w:rPr>
      <w:rFonts w:ascii="Cambria" w:eastAsiaTheme="minorEastAsia" w:hAnsi="Cambria" w:cs="Times New Roman"/>
      <w:b/>
      <w:bCs/>
      <w:sz w:val="20"/>
      <w:szCs w:val="20"/>
      <w:lang w:val="en-US" w:eastAsia="zh-CN"/>
    </w:rPr>
  </w:style>
  <w:style w:type="character" w:customStyle="1" w:styleId="jrnl">
    <w:name w:val="jrnl"/>
    <w:basedOn w:val="DefaultParagraphFont"/>
    <w:rsid w:val="005C66D3"/>
  </w:style>
  <w:style w:type="character" w:styleId="HTMLCite">
    <w:name w:val="HTML Cite"/>
    <w:basedOn w:val="DefaultParagraphFont"/>
    <w:uiPriority w:val="99"/>
    <w:semiHidden/>
    <w:unhideWhenUsed/>
    <w:rsid w:val="005C66D3"/>
    <w:rPr>
      <w:i/>
      <w:iCs/>
    </w:rPr>
  </w:style>
  <w:style w:type="character" w:customStyle="1" w:styleId="author">
    <w:name w:val="author"/>
    <w:basedOn w:val="DefaultParagraphFont"/>
    <w:rsid w:val="005C66D3"/>
  </w:style>
  <w:style w:type="character" w:customStyle="1" w:styleId="pubyear">
    <w:name w:val="pubyear"/>
    <w:basedOn w:val="DefaultParagraphFont"/>
    <w:rsid w:val="005C66D3"/>
  </w:style>
  <w:style w:type="character" w:customStyle="1" w:styleId="articletitle">
    <w:name w:val="articletitle"/>
    <w:basedOn w:val="DefaultParagraphFont"/>
    <w:rsid w:val="005C66D3"/>
  </w:style>
  <w:style w:type="character" w:customStyle="1" w:styleId="journaltitle">
    <w:name w:val="journaltitle"/>
    <w:basedOn w:val="DefaultParagraphFont"/>
    <w:rsid w:val="005C66D3"/>
  </w:style>
  <w:style w:type="character" w:customStyle="1" w:styleId="vol">
    <w:name w:val="vol"/>
    <w:basedOn w:val="DefaultParagraphFont"/>
    <w:rsid w:val="005C66D3"/>
  </w:style>
  <w:style w:type="character" w:customStyle="1" w:styleId="pagefirst">
    <w:name w:val="pagefirst"/>
    <w:basedOn w:val="DefaultParagraphFont"/>
    <w:rsid w:val="005C66D3"/>
  </w:style>
  <w:style w:type="character" w:customStyle="1" w:styleId="pagelast">
    <w:name w:val="pagelast"/>
    <w:basedOn w:val="DefaultParagraphFont"/>
    <w:rsid w:val="005C66D3"/>
  </w:style>
  <w:style w:type="paragraph" w:customStyle="1" w:styleId="title1">
    <w:name w:val="title1"/>
    <w:basedOn w:val="Normal"/>
    <w:rsid w:val="005C66D3"/>
    <w:pPr>
      <w:spacing w:after="0" w:line="240" w:lineRule="auto"/>
    </w:pPr>
    <w:rPr>
      <w:rFonts w:ascii="Times New Roman" w:eastAsia="Times New Roman" w:hAnsi="Times New Roman" w:cs="Times New Roman"/>
      <w:sz w:val="27"/>
      <w:szCs w:val="27"/>
      <w:lang w:eastAsia="en-GB"/>
    </w:rPr>
  </w:style>
  <w:style w:type="paragraph" w:customStyle="1" w:styleId="desc2">
    <w:name w:val="desc2"/>
    <w:basedOn w:val="Normal"/>
    <w:rsid w:val="005C66D3"/>
    <w:pPr>
      <w:spacing w:after="0" w:line="240" w:lineRule="auto"/>
    </w:pPr>
    <w:rPr>
      <w:rFonts w:ascii="Times New Roman" w:eastAsia="Times New Roman" w:hAnsi="Times New Roman" w:cs="Times New Roman"/>
      <w:sz w:val="26"/>
      <w:szCs w:val="26"/>
      <w:lang w:eastAsia="en-GB"/>
    </w:rPr>
  </w:style>
  <w:style w:type="paragraph" w:customStyle="1" w:styleId="details1">
    <w:name w:val="details1"/>
    <w:basedOn w:val="Normal"/>
    <w:rsid w:val="005C66D3"/>
    <w:pPr>
      <w:spacing w:after="0" w:line="240" w:lineRule="auto"/>
    </w:pPr>
    <w:rPr>
      <w:rFonts w:ascii="Times New Roman" w:eastAsia="Times New Roman" w:hAnsi="Times New Roman" w:cs="Times New Roman"/>
      <w:lang w:eastAsia="en-GB"/>
    </w:rPr>
  </w:style>
  <w:style w:type="paragraph" w:styleId="Revision">
    <w:name w:val="Revision"/>
    <w:hidden/>
    <w:uiPriority w:val="99"/>
    <w:semiHidden/>
    <w:rsid w:val="00FF0DFC"/>
    <w:pPr>
      <w:spacing w:after="0" w:line="240" w:lineRule="auto"/>
    </w:pPr>
    <w:rPr>
      <w:rFonts w:eastAsiaTheme="minorEastAsia"/>
      <w:lang w:eastAsia="zh-CN"/>
    </w:rPr>
  </w:style>
  <w:style w:type="character" w:customStyle="1" w:styleId="st1">
    <w:name w:val="st1"/>
    <w:basedOn w:val="DefaultParagraphFont"/>
    <w:rsid w:val="005F3498"/>
  </w:style>
  <w:style w:type="character" w:customStyle="1" w:styleId="Heading1Char">
    <w:name w:val="Heading 1 Char"/>
    <w:basedOn w:val="DefaultParagraphFont"/>
    <w:link w:val="Heading1"/>
    <w:uiPriority w:val="9"/>
    <w:rsid w:val="002B7796"/>
    <w:rPr>
      <w:rFonts w:ascii="Times New Roman" w:eastAsia="Times New Roman" w:hAnsi="Times New Roman" w:cs="Times New Roman"/>
      <w:b/>
      <w:bCs/>
      <w:color w:val="000000"/>
      <w:kern w:val="36"/>
      <w:sz w:val="33"/>
      <w:szCs w:val="33"/>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516450">
      <w:bodyDiv w:val="1"/>
      <w:marLeft w:val="0"/>
      <w:marRight w:val="0"/>
      <w:marTop w:val="0"/>
      <w:marBottom w:val="0"/>
      <w:divBdr>
        <w:top w:val="none" w:sz="0" w:space="0" w:color="auto"/>
        <w:left w:val="none" w:sz="0" w:space="0" w:color="auto"/>
        <w:bottom w:val="none" w:sz="0" w:space="0" w:color="auto"/>
        <w:right w:val="none" w:sz="0" w:space="0" w:color="auto"/>
      </w:divBdr>
      <w:divsChild>
        <w:div w:id="603877568">
          <w:marLeft w:val="0"/>
          <w:marRight w:val="1"/>
          <w:marTop w:val="0"/>
          <w:marBottom w:val="0"/>
          <w:divBdr>
            <w:top w:val="none" w:sz="0" w:space="0" w:color="auto"/>
            <w:left w:val="none" w:sz="0" w:space="0" w:color="auto"/>
            <w:bottom w:val="none" w:sz="0" w:space="0" w:color="auto"/>
            <w:right w:val="none" w:sz="0" w:space="0" w:color="auto"/>
          </w:divBdr>
          <w:divsChild>
            <w:div w:id="1421681861">
              <w:marLeft w:val="0"/>
              <w:marRight w:val="0"/>
              <w:marTop w:val="0"/>
              <w:marBottom w:val="0"/>
              <w:divBdr>
                <w:top w:val="none" w:sz="0" w:space="0" w:color="auto"/>
                <w:left w:val="none" w:sz="0" w:space="0" w:color="auto"/>
                <w:bottom w:val="none" w:sz="0" w:space="0" w:color="auto"/>
                <w:right w:val="none" w:sz="0" w:space="0" w:color="auto"/>
              </w:divBdr>
              <w:divsChild>
                <w:div w:id="1757090943">
                  <w:marLeft w:val="0"/>
                  <w:marRight w:val="1"/>
                  <w:marTop w:val="0"/>
                  <w:marBottom w:val="0"/>
                  <w:divBdr>
                    <w:top w:val="none" w:sz="0" w:space="0" w:color="auto"/>
                    <w:left w:val="none" w:sz="0" w:space="0" w:color="auto"/>
                    <w:bottom w:val="none" w:sz="0" w:space="0" w:color="auto"/>
                    <w:right w:val="none" w:sz="0" w:space="0" w:color="auto"/>
                  </w:divBdr>
                  <w:divsChild>
                    <w:div w:id="1134061054">
                      <w:marLeft w:val="0"/>
                      <w:marRight w:val="0"/>
                      <w:marTop w:val="0"/>
                      <w:marBottom w:val="0"/>
                      <w:divBdr>
                        <w:top w:val="none" w:sz="0" w:space="0" w:color="auto"/>
                        <w:left w:val="none" w:sz="0" w:space="0" w:color="auto"/>
                        <w:bottom w:val="none" w:sz="0" w:space="0" w:color="auto"/>
                        <w:right w:val="none" w:sz="0" w:space="0" w:color="auto"/>
                      </w:divBdr>
                      <w:divsChild>
                        <w:div w:id="344132444">
                          <w:marLeft w:val="0"/>
                          <w:marRight w:val="0"/>
                          <w:marTop w:val="0"/>
                          <w:marBottom w:val="0"/>
                          <w:divBdr>
                            <w:top w:val="none" w:sz="0" w:space="0" w:color="auto"/>
                            <w:left w:val="none" w:sz="0" w:space="0" w:color="auto"/>
                            <w:bottom w:val="none" w:sz="0" w:space="0" w:color="auto"/>
                            <w:right w:val="none" w:sz="0" w:space="0" w:color="auto"/>
                          </w:divBdr>
                          <w:divsChild>
                            <w:div w:id="632447677">
                              <w:marLeft w:val="0"/>
                              <w:marRight w:val="0"/>
                              <w:marTop w:val="120"/>
                              <w:marBottom w:val="360"/>
                              <w:divBdr>
                                <w:top w:val="none" w:sz="0" w:space="0" w:color="auto"/>
                                <w:left w:val="none" w:sz="0" w:space="0" w:color="auto"/>
                                <w:bottom w:val="none" w:sz="0" w:space="0" w:color="auto"/>
                                <w:right w:val="none" w:sz="0" w:space="0" w:color="auto"/>
                              </w:divBdr>
                              <w:divsChild>
                                <w:div w:id="1330476628">
                                  <w:marLeft w:val="420"/>
                                  <w:marRight w:val="0"/>
                                  <w:marTop w:val="0"/>
                                  <w:marBottom w:val="0"/>
                                  <w:divBdr>
                                    <w:top w:val="none" w:sz="0" w:space="0" w:color="auto"/>
                                    <w:left w:val="none" w:sz="0" w:space="0" w:color="auto"/>
                                    <w:bottom w:val="none" w:sz="0" w:space="0" w:color="auto"/>
                                    <w:right w:val="none" w:sz="0" w:space="0" w:color="auto"/>
                                  </w:divBdr>
                                  <w:divsChild>
                                    <w:div w:id="90460498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305856">
      <w:bodyDiv w:val="1"/>
      <w:marLeft w:val="0"/>
      <w:marRight w:val="0"/>
      <w:marTop w:val="0"/>
      <w:marBottom w:val="0"/>
      <w:divBdr>
        <w:top w:val="none" w:sz="0" w:space="0" w:color="auto"/>
        <w:left w:val="none" w:sz="0" w:space="0" w:color="auto"/>
        <w:bottom w:val="none" w:sz="0" w:space="0" w:color="auto"/>
        <w:right w:val="none" w:sz="0" w:space="0" w:color="auto"/>
      </w:divBdr>
      <w:divsChild>
        <w:div w:id="2104110531">
          <w:marLeft w:val="0"/>
          <w:marRight w:val="1"/>
          <w:marTop w:val="0"/>
          <w:marBottom w:val="0"/>
          <w:divBdr>
            <w:top w:val="none" w:sz="0" w:space="0" w:color="auto"/>
            <w:left w:val="none" w:sz="0" w:space="0" w:color="auto"/>
            <w:bottom w:val="none" w:sz="0" w:space="0" w:color="auto"/>
            <w:right w:val="none" w:sz="0" w:space="0" w:color="auto"/>
          </w:divBdr>
          <w:divsChild>
            <w:div w:id="298729156">
              <w:marLeft w:val="0"/>
              <w:marRight w:val="0"/>
              <w:marTop w:val="0"/>
              <w:marBottom w:val="0"/>
              <w:divBdr>
                <w:top w:val="none" w:sz="0" w:space="0" w:color="auto"/>
                <w:left w:val="none" w:sz="0" w:space="0" w:color="auto"/>
                <w:bottom w:val="none" w:sz="0" w:space="0" w:color="auto"/>
                <w:right w:val="none" w:sz="0" w:space="0" w:color="auto"/>
              </w:divBdr>
              <w:divsChild>
                <w:div w:id="1581909196">
                  <w:marLeft w:val="0"/>
                  <w:marRight w:val="1"/>
                  <w:marTop w:val="0"/>
                  <w:marBottom w:val="0"/>
                  <w:divBdr>
                    <w:top w:val="none" w:sz="0" w:space="0" w:color="auto"/>
                    <w:left w:val="none" w:sz="0" w:space="0" w:color="auto"/>
                    <w:bottom w:val="none" w:sz="0" w:space="0" w:color="auto"/>
                    <w:right w:val="none" w:sz="0" w:space="0" w:color="auto"/>
                  </w:divBdr>
                  <w:divsChild>
                    <w:div w:id="403991202">
                      <w:marLeft w:val="0"/>
                      <w:marRight w:val="0"/>
                      <w:marTop w:val="0"/>
                      <w:marBottom w:val="0"/>
                      <w:divBdr>
                        <w:top w:val="none" w:sz="0" w:space="0" w:color="auto"/>
                        <w:left w:val="none" w:sz="0" w:space="0" w:color="auto"/>
                        <w:bottom w:val="none" w:sz="0" w:space="0" w:color="auto"/>
                        <w:right w:val="none" w:sz="0" w:space="0" w:color="auto"/>
                      </w:divBdr>
                      <w:divsChild>
                        <w:div w:id="1689719640">
                          <w:marLeft w:val="0"/>
                          <w:marRight w:val="0"/>
                          <w:marTop w:val="0"/>
                          <w:marBottom w:val="0"/>
                          <w:divBdr>
                            <w:top w:val="none" w:sz="0" w:space="0" w:color="auto"/>
                            <w:left w:val="none" w:sz="0" w:space="0" w:color="auto"/>
                            <w:bottom w:val="none" w:sz="0" w:space="0" w:color="auto"/>
                            <w:right w:val="none" w:sz="0" w:space="0" w:color="auto"/>
                          </w:divBdr>
                          <w:divsChild>
                            <w:div w:id="1544366139">
                              <w:marLeft w:val="0"/>
                              <w:marRight w:val="0"/>
                              <w:marTop w:val="120"/>
                              <w:marBottom w:val="360"/>
                              <w:divBdr>
                                <w:top w:val="none" w:sz="0" w:space="0" w:color="auto"/>
                                <w:left w:val="none" w:sz="0" w:space="0" w:color="auto"/>
                                <w:bottom w:val="none" w:sz="0" w:space="0" w:color="auto"/>
                                <w:right w:val="none" w:sz="0" w:space="0" w:color="auto"/>
                              </w:divBdr>
                              <w:divsChild>
                                <w:div w:id="1671563247">
                                  <w:marLeft w:val="420"/>
                                  <w:marRight w:val="0"/>
                                  <w:marTop w:val="0"/>
                                  <w:marBottom w:val="0"/>
                                  <w:divBdr>
                                    <w:top w:val="none" w:sz="0" w:space="0" w:color="auto"/>
                                    <w:left w:val="none" w:sz="0" w:space="0" w:color="auto"/>
                                    <w:bottom w:val="none" w:sz="0" w:space="0" w:color="auto"/>
                                    <w:right w:val="none" w:sz="0" w:space="0" w:color="auto"/>
                                  </w:divBdr>
                                  <w:divsChild>
                                    <w:div w:id="167425794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942718">
      <w:bodyDiv w:val="1"/>
      <w:marLeft w:val="0"/>
      <w:marRight w:val="0"/>
      <w:marTop w:val="0"/>
      <w:marBottom w:val="0"/>
      <w:divBdr>
        <w:top w:val="none" w:sz="0" w:space="0" w:color="auto"/>
        <w:left w:val="none" w:sz="0" w:space="0" w:color="auto"/>
        <w:bottom w:val="none" w:sz="0" w:space="0" w:color="auto"/>
        <w:right w:val="none" w:sz="0" w:space="0" w:color="auto"/>
      </w:divBdr>
    </w:div>
    <w:div w:id="541091942">
      <w:bodyDiv w:val="1"/>
      <w:marLeft w:val="0"/>
      <w:marRight w:val="0"/>
      <w:marTop w:val="0"/>
      <w:marBottom w:val="0"/>
      <w:divBdr>
        <w:top w:val="none" w:sz="0" w:space="0" w:color="auto"/>
        <w:left w:val="none" w:sz="0" w:space="0" w:color="auto"/>
        <w:bottom w:val="none" w:sz="0" w:space="0" w:color="auto"/>
        <w:right w:val="none" w:sz="0" w:space="0" w:color="auto"/>
      </w:divBdr>
    </w:div>
    <w:div w:id="584653055">
      <w:bodyDiv w:val="1"/>
      <w:marLeft w:val="0"/>
      <w:marRight w:val="0"/>
      <w:marTop w:val="0"/>
      <w:marBottom w:val="0"/>
      <w:divBdr>
        <w:top w:val="none" w:sz="0" w:space="0" w:color="auto"/>
        <w:left w:val="none" w:sz="0" w:space="0" w:color="auto"/>
        <w:bottom w:val="none" w:sz="0" w:space="0" w:color="auto"/>
        <w:right w:val="none" w:sz="0" w:space="0" w:color="auto"/>
      </w:divBdr>
      <w:divsChild>
        <w:div w:id="2122797253">
          <w:marLeft w:val="0"/>
          <w:marRight w:val="1"/>
          <w:marTop w:val="0"/>
          <w:marBottom w:val="0"/>
          <w:divBdr>
            <w:top w:val="none" w:sz="0" w:space="0" w:color="auto"/>
            <w:left w:val="none" w:sz="0" w:space="0" w:color="auto"/>
            <w:bottom w:val="none" w:sz="0" w:space="0" w:color="auto"/>
            <w:right w:val="none" w:sz="0" w:space="0" w:color="auto"/>
          </w:divBdr>
          <w:divsChild>
            <w:div w:id="1899826233">
              <w:marLeft w:val="0"/>
              <w:marRight w:val="0"/>
              <w:marTop w:val="0"/>
              <w:marBottom w:val="0"/>
              <w:divBdr>
                <w:top w:val="none" w:sz="0" w:space="0" w:color="auto"/>
                <w:left w:val="none" w:sz="0" w:space="0" w:color="auto"/>
                <w:bottom w:val="none" w:sz="0" w:space="0" w:color="auto"/>
                <w:right w:val="none" w:sz="0" w:space="0" w:color="auto"/>
              </w:divBdr>
              <w:divsChild>
                <w:div w:id="2050453525">
                  <w:marLeft w:val="0"/>
                  <w:marRight w:val="1"/>
                  <w:marTop w:val="0"/>
                  <w:marBottom w:val="0"/>
                  <w:divBdr>
                    <w:top w:val="none" w:sz="0" w:space="0" w:color="auto"/>
                    <w:left w:val="none" w:sz="0" w:space="0" w:color="auto"/>
                    <w:bottom w:val="none" w:sz="0" w:space="0" w:color="auto"/>
                    <w:right w:val="none" w:sz="0" w:space="0" w:color="auto"/>
                  </w:divBdr>
                  <w:divsChild>
                    <w:div w:id="1184049662">
                      <w:marLeft w:val="0"/>
                      <w:marRight w:val="0"/>
                      <w:marTop w:val="0"/>
                      <w:marBottom w:val="0"/>
                      <w:divBdr>
                        <w:top w:val="none" w:sz="0" w:space="0" w:color="auto"/>
                        <w:left w:val="none" w:sz="0" w:space="0" w:color="auto"/>
                        <w:bottom w:val="none" w:sz="0" w:space="0" w:color="auto"/>
                        <w:right w:val="none" w:sz="0" w:space="0" w:color="auto"/>
                      </w:divBdr>
                      <w:divsChild>
                        <w:div w:id="1464618021">
                          <w:marLeft w:val="0"/>
                          <w:marRight w:val="0"/>
                          <w:marTop w:val="0"/>
                          <w:marBottom w:val="0"/>
                          <w:divBdr>
                            <w:top w:val="none" w:sz="0" w:space="0" w:color="auto"/>
                            <w:left w:val="none" w:sz="0" w:space="0" w:color="auto"/>
                            <w:bottom w:val="none" w:sz="0" w:space="0" w:color="auto"/>
                            <w:right w:val="none" w:sz="0" w:space="0" w:color="auto"/>
                          </w:divBdr>
                          <w:divsChild>
                            <w:div w:id="833567020">
                              <w:marLeft w:val="0"/>
                              <w:marRight w:val="0"/>
                              <w:marTop w:val="120"/>
                              <w:marBottom w:val="360"/>
                              <w:divBdr>
                                <w:top w:val="none" w:sz="0" w:space="0" w:color="auto"/>
                                <w:left w:val="none" w:sz="0" w:space="0" w:color="auto"/>
                                <w:bottom w:val="none" w:sz="0" w:space="0" w:color="auto"/>
                                <w:right w:val="none" w:sz="0" w:space="0" w:color="auto"/>
                              </w:divBdr>
                              <w:divsChild>
                                <w:div w:id="1006058371">
                                  <w:marLeft w:val="420"/>
                                  <w:marRight w:val="0"/>
                                  <w:marTop w:val="0"/>
                                  <w:marBottom w:val="0"/>
                                  <w:divBdr>
                                    <w:top w:val="none" w:sz="0" w:space="0" w:color="auto"/>
                                    <w:left w:val="none" w:sz="0" w:space="0" w:color="auto"/>
                                    <w:bottom w:val="none" w:sz="0" w:space="0" w:color="auto"/>
                                    <w:right w:val="none" w:sz="0" w:space="0" w:color="auto"/>
                                  </w:divBdr>
                                  <w:divsChild>
                                    <w:div w:id="36302029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047597">
      <w:bodyDiv w:val="1"/>
      <w:marLeft w:val="0"/>
      <w:marRight w:val="0"/>
      <w:marTop w:val="0"/>
      <w:marBottom w:val="0"/>
      <w:divBdr>
        <w:top w:val="none" w:sz="0" w:space="0" w:color="auto"/>
        <w:left w:val="none" w:sz="0" w:space="0" w:color="auto"/>
        <w:bottom w:val="none" w:sz="0" w:space="0" w:color="auto"/>
        <w:right w:val="none" w:sz="0" w:space="0" w:color="auto"/>
      </w:divBdr>
      <w:divsChild>
        <w:div w:id="1302617496">
          <w:marLeft w:val="0"/>
          <w:marRight w:val="1"/>
          <w:marTop w:val="0"/>
          <w:marBottom w:val="0"/>
          <w:divBdr>
            <w:top w:val="none" w:sz="0" w:space="0" w:color="auto"/>
            <w:left w:val="none" w:sz="0" w:space="0" w:color="auto"/>
            <w:bottom w:val="none" w:sz="0" w:space="0" w:color="auto"/>
            <w:right w:val="none" w:sz="0" w:space="0" w:color="auto"/>
          </w:divBdr>
          <w:divsChild>
            <w:div w:id="1969781570">
              <w:marLeft w:val="0"/>
              <w:marRight w:val="0"/>
              <w:marTop w:val="0"/>
              <w:marBottom w:val="0"/>
              <w:divBdr>
                <w:top w:val="none" w:sz="0" w:space="0" w:color="auto"/>
                <w:left w:val="none" w:sz="0" w:space="0" w:color="auto"/>
                <w:bottom w:val="none" w:sz="0" w:space="0" w:color="auto"/>
                <w:right w:val="none" w:sz="0" w:space="0" w:color="auto"/>
              </w:divBdr>
              <w:divsChild>
                <w:div w:id="1655796073">
                  <w:marLeft w:val="0"/>
                  <w:marRight w:val="1"/>
                  <w:marTop w:val="0"/>
                  <w:marBottom w:val="0"/>
                  <w:divBdr>
                    <w:top w:val="none" w:sz="0" w:space="0" w:color="auto"/>
                    <w:left w:val="none" w:sz="0" w:space="0" w:color="auto"/>
                    <w:bottom w:val="none" w:sz="0" w:space="0" w:color="auto"/>
                    <w:right w:val="none" w:sz="0" w:space="0" w:color="auto"/>
                  </w:divBdr>
                  <w:divsChild>
                    <w:div w:id="927881778">
                      <w:marLeft w:val="0"/>
                      <w:marRight w:val="0"/>
                      <w:marTop w:val="0"/>
                      <w:marBottom w:val="0"/>
                      <w:divBdr>
                        <w:top w:val="none" w:sz="0" w:space="0" w:color="auto"/>
                        <w:left w:val="none" w:sz="0" w:space="0" w:color="auto"/>
                        <w:bottom w:val="none" w:sz="0" w:space="0" w:color="auto"/>
                        <w:right w:val="none" w:sz="0" w:space="0" w:color="auto"/>
                      </w:divBdr>
                      <w:divsChild>
                        <w:div w:id="1041325618">
                          <w:marLeft w:val="0"/>
                          <w:marRight w:val="0"/>
                          <w:marTop w:val="0"/>
                          <w:marBottom w:val="0"/>
                          <w:divBdr>
                            <w:top w:val="none" w:sz="0" w:space="0" w:color="auto"/>
                            <w:left w:val="none" w:sz="0" w:space="0" w:color="auto"/>
                            <w:bottom w:val="none" w:sz="0" w:space="0" w:color="auto"/>
                            <w:right w:val="none" w:sz="0" w:space="0" w:color="auto"/>
                          </w:divBdr>
                          <w:divsChild>
                            <w:div w:id="298653572">
                              <w:marLeft w:val="0"/>
                              <w:marRight w:val="0"/>
                              <w:marTop w:val="120"/>
                              <w:marBottom w:val="360"/>
                              <w:divBdr>
                                <w:top w:val="none" w:sz="0" w:space="0" w:color="auto"/>
                                <w:left w:val="none" w:sz="0" w:space="0" w:color="auto"/>
                                <w:bottom w:val="none" w:sz="0" w:space="0" w:color="auto"/>
                                <w:right w:val="none" w:sz="0" w:space="0" w:color="auto"/>
                              </w:divBdr>
                              <w:divsChild>
                                <w:div w:id="1993486025">
                                  <w:marLeft w:val="0"/>
                                  <w:marRight w:val="0"/>
                                  <w:marTop w:val="0"/>
                                  <w:marBottom w:val="0"/>
                                  <w:divBdr>
                                    <w:top w:val="none" w:sz="0" w:space="0" w:color="auto"/>
                                    <w:left w:val="none" w:sz="0" w:space="0" w:color="auto"/>
                                    <w:bottom w:val="none" w:sz="0" w:space="0" w:color="auto"/>
                                    <w:right w:val="none" w:sz="0" w:space="0" w:color="auto"/>
                                  </w:divBdr>
                                </w:div>
                                <w:div w:id="170066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26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B0DE7-5807-4F57-A458-736D0A6B1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10553</Words>
  <Characters>60158</Characters>
  <Application>Microsoft Office Word</Application>
  <DocSecurity>4</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Godfrey</dc:creator>
  <cp:lastModifiedBy>Karen Drake</cp:lastModifiedBy>
  <cp:revision>2</cp:revision>
  <cp:lastPrinted>2015-12-04T08:44:00Z</cp:lastPrinted>
  <dcterms:created xsi:type="dcterms:W3CDTF">2016-10-19T12:04:00Z</dcterms:created>
  <dcterms:modified xsi:type="dcterms:W3CDTF">2016-10-19T12:04:00Z</dcterms:modified>
</cp:coreProperties>
</file>