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8D744" w14:textId="77777777" w:rsidR="00BA7B3F" w:rsidRPr="002A2D60" w:rsidRDefault="002A2D60" w:rsidP="00B233E3">
      <w:pPr>
        <w:rPr>
          <w:rFonts w:ascii="Times New Roman" w:hAnsi="Times New Roman" w:cs="Times New Roman"/>
          <w:b/>
          <w:sz w:val="24"/>
          <w:szCs w:val="24"/>
          <w:lang w:val="en-GB"/>
        </w:rPr>
      </w:pPr>
      <w:bookmarkStart w:id="0" w:name="_GoBack"/>
      <w:bookmarkEnd w:id="0"/>
      <w:proofErr w:type="gramStart"/>
      <w:r>
        <w:rPr>
          <w:rFonts w:ascii="Times New Roman" w:hAnsi="Times New Roman" w:cs="Times New Roman"/>
          <w:b/>
          <w:sz w:val="24"/>
          <w:szCs w:val="24"/>
          <w:u w:val="single"/>
          <w:lang w:val="en-GB"/>
        </w:rPr>
        <w:t>short</w:t>
      </w:r>
      <w:proofErr w:type="gramEnd"/>
      <w:r>
        <w:rPr>
          <w:rFonts w:ascii="Times New Roman" w:hAnsi="Times New Roman" w:cs="Times New Roman"/>
          <w:b/>
          <w:sz w:val="24"/>
          <w:szCs w:val="24"/>
          <w:u w:val="single"/>
          <w:lang w:val="en-GB"/>
        </w:rPr>
        <w:t xml:space="preserve"> r</w:t>
      </w:r>
      <w:r w:rsidR="003754BD" w:rsidRPr="002A2D60">
        <w:rPr>
          <w:rFonts w:ascii="Times New Roman" w:hAnsi="Times New Roman" w:cs="Times New Roman"/>
          <w:b/>
          <w:sz w:val="24"/>
          <w:szCs w:val="24"/>
          <w:u w:val="single"/>
          <w:lang w:val="en-GB"/>
        </w:rPr>
        <w:t>eport</w:t>
      </w:r>
      <w:r w:rsidR="003754BD" w:rsidRPr="002A2D60">
        <w:rPr>
          <w:rFonts w:ascii="Times New Roman" w:hAnsi="Times New Roman" w:cs="Times New Roman"/>
          <w:b/>
          <w:sz w:val="24"/>
          <w:szCs w:val="24"/>
          <w:lang w:val="en-GB"/>
        </w:rPr>
        <w:t>:</w:t>
      </w:r>
    </w:p>
    <w:p w14:paraId="69E27F86" w14:textId="28DCA776" w:rsidR="004249D7" w:rsidRPr="004249D7" w:rsidRDefault="003644CD" w:rsidP="004249D7">
      <w:pPr>
        <w:spacing w:after="0"/>
        <w:rPr>
          <w:rFonts w:ascii="Times New Roman" w:hAnsi="Times New Roman" w:cs="Times New Roman"/>
          <w:sz w:val="18"/>
          <w:szCs w:val="18"/>
          <w:lang w:val="en-GB"/>
        </w:rPr>
      </w:pPr>
      <w:r w:rsidRPr="004249D7">
        <w:rPr>
          <w:rFonts w:ascii="Times New Roman" w:hAnsi="Times New Roman" w:cs="Times New Roman"/>
          <w:sz w:val="18"/>
          <w:szCs w:val="18"/>
          <w:lang w:val="en-GB"/>
        </w:rPr>
        <w:t xml:space="preserve">WORD COUNT: </w:t>
      </w:r>
      <w:r w:rsidR="00026AF7">
        <w:rPr>
          <w:rFonts w:ascii="Times New Roman" w:hAnsi="Times New Roman" w:cs="Times New Roman"/>
          <w:sz w:val="18"/>
          <w:szCs w:val="18"/>
          <w:lang w:val="en-GB"/>
        </w:rPr>
        <w:t>878</w:t>
      </w:r>
      <w:r w:rsidR="002A2D60" w:rsidRPr="004249D7">
        <w:rPr>
          <w:rFonts w:ascii="Times New Roman" w:hAnsi="Times New Roman" w:cs="Times New Roman"/>
          <w:sz w:val="18"/>
          <w:szCs w:val="18"/>
          <w:lang w:val="en-GB"/>
        </w:rPr>
        <w:t>; NUMBER OF TABLES: 0; NUMBER OF SUPPLEMENTARY TABLES: 2</w:t>
      </w:r>
      <w:r w:rsidR="004249D7" w:rsidRPr="004249D7">
        <w:rPr>
          <w:rFonts w:ascii="Times New Roman" w:hAnsi="Times New Roman" w:cs="Times New Roman"/>
          <w:sz w:val="18"/>
          <w:szCs w:val="18"/>
          <w:lang w:val="en-GB"/>
        </w:rPr>
        <w:t>; NUMBER OF SUPPLEMENTARY FIGURES: 3</w:t>
      </w:r>
      <w:r w:rsidR="002A2D60" w:rsidRPr="004249D7">
        <w:rPr>
          <w:rFonts w:ascii="Times New Roman" w:hAnsi="Times New Roman" w:cs="Times New Roman"/>
          <w:sz w:val="18"/>
          <w:szCs w:val="18"/>
          <w:lang w:val="en-GB"/>
        </w:rPr>
        <w:t xml:space="preserve">    </w:t>
      </w:r>
    </w:p>
    <w:p w14:paraId="7A72AF7D" w14:textId="228DD9BD" w:rsidR="004249D7" w:rsidRDefault="004249D7" w:rsidP="00DF7163">
      <w:pPr>
        <w:spacing w:after="0"/>
        <w:rPr>
          <w:rFonts w:ascii="Times New Roman" w:hAnsi="Times New Roman" w:cs="Times New Roman"/>
          <w:sz w:val="18"/>
          <w:szCs w:val="18"/>
          <w:lang w:val="en-GB"/>
        </w:rPr>
      </w:pPr>
      <w:r w:rsidRPr="004249D7">
        <w:rPr>
          <w:rFonts w:ascii="Times New Roman" w:hAnsi="Times New Roman" w:cs="Times New Roman"/>
          <w:sz w:val="18"/>
          <w:szCs w:val="18"/>
          <w:lang w:val="en-GB"/>
        </w:rPr>
        <w:t>KEYWORDS</w:t>
      </w:r>
      <w:r w:rsidR="002A2D60" w:rsidRPr="004249D7">
        <w:rPr>
          <w:rFonts w:ascii="Times New Roman" w:hAnsi="Times New Roman" w:cs="Times New Roman"/>
          <w:sz w:val="18"/>
          <w:szCs w:val="18"/>
          <w:lang w:val="en-GB"/>
        </w:rPr>
        <w:t>: Meta-analysis, GLP1-ra, DPP4-I, fracture, incretin agents</w:t>
      </w:r>
    </w:p>
    <w:p w14:paraId="36E6FDD4" w14:textId="77777777" w:rsidR="00DF7163" w:rsidRPr="00DF7163" w:rsidRDefault="00DF7163" w:rsidP="00DF7163">
      <w:pPr>
        <w:spacing w:after="0"/>
        <w:rPr>
          <w:rFonts w:ascii="Times New Roman" w:hAnsi="Times New Roman" w:cs="Times New Roman"/>
          <w:sz w:val="18"/>
          <w:szCs w:val="18"/>
          <w:lang w:val="en-GB"/>
        </w:rPr>
      </w:pPr>
    </w:p>
    <w:p w14:paraId="181BE566" w14:textId="77777777" w:rsidR="002A2D60" w:rsidRDefault="002A2D60" w:rsidP="00B233E3">
      <w:pPr>
        <w:rPr>
          <w:rFonts w:ascii="Times New Roman" w:hAnsi="Times New Roman" w:cs="Times New Roman"/>
          <w:b/>
          <w:sz w:val="24"/>
          <w:szCs w:val="24"/>
          <w:lang w:val="en-GB"/>
        </w:rPr>
      </w:pPr>
      <w:proofErr w:type="gramStart"/>
      <w:r>
        <w:rPr>
          <w:rFonts w:ascii="Times New Roman" w:hAnsi="Times New Roman" w:cs="Times New Roman"/>
          <w:b/>
          <w:sz w:val="24"/>
          <w:szCs w:val="24"/>
          <w:u w:val="single"/>
          <w:lang w:val="en-GB"/>
        </w:rPr>
        <w:t>tit</w:t>
      </w:r>
      <w:r w:rsidRPr="002A2D60">
        <w:rPr>
          <w:rFonts w:ascii="Times New Roman" w:hAnsi="Times New Roman" w:cs="Times New Roman"/>
          <w:b/>
          <w:sz w:val="24"/>
          <w:szCs w:val="24"/>
          <w:u w:val="single"/>
          <w:lang w:val="en-GB"/>
        </w:rPr>
        <w:t>le</w:t>
      </w:r>
      <w:proofErr w:type="gramEnd"/>
      <w:r>
        <w:rPr>
          <w:rFonts w:ascii="Times New Roman" w:hAnsi="Times New Roman" w:cs="Times New Roman"/>
          <w:b/>
          <w:sz w:val="24"/>
          <w:szCs w:val="24"/>
          <w:lang w:val="en-GB"/>
        </w:rPr>
        <w:t>:</w:t>
      </w:r>
    </w:p>
    <w:p w14:paraId="013C260B" w14:textId="77777777" w:rsidR="003754BD" w:rsidRDefault="003754BD" w:rsidP="00B233E3">
      <w:pPr>
        <w:rPr>
          <w:rFonts w:ascii="Times New Roman" w:hAnsi="Times New Roman" w:cs="Times New Roman"/>
          <w:sz w:val="24"/>
          <w:szCs w:val="24"/>
          <w:lang w:val="en-GB"/>
        </w:rPr>
      </w:pPr>
      <w:r w:rsidRPr="002A2D60">
        <w:rPr>
          <w:rFonts w:ascii="Times New Roman" w:hAnsi="Times New Roman" w:cs="Times New Roman"/>
          <w:sz w:val="24"/>
          <w:szCs w:val="24"/>
          <w:lang w:val="en-GB"/>
        </w:rPr>
        <w:t>The use of incretins and fractures - a meta-analysis on population-based real life data</w:t>
      </w:r>
    </w:p>
    <w:p w14:paraId="7D5CB20B" w14:textId="77777777" w:rsidR="00F76278" w:rsidRDefault="00F76278" w:rsidP="00B233E3">
      <w:pPr>
        <w:rPr>
          <w:rFonts w:ascii="Times New Roman" w:hAnsi="Times New Roman" w:cs="Times New Roman"/>
          <w:b/>
          <w:sz w:val="24"/>
          <w:szCs w:val="24"/>
          <w:u w:val="single"/>
          <w:lang w:val="en-GB"/>
        </w:rPr>
      </w:pPr>
      <w:proofErr w:type="gramStart"/>
      <w:r>
        <w:rPr>
          <w:rFonts w:ascii="Times New Roman" w:hAnsi="Times New Roman" w:cs="Times New Roman"/>
          <w:b/>
          <w:sz w:val="24"/>
          <w:szCs w:val="24"/>
          <w:u w:val="single"/>
          <w:lang w:val="en-GB"/>
        </w:rPr>
        <w:t>running</w:t>
      </w:r>
      <w:proofErr w:type="gramEnd"/>
      <w:r>
        <w:rPr>
          <w:rFonts w:ascii="Times New Roman" w:hAnsi="Times New Roman" w:cs="Times New Roman"/>
          <w:b/>
          <w:sz w:val="24"/>
          <w:szCs w:val="24"/>
          <w:u w:val="single"/>
          <w:lang w:val="en-GB"/>
        </w:rPr>
        <w:t xml:space="preserve"> title:</w:t>
      </w:r>
    </w:p>
    <w:p w14:paraId="4821643B" w14:textId="23692242" w:rsidR="00F76278" w:rsidRPr="00F76278" w:rsidRDefault="00F76278" w:rsidP="00B233E3">
      <w:pPr>
        <w:rPr>
          <w:rFonts w:ascii="Times New Roman" w:hAnsi="Times New Roman" w:cs="Times New Roman"/>
          <w:b/>
          <w:sz w:val="24"/>
          <w:szCs w:val="24"/>
          <w:u w:val="single"/>
          <w:lang w:val="en-GB"/>
        </w:rPr>
      </w:pPr>
      <w:r>
        <w:rPr>
          <w:rFonts w:ascii="Times New Roman" w:hAnsi="Times New Roman" w:cs="Times New Roman"/>
          <w:sz w:val="24"/>
          <w:szCs w:val="24"/>
          <w:lang w:val="en-GB"/>
        </w:rPr>
        <w:t xml:space="preserve">Incretins </w:t>
      </w:r>
      <w:proofErr w:type="gramStart"/>
      <w:r>
        <w:rPr>
          <w:rFonts w:ascii="Times New Roman" w:hAnsi="Times New Roman" w:cs="Times New Roman"/>
          <w:sz w:val="24"/>
          <w:szCs w:val="24"/>
          <w:lang w:val="en-GB"/>
        </w:rPr>
        <w:t>and  fractures</w:t>
      </w:r>
      <w:proofErr w:type="gramEnd"/>
      <w:r>
        <w:rPr>
          <w:rFonts w:ascii="Times New Roman" w:hAnsi="Times New Roman" w:cs="Times New Roman"/>
          <w:sz w:val="24"/>
          <w:szCs w:val="24"/>
          <w:lang w:val="en-GB"/>
        </w:rPr>
        <w:t xml:space="preserve"> – a meta-analysis</w:t>
      </w:r>
    </w:p>
    <w:p w14:paraId="7B8C1902" w14:textId="77777777" w:rsidR="002A2D60" w:rsidRPr="002A2D60" w:rsidRDefault="002A2D60" w:rsidP="00B233E3">
      <w:pPr>
        <w:rPr>
          <w:rFonts w:ascii="Times New Roman" w:hAnsi="Times New Roman" w:cs="Times New Roman"/>
          <w:b/>
          <w:sz w:val="24"/>
          <w:szCs w:val="24"/>
          <w:lang w:val="en-GB"/>
        </w:rPr>
      </w:pPr>
      <w:proofErr w:type="gramStart"/>
      <w:r>
        <w:rPr>
          <w:rFonts w:ascii="Times New Roman" w:hAnsi="Times New Roman" w:cs="Times New Roman"/>
          <w:b/>
          <w:sz w:val="24"/>
          <w:szCs w:val="24"/>
          <w:u w:val="single"/>
          <w:lang w:val="en-GB"/>
        </w:rPr>
        <w:t>a</w:t>
      </w:r>
      <w:r w:rsidRPr="002A2D60">
        <w:rPr>
          <w:rFonts w:ascii="Times New Roman" w:hAnsi="Times New Roman" w:cs="Times New Roman"/>
          <w:b/>
          <w:sz w:val="24"/>
          <w:szCs w:val="24"/>
          <w:u w:val="single"/>
          <w:lang w:val="en-GB"/>
        </w:rPr>
        <w:t>uthors</w:t>
      </w:r>
      <w:proofErr w:type="gramEnd"/>
      <w:r w:rsidRPr="002A2D60">
        <w:rPr>
          <w:rFonts w:ascii="Times New Roman" w:hAnsi="Times New Roman" w:cs="Times New Roman"/>
          <w:b/>
          <w:sz w:val="24"/>
          <w:szCs w:val="24"/>
          <w:lang w:val="en-GB"/>
        </w:rPr>
        <w:t>:</w:t>
      </w:r>
    </w:p>
    <w:p w14:paraId="48A85797" w14:textId="177193EE" w:rsidR="00816391" w:rsidRPr="00816391" w:rsidRDefault="00816391" w:rsidP="00B233E3">
      <w:pPr>
        <w:rPr>
          <w:rFonts w:ascii="Times New Roman" w:hAnsi="Times New Roman" w:cs="Times New Roman"/>
          <w:b/>
          <w:sz w:val="18"/>
          <w:szCs w:val="18"/>
          <w:lang w:val="en-GB"/>
        </w:rPr>
      </w:pPr>
      <w:r w:rsidRPr="00816391">
        <w:rPr>
          <w:rFonts w:ascii="Times New Roman" w:hAnsi="Times New Roman" w:cs="Times New Roman"/>
          <w:b/>
          <w:sz w:val="18"/>
          <w:szCs w:val="18"/>
          <w:lang w:val="en-GB"/>
        </w:rPr>
        <w:t>J.H.M. Driessen (1,2,3</w:t>
      </w:r>
      <w:r w:rsidR="009646AE">
        <w:rPr>
          <w:rFonts w:ascii="Times New Roman" w:hAnsi="Times New Roman" w:cs="Times New Roman"/>
          <w:b/>
          <w:sz w:val="18"/>
          <w:szCs w:val="18"/>
          <w:lang w:val="en-GB"/>
        </w:rPr>
        <w:t>)</w:t>
      </w:r>
      <w:r w:rsidRPr="00816391">
        <w:rPr>
          <w:rFonts w:ascii="Times New Roman" w:hAnsi="Times New Roman" w:cs="Times New Roman"/>
          <w:b/>
          <w:sz w:val="18"/>
          <w:szCs w:val="18"/>
          <w:lang w:val="en-GB"/>
        </w:rPr>
        <w:t>;</w:t>
      </w:r>
      <w:r w:rsidR="004A6769" w:rsidRPr="004A6769">
        <w:rPr>
          <w:rFonts w:ascii="Times New Roman" w:hAnsi="Times New Roman" w:cs="Times New Roman"/>
          <w:b/>
          <w:sz w:val="18"/>
          <w:szCs w:val="18"/>
          <w:lang w:val="en-GB"/>
        </w:rPr>
        <w:t xml:space="preserve"> </w:t>
      </w:r>
      <w:r w:rsidR="004A6769">
        <w:rPr>
          <w:rFonts w:ascii="Times New Roman" w:hAnsi="Times New Roman" w:cs="Times New Roman"/>
          <w:b/>
          <w:sz w:val="18"/>
          <w:szCs w:val="18"/>
          <w:lang w:val="en-GB"/>
        </w:rPr>
        <w:t>F. de Vries (1,2,3,4</w:t>
      </w:r>
      <w:r w:rsidR="004A6769" w:rsidRPr="00816391">
        <w:rPr>
          <w:rFonts w:ascii="Times New Roman" w:hAnsi="Times New Roman" w:cs="Times New Roman"/>
          <w:b/>
          <w:sz w:val="18"/>
          <w:szCs w:val="18"/>
          <w:lang w:val="en-GB"/>
        </w:rPr>
        <w:t>)</w:t>
      </w:r>
      <w:r w:rsidR="004A6769">
        <w:rPr>
          <w:rFonts w:ascii="Times New Roman" w:hAnsi="Times New Roman" w:cs="Times New Roman"/>
          <w:b/>
          <w:sz w:val="18"/>
          <w:szCs w:val="18"/>
          <w:lang w:val="en-GB"/>
        </w:rPr>
        <w:t>;</w:t>
      </w:r>
      <w:r w:rsidRPr="00816391">
        <w:rPr>
          <w:rFonts w:ascii="Times New Roman" w:hAnsi="Times New Roman" w:cs="Times New Roman"/>
          <w:b/>
          <w:sz w:val="18"/>
          <w:szCs w:val="18"/>
          <w:lang w:val="en-GB"/>
        </w:rPr>
        <w:t xml:space="preserve"> </w:t>
      </w:r>
      <w:r w:rsidR="009646AE">
        <w:rPr>
          <w:rFonts w:ascii="Times New Roman" w:hAnsi="Times New Roman" w:cs="Times New Roman"/>
          <w:b/>
          <w:sz w:val="18"/>
          <w:szCs w:val="18"/>
          <w:lang w:val="en-GB"/>
        </w:rPr>
        <w:t xml:space="preserve">H. van </w:t>
      </w:r>
      <w:proofErr w:type="spellStart"/>
      <w:r w:rsidR="009646AE">
        <w:rPr>
          <w:rFonts w:ascii="Times New Roman" w:hAnsi="Times New Roman" w:cs="Times New Roman"/>
          <w:b/>
          <w:sz w:val="18"/>
          <w:szCs w:val="18"/>
          <w:lang w:val="en-GB"/>
        </w:rPr>
        <w:t>Onzenoort</w:t>
      </w:r>
      <w:proofErr w:type="spellEnd"/>
      <w:r w:rsidR="009646AE">
        <w:rPr>
          <w:rFonts w:ascii="Times New Roman" w:hAnsi="Times New Roman" w:cs="Times New Roman"/>
          <w:b/>
          <w:sz w:val="18"/>
          <w:szCs w:val="18"/>
          <w:lang w:val="en-GB"/>
        </w:rPr>
        <w:t xml:space="preserve"> (3,5)</w:t>
      </w:r>
      <w:r w:rsidR="00653610">
        <w:rPr>
          <w:rFonts w:ascii="Times New Roman" w:hAnsi="Times New Roman" w:cs="Times New Roman"/>
          <w:b/>
          <w:sz w:val="18"/>
          <w:szCs w:val="18"/>
          <w:lang w:val="en-GB"/>
        </w:rPr>
        <w:t>, PhD</w:t>
      </w:r>
      <w:r w:rsidR="004A6769">
        <w:rPr>
          <w:rFonts w:ascii="Times New Roman" w:hAnsi="Times New Roman" w:cs="Times New Roman"/>
          <w:b/>
          <w:sz w:val="18"/>
          <w:szCs w:val="18"/>
          <w:lang w:val="en-GB"/>
        </w:rPr>
        <w:t>; N</w:t>
      </w:r>
      <w:r w:rsidR="007B4022">
        <w:rPr>
          <w:rFonts w:ascii="Times New Roman" w:hAnsi="Times New Roman" w:cs="Times New Roman"/>
          <w:b/>
          <w:sz w:val="18"/>
          <w:szCs w:val="18"/>
          <w:lang w:val="en-GB"/>
        </w:rPr>
        <w:t>.C</w:t>
      </w:r>
      <w:r w:rsidR="004A6769">
        <w:rPr>
          <w:rFonts w:ascii="Times New Roman" w:hAnsi="Times New Roman" w:cs="Times New Roman"/>
          <w:b/>
          <w:sz w:val="18"/>
          <w:szCs w:val="18"/>
          <w:lang w:val="en-GB"/>
        </w:rPr>
        <w:t xml:space="preserve">. Harvey (4); C. </w:t>
      </w:r>
      <w:proofErr w:type="spellStart"/>
      <w:r w:rsidR="004A6769">
        <w:rPr>
          <w:rFonts w:ascii="Times New Roman" w:hAnsi="Times New Roman" w:cs="Times New Roman"/>
          <w:b/>
          <w:sz w:val="18"/>
          <w:szCs w:val="18"/>
          <w:lang w:val="en-GB"/>
        </w:rPr>
        <w:t>Neef</w:t>
      </w:r>
      <w:proofErr w:type="spellEnd"/>
      <w:r w:rsidR="004A6769">
        <w:rPr>
          <w:rFonts w:ascii="Times New Roman" w:hAnsi="Times New Roman" w:cs="Times New Roman"/>
          <w:b/>
          <w:sz w:val="18"/>
          <w:szCs w:val="18"/>
          <w:lang w:val="en-GB"/>
        </w:rPr>
        <w:t xml:space="preserve"> (2,3); J.</w:t>
      </w:r>
      <w:r w:rsidRPr="00816391">
        <w:rPr>
          <w:rFonts w:ascii="Times New Roman" w:hAnsi="Times New Roman" w:cs="Times New Roman"/>
          <w:b/>
          <w:sz w:val="18"/>
          <w:szCs w:val="18"/>
          <w:lang w:val="en-GB"/>
        </w:rPr>
        <w:t xml:space="preserve"> van den Bergh</w:t>
      </w:r>
      <w:r w:rsidR="004A6769">
        <w:rPr>
          <w:rFonts w:ascii="Times New Roman" w:hAnsi="Times New Roman" w:cs="Times New Roman"/>
          <w:b/>
          <w:sz w:val="18"/>
          <w:szCs w:val="18"/>
          <w:lang w:val="en-GB"/>
        </w:rPr>
        <w:t xml:space="preserve"> (6, 7)</w:t>
      </w:r>
      <w:r w:rsidRPr="00816391">
        <w:rPr>
          <w:rFonts w:ascii="Times New Roman" w:hAnsi="Times New Roman" w:cs="Times New Roman"/>
          <w:b/>
          <w:sz w:val="18"/>
          <w:szCs w:val="18"/>
          <w:lang w:val="en-GB"/>
        </w:rPr>
        <w:t xml:space="preserve">; P. </w:t>
      </w:r>
      <w:proofErr w:type="spellStart"/>
      <w:r w:rsidRPr="00816391">
        <w:rPr>
          <w:rFonts w:ascii="Times New Roman" w:hAnsi="Times New Roman" w:cs="Times New Roman"/>
          <w:b/>
          <w:sz w:val="18"/>
          <w:szCs w:val="18"/>
          <w:lang w:val="en-GB"/>
        </w:rPr>
        <w:t>Vestergaard</w:t>
      </w:r>
      <w:proofErr w:type="spellEnd"/>
      <w:r w:rsidRPr="00816391">
        <w:rPr>
          <w:rFonts w:ascii="Times New Roman" w:hAnsi="Times New Roman" w:cs="Times New Roman"/>
          <w:b/>
          <w:sz w:val="18"/>
          <w:szCs w:val="18"/>
          <w:lang w:val="en-GB"/>
        </w:rPr>
        <w:t xml:space="preserve"> (8,9); </w:t>
      </w:r>
      <w:r w:rsidR="004A6769">
        <w:rPr>
          <w:rFonts w:ascii="Times New Roman" w:hAnsi="Times New Roman" w:cs="Times New Roman"/>
          <w:b/>
          <w:sz w:val="18"/>
          <w:szCs w:val="18"/>
          <w:lang w:val="en-GB"/>
        </w:rPr>
        <w:t>R.M.A. Henry (10,11</w:t>
      </w:r>
      <w:r w:rsidR="004A6769" w:rsidRPr="00816391">
        <w:rPr>
          <w:rFonts w:ascii="Times New Roman" w:hAnsi="Times New Roman" w:cs="Times New Roman"/>
          <w:b/>
          <w:sz w:val="18"/>
          <w:szCs w:val="18"/>
          <w:lang w:val="en-GB"/>
        </w:rPr>
        <w:t>)</w:t>
      </w:r>
      <w:r w:rsidR="009646AE">
        <w:rPr>
          <w:rFonts w:ascii="Times New Roman" w:hAnsi="Times New Roman" w:cs="Times New Roman"/>
          <w:b/>
          <w:sz w:val="18"/>
          <w:szCs w:val="18"/>
          <w:lang w:val="en-GB"/>
        </w:rPr>
        <w:t>.</w:t>
      </w:r>
    </w:p>
    <w:p w14:paraId="7D351697" w14:textId="662030B0" w:rsidR="004A6769" w:rsidRPr="004A6769" w:rsidRDefault="00816391" w:rsidP="004A6769">
      <w:pPr>
        <w:autoSpaceDE w:val="0"/>
        <w:autoSpaceDN w:val="0"/>
        <w:adjustRightInd w:val="0"/>
        <w:spacing w:after="0" w:line="360" w:lineRule="auto"/>
        <w:rPr>
          <w:rFonts w:ascii="Times New Roman" w:hAnsi="Times New Roman" w:cs="Times New Roman"/>
          <w:sz w:val="16"/>
          <w:szCs w:val="16"/>
          <w:lang w:val="en-GB"/>
        </w:rPr>
      </w:pPr>
      <w:r w:rsidRPr="004A6769">
        <w:rPr>
          <w:rFonts w:ascii="Times New Roman" w:hAnsi="Times New Roman" w:cs="Times New Roman"/>
          <w:sz w:val="16"/>
          <w:szCs w:val="16"/>
          <w:lang w:val="en-GB"/>
        </w:rPr>
        <w:t>(1) Division of Pharmacoepidemiology and Clinical Pharmacology, Utrecht Institute of Pharmaceutical Sci</w:t>
      </w:r>
      <w:r w:rsidR="004A6769">
        <w:rPr>
          <w:rFonts w:ascii="Times New Roman" w:hAnsi="Times New Roman" w:cs="Times New Roman"/>
          <w:sz w:val="16"/>
          <w:szCs w:val="16"/>
          <w:lang w:val="en-GB"/>
        </w:rPr>
        <w:t xml:space="preserve">ences, Utrecht, the Netherlands </w:t>
      </w:r>
      <w:r w:rsidRPr="004A6769">
        <w:rPr>
          <w:rFonts w:ascii="Times New Roman" w:hAnsi="Times New Roman" w:cs="Times New Roman"/>
          <w:sz w:val="16"/>
          <w:szCs w:val="16"/>
          <w:lang w:val="en-GB"/>
        </w:rPr>
        <w:t>(2) Care and Public Health Research Institute (C</w:t>
      </w:r>
      <w:r w:rsidR="004A6769">
        <w:rPr>
          <w:rFonts w:ascii="Times New Roman" w:hAnsi="Times New Roman" w:cs="Times New Roman"/>
          <w:sz w:val="16"/>
          <w:szCs w:val="16"/>
          <w:lang w:val="en-GB"/>
        </w:rPr>
        <w:t xml:space="preserve">APHRI); </w:t>
      </w:r>
      <w:r w:rsidRPr="004A6769">
        <w:rPr>
          <w:rFonts w:ascii="Times New Roman" w:hAnsi="Times New Roman" w:cs="Times New Roman"/>
          <w:sz w:val="16"/>
          <w:szCs w:val="16"/>
          <w:lang w:val="en-GB"/>
        </w:rPr>
        <w:t>(3) Dept. of Clinical Pharmacy and Toxicology</w:t>
      </w:r>
      <w:r w:rsidR="004A6769" w:rsidRPr="004A6769">
        <w:rPr>
          <w:rFonts w:ascii="Times New Roman" w:hAnsi="Times New Roman" w:cs="Times New Roman"/>
          <w:sz w:val="16"/>
          <w:szCs w:val="16"/>
          <w:lang w:val="en-GB"/>
        </w:rPr>
        <w:t>, Maastricht University Medical Centre+, Maastricht, the Netherlands</w:t>
      </w:r>
      <w:r w:rsidRPr="004A6769">
        <w:rPr>
          <w:rFonts w:ascii="Times New Roman" w:hAnsi="Times New Roman" w:cs="Times New Roman"/>
          <w:sz w:val="16"/>
          <w:szCs w:val="16"/>
          <w:lang w:val="en-GB"/>
        </w:rPr>
        <w:t>;</w:t>
      </w:r>
      <w:r w:rsidR="004A6769">
        <w:rPr>
          <w:rFonts w:ascii="Times New Roman" w:hAnsi="Times New Roman" w:cs="Times New Roman"/>
          <w:sz w:val="16"/>
          <w:szCs w:val="16"/>
          <w:lang w:val="en-GB"/>
        </w:rPr>
        <w:t xml:space="preserve"> </w:t>
      </w:r>
      <w:r w:rsidR="004A6769" w:rsidRPr="004A6769">
        <w:rPr>
          <w:rFonts w:ascii="Times New Roman" w:hAnsi="Times New Roman" w:cs="Times New Roman"/>
          <w:sz w:val="16"/>
          <w:szCs w:val="16"/>
          <w:lang w:val="en-GB"/>
        </w:rPr>
        <w:t xml:space="preserve">(4) MRC </w:t>
      </w:r>
      <w:r w:rsidR="007B4022" w:rsidRPr="004A6769">
        <w:rPr>
          <w:rFonts w:ascii="Times New Roman" w:hAnsi="Times New Roman" w:cs="Times New Roman"/>
          <w:sz w:val="16"/>
          <w:szCs w:val="16"/>
          <w:lang w:val="en-GB"/>
        </w:rPr>
        <w:t xml:space="preserve">Lifecourse </w:t>
      </w:r>
      <w:r w:rsidR="004A6769" w:rsidRPr="004A6769">
        <w:rPr>
          <w:rFonts w:ascii="Times New Roman" w:hAnsi="Times New Roman" w:cs="Times New Roman"/>
          <w:sz w:val="16"/>
          <w:szCs w:val="16"/>
          <w:lang w:val="en-GB"/>
        </w:rPr>
        <w:t xml:space="preserve">Epidemiology Unit, </w:t>
      </w:r>
      <w:r w:rsidR="007B4022">
        <w:rPr>
          <w:rFonts w:ascii="Times New Roman" w:hAnsi="Times New Roman" w:cs="Times New Roman"/>
          <w:sz w:val="16"/>
          <w:szCs w:val="16"/>
          <w:lang w:val="en-GB"/>
        </w:rPr>
        <w:t xml:space="preserve">University of </w:t>
      </w:r>
      <w:r w:rsidR="004A6769" w:rsidRPr="004A6769">
        <w:rPr>
          <w:rFonts w:ascii="Times New Roman" w:hAnsi="Times New Roman" w:cs="Times New Roman"/>
          <w:sz w:val="16"/>
          <w:szCs w:val="16"/>
          <w:lang w:val="en-GB"/>
        </w:rPr>
        <w:t>Southampton, Southampton, UK;</w:t>
      </w:r>
      <w:r w:rsidR="004A6769">
        <w:rPr>
          <w:rFonts w:ascii="Times New Roman" w:hAnsi="Times New Roman" w:cs="Times New Roman"/>
          <w:sz w:val="16"/>
          <w:szCs w:val="16"/>
          <w:lang w:val="en-GB"/>
        </w:rPr>
        <w:t xml:space="preserve"> </w:t>
      </w:r>
      <w:r w:rsidR="004A6769" w:rsidRPr="004A6769">
        <w:rPr>
          <w:rFonts w:ascii="Times New Roman" w:hAnsi="Times New Roman" w:cs="Times New Roman"/>
          <w:sz w:val="16"/>
          <w:szCs w:val="16"/>
          <w:lang w:val="en-GB"/>
        </w:rPr>
        <w:t>(5</w:t>
      </w:r>
      <w:r w:rsidRPr="004A6769">
        <w:rPr>
          <w:rFonts w:ascii="Times New Roman" w:hAnsi="Times New Roman" w:cs="Times New Roman"/>
          <w:sz w:val="16"/>
          <w:szCs w:val="16"/>
          <w:lang w:val="en-GB"/>
        </w:rPr>
        <w:t xml:space="preserve">) Dept. of Pharmacy, </w:t>
      </w:r>
      <w:proofErr w:type="spellStart"/>
      <w:r w:rsidRPr="004A6769">
        <w:rPr>
          <w:rFonts w:ascii="Times New Roman" w:hAnsi="Times New Roman" w:cs="Times New Roman"/>
          <w:sz w:val="16"/>
          <w:szCs w:val="16"/>
          <w:lang w:val="en-GB"/>
        </w:rPr>
        <w:t>Radboud</w:t>
      </w:r>
      <w:proofErr w:type="spellEnd"/>
      <w:r w:rsidRPr="004A6769">
        <w:rPr>
          <w:rFonts w:ascii="Times New Roman" w:hAnsi="Times New Roman" w:cs="Times New Roman"/>
          <w:sz w:val="16"/>
          <w:szCs w:val="16"/>
          <w:lang w:val="en-GB"/>
        </w:rPr>
        <w:t xml:space="preserve"> University Nijmegen Medical Centre, Nijmegen, The Netherlands;</w:t>
      </w:r>
      <w:r w:rsidR="004A6769">
        <w:rPr>
          <w:rFonts w:ascii="Times New Roman" w:hAnsi="Times New Roman" w:cs="Times New Roman"/>
          <w:sz w:val="16"/>
          <w:szCs w:val="16"/>
          <w:lang w:val="en-GB"/>
        </w:rPr>
        <w:t xml:space="preserve"> </w:t>
      </w:r>
      <w:r w:rsidR="004A6769" w:rsidRPr="004A6769">
        <w:rPr>
          <w:rFonts w:ascii="Times New Roman" w:hAnsi="Times New Roman" w:cs="Times New Roman"/>
          <w:sz w:val="16"/>
          <w:szCs w:val="16"/>
          <w:lang w:val="en-GB"/>
        </w:rPr>
        <w:t>(6)</w:t>
      </w:r>
      <w:r w:rsidR="004A6769">
        <w:rPr>
          <w:rFonts w:ascii="Times New Roman" w:hAnsi="Times New Roman" w:cs="Times New Roman"/>
          <w:sz w:val="16"/>
          <w:szCs w:val="16"/>
          <w:lang w:val="en-GB"/>
        </w:rPr>
        <w:t xml:space="preserve"> </w:t>
      </w:r>
      <w:r w:rsidR="004A6769" w:rsidRPr="004A6769">
        <w:rPr>
          <w:rFonts w:ascii="Times New Roman" w:hAnsi="Times New Roman" w:cs="Times New Roman"/>
          <w:sz w:val="16"/>
          <w:szCs w:val="16"/>
          <w:lang w:val="en-GB"/>
        </w:rPr>
        <w:t>Dep</w:t>
      </w:r>
      <w:r w:rsidR="004A6769">
        <w:rPr>
          <w:rFonts w:ascii="Times New Roman" w:hAnsi="Times New Roman" w:cs="Times New Roman"/>
          <w:sz w:val="16"/>
          <w:szCs w:val="16"/>
          <w:lang w:val="en-GB"/>
        </w:rPr>
        <w:t>t.</w:t>
      </w:r>
      <w:r w:rsidR="004A6769" w:rsidRPr="004A6769">
        <w:rPr>
          <w:rFonts w:ascii="Times New Roman" w:hAnsi="Times New Roman" w:cs="Times New Roman"/>
          <w:sz w:val="16"/>
          <w:szCs w:val="16"/>
          <w:lang w:val="en-GB"/>
        </w:rPr>
        <w:t xml:space="preserve"> of Internal Medicine, Maastricht University Medical Centre+, The Netherlands</w:t>
      </w:r>
      <w:r w:rsidR="004A6769">
        <w:rPr>
          <w:rFonts w:ascii="Times New Roman" w:hAnsi="Times New Roman" w:cs="Times New Roman"/>
          <w:sz w:val="16"/>
          <w:szCs w:val="16"/>
          <w:lang w:val="en-GB"/>
        </w:rPr>
        <w:t>;</w:t>
      </w:r>
      <w:r w:rsidR="004A6769" w:rsidRPr="004A6769">
        <w:rPr>
          <w:rFonts w:ascii="Times New Roman" w:hAnsi="Times New Roman" w:cs="Times New Roman"/>
          <w:sz w:val="16"/>
          <w:szCs w:val="16"/>
          <w:lang w:val="en-GB"/>
        </w:rPr>
        <w:t xml:space="preserve"> (7) Biomedical Research Institute, University Hasselt, Hasselt Belgium.</w:t>
      </w:r>
      <w:r w:rsidRPr="004A6769">
        <w:rPr>
          <w:rFonts w:ascii="Times New Roman" w:hAnsi="Times New Roman" w:cs="Times New Roman"/>
          <w:sz w:val="16"/>
          <w:szCs w:val="16"/>
          <w:lang w:val="en-GB"/>
        </w:rPr>
        <w:t xml:space="preserve"> (8) Dept. of Clinical Medicine, Aalborg University, Aalborg, Denmark; (9) Dept. of Endocrinology, Aalborg University Hospital, Aalborg, Denmark</w:t>
      </w:r>
      <w:r w:rsidR="004A6769">
        <w:rPr>
          <w:rFonts w:ascii="Times New Roman" w:hAnsi="Times New Roman" w:cs="Times New Roman"/>
          <w:sz w:val="16"/>
          <w:szCs w:val="16"/>
          <w:lang w:val="en-GB"/>
        </w:rPr>
        <w:t>; (10</w:t>
      </w:r>
      <w:r w:rsidR="004A6769" w:rsidRPr="004A6769">
        <w:rPr>
          <w:rFonts w:ascii="Times New Roman" w:hAnsi="Times New Roman" w:cs="Times New Roman"/>
          <w:sz w:val="16"/>
          <w:szCs w:val="16"/>
          <w:lang w:val="en-GB"/>
        </w:rPr>
        <w:t xml:space="preserve">) Dept. of Medicine, Maastricht University Medical Centre+, Maastricht, the Netherlands; </w:t>
      </w:r>
      <w:r w:rsidR="004A6769">
        <w:rPr>
          <w:rFonts w:ascii="Times New Roman" w:hAnsi="Times New Roman" w:cs="Times New Roman"/>
          <w:sz w:val="16"/>
          <w:szCs w:val="16"/>
          <w:lang w:val="en-GB"/>
        </w:rPr>
        <w:t>(11</w:t>
      </w:r>
      <w:r w:rsidR="004A6769" w:rsidRPr="004A6769">
        <w:rPr>
          <w:rFonts w:ascii="Times New Roman" w:hAnsi="Times New Roman" w:cs="Times New Roman"/>
          <w:sz w:val="16"/>
          <w:szCs w:val="16"/>
          <w:lang w:val="en-GB"/>
        </w:rPr>
        <w:t xml:space="preserve">) Cardiovascular Research Institute Maastricht University Medical Centre+, Maastricht, the Netherlands; </w:t>
      </w:r>
    </w:p>
    <w:p w14:paraId="78B09DC8" w14:textId="77777777" w:rsidR="004A6769" w:rsidRPr="00816391" w:rsidRDefault="004A6769" w:rsidP="00816391">
      <w:pPr>
        <w:autoSpaceDE w:val="0"/>
        <w:autoSpaceDN w:val="0"/>
        <w:adjustRightInd w:val="0"/>
        <w:spacing w:after="0" w:line="360" w:lineRule="auto"/>
        <w:rPr>
          <w:rFonts w:ascii="Times New Roman" w:hAnsi="Times New Roman" w:cs="Times New Roman"/>
          <w:sz w:val="16"/>
          <w:szCs w:val="16"/>
          <w:lang w:val="en-GB"/>
        </w:rPr>
      </w:pPr>
    </w:p>
    <w:p w14:paraId="57A7210E" w14:textId="69744B57" w:rsidR="00653610" w:rsidRPr="00EF24AD" w:rsidRDefault="00653610" w:rsidP="00653610">
      <w:pPr>
        <w:spacing w:after="0" w:line="240" w:lineRule="auto"/>
        <w:rPr>
          <w:rFonts w:ascii="Times New Roman" w:hAnsi="Times New Roman" w:cs="Times New Roman"/>
          <w:b/>
          <w:sz w:val="24"/>
          <w:szCs w:val="24"/>
          <w:lang w:val="en-GB"/>
        </w:rPr>
      </w:pPr>
      <w:r w:rsidRPr="00EF24AD">
        <w:rPr>
          <w:rFonts w:ascii="Times New Roman" w:hAnsi="Times New Roman" w:cs="Times New Roman"/>
          <w:b/>
          <w:sz w:val="24"/>
          <w:szCs w:val="24"/>
          <w:lang w:val="en-GB"/>
        </w:rPr>
        <w:t>Corresponding author</w:t>
      </w:r>
    </w:p>
    <w:p w14:paraId="41ABF9F7" w14:textId="77777777" w:rsidR="00653610" w:rsidRPr="00EF24AD" w:rsidRDefault="00653610" w:rsidP="00653610">
      <w:pPr>
        <w:autoSpaceDE w:val="0"/>
        <w:autoSpaceDN w:val="0"/>
        <w:adjustRightInd w:val="0"/>
        <w:spacing w:after="0" w:line="240" w:lineRule="auto"/>
        <w:rPr>
          <w:rFonts w:ascii="Times New Roman" w:hAnsi="Times New Roman" w:cs="Times New Roman"/>
          <w:sz w:val="24"/>
          <w:szCs w:val="24"/>
          <w:lang w:val="en-US"/>
        </w:rPr>
      </w:pPr>
      <w:r w:rsidRPr="00EF24AD">
        <w:rPr>
          <w:rFonts w:ascii="Times New Roman" w:hAnsi="Times New Roman" w:cs="Times New Roman"/>
          <w:sz w:val="24"/>
          <w:szCs w:val="24"/>
          <w:lang w:val="en-US"/>
        </w:rPr>
        <w:t xml:space="preserve">Frank de Vries </w:t>
      </w:r>
    </w:p>
    <w:p w14:paraId="7DA15770" w14:textId="77777777" w:rsidR="00653610" w:rsidRPr="00EF24AD" w:rsidRDefault="00653610" w:rsidP="00653610">
      <w:pPr>
        <w:autoSpaceDE w:val="0"/>
        <w:autoSpaceDN w:val="0"/>
        <w:adjustRightInd w:val="0"/>
        <w:spacing w:after="0" w:line="240" w:lineRule="auto"/>
        <w:rPr>
          <w:rFonts w:ascii="Times New Roman" w:hAnsi="Times New Roman" w:cs="Times New Roman"/>
          <w:sz w:val="24"/>
          <w:szCs w:val="24"/>
          <w:lang w:val="en-US"/>
        </w:rPr>
      </w:pPr>
      <w:r w:rsidRPr="00EF24AD">
        <w:rPr>
          <w:rFonts w:ascii="Times New Roman" w:hAnsi="Times New Roman" w:cs="Times New Roman"/>
          <w:sz w:val="24"/>
          <w:szCs w:val="24"/>
          <w:lang w:val="en-US"/>
        </w:rPr>
        <w:t>Division of Pharmacoepidemiology and Clinical Pharmacology</w:t>
      </w:r>
    </w:p>
    <w:p w14:paraId="31A4544E" w14:textId="77777777" w:rsidR="00653610" w:rsidRPr="00EF24AD" w:rsidRDefault="00653610" w:rsidP="00653610">
      <w:pPr>
        <w:autoSpaceDE w:val="0"/>
        <w:autoSpaceDN w:val="0"/>
        <w:adjustRightInd w:val="0"/>
        <w:spacing w:after="0" w:line="240" w:lineRule="auto"/>
        <w:rPr>
          <w:rFonts w:ascii="Times New Roman" w:hAnsi="Times New Roman" w:cs="Times New Roman"/>
          <w:sz w:val="24"/>
          <w:szCs w:val="24"/>
          <w:lang w:val="en-US"/>
        </w:rPr>
      </w:pPr>
      <w:r w:rsidRPr="00EF24AD">
        <w:rPr>
          <w:rFonts w:ascii="Times New Roman" w:hAnsi="Times New Roman" w:cs="Times New Roman"/>
          <w:sz w:val="24"/>
          <w:szCs w:val="24"/>
          <w:lang w:val="en-US"/>
        </w:rPr>
        <w:t>Utrecht Institute for Pharmaceutical Sciences, Utrecht University</w:t>
      </w:r>
    </w:p>
    <w:p w14:paraId="08430E7A" w14:textId="77777777" w:rsidR="00653610" w:rsidRPr="00EF24AD" w:rsidRDefault="00653610" w:rsidP="00653610">
      <w:pPr>
        <w:autoSpaceDE w:val="0"/>
        <w:autoSpaceDN w:val="0"/>
        <w:adjustRightInd w:val="0"/>
        <w:spacing w:after="0" w:line="240" w:lineRule="auto"/>
        <w:rPr>
          <w:rFonts w:ascii="Times New Roman" w:hAnsi="Times New Roman" w:cs="Times New Roman"/>
          <w:sz w:val="24"/>
          <w:szCs w:val="24"/>
          <w:lang w:val="en-US"/>
        </w:rPr>
      </w:pPr>
      <w:r w:rsidRPr="00EF24AD">
        <w:rPr>
          <w:rFonts w:ascii="Times New Roman" w:hAnsi="Times New Roman" w:cs="Times New Roman"/>
          <w:sz w:val="24"/>
          <w:szCs w:val="24"/>
          <w:lang w:val="en-US"/>
        </w:rPr>
        <w:t>The Netherlands</w:t>
      </w:r>
    </w:p>
    <w:p w14:paraId="0F8F2581" w14:textId="77777777" w:rsidR="00653610" w:rsidRPr="00EF24AD" w:rsidRDefault="00653610" w:rsidP="00653610">
      <w:pPr>
        <w:autoSpaceDE w:val="0"/>
        <w:autoSpaceDN w:val="0"/>
        <w:adjustRightInd w:val="0"/>
        <w:spacing w:after="0" w:line="240" w:lineRule="auto"/>
        <w:rPr>
          <w:rFonts w:ascii="Times New Roman" w:hAnsi="Times New Roman" w:cs="Times New Roman"/>
          <w:sz w:val="24"/>
          <w:szCs w:val="24"/>
          <w:lang w:val="en-US"/>
        </w:rPr>
      </w:pPr>
      <w:r w:rsidRPr="00EF24AD">
        <w:rPr>
          <w:rFonts w:ascii="Times New Roman" w:hAnsi="Times New Roman" w:cs="Times New Roman"/>
          <w:sz w:val="24"/>
          <w:szCs w:val="24"/>
          <w:lang w:val="en-US"/>
        </w:rPr>
        <w:t xml:space="preserve">Telephone number: +31(0)302537324   </w:t>
      </w:r>
    </w:p>
    <w:p w14:paraId="019E8EC6" w14:textId="77777777" w:rsidR="00653610" w:rsidRPr="00EF24AD" w:rsidRDefault="00653610" w:rsidP="00653610">
      <w:pPr>
        <w:autoSpaceDE w:val="0"/>
        <w:autoSpaceDN w:val="0"/>
        <w:adjustRightInd w:val="0"/>
        <w:spacing w:after="0" w:line="240" w:lineRule="auto"/>
        <w:rPr>
          <w:rFonts w:ascii="Times New Roman" w:hAnsi="Times New Roman" w:cs="Times New Roman"/>
          <w:sz w:val="24"/>
          <w:szCs w:val="24"/>
          <w:lang w:val="en-US"/>
        </w:rPr>
      </w:pPr>
      <w:r w:rsidRPr="00EF24AD">
        <w:rPr>
          <w:rFonts w:ascii="Times New Roman" w:hAnsi="Times New Roman" w:cs="Times New Roman"/>
          <w:sz w:val="24"/>
          <w:szCs w:val="24"/>
          <w:lang w:val="en-US"/>
        </w:rPr>
        <w:t>Fax number: +31(0)302539166</w:t>
      </w:r>
    </w:p>
    <w:p w14:paraId="3AD7EB4A" w14:textId="77777777" w:rsidR="00653610" w:rsidRPr="00EF24AD" w:rsidRDefault="00653610" w:rsidP="00653610">
      <w:pPr>
        <w:autoSpaceDE w:val="0"/>
        <w:autoSpaceDN w:val="0"/>
        <w:adjustRightInd w:val="0"/>
        <w:spacing w:after="0" w:line="240" w:lineRule="auto"/>
        <w:rPr>
          <w:rFonts w:ascii="Times New Roman" w:hAnsi="Times New Roman" w:cs="Times New Roman"/>
          <w:sz w:val="24"/>
          <w:szCs w:val="24"/>
          <w:lang w:val="en-US"/>
        </w:rPr>
      </w:pPr>
      <w:r w:rsidRPr="00EF24AD">
        <w:rPr>
          <w:rFonts w:ascii="Times New Roman" w:hAnsi="Times New Roman" w:cs="Times New Roman"/>
          <w:sz w:val="24"/>
          <w:szCs w:val="24"/>
          <w:lang w:val="en-US"/>
        </w:rPr>
        <w:t>Email address: f.devries@uu.nl</w:t>
      </w:r>
    </w:p>
    <w:p w14:paraId="72916DC8" w14:textId="77777777" w:rsidR="00A3014B" w:rsidRDefault="00A3014B" w:rsidP="004864C3">
      <w:pPr>
        <w:spacing w:line="360" w:lineRule="auto"/>
        <w:rPr>
          <w:rStyle w:val="pagecontents1"/>
          <w:rFonts w:ascii="Times New Roman" w:hAnsi="Times New Roman" w:cs="Times New Roman"/>
          <w:sz w:val="24"/>
          <w:szCs w:val="24"/>
        </w:rPr>
      </w:pPr>
    </w:p>
    <w:p w14:paraId="26352C29" w14:textId="10E22FF5" w:rsidR="007A71A5" w:rsidRPr="00AD24F2" w:rsidRDefault="007A71A5" w:rsidP="00AD24F2">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129314D6" w14:textId="77777777" w:rsidR="009646AE" w:rsidRDefault="009646AE" w:rsidP="005C1C58">
      <w:pPr>
        <w:jc w:val="both"/>
        <w:rPr>
          <w:rFonts w:ascii="Times New Roman" w:hAnsi="Times New Roman" w:cs="Times New Roman"/>
          <w:b/>
          <w:sz w:val="24"/>
          <w:szCs w:val="24"/>
          <w:lang w:val="en-GB"/>
        </w:rPr>
      </w:pPr>
      <w:r w:rsidRPr="00152D44">
        <w:rPr>
          <w:rFonts w:ascii="Times New Roman" w:hAnsi="Times New Roman" w:cs="Times New Roman"/>
          <w:b/>
          <w:sz w:val="24"/>
          <w:szCs w:val="24"/>
          <w:lang w:val="en-GB"/>
        </w:rPr>
        <w:lastRenderedPageBreak/>
        <w:t>ABSTRACT</w:t>
      </w:r>
    </w:p>
    <w:p w14:paraId="2F930732" w14:textId="77777777" w:rsidR="009646AE" w:rsidRPr="000D4237" w:rsidRDefault="009646AE" w:rsidP="005C1C58">
      <w:pPr>
        <w:spacing w:after="0" w:line="360" w:lineRule="auto"/>
        <w:jc w:val="both"/>
        <w:rPr>
          <w:rFonts w:ascii="Times New Roman" w:hAnsi="Times New Roman" w:cs="Times New Roman"/>
          <w:sz w:val="24"/>
          <w:szCs w:val="24"/>
          <w:lang w:val="en-GB"/>
        </w:rPr>
      </w:pPr>
      <w:r w:rsidRPr="000D4237">
        <w:rPr>
          <w:rFonts w:ascii="Times New Roman" w:hAnsi="Times New Roman" w:cs="Times New Roman"/>
          <w:sz w:val="24"/>
          <w:szCs w:val="24"/>
          <w:lang w:val="en-GB"/>
        </w:rPr>
        <w:t>The aim of the present study was to estimate the effect of incretins on fracture risk in the real world situation by meta-analysis of the available population-based cohort data.</w:t>
      </w:r>
    </w:p>
    <w:p w14:paraId="3687DE82" w14:textId="77777777" w:rsidR="009646AE" w:rsidRDefault="009646AE" w:rsidP="005C1C58">
      <w:pPr>
        <w:shd w:val="clear" w:color="auto" w:fill="FFFFFF"/>
        <w:spacing w:after="0" w:line="360" w:lineRule="auto"/>
        <w:jc w:val="both"/>
        <w:rPr>
          <w:rFonts w:ascii="Times New Roman" w:hAnsi="Times New Roman" w:cs="Times New Roman"/>
          <w:sz w:val="24"/>
          <w:szCs w:val="24"/>
          <w:lang w:val="en-GB"/>
        </w:rPr>
      </w:pPr>
    </w:p>
    <w:p w14:paraId="156FF6CC" w14:textId="25190F20" w:rsidR="009646AE" w:rsidRPr="00A55948" w:rsidRDefault="009646AE" w:rsidP="005C1C58">
      <w:pPr>
        <w:shd w:val="clear" w:color="auto" w:fill="FFFFFF"/>
        <w:spacing w:after="0" w:line="360" w:lineRule="auto"/>
        <w:jc w:val="both"/>
        <w:rPr>
          <w:rFonts w:ascii="Times New Roman" w:eastAsia="Times New Roman" w:hAnsi="Times New Roman" w:cs="Times New Roman"/>
          <w:sz w:val="24"/>
          <w:szCs w:val="24"/>
          <w:lang w:val="en-GB" w:eastAsia="nl-NL"/>
        </w:rPr>
      </w:pPr>
      <w:proofErr w:type="spellStart"/>
      <w:r w:rsidRPr="00A55948">
        <w:rPr>
          <w:rFonts w:ascii="Times New Roman" w:hAnsi="Times New Roman" w:cs="Times New Roman"/>
          <w:sz w:val="24"/>
          <w:szCs w:val="24"/>
          <w:lang w:val="en-GB"/>
        </w:rPr>
        <w:t>Pubmed</w:t>
      </w:r>
      <w:proofErr w:type="spellEnd"/>
      <w:r w:rsidRPr="00A55948">
        <w:rPr>
          <w:rFonts w:ascii="Times New Roman" w:hAnsi="Times New Roman" w:cs="Times New Roman"/>
          <w:sz w:val="24"/>
          <w:szCs w:val="24"/>
          <w:lang w:val="en-GB"/>
        </w:rPr>
        <w:t xml:space="preserve"> and </w:t>
      </w:r>
      <w:proofErr w:type="spellStart"/>
      <w:r w:rsidRPr="00A55948">
        <w:rPr>
          <w:rFonts w:ascii="Times New Roman" w:hAnsi="Times New Roman" w:cs="Times New Roman"/>
          <w:sz w:val="24"/>
          <w:szCs w:val="24"/>
          <w:lang w:val="en-GB"/>
        </w:rPr>
        <w:t>Embase</w:t>
      </w:r>
      <w:proofErr w:type="spellEnd"/>
      <w:r w:rsidRPr="00A55948">
        <w:rPr>
          <w:rFonts w:ascii="Times New Roman" w:hAnsi="Times New Roman" w:cs="Times New Roman"/>
          <w:sz w:val="24"/>
          <w:szCs w:val="24"/>
          <w:lang w:val="en-GB"/>
        </w:rPr>
        <w:t xml:space="preserve"> were searched for original articles investigating </w:t>
      </w:r>
      <w:r>
        <w:rPr>
          <w:rFonts w:ascii="Times New Roman" w:hAnsi="Times New Roman" w:cs="Times New Roman"/>
          <w:sz w:val="24"/>
          <w:szCs w:val="24"/>
          <w:lang w:val="en-GB"/>
        </w:rPr>
        <w:t xml:space="preserve">use of </w:t>
      </w:r>
      <w:r w:rsidRPr="00A55948">
        <w:rPr>
          <w:rFonts w:ascii="Times New Roman" w:hAnsi="Times New Roman" w:cs="Times New Roman"/>
          <w:sz w:val="24"/>
          <w:szCs w:val="24"/>
          <w:lang w:val="en-GB"/>
        </w:rPr>
        <w:t xml:space="preserve">incretin agents, and fracture risk up to </w:t>
      </w:r>
      <w:r w:rsidR="00871A1B">
        <w:rPr>
          <w:rFonts w:ascii="Times New Roman" w:hAnsi="Times New Roman" w:cs="Times New Roman"/>
          <w:sz w:val="24"/>
          <w:szCs w:val="24"/>
          <w:lang w:val="en-GB"/>
        </w:rPr>
        <w:t xml:space="preserve">December </w:t>
      </w:r>
      <w:r w:rsidRPr="00A55948">
        <w:rPr>
          <w:rFonts w:ascii="Times New Roman" w:hAnsi="Times New Roman" w:cs="Times New Roman"/>
          <w:sz w:val="24"/>
          <w:szCs w:val="24"/>
          <w:lang w:val="en-GB"/>
        </w:rPr>
        <w:t>2015.</w:t>
      </w:r>
      <w:r>
        <w:rPr>
          <w:rFonts w:ascii="Times New Roman" w:eastAsia="Times New Roman" w:hAnsi="Times New Roman" w:cs="Times New Roman"/>
          <w:sz w:val="24"/>
          <w:szCs w:val="24"/>
          <w:lang w:val="en-GB" w:eastAsia="nl-NL"/>
        </w:rPr>
        <w:t xml:space="preserve"> </w:t>
      </w:r>
      <w:r w:rsidRPr="00A55948">
        <w:rPr>
          <w:rFonts w:ascii="Times New Roman" w:eastAsia="Times New Roman" w:hAnsi="Times New Roman" w:cs="Times New Roman"/>
          <w:sz w:val="24"/>
          <w:szCs w:val="24"/>
          <w:lang w:val="en-GB" w:eastAsia="nl-NL"/>
        </w:rPr>
        <w:t xml:space="preserve">Adjusted results were extracted and </w:t>
      </w:r>
      <w:r w:rsidRPr="00A55948">
        <w:rPr>
          <w:rFonts w:ascii="Times New Roman" w:hAnsi="Times New Roman" w:cs="Times New Roman"/>
          <w:sz w:val="24"/>
          <w:szCs w:val="24"/>
          <w:lang w:val="en-GB"/>
        </w:rPr>
        <w:t>results were pooled by use of generic inverse variance methods, assuming a random-effects model.</w:t>
      </w:r>
    </w:p>
    <w:p w14:paraId="035BB439" w14:textId="77777777" w:rsidR="009646AE" w:rsidRDefault="009646AE" w:rsidP="005C1C58">
      <w:pPr>
        <w:spacing w:after="0" w:line="360" w:lineRule="auto"/>
        <w:jc w:val="both"/>
        <w:rPr>
          <w:rFonts w:ascii="Times New Roman" w:eastAsia="Times New Roman" w:hAnsi="Times New Roman" w:cs="Times New Roman"/>
          <w:b/>
          <w:bCs/>
          <w:sz w:val="24"/>
          <w:szCs w:val="24"/>
          <w:lang w:val="en-GB" w:eastAsia="nl-NL"/>
        </w:rPr>
      </w:pPr>
    </w:p>
    <w:p w14:paraId="701DA673" w14:textId="7DA33707" w:rsidR="009646AE" w:rsidRDefault="009646AE" w:rsidP="005C1C58">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w:t>
      </w:r>
      <w:r w:rsidRPr="00A55948">
        <w:rPr>
          <w:rFonts w:ascii="Times New Roman" w:hAnsi="Times New Roman" w:cs="Times New Roman"/>
          <w:sz w:val="24"/>
          <w:szCs w:val="24"/>
          <w:lang w:val="en-GB"/>
        </w:rPr>
        <w:t xml:space="preserve">either current </w:t>
      </w:r>
      <w:r w:rsidR="00871A1B" w:rsidRPr="000D4237">
        <w:rPr>
          <w:rFonts w:ascii="Times New Roman" w:hAnsi="Times New Roman" w:cs="Times New Roman"/>
          <w:sz w:val="24"/>
          <w:szCs w:val="24"/>
          <w:lang w:val="en-GB"/>
        </w:rPr>
        <w:t>dipeptidyl peptidase 4- inhibitors</w:t>
      </w:r>
      <w:r w:rsidR="00871A1B" w:rsidRPr="00A55948">
        <w:rPr>
          <w:rFonts w:ascii="Times New Roman" w:hAnsi="Times New Roman" w:cs="Times New Roman"/>
          <w:sz w:val="24"/>
          <w:szCs w:val="24"/>
          <w:lang w:val="en-GB"/>
        </w:rPr>
        <w:t xml:space="preserve"> </w:t>
      </w:r>
      <w:r w:rsidRPr="00A55948">
        <w:rPr>
          <w:rFonts w:ascii="Times New Roman" w:hAnsi="Times New Roman" w:cs="Times New Roman"/>
          <w:sz w:val="24"/>
          <w:szCs w:val="24"/>
          <w:lang w:val="en-GB"/>
        </w:rPr>
        <w:t xml:space="preserve">use, nor current </w:t>
      </w:r>
      <w:r w:rsidR="00871A1B" w:rsidRPr="000D4237">
        <w:rPr>
          <w:rFonts w:ascii="Times New Roman" w:hAnsi="Times New Roman" w:cs="Times New Roman"/>
          <w:sz w:val="24"/>
          <w:szCs w:val="24"/>
          <w:lang w:val="en-GB"/>
        </w:rPr>
        <w:t>glucagon-like peptide 1 receptor agonists</w:t>
      </w:r>
      <w:r w:rsidRPr="00A55948">
        <w:rPr>
          <w:rFonts w:ascii="Times New Roman" w:hAnsi="Times New Roman" w:cs="Times New Roman"/>
          <w:sz w:val="24"/>
          <w:szCs w:val="24"/>
          <w:lang w:val="en-GB"/>
        </w:rPr>
        <w:t xml:space="preserve"> use was associated with a decreased risk of fracture: pooled relative risk [pooled RR (95% CI): 1.02 (0.91 to 1.13) and 1.03 (0.87 to 1.22)], respectively. </w:t>
      </w:r>
    </w:p>
    <w:p w14:paraId="3C878F60" w14:textId="77777777" w:rsidR="009646AE" w:rsidRPr="00A55948" w:rsidRDefault="009646AE" w:rsidP="005C1C58">
      <w:pPr>
        <w:shd w:val="clear" w:color="auto" w:fill="FFFFFF"/>
        <w:tabs>
          <w:tab w:val="left" w:pos="6562"/>
        </w:tabs>
        <w:spacing w:after="0" w:line="360" w:lineRule="auto"/>
        <w:jc w:val="both"/>
        <w:rPr>
          <w:rFonts w:ascii="Times New Roman" w:eastAsia="Times New Roman" w:hAnsi="Times New Roman" w:cs="Times New Roman"/>
          <w:sz w:val="24"/>
          <w:szCs w:val="24"/>
          <w:lang w:val="en-GB" w:eastAsia="nl-NL"/>
        </w:rPr>
      </w:pPr>
      <w:r w:rsidRPr="00A55948">
        <w:rPr>
          <w:rFonts w:ascii="Times New Roman" w:eastAsia="Times New Roman" w:hAnsi="Times New Roman" w:cs="Times New Roman"/>
          <w:b/>
          <w:bCs/>
          <w:sz w:val="24"/>
          <w:szCs w:val="24"/>
          <w:lang w:val="en-GB" w:eastAsia="nl-NL"/>
        </w:rPr>
        <w:tab/>
      </w:r>
    </w:p>
    <w:p w14:paraId="37942A9F" w14:textId="5E27A1A5" w:rsidR="009646AE" w:rsidRPr="00EF24AD" w:rsidRDefault="009646AE" w:rsidP="005C1C58">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T</w:t>
      </w:r>
      <w:r w:rsidRPr="00A55948">
        <w:rPr>
          <w:rFonts w:ascii="Times New Roman" w:hAnsi="Times New Roman" w:cs="Times New Roman"/>
          <w:sz w:val="24"/>
          <w:szCs w:val="24"/>
          <w:lang w:val="en-GB"/>
        </w:rPr>
        <w:t>his meta</w:t>
      </w:r>
      <w:r>
        <w:rPr>
          <w:rFonts w:ascii="Times New Roman" w:hAnsi="Times New Roman" w:cs="Times New Roman"/>
          <w:sz w:val="24"/>
          <w:szCs w:val="24"/>
          <w:lang w:val="en-GB"/>
        </w:rPr>
        <w:t xml:space="preserve">-analysis demonstrated that current use of incretin </w:t>
      </w:r>
      <w:proofErr w:type="gramStart"/>
      <w:r>
        <w:rPr>
          <w:rFonts w:ascii="Times New Roman" w:hAnsi="Times New Roman" w:cs="Times New Roman"/>
          <w:sz w:val="24"/>
          <w:szCs w:val="24"/>
          <w:lang w:val="en-GB"/>
        </w:rPr>
        <w:t>agents</w:t>
      </w:r>
      <w:r w:rsidRPr="00A55948">
        <w:rPr>
          <w:rFonts w:ascii="Times New Roman" w:hAnsi="Times New Roman" w:cs="Times New Roman"/>
          <w:sz w:val="24"/>
          <w:szCs w:val="24"/>
          <w:lang w:val="en-GB"/>
        </w:rPr>
        <w:t>,</w:t>
      </w:r>
      <w:proofErr w:type="gramEnd"/>
      <w:r w:rsidRPr="00A55948">
        <w:rPr>
          <w:rFonts w:ascii="Times New Roman" w:hAnsi="Times New Roman" w:cs="Times New Roman"/>
          <w:sz w:val="24"/>
          <w:szCs w:val="24"/>
          <w:lang w:val="en-GB"/>
        </w:rPr>
        <w:t xml:space="preserve"> was not associated with decreased fracture risk. Our findings show t</w:t>
      </w:r>
      <w:r>
        <w:rPr>
          <w:rFonts w:ascii="Times New Roman" w:hAnsi="Times New Roman" w:cs="Times New Roman"/>
          <w:sz w:val="24"/>
          <w:szCs w:val="24"/>
          <w:lang w:val="en-GB"/>
        </w:rPr>
        <w:t>he value of representative real-</w:t>
      </w:r>
      <w:r w:rsidRPr="00A55948">
        <w:rPr>
          <w:rFonts w:ascii="Times New Roman" w:hAnsi="Times New Roman" w:cs="Times New Roman"/>
          <w:sz w:val="24"/>
          <w:szCs w:val="24"/>
          <w:lang w:val="en-GB"/>
        </w:rPr>
        <w:t xml:space="preserve">world populations, and the risks associated with suggesting benefits for medications on the basis of safety reporting in RCTs. </w:t>
      </w:r>
      <w:r w:rsidRPr="00EF24AD">
        <w:rPr>
          <w:rFonts w:ascii="Times New Roman" w:hAnsi="Times New Roman" w:cs="Times New Roman"/>
          <w:b/>
          <w:sz w:val="24"/>
          <w:szCs w:val="24"/>
          <w:lang w:val="en-GB"/>
        </w:rPr>
        <w:br w:type="page"/>
      </w:r>
    </w:p>
    <w:p w14:paraId="42055BD2" w14:textId="2D0FC58D" w:rsidR="0025127F" w:rsidRPr="0025127F" w:rsidRDefault="0025127F" w:rsidP="00AD24F2">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INTRODUCTION</w:t>
      </w:r>
    </w:p>
    <w:p w14:paraId="1FBF6F1A" w14:textId="4B1DAF57" w:rsidR="005C674A" w:rsidRPr="00AD24F2" w:rsidRDefault="009440E6" w:rsidP="00911020">
      <w:pPr>
        <w:spacing w:line="360" w:lineRule="auto"/>
        <w:jc w:val="both"/>
        <w:rPr>
          <w:rFonts w:ascii="Times New Roman" w:hAnsi="Times New Roman" w:cs="Times New Roman"/>
          <w:sz w:val="24"/>
          <w:szCs w:val="24"/>
          <w:lang w:val="en-GB"/>
        </w:rPr>
      </w:pPr>
      <w:r w:rsidRPr="000D4237">
        <w:rPr>
          <w:rFonts w:ascii="Times New Roman" w:hAnsi="Times New Roman" w:cs="Times New Roman"/>
          <w:sz w:val="24"/>
          <w:szCs w:val="24"/>
          <w:lang w:val="en-GB"/>
        </w:rPr>
        <w:t>Fractur</w:t>
      </w:r>
      <w:r w:rsidR="00F84197" w:rsidRPr="000D4237">
        <w:rPr>
          <w:rFonts w:ascii="Times New Roman" w:hAnsi="Times New Roman" w:cs="Times New Roman"/>
          <w:sz w:val="24"/>
          <w:szCs w:val="24"/>
          <w:lang w:val="en-GB"/>
        </w:rPr>
        <w:t>es</w:t>
      </w:r>
      <w:r w:rsidRPr="000D4237">
        <w:rPr>
          <w:rFonts w:ascii="Times New Roman" w:hAnsi="Times New Roman" w:cs="Times New Roman"/>
          <w:sz w:val="24"/>
          <w:szCs w:val="24"/>
          <w:lang w:val="en-GB"/>
        </w:rPr>
        <w:t xml:space="preserve"> are associated with increased </w:t>
      </w:r>
      <w:r w:rsidR="00F84197" w:rsidRPr="000D4237">
        <w:rPr>
          <w:rFonts w:ascii="Times New Roman" w:hAnsi="Times New Roman" w:cs="Times New Roman"/>
          <w:sz w:val="24"/>
          <w:szCs w:val="24"/>
          <w:lang w:val="en-GB"/>
        </w:rPr>
        <w:t>morbidity and mortality</w:t>
      </w:r>
      <w:r w:rsidR="007B4022" w:rsidRPr="000D4237">
        <w:rPr>
          <w:rFonts w:ascii="Times New Roman" w:hAnsi="Times New Roman" w:cs="Times New Roman"/>
          <w:sz w:val="24"/>
          <w:szCs w:val="24"/>
          <w:lang w:val="en-GB"/>
        </w:rPr>
        <w:t xml:space="preserve">, </w:t>
      </w:r>
      <w:r w:rsidR="002A2D60" w:rsidRPr="000D4237">
        <w:rPr>
          <w:rFonts w:ascii="Times New Roman" w:hAnsi="Times New Roman" w:cs="Times New Roman"/>
          <w:sz w:val="24"/>
          <w:szCs w:val="24"/>
          <w:lang w:val="en-GB"/>
        </w:rPr>
        <w:t>and</w:t>
      </w:r>
      <w:r w:rsidR="007B4022" w:rsidRPr="004E3E9A">
        <w:rPr>
          <w:rFonts w:ascii="Times New Roman" w:hAnsi="Times New Roman" w:cs="Times New Roman"/>
          <w:sz w:val="24"/>
          <w:szCs w:val="24"/>
          <w:lang w:val="en-GB"/>
        </w:rPr>
        <w:t xml:space="preserve"> place a considerable</w:t>
      </w:r>
      <w:r w:rsidR="002A2D60" w:rsidRPr="00CF11E2">
        <w:rPr>
          <w:rFonts w:ascii="Times New Roman" w:hAnsi="Times New Roman" w:cs="Times New Roman"/>
          <w:sz w:val="24"/>
          <w:szCs w:val="24"/>
          <w:lang w:val="en-GB"/>
        </w:rPr>
        <w:t xml:space="preserve"> economic burden upon health care systems</w:t>
      </w:r>
      <w:r w:rsidR="002A2D60" w:rsidRPr="000D4237">
        <w:rPr>
          <w:rFonts w:ascii="Times New Roman" w:hAnsi="Times New Roman" w:cs="Times New Roman"/>
          <w:sz w:val="24"/>
          <w:szCs w:val="24"/>
          <w:lang w:val="en-GB"/>
        </w:rPr>
        <w:t xml:space="preserve"> </w:t>
      </w:r>
      <w:r w:rsidR="005C674A" w:rsidRPr="000D4237">
        <w:rPr>
          <w:rStyle w:val="highlight"/>
          <w:rFonts w:ascii="Times New Roman" w:hAnsi="Times New Roman" w:cs="Times New Roman"/>
          <w:sz w:val="24"/>
          <w:szCs w:val="24"/>
          <w:lang w:val="en-US"/>
        </w:rPr>
        <w:t>(</w:t>
      </w:r>
      <w:r w:rsidR="00261048" w:rsidRPr="000D4237">
        <w:rPr>
          <w:rStyle w:val="highlight"/>
          <w:rFonts w:ascii="Times New Roman" w:hAnsi="Times New Roman" w:cs="Times New Roman"/>
          <w:sz w:val="24"/>
          <w:szCs w:val="24"/>
          <w:lang w:val="en-US"/>
        </w:rPr>
        <w:t>1</w:t>
      </w:r>
      <w:r w:rsidR="003644CD" w:rsidRPr="000D4237">
        <w:rPr>
          <w:rFonts w:ascii="Times New Roman" w:hAnsi="Times New Roman" w:cs="Times New Roman"/>
          <w:sz w:val="24"/>
          <w:szCs w:val="24"/>
          <w:lang w:val="en-GB"/>
        </w:rPr>
        <w:t>).</w:t>
      </w:r>
      <w:r w:rsidR="000420B4" w:rsidRPr="000D4237">
        <w:rPr>
          <w:rFonts w:ascii="Times New Roman" w:hAnsi="Times New Roman" w:cs="Times New Roman"/>
          <w:sz w:val="24"/>
          <w:szCs w:val="24"/>
          <w:lang w:val="en-GB"/>
        </w:rPr>
        <w:t xml:space="preserve"> </w:t>
      </w:r>
      <w:r w:rsidR="00134AA1" w:rsidRPr="000D4237">
        <w:rPr>
          <w:rFonts w:ascii="Times New Roman" w:hAnsi="Times New Roman" w:cs="Times New Roman"/>
          <w:sz w:val="24"/>
          <w:szCs w:val="24"/>
          <w:lang w:val="en-GB"/>
        </w:rPr>
        <w:t>Patients with type 2 diabetes (T2D)</w:t>
      </w:r>
      <w:r w:rsidR="00C91FF5" w:rsidRPr="000D4237">
        <w:rPr>
          <w:rFonts w:ascii="Times New Roman" w:hAnsi="Times New Roman" w:cs="Times New Roman"/>
          <w:sz w:val="24"/>
          <w:szCs w:val="24"/>
          <w:lang w:val="en-GB"/>
        </w:rPr>
        <w:t xml:space="preserve"> are at increased</w:t>
      </w:r>
      <w:r w:rsidR="00F84197" w:rsidRPr="000D4237">
        <w:rPr>
          <w:rFonts w:ascii="Times New Roman" w:hAnsi="Times New Roman" w:cs="Times New Roman"/>
          <w:sz w:val="24"/>
          <w:szCs w:val="24"/>
          <w:lang w:val="en-GB"/>
        </w:rPr>
        <w:t xml:space="preserve"> fracture</w:t>
      </w:r>
      <w:r w:rsidR="00C91FF5" w:rsidRPr="000D4237">
        <w:rPr>
          <w:rFonts w:ascii="Times New Roman" w:hAnsi="Times New Roman" w:cs="Times New Roman"/>
          <w:sz w:val="24"/>
          <w:szCs w:val="24"/>
          <w:lang w:val="en-GB"/>
        </w:rPr>
        <w:t xml:space="preserve"> risk</w:t>
      </w:r>
      <w:r w:rsidR="00DF7E34" w:rsidRPr="000D4237">
        <w:rPr>
          <w:rFonts w:ascii="Times New Roman" w:hAnsi="Times New Roman" w:cs="Times New Roman"/>
          <w:sz w:val="24"/>
          <w:szCs w:val="24"/>
          <w:lang w:val="en-GB"/>
        </w:rPr>
        <w:t>, both from the disease itself and potentially from associated medications</w:t>
      </w:r>
      <w:r w:rsidR="00C91FF5" w:rsidRPr="000D4237">
        <w:rPr>
          <w:rFonts w:ascii="Times New Roman" w:hAnsi="Times New Roman" w:cs="Times New Roman"/>
          <w:sz w:val="24"/>
          <w:szCs w:val="24"/>
          <w:lang w:val="en-GB"/>
        </w:rPr>
        <w:t xml:space="preserve"> </w:t>
      </w:r>
      <w:r w:rsidR="00CE1D2E" w:rsidRPr="000D4237">
        <w:rPr>
          <w:rFonts w:ascii="Times New Roman" w:hAnsi="Times New Roman" w:cs="Times New Roman"/>
          <w:sz w:val="24"/>
          <w:szCs w:val="24"/>
          <w:lang w:val="en-GB"/>
        </w:rPr>
        <w:t>(</w:t>
      </w:r>
      <w:r w:rsidR="00261048" w:rsidRPr="000D4237">
        <w:rPr>
          <w:rFonts w:ascii="Times New Roman" w:hAnsi="Times New Roman" w:cs="Times New Roman"/>
          <w:sz w:val="24"/>
          <w:szCs w:val="24"/>
          <w:lang w:val="en-GB"/>
        </w:rPr>
        <w:t>2</w:t>
      </w:r>
      <w:r w:rsidR="00CE1D2E" w:rsidRPr="000D4237">
        <w:rPr>
          <w:rFonts w:ascii="Times New Roman" w:hAnsi="Times New Roman" w:cs="Times New Roman"/>
          <w:sz w:val="24"/>
          <w:szCs w:val="24"/>
          <w:lang w:val="en-GB"/>
        </w:rPr>
        <w:t>)</w:t>
      </w:r>
      <w:r w:rsidR="00DF7E34" w:rsidRPr="000D4237">
        <w:rPr>
          <w:rFonts w:ascii="Times New Roman" w:hAnsi="Times New Roman" w:cs="Times New Roman"/>
          <w:sz w:val="24"/>
          <w:szCs w:val="24"/>
          <w:lang w:val="en-GB"/>
        </w:rPr>
        <w:t xml:space="preserve">. </w:t>
      </w:r>
      <w:r w:rsidR="00261048" w:rsidRPr="000D4237">
        <w:rPr>
          <w:rFonts w:ascii="Times New Roman" w:hAnsi="Times New Roman" w:cs="Times New Roman"/>
          <w:sz w:val="24"/>
          <w:szCs w:val="24"/>
          <w:lang w:val="en-GB"/>
        </w:rPr>
        <w:t>Since 2007</w:t>
      </w:r>
      <w:r w:rsidRPr="000D4237">
        <w:rPr>
          <w:rFonts w:ascii="Times New Roman" w:hAnsi="Times New Roman" w:cs="Times New Roman"/>
          <w:sz w:val="24"/>
          <w:szCs w:val="24"/>
          <w:lang w:val="en-GB"/>
        </w:rPr>
        <w:t xml:space="preserve">, </w:t>
      </w:r>
      <w:r w:rsidR="000420B4" w:rsidRPr="000D4237">
        <w:rPr>
          <w:rFonts w:ascii="Times New Roman" w:hAnsi="Times New Roman" w:cs="Times New Roman"/>
          <w:sz w:val="24"/>
          <w:szCs w:val="24"/>
          <w:lang w:val="en-GB"/>
        </w:rPr>
        <w:t>i</w:t>
      </w:r>
      <w:r w:rsidR="00A82616" w:rsidRPr="000D4237">
        <w:rPr>
          <w:rFonts w:ascii="Times New Roman" w:hAnsi="Times New Roman" w:cs="Times New Roman"/>
          <w:sz w:val="24"/>
          <w:szCs w:val="24"/>
          <w:lang w:val="en-GB"/>
        </w:rPr>
        <w:t>ncretin agents</w:t>
      </w:r>
      <w:r w:rsidR="000420B4" w:rsidRPr="000D4237">
        <w:rPr>
          <w:rFonts w:ascii="Times New Roman" w:hAnsi="Times New Roman" w:cs="Times New Roman"/>
          <w:sz w:val="24"/>
          <w:szCs w:val="24"/>
          <w:lang w:val="en-GB"/>
        </w:rPr>
        <w:t>, such as</w:t>
      </w:r>
      <w:r w:rsidR="007B0784" w:rsidRPr="000D4237">
        <w:rPr>
          <w:rFonts w:ascii="Times New Roman" w:hAnsi="Times New Roman" w:cs="Times New Roman"/>
          <w:sz w:val="24"/>
          <w:szCs w:val="24"/>
          <w:lang w:val="en-GB"/>
        </w:rPr>
        <w:t xml:space="preserve"> dipeptidyl peptidase 4- inhibitors (DPP4-I</w:t>
      </w:r>
      <w:r w:rsidR="004441A7" w:rsidRPr="000D4237">
        <w:rPr>
          <w:rFonts w:ascii="Times New Roman" w:hAnsi="Times New Roman" w:cs="Times New Roman"/>
          <w:sz w:val="24"/>
          <w:szCs w:val="24"/>
          <w:lang w:val="en-GB"/>
        </w:rPr>
        <w:t>s</w:t>
      </w:r>
      <w:r w:rsidR="007B0784" w:rsidRPr="000D4237">
        <w:rPr>
          <w:rFonts w:ascii="Times New Roman" w:hAnsi="Times New Roman" w:cs="Times New Roman"/>
          <w:sz w:val="24"/>
          <w:szCs w:val="24"/>
          <w:lang w:val="en-GB"/>
        </w:rPr>
        <w:t>) and glucagon-like peptide 1</w:t>
      </w:r>
      <w:r w:rsidR="00F84197" w:rsidRPr="000D4237">
        <w:rPr>
          <w:rFonts w:ascii="Times New Roman" w:hAnsi="Times New Roman" w:cs="Times New Roman"/>
          <w:sz w:val="24"/>
          <w:szCs w:val="24"/>
          <w:lang w:val="en-GB"/>
        </w:rPr>
        <w:t xml:space="preserve"> receptor agonists (GLP1-ra</w:t>
      </w:r>
      <w:r w:rsidR="004441A7" w:rsidRPr="000D4237">
        <w:rPr>
          <w:rFonts w:ascii="Times New Roman" w:hAnsi="Times New Roman" w:cs="Times New Roman"/>
          <w:sz w:val="24"/>
          <w:szCs w:val="24"/>
          <w:lang w:val="en-GB"/>
        </w:rPr>
        <w:t>’</w:t>
      </w:r>
      <w:r w:rsidR="003644CD" w:rsidRPr="000D4237">
        <w:rPr>
          <w:rFonts w:ascii="Times New Roman" w:hAnsi="Times New Roman" w:cs="Times New Roman"/>
          <w:sz w:val="24"/>
          <w:szCs w:val="24"/>
          <w:lang w:val="en-GB"/>
        </w:rPr>
        <w:t>s</w:t>
      </w:r>
      <w:proofErr w:type="gramStart"/>
      <w:r w:rsidR="00F84197" w:rsidRPr="000D4237">
        <w:rPr>
          <w:rFonts w:ascii="Times New Roman" w:hAnsi="Times New Roman" w:cs="Times New Roman"/>
          <w:sz w:val="24"/>
          <w:szCs w:val="24"/>
          <w:lang w:val="en-GB"/>
        </w:rPr>
        <w:t>)</w:t>
      </w:r>
      <w:r w:rsidR="007B0784" w:rsidRPr="000D4237">
        <w:rPr>
          <w:rFonts w:ascii="Times New Roman" w:hAnsi="Times New Roman" w:cs="Times New Roman"/>
          <w:sz w:val="24"/>
          <w:szCs w:val="24"/>
          <w:lang w:val="en-GB"/>
        </w:rPr>
        <w:t>,</w:t>
      </w:r>
      <w:proofErr w:type="gramEnd"/>
      <w:r w:rsidR="00865EEF" w:rsidRPr="000D4237">
        <w:rPr>
          <w:rFonts w:ascii="Times New Roman" w:hAnsi="Times New Roman" w:cs="Times New Roman"/>
          <w:sz w:val="24"/>
          <w:szCs w:val="24"/>
          <w:lang w:val="en-GB"/>
        </w:rPr>
        <w:t xml:space="preserve"> </w:t>
      </w:r>
      <w:r w:rsidR="007B4022" w:rsidRPr="000D4237">
        <w:rPr>
          <w:rFonts w:ascii="Times New Roman" w:hAnsi="Times New Roman" w:cs="Times New Roman"/>
          <w:sz w:val="24"/>
          <w:szCs w:val="24"/>
          <w:lang w:val="en-GB"/>
        </w:rPr>
        <w:t xml:space="preserve">have been </w:t>
      </w:r>
      <w:r w:rsidR="008D1D26" w:rsidRPr="000D4237">
        <w:rPr>
          <w:rFonts w:ascii="Times New Roman" w:hAnsi="Times New Roman" w:cs="Times New Roman"/>
          <w:sz w:val="24"/>
          <w:szCs w:val="24"/>
          <w:lang w:val="en-GB"/>
        </w:rPr>
        <w:t>ava</w:t>
      </w:r>
      <w:r w:rsidRPr="000D4237">
        <w:rPr>
          <w:rFonts w:ascii="Times New Roman" w:hAnsi="Times New Roman" w:cs="Times New Roman"/>
          <w:sz w:val="24"/>
          <w:szCs w:val="24"/>
          <w:lang w:val="en-GB"/>
        </w:rPr>
        <w:t>ilable for the</w:t>
      </w:r>
      <w:r w:rsidRPr="00261048">
        <w:rPr>
          <w:rFonts w:ascii="Times New Roman" w:hAnsi="Times New Roman" w:cs="Times New Roman"/>
          <w:sz w:val="24"/>
          <w:szCs w:val="24"/>
          <w:lang w:val="en-GB"/>
        </w:rPr>
        <w:t xml:space="preserve"> treatment of T2D. Interestingly, </w:t>
      </w:r>
      <w:r w:rsidR="00871A1B">
        <w:rPr>
          <w:rFonts w:ascii="Times New Roman" w:hAnsi="Times New Roman" w:cs="Times New Roman"/>
          <w:sz w:val="24"/>
          <w:szCs w:val="24"/>
          <w:lang w:val="en-GB"/>
        </w:rPr>
        <w:t>a</w:t>
      </w:r>
      <w:r w:rsidRPr="00261048">
        <w:rPr>
          <w:rFonts w:ascii="Times New Roman" w:hAnsi="Times New Roman" w:cs="Times New Roman"/>
          <w:sz w:val="24"/>
          <w:szCs w:val="24"/>
          <w:lang w:val="en-GB"/>
        </w:rPr>
        <w:t xml:space="preserve"> meta</w:t>
      </w:r>
      <w:r w:rsidR="00C27DAC" w:rsidRPr="00261048">
        <w:rPr>
          <w:rFonts w:ascii="Times New Roman" w:hAnsi="Times New Roman" w:cs="Times New Roman"/>
          <w:sz w:val="24"/>
          <w:szCs w:val="24"/>
          <w:lang w:val="en-GB"/>
        </w:rPr>
        <w:t>-</w:t>
      </w:r>
      <w:r w:rsidR="00871A1B" w:rsidRPr="00261048">
        <w:rPr>
          <w:rFonts w:ascii="Times New Roman" w:hAnsi="Times New Roman" w:cs="Times New Roman"/>
          <w:sz w:val="24"/>
          <w:szCs w:val="24"/>
          <w:lang w:val="en-GB"/>
        </w:rPr>
        <w:t>analysi</w:t>
      </w:r>
      <w:r w:rsidR="00871A1B">
        <w:rPr>
          <w:rFonts w:ascii="Times New Roman" w:hAnsi="Times New Roman" w:cs="Times New Roman"/>
          <w:sz w:val="24"/>
          <w:szCs w:val="24"/>
          <w:lang w:val="en-GB"/>
        </w:rPr>
        <w:t>s</w:t>
      </w:r>
      <w:r w:rsidR="002A2D60">
        <w:rPr>
          <w:rFonts w:ascii="Times New Roman" w:hAnsi="Times New Roman" w:cs="Times New Roman"/>
          <w:sz w:val="24"/>
          <w:szCs w:val="24"/>
          <w:lang w:val="en-GB"/>
        </w:rPr>
        <w:t>,</w:t>
      </w:r>
      <w:r w:rsidR="00C27DAC" w:rsidRPr="00261048">
        <w:rPr>
          <w:rFonts w:ascii="Times New Roman" w:hAnsi="Times New Roman" w:cs="Times New Roman"/>
          <w:sz w:val="24"/>
          <w:szCs w:val="24"/>
          <w:lang w:val="en-GB"/>
        </w:rPr>
        <w:t xml:space="preserve"> </w:t>
      </w:r>
      <w:r w:rsidR="00F84197" w:rsidRPr="00261048">
        <w:rPr>
          <w:rFonts w:ascii="Times New Roman" w:hAnsi="Times New Roman" w:cs="Times New Roman"/>
          <w:sz w:val="24"/>
          <w:szCs w:val="24"/>
          <w:lang w:val="en-GB"/>
        </w:rPr>
        <w:t xml:space="preserve">solely based upon </w:t>
      </w:r>
      <w:r w:rsidR="00C27DAC" w:rsidRPr="00261048">
        <w:rPr>
          <w:rFonts w:ascii="Times New Roman" w:hAnsi="Times New Roman" w:cs="Times New Roman"/>
          <w:sz w:val="24"/>
          <w:szCs w:val="24"/>
          <w:lang w:val="en-GB"/>
        </w:rPr>
        <w:t>r</w:t>
      </w:r>
      <w:r w:rsidRPr="00261048">
        <w:rPr>
          <w:rFonts w:ascii="Times New Roman" w:hAnsi="Times New Roman" w:cs="Times New Roman"/>
          <w:sz w:val="24"/>
          <w:szCs w:val="24"/>
          <w:lang w:val="en-GB"/>
        </w:rPr>
        <w:t xml:space="preserve">andomized </w:t>
      </w:r>
      <w:r w:rsidR="000420B4" w:rsidRPr="00261048">
        <w:rPr>
          <w:rFonts w:ascii="Times New Roman" w:hAnsi="Times New Roman" w:cs="Times New Roman"/>
          <w:sz w:val="24"/>
          <w:szCs w:val="24"/>
          <w:lang w:val="en-GB"/>
        </w:rPr>
        <w:t>controlled</w:t>
      </w:r>
      <w:r w:rsidRPr="00261048">
        <w:rPr>
          <w:rFonts w:ascii="Times New Roman" w:hAnsi="Times New Roman" w:cs="Times New Roman"/>
          <w:sz w:val="24"/>
          <w:szCs w:val="24"/>
          <w:lang w:val="en-GB"/>
        </w:rPr>
        <w:t xml:space="preserve"> trial</w:t>
      </w:r>
      <w:r w:rsidR="000420B4" w:rsidRPr="00261048">
        <w:rPr>
          <w:rFonts w:ascii="Times New Roman" w:hAnsi="Times New Roman" w:cs="Times New Roman"/>
          <w:sz w:val="24"/>
          <w:szCs w:val="24"/>
          <w:lang w:val="en-GB"/>
        </w:rPr>
        <w:t xml:space="preserve"> (RCT)</w:t>
      </w:r>
      <w:r w:rsidRPr="00261048">
        <w:rPr>
          <w:rFonts w:ascii="Times New Roman" w:hAnsi="Times New Roman" w:cs="Times New Roman"/>
          <w:sz w:val="24"/>
          <w:szCs w:val="24"/>
          <w:lang w:val="en-GB"/>
        </w:rPr>
        <w:t xml:space="preserve"> data</w:t>
      </w:r>
      <w:r w:rsidR="002A2D60">
        <w:rPr>
          <w:rFonts w:ascii="Times New Roman" w:hAnsi="Times New Roman" w:cs="Times New Roman"/>
          <w:sz w:val="24"/>
          <w:szCs w:val="24"/>
          <w:lang w:val="en-GB"/>
        </w:rPr>
        <w:t>,</w:t>
      </w:r>
      <w:r w:rsidRPr="00261048">
        <w:rPr>
          <w:rFonts w:ascii="Times New Roman" w:hAnsi="Times New Roman" w:cs="Times New Roman"/>
          <w:sz w:val="24"/>
          <w:szCs w:val="24"/>
          <w:lang w:val="en-GB"/>
        </w:rPr>
        <w:t xml:space="preserve"> showed that the u</w:t>
      </w:r>
      <w:r w:rsidR="00C27DAC" w:rsidRPr="00261048">
        <w:rPr>
          <w:rFonts w:ascii="Times New Roman" w:hAnsi="Times New Roman" w:cs="Times New Roman"/>
          <w:sz w:val="24"/>
          <w:szCs w:val="24"/>
          <w:lang w:val="en-GB"/>
        </w:rPr>
        <w:t xml:space="preserve">se of </w:t>
      </w:r>
      <w:r w:rsidRPr="00261048">
        <w:rPr>
          <w:rFonts w:ascii="Times New Roman" w:hAnsi="Times New Roman" w:cs="Times New Roman"/>
          <w:sz w:val="24"/>
          <w:szCs w:val="24"/>
          <w:lang w:val="en-GB"/>
        </w:rPr>
        <w:t>DPP4-</w:t>
      </w:r>
      <w:proofErr w:type="gramStart"/>
      <w:r w:rsidRPr="00261048">
        <w:rPr>
          <w:rFonts w:ascii="Times New Roman" w:hAnsi="Times New Roman" w:cs="Times New Roman"/>
          <w:sz w:val="24"/>
          <w:szCs w:val="24"/>
          <w:lang w:val="en-GB"/>
        </w:rPr>
        <w:t>I</w:t>
      </w:r>
      <w:r w:rsidR="00F84197" w:rsidRPr="00261048">
        <w:rPr>
          <w:rFonts w:ascii="Times New Roman" w:hAnsi="Times New Roman" w:cs="Times New Roman"/>
          <w:sz w:val="24"/>
          <w:szCs w:val="24"/>
          <w:lang w:val="en-GB"/>
        </w:rPr>
        <w:t>s</w:t>
      </w:r>
      <w:r w:rsidRPr="00261048">
        <w:rPr>
          <w:rFonts w:ascii="Times New Roman" w:hAnsi="Times New Roman" w:cs="Times New Roman"/>
          <w:sz w:val="24"/>
          <w:szCs w:val="24"/>
          <w:lang w:val="en-GB"/>
        </w:rPr>
        <w:t xml:space="preserve"> was</w:t>
      </w:r>
      <w:proofErr w:type="gramEnd"/>
      <w:r w:rsidRPr="00261048">
        <w:rPr>
          <w:rFonts w:ascii="Times New Roman" w:hAnsi="Times New Roman" w:cs="Times New Roman"/>
          <w:sz w:val="24"/>
          <w:szCs w:val="24"/>
          <w:lang w:val="en-GB"/>
        </w:rPr>
        <w:t xml:space="preserve"> </w:t>
      </w:r>
      <w:r w:rsidR="00C27DAC" w:rsidRPr="00261048">
        <w:rPr>
          <w:rFonts w:ascii="Times New Roman" w:hAnsi="Times New Roman" w:cs="Times New Roman"/>
          <w:sz w:val="24"/>
          <w:szCs w:val="24"/>
          <w:lang w:val="en-GB"/>
        </w:rPr>
        <w:t>associated with</w:t>
      </w:r>
      <w:r w:rsidR="00865EEF" w:rsidRPr="00261048">
        <w:rPr>
          <w:rFonts w:ascii="Times New Roman" w:hAnsi="Times New Roman" w:cs="Times New Roman"/>
          <w:sz w:val="24"/>
          <w:szCs w:val="24"/>
          <w:lang w:val="en-GB"/>
        </w:rPr>
        <w:t xml:space="preserve"> a</w:t>
      </w:r>
      <w:r w:rsidR="00C27DAC" w:rsidRPr="00261048">
        <w:rPr>
          <w:rFonts w:ascii="Times New Roman" w:hAnsi="Times New Roman" w:cs="Times New Roman"/>
          <w:sz w:val="24"/>
          <w:szCs w:val="24"/>
          <w:lang w:val="en-GB"/>
        </w:rPr>
        <w:t xml:space="preserve"> 40% </w:t>
      </w:r>
      <w:r w:rsidR="007B4022">
        <w:rPr>
          <w:rFonts w:ascii="Times New Roman" w:hAnsi="Times New Roman" w:cs="Times New Roman"/>
          <w:sz w:val="24"/>
          <w:szCs w:val="24"/>
          <w:lang w:val="en-GB"/>
        </w:rPr>
        <w:t>reduction in</w:t>
      </w:r>
      <w:r w:rsidR="007B4022" w:rsidRPr="00261048">
        <w:rPr>
          <w:rFonts w:ascii="Times New Roman" w:hAnsi="Times New Roman" w:cs="Times New Roman"/>
          <w:sz w:val="24"/>
          <w:szCs w:val="24"/>
          <w:lang w:val="en-GB"/>
        </w:rPr>
        <w:t xml:space="preserve"> </w:t>
      </w:r>
      <w:r w:rsidR="00F84197" w:rsidRPr="00261048">
        <w:rPr>
          <w:rFonts w:ascii="Times New Roman" w:hAnsi="Times New Roman" w:cs="Times New Roman"/>
          <w:sz w:val="24"/>
          <w:szCs w:val="24"/>
          <w:lang w:val="en-GB"/>
        </w:rPr>
        <w:t xml:space="preserve">fracture </w:t>
      </w:r>
      <w:r w:rsidR="00A82616" w:rsidRPr="00261048">
        <w:rPr>
          <w:rFonts w:ascii="Times New Roman" w:hAnsi="Times New Roman" w:cs="Times New Roman"/>
          <w:sz w:val="24"/>
          <w:szCs w:val="24"/>
          <w:lang w:val="en-GB"/>
        </w:rPr>
        <w:t>risk</w:t>
      </w:r>
      <w:r w:rsidR="00261048">
        <w:rPr>
          <w:rFonts w:ascii="Times New Roman" w:hAnsi="Times New Roman" w:cs="Times New Roman"/>
          <w:sz w:val="24"/>
          <w:szCs w:val="24"/>
          <w:lang w:val="en-GB"/>
        </w:rPr>
        <w:t xml:space="preserve"> (3)</w:t>
      </w:r>
      <w:r w:rsidR="00871A1B">
        <w:rPr>
          <w:rFonts w:ascii="Times New Roman" w:hAnsi="Times New Roman" w:cs="Times New Roman"/>
          <w:sz w:val="24"/>
          <w:szCs w:val="24"/>
          <w:lang w:val="en-GB"/>
        </w:rPr>
        <w:t xml:space="preserve">. In contrast, meta-analyses showed that </w:t>
      </w:r>
      <w:r w:rsidR="000420B4" w:rsidRPr="00261048">
        <w:rPr>
          <w:rFonts w:ascii="Times New Roman" w:hAnsi="Times New Roman" w:cs="Times New Roman"/>
          <w:sz w:val="24"/>
          <w:szCs w:val="24"/>
          <w:lang w:val="en-GB"/>
        </w:rPr>
        <w:t>GLP1-ra</w:t>
      </w:r>
      <w:r w:rsidR="00F84197" w:rsidRPr="00261048">
        <w:rPr>
          <w:rFonts w:ascii="Times New Roman" w:hAnsi="Times New Roman" w:cs="Times New Roman"/>
          <w:sz w:val="24"/>
          <w:szCs w:val="24"/>
          <w:lang w:val="en-GB"/>
        </w:rPr>
        <w:t xml:space="preserve"> use </w:t>
      </w:r>
      <w:r w:rsidR="000420B4" w:rsidRPr="00261048">
        <w:rPr>
          <w:rFonts w:ascii="Times New Roman" w:hAnsi="Times New Roman" w:cs="Times New Roman"/>
          <w:sz w:val="24"/>
          <w:szCs w:val="24"/>
          <w:lang w:val="en-GB"/>
        </w:rPr>
        <w:t>was not</w:t>
      </w:r>
      <w:r w:rsidR="00871A1B">
        <w:rPr>
          <w:rFonts w:ascii="Times New Roman" w:hAnsi="Times New Roman" w:cs="Times New Roman"/>
          <w:sz w:val="24"/>
          <w:szCs w:val="24"/>
          <w:lang w:val="en-GB"/>
        </w:rPr>
        <w:t xml:space="preserve"> associated with fracture risk (4, 5), although stratification by type of GLP1-ra resulted in a 62% risk with a specific GLP-1r</w:t>
      </w:r>
      <w:r w:rsidR="00DA15FC">
        <w:rPr>
          <w:rFonts w:ascii="Times New Roman" w:hAnsi="Times New Roman" w:cs="Times New Roman"/>
          <w:sz w:val="24"/>
          <w:szCs w:val="24"/>
          <w:lang w:val="en-GB"/>
        </w:rPr>
        <w:t>a, while another type showed a two-</w:t>
      </w:r>
      <w:r w:rsidR="00871A1B">
        <w:rPr>
          <w:rFonts w:ascii="Times New Roman" w:hAnsi="Times New Roman" w:cs="Times New Roman"/>
          <w:sz w:val="24"/>
          <w:szCs w:val="24"/>
          <w:lang w:val="en-GB"/>
        </w:rPr>
        <w:t>fold increased risk</w:t>
      </w:r>
      <w:r w:rsidR="000420B4" w:rsidRPr="00261048">
        <w:rPr>
          <w:rFonts w:ascii="Times New Roman" w:hAnsi="Times New Roman" w:cs="Times New Roman"/>
          <w:sz w:val="24"/>
          <w:szCs w:val="24"/>
          <w:lang w:val="en-GB"/>
        </w:rPr>
        <w:t xml:space="preserve"> </w:t>
      </w:r>
      <w:r w:rsidR="00871A1B">
        <w:rPr>
          <w:rFonts w:ascii="Times New Roman" w:hAnsi="Times New Roman" w:cs="Times New Roman"/>
          <w:sz w:val="24"/>
          <w:szCs w:val="24"/>
          <w:lang w:val="en-GB"/>
        </w:rPr>
        <w:t>(</w:t>
      </w:r>
      <w:r w:rsidR="00261048">
        <w:rPr>
          <w:rFonts w:ascii="Times New Roman" w:hAnsi="Times New Roman" w:cs="Times New Roman"/>
          <w:sz w:val="24"/>
          <w:szCs w:val="24"/>
          <w:lang w:val="en-GB"/>
        </w:rPr>
        <w:t>5)</w:t>
      </w:r>
      <w:r w:rsidR="005C674A" w:rsidRPr="00261048">
        <w:rPr>
          <w:rFonts w:ascii="Times New Roman" w:hAnsi="Times New Roman" w:cs="Times New Roman"/>
          <w:sz w:val="24"/>
          <w:szCs w:val="24"/>
          <w:lang w:val="en-GB"/>
        </w:rPr>
        <w:t>.</w:t>
      </w:r>
      <w:r w:rsidR="002C1C93" w:rsidRPr="00261048">
        <w:rPr>
          <w:rFonts w:ascii="Times New Roman" w:hAnsi="Times New Roman" w:cs="Times New Roman"/>
          <w:sz w:val="24"/>
          <w:szCs w:val="24"/>
          <w:lang w:val="en-GB"/>
        </w:rPr>
        <w:t xml:space="preserve"> </w:t>
      </w:r>
      <w:r w:rsidR="007B4022">
        <w:rPr>
          <w:rFonts w:ascii="Times New Roman" w:hAnsi="Times New Roman" w:cs="Times New Roman"/>
          <w:sz w:val="24"/>
          <w:szCs w:val="24"/>
          <w:lang w:val="en-GB"/>
        </w:rPr>
        <w:t xml:space="preserve">We have recently </w:t>
      </w:r>
      <w:r w:rsidR="000420B4" w:rsidRPr="00261048">
        <w:rPr>
          <w:rFonts w:ascii="Times New Roman" w:hAnsi="Times New Roman" w:cs="Times New Roman"/>
          <w:sz w:val="24"/>
          <w:szCs w:val="24"/>
          <w:lang w:val="en-GB"/>
        </w:rPr>
        <w:t xml:space="preserve">investigated the </w:t>
      </w:r>
      <w:r w:rsidR="000420B4" w:rsidRPr="000D4237">
        <w:rPr>
          <w:rFonts w:ascii="Times New Roman" w:hAnsi="Times New Roman" w:cs="Times New Roman"/>
          <w:sz w:val="24"/>
          <w:szCs w:val="24"/>
          <w:lang w:val="en-GB"/>
        </w:rPr>
        <w:t>association between incretin use and fracture risk</w:t>
      </w:r>
      <w:r w:rsidR="007B4022" w:rsidRPr="000D4237">
        <w:rPr>
          <w:rFonts w:ascii="Times New Roman" w:hAnsi="Times New Roman" w:cs="Times New Roman"/>
          <w:sz w:val="24"/>
          <w:szCs w:val="24"/>
          <w:lang w:val="en-GB"/>
        </w:rPr>
        <w:t>, using</w:t>
      </w:r>
      <w:r w:rsidR="007B4022" w:rsidRPr="004E3E9A">
        <w:rPr>
          <w:rFonts w:ascii="Times New Roman" w:hAnsi="Times New Roman" w:cs="Times New Roman"/>
          <w:sz w:val="24"/>
          <w:szCs w:val="24"/>
          <w:lang w:val="en-GB"/>
        </w:rPr>
        <w:t xml:space="preserve"> </w:t>
      </w:r>
      <w:r w:rsidR="000420B4" w:rsidRPr="004E3E9A">
        <w:rPr>
          <w:rFonts w:ascii="Times New Roman" w:hAnsi="Times New Roman" w:cs="Times New Roman"/>
          <w:sz w:val="24"/>
          <w:szCs w:val="24"/>
          <w:lang w:val="en-GB"/>
        </w:rPr>
        <w:t xml:space="preserve">real life data from large population-based </w:t>
      </w:r>
      <w:r w:rsidR="000420B4" w:rsidRPr="00D57A8E">
        <w:rPr>
          <w:rFonts w:ascii="Times New Roman" w:hAnsi="Times New Roman" w:cs="Times New Roman"/>
          <w:sz w:val="24"/>
          <w:szCs w:val="24"/>
          <w:lang w:val="en-GB"/>
        </w:rPr>
        <w:t>cohorts</w:t>
      </w:r>
      <w:r w:rsidR="007B4022" w:rsidRPr="000D4237">
        <w:rPr>
          <w:rFonts w:ascii="Times New Roman" w:hAnsi="Times New Roman" w:cs="Times New Roman"/>
          <w:sz w:val="24"/>
          <w:szCs w:val="24"/>
          <w:lang w:val="en-GB"/>
        </w:rPr>
        <w:t xml:space="preserve"> (6-9)</w:t>
      </w:r>
      <w:r w:rsidR="00865EEF" w:rsidRPr="000D4237">
        <w:rPr>
          <w:rFonts w:ascii="Times New Roman" w:hAnsi="Times New Roman" w:cs="Times New Roman"/>
          <w:sz w:val="24"/>
          <w:szCs w:val="24"/>
          <w:lang w:val="en-GB"/>
        </w:rPr>
        <w:t>.</w:t>
      </w:r>
      <w:r w:rsidR="000420B4" w:rsidRPr="000D4237">
        <w:rPr>
          <w:rFonts w:ascii="Times New Roman" w:hAnsi="Times New Roman" w:cs="Times New Roman"/>
          <w:sz w:val="24"/>
          <w:szCs w:val="24"/>
          <w:lang w:val="en-GB"/>
        </w:rPr>
        <w:t xml:space="preserve"> </w:t>
      </w:r>
      <w:r w:rsidR="00B8795F" w:rsidRPr="000D4237">
        <w:rPr>
          <w:rFonts w:ascii="Times New Roman" w:hAnsi="Times New Roman" w:cs="Times New Roman"/>
          <w:sz w:val="24"/>
          <w:szCs w:val="24"/>
          <w:lang w:val="en-GB"/>
        </w:rPr>
        <w:t xml:space="preserve">In contrast to </w:t>
      </w:r>
      <w:r w:rsidR="008B7052" w:rsidRPr="000D4237">
        <w:rPr>
          <w:rFonts w:ascii="Times New Roman" w:hAnsi="Times New Roman" w:cs="Times New Roman"/>
          <w:sz w:val="24"/>
          <w:szCs w:val="24"/>
          <w:lang w:val="en-GB"/>
        </w:rPr>
        <w:t>the</w:t>
      </w:r>
      <w:r w:rsidR="00261048" w:rsidRPr="000D4237">
        <w:rPr>
          <w:rFonts w:ascii="Times New Roman" w:hAnsi="Times New Roman" w:cs="Times New Roman"/>
          <w:sz w:val="24"/>
          <w:szCs w:val="24"/>
          <w:lang w:val="en-GB"/>
        </w:rPr>
        <w:t xml:space="preserve"> RCT meta-analyse</w:t>
      </w:r>
      <w:r w:rsidR="000420B4" w:rsidRPr="000D4237">
        <w:rPr>
          <w:rFonts w:ascii="Times New Roman" w:hAnsi="Times New Roman" w:cs="Times New Roman"/>
          <w:sz w:val="24"/>
          <w:szCs w:val="24"/>
          <w:lang w:val="en-GB"/>
        </w:rPr>
        <w:t>s</w:t>
      </w:r>
      <w:r w:rsidR="00261048" w:rsidRPr="000D4237">
        <w:rPr>
          <w:rFonts w:ascii="Times New Roman" w:hAnsi="Times New Roman" w:cs="Times New Roman"/>
          <w:sz w:val="24"/>
          <w:szCs w:val="24"/>
          <w:lang w:val="en-GB"/>
        </w:rPr>
        <w:t xml:space="preserve"> (3, 5</w:t>
      </w:r>
      <w:r w:rsidR="008B7052" w:rsidRPr="000D4237">
        <w:rPr>
          <w:rFonts w:ascii="Times New Roman" w:hAnsi="Times New Roman" w:cs="Times New Roman"/>
          <w:sz w:val="24"/>
          <w:szCs w:val="24"/>
          <w:lang w:val="en-GB"/>
        </w:rPr>
        <w:t>)</w:t>
      </w:r>
      <w:r w:rsidR="000420B4" w:rsidRPr="000D4237">
        <w:rPr>
          <w:rFonts w:ascii="Times New Roman" w:hAnsi="Times New Roman" w:cs="Times New Roman"/>
          <w:sz w:val="24"/>
          <w:szCs w:val="24"/>
          <w:lang w:val="en-GB"/>
        </w:rPr>
        <w:t xml:space="preserve"> we did not observe</w:t>
      </w:r>
      <w:r w:rsidR="008B7052" w:rsidRPr="000D4237">
        <w:rPr>
          <w:rFonts w:ascii="Times New Roman" w:hAnsi="Times New Roman" w:cs="Times New Roman"/>
          <w:sz w:val="24"/>
          <w:szCs w:val="24"/>
          <w:lang w:val="en-GB"/>
        </w:rPr>
        <w:t xml:space="preserve"> a reduced </w:t>
      </w:r>
      <w:r w:rsidR="00CC6566" w:rsidRPr="000D4237">
        <w:rPr>
          <w:rFonts w:ascii="Times New Roman" w:hAnsi="Times New Roman" w:cs="Times New Roman"/>
          <w:sz w:val="24"/>
          <w:szCs w:val="24"/>
          <w:lang w:val="en-GB"/>
        </w:rPr>
        <w:t xml:space="preserve">fracture </w:t>
      </w:r>
      <w:r w:rsidR="008B7052" w:rsidRPr="000D4237">
        <w:rPr>
          <w:rFonts w:ascii="Times New Roman" w:hAnsi="Times New Roman" w:cs="Times New Roman"/>
          <w:sz w:val="24"/>
          <w:szCs w:val="24"/>
          <w:lang w:val="en-GB"/>
        </w:rPr>
        <w:t>risk</w:t>
      </w:r>
      <w:r w:rsidR="00865EEF" w:rsidRPr="000D4237">
        <w:rPr>
          <w:rFonts w:ascii="Times New Roman" w:hAnsi="Times New Roman" w:cs="Times New Roman"/>
          <w:sz w:val="24"/>
          <w:szCs w:val="24"/>
          <w:lang w:val="en-GB"/>
        </w:rPr>
        <w:t xml:space="preserve"> with </w:t>
      </w:r>
      <w:r w:rsidR="002A2D60" w:rsidRPr="000D4237">
        <w:rPr>
          <w:rFonts w:ascii="Times New Roman" w:hAnsi="Times New Roman" w:cs="Times New Roman"/>
          <w:sz w:val="24"/>
          <w:szCs w:val="24"/>
          <w:lang w:val="en-GB"/>
        </w:rPr>
        <w:t xml:space="preserve">use of </w:t>
      </w:r>
      <w:r w:rsidR="00865EEF" w:rsidRPr="000D4237">
        <w:rPr>
          <w:rFonts w:ascii="Times New Roman" w:hAnsi="Times New Roman" w:cs="Times New Roman"/>
          <w:sz w:val="24"/>
          <w:szCs w:val="24"/>
          <w:lang w:val="en-GB"/>
        </w:rPr>
        <w:t xml:space="preserve">either incretin. </w:t>
      </w:r>
    </w:p>
    <w:p w14:paraId="0E15EFF8" w14:textId="77777777" w:rsidR="007B4022" w:rsidRDefault="00B233E3" w:rsidP="00911020">
      <w:pPr>
        <w:spacing w:after="0" w:line="360" w:lineRule="auto"/>
        <w:jc w:val="both"/>
        <w:rPr>
          <w:rFonts w:ascii="Times New Roman" w:hAnsi="Times New Roman" w:cs="Times New Roman"/>
          <w:sz w:val="24"/>
          <w:szCs w:val="24"/>
          <w:lang w:val="en-GB"/>
        </w:rPr>
      </w:pPr>
      <w:r w:rsidRPr="000D4237">
        <w:rPr>
          <w:rFonts w:ascii="Times New Roman" w:hAnsi="Times New Roman" w:cs="Times New Roman"/>
          <w:sz w:val="24"/>
          <w:szCs w:val="24"/>
          <w:lang w:val="en-GB"/>
        </w:rPr>
        <w:tab/>
      </w:r>
      <w:r w:rsidR="007B4022" w:rsidRPr="000D4237">
        <w:rPr>
          <w:rFonts w:ascii="Times New Roman" w:hAnsi="Times New Roman" w:cs="Times New Roman"/>
          <w:sz w:val="24"/>
          <w:szCs w:val="24"/>
          <w:lang w:val="en-GB"/>
        </w:rPr>
        <w:t>The aim of the present study was to obtain the highest quality estimate of the effect of incretins on fracture risk in the real world situation by meta-analysis of the available population-based cohort data.</w:t>
      </w:r>
    </w:p>
    <w:p w14:paraId="3FE007F6" w14:textId="77777777" w:rsidR="0025127F" w:rsidRDefault="0025127F" w:rsidP="0081753A">
      <w:pPr>
        <w:spacing w:after="0" w:line="360" w:lineRule="auto"/>
        <w:rPr>
          <w:rFonts w:ascii="Times New Roman" w:hAnsi="Times New Roman" w:cs="Times New Roman"/>
          <w:sz w:val="24"/>
          <w:szCs w:val="24"/>
          <w:lang w:val="en-GB"/>
        </w:rPr>
      </w:pPr>
    </w:p>
    <w:p w14:paraId="109E2DE7" w14:textId="73549329" w:rsidR="0025127F" w:rsidRPr="0025127F" w:rsidRDefault="0025127F" w:rsidP="0081753A">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METHODS</w:t>
      </w:r>
    </w:p>
    <w:p w14:paraId="78265B43" w14:textId="747EEF62" w:rsidR="0081753A" w:rsidRDefault="0081753A" w:rsidP="00911020">
      <w:pPr>
        <w:spacing w:after="0" w:line="360" w:lineRule="auto"/>
        <w:jc w:val="both"/>
        <w:rPr>
          <w:rFonts w:ascii="Times New Roman" w:hAnsi="Times New Roman" w:cs="Times New Roman"/>
          <w:sz w:val="24"/>
          <w:szCs w:val="24"/>
          <w:lang w:val="en-GB"/>
        </w:rPr>
      </w:pPr>
      <w:r w:rsidRPr="000D4237">
        <w:rPr>
          <w:rFonts w:ascii="Times New Roman" w:hAnsi="Times New Roman" w:cs="Times New Roman"/>
          <w:sz w:val="24"/>
          <w:szCs w:val="24"/>
          <w:lang w:val="en-GB"/>
        </w:rPr>
        <w:tab/>
      </w:r>
      <w:r w:rsidR="00EC154E" w:rsidRPr="000D4237">
        <w:rPr>
          <w:rFonts w:ascii="Times New Roman" w:hAnsi="Times New Roman" w:cs="Times New Roman"/>
          <w:sz w:val="24"/>
          <w:szCs w:val="24"/>
          <w:lang w:val="en-GB"/>
        </w:rPr>
        <w:t>Extensive</w:t>
      </w:r>
      <w:r w:rsidR="00865EEF" w:rsidRPr="000D4237">
        <w:rPr>
          <w:rFonts w:ascii="Times New Roman" w:hAnsi="Times New Roman" w:cs="Times New Roman"/>
          <w:sz w:val="24"/>
          <w:szCs w:val="24"/>
          <w:lang w:val="en-GB"/>
        </w:rPr>
        <w:t xml:space="preserve"> supplemental</w:t>
      </w:r>
      <w:r w:rsidR="00EC154E" w:rsidRPr="000D4237">
        <w:rPr>
          <w:rFonts w:ascii="Times New Roman" w:hAnsi="Times New Roman" w:cs="Times New Roman"/>
          <w:sz w:val="24"/>
          <w:szCs w:val="24"/>
          <w:lang w:val="en-GB"/>
        </w:rPr>
        <w:t xml:space="preserve"> information on </w:t>
      </w:r>
      <w:r w:rsidR="003754BD" w:rsidRPr="000D4237">
        <w:rPr>
          <w:rFonts w:ascii="Times New Roman" w:hAnsi="Times New Roman" w:cs="Times New Roman"/>
          <w:sz w:val="24"/>
          <w:szCs w:val="24"/>
          <w:lang w:val="en-GB"/>
        </w:rPr>
        <w:t xml:space="preserve">the </w:t>
      </w:r>
      <w:r w:rsidR="00EC154E" w:rsidRPr="000D4237">
        <w:rPr>
          <w:rFonts w:ascii="Times New Roman" w:hAnsi="Times New Roman" w:cs="Times New Roman"/>
          <w:sz w:val="24"/>
          <w:szCs w:val="24"/>
          <w:lang w:val="en-GB"/>
        </w:rPr>
        <w:t>methods</w:t>
      </w:r>
      <w:r w:rsidR="003754BD" w:rsidRPr="000D4237">
        <w:rPr>
          <w:rFonts w:ascii="Times New Roman" w:hAnsi="Times New Roman" w:cs="Times New Roman"/>
          <w:sz w:val="24"/>
          <w:szCs w:val="24"/>
          <w:lang w:val="en-GB"/>
        </w:rPr>
        <w:t xml:space="preserve"> (search strategy and statistical analysis)</w:t>
      </w:r>
      <w:r w:rsidR="00EC154E" w:rsidRPr="000D4237">
        <w:rPr>
          <w:rFonts w:ascii="Times New Roman" w:hAnsi="Times New Roman" w:cs="Times New Roman"/>
          <w:sz w:val="24"/>
          <w:szCs w:val="24"/>
          <w:lang w:val="en-GB"/>
        </w:rPr>
        <w:t xml:space="preserve"> </w:t>
      </w:r>
      <w:r w:rsidR="00865EEF" w:rsidRPr="000D4237">
        <w:rPr>
          <w:rFonts w:ascii="Times New Roman" w:hAnsi="Times New Roman" w:cs="Times New Roman"/>
          <w:sz w:val="24"/>
          <w:szCs w:val="24"/>
          <w:lang w:val="en-GB"/>
        </w:rPr>
        <w:t>is</w:t>
      </w:r>
      <w:r w:rsidR="00EC154E" w:rsidRPr="000D4237">
        <w:rPr>
          <w:rFonts w:ascii="Times New Roman" w:hAnsi="Times New Roman" w:cs="Times New Roman"/>
          <w:sz w:val="24"/>
          <w:szCs w:val="24"/>
          <w:lang w:val="en-GB"/>
        </w:rPr>
        <w:t xml:space="preserve"> electronic</w:t>
      </w:r>
      <w:r w:rsidR="00865EEF" w:rsidRPr="000D4237">
        <w:rPr>
          <w:rFonts w:ascii="Times New Roman" w:hAnsi="Times New Roman" w:cs="Times New Roman"/>
          <w:sz w:val="24"/>
          <w:szCs w:val="24"/>
          <w:lang w:val="en-GB"/>
        </w:rPr>
        <w:t>ally available</w:t>
      </w:r>
      <w:r w:rsidR="003754BD" w:rsidRPr="000D4237">
        <w:rPr>
          <w:rFonts w:ascii="Times New Roman" w:hAnsi="Times New Roman" w:cs="Times New Roman"/>
          <w:sz w:val="24"/>
          <w:szCs w:val="24"/>
          <w:lang w:val="en-GB"/>
        </w:rPr>
        <w:t xml:space="preserve"> (electronic addendum 1)</w:t>
      </w:r>
      <w:r w:rsidR="00EC154E" w:rsidRPr="000D4237">
        <w:rPr>
          <w:rFonts w:ascii="Times New Roman" w:hAnsi="Times New Roman" w:cs="Times New Roman"/>
          <w:sz w:val="24"/>
          <w:szCs w:val="24"/>
          <w:lang w:val="en-GB"/>
        </w:rPr>
        <w:t xml:space="preserve">. </w:t>
      </w:r>
      <w:r w:rsidR="003754BD" w:rsidRPr="000D4237">
        <w:rPr>
          <w:rFonts w:ascii="Times New Roman" w:hAnsi="Times New Roman" w:cs="Times New Roman"/>
          <w:sz w:val="24"/>
          <w:szCs w:val="24"/>
          <w:lang w:val="en-GB"/>
        </w:rPr>
        <w:t xml:space="preserve">In brief, </w:t>
      </w:r>
      <w:r w:rsidR="004D5A8C" w:rsidRPr="000D4237">
        <w:rPr>
          <w:rFonts w:ascii="Times New Roman" w:hAnsi="Times New Roman" w:cs="Times New Roman"/>
          <w:sz w:val="24"/>
          <w:szCs w:val="24"/>
          <w:lang w:val="en-GB"/>
        </w:rPr>
        <w:t>we searched</w:t>
      </w:r>
      <w:r w:rsidRPr="000D4237">
        <w:rPr>
          <w:rFonts w:ascii="Times New Roman" w:hAnsi="Times New Roman" w:cs="Times New Roman"/>
          <w:sz w:val="24"/>
          <w:szCs w:val="24"/>
          <w:lang w:val="en-GB"/>
        </w:rPr>
        <w:t xml:space="preserve"> for studies investigating either DPP4-I or GLP1-ra</w:t>
      </w:r>
      <w:r w:rsidR="0066767B" w:rsidRPr="000D4237">
        <w:rPr>
          <w:rFonts w:ascii="Times New Roman" w:hAnsi="Times New Roman" w:cs="Times New Roman"/>
          <w:sz w:val="24"/>
          <w:szCs w:val="24"/>
          <w:lang w:val="en-GB"/>
        </w:rPr>
        <w:t xml:space="preserve"> agents</w:t>
      </w:r>
      <w:r w:rsidR="003644CD" w:rsidRPr="000D4237">
        <w:rPr>
          <w:rFonts w:ascii="Times New Roman" w:hAnsi="Times New Roman" w:cs="Times New Roman"/>
          <w:sz w:val="24"/>
          <w:szCs w:val="24"/>
          <w:lang w:val="en-GB"/>
        </w:rPr>
        <w:t xml:space="preserve"> and fracture risk up to</w:t>
      </w:r>
      <w:r w:rsidRPr="000D4237">
        <w:rPr>
          <w:rFonts w:ascii="Times New Roman" w:hAnsi="Times New Roman" w:cs="Times New Roman"/>
          <w:sz w:val="24"/>
          <w:szCs w:val="24"/>
          <w:lang w:val="en-GB"/>
        </w:rPr>
        <w:t xml:space="preserve"> 2015. To be included, a study had to meet the following criteria: use of </w:t>
      </w:r>
      <w:r w:rsidR="003644CD" w:rsidRPr="000D4237">
        <w:rPr>
          <w:rFonts w:ascii="Times New Roman" w:hAnsi="Times New Roman" w:cs="Times New Roman"/>
          <w:sz w:val="24"/>
          <w:szCs w:val="24"/>
          <w:lang w:val="en-GB"/>
        </w:rPr>
        <w:t xml:space="preserve">an observational study design; </w:t>
      </w:r>
      <w:r w:rsidRPr="000D4237">
        <w:rPr>
          <w:rFonts w:ascii="Times New Roman" w:hAnsi="Times New Roman" w:cs="Times New Roman"/>
          <w:sz w:val="24"/>
          <w:szCs w:val="24"/>
          <w:lang w:val="en-GB"/>
        </w:rPr>
        <w:t xml:space="preserve">compare the use of at least one of the incretin agents (DPP4-I or GLP1-ra) to </w:t>
      </w:r>
      <w:r w:rsidR="002A2D60" w:rsidRPr="000D4237">
        <w:rPr>
          <w:rFonts w:ascii="Times New Roman" w:hAnsi="Times New Roman" w:cs="Times New Roman"/>
          <w:sz w:val="24"/>
          <w:szCs w:val="24"/>
          <w:lang w:val="en-GB"/>
        </w:rPr>
        <w:t xml:space="preserve">the </w:t>
      </w:r>
      <w:r w:rsidRPr="000D4237">
        <w:rPr>
          <w:rFonts w:ascii="Times New Roman" w:hAnsi="Times New Roman" w:cs="Times New Roman"/>
          <w:sz w:val="24"/>
          <w:szCs w:val="24"/>
          <w:lang w:val="en-GB"/>
        </w:rPr>
        <w:t xml:space="preserve">use of other </w:t>
      </w:r>
      <w:r w:rsidR="003644CD" w:rsidRPr="000D4237">
        <w:rPr>
          <w:rFonts w:ascii="Times New Roman" w:hAnsi="Times New Roman" w:cs="Times New Roman"/>
          <w:sz w:val="24"/>
          <w:szCs w:val="24"/>
          <w:lang w:val="en-GB"/>
        </w:rPr>
        <w:t xml:space="preserve">oral glucose-lowering drugs; </w:t>
      </w:r>
      <w:r w:rsidR="0066767B" w:rsidRPr="000D4237">
        <w:rPr>
          <w:rFonts w:ascii="Times New Roman" w:hAnsi="Times New Roman" w:cs="Times New Roman"/>
          <w:sz w:val="24"/>
          <w:szCs w:val="24"/>
          <w:lang w:val="en-GB"/>
        </w:rPr>
        <w:t xml:space="preserve">report </w:t>
      </w:r>
      <w:r w:rsidRPr="000D4237">
        <w:rPr>
          <w:rFonts w:ascii="Times New Roman" w:hAnsi="Times New Roman" w:cs="Times New Roman"/>
          <w:sz w:val="24"/>
          <w:szCs w:val="24"/>
          <w:lang w:val="en-GB"/>
        </w:rPr>
        <w:t>fracture</w:t>
      </w:r>
      <w:r w:rsidR="0066767B" w:rsidRPr="000D4237">
        <w:rPr>
          <w:rFonts w:ascii="Times New Roman" w:hAnsi="Times New Roman" w:cs="Times New Roman"/>
          <w:sz w:val="24"/>
          <w:szCs w:val="24"/>
          <w:lang w:val="en-GB"/>
        </w:rPr>
        <w:t>s</w:t>
      </w:r>
      <w:r w:rsidRPr="000D4237">
        <w:rPr>
          <w:rFonts w:ascii="Times New Roman" w:hAnsi="Times New Roman" w:cs="Times New Roman"/>
          <w:sz w:val="24"/>
          <w:szCs w:val="24"/>
          <w:lang w:val="en-GB"/>
        </w:rPr>
        <w:t xml:space="preserve"> as outcome</w:t>
      </w:r>
      <w:r w:rsidR="0066767B" w:rsidRPr="000D4237">
        <w:rPr>
          <w:rFonts w:ascii="Times New Roman" w:hAnsi="Times New Roman" w:cs="Times New Roman"/>
          <w:sz w:val="24"/>
          <w:szCs w:val="24"/>
          <w:lang w:val="en-GB"/>
        </w:rPr>
        <w:t xml:space="preserve"> variable</w:t>
      </w:r>
      <w:r w:rsidR="003644CD" w:rsidRPr="000D4237">
        <w:rPr>
          <w:rFonts w:ascii="Times New Roman" w:hAnsi="Times New Roman" w:cs="Times New Roman"/>
          <w:sz w:val="24"/>
          <w:szCs w:val="24"/>
          <w:lang w:val="en-GB"/>
        </w:rPr>
        <w:t xml:space="preserve">; </w:t>
      </w:r>
      <w:r w:rsidRPr="000D4237">
        <w:rPr>
          <w:rFonts w:ascii="Times New Roman" w:hAnsi="Times New Roman" w:cs="Times New Roman"/>
          <w:sz w:val="24"/>
          <w:szCs w:val="24"/>
          <w:lang w:val="en-GB"/>
        </w:rPr>
        <w:t>report relative risks (RR), odds ratios (OR), or hazard ratios (HR) including 95% confidence intervals (CIs)</w:t>
      </w:r>
      <w:r w:rsidR="007B4022" w:rsidRPr="000D4237">
        <w:rPr>
          <w:rFonts w:ascii="Times New Roman" w:hAnsi="Times New Roman" w:cs="Times New Roman"/>
          <w:sz w:val="24"/>
          <w:szCs w:val="24"/>
          <w:lang w:val="en-GB"/>
        </w:rPr>
        <w:t xml:space="preserve">; </w:t>
      </w:r>
      <w:r w:rsidR="0066767B" w:rsidRPr="000D4237">
        <w:rPr>
          <w:rFonts w:ascii="Times New Roman" w:hAnsi="Times New Roman" w:cs="Times New Roman"/>
          <w:sz w:val="24"/>
          <w:szCs w:val="24"/>
          <w:lang w:val="en-GB"/>
        </w:rPr>
        <w:t xml:space="preserve">the studies had to be written in </w:t>
      </w:r>
      <w:r w:rsidR="003644CD" w:rsidRPr="000D4237">
        <w:rPr>
          <w:rFonts w:ascii="Times New Roman" w:hAnsi="Times New Roman" w:cs="Times New Roman"/>
          <w:sz w:val="24"/>
          <w:szCs w:val="24"/>
          <w:lang w:val="en-GB"/>
        </w:rPr>
        <w:t>English</w:t>
      </w:r>
      <w:r w:rsidRPr="000D4237">
        <w:rPr>
          <w:rFonts w:ascii="Times New Roman" w:hAnsi="Times New Roman" w:cs="Times New Roman"/>
          <w:sz w:val="24"/>
          <w:szCs w:val="24"/>
          <w:lang w:val="en-GB"/>
        </w:rPr>
        <w:t xml:space="preserve">. </w:t>
      </w:r>
      <w:r w:rsidR="00CF11E2">
        <w:rPr>
          <w:rFonts w:ascii="Times New Roman" w:hAnsi="Times New Roman" w:cs="Times New Roman"/>
          <w:sz w:val="24"/>
          <w:szCs w:val="24"/>
          <w:lang w:val="en-GB"/>
        </w:rPr>
        <w:t>Adjusted r</w:t>
      </w:r>
      <w:r w:rsidRPr="000D4237">
        <w:rPr>
          <w:rFonts w:ascii="Times New Roman" w:hAnsi="Times New Roman" w:cs="Times New Roman"/>
          <w:sz w:val="24"/>
          <w:szCs w:val="24"/>
          <w:lang w:val="en-GB"/>
        </w:rPr>
        <w:t xml:space="preserve">esults were pooled </w:t>
      </w:r>
      <w:r w:rsidR="007B4022" w:rsidRPr="000D4237">
        <w:rPr>
          <w:rFonts w:ascii="Times New Roman" w:hAnsi="Times New Roman" w:cs="Times New Roman"/>
          <w:sz w:val="24"/>
          <w:szCs w:val="24"/>
          <w:lang w:val="en-GB"/>
        </w:rPr>
        <w:t>using</w:t>
      </w:r>
      <w:r w:rsidRPr="000D4237">
        <w:rPr>
          <w:rFonts w:ascii="Times New Roman" w:hAnsi="Times New Roman" w:cs="Times New Roman"/>
          <w:sz w:val="24"/>
          <w:szCs w:val="24"/>
          <w:lang w:val="en-GB"/>
        </w:rPr>
        <w:t xml:space="preserve"> generic inverse variance methods, assuming a random effects model. Analyses were performed using </w:t>
      </w:r>
      <w:proofErr w:type="spellStart"/>
      <w:r w:rsidRPr="000D4237">
        <w:rPr>
          <w:rFonts w:ascii="Times New Roman" w:hAnsi="Times New Roman" w:cs="Times New Roman"/>
          <w:sz w:val="24"/>
          <w:szCs w:val="24"/>
          <w:lang w:val="en-GB"/>
        </w:rPr>
        <w:t>RevMan</w:t>
      </w:r>
      <w:proofErr w:type="spellEnd"/>
      <w:r w:rsidRPr="000D4237">
        <w:rPr>
          <w:rFonts w:ascii="Times New Roman" w:hAnsi="Times New Roman" w:cs="Times New Roman"/>
          <w:sz w:val="24"/>
          <w:szCs w:val="24"/>
          <w:lang w:val="en-GB"/>
        </w:rPr>
        <w:t xml:space="preserve"> Version 5.3 (Cochrane Collaboration, Oxford, UK). </w:t>
      </w:r>
    </w:p>
    <w:p w14:paraId="6AF8911D" w14:textId="77777777" w:rsidR="0025127F" w:rsidRDefault="0025127F" w:rsidP="0081753A">
      <w:pPr>
        <w:spacing w:after="0" w:line="360" w:lineRule="auto"/>
        <w:rPr>
          <w:rFonts w:ascii="Times New Roman" w:hAnsi="Times New Roman" w:cs="Times New Roman"/>
          <w:sz w:val="24"/>
          <w:szCs w:val="24"/>
          <w:lang w:val="en-GB"/>
        </w:rPr>
      </w:pPr>
    </w:p>
    <w:p w14:paraId="7C6D46BB" w14:textId="77777777" w:rsidR="00DA15FC" w:rsidRDefault="00DA15FC" w:rsidP="0081753A">
      <w:pPr>
        <w:spacing w:after="0" w:line="360" w:lineRule="auto"/>
        <w:rPr>
          <w:rFonts w:ascii="Times New Roman" w:hAnsi="Times New Roman" w:cs="Times New Roman"/>
          <w:sz w:val="24"/>
          <w:szCs w:val="24"/>
          <w:lang w:val="en-GB"/>
        </w:rPr>
      </w:pPr>
    </w:p>
    <w:p w14:paraId="2AFB4E66" w14:textId="77777777" w:rsidR="00DA15FC" w:rsidRDefault="00DA15FC" w:rsidP="0081753A">
      <w:pPr>
        <w:spacing w:after="0" w:line="360" w:lineRule="auto"/>
        <w:rPr>
          <w:rFonts w:ascii="Times New Roman" w:hAnsi="Times New Roman" w:cs="Times New Roman"/>
          <w:sz w:val="24"/>
          <w:szCs w:val="24"/>
          <w:lang w:val="en-GB"/>
        </w:rPr>
      </w:pPr>
    </w:p>
    <w:p w14:paraId="0D6D1F70" w14:textId="77777777" w:rsidR="00DA15FC" w:rsidRDefault="00DA15FC" w:rsidP="0081753A">
      <w:pPr>
        <w:spacing w:after="0" w:line="360" w:lineRule="auto"/>
        <w:rPr>
          <w:rFonts w:ascii="Times New Roman" w:hAnsi="Times New Roman" w:cs="Times New Roman"/>
          <w:sz w:val="24"/>
          <w:szCs w:val="24"/>
          <w:lang w:val="en-GB"/>
        </w:rPr>
      </w:pPr>
    </w:p>
    <w:p w14:paraId="5CE407AF" w14:textId="580AB174" w:rsidR="0025127F" w:rsidRPr="0025127F" w:rsidRDefault="0025127F" w:rsidP="0081753A">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RESULTS</w:t>
      </w:r>
    </w:p>
    <w:p w14:paraId="7288223B" w14:textId="439342CA" w:rsidR="004441A7" w:rsidRPr="000D4237" w:rsidRDefault="0081753A" w:rsidP="00911020">
      <w:pPr>
        <w:spacing w:after="0" w:line="360" w:lineRule="auto"/>
        <w:jc w:val="both"/>
        <w:rPr>
          <w:rFonts w:ascii="Times New Roman" w:hAnsi="Times New Roman" w:cs="Times New Roman"/>
          <w:sz w:val="24"/>
          <w:szCs w:val="24"/>
          <w:lang w:val="en-GB"/>
        </w:rPr>
      </w:pPr>
      <w:r w:rsidRPr="000D4237">
        <w:rPr>
          <w:rFonts w:ascii="Times New Roman" w:hAnsi="Times New Roman" w:cs="Times New Roman"/>
          <w:sz w:val="24"/>
          <w:szCs w:val="24"/>
          <w:lang w:val="en-GB"/>
        </w:rPr>
        <w:tab/>
        <w:t>In total four studies were included in the present meta-analysis and they contained 22,961 current DPP4-I users</w:t>
      </w:r>
      <w:r w:rsidR="004D5A8C" w:rsidRPr="000D4237">
        <w:rPr>
          <w:rFonts w:ascii="Times New Roman" w:hAnsi="Times New Roman" w:cs="Times New Roman"/>
          <w:sz w:val="24"/>
          <w:szCs w:val="24"/>
          <w:lang w:val="en-GB"/>
        </w:rPr>
        <w:t xml:space="preserve"> (568 fractures) and</w:t>
      </w:r>
      <w:r w:rsidRPr="000D4237">
        <w:rPr>
          <w:rFonts w:ascii="Times New Roman" w:hAnsi="Times New Roman" w:cs="Times New Roman"/>
          <w:sz w:val="24"/>
          <w:szCs w:val="24"/>
          <w:lang w:val="en-GB"/>
        </w:rPr>
        <w:t xml:space="preserve"> 8,505 </w:t>
      </w:r>
      <w:r w:rsidR="004D5A8C" w:rsidRPr="000D4237">
        <w:rPr>
          <w:rFonts w:ascii="Times New Roman" w:hAnsi="Times New Roman" w:cs="Times New Roman"/>
          <w:sz w:val="24"/>
          <w:szCs w:val="24"/>
          <w:lang w:val="en-GB"/>
        </w:rPr>
        <w:t xml:space="preserve">current </w:t>
      </w:r>
      <w:r w:rsidRPr="000D4237">
        <w:rPr>
          <w:rFonts w:ascii="Times New Roman" w:hAnsi="Times New Roman" w:cs="Times New Roman"/>
          <w:sz w:val="24"/>
          <w:szCs w:val="24"/>
          <w:lang w:val="en-GB"/>
        </w:rPr>
        <w:t>GLP1-ra users</w:t>
      </w:r>
      <w:r w:rsidR="004D5A8C" w:rsidRPr="000D4237">
        <w:rPr>
          <w:rFonts w:ascii="Times New Roman" w:hAnsi="Times New Roman" w:cs="Times New Roman"/>
          <w:sz w:val="24"/>
          <w:szCs w:val="24"/>
          <w:lang w:val="en-GB"/>
        </w:rPr>
        <w:t xml:space="preserve"> (202 fractures) (6-9)</w:t>
      </w:r>
      <w:r w:rsidRPr="000D4237">
        <w:rPr>
          <w:rFonts w:ascii="Times New Roman" w:hAnsi="Times New Roman" w:cs="Times New Roman"/>
          <w:sz w:val="24"/>
          <w:szCs w:val="24"/>
          <w:lang w:val="en-GB"/>
        </w:rPr>
        <w:t xml:space="preserve"> (</w:t>
      </w:r>
      <w:r w:rsidR="004D5A8C" w:rsidRPr="000D4237">
        <w:rPr>
          <w:rFonts w:ascii="Times New Roman" w:hAnsi="Times New Roman" w:cs="Times New Roman"/>
          <w:sz w:val="24"/>
          <w:szCs w:val="24"/>
          <w:lang w:val="en-GB"/>
        </w:rPr>
        <w:t>supplemental Table</w:t>
      </w:r>
      <w:r w:rsidR="003644CD" w:rsidRPr="000D4237">
        <w:rPr>
          <w:rFonts w:ascii="Times New Roman" w:hAnsi="Times New Roman" w:cs="Times New Roman"/>
          <w:sz w:val="24"/>
          <w:szCs w:val="24"/>
          <w:lang w:val="en-GB"/>
        </w:rPr>
        <w:t xml:space="preserve"> S1</w:t>
      </w:r>
      <w:r w:rsidR="004B2BB7">
        <w:rPr>
          <w:rFonts w:ascii="Times New Roman" w:hAnsi="Times New Roman" w:cs="Times New Roman"/>
          <w:sz w:val="24"/>
          <w:szCs w:val="24"/>
          <w:lang w:val="en-GB"/>
        </w:rPr>
        <w:t>, Figure S1</w:t>
      </w:r>
      <w:r w:rsidR="003644CD" w:rsidRPr="000D4237">
        <w:rPr>
          <w:rFonts w:ascii="Times New Roman" w:hAnsi="Times New Roman" w:cs="Times New Roman"/>
          <w:sz w:val="24"/>
          <w:szCs w:val="24"/>
          <w:lang w:val="en-GB"/>
        </w:rPr>
        <w:t>).</w:t>
      </w:r>
    </w:p>
    <w:p w14:paraId="24D1D920" w14:textId="7889F25D" w:rsidR="0007263F" w:rsidRDefault="004441A7" w:rsidP="00911020">
      <w:pPr>
        <w:spacing w:after="0" w:line="360" w:lineRule="auto"/>
        <w:jc w:val="both"/>
        <w:rPr>
          <w:rFonts w:ascii="Times New Roman" w:hAnsi="Times New Roman" w:cs="Times New Roman"/>
          <w:sz w:val="24"/>
          <w:szCs w:val="24"/>
          <w:lang w:val="en-GB"/>
        </w:rPr>
      </w:pPr>
      <w:r w:rsidRPr="000D4237">
        <w:rPr>
          <w:rFonts w:ascii="Times New Roman" w:hAnsi="Times New Roman" w:cs="Times New Roman"/>
          <w:sz w:val="24"/>
          <w:szCs w:val="24"/>
          <w:lang w:val="en-GB"/>
        </w:rPr>
        <w:tab/>
      </w:r>
      <w:r w:rsidR="0007263F" w:rsidRPr="000D4237">
        <w:rPr>
          <w:rFonts w:ascii="Times New Roman" w:hAnsi="Times New Roman" w:cs="Times New Roman"/>
          <w:sz w:val="24"/>
          <w:szCs w:val="24"/>
          <w:lang w:val="en-GB"/>
        </w:rPr>
        <w:t>We found</w:t>
      </w:r>
      <w:r w:rsidR="003754BD" w:rsidRPr="000D4237">
        <w:rPr>
          <w:rFonts w:ascii="Times New Roman" w:hAnsi="Times New Roman" w:cs="Times New Roman"/>
          <w:sz w:val="24"/>
          <w:szCs w:val="24"/>
          <w:lang w:val="en-GB"/>
        </w:rPr>
        <w:t xml:space="preserve"> that </w:t>
      </w:r>
      <w:r w:rsidR="00335D5D" w:rsidRPr="000D4237">
        <w:rPr>
          <w:rFonts w:ascii="Times New Roman" w:hAnsi="Times New Roman" w:cs="Times New Roman"/>
          <w:sz w:val="24"/>
          <w:szCs w:val="24"/>
          <w:lang w:val="en-GB"/>
        </w:rPr>
        <w:t xml:space="preserve">neither current DPP4-I </w:t>
      </w:r>
      <w:r w:rsidR="004D5A8C" w:rsidRPr="000D4237">
        <w:rPr>
          <w:rFonts w:ascii="Times New Roman" w:hAnsi="Times New Roman" w:cs="Times New Roman"/>
          <w:sz w:val="24"/>
          <w:szCs w:val="24"/>
          <w:lang w:val="en-GB"/>
        </w:rPr>
        <w:t>use, nor current GLP1-ra</w:t>
      </w:r>
      <w:r w:rsidR="00335D5D" w:rsidRPr="000D4237">
        <w:rPr>
          <w:rFonts w:ascii="Times New Roman" w:hAnsi="Times New Roman" w:cs="Times New Roman"/>
          <w:sz w:val="24"/>
          <w:szCs w:val="24"/>
          <w:lang w:val="en-GB"/>
        </w:rPr>
        <w:t xml:space="preserve"> use was associated with </w:t>
      </w:r>
      <w:r w:rsidR="001355AB" w:rsidRPr="000D4237">
        <w:rPr>
          <w:rFonts w:ascii="Times New Roman" w:hAnsi="Times New Roman" w:cs="Times New Roman"/>
          <w:sz w:val="24"/>
          <w:szCs w:val="24"/>
          <w:lang w:val="en-GB"/>
        </w:rPr>
        <w:t>a decreased</w:t>
      </w:r>
      <w:r w:rsidR="00335D5D" w:rsidRPr="000D4237">
        <w:rPr>
          <w:rFonts w:ascii="Times New Roman" w:hAnsi="Times New Roman" w:cs="Times New Roman"/>
          <w:sz w:val="24"/>
          <w:szCs w:val="24"/>
          <w:lang w:val="en-GB"/>
        </w:rPr>
        <w:t xml:space="preserve"> risk of fracture</w:t>
      </w:r>
      <w:r w:rsidR="004B2BB7">
        <w:rPr>
          <w:rFonts w:ascii="Times New Roman" w:hAnsi="Times New Roman" w:cs="Times New Roman"/>
          <w:sz w:val="24"/>
          <w:szCs w:val="24"/>
          <w:lang w:val="en-GB"/>
        </w:rPr>
        <w:t xml:space="preserve"> (corresponding forest plots Figure S2 and Figure S3)</w:t>
      </w:r>
      <w:r w:rsidR="0007263F" w:rsidRPr="000D4237">
        <w:rPr>
          <w:rFonts w:ascii="Times New Roman" w:hAnsi="Times New Roman" w:cs="Times New Roman"/>
          <w:sz w:val="24"/>
          <w:szCs w:val="24"/>
          <w:lang w:val="en-GB"/>
        </w:rPr>
        <w:t>:</w:t>
      </w:r>
      <w:r w:rsidR="00335D5D" w:rsidRPr="000D4237">
        <w:rPr>
          <w:rFonts w:ascii="Times New Roman" w:hAnsi="Times New Roman" w:cs="Times New Roman"/>
          <w:sz w:val="24"/>
          <w:szCs w:val="24"/>
          <w:lang w:val="en-GB"/>
        </w:rPr>
        <w:t xml:space="preserve"> pooled relative risk </w:t>
      </w:r>
      <w:r w:rsidR="0007263F" w:rsidRPr="000D4237">
        <w:rPr>
          <w:rFonts w:ascii="Times New Roman" w:hAnsi="Times New Roman" w:cs="Times New Roman"/>
          <w:sz w:val="24"/>
          <w:szCs w:val="24"/>
          <w:lang w:val="en-GB"/>
        </w:rPr>
        <w:t>[</w:t>
      </w:r>
      <w:r w:rsidR="00335D5D" w:rsidRPr="000D4237">
        <w:rPr>
          <w:rFonts w:ascii="Times New Roman" w:hAnsi="Times New Roman" w:cs="Times New Roman"/>
          <w:sz w:val="24"/>
          <w:szCs w:val="24"/>
          <w:lang w:val="en-GB"/>
        </w:rPr>
        <w:t>pooled RR (95%</w:t>
      </w:r>
      <w:r w:rsidR="003644CD" w:rsidRPr="000D4237">
        <w:rPr>
          <w:rFonts w:ascii="Times New Roman" w:hAnsi="Times New Roman" w:cs="Times New Roman"/>
          <w:sz w:val="24"/>
          <w:szCs w:val="24"/>
          <w:lang w:val="en-GB"/>
        </w:rPr>
        <w:t xml:space="preserve"> </w:t>
      </w:r>
      <w:r w:rsidR="00335D5D" w:rsidRPr="000D4237">
        <w:rPr>
          <w:rFonts w:ascii="Times New Roman" w:hAnsi="Times New Roman" w:cs="Times New Roman"/>
          <w:sz w:val="24"/>
          <w:szCs w:val="24"/>
          <w:lang w:val="en-GB"/>
        </w:rPr>
        <w:t>CI</w:t>
      </w:r>
      <w:r w:rsidR="0007263F" w:rsidRPr="000D4237">
        <w:rPr>
          <w:rFonts w:ascii="Times New Roman" w:hAnsi="Times New Roman" w:cs="Times New Roman"/>
          <w:sz w:val="24"/>
          <w:szCs w:val="24"/>
          <w:lang w:val="en-GB"/>
        </w:rPr>
        <w:t xml:space="preserve">): </w:t>
      </w:r>
      <w:r w:rsidR="00335D5D" w:rsidRPr="000D4237">
        <w:rPr>
          <w:rFonts w:ascii="Times New Roman" w:hAnsi="Times New Roman" w:cs="Times New Roman"/>
          <w:sz w:val="24"/>
          <w:szCs w:val="24"/>
          <w:lang w:val="en-GB"/>
        </w:rPr>
        <w:t>1.02 (0.91</w:t>
      </w:r>
      <w:r w:rsidR="0007263F" w:rsidRPr="000D4237">
        <w:rPr>
          <w:rFonts w:ascii="Times New Roman" w:hAnsi="Times New Roman" w:cs="Times New Roman"/>
          <w:sz w:val="24"/>
          <w:szCs w:val="24"/>
          <w:lang w:val="en-GB"/>
        </w:rPr>
        <w:t xml:space="preserve"> to </w:t>
      </w:r>
      <w:r w:rsidR="00335D5D" w:rsidRPr="000D4237">
        <w:rPr>
          <w:rFonts w:ascii="Times New Roman" w:hAnsi="Times New Roman" w:cs="Times New Roman"/>
          <w:sz w:val="24"/>
          <w:szCs w:val="24"/>
          <w:lang w:val="en-GB"/>
        </w:rPr>
        <w:t xml:space="preserve">1.13) and 1.03 (0.87 </w:t>
      </w:r>
      <w:r w:rsidR="0007263F" w:rsidRPr="000D4237">
        <w:rPr>
          <w:rFonts w:ascii="Times New Roman" w:hAnsi="Times New Roman" w:cs="Times New Roman"/>
          <w:sz w:val="24"/>
          <w:szCs w:val="24"/>
          <w:lang w:val="en-GB"/>
        </w:rPr>
        <w:t>to</w:t>
      </w:r>
      <w:r w:rsidR="00335D5D" w:rsidRPr="000D4237">
        <w:rPr>
          <w:rFonts w:ascii="Times New Roman" w:hAnsi="Times New Roman" w:cs="Times New Roman"/>
          <w:sz w:val="24"/>
          <w:szCs w:val="24"/>
          <w:lang w:val="en-GB"/>
        </w:rPr>
        <w:t xml:space="preserve"> 1.22)</w:t>
      </w:r>
      <w:r w:rsidR="0007263F" w:rsidRPr="000D4237">
        <w:rPr>
          <w:rFonts w:ascii="Times New Roman" w:hAnsi="Times New Roman" w:cs="Times New Roman"/>
          <w:sz w:val="24"/>
          <w:szCs w:val="24"/>
          <w:lang w:val="en-GB"/>
        </w:rPr>
        <w:t>]</w:t>
      </w:r>
      <w:r w:rsidR="00335D5D" w:rsidRPr="000D4237">
        <w:rPr>
          <w:rFonts w:ascii="Times New Roman" w:hAnsi="Times New Roman" w:cs="Times New Roman"/>
          <w:sz w:val="24"/>
          <w:szCs w:val="24"/>
          <w:lang w:val="en-GB"/>
        </w:rPr>
        <w:t xml:space="preserve"> respectively, except for GLP</w:t>
      </w:r>
      <w:r w:rsidR="004D5A8C" w:rsidRPr="000D4237">
        <w:rPr>
          <w:rFonts w:ascii="Times New Roman" w:hAnsi="Times New Roman" w:cs="Times New Roman"/>
          <w:sz w:val="24"/>
          <w:szCs w:val="24"/>
          <w:lang w:val="en-GB"/>
        </w:rPr>
        <w:t>1-ra</w:t>
      </w:r>
      <w:r w:rsidR="00335D5D" w:rsidRPr="000D4237">
        <w:rPr>
          <w:rFonts w:ascii="Times New Roman" w:hAnsi="Times New Roman" w:cs="Times New Roman"/>
          <w:sz w:val="24"/>
          <w:szCs w:val="24"/>
          <w:lang w:val="en-GB"/>
        </w:rPr>
        <w:t xml:space="preserve"> use which was associated with </w:t>
      </w:r>
      <w:r w:rsidR="009544A6" w:rsidRPr="000D4237">
        <w:rPr>
          <w:rFonts w:ascii="Times New Roman" w:hAnsi="Times New Roman" w:cs="Times New Roman"/>
          <w:sz w:val="24"/>
          <w:szCs w:val="24"/>
          <w:lang w:val="en-GB"/>
        </w:rPr>
        <w:t xml:space="preserve">an increased risk of </w:t>
      </w:r>
      <w:r w:rsidR="00335D5D" w:rsidRPr="000D4237">
        <w:rPr>
          <w:rFonts w:ascii="Times New Roman" w:hAnsi="Times New Roman" w:cs="Times New Roman"/>
          <w:sz w:val="24"/>
          <w:szCs w:val="24"/>
          <w:lang w:val="en-GB"/>
        </w:rPr>
        <w:t>vertebral fracture risk</w:t>
      </w:r>
      <w:r w:rsidR="009544A6" w:rsidRPr="000D4237">
        <w:rPr>
          <w:rFonts w:ascii="Times New Roman" w:hAnsi="Times New Roman" w:cs="Times New Roman"/>
          <w:sz w:val="24"/>
          <w:szCs w:val="24"/>
          <w:lang w:val="en-GB"/>
        </w:rPr>
        <w:t xml:space="preserve"> </w:t>
      </w:r>
      <w:r w:rsidR="0007263F" w:rsidRPr="000D4237">
        <w:rPr>
          <w:rFonts w:ascii="Times New Roman" w:hAnsi="Times New Roman" w:cs="Times New Roman"/>
          <w:sz w:val="24"/>
          <w:szCs w:val="24"/>
          <w:lang w:val="en-GB"/>
        </w:rPr>
        <w:t>[</w:t>
      </w:r>
      <w:r w:rsidR="009544A6" w:rsidRPr="000D4237">
        <w:rPr>
          <w:rFonts w:ascii="Times New Roman" w:hAnsi="Times New Roman" w:cs="Times New Roman"/>
          <w:sz w:val="24"/>
          <w:szCs w:val="24"/>
          <w:lang w:val="en-GB"/>
        </w:rPr>
        <w:t xml:space="preserve">pooled RR (95%CI) 1.86 (1.19 </w:t>
      </w:r>
      <w:r w:rsidR="0007263F" w:rsidRPr="000D4237">
        <w:rPr>
          <w:rFonts w:ascii="Times New Roman" w:hAnsi="Times New Roman" w:cs="Times New Roman"/>
          <w:sz w:val="24"/>
          <w:szCs w:val="24"/>
          <w:lang w:val="en-GB"/>
        </w:rPr>
        <w:t>to</w:t>
      </w:r>
      <w:r w:rsidR="009544A6" w:rsidRPr="000D4237">
        <w:rPr>
          <w:rFonts w:ascii="Times New Roman" w:hAnsi="Times New Roman" w:cs="Times New Roman"/>
          <w:sz w:val="24"/>
          <w:szCs w:val="24"/>
          <w:lang w:val="en-GB"/>
        </w:rPr>
        <w:t xml:space="preserve"> 2.91)</w:t>
      </w:r>
      <w:r w:rsidR="0007263F" w:rsidRPr="000D4237">
        <w:rPr>
          <w:rFonts w:ascii="Times New Roman" w:hAnsi="Times New Roman" w:cs="Times New Roman"/>
          <w:sz w:val="24"/>
          <w:szCs w:val="24"/>
          <w:lang w:val="en-GB"/>
        </w:rPr>
        <w:t>]</w:t>
      </w:r>
      <w:r w:rsidR="00BA2F71" w:rsidRPr="000D4237">
        <w:rPr>
          <w:rFonts w:ascii="Times New Roman" w:hAnsi="Times New Roman" w:cs="Times New Roman"/>
          <w:sz w:val="24"/>
          <w:szCs w:val="24"/>
          <w:lang w:val="en-GB"/>
        </w:rPr>
        <w:t xml:space="preserve"> (</w:t>
      </w:r>
      <w:r w:rsidR="00F12FA7" w:rsidRPr="000D4237">
        <w:rPr>
          <w:rFonts w:ascii="Times New Roman" w:hAnsi="Times New Roman" w:cs="Times New Roman"/>
          <w:sz w:val="24"/>
          <w:szCs w:val="24"/>
          <w:lang w:val="en-GB"/>
        </w:rPr>
        <w:t>data not shown</w:t>
      </w:r>
      <w:r w:rsidR="00BA2F71" w:rsidRPr="000D4237">
        <w:rPr>
          <w:rFonts w:ascii="Times New Roman" w:hAnsi="Times New Roman" w:cs="Times New Roman"/>
          <w:sz w:val="24"/>
          <w:szCs w:val="24"/>
          <w:lang w:val="en-GB"/>
        </w:rPr>
        <w:t>)</w:t>
      </w:r>
      <w:r w:rsidR="00335D5D" w:rsidRPr="000D4237">
        <w:rPr>
          <w:rFonts w:ascii="Times New Roman" w:hAnsi="Times New Roman" w:cs="Times New Roman"/>
          <w:sz w:val="24"/>
          <w:szCs w:val="24"/>
          <w:lang w:val="en-GB"/>
        </w:rPr>
        <w:t>.</w:t>
      </w:r>
      <w:r w:rsidR="00F12FA7" w:rsidRPr="000D4237">
        <w:rPr>
          <w:rFonts w:ascii="Times New Roman" w:hAnsi="Times New Roman" w:cs="Times New Roman"/>
          <w:sz w:val="24"/>
          <w:szCs w:val="24"/>
          <w:lang w:val="en-GB"/>
        </w:rPr>
        <w:t xml:space="preserve"> The</w:t>
      </w:r>
      <w:r w:rsidR="00DA15FC">
        <w:rPr>
          <w:rFonts w:ascii="Times New Roman" w:hAnsi="Times New Roman" w:cs="Times New Roman"/>
          <w:sz w:val="24"/>
          <w:szCs w:val="24"/>
          <w:lang w:val="en-GB"/>
        </w:rPr>
        <w:t xml:space="preserve"> results were similar if DP</w:t>
      </w:r>
      <w:r w:rsidR="00FA7FE1" w:rsidRPr="000D4237">
        <w:rPr>
          <w:rFonts w:ascii="Times New Roman" w:hAnsi="Times New Roman" w:cs="Times New Roman"/>
          <w:sz w:val="24"/>
          <w:szCs w:val="24"/>
          <w:lang w:val="en-GB"/>
        </w:rPr>
        <w:t>P4-I</w:t>
      </w:r>
      <w:r w:rsidR="00F12FA7" w:rsidRPr="000D4237">
        <w:rPr>
          <w:rFonts w:ascii="Times New Roman" w:hAnsi="Times New Roman" w:cs="Times New Roman"/>
          <w:sz w:val="24"/>
          <w:szCs w:val="24"/>
          <w:lang w:val="en-GB"/>
        </w:rPr>
        <w:t xml:space="preserve"> use was stratified according to cumulative exposure or average </w:t>
      </w:r>
      <w:r w:rsidR="00FA7FE1" w:rsidRPr="000D4237">
        <w:rPr>
          <w:rFonts w:ascii="Times New Roman" w:hAnsi="Times New Roman" w:cs="Times New Roman"/>
          <w:sz w:val="24"/>
          <w:szCs w:val="24"/>
          <w:lang w:val="en-GB"/>
        </w:rPr>
        <w:t>d</w:t>
      </w:r>
      <w:r w:rsidR="003644CD" w:rsidRPr="000D4237">
        <w:rPr>
          <w:rFonts w:ascii="Times New Roman" w:hAnsi="Times New Roman" w:cs="Times New Roman"/>
          <w:sz w:val="24"/>
          <w:szCs w:val="24"/>
          <w:lang w:val="en-GB"/>
        </w:rPr>
        <w:t>aily dose</w:t>
      </w:r>
      <w:r w:rsidR="00F12FA7" w:rsidRPr="000D4237">
        <w:rPr>
          <w:rFonts w:ascii="Times New Roman" w:hAnsi="Times New Roman" w:cs="Times New Roman"/>
          <w:sz w:val="24"/>
          <w:szCs w:val="24"/>
          <w:lang w:val="en-GB"/>
        </w:rPr>
        <w:t xml:space="preserve">. </w:t>
      </w:r>
      <w:r w:rsidR="0007263F" w:rsidRPr="000D4237">
        <w:rPr>
          <w:rFonts w:ascii="Times New Roman" w:hAnsi="Times New Roman" w:cs="Times New Roman"/>
          <w:sz w:val="24"/>
          <w:szCs w:val="24"/>
          <w:lang w:val="en-GB"/>
        </w:rPr>
        <w:t xml:space="preserve">When </w:t>
      </w:r>
      <w:r w:rsidR="00F12FA7" w:rsidRPr="000D4237">
        <w:rPr>
          <w:rFonts w:ascii="Times New Roman" w:hAnsi="Times New Roman" w:cs="Times New Roman"/>
          <w:sz w:val="24"/>
          <w:szCs w:val="24"/>
          <w:lang w:val="en-GB"/>
        </w:rPr>
        <w:t>GLP</w:t>
      </w:r>
      <w:r w:rsidR="00FA7FE1" w:rsidRPr="000D4237">
        <w:rPr>
          <w:rFonts w:ascii="Times New Roman" w:hAnsi="Times New Roman" w:cs="Times New Roman"/>
          <w:sz w:val="24"/>
          <w:szCs w:val="24"/>
          <w:lang w:val="en-GB"/>
        </w:rPr>
        <w:t>1-ra</w:t>
      </w:r>
      <w:r w:rsidR="00F12FA7" w:rsidRPr="000D4237">
        <w:rPr>
          <w:rFonts w:ascii="Times New Roman" w:hAnsi="Times New Roman" w:cs="Times New Roman"/>
          <w:sz w:val="24"/>
          <w:szCs w:val="24"/>
          <w:lang w:val="en-GB"/>
        </w:rPr>
        <w:t xml:space="preserve"> use was stratified according to cumulative exposure or average dai</w:t>
      </w:r>
      <w:r w:rsidR="00FA7FE1" w:rsidRPr="000D4237">
        <w:rPr>
          <w:rFonts w:ascii="Times New Roman" w:hAnsi="Times New Roman" w:cs="Times New Roman"/>
          <w:sz w:val="24"/>
          <w:szCs w:val="24"/>
          <w:lang w:val="en-GB"/>
        </w:rPr>
        <w:t xml:space="preserve">ly dose </w:t>
      </w:r>
      <w:r w:rsidR="0007263F" w:rsidRPr="000D4237">
        <w:rPr>
          <w:rFonts w:ascii="Times New Roman" w:hAnsi="Times New Roman" w:cs="Times New Roman"/>
          <w:sz w:val="24"/>
          <w:szCs w:val="24"/>
          <w:lang w:val="en-GB"/>
        </w:rPr>
        <w:t>there was</w:t>
      </w:r>
      <w:r w:rsidR="00FA7FE1" w:rsidRPr="000D4237">
        <w:rPr>
          <w:rFonts w:ascii="Times New Roman" w:hAnsi="Times New Roman" w:cs="Times New Roman"/>
          <w:sz w:val="24"/>
          <w:szCs w:val="24"/>
          <w:lang w:val="en-GB"/>
        </w:rPr>
        <w:t xml:space="preserve"> </w:t>
      </w:r>
      <w:r w:rsidR="00F12FA7" w:rsidRPr="000D4237">
        <w:rPr>
          <w:rFonts w:ascii="Times New Roman" w:hAnsi="Times New Roman" w:cs="Times New Roman"/>
          <w:sz w:val="24"/>
          <w:szCs w:val="24"/>
          <w:lang w:val="en-GB"/>
        </w:rPr>
        <w:t>no consistent</w:t>
      </w:r>
      <w:r w:rsidR="00D0040A" w:rsidRPr="000D4237">
        <w:rPr>
          <w:rFonts w:ascii="Times New Roman" w:hAnsi="Times New Roman" w:cs="Times New Roman"/>
          <w:sz w:val="24"/>
          <w:szCs w:val="24"/>
          <w:lang w:val="en-GB"/>
        </w:rPr>
        <w:t xml:space="preserve"> increased or decreased</w:t>
      </w:r>
      <w:r w:rsidR="00F12FA7" w:rsidRPr="000D4237">
        <w:rPr>
          <w:rFonts w:ascii="Times New Roman" w:hAnsi="Times New Roman" w:cs="Times New Roman"/>
          <w:sz w:val="24"/>
          <w:szCs w:val="24"/>
          <w:lang w:val="en-GB"/>
        </w:rPr>
        <w:t xml:space="preserve"> fracture risk with cumulative dose, whereas fracture risk was increase</w:t>
      </w:r>
      <w:r w:rsidR="00FA7FE1" w:rsidRPr="000D4237">
        <w:rPr>
          <w:rFonts w:ascii="Times New Roman" w:hAnsi="Times New Roman" w:cs="Times New Roman"/>
          <w:sz w:val="24"/>
          <w:szCs w:val="24"/>
          <w:lang w:val="en-GB"/>
        </w:rPr>
        <w:t>d if the average daily GLP1-ra</w:t>
      </w:r>
      <w:r w:rsidR="00F12FA7" w:rsidRPr="000D4237">
        <w:rPr>
          <w:rFonts w:ascii="Times New Roman" w:hAnsi="Times New Roman" w:cs="Times New Roman"/>
          <w:sz w:val="24"/>
          <w:szCs w:val="24"/>
          <w:lang w:val="en-GB"/>
        </w:rPr>
        <w:t xml:space="preserve"> dose exceeded 22.5 mcg/day</w:t>
      </w:r>
      <w:r w:rsidR="00911020">
        <w:rPr>
          <w:rFonts w:ascii="Times New Roman" w:hAnsi="Times New Roman" w:cs="Times New Roman"/>
          <w:sz w:val="24"/>
          <w:szCs w:val="24"/>
          <w:lang w:val="en-GB"/>
        </w:rPr>
        <w:t xml:space="preserve"> [pooled RR (95% CI) </w:t>
      </w:r>
      <w:r w:rsidR="00911020" w:rsidRPr="001C2EE0">
        <w:rPr>
          <w:rFonts w:ascii="Times New Roman" w:hAnsi="Times New Roman" w:cs="Times New Roman"/>
          <w:sz w:val="24"/>
          <w:szCs w:val="24"/>
          <w:lang w:val="en-GB"/>
        </w:rPr>
        <w:t>1.63 (1.11 –</w:t>
      </w:r>
      <w:r w:rsidR="00911020">
        <w:rPr>
          <w:rFonts w:ascii="Times New Roman" w:hAnsi="Times New Roman" w:cs="Times New Roman"/>
          <w:sz w:val="24"/>
          <w:szCs w:val="24"/>
          <w:lang w:val="en-GB"/>
        </w:rPr>
        <w:t xml:space="preserve"> 2.41)]</w:t>
      </w:r>
      <w:r w:rsidR="00911020" w:rsidRPr="000D4237">
        <w:rPr>
          <w:rFonts w:ascii="Times New Roman" w:hAnsi="Times New Roman" w:cs="Times New Roman"/>
          <w:sz w:val="24"/>
          <w:szCs w:val="24"/>
          <w:lang w:val="en-GB"/>
        </w:rPr>
        <w:t xml:space="preserve"> </w:t>
      </w:r>
      <w:r w:rsidR="00FA7FE1" w:rsidRPr="000D4237">
        <w:rPr>
          <w:rFonts w:ascii="Times New Roman" w:hAnsi="Times New Roman" w:cs="Times New Roman"/>
          <w:sz w:val="24"/>
          <w:szCs w:val="24"/>
          <w:lang w:val="en-GB"/>
        </w:rPr>
        <w:t>(</w:t>
      </w:r>
      <w:r w:rsidR="00BA2F71" w:rsidRPr="000D4237">
        <w:rPr>
          <w:rFonts w:ascii="Times New Roman" w:hAnsi="Times New Roman" w:cs="Times New Roman"/>
          <w:sz w:val="24"/>
          <w:szCs w:val="24"/>
          <w:lang w:val="en-GB"/>
        </w:rPr>
        <w:t xml:space="preserve">all </w:t>
      </w:r>
      <w:r w:rsidR="00FA7FE1" w:rsidRPr="000D4237">
        <w:rPr>
          <w:rFonts w:ascii="Times New Roman" w:hAnsi="Times New Roman" w:cs="Times New Roman"/>
          <w:sz w:val="24"/>
          <w:szCs w:val="24"/>
          <w:lang w:val="en-GB"/>
        </w:rPr>
        <w:t>supplemental Table 2</w:t>
      </w:r>
      <w:r w:rsidR="00F12FA7" w:rsidRPr="000D4237">
        <w:rPr>
          <w:rFonts w:ascii="Times New Roman" w:hAnsi="Times New Roman" w:cs="Times New Roman"/>
          <w:sz w:val="24"/>
          <w:szCs w:val="24"/>
          <w:lang w:val="en-GB"/>
        </w:rPr>
        <w:t xml:space="preserve">). </w:t>
      </w:r>
    </w:p>
    <w:p w14:paraId="2A7BEB31" w14:textId="77777777" w:rsidR="0025127F" w:rsidRDefault="0025127F" w:rsidP="008F178D">
      <w:pPr>
        <w:spacing w:after="0" w:line="360" w:lineRule="auto"/>
        <w:rPr>
          <w:rFonts w:ascii="Times New Roman" w:hAnsi="Times New Roman" w:cs="Times New Roman"/>
          <w:sz w:val="24"/>
          <w:szCs w:val="24"/>
          <w:lang w:val="en-GB"/>
        </w:rPr>
      </w:pPr>
    </w:p>
    <w:p w14:paraId="6EFA84A6" w14:textId="0DB584E3" w:rsidR="0025127F" w:rsidRPr="0025127F" w:rsidRDefault="0025127F" w:rsidP="008F178D">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DISCUSSION</w:t>
      </w:r>
    </w:p>
    <w:p w14:paraId="694593A8" w14:textId="2957720E" w:rsidR="004249D7" w:rsidRDefault="00D0040A" w:rsidP="00911020">
      <w:pPr>
        <w:spacing w:after="0" w:line="360" w:lineRule="auto"/>
        <w:jc w:val="both"/>
        <w:rPr>
          <w:rFonts w:ascii="Times New Roman" w:hAnsi="Times New Roman" w:cs="Times New Roman"/>
          <w:sz w:val="24"/>
          <w:szCs w:val="24"/>
          <w:lang w:val="en-GB"/>
        </w:rPr>
      </w:pPr>
      <w:r w:rsidRPr="000D4237">
        <w:rPr>
          <w:rFonts w:ascii="Times New Roman" w:hAnsi="Times New Roman" w:cs="Times New Roman"/>
          <w:sz w:val="24"/>
          <w:szCs w:val="24"/>
          <w:lang w:val="en-GB"/>
        </w:rPr>
        <w:t xml:space="preserve">The results of this </w:t>
      </w:r>
      <w:r w:rsidR="00E6620C" w:rsidRPr="000D4237">
        <w:rPr>
          <w:rFonts w:ascii="Times New Roman" w:hAnsi="Times New Roman" w:cs="Times New Roman"/>
          <w:sz w:val="24"/>
          <w:szCs w:val="24"/>
          <w:lang w:val="en-GB"/>
        </w:rPr>
        <w:t xml:space="preserve">meta-analysis </w:t>
      </w:r>
      <w:r w:rsidR="00CC3E44" w:rsidRPr="000D4237">
        <w:rPr>
          <w:rFonts w:ascii="Times New Roman" w:hAnsi="Times New Roman" w:cs="Times New Roman"/>
          <w:sz w:val="24"/>
          <w:szCs w:val="24"/>
          <w:lang w:val="en-GB"/>
        </w:rPr>
        <w:t xml:space="preserve">on real-life population-based data </w:t>
      </w:r>
      <w:r w:rsidR="0007263F" w:rsidRPr="000D4237">
        <w:rPr>
          <w:rFonts w:ascii="Times New Roman" w:hAnsi="Times New Roman" w:cs="Times New Roman"/>
          <w:sz w:val="24"/>
          <w:szCs w:val="24"/>
          <w:lang w:val="en-GB"/>
        </w:rPr>
        <w:t xml:space="preserve">demonstrate </w:t>
      </w:r>
      <w:r w:rsidRPr="000D4237">
        <w:rPr>
          <w:rFonts w:ascii="Times New Roman" w:hAnsi="Times New Roman" w:cs="Times New Roman"/>
          <w:sz w:val="24"/>
          <w:szCs w:val="24"/>
          <w:lang w:val="en-GB"/>
        </w:rPr>
        <w:t>that</w:t>
      </w:r>
      <w:r w:rsidR="00CC3E44" w:rsidRPr="000D4237">
        <w:rPr>
          <w:rFonts w:ascii="Times New Roman" w:hAnsi="Times New Roman" w:cs="Times New Roman"/>
          <w:sz w:val="24"/>
          <w:szCs w:val="24"/>
          <w:lang w:val="en-GB"/>
        </w:rPr>
        <w:t xml:space="preserve">, </w:t>
      </w:r>
      <w:r w:rsidR="00FA7FE1" w:rsidRPr="000D4237">
        <w:rPr>
          <w:rFonts w:ascii="Times New Roman" w:hAnsi="Times New Roman" w:cs="Times New Roman"/>
          <w:sz w:val="24"/>
          <w:szCs w:val="24"/>
          <w:lang w:val="en-GB"/>
        </w:rPr>
        <w:t>contrary to pooled RCT-data (3</w:t>
      </w:r>
      <w:proofErr w:type="gramStart"/>
      <w:r w:rsidR="00CF11E2">
        <w:rPr>
          <w:rFonts w:ascii="Times New Roman" w:hAnsi="Times New Roman" w:cs="Times New Roman"/>
          <w:sz w:val="24"/>
          <w:szCs w:val="24"/>
          <w:lang w:val="en-GB"/>
        </w:rPr>
        <w:t>,</w:t>
      </w:r>
      <w:r w:rsidR="00FA7FE1" w:rsidRPr="000D4237">
        <w:rPr>
          <w:rFonts w:ascii="Times New Roman" w:hAnsi="Times New Roman" w:cs="Times New Roman"/>
          <w:sz w:val="24"/>
          <w:szCs w:val="24"/>
          <w:lang w:val="en-GB"/>
        </w:rPr>
        <w:t>5</w:t>
      </w:r>
      <w:proofErr w:type="gramEnd"/>
      <w:r w:rsidR="00FA7FE1" w:rsidRPr="000D4237">
        <w:rPr>
          <w:rFonts w:ascii="Times New Roman" w:hAnsi="Times New Roman" w:cs="Times New Roman"/>
          <w:sz w:val="24"/>
          <w:szCs w:val="24"/>
          <w:lang w:val="en-GB"/>
        </w:rPr>
        <w:t>)</w:t>
      </w:r>
      <w:r w:rsidR="00CC3E44" w:rsidRPr="000D4237">
        <w:rPr>
          <w:rFonts w:ascii="Times New Roman" w:hAnsi="Times New Roman" w:cs="Times New Roman"/>
          <w:sz w:val="24"/>
          <w:szCs w:val="24"/>
          <w:lang w:val="en-GB"/>
        </w:rPr>
        <w:t>,</w:t>
      </w:r>
      <w:r w:rsidR="00E6620C" w:rsidRPr="000D4237">
        <w:rPr>
          <w:rFonts w:ascii="Times New Roman" w:hAnsi="Times New Roman" w:cs="Times New Roman"/>
          <w:sz w:val="24"/>
          <w:szCs w:val="24"/>
          <w:lang w:val="en-GB"/>
        </w:rPr>
        <w:t xml:space="preserve"> </w:t>
      </w:r>
      <w:r w:rsidRPr="000D4237">
        <w:rPr>
          <w:rFonts w:ascii="Times New Roman" w:hAnsi="Times New Roman" w:cs="Times New Roman"/>
          <w:sz w:val="24"/>
          <w:szCs w:val="24"/>
          <w:lang w:val="en-GB"/>
        </w:rPr>
        <w:t xml:space="preserve">the </w:t>
      </w:r>
      <w:r w:rsidR="00E6620C" w:rsidRPr="000D4237">
        <w:rPr>
          <w:rFonts w:ascii="Times New Roman" w:hAnsi="Times New Roman" w:cs="Times New Roman"/>
          <w:sz w:val="24"/>
          <w:szCs w:val="24"/>
          <w:lang w:val="en-GB"/>
        </w:rPr>
        <w:t>current use of incret</w:t>
      </w:r>
      <w:r w:rsidRPr="000D4237">
        <w:rPr>
          <w:rFonts w:ascii="Times New Roman" w:hAnsi="Times New Roman" w:cs="Times New Roman"/>
          <w:sz w:val="24"/>
          <w:szCs w:val="24"/>
          <w:lang w:val="en-GB"/>
        </w:rPr>
        <w:t>ins (</w:t>
      </w:r>
      <w:r w:rsidR="00CC3E44" w:rsidRPr="000D4237">
        <w:rPr>
          <w:rFonts w:ascii="Times New Roman" w:hAnsi="Times New Roman" w:cs="Times New Roman"/>
          <w:sz w:val="24"/>
          <w:szCs w:val="24"/>
          <w:lang w:val="en-GB"/>
        </w:rPr>
        <w:t>either DPP4-Is or GLP1-ra</w:t>
      </w:r>
      <w:r w:rsidR="004441A7" w:rsidRPr="000D4237">
        <w:rPr>
          <w:rFonts w:ascii="Times New Roman" w:hAnsi="Times New Roman" w:cs="Times New Roman"/>
          <w:sz w:val="24"/>
          <w:szCs w:val="24"/>
          <w:lang w:val="en-GB"/>
        </w:rPr>
        <w:t>’</w:t>
      </w:r>
      <w:r w:rsidR="003644CD" w:rsidRPr="000D4237">
        <w:rPr>
          <w:rFonts w:ascii="Times New Roman" w:hAnsi="Times New Roman" w:cs="Times New Roman"/>
          <w:sz w:val="24"/>
          <w:szCs w:val="24"/>
          <w:lang w:val="en-GB"/>
        </w:rPr>
        <w:t>s</w:t>
      </w:r>
      <w:r w:rsidR="00CC3E44" w:rsidRPr="000D4237">
        <w:rPr>
          <w:rFonts w:ascii="Times New Roman" w:hAnsi="Times New Roman" w:cs="Times New Roman"/>
          <w:sz w:val="24"/>
          <w:szCs w:val="24"/>
          <w:lang w:val="en-GB"/>
        </w:rPr>
        <w:t>)</w:t>
      </w:r>
      <w:r w:rsidRPr="000D4237">
        <w:rPr>
          <w:rFonts w:ascii="Times New Roman" w:hAnsi="Times New Roman" w:cs="Times New Roman"/>
          <w:sz w:val="24"/>
          <w:szCs w:val="24"/>
          <w:lang w:val="en-GB"/>
        </w:rPr>
        <w:t xml:space="preserve"> </w:t>
      </w:r>
      <w:r w:rsidR="00E6620C" w:rsidRPr="000D4237">
        <w:rPr>
          <w:rFonts w:ascii="Times New Roman" w:hAnsi="Times New Roman" w:cs="Times New Roman"/>
          <w:sz w:val="24"/>
          <w:szCs w:val="24"/>
          <w:lang w:val="en-GB"/>
        </w:rPr>
        <w:t>was</w:t>
      </w:r>
      <w:r w:rsidRPr="000D4237">
        <w:rPr>
          <w:rFonts w:ascii="Times New Roman" w:hAnsi="Times New Roman" w:cs="Times New Roman"/>
          <w:sz w:val="24"/>
          <w:szCs w:val="24"/>
          <w:lang w:val="en-GB"/>
        </w:rPr>
        <w:t xml:space="preserve"> not associated w</w:t>
      </w:r>
      <w:r w:rsidR="00CC3E44" w:rsidRPr="000D4237">
        <w:rPr>
          <w:rFonts w:ascii="Times New Roman" w:hAnsi="Times New Roman" w:cs="Times New Roman"/>
          <w:sz w:val="24"/>
          <w:szCs w:val="24"/>
          <w:lang w:val="en-GB"/>
        </w:rPr>
        <w:t>ith a decreased fracture risk</w:t>
      </w:r>
      <w:r w:rsidR="00FA7FE1" w:rsidRPr="000D4237">
        <w:rPr>
          <w:rFonts w:ascii="Times New Roman" w:hAnsi="Times New Roman" w:cs="Times New Roman"/>
          <w:sz w:val="24"/>
          <w:szCs w:val="24"/>
          <w:lang w:val="en-GB"/>
        </w:rPr>
        <w:t xml:space="preserve">. </w:t>
      </w:r>
      <w:r w:rsidR="00A32E6A" w:rsidRPr="000D4237">
        <w:rPr>
          <w:rFonts w:ascii="Times New Roman" w:hAnsi="Times New Roman" w:cs="Times New Roman"/>
          <w:sz w:val="24"/>
          <w:szCs w:val="24"/>
          <w:lang w:val="en-GB"/>
        </w:rPr>
        <w:t xml:space="preserve">Moreover, GLP1-ra use was associated with an increased risk of any fracture if the average daily dosage exceeded 22.5mcg/day. </w:t>
      </w:r>
      <w:r w:rsidR="00A32E6A">
        <w:rPr>
          <w:rFonts w:ascii="Times New Roman" w:hAnsi="Times New Roman" w:cs="Times New Roman"/>
          <w:sz w:val="24"/>
          <w:szCs w:val="24"/>
          <w:lang w:val="en-GB"/>
        </w:rPr>
        <w:t xml:space="preserve">The present results were in line with a previous meta-analysis, showing no association between use of GLP1-ra and risk of fracture (4). </w:t>
      </w:r>
      <w:r w:rsidR="0007263F" w:rsidRPr="000D4237">
        <w:rPr>
          <w:rFonts w:ascii="Times New Roman" w:hAnsi="Times New Roman" w:cs="Times New Roman"/>
          <w:sz w:val="24"/>
          <w:szCs w:val="24"/>
          <w:lang w:val="en-GB"/>
        </w:rPr>
        <w:t xml:space="preserve">It is possible that </w:t>
      </w:r>
      <w:r w:rsidR="0007263F" w:rsidRPr="004E3E9A">
        <w:rPr>
          <w:rFonts w:ascii="Times New Roman" w:hAnsi="Times New Roman" w:cs="Times New Roman"/>
          <w:sz w:val="24"/>
          <w:szCs w:val="24"/>
          <w:lang w:val="en-GB"/>
        </w:rPr>
        <w:t>t</w:t>
      </w:r>
      <w:r w:rsidR="00CC3E44" w:rsidRPr="004E3E9A">
        <w:rPr>
          <w:rFonts w:ascii="Times New Roman" w:hAnsi="Times New Roman" w:cs="Times New Roman"/>
          <w:sz w:val="24"/>
          <w:szCs w:val="24"/>
          <w:lang w:val="en-GB"/>
        </w:rPr>
        <w:t xml:space="preserve">he discrepancies between the pooled RCT-data and our real life population-based data may </w:t>
      </w:r>
      <w:r w:rsidR="0007263F" w:rsidRPr="004E3E9A">
        <w:rPr>
          <w:rFonts w:ascii="Times New Roman" w:hAnsi="Times New Roman" w:cs="Times New Roman"/>
          <w:sz w:val="24"/>
          <w:szCs w:val="24"/>
          <w:lang w:val="en-GB"/>
        </w:rPr>
        <w:t>be a result of</w:t>
      </w:r>
      <w:r w:rsidR="00CC3E44" w:rsidRPr="004E3E9A">
        <w:rPr>
          <w:rFonts w:ascii="Times New Roman" w:hAnsi="Times New Roman" w:cs="Times New Roman"/>
          <w:sz w:val="24"/>
          <w:szCs w:val="24"/>
          <w:lang w:val="en-GB"/>
        </w:rPr>
        <w:t xml:space="preserve"> selection bias due to the </w:t>
      </w:r>
      <w:r w:rsidR="00CC3E44" w:rsidRPr="00D57A8E">
        <w:rPr>
          <w:rFonts w:ascii="Times New Roman" w:hAnsi="Times New Roman" w:cs="Times New Roman"/>
          <w:sz w:val="24"/>
          <w:szCs w:val="24"/>
          <w:lang w:val="en-GB"/>
        </w:rPr>
        <w:t xml:space="preserve">use of </w:t>
      </w:r>
      <w:r w:rsidR="00CC3E44" w:rsidRPr="00CF11E2">
        <w:rPr>
          <w:rFonts w:ascii="Times New Roman" w:hAnsi="Times New Roman" w:cs="Times New Roman"/>
          <w:sz w:val="24"/>
          <w:szCs w:val="24"/>
          <w:lang w:val="en-GB"/>
        </w:rPr>
        <w:t>strict in</w:t>
      </w:r>
      <w:r w:rsidR="0007263F" w:rsidRPr="00CF11E2">
        <w:rPr>
          <w:rFonts w:ascii="Times New Roman" w:hAnsi="Times New Roman" w:cs="Times New Roman"/>
          <w:sz w:val="24"/>
          <w:szCs w:val="24"/>
          <w:lang w:val="en-GB"/>
        </w:rPr>
        <w:t>clusion</w:t>
      </w:r>
      <w:r w:rsidR="00CC3E44" w:rsidRPr="00CF11E2">
        <w:rPr>
          <w:rFonts w:ascii="Times New Roman" w:hAnsi="Times New Roman" w:cs="Times New Roman"/>
          <w:sz w:val="24"/>
          <w:szCs w:val="24"/>
          <w:lang w:val="en-GB"/>
        </w:rPr>
        <w:t xml:space="preserve"> and exclusion criteria with RCTs and the fact</w:t>
      </w:r>
      <w:r w:rsidR="00D578C2" w:rsidRPr="00CF11E2">
        <w:rPr>
          <w:rFonts w:ascii="Times New Roman" w:hAnsi="Times New Roman" w:cs="Times New Roman"/>
          <w:sz w:val="24"/>
          <w:szCs w:val="24"/>
          <w:lang w:val="en-GB"/>
        </w:rPr>
        <w:t xml:space="preserve"> that data on fractures in the RCT</w:t>
      </w:r>
      <w:r w:rsidR="00CC3E44" w:rsidRPr="00CF11E2">
        <w:rPr>
          <w:rFonts w:ascii="Times New Roman" w:hAnsi="Times New Roman" w:cs="Times New Roman"/>
          <w:sz w:val="24"/>
          <w:szCs w:val="24"/>
          <w:lang w:val="en-GB"/>
        </w:rPr>
        <w:t xml:space="preserve"> studies were not </w:t>
      </w:r>
      <w:r w:rsidR="0007263F" w:rsidRPr="00CF11E2">
        <w:rPr>
          <w:rFonts w:ascii="Times New Roman" w:hAnsi="Times New Roman" w:cs="Times New Roman"/>
          <w:sz w:val="24"/>
          <w:szCs w:val="24"/>
          <w:lang w:val="en-GB"/>
        </w:rPr>
        <w:t xml:space="preserve">predefined outcomes and therefore not </w:t>
      </w:r>
      <w:r w:rsidR="00CC3E44" w:rsidRPr="00CF11E2">
        <w:rPr>
          <w:rFonts w:ascii="Times New Roman" w:hAnsi="Times New Roman" w:cs="Times New Roman"/>
          <w:sz w:val="24"/>
          <w:szCs w:val="24"/>
          <w:lang w:val="en-GB"/>
        </w:rPr>
        <w:t>routinely</w:t>
      </w:r>
      <w:r w:rsidR="0007263F" w:rsidRPr="00CF11E2">
        <w:rPr>
          <w:rFonts w:ascii="Times New Roman" w:hAnsi="Times New Roman" w:cs="Times New Roman"/>
          <w:sz w:val="24"/>
          <w:szCs w:val="24"/>
          <w:lang w:val="en-GB"/>
        </w:rPr>
        <w:t xml:space="preserve"> systematically</w:t>
      </w:r>
      <w:r w:rsidR="00CC3E44" w:rsidRPr="000D4237">
        <w:rPr>
          <w:rFonts w:ascii="Times New Roman" w:hAnsi="Times New Roman" w:cs="Times New Roman"/>
          <w:sz w:val="24"/>
          <w:szCs w:val="24"/>
          <w:lang w:val="en-GB"/>
        </w:rPr>
        <w:t xml:space="preserve"> </w:t>
      </w:r>
      <w:r w:rsidR="007A26B2" w:rsidRPr="000D4237">
        <w:rPr>
          <w:rFonts w:ascii="Times New Roman" w:hAnsi="Times New Roman" w:cs="Times New Roman"/>
          <w:sz w:val="24"/>
          <w:szCs w:val="24"/>
          <w:lang w:val="en-GB"/>
        </w:rPr>
        <w:t xml:space="preserve">collected. </w:t>
      </w:r>
      <w:r w:rsidR="0007263F" w:rsidRPr="004E3E9A">
        <w:rPr>
          <w:rFonts w:ascii="Times New Roman" w:hAnsi="Times New Roman" w:cs="Times New Roman"/>
          <w:sz w:val="24"/>
          <w:szCs w:val="24"/>
          <w:lang w:val="en-GB"/>
        </w:rPr>
        <w:t xml:space="preserve">Importantly, the notion that incretins may have skeletal effects stems from </w:t>
      </w:r>
      <w:r w:rsidR="00BF41DF" w:rsidRPr="00CF11E2">
        <w:rPr>
          <w:rFonts w:ascii="Times New Roman" w:hAnsi="Times New Roman" w:cs="Times New Roman"/>
          <w:sz w:val="24"/>
          <w:szCs w:val="24"/>
          <w:lang w:val="en-GB"/>
        </w:rPr>
        <w:t xml:space="preserve">in vitro </w:t>
      </w:r>
      <w:r w:rsidR="0007263F" w:rsidRPr="00CF11E2">
        <w:rPr>
          <w:rFonts w:ascii="Times New Roman" w:hAnsi="Times New Roman" w:cs="Times New Roman"/>
          <w:sz w:val="24"/>
          <w:szCs w:val="24"/>
          <w:lang w:val="en-GB"/>
        </w:rPr>
        <w:t xml:space="preserve">and experimental </w:t>
      </w:r>
      <w:r w:rsidR="00BF41DF" w:rsidRPr="00CF11E2">
        <w:rPr>
          <w:rFonts w:ascii="Times New Roman" w:hAnsi="Times New Roman" w:cs="Times New Roman"/>
          <w:sz w:val="24"/>
          <w:szCs w:val="24"/>
          <w:lang w:val="en-GB"/>
        </w:rPr>
        <w:t xml:space="preserve">animal </w:t>
      </w:r>
      <w:r w:rsidR="0007263F" w:rsidRPr="00CF11E2">
        <w:rPr>
          <w:rFonts w:ascii="Times New Roman" w:hAnsi="Times New Roman" w:cs="Times New Roman"/>
          <w:sz w:val="24"/>
          <w:szCs w:val="24"/>
          <w:lang w:val="en-GB"/>
        </w:rPr>
        <w:t>studies</w:t>
      </w:r>
      <w:r w:rsidR="0007263F" w:rsidRPr="000D4237">
        <w:rPr>
          <w:rFonts w:ascii="Times New Roman" w:hAnsi="Times New Roman" w:cs="Times New Roman"/>
          <w:sz w:val="24"/>
          <w:szCs w:val="24"/>
          <w:lang w:val="en-GB"/>
        </w:rPr>
        <w:t>, possibly acting via osteoclast inhibition and modulation of thyroid C-cells, which express incretin receptors</w:t>
      </w:r>
      <w:r w:rsidR="0029540A" w:rsidRPr="000D4237">
        <w:rPr>
          <w:rFonts w:ascii="Times New Roman" w:hAnsi="Times New Roman" w:cs="Times New Roman"/>
          <w:sz w:val="24"/>
          <w:szCs w:val="24"/>
          <w:lang w:val="en-GB"/>
        </w:rPr>
        <w:t xml:space="preserve"> (11, 12)</w:t>
      </w:r>
      <w:r w:rsidR="0007263F" w:rsidRPr="004E3E9A">
        <w:rPr>
          <w:rFonts w:ascii="Times New Roman" w:hAnsi="Times New Roman" w:cs="Times New Roman"/>
          <w:sz w:val="24"/>
          <w:szCs w:val="24"/>
          <w:lang w:val="en-GB"/>
        </w:rPr>
        <w:t>;</w:t>
      </w:r>
      <w:r w:rsidR="0007263F" w:rsidRPr="000D4237">
        <w:rPr>
          <w:rFonts w:ascii="Times New Roman" w:hAnsi="Times New Roman" w:cs="Times New Roman"/>
          <w:sz w:val="24"/>
          <w:szCs w:val="24"/>
          <w:lang w:val="en-GB"/>
        </w:rPr>
        <w:t xml:space="preserve"> the translation of </w:t>
      </w:r>
      <w:r w:rsidR="0007263F" w:rsidRPr="004E3E9A">
        <w:rPr>
          <w:rFonts w:ascii="Times New Roman" w:hAnsi="Times New Roman" w:cs="Times New Roman"/>
          <w:sz w:val="24"/>
          <w:szCs w:val="24"/>
          <w:lang w:val="en-GB"/>
        </w:rPr>
        <w:t>such observations to the human clinical situation must be viewed with caution.</w:t>
      </w:r>
      <w:r w:rsidR="0007263F" w:rsidRPr="000D4237">
        <w:rPr>
          <w:rFonts w:ascii="Times New Roman" w:hAnsi="Times New Roman" w:cs="Times New Roman"/>
          <w:sz w:val="24"/>
          <w:szCs w:val="24"/>
          <w:lang w:val="en-GB"/>
        </w:rPr>
        <w:t xml:space="preserve"> </w:t>
      </w:r>
    </w:p>
    <w:p w14:paraId="7B2C1545" w14:textId="798CAD46" w:rsidR="008F178D" w:rsidRPr="000D4237" w:rsidRDefault="004249D7" w:rsidP="009110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4207BD" w:rsidRPr="000D4237">
        <w:rPr>
          <w:rFonts w:ascii="Times New Roman" w:hAnsi="Times New Roman" w:cs="Times New Roman"/>
          <w:sz w:val="24"/>
          <w:szCs w:val="24"/>
          <w:lang w:val="en-GB"/>
        </w:rPr>
        <w:t>A particular s</w:t>
      </w:r>
      <w:r w:rsidR="001C2EE0" w:rsidRPr="000D4237">
        <w:rPr>
          <w:rFonts w:ascii="Times New Roman" w:hAnsi="Times New Roman" w:cs="Times New Roman"/>
          <w:sz w:val="24"/>
          <w:szCs w:val="24"/>
          <w:lang w:val="en-GB"/>
        </w:rPr>
        <w:t>trength</w:t>
      </w:r>
      <w:r w:rsidR="007E3B3E" w:rsidRPr="000D4237">
        <w:rPr>
          <w:rFonts w:ascii="Times New Roman" w:hAnsi="Times New Roman" w:cs="Times New Roman"/>
          <w:sz w:val="24"/>
          <w:szCs w:val="24"/>
          <w:lang w:val="en-GB"/>
        </w:rPr>
        <w:t xml:space="preserve"> of th</w:t>
      </w:r>
      <w:r w:rsidR="003644CD" w:rsidRPr="000D4237">
        <w:rPr>
          <w:rFonts w:ascii="Times New Roman" w:hAnsi="Times New Roman" w:cs="Times New Roman"/>
          <w:sz w:val="24"/>
          <w:szCs w:val="24"/>
          <w:lang w:val="en-GB"/>
        </w:rPr>
        <w:t>is short report</w:t>
      </w:r>
      <w:r w:rsidR="007E3B3E" w:rsidRPr="000D4237">
        <w:rPr>
          <w:rFonts w:ascii="Times New Roman" w:hAnsi="Times New Roman" w:cs="Times New Roman"/>
          <w:sz w:val="24"/>
          <w:szCs w:val="24"/>
          <w:lang w:val="en-GB"/>
        </w:rPr>
        <w:t xml:space="preserve"> </w:t>
      </w:r>
      <w:r w:rsidR="004207BD" w:rsidRPr="000D4237">
        <w:rPr>
          <w:rFonts w:ascii="Times New Roman" w:hAnsi="Times New Roman" w:cs="Times New Roman"/>
          <w:sz w:val="24"/>
          <w:szCs w:val="24"/>
          <w:lang w:val="en-GB"/>
        </w:rPr>
        <w:t>is</w:t>
      </w:r>
      <w:r w:rsidR="001C2EE0" w:rsidRPr="000D4237">
        <w:rPr>
          <w:rFonts w:ascii="Times New Roman" w:hAnsi="Times New Roman" w:cs="Times New Roman"/>
          <w:sz w:val="24"/>
          <w:szCs w:val="24"/>
          <w:lang w:val="en-GB"/>
        </w:rPr>
        <w:t>,</w:t>
      </w:r>
      <w:r w:rsidR="004207BD" w:rsidRPr="000D4237">
        <w:rPr>
          <w:rFonts w:ascii="Times New Roman" w:hAnsi="Times New Roman" w:cs="Times New Roman"/>
          <w:sz w:val="24"/>
          <w:szCs w:val="24"/>
          <w:lang w:val="en-GB"/>
        </w:rPr>
        <w:t xml:space="preserve"> next to its analyses of real life population-based data</w:t>
      </w:r>
      <w:r w:rsidR="001C2EE0" w:rsidRPr="000D4237">
        <w:rPr>
          <w:rFonts w:ascii="Times New Roman" w:hAnsi="Times New Roman" w:cs="Times New Roman"/>
          <w:sz w:val="24"/>
          <w:szCs w:val="24"/>
          <w:lang w:val="en-GB"/>
        </w:rPr>
        <w:t>,</w:t>
      </w:r>
      <w:r w:rsidR="004207BD" w:rsidRPr="000D4237">
        <w:rPr>
          <w:rFonts w:ascii="Times New Roman" w:hAnsi="Times New Roman" w:cs="Times New Roman"/>
          <w:sz w:val="24"/>
          <w:szCs w:val="24"/>
          <w:lang w:val="en-GB"/>
        </w:rPr>
        <w:t xml:space="preserve"> </w:t>
      </w:r>
      <w:r w:rsidR="00DC09CA" w:rsidRPr="000D4237">
        <w:rPr>
          <w:rFonts w:ascii="Times New Roman" w:hAnsi="Times New Roman" w:cs="Times New Roman"/>
          <w:sz w:val="24"/>
          <w:szCs w:val="24"/>
          <w:lang w:val="en-GB"/>
        </w:rPr>
        <w:t>it</w:t>
      </w:r>
      <w:r w:rsidR="004207BD" w:rsidRPr="000D4237">
        <w:rPr>
          <w:rFonts w:ascii="Times New Roman" w:hAnsi="Times New Roman" w:cs="Times New Roman"/>
          <w:sz w:val="24"/>
          <w:szCs w:val="24"/>
          <w:lang w:val="en-GB"/>
        </w:rPr>
        <w:t>s</w:t>
      </w:r>
      <w:r w:rsidR="00DC09CA" w:rsidRPr="000D4237">
        <w:rPr>
          <w:rFonts w:ascii="Times New Roman" w:hAnsi="Times New Roman" w:cs="Times New Roman"/>
          <w:sz w:val="24"/>
          <w:szCs w:val="24"/>
          <w:lang w:val="en-GB"/>
        </w:rPr>
        <w:t xml:space="preserve"> </w:t>
      </w:r>
      <w:r w:rsidR="004207BD" w:rsidRPr="000D4237">
        <w:rPr>
          <w:rFonts w:ascii="Times New Roman" w:hAnsi="Times New Roman" w:cs="Times New Roman"/>
          <w:sz w:val="24"/>
          <w:szCs w:val="24"/>
          <w:lang w:val="en-GB"/>
        </w:rPr>
        <w:t xml:space="preserve">use of </w:t>
      </w:r>
      <w:r w:rsidR="00DC09CA" w:rsidRPr="000D4237">
        <w:rPr>
          <w:rFonts w:ascii="Times New Roman" w:hAnsi="Times New Roman" w:cs="Times New Roman"/>
          <w:sz w:val="24"/>
          <w:szCs w:val="24"/>
          <w:lang w:val="en-GB"/>
        </w:rPr>
        <w:t>the same cumulative and average daily dose categ</w:t>
      </w:r>
      <w:r w:rsidR="001F7ADB" w:rsidRPr="000D4237">
        <w:rPr>
          <w:rFonts w:ascii="Times New Roman" w:hAnsi="Times New Roman" w:cs="Times New Roman"/>
          <w:sz w:val="24"/>
          <w:szCs w:val="24"/>
          <w:lang w:val="en-GB"/>
        </w:rPr>
        <w:t>ories</w:t>
      </w:r>
      <w:r w:rsidR="004207BD" w:rsidRPr="000D4237">
        <w:rPr>
          <w:rFonts w:ascii="Times New Roman" w:hAnsi="Times New Roman" w:cs="Times New Roman"/>
          <w:sz w:val="24"/>
          <w:szCs w:val="24"/>
          <w:lang w:val="en-GB"/>
        </w:rPr>
        <w:t xml:space="preserve"> which allowed us to </w:t>
      </w:r>
      <w:r w:rsidR="00FA7FE1" w:rsidRPr="000D4237">
        <w:rPr>
          <w:rFonts w:ascii="Times New Roman" w:hAnsi="Times New Roman" w:cs="Times New Roman"/>
          <w:sz w:val="24"/>
          <w:szCs w:val="24"/>
          <w:lang w:val="en-GB"/>
        </w:rPr>
        <w:t>use</w:t>
      </w:r>
      <w:r w:rsidR="007473A4" w:rsidRPr="000D4237">
        <w:rPr>
          <w:rFonts w:ascii="Times New Roman" w:hAnsi="Times New Roman" w:cs="Times New Roman"/>
          <w:sz w:val="24"/>
          <w:szCs w:val="24"/>
          <w:lang w:val="en-GB"/>
        </w:rPr>
        <w:t xml:space="preserve"> </w:t>
      </w:r>
      <w:r w:rsidR="001F7ADB" w:rsidRPr="000D4237">
        <w:rPr>
          <w:rFonts w:ascii="Times New Roman" w:hAnsi="Times New Roman" w:cs="Times New Roman"/>
          <w:sz w:val="24"/>
          <w:szCs w:val="24"/>
          <w:lang w:val="en-GB"/>
        </w:rPr>
        <w:t xml:space="preserve">the </w:t>
      </w:r>
      <w:r w:rsidR="004207BD" w:rsidRPr="000D4237">
        <w:rPr>
          <w:rFonts w:ascii="Times New Roman" w:hAnsi="Times New Roman" w:cs="Times New Roman"/>
          <w:sz w:val="24"/>
          <w:szCs w:val="24"/>
          <w:lang w:val="en-GB"/>
        </w:rPr>
        <w:t>same</w:t>
      </w:r>
      <w:r w:rsidR="00DC09CA" w:rsidRPr="000D4237">
        <w:rPr>
          <w:rFonts w:ascii="Times New Roman" w:hAnsi="Times New Roman" w:cs="Times New Roman"/>
          <w:sz w:val="24"/>
          <w:szCs w:val="24"/>
          <w:lang w:val="en-GB"/>
        </w:rPr>
        <w:t xml:space="preserve"> definitions </w:t>
      </w:r>
      <w:r w:rsidR="001F7ADB" w:rsidRPr="000D4237">
        <w:rPr>
          <w:rFonts w:ascii="Times New Roman" w:hAnsi="Times New Roman" w:cs="Times New Roman"/>
          <w:sz w:val="24"/>
          <w:szCs w:val="24"/>
          <w:lang w:val="en-GB"/>
        </w:rPr>
        <w:t>across the studies</w:t>
      </w:r>
      <w:r w:rsidR="00230A86" w:rsidRPr="000D4237">
        <w:rPr>
          <w:rFonts w:ascii="Times New Roman" w:hAnsi="Times New Roman" w:cs="Times New Roman"/>
          <w:sz w:val="24"/>
          <w:szCs w:val="24"/>
          <w:lang w:val="en-GB"/>
        </w:rPr>
        <w:t>.</w:t>
      </w:r>
      <w:r w:rsidR="001F7ADB" w:rsidRPr="000D4237">
        <w:rPr>
          <w:rFonts w:ascii="Times New Roman" w:hAnsi="Times New Roman" w:cs="Times New Roman"/>
          <w:sz w:val="24"/>
          <w:szCs w:val="24"/>
          <w:lang w:val="en-GB"/>
        </w:rPr>
        <w:t xml:space="preserve"> </w:t>
      </w:r>
      <w:r w:rsidR="0095326E" w:rsidRPr="000D4237">
        <w:rPr>
          <w:rFonts w:ascii="Times New Roman" w:hAnsi="Times New Roman" w:cs="Times New Roman"/>
          <w:sz w:val="24"/>
          <w:szCs w:val="24"/>
          <w:lang w:val="en-GB"/>
        </w:rPr>
        <w:t>T</w:t>
      </w:r>
      <w:r w:rsidR="009832D3" w:rsidRPr="000D4237">
        <w:rPr>
          <w:rFonts w:ascii="Times New Roman" w:hAnsi="Times New Roman" w:cs="Times New Roman"/>
          <w:sz w:val="24"/>
          <w:szCs w:val="24"/>
          <w:lang w:val="en-GB"/>
        </w:rPr>
        <w:t xml:space="preserve">he number of fractures with current GLP1-ra use was </w:t>
      </w:r>
      <w:r w:rsidR="003644CD" w:rsidRPr="000D4237">
        <w:rPr>
          <w:rFonts w:ascii="Times New Roman" w:hAnsi="Times New Roman" w:cs="Times New Roman"/>
          <w:sz w:val="24"/>
          <w:szCs w:val="24"/>
          <w:lang w:val="en-GB"/>
        </w:rPr>
        <w:t>relatively</w:t>
      </w:r>
      <w:r w:rsidR="009832D3" w:rsidRPr="000D4237">
        <w:rPr>
          <w:rFonts w:ascii="Times New Roman" w:hAnsi="Times New Roman" w:cs="Times New Roman"/>
          <w:sz w:val="24"/>
          <w:szCs w:val="24"/>
          <w:lang w:val="en-GB"/>
        </w:rPr>
        <w:t xml:space="preserve"> small, which </w:t>
      </w:r>
      <w:r w:rsidR="0095326E" w:rsidRPr="004E3E9A">
        <w:rPr>
          <w:rFonts w:ascii="Times New Roman" w:hAnsi="Times New Roman" w:cs="Times New Roman"/>
          <w:sz w:val="24"/>
          <w:szCs w:val="24"/>
          <w:lang w:val="en-GB"/>
        </w:rPr>
        <w:t>limited the statistical</w:t>
      </w:r>
      <w:r w:rsidR="00A36668" w:rsidRPr="004E3E9A">
        <w:rPr>
          <w:rFonts w:ascii="Times New Roman" w:hAnsi="Times New Roman" w:cs="Times New Roman"/>
          <w:sz w:val="24"/>
          <w:szCs w:val="24"/>
          <w:lang w:val="en-GB"/>
        </w:rPr>
        <w:t xml:space="preserve"> power</w:t>
      </w:r>
      <w:r w:rsidR="00A36668" w:rsidRPr="000D4237">
        <w:rPr>
          <w:rFonts w:ascii="Times New Roman" w:hAnsi="Times New Roman" w:cs="Times New Roman"/>
          <w:sz w:val="24"/>
          <w:szCs w:val="24"/>
          <w:lang w:val="en-GB"/>
        </w:rPr>
        <w:t xml:space="preserve"> </w:t>
      </w:r>
      <w:r w:rsidR="0095326E" w:rsidRPr="000D4237">
        <w:rPr>
          <w:rFonts w:ascii="Times New Roman" w:hAnsi="Times New Roman" w:cs="Times New Roman"/>
          <w:sz w:val="24"/>
          <w:szCs w:val="24"/>
          <w:lang w:val="en-GB"/>
        </w:rPr>
        <w:t xml:space="preserve">to detect associations, particularly when stratified by </w:t>
      </w:r>
      <w:r w:rsidR="009832D3" w:rsidRPr="000D4237">
        <w:rPr>
          <w:rFonts w:ascii="Times New Roman" w:hAnsi="Times New Roman" w:cs="Times New Roman"/>
          <w:sz w:val="24"/>
          <w:szCs w:val="24"/>
          <w:lang w:val="en-GB"/>
        </w:rPr>
        <w:t xml:space="preserve">cumulative exposure, average daily dose and </w:t>
      </w:r>
      <w:r w:rsidR="008F178D" w:rsidRPr="000D4237">
        <w:rPr>
          <w:rFonts w:ascii="Times New Roman" w:hAnsi="Times New Roman" w:cs="Times New Roman"/>
          <w:sz w:val="24"/>
          <w:szCs w:val="24"/>
          <w:lang w:val="en-GB"/>
        </w:rPr>
        <w:t xml:space="preserve">fracture type. </w:t>
      </w:r>
      <w:r w:rsidR="00A32E6A">
        <w:rPr>
          <w:rFonts w:ascii="Times New Roman" w:hAnsi="Times New Roman" w:cs="Times New Roman"/>
          <w:sz w:val="24"/>
          <w:szCs w:val="24"/>
          <w:lang w:val="en-GB"/>
        </w:rPr>
        <w:t xml:space="preserve">In addition, </w:t>
      </w:r>
      <w:r w:rsidR="00A32E6A">
        <w:rPr>
          <w:rFonts w:ascii="Times New Roman" w:hAnsi="Times New Roman" w:cs="Times New Roman"/>
          <w:sz w:val="24"/>
          <w:szCs w:val="24"/>
          <w:lang w:val="en-GB"/>
        </w:rPr>
        <w:lastRenderedPageBreak/>
        <w:t xml:space="preserve">only a small number of observational studies, all performed by us, could be included in the present meta-analysis.  </w:t>
      </w:r>
      <w:r w:rsidR="000A050B" w:rsidRPr="000D4237">
        <w:rPr>
          <w:rFonts w:ascii="Times New Roman" w:hAnsi="Times New Roman" w:cs="Times New Roman"/>
          <w:sz w:val="24"/>
          <w:szCs w:val="24"/>
          <w:lang w:val="en-GB"/>
        </w:rPr>
        <w:t xml:space="preserve">Another </w:t>
      </w:r>
      <w:r w:rsidR="003644CD" w:rsidRPr="000D4237">
        <w:rPr>
          <w:rFonts w:ascii="Times New Roman" w:hAnsi="Times New Roman" w:cs="Times New Roman"/>
          <w:sz w:val="24"/>
          <w:szCs w:val="24"/>
          <w:lang w:val="en-GB"/>
        </w:rPr>
        <w:t>l</w:t>
      </w:r>
      <w:r w:rsidR="009832D3" w:rsidRPr="000D4237">
        <w:rPr>
          <w:rFonts w:ascii="Times New Roman" w:hAnsi="Times New Roman" w:cs="Times New Roman"/>
          <w:sz w:val="24"/>
          <w:szCs w:val="24"/>
          <w:lang w:val="en-GB"/>
        </w:rPr>
        <w:t xml:space="preserve">imitation </w:t>
      </w:r>
      <w:r w:rsidR="000A050B" w:rsidRPr="000D4237">
        <w:rPr>
          <w:rFonts w:ascii="Times New Roman" w:hAnsi="Times New Roman" w:cs="Times New Roman"/>
          <w:sz w:val="24"/>
          <w:szCs w:val="24"/>
          <w:lang w:val="en-GB"/>
        </w:rPr>
        <w:t xml:space="preserve">is </w:t>
      </w:r>
      <w:r w:rsidR="009832D3" w:rsidRPr="000D4237">
        <w:rPr>
          <w:rFonts w:ascii="Times New Roman" w:hAnsi="Times New Roman" w:cs="Times New Roman"/>
          <w:sz w:val="24"/>
          <w:szCs w:val="24"/>
          <w:lang w:val="en-GB"/>
        </w:rPr>
        <w:t xml:space="preserve">the </w:t>
      </w:r>
      <w:r w:rsidR="003644CD" w:rsidRPr="000D4237">
        <w:rPr>
          <w:rFonts w:ascii="Times New Roman" w:hAnsi="Times New Roman" w:cs="Times New Roman"/>
          <w:sz w:val="24"/>
          <w:szCs w:val="24"/>
          <w:lang w:val="en-GB"/>
        </w:rPr>
        <w:t>relative short</w:t>
      </w:r>
      <w:r w:rsidR="00DC09CA" w:rsidRPr="000D4237">
        <w:rPr>
          <w:rFonts w:ascii="Times New Roman" w:hAnsi="Times New Roman" w:cs="Times New Roman"/>
          <w:sz w:val="24"/>
          <w:szCs w:val="24"/>
          <w:lang w:val="en-GB"/>
        </w:rPr>
        <w:t xml:space="preserve"> </w:t>
      </w:r>
      <w:r w:rsidR="003644CD" w:rsidRPr="000D4237">
        <w:rPr>
          <w:rFonts w:ascii="Times New Roman" w:hAnsi="Times New Roman" w:cs="Times New Roman"/>
          <w:sz w:val="24"/>
          <w:szCs w:val="24"/>
          <w:lang w:val="en-GB"/>
        </w:rPr>
        <w:t xml:space="preserve">duration of </w:t>
      </w:r>
      <w:r w:rsidR="000A050B" w:rsidRPr="000D4237">
        <w:rPr>
          <w:rFonts w:ascii="Times New Roman" w:hAnsi="Times New Roman" w:cs="Times New Roman"/>
          <w:sz w:val="24"/>
          <w:szCs w:val="24"/>
          <w:lang w:val="en-GB"/>
        </w:rPr>
        <w:t xml:space="preserve">incretin </w:t>
      </w:r>
      <w:r w:rsidR="00DC09CA" w:rsidRPr="000D4237">
        <w:rPr>
          <w:rFonts w:ascii="Times New Roman" w:hAnsi="Times New Roman" w:cs="Times New Roman"/>
          <w:sz w:val="24"/>
          <w:szCs w:val="24"/>
          <w:lang w:val="en-GB"/>
        </w:rPr>
        <w:t xml:space="preserve">use (37 weeks </w:t>
      </w:r>
      <w:r w:rsidR="0095326E" w:rsidRPr="000D4237">
        <w:rPr>
          <w:rFonts w:ascii="Times New Roman" w:hAnsi="Times New Roman" w:cs="Times New Roman"/>
          <w:sz w:val="24"/>
          <w:szCs w:val="24"/>
          <w:lang w:val="en-GB"/>
        </w:rPr>
        <w:t>to</w:t>
      </w:r>
      <w:r w:rsidR="00DC09CA" w:rsidRPr="000D4237">
        <w:rPr>
          <w:rFonts w:ascii="Times New Roman" w:hAnsi="Times New Roman" w:cs="Times New Roman"/>
          <w:sz w:val="24"/>
          <w:szCs w:val="24"/>
          <w:lang w:val="en-GB"/>
        </w:rPr>
        <w:t xml:space="preserve"> 1.7 years)</w:t>
      </w:r>
      <w:r w:rsidR="00230A86" w:rsidRPr="000D4237">
        <w:rPr>
          <w:rFonts w:ascii="Times New Roman" w:hAnsi="Times New Roman" w:cs="Times New Roman"/>
          <w:sz w:val="24"/>
          <w:szCs w:val="24"/>
          <w:lang w:val="en-GB"/>
        </w:rPr>
        <w:t xml:space="preserve"> </w:t>
      </w:r>
      <w:r w:rsidR="00261048" w:rsidRPr="000D4237">
        <w:rPr>
          <w:rFonts w:ascii="Times New Roman" w:hAnsi="Times New Roman" w:cs="Times New Roman"/>
          <w:sz w:val="24"/>
          <w:szCs w:val="24"/>
          <w:lang w:val="en-GB"/>
        </w:rPr>
        <w:t>(6-9)</w:t>
      </w:r>
      <w:r w:rsidR="009832D3" w:rsidRPr="000D4237">
        <w:rPr>
          <w:rFonts w:ascii="Times New Roman" w:hAnsi="Times New Roman" w:cs="Times New Roman"/>
          <w:sz w:val="24"/>
          <w:szCs w:val="24"/>
          <w:lang w:val="en-GB"/>
        </w:rPr>
        <w:t xml:space="preserve">. </w:t>
      </w:r>
      <w:r w:rsidR="000A050B" w:rsidRPr="000D4237">
        <w:rPr>
          <w:rFonts w:ascii="Times New Roman" w:hAnsi="Times New Roman" w:cs="Times New Roman"/>
          <w:sz w:val="24"/>
          <w:szCs w:val="24"/>
          <w:lang w:val="en-GB"/>
        </w:rPr>
        <w:t>W</w:t>
      </w:r>
      <w:r w:rsidR="008F178D" w:rsidRPr="000D4237">
        <w:rPr>
          <w:rFonts w:ascii="Times New Roman" w:hAnsi="Times New Roman" w:cs="Times New Roman"/>
          <w:sz w:val="24"/>
          <w:szCs w:val="24"/>
          <w:lang w:val="en-GB"/>
        </w:rPr>
        <w:t>e</w:t>
      </w:r>
      <w:r w:rsidR="000A050B" w:rsidRPr="000D4237">
        <w:rPr>
          <w:rFonts w:ascii="Times New Roman" w:hAnsi="Times New Roman" w:cs="Times New Roman"/>
          <w:sz w:val="24"/>
          <w:szCs w:val="24"/>
          <w:lang w:val="en-GB"/>
        </w:rPr>
        <w:t xml:space="preserve"> nevertheless</w:t>
      </w:r>
      <w:r w:rsidR="008F178D" w:rsidRPr="000D4237">
        <w:rPr>
          <w:rFonts w:ascii="Times New Roman" w:hAnsi="Times New Roman" w:cs="Times New Roman"/>
          <w:sz w:val="24"/>
          <w:szCs w:val="24"/>
          <w:lang w:val="en-GB"/>
        </w:rPr>
        <w:t xml:space="preserve"> have</w:t>
      </w:r>
      <w:r w:rsidR="00FD2B69" w:rsidRPr="000D4237">
        <w:rPr>
          <w:rFonts w:ascii="Times New Roman" w:hAnsi="Times New Roman" w:cs="Times New Roman"/>
          <w:sz w:val="24"/>
          <w:szCs w:val="24"/>
          <w:lang w:val="en-GB"/>
        </w:rPr>
        <w:t xml:space="preserve"> tested</w:t>
      </w:r>
      <w:r w:rsidR="008F178D" w:rsidRPr="000D4237">
        <w:rPr>
          <w:rFonts w:ascii="Times New Roman" w:hAnsi="Times New Roman" w:cs="Times New Roman"/>
          <w:sz w:val="24"/>
          <w:szCs w:val="24"/>
          <w:lang w:val="en-GB"/>
        </w:rPr>
        <w:t xml:space="preserve"> the hypothesis that incretin use was associated with a decreased risk of fracture in multiple ways, and none of the analyses showed a decreased risk of fracture.</w:t>
      </w:r>
      <w:r w:rsidR="00CF11E2">
        <w:rPr>
          <w:rFonts w:ascii="Times New Roman" w:hAnsi="Times New Roman" w:cs="Times New Roman"/>
          <w:sz w:val="24"/>
          <w:szCs w:val="24"/>
          <w:lang w:val="en-GB"/>
        </w:rPr>
        <w:t xml:space="preserve"> Moreover we used data representative for the UK (2007-2012) and data on all fractures in Denmark between 2007 and 2011. </w:t>
      </w:r>
    </w:p>
    <w:p w14:paraId="6538F4AC" w14:textId="40670310" w:rsidR="004441A7" w:rsidRDefault="00745F1E" w:rsidP="00911020">
      <w:pPr>
        <w:spacing w:line="360" w:lineRule="auto"/>
        <w:jc w:val="both"/>
        <w:rPr>
          <w:rFonts w:ascii="Times New Roman" w:hAnsi="Times New Roman" w:cs="Times New Roman"/>
          <w:b/>
          <w:bCs/>
          <w:sz w:val="24"/>
          <w:szCs w:val="24"/>
          <w:lang w:val="en-GB"/>
        </w:rPr>
      </w:pPr>
      <w:r w:rsidRPr="000D4237">
        <w:rPr>
          <w:rFonts w:ascii="Times New Roman" w:hAnsi="Times New Roman" w:cs="Times New Roman"/>
          <w:sz w:val="24"/>
          <w:szCs w:val="24"/>
          <w:lang w:val="en-GB"/>
        </w:rPr>
        <w:tab/>
      </w:r>
      <w:r w:rsidR="000A050B" w:rsidRPr="000D4237">
        <w:rPr>
          <w:rFonts w:ascii="Times New Roman" w:hAnsi="Times New Roman" w:cs="Times New Roman"/>
          <w:sz w:val="24"/>
          <w:szCs w:val="24"/>
          <w:lang w:val="en-GB"/>
        </w:rPr>
        <w:t>In short, t</w:t>
      </w:r>
      <w:r w:rsidR="008F178D" w:rsidRPr="000D4237">
        <w:rPr>
          <w:rFonts w:ascii="Times New Roman" w:hAnsi="Times New Roman" w:cs="Times New Roman"/>
          <w:sz w:val="24"/>
          <w:szCs w:val="24"/>
          <w:lang w:val="en-GB"/>
        </w:rPr>
        <w:t xml:space="preserve">his meta-analysis </w:t>
      </w:r>
      <w:r w:rsidR="0095326E" w:rsidRPr="000D4237">
        <w:rPr>
          <w:rFonts w:ascii="Times New Roman" w:hAnsi="Times New Roman" w:cs="Times New Roman"/>
          <w:sz w:val="24"/>
          <w:szCs w:val="24"/>
          <w:lang w:val="en-GB"/>
        </w:rPr>
        <w:t xml:space="preserve">demonstrated </w:t>
      </w:r>
      <w:r w:rsidR="008F178D" w:rsidRPr="000D4237">
        <w:rPr>
          <w:rFonts w:ascii="Times New Roman" w:hAnsi="Times New Roman" w:cs="Times New Roman"/>
          <w:sz w:val="24"/>
          <w:szCs w:val="24"/>
          <w:lang w:val="en-GB"/>
        </w:rPr>
        <w:t xml:space="preserve">that </w:t>
      </w:r>
      <w:r w:rsidR="000A050B" w:rsidRPr="000D4237">
        <w:rPr>
          <w:rFonts w:ascii="Times New Roman" w:hAnsi="Times New Roman" w:cs="Times New Roman"/>
          <w:sz w:val="24"/>
          <w:szCs w:val="24"/>
          <w:lang w:val="en-GB"/>
        </w:rPr>
        <w:t xml:space="preserve">the </w:t>
      </w:r>
      <w:r w:rsidR="008F178D" w:rsidRPr="000D4237">
        <w:rPr>
          <w:rFonts w:ascii="Times New Roman" w:hAnsi="Times New Roman" w:cs="Times New Roman"/>
          <w:sz w:val="24"/>
          <w:szCs w:val="24"/>
          <w:lang w:val="en-GB"/>
        </w:rPr>
        <w:t>current use of incretin agents, either DPP4-I</w:t>
      </w:r>
      <w:r w:rsidRPr="000D4237">
        <w:rPr>
          <w:rFonts w:ascii="Times New Roman" w:hAnsi="Times New Roman" w:cs="Times New Roman"/>
          <w:sz w:val="24"/>
          <w:szCs w:val="24"/>
          <w:lang w:val="en-GB"/>
        </w:rPr>
        <w:t xml:space="preserve"> or GLP1-ra</w:t>
      </w:r>
      <w:r w:rsidR="008F178D" w:rsidRPr="000D4237">
        <w:rPr>
          <w:rFonts w:ascii="Times New Roman" w:hAnsi="Times New Roman" w:cs="Times New Roman"/>
          <w:sz w:val="24"/>
          <w:szCs w:val="24"/>
          <w:lang w:val="en-GB"/>
        </w:rPr>
        <w:t xml:space="preserve">, was not associated with </w:t>
      </w:r>
      <w:r w:rsidR="00FD2B69" w:rsidRPr="000D4237">
        <w:rPr>
          <w:rFonts w:ascii="Times New Roman" w:hAnsi="Times New Roman" w:cs="Times New Roman"/>
          <w:sz w:val="24"/>
          <w:szCs w:val="24"/>
          <w:lang w:val="en-GB"/>
        </w:rPr>
        <w:t xml:space="preserve">decreased </w:t>
      </w:r>
      <w:r w:rsidR="000A050B" w:rsidRPr="000D4237">
        <w:rPr>
          <w:rFonts w:ascii="Times New Roman" w:hAnsi="Times New Roman" w:cs="Times New Roman"/>
          <w:sz w:val="24"/>
          <w:szCs w:val="24"/>
          <w:lang w:val="en-GB"/>
        </w:rPr>
        <w:t xml:space="preserve">fracture </w:t>
      </w:r>
      <w:r w:rsidR="008F178D" w:rsidRPr="000D4237">
        <w:rPr>
          <w:rFonts w:ascii="Times New Roman" w:hAnsi="Times New Roman" w:cs="Times New Roman"/>
          <w:sz w:val="24"/>
          <w:szCs w:val="24"/>
          <w:lang w:val="en-GB"/>
        </w:rPr>
        <w:t>risk</w:t>
      </w:r>
      <w:r w:rsidR="000A050B" w:rsidRPr="000D4237">
        <w:rPr>
          <w:rFonts w:ascii="Times New Roman" w:hAnsi="Times New Roman" w:cs="Times New Roman"/>
          <w:sz w:val="24"/>
          <w:szCs w:val="24"/>
          <w:lang w:val="en-GB"/>
        </w:rPr>
        <w:t xml:space="preserve">. Moreover, </w:t>
      </w:r>
      <w:r w:rsidR="003644CD" w:rsidRPr="000D4237">
        <w:rPr>
          <w:rFonts w:ascii="Times New Roman" w:hAnsi="Times New Roman" w:cs="Times New Roman"/>
          <w:sz w:val="24"/>
          <w:szCs w:val="24"/>
          <w:lang w:val="en-GB"/>
        </w:rPr>
        <w:t>c</w:t>
      </w:r>
      <w:r w:rsidR="00FD2B69" w:rsidRPr="000D4237">
        <w:rPr>
          <w:rFonts w:ascii="Times New Roman" w:hAnsi="Times New Roman" w:cs="Times New Roman"/>
          <w:sz w:val="24"/>
          <w:szCs w:val="24"/>
          <w:lang w:val="en-GB"/>
        </w:rPr>
        <w:t xml:space="preserve">urrent GLP1-ra use was associated with an increased risk of any fracture </w:t>
      </w:r>
      <w:r w:rsidR="000A6F49" w:rsidRPr="004E3E9A">
        <w:rPr>
          <w:rFonts w:ascii="Times New Roman" w:hAnsi="Times New Roman" w:cs="Times New Roman"/>
          <w:sz w:val="24"/>
          <w:szCs w:val="24"/>
          <w:lang w:val="en-GB"/>
        </w:rPr>
        <w:t>when</w:t>
      </w:r>
      <w:r w:rsidR="000A6F49" w:rsidRPr="000D4237">
        <w:rPr>
          <w:rFonts w:ascii="Times New Roman" w:hAnsi="Times New Roman" w:cs="Times New Roman"/>
          <w:sz w:val="24"/>
          <w:szCs w:val="24"/>
          <w:lang w:val="en-GB"/>
        </w:rPr>
        <w:t xml:space="preserve"> </w:t>
      </w:r>
      <w:r w:rsidR="00FD2B69" w:rsidRPr="000D4237">
        <w:rPr>
          <w:rFonts w:ascii="Times New Roman" w:hAnsi="Times New Roman" w:cs="Times New Roman"/>
          <w:sz w:val="24"/>
          <w:szCs w:val="24"/>
          <w:lang w:val="en-GB"/>
        </w:rPr>
        <w:t>the average daily dosage exceeded 22.5mcg/day.</w:t>
      </w:r>
      <w:r w:rsidR="00FD2B69" w:rsidRPr="000D4237">
        <w:rPr>
          <w:rFonts w:ascii="Times New Roman" w:hAnsi="Times New Roman" w:cs="Times New Roman"/>
          <w:b/>
          <w:sz w:val="24"/>
          <w:szCs w:val="24"/>
          <w:lang w:val="en-GB"/>
        </w:rPr>
        <w:t xml:space="preserve"> </w:t>
      </w:r>
      <w:r w:rsidR="0095326E" w:rsidRPr="00CF11E2">
        <w:rPr>
          <w:rFonts w:ascii="Times New Roman" w:hAnsi="Times New Roman" w:cs="Times New Roman"/>
          <w:sz w:val="24"/>
          <w:szCs w:val="24"/>
          <w:lang w:val="en-GB"/>
        </w:rPr>
        <w:t xml:space="preserve">Our findings show the value of representative real world populations, and the risks associated with suggesting benefits for medications on the basis of safety reporting </w:t>
      </w:r>
      <w:r w:rsidR="0095326E" w:rsidRPr="000D4237">
        <w:rPr>
          <w:rFonts w:ascii="Times New Roman" w:hAnsi="Times New Roman" w:cs="Times New Roman"/>
          <w:sz w:val="24"/>
          <w:szCs w:val="24"/>
          <w:lang w:val="en-GB"/>
        </w:rPr>
        <w:t>in RCTs.</w:t>
      </w:r>
      <w:r w:rsidR="00DE4C27">
        <w:rPr>
          <w:rFonts w:ascii="Times New Roman" w:hAnsi="Times New Roman" w:cs="Times New Roman"/>
          <w:sz w:val="24"/>
          <w:szCs w:val="24"/>
          <w:lang w:val="en-GB"/>
        </w:rPr>
        <w:t xml:space="preserve"> An</w:t>
      </w:r>
      <w:r w:rsidR="0095326E" w:rsidRPr="000D4237">
        <w:rPr>
          <w:rFonts w:ascii="Times New Roman" w:hAnsi="Times New Roman" w:cs="Times New Roman"/>
          <w:sz w:val="24"/>
          <w:szCs w:val="24"/>
          <w:lang w:val="en-GB"/>
        </w:rPr>
        <w:t xml:space="preserve"> adequately powered trial with fracture as the primary endpoint will be required to prop</w:t>
      </w:r>
      <w:r w:rsidR="0095326E" w:rsidRPr="004E3E9A">
        <w:rPr>
          <w:rFonts w:ascii="Times New Roman" w:hAnsi="Times New Roman" w:cs="Times New Roman"/>
          <w:sz w:val="24"/>
          <w:szCs w:val="24"/>
          <w:lang w:val="en-GB"/>
        </w:rPr>
        <w:t>erly demonstrate the skeletal efficacy or otherwise of incretins.</w:t>
      </w:r>
    </w:p>
    <w:p w14:paraId="60EBEA79" w14:textId="77777777" w:rsidR="007A71A5" w:rsidRDefault="007A71A5" w:rsidP="00CF11E2">
      <w:pPr>
        <w:rPr>
          <w:rFonts w:ascii="Times New Roman" w:hAnsi="Times New Roman" w:cs="Times New Roman"/>
          <w:b/>
          <w:sz w:val="24"/>
          <w:szCs w:val="24"/>
          <w:lang w:val="en-GB"/>
        </w:rPr>
      </w:pPr>
    </w:p>
    <w:p w14:paraId="7C09C949" w14:textId="77777777" w:rsidR="004113C2" w:rsidRDefault="004113C2" w:rsidP="004113C2">
      <w:pPr>
        <w:spacing w:line="360" w:lineRule="auto"/>
        <w:rPr>
          <w:rFonts w:ascii="Times New Roman" w:hAnsi="Times New Roman" w:cs="Times New Roman"/>
          <w:b/>
          <w:sz w:val="24"/>
          <w:szCs w:val="24"/>
          <w:lang w:val="en-GB"/>
        </w:rPr>
      </w:pPr>
      <w:r w:rsidRPr="006A3F80">
        <w:rPr>
          <w:rFonts w:ascii="Times New Roman" w:hAnsi="Times New Roman" w:cs="Times New Roman"/>
          <w:b/>
          <w:sz w:val="24"/>
          <w:szCs w:val="24"/>
          <w:lang w:val="en-GB"/>
        </w:rPr>
        <w:t>CONFLICT OF INTERESTS</w:t>
      </w:r>
    </w:p>
    <w:p w14:paraId="16185A2A" w14:textId="1762A172" w:rsidR="004113C2" w:rsidRPr="002346B1" w:rsidRDefault="008649F0" w:rsidP="004113C2">
      <w:pPr>
        <w:spacing w:line="360" w:lineRule="auto"/>
        <w:rPr>
          <w:rFonts w:ascii="Times New Roman" w:hAnsi="Times New Roman" w:cs="Times New Roman"/>
          <w:b/>
          <w:color w:val="000000" w:themeColor="text1"/>
          <w:sz w:val="24"/>
          <w:szCs w:val="24"/>
          <w:lang w:val="en-GB"/>
        </w:rPr>
      </w:pPr>
      <w:r w:rsidRPr="008649F0">
        <w:rPr>
          <w:rFonts w:ascii="Times New Roman" w:hAnsi="Times New Roman" w:cs="Times New Roman"/>
          <w:sz w:val="24"/>
          <w:szCs w:val="24"/>
          <w:lang w:val="en-GB"/>
        </w:rPr>
        <w:t>All authors have completed the Unified Competing Interest form at www.icmje.org/coi_disclosure.pdf (available on request from the corresponding author) and declare:</w:t>
      </w:r>
      <w:r>
        <w:rPr>
          <w:rFonts w:ascii="Times New Roman" w:hAnsi="Times New Roman" w:cs="Times New Roman"/>
          <w:b/>
          <w:color w:val="000000" w:themeColor="text1"/>
          <w:sz w:val="24"/>
          <w:szCs w:val="24"/>
          <w:lang w:val="en-GB"/>
        </w:rPr>
        <w:t xml:space="preserve"> </w:t>
      </w:r>
      <w:r w:rsidR="004113C2" w:rsidRPr="006A3F80">
        <w:rPr>
          <w:rFonts w:ascii="Times New Roman" w:hAnsi="Times New Roman" w:cs="Times New Roman"/>
          <w:color w:val="000000"/>
          <w:sz w:val="24"/>
          <w:szCs w:val="24"/>
          <w:lang w:val="en-GB"/>
        </w:rPr>
        <w:t>JD and FV are employed by the Division of Pharmacoepidemiology &amp; Clinical Pharmacology, which has received unrestricted funding from the Netherlands Organisation for Health Research and Development (</w:t>
      </w:r>
      <w:proofErr w:type="spellStart"/>
      <w:r w:rsidR="004113C2" w:rsidRPr="006A3F80">
        <w:rPr>
          <w:rFonts w:ascii="Times New Roman" w:hAnsi="Times New Roman" w:cs="Times New Roman"/>
          <w:color w:val="000000"/>
          <w:sz w:val="24"/>
          <w:szCs w:val="24"/>
          <w:lang w:val="en-GB"/>
        </w:rPr>
        <w:t>ZonMW</w:t>
      </w:r>
      <w:proofErr w:type="spellEnd"/>
      <w:r w:rsidR="004113C2" w:rsidRPr="006A3F80">
        <w:rPr>
          <w:rFonts w:ascii="Times New Roman" w:hAnsi="Times New Roman" w:cs="Times New Roman"/>
          <w:color w:val="000000"/>
          <w:sz w:val="24"/>
          <w:szCs w:val="24"/>
          <w:lang w:val="en-GB"/>
        </w:rPr>
        <w:t xml:space="preserve">), the Dutch Health Care Insurance Board (CVZ), the Royal Dutch Pharmacists Association (KNMP), the private-public funded Top Institute Pharma (www.tipharma.nl), includes co-funding from universities, government, and industry), the EU Innovative Medicines Initiative (IMI), the EU 7th Framework Program (FP7), the Dutch Ministry of Health and industry (including GlaxoSmithKline, Pfizer, and </w:t>
      </w:r>
      <w:r w:rsidR="004113C2" w:rsidRPr="006A3F80">
        <w:rPr>
          <w:rFonts w:ascii="Times New Roman" w:hAnsi="Times New Roman" w:cs="Times New Roman"/>
          <w:sz w:val="24"/>
          <w:szCs w:val="24"/>
          <w:lang w:val="en-GB"/>
        </w:rPr>
        <w:t>others</w:t>
      </w:r>
      <w:r>
        <w:rPr>
          <w:rFonts w:ascii="Times New Roman" w:hAnsi="Times New Roman" w:cs="Times New Roman"/>
          <w:sz w:val="24"/>
          <w:szCs w:val="24"/>
          <w:lang w:val="en-GB"/>
        </w:rPr>
        <w:t>). J</w:t>
      </w:r>
      <w:r>
        <w:rPr>
          <w:rFonts w:ascii="Times New Roman" w:hAnsi="Times New Roman" w:cs="Times New Roman"/>
          <w:sz w:val="24"/>
          <w:szCs w:val="24"/>
        </w:rPr>
        <w:t>B</w:t>
      </w:r>
      <w:r w:rsidR="004113C2" w:rsidRPr="004113C2">
        <w:rPr>
          <w:rFonts w:ascii="Times New Roman" w:hAnsi="Times New Roman" w:cs="Times New Roman"/>
          <w:sz w:val="24"/>
          <w:szCs w:val="24"/>
        </w:rPr>
        <w:t xml:space="preserve"> reports grants from MSD, grants from Eli Lilly, grants from Amgen, grants from Will Phar</w:t>
      </w:r>
      <w:r w:rsidR="004113C2">
        <w:rPr>
          <w:rFonts w:ascii="Times New Roman" w:hAnsi="Times New Roman" w:cs="Times New Roman"/>
          <w:sz w:val="24"/>
          <w:szCs w:val="24"/>
        </w:rPr>
        <w:t>ma</w:t>
      </w:r>
      <w:proofErr w:type="gramStart"/>
      <w:r w:rsidR="004113C2">
        <w:rPr>
          <w:rFonts w:ascii="Times New Roman" w:hAnsi="Times New Roman" w:cs="Times New Roman"/>
          <w:sz w:val="24"/>
          <w:szCs w:val="24"/>
        </w:rPr>
        <w:t>,  outside</w:t>
      </w:r>
      <w:proofErr w:type="gramEnd"/>
      <w:r w:rsidR="004113C2">
        <w:rPr>
          <w:rFonts w:ascii="Times New Roman" w:hAnsi="Times New Roman" w:cs="Times New Roman"/>
          <w:sz w:val="24"/>
          <w:szCs w:val="24"/>
        </w:rPr>
        <w:t xml:space="preserve"> the submitted work.</w:t>
      </w:r>
      <w:r>
        <w:rPr>
          <w:rFonts w:ascii="Times New Roman" w:hAnsi="Times New Roman" w:cs="Times New Roman"/>
          <w:sz w:val="24"/>
          <w:szCs w:val="24"/>
        </w:rPr>
        <w:t xml:space="preserve"> </w:t>
      </w:r>
      <w:r w:rsidRPr="008649F0">
        <w:rPr>
          <w:rFonts w:ascii="Times New Roman" w:hAnsi="Times New Roman" w:cs="Times New Roman"/>
          <w:sz w:val="24"/>
          <w:szCs w:val="24"/>
        </w:rPr>
        <w:t>NH reports grants, personal fees and other from Consultancy/ lecture fees/ honoraria, outside the submitted work. PV reports other from Eli Lilly, grants from MSD, other from Astra Zeica</w:t>
      </w:r>
      <w:r>
        <w:rPr>
          <w:rFonts w:ascii="Times New Roman" w:hAnsi="Times New Roman" w:cs="Times New Roman"/>
          <w:sz w:val="24"/>
          <w:szCs w:val="24"/>
        </w:rPr>
        <w:t xml:space="preserve">,  outside the submitted work. HO, CN and RH declare no conflicts of interest. </w:t>
      </w:r>
    </w:p>
    <w:p w14:paraId="3F47BB26" w14:textId="77777777" w:rsidR="004113C2" w:rsidRPr="006A3F80" w:rsidRDefault="004113C2" w:rsidP="002346B1">
      <w:pPr>
        <w:spacing w:after="0" w:line="360" w:lineRule="auto"/>
        <w:jc w:val="both"/>
        <w:rPr>
          <w:rFonts w:ascii="Times New Roman" w:hAnsi="Times New Roman" w:cs="Times New Roman"/>
          <w:b/>
          <w:bCs/>
          <w:sz w:val="24"/>
          <w:szCs w:val="24"/>
          <w:lang w:val="en-GB"/>
        </w:rPr>
      </w:pPr>
      <w:r w:rsidRPr="006A3F80">
        <w:rPr>
          <w:rFonts w:ascii="Times New Roman" w:hAnsi="Times New Roman" w:cs="Times New Roman"/>
          <w:b/>
          <w:bCs/>
          <w:sz w:val="24"/>
          <w:szCs w:val="24"/>
          <w:lang w:val="en-GB"/>
        </w:rPr>
        <w:t>FUNDING SOURCE</w:t>
      </w:r>
    </w:p>
    <w:p w14:paraId="3DE37BFE" w14:textId="77777777" w:rsidR="004113C2" w:rsidRDefault="004113C2" w:rsidP="002346B1">
      <w:pPr>
        <w:spacing w:after="0" w:line="360" w:lineRule="auto"/>
        <w:rPr>
          <w:rFonts w:ascii="Times New Roman" w:hAnsi="Times New Roman" w:cs="Times New Roman"/>
          <w:bCs/>
          <w:sz w:val="24"/>
          <w:szCs w:val="24"/>
          <w:lang w:val="en-GB"/>
        </w:rPr>
      </w:pPr>
      <w:r w:rsidRPr="007A71A5">
        <w:rPr>
          <w:rFonts w:ascii="Times New Roman" w:hAnsi="Times New Roman" w:cs="Times New Roman"/>
          <w:bCs/>
          <w:sz w:val="24"/>
          <w:szCs w:val="24"/>
          <w:lang w:val="en-GB"/>
        </w:rPr>
        <w:t>None</w:t>
      </w:r>
    </w:p>
    <w:p w14:paraId="5CA72336" w14:textId="77777777" w:rsidR="002346B1" w:rsidRPr="00C02E81" w:rsidRDefault="002346B1" w:rsidP="002346B1">
      <w:pPr>
        <w:pStyle w:val="NormalWeb"/>
        <w:rPr>
          <w:b/>
          <w:color w:val="333333"/>
          <w:lang w:val="en"/>
        </w:rPr>
      </w:pPr>
      <w:r w:rsidRPr="00C02E81">
        <w:rPr>
          <w:b/>
          <w:color w:val="333333"/>
          <w:lang w:val="en"/>
        </w:rPr>
        <w:lastRenderedPageBreak/>
        <w:t xml:space="preserve">Contributions </w:t>
      </w:r>
    </w:p>
    <w:p w14:paraId="77258F0B" w14:textId="6F5C2CD6" w:rsidR="00590F1C" w:rsidRPr="00590F1C" w:rsidRDefault="002346B1" w:rsidP="004113C2">
      <w:pPr>
        <w:spacing w:line="360" w:lineRule="auto"/>
        <w:rPr>
          <w:rFonts w:ascii="Times New Roman" w:hAnsi="Times New Roman" w:cs="Times New Roman"/>
          <w:sz w:val="24"/>
          <w:szCs w:val="24"/>
          <w:lang w:val="en-GB"/>
        </w:rPr>
      </w:pPr>
      <w:r w:rsidRPr="00C02E81">
        <w:rPr>
          <w:rFonts w:ascii="Times New Roman" w:hAnsi="Times New Roman" w:cs="Times New Roman"/>
          <w:sz w:val="24"/>
          <w:szCs w:val="24"/>
          <w:lang w:val="en-GB"/>
        </w:rPr>
        <w:t xml:space="preserve">All authors drafted the manuscript, revised it critically for important intellectual content, and approved the final version to be published. All authors were responsible for the study concept and design and participated and interpretation of data. JD and FV participated in the analysis. JD led the statistical analysis. JD, FV and PV were responsible for the data acquisition. FV is the study guarantor. </w:t>
      </w:r>
    </w:p>
    <w:p w14:paraId="3DD24EB2" w14:textId="77777777" w:rsidR="008649F0" w:rsidRPr="007A71A5" w:rsidRDefault="008649F0" w:rsidP="008649F0">
      <w:pPr>
        <w:pStyle w:val="NormalWeb"/>
        <w:rPr>
          <w:rStyle w:val="Emphasis"/>
          <w:b/>
          <w:i w:val="0"/>
          <w:lang w:val="en"/>
        </w:rPr>
      </w:pPr>
      <w:r w:rsidRPr="007A71A5">
        <w:rPr>
          <w:rStyle w:val="Emphasis"/>
          <w:b/>
          <w:i w:val="0"/>
          <w:lang w:val="en"/>
        </w:rPr>
        <w:t>Ethical Approval</w:t>
      </w:r>
    </w:p>
    <w:p w14:paraId="2BF85F3A" w14:textId="3259AC31" w:rsidR="008649F0" w:rsidRPr="007A71A5" w:rsidRDefault="008649F0" w:rsidP="008649F0">
      <w:pPr>
        <w:spacing w:line="360" w:lineRule="auto"/>
        <w:jc w:val="both"/>
        <w:rPr>
          <w:rFonts w:ascii="Times New Roman" w:hAnsi="Times New Roman" w:cs="Times New Roman"/>
          <w:sz w:val="24"/>
          <w:szCs w:val="24"/>
          <w:lang w:val="en-GB"/>
        </w:rPr>
      </w:pPr>
      <w:r w:rsidRPr="007A71A5">
        <w:rPr>
          <w:rFonts w:ascii="Times New Roman" w:hAnsi="Times New Roman" w:cs="Times New Roman"/>
          <w:sz w:val="24"/>
          <w:szCs w:val="24"/>
          <w:lang w:val="en"/>
        </w:rPr>
        <w:t xml:space="preserve">The Clinical Practice Research Datalink group obtained ethical approval from a multicenter research ethics committee for a purely observational research using data from the database, such as ours. This study obtained approval for the independent scientific advisory committee of the Clinical Practice Research Datalink, which is responsible for reviewing protocols for scientific quality. For the Danish data no ethical approval was needed as the study was not a </w:t>
      </w:r>
      <w:r w:rsidRPr="007A71A5">
        <w:rPr>
          <w:rFonts w:ascii="Times New Roman" w:hAnsi="Times New Roman" w:cs="Times New Roman"/>
          <w:sz w:val="24"/>
          <w:szCs w:val="24"/>
          <w:lang w:val="en-GB"/>
        </w:rPr>
        <w:t>clinical trial.</w:t>
      </w:r>
    </w:p>
    <w:p w14:paraId="4624712B" w14:textId="7BF112C1" w:rsidR="009A521A" w:rsidRDefault="009A521A" w:rsidP="00CF11E2">
      <w:pPr>
        <w:rPr>
          <w:rFonts w:ascii="Times New Roman" w:hAnsi="Times New Roman" w:cs="Times New Roman"/>
          <w:b/>
          <w:sz w:val="24"/>
          <w:szCs w:val="24"/>
          <w:lang w:val="en-GB"/>
        </w:rPr>
      </w:pPr>
      <w:r w:rsidRPr="009A521A">
        <w:rPr>
          <w:rFonts w:ascii="Times New Roman" w:hAnsi="Times New Roman" w:cs="Times New Roman"/>
          <w:b/>
          <w:sz w:val="24"/>
          <w:szCs w:val="24"/>
          <w:lang w:val="en-GB"/>
        </w:rPr>
        <w:t>REFERENCES</w:t>
      </w:r>
    </w:p>
    <w:p w14:paraId="7F165D1A" w14:textId="77777777" w:rsidR="009A521A" w:rsidRPr="00261048" w:rsidRDefault="009A521A" w:rsidP="009A521A">
      <w:pPr>
        <w:pStyle w:val="ListParagraph"/>
        <w:numPr>
          <w:ilvl w:val="0"/>
          <w:numId w:val="6"/>
        </w:numPr>
        <w:spacing w:line="240" w:lineRule="auto"/>
        <w:rPr>
          <w:rFonts w:ascii="Times New Roman" w:hAnsi="Times New Roman" w:cs="Times New Roman"/>
          <w:sz w:val="24"/>
          <w:szCs w:val="24"/>
        </w:rPr>
      </w:pPr>
      <w:r w:rsidRPr="00261048">
        <w:rPr>
          <w:rStyle w:val="highlight"/>
          <w:rFonts w:ascii="Times New Roman" w:hAnsi="Times New Roman" w:cs="Times New Roman"/>
          <w:sz w:val="24"/>
          <w:szCs w:val="24"/>
          <w:lang w:val="en-US"/>
        </w:rPr>
        <w:t>Braithwaite RS</w:t>
      </w:r>
      <w:r w:rsidRPr="00261048">
        <w:rPr>
          <w:rFonts w:ascii="Times New Roman" w:hAnsi="Times New Roman" w:cs="Times New Roman"/>
          <w:sz w:val="24"/>
          <w:szCs w:val="24"/>
          <w:lang w:val="en-US"/>
        </w:rPr>
        <w:t xml:space="preserve">, </w:t>
      </w:r>
      <w:r w:rsidRPr="00261048">
        <w:rPr>
          <w:rStyle w:val="highlight"/>
          <w:rFonts w:ascii="Times New Roman" w:hAnsi="Times New Roman" w:cs="Times New Roman"/>
          <w:sz w:val="24"/>
          <w:szCs w:val="24"/>
          <w:lang w:val="en-US"/>
        </w:rPr>
        <w:t>Col NF</w:t>
      </w:r>
      <w:r w:rsidRPr="00261048">
        <w:rPr>
          <w:rFonts w:ascii="Times New Roman" w:hAnsi="Times New Roman" w:cs="Times New Roman"/>
          <w:sz w:val="24"/>
          <w:szCs w:val="24"/>
          <w:lang w:val="en-US"/>
        </w:rPr>
        <w:t xml:space="preserve">, Wong JB. </w:t>
      </w:r>
      <w:r w:rsidRPr="00261048">
        <w:rPr>
          <w:rStyle w:val="highlight"/>
          <w:rFonts w:ascii="Times New Roman" w:hAnsi="Times New Roman" w:cs="Times New Roman"/>
          <w:sz w:val="24"/>
          <w:szCs w:val="24"/>
          <w:lang w:val="en-US"/>
        </w:rPr>
        <w:t>Estimating</w:t>
      </w:r>
      <w:r w:rsidRPr="00261048">
        <w:rPr>
          <w:rFonts w:ascii="Times New Roman" w:hAnsi="Times New Roman" w:cs="Times New Roman"/>
          <w:sz w:val="24"/>
          <w:szCs w:val="24"/>
          <w:lang w:val="en-US"/>
        </w:rPr>
        <w:t xml:space="preserve"> </w:t>
      </w:r>
      <w:r w:rsidRPr="00261048">
        <w:rPr>
          <w:rStyle w:val="highlight"/>
          <w:rFonts w:ascii="Times New Roman" w:hAnsi="Times New Roman" w:cs="Times New Roman"/>
          <w:sz w:val="24"/>
          <w:szCs w:val="24"/>
          <w:lang w:val="en-US"/>
        </w:rPr>
        <w:t>hip fracture</w:t>
      </w:r>
      <w:r w:rsidRPr="00261048">
        <w:rPr>
          <w:rFonts w:ascii="Times New Roman" w:hAnsi="Times New Roman" w:cs="Times New Roman"/>
          <w:sz w:val="24"/>
          <w:szCs w:val="24"/>
          <w:lang w:val="en-US"/>
        </w:rPr>
        <w:t xml:space="preserve"> </w:t>
      </w:r>
      <w:r w:rsidRPr="00261048">
        <w:rPr>
          <w:rStyle w:val="highlight"/>
          <w:rFonts w:ascii="Times New Roman" w:hAnsi="Times New Roman" w:cs="Times New Roman"/>
          <w:sz w:val="24"/>
          <w:szCs w:val="24"/>
          <w:lang w:val="en-US"/>
        </w:rPr>
        <w:t>morbidity</w:t>
      </w:r>
      <w:r w:rsidRPr="00261048">
        <w:rPr>
          <w:rFonts w:ascii="Times New Roman" w:hAnsi="Times New Roman" w:cs="Times New Roman"/>
          <w:sz w:val="24"/>
          <w:szCs w:val="24"/>
          <w:lang w:val="en-US"/>
        </w:rPr>
        <w:t xml:space="preserve">, </w:t>
      </w:r>
      <w:r w:rsidRPr="00261048">
        <w:rPr>
          <w:rStyle w:val="highlight"/>
          <w:rFonts w:ascii="Times New Roman" w:hAnsi="Times New Roman" w:cs="Times New Roman"/>
          <w:sz w:val="24"/>
          <w:szCs w:val="24"/>
          <w:lang w:val="en-US"/>
        </w:rPr>
        <w:t>mortality</w:t>
      </w:r>
      <w:r w:rsidRPr="00261048">
        <w:rPr>
          <w:rFonts w:ascii="Times New Roman" w:hAnsi="Times New Roman" w:cs="Times New Roman"/>
          <w:sz w:val="24"/>
          <w:szCs w:val="24"/>
          <w:lang w:val="en-US"/>
        </w:rPr>
        <w:t xml:space="preserve"> and </w:t>
      </w:r>
      <w:r w:rsidRPr="00261048">
        <w:rPr>
          <w:rStyle w:val="highlight"/>
          <w:rFonts w:ascii="Times New Roman" w:hAnsi="Times New Roman" w:cs="Times New Roman"/>
          <w:sz w:val="24"/>
          <w:szCs w:val="24"/>
          <w:lang w:val="en-US"/>
        </w:rPr>
        <w:t>costs</w:t>
      </w:r>
      <w:r w:rsidRPr="00261048">
        <w:rPr>
          <w:rFonts w:ascii="Times New Roman" w:hAnsi="Times New Roman" w:cs="Times New Roman"/>
          <w:sz w:val="24"/>
          <w:szCs w:val="24"/>
          <w:lang w:val="en-US"/>
        </w:rPr>
        <w:t xml:space="preserve">. </w:t>
      </w:r>
      <w:r w:rsidRPr="00261048">
        <w:rPr>
          <w:rFonts w:ascii="Times New Roman" w:hAnsi="Times New Roman" w:cs="Times New Roman"/>
          <w:sz w:val="24"/>
          <w:szCs w:val="24"/>
        </w:rPr>
        <w:t>J Am Geriatr Soc. 2003;51(3):364-70.</w:t>
      </w:r>
    </w:p>
    <w:p w14:paraId="17FEB086" w14:textId="77777777" w:rsidR="009A521A" w:rsidRPr="00261048" w:rsidRDefault="009A521A" w:rsidP="009A521A">
      <w:pPr>
        <w:pStyle w:val="ListParagraph"/>
        <w:numPr>
          <w:ilvl w:val="0"/>
          <w:numId w:val="6"/>
        </w:numPr>
        <w:autoSpaceDE w:val="0"/>
        <w:autoSpaceDN w:val="0"/>
        <w:adjustRightInd w:val="0"/>
        <w:spacing w:after="0" w:line="240" w:lineRule="auto"/>
        <w:rPr>
          <w:rStyle w:val="st1"/>
          <w:rFonts w:ascii="Times New Roman" w:hAnsi="Times New Roman" w:cs="Times New Roman"/>
          <w:sz w:val="24"/>
          <w:szCs w:val="24"/>
          <w:lang w:val="en-GB"/>
        </w:rPr>
      </w:pPr>
      <w:proofErr w:type="spellStart"/>
      <w:r w:rsidRPr="00261048">
        <w:rPr>
          <w:rFonts w:ascii="Times New Roman" w:hAnsi="Times New Roman" w:cs="Times New Roman"/>
          <w:sz w:val="24"/>
          <w:szCs w:val="24"/>
          <w:lang w:val="en-GB"/>
        </w:rPr>
        <w:t>Vestergaard</w:t>
      </w:r>
      <w:proofErr w:type="spellEnd"/>
      <w:r w:rsidRPr="00261048">
        <w:rPr>
          <w:rFonts w:ascii="Times New Roman" w:hAnsi="Times New Roman" w:cs="Times New Roman"/>
          <w:sz w:val="24"/>
          <w:szCs w:val="24"/>
          <w:lang w:val="en-GB"/>
        </w:rPr>
        <w:t xml:space="preserve"> P. Discrepancies in bone mineral density and fracture risk in patients with type 1 and type </w:t>
      </w:r>
      <w:proofErr w:type="gramStart"/>
      <w:r w:rsidRPr="00261048">
        <w:rPr>
          <w:rFonts w:ascii="Times New Roman" w:hAnsi="Times New Roman" w:cs="Times New Roman"/>
          <w:sz w:val="24"/>
          <w:szCs w:val="24"/>
          <w:lang w:val="en-GB"/>
        </w:rPr>
        <w:t>2 diabetes - a meta-analysis</w:t>
      </w:r>
      <w:proofErr w:type="gramEnd"/>
      <w:r w:rsidRPr="00261048">
        <w:rPr>
          <w:rFonts w:ascii="Times New Roman" w:hAnsi="Times New Roman" w:cs="Times New Roman"/>
          <w:sz w:val="24"/>
          <w:szCs w:val="24"/>
          <w:lang w:val="en-GB"/>
        </w:rPr>
        <w:t xml:space="preserve">. </w:t>
      </w:r>
      <w:r w:rsidRPr="00261048">
        <w:rPr>
          <w:rStyle w:val="st1"/>
          <w:rFonts w:ascii="Times New Roman" w:hAnsi="Times New Roman" w:cs="Times New Roman"/>
          <w:sz w:val="24"/>
          <w:szCs w:val="24"/>
          <w:lang w:val="en-GB"/>
        </w:rPr>
        <w:t>Osteoporos Int. 2007</w:t>
      </w:r>
      <w:proofErr w:type="gramStart"/>
      <w:r w:rsidRPr="00261048">
        <w:rPr>
          <w:rStyle w:val="st1"/>
          <w:rFonts w:ascii="Times New Roman" w:hAnsi="Times New Roman" w:cs="Times New Roman"/>
          <w:sz w:val="24"/>
          <w:szCs w:val="24"/>
          <w:lang w:val="en-GB"/>
        </w:rPr>
        <w:t>;18</w:t>
      </w:r>
      <w:proofErr w:type="gramEnd"/>
      <w:r w:rsidRPr="00261048">
        <w:rPr>
          <w:rStyle w:val="st1"/>
          <w:rFonts w:ascii="Times New Roman" w:hAnsi="Times New Roman" w:cs="Times New Roman"/>
          <w:sz w:val="24"/>
          <w:szCs w:val="24"/>
          <w:lang w:val="en-GB"/>
        </w:rPr>
        <w:t>(4):427-44.</w:t>
      </w:r>
    </w:p>
    <w:p w14:paraId="20C6C4BF" w14:textId="77777777" w:rsidR="009A521A" w:rsidRPr="00261048" w:rsidRDefault="009A521A" w:rsidP="009A521A">
      <w:pPr>
        <w:pStyle w:val="ListParagraph"/>
        <w:numPr>
          <w:ilvl w:val="0"/>
          <w:numId w:val="6"/>
        </w:numPr>
        <w:spacing w:after="0" w:line="240" w:lineRule="auto"/>
        <w:rPr>
          <w:rFonts w:ascii="Times New Roman" w:hAnsi="Times New Roman" w:cs="Times New Roman"/>
          <w:sz w:val="24"/>
          <w:szCs w:val="24"/>
        </w:rPr>
      </w:pPr>
      <w:proofErr w:type="spellStart"/>
      <w:r w:rsidRPr="00261048">
        <w:rPr>
          <w:rFonts w:ascii="Times New Roman" w:hAnsi="Times New Roman" w:cs="Times New Roman"/>
          <w:bCs/>
          <w:sz w:val="24"/>
          <w:szCs w:val="24"/>
          <w:lang w:val="en-GB"/>
        </w:rPr>
        <w:t>Monami</w:t>
      </w:r>
      <w:proofErr w:type="spellEnd"/>
      <w:r w:rsidRPr="00261048">
        <w:rPr>
          <w:rFonts w:ascii="Times New Roman" w:hAnsi="Times New Roman" w:cs="Times New Roman"/>
          <w:sz w:val="24"/>
          <w:szCs w:val="24"/>
          <w:lang w:val="en-GB"/>
        </w:rPr>
        <w:t xml:space="preserve"> M, </w:t>
      </w:r>
      <w:proofErr w:type="spellStart"/>
      <w:r w:rsidRPr="00261048">
        <w:rPr>
          <w:rFonts w:ascii="Times New Roman" w:hAnsi="Times New Roman" w:cs="Times New Roman"/>
          <w:sz w:val="24"/>
          <w:szCs w:val="24"/>
          <w:lang w:val="en-GB"/>
        </w:rPr>
        <w:t>Dicembrini</w:t>
      </w:r>
      <w:proofErr w:type="spellEnd"/>
      <w:r w:rsidRPr="00261048">
        <w:rPr>
          <w:rFonts w:ascii="Times New Roman" w:hAnsi="Times New Roman" w:cs="Times New Roman"/>
          <w:sz w:val="24"/>
          <w:szCs w:val="24"/>
          <w:lang w:val="en-GB"/>
        </w:rPr>
        <w:t xml:space="preserve"> I, </w:t>
      </w:r>
      <w:proofErr w:type="spellStart"/>
      <w:r w:rsidRPr="00261048">
        <w:rPr>
          <w:rFonts w:ascii="Times New Roman" w:hAnsi="Times New Roman" w:cs="Times New Roman"/>
          <w:sz w:val="24"/>
          <w:szCs w:val="24"/>
          <w:lang w:val="en-GB"/>
        </w:rPr>
        <w:t>Antenore</w:t>
      </w:r>
      <w:proofErr w:type="spellEnd"/>
      <w:r w:rsidRPr="00261048">
        <w:rPr>
          <w:rFonts w:ascii="Times New Roman" w:hAnsi="Times New Roman" w:cs="Times New Roman"/>
          <w:sz w:val="24"/>
          <w:szCs w:val="24"/>
          <w:lang w:val="en-GB"/>
        </w:rPr>
        <w:t xml:space="preserve"> A, </w:t>
      </w:r>
      <w:proofErr w:type="spellStart"/>
      <w:r w:rsidRPr="00261048">
        <w:rPr>
          <w:rFonts w:ascii="Times New Roman" w:hAnsi="Times New Roman" w:cs="Times New Roman"/>
          <w:sz w:val="24"/>
          <w:szCs w:val="24"/>
          <w:lang w:val="en-GB"/>
        </w:rPr>
        <w:t>Mannucci</w:t>
      </w:r>
      <w:proofErr w:type="spellEnd"/>
      <w:r w:rsidRPr="00261048">
        <w:rPr>
          <w:rFonts w:ascii="Times New Roman" w:hAnsi="Times New Roman" w:cs="Times New Roman"/>
          <w:sz w:val="24"/>
          <w:szCs w:val="24"/>
          <w:lang w:val="en-GB"/>
        </w:rPr>
        <w:t xml:space="preserve"> E. Dipeptidyl peptidase-4 inhibitors and bone fractures: a meta-analysis of randomized clinical trials. </w:t>
      </w:r>
      <w:r w:rsidRPr="00261048">
        <w:rPr>
          <w:rStyle w:val="jrnl"/>
          <w:rFonts w:ascii="Times New Roman" w:hAnsi="Times New Roman" w:cs="Times New Roman"/>
          <w:sz w:val="24"/>
          <w:szCs w:val="24"/>
          <w:lang w:val="en-GB"/>
        </w:rPr>
        <w:t>Diabetes Care</w:t>
      </w:r>
      <w:r w:rsidRPr="00261048">
        <w:rPr>
          <w:rFonts w:ascii="Times New Roman" w:hAnsi="Times New Roman" w:cs="Times New Roman"/>
          <w:sz w:val="24"/>
          <w:szCs w:val="24"/>
          <w:lang w:val="en-GB"/>
        </w:rPr>
        <w:t xml:space="preserve">. </w:t>
      </w:r>
      <w:r w:rsidRPr="00261048">
        <w:rPr>
          <w:rFonts w:ascii="Times New Roman" w:hAnsi="Times New Roman" w:cs="Times New Roman"/>
          <w:bCs/>
          <w:sz w:val="24"/>
          <w:szCs w:val="24"/>
          <w:lang w:val="en-GB"/>
        </w:rPr>
        <w:t>2011</w:t>
      </w:r>
      <w:proofErr w:type="gramStart"/>
      <w:r w:rsidRPr="00261048">
        <w:rPr>
          <w:rFonts w:ascii="Times New Roman" w:hAnsi="Times New Roman" w:cs="Times New Roman"/>
          <w:sz w:val="24"/>
          <w:szCs w:val="24"/>
          <w:lang w:val="en-GB"/>
        </w:rPr>
        <w:t>;34</w:t>
      </w:r>
      <w:proofErr w:type="gramEnd"/>
      <w:r w:rsidRPr="00261048">
        <w:rPr>
          <w:rFonts w:ascii="Times New Roman" w:hAnsi="Times New Roman" w:cs="Times New Roman"/>
          <w:sz w:val="24"/>
          <w:szCs w:val="24"/>
          <w:lang w:val="en-GB"/>
        </w:rPr>
        <w:t xml:space="preserve">(11):2474-6. </w:t>
      </w:r>
    </w:p>
    <w:p w14:paraId="0476927B" w14:textId="77777777" w:rsidR="009A521A" w:rsidRPr="00261048" w:rsidRDefault="009A521A" w:rsidP="009A521A">
      <w:pPr>
        <w:pStyle w:val="ListParagraph"/>
        <w:numPr>
          <w:ilvl w:val="0"/>
          <w:numId w:val="6"/>
        </w:numPr>
        <w:spacing w:after="0" w:line="240" w:lineRule="auto"/>
        <w:rPr>
          <w:rFonts w:ascii="Times New Roman" w:eastAsia="Times New Roman" w:hAnsi="Times New Roman" w:cs="Times New Roman"/>
          <w:sz w:val="24"/>
          <w:szCs w:val="24"/>
          <w:lang w:eastAsia="nl-NL"/>
        </w:rPr>
      </w:pPr>
      <w:proofErr w:type="spellStart"/>
      <w:r w:rsidRPr="00261048">
        <w:rPr>
          <w:rStyle w:val="highlight"/>
          <w:rFonts w:ascii="Times New Roman" w:hAnsi="Times New Roman" w:cs="Times New Roman"/>
          <w:sz w:val="24"/>
          <w:szCs w:val="24"/>
          <w:lang w:val="en-US"/>
        </w:rPr>
        <w:t>Mabilleau</w:t>
      </w:r>
      <w:proofErr w:type="spellEnd"/>
      <w:r w:rsidRPr="00261048">
        <w:rPr>
          <w:rFonts w:ascii="Times New Roman" w:hAnsi="Times New Roman" w:cs="Times New Roman"/>
          <w:sz w:val="24"/>
          <w:szCs w:val="24"/>
          <w:lang w:val="en-US"/>
        </w:rPr>
        <w:t xml:space="preserve"> G, </w:t>
      </w:r>
      <w:proofErr w:type="spellStart"/>
      <w:r w:rsidRPr="00261048">
        <w:rPr>
          <w:rFonts w:ascii="Times New Roman" w:hAnsi="Times New Roman" w:cs="Times New Roman"/>
          <w:sz w:val="24"/>
          <w:szCs w:val="24"/>
          <w:lang w:val="en-US"/>
        </w:rPr>
        <w:t>Mieczkowska</w:t>
      </w:r>
      <w:proofErr w:type="spellEnd"/>
      <w:r w:rsidRPr="00261048">
        <w:rPr>
          <w:rFonts w:ascii="Times New Roman" w:hAnsi="Times New Roman" w:cs="Times New Roman"/>
          <w:sz w:val="24"/>
          <w:szCs w:val="24"/>
          <w:lang w:val="en-US"/>
        </w:rPr>
        <w:t xml:space="preserve"> A, </w:t>
      </w:r>
      <w:proofErr w:type="spellStart"/>
      <w:r w:rsidRPr="00261048">
        <w:rPr>
          <w:rFonts w:ascii="Times New Roman" w:hAnsi="Times New Roman" w:cs="Times New Roman"/>
          <w:sz w:val="24"/>
          <w:szCs w:val="24"/>
          <w:lang w:val="en-US"/>
        </w:rPr>
        <w:t>Chappard</w:t>
      </w:r>
      <w:proofErr w:type="spellEnd"/>
      <w:r w:rsidRPr="00261048">
        <w:rPr>
          <w:rFonts w:ascii="Times New Roman" w:hAnsi="Times New Roman" w:cs="Times New Roman"/>
          <w:sz w:val="24"/>
          <w:szCs w:val="24"/>
          <w:lang w:val="en-US"/>
        </w:rPr>
        <w:t xml:space="preserve"> D. Use of glucagon-like peptide-1 receptor agonists and </w:t>
      </w:r>
      <w:r w:rsidRPr="00261048">
        <w:rPr>
          <w:rStyle w:val="highlight"/>
          <w:rFonts w:ascii="Times New Roman" w:hAnsi="Times New Roman" w:cs="Times New Roman"/>
          <w:sz w:val="24"/>
          <w:szCs w:val="24"/>
          <w:lang w:val="en-US"/>
        </w:rPr>
        <w:t>bone fractures</w:t>
      </w:r>
      <w:r w:rsidRPr="00261048">
        <w:rPr>
          <w:rFonts w:ascii="Times New Roman" w:hAnsi="Times New Roman" w:cs="Times New Roman"/>
          <w:sz w:val="24"/>
          <w:szCs w:val="24"/>
          <w:lang w:val="en-US"/>
        </w:rPr>
        <w:t xml:space="preserve">: a </w:t>
      </w:r>
      <w:r w:rsidRPr="00261048">
        <w:rPr>
          <w:rStyle w:val="highlight"/>
          <w:rFonts w:ascii="Times New Roman" w:hAnsi="Times New Roman" w:cs="Times New Roman"/>
          <w:sz w:val="24"/>
          <w:szCs w:val="24"/>
          <w:lang w:val="en-US"/>
        </w:rPr>
        <w:t>meta-analysis</w:t>
      </w:r>
      <w:r w:rsidRPr="00261048">
        <w:rPr>
          <w:rFonts w:ascii="Times New Roman" w:hAnsi="Times New Roman" w:cs="Times New Roman"/>
          <w:sz w:val="24"/>
          <w:szCs w:val="24"/>
          <w:lang w:val="en-US"/>
        </w:rPr>
        <w:t xml:space="preserve"> of randomized clinical trials. </w:t>
      </w:r>
      <w:r w:rsidRPr="00261048">
        <w:rPr>
          <w:rFonts w:ascii="Times New Roman" w:hAnsi="Times New Roman" w:cs="Times New Roman"/>
          <w:sz w:val="24"/>
          <w:szCs w:val="24"/>
        </w:rPr>
        <w:t xml:space="preserve">J Diabetes. 2014;6(3):260-6. </w:t>
      </w:r>
    </w:p>
    <w:p w14:paraId="53DE29E9" w14:textId="77777777" w:rsidR="009A521A" w:rsidRPr="00261048" w:rsidRDefault="009A521A" w:rsidP="009A521A">
      <w:pPr>
        <w:pStyle w:val="ListParagraph"/>
        <w:numPr>
          <w:ilvl w:val="0"/>
          <w:numId w:val="6"/>
        </w:numPr>
        <w:spacing w:after="0" w:line="240" w:lineRule="auto"/>
        <w:rPr>
          <w:rFonts w:ascii="Times New Roman" w:eastAsia="Times New Roman" w:hAnsi="Times New Roman" w:cs="Times New Roman"/>
          <w:sz w:val="24"/>
          <w:szCs w:val="24"/>
          <w:lang w:eastAsia="nl-NL"/>
        </w:rPr>
      </w:pPr>
      <w:r w:rsidRPr="00261048">
        <w:rPr>
          <w:rFonts w:ascii="Times New Roman" w:hAnsi="Times New Roman" w:cs="Times New Roman"/>
          <w:sz w:val="24"/>
          <w:szCs w:val="24"/>
          <w:lang w:val="en-US"/>
        </w:rPr>
        <w:t xml:space="preserve">Su B, Sheng H, Zhang M, Bu L, Yang P, Li L, Li F, Sheng C, Han Y, Qu S, Wang J. Risk of </w:t>
      </w:r>
      <w:r w:rsidRPr="00261048">
        <w:rPr>
          <w:rStyle w:val="highlight"/>
          <w:rFonts w:ascii="Times New Roman" w:hAnsi="Times New Roman" w:cs="Times New Roman"/>
          <w:sz w:val="24"/>
          <w:szCs w:val="24"/>
          <w:lang w:val="en-US"/>
        </w:rPr>
        <w:t>bone fractures</w:t>
      </w:r>
      <w:r w:rsidRPr="00261048">
        <w:rPr>
          <w:rFonts w:ascii="Times New Roman" w:hAnsi="Times New Roman" w:cs="Times New Roman"/>
          <w:sz w:val="24"/>
          <w:szCs w:val="24"/>
          <w:lang w:val="en-US"/>
        </w:rPr>
        <w:t xml:space="preserve"> associated with glucagon-like peptide-1 receptor agonists' treatment: a </w:t>
      </w:r>
      <w:r w:rsidRPr="00261048">
        <w:rPr>
          <w:rStyle w:val="highlight"/>
          <w:rFonts w:ascii="Times New Roman" w:hAnsi="Times New Roman" w:cs="Times New Roman"/>
          <w:sz w:val="24"/>
          <w:szCs w:val="24"/>
          <w:lang w:val="en-US"/>
        </w:rPr>
        <w:t>meta-analysis</w:t>
      </w:r>
      <w:r w:rsidRPr="00261048">
        <w:rPr>
          <w:rFonts w:ascii="Times New Roman" w:hAnsi="Times New Roman" w:cs="Times New Roman"/>
          <w:sz w:val="24"/>
          <w:szCs w:val="24"/>
          <w:lang w:val="en-US"/>
        </w:rPr>
        <w:t xml:space="preserve"> of randomized controlled trials. </w:t>
      </w:r>
      <w:r w:rsidRPr="00261048">
        <w:rPr>
          <w:rFonts w:ascii="Times New Roman" w:hAnsi="Times New Roman" w:cs="Times New Roman"/>
          <w:sz w:val="24"/>
          <w:szCs w:val="24"/>
        </w:rPr>
        <w:t xml:space="preserve">Endocrine. 2015;48(1):107-15. </w:t>
      </w:r>
    </w:p>
    <w:p w14:paraId="0CFAB673" w14:textId="77777777" w:rsidR="009A521A" w:rsidRPr="00261048" w:rsidRDefault="009A521A" w:rsidP="009A521A">
      <w:pPr>
        <w:pStyle w:val="ListParagraph"/>
        <w:numPr>
          <w:ilvl w:val="0"/>
          <w:numId w:val="6"/>
        </w:numPr>
        <w:spacing w:after="0" w:line="240" w:lineRule="auto"/>
        <w:rPr>
          <w:rFonts w:ascii="Times New Roman" w:eastAsia="Times New Roman" w:hAnsi="Times New Roman" w:cs="Times New Roman"/>
          <w:sz w:val="24"/>
          <w:szCs w:val="24"/>
          <w:lang w:eastAsia="nl-NL"/>
        </w:rPr>
      </w:pPr>
      <w:r w:rsidRPr="00261048">
        <w:rPr>
          <w:rFonts w:ascii="Times New Roman" w:hAnsi="Times New Roman" w:cs="Times New Roman"/>
          <w:bCs/>
          <w:sz w:val="24"/>
          <w:szCs w:val="24"/>
        </w:rPr>
        <w:t>Driessen JH</w:t>
      </w:r>
      <w:r w:rsidRPr="00261048">
        <w:rPr>
          <w:rFonts w:ascii="Times New Roman" w:hAnsi="Times New Roman" w:cs="Times New Roman"/>
          <w:sz w:val="24"/>
          <w:szCs w:val="24"/>
        </w:rPr>
        <w:t xml:space="preserve">, van Onzenoort HA, Henry RM, Lalmohamed A, van den Bergh JP, Neef C, Leufkens HG, de Vries F. Use of dipeptidyl peptidase-4 inhibitors for type 2 diabetes mellitus and risk of fracture. </w:t>
      </w:r>
      <w:r w:rsidRPr="00261048">
        <w:rPr>
          <w:rStyle w:val="jrnl"/>
          <w:rFonts w:ascii="Times New Roman" w:hAnsi="Times New Roman" w:cs="Times New Roman"/>
          <w:sz w:val="24"/>
          <w:szCs w:val="24"/>
        </w:rPr>
        <w:t>Bone</w:t>
      </w:r>
      <w:r w:rsidRPr="00261048">
        <w:rPr>
          <w:rFonts w:ascii="Times New Roman" w:hAnsi="Times New Roman" w:cs="Times New Roman"/>
          <w:sz w:val="24"/>
          <w:szCs w:val="24"/>
        </w:rPr>
        <w:t xml:space="preserve">. 2014;68:124-30. </w:t>
      </w:r>
    </w:p>
    <w:p w14:paraId="09361559" w14:textId="77777777" w:rsidR="009A521A" w:rsidRPr="00261048" w:rsidRDefault="009A521A" w:rsidP="009A521A">
      <w:pPr>
        <w:pStyle w:val="ListParagraph"/>
        <w:numPr>
          <w:ilvl w:val="0"/>
          <w:numId w:val="6"/>
        </w:numPr>
        <w:spacing w:after="0" w:line="240" w:lineRule="auto"/>
        <w:rPr>
          <w:rFonts w:ascii="Times New Roman" w:eastAsia="Times New Roman" w:hAnsi="Times New Roman" w:cs="Times New Roman"/>
          <w:sz w:val="24"/>
          <w:szCs w:val="24"/>
          <w:lang w:eastAsia="nl-NL"/>
        </w:rPr>
      </w:pPr>
      <w:r w:rsidRPr="00261048">
        <w:rPr>
          <w:rFonts w:ascii="Times New Roman" w:hAnsi="Times New Roman" w:cs="Times New Roman"/>
          <w:bCs/>
          <w:sz w:val="24"/>
          <w:szCs w:val="24"/>
          <w:lang w:val="en-US"/>
        </w:rPr>
        <w:t>Driessen JH</w:t>
      </w:r>
      <w:r w:rsidRPr="00261048">
        <w:rPr>
          <w:rFonts w:ascii="Times New Roman" w:hAnsi="Times New Roman" w:cs="Times New Roman"/>
          <w:sz w:val="24"/>
          <w:szCs w:val="24"/>
          <w:lang w:val="en-US"/>
        </w:rPr>
        <w:t xml:space="preserve">, Henry RM, van </w:t>
      </w:r>
      <w:proofErr w:type="spellStart"/>
      <w:r w:rsidRPr="00261048">
        <w:rPr>
          <w:rFonts w:ascii="Times New Roman" w:hAnsi="Times New Roman" w:cs="Times New Roman"/>
          <w:sz w:val="24"/>
          <w:szCs w:val="24"/>
          <w:lang w:val="en-US"/>
        </w:rPr>
        <w:t>Onzenoort</w:t>
      </w:r>
      <w:proofErr w:type="spellEnd"/>
      <w:r w:rsidRPr="00261048">
        <w:rPr>
          <w:rFonts w:ascii="Times New Roman" w:hAnsi="Times New Roman" w:cs="Times New Roman"/>
          <w:sz w:val="24"/>
          <w:szCs w:val="24"/>
          <w:lang w:val="en-US"/>
        </w:rPr>
        <w:t xml:space="preserve"> HA, Lalmohamed A, Burden AM, Prieto-Alhambra D, </w:t>
      </w:r>
      <w:proofErr w:type="spellStart"/>
      <w:r w:rsidRPr="00261048">
        <w:rPr>
          <w:rFonts w:ascii="Times New Roman" w:hAnsi="Times New Roman" w:cs="Times New Roman"/>
          <w:sz w:val="24"/>
          <w:szCs w:val="24"/>
          <w:lang w:val="en-US"/>
        </w:rPr>
        <w:t>Neef</w:t>
      </w:r>
      <w:proofErr w:type="spellEnd"/>
      <w:r w:rsidRPr="00261048">
        <w:rPr>
          <w:rFonts w:ascii="Times New Roman" w:hAnsi="Times New Roman" w:cs="Times New Roman"/>
          <w:sz w:val="24"/>
          <w:szCs w:val="24"/>
          <w:lang w:val="en-US"/>
        </w:rPr>
        <w:t xml:space="preserve"> C, Leufkens HG, de Vries F. Bone fracture risk is not associated with the use of glucagon-like peptide-1 receptor agonists: a population-based cohort analysis. </w:t>
      </w:r>
      <w:r w:rsidRPr="00261048">
        <w:rPr>
          <w:rStyle w:val="jrnl"/>
          <w:rFonts w:ascii="Times New Roman" w:hAnsi="Times New Roman" w:cs="Times New Roman"/>
          <w:sz w:val="24"/>
          <w:szCs w:val="24"/>
        </w:rPr>
        <w:t>Calcif Tissue Int</w:t>
      </w:r>
      <w:r w:rsidRPr="00261048">
        <w:rPr>
          <w:rFonts w:ascii="Times New Roman" w:hAnsi="Times New Roman" w:cs="Times New Roman"/>
          <w:sz w:val="24"/>
          <w:szCs w:val="24"/>
        </w:rPr>
        <w:t xml:space="preserve">. 2015;97(2):104-12. </w:t>
      </w:r>
    </w:p>
    <w:p w14:paraId="7ADDBA51" w14:textId="77777777" w:rsidR="009A521A" w:rsidRPr="00261048" w:rsidRDefault="009A521A" w:rsidP="009A521A">
      <w:pPr>
        <w:pStyle w:val="ListParagraph"/>
        <w:numPr>
          <w:ilvl w:val="0"/>
          <w:numId w:val="6"/>
        </w:numPr>
        <w:spacing w:after="0" w:line="240" w:lineRule="auto"/>
        <w:rPr>
          <w:rFonts w:ascii="Times New Roman" w:eastAsia="Times New Roman" w:hAnsi="Times New Roman" w:cs="Times New Roman"/>
          <w:sz w:val="24"/>
          <w:szCs w:val="24"/>
          <w:lang w:eastAsia="nl-NL"/>
        </w:rPr>
      </w:pPr>
      <w:r w:rsidRPr="00261048">
        <w:rPr>
          <w:rFonts w:ascii="Times New Roman" w:hAnsi="Times New Roman" w:cs="Times New Roman"/>
          <w:bCs/>
          <w:sz w:val="24"/>
          <w:szCs w:val="24"/>
        </w:rPr>
        <w:t>Driessen JH</w:t>
      </w:r>
      <w:r w:rsidRPr="00261048">
        <w:rPr>
          <w:rFonts w:ascii="Times New Roman" w:hAnsi="Times New Roman" w:cs="Times New Roman"/>
          <w:sz w:val="24"/>
          <w:szCs w:val="24"/>
        </w:rPr>
        <w:t xml:space="preserve">, van Onzenoort HA, Starup-Linde J, Henry R, Neef C, van den Bergh J, Vestergaard P, de Vries F, Burden AM. </w:t>
      </w:r>
      <w:r w:rsidRPr="00261048">
        <w:rPr>
          <w:rFonts w:ascii="Times New Roman" w:hAnsi="Times New Roman" w:cs="Times New Roman"/>
          <w:sz w:val="24"/>
          <w:szCs w:val="24"/>
          <w:lang w:val="en-US"/>
        </w:rPr>
        <w:t xml:space="preserve">Use of dipeptidyl peptidase 4 inhibitors and fracture risk compared to use of other anti-hyperglycemic drugs. </w:t>
      </w:r>
      <w:r w:rsidRPr="00261048">
        <w:rPr>
          <w:rStyle w:val="jrnl"/>
          <w:rFonts w:ascii="Times New Roman" w:hAnsi="Times New Roman" w:cs="Times New Roman"/>
          <w:sz w:val="24"/>
          <w:szCs w:val="24"/>
        </w:rPr>
        <w:t>Pharmacoepidemiol Drug Saf</w:t>
      </w:r>
      <w:r w:rsidRPr="00261048">
        <w:rPr>
          <w:rFonts w:ascii="Times New Roman" w:hAnsi="Times New Roman" w:cs="Times New Roman"/>
          <w:sz w:val="24"/>
          <w:szCs w:val="24"/>
        </w:rPr>
        <w:t xml:space="preserve">. 2015;24(10):1017-25. </w:t>
      </w:r>
    </w:p>
    <w:p w14:paraId="69BA51DB" w14:textId="77777777" w:rsidR="0003160A" w:rsidRPr="0003160A" w:rsidRDefault="009A521A" w:rsidP="0003160A">
      <w:pPr>
        <w:pStyle w:val="ListParagraph"/>
        <w:numPr>
          <w:ilvl w:val="0"/>
          <w:numId w:val="6"/>
        </w:numPr>
        <w:spacing w:after="0" w:line="240" w:lineRule="auto"/>
        <w:rPr>
          <w:rFonts w:ascii="Times New Roman" w:eastAsia="Times New Roman" w:hAnsi="Times New Roman" w:cs="Times New Roman"/>
          <w:sz w:val="24"/>
          <w:szCs w:val="24"/>
          <w:lang w:eastAsia="nl-NL"/>
        </w:rPr>
      </w:pPr>
      <w:proofErr w:type="spellStart"/>
      <w:r w:rsidRPr="00261048">
        <w:rPr>
          <w:rFonts w:ascii="Times New Roman" w:hAnsi="Times New Roman" w:cs="Times New Roman"/>
          <w:bCs/>
          <w:sz w:val="24"/>
          <w:szCs w:val="24"/>
          <w:lang w:val="en-US"/>
        </w:rPr>
        <w:lastRenderedPageBreak/>
        <w:t>Driessen</w:t>
      </w:r>
      <w:proofErr w:type="spellEnd"/>
      <w:r w:rsidRPr="00261048">
        <w:rPr>
          <w:rFonts w:ascii="Times New Roman" w:hAnsi="Times New Roman" w:cs="Times New Roman"/>
          <w:bCs/>
          <w:sz w:val="24"/>
          <w:szCs w:val="24"/>
          <w:lang w:val="en-US"/>
        </w:rPr>
        <w:t xml:space="preserve"> JH</w:t>
      </w:r>
      <w:r w:rsidRPr="00261048">
        <w:rPr>
          <w:rFonts w:ascii="Times New Roman" w:hAnsi="Times New Roman" w:cs="Times New Roman"/>
          <w:sz w:val="24"/>
          <w:szCs w:val="24"/>
          <w:lang w:val="en-US"/>
        </w:rPr>
        <w:t xml:space="preserve">, van </w:t>
      </w:r>
      <w:proofErr w:type="spellStart"/>
      <w:r w:rsidRPr="00261048">
        <w:rPr>
          <w:rFonts w:ascii="Times New Roman" w:hAnsi="Times New Roman" w:cs="Times New Roman"/>
          <w:sz w:val="24"/>
          <w:szCs w:val="24"/>
          <w:lang w:val="en-US"/>
        </w:rPr>
        <w:t>Onzenoort</w:t>
      </w:r>
      <w:proofErr w:type="spellEnd"/>
      <w:r w:rsidRPr="00261048">
        <w:rPr>
          <w:rFonts w:ascii="Times New Roman" w:hAnsi="Times New Roman" w:cs="Times New Roman"/>
          <w:sz w:val="24"/>
          <w:szCs w:val="24"/>
          <w:lang w:val="en-US"/>
        </w:rPr>
        <w:t xml:space="preserve"> HA, </w:t>
      </w:r>
      <w:proofErr w:type="spellStart"/>
      <w:r w:rsidRPr="00261048">
        <w:rPr>
          <w:rFonts w:ascii="Times New Roman" w:hAnsi="Times New Roman" w:cs="Times New Roman"/>
          <w:sz w:val="24"/>
          <w:szCs w:val="24"/>
          <w:lang w:val="en-US"/>
        </w:rPr>
        <w:t>Starup</w:t>
      </w:r>
      <w:proofErr w:type="spellEnd"/>
      <w:r w:rsidRPr="00261048">
        <w:rPr>
          <w:rFonts w:ascii="Times New Roman" w:hAnsi="Times New Roman" w:cs="Times New Roman"/>
          <w:sz w:val="24"/>
          <w:szCs w:val="24"/>
          <w:lang w:val="en-US"/>
        </w:rPr>
        <w:t xml:space="preserve">-Linde J, Henry R, Burden AM, </w:t>
      </w:r>
      <w:proofErr w:type="spellStart"/>
      <w:r w:rsidRPr="00261048">
        <w:rPr>
          <w:rFonts w:ascii="Times New Roman" w:hAnsi="Times New Roman" w:cs="Times New Roman"/>
          <w:sz w:val="24"/>
          <w:szCs w:val="24"/>
          <w:lang w:val="en-US"/>
        </w:rPr>
        <w:t>Neef</w:t>
      </w:r>
      <w:proofErr w:type="spellEnd"/>
      <w:r w:rsidRPr="00261048">
        <w:rPr>
          <w:rFonts w:ascii="Times New Roman" w:hAnsi="Times New Roman" w:cs="Times New Roman"/>
          <w:sz w:val="24"/>
          <w:szCs w:val="24"/>
          <w:lang w:val="en-US"/>
        </w:rPr>
        <w:t xml:space="preserve"> C, van den Bergh JP, </w:t>
      </w:r>
      <w:proofErr w:type="spellStart"/>
      <w:r w:rsidRPr="00261048">
        <w:rPr>
          <w:rFonts w:ascii="Times New Roman" w:hAnsi="Times New Roman" w:cs="Times New Roman"/>
          <w:sz w:val="24"/>
          <w:szCs w:val="24"/>
          <w:lang w:val="en-US"/>
        </w:rPr>
        <w:t>Vestergaard</w:t>
      </w:r>
      <w:proofErr w:type="spellEnd"/>
      <w:r w:rsidRPr="00261048">
        <w:rPr>
          <w:rFonts w:ascii="Times New Roman" w:hAnsi="Times New Roman" w:cs="Times New Roman"/>
          <w:sz w:val="24"/>
          <w:szCs w:val="24"/>
          <w:lang w:val="en-US"/>
        </w:rPr>
        <w:t xml:space="preserve"> P, de Vries F. Use of Glucagon-Like-Peptide 1 Receptor Agonists and Risk of Fracture as Compared to Use of Other Anti-hyperglycemic Drugs. </w:t>
      </w:r>
      <w:r w:rsidRPr="00261048">
        <w:rPr>
          <w:rStyle w:val="jrnl"/>
          <w:rFonts w:ascii="Times New Roman" w:hAnsi="Times New Roman" w:cs="Times New Roman"/>
          <w:sz w:val="24"/>
          <w:szCs w:val="24"/>
        </w:rPr>
        <w:t>Calcif Tissue Int</w:t>
      </w:r>
      <w:r w:rsidRPr="00261048">
        <w:rPr>
          <w:rFonts w:ascii="Times New Roman" w:hAnsi="Times New Roman" w:cs="Times New Roman"/>
          <w:sz w:val="24"/>
          <w:szCs w:val="24"/>
        </w:rPr>
        <w:t xml:space="preserve">. 2015;97(5):506-15. </w:t>
      </w:r>
    </w:p>
    <w:p w14:paraId="1148037D" w14:textId="2C821FEB" w:rsidR="009A521A" w:rsidRPr="0003160A" w:rsidRDefault="009A521A" w:rsidP="0003160A">
      <w:pPr>
        <w:pStyle w:val="ListParagraph"/>
        <w:numPr>
          <w:ilvl w:val="0"/>
          <w:numId w:val="6"/>
        </w:numPr>
        <w:spacing w:after="0" w:line="240" w:lineRule="auto"/>
        <w:rPr>
          <w:rFonts w:ascii="Times New Roman" w:eastAsia="Times New Roman" w:hAnsi="Times New Roman" w:cs="Times New Roman"/>
          <w:sz w:val="24"/>
          <w:szCs w:val="24"/>
          <w:lang w:eastAsia="nl-NL"/>
        </w:rPr>
      </w:pPr>
      <w:r w:rsidRPr="0003160A">
        <w:rPr>
          <w:rFonts w:ascii="Times New Roman" w:eastAsia="Times New Roman" w:hAnsi="Times New Roman" w:cs="Times New Roman"/>
          <w:sz w:val="24"/>
          <w:szCs w:val="24"/>
          <w:lang w:eastAsia="nl-NL"/>
        </w:rPr>
        <w:t xml:space="preserve">B.M. Scirica, D.L. Bhatt, E. Braunwald, P.G. Steg, J. Davidson, B. Hirshberg, </w:t>
      </w:r>
      <w:r w:rsidR="0003160A" w:rsidRPr="0003160A">
        <w:rPr>
          <w:rFonts w:ascii="Times New Roman" w:hAnsi="Times New Roman" w:cs="Times New Roman"/>
          <w:sz w:val="24"/>
          <w:szCs w:val="24"/>
        </w:rPr>
        <w:t>Ohman P, Frederich R, Wiviott SD, Hoffman EB, Cavender MA, Udell JA, Desai NR, Mosenzon O, McGuire DK, Ray KK, Leiter LA, Raz I; SAVOR-TIMI 53 Steering Committee and Investigators.</w:t>
      </w:r>
      <w:r w:rsidR="0003160A">
        <w:rPr>
          <w:rFonts w:ascii="Times New Roman" w:eastAsia="Times New Roman" w:hAnsi="Times New Roman" w:cs="Times New Roman"/>
          <w:sz w:val="24"/>
          <w:szCs w:val="24"/>
          <w:lang w:eastAsia="nl-NL"/>
        </w:rPr>
        <w:t xml:space="preserve"> </w:t>
      </w:r>
      <w:proofErr w:type="spellStart"/>
      <w:r w:rsidRPr="0003160A">
        <w:rPr>
          <w:rFonts w:ascii="Times New Roman" w:eastAsia="Times New Roman" w:hAnsi="Times New Roman" w:cs="Times New Roman"/>
          <w:sz w:val="24"/>
          <w:szCs w:val="24"/>
          <w:lang w:val="en-US" w:eastAsia="nl-NL"/>
        </w:rPr>
        <w:t>Saxagliptin</w:t>
      </w:r>
      <w:proofErr w:type="spellEnd"/>
      <w:r w:rsidRPr="0003160A">
        <w:rPr>
          <w:rFonts w:ascii="Times New Roman" w:eastAsia="Times New Roman" w:hAnsi="Times New Roman" w:cs="Times New Roman"/>
          <w:sz w:val="24"/>
          <w:szCs w:val="24"/>
          <w:lang w:val="en-US" w:eastAsia="nl-NL"/>
        </w:rPr>
        <w:t xml:space="preserve"> and cardiovascular outcomes in patients with type 2 diabetes mellitus. N </w:t>
      </w:r>
      <w:proofErr w:type="spellStart"/>
      <w:r w:rsidRPr="0003160A">
        <w:rPr>
          <w:rFonts w:ascii="Times New Roman" w:eastAsia="Times New Roman" w:hAnsi="Times New Roman" w:cs="Times New Roman"/>
          <w:sz w:val="24"/>
          <w:szCs w:val="24"/>
          <w:lang w:val="en-US" w:eastAsia="nl-NL"/>
        </w:rPr>
        <w:t>Engl</w:t>
      </w:r>
      <w:proofErr w:type="spellEnd"/>
      <w:r w:rsidRPr="0003160A">
        <w:rPr>
          <w:rFonts w:ascii="Times New Roman" w:eastAsia="Times New Roman" w:hAnsi="Times New Roman" w:cs="Times New Roman"/>
          <w:sz w:val="24"/>
          <w:szCs w:val="24"/>
          <w:lang w:val="en-US" w:eastAsia="nl-NL"/>
        </w:rPr>
        <w:t xml:space="preserve"> J Med. 2013</w:t>
      </w:r>
      <w:proofErr w:type="gramStart"/>
      <w:r w:rsidRPr="0003160A">
        <w:rPr>
          <w:rFonts w:ascii="Times New Roman" w:eastAsia="Times New Roman" w:hAnsi="Times New Roman" w:cs="Times New Roman"/>
          <w:sz w:val="24"/>
          <w:szCs w:val="24"/>
          <w:lang w:val="en-US" w:eastAsia="nl-NL"/>
        </w:rPr>
        <w:t>;</w:t>
      </w:r>
      <w:r w:rsidRPr="0003160A">
        <w:rPr>
          <w:rFonts w:ascii="Times New Roman" w:hAnsi="Times New Roman" w:cs="Times New Roman"/>
        </w:rPr>
        <w:t>369</w:t>
      </w:r>
      <w:proofErr w:type="gramEnd"/>
      <w:r w:rsidRPr="0003160A">
        <w:rPr>
          <w:rFonts w:ascii="Times New Roman" w:hAnsi="Times New Roman" w:cs="Times New Roman"/>
        </w:rPr>
        <w:t>(14):1317-26</w:t>
      </w:r>
      <w:r w:rsidRPr="0003160A">
        <w:rPr>
          <w:rFonts w:ascii="Times New Roman" w:eastAsia="Times New Roman" w:hAnsi="Times New Roman" w:cs="Times New Roman"/>
          <w:sz w:val="24"/>
          <w:szCs w:val="24"/>
          <w:lang w:val="en-US" w:eastAsia="nl-NL"/>
        </w:rPr>
        <w:t>.</w:t>
      </w:r>
    </w:p>
    <w:p w14:paraId="12BA99F8" w14:textId="77777777" w:rsidR="009A521A" w:rsidRPr="0008109E" w:rsidRDefault="009A521A" w:rsidP="009A521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nl-NL"/>
        </w:rPr>
      </w:pPr>
      <w:proofErr w:type="spellStart"/>
      <w:r w:rsidRPr="0008109E">
        <w:rPr>
          <w:rFonts w:ascii="Times New Roman" w:hAnsi="Times New Roman" w:cs="Times New Roman"/>
          <w:sz w:val="24"/>
          <w:szCs w:val="24"/>
          <w:lang w:val="en-US"/>
        </w:rPr>
        <w:t>Zhong</w:t>
      </w:r>
      <w:proofErr w:type="spellEnd"/>
      <w:r w:rsidRPr="0008109E">
        <w:rPr>
          <w:rFonts w:ascii="Times New Roman" w:hAnsi="Times New Roman" w:cs="Times New Roman"/>
          <w:sz w:val="24"/>
          <w:szCs w:val="24"/>
          <w:lang w:val="en-US"/>
        </w:rPr>
        <w:t xml:space="preserve"> Q, Itokawa T, Sridhar S, Ding KH, </w:t>
      </w:r>
      <w:proofErr w:type="spellStart"/>
      <w:r w:rsidRPr="0008109E">
        <w:rPr>
          <w:rFonts w:ascii="Times New Roman" w:hAnsi="Times New Roman" w:cs="Times New Roman"/>
          <w:sz w:val="24"/>
          <w:szCs w:val="24"/>
          <w:lang w:val="en-US"/>
        </w:rPr>
        <w:t>Xie</w:t>
      </w:r>
      <w:proofErr w:type="spellEnd"/>
      <w:r w:rsidRPr="0008109E">
        <w:rPr>
          <w:rFonts w:ascii="Times New Roman" w:hAnsi="Times New Roman" w:cs="Times New Roman"/>
          <w:sz w:val="24"/>
          <w:szCs w:val="24"/>
          <w:lang w:val="en-US"/>
        </w:rPr>
        <w:t xml:space="preserve"> D, Kang B, </w:t>
      </w:r>
      <w:proofErr w:type="spellStart"/>
      <w:r w:rsidRPr="0008109E">
        <w:rPr>
          <w:rFonts w:ascii="Times New Roman" w:hAnsi="Times New Roman" w:cs="Times New Roman"/>
          <w:sz w:val="24"/>
          <w:szCs w:val="24"/>
          <w:lang w:val="en-US"/>
        </w:rPr>
        <w:t>Bollag</w:t>
      </w:r>
      <w:proofErr w:type="spellEnd"/>
      <w:r w:rsidRPr="0008109E">
        <w:rPr>
          <w:rFonts w:ascii="Times New Roman" w:hAnsi="Times New Roman" w:cs="Times New Roman"/>
          <w:sz w:val="24"/>
          <w:szCs w:val="24"/>
          <w:lang w:val="en-US"/>
        </w:rPr>
        <w:t xml:space="preserve"> WB, </w:t>
      </w:r>
      <w:proofErr w:type="spellStart"/>
      <w:r w:rsidRPr="0008109E">
        <w:rPr>
          <w:rFonts w:ascii="Times New Roman" w:hAnsi="Times New Roman" w:cs="Times New Roman"/>
          <w:sz w:val="24"/>
          <w:szCs w:val="24"/>
          <w:lang w:val="en-US"/>
        </w:rPr>
        <w:t>Bollag</w:t>
      </w:r>
      <w:proofErr w:type="spellEnd"/>
      <w:r w:rsidRPr="0008109E">
        <w:rPr>
          <w:rFonts w:ascii="Times New Roman" w:hAnsi="Times New Roman" w:cs="Times New Roman"/>
          <w:sz w:val="24"/>
          <w:szCs w:val="24"/>
          <w:lang w:val="en-US"/>
        </w:rPr>
        <w:t xml:space="preserve"> RJ, Hamrick M, </w:t>
      </w:r>
      <w:proofErr w:type="spellStart"/>
      <w:r w:rsidRPr="0008109E">
        <w:rPr>
          <w:rFonts w:ascii="Times New Roman" w:hAnsi="Times New Roman" w:cs="Times New Roman"/>
          <w:sz w:val="24"/>
          <w:szCs w:val="24"/>
          <w:lang w:val="en-US"/>
        </w:rPr>
        <w:t>Insogna</w:t>
      </w:r>
      <w:proofErr w:type="spellEnd"/>
      <w:r w:rsidRPr="0008109E">
        <w:rPr>
          <w:rFonts w:ascii="Times New Roman" w:hAnsi="Times New Roman" w:cs="Times New Roman"/>
          <w:sz w:val="24"/>
          <w:szCs w:val="24"/>
          <w:lang w:val="en-US"/>
        </w:rPr>
        <w:t xml:space="preserve"> K, </w:t>
      </w:r>
      <w:proofErr w:type="spellStart"/>
      <w:r w:rsidRPr="0008109E">
        <w:rPr>
          <w:rFonts w:ascii="Times New Roman" w:hAnsi="Times New Roman" w:cs="Times New Roman"/>
          <w:sz w:val="24"/>
          <w:szCs w:val="24"/>
          <w:lang w:val="en-US"/>
        </w:rPr>
        <w:t>Isales</w:t>
      </w:r>
      <w:proofErr w:type="spellEnd"/>
      <w:r w:rsidRPr="0008109E">
        <w:rPr>
          <w:rFonts w:ascii="Times New Roman" w:hAnsi="Times New Roman" w:cs="Times New Roman"/>
          <w:sz w:val="24"/>
          <w:szCs w:val="24"/>
          <w:lang w:val="en-US"/>
        </w:rPr>
        <w:t xml:space="preserve"> CM. </w:t>
      </w:r>
      <w:r w:rsidRPr="0008109E">
        <w:rPr>
          <w:rStyle w:val="highlight"/>
          <w:rFonts w:ascii="Times New Roman" w:hAnsi="Times New Roman" w:cs="Times New Roman"/>
          <w:sz w:val="24"/>
          <w:szCs w:val="24"/>
          <w:lang w:val="en-US"/>
        </w:rPr>
        <w:t>Effects</w:t>
      </w:r>
      <w:r w:rsidRPr="0008109E">
        <w:rPr>
          <w:rFonts w:ascii="Times New Roman" w:hAnsi="Times New Roman" w:cs="Times New Roman"/>
          <w:sz w:val="24"/>
          <w:szCs w:val="24"/>
          <w:lang w:val="en-US"/>
        </w:rPr>
        <w:t xml:space="preserve"> of </w:t>
      </w:r>
      <w:r w:rsidRPr="0008109E">
        <w:rPr>
          <w:rStyle w:val="highlight"/>
          <w:rFonts w:ascii="Times New Roman" w:hAnsi="Times New Roman" w:cs="Times New Roman"/>
          <w:sz w:val="24"/>
          <w:szCs w:val="24"/>
          <w:lang w:val="en-US"/>
        </w:rPr>
        <w:t xml:space="preserve">glucose-dependent </w:t>
      </w:r>
      <w:proofErr w:type="spellStart"/>
      <w:r w:rsidRPr="0008109E">
        <w:rPr>
          <w:rStyle w:val="highlight"/>
          <w:rFonts w:ascii="Times New Roman" w:hAnsi="Times New Roman" w:cs="Times New Roman"/>
          <w:sz w:val="24"/>
          <w:szCs w:val="24"/>
          <w:lang w:val="en-US"/>
        </w:rPr>
        <w:t>insulinotropic</w:t>
      </w:r>
      <w:proofErr w:type="spellEnd"/>
      <w:r w:rsidRPr="0008109E">
        <w:rPr>
          <w:rStyle w:val="highlight"/>
          <w:rFonts w:ascii="Times New Roman" w:hAnsi="Times New Roman" w:cs="Times New Roman"/>
          <w:sz w:val="24"/>
          <w:szCs w:val="24"/>
          <w:lang w:val="en-US"/>
        </w:rPr>
        <w:t xml:space="preserve"> peptide</w:t>
      </w:r>
      <w:r w:rsidRPr="0008109E">
        <w:rPr>
          <w:rFonts w:ascii="Times New Roman" w:hAnsi="Times New Roman" w:cs="Times New Roman"/>
          <w:sz w:val="24"/>
          <w:szCs w:val="24"/>
          <w:lang w:val="en-US"/>
        </w:rPr>
        <w:t xml:space="preserve"> on </w:t>
      </w:r>
      <w:r w:rsidRPr="0008109E">
        <w:rPr>
          <w:rStyle w:val="highlight"/>
          <w:rFonts w:ascii="Times New Roman" w:hAnsi="Times New Roman" w:cs="Times New Roman"/>
          <w:sz w:val="24"/>
          <w:szCs w:val="24"/>
          <w:lang w:val="en-US"/>
        </w:rPr>
        <w:t>osteoclast</w:t>
      </w:r>
      <w:r w:rsidRPr="0008109E">
        <w:rPr>
          <w:rFonts w:ascii="Times New Roman" w:hAnsi="Times New Roman" w:cs="Times New Roman"/>
          <w:sz w:val="24"/>
          <w:szCs w:val="24"/>
          <w:lang w:val="en-US"/>
        </w:rPr>
        <w:t xml:space="preserve"> </w:t>
      </w:r>
      <w:r w:rsidRPr="0008109E">
        <w:rPr>
          <w:rStyle w:val="highlight"/>
          <w:rFonts w:ascii="Times New Roman" w:hAnsi="Times New Roman" w:cs="Times New Roman"/>
          <w:sz w:val="24"/>
          <w:szCs w:val="24"/>
          <w:lang w:val="en-US"/>
        </w:rPr>
        <w:t>function</w:t>
      </w:r>
      <w:r w:rsidRPr="0008109E">
        <w:rPr>
          <w:rFonts w:ascii="Times New Roman" w:hAnsi="Times New Roman" w:cs="Times New Roman"/>
          <w:sz w:val="24"/>
          <w:szCs w:val="24"/>
          <w:lang w:val="en-US"/>
        </w:rPr>
        <w:t xml:space="preserve">. Am J </w:t>
      </w:r>
      <w:proofErr w:type="spellStart"/>
      <w:r w:rsidRPr="0008109E">
        <w:rPr>
          <w:rFonts w:ascii="Times New Roman" w:hAnsi="Times New Roman" w:cs="Times New Roman"/>
          <w:sz w:val="24"/>
          <w:szCs w:val="24"/>
          <w:lang w:val="en-US"/>
        </w:rPr>
        <w:t>Physiol</w:t>
      </w:r>
      <w:proofErr w:type="spellEnd"/>
      <w:r w:rsidRPr="0008109E">
        <w:rPr>
          <w:rFonts w:ascii="Times New Roman" w:hAnsi="Times New Roman" w:cs="Times New Roman"/>
          <w:sz w:val="24"/>
          <w:szCs w:val="24"/>
          <w:lang w:val="en-US"/>
        </w:rPr>
        <w:t xml:space="preserve"> </w:t>
      </w:r>
      <w:proofErr w:type="spellStart"/>
      <w:r w:rsidRPr="0008109E">
        <w:rPr>
          <w:rFonts w:ascii="Times New Roman" w:hAnsi="Times New Roman" w:cs="Times New Roman"/>
          <w:sz w:val="24"/>
          <w:szCs w:val="24"/>
          <w:lang w:val="en-US"/>
        </w:rPr>
        <w:t>Endocrinol</w:t>
      </w:r>
      <w:proofErr w:type="spellEnd"/>
      <w:r w:rsidRPr="0008109E">
        <w:rPr>
          <w:rFonts w:ascii="Times New Roman" w:hAnsi="Times New Roman" w:cs="Times New Roman"/>
          <w:sz w:val="24"/>
          <w:szCs w:val="24"/>
          <w:lang w:val="en-US"/>
        </w:rPr>
        <w:t xml:space="preserve"> </w:t>
      </w:r>
      <w:proofErr w:type="spellStart"/>
      <w:r w:rsidRPr="0008109E">
        <w:rPr>
          <w:rFonts w:ascii="Times New Roman" w:hAnsi="Times New Roman" w:cs="Times New Roman"/>
          <w:sz w:val="24"/>
          <w:szCs w:val="24"/>
          <w:lang w:val="en-US"/>
        </w:rPr>
        <w:t>Metab</w:t>
      </w:r>
      <w:proofErr w:type="spellEnd"/>
      <w:r w:rsidRPr="0008109E">
        <w:rPr>
          <w:rFonts w:ascii="Times New Roman" w:hAnsi="Times New Roman" w:cs="Times New Roman"/>
          <w:sz w:val="24"/>
          <w:szCs w:val="24"/>
          <w:lang w:val="en-US"/>
        </w:rPr>
        <w:t xml:space="preserve">. </w:t>
      </w:r>
      <w:r w:rsidRPr="0008109E">
        <w:rPr>
          <w:rFonts w:ascii="Times New Roman" w:hAnsi="Times New Roman" w:cs="Times New Roman"/>
          <w:sz w:val="24"/>
          <w:szCs w:val="24"/>
        </w:rPr>
        <w:t xml:space="preserve">2007;292(2):E543-8. </w:t>
      </w:r>
    </w:p>
    <w:p w14:paraId="7E6E3292" w14:textId="52400789" w:rsidR="00CF11E2" w:rsidRDefault="009A521A" w:rsidP="00DE4C27">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nl-NL"/>
        </w:rPr>
      </w:pPr>
      <w:r w:rsidRPr="0008109E">
        <w:rPr>
          <w:rStyle w:val="highlight"/>
          <w:rFonts w:ascii="Times New Roman" w:hAnsi="Times New Roman" w:cs="Times New Roman"/>
          <w:sz w:val="24"/>
          <w:szCs w:val="24"/>
          <w:lang w:val="en-US"/>
        </w:rPr>
        <w:t>Yamada</w:t>
      </w:r>
      <w:r w:rsidRPr="0008109E">
        <w:rPr>
          <w:rFonts w:ascii="Times New Roman" w:hAnsi="Times New Roman" w:cs="Times New Roman"/>
          <w:sz w:val="24"/>
          <w:szCs w:val="24"/>
          <w:lang w:val="en-US"/>
        </w:rPr>
        <w:t xml:space="preserve"> C, </w:t>
      </w:r>
      <w:r w:rsidRPr="0008109E">
        <w:rPr>
          <w:rStyle w:val="highlight"/>
          <w:rFonts w:ascii="Times New Roman" w:hAnsi="Times New Roman" w:cs="Times New Roman"/>
          <w:sz w:val="24"/>
          <w:szCs w:val="24"/>
          <w:lang w:val="en-US"/>
        </w:rPr>
        <w:t>Yamada</w:t>
      </w:r>
      <w:r w:rsidRPr="0008109E">
        <w:rPr>
          <w:rFonts w:ascii="Times New Roman" w:hAnsi="Times New Roman" w:cs="Times New Roman"/>
          <w:sz w:val="24"/>
          <w:szCs w:val="24"/>
          <w:lang w:val="en-US"/>
        </w:rPr>
        <w:t xml:space="preserve"> Y, </w:t>
      </w:r>
      <w:proofErr w:type="spellStart"/>
      <w:r w:rsidRPr="0008109E">
        <w:rPr>
          <w:rFonts w:ascii="Times New Roman" w:hAnsi="Times New Roman" w:cs="Times New Roman"/>
          <w:sz w:val="24"/>
          <w:szCs w:val="24"/>
          <w:lang w:val="en-US"/>
        </w:rPr>
        <w:t>Tsukiyama</w:t>
      </w:r>
      <w:proofErr w:type="spellEnd"/>
      <w:r w:rsidRPr="0008109E">
        <w:rPr>
          <w:rFonts w:ascii="Times New Roman" w:hAnsi="Times New Roman" w:cs="Times New Roman"/>
          <w:sz w:val="24"/>
          <w:szCs w:val="24"/>
          <w:lang w:val="en-US"/>
        </w:rPr>
        <w:t xml:space="preserve"> K, </w:t>
      </w:r>
      <w:r w:rsidRPr="0008109E">
        <w:rPr>
          <w:rStyle w:val="highlight"/>
          <w:rFonts w:ascii="Times New Roman" w:hAnsi="Times New Roman" w:cs="Times New Roman"/>
          <w:sz w:val="24"/>
          <w:szCs w:val="24"/>
          <w:lang w:val="en-US"/>
        </w:rPr>
        <w:t>Yamada</w:t>
      </w:r>
      <w:r w:rsidRPr="0008109E">
        <w:rPr>
          <w:rFonts w:ascii="Times New Roman" w:hAnsi="Times New Roman" w:cs="Times New Roman"/>
          <w:sz w:val="24"/>
          <w:szCs w:val="24"/>
          <w:lang w:val="en-US"/>
        </w:rPr>
        <w:t xml:space="preserve"> K, </w:t>
      </w:r>
      <w:proofErr w:type="spellStart"/>
      <w:r w:rsidRPr="0008109E">
        <w:rPr>
          <w:rFonts w:ascii="Times New Roman" w:hAnsi="Times New Roman" w:cs="Times New Roman"/>
          <w:sz w:val="24"/>
          <w:szCs w:val="24"/>
          <w:lang w:val="en-US"/>
        </w:rPr>
        <w:t>Udagawa</w:t>
      </w:r>
      <w:proofErr w:type="spellEnd"/>
      <w:r w:rsidRPr="0008109E">
        <w:rPr>
          <w:rFonts w:ascii="Times New Roman" w:hAnsi="Times New Roman" w:cs="Times New Roman"/>
          <w:sz w:val="24"/>
          <w:szCs w:val="24"/>
          <w:lang w:val="en-US"/>
        </w:rPr>
        <w:t xml:space="preserve"> N, Takahashi N, Tanaka K, Drucker DJ, Seino Y, Inagaki N. The </w:t>
      </w:r>
      <w:r w:rsidRPr="0008109E">
        <w:rPr>
          <w:rStyle w:val="highlight"/>
          <w:rFonts w:ascii="Times New Roman" w:hAnsi="Times New Roman" w:cs="Times New Roman"/>
          <w:sz w:val="24"/>
          <w:szCs w:val="24"/>
          <w:lang w:val="en-US"/>
        </w:rPr>
        <w:t>murine</w:t>
      </w:r>
      <w:r w:rsidRPr="0008109E">
        <w:rPr>
          <w:rFonts w:ascii="Times New Roman" w:hAnsi="Times New Roman" w:cs="Times New Roman"/>
          <w:sz w:val="24"/>
          <w:szCs w:val="24"/>
          <w:lang w:val="en-US"/>
        </w:rPr>
        <w:t xml:space="preserve"> </w:t>
      </w:r>
      <w:r w:rsidRPr="0008109E">
        <w:rPr>
          <w:rStyle w:val="highlight"/>
          <w:rFonts w:ascii="Times New Roman" w:hAnsi="Times New Roman" w:cs="Times New Roman"/>
          <w:sz w:val="24"/>
          <w:szCs w:val="24"/>
          <w:lang w:val="en-US"/>
        </w:rPr>
        <w:t>glucagon-like peptide-1 receptor</w:t>
      </w:r>
      <w:r w:rsidRPr="0008109E">
        <w:rPr>
          <w:rFonts w:ascii="Times New Roman" w:hAnsi="Times New Roman" w:cs="Times New Roman"/>
          <w:sz w:val="24"/>
          <w:szCs w:val="24"/>
          <w:lang w:val="en-US"/>
        </w:rPr>
        <w:t xml:space="preserve"> is essential for control of bone resorption. En</w:t>
      </w:r>
      <w:r w:rsidR="00DE4C27">
        <w:rPr>
          <w:rFonts w:ascii="Times New Roman" w:hAnsi="Times New Roman" w:cs="Times New Roman"/>
          <w:sz w:val="24"/>
          <w:szCs w:val="24"/>
          <w:lang w:val="en-US"/>
        </w:rPr>
        <w:t>docrinology. 2008</w:t>
      </w:r>
      <w:proofErr w:type="gramStart"/>
      <w:r w:rsidR="00DE4C27">
        <w:rPr>
          <w:rFonts w:ascii="Times New Roman" w:hAnsi="Times New Roman" w:cs="Times New Roman"/>
          <w:sz w:val="24"/>
          <w:szCs w:val="24"/>
          <w:lang w:val="en-US"/>
        </w:rPr>
        <w:t>;149</w:t>
      </w:r>
      <w:proofErr w:type="gramEnd"/>
      <w:r w:rsidR="00DE4C27">
        <w:rPr>
          <w:rFonts w:ascii="Times New Roman" w:hAnsi="Times New Roman" w:cs="Times New Roman"/>
          <w:sz w:val="24"/>
          <w:szCs w:val="24"/>
          <w:lang w:val="en-US"/>
        </w:rPr>
        <w:t>(2):574-9.</w:t>
      </w:r>
      <w:r w:rsidR="00DE4C27">
        <w:rPr>
          <w:rFonts w:ascii="Times New Roman" w:eastAsia="Times New Roman" w:hAnsi="Times New Roman" w:cs="Times New Roman"/>
          <w:sz w:val="24"/>
          <w:szCs w:val="24"/>
          <w:lang w:val="en-US" w:eastAsia="nl-NL"/>
        </w:rPr>
        <w:t xml:space="preserve"> </w:t>
      </w:r>
    </w:p>
    <w:sectPr w:rsidR="00CF11E2" w:rsidSect="00871A1B">
      <w:footerReference w:type="default" r:id="rId9"/>
      <w:pgSz w:w="11906" w:h="16838"/>
      <w:pgMar w:top="1418" w:right="1418" w:bottom="1418" w:left="1418"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55309" w14:textId="77777777" w:rsidR="004B2BB7" w:rsidRDefault="004B2BB7" w:rsidP="002C2C06">
      <w:pPr>
        <w:spacing w:after="0" w:line="240" w:lineRule="auto"/>
      </w:pPr>
      <w:r>
        <w:separator/>
      </w:r>
    </w:p>
  </w:endnote>
  <w:endnote w:type="continuationSeparator" w:id="0">
    <w:p w14:paraId="2AD73E95" w14:textId="77777777" w:rsidR="004B2BB7" w:rsidRDefault="004B2BB7" w:rsidP="002C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409980"/>
      <w:docPartObj>
        <w:docPartGallery w:val="Page Numbers (Bottom of Page)"/>
        <w:docPartUnique/>
      </w:docPartObj>
    </w:sdtPr>
    <w:sdtEndPr/>
    <w:sdtContent>
      <w:p w14:paraId="569203A7" w14:textId="1D39B725" w:rsidR="004B2BB7" w:rsidRDefault="004B2BB7">
        <w:pPr>
          <w:pStyle w:val="Footer"/>
          <w:jc w:val="right"/>
        </w:pPr>
        <w:r>
          <w:fldChar w:fldCharType="begin"/>
        </w:r>
        <w:r>
          <w:instrText>PAGE   \* MERGEFORMAT</w:instrText>
        </w:r>
        <w:r>
          <w:fldChar w:fldCharType="separate"/>
        </w:r>
        <w:r w:rsidR="00AB6702">
          <w:rPr>
            <w:noProof/>
          </w:rPr>
          <w:t>1</w:t>
        </w:r>
        <w:r>
          <w:fldChar w:fldCharType="end"/>
        </w:r>
      </w:p>
    </w:sdtContent>
  </w:sdt>
  <w:p w14:paraId="47E342A5" w14:textId="77777777" w:rsidR="004B2BB7" w:rsidRDefault="004B2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132D9" w14:textId="77777777" w:rsidR="004B2BB7" w:rsidRDefault="004B2BB7" w:rsidP="002C2C06">
      <w:pPr>
        <w:spacing w:after="0" w:line="240" w:lineRule="auto"/>
      </w:pPr>
      <w:r>
        <w:separator/>
      </w:r>
    </w:p>
  </w:footnote>
  <w:footnote w:type="continuationSeparator" w:id="0">
    <w:p w14:paraId="52CD0B7B" w14:textId="77777777" w:rsidR="004B2BB7" w:rsidRDefault="004B2BB7" w:rsidP="002C2C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31AE4"/>
    <w:multiLevelType w:val="hybridMultilevel"/>
    <w:tmpl w:val="D3C27986"/>
    <w:lvl w:ilvl="0" w:tplc="A22AAD5A">
      <w:start w:val="1"/>
      <w:numFmt w:val="decimal"/>
      <w:lvlText w:val="%1)"/>
      <w:lvlJc w:val="left"/>
      <w:pPr>
        <w:ind w:left="720" w:hanging="360"/>
      </w:pPr>
      <w:rPr>
        <w:rFonts w:asciiTheme="minorHAnsi" w:hAnsiTheme="minorHAnsi" w:cstheme="minorBid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4134C13"/>
    <w:multiLevelType w:val="hybridMultilevel"/>
    <w:tmpl w:val="126C3F34"/>
    <w:lvl w:ilvl="0" w:tplc="D1740E2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E294872"/>
    <w:multiLevelType w:val="hybridMultilevel"/>
    <w:tmpl w:val="77CADA6E"/>
    <w:lvl w:ilvl="0" w:tplc="9B62AE9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8975540"/>
    <w:multiLevelType w:val="hybridMultilevel"/>
    <w:tmpl w:val="E25A3BF0"/>
    <w:lvl w:ilvl="0" w:tplc="27A4281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C3D59A4"/>
    <w:multiLevelType w:val="hybridMultilevel"/>
    <w:tmpl w:val="AC409E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05B5A21"/>
    <w:multiLevelType w:val="hybridMultilevel"/>
    <w:tmpl w:val="D3C27986"/>
    <w:lvl w:ilvl="0" w:tplc="A22AAD5A">
      <w:start w:val="1"/>
      <w:numFmt w:val="decimal"/>
      <w:lvlText w:val="%1)"/>
      <w:lvlJc w:val="left"/>
      <w:pPr>
        <w:ind w:left="720" w:hanging="360"/>
      </w:pPr>
      <w:rPr>
        <w:rFonts w:asciiTheme="minorHAnsi" w:hAnsiTheme="minorHAnsi" w:cstheme="minorBid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2FE4614"/>
    <w:multiLevelType w:val="hybridMultilevel"/>
    <w:tmpl w:val="D8DE68FC"/>
    <w:lvl w:ilvl="0" w:tplc="D2EC5BF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4F583612"/>
    <w:multiLevelType w:val="multilevel"/>
    <w:tmpl w:val="22B4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932A4C"/>
    <w:multiLevelType w:val="hybridMultilevel"/>
    <w:tmpl w:val="B9B857D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nsid w:val="5CF86909"/>
    <w:multiLevelType w:val="hybridMultilevel"/>
    <w:tmpl w:val="D3C27986"/>
    <w:lvl w:ilvl="0" w:tplc="A22AAD5A">
      <w:start w:val="1"/>
      <w:numFmt w:val="decimal"/>
      <w:lvlText w:val="%1)"/>
      <w:lvlJc w:val="left"/>
      <w:pPr>
        <w:ind w:left="720" w:hanging="360"/>
      </w:pPr>
      <w:rPr>
        <w:rFonts w:asciiTheme="minorHAnsi" w:hAnsiTheme="minorHAnsi" w:cstheme="minorBid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2E95414"/>
    <w:multiLevelType w:val="hybridMultilevel"/>
    <w:tmpl w:val="EBFCB13E"/>
    <w:lvl w:ilvl="0" w:tplc="635C32E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EE92888"/>
    <w:multiLevelType w:val="hybridMultilevel"/>
    <w:tmpl w:val="60AAE86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F445D77"/>
    <w:multiLevelType w:val="hybridMultilevel"/>
    <w:tmpl w:val="D3C27986"/>
    <w:lvl w:ilvl="0" w:tplc="A22AAD5A">
      <w:start w:val="1"/>
      <w:numFmt w:val="decimal"/>
      <w:lvlText w:val="%1)"/>
      <w:lvlJc w:val="left"/>
      <w:pPr>
        <w:ind w:left="720" w:hanging="360"/>
      </w:pPr>
      <w:rPr>
        <w:rFonts w:asciiTheme="minorHAnsi" w:hAnsiTheme="minorHAnsi" w:cstheme="minorBid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FAA0E2E"/>
    <w:multiLevelType w:val="hybridMultilevel"/>
    <w:tmpl w:val="EF80C12A"/>
    <w:lvl w:ilvl="0" w:tplc="41BADCEC">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4BF1C98"/>
    <w:multiLevelType w:val="multilevel"/>
    <w:tmpl w:val="2EBE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5C5447"/>
    <w:multiLevelType w:val="hybridMultilevel"/>
    <w:tmpl w:val="60AAE86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10"/>
  </w:num>
  <w:num w:numId="3">
    <w:abstractNumId w:val="3"/>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8"/>
  </w:num>
  <w:num w:numId="9">
    <w:abstractNumId w:val="2"/>
  </w:num>
  <w:num w:numId="10">
    <w:abstractNumId w:val="12"/>
  </w:num>
  <w:num w:numId="11">
    <w:abstractNumId w:val="11"/>
  </w:num>
  <w:num w:numId="12">
    <w:abstractNumId w:val="15"/>
  </w:num>
  <w:num w:numId="13">
    <w:abstractNumId w:val="13"/>
  </w:num>
  <w:num w:numId="14">
    <w:abstractNumId w:val="9"/>
  </w:num>
  <w:num w:numId="15">
    <w:abstractNumId w:val="5"/>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FF5"/>
    <w:rsid w:val="00002A97"/>
    <w:rsid w:val="000106B1"/>
    <w:rsid w:val="00020B56"/>
    <w:rsid w:val="0002200E"/>
    <w:rsid w:val="00026AF7"/>
    <w:rsid w:val="0003160A"/>
    <w:rsid w:val="00033078"/>
    <w:rsid w:val="000420B4"/>
    <w:rsid w:val="00042940"/>
    <w:rsid w:val="00045A8B"/>
    <w:rsid w:val="00047342"/>
    <w:rsid w:val="00053CA2"/>
    <w:rsid w:val="00066F12"/>
    <w:rsid w:val="00071204"/>
    <w:rsid w:val="0007263F"/>
    <w:rsid w:val="0008109E"/>
    <w:rsid w:val="00081822"/>
    <w:rsid w:val="00084936"/>
    <w:rsid w:val="00090B80"/>
    <w:rsid w:val="00093C3A"/>
    <w:rsid w:val="000940C3"/>
    <w:rsid w:val="00094B80"/>
    <w:rsid w:val="00095FCD"/>
    <w:rsid w:val="000A03D4"/>
    <w:rsid w:val="000A050B"/>
    <w:rsid w:val="000A6F49"/>
    <w:rsid w:val="000B1DE9"/>
    <w:rsid w:val="000D4237"/>
    <w:rsid w:val="000F7088"/>
    <w:rsid w:val="00102742"/>
    <w:rsid w:val="001156EC"/>
    <w:rsid w:val="00133748"/>
    <w:rsid w:val="00134AA1"/>
    <w:rsid w:val="001355AB"/>
    <w:rsid w:val="00144A70"/>
    <w:rsid w:val="00154B4A"/>
    <w:rsid w:val="001571B9"/>
    <w:rsid w:val="001625BA"/>
    <w:rsid w:val="00175207"/>
    <w:rsid w:val="00184C84"/>
    <w:rsid w:val="0018736F"/>
    <w:rsid w:val="00191677"/>
    <w:rsid w:val="00197247"/>
    <w:rsid w:val="001C2EE0"/>
    <w:rsid w:val="001C5B5B"/>
    <w:rsid w:val="001E0812"/>
    <w:rsid w:val="001E7D09"/>
    <w:rsid w:val="001F7480"/>
    <w:rsid w:val="001F7ADB"/>
    <w:rsid w:val="00203D93"/>
    <w:rsid w:val="00222328"/>
    <w:rsid w:val="00222F11"/>
    <w:rsid w:val="00230896"/>
    <w:rsid w:val="00230A86"/>
    <w:rsid w:val="002346B1"/>
    <w:rsid w:val="00243AEB"/>
    <w:rsid w:val="0025127F"/>
    <w:rsid w:val="00261048"/>
    <w:rsid w:val="00262F15"/>
    <w:rsid w:val="00270386"/>
    <w:rsid w:val="002734C1"/>
    <w:rsid w:val="002842FA"/>
    <w:rsid w:val="00286BA3"/>
    <w:rsid w:val="0029540A"/>
    <w:rsid w:val="002A2D60"/>
    <w:rsid w:val="002A4E78"/>
    <w:rsid w:val="002C1C93"/>
    <w:rsid w:val="002C2C06"/>
    <w:rsid w:val="002C4FB2"/>
    <w:rsid w:val="002E6A07"/>
    <w:rsid w:val="003004A0"/>
    <w:rsid w:val="00302254"/>
    <w:rsid w:val="00317ECB"/>
    <w:rsid w:val="00325E2F"/>
    <w:rsid w:val="00335D5D"/>
    <w:rsid w:val="00355290"/>
    <w:rsid w:val="003644CD"/>
    <w:rsid w:val="003754BD"/>
    <w:rsid w:val="003A3A1F"/>
    <w:rsid w:val="003B0E56"/>
    <w:rsid w:val="003D2E23"/>
    <w:rsid w:val="003F031D"/>
    <w:rsid w:val="004113C2"/>
    <w:rsid w:val="00415EE2"/>
    <w:rsid w:val="004207BD"/>
    <w:rsid w:val="004249D7"/>
    <w:rsid w:val="004274C7"/>
    <w:rsid w:val="004309BF"/>
    <w:rsid w:val="00433AF9"/>
    <w:rsid w:val="00443530"/>
    <w:rsid w:val="004441A7"/>
    <w:rsid w:val="00475E76"/>
    <w:rsid w:val="0048156D"/>
    <w:rsid w:val="004864C3"/>
    <w:rsid w:val="004A6769"/>
    <w:rsid w:val="004B2BB7"/>
    <w:rsid w:val="004B7CD3"/>
    <w:rsid w:val="004D1960"/>
    <w:rsid w:val="004D423D"/>
    <w:rsid w:val="004D465A"/>
    <w:rsid w:val="004D5A8C"/>
    <w:rsid w:val="004E3E9A"/>
    <w:rsid w:val="005012FB"/>
    <w:rsid w:val="00502AB4"/>
    <w:rsid w:val="005030FA"/>
    <w:rsid w:val="0050775A"/>
    <w:rsid w:val="00521AB9"/>
    <w:rsid w:val="00534435"/>
    <w:rsid w:val="005353C8"/>
    <w:rsid w:val="00574840"/>
    <w:rsid w:val="00587E61"/>
    <w:rsid w:val="00590F1C"/>
    <w:rsid w:val="005C1C58"/>
    <w:rsid w:val="005C674A"/>
    <w:rsid w:val="005F01D9"/>
    <w:rsid w:val="005F7A72"/>
    <w:rsid w:val="00610AE8"/>
    <w:rsid w:val="006234AA"/>
    <w:rsid w:val="0062629D"/>
    <w:rsid w:val="00650653"/>
    <w:rsid w:val="00650B1C"/>
    <w:rsid w:val="00653610"/>
    <w:rsid w:val="006607CD"/>
    <w:rsid w:val="00666BDD"/>
    <w:rsid w:val="0066767B"/>
    <w:rsid w:val="00667E46"/>
    <w:rsid w:val="006720E1"/>
    <w:rsid w:val="00674B7A"/>
    <w:rsid w:val="006950E2"/>
    <w:rsid w:val="00696E8D"/>
    <w:rsid w:val="006A0D19"/>
    <w:rsid w:val="006B70EF"/>
    <w:rsid w:val="006C67D2"/>
    <w:rsid w:val="006D4831"/>
    <w:rsid w:val="006E488B"/>
    <w:rsid w:val="006E54F7"/>
    <w:rsid w:val="00705F35"/>
    <w:rsid w:val="00745F1E"/>
    <w:rsid w:val="007473A4"/>
    <w:rsid w:val="00747869"/>
    <w:rsid w:val="0076470B"/>
    <w:rsid w:val="007731A5"/>
    <w:rsid w:val="0078293C"/>
    <w:rsid w:val="007A26B2"/>
    <w:rsid w:val="007A285A"/>
    <w:rsid w:val="007A2F96"/>
    <w:rsid w:val="007A71A5"/>
    <w:rsid w:val="007B0784"/>
    <w:rsid w:val="007B4022"/>
    <w:rsid w:val="007C6294"/>
    <w:rsid w:val="007C7FF0"/>
    <w:rsid w:val="007D04A0"/>
    <w:rsid w:val="007D2284"/>
    <w:rsid w:val="007D4EF6"/>
    <w:rsid w:val="007E3B3E"/>
    <w:rsid w:val="00812ED5"/>
    <w:rsid w:val="00813355"/>
    <w:rsid w:val="00816391"/>
    <w:rsid w:val="00817336"/>
    <w:rsid w:val="0081753A"/>
    <w:rsid w:val="008175DA"/>
    <w:rsid w:val="00840C14"/>
    <w:rsid w:val="008520E8"/>
    <w:rsid w:val="008628C7"/>
    <w:rsid w:val="00864390"/>
    <w:rsid w:val="008649F0"/>
    <w:rsid w:val="00864D47"/>
    <w:rsid w:val="00865EEF"/>
    <w:rsid w:val="00866281"/>
    <w:rsid w:val="00871A1B"/>
    <w:rsid w:val="008839A8"/>
    <w:rsid w:val="00895BB3"/>
    <w:rsid w:val="00895FD2"/>
    <w:rsid w:val="008B7052"/>
    <w:rsid w:val="008C1400"/>
    <w:rsid w:val="008C1AD9"/>
    <w:rsid w:val="008C6CBE"/>
    <w:rsid w:val="008C7B1C"/>
    <w:rsid w:val="008D1D26"/>
    <w:rsid w:val="008D4E4A"/>
    <w:rsid w:val="008E3E3A"/>
    <w:rsid w:val="008F178D"/>
    <w:rsid w:val="008F641C"/>
    <w:rsid w:val="00901627"/>
    <w:rsid w:val="009036C5"/>
    <w:rsid w:val="0090393C"/>
    <w:rsid w:val="00903D9A"/>
    <w:rsid w:val="00904DF2"/>
    <w:rsid w:val="00911020"/>
    <w:rsid w:val="009177EE"/>
    <w:rsid w:val="00917C2E"/>
    <w:rsid w:val="009269E7"/>
    <w:rsid w:val="00930B14"/>
    <w:rsid w:val="009414C8"/>
    <w:rsid w:val="009440E6"/>
    <w:rsid w:val="00947FC9"/>
    <w:rsid w:val="0095326E"/>
    <w:rsid w:val="009544A6"/>
    <w:rsid w:val="009646AE"/>
    <w:rsid w:val="00973BA9"/>
    <w:rsid w:val="00977D68"/>
    <w:rsid w:val="009832D3"/>
    <w:rsid w:val="009A352C"/>
    <w:rsid w:val="009A521A"/>
    <w:rsid w:val="009E7CBD"/>
    <w:rsid w:val="009F35F1"/>
    <w:rsid w:val="009F4393"/>
    <w:rsid w:val="009F63D4"/>
    <w:rsid w:val="00A06C80"/>
    <w:rsid w:val="00A101F5"/>
    <w:rsid w:val="00A24011"/>
    <w:rsid w:val="00A3014B"/>
    <w:rsid w:val="00A32E6A"/>
    <w:rsid w:val="00A36668"/>
    <w:rsid w:val="00A44163"/>
    <w:rsid w:val="00A46B14"/>
    <w:rsid w:val="00A5161D"/>
    <w:rsid w:val="00A53128"/>
    <w:rsid w:val="00A53D9D"/>
    <w:rsid w:val="00A55948"/>
    <w:rsid w:val="00A725E4"/>
    <w:rsid w:val="00A82616"/>
    <w:rsid w:val="00A92FA6"/>
    <w:rsid w:val="00AB5531"/>
    <w:rsid w:val="00AB6702"/>
    <w:rsid w:val="00AD24F2"/>
    <w:rsid w:val="00AD292B"/>
    <w:rsid w:val="00AD655F"/>
    <w:rsid w:val="00AE0A70"/>
    <w:rsid w:val="00AE4593"/>
    <w:rsid w:val="00B067A2"/>
    <w:rsid w:val="00B16FF3"/>
    <w:rsid w:val="00B172C5"/>
    <w:rsid w:val="00B233E3"/>
    <w:rsid w:val="00B44E24"/>
    <w:rsid w:val="00B457B8"/>
    <w:rsid w:val="00B50187"/>
    <w:rsid w:val="00B53ACB"/>
    <w:rsid w:val="00B63BE5"/>
    <w:rsid w:val="00B6538D"/>
    <w:rsid w:val="00B67C54"/>
    <w:rsid w:val="00B8795F"/>
    <w:rsid w:val="00B916DC"/>
    <w:rsid w:val="00B943A6"/>
    <w:rsid w:val="00BA2F71"/>
    <w:rsid w:val="00BA7B3F"/>
    <w:rsid w:val="00BB622F"/>
    <w:rsid w:val="00BC4284"/>
    <w:rsid w:val="00BD5AEB"/>
    <w:rsid w:val="00BD607D"/>
    <w:rsid w:val="00BF1E44"/>
    <w:rsid w:val="00BF41DF"/>
    <w:rsid w:val="00BF5C5B"/>
    <w:rsid w:val="00BF72DA"/>
    <w:rsid w:val="00C02E81"/>
    <w:rsid w:val="00C221E7"/>
    <w:rsid w:val="00C22B7E"/>
    <w:rsid w:val="00C27DAC"/>
    <w:rsid w:val="00C55C6C"/>
    <w:rsid w:val="00C84433"/>
    <w:rsid w:val="00C84D1E"/>
    <w:rsid w:val="00C91FF5"/>
    <w:rsid w:val="00C93E4E"/>
    <w:rsid w:val="00C96867"/>
    <w:rsid w:val="00CC3E44"/>
    <w:rsid w:val="00CC472C"/>
    <w:rsid w:val="00CC6566"/>
    <w:rsid w:val="00CD32DB"/>
    <w:rsid w:val="00CD5B6C"/>
    <w:rsid w:val="00CE1D2E"/>
    <w:rsid w:val="00CE49CC"/>
    <w:rsid w:val="00CF11E2"/>
    <w:rsid w:val="00CF28F3"/>
    <w:rsid w:val="00D0040A"/>
    <w:rsid w:val="00D16848"/>
    <w:rsid w:val="00D310C9"/>
    <w:rsid w:val="00D316A4"/>
    <w:rsid w:val="00D56CA8"/>
    <w:rsid w:val="00D578C2"/>
    <w:rsid w:val="00D57A8E"/>
    <w:rsid w:val="00D63D2E"/>
    <w:rsid w:val="00D737F5"/>
    <w:rsid w:val="00D82EC9"/>
    <w:rsid w:val="00D90715"/>
    <w:rsid w:val="00DA15FC"/>
    <w:rsid w:val="00DA7DC5"/>
    <w:rsid w:val="00DB284C"/>
    <w:rsid w:val="00DB6A19"/>
    <w:rsid w:val="00DC09CA"/>
    <w:rsid w:val="00DE2F73"/>
    <w:rsid w:val="00DE4C27"/>
    <w:rsid w:val="00DF29C8"/>
    <w:rsid w:val="00DF7163"/>
    <w:rsid w:val="00DF7724"/>
    <w:rsid w:val="00DF7E34"/>
    <w:rsid w:val="00E14C74"/>
    <w:rsid w:val="00E303D3"/>
    <w:rsid w:val="00E352BD"/>
    <w:rsid w:val="00E35669"/>
    <w:rsid w:val="00E4255E"/>
    <w:rsid w:val="00E43FE7"/>
    <w:rsid w:val="00E44F1E"/>
    <w:rsid w:val="00E56D38"/>
    <w:rsid w:val="00E6620C"/>
    <w:rsid w:val="00E72F00"/>
    <w:rsid w:val="00E76007"/>
    <w:rsid w:val="00E81309"/>
    <w:rsid w:val="00EB2AAB"/>
    <w:rsid w:val="00EC154E"/>
    <w:rsid w:val="00EC7C4D"/>
    <w:rsid w:val="00EE4D09"/>
    <w:rsid w:val="00EF19B2"/>
    <w:rsid w:val="00EF24AD"/>
    <w:rsid w:val="00F00AE6"/>
    <w:rsid w:val="00F12FA7"/>
    <w:rsid w:val="00F250B9"/>
    <w:rsid w:val="00F44812"/>
    <w:rsid w:val="00F70701"/>
    <w:rsid w:val="00F76278"/>
    <w:rsid w:val="00F8333F"/>
    <w:rsid w:val="00F84197"/>
    <w:rsid w:val="00F90A70"/>
    <w:rsid w:val="00F951BE"/>
    <w:rsid w:val="00FA619C"/>
    <w:rsid w:val="00FA7FE1"/>
    <w:rsid w:val="00FB1155"/>
    <w:rsid w:val="00FB59A9"/>
    <w:rsid w:val="00FB6230"/>
    <w:rsid w:val="00FC3804"/>
    <w:rsid w:val="00FC7142"/>
    <w:rsid w:val="00FD2B69"/>
    <w:rsid w:val="00FD7179"/>
    <w:rsid w:val="00FE7AC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2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6F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4">
    <w:name w:val="heading 4"/>
    <w:basedOn w:val="Normal"/>
    <w:next w:val="Normal"/>
    <w:link w:val="Heading4Char"/>
    <w:uiPriority w:val="9"/>
    <w:semiHidden/>
    <w:unhideWhenUsed/>
    <w:qFormat/>
    <w:rsid w:val="008649F0"/>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1FF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CommentReference">
    <w:name w:val="annotation reference"/>
    <w:basedOn w:val="DefaultParagraphFont"/>
    <w:uiPriority w:val="99"/>
    <w:semiHidden/>
    <w:unhideWhenUsed/>
    <w:rsid w:val="00C91FF5"/>
    <w:rPr>
      <w:sz w:val="16"/>
      <w:szCs w:val="16"/>
    </w:rPr>
  </w:style>
  <w:style w:type="paragraph" w:styleId="CommentText">
    <w:name w:val="annotation text"/>
    <w:basedOn w:val="Normal"/>
    <w:link w:val="CommentTextChar"/>
    <w:uiPriority w:val="99"/>
    <w:unhideWhenUsed/>
    <w:rsid w:val="00C91FF5"/>
    <w:pPr>
      <w:spacing w:line="240" w:lineRule="auto"/>
    </w:pPr>
    <w:rPr>
      <w:sz w:val="20"/>
      <w:szCs w:val="20"/>
    </w:rPr>
  </w:style>
  <w:style w:type="character" w:customStyle="1" w:styleId="CommentTextChar">
    <w:name w:val="Comment Text Char"/>
    <w:basedOn w:val="DefaultParagraphFont"/>
    <w:link w:val="CommentText"/>
    <w:uiPriority w:val="99"/>
    <w:rsid w:val="00C91FF5"/>
    <w:rPr>
      <w:sz w:val="20"/>
      <w:szCs w:val="20"/>
    </w:rPr>
  </w:style>
  <w:style w:type="paragraph" w:styleId="CommentSubject">
    <w:name w:val="annotation subject"/>
    <w:basedOn w:val="CommentText"/>
    <w:next w:val="CommentText"/>
    <w:link w:val="CommentSubjectChar"/>
    <w:uiPriority w:val="99"/>
    <w:semiHidden/>
    <w:unhideWhenUsed/>
    <w:rsid w:val="00C91FF5"/>
    <w:rPr>
      <w:b/>
      <w:bCs/>
    </w:rPr>
  </w:style>
  <w:style w:type="character" w:customStyle="1" w:styleId="CommentSubjectChar">
    <w:name w:val="Comment Subject Char"/>
    <w:basedOn w:val="CommentTextChar"/>
    <w:link w:val="CommentSubject"/>
    <w:uiPriority w:val="99"/>
    <w:semiHidden/>
    <w:rsid w:val="00C91FF5"/>
    <w:rPr>
      <w:b/>
      <w:bCs/>
      <w:sz w:val="20"/>
      <w:szCs w:val="20"/>
    </w:rPr>
  </w:style>
  <w:style w:type="paragraph" w:styleId="BalloonText">
    <w:name w:val="Balloon Text"/>
    <w:basedOn w:val="Normal"/>
    <w:link w:val="BalloonTextChar"/>
    <w:uiPriority w:val="99"/>
    <w:semiHidden/>
    <w:unhideWhenUsed/>
    <w:rsid w:val="00C91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FF5"/>
    <w:rPr>
      <w:rFonts w:ascii="Tahoma" w:hAnsi="Tahoma" w:cs="Tahoma"/>
      <w:sz w:val="16"/>
      <w:szCs w:val="16"/>
    </w:rPr>
  </w:style>
  <w:style w:type="character" w:styleId="Hyperlink">
    <w:name w:val="Hyperlink"/>
    <w:basedOn w:val="DefaultParagraphFont"/>
    <w:uiPriority w:val="99"/>
    <w:unhideWhenUsed/>
    <w:rsid w:val="00C91FF5"/>
    <w:rPr>
      <w:color w:val="0000FF" w:themeColor="hyperlink"/>
      <w:u w:val="single"/>
    </w:rPr>
  </w:style>
  <w:style w:type="paragraph" w:styleId="Header">
    <w:name w:val="header"/>
    <w:basedOn w:val="Normal"/>
    <w:link w:val="HeaderChar"/>
    <w:uiPriority w:val="99"/>
    <w:unhideWhenUsed/>
    <w:rsid w:val="002C2C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2C06"/>
  </w:style>
  <w:style w:type="paragraph" w:styleId="Footer">
    <w:name w:val="footer"/>
    <w:basedOn w:val="Normal"/>
    <w:link w:val="FooterChar"/>
    <w:uiPriority w:val="99"/>
    <w:unhideWhenUsed/>
    <w:rsid w:val="002C2C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2C06"/>
  </w:style>
  <w:style w:type="table" w:styleId="TableGrid">
    <w:name w:val="Table Grid"/>
    <w:basedOn w:val="TableNormal"/>
    <w:uiPriority w:val="59"/>
    <w:rsid w:val="00430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309BF"/>
    <w:rPr>
      <w:i/>
      <w:iCs/>
    </w:rPr>
  </w:style>
  <w:style w:type="paragraph" w:styleId="ListParagraph">
    <w:name w:val="List Paragraph"/>
    <w:basedOn w:val="Normal"/>
    <w:uiPriority w:val="34"/>
    <w:qFormat/>
    <w:rsid w:val="00A24011"/>
    <w:pPr>
      <w:ind w:left="720"/>
      <w:contextualSpacing/>
    </w:pPr>
  </w:style>
  <w:style w:type="character" w:styleId="Strong">
    <w:name w:val="Strong"/>
    <w:basedOn w:val="DefaultParagraphFont"/>
    <w:uiPriority w:val="22"/>
    <w:qFormat/>
    <w:rsid w:val="00B53ACB"/>
    <w:rPr>
      <w:b/>
      <w:bCs/>
    </w:rPr>
  </w:style>
  <w:style w:type="character" w:customStyle="1" w:styleId="Heading1Char">
    <w:name w:val="Heading 1 Char"/>
    <w:basedOn w:val="DefaultParagraphFont"/>
    <w:link w:val="Heading1"/>
    <w:uiPriority w:val="9"/>
    <w:rsid w:val="00B16FF3"/>
    <w:rPr>
      <w:rFonts w:ascii="Times New Roman" w:eastAsia="Times New Roman" w:hAnsi="Times New Roman" w:cs="Times New Roman"/>
      <w:b/>
      <w:bCs/>
      <w:kern w:val="36"/>
      <w:sz w:val="48"/>
      <w:szCs w:val="48"/>
      <w:lang w:eastAsia="nl-NL"/>
    </w:rPr>
  </w:style>
  <w:style w:type="character" w:customStyle="1" w:styleId="highlight">
    <w:name w:val="highlight"/>
    <w:basedOn w:val="DefaultParagraphFont"/>
    <w:rsid w:val="00B16FF3"/>
  </w:style>
  <w:style w:type="character" w:customStyle="1" w:styleId="st1">
    <w:name w:val="st1"/>
    <w:basedOn w:val="DefaultParagraphFont"/>
    <w:rsid w:val="00B44E24"/>
  </w:style>
  <w:style w:type="character" w:customStyle="1" w:styleId="jrnl">
    <w:name w:val="jrnl"/>
    <w:rsid w:val="00A82616"/>
  </w:style>
  <w:style w:type="paragraph" w:customStyle="1" w:styleId="Titel1">
    <w:name w:val="Titel1"/>
    <w:basedOn w:val="Normal"/>
    <w:rsid w:val="0090393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sc">
    <w:name w:val="desc"/>
    <w:basedOn w:val="Normal"/>
    <w:rsid w:val="0090393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tails">
    <w:name w:val="details"/>
    <w:basedOn w:val="Normal"/>
    <w:rsid w:val="0090393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tel2">
    <w:name w:val="Titel2"/>
    <w:basedOn w:val="Normal"/>
    <w:rsid w:val="009F439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on">
    <w:name w:val="Revision"/>
    <w:hidden/>
    <w:uiPriority w:val="99"/>
    <w:semiHidden/>
    <w:rsid w:val="0029540A"/>
    <w:pPr>
      <w:spacing w:after="0" w:line="240" w:lineRule="auto"/>
    </w:pPr>
  </w:style>
  <w:style w:type="character" w:customStyle="1" w:styleId="Heading4Char">
    <w:name w:val="Heading 4 Char"/>
    <w:basedOn w:val="DefaultParagraphFont"/>
    <w:link w:val="Heading4"/>
    <w:uiPriority w:val="9"/>
    <w:semiHidden/>
    <w:rsid w:val="008649F0"/>
    <w:rPr>
      <w:rFonts w:asciiTheme="majorHAnsi" w:eastAsiaTheme="majorEastAsia" w:hAnsiTheme="majorHAnsi" w:cstheme="majorBidi"/>
      <w:b/>
      <w:bCs/>
      <w:i/>
      <w:iCs/>
      <w:color w:val="4F81BD" w:themeColor="accent1"/>
      <w:sz w:val="24"/>
      <w:szCs w:val="24"/>
      <w:lang w:eastAsia="nl-NL"/>
    </w:rPr>
  </w:style>
  <w:style w:type="character" w:customStyle="1" w:styleId="pagecontents1">
    <w:name w:val="pagecontents1"/>
    <w:basedOn w:val="DefaultParagraphFont"/>
    <w:rsid w:val="00C02E81"/>
    <w:rPr>
      <w:rFonts w:ascii="Verdana" w:hAnsi="Verdana" w:hint="default"/>
      <w:color w:val="000000"/>
      <w:sz w:val="17"/>
      <w:szCs w:val="17"/>
    </w:rPr>
  </w:style>
  <w:style w:type="character" w:styleId="LineNumber">
    <w:name w:val="line number"/>
    <w:basedOn w:val="DefaultParagraphFont"/>
    <w:uiPriority w:val="99"/>
    <w:semiHidden/>
    <w:unhideWhenUsed/>
    <w:rsid w:val="00871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6F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4">
    <w:name w:val="heading 4"/>
    <w:basedOn w:val="Normal"/>
    <w:next w:val="Normal"/>
    <w:link w:val="Heading4Char"/>
    <w:uiPriority w:val="9"/>
    <w:semiHidden/>
    <w:unhideWhenUsed/>
    <w:qFormat/>
    <w:rsid w:val="008649F0"/>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1FF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CommentReference">
    <w:name w:val="annotation reference"/>
    <w:basedOn w:val="DefaultParagraphFont"/>
    <w:uiPriority w:val="99"/>
    <w:semiHidden/>
    <w:unhideWhenUsed/>
    <w:rsid w:val="00C91FF5"/>
    <w:rPr>
      <w:sz w:val="16"/>
      <w:szCs w:val="16"/>
    </w:rPr>
  </w:style>
  <w:style w:type="paragraph" w:styleId="CommentText">
    <w:name w:val="annotation text"/>
    <w:basedOn w:val="Normal"/>
    <w:link w:val="CommentTextChar"/>
    <w:uiPriority w:val="99"/>
    <w:unhideWhenUsed/>
    <w:rsid w:val="00C91FF5"/>
    <w:pPr>
      <w:spacing w:line="240" w:lineRule="auto"/>
    </w:pPr>
    <w:rPr>
      <w:sz w:val="20"/>
      <w:szCs w:val="20"/>
    </w:rPr>
  </w:style>
  <w:style w:type="character" w:customStyle="1" w:styleId="CommentTextChar">
    <w:name w:val="Comment Text Char"/>
    <w:basedOn w:val="DefaultParagraphFont"/>
    <w:link w:val="CommentText"/>
    <w:uiPriority w:val="99"/>
    <w:rsid w:val="00C91FF5"/>
    <w:rPr>
      <w:sz w:val="20"/>
      <w:szCs w:val="20"/>
    </w:rPr>
  </w:style>
  <w:style w:type="paragraph" w:styleId="CommentSubject">
    <w:name w:val="annotation subject"/>
    <w:basedOn w:val="CommentText"/>
    <w:next w:val="CommentText"/>
    <w:link w:val="CommentSubjectChar"/>
    <w:uiPriority w:val="99"/>
    <w:semiHidden/>
    <w:unhideWhenUsed/>
    <w:rsid w:val="00C91FF5"/>
    <w:rPr>
      <w:b/>
      <w:bCs/>
    </w:rPr>
  </w:style>
  <w:style w:type="character" w:customStyle="1" w:styleId="CommentSubjectChar">
    <w:name w:val="Comment Subject Char"/>
    <w:basedOn w:val="CommentTextChar"/>
    <w:link w:val="CommentSubject"/>
    <w:uiPriority w:val="99"/>
    <w:semiHidden/>
    <w:rsid w:val="00C91FF5"/>
    <w:rPr>
      <w:b/>
      <w:bCs/>
      <w:sz w:val="20"/>
      <w:szCs w:val="20"/>
    </w:rPr>
  </w:style>
  <w:style w:type="paragraph" w:styleId="BalloonText">
    <w:name w:val="Balloon Text"/>
    <w:basedOn w:val="Normal"/>
    <w:link w:val="BalloonTextChar"/>
    <w:uiPriority w:val="99"/>
    <w:semiHidden/>
    <w:unhideWhenUsed/>
    <w:rsid w:val="00C91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FF5"/>
    <w:rPr>
      <w:rFonts w:ascii="Tahoma" w:hAnsi="Tahoma" w:cs="Tahoma"/>
      <w:sz w:val="16"/>
      <w:szCs w:val="16"/>
    </w:rPr>
  </w:style>
  <w:style w:type="character" w:styleId="Hyperlink">
    <w:name w:val="Hyperlink"/>
    <w:basedOn w:val="DefaultParagraphFont"/>
    <w:uiPriority w:val="99"/>
    <w:unhideWhenUsed/>
    <w:rsid w:val="00C91FF5"/>
    <w:rPr>
      <w:color w:val="0000FF" w:themeColor="hyperlink"/>
      <w:u w:val="single"/>
    </w:rPr>
  </w:style>
  <w:style w:type="paragraph" w:styleId="Header">
    <w:name w:val="header"/>
    <w:basedOn w:val="Normal"/>
    <w:link w:val="HeaderChar"/>
    <w:uiPriority w:val="99"/>
    <w:unhideWhenUsed/>
    <w:rsid w:val="002C2C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2C06"/>
  </w:style>
  <w:style w:type="paragraph" w:styleId="Footer">
    <w:name w:val="footer"/>
    <w:basedOn w:val="Normal"/>
    <w:link w:val="FooterChar"/>
    <w:uiPriority w:val="99"/>
    <w:unhideWhenUsed/>
    <w:rsid w:val="002C2C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2C06"/>
  </w:style>
  <w:style w:type="table" w:styleId="TableGrid">
    <w:name w:val="Table Grid"/>
    <w:basedOn w:val="TableNormal"/>
    <w:uiPriority w:val="59"/>
    <w:rsid w:val="00430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309BF"/>
    <w:rPr>
      <w:i/>
      <w:iCs/>
    </w:rPr>
  </w:style>
  <w:style w:type="paragraph" w:styleId="ListParagraph">
    <w:name w:val="List Paragraph"/>
    <w:basedOn w:val="Normal"/>
    <w:uiPriority w:val="34"/>
    <w:qFormat/>
    <w:rsid w:val="00A24011"/>
    <w:pPr>
      <w:ind w:left="720"/>
      <w:contextualSpacing/>
    </w:pPr>
  </w:style>
  <w:style w:type="character" w:styleId="Strong">
    <w:name w:val="Strong"/>
    <w:basedOn w:val="DefaultParagraphFont"/>
    <w:uiPriority w:val="22"/>
    <w:qFormat/>
    <w:rsid w:val="00B53ACB"/>
    <w:rPr>
      <w:b/>
      <w:bCs/>
    </w:rPr>
  </w:style>
  <w:style w:type="character" w:customStyle="1" w:styleId="Heading1Char">
    <w:name w:val="Heading 1 Char"/>
    <w:basedOn w:val="DefaultParagraphFont"/>
    <w:link w:val="Heading1"/>
    <w:uiPriority w:val="9"/>
    <w:rsid w:val="00B16FF3"/>
    <w:rPr>
      <w:rFonts w:ascii="Times New Roman" w:eastAsia="Times New Roman" w:hAnsi="Times New Roman" w:cs="Times New Roman"/>
      <w:b/>
      <w:bCs/>
      <w:kern w:val="36"/>
      <w:sz w:val="48"/>
      <w:szCs w:val="48"/>
      <w:lang w:eastAsia="nl-NL"/>
    </w:rPr>
  </w:style>
  <w:style w:type="character" w:customStyle="1" w:styleId="highlight">
    <w:name w:val="highlight"/>
    <w:basedOn w:val="DefaultParagraphFont"/>
    <w:rsid w:val="00B16FF3"/>
  </w:style>
  <w:style w:type="character" w:customStyle="1" w:styleId="st1">
    <w:name w:val="st1"/>
    <w:basedOn w:val="DefaultParagraphFont"/>
    <w:rsid w:val="00B44E24"/>
  </w:style>
  <w:style w:type="character" w:customStyle="1" w:styleId="jrnl">
    <w:name w:val="jrnl"/>
    <w:rsid w:val="00A82616"/>
  </w:style>
  <w:style w:type="paragraph" w:customStyle="1" w:styleId="Titel1">
    <w:name w:val="Titel1"/>
    <w:basedOn w:val="Normal"/>
    <w:rsid w:val="0090393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sc">
    <w:name w:val="desc"/>
    <w:basedOn w:val="Normal"/>
    <w:rsid w:val="0090393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tails">
    <w:name w:val="details"/>
    <w:basedOn w:val="Normal"/>
    <w:rsid w:val="0090393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tel2">
    <w:name w:val="Titel2"/>
    <w:basedOn w:val="Normal"/>
    <w:rsid w:val="009F439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on">
    <w:name w:val="Revision"/>
    <w:hidden/>
    <w:uiPriority w:val="99"/>
    <w:semiHidden/>
    <w:rsid w:val="0029540A"/>
    <w:pPr>
      <w:spacing w:after="0" w:line="240" w:lineRule="auto"/>
    </w:pPr>
  </w:style>
  <w:style w:type="character" w:customStyle="1" w:styleId="Heading4Char">
    <w:name w:val="Heading 4 Char"/>
    <w:basedOn w:val="DefaultParagraphFont"/>
    <w:link w:val="Heading4"/>
    <w:uiPriority w:val="9"/>
    <w:semiHidden/>
    <w:rsid w:val="008649F0"/>
    <w:rPr>
      <w:rFonts w:asciiTheme="majorHAnsi" w:eastAsiaTheme="majorEastAsia" w:hAnsiTheme="majorHAnsi" w:cstheme="majorBidi"/>
      <w:b/>
      <w:bCs/>
      <w:i/>
      <w:iCs/>
      <w:color w:val="4F81BD" w:themeColor="accent1"/>
      <w:sz w:val="24"/>
      <w:szCs w:val="24"/>
      <w:lang w:eastAsia="nl-NL"/>
    </w:rPr>
  </w:style>
  <w:style w:type="character" w:customStyle="1" w:styleId="pagecontents1">
    <w:name w:val="pagecontents1"/>
    <w:basedOn w:val="DefaultParagraphFont"/>
    <w:rsid w:val="00C02E81"/>
    <w:rPr>
      <w:rFonts w:ascii="Verdana" w:hAnsi="Verdana" w:hint="default"/>
      <w:color w:val="000000"/>
      <w:sz w:val="17"/>
      <w:szCs w:val="17"/>
    </w:rPr>
  </w:style>
  <w:style w:type="character" w:styleId="LineNumber">
    <w:name w:val="line number"/>
    <w:basedOn w:val="DefaultParagraphFont"/>
    <w:uiPriority w:val="99"/>
    <w:semiHidden/>
    <w:unhideWhenUsed/>
    <w:rsid w:val="00871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533">
      <w:bodyDiv w:val="1"/>
      <w:marLeft w:val="0"/>
      <w:marRight w:val="0"/>
      <w:marTop w:val="0"/>
      <w:marBottom w:val="0"/>
      <w:divBdr>
        <w:top w:val="none" w:sz="0" w:space="0" w:color="auto"/>
        <w:left w:val="none" w:sz="0" w:space="0" w:color="auto"/>
        <w:bottom w:val="none" w:sz="0" w:space="0" w:color="auto"/>
        <w:right w:val="none" w:sz="0" w:space="0" w:color="auto"/>
      </w:divBdr>
      <w:divsChild>
        <w:div w:id="1842042007">
          <w:marLeft w:val="0"/>
          <w:marRight w:val="0"/>
          <w:marTop w:val="0"/>
          <w:marBottom w:val="0"/>
          <w:divBdr>
            <w:top w:val="none" w:sz="0" w:space="0" w:color="auto"/>
            <w:left w:val="none" w:sz="0" w:space="0" w:color="auto"/>
            <w:bottom w:val="none" w:sz="0" w:space="0" w:color="auto"/>
            <w:right w:val="none" w:sz="0" w:space="0" w:color="auto"/>
          </w:divBdr>
        </w:div>
        <w:div w:id="1093940955">
          <w:marLeft w:val="0"/>
          <w:marRight w:val="0"/>
          <w:marTop w:val="0"/>
          <w:marBottom w:val="0"/>
          <w:divBdr>
            <w:top w:val="none" w:sz="0" w:space="0" w:color="auto"/>
            <w:left w:val="none" w:sz="0" w:space="0" w:color="auto"/>
            <w:bottom w:val="none" w:sz="0" w:space="0" w:color="auto"/>
            <w:right w:val="none" w:sz="0" w:space="0" w:color="auto"/>
          </w:divBdr>
        </w:div>
      </w:divsChild>
    </w:div>
    <w:div w:id="279655716">
      <w:bodyDiv w:val="1"/>
      <w:marLeft w:val="0"/>
      <w:marRight w:val="0"/>
      <w:marTop w:val="0"/>
      <w:marBottom w:val="0"/>
      <w:divBdr>
        <w:top w:val="none" w:sz="0" w:space="0" w:color="auto"/>
        <w:left w:val="none" w:sz="0" w:space="0" w:color="auto"/>
        <w:bottom w:val="none" w:sz="0" w:space="0" w:color="auto"/>
        <w:right w:val="none" w:sz="0" w:space="0" w:color="auto"/>
      </w:divBdr>
      <w:divsChild>
        <w:div w:id="1198350275">
          <w:marLeft w:val="0"/>
          <w:marRight w:val="0"/>
          <w:marTop w:val="0"/>
          <w:marBottom w:val="0"/>
          <w:divBdr>
            <w:top w:val="none" w:sz="0" w:space="0" w:color="auto"/>
            <w:left w:val="none" w:sz="0" w:space="0" w:color="auto"/>
            <w:bottom w:val="none" w:sz="0" w:space="0" w:color="auto"/>
            <w:right w:val="none" w:sz="0" w:space="0" w:color="auto"/>
          </w:divBdr>
        </w:div>
        <w:div w:id="1911646673">
          <w:marLeft w:val="0"/>
          <w:marRight w:val="0"/>
          <w:marTop w:val="0"/>
          <w:marBottom w:val="0"/>
          <w:divBdr>
            <w:top w:val="none" w:sz="0" w:space="0" w:color="auto"/>
            <w:left w:val="none" w:sz="0" w:space="0" w:color="auto"/>
            <w:bottom w:val="none" w:sz="0" w:space="0" w:color="auto"/>
            <w:right w:val="none" w:sz="0" w:space="0" w:color="auto"/>
          </w:divBdr>
        </w:div>
      </w:divsChild>
    </w:div>
    <w:div w:id="301230213">
      <w:bodyDiv w:val="1"/>
      <w:marLeft w:val="0"/>
      <w:marRight w:val="0"/>
      <w:marTop w:val="0"/>
      <w:marBottom w:val="0"/>
      <w:divBdr>
        <w:top w:val="none" w:sz="0" w:space="0" w:color="auto"/>
        <w:left w:val="none" w:sz="0" w:space="0" w:color="auto"/>
        <w:bottom w:val="none" w:sz="0" w:space="0" w:color="auto"/>
        <w:right w:val="none" w:sz="0" w:space="0" w:color="auto"/>
      </w:divBdr>
    </w:div>
    <w:div w:id="335305213">
      <w:bodyDiv w:val="1"/>
      <w:marLeft w:val="0"/>
      <w:marRight w:val="0"/>
      <w:marTop w:val="0"/>
      <w:marBottom w:val="0"/>
      <w:divBdr>
        <w:top w:val="none" w:sz="0" w:space="0" w:color="auto"/>
        <w:left w:val="none" w:sz="0" w:space="0" w:color="auto"/>
        <w:bottom w:val="none" w:sz="0" w:space="0" w:color="auto"/>
        <w:right w:val="none" w:sz="0" w:space="0" w:color="auto"/>
      </w:divBdr>
      <w:divsChild>
        <w:div w:id="1256523292">
          <w:marLeft w:val="0"/>
          <w:marRight w:val="0"/>
          <w:marTop w:val="0"/>
          <w:marBottom w:val="0"/>
          <w:divBdr>
            <w:top w:val="none" w:sz="0" w:space="0" w:color="auto"/>
            <w:left w:val="none" w:sz="0" w:space="0" w:color="auto"/>
            <w:bottom w:val="none" w:sz="0" w:space="0" w:color="auto"/>
            <w:right w:val="none" w:sz="0" w:space="0" w:color="auto"/>
          </w:divBdr>
        </w:div>
        <w:div w:id="1198005127">
          <w:marLeft w:val="0"/>
          <w:marRight w:val="0"/>
          <w:marTop w:val="0"/>
          <w:marBottom w:val="0"/>
          <w:divBdr>
            <w:top w:val="none" w:sz="0" w:space="0" w:color="auto"/>
            <w:left w:val="none" w:sz="0" w:space="0" w:color="auto"/>
            <w:bottom w:val="none" w:sz="0" w:space="0" w:color="auto"/>
            <w:right w:val="none" w:sz="0" w:space="0" w:color="auto"/>
          </w:divBdr>
          <w:divsChild>
            <w:div w:id="20085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1461">
      <w:bodyDiv w:val="1"/>
      <w:marLeft w:val="0"/>
      <w:marRight w:val="0"/>
      <w:marTop w:val="0"/>
      <w:marBottom w:val="0"/>
      <w:divBdr>
        <w:top w:val="none" w:sz="0" w:space="0" w:color="auto"/>
        <w:left w:val="none" w:sz="0" w:space="0" w:color="auto"/>
        <w:bottom w:val="none" w:sz="0" w:space="0" w:color="auto"/>
        <w:right w:val="none" w:sz="0" w:space="0" w:color="auto"/>
      </w:divBdr>
    </w:div>
    <w:div w:id="498271025">
      <w:bodyDiv w:val="1"/>
      <w:marLeft w:val="0"/>
      <w:marRight w:val="0"/>
      <w:marTop w:val="0"/>
      <w:marBottom w:val="0"/>
      <w:divBdr>
        <w:top w:val="none" w:sz="0" w:space="0" w:color="auto"/>
        <w:left w:val="none" w:sz="0" w:space="0" w:color="auto"/>
        <w:bottom w:val="none" w:sz="0" w:space="0" w:color="auto"/>
        <w:right w:val="none" w:sz="0" w:space="0" w:color="auto"/>
      </w:divBdr>
    </w:div>
    <w:div w:id="505482341">
      <w:bodyDiv w:val="1"/>
      <w:marLeft w:val="0"/>
      <w:marRight w:val="0"/>
      <w:marTop w:val="0"/>
      <w:marBottom w:val="0"/>
      <w:divBdr>
        <w:top w:val="none" w:sz="0" w:space="0" w:color="auto"/>
        <w:left w:val="none" w:sz="0" w:space="0" w:color="auto"/>
        <w:bottom w:val="none" w:sz="0" w:space="0" w:color="auto"/>
        <w:right w:val="none" w:sz="0" w:space="0" w:color="auto"/>
      </w:divBdr>
      <w:divsChild>
        <w:div w:id="717702129">
          <w:marLeft w:val="0"/>
          <w:marRight w:val="0"/>
          <w:marTop w:val="0"/>
          <w:marBottom w:val="0"/>
          <w:divBdr>
            <w:top w:val="none" w:sz="0" w:space="0" w:color="auto"/>
            <w:left w:val="none" w:sz="0" w:space="0" w:color="auto"/>
            <w:bottom w:val="none" w:sz="0" w:space="0" w:color="auto"/>
            <w:right w:val="none" w:sz="0" w:space="0" w:color="auto"/>
          </w:divBdr>
        </w:div>
      </w:divsChild>
    </w:div>
    <w:div w:id="541013794">
      <w:bodyDiv w:val="1"/>
      <w:marLeft w:val="0"/>
      <w:marRight w:val="0"/>
      <w:marTop w:val="0"/>
      <w:marBottom w:val="0"/>
      <w:divBdr>
        <w:top w:val="none" w:sz="0" w:space="0" w:color="auto"/>
        <w:left w:val="none" w:sz="0" w:space="0" w:color="auto"/>
        <w:bottom w:val="none" w:sz="0" w:space="0" w:color="auto"/>
        <w:right w:val="none" w:sz="0" w:space="0" w:color="auto"/>
      </w:divBdr>
      <w:divsChild>
        <w:div w:id="1480877475">
          <w:marLeft w:val="0"/>
          <w:marRight w:val="0"/>
          <w:marTop w:val="0"/>
          <w:marBottom w:val="0"/>
          <w:divBdr>
            <w:top w:val="none" w:sz="0" w:space="0" w:color="auto"/>
            <w:left w:val="none" w:sz="0" w:space="0" w:color="auto"/>
            <w:bottom w:val="none" w:sz="0" w:space="0" w:color="auto"/>
            <w:right w:val="none" w:sz="0" w:space="0" w:color="auto"/>
          </w:divBdr>
        </w:div>
        <w:div w:id="1332220463">
          <w:marLeft w:val="0"/>
          <w:marRight w:val="0"/>
          <w:marTop w:val="0"/>
          <w:marBottom w:val="0"/>
          <w:divBdr>
            <w:top w:val="none" w:sz="0" w:space="0" w:color="auto"/>
            <w:left w:val="none" w:sz="0" w:space="0" w:color="auto"/>
            <w:bottom w:val="none" w:sz="0" w:space="0" w:color="auto"/>
            <w:right w:val="none" w:sz="0" w:space="0" w:color="auto"/>
          </w:divBdr>
        </w:div>
      </w:divsChild>
    </w:div>
    <w:div w:id="661933598">
      <w:bodyDiv w:val="1"/>
      <w:marLeft w:val="0"/>
      <w:marRight w:val="0"/>
      <w:marTop w:val="0"/>
      <w:marBottom w:val="0"/>
      <w:divBdr>
        <w:top w:val="none" w:sz="0" w:space="0" w:color="auto"/>
        <w:left w:val="none" w:sz="0" w:space="0" w:color="auto"/>
        <w:bottom w:val="none" w:sz="0" w:space="0" w:color="auto"/>
        <w:right w:val="none" w:sz="0" w:space="0" w:color="auto"/>
      </w:divBdr>
      <w:divsChild>
        <w:div w:id="2097902165">
          <w:marLeft w:val="0"/>
          <w:marRight w:val="0"/>
          <w:marTop w:val="0"/>
          <w:marBottom w:val="0"/>
          <w:divBdr>
            <w:top w:val="none" w:sz="0" w:space="0" w:color="auto"/>
            <w:left w:val="none" w:sz="0" w:space="0" w:color="auto"/>
            <w:bottom w:val="none" w:sz="0" w:space="0" w:color="auto"/>
            <w:right w:val="none" w:sz="0" w:space="0" w:color="auto"/>
          </w:divBdr>
        </w:div>
        <w:div w:id="1221945426">
          <w:marLeft w:val="0"/>
          <w:marRight w:val="0"/>
          <w:marTop w:val="0"/>
          <w:marBottom w:val="0"/>
          <w:divBdr>
            <w:top w:val="none" w:sz="0" w:space="0" w:color="auto"/>
            <w:left w:val="none" w:sz="0" w:space="0" w:color="auto"/>
            <w:bottom w:val="none" w:sz="0" w:space="0" w:color="auto"/>
            <w:right w:val="none" w:sz="0" w:space="0" w:color="auto"/>
          </w:divBdr>
        </w:div>
        <w:div w:id="1025642831">
          <w:marLeft w:val="0"/>
          <w:marRight w:val="0"/>
          <w:marTop w:val="0"/>
          <w:marBottom w:val="0"/>
          <w:divBdr>
            <w:top w:val="none" w:sz="0" w:space="0" w:color="auto"/>
            <w:left w:val="none" w:sz="0" w:space="0" w:color="auto"/>
            <w:bottom w:val="none" w:sz="0" w:space="0" w:color="auto"/>
            <w:right w:val="none" w:sz="0" w:space="0" w:color="auto"/>
          </w:divBdr>
        </w:div>
        <w:div w:id="182011592">
          <w:marLeft w:val="0"/>
          <w:marRight w:val="0"/>
          <w:marTop w:val="0"/>
          <w:marBottom w:val="0"/>
          <w:divBdr>
            <w:top w:val="none" w:sz="0" w:space="0" w:color="auto"/>
            <w:left w:val="none" w:sz="0" w:space="0" w:color="auto"/>
            <w:bottom w:val="none" w:sz="0" w:space="0" w:color="auto"/>
            <w:right w:val="none" w:sz="0" w:space="0" w:color="auto"/>
          </w:divBdr>
        </w:div>
        <w:div w:id="326981365">
          <w:marLeft w:val="0"/>
          <w:marRight w:val="0"/>
          <w:marTop w:val="0"/>
          <w:marBottom w:val="0"/>
          <w:divBdr>
            <w:top w:val="none" w:sz="0" w:space="0" w:color="auto"/>
            <w:left w:val="none" w:sz="0" w:space="0" w:color="auto"/>
            <w:bottom w:val="none" w:sz="0" w:space="0" w:color="auto"/>
            <w:right w:val="none" w:sz="0" w:space="0" w:color="auto"/>
          </w:divBdr>
        </w:div>
      </w:divsChild>
    </w:div>
    <w:div w:id="765659540">
      <w:bodyDiv w:val="1"/>
      <w:marLeft w:val="0"/>
      <w:marRight w:val="0"/>
      <w:marTop w:val="0"/>
      <w:marBottom w:val="0"/>
      <w:divBdr>
        <w:top w:val="none" w:sz="0" w:space="0" w:color="auto"/>
        <w:left w:val="none" w:sz="0" w:space="0" w:color="auto"/>
        <w:bottom w:val="none" w:sz="0" w:space="0" w:color="auto"/>
        <w:right w:val="none" w:sz="0" w:space="0" w:color="auto"/>
      </w:divBdr>
    </w:div>
    <w:div w:id="837623207">
      <w:bodyDiv w:val="1"/>
      <w:marLeft w:val="0"/>
      <w:marRight w:val="0"/>
      <w:marTop w:val="0"/>
      <w:marBottom w:val="0"/>
      <w:divBdr>
        <w:top w:val="none" w:sz="0" w:space="0" w:color="auto"/>
        <w:left w:val="none" w:sz="0" w:space="0" w:color="auto"/>
        <w:bottom w:val="none" w:sz="0" w:space="0" w:color="auto"/>
        <w:right w:val="none" w:sz="0" w:space="0" w:color="auto"/>
      </w:divBdr>
      <w:divsChild>
        <w:div w:id="1471821262">
          <w:marLeft w:val="0"/>
          <w:marRight w:val="0"/>
          <w:marTop w:val="0"/>
          <w:marBottom w:val="0"/>
          <w:divBdr>
            <w:top w:val="none" w:sz="0" w:space="0" w:color="auto"/>
            <w:left w:val="none" w:sz="0" w:space="0" w:color="auto"/>
            <w:bottom w:val="none" w:sz="0" w:space="0" w:color="auto"/>
            <w:right w:val="none" w:sz="0" w:space="0" w:color="auto"/>
          </w:divBdr>
        </w:div>
      </w:divsChild>
    </w:div>
    <w:div w:id="861555958">
      <w:bodyDiv w:val="1"/>
      <w:marLeft w:val="0"/>
      <w:marRight w:val="0"/>
      <w:marTop w:val="0"/>
      <w:marBottom w:val="0"/>
      <w:divBdr>
        <w:top w:val="none" w:sz="0" w:space="0" w:color="auto"/>
        <w:left w:val="none" w:sz="0" w:space="0" w:color="auto"/>
        <w:bottom w:val="none" w:sz="0" w:space="0" w:color="auto"/>
        <w:right w:val="none" w:sz="0" w:space="0" w:color="auto"/>
      </w:divBdr>
      <w:divsChild>
        <w:div w:id="235554739">
          <w:marLeft w:val="0"/>
          <w:marRight w:val="0"/>
          <w:marTop w:val="0"/>
          <w:marBottom w:val="0"/>
          <w:divBdr>
            <w:top w:val="none" w:sz="0" w:space="0" w:color="auto"/>
            <w:left w:val="none" w:sz="0" w:space="0" w:color="auto"/>
            <w:bottom w:val="none" w:sz="0" w:space="0" w:color="auto"/>
            <w:right w:val="none" w:sz="0" w:space="0" w:color="auto"/>
          </w:divBdr>
        </w:div>
        <w:div w:id="987241859">
          <w:marLeft w:val="0"/>
          <w:marRight w:val="0"/>
          <w:marTop w:val="0"/>
          <w:marBottom w:val="0"/>
          <w:divBdr>
            <w:top w:val="none" w:sz="0" w:space="0" w:color="auto"/>
            <w:left w:val="none" w:sz="0" w:space="0" w:color="auto"/>
            <w:bottom w:val="none" w:sz="0" w:space="0" w:color="auto"/>
            <w:right w:val="none" w:sz="0" w:space="0" w:color="auto"/>
          </w:divBdr>
        </w:div>
        <w:div w:id="1025792873">
          <w:marLeft w:val="0"/>
          <w:marRight w:val="0"/>
          <w:marTop w:val="0"/>
          <w:marBottom w:val="0"/>
          <w:divBdr>
            <w:top w:val="none" w:sz="0" w:space="0" w:color="auto"/>
            <w:left w:val="none" w:sz="0" w:space="0" w:color="auto"/>
            <w:bottom w:val="none" w:sz="0" w:space="0" w:color="auto"/>
            <w:right w:val="none" w:sz="0" w:space="0" w:color="auto"/>
          </w:divBdr>
        </w:div>
        <w:div w:id="1708992595">
          <w:marLeft w:val="0"/>
          <w:marRight w:val="0"/>
          <w:marTop w:val="0"/>
          <w:marBottom w:val="0"/>
          <w:divBdr>
            <w:top w:val="none" w:sz="0" w:space="0" w:color="auto"/>
            <w:left w:val="none" w:sz="0" w:space="0" w:color="auto"/>
            <w:bottom w:val="none" w:sz="0" w:space="0" w:color="auto"/>
            <w:right w:val="none" w:sz="0" w:space="0" w:color="auto"/>
          </w:divBdr>
        </w:div>
        <w:div w:id="424225513">
          <w:marLeft w:val="0"/>
          <w:marRight w:val="0"/>
          <w:marTop w:val="0"/>
          <w:marBottom w:val="0"/>
          <w:divBdr>
            <w:top w:val="none" w:sz="0" w:space="0" w:color="auto"/>
            <w:left w:val="none" w:sz="0" w:space="0" w:color="auto"/>
            <w:bottom w:val="none" w:sz="0" w:space="0" w:color="auto"/>
            <w:right w:val="none" w:sz="0" w:space="0" w:color="auto"/>
          </w:divBdr>
        </w:div>
        <w:div w:id="1298028092">
          <w:marLeft w:val="0"/>
          <w:marRight w:val="0"/>
          <w:marTop w:val="0"/>
          <w:marBottom w:val="0"/>
          <w:divBdr>
            <w:top w:val="none" w:sz="0" w:space="0" w:color="auto"/>
            <w:left w:val="none" w:sz="0" w:space="0" w:color="auto"/>
            <w:bottom w:val="none" w:sz="0" w:space="0" w:color="auto"/>
            <w:right w:val="none" w:sz="0" w:space="0" w:color="auto"/>
          </w:divBdr>
        </w:div>
        <w:div w:id="1850487920">
          <w:marLeft w:val="0"/>
          <w:marRight w:val="0"/>
          <w:marTop w:val="0"/>
          <w:marBottom w:val="0"/>
          <w:divBdr>
            <w:top w:val="none" w:sz="0" w:space="0" w:color="auto"/>
            <w:left w:val="none" w:sz="0" w:space="0" w:color="auto"/>
            <w:bottom w:val="none" w:sz="0" w:space="0" w:color="auto"/>
            <w:right w:val="none" w:sz="0" w:space="0" w:color="auto"/>
          </w:divBdr>
        </w:div>
      </w:divsChild>
    </w:div>
    <w:div w:id="1085346861">
      <w:bodyDiv w:val="1"/>
      <w:marLeft w:val="0"/>
      <w:marRight w:val="0"/>
      <w:marTop w:val="0"/>
      <w:marBottom w:val="0"/>
      <w:divBdr>
        <w:top w:val="none" w:sz="0" w:space="0" w:color="auto"/>
        <w:left w:val="none" w:sz="0" w:space="0" w:color="auto"/>
        <w:bottom w:val="none" w:sz="0" w:space="0" w:color="auto"/>
        <w:right w:val="none" w:sz="0" w:space="0" w:color="auto"/>
      </w:divBdr>
      <w:divsChild>
        <w:div w:id="31349955">
          <w:marLeft w:val="0"/>
          <w:marRight w:val="0"/>
          <w:marTop w:val="0"/>
          <w:marBottom w:val="0"/>
          <w:divBdr>
            <w:top w:val="none" w:sz="0" w:space="0" w:color="auto"/>
            <w:left w:val="none" w:sz="0" w:space="0" w:color="auto"/>
            <w:bottom w:val="none" w:sz="0" w:space="0" w:color="auto"/>
            <w:right w:val="none" w:sz="0" w:space="0" w:color="auto"/>
          </w:divBdr>
        </w:div>
        <w:div w:id="997266602">
          <w:marLeft w:val="0"/>
          <w:marRight w:val="0"/>
          <w:marTop w:val="0"/>
          <w:marBottom w:val="0"/>
          <w:divBdr>
            <w:top w:val="none" w:sz="0" w:space="0" w:color="auto"/>
            <w:left w:val="none" w:sz="0" w:space="0" w:color="auto"/>
            <w:bottom w:val="none" w:sz="0" w:space="0" w:color="auto"/>
            <w:right w:val="none" w:sz="0" w:space="0" w:color="auto"/>
          </w:divBdr>
        </w:div>
      </w:divsChild>
    </w:div>
    <w:div w:id="1109592999">
      <w:bodyDiv w:val="1"/>
      <w:marLeft w:val="0"/>
      <w:marRight w:val="0"/>
      <w:marTop w:val="0"/>
      <w:marBottom w:val="0"/>
      <w:divBdr>
        <w:top w:val="none" w:sz="0" w:space="0" w:color="auto"/>
        <w:left w:val="none" w:sz="0" w:space="0" w:color="auto"/>
        <w:bottom w:val="none" w:sz="0" w:space="0" w:color="auto"/>
        <w:right w:val="none" w:sz="0" w:space="0" w:color="auto"/>
      </w:divBdr>
      <w:divsChild>
        <w:div w:id="1263758101">
          <w:marLeft w:val="0"/>
          <w:marRight w:val="0"/>
          <w:marTop w:val="0"/>
          <w:marBottom w:val="0"/>
          <w:divBdr>
            <w:top w:val="none" w:sz="0" w:space="0" w:color="auto"/>
            <w:left w:val="none" w:sz="0" w:space="0" w:color="auto"/>
            <w:bottom w:val="none" w:sz="0" w:space="0" w:color="auto"/>
            <w:right w:val="none" w:sz="0" w:space="0" w:color="auto"/>
          </w:divBdr>
        </w:div>
        <w:div w:id="1056008678">
          <w:marLeft w:val="0"/>
          <w:marRight w:val="0"/>
          <w:marTop w:val="0"/>
          <w:marBottom w:val="0"/>
          <w:divBdr>
            <w:top w:val="none" w:sz="0" w:space="0" w:color="auto"/>
            <w:left w:val="none" w:sz="0" w:space="0" w:color="auto"/>
            <w:bottom w:val="none" w:sz="0" w:space="0" w:color="auto"/>
            <w:right w:val="none" w:sz="0" w:space="0" w:color="auto"/>
          </w:divBdr>
        </w:div>
      </w:divsChild>
    </w:div>
    <w:div w:id="1137337244">
      <w:bodyDiv w:val="1"/>
      <w:marLeft w:val="0"/>
      <w:marRight w:val="0"/>
      <w:marTop w:val="0"/>
      <w:marBottom w:val="0"/>
      <w:divBdr>
        <w:top w:val="none" w:sz="0" w:space="0" w:color="auto"/>
        <w:left w:val="none" w:sz="0" w:space="0" w:color="auto"/>
        <w:bottom w:val="none" w:sz="0" w:space="0" w:color="auto"/>
        <w:right w:val="none" w:sz="0" w:space="0" w:color="auto"/>
      </w:divBdr>
      <w:divsChild>
        <w:div w:id="1834830244">
          <w:marLeft w:val="0"/>
          <w:marRight w:val="0"/>
          <w:marTop w:val="0"/>
          <w:marBottom w:val="0"/>
          <w:divBdr>
            <w:top w:val="none" w:sz="0" w:space="0" w:color="auto"/>
            <w:left w:val="none" w:sz="0" w:space="0" w:color="auto"/>
            <w:bottom w:val="none" w:sz="0" w:space="0" w:color="auto"/>
            <w:right w:val="none" w:sz="0" w:space="0" w:color="auto"/>
          </w:divBdr>
        </w:div>
        <w:div w:id="1158963415">
          <w:marLeft w:val="0"/>
          <w:marRight w:val="0"/>
          <w:marTop w:val="0"/>
          <w:marBottom w:val="0"/>
          <w:divBdr>
            <w:top w:val="none" w:sz="0" w:space="0" w:color="auto"/>
            <w:left w:val="none" w:sz="0" w:space="0" w:color="auto"/>
            <w:bottom w:val="none" w:sz="0" w:space="0" w:color="auto"/>
            <w:right w:val="none" w:sz="0" w:space="0" w:color="auto"/>
          </w:divBdr>
        </w:div>
      </w:divsChild>
    </w:div>
    <w:div w:id="1231698061">
      <w:bodyDiv w:val="1"/>
      <w:marLeft w:val="0"/>
      <w:marRight w:val="0"/>
      <w:marTop w:val="0"/>
      <w:marBottom w:val="0"/>
      <w:divBdr>
        <w:top w:val="none" w:sz="0" w:space="0" w:color="auto"/>
        <w:left w:val="none" w:sz="0" w:space="0" w:color="auto"/>
        <w:bottom w:val="none" w:sz="0" w:space="0" w:color="auto"/>
        <w:right w:val="none" w:sz="0" w:space="0" w:color="auto"/>
      </w:divBdr>
      <w:divsChild>
        <w:div w:id="808127280">
          <w:marLeft w:val="0"/>
          <w:marRight w:val="0"/>
          <w:marTop w:val="0"/>
          <w:marBottom w:val="0"/>
          <w:divBdr>
            <w:top w:val="none" w:sz="0" w:space="0" w:color="auto"/>
            <w:left w:val="none" w:sz="0" w:space="0" w:color="auto"/>
            <w:bottom w:val="none" w:sz="0" w:space="0" w:color="auto"/>
            <w:right w:val="none" w:sz="0" w:space="0" w:color="auto"/>
          </w:divBdr>
        </w:div>
      </w:divsChild>
    </w:div>
    <w:div w:id="1333921572">
      <w:bodyDiv w:val="1"/>
      <w:marLeft w:val="0"/>
      <w:marRight w:val="0"/>
      <w:marTop w:val="0"/>
      <w:marBottom w:val="0"/>
      <w:divBdr>
        <w:top w:val="none" w:sz="0" w:space="0" w:color="auto"/>
        <w:left w:val="none" w:sz="0" w:space="0" w:color="auto"/>
        <w:bottom w:val="none" w:sz="0" w:space="0" w:color="auto"/>
        <w:right w:val="none" w:sz="0" w:space="0" w:color="auto"/>
      </w:divBdr>
    </w:div>
    <w:div w:id="1535574936">
      <w:bodyDiv w:val="1"/>
      <w:marLeft w:val="0"/>
      <w:marRight w:val="0"/>
      <w:marTop w:val="0"/>
      <w:marBottom w:val="0"/>
      <w:divBdr>
        <w:top w:val="none" w:sz="0" w:space="0" w:color="auto"/>
        <w:left w:val="none" w:sz="0" w:space="0" w:color="auto"/>
        <w:bottom w:val="none" w:sz="0" w:space="0" w:color="auto"/>
        <w:right w:val="none" w:sz="0" w:space="0" w:color="auto"/>
      </w:divBdr>
      <w:divsChild>
        <w:div w:id="943196286">
          <w:marLeft w:val="0"/>
          <w:marRight w:val="0"/>
          <w:marTop w:val="0"/>
          <w:marBottom w:val="0"/>
          <w:divBdr>
            <w:top w:val="none" w:sz="0" w:space="0" w:color="auto"/>
            <w:left w:val="none" w:sz="0" w:space="0" w:color="auto"/>
            <w:bottom w:val="none" w:sz="0" w:space="0" w:color="auto"/>
            <w:right w:val="none" w:sz="0" w:space="0" w:color="auto"/>
          </w:divBdr>
        </w:div>
        <w:div w:id="1712345813">
          <w:marLeft w:val="0"/>
          <w:marRight w:val="0"/>
          <w:marTop w:val="0"/>
          <w:marBottom w:val="0"/>
          <w:divBdr>
            <w:top w:val="none" w:sz="0" w:space="0" w:color="auto"/>
            <w:left w:val="none" w:sz="0" w:space="0" w:color="auto"/>
            <w:bottom w:val="none" w:sz="0" w:space="0" w:color="auto"/>
            <w:right w:val="none" w:sz="0" w:space="0" w:color="auto"/>
          </w:divBdr>
        </w:div>
      </w:divsChild>
    </w:div>
    <w:div w:id="1609317213">
      <w:bodyDiv w:val="1"/>
      <w:marLeft w:val="0"/>
      <w:marRight w:val="0"/>
      <w:marTop w:val="0"/>
      <w:marBottom w:val="0"/>
      <w:divBdr>
        <w:top w:val="none" w:sz="0" w:space="0" w:color="auto"/>
        <w:left w:val="none" w:sz="0" w:space="0" w:color="auto"/>
        <w:bottom w:val="none" w:sz="0" w:space="0" w:color="auto"/>
        <w:right w:val="none" w:sz="0" w:space="0" w:color="auto"/>
      </w:divBdr>
      <w:divsChild>
        <w:div w:id="262999924">
          <w:marLeft w:val="0"/>
          <w:marRight w:val="0"/>
          <w:marTop w:val="0"/>
          <w:marBottom w:val="0"/>
          <w:divBdr>
            <w:top w:val="none" w:sz="0" w:space="0" w:color="auto"/>
            <w:left w:val="none" w:sz="0" w:space="0" w:color="auto"/>
            <w:bottom w:val="none" w:sz="0" w:space="0" w:color="auto"/>
            <w:right w:val="none" w:sz="0" w:space="0" w:color="auto"/>
          </w:divBdr>
        </w:div>
      </w:divsChild>
    </w:div>
    <w:div w:id="1645811383">
      <w:bodyDiv w:val="1"/>
      <w:marLeft w:val="0"/>
      <w:marRight w:val="0"/>
      <w:marTop w:val="0"/>
      <w:marBottom w:val="0"/>
      <w:divBdr>
        <w:top w:val="none" w:sz="0" w:space="0" w:color="auto"/>
        <w:left w:val="none" w:sz="0" w:space="0" w:color="auto"/>
        <w:bottom w:val="none" w:sz="0" w:space="0" w:color="auto"/>
        <w:right w:val="none" w:sz="0" w:space="0" w:color="auto"/>
      </w:divBdr>
      <w:divsChild>
        <w:div w:id="589855964">
          <w:marLeft w:val="0"/>
          <w:marRight w:val="0"/>
          <w:marTop w:val="0"/>
          <w:marBottom w:val="0"/>
          <w:divBdr>
            <w:top w:val="none" w:sz="0" w:space="0" w:color="auto"/>
            <w:left w:val="none" w:sz="0" w:space="0" w:color="auto"/>
            <w:bottom w:val="none" w:sz="0" w:space="0" w:color="auto"/>
            <w:right w:val="none" w:sz="0" w:space="0" w:color="auto"/>
          </w:divBdr>
        </w:div>
        <w:div w:id="610934388">
          <w:marLeft w:val="0"/>
          <w:marRight w:val="0"/>
          <w:marTop w:val="0"/>
          <w:marBottom w:val="0"/>
          <w:divBdr>
            <w:top w:val="none" w:sz="0" w:space="0" w:color="auto"/>
            <w:left w:val="none" w:sz="0" w:space="0" w:color="auto"/>
            <w:bottom w:val="none" w:sz="0" w:space="0" w:color="auto"/>
            <w:right w:val="none" w:sz="0" w:space="0" w:color="auto"/>
          </w:divBdr>
        </w:div>
      </w:divsChild>
    </w:div>
    <w:div w:id="1692952966">
      <w:bodyDiv w:val="1"/>
      <w:marLeft w:val="0"/>
      <w:marRight w:val="0"/>
      <w:marTop w:val="0"/>
      <w:marBottom w:val="0"/>
      <w:divBdr>
        <w:top w:val="none" w:sz="0" w:space="0" w:color="auto"/>
        <w:left w:val="none" w:sz="0" w:space="0" w:color="auto"/>
        <w:bottom w:val="none" w:sz="0" w:space="0" w:color="auto"/>
        <w:right w:val="none" w:sz="0" w:space="0" w:color="auto"/>
      </w:divBdr>
      <w:divsChild>
        <w:div w:id="429278606">
          <w:marLeft w:val="0"/>
          <w:marRight w:val="0"/>
          <w:marTop w:val="0"/>
          <w:marBottom w:val="0"/>
          <w:divBdr>
            <w:top w:val="none" w:sz="0" w:space="0" w:color="auto"/>
            <w:left w:val="none" w:sz="0" w:space="0" w:color="auto"/>
            <w:bottom w:val="none" w:sz="0" w:space="0" w:color="auto"/>
            <w:right w:val="none" w:sz="0" w:space="0" w:color="auto"/>
          </w:divBdr>
        </w:div>
        <w:div w:id="38281714">
          <w:marLeft w:val="0"/>
          <w:marRight w:val="0"/>
          <w:marTop w:val="0"/>
          <w:marBottom w:val="0"/>
          <w:divBdr>
            <w:top w:val="none" w:sz="0" w:space="0" w:color="auto"/>
            <w:left w:val="none" w:sz="0" w:space="0" w:color="auto"/>
            <w:bottom w:val="none" w:sz="0" w:space="0" w:color="auto"/>
            <w:right w:val="none" w:sz="0" w:space="0" w:color="auto"/>
          </w:divBdr>
        </w:div>
      </w:divsChild>
    </w:div>
    <w:div w:id="1785691719">
      <w:bodyDiv w:val="1"/>
      <w:marLeft w:val="0"/>
      <w:marRight w:val="0"/>
      <w:marTop w:val="0"/>
      <w:marBottom w:val="0"/>
      <w:divBdr>
        <w:top w:val="none" w:sz="0" w:space="0" w:color="auto"/>
        <w:left w:val="none" w:sz="0" w:space="0" w:color="auto"/>
        <w:bottom w:val="none" w:sz="0" w:space="0" w:color="auto"/>
        <w:right w:val="none" w:sz="0" w:space="0" w:color="auto"/>
      </w:divBdr>
      <w:divsChild>
        <w:div w:id="2125149725">
          <w:marLeft w:val="0"/>
          <w:marRight w:val="0"/>
          <w:marTop w:val="0"/>
          <w:marBottom w:val="0"/>
          <w:divBdr>
            <w:top w:val="none" w:sz="0" w:space="0" w:color="auto"/>
            <w:left w:val="none" w:sz="0" w:space="0" w:color="auto"/>
            <w:bottom w:val="none" w:sz="0" w:space="0" w:color="auto"/>
            <w:right w:val="none" w:sz="0" w:space="0" w:color="auto"/>
          </w:divBdr>
        </w:div>
        <w:div w:id="93673397">
          <w:marLeft w:val="0"/>
          <w:marRight w:val="0"/>
          <w:marTop w:val="0"/>
          <w:marBottom w:val="0"/>
          <w:divBdr>
            <w:top w:val="none" w:sz="0" w:space="0" w:color="auto"/>
            <w:left w:val="none" w:sz="0" w:space="0" w:color="auto"/>
            <w:bottom w:val="none" w:sz="0" w:space="0" w:color="auto"/>
            <w:right w:val="none" w:sz="0" w:space="0" w:color="auto"/>
          </w:divBdr>
        </w:div>
      </w:divsChild>
    </w:div>
    <w:div w:id="1814366475">
      <w:bodyDiv w:val="1"/>
      <w:marLeft w:val="0"/>
      <w:marRight w:val="0"/>
      <w:marTop w:val="0"/>
      <w:marBottom w:val="0"/>
      <w:divBdr>
        <w:top w:val="none" w:sz="0" w:space="0" w:color="auto"/>
        <w:left w:val="none" w:sz="0" w:space="0" w:color="auto"/>
        <w:bottom w:val="none" w:sz="0" w:space="0" w:color="auto"/>
        <w:right w:val="none" w:sz="0" w:space="0" w:color="auto"/>
      </w:divBdr>
      <w:divsChild>
        <w:div w:id="1094058968">
          <w:marLeft w:val="0"/>
          <w:marRight w:val="0"/>
          <w:marTop w:val="0"/>
          <w:marBottom w:val="0"/>
          <w:divBdr>
            <w:top w:val="none" w:sz="0" w:space="0" w:color="auto"/>
            <w:left w:val="none" w:sz="0" w:space="0" w:color="auto"/>
            <w:bottom w:val="none" w:sz="0" w:space="0" w:color="auto"/>
            <w:right w:val="none" w:sz="0" w:space="0" w:color="auto"/>
          </w:divBdr>
          <w:divsChild>
            <w:div w:id="2036467921">
              <w:marLeft w:val="0"/>
              <w:marRight w:val="0"/>
              <w:marTop w:val="0"/>
              <w:marBottom w:val="0"/>
              <w:divBdr>
                <w:top w:val="none" w:sz="0" w:space="0" w:color="auto"/>
                <w:left w:val="none" w:sz="0" w:space="0" w:color="auto"/>
                <w:bottom w:val="none" w:sz="0" w:space="0" w:color="auto"/>
                <w:right w:val="none" w:sz="0" w:space="0" w:color="auto"/>
              </w:divBdr>
              <w:divsChild>
                <w:div w:id="638654435">
                  <w:marLeft w:val="0"/>
                  <w:marRight w:val="0"/>
                  <w:marTop w:val="0"/>
                  <w:marBottom w:val="0"/>
                  <w:divBdr>
                    <w:top w:val="none" w:sz="0" w:space="0" w:color="auto"/>
                    <w:left w:val="none" w:sz="0" w:space="0" w:color="auto"/>
                    <w:bottom w:val="none" w:sz="0" w:space="0" w:color="auto"/>
                    <w:right w:val="none" w:sz="0" w:space="0" w:color="auto"/>
                  </w:divBdr>
                  <w:divsChild>
                    <w:div w:id="1790393162">
                      <w:marLeft w:val="0"/>
                      <w:marRight w:val="0"/>
                      <w:marTop w:val="0"/>
                      <w:marBottom w:val="0"/>
                      <w:divBdr>
                        <w:top w:val="none" w:sz="0" w:space="0" w:color="auto"/>
                        <w:left w:val="none" w:sz="0" w:space="0" w:color="auto"/>
                        <w:bottom w:val="none" w:sz="0" w:space="0" w:color="auto"/>
                        <w:right w:val="none" w:sz="0" w:space="0" w:color="auto"/>
                      </w:divBdr>
                      <w:divsChild>
                        <w:div w:id="553010514">
                          <w:marLeft w:val="0"/>
                          <w:marRight w:val="0"/>
                          <w:marTop w:val="0"/>
                          <w:marBottom w:val="0"/>
                          <w:divBdr>
                            <w:top w:val="none" w:sz="0" w:space="0" w:color="auto"/>
                            <w:left w:val="none" w:sz="0" w:space="0" w:color="auto"/>
                            <w:bottom w:val="none" w:sz="0" w:space="0" w:color="auto"/>
                            <w:right w:val="none" w:sz="0" w:space="0" w:color="auto"/>
                          </w:divBdr>
                          <w:divsChild>
                            <w:div w:id="2074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085675">
      <w:bodyDiv w:val="1"/>
      <w:marLeft w:val="0"/>
      <w:marRight w:val="0"/>
      <w:marTop w:val="0"/>
      <w:marBottom w:val="0"/>
      <w:divBdr>
        <w:top w:val="none" w:sz="0" w:space="0" w:color="auto"/>
        <w:left w:val="none" w:sz="0" w:space="0" w:color="auto"/>
        <w:bottom w:val="none" w:sz="0" w:space="0" w:color="auto"/>
        <w:right w:val="none" w:sz="0" w:space="0" w:color="auto"/>
      </w:divBdr>
      <w:divsChild>
        <w:div w:id="1727953512">
          <w:marLeft w:val="0"/>
          <w:marRight w:val="0"/>
          <w:marTop w:val="0"/>
          <w:marBottom w:val="0"/>
          <w:divBdr>
            <w:top w:val="none" w:sz="0" w:space="0" w:color="auto"/>
            <w:left w:val="none" w:sz="0" w:space="0" w:color="auto"/>
            <w:bottom w:val="none" w:sz="0" w:space="0" w:color="auto"/>
            <w:right w:val="none" w:sz="0" w:space="0" w:color="auto"/>
          </w:divBdr>
        </w:div>
        <w:div w:id="407923579">
          <w:marLeft w:val="0"/>
          <w:marRight w:val="0"/>
          <w:marTop w:val="0"/>
          <w:marBottom w:val="0"/>
          <w:divBdr>
            <w:top w:val="none" w:sz="0" w:space="0" w:color="auto"/>
            <w:left w:val="none" w:sz="0" w:space="0" w:color="auto"/>
            <w:bottom w:val="none" w:sz="0" w:space="0" w:color="auto"/>
            <w:right w:val="none" w:sz="0" w:space="0" w:color="auto"/>
          </w:divBdr>
        </w:div>
      </w:divsChild>
    </w:div>
    <w:div w:id="1947806167">
      <w:bodyDiv w:val="1"/>
      <w:marLeft w:val="0"/>
      <w:marRight w:val="0"/>
      <w:marTop w:val="0"/>
      <w:marBottom w:val="0"/>
      <w:divBdr>
        <w:top w:val="none" w:sz="0" w:space="0" w:color="auto"/>
        <w:left w:val="none" w:sz="0" w:space="0" w:color="auto"/>
        <w:bottom w:val="none" w:sz="0" w:space="0" w:color="auto"/>
        <w:right w:val="none" w:sz="0" w:space="0" w:color="auto"/>
      </w:divBdr>
      <w:divsChild>
        <w:div w:id="664941074">
          <w:marLeft w:val="0"/>
          <w:marRight w:val="0"/>
          <w:marTop w:val="0"/>
          <w:marBottom w:val="0"/>
          <w:divBdr>
            <w:top w:val="none" w:sz="0" w:space="0" w:color="auto"/>
            <w:left w:val="none" w:sz="0" w:space="0" w:color="auto"/>
            <w:bottom w:val="none" w:sz="0" w:space="0" w:color="auto"/>
            <w:right w:val="none" w:sz="0" w:space="0" w:color="auto"/>
          </w:divBdr>
          <w:divsChild>
            <w:div w:id="1680933485">
              <w:marLeft w:val="0"/>
              <w:marRight w:val="0"/>
              <w:marTop w:val="0"/>
              <w:marBottom w:val="0"/>
              <w:divBdr>
                <w:top w:val="none" w:sz="0" w:space="0" w:color="auto"/>
                <w:left w:val="none" w:sz="0" w:space="0" w:color="auto"/>
                <w:bottom w:val="none" w:sz="0" w:space="0" w:color="auto"/>
                <w:right w:val="none" w:sz="0" w:space="0" w:color="auto"/>
              </w:divBdr>
              <w:divsChild>
                <w:div w:id="90780741">
                  <w:marLeft w:val="0"/>
                  <w:marRight w:val="0"/>
                  <w:marTop w:val="0"/>
                  <w:marBottom w:val="0"/>
                  <w:divBdr>
                    <w:top w:val="none" w:sz="0" w:space="0" w:color="auto"/>
                    <w:left w:val="none" w:sz="0" w:space="0" w:color="auto"/>
                    <w:bottom w:val="none" w:sz="0" w:space="0" w:color="auto"/>
                    <w:right w:val="none" w:sz="0" w:space="0" w:color="auto"/>
                  </w:divBdr>
                  <w:divsChild>
                    <w:div w:id="661664718">
                      <w:marLeft w:val="0"/>
                      <w:marRight w:val="0"/>
                      <w:marTop w:val="0"/>
                      <w:marBottom w:val="0"/>
                      <w:divBdr>
                        <w:top w:val="none" w:sz="0" w:space="0" w:color="auto"/>
                        <w:left w:val="none" w:sz="0" w:space="0" w:color="auto"/>
                        <w:bottom w:val="none" w:sz="0" w:space="0" w:color="auto"/>
                        <w:right w:val="none" w:sz="0" w:space="0" w:color="auto"/>
                      </w:divBdr>
                      <w:divsChild>
                        <w:div w:id="1232691705">
                          <w:marLeft w:val="0"/>
                          <w:marRight w:val="0"/>
                          <w:marTop w:val="0"/>
                          <w:marBottom w:val="0"/>
                          <w:divBdr>
                            <w:top w:val="none" w:sz="0" w:space="0" w:color="auto"/>
                            <w:left w:val="none" w:sz="0" w:space="0" w:color="auto"/>
                            <w:bottom w:val="none" w:sz="0" w:space="0" w:color="auto"/>
                            <w:right w:val="none" w:sz="0" w:space="0" w:color="auto"/>
                          </w:divBdr>
                          <w:divsChild>
                            <w:div w:id="4111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9B73F-CD40-447D-8269-C278ABD81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2081</Words>
  <Characters>11868</Characters>
  <Application>Microsoft Office Word</Application>
  <DocSecurity>4</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MUMC</Company>
  <LinksUpToDate>false</LinksUpToDate>
  <CharactersWithSpaces>13922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Driessen J.H.M. (Annemariek)</dc:creator>
  <cp:lastModifiedBy>Karen Drake</cp:lastModifiedBy>
  <cp:revision>2</cp:revision>
  <cp:lastPrinted>2016-10-25T12:23:00Z</cp:lastPrinted>
  <dcterms:created xsi:type="dcterms:W3CDTF">2016-10-25T12:26:00Z</dcterms:created>
  <dcterms:modified xsi:type="dcterms:W3CDTF">2016-10-25T12:26:00Z</dcterms:modified>
</cp:coreProperties>
</file>