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00" w:rsidRPr="00F83133" w:rsidRDefault="000C1900" w:rsidP="000C1900">
      <w:pPr>
        <w:spacing w:line="276" w:lineRule="auto"/>
        <w:jc w:val="center"/>
        <w:rPr>
          <w:rFonts w:asciiTheme="minorHAnsi" w:hAnsiTheme="minorHAnsi"/>
          <w:b/>
          <w:sz w:val="22"/>
          <w:szCs w:val="22"/>
        </w:rPr>
      </w:pPr>
      <w:r w:rsidRPr="00F83133">
        <w:rPr>
          <w:rFonts w:asciiTheme="minorHAnsi" w:hAnsiTheme="minorHAnsi"/>
          <w:b/>
          <w:sz w:val="22"/>
          <w:szCs w:val="22"/>
        </w:rPr>
        <w:t>The causes of maternal mortality in adolescents</w:t>
      </w:r>
      <w:r w:rsidR="005D5750" w:rsidRPr="00F83133">
        <w:rPr>
          <w:rFonts w:asciiTheme="minorHAnsi" w:hAnsiTheme="minorHAnsi"/>
          <w:b/>
          <w:sz w:val="22"/>
          <w:szCs w:val="22"/>
        </w:rPr>
        <w:t xml:space="preserve"> in low and middle income countries</w:t>
      </w:r>
      <w:r w:rsidRPr="00F83133">
        <w:rPr>
          <w:rFonts w:asciiTheme="minorHAnsi" w:hAnsiTheme="minorHAnsi"/>
          <w:b/>
          <w:sz w:val="22"/>
          <w:szCs w:val="22"/>
        </w:rPr>
        <w:t>: A systematic review of the literature.</w:t>
      </w:r>
    </w:p>
    <w:p w:rsidR="000C1900" w:rsidRPr="00F83133" w:rsidRDefault="000C1900" w:rsidP="000C1900">
      <w:pPr>
        <w:spacing w:line="276" w:lineRule="auto"/>
        <w:jc w:val="both"/>
        <w:rPr>
          <w:rFonts w:asciiTheme="minorHAnsi" w:hAnsiTheme="minorHAnsi"/>
          <w:b/>
          <w:sz w:val="22"/>
          <w:szCs w:val="22"/>
        </w:rPr>
      </w:pPr>
    </w:p>
    <w:p w:rsidR="000C1900" w:rsidRPr="00F83133" w:rsidRDefault="000C1900" w:rsidP="000302D3">
      <w:pPr>
        <w:spacing w:line="276" w:lineRule="auto"/>
        <w:rPr>
          <w:rFonts w:asciiTheme="minorHAnsi" w:hAnsiTheme="minorHAnsi"/>
          <w:b/>
          <w:sz w:val="22"/>
          <w:szCs w:val="22"/>
        </w:rPr>
        <w:sectPr w:rsidR="000C1900" w:rsidRPr="00F83133" w:rsidSect="00C8611E">
          <w:footnotePr>
            <w:numFmt w:val="lowerLetter"/>
          </w:footnotePr>
          <w:pgSz w:w="11906" w:h="16838"/>
          <w:pgMar w:top="1440" w:right="1440" w:bottom="1440" w:left="1440" w:header="708" w:footer="708" w:gutter="0"/>
          <w:cols w:space="708"/>
          <w:docGrid w:linePitch="360"/>
        </w:sectPr>
      </w:pPr>
      <w:r w:rsidRPr="00F83133">
        <w:rPr>
          <w:rFonts w:asciiTheme="minorHAnsi" w:hAnsiTheme="minorHAnsi"/>
          <w:b/>
          <w:sz w:val="22"/>
          <w:szCs w:val="22"/>
        </w:rPr>
        <w:t>Sarah Neal*</w:t>
      </w:r>
      <w:r w:rsidRPr="00F83133">
        <w:rPr>
          <w:rStyle w:val="FootnoteReference"/>
          <w:rFonts w:asciiTheme="minorHAnsi" w:hAnsiTheme="minorHAnsi"/>
          <w:b/>
          <w:sz w:val="22"/>
          <w:szCs w:val="22"/>
        </w:rPr>
        <w:footnoteReference w:id="1"/>
      </w:r>
      <w:r w:rsidRPr="00F83133">
        <w:rPr>
          <w:rFonts w:asciiTheme="minorHAnsi" w:hAnsiTheme="minorHAnsi"/>
          <w:b/>
          <w:sz w:val="22"/>
          <w:szCs w:val="22"/>
        </w:rPr>
        <w:t xml:space="preserve">, </w:t>
      </w:r>
      <w:r w:rsidR="009C11D2" w:rsidRPr="00F83133">
        <w:rPr>
          <w:rFonts w:asciiTheme="minorHAnsi" w:hAnsiTheme="minorHAnsi"/>
          <w:b/>
          <w:sz w:val="22"/>
          <w:szCs w:val="22"/>
        </w:rPr>
        <w:t>Shanti Mahendra</w:t>
      </w:r>
      <w:r w:rsidR="00E74E8F" w:rsidRPr="00F83133">
        <w:rPr>
          <w:rStyle w:val="FootnoteReference"/>
          <w:rFonts w:asciiTheme="minorHAnsi" w:hAnsiTheme="minorHAnsi"/>
          <w:b/>
          <w:sz w:val="22"/>
          <w:szCs w:val="22"/>
        </w:rPr>
        <w:footnoteReference w:id="2"/>
      </w:r>
      <w:r w:rsidR="009C11D2" w:rsidRPr="00F83133">
        <w:rPr>
          <w:rFonts w:asciiTheme="minorHAnsi" w:hAnsiTheme="minorHAnsi"/>
          <w:b/>
          <w:sz w:val="22"/>
          <w:szCs w:val="22"/>
        </w:rPr>
        <w:t xml:space="preserve">, </w:t>
      </w:r>
      <w:r w:rsidRPr="00F83133">
        <w:rPr>
          <w:rFonts w:asciiTheme="minorHAnsi" w:hAnsiTheme="minorHAnsi"/>
          <w:b/>
          <w:sz w:val="22"/>
          <w:szCs w:val="22"/>
        </w:rPr>
        <w:t>Krishna Bose</w:t>
      </w:r>
      <w:r w:rsidR="003A223E" w:rsidRPr="00F83133">
        <w:rPr>
          <w:rStyle w:val="FootnoteReference"/>
          <w:rFonts w:asciiTheme="minorHAnsi" w:hAnsiTheme="minorHAnsi"/>
          <w:b/>
          <w:sz w:val="22"/>
          <w:szCs w:val="22"/>
        </w:rPr>
        <w:footnoteReference w:id="3"/>
      </w:r>
      <w:r w:rsidRPr="00F83133">
        <w:rPr>
          <w:rFonts w:asciiTheme="minorHAnsi" w:hAnsiTheme="minorHAnsi"/>
          <w:b/>
          <w:sz w:val="22"/>
          <w:szCs w:val="22"/>
        </w:rPr>
        <w:t>, Alma Vi</w:t>
      </w:r>
      <w:r w:rsidR="009C11D2" w:rsidRPr="00F83133">
        <w:rPr>
          <w:rFonts w:asciiTheme="minorHAnsi" w:hAnsiTheme="minorHAnsi"/>
          <w:b/>
          <w:sz w:val="22"/>
          <w:szCs w:val="22"/>
        </w:rPr>
        <w:t>rginia Camacho</w:t>
      </w:r>
      <w:r w:rsidR="003A223E" w:rsidRPr="00F83133">
        <w:rPr>
          <w:rStyle w:val="FootnoteReference"/>
          <w:rFonts w:asciiTheme="minorHAnsi" w:hAnsiTheme="minorHAnsi"/>
          <w:b/>
          <w:sz w:val="22"/>
          <w:szCs w:val="22"/>
        </w:rPr>
        <w:footnoteReference w:id="4"/>
      </w:r>
      <w:r w:rsidRPr="00F83133">
        <w:rPr>
          <w:rFonts w:asciiTheme="minorHAnsi" w:hAnsiTheme="minorHAnsi"/>
          <w:b/>
        </w:rPr>
        <w:t xml:space="preserve">, </w:t>
      </w:r>
      <w:r w:rsidR="001F37A0" w:rsidRPr="00F83133">
        <w:rPr>
          <w:rFonts w:asciiTheme="minorHAnsi" w:hAnsiTheme="minorHAnsi"/>
          <w:b/>
          <w:sz w:val="22"/>
          <w:szCs w:val="22"/>
        </w:rPr>
        <w:t>Matthews Mathai</w:t>
      </w:r>
      <w:r w:rsidR="003A223E" w:rsidRPr="00F83133">
        <w:rPr>
          <w:rStyle w:val="FootnoteReference"/>
          <w:rFonts w:asciiTheme="minorHAnsi" w:hAnsiTheme="minorHAnsi"/>
          <w:b/>
          <w:sz w:val="22"/>
          <w:szCs w:val="22"/>
        </w:rPr>
        <w:footnoteReference w:id="5"/>
      </w:r>
      <w:r w:rsidRPr="00F83133">
        <w:rPr>
          <w:rFonts w:asciiTheme="minorHAnsi" w:hAnsiTheme="minorHAnsi"/>
          <w:b/>
          <w:sz w:val="22"/>
          <w:szCs w:val="22"/>
        </w:rPr>
        <w:t>, Andrea Nove</w:t>
      </w:r>
      <w:r w:rsidR="00A912C1" w:rsidRPr="00F83133">
        <w:rPr>
          <w:rStyle w:val="FootnoteReference"/>
          <w:rFonts w:asciiTheme="minorHAnsi" w:hAnsiTheme="minorHAnsi"/>
          <w:b/>
          <w:sz w:val="22"/>
          <w:szCs w:val="22"/>
        </w:rPr>
        <w:footnoteReference w:id="6"/>
      </w:r>
      <w:r w:rsidRPr="00F83133">
        <w:rPr>
          <w:rFonts w:asciiTheme="minorHAnsi" w:hAnsiTheme="minorHAnsi"/>
          <w:b/>
          <w:sz w:val="22"/>
          <w:szCs w:val="22"/>
        </w:rPr>
        <w:t>,  Felipe Santana</w:t>
      </w:r>
      <w:r w:rsidR="003A223E" w:rsidRPr="00F83133">
        <w:rPr>
          <w:rStyle w:val="FootnoteReference"/>
          <w:rFonts w:asciiTheme="minorHAnsi" w:hAnsiTheme="minorHAnsi"/>
          <w:b/>
          <w:sz w:val="22"/>
          <w:szCs w:val="22"/>
        </w:rPr>
        <w:footnoteReference w:id="7"/>
      </w:r>
      <w:r w:rsidR="000302D3" w:rsidRPr="00F83133">
        <w:rPr>
          <w:rFonts w:asciiTheme="minorHAnsi" w:hAnsiTheme="minorHAnsi"/>
          <w:b/>
          <w:sz w:val="22"/>
          <w:szCs w:val="22"/>
        </w:rPr>
        <w:t>, Zoë Matthews</w:t>
      </w:r>
      <w:r w:rsidR="003A223E" w:rsidRPr="00F83133">
        <w:rPr>
          <w:rStyle w:val="FootnoteReference"/>
          <w:rFonts w:asciiTheme="minorHAnsi" w:hAnsiTheme="minorHAnsi"/>
          <w:b/>
          <w:sz w:val="22"/>
          <w:szCs w:val="22"/>
        </w:rPr>
        <w:footnoteReference w:id="8"/>
      </w:r>
    </w:p>
    <w:p w:rsidR="000C1900" w:rsidRPr="00F83133" w:rsidRDefault="000C1900" w:rsidP="000C1900">
      <w:pPr>
        <w:spacing w:line="276" w:lineRule="auto"/>
        <w:jc w:val="both"/>
        <w:rPr>
          <w:rFonts w:asciiTheme="minorHAnsi" w:hAnsiTheme="minorHAnsi"/>
          <w:b/>
          <w:sz w:val="22"/>
          <w:szCs w:val="22"/>
        </w:rPr>
        <w:sectPr w:rsidR="000C1900" w:rsidRPr="00F83133" w:rsidSect="000C1900">
          <w:footnotePr>
            <w:numFmt w:val="lowerLetter"/>
          </w:footnotePr>
          <w:type w:val="continuous"/>
          <w:pgSz w:w="11906" w:h="16838"/>
          <w:pgMar w:top="1440" w:right="1440" w:bottom="1440" w:left="1440" w:header="708" w:footer="708" w:gutter="0"/>
          <w:cols w:space="708"/>
          <w:docGrid w:linePitch="360"/>
        </w:sectPr>
      </w:pPr>
    </w:p>
    <w:p w:rsidR="000C1900" w:rsidRPr="00F83133" w:rsidRDefault="000C1900" w:rsidP="007B45A1">
      <w:pPr>
        <w:spacing w:line="276" w:lineRule="auto"/>
        <w:jc w:val="center"/>
        <w:rPr>
          <w:rFonts w:asciiTheme="minorHAnsi" w:hAnsiTheme="minorHAnsi"/>
          <w:b/>
          <w:sz w:val="22"/>
          <w:szCs w:val="22"/>
        </w:rPr>
      </w:pPr>
      <w:r w:rsidRPr="00F83133">
        <w:rPr>
          <w:rFonts w:asciiTheme="minorHAnsi" w:hAnsiTheme="minorHAnsi"/>
          <w:b/>
          <w:sz w:val="22"/>
          <w:szCs w:val="22"/>
        </w:rPr>
        <w:lastRenderedPageBreak/>
        <w:t>Abstract</w:t>
      </w:r>
    </w:p>
    <w:p w:rsidR="000C1900" w:rsidRPr="00F83133" w:rsidRDefault="000C1900" w:rsidP="000C1900">
      <w:pPr>
        <w:spacing w:line="276" w:lineRule="auto"/>
        <w:rPr>
          <w:rFonts w:asciiTheme="minorHAnsi" w:hAnsiTheme="minorHAnsi"/>
          <w:b/>
          <w:sz w:val="22"/>
          <w:szCs w:val="22"/>
        </w:rPr>
      </w:pPr>
    </w:p>
    <w:p w:rsidR="000C1900" w:rsidRPr="00F83133" w:rsidRDefault="000C1900" w:rsidP="00CF260C">
      <w:pPr>
        <w:spacing w:line="276" w:lineRule="auto"/>
        <w:rPr>
          <w:rFonts w:asciiTheme="minorHAnsi" w:hAnsiTheme="minorHAnsi"/>
          <w:b/>
          <w:sz w:val="22"/>
          <w:szCs w:val="22"/>
        </w:rPr>
      </w:pPr>
      <w:r w:rsidRPr="00F83133">
        <w:rPr>
          <w:rFonts w:asciiTheme="minorHAnsi" w:hAnsiTheme="minorHAnsi"/>
          <w:b/>
          <w:sz w:val="22"/>
          <w:szCs w:val="22"/>
        </w:rPr>
        <w:t>Backg</w:t>
      </w:r>
      <w:r w:rsidR="005D5750" w:rsidRPr="00F83133">
        <w:rPr>
          <w:rFonts w:asciiTheme="minorHAnsi" w:hAnsiTheme="minorHAnsi"/>
          <w:b/>
          <w:sz w:val="22"/>
          <w:szCs w:val="22"/>
        </w:rPr>
        <w:t>round</w:t>
      </w:r>
    </w:p>
    <w:p w:rsidR="005D5750" w:rsidRPr="00F83133" w:rsidRDefault="005D5750" w:rsidP="00CF260C">
      <w:pPr>
        <w:spacing w:line="276" w:lineRule="auto"/>
        <w:rPr>
          <w:rFonts w:asciiTheme="minorHAnsi" w:hAnsiTheme="minorHAnsi"/>
          <w:b/>
          <w:sz w:val="22"/>
          <w:szCs w:val="22"/>
        </w:rPr>
      </w:pPr>
    </w:p>
    <w:p w:rsidR="005D5750" w:rsidRPr="00F83133" w:rsidRDefault="005D5750" w:rsidP="00CF260C">
      <w:pPr>
        <w:spacing w:line="276" w:lineRule="auto"/>
        <w:rPr>
          <w:rFonts w:asciiTheme="minorHAnsi" w:hAnsiTheme="minorHAnsi"/>
          <w:sz w:val="22"/>
          <w:szCs w:val="22"/>
        </w:rPr>
      </w:pPr>
      <w:r w:rsidRPr="00F83133">
        <w:rPr>
          <w:rFonts w:asciiTheme="minorHAnsi" w:hAnsiTheme="minorHAnsi"/>
          <w:sz w:val="22"/>
          <w:szCs w:val="22"/>
        </w:rPr>
        <w:t>While the main causes of maternal mortality in low and middle income countries are well understood, less is known about whether patterns for maternal deaths among adolescents are the same as for older women.   This study systematically reviews the literature on cause of maternal death in adolescence.  Where possible we compa</w:t>
      </w:r>
      <w:r w:rsidR="009357CD" w:rsidRPr="00F83133">
        <w:rPr>
          <w:rFonts w:asciiTheme="minorHAnsi" w:hAnsiTheme="minorHAnsi"/>
          <w:sz w:val="22"/>
          <w:szCs w:val="22"/>
        </w:rPr>
        <w:t>re the main causes for adolescents with those for</w:t>
      </w:r>
      <w:r w:rsidRPr="00F83133">
        <w:rPr>
          <w:rFonts w:asciiTheme="minorHAnsi" w:hAnsiTheme="minorHAnsi"/>
          <w:sz w:val="22"/>
          <w:szCs w:val="22"/>
        </w:rPr>
        <w:t xml:space="preserve"> older women to ascertain differences and similarity in patterns of mortality. </w:t>
      </w:r>
    </w:p>
    <w:p w:rsidR="000C1900" w:rsidRPr="00F83133" w:rsidRDefault="000C1900" w:rsidP="00CF260C">
      <w:pPr>
        <w:spacing w:line="276" w:lineRule="auto"/>
        <w:jc w:val="center"/>
        <w:rPr>
          <w:rFonts w:asciiTheme="minorHAnsi" w:hAnsiTheme="minorHAnsi"/>
          <w:b/>
          <w:sz w:val="22"/>
          <w:szCs w:val="22"/>
        </w:rPr>
      </w:pPr>
    </w:p>
    <w:p w:rsidR="000C1900" w:rsidRPr="00F83133" w:rsidRDefault="005D5750" w:rsidP="00CF260C">
      <w:pPr>
        <w:spacing w:line="276" w:lineRule="auto"/>
        <w:rPr>
          <w:rFonts w:asciiTheme="minorHAnsi" w:hAnsiTheme="minorHAnsi"/>
          <w:b/>
          <w:sz w:val="22"/>
          <w:szCs w:val="22"/>
        </w:rPr>
      </w:pPr>
      <w:r w:rsidRPr="00F83133">
        <w:rPr>
          <w:rFonts w:asciiTheme="minorHAnsi" w:hAnsiTheme="minorHAnsi"/>
          <w:b/>
          <w:sz w:val="22"/>
          <w:szCs w:val="22"/>
        </w:rPr>
        <w:t>Methods</w:t>
      </w:r>
    </w:p>
    <w:p w:rsidR="005D5750" w:rsidRPr="00F83133" w:rsidRDefault="005D5750" w:rsidP="00CF260C">
      <w:pPr>
        <w:spacing w:line="276" w:lineRule="auto"/>
        <w:rPr>
          <w:rFonts w:asciiTheme="minorHAnsi" w:hAnsiTheme="minorHAnsi"/>
          <w:sz w:val="22"/>
          <w:szCs w:val="22"/>
        </w:rPr>
      </w:pPr>
      <w:r w:rsidRPr="00F83133">
        <w:rPr>
          <w:rFonts w:asciiTheme="minorHAnsi" w:hAnsiTheme="minorHAnsi"/>
          <w:sz w:val="22"/>
          <w:szCs w:val="22"/>
        </w:rPr>
        <w:t xml:space="preserve">An initial search for papers </w:t>
      </w:r>
      <w:r w:rsidR="005276F9" w:rsidRPr="00F83133">
        <w:rPr>
          <w:rFonts w:asciiTheme="minorHAnsi" w:hAnsiTheme="minorHAnsi"/>
          <w:sz w:val="22"/>
          <w:szCs w:val="22"/>
        </w:rPr>
        <w:t xml:space="preserve">and grey literature </w:t>
      </w:r>
      <w:r w:rsidRPr="00F83133">
        <w:rPr>
          <w:rFonts w:asciiTheme="minorHAnsi" w:hAnsiTheme="minorHAnsi"/>
          <w:sz w:val="22"/>
          <w:szCs w:val="22"/>
        </w:rPr>
        <w:t>in English</w:t>
      </w:r>
      <w:r w:rsidR="00565D0B" w:rsidRPr="00F83133">
        <w:rPr>
          <w:rFonts w:asciiTheme="minorHAnsi" w:hAnsiTheme="minorHAnsi"/>
          <w:sz w:val="22"/>
          <w:szCs w:val="22"/>
        </w:rPr>
        <w:t xml:space="preserve">, Spanish and Portuguese was </w:t>
      </w:r>
      <w:r w:rsidRPr="00F83133">
        <w:rPr>
          <w:rFonts w:asciiTheme="minorHAnsi" w:hAnsiTheme="minorHAnsi"/>
          <w:sz w:val="22"/>
          <w:szCs w:val="22"/>
        </w:rPr>
        <w:t>carried out using a number of</w:t>
      </w:r>
      <w:r w:rsidR="005276F9" w:rsidRPr="00F83133">
        <w:rPr>
          <w:rFonts w:asciiTheme="minorHAnsi" w:hAnsiTheme="minorHAnsi"/>
          <w:sz w:val="22"/>
          <w:szCs w:val="22"/>
        </w:rPr>
        <w:t xml:space="preserve"> electronic databases </w:t>
      </w:r>
      <w:r w:rsidR="00565D0B" w:rsidRPr="00F83133">
        <w:rPr>
          <w:rFonts w:asciiTheme="minorHAnsi" w:hAnsiTheme="minorHAnsi"/>
          <w:sz w:val="22"/>
          <w:szCs w:val="22"/>
        </w:rPr>
        <w:t xml:space="preserve">based on </w:t>
      </w:r>
      <w:r w:rsidR="005276F9" w:rsidRPr="00F83133">
        <w:rPr>
          <w:rFonts w:asciiTheme="minorHAnsi" w:hAnsiTheme="minorHAnsi"/>
          <w:sz w:val="22"/>
          <w:szCs w:val="22"/>
        </w:rPr>
        <w:t xml:space="preserve">a pre-determined search strategy. </w:t>
      </w:r>
      <w:r w:rsidR="009C11D2" w:rsidRPr="00F83133">
        <w:rPr>
          <w:rFonts w:asciiTheme="minorHAnsi" w:hAnsiTheme="minorHAnsi"/>
          <w:sz w:val="22"/>
          <w:szCs w:val="22"/>
        </w:rPr>
        <w:t xml:space="preserve"> The outcome of interest </w:t>
      </w:r>
      <w:r w:rsidR="009C11D2" w:rsidRPr="00F83133">
        <w:rPr>
          <w:rFonts w:asciiTheme="minorHAnsi" w:hAnsiTheme="minorHAnsi" w:cs="ScalaLancetPro-Bold"/>
          <w:bCs/>
          <w:sz w:val="22"/>
          <w:szCs w:val="22"/>
          <w:lang w:val="en-US" w:eastAsia="en-US"/>
        </w:rPr>
        <w:t xml:space="preserve">was the </w:t>
      </w:r>
      <w:r w:rsidR="009C11D2" w:rsidRPr="00F83133">
        <w:rPr>
          <w:rFonts w:asciiTheme="minorHAnsi" w:hAnsiTheme="minorHAnsi" w:cs="Calibri"/>
          <w:sz w:val="22"/>
          <w:szCs w:val="22"/>
        </w:rPr>
        <w:t xml:space="preserve">proportion of maternal deaths amongst adolescents by cause of death.  </w:t>
      </w:r>
      <w:r w:rsidR="005276F9" w:rsidRPr="00F83133">
        <w:rPr>
          <w:rFonts w:asciiTheme="minorHAnsi" w:hAnsiTheme="minorHAnsi"/>
          <w:sz w:val="22"/>
          <w:szCs w:val="22"/>
        </w:rPr>
        <w:t xml:space="preserve"> </w:t>
      </w:r>
      <w:r w:rsidR="009C11D2" w:rsidRPr="00F83133">
        <w:rPr>
          <w:rFonts w:asciiTheme="minorHAnsi" w:hAnsiTheme="minorHAnsi"/>
          <w:sz w:val="22"/>
          <w:szCs w:val="22"/>
        </w:rPr>
        <w:t>A total of 15</w:t>
      </w:r>
      <w:r w:rsidR="00565D0B" w:rsidRPr="00F83133">
        <w:rPr>
          <w:rFonts w:asciiTheme="minorHAnsi" w:hAnsiTheme="minorHAnsi"/>
          <w:sz w:val="22"/>
          <w:szCs w:val="22"/>
        </w:rPr>
        <w:t xml:space="preserve"> papers met the inclusion criteria established in the study protocol.  </w:t>
      </w:r>
    </w:p>
    <w:p w:rsidR="00783709" w:rsidRPr="00F83133" w:rsidRDefault="00783709" w:rsidP="00CF260C">
      <w:pPr>
        <w:spacing w:line="276" w:lineRule="auto"/>
        <w:rPr>
          <w:rFonts w:asciiTheme="minorHAnsi" w:hAnsiTheme="minorHAnsi"/>
          <w:sz w:val="22"/>
          <w:szCs w:val="22"/>
        </w:rPr>
      </w:pPr>
    </w:p>
    <w:p w:rsidR="00565D0B" w:rsidRPr="00F83133" w:rsidRDefault="005D5750" w:rsidP="00CF260C">
      <w:pPr>
        <w:spacing w:line="276" w:lineRule="auto"/>
        <w:rPr>
          <w:rFonts w:asciiTheme="minorHAnsi" w:hAnsiTheme="minorHAnsi"/>
          <w:sz w:val="22"/>
          <w:szCs w:val="22"/>
        </w:rPr>
      </w:pPr>
      <w:r w:rsidRPr="00F83133">
        <w:rPr>
          <w:rFonts w:asciiTheme="minorHAnsi" w:hAnsiTheme="minorHAnsi"/>
          <w:b/>
          <w:sz w:val="22"/>
          <w:szCs w:val="22"/>
        </w:rPr>
        <w:t xml:space="preserve">Results </w:t>
      </w:r>
      <w:r w:rsidR="00565D0B" w:rsidRPr="00F83133">
        <w:rPr>
          <w:rFonts w:asciiTheme="minorHAnsi" w:hAnsiTheme="minorHAnsi"/>
          <w:sz w:val="22"/>
          <w:szCs w:val="22"/>
        </w:rPr>
        <w:t xml:space="preserve">The main causes of </w:t>
      </w:r>
      <w:r w:rsidR="009D1471" w:rsidRPr="00F83133">
        <w:rPr>
          <w:rFonts w:asciiTheme="minorHAnsi" w:hAnsiTheme="minorHAnsi"/>
          <w:sz w:val="22"/>
          <w:szCs w:val="22"/>
        </w:rPr>
        <w:t xml:space="preserve">maternal </w:t>
      </w:r>
      <w:r w:rsidR="00565D0B" w:rsidRPr="00F83133">
        <w:rPr>
          <w:rFonts w:asciiTheme="minorHAnsi" w:hAnsiTheme="minorHAnsi"/>
          <w:sz w:val="22"/>
          <w:szCs w:val="22"/>
        </w:rPr>
        <w:t>mortality in adolescen</w:t>
      </w:r>
      <w:r w:rsidR="009D1471" w:rsidRPr="00F83133">
        <w:rPr>
          <w:rFonts w:asciiTheme="minorHAnsi" w:hAnsiTheme="minorHAnsi"/>
          <w:sz w:val="22"/>
          <w:szCs w:val="22"/>
        </w:rPr>
        <w:t>ts are</w:t>
      </w:r>
      <w:r w:rsidR="00565D0B" w:rsidRPr="00F83133">
        <w:rPr>
          <w:rFonts w:asciiTheme="minorHAnsi" w:hAnsiTheme="minorHAnsi"/>
          <w:sz w:val="22"/>
          <w:szCs w:val="22"/>
        </w:rPr>
        <w:t xml:space="preserve"> similar to those of older women: hypertensive disorders, haemorrhage</w:t>
      </w:r>
      <w:r w:rsidR="00BA4379" w:rsidRPr="00F83133">
        <w:rPr>
          <w:rFonts w:asciiTheme="minorHAnsi" w:hAnsiTheme="minorHAnsi"/>
          <w:sz w:val="22"/>
          <w:szCs w:val="22"/>
        </w:rPr>
        <w:t>,</w:t>
      </w:r>
      <w:r w:rsidR="00565D0B" w:rsidRPr="00F83133">
        <w:rPr>
          <w:rFonts w:asciiTheme="minorHAnsi" w:hAnsiTheme="minorHAnsi"/>
          <w:sz w:val="22"/>
          <w:szCs w:val="22"/>
        </w:rPr>
        <w:t xml:space="preserve"> abortion and sepsis.  However there was marked </w:t>
      </w:r>
      <w:r w:rsidR="009D1471" w:rsidRPr="00F83133">
        <w:rPr>
          <w:rFonts w:asciiTheme="minorHAnsi" w:hAnsiTheme="minorHAnsi"/>
          <w:sz w:val="22"/>
          <w:szCs w:val="22"/>
        </w:rPr>
        <w:t>heterogeneity</w:t>
      </w:r>
      <w:r w:rsidR="00565D0B" w:rsidRPr="00F83133">
        <w:rPr>
          <w:rFonts w:asciiTheme="minorHAnsi" w:hAnsiTheme="minorHAnsi"/>
          <w:sz w:val="22"/>
          <w:szCs w:val="22"/>
        </w:rPr>
        <w:t xml:space="preserve"> between </w:t>
      </w:r>
      <w:r w:rsidR="00552CF3" w:rsidRPr="00F83133">
        <w:rPr>
          <w:rFonts w:asciiTheme="minorHAnsi" w:hAnsiTheme="minorHAnsi"/>
          <w:sz w:val="22"/>
          <w:szCs w:val="22"/>
        </w:rPr>
        <w:t>papers which</w:t>
      </w:r>
      <w:r w:rsidR="009C11D2" w:rsidRPr="00F83133">
        <w:rPr>
          <w:rFonts w:asciiTheme="minorHAnsi" w:hAnsiTheme="minorHAnsi"/>
          <w:sz w:val="22"/>
          <w:szCs w:val="22"/>
        </w:rPr>
        <w:t xml:space="preserve"> could</w:t>
      </w:r>
      <w:r w:rsidR="009D1471" w:rsidRPr="00F83133">
        <w:rPr>
          <w:rFonts w:asciiTheme="minorHAnsi" w:hAnsiTheme="minorHAnsi"/>
          <w:sz w:val="22"/>
          <w:szCs w:val="22"/>
        </w:rPr>
        <w:t xml:space="preserve"> indicate </w:t>
      </w:r>
      <w:r w:rsidR="00552CF3" w:rsidRPr="00F83133">
        <w:rPr>
          <w:rFonts w:asciiTheme="minorHAnsi" w:hAnsiTheme="minorHAnsi"/>
          <w:sz w:val="22"/>
          <w:szCs w:val="22"/>
        </w:rPr>
        <w:t xml:space="preserve">country or </w:t>
      </w:r>
      <w:r w:rsidR="009D1471" w:rsidRPr="00F83133">
        <w:rPr>
          <w:rFonts w:asciiTheme="minorHAnsi" w:hAnsiTheme="minorHAnsi"/>
          <w:sz w:val="22"/>
          <w:szCs w:val="22"/>
        </w:rPr>
        <w:t xml:space="preserve">regional differences in the importance of specific causes of </w:t>
      </w:r>
      <w:r w:rsidR="00BA4379" w:rsidRPr="00F83133">
        <w:rPr>
          <w:rFonts w:asciiTheme="minorHAnsi" w:hAnsiTheme="minorHAnsi"/>
          <w:sz w:val="22"/>
          <w:szCs w:val="22"/>
        </w:rPr>
        <w:t xml:space="preserve">adolescent </w:t>
      </w:r>
      <w:r w:rsidR="009D1471" w:rsidRPr="00F83133">
        <w:rPr>
          <w:rFonts w:asciiTheme="minorHAnsi" w:hAnsiTheme="minorHAnsi"/>
          <w:sz w:val="22"/>
          <w:szCs w:val="22"/>
        </w:rPr>
        <w:t xml:space="preserve">maternal mortality.   When compared with causes of death for older women, hypertensive disorders were found to be a more important cause of mortality for adolescents in a number of studies in a range of settings.  In terms of indirect causes of death, there </w:t>
      </w:r>
      <w:r w:rsidR="00BA4379" w:rsidRPr="00F83133">
        <w:rPr>
          <w:rFonts w:asciiTheme="minorHAnsi" w:hAnsiTheme="minorHAnsi"/>
          <w:sz w:val="22"/>
          <w:szCs w:val="22"/>
        </w:rPr>
        <w:t>are indications</w:t>
      </w:r>
      <w:r w:rsidR="009D1471" w:rsidRPr="00F83133">
        <w:rPr>
          <w:rFonts w:asciiTheme="minorHAnsi" w:hAnsiTheme="minorHAnsi"/>
          <w:sz w:val="22"/>
          <w:szCs w:val="22"/>
        </w:rPr>
        <w:t xml:space="preserve"> that malaria is a particularly important cause of </w:t>
      </w:r>
      <w:r w:rsidR="00BA4379" w:rsidRPr="00F83133">
        <w:rPr>
          <w:rFonts w:asciiTheme="minorHAnsi" w:hAnsiTheme="minorHAnsi"/>
          <w:sz w:val="22"/>
          <w:szCs w:val="22"/>
        </w:rPr>
        <w:t xml:space="preserve">adolescent </w:t>
      </w:r>
      <w:r w:rsidR="009D1471" w:rsidRPr="00F83133">
        <w:rPr>
          <w:rFonts w:asciiTheme="minorHAnsi" w:hAnsiTheme="minorHAnsi"/>
          <w:sz w:val="22"/>
          <w:szCs w:val="22"/>
        </w:rPr>
        <w:t xml:space="preserve">maternal mortality in some countries.  </w:t>
      </w:r>
    </w:p>
    <w:p w:rsidR="009D1471" w:rsidRPr="00F83133" w:rsidRDefault="006815B3" w:rsidP="00CF260C">
      <w:pPr>
        <w:tabs>
          <w:tab w:val="left" w:pos="1845"/>
        </w:tabs>
        <w:spacing w:line="276" w:lineRule="auto"/>
        <w:rPr>
          <w:rFonts w:asciiTheme="minorHAnsi" w:hAnsiTheme="minorHAnsi"/>
          <w:b/>
          <w:sz w:val="22"/>
          <w:szCs w:val="22"/>
        </w:rPr>
      </w:pPr>
      <w:r w:rsidRPr="00F83133">
        <w:rPr>
          <w:rFonts w:asciiTheme="minorHAnsi" w:hAnsiTheme="minorHAnsi"/>
          <w:b/>
          <w:sz w:val="22"/>
          <w:szCs w:val="22"/>
        </w:rPr>
        <w:tab/>
      </w:r>
    </w:p>
    <w:p w:rsidR="000C1900" w:rsidRPr="00F83133" w:rsidRDefault="005D5750" w:rsidP="00CF260C">
      <w:pPr>
        <w:tabs>
          <w:tab w:val="left" w:pos="1845"/>
        </w:tabs>
        <w:spacing w:line="276" w:lineRule="auto"/>
        <w:rPr>
          <w:rFonts w:asciiTheme="minorHAnsi" w:hAnsiTheme="minorHAnsi"/>
          <w:b/>
          <w:sz w:val="22"/>
          <w:szCs w:val="22"/>
        </w:rPr>
      </w:pPr>
      <w:r w:rsidRPr="00F83133">
        <w:rPr>
          <w:rFonts w:asciiTheme="minorHAnsi" w:hAnsiTheme="minorHAnsi"/>
          <w:b/>
          <w:sz w:val="22"/>
          <w:szCs w:val="22"/>
        </w:rPr>
        <w:t xml:space="preserve">Conclusion </w:t>
      </w:r>
    </w:p>
    <w:p w:rsidR="000C1900" w:rsidRPr="00F83133" w:rsidRDefault="009D1471" w:rsidP="006C3831">
      <w:pPr>
        <w:spacing w:line="276" w:lineRule="auto"/>
        <w:rPr>
          <w:rFonts w:asciiTheme="minorHAnsi" w:hAnsiTheme="minorHAnsi"/>
          <w:b/>
          <w:sz w:val="22"/>
          <w:szCs w:val="22"/>
        </w:rPr>
      </w:pPr>
      <w:r w:rsidRPr="00F83133">
        <w:rPr>
          <w:rFonts w:asciiTheme="minorHAnsi" w:hAnsiTheme="minorHAnsi"/>
          <w:sz w:val="22"/>
          <w:szCs w:val="22"/>
        </w:rPr>
        <w:t xml:space="preserve">The main causes of maternal mortality in adolescents are broadly similar to those </w:t>
      </w:r>
      <w:r w:rsidR="00BA4379" w:rsidRPr="00F83133">
        <w:rPr>
          <w:rFonts w:asciiTheme="minorHAnsi" w:hAnsiTheme="minorHAnsi"/>
          <w:sz w:val="22"/>
          <w:szCs w:val="22"/>
        </w:rPr>
        <w:t xml:space="preserve">for </w:t>
      </w:r>
      <w:r w:rsidRPr="00F83133">
        <w:rPr>
          <w:rFonts w:asciiTheme="minorHAnsi" w:hAnsiTheme="minorHAnsi"/>
          <w:sz w:val="22"/>
          <w:szCs w:val="22"/>
        </w:rPr>
        <w:t>older women</w:t>
      </w:r>
      <w:r w:rsidR="008D4FD9" w:rsidRPr="00F83133">
        <w:rPr>
          <w:rFonts w:asciiTheme="minorHAnsi" w:hAnsiTheme="minorHAnsi"/>
          <w:sz w:val="22"/>
          <w:szCs w:val="22"/>
        </w:rPr>
        <w:t xml:space="preserve">, although the findings suggest some heterogeneity between countries and regions.  </w:t>
      </w:r>
      <w:r w:rsidRPr="00F83133">
        <w:rPr>
          <w:rFonts w:asciiTheme="minorHAnsi" w:hAnsiTheme="minorHAnsi"/>
          <w:sz w:val="22"/>
          <w:szCs w:val="22"/>
        </w:rPr>
        <w:t xml:space="preserve"> </w:t>
      </w:r>
      <w:r w:rsidR="008D4FD9" w:rsidRPr="00F83133">
        <w:rPr>
          <w:rFonts w:asciiTheme="minorHAnsi" w:hAnsiTheme="minorHAnsi"/>
          <w:sz w:val="22"/>
          <w:szCs w:val="22"/>
        </w:rPr>
        <w:t xml:space="preserve">However there is evidence that the relative importance of specific causes may differ for this younger age group compared to women over the age of 20 years. In particular hypertensive conditions make up a larger share of maternal deaths in adolescents than older women. </w:t>
      </w:r>
      <w:r w:rsidR="009C11D2" w:rsidRPr="00F83133">
        <w:rPr>
          <w:rFonts w:asciiTheme="minorHAnsi" w:hAnsiTheme="minorHAnsi"/>
          <w:sz w:val="22"/>
          <w:szCs w:val="22"/>
        </w:rPr>
        <w:t xml:space="preserve">  Further, large scale studies are needed to investigate this question further.</w:t>
      </w:r>
      <w:r w:rsidR="006C3831" w:rsidRPr="00F83133">
        <w:rPr>
          <w:rFonts w:asciiTheme="minorHAnsi" w:hAnsiTheme="minorHAnsi"/>
          <w:b/>
          <w:sz w:val="22"/>
          <w:szCs w:val="22"/>
        </w:rPr>
        <w:t xml:space="preserve"> </w:t>
      </w:r>
    </w:p>
    <w:p w:rsidR="000C1900" w:rsidRPr="00F83133" w:rsidRDefault="000C1900" w:rsidP="007B45A1">
      <w:pPr>
        <w:spacing w:line="276" w:lineRule="auto"/>
        <w:jc w:val="center"/>
        <w:rPr>
          <w:rFonts w:asciiTheme="minorHAnsi" w:hAnsiTheme="minorHAnsi"/>
          <w:b/>
          <w:sz w:val="22"/>
          <w:szCs w:val="22"/>
        </w:rPr>
      </w:pPr>
    </w:p>
    <w:p w:rsidR="000C1900" w:rsidRPr="00F83133" w:rsidRDefault="000C1900" w:rsidP="007B45A1">
      <w:pPr>
        <w:spacing w:line="276" w:lineRule="auto"/>
        <w:jc w:val="center"/>
        <w:rPr>
          <w:rFonts w:asciiTheme="minorHAnsi" w:hAnsiTheme="minorHAnsi"/>
          <w:b/>
          <w:sz w:val="22"/>
          <w:szCs w:val="22"/>
        </w:rPr>
      </w:pPr>
    </w:p>
    <w:p w:rsidR="000C1900" w:rsidRPr="00F83133" w:rsidRDefault="000C1900" w:rsidP="007B45A1">
      <w:pPr>
        <w:spacing w:line="276" w:lineRule="auto"/>
        <w:jc w:val="center"/>
        <w:rPr>
          <w:rFonts w:asciiTheme="minorHAnsi" w:hAnsiTheme="minorHAnsi"/>
          <w:b/>
          <w:sz w:val="22"/>
          <w:szCs w:val="22"/>
        </w:rPr>
      </w:pPr>
    </w:p>
    <w:p w:rsidR="000C1900" w:rsidRDefault="000C1900" w:rsidP="007B45A1">
      <w:pPr>
        <w:spacing w:line="276" w:lineRule="auto"/>
        <w:jc w:val="center"/>
        <w:rPr>
          <w:rFonts w:asciiTheme="minorHAnsi" w:hAnsiTheme="minorHAnsi"/>
          <w:b/>
          <w:sz w:val="22"/>
          <w:szCs w:val="22"/>
        </w:rPr>
      </w:pPr>
    </w:p>
    <w:p w:rsidR="009670A7" w:rsidRDefault="009670A7" w:rsidP="007B45A1">
      <w:pPr>
        <w:spacing w:line="276" w:lineRule="auto"/>
        <w:jc w:val="center"/>
        <w:rPr>
          <w:rFonts w:asciiTheme="minorHAnsi" w:hAnsiTheme="minorHAnsi"/>
          <w:b/>
          <w:sz w:val="22"/>
          <w:szCs w:val="22"/>
        </w:rPr>
      </w:pPr>
    </w:p>
    <w:p w:rsidR="009670A7" w:rsidRDefault="009670A7" w:rsidP="007B45A1">
      <w:pPr>
        <w:spacing w:line="276" w:lineRule="auto"/>
        <w:jc w:val="center"/>
        <w:rPr>
          <w:rFonts w:asciiTheme="minorHAnsi" w:hAnsiTheme="minorHAnsi"/>
          <w:b/>
          <w:sz w:val="22"/>
          <w:szCs w:val="22"/>
        </w:rPr>
      </w:pPr>
    </w:p>
    <w:p w:rsidR="000B0866" w:rsidRDefault="000B0866" w:rsidP="007B45A1">
      <w:pPr>
        <w:spacing w:line="276" w:lineRule="auto"/>
        <w:jc w:val="center"/>
        <w:rPr>
          <w:rFonts w:asciiTheme="minorHAnsi" w:hAnsiTheme="minorHAnsi"/>
          <w:b/>
          <w:sz w:val="22"/>
          <w:szCs w:val="22"/>
        </w:rPr>
      </w:pPr>
    </w:p>
    <w:p w:rsidR="009670A7" w:rsidRDefault="009670A7" w:rsidP="007B45A1">
      <w:pPr>
        <w:spacing w:line="276" w:lineRule="auto"/>
        <w:jc w:val="center"/>
        <w:rPr>
          <w:rFonts w:asciiTheme="minorHAnsi" w:hAnsiTheme="minorHAnsi"/>
          <w:b/>
          <w:sz w:val="22"/>
          <w:szCs w:val="22"/>
        </w:rPr>
      </w:pPr>
    </w:p>
    <w:p w:rsidR="009670A7" w:rsidRDefault="009670A7" w:rsidP="007B45A1">
      <w:pPr>
        <w:spacing w:line="276" w:lineRule="auto"/>
        <w:jc w:val="center"/>
        <w:rPr>
          <w:rFonts w:asciiTheme="minorHAnsi" w:hAnsiTheme="minorHAnsi"/>
          <w:b/>
          <w:sz w:val="22"/>
          <w:szCs w:val="22"/>
        </w:rPr>
      </w:pPr>
    </w:p>
    <w:p w:rsidR="009670A7" w:rsidRDefault="009670A7" w:rsidP="007B45A1">
      <w:pPr>
        <w:spacing w:line="276" w:lineRule="auto"/>
        <w:jc w:val="center"/>
        <w:rPr>
          <w:rFonts w:asciiTheme="minorHAnsi" w:hAnsiTheme="minorHAnsi"/>
          <w:b/>
          <w:sz w:val="22"/>
          <w:szCs w:val="22"/>
        </w:rPr>
      </w:pPr>
    </w:p>
    <w:p w:rsidR="009670A7" w:rsidRDefault="009670A7" w:rsidP="007B45A1">
      <w:pPr>
        <w:spacing w:line="276" w:lineRule="auto"/>
        <w:jc w:val="center"/>
        <w:rPr>
          <w:rFonts w:asciiTheme="minorHAnsi" w:hAnsiTheme="minorHAnsi"/>
          <w:b/>
          <w:sz w:val="22"/>
          <w:szCs w:val="22"/>
        </w:rPr>
      </w:pPr>
    </w:p>
    <w:p w:rsidR="009670A7" w:rsidRPr="00F83133" w:rsidRDefault="009670A7" w:rsidP="007B45A1">
      <w:pPr>
        <w:spacing w:line="276" w:lineRule="auto"/>
        <w:jc w:val="center"/>
        <w:rPr>
          <w:rFonts w:asciiTheme="minorHAnsi" w:hAnsiTheme="minorHAnsi"/>
          <w:b/>
          <w:sz w:val="22"/>
          <w:szCs w:val="22"/>
        </w:rPr>
      </w:pPr>
    </w:p>
    <w:p w:rsidR="009C11D2" w:rsidRPr="00F83133" w:rsidRDefault="009C11D2" w:rsidP="002A2BBC">
      <w:pPr>
        <w:spacing w:line="276" w:lineRule="auto"/>
        <w:jc w:val="both"/>
        <w:rPr>
          <w:rFonts w:asciiTheme="minorHAnsi" w:hAnsiTheme="minorHAnsi"/>
          <w:b/>
          <w:sz w:val="22"/>
          <w:szCs w:val="22"/>
        </w:rPr>
      </w:pPr>
    </w:p>
    <w:p w:rsidR="007966D6" w:rsidRPr="00F83133" w:rsidRDefault="007966D6" w:rsidP="002A2BBC">
      <w:pPr>
        <w:spacing w:line="276" w:lineRule="auto"/>
        <w:jc w:val="both"/>
        <w:rPr>
          <w:rFonts w:asciiTheme="minorHAnsi" w:hAnsiTheme="minorHAnsi"/>
          <w:b/>
          <w:sz w:val="22"/>
          <w:szCs w:val="22"/>
        </w:rPr>
      </w:pPr>
      <w:r w:rsidRPr="00F83133">
        <w:rPr>
          <w:rFonts w:asciiTheme="minorHAnsi" w:hAnsiTheme="minorHAnsi"/>
          <w:b/>
          <w:sz w:val="22"/>
          <w:szCs w:val="22"/>
        </w:rPr>
        <w:lastRenderedPageBreak/>
        <w:t>Introduction</w:t>
      </w:r>
    </w:p>
    <w:p w:rsidR="007966D6" w:rsidRPr="00F83133" w:rsidRDefault="007966D6" w:rsidP="00EE001E">
      <w:pPr>
        <w:spacing w:line="276" w:lineRule="auto"/>
        <w:jc w:val="both"/>
        <w:rPr>
          <w:rFonts w:asciiTheme="minorHAnsi" w:hAnsiTheme="minorHAnsi" w:cs="Calibri"/>
          <w:sz w:val="22"/>
          <w:szCs w:val="22"/>
        </w:rPr>
      </w:pPr>
      <w:r w:rsidRPr="00F83133">
        <w:rPr>
          <w:rFonts w:asciiTheme="minorHAnsi" w:hAnsiTheme="minorHAnsi" w:cs="Calibri"/>
          <w:sz w:val="22"/>
          <w:szCs w:val="22"/>
        </w:rPr>
        <w:t xml:space="preserve">While adolescent fertility has declined steadily over the last few decades, </w:t>
      </w:r>
      <w:r w:rsidR="00BA4379" w:rsidRPr="00F83133">
        <w:rPr>
          <w:rFonts w:asciiTheme="minorHAnsi" w:hAnsiTheme="minorHAnsi" w:cs="Calibri"/>
          <w:sz w:val="22"/>
          <w:szCs w:val="22"/>
        </w:rPr>
        <w:t xml:space="preserve">every year </w:t>
      </w:r>
      <w:r w:rsidRPr="00F83133">
        <w:rPr>
          <w:rFonts w:asciiTheme="minorHAnsi" w:hAnsiTheme="minorHAnsi" w:cs="Calibri"/>
          <w:sz w:val="22"/>
          <w:szCs w:val="22"/>
        </w:rPr>
        <w:t>an estimated 16 million girls still give birth be</w:t>
      </w:r>
      <w:r w:rsidR="009C11D2" w:rsidRPr="00F83133">
        <w:rPr>
          <w:rFonts w:asciiTheme="minorHAnsi" w:hAnsiTheme="minorHAnsi" w:cs="Calibri"/>
          <w:sz w:val="22"/>
          <w:szCs w:val="22"/>
        </w:rPr>
        <w:t xml:space="preserve">tween </w:t>
      </w:r>
      <w:r w:rsidR="00BA4379" w:rsidRPr="00F83133">
        <w:rPr>
          <w:rFonts w:asciiTheme="minorHAnsi" w:hAnsiTheme="minorHAnsi" w:cs="Calibri"/>
          <w:sz w:val="22"/>
          <w:szCs w:val="22"/>
        </w:rPr>
        <w:t xml:space="preserve">the ages of </w:t>
      </w:r>
      <w:r w:rsidR="009C11D2" w:rsidRPr="00F83133">
        <w:rPr>
          <w:rFonts w:asciiTheme="minorHAnsi" w:hAnsiTheme="minorHAnsi" w:cs="Calibri"/>
          <w:sz w:val="22"/>
          <w:szCs w:val="22"/>
        </w:rPr>
        <w:t>15</w:t>
      </w:r>
      <w:r w:rsidR="00BA4379" w:rsidRPr="00F83133">
        <w:rPr>
          <w:rFonts w:asciiTheme="minorHAnsi" w:hAnsiTheme="minorHAnsi" w:cs="Calibri"/>
          <w:sz w:val="22"/>
          <w:szCs w:val="22"/>
        </w:rPr>
        <w:t xml:space="preserve"> and </w:t>
      </w:r>
      <w:r w:rsidR="009C11D2" w:rsidRPr="00F83133">
        <w:rPr>
          <w:rFonts w:asciiTheme="minorHAnsi" w:hAnsiTheme="minorHAnsi" w:cs="Calibri"/>
          <w:sz w:val="22"/>
          <w:szCs w:val="22"/>
        </w:rPr>
        <w:t>19</w:t>
      </w:r>
      <w:r w:rsidR="00AF4F7C" w:rsidRPr="00F83133">
        <w:rPr>
          <w:rFonts w:asciiTheme="minorHAnsi" w:hAnsiTheme="minorHAnsi" w:cs="Calibri"/>
          <w:sz w:val="22"/>
          <w:szCs w:val="22"/>
        </w:rPr>
        <w:t xml:space="preserve"> [1]</w:t>
      </w:r>
      <w:r w:rsidRPr="00F83133">
        <w:rPr>
          <w:rFonts w:asciiTheme="minorHAnsi" w:hAnsiTheme="minorHAnsi" w:cs="Calibri"/>
          <w:sz w:val="22"/>
          <w:szCs w:val="22"/>
        </w:rPr>
        <w:t>, and as many as one million become mothers before the age of 15</w:t>
      </w:r>
      <w:r w:rsidR="00E537C6" w:rsidRPr="00F83133">
        <w:rPr>
          <w:rFonts w:asciiTheme="minorHAnsi" w:hAnsiTheme="minorHAnsi" w:cs="Calibri"/>
          <w:sz w:val="22"/>
          <w:szCs w:val="22"/>
        </w:rPr>
        <w:t xml:space="preserve"> years</w:t>
      </w:r>
      <w:r w:rsidR="00AF4F7C" w:rsidRPr="00F83133">
        <w:rPr>
          <w:rFonts w:asciiTheme="minorHAnsi" w:hAnsiTheme="minorHAnsi" w:cs="Calibri"/>
          <w:sz w:val="22"/>
          <w:szCs w:val="22"/>
        </w:rPr>
        <w:t xml:space="preserve"> [2]</w:t>
      </w:r>
      <w:r w:rsidRPr="00F83133">
        <w:rPr>
          <w:rFonts w:asciiTheme="minorHAnsi" w:hAnsiTheme="minorHAnsi" w:cs="Calibri"/>
          <w:sz w:val="22"/>
          <w:szCs w:val="22"/>
        </w:rPr>
        <w:t xml:space="preserve">. The potential health </w:t>
      </w:r>
      <w:r w:rsidR="009C11D2" w:rsidRPr="00F83133">
        <w:rPr>
          <w:rFonts w:asciiTheme="minorHAnsi" w:hAnsiTheme="minorHAnsi" w:cs="Calibri"/>
          <w:sz w:val="22"/>
          <w:szCs w:val="22"/>
        </w:rPr>
        <w:t xml:space="preserve">risks </w:t>
      </w:r>
      <w:r w:rsidRPr="00F83133">
        <w:rPr>
          <w:rFonts w:asciiTheme="minorHAnsi" w:hAnsiTheme="minorHAnsi" w:cs="Calibri"/>
          <w:sz w:val="22"/>
          <w:szCs w:val="22"/>
        </w:rPr>
        <w:t>as well as social and economic disadvantage faced by these young women and their infants is widely recognised, as evidenced by the inclusion of adolescent fertility as a key indicator</w:t>
      </w:r>
      <w:r w:rsidR="00455D7B" w:rsidRPr="00F83133">
        <w:rPr>
          <w:rFonts w:asciiTheme="minorHAnsi" w:hAnsiTheme="minorHAnsi" w:cs="Calibri"/>
          <w:sz w:val="22"/>
          <w:szCs w:val="22"/>
        </w:rPr>
        <w:t xml:space="preserve"> for reproductive health in the</w:t>
      </w:r>
      <w:r w:rsidR="008E7A4E" w:rsidRPr="00F83133">
        <w:rPr>
          <w:rFonts w:asciiTheme="minorHAnsi" w:hAnsiTheme="minorHAnsi" w:cs="Calibri"/>
          <w:sz w:val="22"/>
          <w:szCs w:val="22"/>
        </w:rPr>
        <w:t xml:space="preserve"> recently </w:t>
      </w:r>
      <w:proofErr w:type="gramStart"/>
      <w:r w:rsidR="008E7A4E" w:rsidRPr="00F83133">
        <w:rPr>
          <w:rFonts w:asciiTheme="minorHAnsi" w:hAnsiTheme="minorHAnsi" w:cs="Calibri"/>
          <w:sz w:val="22"/>
          <w:szCs w:val="22"/>
        </w:rPr>
        <w:t xml:space="preserve">concluded </w:t>
      </w:r>
      <w:r w:rsidRPr="00F83133">
        <w:rPr>
          <w:rFonts w:asciiTheme="minorHAnsi" w:hAnsiTheme="minorHAnsi" w:cs="Calibri"/>
          <w:sz w:val="22"/>
          <w:szCs w:val="22"/>
        </w:rPr>
        <w:t xml:space="preserve"> Millennium</w:t>
      </w:r>
      <w:proofErr w:type="gramEnd"/>
      <w:r w:rsidRPr="00F83133">
        <w:rPr>
          <w:rFonts w:asciiTheme="minorHAnsi" w:hAnsiTheme="minorHAnsi" w:cs="Calibri"/>
          <w:sz w:val="22"/>
          <w:szCs w:val="22"/>
        </w:rPr>
        <w:t xml:space="preserve"> Development Goals</w:t>
      </w:r>
      <w:r w:rsidR="008E7A4E" w:rsidRPr="00F83133">
        <w:rPr>
          <w:rFonts w:asciiTheme="minorHAnsi" w:hAnsiTheme="minorHAnsi" w:cs="Calibri"/>
          <w:sz w:val="22"/>
          <w:szCs w:val="22"/>
        </w:rPr>
        <w:t xml:space="preserve"> </w:t>
      </w:r>
      <w:r w:rsidR="00877C2B" w:rsidRPr="00F83133">
        <w:rPr>
          <w:rFonts w:asciiTheme="minorHAnsi" w:hAnsiTheme="minorHAnsi" w:cs="Calibri"/>
          <w:sz w:val="22"/>
          <w:szCs w:val="22"/>
        </w:rPr>
        <w:t>[3]</w:t>
      </w:r>
      <w:r w:rsidR="008E7A4E" w:rsidRPr="00F83133">
        <w:rPr>
          <w:rFonts w:asciiTheme="minorHAnsi" w:hAnsiTheme="minorHAnsi" w:cs="Calibri"/>
          <w:sz w:val="22"/>
          <w:szCs w:val="22"/>
        </w:rPr>
        <w:t xml:space="preserve"> </w:t>
      </w:r>
      <w:r w:rsidRPr="00F83133">
        <w:rPr>
          <w:rFonts w:asciiTheme="minorHAnsi" w:hAnsiTheme="minorHAnsi" w:cs="Calibri"/>
          <w:sz w:val="22"/>
          <w:szCs w:val="22"/>
        </w:rPr>
        <w:t xml:space="preserve">.  </w:t>
      </w:r>
    </w:p>
    <w:p w:rsidR="007966D6" w:rsidRPr="00F83133" w:rsidRDefault="007966D6" w:rsidP="002A2BBC">
      <w:pPr>
        <w:spacing w:line="276" w:lineRule="auto"/>
        <w:jc w:val="both"/>
        <w:rPr>
          <w:rFonts w:asciiTheme="minorHAnsi" w:hAnsiTheme="minorHAnsi" w:cs="Calibri"/>
          <w:sz w:val="22"/>
          <w:szCs w:val="22"/>
        </w:rPr>
      </w:pPr>
    </w:p>
    <w:p w:rsidR="00004EB6" w:rsidRPr="00F83133" w:rsidRDefault="007966D6" w:rsidP="000E27C4">
      <w:pPr>
        <w:spacing w:line="276" w:lineRule="auto"/>
        <w:jc w:val="both"/>
        <w:rPr>
          <w:rFonts w:asciiTheme="minorHAnsi" w:hAnsiTheme="minorHAnsi" w:cs="Calibri"/>
          <w:sz w:val="22"/>
          <w:szCs w:val="22"/>
        </w:rPr>
      </w:pPr>
      <w:r w:rsidRPr="00F83133">
        <w:rPr>
          <w:rFonts w:asciiTheme="minorHAnsi" w:hAnsiTheme="minorHAnsi" w:cs="Calibri"/>
          <w:sz w:val="22"/>
          <w:szCs w:val="22"/>
        </w:rPr>
        <w:t>While recent studies suggest the increased risk of maternal mortality face</w:t>
      </w:r>
      <w:r w:rsidR="00004EB6" w:rsidRPr="00F83133">
        <w:rPr>
          <w:rFonts w:asciiTheme="minorHAnsi" w:hAnsiTheme="minorHAnsi" w:cs="Calibri"/>
          <w:sz w:val="22"/>
          <w:szCs w:val="22"/>
        </w:rPr>
        <w:t>d</w:t>
      </w:r>
      <w:r w:rsidRPr="00F83133">
        <w:rPr>
          <w:rFonts w:asciiTheme="minorHAnsi" w:hAnsiTheme="minorHAnsi" w:cs="Calibri"/>
          <w:sz w:val="22"/>
          <w:szCs w:val="22"/>
        </w:rPr>
        <w:t xml:space="preserve"> by adolescents is not a</w:t>
      </w:r>
      <w:r w:rsidR="00AF4F7C" w:rsidRPr="00F83133">
        <w:rPr>
          <w:rFonts w:asciiTheme="minorHAnsi" w:hAnsiTheme="minorHAnsi" w:cs="Calibri"/>
          <w:sz w:val="22"/>
          <w:szCs w:val="22"/>
        </w:rPr>
        <w:t>s great as previously believed [</w:t>
      </w:r>
      <w:r w:rsidR="000E27C4" w:rsidRPr="00F83133">
        <w:rPr>
          <w:rFonts w:asciiTheme="minorHAnsi" w:hAnsiTheme="minorHAnsi" w:cs="Calibri"/>
          <w:sz w:val="22"/>
          <w:szCs w:val="22"/>
        </w:rPr>
        <w:t>4,5</w:t>
      </w:r>
      <w:r w:rsidR="00AF4F7C" w:rsidRPr="00F83133">
        <w:rPr>
          <w:rFonts w:asciiTheme="minorHAnsi" w:hAnsiTheme="minorHAnsi" w:cs="Calibri"/>
          <w:sz w:val="22"/>
          <w:szCs w:val="22"/>
        </w:rPr>
        <w:t>]</w:t>
      </w:r>
      <w:r w:rsidRPr="00F83133">
        <w:rPr>
          <w:rFonts w:asciiTheme="minorHAnsi" w:hAnsiTheme="minorHAnsi" w:cs="Calibri"/>
          <w:sz w:val="22"/>
          <w:szCs w:val="22"/>
        </w:rPr>
        <w:t>, pregnancy-related conditions are still a major cause of death among adolescent girls and</w:t>
      </w:r>
      <w:r w:rsidR="008726F1" w:rsidRPr="00F83133">
        <w:rPr>
          <w:rFonts w:asciiTheme="minorHAnsi" w:hAnsiTheme="minorHAnsi" w:cs="Calibri"/>
          <w:sz w:val="22"/>
          <w:szCs w:val="22"/>
        </w:rPr>
        <w:t xml:space="preserve"> young women</w:t>
      </w:r>
      <w:r w:rsidR="00B976FF" w:rsidRPr="00F83133">
        <w:rPr>
          <w:rFonts w:asciiTheme="minorHAnsi" w:hAnsiTheme="minorHAnsi" w:cs="Calibri"/>
          <w:sz w:val="22"/>
          <w:szCs w:val="22"/>
        </w:rPr>
        <w:t>, with an estimated 15% of all deaths globally in women aged 10-25</w:t>
      </w:r>
      <w:r w:rsidR="00E6668E">
        <w:rPr>
          <w:rFonts w:asciiTheme="minorHAnsi" w:hAnsiTheme="minorHAnsi" w:cs="Calibri"/>
          <w:sz w:val="22"/>
          <w:szCs w:val="22"/>
        </w:rPr>
        <w:t xml:space="preserve"> years</w:t>
      </w:r>
      <w:r w:rsidR="00B976FF" w:rsidRPr="00F83133">
        <w:rPr>
          <w:rFonts w:asciiTheme="minorHAnsi" w:hAnsiTheme="minorHAnsi" w:cs="Calibri"/>
          <w:sz w:val="22"/>
          <w:szCs w:val="22"/>
        </w:rPr>
        <w:t xml:space="preserve"> being a result of maternal causes </w:t>
      </w:r>
      <w:r w:rsidR="00AF4F7C" w:rsidRPr="00F83133">
        <w:rPr>
          <w:rFonts w:asciiTheme="minorHAnsi" w:hAnsiTheme="minorHAnsi" w:cs="Calibri"/>
          <w:sz w:val="22"/>
          <w:szCs w:val="22"/>
        </w:rPr>
        <w:t>[</w:t>
      </w:r>
      <w:r w:rsidR="00877C2B" w:rsidRPr="00F83133">
        <w:rPr>
          <w:rFonts w:asciiTheme="minorHAnsi" w:hAnsiTheme="minorHAnsi" w:cs="Calibri"/>
          <w:sz w:val="22"/>
          <w:szCs w:val="22"/>
        </w:rPr>
        <w:t>6</w:t>
      </w:r>
      <w:r w:rsidR="00AF4F7C" w:rsidRPr="00F83133">
        <w:rPr>
          <w:rFonts w:asciiTheme="minorHAnsi" w:hAnsiTheme="minorHAnsi" w:cs="Calibri"/>
          <w:sz w:val="22"/>
          <w:szCs w:val="22"/>
        </w:rPr>
        <w:t>]</w:t>
      </w:r>
      <w:r w:rsidR="008726F1" w:rsidRPr="00F83133">
        <w:rPr>
          <w:rFonts w:asciiTheme="minorHAnsi" w:hAnsiTheme="minorHAnsi" w:cs="Calibri"/>
          <w:sz w:val="22"/>
          <w:szCs w:val="22"/>
        </w:rPr>
        <w:t>.  In addition c</w:t>
      </w:r>
      <w:r w:rsidRPr="00F83133">
        <w:rPr>
          <w:rFonts w:asciiTheme="minorHAnsi" w:hAnsiTheme="minorHAnsi" w:cs="Calibri"/>
          <w:sz w:val="22"/>
          <w:szCs w:val="22"/>
        </w:rPr>
        <w:t>hildren of adolescent mothers are more likely to experience adverse outcomes such as perinatal or neonatal deat</w:t>
      </w:r>
      <w:r w:rsidR="00855F8F" w:rsidRPr="00F83133">
        <w:rPr>
          <w:rFonts w:asciiTheme="minorHAnsi" w:hAnsiTheme="minorHAnsi" w:cs="Calibri"/>
          <w:sz w:val="22"/>
          <w:szCs w:val="22"/>
        </w:rPr>
        <w:t>h</w:t>
      </w:r>
      <w:r w:rsidRPr="00F83133">
        <w:rPr>
          <w:rFonts w:asciiTheme="minorHAnsi" w:hAnsiTheme="minorHAnsi" w:cs="Calibri"/>
          <w:sz w:val="22"/>
          <w:szCs w:val="22"/>
        </w:rPr>
        <w:t xml:space="preserve">, </w:t>
      </w:r>
      <w:r w:rsidR="00855F8F" w:rsidRPr="00F83133">
        <w:rPr>
          <w:rFonts w:asciiTheme="minorHAnsi" w:hAnsiTheme="minorHAnsi" w:cs="Calibri"/>
          <w:sz w:val="22"/>
          <w:szCs w:val="22"/>
        </w:rPr>
        <w:t>and their infants are more likely to be born prematurely or have low birth weight</w:t>
      </w:r>
      <w:r w:rsidR="00AF4F7C" w:rsidRPr="00F83133">
        <w:rPr>
          <w:rFonts w:asciiTheme="minorHAnsi" w:hAnsiTheme="minorHAnsi" w:cs="Calibri"/>
          <w:sz w:val="22"/>
          <w:szCs w:val="22"/>
        </w:rPr>
        <w:t xml:space="preserve"> [e.g</w:t>
      </w:r>
      <w:r w:rsidRPr="00F83133">
        <w:rPr>
          <w:rFonts w:asciiTheme="minorHAnsi" w:hAnsiTheme="minorHAnsi" w:cs="Calibri"/>
          <w:sz w:val="22"/>
          <w:szCs w:val="22"/>
        </w:rPr>
        <w:t>.</w:t>
      </w:r>
      <w:r w:rsidR="00AF4F7C" w:rsidRPr="00F83133">
        <w:rPr>
          <w:rFonts w:asciiTheme="minorHAnsi" w:hAnsiTheme="minorHAnsi" w:cs="Calibri"/>
          <w:sz w:val="22"/>
          <w:szCs w:val="22"/>
        </w:rPr>
        <w:t xml:space="preserve"> </w:t>
      </w:r>
      <w:r w:rsidR="00877C2B" w:rsidRPr="00F83133">
        <w:rPr>
          <w:rFonts w:asciiTheme="minorHAnsi" w:hAnsiTheme="minorHAnsi" w:cs="Calibri"/>
          <w:sz w:val="22"/>
          <w:szCs w:val="22"/>
        </w:rPr>
        <w:t>7</w:t>
      </w:r>
      <w:proofErr w:type="gramStart"/>
      <w:r w:rsidR="000E27C4" w:rsidRPr="00F83133">
        <w:rPr>
          <w:rFonts w:asciiTheme="minorHAnsi" w:hAnsiTheme="minorHAnsi" w:cs="Calibri"/>
          <w:sz w:val="22"/>
          <w:szCs w:val="22"/>
        </w:rPr>
        <w:t>,8</w:t>
      </w:r>
      <w:proofErr w:type="gramEnd"/>
      <w:r w:rsidR="00E1579F">
        <w:rPr>
          <w:rFonts w:asciiTheme="minorHAnsi" w:hAnsiTheme="minorHAnsi" w:cs="Calibri"/>
          <w:sz w:val="22"/>
          <w:szCs w:val="22"/>
        </w:rPr>
        <w:t xml:space="preserve">]. </w:t>
      </w:r>
      <w:r w:rsidR="00855F8F" w:rsidRPr="00F83133">
        <w:rPr>
          <w:rFonts w:asciiTheme="minorHAnsi" w:hAnsiTheme="minorHAnsi" w:cs="Calibri"/>
          <w:sz w:val="22"/>
          <w:szCs w:val="22"/>
        </w:rPr>
        <w:t>There is some evidence that these disadvantages are particularly concentrated among younger adolescents</w:t>
      </w:r>
      <w:r w:rsidR="00EE001E" w:rsidRPr="00F83133">
        <w:rPr>
          <w:rFonts w:asciiTheme="minorHAnsi" w:hAnsiTheme="minorHAnsi" w:cs="Calibri"/>
          <w:sz w:val="22"/>
          <w:szCs w:val="22"/>
        </w:rPr>
        <w:t xml:space="preserve"> </w:t>
      </w:r>
      <w:r w:rsidR="000E27C4" w:rsidRPr="00F83133">
        <w:rPr>
          <w:rFonts w:asciiTheme="minorHAnsi" w:hAnsiTheme="minorHAnsi" w:cs="Calibri"/>
          <w:sz w:val="22"/>
          <w:szCs w:val="22"/>
        </w:rPr>
        <w:t>[7</w:t>
      </w:r>
      <w:r w:rsidR="00735B15" w:rsidRPr="00F83133">
        <w:rPr>
          <w:rFonts w:asciiTheme="minorHAnsi" w:hAnsiTheme="minorHAnsi" w:cs="Calibri"/>
          <w:sz w:val="22"/>
          <w:szCs w:val="22"/>
        </w:rPr>
        <w:t>]</w:t>
      </w:r>
      <w:r w:rsidR="000E27C4" w:rsidRPr="00F83133">
        <w:rPr>
          <w:rFonts w:asciiTheme="minorHAnsi" w:hAnsiTheme="minorHAnsi" w:cs="Calibri"/>
          <w:sz w:val="22"/>
          <w:szCs w:val="22"/>
        </w:rPr>
        <w:t>,</w:t>
      </w:r>
      <w:r w:rsidR="00E1579F">
        <w:rPr>
          <w:rFonts w:asciiTheme="minorHAnsi" w:hAnsiTheme="minorHAnsi" w:cs="Calibri"/>
          <w:sz w:val="22"/>
          <w:szCs w:val="22"/>
        </w:rPr>
        <w:t xml:space="preserve"> </w:t>
      </w:r>
      <w:r w:rsidR="00855F8F" w:rsidRPr="00F83133">
        <w:rPr>
          <w:rFonts w:asciiTheme="minorHAnsi" w:hAnsiTheme="minorHAnsi" w:cs="Calibri"/>
          <w:sz w:val="22"/>
          <w:szCs w:val="22"/>
        </w:rPr>
        <w:t>but others suggest the risk</w:t>
      </w:r>
      <w:r w:rsidR="00E6668E">
        <w:rPr>
          <w:rFonts w:asciiTheme="minorHAnsi" w:hAnsiTheme="minorHAnsi" w:cs="Calibri"/>
          <w:sz w:val="22"/>
          <w:szCs w:val="22"/>
        </w:rPr>
        <w:t xml:space="preserve"> persists through to</w:t>
      </w:r>
      <w:r w:rsidR="00855F8F" w:rsidRPr="00F83133">
        <w:rPr>
          <w:rFonts w:asciiTheme="minorHAnsi" w:hAnsiTheme="minorHAnsi" w:cs="Calibri"/>
          <w:sz w:val="22"/>
          <w:szCs w:val="22"/>
        </w:rPr>
        <w:t xml:space="preserve"> older adolescence</w:t>
      </w:r>
      <w:r w:rsidR="00EE001E" w:rsidRPr="00F83133">
        <w:rPr>
          <w:rFonts w:asciiTheme="minorHAnsi" w:hAnsiTheme="minorHAnsi" w:cs="Calibri"/>
          <w:sz w:val="22"/>
          <w:szCs w:val="22"/>
        </w:rPr>
        <w:t xml:space="preserve"> </w:t>
      </w:r>
      <w:r w:rsidR="00735B15" w:rsidRPr="00F83133">
        <w:rPr>
          <w:rFonts w:asciiTheme="minorHAnsi" w:hAnsiTheme="minorHAnsi" w:cs="Calibri"/>
          <w:sz w:val="22"/>
          <w:szCs w:val="22"/>
        </w:rPr>
        <w:t>[9]</w:t>
      </w:r>
      <w:r w:rsidR="004258A8">
        <w:rPr>
          <w:rFonts w:asciiTheme="minorHAnsi" w:hAnsiTheme="minorHAnsi" w:cs="Calibri"/>
          <w:sz w:val="22"/>
          <w:szCs w:val="22"/>
        </w:rPr>
        <w:t>.</w:t>
      </w:r>
      <w:r w:rsidR="00855F8F" w:rsidRPr="00F83133">
        <w:rPr>
          <w:rFonts w:asciiTheme="minorHAnsi" w:hAnsiTheme="minorHAnsi" w:cs="Calibri"/>
          <w:sz w:val="22"/>
          <w:szCs w:val="22"/>
        </w:rPr>
        <w:t xml:space="preserve"> </w:t>
      </w:r>
    </w:p>
    <w:p w:rsidR="00004EB6" w:rsidRPr="00F83133" w:rsidRDefault="00004EB6" w:rsidP="002A2BBC">
      <w:pPr>
        <w:spacing w:line="276" w:lineRule="auto"/>
        <w:jc w:val="both"/>
        <w:rPr>
          <w:rFonts w:asciiTheme="minorHAnsi" w:hAnsiTheme="minorHAnsi" w:cs="Calibri"/>
          <w:sz w:val="22"/>
          <w:szCs w:val="22"/>
        </w:rPr>
      </w:pPr>
    </w:p>
    <w:p w:rsidR="00F82170" w:rsidRPr="00F83133" w:rsidRDefault="002F3C48" w:rsidP="002A2BBC">
      <w:pPr>
        <w:spacing w:line="276" w:lineRule="auto"/>
        <w:jc w:val="both"/>
        <w:rPr>
          <w:rFonts w:asciiTheme="minorHAnsi" w:hAnsiTheme="minorHAnsi"/>
          <w:sz w:val="22"/>
          <w:szCs w:val="22"/>
        </w:rPr>
      </w:pPr>
      <w:r w:rsidRPr="00F83133">
        <w:rPr>
          <w:rFonts w:asciiTheme="minorHAnsi" w:hAnsiTheme="minorHAnsi" w:cs="Calibri"/>
          <w:sz w:val="22"/>
          <w:szCs w:val="22"/>
        </w:rPr>
        <w:t>The main causes of maternal mortality</w:t>
      </w:r>
      <w:r w:rsidR="00855F8F" w:rsidRPr="00F83133">
        <w:rPr>
          <w:rFonts w:asciiTheme="minorHAnsi" w:hAnsiTheme="minorHAnsi" w:cs="Calibri"/>
          <w:sz w:val="22"/>
          <w:szCs w:val="22"/>
        </w:rPr>
        <w:t xml:space="preserve"> for women of all ages</w:t>
      </w:r>
      <w:r w:rsidRPr="00F83133">
        <w:rPr>
          <w:rFonts w:asciiTheme="minorHAnsi" w:hAnsiTheme="minorHAnsi" w:cs="Calibri"/>
          <w:sz w:val="22"/>
          <w:szCs w:val="22"/>
        </w:rPr>
        <w:t xml:space="preserve"> are well documented. A </w:t>
      </w:r>
      <w:r w:rsidR="007966D6" w:rsidRPr="00F83133">
        <w:rPr>
          <w:rFonts w:asciiTheme="minorHAnsi" w:hAnsiTheme="minorHAnsi"/>
          <w:sz w:val="22"/>
          <w:szCs w:val="22"/>
        </w:rPr>
        <w:t xml:space="preserve">recent systematic review </w:t>
      </w:r>
      <w:r w:rsidR="00AF4F7C" w:rsidRPr="00F83133">
        <w:rPr>
          <w:rFonts w:asciiTheme="minorHAnsi" w:hAnsiTheme="minorHAnsi"/>
          <w:sz w:val="22"/>
          <w:szCs w:val="22"/>
        </w:rPr>
        <w:t>[</w:t>
      </w:r>
      <w:r w:rsidR="004B6B58" w:rsidRPr="00F83133">
        <w:rPr>
          <w:rFonts w:asciiTheme="minorHAnsi" w:hAnsiTheme="minorHAnsi"/>
          <w:sz w:val="22"/>
          <w:szCs w:val="22"/>
        </w:rPr>
        <w:t>10</w:t>
      </w:r>
      <w:r w:rsidR="00AF4F7C" w:rsidRPr="00F83133">
        <w:rPr>
          <w:rFonts w:asciiTheme="minorHAnsi" w:hAnsiTheme="minorHAnsi"/>
          <w:sz w:val="22"/>
          <w:szCs w:val="22"/>
        </w:rPr>
        <w:t>]</w:t>
      </w:r>
      <w:r w:rsidR="00EE403F" w:rsidRPr="00F83133">
        <w:rPr>
          <w:rFonts w:asciiTheme="minorHAnsi" w:hAnsiTheme="minorHAnsi"/>
          <w:sz w:val="22"/>
          <w:szCs w:val="22"/>
        </w:rPr>
        <w:t xml:space="preserve"> </w:t>
      </w:r>
      <w:r w:rsidR="007966D6" w:rsidRPr="00F83133">
        <w:rPr>
          <w:rFonts w:asciiTheme="minorHAnsi" w:hAnsiTheme="minorHAnsi"/>
          <w:sz w:val="22"/>
          <w:szCs w:val="22"/>
        </w:rPr>
        <w:t>suggests that around three quarters of all maternal deaths globally are a result of direct</w:t>
      </w:r>
      <w:r w:rsidR="002B7C7C" w:rsidRPr="00F83133">
        <w:rPr>
          <w:rFonts w:asciiTheme="minorHAnsi" w:hAnsiTheme="minorHAnsi"/>
          <w:sz w:val="22"/>
          <w:szCs w:val="22"/>
        </w:rPr>
        <w:t xml:space="preserve"> obstetric causes: haemorrhage </w:t>
      </w:r>
      <w:r w:rsidR="00BA4379" w:rsidRPr="00F83133">
        <w:rPr>
          <w:rFonts w:asciiTheme="minorHAnsi" w:hAnsiTheme="minorHAnsi"/>
          <w:sz w:val="22"/>
          <w:szCs w:val="22"/>
        </w:rPr>
        <w:t xml:space="preserve">is </w:t>
      </w:r>
      <w:r w:rsidR="002B7C7C" w:rsidRPr="00F83133">
        <w:rPr>
          <w:rFonts w:asciiTheme="minorHAnsi" w:hAnsiTheme="minorHAnsi"/>
          <w:sz w:val="22"/>
          <w:szCs w:val="22"/>
        </w:rPr>
        <w:t>the leading global cause of maternal death (27% of all maternal deaths)</w:t>
      </w:r>
      <w:r w:rsidR="007966D6" w:rsidRPr="00F83133">
        <w:rPr>
          <w:rFonts w:asciiTheme="minorHAnsi" w:hAnsiTheme="minorHAnsi"/>
          <w:sz w:val="22"/>
          <w:szCs w:val="22"/>
        </w:rPr>
        <w:t xml:space="preserve"> </w:t>
      </w:r>
      <w:r w:rsidR="002B7C7C" w:rsidRPr="00F83133">
        <w:rPr>
          <w:rFonts w:asciiTheme="minorHAnsi" w:hAnsiTheme="minorHAnsi"/>
          <w:sz w:val="22"/>
          <w:szCs w:val="22"/>
        </w:rPr>
        <w:t xml:space="preserve">followed by </w:t>
      </w:r>
      <w:r w:rsidR="007966D6" w:rsidRPr="00F83133">
        <w:rPr>
          <w:rFonts w:asciiTheme="minorHAnsi" w:hAnsiTheme="minorHAnsi"/>
          <w:sz w:val="22"/>
          <w:szCs w:val="22"/>
        </w:rPr>
        <w:t>hypertensive disorders</w:t>
      </w:r>
      <w:r w:rsidR="002B7C7C" w:rsidRPr="00F83133">
        <w:rPr>
          <w:rFonts w:asciiTheme="minorHAnsi" w:hAnsiTheme="minorHAnsi"/>
          <w:sz w:val="22"/>
          <w:szCs w:val="22"/>
        </w:rPr>
        <w:t xml:space="preserve"> (14%)</w:t>
      </w:r>
      <w:r w:rsidR="007966D6" w:rsidRPr="00F83133">
        <w:rPr>
          <w:rFonts w:asciiTheme="minorHAnsi" w:hAnsiTheme="minorHAnsi"/>
          <w:sz w:val="22"/>
          <w:szCs w:val="22"/>
        </w:rPr>
        <w:t xml:space="preserve"> and sepsis</w:t>
      </w:r>
      <w:r w:rsidR="002B7C7C" w:rsidRPr="00F83133">
        <w:rPr>
          <w:rFonts w:asciiTheme="minorHAnsi" w:hAnsiTheme="minorHAnsi"/>
          <w:sz w:val="22"/>
          <w:szCs w:val="22"/>
        </w:rPr>
        <w:t xml:space="preserve"> (10%). </w:t>
      </w:r>
      <w:r w:rsidRPr="00F83133">
        <w:rPr>
          <w:rFonts w:asciiTheme="minorHAnsi" w:hAnsiTheme="minorHAnsi"/>
          <w:sz w:val="22"/>
          <w:szCs w:val="22"/>
        </w:rPr>
        <w:t xml:space="preserve"> </w:t>
      </w:r>
      <w:r w:rsidR="002B7C7C" w:rsidRPr="00F83133">
        <w:rPr>
          <w:rFonts w:asciiTheme="minorHAnsi" w:hAnsiTheme="minorHAnsi"/>
          <w:sz w:val="22"/>
          <w:szCs w:val="22"/>
        </w:rPr>
        <w:t>O</w:t>
      </w:r>
      <w:r w:rsidRPr="00F83133">
        <w:rPr>
          <w:rFonts w:asciiTheme="minorHAnsi" w:hAnsiTheme="minorHAnsi"/>
          <w:sz w:val="22"/>
          <w:szCs w:val="22"/>
        </w:rPr>
        <w:t>ther important direct caus</w:t>
      </w:r>
      <w:r w:rsidR="007966D6" w:rsidRPr="00F83133">
        <w:rPr>
          <w:rFonts w:asciiTheme="minorHAnsi" w:hAnsiTheme="minorHAnsi"/>
          <w:sz w:val="22"/>
          <w:szCs w:val="22"/>
        </w:rPr>
        <w:t xml:space="preserve">es </w:t>
      </w:r>
      <w:r w:rsidR="00BA4379" w:rsidRPr="00F83133">
        <w:rPr>
          <w:rFonts w:asciiTheme="minorHAnsi" w:hAnsiTheme="minorHAnsi"/>
          <w:sz w:val="22"/>
          <w:szCs w:val="22"/>
        </w:rPr>
        <w:t>are</w:t>
      </w:r>
      <w:r w:rsidR="007966D6" w:rsidRPr="00F83133">
        <w:rPr>
          <w:rFonts w:asciiTheme="minorHAnsi" w:hAnsiTheme="minorHAnsi"/>
          <w:sz w:val="22"/>
          <w:szCs w:val="22"/>
        </w:rPr>
        <w:t xml:space="preserve"> abortion</w:t>
      </w:r>
      <w:r w:rsidR="00906AF8" w:rsidRPr="00F83133">
        <w:rPr>
          <w:rFonts w:asciiTheme="minorHAnsi" w:hAnsiTheme="minorHAnsi"/>
          <w:sz w:val="22"/>
          <w:szCs w:val="22"/>
        </w:rPr>
        <w:t xml:space="preserve"> (8%)</w:t>
      </w:r>
      <w:r w:rsidR="007966D6" w:rsidRPr="00F83133">
        <w:rPr>
          <w:rFonts w:asciiTheme="minorHAnsi" w:hAnsiTheme="minorHAnsi"/>
          <w:sz w:val="22"/>
          <w:szCs w:val="22"/>
        </w:rPr>
        <w:t xml:space="preserve"> and embolism</w:t>
      </w:r>
      <w:r w:rsidR="00906AF8" w:rsidRPr="00F83133">
        <w:rPr>
          <w:rFonts w:asciiTheme="minorHAnsi" w:hAnsiTheme="minorHAnsi"/>
          <w:sz w:val="22"/>
          <w:szCs w:val="22"/>
        </w:rPr>
        <w:t xml:space="preserve"> (3%)</w:t>
      </w:r>
      <w:r w:rsidR="007966D6" w:rsidRPr="00F83133">
        <w:rPr>
          <w:rFonts w:asciiTheme="minorHAnsi" w:hAnsiTheme="minorHAnsi"/>
          <w:sz w:val="22"/>
          <w:szCs w:val="22"/>
        </w:rPr>
        <w:t xml:space="preserve">.  </w:t>
      </w:r>
      <w:r w:rsidR="00F82170" w:rsidRPr="00F83133">
        <w:rPr>
          <w:rFonts w:asciiTheme="minorHAnsi" w:hAnsiTheme="minorHAnsi"/>
          <w:sz w:val="22"/>
          <w:szCs w:val="22"/>
        </w:rPr>
        <w:t xml:space="preserve">While the main causes of </w:t>
      </w:r>
      <w:r w:rsidR="00855F8F" w:rsidRPr="00F83133">
        <w:rPr>
          <w:rFonts w:asciiTheme="minorHAnsi" w:hAnsiTheme="minorHAnsi"/>
          <w:sz w:val="22"/>
          <w:szCs w:val="22"/>
        </w:rPr>
        <w:t xml:space="preserve">maternal </w:t>
      </w:r>
      <w:r w:rsidR="00F82170" w:rsidRPr="00F83133">
        <w:rPr>
          <w:rFonts w:asciiTheme="minorHAnsi" w:hAnsiTheme="minorHAnsi"/>
          <w:sz w:val="22"/>
          <w:szCs w:val="22"/>
        </w:rPr>
        <w:t>death</w:t>
      </w:r>
      <w:r w:rsidR="00855F8F" w:rsidRPr="00F83133">
        <w:rPr>
          <w:rFonts w:asciiTheme="minorHAnsi" w:hAnsiTheme="minorHAnsi"/>
          <w:sz w:val="22"/>
          <w:szCs w:val="22"/>
        </w:rPr>
        <w:t xml:space="preserve"> for women of all ages</w:t>
      </w:r>
      <w:r w:rsidR="00F82170" w:rsidRPr="00F83133">
        <w:rPr>
          <w:rFonts w:asciiTheme="minorHAnsi" w:hAnsiTheme="minorHAnsi"/>
          <w:sz w:val="22"/>
          <w:szCs w:val="22"/>
        </w:rPr>
        <w:t xml:space="preserve"> were similar across all regions, th</w:t>
      </w:r>
      <w:r w:rsidR="00EE403F" w:rsidRPr="00F83133">
        <w:rPr>
          <w:rFonts w:asciiTheme="minorHAnsi" w:hAnsiTheme="minorHAnsi"/>
          <w:sz w:val="22"/>
          <w:szCs w:val="22"/>
        </w:rPr>
        <w:t>e</w:t>
      </w:r>
      <w:r w:rsidR="007966D6" w:rsidRPr="00F83133">
        <w:rPr>
          <w:rFonts w:asciiTheme="minorHAnsi" w:hAnsiTheme="minorHAnsi"/>
          <w:sz w:val="22"/>
          <w:szCs w:val="22"/>
        </w:rPr>
        <w:t xml:space="preserve"> study found </w:t>
      </w:r>
      <w:r w:rsidR="00F82170" w:rsidRPr="00F83133">
        <w:rPr>
          <w:rFonts w:asciiTheme="minorHAnsi" w:hAnsiTheme="minorHAnsi"/>
          <w:sz w:val="22"/>
          <w:szCs w:val="22"/>
        </w:rPr>
        <w:t xml:space="preserve">significant regional variation for the proportion each cause contributes to total maternal mortality. </w:t>
      </w:r>
      <w:r w:rsidR="0042638B" w:rsidRPr="00F83133">
        <w:rPr>
          <w:rFonts w:asciiTheme="minorHAnsi" w:hAnsiTheme="minorHAnsi"/>
          <w:sz w:val="22"/>
          <w:szCs w:val="22"/>
        </w:rPr>
        <w:t xml:space="preserve">  Around 27% of maternal deaths </w:t>
      </w:r>
      <w:r w:rsidR="00855F8F" w:rsidRPr="00F83133">
        <w:rPr>
          <w:rFonts w:asciiTheme="minorHAnsi" w:hAnsiTheme="minorHAnsi"/>
          <w:sz w:val="22"/>
          <w:szCs w:val="22"/>
        </w:rPr>
        <w:t xml:space="preserve">for all ages </w:t>
      </w:r>
      <w:r w:rsidR="0042638B" w:rsidRPr="00F83133">
        <w:rPr>
          <w:rFonts w:asciiTheme="minorHAnsi" w:hAnsiTheme="minorHAnsi"/>
          <w:sz w:val="22"/>
          <w:szCs w:val="22"/>
        </w:rPr>
        <w:t>are from indirect causes, but less is known about the specific conditions that c</w:t>
      </w:r>
      <w:r w:rsidR="00AF4F7C" w:rsidRPr="00F83133">
        <w:rPr>
          <w:rFonts w:asciiTheme="minorHAnsi" w:hAnsiTheme="minorHAnsi"/>
          <w:sz w:val="22"/>
          <w:szCs w:val="22"/>
        </w:rPr>
        <w:t>ontribute to this figure [</w:t>
      </w:r>
      <w:r w:rsidR="004B6B58" w:rsidRPr="00F83133">
        <w:rPr>
          <w:rFonts w:asciiTheme="minorHAnsi" w:hAnsiTheme="minorHAnsi"/>
          <w:sz w:val="22"/>
          <w:szCs w:val="22"/>
        </w:rPr>
        <w:t>11</w:t>
      </w:r>
      <w:r w:rsidR="00AF4F7C" w:rsidRPr="00F83133">
        <w:rPr>
          <w:rFonts w:asciiTheme="minorHAnsi" w:hAnsiTheme="minorHAnsi"/>
          <w:sz w:val="22"/>
          <w:szCs w:val="22"/>
        </w:rPr>
        <w:t>]</w:t>
      </w:r>
      <w:r w:rsidR="00EE403F" w:rsidRPr="00F83133">
        <w:rPr>
          <w:rFonts w:asciiTheme="minorHAnsi" w:hAnsiTheme="minorHAnsi"/>
          <w:sz w:val="22"/>
          <w:szCs w:val="22"/>
        </w:rPr>
        <w:t>.</w:t>
      </w:r>
    </w:p>
    <w:p w:rsidR="00F82170" w:rsidRPr="00F83133" w:rsidRDefault="00F82170" w:rsidP="002A2BBC">
      <w:pPr>
        <w:spacing w:line="276" w:lineRule="auto"/>
        <w:jc w:val="both"/>
        <w:rPr>
          <w:rFonts w:asciiTheme="minorHAnsi" w:hAnsiTheme="minorHAnsi"/>
          <w:sz w:val="22"/>
          <w:szCs w:val="22"/>
        </w:rPr>
      </w:pPr>
    </w:p>
    <w:p w:rsidR="00FE5B36" w:rsidRPr="00F83133" w:rsidRDefault="00E1579F" w:rsidP="002A2BBC">
      <w:pPr>
        <w:spacing w:line="276" w:lineRule="auto"/>
        <w:jc w:val="both"/>
        <w:rPr>
          <w:rFonts w:asciiTheme="minorHAnsi" w:hAnsiTheme="minorHAnsi"/>
          <w:sz w:val="22"/>
          <w:szCs w:val="22"/>
        </w:rPr>
      </w:pPr>
      <w:r>
        <w:rPr>
          <w:rFonts w:asciiTheme="minorHAnsi" w:hAnsiTheme="minorHAnsi"/>
          <w:sz w:val="22"/>
          <w:szCs w:val="22"/>
        </w:rPr>
        <w:t>Much</w:t>
      </w:r>
      <w:r w:rsidR="00FE5B36" w:rsidRPr="00F83133">
        <w:rPr>
          <w:rFonts w:asciiTheme="minorHAnsi" w:hAnsiTheme="minorHAnsi"/>
          <w:sz w:val="22"/>
          <w:szCs w:val="22"/>
        </w:rPr>
        <w:t xml:space="preserve"> less in known about whether causes of mortality are different for adolescent girls than </w:t>
      </w:r>
      <w:r w:rsidR="009A2DE6" w:rsidRPr="00F83133">
        <w:rPr>
          <w:rFonts w:asciiTheme="minorHAnsi" w:hAnsiTheme="minorHAnsi"/>
          <w:sz w:val="22"/>
          <w:szCs w:val="22"/>
        </w:rPr>
        <w:t xml:space="preserve">for </w:t>
      </w:r>
      <w:r w:rsidR="00FE5B36" w:rsidRPr="00F83133">
        <w:rPr>
          <w:rFonts w:asciiTheme="minorHAnsi" w:hAnsiTheme="minorHAnsi"/>
          <w:sz w:val="22"/>
          <w:szCs w:val="22"/>
        </w:rPr>
        <w:t xml:space="preserve">older women: </w:t>
      </w:r>
      <w:r w:rsidR="009A2DE6" w:rsidRPr="00F83133">
        <w:rPr>
          <w:rFonts w:asciiTheme="minorHAnsi" w:hAnsiTheme="minorHAnsi"/>
          <w:sz w:val="22"/>
          <w:szCs w:val="22"/>
        </w:rPr>
        <w:t xml:space="preserve">adolescents have important </w:t>
      </w:r>
      <w:r w:rsidR="00004EB6" w:rsidRPr="00F83133">
        <w:rPr>
          <w:rFonts w:asciiTheme="minorHAnsi" w:hAnsiTheme="minorHAnsi"/>
          <w:sz w:val="22"/>
          <w:szCs w:val="22"/>
        </w:rPr>
        <w:t>physiological</w:t>
      </w:r>
      <w:r w:rsidR="009A2DE6" w:rsidRPr="00F83133">
        <w:rPr>
          <w:rFonts w:asciiTheme="minorHAnsi" w:hAnsiTheme="minorHAnsi"/>
          <w:sz w:val="22"/>
          <w:szCs w:val="22"/>
        </w:rPr>
        <w:t xml:space="preserve"> differences due to their relative</w:t>
      </w:r>
      <w:r w:rsidR="00F36CF8" w:rsidRPr="00F83133">
        <w:rPr>
          <w:rFonts w:asciiTheme="minorHAnsi" w:hAnsiTheme="minorHAnsi"/>
          <w:sz w:val="22"/>
          <w:szCs w:val="22"/>
        </w:rPr>
        <w:t xml:space="preserve"> physical</w:t>
      </w:r>
      <w:r w:rsidR="009A2DE6" w:rsidRPr="00F83133">
        <w:rPr>
          <w:rFonts w:asciiTheme="minorHAnsi" w:hAnsiTheme="minorHAnsi"/>
          <w:sz w:val="22"/>
          <w:szCs w:val="22"/>
        </w:rPr>
        <w:t xml:space="preserve"> immaturity, as well as demographic and </w:t>
      </w:r>
      <w:r w:rsidR="00004EB6" w:rsidRPr="00F83133">
        <w:rPr>
          <w:rFonts w:asciiTheme="minorHAnsi" w:hAnsiTheme="minorHAnsi"/>
          <w:sz w:val="22"/>
          <w:szCs w:val="22"/>
        </w:rPr>
        <w:t xml:space="preserve">socio-economic </w:t>
      </w:r>
      <w:r w:rsidR="009A2DE6" w:rsidRPr="00F83133">
        <w:rPr>
          <w:rFonts w:asciiTheme="minorHAnsi" w:hAnsiTheme="minorHAnsi"/>
          <w:sz w:val="22"/>
          <w:szCs w:val="22"/>
        </w:rPr>
        <w:t xml:space="preserve">characteristics that may </w:t>
      </w:r>
      <w:r w:rsidR="00805BE6" w:rsidRPr="00F83133">
        <w:rPr>
          <w:rFonts w:asciiTheme="minorHAnsi" w:hAnsiTheme="minorHAnsi"/>
          <w:sz w:val="22"/>
          <w:szCs w:val="22"/>
        </w:rPr>
        <w:t xml:space="preserve">place </w:t>
      </w:r>
      <w:r w:rsidR="009A2DE6" w:rsidRPr="00F83133">
        <w:rPr>
          <w:rFonts w:asciiTheme="minorHAnsi" w:hAnsiTheme="minorHAnsi"/>
          <w:sz w:val="22"/>
          <w:szCs w:val="22"/>
        </w:rPr>
        <w:t xml:space="preserve">them at </w:t>
      </w:r>
      <w:r w:rsidR="00805BE6" w:rsidRPr="00F83133">
        <w:rPr>
          <w:rFonts w:asciiTheme="minorHAnsi" w:hAnsiTheme="minorHAnsi"/>
          <w:sz w:val="22"/>
          <w:szCs w:val="22"/>
        </w:rPr>
        <w:t xml:space="preserve">greater </w:t>
      </w:r>
      <w:r w:rsidR="009A2DE6" w:rsidRPr="00F83133">
        <w:rPr>
          <w:rFonts w:asciiTheme="minorHAnsi" w:hAnsiTheme="minorHAnsi"/>
          <w:sz w:val="22"/>
          <w:szCs w:val="22"/>
        </w:rPr>
        <w:t xml:space="preserve">risk from particular causes of death.  </w:t>
      </w:r>
      <w:r w:rsidR="008922AC" w:rsidRPr="00F83133">
        <w:rPr>
          <w:rFonts w:asciiTheme="minorHAnsi" w:hAnsiTheme="minorHAnsi"/>
          <w:sz w:val="22"/>
          <w:szCs w:val="22"/>
        </w:rPr>
        <w:t xml:space="preserve">This systematic review aims to </w:t>
      </w:r>
      <w:r w:rsidR="00F82170" w:rsidRPr="00F83133">
        <w:rPr>
          <w:rFonts w:asciiTheme="minorHAnsi" w:hAnsiTheme="minorHAnsi"/>
          <w:sz w:val="22"/>
          <w:szCs w:val="22"/>
        </w:rPr>
        <w:t xml:space="preserve">ascertain the main causes of maternal death in young women under the age of 20 years, </w:t>
      </w:r>
      <w:r w:rsidR="002A2BBC" w:rsidRPr="00F83133">
        <w:rPr>
          <w:rFonts w:asciiTheme="minorHAnsi" w:hAnsiTheme="minorHAnsi"/>
          <w:sz w:val="22"/>
          <w:szCs w:val="22"/>
        </w:rPr>
        <w:t>and examine whether they differ from cause</w:t>
      </w:r>
      <w:r w:rsidR="00F72F4D" w:rsidRPr="00F83133">
        <w:rPr>
          <w:rFonts w:asciiTheme="minorHAnsi" w:hAnsiTheme="minorHAnsi"/>
          <w:sz w:val="22"/>
          <w:szCs w:val="22"/>
        </w:rPr>
        <w:t>s</w:t>
      </w:r>
      <w:r w:rsidR="002A2BBC" w:rsidRPr="00F83133">
        <w:rPr>
          <w:rFonts w:asciiTheme="minorHAnsi" w:hAnsiTheme="minorHAnsi"/>
          <w:sz w:val="22"/>
          <w:szCs w:val="22"/>
        </w:rPr>
        <w:t xml:space="preserve"> of </w:t>
      </w:r>
      <w:r w:rsidR="00697BBB" w:rsidRPr="00F83133">
        <w:rPr>
          <w:rFonts w:asciiTheme="minorHAnsi" w:hAnsiTheme="minorHAnsi"/>
          <w:sz w:val="22"/>
          <w:szCs w:val="22"/>
        </w:rPr>
        <w:t xml:space="preserve">maternal </w:t>
      </w:r>
      <w:r w:rsidR="002A2BBC" w:rsidRPr="00F83133">
        <w:rPr>
          <w:rFonts w:asciiTheme="minorHAnsi" w:hAnsiTheme="minorHAnsi"/>
          <w:sz w:val="22"/>
          <w:szCs w:val="22"/>
        </w:rPr>
        <w:t>death in older women.</w:t>
      </w:r>
    </w:p>
    <w:p w:rsidR="00CF260C" w:rsidRPr="00F83133" w:rsidRDefault="00CF260C" w:rsidP="002A2BBC">
      <w:pPr>
        <w:spacing w:line="276" w:lineRule="auto"/>
        <w:jc w:val="both"/>
        <w:rPr>
          <w:rFonts w:asciiTheme="minorHAnsi" w:hAnsiTheme="minorHAnsi" w:cs="ScalaLancetPro-Bold"/>
          <w:b/>
          <w:bCs/>
          <w:sz w:val="22"/>
          <w:szCs w:val="22"/>
          <w:lang w:val="en-US" w:eastAsia="en-US"/>
        </w:rPr>
      </w:pPr>
    </w:p>
    <w:p w:rsidR="004B0002" w:rsidRPr="00F83133" w:rsidRDefault="004B0002" w:rsidP="002A2BBC">
      <w:pPr>
        <w:spacing w:line="276" w:lineRule="auto"/>
        <w:jc w:val="both"/>
        <w:rPr>
          <w:rFonts w:asciiTheme="minorHAnsi" w:hAnsiTheme="minorHAnsi" w:cs="ScalaLancetPro-Bold"/>
          <w:b/>
          <w:bCs/>
          <w:sz w:val="22"/>
          <w:szCs w:val="22"/>
          <w:lang w:val="en-US" w:eastAsia="en-US"/>
        </w:rPr>
      </w:pPr>
      <w:r w:rsidRPr="00F83133">
        <w:rPr>
          <w:rFonts w:asciiTheme="minorHAnsi" w:hAnsiTheme="minorHAnsi" w:cs="ScalaLancetPro-Bold"/>
          <w:b/>
          <w:bCs/>
          <w:sz w:val="22"/>
          <w:szCs w:val="22"/>
          <w:lang w:val="en-US" w:eastAsia="en-US"/>
        </w:rPr>
        <w:t>Methodology</w:t>
      </w:r>
    </w:p>
    <w:p w:rsidR="004B0002" w:rsidRPr="00F83133" w:rsidRDefault="004B0002" w:rsidP="002A2BBC">
      <w:pPr>
        <w:spacing w:line="276" w:lineRule="auto"/>
        <w:jc w:val="both"/>
        <w:rPr>
          <w:rFonts w:asciiTheme="minorHAnsi" w:hAnsiTheme="minorHAnsi" w:cs="ScalaLancetPro-Bold"/>
          <w:bCs/>
          <w:sz w:val="22"/>
          <w:szCs w:val="22"/>
          <w:lang w:val="en-US" w:eastAsia="en-US"/>
        </w:rPr>
      </w:pPr>
    </w:p>
    <w:p w:rsidR="00621E0D" w:rsidRPr="00F83133" w:rsidRDefault="00E6668E" w:rsidP="00CF260C">
      <w:pPr>
        <w:spacing w:line="276" w:lineRule="auto"/>
        <w:jc w:val="both"/>
        <w:rPr>
          <w:rFonts w:asciiTheme="minorHAnsi" w:hAnsiTheme="minorHAnsi"/>
          <w:sz w:val="22"/>
          <w:szCs w:val="22"/>
        </w:rPr>
      </w:pPr>
      <w:r w:rsidRPr="00E6668E">
        <w:rPr>
          <w:rStyle w:val="Strong"/>
          <w:rFonts w:asciiTheme="minorHAnsi" w:hAnsiTheme="minorHAnsi" w:cs="Arial"/>
          <w:b w:val="0"/>
          <w:sz w:val="22"/>
          <w:szCs w:val="22"/>
        </w:rPr>
        <w:t xml:space="preserve">Our study was designed to comply with </w:t>
      </w:r>
      <w:proofErr w:type="spellStart"/>
      <w:proofErr w:type="gramStart"/>
      <w:r w:rsidRPr="00E6668E">
        <w:rPr>
          <w:rStyle w:val="Strong"/>
          <w:rFonts w:asciiTheme="minorHAnsi" w:hAnsiTheme="minorHAnsi" w:cs="Arial"/>
          <w:b w:val="0"/>
          <w:sz w:val="22"/>
          <w:szCs w:val="22"/>
        </w:rPr>
        <w:t>th</w:t>
      </w:r>
      <w:proofErr w:type="spellEnd"/>
      <w:proofErr w:type="gramEnd"/>
      <w:r w:rsidRPr="00E6668E">
        <w:rPr>
          <w:rStyle w:val="Strong"/>
          <w:rFonts w:asciiTheme="minorHAnsi" w:hAnsiTheme="minorHAnsi" w:cs="Arial"/>
          <w:b w:val="0"/>
          <w:sz w:val="22"/>
          <w:szCs w:val="22"/>
        </w:rPr>
        <w:t xml:space="preserve"> Preferred Reporting Items for Systematic Reviews and Meta-Analyses</w:t>
      </w:r>
      <w:r w:rsidRPr="00E6668E">
        <w:rPr>
          <w:rFonts w:asciiTheme="minorHAnsi" w:hAnsiTheme="minorHAnsi" w:cs="Arial"/>
          <w:sz w:val="22"/>
          <w:szCs w:val="22"/>
        </w:rPr>
        <w:t xml:space="preserve"> (</w:t>
      </w:r>
      <w:r w:rsidRPr="00E6668E">
        <w:rPr>
          <w:rStyle w:val="Strong"/>
          <w:rFonts w:asciiTheme="minorHAnsi" w:hAnsiTheme="minorHAnsi" w:cs="Arial"/>
          <w:b w:val="0"/>
          <w:sz w:val="22"/>
          <w:szCs w:val="22"/>
        </w:rPr>
        <w:t>PRISMA</w:t>
      </w:r>
      <w:r w:rsidRPr="00E6668E">
        <w:rPr>
          <w:rFonts w:asciiTheme="minorHAnsi" w:hAnsiTheme="minorHAnsi" w:cs="Arial"/>
          <w:sz w:val="22"/>
          <w:szCs w:val="22"/>
        </w:rPr>
        <w:t>) statement</w:t>
      </w:r>
      <w:r w:rsidR="00B17863">
        <w:rPr>
          <w:rFonts w:asciiTheme="minorHAnsi" w:hAnsiTheme="minorHAnsi" w:cs="Arial"/>
          <w:sz w:val="22"/>
          <w:szCs w:val="22"/>
        </w:rPr>
        <w:t xml:space="preserve"> [12]</w:t>
      </w:r>
      <w:r w:rsidRPr="00E6668E">
        <w:rPr>
          <w:rFonts w:asciiTheme="minorHAnsi" w:hAnsiTheme="minorHAnsi" w:cs="Arial"/>
          <w:sz w:val="22"/>
          <w:szCs w:val="22"/>
        </w:rPr>
        <w:t xml:space="preserve">, and </w:t>
      </w:r>
      <w:proofErr w:type="spellStart"/>
      <w:r w:rsidRPr="00E6668E">
        <w:rPr>
          <w:rFonts w:asciiTheme="minorHAnsi" w:hAnsiTheme="minorHAnsi" w:cs="Arial"/>
          <w:sz w:val="22"/>
          <w:szCs w:val="22"/>
        </w:rPr>
        <w:t>i</w:t>
      </w:r>
      <w:r w:rsidR="00775EF9" w:rsidRPr="00E6668E">
        <w:rPr>
          <w:rFonts w:asciiTheme="minorHAnsi" w:hAnsiTheme="minorHAnsi" w:cs="ScalaLancetPro-Bold"/>
          <w:bCs/>
          <w:sz w:val="22"/>
          <w:szCs w:val="22"/>
          <w:lang w:val="en-US"/>
        </w:rPr>
        <w:t>n</w:t>
      </w:r>
      <w:proofErr w:type="spellEnd"/>
      <w:r w:rsidR="00775EF9" w:rsidRPr="00E6668E">
        <w:rPr>
          <w:rFonts w:asciiTheme="minorHAnsi" w:hAnsiTheme="minorHAnsi" w:cs="ScalaLancetPro-Bold"/>
          <w:bCs/>
          <w:sz w:val="22"/>
          <w:szCs w:val="22"/>
          <w:lang w:val="en-US"/>
        </w:rPr>
        <w:t xml:space="preserve"> order</w:t>
      </w:r>
      <w:r w:rsidR="00775EF9" w:rsidRPr="00F83133">
        <w:rPr>
          <w:rFonts w:asciiTheme="minorHAnsi" w:hAnsiTheme="minorHAnsi" w:cs="ScalaLancetPro-Bold"/>
          <w:bCs/>
          <w:sz w:val="22"/>
          <w:szCs w:val="22"/>
          <w:lang w:val="en-US"/>
        </w:rPr>
        <w:t xml:space="preserve"> to make our study </w:t>
      </w:r>
      <w:r w:rsidR="00697BBB" w:rsidRPr="00F83133">
        <w:rPr>
          <w:rFonts w:asciiTheme="minorHAnsi" w:hAnsiTheme="minorHAnsi" w:cs="ScalaLancetPro-Bold"/>
          <w:bCs/>
          <w:sz w:val="22"/>
          <w:szCs w:val="22"/>
          <w:lang w:val="en-US"/>
        </w:rPr>
        <w:t xml:space="preserve">replicable, </w:t>
      </w:r>
      <w:r w:rsidR="00775EF9" w:rsidRPr="00F83133">
        <w:rPr>
          <w:rFonts w:asciiTheme="minorHAnsi" w:hAnsiTheme="minorHAnsi" w:cs="ScalaLancetPro-Bold"/>
          <w:bCs/>
          <w:sz w:val="22"/>
          <w:szCs w:val="22"/>
          <w:lang w:val="en-US"/>
        </w:rPr>
        <w:t xml:space="preserve">we </w:t>
      </w:r>
      <w:r w:rsidR="0096136F" w:rsidRPr="00F83133">
        <w:rPr>
          <w:rFonts w:asciiTheme="minorHAnsi" w:hAnsiTheme="minorHAnsi" w:cs="ScalaLancetPro-Bold"/>
          <w:bCs/>
          <w:sz w:val="22"/>
          <w:szCs w:val="22"/>
          <w:lang w:val="en-US"/>
        </w:rPr>
        <w:t xml:space="preserve">developed and </w:t>
      </w:r>
      <w:r w:rsidR="00775EF9" w:rsidRPr="00F83133">
        <w:rPr>
          <w:rFonts w:asciiTheme="minorHAnsi" w:hAnsiTheme="minorHAnsi" w:cs="ScalaLancetPro-Bold"/>
          <w:bCs/>
          <w:sz w:val="22"/>
          <w:szCs w:val="22"/>
          <w:lang w:val="en-US"/>
        </w:rPr>
        <w:t>followed a clearly defined protocol</w:t>
      </w:r>
      <w:r w:rsidR="007966D6" w:rsidRPr="00F83133">
        <w:rPr>
          <w:rFonts w:asciiTheme="minorHAnsi" w:hAnsiTheme="minorHAnsi" w:cs="ScalaLancetPro-Bold"/>
          <w:bCs/>
          <w:sz w:val="22"/>
          <w:szCs w:val="22"/>
          <w:lang w:val="en-US"/>
        </w:rPr>
        <w:t>.</w:t>
      </w:r>
      <w:r w:rsidR="00775EF9" w:rsidRPr="00F83133">
        <w:rPr>
          <w:rFonts w:asciiTheme="minorHAnsi" w:hAnsiTheme="minorHAnsi" w:cs="ScalaLancetPro-Bold"/>
          <w:bCs/>
          <w:sz w:val="22"/>
          <w:szCs w:val="22"/>
          <w:lang w:val="en-US"/>
        </w:rPr>
        <w:t xml:space="preserve">  We initially </w:t>
      </w:r>
      <w:r w:rsidR="004B0002" w:rsidRPr="00F83133">
        <w:rPr>
          <w:rFonts w:asciiTheme="minorHAnsi" w:hAnsiTheme="minorHAnsi" w:cs="ScalaLancetPro-Bold"/>
          <w:bCs/>
          <w:sz w:val="22"/>
          <w:szCs w:val="22"/>
          <w:lang w:val="en-US"/>
        </w:rPr>
        <w:t>searched the following datasets for papers in English, Spanish and Portugu</w:t>
      </w:r>
      <w:r w:rsidR="008255B4" w:rsidRPr="00F83133">
        <w:rPr>
          <w:rFonts w:asciiTheme="minorHAnsi" w:hAnsiTheme="minorHAnsi" w:cs="ScalaLancetPro-Bold"/>
          <w:bCs/>
          <w:sz w:val="22"/>
          <w:szCs w:val="22"/>
          <w:lang w:val="en-US"/>
        </w:rPr>
        <w:t>e</w:t>
      </w:r>
      <w:r w:rsidR="004B0002" w:rsidRPr="00F83133">
        <w:rPr>
          <w:rFonts w:asciiTheme="minorHAnsi" w:hAnsiTheme="minorHAnsi" w:cs="ScalaLancetPro-Bold"/>
          <w:bCs/>
          <w:sz w:val="22"/>
          <w:szCs w:val="22"/>
          <w:lang w:val="en-US"/>
        </w:rPr>
        <w:t>se</w:t>
      </w:r>
      <w:r w:rsidR="00775EF9" w:rsidRPr="00F83133">
        <w:rPr>
          <w:rFonts w:asciiTheme="minorHAnsi" w:hAnsiTheme="minorHAnsi" w:cs="ScalaLancetPro-Bold"/>
          <w:bCs/>
          <w:sz w:val="22"/>
          <w:szCs w:val="22"/>
          <w:lang w:val="en-US"/>
        </w:rPr>
        <w:t xml:space="preserve"> published since 1974</w:t>
      </w:r>
      <w:r w:rsidR="006815B3" w:rsidRPr="00F83133">
        <w:rPr>
          <w:rFonts w:asciiTheme="minorHAnsi" w:hAnsiTheme="minorHAnsi" w:cs="ScalaLancetPro-Bold"/>
          <w:bCs/>
          <w:sz w:val="22"/>
          <w:szCs w:val="22"/>
          <w:lang w:val="en-US"/>
        </w:rPr>
        <w:t xml:space="preserve"> to February 2015</w:t>
      </w:r>
      <w:r w:rsidR="004B0002" w:rsidRPr="00F83133">
        <w:rPr>
          <w:rFonts w:asciiTheme="minorHAnsi" w:hAnsiTheme="minorHAnsi" w:cs="ScalaLancetPro-Bold"/>
          <w:bCs/>
          <w:sz w:val="22"/>
          <w:szCs w:val="22"/>
          <w:lang w:val="en-US"/>
        </w:rPr>
        <w:t xml:space="preserve">: </w:t>
      </w:r>
      <w:proofErr w:type="spellStart"/>
      <w:r w:rsidR="00C22FD9" w:rsidRPr="00F83133">
        <w:rPr>
          <w:rFonts w:asciiTheme="minorHAnsi" w:hAnsiTheme="minorHAnsi" w:cs="ScalaLancetPro-Bold"/>
          <w:bCs/>
          <w:sz w:val="22"/>
          <w:szCs w:val="22"/>
          <w:lang w:val="en-US"/>
        </w:rPr>
        <w:t>Pubmed</w:t>
      </w:r>
      <w:proofErr w:type="spellEnd"/>
      <w:r w:rsidR="00C22FD9" w:rsidRPr="00F83133">
        <w:rPr>
          <w:rFonts w:asciiTheme="minorHAnsi" w:hAnsiTheme="minorHAnsi" w:cs="ScalaLancetPro-Bold"/>
          <w:bCs/>
          <w:sz w:val="22"/>
          <w:szCs w:val="22"/>
          <w:lang w:val="en-US"/>
        </w:rPr>
        <w:t xml:space="preserve"> (which includes Medline), </w:t>
      </w:r>
      <w:proofErr w:type="spellStart"/>
      <w:r w:rsidR="00C22FD9" w:rsidRPr="00F83133">
        <w:rPr>
          <w:rFonts w:asciiTheme="minorHAnsi" w:hAnsiTheme="minorHAnsi" w:cs="ScalaLancetPro-Bold"/>
          <w:bCs/>
          <w:sz w:val="22"/>
          <w:szCs w:val="22"/>
          <w:lang w:val="en-US"/>
        </w:rPr>
        <w:t>Embase</w:t>
      </w:r>
      <w:proofErr w:type="spellEnd"/>
      <w:r w:rsidR="00C22FD9" w:rsidRPr="00F83133">
        <w:rPr>
          <w:rFonts w:asciiTheme="minorHAnsi" w:hAnsiTheme="minorHAnsi" w:cs="ScalaLancetPro-Bold"/>
          <w:bCs/>
          <w:sz w:val="22"/>
          <w:szCs w:val="22"/>
          <w:lang w:val="en-US"/>
        </w:rPr>
        <w:t>, CINAHL</w:t>
      </w:r>
      <w:proofErr w:type="gramStart"/>
      <w:r w:rsidR="00C22FD9" w:rsidRPr="00F83133">
        <w:rPr>
          <w:rFonts w:asciiTheme="minorHAnsi" w:hAnsiTheme="minorHAnsi" w:cs="ScalaLancetPro-Bold"/>
          <w:bCs/>
          <w:sz w:val="22"/>
          <w:szCs w:val="22"/>
          <w:lang w:val="en-US"/>
        </w:rPr>
        <w:t>,POPLINE</w:t>
      </w:r>
      <w:proofErr w:type="gramEnd"/>
      <w:r w:rsidR="00C22FD9" w:rsidRPr="00F83133">
        <w:rPr>
          <w:rFonts w:asciiTheme="minorHAnsi" w:hAnsiTheme="minorHAnsi" w:cs="ScalaLancetPro-Bold"/>
          <w:bCs/>
          <w:sz w:val="22"/>
          <w:szCs w:val="22"/>
          <w:lang w:val="en-US"/>
        </w:rPr>
        <w:t xml:space="preserve">, </w:t>
      </w:r>
      <w:r w:rsidR="002925E7" w:rsidRPr="00F83133">
        <w:rPr>
          <w:rFonts w:asciiTheme="minorHAnsi" w:hAnsiTheme="minorHAnsi" w:cs="ScalaLancetPro-Bold"/>
          <w:bCs/>
          <w:sz w:val="22"/>
          <w:szCs w:val="22"/>
          <w:lang w:val="en-US"/>
        </w:rPr>
        <w:t xml:space="preserve">the </w:t>
      </w:r>
      <w:r w:rsidR="002925E7" w:rsidRPr="00F83133">
        <w:rPr>
          <w:rFonts w:asciiTheme="minorHAnsi" w:hAnsiTheme="minorHAnsi"/>
          <w:sz w:val="22"/>
          <w:szCs w:val="22"/>
        </w:rPr>
        <w:t xml:space="preserve">Latin American and Caribbean Health Sciences Literature database (LILACS), </w:t>
      </w:r>
      <w:r w:rsidR="002925E7" w:rsidRPr="00F83133">
        <w:rPr>
          <w:rFonts w:asciiTheme="minorHAnsi" w:hAnsiTheme="minorHAnsi" w:cs="ScalaLancetPro-Bold"/>
          <w:bCs/>
          <w:sz w:val="22"/>
          <w:szCs w:val="22"/>
          <w:lang w:val="en-US" w:eastAsia="en-US"/>
        </w:rPr>
        <w:t xml:space="preserve">and the Index </w:t>
      </w:r>
      <w:proofErr w:type="spellStart"/>
      <w:r w:rsidR="002925E7" w:rsidRPr="00F83133">
        <w:rPr>
          <w:rFonts w:asciiTheme="minorHAnsi" w:hAnsiTheme="minorHAnsi" w:cs="ScalaLancetPro-Bold"/>
          <w:bCs/>
          <w:sz w:val="22"/>
          <w:szCs w:val="22"/>
          <w:lang w:val="en-US" w:eastAsia="en-US"/>
        </w:rPr>
        <w:t>Medicus</w:t>
      </w:r>
      <w:proofErr w:type="spellEnd"/>
      <w:r w:rsidR="002925E7" w:rsidRPr="00F83133">
        <w:rPr>
          <w:rFonts w:asciiTheme="minorHAnsi" w:hAnsiTheme="minorHAnsi" w:cs="ScalaLancetPro-Bold"/>
          <w:bCs/>
          <w:sz w:val="22"/>
          <w:szCs w:val="22"/>
          <w:lang w:val="en-US" w:eastAsia="en-US"/>
        </w:rPr>
        <w:t xml:space="preserve"> for World Health </w:t>
      </w:r>
      <w:r w:rsidR="0064727C" w:rsidRPr="00F83133">
        <w:rPr>
          <w:rFonts w:asciiTheme="minorHAnsi" w:hAnsiTheme="minorHAnsi" w:cs="ScalaLancetPro-Bold"/>
          <w:bCs/>
          <w:sz w:val="22"/>
          <w:szCs w:val="22"/>
          <w:lang w:val="en-US" w:eastAsia="en-US"/>
        </w:rPr>
        <w:t>Organization’s</w:t>
      </w:r>
      <w:r w:rsidR="002925E7" w:rsidRPr="00F83133">
        <w:rPr>
          <w:rFonts w:asciiTheme="minorHAnsi" w:hAnsiTheme="minorHAnsi" w:cs="ScalaLancetPro-Bold"/>
          <w:bCs/>
          <w:sz w:val="22"/>
          <w:szCs w:val="22"/>
          <w:lang w:val="en-US" w:eastAsia="en-US"/>
        </w:rPr>
        <w:t xml:space="preserve"> Africa, South East Asia and Eastern Mediterranean </w:t>
      </w:r>
      <w:r w:rsidR="00C22FD9" w:rsidRPr="00F83133">
        <w:rPr>
          <w:rFonts w:asciiTheme="minorHAnsi" w:hAnsiTheme="minorHAnsi" w:cs="ScalaLancetPro-Bold"/>
          <w:bCs/>
          <w:sz w:val="22"/>
          <w:szCs w:val="22"/>
          <w:lang w:val="en-US" w:eastAsia="en-US"/>
        </w:rPr>
        <w:t xml:space="preserve"> regions</w:t>
      </w:r>
      <w:r w:rsidR="006E703D" w:rsidRPr="00F83133">
        <w:rPr>
          <w:rFonts w:asciiTheme="minorHAnsi" w:hAnsiTheme="minorHAnsi" w:cs="ScalaLancetPro-Bold"/>
          <w:bCs/>
          <w:sz w:val="22"/>
          <w:szCs w:val="22"/>
          <w:lang w:val="en-US" w:eastAsia="en-US"/>
        </w:rPr>
        <w:t xml:space="preserve"> (there were no comparable resources for other WHO regions)</w:t>
      </w:r>
      <w:r w:rsidR="002925E7" w:rsidRPr="00F83133">
        <w:rPr>
          <w:rFonts w:asciiTheme="minorHAnsi" w:hAnsiTheme="minorHAnsi" w:cs="ScalaLancetPro-Bold"/>
          <w:bCs/>
          <w:sz w:val="22"/>
          <w:szCs w:val="22"/>
          <w:lang w:val="en-US" w:eastAsia="en-US"/>
        </w:rPr>
        <w:t>.  We also searched the Cochrane library and the WHO Reproductive Health Library.</w:t>
      </w:r>
      <w:r w:rsidR="00697BBB" w:rsidRPr="00F83133">
        <w:rPr>
          <w:rFonts w:asciiTheme="minorHAnsi" w:hAnsiTheme="minorHAnsi" w:cs="ScalaLancetPro-Bold"/>
          <w:bCs/>
          <w:sz w:val="22"/>
          <w:szCs w:val="22"/>
          <w:lang w:val="en-US" w:eastAsia="en-US"/>
        </w:rPr>
        <w:t xml:space="preserve">  </w:t>
      </w:r>
      <w:r w:rsidR="002925E7" w:rsidRPr="00F83133">
        <w:rPr>
          <w:rFonts w:asciiTheme="minorHAnsi" w:hAnsiTheme="minorHAnsi"/>
          <w:sz w:val="22"/>
          <w:szCs w:val="22"/>
        </w:rPr>
        <w:t xml:space="preserve">A summary of search terms used (which were adapted somewhat for </w:t>
      </w:r>
      <w:r w:rsidR="00CF260C" w:rsidRPr="00F83133">
        <w:rPr>
          <w:rFonts w:asciiTheme="minorHAnsi" w:hAnsiTheme="minorHAnsi"/>
          <w:sz w:val="22"/>
          <w:szCs w:val="22"/>
        </w:rPr>
        <w:t>different</w:t>
      </w:r>
      <w:r w:rsidR="002925E7" w:rsidRPr="00F83133">
        <w:rPr>
          <w:rFonts w:asciiTheme="minorHAnsi" w:hAnsiTheme="minorHAnsi"/>
          <w:sz w:val="22"/>
          <w:szCs w:val="22"/>
        </w:rPr>
        <w:t xml:space="preserve"> databases) is included in Appendix </w:t>
      </w:r>
      <w:r w:rsidR="002925E7" w:rsidRPr="00F83133">
        <w:rPr>
          <w:rFonts w:asciiTheme="minorHAnsi" w:hAnsiTheme="minorHAnsi"/>
          <w:sz w:val="22"/>
          <w:szCs w:val="22"/>
        </w:rPr>
        <w:lastRenderedPageBreak/>
        <w:t>1.  Other</w:t>
      </w:r>
      <w:r w:rsidR="00621E0D" w:rsidRPr="00F83133">
        <w:rPr>
          <w:rFonts w:asciiTheme="minorHAnsi" w:hAnsiTheme="minorHAnsi"/>
          <w:sz w:val="22"/>
          <w:szCs w:val="22"/>
        </w:rPr>
        <w:t xml:space="preserve"> types of literature (grey)</w:t>
      </w:r>
      <w:r w:rsidR="002925E7" w:rsidRPr="00F83133">
        <w:rPr>
          <w:rFonts w:asciiTheme="minorHAnsi" w:hAnsiTheme="minorHAnsi"/>
          <w:sz w:val="22"/>
          <w:szCs w:val="22"/>
        </w:rPr>
        <w:t xml:space="preserve"> were sought</w:t>
      </w:r>
      <w:r w:rsidR="00621E0D" w:rsidRPr="00F83133">
        <w:rPr>
          <w:rFonts w:asciiTheme="minorHAnsi" w:hAnsiTheme="minorHAnsi"/>
          <w:sz w:val="22"/>
          <w:szCs w:val="22"/>
        </w:rPr>
        <w:t xml:space="preserve"> through search engines such as Google and through websites of relevant organisations</w:t>
      </w:r>
      <w:r w:rsidR="002925E7" w:rsidRPr="00F83133">
        <w:rPr>
          <w:rFonts w:asciiTheme="minorHAnsi" w:hAnsiTheme="minorHAnsi"/>
          <w:sz w:val="22"/>
          <w:szCs w:val="22"/>
        </w:rPr>
        <w:t>.  We also searched the references of relevant articles</w:t>
      </w:r>
      <w:r w:rsidR="00621E0D" w:rsidRPr="00F83133">
        <w:rPr>
          <w:rFonts w:asciiTheme="minorHAnsi" w:hAnsiTheme="minorHAnsi"/>
          <w:sz w:val="22"/>
          <w:szCs w:val="22"/>
        </w:rPr>
        <w:t xml:space="preserve"> </w:t>
      </w:r>
      <w:r w:rsidR="00C1484E" w:rsidRPr="00F83133">
        <w:rPr>
          <w:rFonts w:asciiTheme="minorHAnsi" w:hAnsiTheme="minorHAnsi"/>
          <w:sz w:val="22"/>
          <w:szCs w:val="22"/>
        </w:rPr>
        <w:t>for further papers.</w:t>
      </w:r>
    </w:p>
    <w:p w:rsidR="00621E0D" w:rsidRPr="00F83133" w:rsidRDefault="00621E0D" w:rsidP="002A2BBC">
      <w:pPr>
        <w:spacing w:line="276" w:lineRule="auto"/>
        <w:jc w:val="both"/>
        <w:rPr>
          <w:rFonts w:asciiTheme="minorHAnsi" w:hAnsiTheme="minorHAnsi"/>
          <w:sz w:val="22"/>
          <w:szCs w:val="22"/>
        </w:rPr>
      </w:pPr>
    </w:p>
    <w:p w:rsidR="00C1484E" w:rsidRPr="00F83133" w:rsidRDefault="007966D6" w:rsidP="002A2BBC">
      <w:pPr>
        <w:spacing w:line="276" w:lineRule="auto"/>
        <w:jc w:val="both"/>
        <w:rPr>
          <w:rFonts w:asciiTheme="minorHAnsi" w:hAnsiTheme="minorHAnsi"/>
          <w:sz w:val="22"/>
          <w:szCs w:val="22"/>
        </w:rPr>
      </w:pPr>
      <w:r w:rsidRPr="00F83133">
        <w:rPr>
          <w:rFonts w:asciiTheme="minorHAnsi" w:hAnsiTheme="minorHAnsi"/>
          <w:sz w:val="22"/>
          <w:szCs w:val="22"/>
        </w:rPr>
        <w:t>Only studies from low and middle income countries (as defined by the World Bank)</w:t>
      </w:r>
      <w:r w:rsidR="006E703D" w:rsidRPr="00F83133">
        <w:rPr>
          <w:rFonts w:asciiTheme="minorHAnsi" w:hAnsiTheme="minorHAnsi"/>
          <w:sz w:val="22"/>
          <w:szCs w:val="22"/>
        </w:rPr>
        <w:t xml:space="preserve"> </w:t>
      </w:r>
      <w:r w:rsidR="00572865" w:rsidRPr="00F83133">
        <w:rPr>
          <w:rFonts w:asciiTheme="minorHAnsi" w:hAnsiTheme="minorHAnsi"/>
          <w:sz w:val="22"/>
          <w:szCs w:val="22"/>
        </w:rPr>
        <w:t>[1</w:t>
      </w:r>
      <w:r w:rsidR="00B17863">
        <w:rPr>
          <w:rFonts w:asciiTheme="minorHAnsi" w:hAnsiTheme="minorHAnsi"/>
          <w:sz w:val="22"/>
          <w:szCs w:val="22"/>
        </w:rPr>
        <w:t>3</w:t>
      </w:r>
      <w:r w:rsidR="00572865" w:rsidRPr="00F83133">
        <w:rPr>
          <w:rFonts w:asciiTheme="minorHAnsi" w:hAnsiTheme="minorHAnsi"/>
          <w:sz w:val="22"/>
          <w:szCs w:val="22"/>
        </w:rPr>
        <w:t>]</w:t>
      </w:r>
      <w:r w:rsidRPr="00F83133">
        <w:rPr>
          <w:rFonts w:asciiTheme="minorHAnsi" w:hAnsiTheme="minorHAnsi"/>
          <w:sz w:val="22"/>
          <w:szCs w:val="22"/>
        </w:rPr>
        <w:t xml:space="preserve"> were included. No particular methodologies were specified in the inclusion criteria, and we included both published and unpublished studies where relevant</w:t>
      </w:r>
      <w:r w:rsidR="008726F1" w:rsidRPr="00F83133">
        <w:rPr>
          <w:rFonts w:asciiTheme="minorHAnsi" w:hAnsiTheme="minorHAnsi"/>
          <w:sz w:val="22"/>
          <w:szCs w:val="22"/>
        </w:rPr>
        <w:t xml:space="preserve">. </w:t>
      </w:r>
      <w:r w:rsidR="00A80953" w:rsidRPr="00F83133">
        <w:rPr>
          <w:rFonts w:asciiTheme="minorHAnsi" w:hAnsiTheme="minorHAnsi" w:cs="ScalaLancetPro-Bold"/>
          <w:bCs/>
          <w:sz w:val="22"/>
          <w:szCs w:val="22"/>
          <w:lang w:val="en-US" w:eastAsia="en-US"/>
        </w:rPr>
        <w:t xml:space="preserve">The outcome of interest was the </w:t>
      </w:r>
      <w:r w:rsidR="00A80953" w:rsidRPr="00F83133">
        <w:rPr>
          <w:rFonts w:asciiTheme="minorHAnsi" w:hAnsiTheme="minorHAnsi" w:cs="Calibri"/>
          <w:sz w:val="22"/>
          <w:szCs w:val="22"/>
        </w:rPr>
        <w:t xml:space="preserve">proportion of </w:t>
      </w:r>
      <w:r w:rsidR="00087F2D" w:rsidRPr="00F83133">
        <w:rPr>
          <w:rFonts w:asciiTheme="minorHAnsi" w:hAnsiTheme="minorHAnsi" w:cs="Calibri"/>
          <w:sz w:val="22"/>
          <w:szCs w:val="22"/>
        </w:rPr>
        <w:t xml:space="preserve">adolescent </w:t>
      </w:r>
      <w:r w:rsidR="00A80953" w:rsidRPr="00F83133">
        <w:rPr>
          <w:rFonts w:asciiTheme="minorHAnsi" w:hAnsiTheme="minorHAnsi" w:cs="Calibri"/>
          <w:sz w:val="22"/>
          <w:szCs w:val="22"/>
        </w:rPr>
        <w:t xml:space="preserve">maternal deaths </w:t>
      </w:r>
      <w:r w:rsidR="00087F2D" w:rsidRPr="00F83133">
        <w:rPr>
          <w:rFonts w:asciiTheme="minorHAnsi" w:hAnsiTheme="minorHAnsi" w:cs="Calibri"/>
          <w:sz w:val="22"/>
          <w:szCs w:val="22"/>
        </w:rPr>
        <w:t xml:space="preserve">due to each </w:t>
      </w:r>
      <w:r w:rsidR="00A80953" w:rsidRPr="00F83133">
        <w:rPr>
          <w:rFonts w:asciiTheme="minorHAnsi" w:hAnsiTheme="minorHAnsi" w:cs="Calibri"/>
          <w:sz w:val="22"/>
          <w:szCs w:val="22"/>
        </w:rPr>
        <w:t>caus</w:t>
      </w:r>
      <w:r w:rsidR="00572865" w:rsidRPr="00F83133">
        <w:rPr>
          <w:rFonts w:asciiTheme="minorHAnsi" w:hAnsiTheme="minorHAnsi" w:cs="Calibri"/>
          <w:sz w:val="22"/>
          <w:szCs w:val="22"/>
        </w:rPr>
        <w:t>e</w:t>
      </w:r>
      <w:r w:rsidR="00A80953" w:rsidRPr="00F83133">
        <w:rPr>
          <w:rFonts w:asciiTheme="minorHAnsi" w:hAnsiTheme="minorHAnsi" w:cs="Calibri"/>
          <w:sz w:val="22"/>
          <w:szCs w:val="22"/>
        </w:rPr>
        <w:t xml:space="preserve">, and </w:t>
      </w:r>
      <w:r w:rsidR="00087F2D" w:rsidRPr="00F83133">
        <w:rPr>
          <w:rFonts w:asciiTheme="minorHAnsi" w:hAnsiTheme="minorHAnsi" w:cs="Calibri"/>
          <w:sz w:val="22"/>
          <w:szCs w:val="22"/>
        </w:rPr>
        <w:t xml:space="preserve">therefore </w:t>
      </w:r>
      <w:r w:rsidR="00D00788" w:rsidRPr="00F83133">
        <w:rPr>
          <w:rFonts w:asciiTheme="minorHAnsi" w:hAnsiTheme="minorHAnsi" w:cs="Calibri"/>
          <w:sz w:val="22"/>
          <w:szCs w:val="22"/>
        </w:rPr>
        <w:t>studies</w:t>
      </w:r>
      <w:r w:rsidR="00A80953" w:rsidRPr="00F83133">
        <w:rPr>
          <w:rFonts w:asciiTheme="minorHAnsi" w:hAnsiTheme="minorHAnsi" w:cs="Calibri"/>
          <w:sz w:val="22"/>
          <w:szCs w:val="22"/>
        </w:rPr>
        <w:t xml:space="preserve"> presenting their findings as comparative risks were excluded.</w:t>
      </w:r>
      <w:r w:rsidR="00D00788" w:rsidRPr="00F83133">
        <w:rPr>
          <w:rFonts w:asciiTheme="minorHAnsi" w:hAnsiTheme="minorHAnsi" w:cs="Calibri"/>
          <w:sz w:val="22"/>
          <w:szCs w:val="22"/>
        </w:rPr>
        <w:t xml:space="preserve">  “Adolescent” was defined as below the age of 20, but no lower age limit was set.  </w:t>
      </w:r>
      <w:r w:rsidR="00087F2D" w:rsidRPr="00F83133">
        <w:rPr>
          <w:rFonts w:asciiTheme="minorHAnsi" w:hAnsiTheme="minorHAnsi"/>
          <w:sz w:val="22"/>
          <w:szCs w:val="22"/>
        </w:rPr>
        <w:t xml:space="preserve">Studies </w:t>
      </w:r>
      <w:r w:rsidR="00CA1C4B" w:rsidRPr="00F83133">
        <w:rPr>
          <w:rFonts w:asciiTheme="minorHAnsi" w:hAnsiTheme="minorHAnsi"/>
          <w:sz w:val="22"/>
          <w:szCs w:val="22"/>
        </w:rPr>
        <w:t xml:space="preserve">with </w:t>
      </w:r>
      <w:r w:rsidR="00087F2D" w:rsidRPr="00F83133">
        <w:rPr>
          <w:rFonts w:asciiTheme="minorHAnsi" w:hAnsiTheme="minorHAnsi"/>
          <w:sz w:val="22"/>
          <w:szCs w:val="22"/>
        </w:rPr>
        <w:t xml:space="preserve">fewer </w:t>
      </w:r>
      <w:r w:rsidR="00CA1C4B" w:rsidRPr="00F83133">
        <w:rPr>
          <w:rFonts w:asciiTheme="minorHAnsi" w:hAnsiTheme="minorHAnsi"/>
          <w:sz w:val="22"/>
          <w:szCs w:val="22"/>
        </w:rPr>
        <w:t xml:space="preserve">than 10 deaths </w:t>
      </w:r>
      <w:r w:rsidR="00087F2D" w:rsidRPr="00F83133">
        <w:rPr>
          <w:rFonts w:asciiTheme="minorHAnsi" w:hAnsiTheme="minorHAnsi"/>
          <w:sz w:val="22"/>
          <w:szCs w:val="22"/>
        </w:rPr>
        <w:t xml:space="preserve">among those aged </w:t>
      </w:r>
      <w:proofErr w:type="gramStart"/>
      <w:r w:rsidR="00087F2D" w:rsidRPr="00F83133">
        <w:rPr>
          <w:rFonts w:asciiTheme="minorHAnsi" w:hAnsiTheme="minorHAnsi"/>
          <w:sz w:val="22"/>
          <w:szCs w:val="22"/>
        </w:rPr>
        <w:t>under</w:t>
      </w:r>
      <w:proofErr w:type="gramEnd"/>
      <w:r w:rsidR="00087F2D" w:rsidRPr="00F83133">
        <w:rPr>
          <w:rFonts w:asciiTheme="minorHAnsi" w:hAnsiTheme="minorHAnsi"/>
          <w:sz w:val="22"/>
          <w:szCs w:val="22"/>
        </w:rPr>
        <w:t xml:space="preserve"> 20 years</w:t>
      </w:r>
      <w:r w:rsidR="008726F1" w:rsidRPr="00F83133">
        <w:rPr>
          <w:rFonts w:asciiTheme="minorHAnsi" w:hAnsiTheme="minorHAnsi"/>
          <w:sz w:val="22"/>
          <w:szCs w:val="22"/>
        </w:rPr>
        <w:t xml:space="preserve"> were excluded as it was not deemed that</w:t>
      </w:r>
      <w:r w:rsidR="00CA1C4B" w:rsidRPr="00F83133">
        <w:rPr>
          <w:rFonts w:asciiTheme="minorHAnsi" w:hAnsiTheme="minorHAnsi"/>
          <w:sz w:val="22"/>
          <w:szCs w:val="22"/>
        </w:rPr>
        <w:t xml:space="preserve"> </w:t>
      </w:r>
      <w:r w:rsidR="007C4CE0" w:rsidRPr="00F83133">
        <w:rPr>
          <w:rFonts w:asciiTheme="minorHAnsi" w:hAnsiTheme="minorHAnsi"/>
          <w:sz w:val="22"/>
          <w:szCs w:val="22"/>
        </w:rPr>
        <w:t>the</w:t>
      </w:r>
      <w:r w:rsidR="003175CF" w:rsidRPr="00F83133">
        <w:rPr>
          <w:rFonts w:asciiTheme="minorHAnsi" w:hAnsiTheme="minorHAnsi"/>
          <w:sz w:val="22"/>
          <w:szCs w:val="22"/>
        </w:rPr>
        <w:t>se</w:t>
      </w:r>
      <w:r w:rsidR="007C4CE0" w:rsidRPr="00F83133">
        <w:rPr>
          <w:rFonts w:asciiTheme="minorHAnsi" w:hAnsiTheme="minorHAnsi"/>
          <w:sz w:val="22"/>
          <w:szCs w:val="22"/>
        </w:rPr>
        <w:t xml:space="preserve"> </w:t>
      </w:r>
      <w:r w:rsidR="002925E7" w:rsidRPr="00F83133">
        <w:rPr>
          <w:rFonts w:asciiTheme="minorHAnsi" w:hAnsiTheme="minorHAnsi"/>
          <w:sz w:val="22"/>
          <w:szCs w:val="22"/>
        </w:rPr>
        <w:t>could provide useful information on the distribution of causes.</w:t>
      </w:r>
      <w:r w:rsidR="00C1484E" w:rsidRPr="00F83133">
        <w:rPr>
          <w:rFonts w:asciiTheme="minorHAnsi" w:hAnsiTheme="minorHAnsi"/>
          <w:sz w:val="22"/>
          <w:szCs w:val="22"/>
        </w:rPr>
        <w:t xml:space="preserve">  </w:t>
      </w:r>
    </w:p>
    <w:p w:rsidR="00E946AE" w:rsidRPr="00F83133" w:rsidRDefault="00E946AE" w:rsidP="002A2BBC">
      <w:pPr>
        <w:spacing w:line="276" w:lineRule="auto"/>
        <w:jc w:val="both"/>
        <w:rPr>
          <w:rFonts w:asciiTheme="minorHAnsi" w:hAnsiTheme="minorHAnsi" w:cs="Calibri"/>
          <w:sz w:val="22"/>
          <w:szCs w:val="22"/>
        </w:rPr>
      </w:pPr>
    </w:p>
    <w:p w:rsidR="00C5017E" w:rsidRPr="00F83133" w:rsidRDefault="00CA1C4B" w:rsidP="00341A65">
      <w:pPr>
        <w:spacing w:line="276" w:lineRule="auto"/>
        <w:jc w:val="both"/>
        <w:rPr>
          <w:rFonts w:asciiTheme="minorHAnsi" w:hAnsiTheme="minorHAnsi" w:cs="Calibri"/>
          <w:sz w:val="22"/>
          <w:szCs w:val="22"/>
        </w:rPr>
      </w:pPr>
      <w:r w:rsidRPr="00F83133">
        <w:rPr>
          <w:rFonts w:asciiTheme="minorHAnsi" w:hAnsiTheme="minorHAnsi" w:cs="Calibri"/>
          <w:sz w:val="22"/>
          <w:szCs w:val="22"/>
        </w:rPr>
        <w:t>One team (SM and SN) carried out the review of the English language paper</w:t>
      </w:r>
      <w:r w:rsidR="00087F2D" w:rsidRPr="00F83133">
        <w:rPr>
          <w:rFonts w:asciiTheme="minorHAnsi" w:hAnsiTheme="minorHAnsi" w:cs="Calibri"/>
          <w:sz w:val="22"/>
          <w:szCs w:val="22"/>
        </w:rPr>
        <w:t>s</w:t>
      </w:r>
      <w:r w:rsidRPr="00F83133">
        <w:rPr>
          <w:rFonts w:asciiTheme="minorHAnsi" w:hAnsiTheme="minorHAnsi" w:cs="Calibri"/>
          <w:sz w:val="22"/>
          <w:szCs w:val="22"/>
        </w:rPr>
        <w:t xml:space="preserve">, and a separate team (AVC and FS) reviewed the Spanish and Portuguese literature.  </w:t>
      </w:r>
      <w:r w:rsidR="00D00788" w:rsidRPr="00F83133">
        <w:rPr>
          <w:rFonts w:asciiTheme="minorHAnsi" w:hAnsiTheme="minorHAnsi" w:cs="Calibri"/>
          <w:sz w:val="22"/>
          <w:szCs w:val="22"/>
        </w:rPr>
        <w:t xml:space="preserve">One review author </w:t>
      </w:r>
      <w:r w:rsidRPr="00F83133">
        <w:rPr>
          <w:rFonts w:asciiTheme="minorHAnsi" w:hAnsiTheme="minorHAnsi" w:cs="Calibri"/>
          <w:sz w:val="22"/>
          <w:szCs w:val="22"/>
        </w:rPr>
        <w:t xml:space="preserve">from each team </w:t>
      </w:r>
      <w:r w:rsidR="00D00788" w:rsidRPr="00F83133">
        <w:rPr>
          <w:rFonts w:asciiTheme="minorHAnsi" w:hAnsiTheme="minorHAnsi" w:cs="Calibri"/>
          <w:sz w:val="22"/>
          <w:szCs w:val="22"/>
        </w:rPr>
        <w:t xml:space="preserve">performed the search and the </w:t>
      </w:r>
      <w:r w:rsidRPr="00F83133">
        <w:rPr>
          <w:rFonts w:asciiTheme="minorHAnsi" w:hAnsiTheme="minorHAnsi" w:cs="Calibri"/>
          <w:sz w:val="22"/>
          <w:szCs w:val="22"/>
        </w:rPr>
        <w:t xml:space="preserve">initial screening of the titles and abstracts.  </w:t>
      </w:r>
      <w:r w:rsidR="00D00788" w:rsidRPr="00F83133">
        <w:rPr>
          <w:rFonts w:asciiTheme="minorHAnsi" w:hAnsiTheme="minorHAnsi" w:cs="Calibri"/>
          <w:sz w:val="22"/>
          <w:szCs w:val="22"/>
        </w:rPr>
        <w:t xml:space="preserve">Studies judged to be potentially eligible for inclusion and studies of uncertain but possible relevance were retrieved in full.  These were then </w:t>
      </w:r>
      <w:r w:rsidRPr="00F83133">
        <w:rPr>
          <w:rFonts w:asciiTheme="minorHAnsi" w:hAnsiTheme="minorHAnsi" w:cs="Calibri"/>
          <w:sz w:val="22"/>
          <w:szCs w:val="22"/>
        </w:rPr>
        <w:t xml:space="preserve">reviewed by two authors </w:t>
      </w:r>
      <w:r w:rsidR="00D00788" w:rsidRPr="00F83133">
        <w:rPr>
          <w:rFonts w:asciiTheme="minorHAnsi" w:hAnsiTheme="minorHAnsi" w:cs="Calibri"/>
          <w:sz w:val="22"/>
          <w:szCs w:val="22"/>
        </w:rPr>
        <w:t>independently to apply the eligibility criteria</w:t>
      </w:r>
      <w:r w:rsidR="004B6B58" w:rsidRPr="00F83133">
        <w:rPr>
          <w:rFonts w:asciiTheme="minorHAnsi" w:hAnsiTheme="minorHAnsi" w:cs="Calibri"/>
          <w:sz w:val="22"/>
          <w:szCs w:val="22"/>
        </w:rPr>
        <w:t xml:space="preserve"> outlined above</w:t>
      </w:r>
      <w:r w:rsidR="00D00788" w:rsidRPr="00F83133">
        <w:rPr>
          <w:rFonts w:asciiTheme="minorHAnsi" w:hAnsiTheme="minorHAnsi" w:cs="Calibri"/>
          <w:sz w:val="22"/>
          <w:szCs w:val="22"/>
        </w:rPr>
        <w:t>.  Any disagreement was resolved by discussion.</w:t>
      </w:r>
      <w:r w:rsidR="004B0002" w:rsidRPr="00F83133">
        <w:rPr>
          <w:rFonts w:asciiTheme="minorHAnsi" w:hAnsiTheme="minorHAnsi" w:cs="Calibri"/>
          <w:sz w:val="22"/>
          <w:szCs w:val="22"/>
        </w:rPr>
        <w:t xml:space="preserve">  Data extracted </w:t>
      </w:r>
      <w:r w:rsidR="00750DD1" w:rsidRPr="00F83133">
        <w:rPr>
          <w:rFonts w:asciiTheme="minorHAnsi" w:hAnsiTheme="minorHAnsi" w:cs="Calibri"/>
          <w:sz w:val="22"/>
          <w:szCs w:val="22"/>
        </w:rPr>
        <w:t xml:space="preserve">were </w:t>
      </w:r>
      <w:r w:rsidR="004B0002" w:rsidRPr="00F83133">
        <w:rPr>
          <w:rFonts w:asciiTheme="minorHAnsi" w:hAnsiTheme="minorHAnsi" w:cs="Calibri"/>
          <w:sz w:val="22"/>
          <w:szCs w:val="22"/>
        </w:rPr>
        <w:t xml:space="preserve">entered into a predesigned data extraction form </w:t>
      </w:r>
      <w:r w:rsidR="004B0002" w:rsidRPr="00F83133">
        <w:rPr>
          <w:rFonts w:asciiTheme="minorHAnsi" w:hAnsiTheme="minorHAnsi"/>
          <w:bCs/>
          <w:sz w:val="22"/>
          <w:szCs w:val="22"/>
        </w:rPr>
        <w:t xml:space="preserve">based on the criteria proposed by the </w:t>
      </w:r>
      <w:r w:rsidR="004B0002" w:rsidRPr="00F83133">
        <w:rPr>
          <w:rFonts w:asciiTheme="minorHAnsi" w:hAnsiTheme="minorHAnsi"/>
          <w:sz w:val="22"/>
          <w:szCs w:val="22"/>
        </w:rPr>
        <w:t>Strengthening the Reporting of Observational Studies in Epidemiology (</w:t>
      </w:r>
      <w:r w:rsidR="004B0002" w:rsidRPr="00F83133">
        <w:rPr>
          <w:rFonts w:asciiTheme="minorHAnsi" w:hAnsiTheme="minorHAnsi"/>
          <w:bCs/>
          <w:sz w:val="22"/>
          <w:szCs w:val="22"/>
        </w:rPr>
        <w:t>STROBE) statement</w:t>
      </w:r>
      <w:r w:rsidR="0028382D" w:rsidRPr="00F83133">
        <w:rPr>
          <w:rFonts w:asciiTheme="minorHAnsi" w:hAnsiTheme="minorHAnsi"/>
          <w:bCs/>
          <w:sz w:val="22"/>
          <w:szCs w:val="22"/>
        </w:rPr>
        <w:t xml:space="preserve"> </w:t>
      </w:r>
      <w:r w:rsidR="00572865" w:rsidRPr="00F83133">
        <w:rPr>
          <w:rFonts w:asciiTheme="minorHAnsi" w:hAnsiTheme="minorHAnsi"/>
          <w:bCs/>
          <w:sz w:val="22"/>
          <w:szCs w:val="22"/>
        </w:rPr>
        <w:t>[1</w:t>
      </w:r>
      <w:r w:rsidR="00B17863">
        <w:rPr>
          <w:rFonts w:asciiTheme="minorHAnsi" w:hAnsiTheme="minorHAnsi"/>
          <w:bCs/>
          <w:sz w:val="22"/>
          <w:szCs w:val="22"/>
        </w:rPr>
        <w:t>4</w:t>
      </w:r>
      <w:r w:rsidR="00856A28" w:rsidRPr="00F83133">
        <w:rPr>
          <w:rFonts w:asciiTheme="minorHAnsi" w:hAnsiTheme="minorHAnsi"/>
          <w:bCs/>
          <w:sz w:val="22"/>
          <w:szCs w:val="22"/>
        </w:rPr>
        <w:t xml:space="preserve">] </w:t>
      </w:r>
      <w:r w:rsidRPr="00F83133">
        <w:rPr>
          <w:rFonts w:asciiTheme="minorHAnsi" w:hAnsiTheme="minorHAnsi"/>
          <w:bCs/>
          <w:sz w:val="22"/>
          <w:szCs w:val="22"/>
        </w:rPr>
        <w:t>and</w:t>
      </w:r>
      <w:r w:rsidR="004B0002" w:rsidRPr="00F83133">
        <w:rPr>
          <w:rFonts w:asciiTheme="minorHAnsi" w:hAnsiTheme="minorHAnsi"/>
          <w:bCs/>
          <w:sz w:val="22"/>
          <w:szCs w:val="22"/>
        </w:rPr>
        <w:t xml:space="preserve"> the Transparent Reporting of Evaluations with Non-randomized Designs (TREND) statement</w:t>
      </w:r>
      <w:r w:rsidR="0028382D" w:rsidRPr="00F83133">
        <w:rPr>
          <w:rStyle w:val="EndnoteReference"/>
          <w:rFonts w:asciiTheme="minorHAnsi" w:hAnsiTheme="minorHAnsi" w:cs="Arial"/>
          <w:bCs/>
          <w:sz w:val="22"/>
          <w:szCs w:val="22"/>
        </w:rPr>
        <w:t xml:space="preserve"> </w:t>
      </w:r>
      <w:r w:rsidR="00572865" w:rsidRPr="00F83133">
        <w:rPr>
          <w:rFonts w:asciiTheme="minorHAnsi" w:hAnsiTheme="minorHAnsi" w:cs="Arial"/>
          <w:bCs/>
          <w:sz w:val="22"/>
          <w:szCs w:val="22"/>
        </w:rPr>
        <w:t>[1</w:t>
      </w:r>
      <w:r w:rsidR="00B17863">
        <w:rPr>
          <w:rFonts w:asciiTheme="minorHAnsi" w:hAnsiTheme="minorHAnsi" w:cs="Arial"/>
          <w:bCs/>
          <w:sz w:val="22"/>
          <w:szCs w:val="22"/>
        </w:rPr>
        <w:t>5</w:t>
      </w:r>
      <w:r w:rsidR="00856A28" w:rsidRPr="00F83133">
        <w:rPr>
          <w:rFonts w:asciiTheme="minorHAnsi" w:hAnsiTheme="minorHAnsi" w:cs="Arial"/>
          <w:bCs/>
          <w:sz w:val="22"/>
          <w:szCs w:val="22"/>
        </w:rPr>
        <w:t xml:space="preserve">]. </w:t>
      </w:r>
      <w:r w:rsidR="00E946AE" w:rsidRPr="00F83133">
        <w:rPr>
          <w:rFonts w:asciiTheme="minorHAnsi" w:hAnsiTheme="minorHAnsi" w:cs="Calibri"/>
          <w:sz w:val="22"/>
          <w:szCs w:val="22"/>
        </w:rPr>
        <w:t>The key information included country/r</w:t>
      </w:r>
      <w:r w:rsidR="004B0002" w:rsidRPr="00F83133">
        <w:rPr>
          <w:rFonts w:asciiTheme="minorHAnsi" w:hAnsiTheme="minorHAnsi" w:cs="Calibri"/>
          <w:sz w:val="22"/>
          <w:szCs w:val="22"/>
        </w:rPr>
        <w:t>egion,</w:t>
      </w:r>
      <w:r w:rsidR="00E946AE" w:rsidRPr="00F83133">
        <w:rPr>
          <w:rFonts w:asciiTheme="minorHAnsi" w:hAnsiTheme="minorHAnsi" w:cs="Calibri"/>
          <w:sz w:val="22"/>
          <w:szCs w:val="22"/>
        </w:rPr>
        <w:t xml:space="preserve"> s</w:t>
      </w:r>
      <w:r w:rsidR="004B0002" w:rsidRPr="00F83133">
        <w:rPr>
          <w:rFonts w:asciiTheme="minorHAnsi" w:hAnsiTheme="minorHAnsi" w:cs="Calibri"/>
          <w:sz w:val="22"/>
          <w:szCs w:val="22"/>
        </w:rPr>
        <w:t>tudy design/methodology, sampling, data source, number of deaths reported (of which the number of adolescent maternal deaths), description of the population studied and the study setting (context) and results –i.e. cause of death.</w:t>
      </w:r>
      <w:r w:rsidR="008726F1" w:rsidRPr="00F83133">
        <w:rPr>
          <w:rFonts w:asciiTheme="minorHAnsi" w:hAnsiTheme="minorHAnsi" w:cs="Calibri"/>
          <w:sz w:val="22"/>
          <w:szCs w:val="22"/>
        </w:rPr>
        <w:t xml:space="preserve">  Where available, we also extracted data on cause of death in older age</w:t>
      </w:r>
      <w:r w:rsidR="00750DD1" w:rsidRPr="00F83133">
        <w:rPr>
          <w:rFonts w:asciiTheme="minorHAnsi" w:hAnsiTheme="minorHAnsi" w:cs="Calibri"/>
          <w:sz w:val="22"/>
          <w:szCs w:val="22"/>
        </w:rPr>
        <w:t xml:space="preserve"> </w:t>
      </w:r>
      <w:r w:rsidR="008726F1" w:rsidRPr="00F83133">
        <w:rPr>
          <w:rFonts w:asciiTheme="minorHAnsi" w:hAnsiTheme="minorHAnsi" w:cs="Calibri"/>
          <w:sz w:val="22"/>
          <w:szCs w:val="22"/>
        </w:rPr>
        <w:t xml:space="preserve">groups for comparative purposes.  </w:t>
      </w:r>
    </w:p>
    <w:p w:rsidR="00C1484E" w:rsidRPr="00F83133" w:rsidRDefault="00C1484E" w:rsidP="00C1484E">
      <w:pPr>
        <w:rPr>
          <w:rFonts w:asciiTheme="minorHAnsi" w:hAnsiTheme="minorHAnsi"/>
          <w:sz w:val="22"/>
          <w:szCs w:val="22"/>
        </w:rPr>
      </w:pPr>
    </w:p>
    <w:p w:rsidR="00C1484E" w:rsidRPr="00F83133" w:rsidRDefault="00C1484E" w:rsidP="0016762A">
      <w:pPr>
        <w:spacing w:line="276" w:lineRule="auto"/>
        <w:jc w:val="both"/>
        <w:rPr>
          <w:rFonts w:asciiTheme="minorHAnsi" w:hAnsiTheme="minorHAnsi"/>
          <w:sz w:val="22"/>
          <w:szCs w:val="22"/>
        </w:rPr>
      </w:pPr>
      <w:r w:rsidRPr="00F83133">
        <w:rPr>
          <w:rFonts w:asciiTheme="minorHAnsi" w:hAnsiTheme="minorHAnsi"/>
          <w:sz w:val="22"/>
          <w:szCs w:val="22"/>
        </w:rPr>
        <w:t>M</w:t>
      </w:r>
      <w:r w:rsidR="005751D9" w:rsidRPr="00F83133">
        <w:rPr>
          <w:rFonts w:asciiTheme="minorHAnsi" w:hAnsiTheme="minorHAnsi"/>
          <w:sz w:val="22"/>
          <w:szCs w:val="22"/>
        </w:rPr>
        <w:t>aternal death was defined as “</w:t>
      </w:r>
      <w:r w:rsidRPr="00F83133">
        <w:rPr>
          <w:rFonts w:asciiTheme="minorHAnsi" w:hAnsiTheme="minorHAnsi"/>
          <w:sz w:val="22"/>
          <w:szCs w:val="22"/>
        </w:rPr>
        <w:t>the death of a woman while pregnant or within 42 days of termination of pregnancy, irrespective of the duration and site of the pregnancy, from any cause related to or aggravated by the pregnancy or its management but not from accidental or incidental causes</w:t>
      </w:r>
      <w:r w:rsidR="00246CDE" w:rsidRPr="00F83133">
        <w:rPr>
          <w:rStyle w:val="FootnoteReference"/>
          <w:rFonts w:asciiTheme="minorHAnsi" w:hAnsiTheme="minorHAnsi"/>
          <w:sz w:val="22"/>
          <w:szCs w:val="22"/>
        </w:rPr>
        <w:footnoteReference w:id="9"/>
      </w:r>
      <w:r w:rsidRPr="00F83133">
        <w:rPr>
          <w:rFonts w:asciiTheme="minorHAnsi" w:hAnsiTheme="minorHAnsi"/>
          <w:sz w:val="22"/>
          <w:szCs w:val="22"/>
        </w:rPr>
        <w:t xml:space="preserve">” </w:t>
      </w:r>
      <w:r w:rsidR="00572865" w:rsidRPr="00F83133">
        <w:rPr>
          <w:rFonts w:asciiTheme="minorHAnsi" w:hAnsiTheme="minorHAnsi"/>
          <w:sz w:val="22"/>
          <w:szCs w:val="22"/>
        </w:rPr>
        <w:t>[1</w:t>
      </w:r>
      <w:r w:rsidR="00B17863">
        <w:rPr>
          <w:rFonts w:asciiTheme="minorHAnsi" w:hAnsiTheme="minorHAnsi"/>
          <w:sz w:val="22"/>
          <w:szCs w:val="22"/>
        </w:rPr>
        <w:t>6</w:t>
      </w:r>
      <w:r w:rsidR="00856A28" w:rsidRPr="00F83133">
        <w:rPr>
          <w:rFonts w:asciiTheme="minorHAnsi" w:hAnsiTheme="minorHAnsi"/>
          <w:sz w:val="22"/>
          <w:szCs w:val="22"/>
        </w:rPr>
        <w:t xml:space="preserve">].  </w:t>
      </w:r>
      <w:r w:rsidRPr="00F83133">
        <w:rPr>
          <w:rFonts w:asciiTheme="minorHAnsi" w:hAnsiTheme="minorHAnsi"/>
          <w:sz w:val="22"/>
          <w:szCs w:val="22"/>
        </w:rPr>
        <w:t xml:space="preserve">If papers included incidental causes these were removed, and the proportions recalculated.  </w:t>
      </w:r>
      <w:r w:rsidR="003A223E" w:rsidRPr="00F83133">
        <w:rPr>
          <w:rFonts w:asciiTheme="minorHAnsi" w:hAnsiTheme="minorHAnsi"/>
          <w:sz w:val="22"/>
          <w:szCs w:val="22"/>
        </w:rPr>
        <w:t>Two</w:t>
      </w:r>
      <w:r w:rsidR="00E537C6" w:rsidRPr="00F83133">
        <w:rPr>
          <w:rFonts w:asciiTheme="minorHAnsi" w:hAnsiTheme="minorHAnsi"/>
          <w:sz w:val="22"/>
          <w:szCs w:val="22"/>
        </w:rPr>
        <w:t xml:space="preserve"> papers </w:t>
      </w:r>
      <w:r w:rsidRPr="00F83133">
        <w:rPr>
          <w:rFonts w:asciiTheme="minorHAnsi" w:hAnsiTheme="minorHAnsi"/>
          <w:sz w:val="22"/>
          <w:szCs w:val="22"/>
        </w:rPr>
        <w:t>contained numbers of cases for each cause of maternal death, along with an estimate of numbers for all maternal deaths in the sample b</w:t>
      </w:r>
      <w:r w:rsidR="0064336D" w:rsidRPr="00F83133">
        <w:rPr>
          <w:rFonts w:asciiTheme="minorHAnsi" w:hAnsiTheme="minorHAnsi"/>
          <w:sz w:val="22"/>
          <w:szCs w:val="22"/>
        </w:rPr>
        <w:t>ut did not report the data</w:t>
      </w:r>
      <w:r w:rsidR="00531D35" w:rsidRPr="00F83133">
        <w:rPr>
          <w:rFonts w:asciiTheme="minorHAnsi" w:hAnsiTheme="minorHAnsi"/>
          <w:sz w:val="22"/>
          <w:szCs w:val="22"/>
        </w:rPr>
        <w:t xml:space="preserve"> </w:t>
      </w:r>
      <w:r w:rsidRPr="00F83133">
        <w:rPr>
          <w:rFonts w:asciiTheme="minorHAnsi" w:hAnsiTheme="minorHAnsi"/>
          <w:sz w:val="22"/>
          <w:szCs w:val="22"/>
        </w:rPr>
        <w:t xml:space="preserve">in a form which fulfilled our criteria i.e. mortality from all causes </w:t>
      </w:r>
      <w:r w:rsidR="00572865" w:rsidRPr="00F83133">
        <w:rPr>
          <w:rFonts w:asciiTheme="minorHAnsi" w:hAnsiTheme="minorHAnsi"/>
          <w:sz w:val="22"/>
          <w:szCs w:val="22"/>
        </w:rPr>
        <w:t>[1</w:t>
      </w:r>
      <w:r w:rsidR="00B17863">
        <w:rPr>
          <w:rFonts w:asciiTheme="minorHAnsi" w:hAnsiTheme="minorHAnsi"/>
          <w:sz w:val="22"/>
          <w:szCs w:val="22"/>
        </w:rPr>
        <w:t>7</w:t>
      </w:r>
      <w:r w:rsidR="00856A28" w:rsidRPr="00F83133">
        <w:rPr>
          <w:rFonts w:asciiTheme="minorHAnsi" w:hAnsiTheme="minorHAnsi"/>
          <w:sz w:val="22"/>
          <w:szCs w:val="22"/>
        </w:rPr>
        <w:t>]</w:t>
      </w:r>
      <w:r w:rsidR="00E537C6" w:rsidRPr="00F83133">
        <w:rPr>
          <w:rFonts w:asciiTheme="minorHAnsi" w:hAnsiTheme="minorHAnsi"/>
          <w:sz w:val="22"/>
          <w:szCs w:val="22"/>
        </w:rPr>
        <w:t xml:space="preserve"> or </w:t>
      </w:r>
      <w:r w:rsidRPr="00F83133">
        <w:rPr>
          <w:rFonts w:asciiTheme="minorHAnsi" w:hAnsiTheme="minorHAnsi"/>
          <w:sz w:val="22"/>
          <w:szCs w:val="22"/>
        </w:rPr>
        <w:t xml:space="preserve">proportion </w:t>
      </w:r>
      <w:r w:rsidR="00C5017E" w:rsidRPr="00F83133">
        <w:rPr>
          <w:rFonts w:asciiTheme="minorHAnsi" w:hAnsiTheme="minorHAnsi"/>
          <w:sz w:val="22"/>
          <w:szCs w:val="22"/>
        </w:rPr>
        <w:t xml:space="preserve">in </w:t>
      </w:r>
      <w:r w:rsidRPr="00F83133">
        <w:rPr>
          <w:rFonts w:asciiTheme="minorHAnsi" w:hAnsiTheme="minorHAnsi"/>
          <w:sz w:val="22"/>
          <w:szCs w:val="22"/>
        </w:rPr>
        <w:t xml:space="preserve">each age group </w:t>
      </w:r>
      <w:r w:rsidR="00C5017E" w:rsidRPr="00F83133">
        <w:rPr>
          <w:rFonts w:asciiTheme="minorHAnsi" w:hAnsiTheme="minorHAnsi"/>
          <w:sz w:val="22"/>
          <w:szCs w:val="22"/>
        </w:rPr>
        <w:t>classed as having died</w:t>
      </w:r>
      <w:r w:rsidRPr="00F83133">
        <w:rPr>
          <w:rFonts w:asciiTheme="minorHAnsi" w:hAnsiTheme="minorHAnsi"/>
          <w:sz w:val="22"/>
          <w:szCs w:val="22"/>
        </w:rPr>
        <w:t xml:space="preserve"> from each cause </w:t>
      </w:r>
      <w:r w:rsidR="00572865" w:rsidRPr="00F83133">
        <w:rPr>
          <w:rFonts w:asciiTheme="minorHAnsi" w:hAnsiTheme="minorHAnsi"/>
          <w:sz w:val="22"/>
          <w:szCs w:val="22"/>
        </w:rPr>
        <w:t>[1</w:t>
      </w:r>
      <w:r w:rsidR="00B17863">
        <w:rPr>
          <w:rFonts w:asciiTheme="minorHAnsi" w:hAnsiTheme="minorHAnsi"/>
          <w:sz w:val="22"/>
          <w:szCs w:val="22"/>
        </w:rPr>
        <w:t>8</w:t>
      </w:r>
      <w:r w:rsidR="00856A28" w:rsidRPr="00F83133">
        <w:rPr>
          <w:rFonts w:asciiTheme="minorHAnsi" w:hAnsiTheme="minorHAnsi"/>
          <w:sz w:val="22"/>
          <w:szCs w:val="22"/>
        </w:rPr>
        <w:t xml:space="preserve">] </w:t>
      </w:r>
      <w:r w:rsidRPr="00F83133">
        <w:rPr>
          <w:rFonts w:asciiTheme="minorHAnsi" w:hAnsiTheme="minorHAnsi"/>
          <w:sz w:val="22"/>
          <w:szCs w:val="22"/>
        </w:rPr>
        <w:t>was presented</w:t>
      </w:r>
      <w:r w:rsidR="00C5017E" w:rsidRPr="00F83133">
        <w:rPr>
          <w:rFonts w:asciiTheme="minorHAnsi" w:hAnsiTheme="minorHAnsi"/>
          <w:sz w:val="22"/>
          <w:szCs w:val="22"/>
        </w:rPr>
        <w:t>.</w:t>
      </w:r>
      <w:r w:rsidRPr="00F83133">
        <w:rPr>
          <w:rFonts w:asciiTheme="minorHAnsi" w:hAnsiTheme="minorHAnsi"/>
          <w:sz w:val="22"/>
          <w:szCs w:val="22"/>
        </w:rPr>
        <w:t xml:space="preserve"> </w:t>
      </w:r>
      <w:r w:rsidR="00C5017E" w:rsidRPr="00F83133">
        <w:rPr>
          <w:rFonts w:asciiTheme="minorHAnsi" w:hAnsiTheme="minorHAnsi"/>
          <w:sz w:val="22"/>
          <w:szCs w:val="22"/>
        </w:rPr>
        <w:t>I</w:t>
      </w:r>
      <w:r w:rsidRPr="00F83133">
        <w:rPr>
          <w:rFonts w:asciiTheme="minorHAnsi" w:hAnsiTheme="minorHAnsi"/>
          <w:sz w:val="22"/>
          <w:szCs w:val="22"/>
        </w:rPr>
        <w:t>n these case</w:t>
      </w:r>
      <w:r w:rsidR="0016762A" w:rsidRPr="00F83133">
        <w:rPr>
          <w:rFonts w:asciiTheme="minorHAnsi" w:hAnsiTheme="minorHAnsi"/>
          <w:sz w:val="22"/>
          <w:szCs w:val="22"/>
        </w:rPr>
        <w:t>s proportions were recalculated.</w:t>
      </w:r>
      <w:r w:rsidR="003A223E" w:rsidRPr="00F83133">
        <w:rPr>
          <w:rFonts w:asciiTheme="minorHAnsi" w:hAnsiTheme="minorHAnsi"/>
          <w:sz w:val="22"/>
          <w:szCs w:val="22"/>
        </w:rPr>
        <w:t xml:space="preserve">  One paper </w:t>
      </w:r>
      <w:r w:rsidR="00572865" w:rsidRPr="00F83133">
        <w:rPr>
          <w:rFonts w:asciiTheme="minorHAnsi" w:hAnsiTheme="minorHAnsi"/>
          <w:sz w:val="22"/>
          <w:szCs w:val="22"/>
        </w:rPr>
        <w:t>[1</w:t>
      </w:r>
      <w:r w:rsidR="00B17863">
        <w:rPr>
          <w:rFonts w:asciiTheme="minorHAnsi" w:hAnsiTheme="minorHAnsi"/>
          <w:sz w:val="22"/>
          <w:szCs w:val="22"/>
        </w:rPr>
        <w:t>9</w:t>
      </w:r>
      <w:r w:rsidR="00856A28" w:rsidRPr="00F83133">
        <w:rPr>
          <w:rFonts w:asciiTheme="minorHAnsi" w:hAnsiTheme="minorHAnsi"/>
          <w:sz w:val="22"/>
          <w:szCs w:val="22"/>
        </w:rPr>
        <w:t>]</w:t>
      </w:r>
      <w:r w:rsidR="003A223E" w:rsidRPr="00F83133">
        <w:rPr>
          <w:rFonts w:asciiTheme="minorHAnsi" w:hAnsiTheme="minorHAnsi"/>
          <w:sz w:val="22"/>
          <w:szCs w:val="22"/>
        </w:rPr>
        <w:t xml:space="preserve"> included age- and cause-specific </w:t>
      </w:r>
      <w:r w:rsidR="00042207" w:rsidRPr="00F83133">
        <w:rPr>
          <w:rFonts w:asciiTheme="minorHAnsi" w:hAnsiTheme="minorHAnsi"/>
          <w:sz w:val="22"/>
          <w:szCs w:val="22"/>
        </w:rPr>
        <w:t>maternal mortality ratio (</w:t>
      </w:r>
      <w:r w:rsidR="003A223E" w:rsidRPr="00F83133">
        <w:rPr>
          <w:rFonts w:asciiTheme="minorHAnsi" w:hAnsiTheme="minorHAnsi"/>
          <w:sz w:val="22"/>
          <w:szCs w:val="22"/>
        </w:rPr>
        <w:t>MMR</w:t>
      </w:r>
      <w:r w:rsidR="00042207" w:rsidRPr="00F83133">
        <w:rPr>
          <w:rFonts w:asciiTheme="minorHAnsi" w:hAnsiTheme="minorHAnsi"/>
          <w:sz w:val="22"/>
          <w:szCs w:val="22"/>
        </w:rPr>
        <w:t>)</w:t>
      </w:r>
      <w:r w:rsidR="003A223E" w:rsidRPr="00F83133">
        <w:rPr>
          <w:rFonts w:asciiTheme="minorHAnsi" w:hAnsiTheme="minorHAnsi"/>
          <w:sz w:val="22"/>
          <w:szCs w:val="22"/>
        </w:rPr>
        <w:t xml:space="preserve">, along with number of births by age group.  Numbers were calculated from the MMR, and the proportions calculated.  </w:t>
      </w:r>
    </w:p>
    <w:p w:rsidR="00971D37" w:rsidRPr="00F83133" w:rsidRDefault="00971D37" w:rsidP="0016762A">
      <w:pPr>
        <w:spacing w:line="276" w:lineRule="auto"/>
        <w:jc w:val="both"/>
        <w:rPr>
          <w:rFonts w:asciiTheme="minorHAnsi" w:hAnsiTheme="minorHAnsi"/>
          <w:sz w:val="22"/>
          <w:szCs w:val="22"/>
        </w:rPr>
      </w:pPr>
    </w:p>
    <w:p w:rsidR="00971D37" w:rsidRPr="00F83133" w:rsidRDefault="00971D37" w:rsidP="004B6B58">
      <w:pPr>
        <w:spacing w:line="276" w:lineRule="auto"/>
        <w:jc w:val="both"/>
        <w:rPr>
          <w:rFonts w:asciiTheme="minorHAnsi" w:hAnsiTheme="minorHAnsi"/>
          <w:sz w:val="22"/>
          <w:szCs w:val="22"/>
        </w:rPr>
      </w:pPr>
      <w:r w:rsidRPr="00F83133">
        <w:rPr>
          <w:rFonts w:asciiTheme="minorHAnsi" w:hAnsiTheme="minorHAnsi" w:cs="Calibri"/>
          <w:sz w:val="22"/>
          <w:szCs w:val="22"/>
        </w:rPr>
        <w:t>The authors made an assessment of the quality of each paper and risk of bias based on a checklist tool</w:t>
      </w:r>
      <w:r w:rsidRPr="00F83133">
        <w:rPr>
          <w:rFonts w:asciiTheme="minorHAnsi" w:hAnsiTheme="minorHAnsi"/>
          <w:sz w:val="22"/>
          <w:szCs w:val="22"/>
        </w:rPr>
        <w:t xml:space="preserve"> which drew on existing literature on the evaluation of cross-sectional and observational studies </w:t>
      </w:r>
      <w:r w:rsidR="00572865" w:rsidRPr="00F83133">
        <w:rPr>
          <w:rFonts w:asciiTheme="minorHAnsi" w:hAnsiTheme="minorHAnsi"/>
          <w:sz w:val="22"/>
          <w:szCs w:val="22"/>
        </w:rPr>
        <w:t>[</w:t>
      </w:r>
      <w:r w:rsidR="004B6B58" w:rsidRPr="00F83133">
        <w:rPr>
          <w:rFonts w:asciiTheme="minorHAnsi" w:hAnsiTheme="minorHAnsi"/>
          <w:sz w:val="22"/>
          <w:szCs w:val="22"/>
        </w:rPr>
        <w:t>2</w:t>
      </w:r>
      <w:r w:rsidR="00B17863">
        <w:rPr>
          <w:rFonts w:asciiTheme="minorHAnsi" w:hAnsiTheme="minorHAnsi"/>
          <w:sz w:val="22"/>
          <w:szCs w:val="22"/>
        </w:rPr>
        <w:t>0</w:t>
      </w:r>
      <w:r w:rsidR="004B6B58" w:rsidRPr="00F83133">
        <w:rPr>
          <w:rFonts w:asciiTheme="minorHAnsi" w:hAnsiTheme="minorHAnsi"/>
          <w:sz w:val="22"/>
          <w:szCs w:val="22"/>
        </w:rPr>
        <w:t>,</w:t>
      </w:r>
      <w:r w:rsidR="00E1579F">
        <w:rPr>
          <w:rFonts w:asciiTheme="minorHAnsi" w:hAnsiTheme="minorHAnsi"/>
          <w:sz w:val="22"/>
          <w:szCs w:val="22"/>
        </w:rPr>
        <w:t xml:space="preserve"> </w:t>
      </w:r>
      <w:r w:rsidR="004B6B58" w:rsidRPr="00F83133">
        <w:rPr>
          <w:rFonts w:asciiTheme="minorHAnsi" w:hAnsiTheme="minorHAnsi"/>
          <w:sz w:val="22"/>
          <w:szCs w:val="22"/>
        </w:rPr>
        <w:t>2</w:t>
      </w:r>
      <w:r w:rsidR="00B17863">
        <w:rPr>
          <w:rFonts w:asciiTheme="minorHAnsi" w:hAnsiTheme="minorHAnsi"/>
          <w:sz w:val="22"/>
          <w:szCs w:val="22"/>
        </w:rPr>
        <w:t>1</w:t>
      </w:r>
      <w:r w:rsidR="00856A28" w:rsidRPr="00F83133">
        <w:rPr>
          <w:rFonts w:asciiTheme="minorHAnsi" w:hAnsiTheme="minorHAnsi"/>
          <w:sz w:val="22"/>
          <w:szCs w:val="22"/>
        </w:rPr>
        <w:t xml:space="preserve">].  </w:t>
      </w:r>
      <w:r w:rsidRPr="00F83133">
        <w:rPr>
          <w:rFonts w:asciiTheme="minorHAnsi" w:hAnsiTheme="minorHAnsi" w:cs="Calibri"/>
          <w:sz w:val="22"/>
          <w:szCs w:val="22"/>
        </w:rPr>
        <w:t xml:space="preserve">Criteria included </w:t>
      </w:r>
      <w:r w:rsidRPr="00F83133">
        <w:rPr>
          <w:rFonts w:asciiTheme="minorHAnsi" w:hAnsiTheme="minorHAnsi"/>
          <w:sz w:val="22"/>
          <w:szCs w:val="22"/>
        </w:rPr>
        <w:t xml:space="preserve">sample size, description of the study population and sampling criteria, methods of analysis, data collection tools and methods, level of missing data.  The studies were </w:t>
      </w:r>
      <w:r w:rsidRPr="00F83133">
        <w:rPr>
          <w:rFonts w:asciiTheme="minorHAnsi" w:hAnsiTheme="minorHAnsi"/>
          <w:sz w:val="22"/>
          <w:szCs w:val="22"/>
        </w:rPr>
        <w:lastRenderedPageBreak/>
        <w:t xml:space="preserve">rated as low, medium or high quality by two assessors, and any differences were managed by discussion. </w:t>
      </w:r>
    </w:p>
    <w:p w:rsidR="008922AC" w:rsidRPr="00F83133" w:rsidRDefault="008922AC" w:rsidP="002A2BBC">
      <w:pPr>
        <w:spacing w:line="276" w:lineRule="auto"/>
        <w:jc w:val="both"/>
        <w:rPr>
          <w:rFonts w:asciiTheme="minorHAnsi" w:hAnsiTheme="minorHAnsi" w:cs="Calibri"/>
          <w:sz w:val="22"/>
          <w:szCs w:val="22"/>
        </w:rPr>
      </w:pPr>
    </w:p>
    <w:p w:rsidR="004B3B65" w:rsidRPr="00F83133" w:rsidRDefault="0068236D" w:rsidP="00971D37">
      <w:pPr>
        <w:spacing w:line="276" w:lineRule="auto"/>
        <w:jc w:val="both"/>
        <w:rPr>
          <w:rFonts w:asciiTheme="minorHAnsi" w:hAnsiTheme="minorHAnsi" w:cs="Calibri"/>
          <w:sz w:val="22"/>
          <w:szCs w:val="22"/>
        </w:rPr>
      </w:pPr>
      <w:r w:rsidRPr="00F83133">
        <w:rPr>
          <w:rFonts w:asciiTheme="minorHAnsi" w:hAnsiTheme="minorHAnsi" w:cs="Calibri"/>
          <w:sz w:val="22"/>
          <w:szCs w:val="22"/>
        </w:rPr>
        <w:t xml:space="preserve">Studies of </w:t>
      </w:r>
      <w:r w:rsidR="00971D37" w:rsidRPr="00F83133">
        <w:rPr>
          <w:rFonts w:asciiTheme="minorHAnsi" w:hAnsiTheme="minorHAnsi" w:cs="Calibri"/>
          <w:sz w:val="22"/>
          <w:szCs w:val="22"/>
        </w:rPr>
        <w:t xml:space="preserve">causes of </w:t>
      </w:r>
      <w:r w:rsidRPr="00F83133">
        <w:rPr>
          <w:rFonts w:asciiTheme="minorHAnsi" w:hAnsiTheme="minorHAnsi" w:cs="Calibri"/>
          <w:sz w:val="22"/>
          <w:szCs w:val="22"/>
        </w:rPr>
        <w:t>maternal mortality overall suggest geographical variation</w:t>
      </w:r>
      <w:r w:rsidR="00C71A74" w:rsidRPr="00F83133">
        <w:rPr>
          <w:rFonts w:asciiTheme="minorHAnsi" w:hAnsiTheme="minorHAnsi" w:cs="Calibri"/>
          <w:sz w:val="22"/>
          <w:szCs w:val="22"/>
        </w:rPr>
        <w:t xml:space="preserve"> [</w:t>
      </w:r>
      <w:r w:rsidR="004B6B58" w:rsidRPr="00F83133">
        <w:rPr>
          <w:rFonts w:asciiTheme="minorHAnsi" w:hAnsiTheme="minorHAnsi" w:cs="Calibri"/>
          <w:sz w:val="22"/>
          <w:szCs w:val="22"/>
        </w:rPr>
        <w:t>10</w:t>
      </w:r>
      <w:r w:rsidR="00C71A74" w:rsidRPr="00F83133">
        <w:rPr>
          <w:rFonts w:asciiTheme="minorHAnsi" w:hAnsiTheme="minorHAnsi" w:cs="Calibri"/>
          <w:sz w:val="22"/>
          <w:szCs w:val="22"/>
        </w:rPr>
        <w:t>]</w:t>
      </w:r>
      <w:r w:rsidRPr="00F83133">
        <w:rPr>
          <w:rFonts w:asciiTheme="minorHAnsi" w:hAnsiTheme="minorHAnsi" w:cs="Calibri"/>
          <w:sz w:val="22"/>
          <w:szCs w:val="22"/>
        </w:rPr>
        <w:t>, so f</w:t>
      </w:r>
      <w:r w:rsidR="004B3B65" w:rsidRPr="00F83133">
        <w:rPr>
          <w:rFonts w:asciiTheme="minorHAnsi" w:hAnsiTheme="minorHAnsi" w:cs="Calibri"/>
          <w:sz w:val="22"/>
          <w:szCs w:val="22"/>
        </w:rPr>
        <w:t>indings were grouped by region</w:t>
      </w:r>
      <w:r w:rsidR="00FF5CFB" w:rsidRPr="00F83133">
        <w:rPr>
          <w:rFonts w:asciiTheme="minorHAnsi" w:hAnsiTheme="minorHAnsi" w:cs="Calibri"/>
          <w:sz w:val="22"/>
          <w:szCs w:val="22"/>
        </w:rPr>
        <w:t xml:space="preserve">. We used </w:t>
      </w:r>
      <w:r w:rsidR="00D32F7F" w:rsidRPr="00F83133">
        <w:rPr>
          <w:rFonts w:asciiTheme="minorHAnsi" w:hAnsiTheme="minorHAnsi" w:cs="Calibri"/>
          <w:sz w:val="22"/>
          <w:szCs w:val="22"/>
        </w:rPr>
        <w:t xml:space="preserve">WHO </w:t>
      </w:r>
      <w:r w:rsidR="00FF5CFB" w:rsidRPr="00F83133">
        <w:rPr>
          <w:rFonts w:asciiTheme="minorHAnsi" w:hAnsiTheme="minorHAnsi" w:cs="Calibri"/>
          <w:sz w:val="22"/>
          <w:szCs w:val="22"/>
        </w:rPr>
        <w:t xml:space="preserve">regions for this, slightly adapted by the use of </w:t>
      </w:r>
      <w:r w:rsidR="001B0386" w:rsidRPr="00F83133">
        <w:rPr>
          <w:rFonts w:asciiTheme="minorHAnsi" w:hAnsiTheme="minorHAnsi" w:cs="Calibri"/>
          <w:sz w:val="22"/>
          <w:szCs w:val="22"/>
        </w:rPr>
        <w:t>“sub-Saharan Africa</w:t>
      </w:r>
      <w:r w:rsidR="00FF5CFB" w:rsidRPr="00F83133">
        <w:rPr>
          <w:rFonts w:asciiTheme="minorHAnsi" w:hAnsiTheme="minorHAnsi" w:cs="Calibri"/>
          <w:sz w:val="22"/>
          <w:szCs w:val="22"/>
        </w:rPr>
        <w:t>”</w:t>
      </w:r>
      <w:r w:rsidR="001B0386" w:rsidRPr="00F83133">
        <w:rPr>
          <w:rFonts w:asciiTheme="minorHAnsi" w:hAnsiTheme="minorHAnsi" w:cs="Calibri"/>
          <w:sz w:val="22"/>
          <w:szCs w:val="22"/>
        </w:rPr>
        <w:t>, rather than “Africa”</w:t>
      </w:r>
      <w:r w:rsidR="00FF5CFB" w:rsidRPr="00F83133">
        <w:rPr>
          <w:rFonts w:asciiTheme="minorHAnsi" w:hAnsiTheme="minorHAnsi" w:cs="Calibri"/>
          <w:sz w:val="22"/>
          <w:szCs w:val="22"/>
        </w:rPr>
        <w:t>,</w:t>
      </w:r>
      <w:r w:rsidR="001B0386" w:rsidRPr="00F83133">
        <w:rPr>
          <w:rFonts w:asciiTheme="minorHAnsi" w:hAnsiTheme="minorHAnsi" w:cs="Calibri"/>
          <w:sz w:val="22"/>
          <w:szCs w:val="22"/>
        </w:rPr>
        <w:t xml:space="preserve"> </w:t>
      </w:r>
      <w:r w:rsidR="00FF5CFB" w:rsidRPr="00F83133">
        <w:rPr>
          <w:rFonts w:asciiTheme="minorHAnsi" w:hAnsiTheme="minorHAnsi" w:cs="Calibri"/>
          <w:sz w:val="22"/>
          <w:szCs w:val="22"/>
        </w:rPr>
        <w:t xml:space="preserve">because no studies from North African countries were </w:t>
      </w:r>
      <w:r w:rsidR="003E30BC">
        <w:rPr>
          <w:rFonts w:asciiTheme="minorHAnsi" w:hAnsiTheme="minorHAnsi" w:cs="Calibri"/>
          <w:sz w:val="22"/>
          <w:szCs w:val="22"/>
        </w:rPr>
        <w:t xml:space="preserve">identified </w:t>
      </w:r>
      <w:proofErr w:type="gramStart"/>
      <w:r w:rsidR="003E30BC">
        <w:rPr>
          <w:rFonts w:asciiTheme="minorHAnsi" w:hAnsiTheme="minorHAnsi" w:cs="Calibri"/>
          <w:sz w:val="22"/>
          <w:szCs w:val="22"/>
        </w:rPr>
        <w:t xml:space="preserve">during </w:t>
      </w:r>
      <w:r w:rsidR="00FF5CFB" w:rsidRPr="00F83133">
        <w:rPr>
          <w:rFonts w:asciiTheme="minorHAnsi" w:hAnsiTheme="minorHAnsi" w:cs="Calibri"/>
          <w:sz w:val="22"/>
          <w:szCs w:val="22"/>
        </w:rPr>
        <w:t xml:space="preserve"> the</w:t>
      </w:r>
      <w:proofErr w:type="gramEnd"/>
      <w:r w:rsidR="00FF5CFB" w:rsidRPr="00F83133">
        <w:rPr>
          <w:rFonts w:asciiTheme="minorHAnsi" w:hAnsiTheme="minorHAnsi" w:cs="Calibri"/>
          <w:sz w:val="22"/>
          <w:szCs w:val="22"/>
        </w:rPr>
        <w:t xml:space="preserve"> review.</w:t>
      </w:r>
      <w:r w:rsidR="004B3B65" w:rsidRPr="00F83133">
        <w:rPr>
          <w:rFonts w:asciiTheme="minorHAnsi" w:hAnsiTheme="minorHAnsi" w:cs="Calibri"/>
          <w:sz w:val="22"/>
          <w:szCs w:val="22"/>
        </w:rPr>
        <w:t xml:space="preserve">  </w:t>
      </w:r>
      <w:r w:rsidR="008922AC" w:rsidRPr="00F83133">
        <w:rPr>
          <w:rFonts w:asciiTheme="minorHAnsi" w:hAnsiTheme="minorHAnsi" w:cs="Calibri"/>
          <w:sz w:val="22"/>
          <w:szCs w:val="22"/>
        </w:rPr>
        <w:t>Because</w:t>
      </w:r>
      <w:r w:rsidR="004B3B65" w:rsidRPr="00F83133">
        <w:rPr>
          <w:rFonts w:asciiTheme="minorHAnsi" w:hAnsiTheme="minorHAnsi" w:cs="Calibri"/>
          <w:sz w:val="22"/>
          <w:szCs w:val="22"/>
        </w:rPr>
        <w:t xml:space="preserve"> </w:t>
      </w:r>
      <w:r w:rsidR="00E946AE" w:rsidRPr="00F83133">
        <w:rPr>
          <w:rFonts w:asciiTheme="minorHAnsi" w:hAnsiTheme="minorHAnsi" w:cs="Calibri"/>
          <w:sz w:val="22"/>
          <w:szCs w:val="22"/>
        </w:rPr>
        <w:t>the groupings of causes were not consistent across the studies, and we expecte</w:t>
      </w:r>
      <w:r w:rsidRPr="00F83133">
        <w:rPr>
          <w:rFonts w:asciiTheme="minorHAnsi" w:hAnsiTheme="minorHAnsi" w:cs="Calibri"/>
          <w:sz w:val="22"/>
          <w:szCs w:val="22"/>
        </w:rPr>
        <w:t>d heterogeneity between regions</w:t>
      </w:r>
      <w:r w:rsidR="00C5017E" w:rsidRPr="00F83133">
        <w:rPr>
          <w:rFonts w:asciiTheme="minorHAnsi" w:hAnsiTheme="minorHAnsi" w:cs="Calibri"/>
          <w:sz w:val="22"/>
          <w:szCs w:val="22"/>
        </w:rPr>
        <w:t>,</w:t>
      </w:r>
      <w:r w:rsidR="004B3B65" w:rsidRPr="00F83133">
        <w:rPr>
          <w:rFonts w:asciiTheme="minorHAnsi" w:hAnsiTheme="minorHAnsi" w:cs="Calibri"/>
          <w:sz w:val="22"/>
          <w:szCs w:val="22"/>
        </w:rPr>
        <w:t xml:space="preserve"> </w:t>
      </w:r>
      <w:r w:rsidR="00E946AE" w:rsidRPr="00F83133">
        <w:rPr>
          <w:rFonts w:asciiTheme="minorHAnsi" w:hAnsiTheme="minorHAnsi" w:cs="Calibri"/>
          <w:sz w:val="22"/>
          <w:szCs w:val="22"/>
        </w:rPr>
        <w:t>meta-analysis was not appropriate so the results are written up and presented as a narrative synthesis.</w:t>
      </w:r>
      <w:r w:rsidR="002A09A2">
        <w:rPr>
          <w:rFonts w:asciiTheme="minorHAnsi" w:hAnsiTheme="minorHAnsi" w:cs="Calibri"/>
          <w:sz w:val="22"/>
          <w:szCs w:val="22"/>
        </w:rPr>
        <w:t xml:space="preserve"> </w:t>
      </w:r>
    </w:p>
    <w:p w:rsidR="00A80953" w:rsidRPr="00F83133" w:rsidRDefault="00A80953" w:rsidP="002A2BBC">
      <w:pPr>
        <w:autoSpaceDE w:val="0"/>
        <w:autoSpaceDN w:val="0"/>
        <w:adjustRightInd w:val="0"/>
        <w:spacing w:line="276" w:lineRule="auto"/>
        <w:jc w:val="both"/>
        <w:rPr>
          <w:rFonts w:asciiTheme="minorHAnsi" w:hAnsiTheme="minorHAnsi" w:cs="ScalaLancetPro-Bold"/>
          <w:bCs/>
          <w:sz w:val="22"/>
          <w:szCs w:val="22"/>
          <w:lang w:val="en-US" w:eastAsia="en-US"/>
        </w:rPr>
      </w:pPr>
    </w:p>
    <w:p w:rsidR="00317E2A" w:rsidRPr="00F83133" w:rsidRDefault="00EC369C" w:rsidP="002A2BBC">
      <w:pPr>
        <w:spacing w:line="276" w:lineRule="auto"/>
        <w:jc w:val="both"/>
        <w:rPr>
          <w:rFonts w:asciiTheme="minorHAnsi" w:hAnsiTheme="minorHAnsi"/>
          <w:b/>
          <w:bCs/>
          <w:sz w:val="22"/>
          <w:szCs w:val="22"/>
        </w:rPr>
      </w:pPr>
      <w:r w:rsidRPr="00F83133">
        <w:rPr>
          <w:rFonts w:asciiTheme="minorHAnsi" w:hAnsiTheme="minorHAnsi"/>
          <w:b/>
          <w:bCs/>
          <w:sz w:val="22"/>
          <w:szCs w:val="22"/>
        </w:rPr>
        <w:t>Findings</w:t>
      </w:r>
    </w:p>
    <w:p w:rsidR="00EC369C" w:rsidRPr="00F83133" w:rsidRDefault="00EC369C" w:rsidP="002A2BBC">
      <w:pPr>
        <w:spacing w:line="276" w:lineRule="auto"/>
        <w:jc w:val="both"/>
        <w:rPr>
          <w:rFonts w:asciiTheme="minorHAnsi" w:hAnsiTheme="minorHAnsi"/>
          <w:sz w:val="22"/>
          <w:szCs w:val="22"/>
        </w:rPr>
      </w:pPr>
    </w:p>
    <w:p w:rsidR="00D501F8" w:rsidRPr="00F83133" w:rsidRDefault="00EC369C" w:rsidP="00CF260C">
      <w:pPr>
        <w:spacing w:line="276" w:lineRule="auto"/>
        <w:jc w:val="both"/>
        <w:rPr>
          <w:rFonts w:asciiTheme="minorHAnsi" w:hAnsiTheme="minorHAnsi"/>
          <w:sz w:val="22"/>
          <w:szCs w:val="22"/>
        </w:rPr>
      </w:pPr>
      <w:r w:rsidRPr="00F83133">
        <w:rPr>
          <w:rFonts w:asciiTheme="minorHAnsi" w:hAnsiTheme="minorHAnsi"/>
          <w:sz w:val="22"/>
          <w:szCs w:val="22"/>
        </w:rPr>
        <w:t xml:space="preserve">The search of the databases yielded </w:t>
      </w:r>
      <w:r w:rsidR="00D501F8" w:rsidRPr="00F83133">
        <w:rPr>
          <w:rFonts w:asciiTheme="minorHAnsi" w:hAnsiTheme="minorHAnsi"/>
          <w:sz w:val="22"/>
          <w:szCs w:val="22"/>
        </w:rPr>
        <w:t xml:space="preserve">1735 </w:t>
      </w:r>
      <w:r w:rsidRPr="00F83133">
        <w:rPr>
          <w:rFonts w:asciiTheme="minorHAnsi" w:hAnsiTheme="minorHAnsi"/>
          <w:sz w:val="22"/>
          <w:szCs w:val="22"/>
        </w:rPr>
        <w:t>English language abstracts</w:t>
      </w:r>
      <w:r w:rsidR="008D4FD9" w:rsidRPr="00F83133">
        <w:rPr>
          <w:rFonts w:asciiTheme="minorHAnsi" w:hAnsiTheme="minorHAnsi"/>
          <w:sz w:val="22"/>
          <w:szCs w:val="22"/>
        </w:rPr>
        <w:t xml:space="preserve"> and 18</w:t>
      </w:r>
      <w:r w:rsidR="001B0386" w:rsidRPr="00F83133">
        <w:rPr>
          <w:rFonts w:asciiTheme="minorHAnsi" w:hAnsiTheme="minorHAnsi"/>
          <w:sz w:val="22"/>
          <w:szCs w:val="22"/>
        </w:rPr>
        <w:t>7</w:t>
      </w:r>
      <w:r w:rsidR="00574670" w:rsidRPr="00F83133">
        <w:rPr>
          <w:rFonts w:asciiTheme="minorHAnsi" w:hAnsiTheme="minorHAnsi"/>
          <w:sz w:val="22"/>
          <w:szCs w:val="22"/>
        </w:rPr>
        <w:t xml:space="preserve"> Spanish </w:t>
      </w:r>
      <w:r w:rsidR="008D4FD9" w:rsidRPr="00F83133">
        <w:rPr>
          <w:rFonts w:asciiTheme="minorHAnsi" w:hAnsiTheme="minorHAnsi"/>
          <w:sz w:val="22"/>
          <w:szCs w:val="22"/>
        </w:rPr>
        <w:t>and</w:t>
      </w:r>
      <w:r w:rsidR="00D501F8" w:rsidRPr="00F83133">
        <w:rPr>
          <w:rFonts w:asciiTheme="minorHAnsi" w:hAnsiTheme="minorHAnsi"/>
          <w:sz w:val="22"/>
          <w:szCs w:val="22"/>
          <w:highlight w:val="yellow"/>
        </w:rPr>
        <w:t xml:space="preserve"> </w:t>
      </w:r>
      <w:r w:rsidR="00D501F8" w:rsidRPr="00F83133">
        <w:rPr>
          <w:rFonts w:asciiTheme="minorHAnsi" w:hAnsiTheme="minorHAnsi"/>
          <w:sz w:val="22"/>
          <w:szCs w:val="22"/>
        </w:rPr>
        <w:t>Portuguese l</w:t>
      </w:r>
      <w:r w:rsidR="0068236D" w:rsidRPr="00F83133">
        <w:rPr>
          <w:rFonts w:asciiTheme="minorHAnsi" w:hAnsiTheme="minorHAnsi"/>
          <w:sz w:val="22"/>
          <w:szCs w:val="22"/>
        </w:rPr>
        <w:t>anguage abstracts</w:t>
      </w:r>
      <w:r w:rsidRPr="00F83133">
        <w:rPr>
          <w:rFonts w:asciiTheme="minorHAnsi" w:hAnsiTheme="minorHAnsi"/>
          <w:sz w:val="22"/>
          <w:szCs w:val="22"/>
        </w:rPr>
        <w:t>.  Following their assessment 5</w:t>
      </w:r>
      <w:r w:rsidR="001B0386" w:rsidRPr="00F83133">
        <w:rPr>
          <w:rFonts w:asciiTheme="minorHAnsi" w:hAnsiTheme="minorHAnsi"/>
          <w:sz w:val="22"/>
          <w:szCs w:val="22"/>
        </w:rPr>
        <w:t>1</w:t>
      </w:r>
      <w:r w:rsidRPr="00F83133">
        <w:rPr>
          <w:rFonts w:asciiTheme="minorHAnsi" w:hAnsiTheme="minorHAnsi"/>
          <w:sz w:val="22"/>
          <w:szCs w:val="22"/>
        </w:rPr>
        <w:t xml:space="preserve"> </w:t>
      </w:r>
      <w:r w:rsidR="0068236D" w:rsidRPr="00F83133">
        <w:rPr>
          <w:rFonts w:asciiTheme="minorHAnsi" w:hAnsiTheme="minorHAnsi"/>
          <w:sz w:val="22"/>
          <w:szCs w:val="22"/>
        </w:rPr>
        <w:t xml:space="preserve">English </w:t>
      </w:r>
      <w:r w:rsidR="008D4FD9" w:rsidRPr="00F83133">
        <w:rPr>
          <w:rFonts w:asciiTheme="minorHAnsi" w:hAnsiTheme="minorHAnsi"/>
          <w:sz w:val="22"/>
          <w:szCs w:val="22"/>
        </w:rPr>
        <w:t>and 36 Spanish and Portugues</w:t>
      </w:r>
      <w:r w:rsidR="0055403D" w:rsidRPr="00F83133">
        <w:rPr>
          <w:rFonts w:asciiTheme="minorHAnsi" w:hAnsiTheme="minorHAnsi"/>
          <w:sz w:val="22"/>
          <w:szCs w:val="22"/>
        </w:rPr>
        <w:t>e</w:t>
      </w:r>
      <w:r w:rsidR="008D4FD9" w:rsidRPr="00F83133">
        <w:rPr>
          <w:rFonts w:asciiTheme="minorHAnsi" w:hAnsiTheme="minorHAnsi"/>
          <w:sz w:val="22"/>
          <w:szCs w:val="22"/>
        </w:rPr>
        <w:t xml:space="preserve"> </w:t>
      </w:r>
      <w:r w:rsidRPr="00F83133">
        <w:rPr>
          <w:rFonts w:asciiTheme="minorHAnsi" w:hAnsiTheme="minorHAnsi"/>
          <w:sz w:val="22"/>
          <w:szCs w:val="22"/>
        </w:rPr>
        <w:t>full</w:t>
      </w:r>
      <w:r w:rsidR="00D501F8" w:rsidRPr="00F83133">
        <w:rPr>
          <w:rFonts w:asciiTheme="minorHAnsi" w:hAnsiTheme="minorHAnsi"/>
          <w:sz w:val="22"/>
          <w:szCs w:val="22"/>
        </w:rPr>
        <w:t xml:space="preserve"> te</w:t>
      </w:r>
      <w:r w:rsidR="00092B88" w:rsidRPr="00F83133">
        <w:rPr>
          <w:rFonts w:asciiTheme="minorHAnsi" w:hAnsiTheme="minorHAnsi"/>
          <w:sz w:val="22"/>
          <w:szCs w:val="22"/>
        </w:rPr>
        <w:t>xts were requested of which three</w:t>
      </w:r>
      <w:r w:rsidRPr="00F83133">
        <w:rPr>
          <w:rFonts w:asciiTheme="minorHAnsi" w:hAnsiTheme="minorHAnsi"/>
          <w:sz w:val="22"/>
          <w:szCs w:val="22"/>
        </w:rPr>
        <w:t xml:space="preserve"> were unobtainable</w:t>
      </w:r>
      <w:r w:rsidR="00C71A74" w:rsidRPr="00F83133">
        <w:rPr>
          <w:rFonts w:asciiTheme="minorHAnsi" w:hAnsiTheme="minorHAnsi"/>
          <w:sz w:val="22"/>
          <w:szCs w:val="22"/>
        </w:rPr>
        <w:t xml:space="preserve"> (see figure 1 for </w:t>
      </w:r>
      <w:r w:rsidR="00572865" w:rsidRPr="00F83133">
        <w:rPr>
          <w:rFonts w:asciiTheme="minorHAnsi" w:hAnsiTheme="minorHAnsi"/>
          <w:sz w:val="22"/>
          <w:szCs w:val="22"/>
        </w:rPr>
        <w:t>P</w:t>
      </w:r>
      <w:r w:rsidR="00415097">
        <w:rPr>
          <w:rFonts w:asciiTheme="minorHAnsi" w:hAnsiTheme="minorHAnsi"/>
          <w:sz w:val="22"/>
          <w:szCs w:val="22"/>
        </w:rPr>
        <w:t>RISMA</w:t>
      </w:r>
      <w:r w:rsidR="00572865" w:rsidRPr="00F83133">
        <w:rPr>
          <w:rFonts w:asciiTheme="minorHAnsi" w:hAnsiTheme="minorHAnsi"/>
          <w:sz w:val="22"/>
          <w:szCs w:val="22"/>
        </w:rPr>
        <w:t xml:space="preserve"> Flow Chart)</w:t>
      </w:r>
      <w:r w:rsidR="0016762A" w:rsidRPr="00F83133">
        <w:rPr>
          <w:rFonts w:asciiTheme="minorHAnsi" w:hAnsiTheme="minorHAnsi"/>
          <w:sz w:val="22"/>
          <w:szCs w:val="22"/>
        </w:rPr>
        <w:t xml:space="preserve">.  Of the final </w:t>
      </w:r>
      <w:r w:rsidR="008D4FD9" w:rsidRPr="00F83133">
        <w:rPr>
          <w:rFonts w:asciiTheme="minorHAnsi" w:hAnsiTheme="minorHAnsi"/>
          <w:sz w:val="22"/>
          <w:szCs w:val="22"/>
        </w:rPr>
        <w:t>15</w:t>
      </w:r>
      <w:r w:rsidR="00EA1496" w:rsidRPr="00F83133">
        <w:rPr>
          <w:rFonts w:asciiTheme="minorHAnsi" w:hAnsiTheme="minorHAnsi"/>
          <w:sz w:val="22"/>
          <w:szCs w:val="22"/>
        </w:rPr>
        <w:t xml:space="preserve"> papers </w:t>
      </w:r>
      <w:r w:rsidR="008D4FD9" w:rsidRPr="00F83133">
        <w:rPr>
          <w:rFonts w:asciiTheme="minorHAnsi" w:hAnsiTheme="minorHAnsi"/>
          <w:sz w:val="22"/>
          <w:szCs w:val="22"/>
        </w:rPr>
        <w:t>included (12 in English, two in Spanish and one in Portuguese)</w:t>
      </w:r>
      <w:r w:rsidR="0055403D" w:rsidRPr="00F83133">
        <w:rPr>
          <w:rFonts w:asciiTheme="minorHAnsi" w:hAnsiTheme="minorHAnsi"/>
          <w:sz w:val="22"/>
          <w:szCs w:val="22"/>
        </w:rPr>
        <w:t>, nine</w:t>
      </w:r>
      <w:r w:rsidR="00EA1496" w:rsidRPr="00F83133">
        <w:rPr>
          <w:rFonts w:asciiTheme="minorHAnsi" w:hAnsiTheme="minorHAnsi"/>
          <w:sz w:val="22"/>
          <w:szCs w:val="22"/>
        </w:rPr>
        <w:t xml:space="preserve"> were from </w:t>
      </w:r>
      <w:r w:rsidR="00C64363" w:rsidRPr="00F83133">
        <w:rPr>
          <w:rFonts w:asciiTheme="minorHAnsi" w:hAnsiTheme="minorHAnsi"/>
          <w:sz w:val="22"/>
          <w:szCs w:val="22"/>
        </w:rPr>
        <w:t>sub</w:t>
      </w:r>
      <w:r w:rsidR="00EA1496" w:rsidRPr="00F83133">
        <w:rPr>
          <w:rFonts w:asciiTheme="minorHAnsi" w:hAnsiTheme="minorHAnsi"/>
          <w:sz w:val="22"/>
          <w:szCs w:val="22"/>
        </w:rPr>
        <w:t xml:space="preserve">-Saharan Africa, two </w:t>
      </w:r>
      <w:r w:rsidR="0055403D" w:rsidRPr="00F83133">
        <w:rPr>
          <w:rFonts w:asciiTheme="minorHAnsi" w:hAnsiTheme="minorHAnsi"/>
          <w:sz w:val="22"/>
          <w:szCs w:val="22"/>
        </w:rPr>
        <w:t xml:space="preserve">from </w:t>
      </w:r>
      <w:r w:rsidR="00341A65" w:rsidRPr="00F83133">
        <w:rPr>
          <w:rFonts w:asciiTheme="minorHAnsi" w:hAnsiTheme="minorHAnsi"/>
          <w:sz w:val="22"/>
          <w:szCs w:val="22"/>
        </w:rPr>
        <w:t xml:space="preserve">the South East </w:t>
      </w:r>
      <w:r w:rsidR="0055403D" w:rsidRPr="00F83133">
        <w:rPr>
          <w:rFonts w:asciiTheme="minorHAnsi" w:hAnsiTheme="minorHAnsi"/>
          <w:sz w:val="22"/>
          <w:szCs w:val="22"/>
        </w:rPr>
        <w:t xml:space="preserve">Asia </w:t>
      </w:r>
      <w:r w:rsidR="00341A65" w:rsidRPr="00F83133">
        <w:rPr>
          <w:rFonts w:asciiTheme="minorHAnsi" w:hAnsiTheme="minorHAnsi"/>
          <w:sz w:val="22"/>
          <w:szCs w:val="22"/>
        </w:rPr>
        <w:t xml:space="preserve">region </w:t>
      </w:r>
      <w:r w:rsidR="0055403D" w:rsidRPr="00F83133">
        <w:rPr>
          <w:rFonts w:asciiTheme="minorHAnsi" w:hAnsiTheme="minorHAnsi"/>
          <w:sz w:val="22"/>
          <w:szCs w:val="22"/>
        </w:rPr>
        <w:t>and four</w:t>
      </w:r>
      <w:r w:rsidR="00EA1496" w:rsidRPr="00F83133">
        <w:rPr>
          <w:rFonts w:asciiTheme="minorHAnsi" w:hAnsiTheme="minorHAnsi"/>
          <w:sz w:val="22"/>
          <w:szCs w:val="22"/>
        </w:rPr>
        <w:t xml:space="preserve"> </w:t>
      </w:r>
      <w:r w:rsidR="00D501F8" w:rsidRPr="00F83133">
        <w:rPr>
          <w:rFonts w:asciiTheme="minorHAnsi" w:hAnsiTheme="minorHAnsi"/>
          <w:sz w:val="22"/>
          <w:szCs w:val="22"/>
        </w:rPr>
        <w:t xml:space="preserve">from </w:t>
      </w:r>
      <w:r w:rsidR="00CF260C" w:rsidRPr="00F83133">
        <w:rPr>
          <w:rFonts w:asciiTheme="minorHAnsi" w:hAnsiTheme="minorHAnsi"/>
          <w:sz w:val="22"/>
          <w:szCs w:val="22"/>
        </w:rPr>
        <w:t>the Pan American Health Organisation (PAHO) region</w:t>
      </w:r>
      <w:r w:rsidR="00D501F8" w:rsidRPr="00F83133">
        <w:rPr>
          <w:rFonts w:asciiTheme="minorHAnsi" w:hAnsiTheme="minorHAnsi"/>
          <w:sz w:val="22"/>
          <w:szCs w:val="22"/>
        </w:rPr>
        <w:t xml:space="preserve"> (see table 1</w:t>
      </w:r>
      <w:r w:rsidR="0058138A" w:rsidRPr="00F83133">
        <w:rPr>
          <w:rFonts w:asciiTheme="minorHAnsi" w:hAnsiTheme="minorHAnsi"/>
          <w:sz w:val="22"/>
          <w:szCs w:val="22"/>
        </w:rPr>
        <w:t xml:space="preserve"> for full details of the papers</w:t>
      </w:r>
      <w:r w:rsidR="00EA1496" w:rsidRPr="00F83133">
        <w:rPr>
          <w:rFonts w:asciiTheme="minorHAnsi" w:hAnsiTheme="minorHAnsi"/>
          <w:sz w:val="22"/>
          <w:szCs w:val="22"/>
        </w:rPr>
        <w:t>).</w:t>
      </w:r>
      <w:r w:rsidR="0055403D" w:rsidRPr="00F83133">
        <w:rPr>
          <w:rFonts w:asciiTheme="minorHAnsi" w:hAnsiTheme="minorHAnsi"/>
          <w:sz w:val="22"/>
          <w:szCs w:val="22"/>
        </w:rPr>
        <w:t xml:space="preserve"> </w:t>
      </w:r>
      <w:r w:rsidR="001B0386" w:rsidRPr="00F83133">
        <w:rPr>
          <w:rFonts w:asciiTheme="minorHAnsi" w:hAnsiTheme="minorHAnsi"/>
          <w:sz w:val="22"/>
          <w:szCs w:val="22"/>
        </w:rPr>
        <w:t xml:space="preserve"> </w:t>
      </w:r>
      <w:r w:rsidR="00EE001E" w:rsidRPr="00F83133">
        <w:rPr>
          <w:rFonts w:asciiTheme="minorHAnsi" w:hAnsiTheme="minorHAnsi"/>
          <w:sz w:val="22"/>
          <w:szCs w:val="22"/>
        </w:rPr>
        <w:t xml:space="preserve">Of the </w:t>
      </w:r>
      <w:r w:rsidR="00422984" w:rsidRPr="00F83133">
        <w:rPr>
          <w:rFonts w:asciiTheme="minorHAnsi" w:hAnsiTheme="minorHAnsi"/>
          <w:sz w:val="22"/>
          <w:szCs w:val="22"/>
        </w:rPr>
        <w:t>69</w:t>
      </w:r>
      <w:r w:rsidR="00EE001E" w:rsidRPr="00F83133">
        <w:rPr>
          <w:rFonts w:asciiTheme="minorHAnsi" w:hAnsiTheme="minorHAnsi"/>
          <w:sz w:val="22"/>
          <w:szCs w:val="22"/>
        </w:rPr>
        <w:t xml:space="preserve"> full text </w:t>
      </w:r>
      <w:r w:rsidR="001B0386" w:rsidRPr="00F83133">
        <w:rPr>
          <w:rFonts w:asciiTheme="minorHAnsi" w:hAnsiTheme="minorHAnsi"/>
          <w:sz w:val="22"/>
          <w:szCs w:val="22"/>
        </w:rPr>
        <w:t xml:space="preserve">papers </w:t>
      </w:r>
      <w:r w:rsidR="00EE001E" w:rsidRPr="00F83133">
        <w:rPr>
          <w:rFonts w:asciiTheme="minorHAnsi" w:hAnsiTheme="minorHAnsi"/>
          <w:sz w:val="22"/>
          <w:szCs w:val="22"/>
        </w:rPr>
        <w:t xml:space="preserve">examined and </w:t>
      </w:r>
      <w:r w:rsidR="001B0386" w:rsidRPr="00F83133">
        <w:rPr>
          <w:rFonts w:asciiTheme="minorHAnsi" w:hAnsiTheme="minorHAnsi"/>
          <w:sz w:val="22"/>
          <w:szCs w:val="22"/>
        </w:rPr>
        <w:t>not included in the final group</w:t>
      </w:r>
      <w:r w:rsidR="00EE001E" w:rsidRPr="00F83133">
        <w:rPr>
          <w:rFonts w:asciiTheme="minorHAnsi" w:hAnsiTheme="minorHAnsi"/>
          <w:sz w:val="22"/>
          <w:szCs w:val="22"/>
        </w:rPr>
        <w:t>,</w:t>
      </w:r>
      <w:r w:rsidR="001B0386" w:rsidRPr="00F83133">
        <w:rPr>
          <w:rFonts w:asciiTheme="minorHAnsi" w:hAnsiTheme="minorHAnsi"/>
          <w:sz w:val="22"/>
          <w:szCs w:val="22"/>
        </w:rPr>
        <w:t xml:space="preserve"> </w:t>
      </w:r>
      <w:r w:rsidR="00EE001E" w:rsidRPr="00F83133">
        <w:rPr>
          <w:rFonts w:asciiTheme="minorHAnsi" w:hAnsiTheme="minorHAnsi"/>
          <w:sz w:val="22"/>
          <w:szCs w:val="22"/>
        </w:rPr>
        <w:t xml:space="preserve">62 were excluded as they </w:t>
      </w:r>
      <w:r w:rsidR="001B0386" w:rsidRPr="00F83133">
        <w:rPr>
          <w:rFonts w:asciiTheme="minorHAnsi" w:hAnsiTheme="minorHAnsi"/>
          <w:sz w:val="22"/>
          <w:szCs w:val="22"/>
        </w:rPr>
        <w:t>did not contain the outcome of interest as defined in the protocol</w:t>
      </w:r>
      <w:r w:rsidR="00FF5CFB" w:rsidRPr="00F83133">
        <w:rPr>
          <w:rFonts w:asciiTheme="minorHAnsi" w:hAnsiTheme="minorHAnsi"/>
          <w:sz w:val="22"/>
          <w:szCs w:val="22"/>
        </w:rPr>
        <w:t xml:space="preserve"> (</w:t>
      </w:r>
      <w:r w:rsidR="00FF5CFB" w:rsidRPr="00F83133">
        <w:rPr>
          <w:rFonts w:asciiTheme="minorHAnsi" w:hAnsiTheme="minorHAnsi" w:cs="Calibri"/>
          <w:sz w:val="22"/>
          <w:szCs w:val="22"/>
        </w:rPr>
        <w:t>proportion of adolescent maternal deaths due to each cause</w:t>
      </w:r>
      <w:r w:rsidR="00FF5CFB" w:rsidRPr="00F83133">
        <w:rPr>
          <w:rFonts w:asciiTheme="minorHAnsi" w:hAnsiTheme="minorHAnsi"/>
          <w:sz w:val="22"/>
          <w:szCs w:val="22"/>
        </w:rPr>
        <w:t>)</w:t>
      </w:r>
      <w:r w:rsidR="00EE001E" w:rsidRPr="00F83133">
        <w:rPr>
          <w:rFonts w:asciiTheme="minorHAnsi" w:hAnsiTheme="minorHAnsi"/>
          <w:sz w:val="22"/>
          <w:szCs w:val="22"/>
        </w:rPr>
        <w:t xml:space="preserve">, </w:t>
      </w:r>
      <w:r w:rsidR="00422984" w:rsidRPr="00F83133">
        <w:rPr>
          <w:rFonts w:asciiTheme="minorHAnsi" w:hAnsiTheme="minorHAnsi"/>
          <w:sz w:val="22"/>
          <w:szCs w:val="22"/>
        </w:rPr>
        <w:t xml:space="preserve">and the remaining seven were excluded as they were based on </w:t>
      </w:r>
      <w:r w:rsidR="00EE001E" w:rsidRPr="00F83133">
        <w:rPr>
          <w:rFonts w:asciiTheme="minorHAnsi" w:hAnsiTheme="minorHAnsi"/>
          <w:sz w:val="22"/>
          <w:szCs w:val="22"/>
        </w:rPr>
        <w:t xml:space="preserve"> less than 10 deaths in the study</w:t>
      </w:r>
      <w:r w:rsidR="001B0386" w:rsidRPr="00F83133">
        <w:rPr>
          <w:rFonts w:asciiTheme="minorHAnsi" w:hAnsiTheme="minorHAnsi"/>
          <w:sz w:val="22"/>
          <w:szCs w:val="22"/>
        </w:rPr>
        <w:t>.</w:t>
      </w:r>
      <w:r w:rsidR="0055403D" w:rsidRPr="00F83133">
        <w:rPr>
          <w:rFonts w:asciiTheme="minorHAnsi" w:hAnsiTheme="minorHAnsi"/>
          <w:sz w:val="22"/>
          <w:szCs w:val="22"/>
        </w:rPr>
        <w:t xml:space="preserve"> Two studies used the same data </w:t>
      </w:r>
      <w:r w:rsidR="00572865" w:rsidRPr="00F83133">
        <w:rPr>
          <w:rFonts w:asciiTheme="minorHAnsi" w:hAnsiTheme="minorHAnsi"/>
          <w:sz w:val="22"/>
          <w:szCs w:val="22"/>
        </w:rPr>
        <w:t>[</w:t>
      </w:r>
      <w:r w:rsidR="004B6B58" w:rsidRPr="00F83133">
        <w:rPr>
          <w:rFonts w:asciiTheme="minorHAnsi" w:hAnsiTheme="minorHAnsi"/>
          <w:sz w:val="22"/>
          <w:szCs w:val="22"/>
        </w:rPr>
        <w:t>1</w:t>
      </w:r>
      <w:r w:rsidR="00B17863">
        <w:rPr>
          <w:rFonts w:asciiTheme="minorHAnsi" w:hAnsiTheme="minorHAnsi"/>
          <w:sz w:val="22"/>
          <w:szCs w:val="22"/>
        </w:rPr>
        <w:t>8</w:t>
      </w:r>
      <w:proofErr w:type="gramStart"/>
      <w:r w:rsidR="004B6B58" w:rsidRPr="00F83133">
        <w:rPr>
          <w:rFonts w:asciiTheme="minorHAnsi" w:hAnsiTheme="minorHAnsi"/>
          <w:sz w:val="22"/>
          <w:szCs w:val="22"/>
        </w:rPr>
        <w:t>,2</w:t>
      </w:r>
      <w:r w:rsidR="00B17863">
        <w:rPr>
          <w:rFonts w:asciiTheme="minorHAnsi" w:hAnsiTheme="minorHAnsi"/>
          <w:sz w:val="22"/>
          <w:szCs w:val="22"/>
        </w:rPr>
        <w:t>2</w:t>
      </w:r>
      <w:proofErr w:type="gramEnd"/>
      <w:r w:rsidR="00572865" w:rsidRPr="00F83133">
        <w:rPr>
          <w:rFonts w:asciiTheme="minorHAnsi" w:hAnsiTheme="minorHAnsi"/>
          <w:sz w:val="22"/>
          <w:szCs w:val="22"/>
        </w:rPr>
        <w:t>]</w:t>
      </w:r>
      <w:r w:rsidR="0055403D" w:rsidRPr="00F83133">
        <w:rPr>
          <w:rFonts w:asciiTheme="minorHAnsi" w:hAnsiTheme="minorHAnsi"/>
          <w:sz w:val="22"/>
          <w:szCs w:val="22"/>
        </w:rPr>
        <w:t xml:space="preserve"> but both were included as they presented slightly different findings</w:t>
      </w:r>
      <w:r w:rsidR="00136D7C" w:rsidRPr="00F83133">
        <w:rPr>
          <w:rFonts w:asciiTheme="minorHAnsi" w:hAnsiTheme="minorHAnsi"/>
          <w:sz w:val="22"/>
          <w:szCs w:val="22"/>
        </w:rPr>
        <w:t xml:space="preserve"> and results</w:t>
      </w:r>
      <w:r w:rsidR="0055403D" w:rsidRPr="00F83133">
        <w:rPr>
          <w:rFonts w:asciiTheme="minorHAnsi" w:hAnsiTheme="minorHAnsi"/>
          <w:sz w:val="22"/>
          <w:szCs w:val="22"/>
        </w:rPr>
        <w:t>.</w:t>
      </w:r>
      <w:r w:rsidR="0058138A" w:rsidRPr="00F83133">
        <w:rPr>
          <w:rFonts w:asciiTheme="minorHAnsi" w:hAnsiTheme="minorHAnsi"/>
          <w:sz w:val="22"/>
          <w:szCs w:val="22"/>
        </w:rPr>
        <w:t xml:space="preserve"> </w:t>
      </w:r>
      <w:r w:rsidR="000F724B" w:rsidRPr="00F83133">
        <w:rPr>
          <w:rFonts w:asciiTheme="minorHAnsi" w:hAnsiTheme="minorHAnsi"/>
          <w:sz w:val="22"/>
          <w:szCs w:val="22"/>
        </w:rPr>
        <w:t>Seven</w:t>
      </w:r>
      <w:r w:rsidR="00D32F7F" w:rsidRPr="00F83133">
        <w:rPr>
          <w:rFonts w:asciiTheme="minorHAnsi" w:hAnsiTheme="minorHAnsi"/>
          <w:sz w:val="22"/>
          <w:szCs w:val="22"/>
        </w:rPr>
        <w:t xml:space="preserve"> studies were based on retrospective analysis of institutional records, </w:t>
      </w:r>
      <w:r w:rsidR="000F724B" w:rsidRPr="00F83133">
        <w:rPr>
          <w:rFonts w:asciiTheme="minorHAnsi" w:hAnsiTheme="minorHAnsi"/>
          <w:sz w:val="22"/>
          <w:szCs w:val="22"/>
        </w:rPr>
        <w:t>two were</w:t>
      </w:r>
      <w:r w:rsidR="00D32F7F" w:rsidRPr="00F83133">
        <w:rPr>
          <w:rFonts w:asciiTheme="minorHAnsi" w:hAnsiTheme="minorHAnsi"/>
          <w:sz w:val="22"/>
          <w:szCs w:val="22"/>
        </w:rPr>
        <w:t xml:space="preserve"> </w:t>
      </w:r>
      <w:r w:rsidR="000F724B" w:rsidRPr="00F83133">
        <w:rPr>
          <w:rFonts w:asciiTheme="minorHAnsi" w:hAnsiTheme="minorHAnsi"/>
          <w:sz w:val="22"/>
          <w:szCs w:val="22"/>
        </w:rPr>
        <w:t>prospective hospital-based studies</w:t>
      </w:r>
      <w:r w:rsidR="00D32F7F" w:rsidRPr="00F83133">
        <w:rPr>
          <w:rFonts w:asciiTheme="minorHAnsi" w:hAnsiTheme="minorHAnsi"/>
          <w:sz w:val="22"/>
          <w:szCs w:val="22"/>
        </w:rPr>
        <w:t>, o</w:t>
      </w:r>
      <w:r w:rsidR="000F724B" w:rsidRPr="00F83133">
        <w:rPr>
          <w:rFonts w:asciiTheme="minorHAnsi" w:hAnsiTheme="minorHAnsi"/>
          <w:sz w:val="22"/>
          <w:szCs w:val="22"/>
        </w:rPr>
        <w:t>ne was based on official national statistics</w:t>
      </w:r>
      <w:r w:rsidR="00D32F7F" w:rsidRPr="00F83133">
        <w:rPr>
          <w:rFonts w:asciiTheme="minorHAnsi" w:hAnsiTheme="minorHAnsi"/>
          <w:sz w:val="22"/>
          <w:szCs w:val="22"/>
        </w:rPr>
        <w:t>, three studies (including two based on the same data source) used retrospective c</w:t>
      </w:r>
      <w:r w:rsidR="000F724B" w:rsidRPr="00F83133">
        <w:rPr>
          <w:rFonts w:asciiTheme="minorHAnsi" w:hAnsiTheme="minorHAnsi"/>
          <w:sz w:val="22"/>
          <w:szCs w:val="22"/>
        </w:rPr>
        <w:t xml:space="preserve">ommunity-based survey data, </w:t>
      </w:r>
      <w:r w:rsidR="00D32F7F" w:rsidRPr="00F83133">
        <w:rPr>
          <w:rFonts w:asciiTheme="minorHAnsi" w:hAnsiTheme="minorHAnsi"/>
          <w:sz w:val="22"/>
          <w:szCs w:val="22"/>
        </w:rPr>
        <w:t>one was based on community surveillance data</w:t>
      </w:r>
      <w:r w:rsidR="000F724B" w:rsidRPr="00F83133">
        <w:rPr>
          <w:rFonts w:asciiTheme="minorHAnsi" w:hAnsiTheme="minorHAnsi"/>
          <w:sz w:val="22"/>
          <w:szCs w:val="22"/>
        </w:rPr>
        <w:t>, and one used both official statistics and hospital records.</w:t>
      </w:r>
    </w:p>
    <w:p w:rsidR="00EC369C" w:rsidRPr="00F83133" w:rsidRDefault="00EC369C" w:rsidP="002A2BBC">
      <w:pPr>
        <w:spacing w:line="276" w:lineRule="auto"/>
        <w:jc w:val="both"/>
        <w:rPr>
          <w:rFonts w:asciiTheme="minorHAnsi" w:hAnsiTheme="minorHAnsi"/>
          <w:sz w:val="22"/>
          <w:szCs w:val="22"/>
        </w:rPr>
      </w:pPr>
    </w:p>
    <w:p w:rsidR="00627DCD" w:rsidRPr="00F83133" w:rsidRDefault="00971D37" w:rsidP="002A2BBC">
      <w:pPr>
        <w:spacing w:line="276" w:lineRule="auto"/>
        <w:jc w:val="both"/>
        <w:rPr>
          <w:rFonts w:asciiTheme="minorHAnsi" w:hAnsiTheme="minorHAnsi"/>
          <w:sz w:val="22"/>
          <w:szCs w:val="22"/>
        </w:rPr>
      </w:pPr>
      <w:r w:rsidRPr="00F83133">
        <w:rPr>
          <w:rFonts w:asciiTheme="minorHAnsi" w:hAnsiTheme="minorHAnsi"/>
          <w:sz w:val="22"/>
          <w:szCs w:val="22"/>
        </w:rPr>
        <w:t>Based on the criteria outlined in the methodology section, f</w:t>
      </w:r>
      <w:r w:rsidR="00A3668D" w:rsidRPr="00F83133">
        <w:rPr>
          <w:rFonts w:asciiTheme="minorHAnsi" w:hAnsiTheme="minorHAnsi"/>
          <w:sz w:val="22"/>
          <w:szCs w:val="22"/>
        </w:rPr>
        <w:t>ive papers were</w:t>
      </w:r>
      <w:r w:rsidR="00627DCD" w:rsidRPr="00F83133">
        <w:rPr>
          <w:rFonts w:asciiTheme="minorHAnsi" w:hAnsiTheme="minorHAnsi"/>
          <w:sz w:val="22"/>
          <w:szCs w:val="22"/>
        </w:rPr>
        <w:t xml:space="preserve"> judged to be moderate </w:t>
      </w:r>
      <w:r w:rsidR="00A3668D" w:rsidRPr="00F83133">
        <w:rPr>
          <w:rFonts w:asciiTheme="minorHAnsi" w:hAnsiTheme="minorHAnsi"/>
          <w:sz w:val="22"/>
          <w:szCs w:val="22"/>
        </w:rPr>
        <w:t>quality</w:t>
      </w:r>
      <w:r w:rsidR="0055403D" w:rsidRPr="00F83133">
        <w:rPr>
          <w:rFonts w:asciiTheme="minorHAnsi" w:hAnsiTheme="minorHAnsi"/>
          <w:sz w:val="22"/>
          <w:szCs w:val="22"/>
        </w:rPr>
        <w:t>, one of high quality</w:t>
      </w:r>
      <w:r w:rsidR="00A3668D" w:rsidRPr="00F83133">
        <w:rPr>
          <w:rFonts w:asciiTheme="minorHAnsi" w:hAnsiTheme="minorHAnsi"/>
          <w:sz w:val="22"/>
          <w:szCs w:val="22"/>
        </w:rPr>
        <w:t xml:space="preserve"> with the rest being judged as </w:t>
      </w:r>
      <w:r w:rsidR="00627DCD" w:rsidRPr="00F83133">
        <w:rPr>
          <w:rFonts w:asciiTheme="minorHAnsi" w:hAnsiTheme="minorHAnsi"/>
          <w:sz w:val="22"/>
          <w:szCs w:val="22"/>
        </w:rPr>
        <w:t>low</w:t>
      </w:r>
      <w:r w:rsidR="00A3668D" w:rsidRPr="00F83133">
        <w:rPr>
          <w:rFonts w:asciiTheme="minorHAnsi" w:hAnsiTheme="minorHAnsi"/>
          <w:sz w:val="22"/>
          <w:szCs w:val="22"/>
        </w:rPr>
        <w:t xml:space="preserve"> quality. T</w:t>
      </w:r>
      <w:r w:rsidR="00627DCD" w:rsidRPr="00F83133">
        <w:rPr>
          <w:rFonts w:asciiTheme="minorHAnsi" w:hAnsiTheme="minorHAnsi"/>
          <w:sz w:val="22"/>
          <w:szCs w:val="22"/>
        </w:rPr>
        <w:t xml:space="preserve">he main problems </w:t>
      </w:r>
      <w:r w:rsidR="00A3668D" w:rsidRPr="00F83133">
        <w:rPr>
          <w:rFonts w:asciiTheme="minorHAnsi" w:hAnsiTheme="minorHAnsi"/>
          <w:sz w:val="22"/>
          <w:szCs w:val="22"/>
        </w:rPr>
        <w:t xml:space="preserve">identified were </w:t>
      </w:r>
      <w:r w:rsidR="00627DCD" w:rsidRPr="00F83133">
        <w:rPr>
          <w:rFonts w:asciiTheme="minorHAnsi" w:hAnsiTheme="minorHAnsi"/>
          <w:sz w:val="22"/>
          <w:szCs w:val="22"/>
        </w:rPr>
        <w:t xml:space="preserve">small sample size, lack of clarity </w:t>
      </w:r>
      <w:r w:rsidR="00A3668D" w:rsidRPr="00F83133">
        <w:rPr>
          <w:rFonts w:asciiTheme="minorHAnsi" w:hAnsiTheme="minorHAnsi"/>
          <w:sz w:val="22"/>
          <w:szCs w:val="22"/>
        </w:rPr>
        <w:t xml:space="preserve">or limited explanation of </w:t>
      </w:r>
      <w:r w:rsidR="00627DCD" w:rsidRPr="00F83133">
        <w:rPr>
          <w:rFonts w:asciiTheme="minorHAnsi" w:hAnsiTheme="minorHAnsi"/>
          <w:sz w:val="22"/>
          <w:szCs w:val="22"/>
        </w:rPr>
        <w:t xml:space="preserve">data collection or classification methods, </w:t>
      </w:r>
      <w:r w:rsidR="00A3668D" w:rsidRPr="00F83133">
        <w:rPr>
          <w:rFonts w:asciiTheme="minorHAnsi" w:hAnsiTheme="minorHAnsi"/>
          <w:sz w:val="22"/>
          <w:szCs w:val="22"/>
        </w:rPr>
        <w:t xml:space="preserve">lack of description of study population, </w:t>
      </w:r>
      <w:r w:rsidR="00627DCD" w:rsidRPr="00F83133">
        <w:rPr>
          <w:rFonts w:asciiTheme="minorHAnsi" w:hAnsiTheme="minorHAnsi"/>
          <w:sz w:val="22"/>
          <w:szCs w:val="22"/>
        </w:rPr>
        <w:t xml:space="preserve">lack of representativeness of sample (in particular </w:t>
      </w:r>
      <w:r w:rsidR="00A3668D" w:rsidRPr="00F83133">
        <w:rPr>
          <w:rFonts w:asciiTheme="minorHAnsi" w:hAnsiTheme="minorHAnsi"/>
          <w:sz w:val="22"/>
          <w:szCs w:val="22"/>
        </w:rPr>
        <w:t>many studies were based in tertiary facilities) and lack of measures of variability.  More details can be found on these limitations in the discussion.</w:t>
      </w:r>
    </w:p>
    <w:p w:rsidR="00317E2A" w:rsidRPr="00F83133" w:rsidRDefault="00317E2A" w:rsidP="002A2BBC">
      <w:pPr>
        <w:pStyle w:val="Heading1"/>
        <w:spacing w:line="276" w:lineRule="auto"/>
        <w:jc w:val="both"/>
        <w:rPr>
          <w:rFonts w:asciiTheme="minorHAnsi" w:hAnsiTheme="minorHAnsi"/>
          <w:color w:val="auto"/>
          <w:sz w:val="22"/>
          <w:szCs w:val="22"/>
        </w:rPr>
      </w:pPr>
      <w:bookmarkStart w:id="0" w:name="_Toc341404049"/>
      <w:bookmarkStart w:id="1" w:name="_Toc341446921"/>
      <w:r w:rsidRPr="00F83133">
        <w:rPr>
          <w:rFonts w:asciiTheme="minorHAnsi" w:hAnsiTheme="minorHAnsi"/>
          <w:color w:val="auto"/>
          <w:sz w:val="22"/>
          <w:szCs w:val="22"/>
        </w:rPr>
        <w:t>Summary of findings from studies on maternal mortality of adolescents</w:t>
      </w:r>
      <w:bookmarkEnd w:id="0"/>
      <w:bookmarkEnd w:id="1"/>
    </w:p>
    <w:p w:rsidR="00317E2A" w:rsidRPr="00F83133" w:rsidRDefault="00317E2A" w:rsidP="002A2BBC">
      <w:pPr>
        <w:spacing w:line="276" w:lineRule="auto"/>
        <w:jc w:val="both"/>
        <w:rPr>
          <w:rFonts w:asciiTheme="minorHAnsi" w:hAnsiTheme="minorHAnsi"/>
          <w:sz w:val="22"/>
          <w:szCs w:val="22"/>
        </w:rPr>
      </w:pPr>
    </w:p>
    <w:p w:rsidR="00317E2A" w:rsidRPr="00F83133" w:rsidRDefault="008922AC" w:rsidP="00E1579F">
      <w:pPr>
        <w:spacing w:line="276" w:lineRule="auto"/>
        <w:jc w:val="both"/>
        <w:rPr>
          <w:rFonts w:asciiTheme="minorHAnsi" w:hAnsiTheme="minorHAnsi"/>
          <w:sz w:val="22"/>
          <w:szCs w:val="22"/>
        </w:rPr>
      </w:pPr>
      <w:r w:rsidRPr="00F83133">
        <w:rPr>
          <w:rFonts w:asciiTheme="minorHAnsi" w:hAnsiTheme="minorHAnsi"/>
          <w:sz w:val="22"/>
          <w:szCs w:val="22"/>
        </w:rPr>
        <w:t xml:space="preserve">A summary of the findings from each paper can be found in the evidence grid in table 1.  </w:t>
      </w:r>
      <w:r w:rsidR="00317E2A" w:rsidRPr="00F83133">
        <w:rPr>
          <w:rFonts w:asciiTheme="minorHAnsi" w:hAnsiTheme="minorHAnsi"/>
          <w:sz w:val="22"/>
          <w:szCs w:val="22"/>
        </w:rPr>
        <w:t>The majority of the adolescent maternal deaths</w:t>
      </w:r>
      <w:r w:rsidR="0036719B" w:rsidRPr="00F83133">
        <w:rPr>
          <w:rFonts w:asciiTheme="minorHAnsi" w:hAnsiTheme="minorHAnsi"/>
          <w:sz w:val="22"/>
          <w:szCs w:val="22"/>
        </w:rPr>
        <w:t xml:space="preserve"> </w:t>
      </w:r>
      <w:r w:rsidR="00FF5CFB" w:rsidRPr="00F83133">
        <w:rPr>
          <w:rFonts w:asciiTheme="minorHAnsi" w:hAnsiTheme="minorHAnsi"/>
          <w:sz w:val="22"/>
          <w:szCs w:val="22"/>
        </w:rPr>
        <w:t xml:space="preserve">were from direct causes </w:t>
      </w:r>
      <w:r w:rsidR="0036719B" w:rsidRPr="00F83133">
        <w:rPr>
          <w:rFonts w:asciiTheme="minorHAnsi" w:hAnsiTheme="minorHAnsi"/>
          <w:sz w:val="22"/>
          <w:szCs w:val="22"/>
        </w:rPr>
        <w:t>(</w:t>
      </w:r>
      <w:r w:rsidR="00FF5CFB" w:rsidRPr="00F83133">
        <w:rPr>
          <w:rFonts w:asciiTheme="minorHAnsi" w:hAnsiTheme="minorHAnsi"/>
          <w:sz w:val="22"/>
          <w:szCs w:val="22"/>
        </w:rPr>
        <w:t>between</w:t>
      </w:r>
      <w:r w:rsidR="0036719B" w:rsidRPr="00F83133">
        <w:rPr>
          <w:rFonts w:asciiTheme="minorHAnsi" w:hAnsiTheme="minorHAnsi"/>
          <w:sz w:val="22"/>
          <w:szCs w:val="22"/>
        </w:rPr>
        <w:t xml:space="preserve"> 54%</w:t>
      </w:r>
      <w:r w:rsidR="00FF5CFB" w:rsidRPr="00F83133">
        <w:rPr>
          <w:rFonts w:asciiTheme="minorHAnsi" w:hAnsiTheme="minorHAnsi"/>
          <w:sz w:val="22"/>
          <w:szCs w:val="22"/>
        </w:rPr>
        <w:t xml:space="preserve"> and </w:t>
      </w:r>
      <w:r w:rsidR="0036719B" w:rsidRPr="00F83133">
        <w:rPr>
          <w:rFonts w:asciiTheme="minorHAnsi" w:hAnsiTheme="minorHAnsi"/>
          <w:sz w:val="22"/>
          <w:szCs w:val="22"/>
        </w:rPr>
        <w:t xml:space="preserve">88% in studies that distinguished between </w:t>
      </w:r>
      <w:r w:rsidR="00FF5CFB" w:rsidRPr="00F83133">
        <w:rPr>
          <w:rFonts w:asciiTheme="minorHAnsi" w:hAnsiTheme="minorHAnsi"/>
          <w:sz w:val="22"/>
          <w:szCs w:val="22"/>
        </w:rPr>
        <w:t>direct and indirect causes</w:t>
      </w:r>
      <w:r w:rsidR="0036719B" w:rsidRPr="00F83133">
        <w:rPr>
          <w:rFonts w:asciiTheme="minorHAnsi" w:hAnsiTheme="minorHAnsi"/>
          <w:sz w:val="22"/>
          <w:szCs w:val="22"/>
        </w:rPr>
        <w:t>)</w:t>
      </w:r>
      <w:r w:rsidR="00317E2A" w:rsidRPr="00F83133">
        <w:rPr>
          <w:rFonts w:asciiTheme="minorHAnsi" w:hAnsiTheme="minorHAnsi"/>
          <w:sz w:val="22"/>
          <w:szCs w:val="22"/>
        </w:rPr>
        <w:t xml:space="preserve"> </w:t>
      </w:r>
      <w:r w:rsidR="0090557F" w:rsidRPr="00F83133">
        <w:rPr>
          <w:rFonts w:asciiTheme="minorHAnsi" w:hAnsiTheme="minorHAnsi"/>
          <w:sz w:val="22"/>
          <w:szCs w:val="22"/>
        </w:rPr>
        <w:t>i.e. result</w:t>
      </w:r>
      <w:r w:rsidR="00FF5CFB" w:rsidRPr="00F83133">
        <w:rPr>
          <w:rFonts w:asciiTheme="minorHAnsi" w:hAnsiTheme="minorHAnsi"/>
          <w:sz w:val="22"/>
          <w:szCs w:val="22"/>
        </w:rPr>
        <w:t>ing from</w:t>
      </w:r>
      <w:r w:rsidR="0090557F" w:rsidRPr="00F83133">
        <w:rPr>
          <w:rFonts w:asciiTheme="minorHAnsi" w:hAnsiTheme="minorHAnsi"/>
          <w:sz w:val="22"/>
          <w:szCs w:val="22"/>
        </w:rPr>
        <w:t xml:space="preserve"> a complication of </w:t>
      </w:r>
      <w:r w:rsidR="00E1579F" w:rsidRPr="00E1579F">
        <w:rPr>
          <w:rStyle w:val="Hyperlink"/>
          <w:rFonts w:asciiTheme="minorHAnsi" w:hAnsiTheme="minorHAnsi"/>
          <w:color w:val="auto"/>
          <w:sz w:val="22"/>
          <w:szCs w:val="22"/>
          <w:u w:val="none"/>
        </w:rPr>
        <w:t>pregnancy</w:t>
      </w:r>
      <w:r w:rsidR="0090557F" w:rsidRPr="00F83133">
        <w:rPr>
          <w:rFonts w:asciiTheme="minorHAnsi" w:hAnsiTheme="minorHAnsi"/>
          <w:sz w:val="22"/>
          <w:szCs w:val="22"/>
        </w:rPr>
        <w:t xml:space="preserve">, delivery, or management of </w:t>
      </w:r>
      <w:r w:rsidR="0036719B" w:rsidRPr="00F83133">
        <w:rPr>
          <w:rFonts w:asciiTheme="minorHAnsi" w:hAnsiTheme="minorHAnsi"/>
          <w:sz w:val="22"/>
          <w:szCs w:val="22"/>
        </w:rPr>
        <w:t>these events</w:t>
      </w:r>
      <w:r w:rsidR="00317E2A" w:rsidRPr="00F83133">
        <w:rPr>
          <w:rFonts w:asciiTheme="minorHAnsi" w:hAnsiTheme="minorHAnsi"/>
          <w:sz w:val="22"/>
          <w:szCs w:val="22"/>
        </w:rPr>
        <w:t xml:space="preserve">. </w:t>
      </w:r>
      <w:r w:rsidR="001B0386" w:rsidRPr="00F83133">
        <w:rPr>
          <w:rFonts w:asciiTheme="minorHAnsi" w:hAnsiTheme="minorHAnsi"/>
          <w:sz w:val="22"/>
          <w:szCs w:val="22"/>
        </w:rPr>
        <w:t xml:space="preserve"> In particular, the most commonly cited c</w:t>
      </w:r>
      <w:r w:rsidR="00877C2B" w:rsidRPr="00F83133">
        <w:rPr>
          <w:rFonts w:asciiTheme="minorHAnsi" w:hAnsiTheme="minorHAnsi"/>
          <w:sz w:val="22"/>
          <w:szCs w:val="22"/>
        </w:rPr>
        <w:t>au</w:t>
      </w:r>
      <w:r w:rsidR="001B0386" w:rsidRPr="00F83133">
        <w:rPr>
          <w:rFonts w:asciiTheme="minorHAnsi" w:hAnsiTheme="minorHAnsi"/>
          <w:sz w:val="22"/>
          <w:szCs w:val="22"/>
        </w:rPr>
        <w:t>ses were haemorrhage, hypertensive disorders, sepsis, abortion and obstructed labour.</w:t>
      </w:r>
      <w:r w:rsidR="00B42773" w:rsidRPr="00F83133">
        <w:rPr>
          <w:rFonts w:asciiTheme="minorHAnsi" w:hAnsiTheme="minorHAnsi"/>
          <w:sz w:val="22"/>
          <w:szCs w:val="22"/>
        </w:rPr>
        <w:t xml:space="preserve">  See table 2 for a summary of findings by main direct causes.</w:t>
      </w:r>
    </w:p>
    <w:p w:rsidR="00BA5251" w:rsidRPr="00F83133" w:rsidRDefault="007D75F6" w:rsidP="002A2BBC">
      <w:pPr>
        <w:pStyle w:val="Heading2"/>
        <w:spacing w:line="276" w:lineRule="auto"/>
        <w:jc w:val="both"/>
        <w:rPr>
          <w:rFonts w:asciiTheme="minorHAnsi" w:hAnsiTheme="minorHAnsi"/>
          <w:iCs w:val="0"/>
          <w:color w:val="auto"/>
          <w:sz w:val="22"/>
          <w:szCs w:val="22"/>
        </w:rPr>
      </w:pPr>
      <w:bookmarkStart w:id="2" w:name="_Toc341404052"/>
      <w:bookmarkStart w:id="3" w:name="_Toc341446924"/>
      <w:bookmarkStart w:id="4" w:name="_Toc341404050"/>
      <w:bookmarkStart w:id="5" w:name="_Toc341446922"/>
      <w:r w:rsidRPr="00F83133">
        <w:rPr>
          <w:rFonts w:asciiTheme="minorHAnsi" w:hAnsiTheme="minorHAnsi"/>
          <w:iCs w:val="0"/>
          <w:color w:val="auto"/>
          <w:sz w:val="22"/>
          <w:szCs w:val="22"/>
        </w:rPr>
        <w:lastRenderedPageBreak/>
        <w:t>H</w:t>
      </w:r>
      <w:r w:rsidR="00BA5251" w:rsidRPr="00F83133">
        <w:rPr>
          <w:rFonts w:asciiTheme="minorHAnsi" w:hAnsiTheme="minorHAnsi"/>
          <w:iCs w:val="0"/>
          <w:color w:val="auto"/>
          <w:sz w:val="22"/>
          <w:szCs w:val="22"/>
        </w:rPr>
        <w:t>aemorrhage</w:t>
      </w:r>
      <w:bookmarkEnd w:id="2"/>
      <w:bookmarkEnd w:id="3"/>
    </w:p>
    <w:p w:rsidR="00BA5251" w:rsidRPr="00F83133" w:rsidRDefault="005143E9" w:rsidP="00863BBC">
      <w:pPr>
        <w:spacing w:line="276" w:lineRule="auto"/>
        <w:jc w:val="both"/>
        <w:rPr>
          <w:rFonts w:asciiTheme="minorHAnsi" w:hAnsiTheme="minorHAnsi"/>
          <w:sz w:val="22"/>
          <w:szCs w:val="22"/>
        </w:rPr>
      </w:pPr>
      <w:r w:rsidRPr="00F83133">
        <w:rPr>
          <w:rFonts w:asciiTheme="minorHAnsi" w:hAnsiTheme="minorHAnsi"/>
          <w:sz w:val="22"/>
          <w:szCs w:val="22"/>
        </w:rPr>
        <w:t>Maternal haemorrhage is</w:t>
      </w:r>
      <w:r w:rsidR="003E30BC">
        <w:rPr>
          <w:rFonts w:asciiTheme="minorHAnsi" w:hAnsiTheme="minorHAnsi"/>
          <w:sz w:val="22"/>
          <w:szCs w:val="22"/>
        </w:rPr>
        <w:t xml:space="preserve"> excessive</w:t>
      </w:r>
      <w:r w:rsidR="00BA5251" w:rsidRPr="00F83133">
        <w:rPr>
          <w:rFonts w:asciiTheme="minorHAnsi" w:hAnsiTheme="minorHAnsi"/>
          <w:sz w:val="22"/>
          <w:szCs w:val="22"/>
        </w:rPr>
        <w:t xml:space="preserve"> bleeding from the genital tract</w:t>
      </w:r>
      <w:r w:rsidR="00D1008B" w:rsidRPr="00F83133">
        <w:rPr>
          <w:rFonts w:asciiTheme="minorHAnsi" w:hAnsiTheme="minorHAnsi"/>
          <w:sz w:val="22"/>
          <w:szCs w:val="22"/>
        </w:rPr>
        <w:t xml:space="preserve"> and is the </w:t>
      </w:r>
      <w:r w:rsidR="008B51B2" w:rsidRPr="00F83133">
        <w:rPr>
          <w:rFonts w:asciiTheme="minorHAnsi" w:hAnsiTheme="minorHAnsi"/>
          <w:sz w:val="22"/>
          <w:szCs w:val="22"/>
        </w:rPr>
        <w:t xml:space="preserve">main </w:t>
      </w:r>
      <w:r w:rsidR="00D1008B" w:rsidRPr="00F83133">
        <w:rPr>
          <w:rFonts w:asciiTheme="minorHAnsi" w:hAnsiTheme="minorHAnsi"/>
          <w:sz w:val="22"/>
          <w:szCs w:val="22"/>
        </w:rPr>
        <w:t>cause of maternal death globally</w:t>
      </w:r>
      <w:r w:rsidR="008B51B2" w:rsidRPr="00F83133">
        <w:rPr>
          <w:rFonts w:asciiTheme="minorHAnsi" w:hAnsiTheme="minorHAnsi"/>
          <w:sz w:val="22"/>
          <w:szCs w:val="22"/>
        </w:rPr>
        <w:t>.</w:t>
      </w:r>
      <w:r w:rsidR="00BA5251" w:rsidRPr="00F83133">
        <w:rPr>
          <w:rFonts w:asciiTheme="minorHAnsi" w:hAnsiTheme="minorHAnsi"/>
          <w:sz w:val="22"/>
          <w:szCs w:val="22"/>
        </w:rPr>
        <w:t xml:space="preserve"> </w:t>
      </w:r>
      <w:r w:rsidR="00D1008B" w:rsidRPr="00F83133">
        <w:rPr>
          <w:rFonts w:asciiTheme="minorHAnsi" w:hAnsiTheme="minorHAnsi"/>
          <w:sz w:val="22"/>
          <w:szCs w:val="22"/>
        </w:rPr>
        <w:t xml:space="preserve">It can occur </w:t>
      </w:r>
      <w:r w:rsidR="00BA5251" w:rsidRPr="00F83133">
        <w:rPr>
          <w:rFonts w:asciiTheme="minorHAnsi" w:hAnsiTheme="minorHAnsi"/>
          <w:sz w:val="22"/>
          <w:szCs w:val="22"/>
        </w:rPr>
        <w:t xml:space="preserve">during pregnancy (antepartum), during </w:t>
      </w:r>
      <w:r w:rsidR="00487C64" w:rsidRPr="00F83133">
        <w:rPr>
          <w:rFonts w:asciiTheme="minorHAnsi" w:hAnsiTheme="minorHAnsi"/>
          <w:sz w:val="22"/>
          <w:szCs w:val="22"/>
        </w:rPr>
        <w:t>childbirth</w:t>
      </w:r>
      <w:r w:rsidR="00BA5251" w:rsidRPr="00F83133">
        <w:rPr>
          <w:rFonts w:asciiTheme="minorHAnsi" w:hAnsiTheme="minorHAnsi"/>
          <w:sz w:val="22"/>
          <w:szCs w:val="22"/>
        </w:rPr>
        <w:t xml:space="preserve"> (intrapartum) or after </w:t>
      </w:r>
      <w:r w:rsidR="00487C64" w:rsidRPr="00F83133">
        <w:rPr>
          <w:rFonts w:asciiTheme="minorHAnsi" w:hAnsiTheme="minorHAnsi"/>
          <w:sz w:val="22"/>
          <w:szCs w:val="22"/>
        </w:rPr>
        <w:t>childbirth</w:t>
      </w:r>
      <w:r w:rsidR="00BA5251" w:rsidRPr="00F83133">
        <w:rPr>
          <w:rFonts w:asciiTheme="minorHAnsi" w:hAnsiTheme="minorHAnsi"/>
          <w:sz w:val="22"/>
          <w:szCs w:val="22"/>
        </w:rPr>
        <w:t xml:space="preserve"> (postpartum),</w:t>
      </w:r>
      <w:r w:rsidR="00D1008B" w:rsidRPr="00F83133">
        <w:rPr>
          <w:rFonts w:asciiTheme="minorHAnsi" w:hAnsiTheme="minorHAnsi"/>
          <w:sz w:val="22"/>
          <w:szCs w:val="22"/>
        </w:rPr>
        <w:t xml:space="preserve"> but in general the studies did not differentiate</w:t>
      </w:r>
      <w:r w:rsidR="00BA5251" w:rsidRPr="00F83133">
        <w:rPr>
          <w:rFonts w:asciiTheme="minorHAnsi" w:hAnsiTheme="minorHAnsi"/>
          <w:sz w:val="22"/>
          <w:szCs w:val="22"/>
        </w:rPr>
        <w:t xml:space="preserve">. </w:t>
      </w:r>
      <w:r w:rsidR="009357CD" w:rsidRPr="00F83133">
        <w:rPr>
          <w:rFonts w:asciiTheme="minorHAnsi" w:hAnsiTheme="minorHAnsi"/>
          <w:sz w:val="22"/>
          <w:szCs w:val="22"/>
        </w:rPr>
        <w:t xml:space="preserve"> </w:t>
      </w:r>
      <w:r w:rsidR="00BA5251" w:rsidRPr="00F83133">
        <w:rPr>
          <w:rFonts w:asciiTheme="minorHAnsi" w:hAnsiTheme="minorHAnsi"/>
          <w:sz w:val="22"/>
          <w:szCs w:val="22"/>
        </w:rPr>
        <w:t xml:space="preserve"> </w:t>
      </w:r>
      <w:r w:rsidR="00487C64" w:rsidRPr="00F83133">
        <w:rPr>
          <w:rFonts w:asciiTheme="minorHAnsi" w:hAnsiTheme="minorHAnsi"/>
          <w:sz w:val="22"/>
          <w:szCs w:val="22"/>
        </w:rPr>
        <w:t xml:space="preserve">Overall, the systematic review found that although haemorrhage contributed to a fair proportion of maternal deaths amongst adolescents, it was not the leading cause of death amongst them.  </w:t>
      </w:r>
      <w:r w:rsidR="004320FF" w:rsidRPr="00F83133">
        <w:rPr>
          <w:rFonts w:asciiTheme="minorHAnsi" w:hAnsiTheme="minorHAnsi"/>
          <w:sz w:val="22"/>
          <w:szCs w:val="22"/>
        </w:rPr>
        <w:t xml:space="preserve">If we examine the </w:t>
      </w:r>
      <w:r w:rsidR="006F5B2C" w:rsidRPr="00F83133">
        <w:rPr>
          <w:rFonts w:asciiTheme="minorHAnsi" w:hAnsiTheme="minorHAnsi"/>
          <w:sz w:val="22"/>
          <w:szCs w:val="22"/>
        </w:rPr>
        <w:t>sub</w:t>
      </w:r>
      <w:r w:rsidR="00F4136B" w:rsidRPr="00F83133">
        <w:rPr>
          <w:rFonts w:asciiTheme="minorHAnsi" w:hAnsiTheme="minorHAnsi"/>
          <w:sz w:val="22"/>
          <w:szCs w:val="22"/>
        </w:rPr>
        <w:t>-S</w:t>
      </w:r>
      <w:r w:rsidR="000013BB" w:rsidRPr="00F83133">
        <w:rPr>
          <w:rFonts w:asciiTheme="minorHAnsi" w:hAnsiTheme="minorHAnsi"/>
          <w:sz w:val="22"/>
          <w:szCs w:val="22"/>
        </w:rPr>
        <w:t xml:space="preserve">aharan African countries, </w:t>
      </w:r>
      <w:r w:rsidR="004320FF" w:rsidRPr="00F83133">
        <w:rPr>
          <w:rFonts w:asciiTheme="minorHAnsi" w:hAnsiTheme="minorHAnsi"/>
          <w:sz w:val="22"/>
          <w:szCs w:val="22"/>
        </w:rPr>
        <w:t>i</w:t>
      </w:r>
      <w:r w:rsidR="00BA5251" w:rsidRPr="00F83133">
        <w:rPr>
          <w:rFonts w:asciiTheme="minorHAnsi" w:hAnsiTheme="minorHAnsi"/>
          <w:sz w:val="22"/>
          <w:szCs w:val="22"/>
        </w:rPr>
        <w:t xml:space="preserve">n Mali </w:t>
      </w:r>
      <w:r w:rsidR="00572865" w:rsidRPr="00F83133">
        <w:rPr>
          <w:rFonts w:asciiTheme="minorHAnsi" w:hAnsiTheme="minorHAnsi"/>
          <w:sz w:val="22"/>
          <w:szCs w:val="22"/>
        </w:rPr>
        <w:t>[2</w:t>
      </w:r>
      <w:r w:rsidR="00475764" w:rsidRPr="00F83133">
        <w:rPr>
          <w:rFonts w:asciiTheme="minorHAnsi" w:hAnsiTheme="minorHAnsi"/>
          <w:sz w:val="22"/>
          <w:szCs w:val="22"/>
        </w:rPr>
        <w:t>3</w:t>
      </w:r>
      <w:r w:rsidR="00572865" w:rsidRPr="00F83133">
        <w:rPr>
          <w:rFonts w:asciiTheme="minorHAnsi" w:hAnsiTheme="minorHAnsi"/>
          <w:sz w:val="22"/>
          <w:szCs w:val="22"/>
        </w:rPr>
        <w:t>]</w:t>
      </w:r>
      <w:r w:rsidR="00BA5251" w:rsidRPr="00F83133">
        <w:rPr>
          <w:rFonts w:asciiTheme="minorHAnsi" w:hAnsiTheme="minorHAnsi"/>
          <w:sz w:val="22"/>
          <w:szCs w:val="22"/>
        </w:rPr>
        <w:t xml:space="preserve"> 46% of </w:t>
      </w:r>
      <w:r w:rsidR="0016762A" w:rsidRPr="00F83133">
        <w:rPr>
          <w:rFonts w:asciiTheme="minorHAnsi" w:hAnsiTheme="minorHAnsi"/>
          <w:sz w:val="22"/>
          <w:szCs w:val="22"/>
        </w:rPr>
        <w:t xml:space="preserve">the 54 </w:t>
      </w:r>
      <w:r w:rsidR="00BA5251" w:rsidRPr="00F83133">
        <w:rPr>
          <w:rFonts w:asciiTheme="minorHAnsi" w:hAnsiTheme="minorHAnsi"/>
          <w:sz w:val="22"/>
          <w:szCs w:val="22"/>
        </w:rPr>
        <w:t>adolescent mater</w:t>
      </w:r>
      <w:r w:rsidR="0004071A" w:rsidRPr="00F83133">
        <w:rPr>
          <w:rFonts w:asciiTheme="minorHAnsi" w:hAnsiTheme="minorHAnsi"/>
          <w:sz w:val="22"/>
          <w:szCs w:val="22"/>
        </w:rPr>
        <w:t>nal deaths were as a result of haemorrhage.  However, most of the other studies found markedly lower percentages of deaths assigned to this cause: i</w:t>
      </w:r>
      <w:r w:rsidR="00BA5251" w:rsidRPr="00F83133">
        <w:rPr>
          <w:rFonts w:asciiTheme="minorHAnsi" w:hAnsiTheme="minorHAnsi"/>
          <w:sz w:val="22"/>
          <w:szCs w:val="22"/>
        </w:rPr>
        <w:t xml:space="preserve">n </w:t>
      </w:r>
      <w:r w:rsidR="004A22B9" w:rsidRPr="00F83133">
        <w:rPr>
          <w:rFonts w:asciiTheme="minorHAnsi" w:hAnsiTheme="minorHAnsi"/>
          <w:sz w:val="22"/>
          <w:szCs w:val="22"/>
        </w:rPr>
        <w:t>Ghana 11</w:t>
      </w:r>
      <w:r w:rsidR="00D501F8" w:rsidRPr="00F83133">
        <w:rPr>
          <w:rFonts w:asciiTheme="minorHAnsi" w:hAnsiTheme="minorHAnsi"/>
          <w:sz w:val="22"/>
          <w:szCs w:val="22"/>
        </w:rPr>
        <w:t>%</w:t>
      </w:r>
      <w:r w:rsidR="0016762A" w:rsidRPr="00F83133">
        <w:rPr>
          <w:rFonts w:asciiTheme="minorHAnsi" w:hAnsiTheme="minorHAnsi"/>
          <w:sz w:val="22"/>
          <w:szCs w:val="22"/>
        </w:rPr>
        <w:t xml:space="preserve"> and 12% </w:t>
      </w:r>
      <w:r w:rsidR="0004071A" w:rsidRPr="00F83133">
        <w:rPr>
          <w:rFonts w:asciiTheme="minorHAnsi" w:hAnsiTheme="minorHAnsi"/>
          <w:sz w:val="22"/>
          <w:szCs w:val="22"/>
        </w:rPr>
        <w:t>of deaths</w:t>
      </w:r>
      <w:r w:rsidR="0016762A" w:rsidRPr="00F83133">
        <w:rPr>
          <w:rFonts w:asciiTheme="minorHAnsi" w:hAnsiTheme="minorHAnsi"/>
          <w:sz w:val="22"/>
          <w:szCs w:val="22"/>
        </w:rPr>
        <w:t xml:space="preserve"> </w:t>
      </w:r>
      <w:r w:rsidR="00BC42D0" w:rsidRPr="00F83133">
        <w:rPr>
          <w:rFonts w:asciiTheme="minorHAnsi" w:hAnsiTheme="minorHAnsi"/>
          <w:sz w:val="22"/>
          <w:szCs w:val="22"/>
        </w:rPr>
        <w:t>[</w:t>
      </w:r>
      <w:r w:rsidR="00475764" w:rsidRPr="00F83133">
        <w:rPr>
          <w:rFonts w:asciiTheme="minorHAnsi" w:hAnsiTheme="minorHAnsi"/>
          <w:sz w:val="22"/>
          <w:szCs w:val="22"/>
        </w:rPr>
        <w:t>1</w:t>
      </w:r>
      <w:r w:rsidR="00B17863">
        <w:rPr>
          <w:rFonts w:asciiTheme="minorHAnsi" w:hAnsiTheme="minorHAnsi"/>
          <w:sz w:val="22"/>
          <w:szCs w:val="22"/>
        </w:rPr>
        <w:t>8</w:t>
      </w:r>
      <w:proofErr w:type="gramStart"/>
      <w:r w:rsidR="00475764" w:rsidRPr="00F83133">
        <w:rPr>
          <w:rFonts w:asciiTheme="minorHAnsi" w:hAnsiTheme="minorHAnsi"/>
          <w:sz w:val="22"/>
          <w:szCs w:val="22"/>
        </w:rPr>
        <w:t>,2</w:t>
      </w:r>
      <w:r w:rsidR="00415097">
        <w:rPr>
          <w:rFonts w:asciiTheme="minorHAnsi" w:hAnsiTheme="minorHAnsi"/>
          <w:sz w:val="22"/>
          <w:szCs w:val="22"/>
        </w:rPr>
        <w:t>2</w:t>
      </w:r>
      <w:proofErr w:type="gramEnd"/>
      <w:r w:rsidR="00BC42D0" w:rsidRPr="00F83133">
        <w:rPr>
          <w:rFonts w:asciiTheme="minorHAnsi" w:hAnsiTheme="minorHAnsi"/>
          <w:sz w:val="22"/>
          <w:szCs w:val="22"/>
        </w:rPr>
        <w:t xml:space="preserve">] </w:t>
      </w:r>
      <w:r w:rsidR="0004071A" w:rsidRPr="00F83133">
        <w:rPr>
          <w:rFonts w:asciiTheme="minorHAnsi" w:hAnsiTheme="minorHAnsi"/>
          <w:sz w:val="22"/>
          <w:szCs w:val="22"/>
        </w:rPr>
        <w:t xml:space="preserve">and in </w:t>
      </w:r>
      <w:r w:rsidR="00BA5251" w:rsidRPr="00F83133">
        <w:rPr>
          <w:rFonts w:asciiTheme="minorHAnsi" w:hAnsiTheme="minorHAnsi"/>
          <w:sz w:val="22"/>
          <w:szCs w:val="22"/>
        </w:rPr>
        <w:t xml:space="preserve">Mozambique </w:t>
      </w:r>
      <w:r w:rsidR="00BC42D0" w:rsidRPr="00F83133">
        <w:rPr>
          <w:rFonts w:asciiTheme="minorHAnsi" w:hAnsiTheme="minorHAnsi"/>
          <w:sz w:val="22"/>
          <w:szCs w:val="22"/>
        </w:rPr>
        <w:t>[2</w:t>
      </w:r>
      <w:r w:rsidR="00475764" w:rsidRPr="00F83133">
        <w:rPr>
          <w:rFonts w:asciiTheme="minorHAnsi" w:hAnsiTheme="minorHAnsi"/>
          <w:sz w:val="22"/>
          <w:szCs w:val="22"/>
        </w:rPr>
        <w:t>4</w:t>
      </w:r>
      <w:r w:rsidR="00BC42D0" w:rsidRPr="00F83133">
        <w:rPr>
          <w:rFonts w:asciiTheme="minorHAnsi" w:hAnsiTheme="minorHAnsi"/>
          <w:sz w:val="22"/>
          <w:szCs w:val="22"/>
        </w:rPr>
        <w:t xml:space="preserve">] </w:t>
      </w:r>
      <w:r w:rsidR="00BA5251" w:rsidRPr="00F83133">
        <w:rPr>
          <w:rFonts w:asciiTheme="minorHAnsi" w:hAnsiTheme="minorHAnsi"/>
          <w:sz w:val="22"/>
          <w:szCs w:val="22"/>
        </w:rPr>
        <w:t xml:space="preserve">4% of deaths in adolescents </w:t>
      </w:r>
      <w:r w:rsidR="007B45A1" w:rsidRPr="00F83133">
        <w:rPr>
          <w:rFonts w:asciiTheme="minorHAnsi" w:hAnsiTheme="minorHAnsi"/>
          <w:sz w:val="22"/>
          <w:szCs w:val="22"/>
        </w:rPr>
        <w:t xml:space="preserve">were attributed to this cause. </w:t>
      </w:r>
      <w:r w:rsidR="00950CE9" w:rsidRPr="00F83133">
        <w:rPr>
          <w:rFonts w:asciiTheme="minorHAnsi" w:hAnsiTheme="minorHAnsi"/>
          <w:sz w:val="22"/>
          <w:szCs w:val="22"/>
        </w:rPr>
        <w:t>The three</w:t>
      </w:r>
      <w:r w:rsidR="007B45A1" w:rsidRPr="00F83133">
        <w:rPr>
          <w:rFonts w:asciiTheme="minorHAnsi" w:hAnsiTheme="minorHAnsi"/>
          <w:sz w:val="22"/>
          <w:szCs w:val="22"/>
        </w:rPr>
        <w:t xml:space="preserve"> </w:t>
      </w:r>
      <w:r w:rsidR="00BA5251" w:rsidRPr="00F83133">
        <w:rPr>
          <w:rFonts w:asciiTheme="minorHAnsi" w:hAnsiTheme="minorHAnsi"/>
          <w:sz w:val="22"/>
          <w:szCs w:val="22"/>
        </w:rPr>
        <w:t xml:space="preserve">Nigerian studies found </w:t>
      </w:r>
      <w:r w:rsidR="00CD77EC" w:rsidRPr="00F83133">
        <w:rPr>
          <w:rFonts w:asciiTheme="minorHAnsi" w:hAnsiTheme="minorHAnsi"/>
          <w:sz w:val="22"/>
          <w:szCs w:val="22"/>
        </w:rPr>
        <w:t xml:space="preserve">that </w:t>
      </w:r>
      <w:r w:rsidR="00C37C92" w:rsidRPr="00F83133">
        <w:rPr>
          <w:rFonts w:asciiTheme="minorHAnsi" w:hAnsiTheme="minorHAnsi"/>
          <w:sz w:val="22"/>
          <w:szCs w:val="22"/>
        </w:rPr>
        <w:t xml:space="preserve">deaths due to </w:t>
      </w:r>
      <w:r w:rsidR="00CD77EC" w:rsidRPr="00F83133">
        <w:rPr>
          <w:rFonts w:asciiTheme="minorHAnsi" w:hAnsiTheme="minorHAnsi"/>
          <w:sz w:val="22"/>
          <w:szCs w:val="22"/>
        </w:rPr>
        <w:t xml:space="preserve">haemorrhage </w:t>
      </w:r>
      <w:r w:rsidR="00BA5251" w:rsidRPr="00F83133">
        <w:rPr>
          <w:rFonts w:asciiTheme="minorHAnsi" w:hAnsiTheme="minorHAnsi"/>
          <w:sz w:val="22"/>
          <w:szCs w:val="22"/>
        </w:rPr>
        <w:t xml:space="preserve">contributed </w:t>
      </w:r>
      <w:r w:rsidR="004A22B9" w:rsidRPr="00F83133">
        <w:rPr>
          <w:rFonts w:asciiTheme="minorHAnsi" w:hAnsiTheme="minorHAnsi"/>
          <w:sz w:val="22"/>
          <w:szCs w:val="22"/>
        </w:rPr>
        <w:t>8</w:t>
      </w:r>
      <w:r w:rsidR="00BA5251" w:rsidRPr="00F83133">
        <w:rPr>
          <w:rFonts w:asciiTheme="minorHAnsi" w:hAnsiTheme="minorHAnsi"/>
          <w:sz w:val="22"/>
          <w:szCs w:val="22"/>
        </w:rPr>
        <w:t xml:space="preserve">% </w:t>
      </w:r>
      <w:r w:rsidR="00BC42D0" w:rsidRPr="00F83133">
        <w:rPr>
          <w:rFonts w:asciiTheme="minorHAnsi" w:hAnsiTheme="minorHAnsi"/>
          <w:sz w:val="22"/>
          <w:szCs w:val="22"/>
        </w:rPr>
        <w:t>[2</w:t>
      </w:r>
      <w:r w:rsidR="00475764" w:rsidRPr="00F83133">
        <w:rPr>
          <w:rFonts w:asciiTheme="minorHAnsi" w:hAnsiTheme="minorHAnsi"/>
          <w:sz w:val="22"/>
          <w:szCs w:val="22"/>
        </w:rPr>
        <w:t>5</w:t>
      </w:r>
      <w:r w:rsidR="00BC42D0" w:rsidRPr="00F83133">
        <w:rPr>
          <w:rFonts w:asciiTheme="minorHAnsi" w:hAnsiTheme="minorHAnsi"/>
          <w:sz w:val="22"/>
          <w:szCs w:val="22"/>
        </w:rPr>
        <w:t>]</w:t>
      </w:r>
      <w:r w:rsidR="00950CE9" w:rsidRPr="00F83133">
        <w:rPr>
          <w:rFonts w:asciiTheme="minorHAnsi" w:hAnsiTheme="minorHAnsi"/>
          <w:sz w:val="22"/>
          <w:szCs w:val="22"/>
        </w:rPr>
        <w:t xml:space="preserve"> 12% </w:t>
      </w:r>
      <w:r w:rsidR="00BC42D0" w:rsidRPr="00F83133">
        <w:rPr>
          <w:rFonts w:asciiTheme="minorHAnsi" w:hAnsiTheme="minorHAnsi"/>
          <w:sz w:val="22"/>
          <w:szCs w:val="22"/>
        </w:rPr>
        <w:t>[2</w:t>
      </w:r>
      <w:r w:rsidR="00475764" w:rsidRPr="00F83133">
        <w:rPr>
          <w:rFonts w:asciiTheme="minorHAnsi" w:hAnsiTheme="minorHAnsi"/>
          <w:sz w:val="22"/>
          <w:szCs w:val="22"/>
        </w:rPr>
        <w:t>6</w:t>
      </w:r>
      <w:r w:rsidR="00BC42D0" w:rsidRPr="00F83133">
        <w:rPr>
          <w:rFonts w:asciiTheme="minorHAnsi" w:hAnsiTheme="minorHAnsi"/>
          <w:sz w:val="22"/>
          <w:szCs w:val="22"/>
        </w:rPr>
        <w:t>]</w:t>
      </w:r>
      <w:r w:rsidR="00BA5251" w:rsidRPr="00F83133">
        <w:rPr>
          <w:rFonts w:asciiTheme="minorHAnsi" w:hAnsiTheme="minorHAnsi"/>
          <w:sz w:val="22"/>
          <w:szCs w:val="22"/>
        </w:rPr>
        <w:t xml:space="preserve"> and 4% </w:t>
      </w:r>
      <w:r w:rsidR="00BC42D0" w:rsidRPr="00F83133">
        <w:rPr>
          <w:rFonts w:asciiTheme="minorHAnsi" w:hAnsiTheme="minorHAnsi"/>
          <w:sz w:val="22"/>
          <w:szCs w:val="22"/>
        </w:rPr>
        <w:t>[2</w:t>
      </w:r>
      <w:r w:rsidR="00475764" w:rsidRPr="00F83133">
        <w:rPr>
          <w:rFonts w:asciiTheme="minorHAnsi" w:hAnsiTheme="minorHAnsi"/>
          <w:sz w:val="22"/>
          <w:szCs w:val="22"/>
        </w:rPr>
        <w:t>7</w:t>
      </w:r>
      <w:r w:rsidR="00BC42D0" w:rsidRPr="00F83133">
        <w:rPr>
          <w:rFonts w:asciiTheme="minorHAnsi" w:hAnsiTheme="minorHAnsi"/>
          <w:sz w:val="22"/>
          <w:szCs w:val="22"/>
        </w:rPr>
        <w:t>]</w:t>
      </w:r>
      <w:r w:rsidR="00BA5251" w:rsidRPr="00F83133">
        <w:rPr>
          <w:rFonts w:asciiTheme="minorHAnsi" w:hAnsiTheme="minorHAnsi"/>
          <w:sz w:val="22"/>
          <w:szCs w:val="22"/>
        </w:rPr>
        <w:t xml:space="preserve"> respectively</w:t>
      </w:r>
      <w:r w:rsidR="00DC0D46" w:rsidRPr="00F83133">
        <w:rPr>
          <w:rFonts w:asciiTheme="minorHAnsi" w:hAnsiTheme="minorHAnsi"/>
          <w:sz w:val="22"/>
          <w:szCs w:val="22"/>
        </w:rPr>
        <w:t xml:space="preserve"> </w:t>
      </w:r>
      <w:r w:rsidR="00E84DA3" w:rsidRPr="00F83133">
        <w:rPr>
          <w:rFonts w:asciiTheme="minorHAnsi" w:hAnsiTheme="minorHAnsi"/>
          <w:sz w:val="22"/>
          <w:szCs w:val="22"/>
        </w:rPr>
        <w:t xml:space="preserve">to the total </w:t>
      </w:r>
      <w:r w:rsidR="00B54A51" w:rsidRPr="00F83133">
        <w:rPr>
          <w:rFonts w:asciiTheme="minorHAnsi" w:hAnsiTheme="minorHAnsi"/>
          <w:sz w:val="22"/>
          <w:szCs w:val="22"/>
        </w:rPr>
        <w:t xml:space="preserve">adolescent maternal </w:t>
      </w:r>
      <w:r w:rsidR="00E84DA3" w:rsidRPr="00F83133">
        <w:rPr>
          <w:rFonts w:asciiTheme="minorHAnsi" w:hAnsiTheme="minorHAnsi"/>
          <w:sz w:val="22"/>
          <w:szCs w:val="22"/>
        </w:rPr>
        <w:t>deaths</w:t>
      </w:r>
      <w:r w:rsidR="00BA5251" w:rsidRPr="00F83133">
        <w:rPr>
          <w:rFonts w:asciiTheme="minorHAnsi" w:hAnsiTheme="minorHAnsi"/>
          <w:sz w:val="22"/>
          <w:szCs w:val="22"/>
        </w:rPr>
        <w:t>.</w:t>
      </w:r>
      <w:r w:rsidR="000013BB" w:rsidRPr="00F83133">
        <w:rPr>
          <w:rFonts w:asciiTheme="minorHAnsi" w:hAnsiTheme="minorHAnsi"/>
          <w:sz w:val="22"/>
          <w:szCs w:val="22"/>
        </w:rPr>
        <w:t xml:space="preserve">  The remaining two </w:t>
      </w:r>
      <w:r w:rsidR="006F5B2C" w:rsidRPr="00F83133">
        <w:rPr>
          <w:rFonts w:asciiTheme="minorHAnsi" w:hAnsiTheme="minorHAnsi"/>
          <w:sz w:val="22"/>
          <w:szCs w:val="22"/>
        </w:rPr>
        <w:t>sub</w:t>
      </w:r>
      <w:r w:rsidR="000013BB" w:rsidRPr="00F83133">
        <w:rPr>
          <w:rFonts w:asciiTheme="minorHAnsi" w:hAnsiTheme="minorHAnsi"/>
          <w:sz w:val="22"/>
          <w:szCs w:val="22"/>
        </w:rPr>
        <w:t>-Saharan Africa</w:t>
      </w:r>
      <w:r w:rsidR="002D397B" w:rsidRPr="00F83133">
        <w:rPr>
          <w:rFonts w:asciiTheme="minorHAnsi" w:hAnsiTheme="minorHAnsi"/>
          <w:sz w:val="22"/>
          <w:szCs w:val="22"/>
        </w:rPr>
        <w:t>n</w:t>
      </w:r>
      <w:r w:rsidR="000013BB" w:rsidRPr="00F83133">
        <w:rPr>
          <w:rFonts w:asciiTheme="minorHAnsi" w:hAnsiTheme="minorHAnsi"/>
          <w:sz w:val="22"/>
          <w:szCs w:val="22"/>
        </w:rPr>
        <w:t xml:space="preserve"> studies are somewhat more difficult to interpret: </w:t>
      </w:r>
      <w:proofErr w:type="spellStart"/>
      <w:r w:rsidR="000013BB" w:rsidRPr="00F83133">
        <w:rPr>
          <w:rFonts w:asciiTheme="minorHAnsi" w:hAnsiTheme="minorHAnsi"/>
          <w:sz w:val="22"/>
          <w:szCs w:val="22"/>
        </w:rPr>
        <w:t>Nkata</w:t>
      </w:r>
      <w:proofErr w:type="spellEnd"/>
      <w:r w:rsidR="000013BB" w:rsidRPr="00F83133">
        <w:rPr>
          <w:rFonts w:asciiTheme="minorHAnsi" w:hAnsiTheme="minorHAnsi"/>
          <w:sz w:val="22"/>
          <w:szCs w:val="22"/>
        </w:rPr>
        <w:t xml:space="preserve"> </w:t>
      </w:r>
      <w:r w:rsidR="00C82C18" w:rsidRPr="00F83133">
        <w:rPr>
          <w:rFonts w:asciiTheme="minorHAnsi" w:hAnsiTheme="minorHAnsi"/>
          <w:sz w:val="22"/>
          <w:szCs w:val="22"/>
        </w:rPr>
        <w:t>et al</w:t>
      </w:r>
      <w:r w:rsidR="00BC42D0" w:rsidRPr="00F83133">
        <w:rPr>
          <w:rFonts w:asciiTheme="minorHAnsi" w:hAnsiTheme="minorHAnsi"/>
          <w:sz w:val="22"/>
          <w:szCs w:val="22"/>
        </w:rPr>
        <w:t>. [2</w:t>
      </w:r>
      <w:r w:rsidR="00475764" w:rsidRPr="00F83133">
        <w:rPr>
          <w:rFonts w:asciiTheme="minorHAnsi" w:hAnsiTheme="minorHAnsi"/>
          <w:sz w:val="22"/>
          <w:szCs w:val="22"/>
        </w:rPr>
        <w:t>8</w:t>
      </w:r>
      <w:r w:rsidR="00BC42D0" w:rsidRPr="00F83133">
        <w:rPr>
          <w:rFonts w:asciiTheme="minorHAnsi" w:hAnsiTheme="minorHAnsi"/>
          <w:sz w:val="22"/>
          <w:szCs w:val="22"/>
        </w:rPr>
        <w:t xml:space="preserve">] </w:t>
      </w:r>
      <w:r w:rsidR="000013BB" w:rsidRPr="00F83133">
        <w:rPr>
          <w:rFonts w:asciiTheme="minorHAnsi" w:hAnsiTheme="minorHAnsi"/>
          <w:sz w:val="22"/>
          <w:szCs w:val="22"/>
        </w:rPr>
        <w:t>attributed 9% of deaths to haemorrhage in the Zambian study, but these were specifically linked to ectopic pregnancy and caes</w:t>
      </w:r>
      <w:r w:rsidR="00585C2F" w:rsidRPr="00F83133">
        <w:rPr>
          <w:rFonts w:asciiTheme="minorHAnsi" w:hAnsiTheme="minorHAnsi"/>
          <w:sz w:val="22"/>
          <w:szCs w:val="22"/>
        </w:rPr>
        <w:t>arean section. In Malawi</w:t>
      </w:r>
      <w:r w:rsidR="002D397B" w:rsidRPr="00F83133">
        <w:rPr>
          <w:rFonts w:asciiTheme="minorHAnsi" w:hAnsiTheme="minorHAnsi"/>
          <w:sz w:val="22"/>
          <w:szCs w:val="22"/>
        </w:rPr>
        <w:t>,</w:t>
      </w:r>
      <w:r w:rsidR="00585C2F" w:rsidRPr="00F83133">
        <w:rPr>
          <w:rFonts w:asciiTheme="minorHAnsi" w:hAnsiTheme="minorHAnsi"/>
          <w:sz w:val="22"/>
          <w:szCs w:val="22"/>
        </w:rPr>
        <w:t xml:space="preserve"> </w:t>
      </w:r>
      <w:proofErr w:type="spellStart"/>
      <w:r w:rsidR="00585C2F" w:rsidRPr="00F83133">
        <w:rPr>
          <w:rFonts w:asciiTheme="minorHAnsi" w:hAnsiTheme="minorHAnsi"/>
          <w:sz w:val="22"/>
          <w:szCs w:val="22"/>
        </w:rPr>
        <w:t>Lema</w:t>
      </w:r>
      <w:proofErr w:type="spellEnd"/>
      <w:r w:rsidR="000013BB" w:rsidRPr="00F83133">
        <w:rPr>
          <w:rFonts w:asciiTheme="minorHAnsi" w:hAnsiTheme="minorHAnsi"/>
          <w:sz w:val="22"/>
          <w:szCs w:val="22"/>
        </w:rPr>
        <w:t xml:space="preserve"> et al</w:t>
      </w:r>
      <w:r w:rsidR="00BC42D0" w:rsidRPr="00F83133">
        <w:rPr>
          <w:rFonts w:asciiTheme="minorHAnsi" w:hAnsiTheme="minorHAnsi"/>
          <w:sz w:val="22"/>
          <w:szCs w:val="22"/>
        </w:rPr>
        <w:t>.</w:t>
      </w:r>
      <w:r w:rsidR="000013BB" w:rsidRPr="00F83133">
        <w:rPr>
          <w:rFonts w:asciiTheme="minorHAnsi" w:hAnsiTheme="minorHAnsi"/>
          <w:sz w:val="22"/>
          <w:szCs w:val="22"/>
        </w:rPr>
        <w:t xml:space="preserve"> </w:t>
      </w:r>
      <w:r w:rsidR="00BC42D0" w:rsidRPr="00F83133">
        <w:rPr>
          <w:rFonts w:asciiTheme="minorHAnsi" w:hAnsiTheme="minorHAnsi"/>
          <w:sz w:val="22"/>
          <w:szCs w:val="22"/>
        </w:rPr>
        <w:t>[2</w:t>
      </w:r>
      <w:r w:rsidR="00475764" w:rsidRPr="00F83133">
        <w:rPr>
          <w:rFonts w:asciiTheme="minorHAnsi" w:hAnsiTheme="minorHAnsi"/>
          <w:sz w:val="22"/>
          <w:szCs w:val="22"/>
        </w:rPr>
        <w:t>9</w:t>
      </w:r>
      <w:r w:rsidR="00BC42D0" w:rsidRPr="00F83133">
        <w:rPr>
          <w:rFonts w:asciiTheme="minorHAnsi" w:hAnsiTheme="minorHAnsi"/>
          <w:sz w:val="22"/>
          <w:szCs w:val="22"/>
        </w:rPr>
        <w:t>]</w:t>
      </w:r>
      <w:r w:rsidR="007B45A1" w:rsidRPr="00F83133">
        <w:rPr>
          <w:rFonts w:asciiTheme="minorHAnsi" w:hAnsiTheme="minorHAnsi"/>
          <w:sz w:val="22"/>
          <w:szCs w:val="22"/>
        </w:rPr>
        <w:t xml:space="preserve"> </w:t>
      </w:r>
      <w:r w:rsidR="000013BB" w:rsidRPr="00F83133">
        <w:rPr>
          <w:rFonts w:asciiTheme="minorHAnsi" w:hAnsiTheme="minorHAnsi"/>
          <w:sz w:val="22"/>
          <w:szCs w:val="22"/>
        </w:rPr>
        <w:t>attributed 10% of deaths to post-</w:t>
      </w:r>
      <w:proofErr w:type="spellStart"/>
      <w:r w:rsidR="000013BB" w:rsidRPr="00F83133">
        <w:rPr>
          <w:rFonts w:asciiTheme="minorHAnsi" w:hAnsiTheme="minorHAnsi"/>
          <w:sz w:val="22"/>
          <w:szCs w:val="22"/>
        </w:rPr>
        <w:t>abortal</w:t>
      </w:r>
      <w:proofErr w:type="spellEnd"/>
      <w:r w:rsidR="000013BB" w:rsidRPr="00F83133">
        <w:rPr>
          <w:rFonts w:asciiTheme="minorHAnsi" w:hAnsiTheme="minorHAnsi"/>
          <w:sz w:val="22"/>
          <w:szCs w:val="22"/>
        </w:rPr>
        <w:t xml:space="preserve"> haemorrhage</w:t>
      </w:r>
      <w:r w:rsidR="00851282" w:rsidRPr="00F83133">
        <w:rPr>
          <w:rFonts w:asciiTheme="minorHAnsi" w:hAnsiTheme="minorHAnsi"/>
          <w:sz w:val="22"/>
          <w:szCs w:val="22"/>
        </w:rPr>
        <w:t>, but ga</w:t>
      </w:r>
      <w:r w:rsidR="00F4136B" w:rsidRPr="00F83133">
        <w:rPr>
          <w:rFonts w:asciiTheme="minorHAnsi" w:hAnsiTheme="minorHAnsi"/>
          <w:sz w:val="22"/>
          <w:szCs w:val="22"/>
        </w:rPr>
        <w:t>ve no figure for</w:t>
      </w:r>
      <w:r w:rsidR="0064336D" w:rsidRPr="00F83133">
        <w:rPr>
          <w:rFonts w:asciiTheme="minorHAnsi" w:hAnsiTheme="minorHAnsi"/>
          <w:sz w:val="22"/>
          <w:szCs w:val="22"/>
        </w:rPr>
        <w:t xml:space="preserve"> haemorrhage with other underlying causes</w:t>
      </w:r>
      <w:r w:rsidR="000013BB" w:rsidRPr="00F83133">
        <w:rPr>
          <w:rFonts w:asciiTheme="minorHAnsi" w:hAnsiTheme="minorHAnsi"/>
          <w:sz w:val="22"/>
          <w:szCs w:val="22"/>
        </w:rPr>
        <w:t>.</w:t>
      </w:r>
      <w:r w:rsidR="00863BBC" w:rsidRPr="00F83133">
        <w:rPr>
          <w:rFonts w:asciiTheme="minorHAnsi" w:hAnsiTheme="minorHAnsi"/>
          <w:sz w:val="22"/>
          <w:szCs w:val="22"/>
        </w:rPr>
        <w:t xml:space="preserve"> </w:t>
      </w:r>
      <w:r w:rsidR="008577D2" w:rsidRPr="00F83133">
        <w:rPr>
          <w:rFonts w:asciiTheme="minorHAnsi" w:hAnsiTheme="minorHAnsi"/>
          <w:sz w:val="22"/>
          <w:szCs w:val="22"/>
        </w:rPr>
        <w:t>Most of these estimates are low compared to the estimate of 25% for Sub Saharan African reported by</w:t>
      </w:r>
      <w:r w:rsidR="00BC42D0" w:rsidRPr="00F83133">
        <w:rPr>
          <w:rFonts w:asciiTheme="minorHAnsi" w:hAnsiTheme="minorHAnsi"/>
          <w:sz w:val="22"/>
          <w:szCs w:val="22"/>
        </w:rPr>
        <w:t xml:space="preserve"> Say et al [</w:t>
      </w:r>
      <w:r w:rsidR="00475764" w:rsidRPr="00F83133">
        <w:rPr>
          <w:rFonts w:asciiTheme="minorHAnsi" w:hAnsiTheme="minorHAnsi"/>
          <w:sz w:val="22"/>
          <w:szCs w:val="22"/>
        </w:rPr>
        <w:t>10</w:t>
      </w:r>
      <w:r w:rsidR="00BC42D0" w:rsidRPr="00F83133">
        <w:rPr>
          <w:rFonts w:asciiTheme="minorHAnsi" w:hAnsiTheme="minorHAnsi"/>
          <w:sz w:val="22"/>
          <w:szCs w:val="22"/>
        </w:rPr>
        <w:t>]</w:t>
      </w:r>
      <w:r w:rsidR="008577D2" w:rsidRPr="00F83133">
        <w:rPr>
          <w:rFonts w:asciiTheme="minorHAnsi" w:hAnsiTheme="minorHAnsi"/>
          <w:sz w:val="22"/>
          <w:szCs w:val="22"/>
        </w:rPr>
        <w:t xml:space="preserve">.  There is also some evidence that the proportion of deaths due to haemorrhage is lower amongst adolescents than in older women. </w:t>
      </w:r>
      <w:r w:rsidR="00950CE9" w:rsidRPr="00F83133">
        <w:rPr>
          <w:rFonts w:asciiTheme="minorHAnsi" w:hAnsiTheme="minorHAnsi"/>
          <w:sz w:val="22"/>
          <w:szCs w:val="22"/>
        </w:rPr>
        <w:t xml:space="preserve">Even in </w:t>
      </w:r>
      <w:r w:rsidR="0009213C" w:rsidRPr="00F83133">
        <w:rPr>
          <w:rFonts w:asciiTheme="minorHAnsi" w:hAnsiTheme="minorHAnsi"/>
          <w:sz w:val="22"/>
          <w:szCs w:val="22"/>
        </w:rPr>
        <w:t xml:space="preserve">the </w:t>
      </w:r>
      <w:proofErr w:type="spellStart"/>
      <w:r w:rsidR="00950CE9" w:rsidRPr="00F83133">
        <w:rPr>
          <w:rFonts w:asciiTheme="minorHAnsi" w:hAnsiTheme="minorHAnsi"/>
          <w:sz w:val="22"/>
          <w:szCs w:val="22"/>
        </w:rPr>
        <w:t>Malle</w:t>
      </w:r>
      <w:proofErr w:type="spellEnd"/>
      <w:r w:rsidR="00950CE9" w:rsidRPr="00F83133">
        <w:rPr>
          <w:rFonts w:asciiTheme="minorHAnsi" w:hAnsiTheme="minorHAnsi"/>
          <w:sz w:val="22"/>
          <w:szCs w:val="22"/>
        </w:rPr>
        <w:t xml:space="preserve"> </w:t>
      </w:r>
      <w:r w:rsidR="00C82C18" w:rsidRPr="00F83133">
        <w:rPr>
          <w:rFonts w:asciiTheme="minorHAnsi" w:hAnsiTheme="minorHAnsi"/>
          <w:sz w:val="22"/>
          <w:szCs w:val="22"/>
        </w:rPr>
        <w:t>et al.</w:t>
      </w:r>
      <w:r w:rsidR="00D1008B" w:rsidRPr="00F83133">
        <w:rPr>
          <w:rFonts w:asciiTheme="minorHAnsi" w:hAnsiTheme="minorHAnsi"/>
          <w:sz w:val="22"/>
          <w:szCs w:val="22"/>
        </w:rPr>
        <w:t>’s</w:t>
      </w:r>
      <w:r w:rsidR="00950CE9" w:rsidRPr="00F83133">
        <w:rPr>
          <w:rFonts w:asciiTheme="minorHAnsi" w:hAnsiTheme="minorHAnsi"/>
          <w:sz w:val="22"/>
          <w:szCs w:val="22"/>
        </w:rPr>
        <w:t xml:space="preserve"> study</w:t>
      </w:r>
      <w:r w:rsidR="004A22B9" w:rsidRPr="00F83133">
        <w:rPr>
          <w:rFonts w:asciiTheme="minorHAnsi" w:hAnsiTheme="minorHAnsi"/>
          <w:sz w:val="22"/>
          <w:szCs w:val="22"/>
        </w:rPr>
        <w:t xml:space="preserve"> </w:t>
      </w:r>
      <w:r w:rsidR="00BC42D0" w:rsidRPr="00F83133">
        <w:rPr>
          <w:rFonts w:asciiTheme="minorHAnsi" w:hAnsiTheme="minorHAnsi"/>
          <w:sz w:val="22"/>
          <w:szCs w:val="22"/>
        </w:rPr>
        <w:t>[2</w:t>
      </w:r>
      <w:r w:rsidR="00475764" w:rsidRPr="00F83133">
        <w:rPr>
          <w:rFonts w:asciiTheme="minorHAnsi" w:hAnsiTheme="minorHAnsi"/>
          <w:sz w:val="22"/>
          <w:szCs w:val="22"/>
        </w:rPr>
        <w:t>3</w:t>
      </w:r>
      <w:r w:rsidR="00BC42D0" w:rsidRPr="00F83133">
        <w:rPr>
          <w:rFonts w:asciiTheme="minorHAnsi" w:hAnsiTheme="minorHAnsi"/>
          <w:sz w:val="22"/>
          <w:szCs w:val="22"/>
        </w:rPr>
        <w:t xml:space="preserve">], </w:t>
      </w:r>
      <w:r w:rsidR="00950CE9" w:rsidRPr="00F83133">
        <w:rPr>
          <w:rFonts w:asciiTheme="minorHAnsi" w:hAnsiTheme="minorHAnsi"/>
          <w:sz w:val="22"/>
          <w:szCs w:val="22"/>
        </w:rPr>
        <w:t xml:space="preserve">where nearly 50% of adolescent maternal deaths </w:t>
      </w:r>
      <w:r w:rsidR="0009213C" w:rsidRPr="00F83133">
        <w:rPr>
          <w:rFonts w:asciiTheme="minorHAnsi" w:hAnsiTheme="minorHAnsi"/>
          <w:sz w:val="22"/>
          <w:szCs w:val="22"/>
        </w:rPr>
        <w:t xml:space="preserve">in Mali </w:t>
      </w:r>
      <w:r w:rsidR="002D397B" w:rsidRPr="00F83133">
        <w:rPr>
          <w:rFonts w:asciiTheme="minorHAnsi" w:hAnsiTheme="minorHAnsi"/>
          <w:sz w:val="22"/>
          <w:szCs w:val="22"/>
        </w:rPr>
        <w:t>were due to</w:t>
      </w:r>
      <w:r w:rsidR="00950CE9" w:rsidRPr="00F83133">
        <w:rPr>
          <w:rFonts w:asciiTheme="minorHAnsi" w:hAnsiTheme="minorHAnsi"/>
          <w:sz w:val="22"/>
          <w:szCs w:val="22"/>
        </w:rPr>
        <w:t xml:space="preserve"> </w:t>
      </w:r>
      <w:r w:rsidR="00E1579F" w:rsidRPr="00F83133">
        <w:rPr>
          <w:rFonts w:asciiTheme="minorHAnsi" w:hAnsiTheme="minorHAnsi"/>
          <w:sz w:val="22"/>
          <w:szCs w:val="22"/>
        </w:rPr>
        <w:t>haemorrhage;</w:t>
      </w:r>
      <w:r w:rsidR="00950CE9" w:rsidRPr="00F83133">
        <w:rPr>
          <w:rFonts w:asciiTheme="minorHAnsi" w:hAnsiTheme="minorHAnsi"/>
          <w:sz w:val="22"/>
          <w:szCs w:val="22"/>
        </w:rPr>
        <w:t xml:space="preserve"> this is lower </w:t>
      </w:r>
      <w:r w:rsidR="00BD529A" w:rsidRPr="00F83133">
        <w:rPr>
          <w:rFonts w:asciiTheme="minorHAnsi" w:hAnsiTheme="minorHAnsi"/>
          <w:sz w:val="22"/>
          <w:szCs w:val="22"/>
        </w:rPr>
        <w:t>than</w:t>
      </w:r>
      <w:r w:rsidR="00950CE9" w:rsidRPr="00F83133">
        <w:rPr>
          <w:rFonts w:asciiTheme="minorHAnsi" w:hAnsiTheme="minorHAnsi"/>
          <w:sz w:val="22"/>
          <w:szCs w:val="22"/>
        </w:rPr>
        <w:t xml:space="preserve"> the estimate fo</w:t>
      </w:r>
      <w:r w:rsidR="000013BB" w:rsidRPr="00F83133">
        <w:rPr>
          <w:rFonts w:asciiTheme="minorHAnsi" w:hAnsiTheme="minorHAnsi"/>
          <w:sz w:val="22"/>
          <w:szCs w:val="22"/>
        </w:rPr>
        <w:t>r</w:t>
      </w:r>
      <w:r w:rsidR="00950CE9" w:rsidRPr="00F83133">
        <w:rPr>
          <w:rFonts w:asciiTheme="minorHAnsi" w:hAnsiTheme="minorHAnsi"/>
          <w:sz w:val="22"/>
          <w:szCs w:val="22"/>
        </w:rPr>
        <w:t xml:space="preserve"> older women </w:t>
      </w:r>
      <w:r w:rsidR="002D397B" w:rsidRPr="00F83133">
        <w:rPr>
          <w:rFonts w:asciiTheme="minorHAnsi" w:hAnsiTheme="minorHAnsi"/>
          <w:sz w:val="22"/>
          <w:szCs w:val="22"/>
        </w:rPr>
        <w:t>(</w:t>
      </w:r>
      <w:r w:rsidR="00950CE9" w:rsidRPr="00F83133">
        <w:rPr>
          <w:rFonts w:asciiTheme="minorHAnsi" w:hAnsiTheme="minorHAnsi"/>
          <w:sz w:val="22"/>
          <w:szCs w:val="22"/>
        </w:rPr>
        <w:t xml:space="preserve">60% for 20-35 year olds and 71% for women over 35 </w:t>
      </w:r>
      <w:r w:rsidR="00D501F8" w:rsidRPr="00F83133">
        <w:rPr>
          <w:rFonts w:asciiTheme="minorHAnsi" w:hAnsiTheme="minorHAnsi"/>
          <w:sz w:val="22"/>
          <w:szCs w:val="22"/>
        </w:rPr>
        <w:t>years</w:t>
      </w:r>
      <w:r w:rsidR="002D397B" w:rsidRPr="00F83133">
        <w:rPr>
          <w:rFonts w:asciiTheme="minorHAnsi" w:hAnsiTheme="minorHAnsi"/>
          <w:sz w:val="22"/>
          <w:szCs w:val="22"/>
        </w:rPr>
        <w:t>)</w:t>
      </w:r>
      <w:r w:rsidR="00950CE9" w:rsidRPr="00F83133">
        <w:rPr>
          <w:rFonts w:asciiTheme="minorHAnsi" w:hAnsiTheme="minorHAnsi"/>
          <w:sz w:val="22"/>
          <w:szCs w:val="22"/>
        </w:rPr>
        <w:t xml:space="preserve">.  </w:t>
      </w:r>
    </w:p>
    <w:p w:rsidR="001A6351" w:rsidRPr="00F83133" w:rsidRDefault="001A6351" w:rsidP="002A2BBC">
      <w:pPr>
        <w:spacing w:line="276" w:lineRule="auto"/>
        <w:jc w:val="both"/>
        <w:rPr>
          <w:rFonts w:asciiTheme="minorHAnsi" w:hAnsiTheme="minorHAnsi"/>
          <w:sz w:val="22"/>
          <w:szCs w:val="22"/>
        </w:rPr>
      </w:pPr>
    </w:p>
    <w:p w:rsidR="00E54EF3" w:rsidRPr="00F83133" w:rsidRDefault="00C37C92" w:rsidP="00475764">
      <w:pPr>
        <w:spacing w:line="276" w:lineRule="auto"/>
        <w:jc w:val="both"/>
        <w:rPr>
          <w:rFonts w:asciiTheme="minorHAnsi" w:hAnsiTheme="minorHAnsi"/>
          <w:sz w:val="22"/>
          <w:szCs w:val="22"/>
        </w:rPr>
      </w:pPr>
      <w:r w:rsidRPr="00F83133">
        <w:rPr>
          <w:rFonts w:asciiTheme="minorHAnsi" w:hAnsiTheme="minorHAnsi"/>
          <w:sz w:val="22"/>
          <w:szCs w:val="22"/>
        </w:rPr>
        <w:t>T</w:t>
      </w:r>
      <w:r w:rsidR="00851282" w:rsidRPr="00F83133">
        <w:rPr>
          <w:rFonts w:asciiTheme="minorHAnsi" w:hAnsiTheme="minorHAnsi"/>
          <w:sz w:val="22"/>
          <w:szCs w:val="22"/>
        </w:rPr>
        <w:t xml:space="preserve">wo studies </w:t>
      </w:r>
      <w:r w:rsidR="007C4BAA" w:rsidRPr="00F83133">
        <w:rPr>
          <w:rFonts w:asciiTheme="minorHAnsi" w:hAnsiTheme="minorHAnsi"/>
          <w:sz w:val="22"/>
          <w:szCs w:val="22"/>
        </w:rPr>
        <w:t>on</w:t>
      </w:r>
      <w:r w:rsidR="005F49F4" w:rsidRPr="00F83133">
        <w:rPr>
          <w:rFonts w:asciiTheme="minorHAnsi" w:hAnsiTheme="minorHAnsi"/>
          <w:sz w:val="22"/>
          <w:szCs w:val="22"/>
        </w:rPr>
        <w:t xml:space="preserve"> Bangladesh </w:t>
      </w:r>
      <w:r w:rsidR="00851282" w:rsidRPr="00F83133">
        <w:rPr>
          <w:rFonts w:asciiTheme="minorHAnsi" w:hAnsiTheme="minorHAnsi"/>
          <w:sz w:val="22"/>
          <w:szCs w:val="22"/>
        </w:rPr>
        <w:t>estimated</w:t>
      </w:r>
      <w:r w:rsidR="0016762A" w:rsidRPr="00F83133">
        <w:rPr>
          <w:rFonts w:asciiTheme="minorHAnsi" w:hAnsiTheme="minorHAnsi"/>
          <w:sz w:val="22"/>
          <w:szCs w:val="22"/>
        </w:rPr>
        <w:t xml:space="preserve"> that 10</w:t>
      </w:r>
      <w:r w:rsidR="001A6351" w:rsidRPr="00F83133">
        <w:rPr>
          <w:rFonts w:asciiTheme="minorHAnsi" w:hAnsiTheme="minorHAnsi"/>
          <w:sz w:val="22"/>
          <w:szCs w:val="22"/>
        </w:rPr>
        <w:t xml:space="preserve">% </w:t>
      </w:r>
      <w:r w:rsidR="00BC42D0" w:rsidRPr="00F83133">
        <w:rPr>
          <w:rFonts w:asciiTheme="minorHAnsi" w:hAnsiTheme="minorHAnsi"/>
          <w:sz w:val="22"/>
          <w:szCs w:val="22"/>
        </w:rPr>
        <w:t>[1</w:t>
      </w:r>
      <w:r w:rsidR="00B17863">
        <w:rPr>
          <w:rFonts w:asciiTheme="minorHAnsi" w:hAnsiTheme="minorHAnsi"/>
          <w:sz w:val="22"/>
          <w:szCs w:val="22"/>
        </w:rPr>
        <w:t>7</w:t>
      </w:r>
      <w:r w:rsidR="00BC42D0" w:rsidRPr="00F83133">
        <w:rPr>
          <w:rFonts w:asciiTheme="minorHAnsi" w:hAnsiTheme="minorHAnsi"/>
          <w:sz w:val="22"/>
          <w:szCs w:val="22"/>
        </w:rPr>
        <w:t xml:space="preserve">] </w:t>
      </w:r>
      <w:r w:rsidR="001A6351" w:rsidRPr="00F83133">
        <w:rPr>
          <w:rFonts w:asciiTheme="minorHAnsi" w:hAnsiTheme="minorHAnsi"/>
          <w:sz w:val="22"/>
          <w:szCs w:val="22"/>
        </w:rPr>
        <w:t xml:space="preserve">and </w:t>
      </w:r>
      <w:r w:rsidR="0016762A" w:rsidRPr="00F83133">
        <w:rPr>
          <w:rFonts w:asciiTheme="minorHAnsi" w:hAnsiTheme="minorHAnsi"/>
          <w:sz w:val="22"/>
          <w:szCs w:val="22"/>
        </w:rPr>
        <w:t>18</w:t>
      </w:r>
      <w:r w:rsidR="001A6351" w:rsidRPr="00F83133">
        <w:rPr>
          <w:rFonts w:asciiTheme="minorHAnsi" w:hAnsiTheme="minorHAnsi"/>
          <w:sz w:val="22"/>
          <w:szCs w:val="22"/>
        </w:rPr>
        <w:t xml:space="preserve">% </w:t>
      </w:r>
      <w:r w:rsidR="00BC42D0" w:rsidRPr="00F83133">
        <w:rPr>
          <w:rFonts w:asciiTheme="minorHAnsi" w:hAnsiTheme="minorHAnsi"/>
          <w:sz w:val="22"/>
          <w:szCs w:val="22"/>
        </w:rPr>
        <w:t>[</w:t>
      </w:r>
      <w:r w:rsidR="00475764" w:rsidRPr="00F83133">
        <w:rPr>
          <w:rFonts w:asciiTheme="minorHAnsi" w:hAnsiTheme="minorHAnsi"/>
          <w:sz w:val="22"/>
          <w:szCs w:val="22"/>
        </w:rPr>
        <w:t>30</w:t>
      </w:r>
      <w:r w:rsidR="00BC42D0" w:rsidRPr="00F83133">
        <w:rPr>
          <w:rFonts w:asciiTheme="minorHAnsi" w:hAnsiTheme="minorHAnsi"/>
          <w:sz w:val="22"/>
          <w:szCs w:val="22"/>
        </w:rPr>
        <w:t>]</w:t>
      </w:r>
      <w:r w:rsidR="006E6CC4" w:rsidRPr="00F83133">
        <w:rPr>
          <w:rFonts w:asciiTheme="minorHAnsi" w:hAnsiTheme="minorHAnsi"/>
          <w:sz w:val="22"/>
          <w:szCs w:val="22"/>
        </w:rPr>
        <w:t xml:space="preserve"> of the </w:t>
      </w:r>
      <w:r w:rsidR="00A90B9A" w:rsidRPr="00F83133">
        <w:rPr>
          <w:rFonts w:asciiTheme="minorHAnsi" w:hAnsiTheme="minorHAnsi"/>
          <w:sz w:val="22"/>
          <w:szCs w:val="22"/>
        </w:rPr>
        <w:t xml:space="preserve">adolescent maternal </w:t>
      </w:r>
      <w:r w:rsidR="006E6CC4" w:rsidRPr="00F83133">
        <w:rPr>
          <w:rFonts w:asciiTheme="minorHAnsi" w:hAnsiTheme="minorHAnsi"/>
          <w:sz w:val="22"/>
          <w:szCs w:val="22"/>
        </w:rPr>
        <w:t>deaths were due to haemorrhage</w:t>
      </w:r>
      <w:r w:rsidR="001A6351" w:rsidRPr="00F83133">
        <w:rPr>
          <w:rFonts w:asciiTheme="minorHAnsi" w:hAnsiTheme="minorHAnsi"/>
          <w:sz w:val="22"/>
          <w:szCs w:val="22"/>
        </w:rPr>
        <w:t>. Again this is markedly low</w:t>
      </w:r>
      <w:r w:rsidR="004C4D8E" w:rsidRPr="00F83133">
        <w:rPr>
          <w:rFonts w:asciiTheme="minorHAnsi" w:hAnsiTheme="minorHAnsi"/>
          <w:sz w:val="22"/>
          <w:szCs w:val="22"/>
        </w:rPr>
        <w:t>er than the 30% assigned by Say</w:t>
      </w:r>
      <w:r w:rsidR="001A6351" w:rsidRPr="00F83133">
        <w:rPr>
          <w:rFonts w:asciiTheme="minorHAnsi" w:hAnsiTheme="minorHAnsi"/>
          <w:sz w:val="22"/>
          <w:szCs w:val="22"/>
        </w:rPr>
        <w:t xml:space="preserve"> et</w:t>
      </w:r>
      <w:r w:rsidR="000A5C71" w:rsidRPr="00F83133">
        <w:rPr>
          <w:rFonts w:asciiTheme="minorHAnsi" w:hAnsiTheme="minorHAnsi"/>
          <w:sz w:val="22"/>
          <w:szCs w:val="22"/>
        </w:rPr>
        <w:t xml:space="preserve"> </w:t>
      </w:r>
      <w:r w:rsidR="001A6351" w:rsidRPr="00F83133">
        <w:rPr>
          <w:rFonts w:asciiTheme="minorHAnsi" w:hAnsiTheme="minorHAnsi"/>
          <w:sz w:val="22"/>
          <w:szCs w:val="22"/>
        </w:rPr>
        <w:t>al</w:t>
      </w:r>
      <w:r w:rsidR="000A5C71" w:rsidRPr="00F83133">
        <w:rPr>
          <w:rFonts w:asciiTheme="minorHAnsi" w:hAnsiTheme="minorHAnsi"/>
          <w:sz w:val="22"/>
          <w:szCs w:val="22"/>
        </w:rPr>
        <w:t>.</w:t>
      </w:r>
      <w:r w:rsidR="001A6351" w:rsidRPr="00F83133">
        <w:rPr>
          <w:rFonts w:asciiTheme="minorHAnsi" w:hAnsiTheme="minorHAnsi"/>
          <w:sz w:val="22"/>
          <w:szCs w:val="22"/>
        </w:rPr>
        <w:t xml:space="preserve"> </w:t>
      </w:r>
      <w:r w:rsidR="00BC42D0" w:rsidRPr="00F83133">
        <w:rPr>
          <w:rFonts w:asciiTheme="minorHAnsi" w:hAnsiTheme="minorHAnsi"/>
          <w:sz w:val="22"/>
          <w:szCs w:val="22"/>
        </w:rPr>
        <w:t>[</w:t>
      </w:r>
      <w:r w:rsidR="00415097">
        <w:rPr>
          <w:rFonts w:asciiTheme="minorHAnsi" w:hAnsiTheme="minorHAnsi"/>
          <w:sz w:val="22"/>
          <w:szCs w:val="22"/>
        </w:rPr>
        <w:t>10</w:t>
      </w:r>
      <w:r w:rsidR="00BC42D0" w:rsidRPr="00F83133">
        <w:rPr>
          <w:rFonts w:asciiTheme="minorHAnsi" w:hAnsiTheme="minorHAnsi"/>
          <w:sz w:val="22"/>
          <w:szCs w:val="22"/>
        </w:rPr>
        <w:t>]</w:t>
      </w:r>
      <w:r w:rsidR="0016762A" w:rsidRPr="00F83133">
        <w:rPr>
          <w:rFonts w:asciiTheme="minorHAnsi" w:hAnsiTheme="minorHAnsi"/>
          <w:sz w:val="22"/>
          <w:szCs w:val="22"/>
        </w:rPr>
        <w:t xml:space="preserve"> but figures </w:t>
      </w:r>
      <w:r w:rsidR="009905E5" w:rsidRPr="00F83133">
        <w:rPr>
          <w:rFonts w:asciiTheme="minorHAnsi" w:hAnsiTheme="minorHAnsi"/>
          <w:sz w:val="22"/>
          <w:szCs w:val="22"/>
        </w:rPr>
        <w:t xml:space="preserve">for </w:t>
      </w:r>
      <w:r w:rsidR="0016762A" w:rsidRPr="00F83133">
        <w:rPr>
          <w:rFonts w:asciiTheme="minorHAnsi" w:hAnsiTheme="minorHAnsi"/>
          <w:sz w:val="22"/>
          <w:szCs w:val="22"/>
        </w:rPr>
        <w:t xml:space="preserve">older women </w:t>
      </w:r>
      <w:r w:rsidR="00BE5CCC" w:rsidRPr="00F83133">
        <w:rPr>
          <w:rFonts w:asciiTheme="minorHAnsi" w:hAnsiTheme="minorHAnsi"/>
          <w:sz w:val="22"/>
          <w:szCs w:val="22"/>
        </w:rPr>
        <w:t xml:space="preserve">are broadly comparable </w:t>
      </w:r>
      <w:r w:rsidR="00AB0897" w:rsidRPr="00F83133">
        <w:rPr>
          <w:rFonts w:asciiTheme="minorHAnsi" w:hAnsiTheme="minorHAnsi"/>
          <w:sz w:val="22"/>
          <w:szCs w:val="22"/>
        </w:rPr>
        <w:t xml:space="preserve">across </w:t>
      </w:r>
      <w:r w:rsidR="0016762A" w:rsidRPr="00F83133">
        <w:rPr>
          <w:rFonts w:asciiTheme="minorHAnsi" w:hAnsiTheme="minorHAnsi"/>
          <w:sz w:val="22"/>
          <w:szCs w:val="22"/>
        </w:rPr>
        <w:t xml:space="preserve">these studies. </w:t>
      </w:r>
      <w:r w:rsidR="00627DCD" w:rsidRPr="00F83133">
        <w:rPr>
          <w:rFonts w:asciiTheme="minorHAnsi" w:hAnsiTheme="minorHAnsi"/>
          <w:sz w:val="22"/>
          <w:szCs w:val="22"/>
        </w:rPr>
        <w:t>In Latin America</w:t>
      </w:r>
      <w:r w:rsidR="00E508BD" w:rsidRPr="00F83133">
        <w:rPr>
          <w:rFonts w:asciiTheme="minorHAnsi" w:hAnsiTheme="minorHAnsi"/>
          <w:sz w:val="22"/>
          <w:szCs w:val="22"/>
        </w:rPr>
        <w:t>,</w:t>
      </w:r>
      <w:r w:rsidR="00627DCD" w:rsidRPr="00F83133">
        <w:rPr>
          <w:rFonts w:asciiTheme="minorHAnsi" w:hAnsiTheme="minorHAnsi"/>
          <w:sz w:val="22"/>
          <w:szCs w:val="22"/>
        </w:rPr>
        <w:t xml:space="preserve"> Souz</w:t>
      </w:r>
      <w:r w:rsidR="00E54EF3" w:rsidRPr="00F83133">
        <w:rPr>
          <w:rFonts w:asciiTheme="minorHAnsi" w:hAnsiTheme="minorHAnsi"/>
          <w:sz w:val="22"/>
          <w:szCs w:val="22"/>
        </w:rPr>
        <w:t>a et</w:t>
      </w:r>
      <w:r w:rsidR="00696589" w:rsidRPr="00F83133">
        <w:rPr>
          <w:rFonts w:asciiTheme="minorHAnsi" w:hAnsiTheme="minorHAnsi"/>
          <w:sz w:val="22"/>
          <w:szCs w:val="22"/>
        </w:rPr>
        <w:t xml:space="preserve">  </w:t>
      </w:r>
      <w:r w:rsidR="008E5EBE" w:rsidRPr="00F83133">
        <w:rPr>
          <w:rFonts w:asciiTheme="minorHAnsi" w:hAnsiTheme="minorHAnsi"/>
          <w:sz w:val="22"/>
          <w:szCs w:val="22"/>
        </w:rPr>
        <w:t>al</w:t>
      </w:r>
      <w:r w:rsidR="00696589" w:rsidRPr="00F83133">
        <w:rPr>
          <w:rFonts w:asciiTheme="minorHAnsi" w:hAnsiTheme="minorHAnsi"/>
          <w:sz w:val="22"/>
          <w:szCs w:val="22"/>
        </w:rPr>
        <w:t>.</w:t>
      </w:r>
      <w:r w:rsidR="00E54EF3" w:rsidRPr="00F83133">
        <w:rPr>
          <w:rFonts w:asciiTheme="minorHAnsi" w:hAnsiTheme="minorHAnsi"/>
          <w:sz w:val="22"/>
          <w:szCs w:val="22"/>
        </w:rPr>
        <w:t xml:space="preserve">’s </w:t>
      </w:r>
      <w:r w:rsidR="00BD529A" w:rsidRPr="00F83133">
        <w:rPr>
          <w:rFonts w:asciiTheme="minorHAnsi" w:hAnsiTheme="minorHAnsi"/>
          <w:sz w:val="22"/>
          <w:szCs w:val="22"/>
        </w:rPr>
        <w:t xml:space="preserve"> </w:t>
      </w:r>
      <w:r w:rsidR="00AA13AD" w:rsidRPr="00F83133">
        <w:rPr>
          <w:rFonts w:asciiTheme="minorHAnsi" w:hAnsiTheme="minorHAnsi"/>
          <w:sz w:val="22"/>
          <w:szCs w:val="22"/>
        </w:rPr>
        <w:t>study</w:t>
      </w:r>
      <w:r w:rsidR="00E508BD" w:rsidRPr="00F83133">
        <w:rPr>
          <w:rFonts w:asciiTheme="minorHAnsi" w:hAnsiTheme="minorHAnsi"/>
          <w:sz w:val="22"/>
          <w:szCs w:val="22"/>
        </w:rPr>
        <w:t xml:space="preserve"> [</w:t>
      </w:r>
      <w:r w:rsidR="00475764" w:rsidRPr="00F83133">
        <w:rPr>
          <w:rFonts w:asciiTheme="minorHAnsi" w:hAnsiTheme="minorHAnsi"/>
          <w:sz w:val="22"/>
          <w:szCs w:val="22"/>
        </w:rPr>
        <w:t>31</w:t>
      </w:r>
      <w:r w:rsidR="00E508BD" w:rsidRPr="00F83133">
        <w:rPr>
          <w:rFonts w:asciiTheme="minorHAnsi" w:hAnsiTheme="minorHAnsi"/>
          <w:sz w:val="22"/>
          <w:szCs w:val="22"/>
        </w:rPr>
        <w:t xml:space="preserve">] </w:t>
      </w:r>
      <w:r w:rsidR="00D501F8" w:rsidRPr="00F83133">
        <w:rPr>
          <w:rFonts w:asciiTheme="minorHAnsi" w:hAnsiTheme="minorHAnsi"/>
          <w:sz w:val="22"/>
          <w:szCs w:val="22"/>
        </w:rPr>
        <w:t>16</w:t>
      </w:r>
      <w:r w:rsidR="00D1008B" w:rsidRPr="00F83133">
        <w:rPr>
          <w:rFonts w:asciiTheme="minorHAnsi" w:hAnsiTheme="minorHAnsi"/>
          <w:sz w:val="22"/>
          <w:szCs w:val="22"/>
        </w:rPr>
        <w:t xml:space="preserve">% of adolescent deaths </w:t>
      </w:r>
      <w:r w:rsidR="000D01C1" w:rsidRPr="00F83133">
        <w:rPr>
          <w:rFonts w:asciiTheme="minorHAnsi" w:hAnsiTheme="minorHAnsi"/>
          <w:sz w:val="22"/>
          <w:szCs w:val="22"/>
        </w:rPr>
        <w:t xml:space="preserve">in Brazil </w:t>
      </w:r>
      <w:r w:rsidR="00D1008B" w:rsidRPr="00F83133">
        <w:rPr>
          <w:rFonts w:asciiTheme="minorHAnsi" w:hAnsiTheme="minorHAnsi"/>
          <w:sz w:val="22"/>
          <w:szCs w:val="22"/>
        </w:rPr>
        <w:t>were caused by haemorrhage</w:t>
      </w:r>
      <w:r w:rsidR="0016762A" w:rsidRPr="00F83133">
        <w:rPr>
          <w:rFonts w:asciiTheme="minorHAnsi" w:hAnsiTheme="minorHAnsi"/>
          <w:sz w:val="22"/>
          <w:szCs w:val="22"/>
        </w:rPr>
        <w:t xml:space="preserve">, </w:t>
      </w:r>
      <w:r w:rsidR="001C4901" w:rsidRPr="00F83133">
        <w:rPr>
          <w:rFonts w:asciiTheme="minorHAnsi" w:hAnsiTheme="minorHAnsi"/>
          <w:sz w:val="22"/>
          <w:szCs w:val="22"/>
        </w:rPr>
        <w:t xml:space="preserve">whereas </w:t>
      </w:r>
      <w:proofErr w:type="spellStart"/>
      <w:r w:rsidR="001C4901" w:rsidRPr="00F83133">
        <w:rPr>
          <w:rFonts w:asciiTheme="minorHAnsi" w:hAnsiTheme="minorHAnsi"/>
          <w:sz w:val="22"/>
          <w:szCs w:val="22"/>
        </w:rPr>
        <w:t>Sequie</w:t>
      </w:r>
      <w:r w:rsidR="00440BC5" w:rsidRPr="00F83133">
        <w:rPr>
          <w:rFonts w:asciiTheme="minorHAnsi" w:hAnsiTheme="minorHAnsi"/>
          <w:sz w:val="22"/>
          <w:szCs w:val="22"/>
        </w:rPr>
        <w:t>ira</w:t>
      </w:r>
      <w:proofErr w:type="spellEnd"/>
      <w:r w:rsidR="00440BC5" w:rsidRPr="00F83133">
        <w:rPr>
          <w:rFonts w:asciiTheme="minorHAnsi" w:hAnsiTheme="minorHAnsi"/>
          <w:sz w:val="22"/>
          <w:szCs w:val="22"/>
        </w:rPr>
        <w:t xml:space="preserve"> </w:t>
      </w:r>
      <w:r w:rsidR="00C82C18" w:rsidRPr="00F83133">
        <w:rPr>
          <w:rFonts w:asciiTheme="minorHAnsi" w:hAnsiTheme="minorHAnsi"/>
          <w:sz w:val="22"/>
          <w:szCs w:val="22"/>
        </w:rPr>
        <w:t>et al.</w:t>
      </w:r>
      <w:r w:rsidR="00440BC5" w:rsidRPr="00F83133">
        <w:rPr>
          <w:rFonts w:asciiTheme="minorHAnsi" w:hAnsiTheme="minorHAnsi"/>
          <w:sz w:val="22"/>
          <w:szCs w:val="22"/>
        </w:rPr>
        <w:t>’s (1986)</w:t>
      </w:r>
      <w:r w:rsidR="00D501F8" w:rsidRPr="00F83133">
        <w:rPr>
          <w:rFonts w:asciiTheme="minorHAnsi" w:hAnsiTheme="minorHAnsi"/>
          <w:sz w:val="22"/>
          <w:szCs w:val="22"/>
        </w:rPr>
        <w:t xml:space="preserve"> </w:t>
      </w:r>
      <w:r w:rsidR="00440BC5" w:rsidRPr="00F83133">
        <w:rPr>
          <w:rFonts w:asciiTheme="minorHAnsi" w:hAnsiTheme="minorHAnsi"/>
          <w:sz w:val="22"/>
          <w:szCs w:val="22"/>
        </w:rPr>
        <w:t>study</w:t>
      </w:r>
      <w:r w:rsidR="00B605B6" w:rsidRPr="00F83133">
        <w:rPr>
          <w:rFonts w:asciiTheme="minorHAnsi" w:hAnsiTheme="minorHAnsi"/>
          <w:sz w:val="22"/>
          <w:szCs w:val="22"/>
        </w:rPr>
        <w:t>,</w:t>
      </w:r>
      <w:r w:rsidR="00B4106F" w:rsidRPr="00F83133">
        <w:rPr>
          <w:rFonts w:asciiTheme="minorHAnsi" w:hAnsiTheme="minorHAnsi"/>
          <w:sz w:val="22"/>
          <w:szCs w:val="22"/>
        </w:rPr>
        <w:t xml:space="preserve"> also in Brazil</w:t>
      </w:r>
      <w:r w:rsidR="00475764" w:rsidRPr="00F83133">
        <w:rPr>
          <w:rFonts w:asciiTheme="minorHAnsi" w:hAnsiTheme="minorHAnsi"/>
          <w:sz w:val="22"/>
          <w:szCs w:val="22"/>
        </w:rPr>
        <w:t xml:space="preserve"> [32] </w:t>
      </w:r>
      <w:r w:rsidR="00B4106F" w:rsidRPr="00F83133">
        <w:rPr>
          <w:rFonts w:asciiTheme="minorHAnsi" w:hAnsiTheme="minorHAnsi"/>
          <w:sz w:val="22"/>
          <w:szCs w:val="22"/>
        </w:rPr>
        <w:t>,</w:t>
      </w:r>
      <w:r w:rsidR="00440BC5" w:rsidRPr="00F83133">
        <w:rPr>
          <w:rFonts w:asciiTheme="minorHAnsi" w:hAnsiTheme="minorHAnsi"/>
          <w:sz w:val="22"/>
          <w:szCs w:val="22"/>
        </w:rPr>
        <w:t xml:space="preserve"> </w:t>
      </w:r>
      <w:r w:rsidR="007D6632" w:rsidRPr="00F83133">
        <w:rPr>
          <w:rFonts w:asciiTheme="minorHAnsi" w:hAnsiTheme="minorHAnsi"/>
          <w:sz w:val="22"/>
          <w:szCs w:val="22"/>
        </w:rPr>
        <w:t>which had a large</w:t>
      </w:r>
      <w:r w:rsidR="0019371A" w:rsidRPr="00F83133">
        <w:rPr>
          <w:rFonts w:asciiTheme="minorHAnsi" w:hAnsiTheme="minorHAnsi"/>
          <w:sz w:val="22"/>
          <w:szCs w:val="22"/>
        </w:rPr>
        <w:t>r</w:t>
      </w:r>
      <w:r w:rsidR="007D6632" w:rsidRPr="00F83133">
        <w:rPr>
          <w:rFonts w:asciiTheme="minorHAnsi" w:hAnsiTheme="minorHAnsi"/>
          <w:sz w:val="22"/>
          <w:szCs w:val="22"/>
        </w:rPr>
        <w:t xml:space="preserve"> sample size </w:t>
      </w:r>
      <w:r w:rsidR="00440BC5" w:rsidRPr="00F83133">
        <w:rPr>
          <w:rFonts w:asciiTheme="minorHAnsi" w:hAnsiTheme="minorHAnsi"/>
          <w:sz w:val="22"/>
          <w:szCs w:val="22"/>
        </w:rPr>
        <w:t xml:space="preserve">estimated </w:t>
      </w:r>
      <w:r w:rsidR="005F25B9" w:rsidRPr="00F83133">
        <w:rPr>
          <w:rFonts w:asciiTheme="minorHAnsi" w:hAnsiTheme="minorHAnsi"/>
          <w:sz w:val="22"/>
          <w:szCs w:val="22"/>
        </w:rPr>
        <w:t xml:space="preserve">this to be </w:t>
      </w:r>
      <w:r w:rsidR="00440BC5" w:rsidRPr="00F83133">
        <w:rPr>
          <w:rFonts w:asciiTheme="minorHAnsi" w:hAnsiTheme="minorHAnsi"/>
          <w:sz w:val="22"/>
          <w:szCs w:val="22"/>
        </w:rPr>
        <w:t xml:space="preserve">8%.  Studies in Peru </w:t>
      </w:r>
      <w:r w:rsidR="00E508BD" w:rsidRPr="00F83133">
        <w:rPr>
          <w:rFonts w:asciiTheme="minorHAnsi" w:hAnsiTheme="minorHAnsi"/>
          <w:sz w:val="22"/>
          <w:szCs w:val="22"/>
        </w:rPr>
        <w:t>[</w:t>
      </w:r>
      <w:r w:rsidR="00475764" w:rsidRPr="00F83133">
        <w:rPr>
          <w:rFonts w:asciiTheme="minorHAnsi" w:hAnsiTheme="minorHAnsi"/>
          <w:sz w:val="22"/>
          <w:szCs w:val="22"/>
        </w:rPr>
        <w:t>33</w:t>
      </w:r>
      <w:r w:rsidR="00E508BD" w:rsidRPr="00F83133">
        <w:rPr>
          <w:rFonts w:asciiTheme="minorHAnsi" w:hAnsiTheme="minorHAnsi"/>
          <w:sz w:val="22"/>
          <w:szCs w:val="22"/>
        </w:rPr>
        <w:t>]</w:t>
      </w:r>
      <w:r w:rsidR="00042207" w:rsidRPr="00F83133">
        <w:rPr>
          <w:rFonts w:asciiTheme="minorHAnsi" w:hAnsiTheme="minorHAnsi"/>
          <w:sz w:val="22"/>
          <w:szCs w:val="22"/>
        </w:rPr>
        <w:t xml:space="preserve"> and Chile</w:t>
      </w:r>
      <w:r w:rsidR="00440BC5" w:rsidRPr="00F83133">
        <w:rPr>
          <w:rFonts w:asciiTheme="minorHAnsi" w:hAnsiTheme="minorHAnsi"/>
          <w:sz w:val="22"/>
          <w:szCs w:val="22"/>
        </w:rPr>
        <w:t xml:space="preserve"> </w:t>
      </w:r>
      <w:r w:rsidR="00E508BD" w:rsidRPr="00F83133">
        <w:rPr>
          <w:rFonts w:asciiTheme="minorHAnsi" w:hAnsiTheme="minorHAnsi"/>
          <w:sz w:val="22"/>
          <w:szCs w:val="22"/>
        </w:rPr>
        <w:t>[1</w:t>
      </w:r>
      <w:r w:rsidR="00B17863">
        <w:rPr>
          <w:rFonts w:asciiTheme="minorHAnsi" w:hAnsiTheme="minorHAnsi"/>
          <w:sz w:val="22"/>
          <w:szCs w:val="22"/>
        </w:rPr>
        <w:t>9</w:t>
      </w:r>
      <w:r w:rsidR="00E508BD" w:rsidRPr="00F83133">
        <w:rPr>
          <w:rFonts w:asciiTheme="minorHAnsi" w:hAnsiTheme="minorHAnsi"/>
          <w:sz w:val="22"/>
          <w:szCs w:val="22"/>
        </w:rPr>
        <w:t xml:space="preserve">] </w:t>
      </w:r>
      <w:r w:rsidR="00440BC5" w:rsidRPr="00F83133">
        <w:rPr>
          <w:rFonts w:asciiTheme="minorHAnsi" w:hAnsiTheme="minorHAnsi"/>
          <w:sz w:val="22"/>
          <w:szCs w:val="22"/>
        </w:rPr>
        <w:t xml:space="preserve">attributed </w:t>
      </w:r>
      <w:r w:rsidR="00D501F8" w:rsidRPr="00F83133">
        <w:rPr>
          <w:rFonts w:asciiTheme="minorHAnsi" w:hAnsiTheme="minorHAnsi"/>
          <w:sz w:val="22"/>
          <w:szCs w:val="22"/>
        </w:rPr>
        <w:t>1</w:t>
      </w:r>
      <w:r w:rsidR="00440BC5" w:rsidRPr="00F83133">
        <w:rPr>
          <w:rFonts w:asciiTheme="minorHAnsi" w:hAnsiTheme="minorHAnsi"/>
          <w:sz w:val="22"/>
          <w:szCs w:val="22"/>
        </w:rPr>
        <w:t>3% and 8% respectively to this cause.</w:t>
      </w:r>
      <w:r w:rsidR="00C759D2" w:rsidRPr="00F83133">
        <w:rPr>
          <w:rFonts w:asciiTheme="minorHAnsi" w:hAnsiTheme="minorHAnsi"/>
          <w:sz w:val="22"/>
          <w:szCs w:val="22"/>
        </w:rPr>
        <w:t xml:space="preserve">  Again, this is markedly lower than the figure assigned by Say </w:t>
      </w:r>
      <w:r w:rsidR="00C82C18" w:rsidRPr="00F83133">
        <w:rPr>
          <w:rFonts w:asciiTheme="minorHAnsi" w:hAnsiTheme="minorHAnsi"/>
          <w:sz w:val="22"/>
          <w:szCs w:val="22"/>
        </w:rPr>
        <w:t>et al.</w:t>
      </w:r>
      <w:r w:rsidR="00E508BD" w:rsidRPr="00F83133">
        <w:rPr>
          <w:rFonts w:asciiTheme="minorHAnsi" w:hAnsiTheme="minorHAnsi"/>
          <w:sz w:val="22"/>
          <w:szCs w:val="22"/>
        </w:rPr>
        <w:t xml:space="preserve"> [</w:t>
      </w:r>
      <w:r w:rsidR="00475764" w:rsidRPr="00F83133">
        <w:rPr>
          <w:rFonts w:asciiTheme="minorHAnsi" w:hAnsiTheme="minorHAnsi"/>
          <w:sz w:val="22"/>
          <w:szCs w:val="22"/>
        </w:rPr>
        <w:t>10</w:t>
      </w:r>
      <w:r w:rsidR="00E508BD" w:rsidRPr="00F83133">
        <w:rPr>
          <w:rFonts w:asciiTheme="minorHAnsi" w:hAnsiTheme="minorHAnsi"/>
          <w:sz w:val="22"/>
          <w:szCs w:val="22"/>
        </w:rPr>
        <w:t>]</w:t>
      </w:r>
      <w:r w:rsidR="00B42773" w:rsidRPr="00F83133">
        <w:rPr>
          <w:rFonts w:asciiTheme="minorHAnsi" w:hAnsiTheme="minorHAnsi"/>
          <w:sz w:val="22"/>
          <w:szCs w:val="22"/>
        </w:rPr>
        <w:t xml:space="preserve"> </w:t>
      </w:r>
      <w:r w:rsidR="00C759D2" w:rsidRPr="00F83133">
        <w:rPr>
          <w:rFonts w:asciiTheme="minorHAnsi" w:hAnsiTheme="minorHAnsi"/>
          <w:sz w:val="22"/>
          <w:szCs w:val="22"/>
        </w:rPr>
        <w:t>for this region.</w:t>
      </w:r>
    </w:p>
    <w:p w:rsidR="00BA5251" w:rsidRPr="00F83133" w:rsidRDefault="00BA5251" w:rsidP="002A2BBC">
      <w:pPr>
        <w:pStyle w:val="Heading2"/>
        <w:spacing w:line="276" w:lineRule="auto"/>
        <w:jc w:val="both"/>
        <w:rPr>
          <w:rFonts w:asciiTheme="minorHAnsi" w:hAnsiTheme="minorHAnsi"/>
          <w:color w:val="auto"/>
          <w:sz w:val="22"/>
          <w:szCs w:val="22"/>
        </w:rPr>
      </w:pPr>
    </w:p>
    <w:p w:rsidR="00317E2A" w:rsidRPr="00F83133" w:rsidRDefault="007D75F6" w:rsidP="002A2BBC">
      <w:pPr>
        <w:pStyle w:val="Heading2"/>
        <w:spacing w:line="276" w:lineRule="auto"/>
        <w:jc w:val="both"/>
        <w:rPr>
          <w:rFonts w:asciiTheme="minorHAnsi" w:hAnsiTheme="minorHAnsi"/>
          <w:color w:val="auto"/>
          <w:sz w:val="22"/>
          <w:szCs w:val="22"/>
        </w:rPr>
      </w:pPr>
      <w:r w:rsidRPr="00F83133">
        <w:rPr>
          <w:rFonts w:asciiTheme="minorHAnsi" w:hAnsiTheme="minorHAnsi"/>
          <w:color w:val="auto"/>
          <w:sz w:val="22"/>
          <w:szCs w:val="22"/>
        </w:rPr>
        <w:t>H</w:t>
      </w:r>
      <w:r w:rsidR="00317E2A" w:rsidRPr="00F83133">
        <w:rPr>
          <w:rFonts w:asciiTheme="minorHAnsi" w:hAnsiTheme="minorHAnsi"/>
          <w:color w:val="auto"/>
          <w:sz w:val="22"/>
          <w:szCs w:val="22"/>
        </w:rPr>
        <w:t>yp</w:t>
      </w:r>
      <w:r w:rsidR="003A223E" w:rsidRPr="00F83133">
        <w:rPr>
          <w:rFonts w:asciiTheme="minorHAnsi" w:hAnsiTheme="minorHAnsi"/>
          <w:color w:val="auto"/>
          <w:sz w:val="22"/>
          <w:szCs w:val="22"/>
        </w:rPr>
        <w:t xml:space="preserve">ertensive disorders, pre-eclampsia and </w:t>
      </w:r>
      <w:r w:rsidR="00317E2A" w:rsidRPr="00F83133">
        <w:rPr>
          <w:rFonts w:asciiTheme="minorHAnsi" w:hAnsiTheme="minorHAnsi"/>
          <w:color w:val="auto"/>
          <w:sz w:val="22"/>
          <w:szCs w:val="22"/>
        </w:rPr>
        <w:t>eclampsia</w:t>
      </w:r>
      <w:bookmarkEnd w:id="4"/>
      <w:bookmarkEnd w:id="5"/>
    </w:p>
    <w:p w:rsidR="00B54A51" w:rsidRPr="00F83133" w:rsidRDefault="003A223E" w:rsidP="00BD53E5">
      <w:pPr>
        <w:spacing w:line="276" w:lineRule="auto"/>
        <w:jc w:val="both"/>
        <w:rPr>
          <w:rFonts w:asciiTheme="minorHAnsi" w:hAnsiTheme="minorHAnsi"/>
          <w:sz w:val="22"/>
          <w:szCs w:val="22"/>
        </w:rPr>
      </w:pPr>
      <w:r w:rsidRPr="00F83133">
        <w:rPr>
          <w:rFonts w:asciiTheme="minorHAnsi" w:hAnsiTheme="minorHAnsi"/>
          <w:sz w:val="22"/>
          <w:szCs w:val="22"/>
        </w:rPr>
        <w:t>Pre –eclampsia is defined as hypertension in pregnancy with onset after</w:t>
      </w:r>
      <w:r w:rsidR="00684932" w:rsidRPr="00F83133">
        <w:rPr>
          <w:rFonts w:asciiTheme="minorHAnsi" w:hAnsiTheme="minorHAnsi"/>
          <w:sz w:val="22"/>
          <w:szCs w:val="22"/>
        </w:rPr>
        <w:t xml:space="preserve"> 20 weeks gestation with </w:t>
      </w:r>
      <w:proofErr w:type="spellStart"/>
      <w:r w:rsidR="00684932" w:rsidRPr="00F83133">
        <w:rPr>
          <w:rFonts w:asciiTheme="minorHAnsi" w:hAnsiTheme="minorHAnsi"/>
          <w:sz w:val="22"/>
          <w:szCs w:val="22"/>
        </w:rPr>
        <w:t>proteinurea</w:t>
      </w:r>
      <w:proofErr w:type="spellEnd"/>
      <w:r w:rsidR="00863871" w:rsidRPr="00F83133">
        <w:rPr>
          <w:rFonts w:asciiTheme="minorHAnsi" w:hAnsiTheme="minorHAnsi"/>
          <w:sz w:val="22"/>
          <w:szCs w:val="22"/>
        </w:rPr>
        <w:t>, whereas</w:t>
      </w:r>
      <w:r w:rsidRPr="00F83133">
        <w:rPr>
          <w:rFonts w:asciiTheme="minorHAnsi" w:hAnsiTheme="minorHAnsi"/>
          <w:sz w:val="22"/>
          <w:szCs w:val="22"/>
        </w:rPr>
        <w:t xml:space="preserve"> </w:t>
      </w:r>
      <w:r w:rsidR="00E71905" w:rsidRPr="00F83133">
        <w:rPr>
          <w:rFonts w:asciiTheme="minorHAnsi" w:hAnsiTheme="minorHAnsi"/>
          <w:sz w:val="22"/>
          <w:szCs w:val="22"/>
        </w:rPr>
        <w:t>e</w:t>
      </w:r>
      <w:r w:rsidR="00D42FE7" w:rsidRPr="00F83133">
        <w:rPr>
          <w:rFonts w:asciiTheme="minorHAnsi" w:hAnsiTheme="minorHAnsi"/>
          <w:sz w:val="22"/>
          <w:szCs w:val="22"/>
        </w:rPr>
        <w:t xml:space="preserve">clampsia </w:t>
      </w:r>
      <w:r w:rsidR="00E71905" w:rsidRPr="00F83133">
        <w:rPr>
          <w:rFonts w:asciiTheme="minorHAnsi" w:hAnsiTheme="minorHAnsi"/>
          <w:sz w:val="22"/>
          <w:szCs w:val="22"/>
        </w:rPr>
        <w:t>is defined as convulsions in a woman with signs of pre-eclampsia</w:t>
      </w:r>
      <w:r w:rsidR="00297D10" w:rsidRPr="00F83133">
        <w:rPr>
          <w:rFonts w:asciiTheme="minorHAnsi" w:hAnsiTheme="minorHAnsi"/>
          <w:sz w:val="22"/>
          <w:szCs w:val="22"/>
        </w:rPr>
        <w:t xml:space="preserve"> </w:t>
      </w:r>
      <w:r w:rsidR="00BD53E5" w:rsidRPr="00F83133">
        <w:rPr>
          <w:rFonts w:asciiTheme="minorHAnsi" w:hAnsiTheme="minorHAnsi"/>
          <w:sz w:val="22"/>
          <w:szCs w:val="22"/>
        </w:rPr>
        <w:t xml:space="preserve">[34]. </w:t>
      </w:r>
      <w:r w:rsidR="00D1008B" w:rsidRPr="00F83133">
        <w:rPr>
          <w:rFonts w:asciiTheme="minorHAnsi" w:hAnsiTheme="minorHAnsi"/>
          <w:sz w:val="22"/>
          <w:szCs w:val="22"/>
        </w:rPr>
        <w:t>Hypertensive</w:t>
      </w:r>
      <w:r w:rsidR="00CD262C" w:rsidRPr="00F83133">
        <w:rPr>
          <w:rFonts w:asciiTheme="minorHAnsi" w:hAnsiTheme="minorHAnsi"/>
          <w:sz w:val="22"/>
          <w:szCs w:val="22"/>
        </w:rPr>
        <w:t xml:space="preserve"> dis</w:t>
      </w:r>
      <w:r w:rsidR="006C3831" w:rsidRPr="00F83133">
        <w:rPr>
          <w:rFonts w:asciiTheme="minorHAnsi" w:hAnsiTheme="minorHAnsi"/>
          <w:sz w:val="22"/>
          <w:szCs w:val="22"/>
        </w:rPr>
        <w:t>orders (which include eclampsia</w:t>
      </w:r>
      <w:r w:rsidR="00CD262C" w:rsidRPr="00F83133">
        <w:rPr>
          <w:rFonts w:asciiTheme="minorHAnsi" w:hAnsiTheme="minorHAnsi"/>
          <w:sz w:val="22"/>
          <w:szCs w:val="22"/>
        </w:rPr>
        <w:t xml:space="preserve"> and pre-eclampsia</w:t>
      </w:r>
      <w:r w:rsidR="00E71905" w:rsidRPr="00F83133">
        <w:rPr>
          <w:rFonts w:asciiTheme="minorHAnsi" w:hAnsiTheme="minorHAnsi"/>
          <w:sz w:val="22"/>
          <w:szCs w:val="22"/>
        </w:rPr>
        <w:t xml:space="preserve"> as well as the pre-existing h</w:t>
      </w:r>
      <w:r w:rsidR="00AA0E13" w:rsidRPr="00F83133">
        <w:rPr>
          <w:rFonts w:asciiTheme="minorHAnsi" w:hAnsiTheme="minorHAnsi"/>
          <w:sz w:val="22"/>
          <w:szCs w:val="22"/>
        </w:rPr>
        <w:t>y</w:t>
      </w:r>
      <w:r w:rsidR="00E71905" w:rsidRPr="00F83133">
        <w:rPr>
          <w:rFonts w:asciiTheme="minorHAnsi" w:hAnsiTheme="minorHAnsi"/>
          <w:sz w:val="22"/>
          <w:szCs w:val="22"/>
        </w:rPr>
        <w:t>pertension)</w:t>
      </w:r>
      <w:r w:rsidR="00CD262C" w:rsidRPr="00F83133">
        <w:rPr>
          <w:rFonts w:asciiTheme="minorHAnsi" w:hAnsiTheme="minorHAnsi"/>
          <w:sz w:val="22"/>
          <w:szCs w:val="22"/>
        </w:rPr>
        <w:t xml:space="preserve"> are amon</w:t>
      </w:r>
      <w:r w:rsidR="005A2506" w:rsidRPr="00F83133">
        <w:rPr>
          <w:rFonts w:asciiTheme="minorHAnsi" w:hAnsiTheme="minorHAnsi"/>
          <w:sz w:val="22"/>
          <w:szCs w:val="22"/>
        </w:rPr>
        <w:t>g</w:t>
      </w:r>
      <w:r w:rsidR="00CD262C" w:rsidRPr="00F83133">
        <w:rPr>
          <w:rFonts w:asciiTheme="minorHAnsi" w:hAnsiTheme="minorHAnsi"/>
          <w:sz w:val="22"/>
          <w:szCs w:val="22"/>
        </w:rPr>
        <w:t xml:space="preserve">st the most common morbidities to occur during pregnancy.  </w:t>
      </w:r>
      <w:r w:rsidR="00517784" w:rsidRPr="00F83133">
        <w:rPr>
          <w:rFonts w:asciiTheme="minorHAnsi" w:hAnsiTheme="minorHAnsi"/>
          <w:sz w:val="22"/>
          <w:szCs w:val="22"/>
        </w:rPr>
        <w:t xml:space="preserve">Hypertensive disorders were </w:t>
      </w:r>
      <w:r w:rsidR="000013BB" w:rsidRPr="00F83133">
        <w:rPr>
          <w:rFonts w:asciiTheme="minorHAnsi" w:hAnsiTheme="minorHAnsi"/>
          <w:sz w:val="22"/>
          <w:szCs w:val="22"/>
        </w:rPr>
        <w:t xml:space="preserve">also found to be </w:t>
      </w:r>
      <w:r w:rsidR="00317E2A" w:rsidRPr="00F83133">
        <w:rPr>
          <w:rFonts w:asciiTheme="minorHAnsi" w:hAnsiTheme="minorHAnsi"/>
          <w:sz w:val="22"/>
          <w:szCs w:val="22"/>
        </w:rPr>
        <w:t xml:space="preserve">a major cause of death in </w:t>
      </w:r>
      <w:r w:rsidR="000013BB" w:rsidRPr="00F83133">
        <w:rPr>
          <w:rFonts w:asciiTheme="minorHAnsi" w:hAnsiTheme="minorHAnsi"/>
          <w:sz w:val="22"/>
          <w:szCs w:val="22"/>
        </w:rPr>
        <w:t xml:space="preserve">a number of studies </w:t>
      </w:r>
      <w:r w:rsidR="004E12FB" w:rsidRPr="00F83133">
        <w:rPr>
          <w:rFonts w:asciiTheme="minorHAnsi" w:hAnsiTheme="minorHAnsi"/>
          <w:sz w:val="22"/>
          <w:szCs w:val="22"/>
        </w:rPr>
        <w:t xml:space="preserve">for the adolescent </w:t>
      </w:r>
      <w:r w:rsidR="00A100A7" w:rsidRPr="00F83133">
        <w:rPr>
          <w:rFonts w:asciiTheme="minorHAnsi" w:hAnsiTheme="minorHAnsi"/>
          <w:sz w:val="22"/>
          <w:szCs w:val="22"/>
        </w:rPr>
        <w:t xml:space="preserve">age group, and the data suggest it may make up a greater percentage of deaths </w:t>
      </w:r>
      <w:r w:rsidR="008339D9" w:rsidRPr="00F83133">
        <w:rPr>
          <w:rFonts w:asciiTheme="minorHAnsi" w:hAnsiTheme="minorHAnsi"/>
          <w:sz w:val="22"/>
          <w:szCs w:val="22"/>
        </w:rPr>
        <w:t xml:space="preserve">among this group </w:t>
      </w:r>
      <w:r w:rsidR="00A100A7" w:rsidRPr="00F83133">
        <w:rPr>
          <w:rFonts w:asciiTheme="minorHAnsi" w:hAnsiTheme="minorHAnsi"/>
          <w:sz w:val="22"/>
          <w:szCs w:val="22"/>
        </w:rPr>
        <w:t>than for the older ages.</w:t>
      </w:r>
      <w:r w:rsidR="00317E2A" w:rsidRPr="00F83133">
        <w:rPr>
          <w:rFonts w:asciiTheme="minorHAnsi" w:hAnsiTheme="minorHAnsi"/>
          <w:sz w:val="22"/>
          <w:szCs w:val="22"/>
        </w:rPr>
        <w:t xml:space="preserve"> </w:t>
      </w:r>
    </w:p>
    <w:p w:rsidR="00862AF8" w:rsidRPr="00F83133" w:rsidRDefault="00862AF8" w:rsidP="00E91ECE">
      <w:pPr>
        <w:spacing w:line="276" w:lineRule="auto"/>
        <w:jc w:val="both"/>
        <w:rPr>
          <w:rFonts w:asciiTheme="minorHAnsi" w:hAnsiTheme="minorHAnsi"/>
          <w:sz w:val="22"/>
          <w:szCs w:val="22"/>
        </w:rPr>
      </w:pPr>
    </w:p>
    <w:p w:rsidR="00317E2A" w:rsidRPr="00F83133" w:rsidRDefault="00317E2A" w:rsidP="00E91ECE">
      <w:pPr>
        <w:spacing w:line="276" w:lineRule="auto"/>
        <w:jc w:val="both"/>
        <w:rPr>
          <w:rFonts w:asciiTheme="minorHAnsi" w:hAnsiTheme="minorHAnsi"/>
          <w:sz w:val="22"/>
          <w:szCs w:val="22"/>
        </w:rPr>
      </w:pPr>
      <w:r w:rsidRPr="00F83133">
        <w:rPr>
          <w:rFonts w:asciiTheme="minorHAnsi" w:hAnsiTheme="minorHAnsi"/>
          <w:sz w:val="22"/>
          <w:szCs w:val="22"/>
        </w:rPr>
        <w:t xml:space="preserve"> </w:t>
      </w:r>
      <w:r w:rsidR="00D1008B" w:rsidRPr="00F83133">
        <w:rPr>
          <w:rFonts w:asciiTheme="minorHAnsi" w:hAnsiTheme="minorHAnsi"/>
          <w:sz w:val="22"/>
          <w:szCs w:val="22"/>
        </w:rPr>
        <w:t xml:space="preserve">The three </w:t>
      </w:r>
      <w:r w:rsidRPr="00F83133">
        <w:rPr>
          <w:rFonts w:asciiTheme="minorHAnsi" w:hAnsiTheme="minorHAnsi"/>
          <w:sz w:val="22"/>
          <w:szCs w:val="22"/>
        </w:rPr>
        <w:t>Nigerian studies found th</w:t>
      </w:r>
      <w:r w:rsidR="00B1718F" w:rsidRPr="00F83133">
        <w:rPr>
          <w:rFonts w:asciiTheme="minorHAnsi" w:hAnsiTheme="minorHAnsi"/>
          <w:sz w:val="22"/>
          <w:szCs w:val="22"/>
        </w:rPr>
        <w:t>at 46% [2</w:t>
      </w:r>
      <w:r w:rsidR="00BD53E5" w:rsidRPr="00F83133">
        <w:rPr>
          <w:rFonts w:asciiTheme="minorHAnsi" w:hAnsiTheme="minorHAnsi"/>
          <w:sz w:val="22"/>
          <w:szCs w:val="22"/>
        </w:rPr>
        <w:t>7</w:t>
      </w:r>
      <w:r w:rsidR="00B1718F" w:rsidRPr="00F83133">
        <w:rPr>
          <w:rFonts w:asciiTheme="minorHAnsi" w:hAnsiTheme="minorHAnsi"/>
          <w:sz w:val="22"/>
          <w:szCs w:val="22"/>
        </w:rPr>
        <w:t>]</w:t>
      </w:r>
      <w:r w:rsidR="00D1008B" w:rsidRPr="00F83133">
        <w:rPr>
          <w:rFonts w:asciiTheme="minorHAnsi" w:hAnsiTheme="minorHAnsi"/>
          <w:sz w:val="22"/>
          <w:szCs w:val="22"/>
        </w:rPr>
        <w:t xml:space="preserve">, </w:t>
      </w:r>
      <w:r w:rsidR="004A22B9" w:rsidRPr="00F83133">
        <w:rPr>
          <w:rFonts w:asciiTheme="minorHAnsi" w:hAnsiTheme="minorHAnsi"/>
          <w:sz w:val="22"/>
          <w:szCs w:val="22"/>
        </w:rPr>
        <w:t>20</w:t>
      </w:r>
      <w:r w:rsidRPr="00F83133">
        <w:rPr>
          <w:rFonts w:asciiTheme="minorHAnsi" w:hAnsiTheme="minorHAnsi"/>
          <w:sz w:val="22"/>
          <w:szCs w:val="22"/>
        </w:rPr>
        <w:t xml:space="preserve">% </w:t>
      </w:r>
      <w:r w:rsidR="00B1718F" w:rsidRPr="00F83133">
        <w:rPr>
          <w:rFonts w:asciiTheme="minorHAnsi" w:hAnsiTheme="minorHAnsi"/>
          <w:sz w:val="22"/>
          <w:szCs w:val="22"/>
        </w:rPr>
        <w:t>[2</w:t>
      </w:r>
      <w:r w:rsidR="00BD53E5" w:rsidRPr="00F83133">
        <w:rPr>
          <w:rFonts w:asciiTheme="minorHAnsi" w:hAnsiTheme="minorHAnsi"/>
          <w:sz w:val="22"/>
          <w:szCs w:val="22"/>
        </w:rPr>
        <w:t>5</w:t>
      </w:r>
      <w:r w:rsidR="00B1718F" w:rsidRPr="00F83133">
        <w:rPr>
          <w:rFonts w:asciiTheme="minorHAnsi" w:hAnsiTheme="minorHAnsi"/>
          <w:sz w:val="22"/>
          <w:szCs w:val="22"/>
        </w:rPr>
        <w:t xml:space="preserve">] </w:t>
      </w:r>
      <w:r w:rsidR="00E91ECE" w:rsidRPr="00F83133">
        <w:rPr>
          <w:rFonts w:asciiTheme="minorHAnsi" w:hAnsiTheme="minorHAnsi"/>
          <w:sz w:val="22"/>
          <w:szCs w:val="22"/>
        </w:rPr>
        <w:t xml:space="preserve">and 38% </w:t>
      </w:r>
      <w:r w:rsidR="00B1718F" w:rsidRPr="00F83133">
        <w:rPr>
          <w:rFonts w:asciiTheme="minorHAnsi" w:hAnsiTheme="minorHAnsi"/>
          <w:sz w:val="22"/>
          <w:szCs w:val="22"/>
        </w:rPr>
        <w:t>[2</w:t>
      </w:r>
      <w:r w:rsidR="00BD53E5" w:rsidRPr="00F83133">
        <w:rPr>
          <w:rFonts w:asciiTheme="minorHAnsi" w:hAnsiTheme="minorHAnsi"/>
          <w:sz w:val="22"/>
          <w:szCs w:val="22"/>
        </w:rPr>
        <w:t>6</w:t>
      </w:r>
      <w:r w:rsidR="00B1718F" w:rsidRPr="00F83133">
        <w:rPr>
          <w:rFonts w:asciiTheme="minorHAnsi" w:hAnsiTheme="minorHAnsi"/>
          <w:sz w:val="22"/>
          <w:szCs w:val="22"/>
        </w:rPr>
        <w:t>]</w:t>
      </w:r>
      <w:r w:rsidRPr="00F83133">
        <w:rPr>
          <w:rFonts w:asciiTheme="minorHAnsi" w:hAnsiTheme="minorHAnsi"/>
          <w:sz w:val="22"/>
          <w:szCs w:val="22"/>
        </w:rPr>
        <w:t xml:space="preserve"> of adolescent maternal deaths could be attributed to </w:t>
      </w:r>
      <w:r w:rsidR="00553797" w:rsidRPr="00F83133">
        <w:rPr>
          <w:rFonts w:asciiTheme="minorHAnsi" w:hAnsiTheme="minorHAnsi"/>
          <w:sz w:val="22"/>
          <w:szCs w:val="22"/>
        </w:rPr>
        <w:t>eclampsia</w:t>
      </w:r>
      <w:r w:rsidRPr="00F83133">
        <w:rPr>
          <w:rFonts w:asciiTheme="minorHAnsi" w:hAnsiTheme="minorHAnsi"/>
          <w:sz w:val="22"/>
          <w:szCs w:val="22"/>
        </w:rPr>
        <w:t xml:space="preserve">. </w:t>
      </w:r>
      <w:proofErr w:type="spellStart"/>
      <w:r w:rsidR="0055403D" w:rsidRPr="00F83133">
        <w:rPr>
          <w:rFonts w:asciiTheme="minorHAnsi" w:hAnsiTheme="minorHAnsi"/>
          <w:sz w:val="22"/>
          <w:szCs w:val="22"/>
        </w:rPr>
        <w:t>Okusanya</w:t>
      </w:r>
      <w:proofErr w:type="spellEnd"/>
      <w:r w:rsidR="0055403D" w:rsidRPr="00F83133">
        <w:rPr>
          <w:rFonts w:asciiTheme="minorHAnsi" w:hAnsiTheme="minorHAnsi"/>
          <w:sz w:val="22"/>
          <w:szCs w:val="22"/>
        </w:rPr>
        <w:t xml:space="preserve"> </w:t>
      </w:r>
      <w:r w:rsidR="00C82C18" w:rsidRPr="00F83133">
        <w:rPr>
          <w:rFonts w:asciiTheme="minorHAnsi" w:hAnsiTheme="minorHAnsi"/>
          <w:sz w:val="22"/>
          <w:szCs w:val="22"/>
        </w:rPr>
        <w:t>et al.</w:t>
      </w:r>
      <w:r w:rsidR="0055403D" w:rsidRPr="00F83133">
        <w:rPr>
          <w:rFonts w:asciiTheme="minorHAnsi" w:hAnsiTheme="minorHAnsi"/>
          <w:sz w:val="22"/>
          <w:szCs w:val="22"/>
        </w:rPr>
        <w:t xml:space="preserve"> </w:t>
      </w:r>
      <w:r w:rsidR="00B1718F" w:rsidRPr="00F83133">
        <w:rPr>
          <w:rFonts w:asciiTheme="minorHAnsi" w:hAnsiTheme="minorHAnsi"/>
          <w:sz w:val="22"/>
          <w:szCs w:val="22"/>
        </w:rPr>
        <w:t>[2</w:t>
      </w:r>
      <w:r w:rsidR="00BD53E5" w:rsidRPr="00F83133">
        <w:rPr>
          <w:rFonts w:asciiTheme="minorHAnsi" w:hAnsiTheme="minorHAnsi"/>
          <w:sz w:val="22"/>
          <w:szCs w:val="22"/>
        </w:rPr>
        <w:t>6</w:t>
      </w:r>
      <w:r w:rsidR="00B1718F" w:rsidRPr="00F83133">
        <w:rPr>
          <w:rFonts w:asciiTheme="minorHAnsi" w:hAnsiTheme="minorHAnsi"/>
          <w:sz w:val="22"/>
          <w:szCs w:val="22"/>
        </w:rPr>
        <w:t>]</w:t>
      </w:r>
      <w:r w:rsidR="0055403D" w:rsidRPr="00F83133">
        <w:rPr>
          <w:rFonts w:asciiTheme="minorHAnsi" w:hAnsiTheme="minorHAnsi"/>
          <w:sz w:val="22"/>
          <w:szCs w:val="22"/>
        </w:rPr>
        <w:t xml:space="preserve"> provides a comparable estimate of 19% for the entire sample aged 15-45 years. </w:t>
      </w:r>
      <w:r w:rsidRPr="00F83133">
        <w:rPr>
          <w:rFonts w:asciiTheme="minorHAnsi" w:hAnsiTheme="minorHAnsi"/>
          <w:sz w:val="22"/>
          <w:szCs w:val="22"/>
        </w:rPr>
        <w:t xml:space="preserve">  In Mali </w:t>
      </w:r>
      <w:r w:rsidR="00B1718F" w:rsidRPr="00F83133">
        <w:rPr>
          <w:rFonts w:asciiTheme="minorHAnsi" w:hAnsiTheme="minorHAnsi"/>
          <w:sz w:val="22"/>
          <w:szCs w:val="22"/>
        </w:rPr>
        <w:t>[2</w:t>
      </w:r>
      <w:r w:rsidR="00BD53E5" w:rsidRPr="00F83133">
        <w:rPr>
          <w:rFonts w:asciiTheme="minorHAnsi" w:hAnsiTheme="minorHAnsi"/>
          <w:sz w:val="22"/>
          <w:szCs w:val="22"/>
        </w:rPr>
        <w:t>3</w:t>
      </w:r>
      <w:r w:rsidR="00B1718F" w:rsidRPr="00F83133">
        <w:rPr>
          <w:rFonts w:asciiTheme="minorHAnsi" w:hAnsiTheme="minorHAnsi"/>
          <w:sz w:val="22"/>
          <w:szCs w:val="22"/>
        </w:rPr>
        <w:t>]</w:t>
      </w:r>
      <w:r w:rsidRPr="00F83133">
        <w:rPr>
          <w:rFonts w:asciiTheme="minorHAnsi" w:hAnsiTheme="minorHAnsi"/>
          <w:sz w:val="22"/>
          <w:szCs w:val="22"/>
        </w:rPr>
        <w:t xml:space="preserve"> 30% of adolescents died of </w:t>
      </w:r>
      <w:r w:rsidR="0063536A" w:rsidRPr="00F83133">
        <w:rPr>
          <w:rFonts w:asciiTheme="minorHAnsi" w:hAnsiTheme="minorHAnsi"/>
          <w:sz w:val="22"/>
          <w:szCs w:val="22"/>
        </w:rPr>
        <w:t>pre-</w:t>
      </w:r>
      <w:r w:rsidRPr="00F83133">
        <w:rPr>
          <w:rFonts w:asciiTheme="minorHAnsi" w:hAnsiTheme="minorHAnsi"/>
          <w:sz w:val="22"/>
          <w:szCs w:val="22"/>
        </w:rPr>
        <w:t>eclampsia as opposed to</w:t>
      </w:r>
      <w:r w:rsidR="001C3762" w:rsidRPr="00F83133">
        <w:rPr>
          <w:rFonts w:asciiTheme="minorHAnsi" w:hAnsiTheme="minorHAnsi"/>
          <w:sz w:val="22"/>
          <w:szCs w:val="22"/>
        </w:rPr>
        <w:t xml:space="preserve"> 12% in women aged 14</w:t>
      </w:r>
      <w:r w:rsidR="004A22B9" w:rsidRPr="00F83133">
        <w:rPr>
          <w:rFonts w:asciiTheme="minorHAnsi" w:hAnsiTheme="minorHAnsi"/>
          <w:sz w:val="22"/>
          <w:szCs w:val="22"/>
        </w:rPr>
        <w:t>-</w:t>
      </w:r>
      <w:r w:rsidR="001C3762" w:rsidRPr="00F83133">
        <w:rPr>
          <w:rFonts w:asciiTheme="minorHAnsi" w:hAnsiTheme="minorHAnsi"/>
          <w:sz w:val="22"/>
          <w:szCs w:val="22"/>
        </w:rPr>
        <w:t>49 years</w:t>
      </w:r>
      <w:r w:rsidRPr="00F83133">
        <w:rPr>
          <w:rFonts w:asciiTheme="minorHAnsi" w:hAnsiTheme="minorHAnsi"/>
          <w:sz w:val="22"/>
          <w:szCs w:val="22"/>
        </w:rPr>
        <w:t xml:space="preserve"> and in Mozambique </w:t>
      </w:r>
      <w:r w:rsidR="00B1718F" w:rsidRPr="00F83133">
        <w:rPr>
          <w:rFonts w:asciiTheme="minorHAnsi" w:hAnsiTheme="minorHAnsi"/>
          <w:sz w:val="22"/>
          <w:szCs w:val="22"/>
        </w:rPr>
        <w:t>[2</w:t>
      </w:r>
      <w:r w:rsidR="00BD53E5" w:rsidRPr="00F83133">
        <w:rPr>
          <w:rFonts w:asciiTheme="minorHAnsi" w:hAnsiTheme="minorHAnsi"/>
          <w:sz w:val="22"/>
          <w:szCs w:val="22"/>
        </w:rPr>
        <w:t>4</w:t>
      </w:r>
      <w:r w:rsidR="00B1718F" w:rsidRPr="00F83133">
        <w:rPr>
          <w:rFonts w:asciiTheme="minorHAnsi" w:hAnsiTheme="minorHAnsi"/>
          <w:sz w:val="22"/>
          <w:szCs w:val="22"/>
        </w:rPr>
        <w:t>]</w:t>
      </w:r>
      <w:r w:rsidRPr="00F83133">
        <w:rPr>
          <w:rFonts w:asciiTheme="minorHAnsi" w:hAnsiTheme="minorHAnsi"/>
          <w:sz w:val="22"/>
          <w:szCs w:val="22"/>
        </w:rPr>
        <w:t xml:space="preserve"> </w:t>
      </w:r>
      <w:r w:rsidR="00EA42A9" w:rsidRPr="00F83133">
        <w:rPr>
          <w:rFonts w:asciiTheme="minorHAnsi" w:hAnsiTheme="minorHAnsi"/>
          <w:sz w:val="22"/>
          <w:szCs w:val="22"/>
        </w:rPr>
        <w:t xml:space="preserve">eclampsia </w:t>
      </w:r>
      <w:r w:rsidR="00450A10" w:rsidRPr="00F83133">
        <w:rPr>
          <w:rFonts w:asciiTheme="minorHAnsi" w:hAnsiTheme="minorHAnsi"/>
          <w:sz w:val="22"/>
          <w:szCs w:val="22"/>
        </w:rPr>
        <w:t xml:space="preserve">caused </w:t>
      </w:r>
      <w:r w:rsidRPr="00F83133">
        <w:rPr>
          <w:rFonts w:asciiTheme="minorHAnsi" w:hAnsiTheme="minorHAnsi"/>
          <w:sz w:val="22"/>
          <w:szCs w:val="22"/>
        </w:rPr>
        <w:t xml:space="preserve">21% </w:t>
      </w:r>
      <w:r w:rsidR="00402859" w:rsidRPr="00F83133">
        <w:rPr>
          <w:rFonts w:asciiTheme="minorHAnsi" w:hAnsiTheme="minorHAnsi"/>
          <w:sz w:val="22"/>
          <w:szCs w:val="22"/>
        </w:rPr>
        <w:t xml:space="preserve">of the </w:t>
      </w:r>
      <w:r w:rsidRPr="00F83133">
        <w:rPr>
          <w:rFonts w:asciiTheme="minorHAnsi" w:hAnsiTheme="minorHAnsi"/>
          <w:sz w:val="22"/>
          <w:szCs w:val="22"/>
        </w:rPr>
        <w:lastRenderedPageBreak/>
        <w:t xml:space="preserve">adolescent </w:t>
      </w:r>
      <w:r w:rsidR="00450A10" w:rsidRPr="00F83133">
        <w:rPr>
          <w:rFonts w:asciiTheme="minorHAnsi" w:hAnsiTheme="minorHAnsi"/>
          <w:sz w:val="22"/>
          <w:szCs w:val="22"/>
        </w:rPr>
        <w:t xml:space="preserve">maternal </w:t>
      </w:r>
      <w:r w:rsidRPr="00F83133">
        <w:rPr>
          <w:rFonts w:asciiTheme="minorHAnsi" w:hAnsiTheme="minorHAnsi"/>
          <w:sz w:val="22"/>
          <w:szCs w:val="22"/>
        </w:rPr>
        <w:t>deaths: a significantly greater proportion than for older women</w:t>
      </w:r>
      <w:r w:rsidR="00402859" w:rsidRPr="00F83133">
        <w:rPr>
          <w:rFonts w:asciiTheme="minorHAnsi" w:hAnsiTheme="minorHAnsi"/>
          <w:sz w:val="22"/>
          <w:szCs w:val="22"/>
        </w:rPr>
        <w:t xml:space="preserve"> (9%)</w:t>
      </w:r>
      <w:r w:rsidRPr="00F83133">
        <w:rPr>
          <w:rFonts w:asciiTheme="minorHAnsi" w:hAnsiTheme="minorHAnsi"/>
          <w:sz w:val="22"/>
          <w:szCs w:val="22"/>
        </w:rPr>
        <w:t xml:space="preserve">.  </w:t>
      </w:r>
      <w:r w:rsidR="00DE04A0" w:rsidRPr="00F83133">
        <w:rPr>
          <w:rFonts w:asciiTheme="minorHAnsi" w:hAnsiTheme="minorHAnsi"/>
          <w:sz w:val="22"/>
          <w:szCs w:val="22"/>
        </w:rPr>
        <w:t xml:space="preserve">Only two in studies these proportions were seen to be low:  a </w:t>
      </w:r>
      <w:r w:rsidRPr="00F83133">
        <w:rPr>
          <w:rFonts w:asciiTheme="minorHAnsi" w:hAnsiTheme="minorHAnsi"/>
          <w:sz w:val="22"/>
          <w:szCs w:val="22"/>
        </w:rPr>
        <w:t>study</w:t>
      </w:r>
      <w:r w:rsidR="00A6647C" w:rsidRPr="00F83133">
        <w:rPr>
          <w:rFonts w:asciiTheme="minorHAnsi" w:hAnsiTheme="minorHAnsi"/>
          <w:sz w:val="22"/>
          <w:szCs w:val="22"/>
        </w:rPr>
        <w:t xml:space="preserve"> in Zambia</w:t>
      </w:r>
      <w:r w:rsidRPr="00F83133">
        <w:rPr>
          <w:rFonts w:asciiTheme="minorHAnsi" w:hAnsiTheme="minorHAnsi"/>
          <w:sz w:val="22"/>
          <w:szCs w:val="22"/>
        </w:rPr>
        <w:t xml:space="preserve"> found </w:t>
      </w:r>
      <w:r w:rsidR="009A51E6" w:rsidRPr="00F83133">
        <w:rPr>
          <w:rFonts w:asciiTheme="minorHAnsi" w:hAnsiTheme="minorHAnsi"/>
          <w:sz w:val="22"/>
          <w:szCs w:val="22"/>
        </w:rPr>
        <w:t xml:space="preserve">that </w:t>
      </w:r>
      <w:r w:rsidR="002415D8" w:rsidRPr="00F83133">
        <w:rPr>
          <w:rFonts w:asciiTheme="minorHAnsi" w:hAnsiTheme="minorHAnsi"/>
          <w:sz w:val="22"/>
          <w:szCs w:val="22"/>
        </w:rPr>
        <w:t>3%</w:t>
      </w:r>
      <w:r w:rsidRPr="00F83133">
        <w:rPr>
          <w:rFonts w:asciiTheme="minorHAnsi" w:hAnsiTheme="minorHAnsi"/>
          <w:sz w:val="22"/>
          <w:szCs w:val="22"/>
        </w:rPr>
        <w:t xml:space="preserve"> of adolescent deaths </w:t>
      </w:r>
      <w:r w:rsidR="009A51E6" w:rsidRPr="00F83133">
        <w:rPr>
          <w:rFonts w:asciiTheme="minorHAnsi" w:hAnsiTheme="minorHAnsi"/>
          <w:sz w:val="22"/>
          <w:szCs w:val="22"/>
        </w:rPr>
        <w:t xml:space="preserve">were </w:t>
      </w:r>
      <w:r w:rsidRPr="00F83133">
        <w:rPr>
          <w:rFonts w:asciiTheme="minorHAnsi" w:hAnsiTheme="minorHAnsi"/>
          <w:sz w:val="22"/>
          <w:szCs w:val="22"/>
        </w:rPr>
        <w:t>attributable</w:t>
      </w:r>
      <w:r w:rsidR="00E71905" w:rsidRPr="00F83133">
        <w:rPr>
          <w:rFonts w:asciiTheme="minorHAnsi" w:hAnsiTheme="minorHAnsi"/>
          <w:sz w:val="22"/>
          <w:szCs w:val="22"/>
        </w:rPr>
        <w:t xml:space="preserve"> to</w:t>
      </w:r>
      <w:r w:rsidR="00E91ECE" w:rsidRPr="00F83133">
        <w:rPr>
          <w:rFonts w:asciiTheme="minorHAnsi" w:hAnsiTheme="minorHAnsi"/>
          <w:sz w:val="22"/>
          <w:szCs w:val="22"/>
        </w:rPr>
        <w:t xml:space="preserve"> </w:t>
      </w:r>
      <w:r w:rsidR="00EA42A9" w:rsidRPr="00F83133">
        <w:rPr>
          <w:rFonts w:asciiTheme="minorHAnsi" w:hAnsiTheme="minorHAnsi"/>
          <w:sz w:val="22"/>
          <w:szCs w:val="22"/>
        </w:rPr>
        <w:t>eclampsia</w:t>
      </w:r>
      <w:r w:rsidR="001C3762" w:rsidRPr="00F83133">
        <w:rPr>
          <w:rFonts w:asciiTheme="minorHAnsi" w:hAnsiTheme="minorHAnsi"/>
          <w:sz w:val="22"/>
          <w:szCs w:val="22"/>
        </w:rPr>
        <w:t xml:space="preserve"> </w:t>
      </w:r>
      <w:r w:rsidR="00B1718F" w:rsidRPr="00F83133">
        <w:rPr>
          <w:rFonts w:asciiTheme="minorHAnsi" w:hAnsiTheme="minorHAnsi"/>
          <w:sz w:val="22"/>
          <w:szCs w:val="22"/>
        </w:rPr>
        <w:t>[2</w:t>
      </w:r>
      <w:r w:rsidR="00BD53E5" w:rsidRPr="00F83133">
        <w:rPr>
          <w:rFonts w:asciiTheme="minorHAnsi" w:hAnsiTheme="minorHAnsi"/>
          <w:sz w:val="22"/>
          <w:szCs w:val="22"/>
        </w:rPr>
        <w:t>8</w:t>
      </w:r>
      <w:r w:rsidR="00B1718F" w:rsidRPr="00F83133">
        <w:rPr>
          <w:rFonts w:asciiTheme="minorHAnsi" w:hAnsiTheme="minorHAnsi"/>
          <w:sz w:val="22"/>
          <w:szCs w:val="22"/>
        </w:rPr>
        <w:t>]</w:t>
      </w:r>
      <w:r w:rsidR="004E12FB" w:rsidRPr="00F83133">
        <w:rPr>
          <w:rFonts w:asciiTheme="minorHAnsi" w:hAnsiTheme="minorHAnsi"/>
          <w:sz w:val="22"/>
          <w:szCs w:val="22"/>
        </w:rPr>
        <w:t xml:space="preserve"> and </w:t>
      </w:r>
      <w:r w:rsidR="001C3762" w:rsidRPr="00F83133">
        <w:rPr>
          <w:rFonts w:asciiTheme="minorHAnsi" w:hAnsiTheme="minorHAnsi"/>
          <w:sz w:val="22"/>
          <w:szCs w:val="22"/>
        </w:rPr>
        <w:t>in</w:t>
      </w:r>
      <w:r w:rsidR="004E12FB" w:rsidRPr="00F83133">
        <w:rPr>
          <w:rFonts w:asciiTheme="minorHAnsi" w:hAnsiTheme="minorHAnsi"/>
          <w:sz w:val="22"/>
          <w:szCs w:val="22"/>
        </w:rPr>
        <w:t xml:space="preserve"> Malawi only </w:t>
      </w:r>
      <w:r w:rsidR="00402859" w:rsidRPr="00F83133">
        <w:rPr>
          <w:rFonts w:asciiTheme="minorHAnsi" w:hAnsiTheme="minorHAnsi"/>
          <w:sz w:val="22"/>
          <w:szCs w:val="22"/>
        </w:rPr>
        <w:t>2</w:t>
      </w:r>
      <w:r w:rsidR="004E12FB" w:rsidRPr="00F83133">
        <w:rPr>
          <w:rFonts w:asciiTheme="minorHAnsi" w:hAnsiTheme="minorHAnsi"/>
          <w:sz w:val="22"/>
          <w:szCs w:val="22"/>
        </w:rPr>
        <w:t xml:space="preserve">% </w:t>
      </w:r>
      <w:r w:rsidR="00402859" w:rsidRPr="00F83133">
        <w:rPr>
          <w:rFonts w:asciiTheme="minorHAnsi" w:hAnsiTheme="minorHAnsi"/>
          <w:sz w:val="22"/>
          <w:szCs w:val="22"/>
        </w:rPr>
        <w:t xml:space="preserve">were due to this cause </w:t>
      </w:r>
      <w:r w:rsidR="00B1718F" w:rsidRPr="00F83133">
        <w:rPr>
          <w:rFonts w:asciiTheme="minorHAnsi" w:hAnsiTheme="minorHAnsi"/>
          <w:sz w:val="22"/>
          <w:szCs w:val="22"/>
        </w:rPr>
        <w:t>[2</w:t>
      </w:r>
      <w:r w:rsidR="00BD53E5" w:rsidRPr="00F83133">
        <w:rPr>
          <w:rFonts w:asciiTheme="minorHAnsi" w:hAnsiTheme="minorHAnsi"/>
          <w:sz w:val="22"/>
          <w:szCs w:val="22"/>
        </w:rPr>
        <w:t>9</w:t>
      </w:r>
      <w:r w:rsidR="00B1718F" w:rsidRPr="00F83133">
        <w:rPr>
          <w:rFonts w:asciiTheme="minorHAnsi" w:hAnsiTheme="minorHAnsi"/>
          <w:sz w:val="22"/>
          <w:szCs w:val="22"/>
        </w:rPr>
        <w:t>].</w:t>
      </w:r>
      <w:r w:rsidR="00627DCD" w:rsidRPr="00F83133">
        <w:rPr>
          <w:rFonts w:asciiTheme="minorHAnsi" w:hAnsiTheme="minorHAnsi"/>
          <w:sz w:val="22"/>
          <w:szCs w:val="22"/>
        </w:rPr>
        <w:t xml:space="preserve">  These figures are generally markedly higher than the 16% suggested </w:t>
      </w:r>
      <w:r w:rsidR="00CF4EDC" w:rsidRPr="00F83133">
        <w:rPr>
          <w:rFonts w:asciiTheme="minorHAnsi" w:hAnsiTheme="minorHAnsi"/>
          <w:sz w:val="22"/>
          <w:szCs w:val="22"/>
        </w:rPr>
        <w:t xml:space="preserve">for eclampsia </w:t>
      </w:r>
      <w:r w:rsidR="00DC6E7F" w:rsidRPr="00F83133">
        <w:rPr>
          <w:rFonts w:asciiTheme="minorHAnsi" w:hAnsiTheme="minorHAnsi"/>
          <w:sz w:val="22"/>
          <w:szCs w:val="22"/>
        </w:rPr>
        <w:t xml:space="preserve">in </w:t>
      </w:r>
      <w:r w:rsidR="006F5B2C" w:rsidRPr="00F83133">
        <w:rPr>
          <w:rFonts w:asciiTheme="minorHAnsi" w:hAnsiTheme="minorHAnsi"/>
          <w:sz w:val="22"/>
          <w:szCs w:val="22"/>
        </w:rPr>
        <w:t>sub</w:t>
      </w:r>
      <w:r w:rsidR="00DC6E7F" w:rsidRPr="00F83133">
        <w:rPr>
          <w:rFonts w:asciiTheme="minorHAnsi" w:hAnsiTheme="minorHAnsi"/>
          <w:sz w:val="22"/>
          <w:szCs w:val="22"/>
        </w:rPr>
        <w:t xml:space="preserve">-Saharan Africa </w:t>
      </w:r>
      <w:r w:rsidR="00627DCD" w:rsidRPr="00F83133">
        <w:rPr>
          <w:rFonts w:asciiTheme="minorHAnsi" w:hAnsiTheme="minorHAnsi"/>
          <w:sz w:val="22"/>
          <w:szCs w:val="22"/>
        </w:rPr>
        <w:t xml:space="preserve">by Say </w:t>
      </w:r>
      <w:r w:rsidR="00C82C18" w:rsidRPr="00F83133">
        <w:rPr>
          <w:rFonts w:asciiTheme="minorHAnsi" w:hAnsiTheme="minorHAnsi"/>
          <w:sz w:val="22"/>
          <w:szCs w:val="22"/>
        </w:rPr>
        <w:t>et al.</w:t>
      </w:r>
      <w:r w:rsidR="00E91ECE" w:rsidRPr="00F83133">
        <w:rPr>
          <w:rFonts w:asciiTheme="minorHAnsi" w:hAnsiTheme="minorHAnsi"/>
          <w:sz w:val="22"/>
          <w:szCs w:val="22"/>
        </w:rPr>
        <w:t xml:space="preserve"> </w:t>
      </w:r>
      <w:r w:rsidR="00B1718F" w:rsidRPr="00F83133">
        <w:rPr>
          <w:rFonts w:asciiTheme="minorHAnsi" w:hAnsiTheme="minorHAnsi"/>
          <w:sz w:val="22"/>
          <w:szCs w:val="22"/>
        </w:rPr>
        <w:t>[</w:t>
      </w:r>
      <w:r w:rsidR="00BD53E5" w:rsidRPr="00F83133">
        <w:rPr>
          <w:rFonts w:asciiTheme="minorHAnsi" w:hAnsiTheme="minorHAnsi"/>
          <w:sz w:val="22"/>
          <w:szCs w:val="22"/>
        </w:rPr>
        <w:t>10</w:t>
      </w:r>
      <w:r w:rsidR="00B1718F" w:rsidRPr="00F83133">
        <w:rPr>
          <w:rFonts w:asciiTheme="minorHAnsi" w:hAnsiTheme="minorHAnsi"/>
          <w:sz w:val="22"/>
          <w:szCs w:val="22"/>
        </w:rPr>
        <w:t>].</w:t>
      </w:r>
    </w:p>
    <w:p w:rsidR="00627DCD" w:rsidRPr="00F83133" w:rsidRDefault="00627DCD" w:rsidP="002A2BBC">
      <w:pPr>
        <w:spacing w:line="276" w:lineRule="auto"/>
        <w:jc w:val="both"/>
        <w:rPr>
          <w:rFonts w:asciiTheme="minorHAnsi" w:hAnsiTheme="minorHAnsi"/>
          <w:sz w:val="22"/>
          <w:szCs w:val="22"/>
        </w:rPr>
      </w:pPr>
    </w:p>
    <w:p w:rsidR="00531D35" w:rsidRPr="00F83133" w:rsidRDefault="00531D35" w:rsidP="00440BC5">
      <w:pPr>
        <w:spacing w:line="276" w:lineRule="auto"/>
        <w:jc w:val="both"/>
        <w:rPr>
          <w:rFonts w:asciiTheme="minorHAnsi" w:hAnsiTheme="minorHAnsi"/>
          <w:sz w:val="22"/>
          <w:szCs w:val="22"/>
        </w:rPr>
      </w:pPr>
      <w:r w:rsidRPr="00F83133">
        <w:rPr>
          <w:rFonts w:asciiTheme="minorHAnsi" w:hAnsiTheme="minorHAnsi"/>
          <w:sz w:val="22"/>
          <w:szCs w:val="22"/>
        </w:rPr>
        <w:t>The</w:t>
      </w:r>
      <w:r w:rsidR="00440BC5" w:rsidRPr="00F83133">
        <w:rPr>
          <w:rFonts w:asciiTheme="minorHAnsi" w:hAnsiTheme="minorHAnsi"/>
          <w:sz w:val="22"/>
          <w:szCs w:val="22"/>
        </w:rPr>
        <w:t xml:space="preserve"> two Bangladesh studies found </w:t>
      </w:r>
      <w:r w:rsidR="006E737F" w:rsidRPr="00F83133">
        <w:rPr>
          <w:rFonts w:asciiTheme="minorHAnsi" w:hAnsiTheme="minorHAnsi"/>
          <w:sz w:val="22"/>
          <w:szCs w:val="22"/>
        </w:rPr>
        <w:t xml:space="preserve">that </w:t>
      </w:r>
      <w:r w:rsidR="00440BC5" w:rsidRPr="00F83133">
        <w:rPr>
          <w:rFonts w:asciiTheme="minorHAnsi" w:hAnsiTheme="minorHAnsi"/>
          <w:sz w:val="22"/>
          <w:szCs w:val="22"/>
        </w:rPr>
        <w:t>22</w:t>
      </w:r>
      <w:r w:rsidRPr="00F83133">
        <w:rPr>
          <w:rFonts w:asciiTheme="minorHAnsi" w:hAnsiTheme="minorHAnsi"/>
          <w:sz w:val="22"/>
          <w:szCs w:val="22"/>
        </w:rPr>
        <w:t xml:space="preserve">% </w:t>
      </w:r>
      <w:r w:rsidR="00B1718F" w:rsidRPr="00F83133">
        <w:rPr>
          <w:rFonts w:asciiTheme="minorHAnsi" w:hAnsiTheme="minorHAnsi"/>
          <w:sz w:val="22"/>
          <w:szCs w:val="22"/>
        </w:rPr>
        <w:t>[</w:t>
      </w:r>
      <w:r w:rsidR="00BD53E5" w:rsidRPr="00F83133">
        <w:rPr>
          <w:rFonts w:asciiTheme="minorHAnsi" w:hAnsiTheme="minorHAnsi"/>
          <w:sz w:val="22"/>
          <w:szCs w:val="22"/>
        </w:rPr>
        <w:t>30</w:t>
      </w:r>
      <w:r w:rsidR="00B1718F" w:rsidRPr="00F83133">
        <w:rPr>
          <w:rFonts w:asciiTheme="minorHAnsi" w:hAnsiTheme="minorHAnsi"/>
          <w:sz w:val="22"/>
          <w:szCs w:val="22"/>
        </w:rPr>
        <w:t>]</w:t>
      </w:r>
      <w:r w:rsidR="00440BC5" w:rsidRPr="00F83133">
        <w:rPr>
          <w:rFonts w:asciiTheme="minorHAnsi" w:hAnsiTheme="minorHAnsi"/>
          <w:sz w:val="22"/>
          <w:szCs w:val="22"/>
        </w:rPr>
        <w:t xml:space="preserve"> and 47</w:t>
      </w:r>
      <w:r w:rsidRPr="00F83133">
        <w:rPr>
          <w:rFonts w:asciiTheme="minorHAnsi" w:hAnsiTheme="minorHAnsi"/>
          <w:sz w:val="22"/>
          <w:szCs w:val="22"/>
        </w:rPr>
        <w:t xml:space="preserve">% </w:t>
      </w:r>
      <w:r w:rsidR="00B1718F" w:rsidRPr="00F83133">
        <w:rPr>
          <w:rFonts w:asciiTheme="minorHAnsi" w:hAnsiTheme="minorHAnsi"/>
          <w:sz w:val="22"/>
          <w:szCs w:val="22"/>
        </w:rPr>
        <w:t>[1</w:t>
      </w:r>
      <w:r w:rsidR="00B17863">
        <w:rPr>
          <w:rFonts w:asciiTheme="minorHAnsi" w:hAnsiTheme="minorHAnsi"/>
          <w:sz w:val="22"/>
          <w:szCs w:val="22"/>
        </w:rPr>
        <w:t>7</w:t>
      </w:r>
      <w:r w:rsidR="00B1718F" w:rsidRPr="00F83133">
        <w:rPr>
          <w:rFonts w:asciiTheme="minorHAnsi" w:hAnsiTheme="minorHAnsi"/>
          <w:sz w:val="22"/>
          <w:szCs w:val="22"/>
        </w:rPr>
        <w:t>]</w:t>
      </w:r>
      <w:r w:rsidR="002A424C" w:rsidRPr="00F83133">
        <w:rPr>
          <w:rFonts w:asciiTheme="minorHAnsi" w:hAnsiTheme="minorHAnsi"/>
          <w:sz w:val="22"/>
          <w:szCs w:val="22"/>
        </w:rPr>
        <w:t xml:space="preserve"> </w:t>
      </w:r>
      <w:r w:rsidRPr="00F83133">
        <w:rPr>
          <w:rFonts w:asciiTheme="minorHAnsi" w:hAnsiTheme="minorHAnsi"/>
          <w:sz w:val="22"/>
          <w:szCs w:val="22"/>
        </w:rPr>
        <w:t xml:space="preserve">of adolescent maternal deaths were </w:t>
      </w:r>
      <w:r w:rsidR="006E737F" w:rsidRPr="00F83133">
        <w:rPr>
          <w:rFonts w:asciiTheme="minorHAnsi" w:hAnsiTheme="minorHAnsi"/>
          <w:sz w:val="22"/>
          <w:szCs w:val="22"/>
        </w:rPr>
        <w:t xml:space="preserve">attributable </w:t>
      </w:r>
      <w:r w:rsidRPr="00F83133">
        <w:rPr>
          <w:rFonts w:asciiTheme="minorHAnsi" w:hAnsiTheme="minorHAnsi"/>
          <w:sz w:val="22"/>
          <w:szCs w:val="22"/>
        </w:rPr>
        <w:t xml:space="preserve">to </w:t>
      </w:r>
      <w:r w:rsidR="00651942" w:rsidRPr="00F83133">
        <w:rPr>
          <w:rFonts w:asciiTheme="minorHAnsi" w:hAnsiTheme="minorHAnsi"/>
          <w:sz w:val="22"/>
          <w:szCs w:val="22"/>
        </w:rPr>
        <w:t xml:space="preserve">pre-eclampsia </w:t>
      </w:r>
      <w:r w:rsidR="001508EE" w:rsidRPr="00F83133">
        <w:rPr>
          <w:rFonts w:asciiTheme="minorHAnsi" w:hAnsiTheme="minorHAnsi"/>
          <w:sz w:val="22"/>
          <w:szCs w:val="22"/>
        </w:rPr>
        <w:t xml:space="preserve">or </w:t>
      </w:r>
      <w:r w:rsidRPr="00F83133">
        <w:rPr>
          <w:rFonts w:asciiTheme="minorHAnsi" w:hAnsiTheme="minorHAnsi"/>
          <w:sz w:val="22"/>
          <w:szCs w:val="22"/>
        </w:rPr>
        <w:t xml:space="preserve">eclampsia.  </w:t>
      </w:r>
      <w:r w:rsidR="003A144A" w:rsidRPr="00F83133">
        <w:rPr>
          <w:rFonts w:asciiTheme="minorHAnsi" w:hAnsiTheme="minorHAnsi"/>
          <w:sz w:val="22"/>
          <w:szCs w:val="22"/>
        </w:rPr>
        <w:t>T</w:t>
      </w:r>
      <w:r w:rsidR="00440BC5" w:rsidRPr="00F83133">
        <w:rPr>
          <w:rFonts w:asciiTheme="minorHAnsi" w:hAnsiTheme="minorHAnsi"/>
          <w:sz w:val="22"/>
          <w:szCs w:val="22"/>
        </w:rPr>
        <w:t>hese</w:t>
      </w:r>
      <w:r w:rsidR="0055403D" w:rsidRPr="00F83133">
        <w:rPr>
          <w:rFonts w:asciiTheme="minorHAnsi" w:hAnsiTheme="minorHAnsi"/>
          <w:sz w:val="22"/>
          <w:szCs w:val="22"/>
        </w:rPr>
        <w:t xml:space="preserve"> estimates were</w:t>
      </w:r>
      <w:r w:rsidRPr="00F83133">
        <w:rPr>
          <w:rFonts w:asciiTheme="minorHAnsi" w:hAnsiTheme="minorHAnsi"/>
          <w:sz w:val="22"/>
          <w:szCs w:val="22"/>
        </w:rPr>
        <w:t xml:space="preserve"> markedly higher </w:t>
      </w:r>
      <w:r w:rsidR="004B5DE0" w:rsidRPr="00F83133">
        <w:rPr>
          <w:rFonts w:asciiTheme="minorHAnsi" w:hAnsiTheme="minorHAnsi"/>
          <w:sz w:val="22"/>
          <w:szCs w:val="22"/>
        </w:rPr>
        <w:t xml:space="preserve">in adolescents </w:t>
      </w:r>
      <w:r w:rsidRPr="00F83133">
        <w:rPr>
          <w:rFonts w:asciiTheme="minorHAnsi" w:hAnsiTheme="minorHAnsi"/>
          <w:sz w:val="22"/>
          <w:szCs w:val="22"/>
        </w:rPr>
        <w:t xml:space="preserve">than </w:t>
      </w:r>
      <w:r w:rsidR="00440BC5" w:rsidRPr="00F83133">
        <w:rPr>
          <w:rFonts w:asciiTheme="minorHAnsi" w:hAnsiTheme="minorHAnsi"/>
          <w:sz w:val="22"/>
          <w:szCs w:val="22"/>
        </w:rPr>
        <w:t>for older age groups</w:t>
      </w:r>
      <w:r w:rsidR="003A144A" w:rsidRPr="00F83133">
        <w:rPr>
          <w:rFonts w:asciiTheme="minorHAnsi" w:hAnsiTheme="minorHAnsi"/>
          <w:sz w:val="22"/>
          <w:szCs w:val="22"/>
        </w:rPr>
        <w:t xml:space="preserve"> in both studies</w:t>
      </w:r>
      <w:r w:rsidR="00440BC5" w:rsidRPr="00F83133">
        <w:rPr>
          <w:rFonts w:asciiTheme="minorHAnsi" w:hAnsiTheme="minorHAnsi"/>
          <w:sz w:val="22"/>
          <w:szCs w:val="22"/>
        </w:rPr>
        <w:t>.  With the exception of Acosta-Chavez’s study</w:t>
      </w:r>
      <w:r w:rsidR="001508EE" w:rsidRPr="00F83133">
        <w:rPr>
          <w:rFonts w:asciiTheme="minorHAnsi" w:hAnsiTheme="minorHAnsi"/>
          <w:sz w:val="22"/>
          <w:szCs w:val="22"/>
        </w:rPr>
        <w:t xml:space="preserve"> </w:t>
      </w:r>
      <w:r w:rsidR="00B1718F" w:rsidRPr="00F83133">
        <w:rPr>
          <w:rFonts w:asciiTheme="minorHAnsi" w:hAnsiTheme="minorHAnsi"/>
          <w:sz w:val="22"/>
          <w:szCs w:val="22"/>
        </w:rPr>
        <w:t>[</w:t>
      </w:r>
      <w:r w:rsidR="00BD53E5" w:rsidRPr="00F83133">
        <w:rPr>
          <w:rFonts w:asciiTheme="minorHAnsi" w:hAnsiTheme="minorHAnsi"/>
          <w:sz w:val="22"/>
          <w:szCs w:val="22"/>
        </w:rPr>
        <w:t>33</w:t>
      </w:r>
      <w:r w:rsidR="00B1718F" w:rsidRPr="00F83133">
        <w:rPr>
          <w:rFonts w:asciiTheme="minorHAnsi" w:hAnsiTheme="minorHAnsi"/>
          <w:sz w:val="22"/>
          <w:szCs w:val="22"/>
        </w:rPr>
        <w:t xml:space="preserve">] </w:t>
      </w:r>
      <w:r w:rsidR="00A6647C" w:rsidRPr="00F83133">
        <w:rPr>
          <w:rFonts w:asciiTheme="minorHAnsi" w:hAnsiTheme="minorHAnsi"/>
          <w:sz w:val="22"/>
          <w:szCs w:val="22"/>
        </w:rPr>
        <w:t xml:space="preserve"> in Peru</w:t>
      </w:r>
      <w:r w:rsidR="00440BC5" w:rsidRPr="00F83133">
        <w:rPr>
          <w:rFonts w:asciiTheme="minorHAnsi" w:hAnsiTheme="minorHAnsi"/>
          <w:sz w:val="22"/>
          <w:szCs w:val="22"/>
        </w:rPr>
        <w:t xml:space="preserve">, </w:t>
      </w:r>
      <w:r w:rsidR="00DC737D" w:rsidRPr="00F83133">
        <w:rPr>
          <w:rFonts w:asciiTheme="minorHAnsi" w:hAnsiTheme="minorHAnsi"/>
          <w:sz w:val="22"/>
          <w:szCs w:val="22"/>
        </w:rPr>
        <w:t xml:space="preserve">hypertensive disorders were the leading cause of death </w:t>
      </w:r>
      <w:r w:rsidR="0055403D" w:rsidRPr="00F83133">
        <w:rPr>
          <w:rFonts w:asciiTheme="minorHAnsi" w:hAnsiTheme="minorHAnsi"/>
          <w:sz w:val="22"/>
          <w:szCs w:val="22"/>
        </w:rPr>
        <w:t xml:space="preserve">for adolescents </w:t>
      </w:r>
      <w:r w:rsidR="008E5FDE" w:rsidRPr="00F83133">
        <w:rPr>
          <w:rFonts w:asciiTheme="minorHAnsi" w:hAnsiTheme="minorHAnsi"/>
          <w:sz w:val="22"/>
          <w:szCs w:val="22"/>
        </w:rPr>
        <w:t xml:space="preserve">across </w:t>
      </w:r>
      <w:r w:rsidR="00DC737D" w:rsidRPr="00F83133">
        <w:rPr>
          <w:rFonts w:asciiTheme="minorHAnsi" w:hAnsiTheme="minorHAnsi"/>
          <w:sz w:val="22"/>
          <w:szCs w:val="22"/>
        </w:rPr>
        <w:t xml:space="preserve">the </w:t>
      </w:r>
      <w:r w:rsidR="008E5FDE" w:rsidRPr="00F83133">
        <w:rPr>
          <w:rFonts w:asciiTheme="minorHAnsi" w:hAnsiTheme="minorHAnsi"/>
          <w:sz w:val="22"/>
          <w:szCs w:val="22"/>
        </w:rPr>
        <w:t xml:space="preserve">various studies from </w:t>
      </w:r>
      <w:r w:rsidR="00DC737D" w:rsidRPr="00F83133">
        <w:rPr>
          <w:rFonts w:asciiTheme="minorHAnsi" w:hAnsiTheme="minorHAnsi"/>
          <w:sz w:val="22"/>
          <w:szCs w:val="22"/>
        </w:rPr>
        <w:t xml:space="preserve">Latin America, ranging from 29% </w:t>
      </w:r>
      <w:r w:rsidR="00B1718F" w:rsidRPr="00F83133">
        <w:rPr>
          <w:rFonts w:asciiTheme="minorHAnsi" w:hAnsiTheme="minorHAnsi"/>
          <w:sz w:val="22"/>
          <w:szCs w:val="22"/>
        </w:rPr>
        <w:t>[</w:t>
      </w:r>
      <w:r w:rsidR="003E07FD" w:rsidRPr="00F83133">
        <w:rPr>
          <w:rFonts w:asciiTheme="minorHAnsi" w:hAnsiTheme="minorHAnsi"/>
          <w:sz w:val="22"/>
          <w:szCs w:val="22"/>
        </w:rPr>
        <w:t>31</w:t>
      </w:r>
      <w:r w:rsidR="00B1718F" w:rsidRPr="00F83133">
        <w:rPr>
          <w:rFonts w:asciiTheme="minorHAnsi" w:hAnsiTheme="minorHAnsi"/>
          <w:sz w:val="22"/>
          <w:szCs w:val="22"/>
        </w:rPr>
        <w:t xml:space="preserve">] </w:t>
      </w:r>
      <w:r w:rsidR="00DC737D" w:rsidRPr="00F83133">
        <w:rPr>
          <w:rFonts w:asciiTheme="minorHAnsi" w:hAnsiTheme="minorHAnsi"/>
          <w:sz w:val="22"/>
          <w:szCs w:val="22"/>
        </w:rPr>
        <w:t xml:space="preserve"> to</w:t>
      </w:r>
      <w:r w:rsidR="00C759D2" w:rsidRPr="00F83133">
        <w:rPr>
          <w:rFonts w:asciiTheme="minorHAnsi" w:hAnsiTheme="minorHAnsi"/>
          <w:sz w:val="22"/>
          <w:szCs w:val="22"/>
        </w:rPr>
        <w:t xml:space="preserve"> 47% </w:t>
      </w:r>
      <w:r w:rsidR="00B1718F" w:rsidRPr="00F83133">
        <w:rPr>
          <w:rFonts w:asciiTheme="minorHAnsi" w:hAnsiTheme="minorHAnsi"/>
          <w:sz w:val="22"/>
          <w:szCs w:val="22"/>
        </w:rPr>
        <w:t>[3</w:t>
      </w:r>
      <w:r w:rsidR="003E07FD" w:rsidRPr="00F83133">
        <w:rPr>
          <w:rFonts w:asciiTheme="minorHAnsi" w:hAnsiTheme="minorHAnsi"/>
          <w:sz w:val="22"/>
          <w:szCs w:val="22"/>
        </w:rPr>
        <w:t>2</w:t>
      </w:r>
      <w:r w:rsidR="00B1718F" w:rsidRPr="00F83133">
        <w:rPr>
          <w:rFonts w:asciiTheme="minorHAnsi" w:hAnsiTheme="minorHAnsi"/>
          <w:sz w:val="22"/>
          <w:szCs w:val="22"/>
        </w:rPr>
        <w:t>]</w:t>
      </w:r>
      <w:r w:rsidR="00C759D2" w:rsidRPr="00F83133">
        <w:rPr>
          <w:rFonts w:asciiTheme="minorHAnsi" w:hAnsiTheme="minorHAnsi"/>
          <w:sz w:val="22"/>
          <w:szCs w:val="22"/>
        </w:rPr>
        <w:t xml:space="preserve">, and these are markedly higher than comparative </w:t>
      </w:r>
      <w:r w:rsidR="001E624B" w:rsidRPr="00F83133">
        <w:rPr>
          <w:rFonts w:asciiTheme="minorHAnsi" w:hAnsiTheme="minorHAnsi"/>
          <w:sz w:val="22"/>
          <w:szCs w:val="22"/>
        </w:rPr>
        <w:t xml:space="preserve">figures </w:t>
      </w:r>
      <w:r w:rsidR="006B09BA" w:rsidRPr="00F83133">
        <w:rPr>
          <w:rFonts w:asciiTheme="minorHAnsi" w:hAnsiTheme="minorHAnsi"/>
          <w:sz w:val="22"/>
          <w:szCs w:val="22"/>
        </w:rPr>
        <w:t xml:space="preserve">(22%) given by </w:t>
      </w:r>
      <w:r w:rsidR="001E624B" w:rsidRPr="00F83133">
        <w:rPr>
          <w:rFonts w:asciiTheme="minorHAnsi" w:hAnsiTheme="minorHAnsi"/>
          <w:sz w:val="22"/>
          <w:szCs w:val="22"/>
        </w:rPr>
        <w:t xml:space="preserve">Say </w:t>
      </w:r>
      <w:r w:rsidR="00C82C18" w:rsidRPr="00F83133">
        <w:rPr>
          <w:rFonts w:asciiTheme="minorHAnsi" w:hAnsiTheme="minorHAnsi"/>
          <w:sz w:val="22"/>
          <w:szCs w:val="22"/>
        </w:rPr>
        <w:t>et al.</w:t>
      </w:r>
      <w:r w:rsidR="001E624B" w:rsidRPr="00F83133">
        <w:rPr>
          <w:rFonts w:asciiTheme="minorHAnsi" w:hAnsiTheme="minorHAnsi"/>
          <w:sz w:val="22"/>
          <w:szCs w:val="22"/>
        </w:rPr>
        <w:t>’s</w:t>
      </w:r>
      <w:r w:rsidR="009357CD" w:rsidRPr="00F83133">
        <w:rPr>
          <w:rFonts w:asciiTheme="minorHAnsi" w:hAnsiTheme="minorHAnsi"/>
          <w:sz w:val="22"/>
          <w:szCs w:val="22"/>
        </w:rPr>
        <w:t xml:space="preserve"> </w:t>
      </w:r>
      <w:r w:rsidR="00B1718F" w:rsidRPr="00F83133">
        <w:rPr>
          <w:rFonts w:asciiTheme="minorHAnsi" w:hAnsiTheme="minorHAnsi"/>
          <w:sz w:val="22"/>
          <w:szCs w:val="22"/>
        </w:rPr>
        <w:t>[</w:t>
      </w:r>
      <w:r w:rsidR="003E07FD" w:rsidRPr="00F83133">
        <w:rPr>
          <w:rFonts w:asciiTheme="minorHAnsi" w:hAnsiTheme="minorHAnsi"/>
          <w:sz w:val="22"/>
          <w:szCs w:val="22"/>
        </w:rPr>
        <w:t>10</w:t>
      </w:r>
      <w:r w:rsidR="00B1718F" w:rsidRPr="00F83133">
        <w:rPr>
          <w:rFonts w:asciiTheme="minorHAnsi" w:hAnsiTheme="minorHAnsi"/>
          <w:sz w:val="22"/>
          <w:szCs w:val="22"/>
        </w:rPr>
        <w:t>]</w:t>
      </w:r>
      <w:r w:rsidR="009357CD" w:rsidRPr="00F83133">
        <w:rPr>
          <w:rFonts w:asciiTheme="minorHAnsi" w:hAnsiTheme="minorHAnsi"/>
          <w:sz w:val="22"/>
          <w:szCs w:val="22"/>
        </w:rPr>
        <w:t xml:space="preserve"> for Latin America.</w:t>
      </w:r>
    </w:p>
    <w:p w:rsidR="00317E2A" w:rsidRPr="00F83133" w:rsidRDefault="00317E2A" w:rsidP="002A2BBC">
      <w:pPr>
        <w:spacing w:line="276" w:lineRule="auto"/>
        <w:jc w:val="both"/>
        <w:rPr>
          <w:rFonts w:asciiTheme="minorHAnsi" w:hAnsiTheme="minorHAnsi"/>
          <w:sz w:val="22"/>
          <w:szCs w:val="22"/>
        </w:rPr>
      </w:pPr>
    </w:p>
    <w:p w:rsidR="00317E2A" w:rsidRPr="00F83133" w:rsidRDefault="007D75F6" w:rsidP="00D42FE7">
      <w:pPr>
        <w:pStyle w:val="Heading2"/>
        <w:spacing w:line="276" w:lineRule="auto"/>
        <w:jc w:val="both"/>
        <w:rPr>
          <w:rFonts w:asciiTheme="minorHAnsi" w:hAnsiTheme="minorHAnsi"/>
          <w:color w:val="auto"/>
          <w:sz w:val="22"/>
          <w:szCs w:val="22"/>
        </w:rPr>
      </w:pPr>
      <w:bookmarkStart w:id="6" w:name="_Toc341404051"/>
      <w:bookmarkStart w:id="7" w:name="_Toc341446923"/>
      <w:r w:rsidRPr="00F83133">
        <w:rPr>
          <w:rFonts w:asciiTheme="minorHAnsi" w:hAnsiTheme="minorHAnsi"/>
          <w:color w:val="auto"/>
          <w:sz w:val="22"/>
          <w:szCs w:val="22"/>
        </w:rPr>
        <w:t>M</w:t>
      </w:r>
      <w:r w:rsidR="005143E9" w:rsidRPr="00F83133">
        <w:rPr>
          <w:rFonts w:asciiTheme="minorHAnsi" w:hAnsiTheme="minorHAnsi"/>
          <w:color w:val="auto"/>
          <w:sz w:val="22"/>
          <w:szCs w:val="22"/>
        </w:rPr>
        <w:t xml:space="preserve">aternal </w:t>
      </w:r>
      <w:proofErr w:type="spellStart"/>
      <w:r w:rsidR="00B1718F" w:rsidRPr="00F83133">
        <w:rPr>
          <w:rFonts w:asciiTheme="minorHAnsi" w:hAnsiTheme="minorHAnsi"/>
          <w:color w:val="auto"/>
          <w:sz w:val="22"/>
          <w:szCs w:val="22"/>
        </w:rPr>
        <w:t>peripartum</w:t>
      </w:r>
      <w:proofErr w:type="spellEnd"/>
      <w:r w:rsidR="00B1718F" w:rsidRPr="00F83133">
        <w:rPr>
          <w:rFonts w:asciiTheme="minorHAnsi" w:hAnsiTheme="minorHAnsi"/>
          <w:color w:val="auto"/>
          <w:sz w:val="22"/>
          <w:szCs w:val="22"/>
        </w:rPr>
        <w:t xml:space="preserve"> </w:t>
      </w:r>
      <w:r w:rsidR="00504AFC" w:rsidRPr="00F83133">
        <w:rPr>
          <w:rFonts w:asciiTheme="minorHAnsi" w:hAnsiTheme="minorHAnsi"/>
          <w:color w:val="auto"/>
          <w:sz w:val="22"/>
          <w:szCs w:val="22"/>
        </w:rPr>
        <w:t xml:space="preserve">sepsis </w:t>
      </w:r>
      <w:bookmarkEnd w:id="6"/>
      <w:bookmarkEnd w:id="7"/>
    </w:p>
    <w:p w:rsidR="001E624B" w:rsidRPr="00F83133" w:rsidRDefault="00B1718F" w:rsidP="00345B01">
      <w:pPr>
        <w:spacing w:line="276" w:lineRule="auto"/>
        <w:jc w:val="both"/>
        <w:rPr>
          <w:rFonts w:asciiTheme="minorHAnsi" w:hAnsiTheme="minorHAnsi"/>
          <w:sz w:val="22"/>
          <w:szCs w:val="22"/>
        </w:rPr>
      </w:pPr>
      <w:proofErr w:type="spellStart"/>
      <w:r w:rsidRPr="00F83133">
        <w:rPr>
          <w:rFonts w:asciiTheme="minorHAnsi" w:hAnsiTheme="minorHAnsi"/>
          <w:sz w:val="22"/>
          <w:szCs w:val="22"/>
        </w:rPr>
        <w:t>Peripartum</w:t>
      </w:r>
      <w:proofErr w:type="spellEnd"/>
      <w:r w:rsidR="005A2506" w:rsidRPr="00F83133">
        <w:rPr>
          <w:rFonts w:asciiTheme="minorHAnsi" w:hAnsiTheme="minorHAnsi"/>
          <w:sz w:val="22"/>
          <w:szCs w:val="22"/>
        </w:rPr>
        <w:t xml:space="preserve"> or puerperal sepsis is </w:t>
      </w:r>
      <w:r w:rsidR="005143E9" w:rsidRPr="00F83133">
        <w:rPr>
          <w:rFonts w:asciiTheme="minorHAnsi" w:hAnsiTheme="minorHAnsi"/>
          <w:sz w:val="22"/>
          <w:szCs w:val="22"/>
        </w:rPr>
        <w:t xml:space="preserve">can be </w:t>
      </w:r>
      <w:r w:rsidR="005143E9" w:rsidRPr="00F83133">
        <w:rPr>
          <w:rFonts w:asciiTheme="minorHAnsi" w:hAnsiTheme="minorHAnsi" w:cs="Whitney"/>
          <w:color w:val="000000"/>
          <w:sz w:val="22"/>
          <w:szCs w:val="22"/>
        </w:rPr>
        <w:t>defined as a bacterial infection of the genital tract occurring between the onset of rupture of membranes or labour and the 42nd day postpartum</w:t>
      </w:r>
      <w:r w:rsidR="00415097">
        <w:rPr>
          <w:rFonts w:asciiTheme="minorHAnsi" w:hAnsiTheme="minorHAnsi" w:cs="Whitney"/>
          <w:color w:val="000000"/>
          <w:sz w:val="22"/>
          <w:szCs w:val="22"/>
        </w:rPr>
        <w:t xml:space="preserve"> </w:t>
      </w:r>
      <w:r w:rsidR="003E07FD" w:rsidRPr="00F83133">
        <w:rPr>
          <w:rFonts w:asciiTheme="minorHAnsi" w:hAnsiTheme="minorHAnsi" w:cs="Whitney"/>
          <w:color w:val="000000"/>
          <w:sz w:val="22"/>
          <w:szCs w:val="22"/>
        </w:rPr>
        <w:t>[35]</w:t>
      </w:r>
      <w:r w:rsidR="005A2506" w:rsidRPr="00F83133">
        <w:rPr>
          <w:rFonts w:asciiTheme="minorHAnsi" w:hAnsiTheme="minorHAnsi"/>
          <w:sz w:val="22"/>
          <w:szCs w:val="22"/>
        </w:rPr>
        <w:t xml:space="preserve">.  Our review shows this to be </w:t>
      </w:r>
      <w:r w:rsidR="00A100A7" w:rsidRPr="00F83133">
        <w:rPr>
          <w:rFonts w:asciiTheme="minorHAnsi" w:hAnsiTheme="minorHAnsi"/>
          <w:sz w:val="22"/>
          <w:szCs w:val="22"/>
        </w:rPr>
        <w:t>another important cause of death</w:t>
      </w:r>
      <w:r w:rsidR="005A2506" w:rsidRPr="00F83133">
        <w:rPr>
          <w:rFonts w:asciiTheme="minorHAnsi" w:hAnsiTheme="minorHAnsi"/>
          <w:sz w:val="22"/>
          <w:szCs w:val="22"/>
        </w:rPr>
        <w:t xml:space="preserve"> among adolescents</w:t>
      </w:r>
      <w:r w:rsidR="00A100A7" w:rsidRPr="00F83133">
        <w:rPr>
          <w:rFonts w:asciiTheme="minorHAnsi" w:hAnsiTheme="minorHAnsi"/>
          <w:sz w:val="22"/>
          <w:szCs w:val="22"/>
        </w:rPr>
        <w:t xml:space="preserve">, but estimates </w:t>
      </w:r>
      <w:r w:rsidR="00863871" w:rsidRPr="00F83133">
        <w:rPr>
          <w:rFonts w:asciiTheme="minorHAnsi" w:hAnsiTheme="minorHAnsi"/>
          <w:sz w:val="22"/>
          <w:szCs w:val="22"/>
        </w:rPr>
        <w:t>varied</w:t>
      </w:r>
      <w:r w:rsidR="00A100A7" w:rsidRPr="00F83133">
        <w:rPr>
          <w:rFonts w:asciiTheme="minorHAnsi" w:hAnsiTheme="minorHAnsi"/>
          <w:sz w:val="22"/>
          <w:szCs w:val="22"/>
        </w:rPr>
        <w:t xml:space="preserve"> widely.  In Zambia </w:t>
      </w:r>
      <w:proofErr w:type="spellStart"/>
      <w:r w:rsidR="00A100A7" w:rsidRPr="00F83133">
        <w:rPr>
          <w:rFonts w:asciiTheme="minorHAnsi" w:hAnsiTheme="minorHAnsi"/>
          <w:sz w:val="22"/>
          <w:szCs w:val="22"/>
        </w:rPr>
        <w:t>Nkata</w:t>
      </w:r>
      <w:proofErr w:type="spellEnd"/>
      <w:r w:rsidR="00A100A7" w:rsidRPr="00F83133">
        <w:rPr>
          <w:rFonts w:asciiTheme="minorHAnsi" w:hAnsiTheme="minorHAnsi"/>
          <w:sz w:val="22"/>
          <w:szCs w:val="22"/>
        </w:rPr>
        <w:t xml:space="preserve"> </w:t>
      </w:r>
      <w:r w:rsidRPr="00F83133">
        <w:rPr>
          <w:rFonts w:asciiTheme="minorHAnsi" w:hAnsiTheme="minorHAnsi"/>
          <w:sz w:val="22"/>
          <w:szCs w:val="22"/>
        </w:rPr>
        <w:t>[2</w:t>
      </w:r>
      <w:r w:rsidR="003E07FD" w:rsidRPr="00F83133">
        <w:rPr>
          <w:rFonts w:asciiTheme="minorHAnsi" w:hAnsiTheme="minorHAnsi"/>
          <w:sz w:val="22"/>
          <w:szCs w:val="22"/>
        </w:rPr>
        <w:t>8</w:t>
      </w:r>
      <w:r w:rsidRPr="00F83133">
        <w:rPr>
          <w:rFonts w:asciiTheme="minorHAnsi" w:hAnsiTheme="minorHAnsi"/>
          <w:sz w:val="22"/>
          <w:szCs w:val="22"/>
        </w:rPr>
        <w:t>]</w:t>
      </w:r>
      <w:r w:rsidR="00A100A7" w:rsidRPr="00F83133">
        <w:rPr>
          <w:rFonts w:asciiTheme="minorHAnsi" w:hAnsiTheme="minorHAnsi"/>
          <w:sz w:val="22"/>
          <w:szCs w:val="22"/>
        </w:rPr>
        <w:t xml:space="preserve"> found </w:t>
      </w:r>
      <w:r w:rsidR="00E91ECE" w:rsidRPr="00F83133">
        <w:rPr>
          <w:rFonts w:asciiTheme="minorHAnsi" w:hAnsiTheme="minorHAnsi"/>
          <w:sz w:val="22"/>
          <w:szCs w:val="22"/>
        </w:rPr>
        <w:t xml:space="preserve">over </w:t>
      </w:r>
      <w:r w:rsidR="00A100A7" w:rsidRPr="00F83133">
        <w:rPr>
          <w:rFonts w:asciiTheme="minorHAnsi" w:hAnsiTheme="minorHAnsi"/>
          <w:sz w:val="22"/>
          <w:szCs w:val="22"/>
        </w:rPr>
        <w:t xml:space="preserve">50% of deaths were </w:t>
      </w:r>
      <w:r w:rsidR="0056543D" w:rsidRPr="00F83133">
        <w:rPr>
          <w:rFonts w:asciiTheme="minorHAnsi" w:hAnsiTheme="minorHAnsi"/>
          <w:sz w:val="22"/>
          <w:szCs w:val="22"/>
        </w:rPr>
        <w:t>due to</w:t>
      </w:r>
      <w:r w:rsidR="00A100A7" w:rsidRPr="00F83133">
        <w:rPr>
          <w:rFonts w:asciiTheme="minorHAnsi" w:hAnsiTheme="minorHAnsi"/>
          <w:sz w:val="22"/>
          <w:szCs w:val="22"/>
        </w:rPr>
        <w:t xml:space="preserve"> sepsis, but these</w:t>
      </w:r>
      <w:r w:rsidR="00A6406E" w:rsidRPr="00F83133">
        <w:rPr>
          <w:rFonts w:asciiTheme="minorHAnsi" w:hAnsiTheme="minorHAnsi"/>
          <w:sz w:val="22"/>
          <w:szCs w:val="22"/>
        </w:rPr>
        <w:t xml:space="preserve"> included sepsis resulting from</w:t>
      </w:r>
      <w:r w:rsidR="00A100A7" w:rsidRPr="00F83133">
        <w:rPr>
          <w:rFonts w:asciiTheme="minorHAnsi" w:hAnsiTheme="minorHAnsi"/>
          <w:sz w:val="22"/>
          <w:szCs w:val="22"/>
        </w:rPr>
        <w:t xml:space="preserve"> obstructed labour (with or without uterine rupture) which might be categorised differently in other studies.  </w:t>
      </w:r>
      <w:r w:rsidR="00531D35" w:rsidRPr="00F83133">
        <w:rPr>
          <w:rFonts w:asciiTheme="minorHAnsi" w:hAnsiTheme="minorHAnsi"/>
          <w:sz w:val="22"/>
          <w:szCs w:val="22"/>
        </w:rPr>
        <w:t xml:space="preserve">The three Nigerian studies </w:t>
      </w:r>
      <w:r w:rsidR="00FD2282" w:rsidRPr="00F83133">
        <w:rPr>
          <w:rFonts w:asciiTheme="minorHAnsi" w:hAnsiTheme="minorHAnsi"/>
          <w:sz w:val="22"/>
          <w:szCs w:val="22"/>
        </w:rPr>
        <w:t xml:space="preserve">found </w:t>
      </w:r>
      <w:r w:rsidR="00DB28DB" w:rsidRPr="00F83133">
        <w:rPr>
          <w:rFonts w:asciiTheme="minorHAnsi" w:hAnsiTheme="minorHAnsi"/>
          <w:sz w:val="22"/>
          <w:szCs w:val="22"/>
        </w:rPr>
        <w:t xml:space="preserve">that </w:t>
      </w:r>
      <w:r w:rsidR="00FD2282" w:rsidRPr="00F83133">
        <w:rPr>
          <w:rFonts w:asciiTheme="minorHAnsi" w:hAnsiTheme="minorHAnsi"/>
          <w:sz w:val="22"/>
          <w:szCs w:val="22"/>
        </w:rPr>
        <w:t>20</w:t>
      </w:r>
      <w:r w:rsidR="00317E2A" w:rsidRPr="00F83133">
        <w:rPr>
          <w:rFonts w:asciiTheme="minorHAnsi" w:hAnsiTheme="minorHAnsi"/>
          <w:sz w:val="22"/>
          <w:szCs w:val="22"/>
        </w:rPr>
        <w:t xml:space="preserve">% </w:t>
      </w:r>
      <w:r w:rsidRPr="00F83133">
        <w:rPr>
          <w:rFonts w:asciiTheme="minorHAnsi" w:hAnsiTheme="minorHAnsi"/>
          <w:sz w:val="22"/>
          <w:szCs w:val="22"/>
        </w:rPr>
        <w:t>[2</w:t>
      </w:r>
      <w:r w:rsidR="003E07FD" w:rsidRPr="00F83133">
        <w:rPr>
          <w:rFonts w:asciiTheme="minorHAnsi" w:hAnsiTheme="minorHAnsi"/>
          <w:sz w:val="22"/>
          <w:szCs w:val="22"/>
        </w:rPr>
        <w:t>6</w:t>
      </w:r>
      <w:r w:rsidRPr="00F83133">
        <w:rPr>
          <w:rFonts w:asciiTheme="minorHAnsi" w:hAnsiTheme="minorHAnsi"/>
          <w:sz w:val="22"/>
          <w:szCs w:val="22"/>
        </w:rPr>
        <w:t>]</w:t>
      </w:r>
      <w:r w:rsidR="00FD2282" w:rsidRPr="00F83133">
        <w:rPr>
          <w:rFonts w:asciiTheme="minorHAnsi" w:hAnsiTheme="minorHAnsi"/>
          <w:sz w:val="22"/>
          <w:szCs w:val="22"/>
        </w:rPr>
        <w:t xml:space="preserve">, 13% </w:t>
      </w:r>
      <w:r w:rsidRPr="00F83133">
        <w:rPr>
          <w:rFonts w:asciiTheme="minorHAnsi" w:hAnsiTheme="minorHAnsi"/>
          <w:sz w:val="22"/>
          <w:szCs w:val="22"/>
        </w:rPr>
        <w:t>[2</w:t>
      </w:r>
      <w:r w:rsidR="003E07FD" w:rsidRPr="00F83133">
        <w:rPr>
          <w:rFonts w:asciiTheme="minorHAnsi" w:hAnsiTheme="minorHAnsi"/>
          <w:sz w:val="22"/>
          <w:szCs w:val="22"/>
        </w:rPr>
        <w:t>7</w:t>
      </w:r>
      <w:r w:rsidRPr="00F83133">
        <w:rPr>
          <w:rFonts w:asciiTheme="minorHAnsi" w:hAnsiTheme="minorHAnsi"/>
          <w:sz w:val="22"/>
          <w:szCs w:val="22"/>
        </w:rPr>
        <w:t>]</w:t>
      </w:r>
      <w:r w:rsidR="00FD2282" w:rsidRPr="00F83133">
        <w:rPr>
          <w:rFonts w:asciiTheme="minorHAnsi" w:hAnsiTheme="minorHAnsi"/>
          <w:sz w:val="22"/>
          <w:szCs w:val="22"/>
        </w:rPr>
        <w:t xml:space="preserve"> and 4% </w:t>
      </w:r>
      <w:r w:rsidRPr="00F83133">
        <w:rPr>
          <w:rFonts w:asciiTheme="minorHAnsi" w:hAnsiTheme="minorHAnsi"/>
          <w:sz w:val="22"/>
          <w:szCs w:val="22"/>
        </w:rPr>
        <w:t>[2</w:t>
      </w:r>
      <w:r w:rsidR="003E07FD" w:rsidRPr="00F83133">
        <w:rPr>
          <w:rFonts w:asciiTheme="minorHAnsi" w:hAnsiTheme="minorHAnsi"/>
          <w:sz w:val="22"/>
          <w:szCs w:val="22"/>
        </w:rPr>
        <w:t>8</w:t>
      </w:r>
      <w:r w:rsidRPr="00F83133">
        <w:rPr>
          <w:rFonts w:asciiTheme="minorHAnsi" w:hAnsiTheme="minorHAnsi"/>
          <w:sz w:val="22"/>
          <w:szCs w:val="22"/>
        </w:rPr>
        <w:t>]</w:t>
      </w:r>
      <w:r w:rsidR="00FD2282" w:rsidRPr="00F83133">
        <w:rPr>
          <w:rFonts w:asciiTheme="minorHAnsi" w:hAnsiTheme="minorHAnsi"/>
          <w:sz w:val="22"/>
          <w:szCs w:val="22"/>
        </w:rPr>
        <w:t xml:space="preserve"> of </w:t>
      </w:r>
      <w:r w:rsidR="00317E2A" w:rsidRPr="00F83133">
        <w:rPr>
          <w:rFonts w:asciiTheme="minorHAnsi" w:hAnsiTheme="minorHAnsi"/>
          <w:sz w:val="22"/>
          <w:szCs w:val="22"/>
        </w:rPr>
        <w:t xml:space="preserve">adolescent maternal deaths were a result of sepsis.  Research in Mali </w:t>
      </w:r>
      <w:r w:rsidRPr="00F83133">
        <w:rPr>
          <w:rFonts w:asciiTheme="minorHAnsi" w:hAnsiTheme="minorHAnsi"/>
          <w:sz w:val="22"/>
          <w:szCs w:val="22"/>
        </w:rPr>
        <w:t>[2</w:t>
      </w:r>
      <w:r w:rsidR="003E07FD" w:rsidRPr="00F83133">
        <w:rPr>
          <w:rFonts w:asciiTheme="minorHAnsi" w:hAnsiTheme="minorHAnsi"/>
          <w:sz w:val="22"/>
          <w:szCs w:val="22"/>
        </w:rPr>
        <w:t>3</w:t>
      </w:r>
      <w:r w:rsidRPr="00F83133">
        <w:rPr>
          <w:rFonts w:asciiTheme="minorHAnsi" w:hAnsiTheme="minorHAnsi"/>
          <w:sz w:val="22"/>
          <w:szCs w:val="22"/>
        </w:rPr>
        <w:t xml:space="preserve">] </w:t>
      </w:r>
      <w:r w:rsidR="00317E2A" w:rsidRPr="00F83133">
        <w:rPr>
          <w:rFonts w:asciiTheme="minorHAnsi" w:hAnsiTheme="minorHAnsi"/>
          <w:sz w:val="22"/>
          <w:szCs w:val="22"/>
        </w:rPr>
        <w:t>found 17% of all adolescent maternal deaths were from this cause, with similar findings of 15% in Mozambique</w:t>
      </w:r>
      <w:r w:rsidR="00954047" w:rsidRPr="00F83133">
        <w:rPr>
          <w:rFonts w:asciiTheme="minorHAnsi" w:hAnsiTheme="minorHAnsi"/>
          <w:sz w:val="22"/>
          <w:szCs w:val="22"/>
        </w:rPr>
        <w:t xml:space="preserve"> </w:t>
      </w:r>
      <w:r w:rsidRPr="00F83133">
        <w:rPr>
          <w:rFonts w:asciiTheme="minorHAnsi" w:hAnsiTheme="minorHAnsi"/>
          <w:sz w:val="22"/>
          <w:szCs w:val="22"/>
        </w:rPr>
        <w:t>[2</w:t>
      </w:r>
      <w:r w:rsidR="003E07FD" w:rsidRPr="00F83133">
        <w:rPr>
          <w:rFonts w:asciiTheme="minorHAnsi" w:hAnsiTheme="minorHAnsi"/>
          <w:sz w:val="22"/>
          <w:szCs w:val="22"/>
        </w:rPr>
        <w:t>4</w:t>
      </w:r>
      <w:r w:rsidRPr="00F83133">
        <w:rPr>
          <w:rFonts w:asciiTheme="minorHAnsi" w:hAnsiTheme="minorHAnsi"/>
          <w:sz w:val="22"/>
          <w:szCs w:val="22"/>
        </w:rPr>
        <w:t>]</w:t>
      </w:r>
      <w:r w:rsidR="00317E2A" w:rsidRPr="00F83133">
        <w:rPr>
          <w:rFonts w:asciiTheme="minorHAnsi" w:hAnsiTheme="minorHAnsi"/>
          <w:sz w:val="22"/>
          <w:szCs w:val="22"/>
        </w:rPr>
        <w:t xml:space="preserve">.  </w:t>
      </w:r>
      <w:r w:rsidR="0064336D" w:rsidRPr="00F83133">
        <w:rPr>
          <w:rFonts w:asciiTheme="minorHAnsi" w:hAnsiTheme="minorHAnsi"/>
          <w:sz w:val="22"/>
          <w:szCs w:val="22"/>
        </w:rPr>
        <w:t>A</w:t>
      </w:r>
      <w:r w:rsidR="005A2506" w:rsidRPr="00F83133">
        <w:rPr>
          <w:rFonts w:asciiTheme="minorHAnsi" w:hAnsiTheme="minorHAnsi"/>
          <w:sz w:val="22"/>
          <w:szCs w:val="22"/>
        </w:rPr>
        <w:t xml:space="preserve">n </w:t>
      </w:r>
      <w:r w:rsidR="0064336D" w:rsidRPr="00F83133">
        <w:rPr>
          <w:rFonts w:asciiTheme="minorHAnsi" w:hAnsiTheme="minorHAnsi"/>
          <w:sz w:val="22"/>
          <w:szCs w:val="22"/>
        </w:rPr>
        <w:t xml:space="preserve">estimate of 21% was presented from the Malawian study </w:t>
      </w:r>
      <w:r w:rsidRPr="00F83133">
        <w:rPr>
          <w:rFonts w:asciiTheme="minorHAnsi" w:hAnsiTheme="minorHAnsi"/>
          <w:sz w:val="22"/>
          <w:szCs w:val="22"/>
        </w:rPr>
        <w:t>[2</w:t>
      </w:r>
      <w:r w:rsidR="003E07FD" w:rsidRPr="00F83133">
        <w:rPr>
          <w:rFonts w:asciiTheme="minorHAnsi" w:hAnsiTheme="minorHAnsi"/>
          <w:sz w:val="22"/>
          <w:szCs w:val="22"/>
        </w:rPr>
        <w:t>9</w:t>
      </w:r>
      <w:r w:rsidRPr="00F83133">
        <w:rPr>
          <w:rFonts w:asciiTheme="minorHAnsi" w:hAnsiTheme="minorHAnsi"/>
          <w:sz w:val="22"/>
          <w:szCs w:val="22"/>
        </w:rPr>
        <w:t>]</w:t>
      </w:r>
      <w:r w:rsidR="00E91ECE" w:rsidRPr="00F83133">
        <w:rPr>
          <w:rFonts w:asciiTheme="minorHAnsi" w:hAnsiTheme="minorHAnsi"/>
          <w:sz w:val="22"/>
          <w:szCs w:val="22"/>
        </w:rPr>
        <w:t xml:space="preserve"> but </w:t>
      </w:r>
      <w:r w:rsidR="005A2506" w:rsidRPr="00F83133">
        <w:rPr>
          <w:rFonts w:asciiTheme="minorHAnsi" w:hAnsiTheme="minorHAnsi"/>
          <w:sz w:val="22"/>
          <w:szCs w:val="22"/>
        </w:rPr>
        <w:t xml:space="preserve">were </w:t>
      </w:r>
      <w:r w:rsidR="00E91ECE" w:rsidRPr="00F83133">
        <w:rPr>
          <w:rFonts w:asciiTheme="minorHAnsi" w:hAnsiTheme="minorHAnsi"/>
          <w:sz w:val="22"/>
          <w:szCs w:val="22"/>
        </w:rPr>
        <w:t>lower in the</w:t>
      </w:r>
      <w:r w:rsidR="00A6406E" w:rsidRPr="00F83133">
        <w:rPr>
          <w:rFonts w:asciiTheme="minorHAnsi" w:hAnsiTheme="minorHAnsi"/>
          <w:sz w:val="22"/>
          <w:szCs w:val="22"/>
        </w:rPr>
        <w:t xml:space="preserve"> Ghanaian studies</w:t>
      </w:r>
      <w:r w:rsidR="00186E3A" w:rsidRPr="00F83133">
        <w:rPr>
          <w:rFonts w:asciiTheme="minorHAnsi" w:hAnsiTheme="minorHAnsi"/>
          <w:sz w:val="22"/>
          <w:szCs w:val="22"/>
        </w:rPr>
        <w:t xml:space="preserve"> </w:t>
      </w:r>
      <w:r w:rsidRPr="00F83133">
        <w:rPr>
          <w:rFonts w:asciiTheme="minorHAnsi" w:hAnsiTheme="minorHAnsi"/>
          <w:sz w:val="22"/>
          <w:szCs w:val="22"/>
        </w:rPr>
        <w:t>[1</w:t>
      </w:r>
      <w:r w:rsidR="00B17863">
        <w:rPr>
          <w:rFonts w:asciiTheme="minorHAnsi" w:hAnsiTheme="minorHAnsi"/>
          <w:sz w:val="22"/>
          <w:szCs w:val="22"/>
        </w:rPr>
        <w:t>8</w:t>
      </w:r>
      <w:proofErr w:type="gramStart"/>
      <w:r w:rsidRPr="00F83133">
        <w:rPr>
          <w:rFonts w:asciiTheme="minorHAnsi" w:hAnsiTheme="minorHAnsi"/>
          <w:sz w:val="22"/>
          <w:szCs w:val="22"/>
        </w:rPr>
        <w:t>,</w:t>
      </w:r>
      <w:r w:rsidR="003E07FD" w:rsidRPr="00F83133">
        <w:rPr>
          <w:rFonts w:asciiTheme="minorHAnsi" w:hAnsiTheme="minorHAnsi"/>
          <w:sz w:val="22"/>
          <w:szCs w:val="22"/>
        </w:rPr>
        <w:t>2</w:t>
      </w:r>
      <w:r w:rsidR="00B17863">
        <w:rPr>
          <w:rFonts w:asciiTheme="minorHAnsi" w:hAnsiTheme="minorHAnsi"/>
          <w:sz w:val="22"/>
          <w:szCs w:val="22"/>
        </w:rPr>
        <w:t>2</w:t>
      </w:r>
      <w:proofErr w:type="gramEnd"/>
      <w:r w:rsidRPr="00F83133">
        <w:rPr>
          <w:rFonts w:asciiTheme="minorHAnsi" w:hAnsiTheme="minorHAnsi"/>
          <w:sz w:val="22"/>
          <w:szCs w:val="22"/>
        </w:rPr>
        <w:t xml:space="preserve">].  </w:t>
      </w:r>
      <w:r w:rsidR="00186E3A" w:rsidRPr="00F83133">
        <w:rPr>
          <w:rFonts w:asciiTheme="minorHAnsi" w:hAnsiTheme="minorHAnsi"/>
          <w:sz w:val="22"/>
          <w:szCs w:val="22"/>
        </w:rPr>
        <w:t>In Bangladesh</w:t>
      </w:r>
      <w:r w:rsidR="00FD2282" w:rsidRPr="00F83133">
        <w:rPr>
          <w:rFonts w:asciiTheme="minorHAnsi" w:hAnsiTheme="minorHAnsi"/>
          <w:sz w:val="22"/>
          <w:szCs w:val="22"/>
        </w:rPr>
        <w:t xml:space="preserve"> </w:t>
      </w:r>
      <w:r w:rsidR="003A3D4B" w:rsidRPr="00F83133">
        <w:rPr>
          <w:rFonts w:asciiTheme="minorHAnsi" w:hAnsiTheme="minorHAnsi"/>
          <w:sz w:val="22"/>
          <w:szCs w:val="22"/>
        </w:rPr>
        <w:t>sepsis was</w:t>
      </w:r>
      <w:r w:rsidR="00186E3A" w:rsidRPr="00F83133">
        <w:rPr>
          <w:rFonts w:asciiTheme="minorHAnsi" w:hAnsiTheme="minorHAnsi"/>
          <w:sz w:val="22"/>
          <w:szCs w:val="22"/>
        </w:rPr>
        <w:t xml:space="preserve"> not </w:t>
      </w:r>
      <w:r w:rsidR="003A3D4B" w:rsidRPr="00F83133">
        <w:rPr>
          <w:rFonts w:asciiTheme="minorHAnsi" w:hAnsiTheme="minorHAnsi"/>
          <w:sz w:val="22"/>
          <w:szCs w:val="22"/>
        </w:rPr>
        <w:t xml:space="preserve">recorded </w:t>
      </w:r>
      <w:r w:rsidR="00186E3A" w:rsidRPr="00F83133">
        <w:rPr>
          <w:rFonts w:asciiTheme="minorHAnsi" w:hAnsiTheme="minorHAnsi"/>
          <w:sz w:val="22"/>
          <w:szCs w:val="22"/>
        </w:rPr>
        <w:t xml:space="preserve">as a cause </w:t>
      </w:r>
      <w:r w:rsidR="003A3D4B" w:rsidRPr="00F83133">
        <w:rPr>
          <w:rFonts w:asciiTheme="minorHAnsi" w:hAnsiTheme="minorHAnsi"/>
          <w:sz w:val="22"/>
          <w:szCs w:val="22"/>
        </w:rPr>
        <w:t xml:space="preserve">of any maternal deaths </w:t>
      </w:r>
      <w:r w:rsidR="00186E3A" w:rsidRPr="00F83133">
        <w:rPr>
          <w:rFonts w:asciiTheme="minorHAnsi" w:hAnsiTheme="minorHAnsi"/>
          <w:sz w:val="22"/>
          <w:szCs w:val="22"/>
        </w:rPr>
        <w:t xml:space="preserve">in Yusuf </w:t>
      </w:r>
      <w:r w:rsidR="00C82C18" w:rsidRPr="00F83133">
        <w:rPr>
          <w:rFonts w:asciiTheme="minorHAnsi" w:hAnsiTheme="minorHAnsi"/>
          <w:sz w:val="22"/>
          <w:szCs w:val="22"/>
        </w:rPr>
        <w:t>et al.</w:t>
      </w:r>
      <w:r w:rsidR="00F74895" w:rsidRPr="00F83133">
        <w:rPr>
          <w:rFonts w:asciiTheme="minorHAnsi" w:hAnsiTheme="minorHAnsi"/>
          <w:sz w:val="22"/>
          <w:szCs w:val="22"/>
        </w:rPr>
        <w:t>’s study</w:t>
      </w:r>
      <w:r w:rsidRPr="00F83133">
        <w:rPr>
          <w:rFonts w:asciiTheme="minorHAnsi" w:hAnsiTheme="minorHAnsi"/>
          <w:sz w:val="22"/>
          <w:szCs w:val="22"/>
        </w:rPr>
        <w:t xml:space="preserve"> [1</w:t>
      </w:r>
      <w:r w:rsidR="00B17863">
        <w:rPr>
          <w:rFonts w:asciiTheme="minorHAnsi" w:hAnsiTheme="minorHAnsi"/>
          <w:sz w:val="22"/>
          <w:szCs w:val="22"/>
        </w:rPr>
        <w:t>7</w:t>
      </w:r>
      <w:r w:rsidRPr="00F83133">
        <w:rPr>
          <w:rFonts w:asciiTheme="minorHAnsi" w:hAnsiTheme="minorHAnsi"/>
          <w:sz w:val="22"/>
          <w:szCs w:val="22"/>
        </w:rPr>
        <w:t>]</w:t>
      </w:r>
      <w:r w:rsidR="00F74895" w:rsidRPr="00F83133">
        <w:rPr>
          <w:rFonts w:asciiTheme="minorHAnsi" w:hAnsiTheme="minorHAnsi"/>
          <w:sz w:val="22"/>
          <w:szCs w:val="22"/>
        </w:rPr>
        <w:t xml:space="preserve">, but made up </w:t>
      </w:r>
      <w:r w:rsidR="003A3D4B" w:rsidRPr="00F83133">
        <w:rPr>
          <w:rFonts w:asciiTheme="minorHAnsi" w:hAnsiTheme="minorHAnsi"/>
          <w:sz w:val="22"/>
          <w:szCs w:val="22"/>
        </w:rPr>
        <w:t>6</w:t>
      </w:r>
      <w:r w:rsidR="00F74895" w:rsidRPr="00F83133">
        <w:rPr>
          <w:rFonts w:asciiTheme="minorHAnsi" w:hAnsiTheme="minorHAnsi"/>
          <w:sz w:val="22"/>
          <w:szCs w:val="22"/>
        </w:rPr>
        <w:t xml:space="preserve">% </w:t>
      </w:r>
      <w:r w:rsidR="00186E3A" w:rsidRPr="00F83133">
        <w:rPr>
          <w:rFonts w:asciiTheme="minorHAnsi" w:hAnsiTheme="minorHAnsi"/>
          <w:sz w:val="22"/>
          <w:szCs w:val="22"/>
        </w:rPr>
        <w:t xml:space="preserve">of adolescent maternal deaths in </w:t>
      </w:r>
      <w:proofErr w:type="spellStart"/>
      <w:r w:rsidR="00186E3A" w:rsidRPr="00F83133">
        <w:rPr>
          <w:rFonts w:asciiTheme="minorHAnsi" w:hAnsiTheme="minorHAnsi"/>
          <w:sz w:val="22"/>
          <w:szCs w:val="22"/>
        </w:rPr>
        <w:t>Fauveau</w:t>
      </w:r>
      <w:proofErr w:type="spellEnd"/>
      <w:r w:rsidR="003A3D4B" w:rsidRPr="00F83133">
        <w:rPr>
          <w:rFonts w:asciiTheme="minorHAnsi" w:hAnsiTheme="minorHAnsi"/>
          <w:sz w:val="22"/>
          <w:szCs w:val="22"/>
        </w:rPr>
        <w:t xml:space="preserve"> </w:t>
      </w:r>
      <w:r w:rsidR="00C82C18" w:rsidRPr="00F83133">
        <w:rPr>
          <w:rFonts w:asciiTheme="minorHAnsi" w:hAnsiTheme="minorHAnsi"/>
          <w:sz w:val="22"/>
          <w:szCs w:val="22"/>
        </w:rPr>
        <w:t>et al.</w:t>
      </w:r>
      <w:r w:rsidR="00186E3A" w:rsidRPr="00F83133">
        <w:rPr>
          <w:rFonts w:asciiTheme="minorHAnsi" w:hAnsiTheme="minorHAnsi"/>
          <w:sz w:val="22"/>
          <w:szCs w:val="22"/>
        </w:rPr>
        <w:t xml:space="preserve">’s </w:t>
      </w:r>
      <w:r w:rsidRPr="00F83133">
        <w:rPr>
          <w:rFonts w:asciiTheme="minorHAnsi" w:hAnsiTheme="minorHAnsi"/>
          <w:sz w:val="22"/>
          <w:szCs w:val="22"/>
        </w:rPr>
        <w:t>paper</w:t>
      </w:r>
      <w:r w:rsidR="00F74895" w:rsidRPr="00F83133">
        <w:rPr>
          <w:rFonts w:asciiTheme="minorHAnsi" w:hAnsiTheme="minorHAnsi"/>
          <w:sz w:val="22"/>
          <w:szCs w:val="22"/>
        </w:rPr>
        <w:t xml:space="preserve"> </w:t>
      </w:r>
      <w:r w:rsidR="00132483" w:rsidRPr="00F83133">
        <w:rPr>
          <w:rFonts w:asciiTheme="minorHAnsi" w:hAnsiTheme="minorHAnsi"/>
          <w:sz w:val="22"/>
          <w:szCs w:val="22"/>
        </w:rPr>
        <w:t>[</w:t>
      </w:r>
      <w:r w:rsidR="003E07FD" w:rsidRPr="00F83133">
        <w:rPr>
          <w:rFonts w:asciiTheme="minorHAnsi" w:hAnsiTheme="minorHAnsi"/>
          <w:sz w:val="22"/>
          <w:szCs w:val="22"/>
        </w:rPr>
        <w:t>30</w:t>
      </w:r>
      <w:r w:rsidR="00132483" w:rsidRPr="00F83133">
        <w:rPr>
          <w:rFonts w:asciiTheme="minorHAnsi" w:hAnsiTheme="minorHAnsi"/>
          <w:sz w:val="22"/>
          <w:szCs w:val="22"/>
        </w:rPr>
        <w:t xml:space="preserve">]. </w:t>
      </w:r>
      <w:r w:rsidR="00186E3A" w:rsidRPr="00F83133">
        <w:rPr>
          <w:rFonts w:asciiTheme="minorHAnsi" w:hAnsiTheme="minorHAnsi"/>
          <w:sz w:val="22"/>
          <w:szCs w:val="22"/>
        </w:rPr>
        <w:t xml:space="preserve">  </w:t>
      </w:r>
      <w:r w:rsidR="00FD2282" w:rsidRPr="00F83133">
        <w:rPr>
          <w:rFonts w:asciiTheme="minorHAnsi" w:hAnsiTheme="minorHAnsi"/>
          <w:sz w:val="22"/>
          <w:szCs w:val="22"/>
        </w:rPr>
        <w:t xml:space="preserve">Where </w:t>
      </w:r>
      <w:r w:rsidR="0064336D" w:rsidRPr="00F83133">
        <w:rPr>
          <w:rFonts w:asciiTheme="minorHAnsi" w:hAnsiTheme="minorHAnsi"/>
          <w:sz w:val="22"/>
          <w:szCs w:val="22"/>
        </w:rPr>
        <w:t>estimates</w:t>
      </w:r>
      <w:r w:rsidR="00FD2282" w:rsidRPr="00F83133">
        <w:rPr>
          <w:rFonts w:asciiTheme="minorHAnsi" w:hAnsiTheme="minorHAnsi"/>
          <w:sz w:val="22"/>
          <w:szCs w:val="22"/>
        </w:rPr>
        <w:t xml:space="preserve"> were also available from other age groups</w:t>
      </w:r>
      <w:r w:rsidR="003A3D4B" w:rsidRPr="00F83133">
        <w:rPr>
          <w:rFonts w:asciiTheme="minorHAnsi" w:hAnsiTheme="minorHAnsi"/>
          <w:sz w:val="22"/>
          <w:szCs w:val="22"/>
        </w:rPr>
        <w:t>,</w:t>
      </w:r>
      <w:r w:rsidR="00FD2282" w:rsidRPr="00F83133">
        <w:rPr>
          <w:rFonts w:asciiTheme="minorHAnsi" w:hAnsiTheme="minorHAnsi"/>
          <w:sz w:val="22"/>
          <w:szCs w:val="22"/>
        </w:rPr>
        <w:t xml:space="preserve"> </w:t>
      </w:r>
      <w:r w:rsidR="0064336D" w:rsidRPr="00F83133">
        <w:rPr>
          <w:rFonts w:asciiTheme="minorHAnsi" w:hAnsiTheme="minorHAnsi"/>
          <w:sz w:val="22"/>
          <w:szCs w:val="22"/>
        </w:rPr>
        <w:t xml:space="preserve">no </w:t>
      </w:r>
      <w:r w:rsidR="00BD529A" w:rsidRPr="00F83133">
        <w:rPr>
          <w:rFonts w:asciiTheme="minorHAnsi" w:hAnsiTheme="minorHAnsi"/>
          <w:sz w:val="22"/>
          <w:szCs w:val="22"/>
        </w:rPr>
        <w:t>discernible</w:t>
      </w:r>
      <w:r w:rsidR="0064336D" w:rsidRPr="00F83133">
        <w:rPr>
          <w:rFonts w:asciiTheme="minorHAnsi" w:hAnsiTheme="minorHAnsi"/>
          <w:sz w:val="22"/>
          <w:szCs w:val="22"/>
        </w:rPr>
        <w:t xml:space="preserve"> patterns were evident: </w:t>
      </w:r>
      <w:r w:rsidR="00EB55A1" w:rsidRPr="00F83133">
        <w:rPr>
          <w:rFonts w:asciiTheme="minorHAnsi" w:hAnsiTheme="minorHAnsi"/>
          <w:sz w:val="22"/>
          <w:szCs w:val="22"/>
        </w:rPr>
        <w:t xml:space="preserve">whilst </w:t>
      </w:r>
      <w:r w:rsidR="003A3D4B" w:rsidRPr="00F83133">
        <w:rPr>
          <w:rFonts w:asciiTheme="minorHAnsi" w:hAnsiTheme="minorHAnsi"/>
          <w:sz w:val="22"/>
          <w:szCs w:val="22"/>
        </w:rPr>
        <w:t>i</w:t>
      </w:r>
      <w:r w:rsidR="0064336D" w:rsidRPr="00F83133">
        <w:rPr>
          <w:rFonts w:asciiTheme="minorHAnsi" w:hAnsiTheme="minorHAnsi"/>
          <w:sz w:val="22"/>
          <w:szCs w:val="22"/>
        </w:rPr>
        <w:t>n some studies the estimates for adolescents were</w:t>
      </w:r>
      <w:r w:rsidR="00186E3A" w:rsidRPr="00F83133">
        <w:rPr>
          <w:rFonts w:asciiTheme="minorHAnsi" w:hAnsiTheme="minorHAnsi"/>
          <w:sz w:val="22"/>
          <w:szCs w:val="22"/>
        </w:rPr>
        <w:t xml:space="preserve"> somewhat </w:t>
      </w:r>
      <w:r w:rsidR="00132483" w:rsidRPr="00F83133">
        <w:rPr>
          <w:rFonts w:asciiTheme="minorHAnsi" w:hAnsiTheme="minorHAnsi"/>
          <w:sz w:val="22"/>
          <w:szCs w:val="22"/>
        </w:rPr>
        <w:t>higher [</w:t>
      </w:r>
      <w:r w:rsidR="003E07FD" w:rsidRPr="00F83133">
        <w:rPr>
          <w:rFonts w:asciiTheme="minorHAnsi" w:hAnsiTheme="minorHAnsi"/>
          <w:sz w:val="22"/>
          <w:szCs w:val="22"/>
        </w:rPr>
        <w:t>2</w:t>
      </w:r>
      <w:r w:rsidR="00B17863">
        <w:rPr>
          <w:rFonts w:asciiTheme="minorHAnsi" w:hAnsiTheme="minorHAnsi"/>
          <w:sz w:val="22"/>
          <w:szCs w:val="22"/>
        </w:rPr>
        <w:t>3</w:t>
      </w:r>
      <w:proofErr w:type="gramStart"/>
      <w:r w:rsidR="003E07FD" w:rsidRPr="00F83133">
        <w:rPr>
          <w:rFonts w:asciiTheme="minorHAnsi" w:hAnsiTheme="minorHAnsi"/>
          <w:sz w:val="22"/>
          <w:szCs w:val="22"/>
        </w:rPr>
        <w:t>,2</w:t>
      </w:r>
      <w:r w:rsidR="00B17863">
        <w:rPr>
          <w:rFonts w:asciiTheme="minorHAnsi" w:hAnsiTheme="minorHAnsi"/>
          <w:sz w:val="22"/>
          <w:szCs w:val="22"/>
        </w:rPr>
        <w:t>4</w:t>
      </w:r>
      <w:proofErr w:type="gramEnd"/>
      <w:r w:rsidR="00132483" w:rsidRPr="00F83133">
        <w:rPr>
          <w:rFonts w:asciiTheme="minorHAnsi" w:hAnsiTheme="minorHAnsi"/>
          <w:sz w:val="22"/>
          <w:szCs w:val="22"/>
        </w:rPr>
        <w:t>]</w:t>
      </w:r>
      <w:r w:rsidR="00186E3A" w:rsidRPr="00F83133">
        <w:rPr>
          <w:rFonts w:asciiTheme="minorHAnsi" w:hAnsiTheme="minorHAnsi"/>
          <w:sz w:val="22"/>
          <w:szCs w:val="22"/>
        </w:rPr>
        <w:t xml:space="preserve">, in others </w:t>
      </w:r>
      <w:r w:rsidR="00EB55A1" w:rsidRPr="00F83133">
        <w:rPr>
          <w:rFonts w:asciiTheme="minorHAnsi" w:hAnsiTheme="minorHAnsi"/>
          <w:sz w:val="22"/>
          <w:szCs w:val="22"/>
        </w:rPr>
        <w:t xml:space="preserve">they were </w:t>
      </w:r>
      <w:r w:rsidR="00186E3A" w:rsidRPr="00F83133">
        <w:rPr>
          <w:rFonts w:asciiTheme="minorHAnsi" w:hAnsiTheme="minorHAnsi"/>
          <w:sz w:val="22"/>
          <w:szCs w:val="22"/>
        </w:rPr>
        <w:t xml:space="preserve">lower </w:t>
      </w:r>
      <w:r w:rsidR="00132483" w:rsidRPr="00F83133">
        <w:rPr>
          <w:rFonts w:asciiTheme="minorHAnsi" w:hAnsiTheme="minorHAnsi"/>
          <w:sz w:val="22"/>
          <w:szCs w:val="22"/>
        </w:rPr>
        <w:t>[</w:t>
      </w:r>
      <w:r w:rsidR="003E07FD" w:rsidRPr="00F83133">
        <w:rPr>
          <w:rFonts w:asciiTheme="minorHAnsi" w:hAnsiTheme="minorHAnsi"/>
          <w:sz w:val="22"/>
          <w:szCs w:val="22"/>
        </w:rPr>
        <w:t>29</w:t>
      </w:r>
      <w:r w:rsidR="00132483" w:rsidRPr="00F83133">
        <w:rPr>
          <w:rFonts w:asciiTheme="minorHAnsi" w:hAnsiTheme="minorHAnsi"/>
          <w:sz w:val="22"/>
          <w:szCs w:val="22"/>
        </w:rPr>
        <w:t>]</w:t>
      </w:r>
      <w:r w:rsidR="00186E3A" w:rsidRPr="00F83133">
        <w:rPr>
          <w:rFonts w:asciiTheme="minorHAnsi" w:hAnsiTheme="minorHAnsi"/>
          <w:sz w:val="22"/>
          <w:szCs w:val="22"/>
        </w:rPr>
        <w:t xml:space="preserve"> and in some the</w:t>
      </w:r>
      <w:r w:rsidR="003A3D4B" w:rsidRPr="00F83133">
        <w:rPr>
          <w:rFonts w:asciiTheme="minorHAnsi" w:hAnsiTheme="minorHAnsi"/>
          <w:sz w:val="22"/>
          <w:szCs w:val="22"/>
        </w:rPr>
        <w:t>y</w:t>
      </w:r>
      <w:r w:rsidR="00A417FA" w:rsidRPr="00F83133">
        <w:rPr>
          <w:rFonts w:asciiTheme="minorHAnsi" w:hAnsiTheme="minorHAnsi"/>
          <w:sz w:val="22"/>
          <w:szCs w:val="22"/>
        </w:rPr>
        <w:t xml:space="preserve"> were very similar [1</w:t>
      </w:r>
      <w:r w:rsidR="00B17863">
        <w:rPr>
          <w:rFonts w:asciiTheme="minorHAnsi" w:hAnsiTheme="minorHAnsi"/>
          <w:sz w:val="22"/>
          <w:szCs w:val="22"/>
        </w:rPr>
        <w:t>8</w:t>
      </w:r>
      <w:r w:rsidR="00A417FA" w:rsidRPr="00F83133">
        <w:rPr>
          <w:rFonts w:asciiTheme="minorHAnsi" w:hAnsiTheme="minorHAnsi"/>
          <w:sz w:val="22"/>
          <w:szCs w:val="22"/>
        </w:rPr>
        <w:t>,2</w:t>
      </w:r>
      <w:r w:rsidR="003E07FD" w:rsidRPr="00F83133">
        <w:rPr>
          <w:rFonts w:asciiTheme="minorHAnsi" w:hAnsiTheme="minorHAnsi"/>
          <w:sz w:val="22"/>
          <w:szCs w:val="22"/>
        </w:rPr>
        <w:t>6</w:t>
      </w:r>
      <w:r w:rsidR="00A417FA" w:rsidRPr="00F83133">
        <w:rPr>
          <w:rFonts w:asciiTheme="minorHAnsi" w:hAnsiTheme="minorHAnsi"/>
          <w:sz w:val="22"/>
          <w:szCs w:val="22"/>
        </w:rPr>
        <w:t>,</w:t>
      </w:r>
      <w:r w:rsidR="003E07FD" w:rsidRPr="00F83133">
        <w:rPr>
          <w:rFonts w:asciiTheme="minorHAnsi" w:hAnsiTheme="minorHAnsi"/>
          <w:sz w:val="22"/>
          <w:szCs w:val="22"/>
        </w:rPr>
        <w:t>30</w:t>
      </w:r>
      <w:r w:rsidR="00A417FA" w:rsidRPr="00F83133">
        <w:rPr>
          <w:rFonts w:asciiTheme="minorHAnsi" w:hAnsiTheme="minorHAnsi"/>
          <w:sz w:val="22"/>
          <w:szCs w:val="22"/>
        </w:rPr>
        <w:t>]</w:t>
      </w:r>
      <w:r w:rsidR="002E36B6" w:rsidRPr="00F83133">
        <w:rPr>
          <w:rFonts w:asciiTheme="minorHAnsi" w:hAnsiTheme="minorHAnsi"/>
          <w:sz w:val="22"/>
          <w:szCs w:val="22"/>
        </w:rPr>
        <w:t>.</w:t>
      </w:r>
      <w:r w:rsidR="001E624B" w:rsidRPr="00F83133">
        <w:rPr>
          <w:rFonts w:asciiTheme="minorHAnsi" w:hAnsiTheme="minorHAnsi"/>
          <w:sz w:val="22"/>
          <w:szCs w:val="22"/>
        </w:rPr>
        <w:t xml:space="preserve"> Three of the Latin American studies </w:t>
      </w:r>
      <w:r w:rsidR="003A3D4B" w:rsidRPr="00F83133">
        <w:rPr>
          <w:rFonts w:asciiTheme="minorHAnsi" w:hAnsiTheme="minorHAnsi"/>
          <w:sz w:val="22"/>
          <w:szCs w:val="22"/>
        </w:rPr>
        <w:t xml:space="preserve">had </w:t>
      </w:r>
      <w:r w:rsidR="001E624B" w:rsidRPr="00F83133">
        <w:rPr>
          <w:rFonts w:asciiTheme="minorHAnsi" w:hAnsiTheme="minorHAnsi"/>
          <w:sz w:val="22"/>
          <w:szCs w:val="22"/>
        </w:rPr>
        <w:t xml:space="preserve">very similar estimates of 16% or 17%, whereas the fourth </w:t>
      </w:r>
      <w:r w:rsidR="003A3D4B" w:rsidRPr="00F83133">
        <w:rPr>
          <w:rFonts w:asciiTheme="minorHAnsi" w:hAnsiTheme="minorHAnsi"/>
          <w:sz w:val="22"/>
          <w:szCs w:val="22"/>
        </w:rPr>
        <w:t xml:space="preserve">was </w:t>
      </w:r>
      <w:r w:rsidR="00A417FA" w:rsidRPr="00F83133">
        <w:rPr>
          <w:rFonts w:asciiTheme="minorHAnsi" w:hAnsiTheme="minorHAnsi"/>
          <w:sz w:val="22"/>
          <w:szCs w:val="22"/>
        </w:rPr>
        <w:t>much lower at 3% [1</w:t>
      </w:r>
      <w:r w:rsidR="00B17863">
        <w:rPr>
          <w:rFonts w:asciiTheme="minorHAnsi" w:hAnsiTheme="minorHAnsi"/>
          <w:sz w:val="22"/>
          <w:szCs w:val="22"/>
        </w:rPr>
        <w:t>9</w:t>
      </w:r>
      <w:r w:rsidR="00A417FA" w:rsidRPr="00F83133">
        <w:rPr>
          <w:rFonts w:asciiTheme="minorHAnsi" w:hAnsiTheme="minorHAnsi"/>
          <w:sz w:val="22"/>
          <w:szCs w:val="22"/>
        </w:rPr>
        <w:t>]</w:t>
      </w:r>
      <w:r w:rsidR="001E624B" w:rsidRPr="00F83133">
        <w:rPr>
          <w:rFonts w:asciiTheme="minorHAnsi" w:hAnsiTheme="minorHAnsi"/>
          <w:sz w:val="22"/>
          <w:szCs w:val="22"/>
        </w:rPr>
        <w:t>.</w:t>
      </w:r>
    </w:p>
    <w:p w:rsidR="00317E2A" w:rsidRPr="00F83133" w:rsidRDefault="007D75F6" w:rsidP="002A2BBC">
      <w:pPr>
        <w:pStyle w:val="Heading2"/>
        <w:spacing w:line="276" w:lineRule="auto"/>
        <w:jc w:val="both"/>
        <w:rPr>
          <w:rFonts w:asciiTheme="minorHAnsi" w:hAnsiTheme="minorHAnsi"/>
          <w:color w:val="auto"/>
          <w:sz w:val="22"/>
          <w:szCs w:val="22"/>
        </w:rPr>
      </w:pPr>
      <w:bookmarkStart w:id="8" w:name="_Toc341404053"/>
      <w:bookmarkStart w:id="9" w:name="_Toc341446925"/>
      <w:r w:rsidRPr="00F83133">
        <w:rPr>
          <w:rFonts w:asciiTheme="minorHAnsi" w:hAnsiTheme="minorHAnsi"/>
          <w:color w:val="auto"/>
          <w:sz w:val="22"/>
          <w:szCs w:val="22"/>
        </w:rPr>
        <w:t>O</w:t>
      </w:r>
      <w:r w:rsidR="00317E2A" w:rsidRPr="00F83133">
        <w:rPr>
          <w:rFonts w:asciiTheme="minorHAnsi" w:hAnsiTheme="minorHAnsi"/>
          <w:color w:val="auto"/>
          <w:sz w:val="22"/>
          <w:szCs w:val="22"/>
        </w:rPr>
        <w:t>bstructed labour and ruptured uterus</w:t>
      </w:r>
      <w:bookmarkEnd w:id="8"/>
      <w:bookmarkEnd w:id="9"/>
    </w:p>
    <w:p w:rsidR="00787D7F" w:rsidRPr="00F83133" w:rsidRDefault="00317E2A" w:rsidP="003E07FD">
      <w:pPr>
        <w:spacing w:line="276" w:lineRule="auto"/>
        <w:jc w:val="both"/>
        <w:rPr>
          <w:rFonts w:asciiTheme="minorHAnsi" w:hAnsiTheme="minorHAnsi"/>
          <w:sz w:val="22"/>
          <w:szCs w:val="22"/>
        </w:rPr>
      </w:pPr>
      <w:r w:rsidRPr="00F83133">
        <w:rPr>
          <w:rFonts w:asciiTheme="minorHAnsi" w:hAnsiTheme="minorHAnsi"/>
          <w:sz w:val="22"/>
          <w:szCs w:val="22"/>
        </w:rPr>
        <w:t xml:space="preserve">Labour is classed as obstructed </w:t>
      </w:r>
      <w:r w:rsidR="00345B01" w:rsidRPr="00F83133">
        <w:rPr>
          <w:rFonts w:asciiTheme="minorHAnsi" w:hAnsiTheme="minorHAnsi"/>
          <w:sz w:val="22"/>
          <w:szCs w:val="22"/>
        </w:rPr>
        <w:t xml:space="preserve">when </w:t>
      </w:r>
      <w:r w:rsidR="00FA217C" w:rsidRPr="00F83133">
        <w:rPr>
          <w:rFonts w:asciiTheme="minorHAnsi" w:hAnsiTheme="minorHAnsi"/>
          <w:sz w:val="22"/>
          <w:szCs w:val="22"/>
        </w:rPr>
        <w:t xml:space="preserve">the presenting part of the </w:t>
      </w:r>
      <w:proofErr w:type="spellStart"/>
      <w:r w:rsidR="00FA217C" w:rsidRPr="00F83133">
        <w:rPr>
          <w:rFonts w:asciiTheme="minorHAnsi" w:hAnsiTheme="minorHAnsi"/>
          <w:sz w:val="22"/>
          <w:szCs w:val="22"/>
        </w:rPr>
        <w:t>fetus</w:t>
      </w:r>
      <w:proofErr w:type="spellEnd"/>
      <w:r w:rsidR="00FA217C" w:rsidRPr="00F83133">
        <w:rPr>
          <w:rFonts w:asciiTheme="minorHAnsi" w:hAnsiTheme="minorHAnsi"/>
          <w:sz w:val="22"/>
          <w:szCs w:val="22"/>
        </w:rPr>
        <w:t xml:space="preserve"> </w:t>
      </w:r>
      <w:r w:rsidR="003E07FD" w:rsidRPr="00F83133">
        <w:rPr>
          <w:rFonts w:asciiTheme="minorHAnsi" w:hAnsiTheme="minorHAnsi"/>
          <w:sz w:val="22"/>
          <w:szCs w:val="22"/>
        </w:rPr>
        <w:t>cannot progress into the pelvis despite strong contractions [36]</w:t>
      </w:r>
      <w:r w:rsidR="00FA217C" w:rsidRPr="00F83133">
        <w:rPr>
          <w:rFonts w:asciiTheme="minorHAnsi" w:hAnsiTheme="minorHAnsi"/>
          <w:sz w:val="22"/>
          <w:szCs w:val="22"/>
        </w:rPr>
        <w:t xml:space="preserve">. </w:t>
      </w:r>
      <w:r w:rsidRPr="00F83133">
        <w:rPr>
          <w:rFonts w:asciiTheme="minorHAnsi" w:hAnsiTheme="minorHAnsi"/>
          <w:sz w:val="22"/>
          <w:szCs w:val="22"/>
        </w:rPr>
        <w:t xml:space="preserve"> Evidence from the studies was somewhat confusing on this, partly because of the way the cause of death was defined (e.g. the causes were variously categorised as obstructed labour, ruptured uterus, sepsis resulting from obstr</w:t>
      </w:r>
      <w:r w:rsidR="002E36B6" w:rsidRPr="00F83133">
        <w:rPr>
          <w:rFonts w:asciiTheme="minorHAnsi" w:hAnsiTheme="minorHAnsi"/>
          <w:sz w:val="22"/>
          <w:szCs w:val="22"/>
        </w:rPr>
        <w:t xml:space="preserve">ucted labour / ruptured uterus), and a number of studies did not report this cause at all </w:t>
      </w:r>
      <w:r w:rsidR="00A417FA" w:rsidRPr="00F83133">
        <w:rPr>
          <w:rFonts w:asciiTheme="minorHAnsi" w:hAnsiTheme="minorHAnsi"/>
          <w:sz w:val="22"/>
          <w:szCs w:val="22"/>
        </w:rPr>
        <w:t>[1</w:t>
      </w:r>
      <w:r w:rsidR="00B17863">
        <w:rPr>
          <w:rFonts w:asciiTheme="minorHAnsi" w:hAnsiTheme="minorHAnsi"/>
          <w:sz w:val="22"/>
          <w:szCs w:val="22"/>
        </w:rPr>
        <w:t>9</w:t>
      </w:r>
      <w:r w:rsidR="00A417FA" w:rsidRPr="00F83133">
        <w:rPr>
          <w:rFonts w:asciiTheme="minorHAnsi" w:hAnsiTheme="minorHAnsi"/>
          <w:sz w:val="22"/>
          <w:szCs w:val="22"/>
        </w:rPr>
        <w:t>,2</w:t>
      </w:r>
      <w:r w:rsidR="003E07FD" w:rsidRPr="00F83133">
        <w:rPr>
          <w:rFonts w:asciiTheme="minorHAnsi" w:hAnsiTheme="minorHAnsi"/>
          <w:sz w:val="22"/>
          <w:szCs w:val="22"/>
        </w:rPr>
        <w:t>3</w:t>
      </w:r>
      <w:r w:rsidR="00A417FA" w:rsidRPr="00F83133">
        <w:rPr>
          <w:rFonts w:asciiTheme="minorHAnsi" w:hAnsiTheme="minorHAnsi"/>
          <w:sz w:val="22"/>
          <w:szCs w:val="22"/>
        </w:rPr>
        <w:t>,2</w:t>
      </w:r>
      <w:r w:rsidR="003E07FD" w:rsidRPr="00F83133">
        <w:rPr>
          <w:rFonts w:asciiTheme="minorHAnsi" w:hAnsiTheme="minorHAnsi"/>
          <w:sz w:val="22"/>
          <w:szCs w:val="22"/>
        </w:rPr>
        <w:t>4</w:t>
      </w:r>
      <w:r w:rsidR="00A417FA" w:rsidRPr="00F83133">
        <w:rPr>
          <w:rFonts w:asciiTheme="minorHAnsi" w:hAnsiTheme="minorHAnsi"/>
          <w:sz w:val="22"/>
          <w:szCs w:val="22"/>
        </w:rPr>
        <w:t>,2</w:t>
      </w:r>
      <w:r w:rsidR="003E07FD" w:rsidRPr="00F83133">
        <w:rPr>
          <w:rFonts w:asciiTheme="minorHAnsi" w:hAnsiTheme="minorHAnsi"/>
          <w:sz w:val="22"/>
          <w:szCs w:val="22"/>
        </w:rPr>
        <w:t>5</w:t>
      </w:r>
      <w:r w:rsidR="00A417FA" w:rsidRPr="00F83133">
        <w:rPr>
          <w:rFonts w:asciiTheme="minorHAnsi" w:hAnsiTheme="minorHAnsi"/>
          <w:sz w:val="22"/>
          <w:szCs w:val="22"/>
        </w:rPr>
        <w:t>,2</w:t>
      </w:r>
      <w:r w:rsidR="003E07FD" w:rsidRPr="00F83133">
        <w:rPr>
          <w:rFonts w:asciiTheme="minorHAnsi" w:hAnsiTheme="minorHAnsi"/>
          <w:sz w:val="22"/>
          <w:szCs w:val="22"/>
        </w:rPr>
        <w:t>9</w:t>
      </w:r>
      <w:r w:rsidR="00A417FA" w:rsidRPr="00F83133">
        <w:rPr>
          <w:rFonts w:asciiTheme="minorHAnsi" w:hAnsiTheme="minorHAnsi"/>
          <w:sz w:val="22"/>
          <w:szCs w:val="22"/>
        </w:rPr>
        <w:t>,</w:t>
      </w:r>
      <w:r w:rsidR="003E07FD" w:rsidRPr="00F83133">
        <w:rPr>
          <w:rFonts w:asciiTheme="minorHAnsi" w:hAnsiTheme="minorHAnsi"/>
          <w:sz w:val="22"/>
          <w:szCs w:val="22"/>
        </w:rPr>
        <w:t>31,32</w:t>
      </w:r>
      <w:r w:rsidR="00A417FA" w:rsidRPr="00F83133">
        <w:rPr>
          <w:rFonts w:asciiTheme="minorHAnsi" w:hAnsiTheme="minorHAnsi"/>
          <w:sz w:val="22"/>
          <w:szCs w:val="22"/>
        </w:rPr>
        <w:t>,3</w:t>
      </w:r>
      <w:r w:rsidR="003E07FD" w:rsidRPr="00F83133">
        <w:rPr>
          <w:rFonts w:asciiTheme="minorHAnsi" w:hAnsiTheme="minorHAnsi"/>
          <w:sz w:val="22"/>
          <w:szCs w:val="22"/>
        </w:rPr>
        <w:t>3</w:t>
      </w:r>
      <w:r w:rsidR="00A417FA" w:rsidRPr="00F83133">
        <w:rPr>
          <w:rFonts w:asciiTheme="minorHAnsi" w:hAnsiTheme="minorHAnsi"/>
          <w:sz w:val="22"/>
          <w:szCs w:val="22"/>
        </w:rPr>
        <w:t xml:space="preserve">].  </w:t>
      </w:r>
    </w:p>
    <w:p w:rsidR="00787D7F" w:rsidRPr="00F83133" w:rsidRDefault="00787D7F" w:rsidP="002324F0">
      <w:pPr>
        <w:spacing w:line="276" w:lineRule="auto"/>
        <w:jc w:val="both"/>
        <w:rPr>
          <w:rFonts w:asciiTheme="minorHAnsi" w:hAnsiTheme="minorHAnsi"/>
          <w:sz w:val="22"/>
          <w:szCs w:val="22"/>
        </w:rPr>
      </w:pPr>
    </w:p>
    <w:p w:rsidR="002324F0" w:rsidRPr="00F83133" w:rsidRDefault="004D4EA7" w:rsidP="00DB4198">
      <w:pPr>
        <w:spacing w:line="276" w:lineRule="auto"/>
        <w:jc w:val="both"/>
        <w:rPr>
          <w:rFonts w:asciiTheme="minorHAnsi" w:hAnsiTheme="minorHAnsi"/>
          <w:sz w:val="22"/>
          <w:szCs w:val="22"/>
        </w:rPr>
      </w:pPr>
      <w:r w:rsidRPr="00F83133">
        <w:rPr>
          <w:rFonts w:asciiTheme="minorHAnsi" w:hAnsiTheme="minorHAnsi"/>
          <w:sz w:val="22"/>
          <w:szCs w:val="22"/>
        </w:rPr>
        <w:t>One</w:t>
      </w:r>
      <w:r w:rsidR="00317E2A" w:rsidRPr="00F83133">
        <w:rPr>
          <w:rFonts w:asciiTheme="minorHAnsi" w:hAnsiTheme="minorHAnsi"/>
          <w:sz w:val="22"/>
          <w:szCs w:val="22"/>
        </w:rPr>
        <w:t xml:space="preserve"> Nigerian study suggests 30% </w:t>
      </w:r>
      <w:r w:rsidR="003A3D4B" w:rsidRPr="00F83133">
        <w:rPr>
          <w:rFonts w:asciiTheme="minorHAnsi" w:hAnsiTheme="minorHAnsi"/>
          <w:sz w:val="22"/>
          <w:szCs w:val="22"/>
        </w:rPr>
        <w:t xml:space="preserve">of maternal deaths were due to “prolonged </w:t>
      </w:r>
      <w:r w:rsidR="00317E2A" w:rsidRPr="00F83133">
        <w:rPr>
          <w:rFonts w:asciiTheme="minorHAnsi" w:hAnsiTheme="minorHAnsi"/>
          <w:sz w:val="22"/>
          <w:szCs w:val="22"/>
        </w:rPr>
        <w:t>obstructed labour</w:t>
      </w:r>
      <w:r w:rsidR="003A3D4B" w:rsidRPr="00F83133">
        <w:rPr>
          <w:rFonts w:asciiTheme="minorHAnsi" w:hAnsiTheme="minorHAnsi"/>
          <w:sz w:val="22"/>
          <w:szCs w:val="22"/>
        </w:rPr>
        <w:t>”</w:t>
      </w:r>
      <w:r w:rsidR="00317E2A" w:rsidRPr="00F83133">
        <w:rPr>
          <w:rFonts w:asciiTheme="minorHAnsi" w:hAnsiTheme="minorHAnsi"/>
          <w:sz w:val="22"/>
          <w:szCs w:val="22"/>
        </w:rPr>
        <w:t xml:space="preserve"> </w:t>
      </w:r>
      <w:r w:rsidR="00A417FA" w:rsidRPr="00F83133">
        <w:rPr>
          <w:rFonts w:asciiTheme="minorHAnsi" w:hAnsiTheme="minorHAnsi"/>
          <w:sz w:val="22"/>
          <w:szCs w:val="22"/>
        </w:rPr>
        <w:t>[2</w:t>
      </w:r>
      <w:r w:rsidR="003E07FD" w:rsidRPr="00F83133">
        <w:rPr>
          <w:rFonts w:asciiTheme="minorHAnsi" w:hAnsiTheme="minorHAnsi"/>
          <w:sz w:val="22"/>
          <w:szCs w:val="22"/>
        </w:rPr>
        <w:t>7</w:t>
      </w:r>
      <w:r w:rsidR="00A417FA" w:rsidRPr="00F83133">
        <w:rPr>
          <w:rFonts w:asciiTheme="minorHAnsi" w:hAnsiTheme="minorHAnsi"/>
          <w:sz w:val="22"/>
          <w:szCs w:val="22"/>
        </w:rPr>
        <w:t xml:space="preserve">] </w:t>
      </w:r>
      <w:r w:rsidR="00317E2A" w:rsidRPr="00F83133">
        <w:rPr>
          <w:rFonts w:asciiTheme="minorHAnsi" w:hAnsiTheme="minorHAnsi"/>
          <w:sz w:val="22"/>
          <w:szCs w:val="22"/>
        </w:rPr>
        <w:t xml:space="preserve">with a further 7% </w:t>
      </w:r>
      <w:r w:rsidR="00787D7F" w:rsidRPr="00F83133">
        <w:rPr>
          <w:rFonts w:asciiTheme="minorHAnsi" w:hAnsiTheme="minorHAnsi"/>
          <w:sz w:val="22"/>
          <w:szCs w:val="22"/>
        </w:rPr>
        <w:t xml:space="preserve">due to </w:t>
      </w:r>
      <w:r w:rsidR="00317E2A" w:rsidRPr="00F83133">
        <w:rPr>
          <w:rFonts w:asciiTheme="minorHAnsi" w:hAnsiTheme="minorHAnsi"/>
          <w:sz w:val="22"/>
          <w:szCs w:val="22"/>
        </w:rPr>
        <w:t xml:space="preserve">ruptured uterus, </w:t>
      </w:r>
      <w:r w:rsidR="002324F0" w:rsidRPr="00F83133">
        <w:rPr>
          <w:rFonts w:asciiTheme="minorHAnsi" w:hAnsiTheme="minorHAnsi"/>
          <w:sz w:val="22"/>
          <w:szCs w:val="22"/>
        </w:rPr>
        <w:t xml:space="preserve">while another </w:t>
      </w:r>
      <w:r w:rsidR="00A417FA" w:rsidRPr="00F83133">
        <w:rPr>
          <w:rFonts w:asciiTheme="minorHAnsi" w:hAnsiTheme="minorHAnsi"/>
          <w:sz w:val="22"/>
          <w:szCs w:val="22"/>
        </w:rPr>
        <w:t>[2</w:t>
      </w:r>
      <w:r w:rsidR="003E07FD" w:rsidRPr="00F83133">
        <w:rPr>
          <w:rFonts w:asciiTheme="minorHAnsi" w:hAnsiTheme="minorHAnsi"/>
          <w:sz w:val="22"/>
          <w:szCs w:val="22"/>
        </w:rPr>
        <w:t>6</w:t>
      </w:r>
      <w:r w:rsidR="00A417FA" w:rsidRPr="00F83133">
        <w:rPr>
          <w:rFonts w:asciiTheme="minorHAnsi" w:hAnsiTheme="minorHAnsi"/>
          <w:sz w:val="22"/>
          <w:szCs w:val="22"/>
        </w:rPr>
        <w:t>]</w:t>
      </w:r>
      <w:r w:rsidR="000D1A1E" w:rsidRPr="00F83133">
        <w:rPr>
          <w:rFonts w:asciiTheme="minorHAnsi" w:hAnsiTheme="minorHAnsi"/>
          <w:sz w:val="22"/>
          <w:szCs w:val="22"/>
        </w:rPr>
        <w:t xml:space="preserve"> </w:t>
      </w:r>
      <w:r w:rsidR="002324F0" w:rsidRPr="00F83133">
        <w:rPr>
          <w:rFonts w:asciiTheme="minorHAnsi" w:hAnsiTheme="minorHAnsi"/>
          <w:sz w:val="22"/>
          <w:szCs w:val="22"/>
        </w:rPr>
        <w:t xml:space="preserve">suggests a much lower estimate of 13%.  The </w:t>
      </w:r>
      <w:r w:rsidR="00317E2A" w:rsidRPr="00F83133">
        <w:rPr>
          <w:rFonts w:asciiTheme="minorHAnsi" w:hAnsiTheme="minorHAnsi"/>
          <w:sz w:val="22"/>
          <w:szCs w:val="22"/>
        </w:rPr>
        <w:t xml:space="preserve">Zambian study shows 45% of </w:t>
      </w:r>
      <w:r w:rsidR="003A3D4B" w:rsidRPr="00F83133">
        <w:rPr>
          <w:rFonts w:asciiTheme="minorHAnsi" w:hAnsiTheme="minorHAnsi"/>
          <w:sz w:val="22"/>
          <w:szCs w:val="22"/>
        </w:rPr>
        <w:t xml:space="preserve">adolescent maternal </w:t>
      </w:r>
      <w:r w:rsidR="00317E2A" w:rsidRPr="00F83133">
        <w:rPr>
          <w:rFonts w:asciiTheme="minorHAnsi" w:hAnsiTheme="minorHAnsi"/>
          <w:sz w:val="22"/>
          <w:szCs w:val="22"/>
        </w:rPr>
        <w:t xml:space="preserve">deaths </w:t>
      </w:r>
      <w:r w:rsidR="00787D7F" w:rsidRPr="00F83133">
        <w:rPr>
          <w:rFonts w:asciiTheme="minorHAnsi" w:hAnsiTheme="minorHAnsi"/>
          <w:sz w:val="22"/>
          <w:szCs w:val="22"/>
        </w:rPr>
        <w:t xml:space="preserve">were due to </w:t>
      </w:r>
      <w:r w:rsidR="00317E2A" w:rsidRPr="00F83133">
        <w:rPr>
          <w:rFonts w:asciiTheme="minorHAnsi" w:hAnsiTheme="minorHAnsi"/>
          <w:sz w:val="22"/>
          <w:szCs w:val="22"/>
        </w:rPr>
        <w:t xml:space="preserve">sepsis </w:t>
      </w:r>
      <w:r w:rsidR="00787D7F" w:rsidRPr="00F83133">
        <w:rPr>
          <w:rFonts w:asciiTheme="minorHAnsi" w:hAnsiTheme="minorHAnsi"/>
          <w:sz w:val="22"/>
          <w:szCs w:val="22"/>
        </w:rPr>
        <w:t>caused as a result of</w:t>
      </w:r>
      <w:r w:rsidR="00317E2A" w:rsidRPr="00F83133">
        <w:rPr>
          <w:rFonts w:asciiTheme="minorHAnsi" w:hAnsiTheme="minorHAnsi"/>
          <w:sz w:val="22"/>
          <w:szCs w:val="22"/>
        </w:rPr>
        <w:t xml:space="preserve"> obstructed labour with or without uterine rupture </w:t>
      </w:r>
      <w:r w:rsidR="00A417FA" w:rsidRPr="00F83133">
        <w:rPr>
          <w:rFonts w:asciiTheme="minorHAnsi" w:hAnsiTheme="minorHAnsi"/>
          <w:sz w:val="22"/>
          <w:szCs w:val="22"/>
        </w:rPr>
        <w:t>[2</w:t>
      </w:r>
      <w:r w:rsidR="00DB4198" w:rsidRPr="00F83133">
        <w:rPr>
          <w:rFonts w:asciiTheme="minorHAnsi" w:hAnsiTheme="minorHAnsi"/>
          <w:sz w:val="22"/>
          <w:szCs w:val="22"/>
        </w:rPr>
        <w:t>8</w:t>
      </w:r>
      <w:r w:rsidR="00A417FA" w:rsidRPr="00F83133">
        <w:rPr>
          <w:rFonts w:asciiTheme="minorHAnsi" w:hAnsiTheme="minorHAnsi"/>
          <w:sz w:val="22"/>
          <w:szCs w:val="22"/>
        </w:rPr>
        <w:t>]</w:t>
      </w:r>
      <w:r w:rsidR="00F74895" w:rsidRPr="00F83133">
        <w:rPr>
          <w:rFonts w:asciiTheme="minorHAnsi" w:hAnsiTheme="minorHAnsi"/>
          <w:sz w:val="22"/>
          <w:szCs w:val="22"/>
        </w:rPr>
        <w:t xml:space="preserve">. </w:t>
      </w:r>
      <w:r w:rsidR="006B6D28" w:rsidRPr="00F83133">
        <w:rPr>
          <w:rFonts w:asciiTheme="minorHAnsi" w:hAnsiTheme="minorHAnsi"/>
          <w:sz w:val="22"/>
          <w:szCs w:val="22"/>
        </w:rPr>
        <w:t xml:space="preserve"> </w:t>
      </w:r>
      <w:r w:rsidR="00F74895" w:rsidRPr="00F83133">
        <w:rPr>
          <w:rFonts w:asciiTheme="minorHAnsi" w:hAnsiTheme="minorHAnsi"/>
          <w:sz w:val="22"/>
          <w:szCs w:val="22"/>
        </w:rPr>
        <w:t>As</w:t>
      </w:r>
      <w:r w:rsidR="002324F0" w:rsidRPr="00F83133">
        <w:rPr>
          <w:rFonts w:asciiTheme="minorHAnsi" w:hAnsiTheme="minorHAnsi"/>
          <w:sz w:val="22"/>
          <w:szCs w:val="22"/>
        </w:rPr>
        <w:t xml:space="preserve">amoah </w:t>
      </w:r>
      <w:r w:rsidR="00C82C18" w:rsidRPr="00F83133">
        <w:rPr>
          <w:rFonts w:asciiTheme="minorHAnsi" w:hAnsiTheme="minorHAnsi"/>
          <w:sz w:val="22"/>
          <w:szCs w:val="22"/>
        </w:rPr>
        <w:t>et al.</w:t>
      </w:r>
      <w:r w:rsidR="00F74895" w:rsidRPr="00F83133">
        <w:rPr>
          <w:rFonts w:asciiTheme="minorHAnsi" w:hAnsiTheme="minorHAnsi"/>
          <w:sz w:val="22"/>
          <w:szCs w:val="22"/>
        </w:rPr>
        <w:t xml:space="preserve"> </w:t>
      </w:r>
      <w:r w:rsidR="00A417FA" w:rsidRPr="00F83133">
        <w:rPr>
          <w:rFonts w:asciiTheme="minorHAnsi" w:hAnsiTheme="minorHAnsi"/>
          <w:sz w:val="22"/>
          <w:szCs w:val="22"/>
        </w:rPr>
        <w:t>[1</w:t>
      </w:r>
      <w:r w:rsidR="00825339">
        <w:rPr>
          <w:rFonts w:asciiTheme="minorHAnsi" w:hAnsiTheme="minorHAnsi"/>
          <w:sz w:val="22"/>
          <w:szCs w:val="22"/>
        </w:rPr>
        <w:t>8</w:t>
      </w:r>
      <w:r w:rsidR="00A417FA" w:rsidRPr="00F83133">
        <w:rPr>
          <w:rFonts w:asciiTheme="minorHAnsi" w:hAnsiTheme="minorHAnsi"/>
          <w:sz w:val="22"/>
          <w:szCs w:val="22"/>
        </w:rPr>
        <w:t>]</w:t>
      </w:r>
      <w:r w:rsidR="000D1A1E" w:rsidRPr="00F83133">
        <w:rPr>
          <w:rFonts w:asciiTheme="minorHAnsi" w:hAnsiTheme="minorHAnsi"/>
          <w:sz w:val="22"/>
          <w:szCs w:val="22"/>
        </w:rPr>
        <w:t xml:space="preserve"> </w:t>
      </w:r>
      <w:r w:rsidR="005F1FBD" w:rsidRPr="00F83133">
        <w:rPr>
          <w:rFonts w:asciiTheme="minorHAnsi" w:hAnsiTheme="minorHAnsi"/>
          <w:sz w:val="22"/>
          <w:szCs w:val="22"/>
        </w:rPr>
        <w:t xml:space="preserve">show </w:t>
      </w:r>
      <w:r w:rsidR="006B6D28" w:rsidRPr="00F83133">
        <w:rPr>
          <w:rFonts w:asciiTheme="minorHAnsi" w:hAnsiTheme="minorHAnsi"/>
          <w:sz w:val="22"/>
          <w:szCs w:val="22"/>
        </w:rPr>
        <w:t xml:space="preserve">that </w:t>
      </w:r>
      <w:r w:rsidR="002324F0" w:rsidRPr="00F83133">
        <w:rPr>
          <w:rFonts w:asciiTheme="minorHAnsi" w:hAnsiTheme="minorHAnsi"/>
          <w:sz w:val="22"/>
          <w:szCs w:val="22"/>
        </w:rPr>
        <w:t>5</w:t>
      </w:r>
      <w:r w:rsidR="0096314F" w:rsidRPr="00F83133">
        <w:rPr>
          <w:rFonts w:asciiTheme="minorHAnsi" w:hAnsiTheme="minorHAnsi"/>
          <w:sz w:val="22"/>
          <w:szCs w:val="22"/>
        </w:rPr>
        <w:t>% of adolescent maternal deaths</w:t>
      </w:r>
      <w:r w:rsidR="00317E2A" w:rsidRPr="00F83133">
        <w:rPr>
          <w:rFonts w:asciiTheme="minorHAnsi" w:hAnsiTheme="minorHAnsi"/>
          <w:sz w:val="22"/>
          <w:szCs w:val="22"/>
        </w:rPr>
        <w:t xml:space="preserve"> </w:t>
      </w:r>
      <w:r w:rsidR="002324F0" w:rsidRPr="00F83133">
        <w:rPr>
          <w:rFonts w:asciiTheme="minorHAnsi" w:hAnsiTheme="minorHAnsi"/>
          <w:sz w:val="22"/>
          <w:szCs w:val="22"/>
        </w:rPr>
        <w:t>result from this cause</w:t>
      </w:r>
      <w:r w:rsidRPr="00F83133">
        <w:rPr>
          <w:rFonts w:asciiTheme="minorHAnsi" w:hAnsiTheme="minorHAnsi"/>
          <w:sz w:val="22"/>
          <w:szCs w:val="22"/>
        </w:rPr>
        <w:t xml:space="preserve"> in Ghana, </w:t>
      </w:r>
      <w:r w:rsidR="00441469" w:rsidRPr="00F83133">
        <w:rPr>
          <w:rFonts w:asciiTheme="minorHAnsi" w:hAnsiTheme="minorHAnsi"/>
          <w:sz w:val="22"/>
          <w:szCs w:val="22"/>
        </w:rPr>
        <w:t xml:space="preserve">and </w:t>
      </w:r>
      <w:r w:rsidR="0047434C" w:rsidRPr="00F83133">
        <w:rPr>
          <w:rFonts w:asciiTheme="minorHAnsi" w:hAnsiTheme="minorHAnsi"/>
          <w:sz w:val="22"/>
          <w:szCs w:val="22"/>
        </w:rPr>
        <w:t xml:space="preserve">the </w:t>
      </w:r>
      <w:r w:rsidRPr="00F83133">
        <w:rPr>
          <w:rFonts w:asciiTheme="minorHAnsi" w:hAnsiTheme="minorHAnsi"/>
          <w:sz w:val="22"/>
          <w:szCs w:val="22"/>
        </w:rPr>
        <w:t>G</w:t>
      </w:r>
      <w:r w:rsidR="0047434C" w:rsidRPr="00F83133">
        <w:rPr>
          <w:rFonts w:asciiTheme="minorHAnsi" w:hAnsiTheme="minorHAnsi"/>
          <w:sz w:val="22"/>
          <w:szCs w:val="22"/>
        </w:rPr>
        <w:t xml:space="preserve">hana </w:t>
      </w:r>
      <w:r w:rsidRPr="00F83133">
        <w:rPr>
          <w:rFonts w:asciiTheme="minorHAnsi" w:hAnsiTheme="minorHAnsi"/>
          <w:sz w:val="22"/>
          <w:szCs w:val="22"/>
        </w:rPr>
        <w:t>S</w:t>
      </w:r>
      <w:r w:rsidR="0047434C" w:rsidRPr="00F83133">
        <w:rPr>
          <w:rFonts w:asciiTheme="minorHAnsi" w:hAnsiTheme="minorHAnsi"/>
          <w:sz w:val="22"/>
          <w:szCs w:val="22"/>
        </w:rPr>
        <w:t xml:space="preserve">tatistical </w:t>
      </w:r>
      <w:r w:rsidRPr="00F83133">
        <w:rPr>
          <w:rFonts w:asciiTheme="minorHAnsi" w:hAnsiTheme="minorHAnsi"/>
          <w:sz w:val="22"/>
          <w:szCs w:val="22"/>
        </w:rPr>
        <w:t>S</w:t>
      </w:r>
      <w:r w:rsidR="0047434C" w:rsidRPr="00F83133">
        <w:rPr>
          <w:rFonts w:asciiTheme="minorHAnsi" w:hAnsiTheme="minorHAnsi"/>
          <w:sz w:val="22"/>
          <w:szCs w:val="22"/>
        </w:rPr>
        <w:t>tudies (GSS)</w:t>
      </w:r>
      <w:r w:rsidRPr="00F83133">
        <w:rPr>
          <w:rFonts w:asciiTheme="minorHAnsi" w:hAnsiTheme="minorHAnsi"/>
          <w:sz w:val="22"/>
          <w:szCs w:val="22"/>
        </w:rPr>
        <w:t xml:space="preserve"> </w:t>
      </w:r>
      <w:r w:rsidR="005F1FBD" w:rsidRPr="00F83133">
        <w:rPr>
          <w:rFonts w:asciiTheme="minorHAnsi" w:hAnsiTheme="minorHAnsi"/>
          <w:sz w:val="22"/>
          <w:szCs w:val="22"/>
        </w:rPr>
        <w:t>estimates</w:t>
      </w:r>
      <w:r w:rsidR="00D34CBC" w:rsidRPr="00F83133">
        <w:rPr>
          <w:rFonts w:asciiTheme="minorHAnsi" w:hAnsiTheme="minorHAnsi"/>
          <w:sz w:val="22"/>
          <w:szCs w:val="22"/>
        </w:rPr>
        <w:t xml:space="preserve"> </w:t>
      </w:r>
      <w:r w:rsidR="00441469" w:rsidRPr="00F83133">
        <w:rPr>
          <w:rFonts w:asciiTheme="minorHAnsi" w:hAnsiTheme="minorHAnsi"/>
          <w:sz w:val="22"/>
          <w:szCs w:val="22"/>
        </w:rPr>
        <w:t xml:space="preserve">this </w:t>
      </w:r>
      <w:r w:rsidR="00732759" w:rsidRPr="00F83133">
        <w:rPr>
          <w:rFonts w:asciiTheme="minorHAnsi" w:hAnsiTheme="minorHAnsi"/>
          <w:sz w:val="22"/>
          <w:szCs w:val="22"/>
        </w:rPr>
        <w:t>at</w:t>
      </w:r>
      <w:r w:rsidRPr="00F83133">
        <w:rPr>
          <w:rFonts w:asciiTheme="minorHAnsi" w:hAnsiTheme="minorHAnsi"/>
          <w:sz w:val="22"/>
          <w:szCs w:val="22"/>
        </w:rPr>
        <w:t xml:space="preserve"> 3% </w:t>
      </w:r>
      <w:r w:rsidR="00A417FA" w:rsidRPr="00F83133">
        <w:rPr>
          <w:rFonts w:asciiTheme="minorHAnsi" w:hAnsiTheme="minorHAnsi"/>
          <w:sz w:val="22"/>
          <w:szCs w:val="22"/>
        </w:rPr>
        <w:t>[</w:t>
      </w:r>
      <w:r w:rsidR="00DB4198" w:rsidRPr="00F83133">
        <w:rPr>
          <w:rFonts w:asciiTheme="minorHAnsi" w:hAnsiTheme="minorHAnsi"/>
          <w:sz w:val="22"/>
          <w:szCs w:val="22"/>
        </w:rPr>
        <w:t>2</w:t>
      </w:r>
      <w:r w:rsidR="00825339">
        <w:rPr>
          <w:rFonts w:asciiTheme="minorHAnsi" w:hAnsiTheme="minorHAnsi"/>
          <w:sz w:val="22"/>
          <w:szCs w:val="22"/>
        </w:rPr>
        <w:t>2</w:t>
      </w:r>
      <w:r w:rsidR="00A417FA" w:rsidRPr="00F83133">
        <w:rPr>
          <w:rFonts w:asciiTheme="minorHAnsi" w:hAnsiTheme="minorHAnsi"/>
          <w:sz w:val="22"/>
          <w:szCs w:val="22"/>
        </w:rPr>
        <w:t>].</w:t>
      </w:r>
      <w:r w:rsidR="002324F0" w:rsidRPr="00F83133">
        <w:rPr>
          <w:rFonts w:asciiTheme="minorHAnsi" w:hAnsiTheme="minorHAnsi"/>
          <w:sz w:val="22"/>
          <w:szCs w:val="22"/>
        </w:rPr>
        <w:t xml:space="preserve"> In Bangladesh</w:t>
      </w:r>
      <w:r w:rsidR="00A30583" w:rsidRPr="00F83133">
        <w:rPr>
          <w:rFonts w:asciiTheme="minorHAnsi" w:hAnsiTheme="minorHAnsi"/>
          <w:sz w:val="22"/>
          <w:szCs w:val="22"/>
        </w:rPr>
        <w:t>,</w:t>
      </w:r>
      <w:r w:rsidR="002324F0" w:rsidRPr="00F83133">
        <w:rPr>
          <w:rFonts w:asciiTheme="minorHAnsi" w:hAnsiTheme="minorHAnsi"/>
          <w:sz w:val="22"/>
          <w:szCs w:val="22"/>
        </w:rPr>
        <w:t xml:space="preserve"> Yusuf </w:t>
      </w:r>
      <w:r w:rsidR="00C82C18" w:rsidRPr="00F83133">
        <w:rPr>
          <w:rFonts w:asciiTheme="minorHAnsi" w:hAnsiTheme="minorHAnsi"/>
          <w:sz w:val="22"/>
          <w:szCs w:val="22"/>
        </w:rPr>
        <w:t xml:space="preserve">et al. </w:t>
      </w:r>
      <w:r w:rsidR="00A417FA" w:rsidRPr="00F83133">
        <w:rPr>
          <w:rFonts w:asciiTheme="minorHAnsi" w:hAnsiTheme="minorHAnsi"/>
          <w:sz w:val="22"/>
          <w:szCs w:val="22"/>
        </w:rPr>
        <w:t>[1</w:t>
      </w:r>
      <w:r w:rsidR="00825339">
        <w:rPr>
          <w:rFonts w:asciiTheme="minorHAnsi" w:hAnsiTheme="minorHAnsi"/>
          <w:sz w:val="22"/>
          <w:szCs w:val="22"/>
        </w:rPr>
        <w:t>7</w:t>
      </w:r>
      <w:r w:rsidR="00A417FA" w:rsidRPr="00F83133">
        <w:rPr>
          <w:rFonts w:asciiTheme="minorHAnsi" w:hAnsiTheme="minorHAnsi"/>
          <w:sz w:val="22"/>
          <w:szCs w:val="22"/>
        </w:rPr>
        <w:t>]</w:t>
      </w:r>
      <w:r w:rsidR="002324F0" w:rsidRPr="00F83133">
        <w:rPr>
          <w:rFonts w:asciiTheme="minorHAnsi" w:hAnsiTheme="minorHAnsi"/>
          <w:sz w:val="22"/>
          <w:szCs w:val="22"/>
        </w:rPr>
        <w:t xml:space="preserve"> and </w:t>
      </w:r>
      <w:proofErr w:type="spellStart"/>
      <w:r w:rsidR="002324F0" w:rsidRPr="00F83133">
        <w:rPr>
          <w:rFonts w:asciiTheme="minorHAnsi" w:hAnsiTheme="minorHAnsi"/>
          <w:sz w:val="22"/>
          <w:szCs w:val="22"/>
        </w:rPr>
        <w:t>Fauveau</w:t>
      </w:r>
      <w:proofErr w:type="spellEnd"/>
      <w:r w:rsidR="003A3D4B" w:rsidRPr="00F83133">
        <w:rPr>
          <w:rFonts w:asciiTheme="minorHAnsi" w:hAnsiTheme="minorHAnsi"/>
          <w:sz w:val="22"/>
          <w:szCs w:val="22"/>
        </w:rPr>
        <w:t xml:space="preserve"> </w:t>
      </w:r>
      <w:r w:rsidR="00C82C18" w:rsidRPr="00F83133">
        <w:rPr>
          <w:rFonts w:asciiTheme="minorHAnsi" w:hAnsiTheme="minorHAnsi"/>
          <w:sz w:val="22"/>
          <w:szCs w:val="22"/>
        </w:rPr>
        <w:t>et al.</w:t>
      </w:r>
      <w:r w:rsidR="002324F0" w:rsidRPr="00F83133">
        <w:rPr>
          <w:rFonts w:asciiTheme="minorHAnsi" w:hAnsiTheme="minorHAnsi"/>
          <w:sz w:val="22"/>
          <w:szCs w:val="22"/>
        </w:rPr>
        <w:t xml:space="preserve"> </w:t>
      </w:r>
      <w:r w:rsidR="00A417FA" w:rsidRPr="00F83133">
        <w:rPr>
          <w:rFonts w:asciiTheme="minorHAnsi" w:hAnsiTheme="minorHAnsi"/>
          <w:sz w:val="22"/>
          <w:szCs w:val="22"/>
        </w:rPr>
        <w:t>[</w:t>
      </w:r>
      <w:r w:rsidR="00DB4198" w:rsidRPr="00F83133">
        <w:rPr>
          <w:rFonts w:asciiTheme="minorHAnsi" w:hAnsiTheme="minorHAnsi"/>
          <w:sz w:val="22"/>
          <w:szCs w:val="22"/>
        </w:rPr>
        <w:t>30</w:t>
      </w:r>
      <w:r w:rsidR="00A417FA" w:rsidRPr="00F83133">
        <w:rPr>
          <w:rFonts w:asciiTheme="minorHAnsi" w:hAnsiTheme="minorHAnsi"/>
          <w:sz w:val="22"/>
          <w:szCs w:val="22"/>
        </w:rPr>
        <w:t xml:space="preserve">] </w:t>
      </w:r>
      <w:r w:rsidR="00A30583" w:rsidRPr="00F83133">
        <w:rPr>
          <w:rFonts w:asciiTheme="minorHAnsi" w:hAnsiTheme="minorHAnsi"/>
          <w:sz w:val="22"/>
          <w:szCs w:val="22"/>
        </w:rPr>
        <w:t xml:space="preserve">found that </w:t>
      </w:r>
      <w:r w:rsidR="001C4901" w:rsidRPr="00F83133">
        <w:rPr>
          <w:rFonts w:asciiTheme="minorHAnsi" w:hAnsiTheme="minorHAnsi"/>
          <w:sz w:val="22"/>
          <w:szCs w:val="22"/>
        </w:rPr>
        <w:t>9</w:t>
      </w:r>
      <w:r w:rsidR="002324F0" w:rsidRPr="00F83133">
        <w:rPr>
          <w:rFonts w:asciiTheme="minorHAnsi" w:hAnsiTheme="minorHAnsi"/>
          <w:sz w:val="22"/>
          <w:szCs w:val="22"/>
        </w:rPr>
        <w:t xml:space="preserve">% and 7% </w:t>
      </w:r>
      <w:r w:rsidR="00A30583" w:rsidRPr="00F83133">
        <w:rPr>
          <w:rFonts w:asciiTheme="minorHAnsi" w:hAnsiTheme="minorHAnsi"/>
          <w:sz w:val="22"/>
          <w:szCs w:val="22"/>
        </w:rPr>
        <w:t xml:space="preserve">of deaths </w:t>
      </w:r>
      <w:r w:rsidR="002324F0" w:rsidRPr="00F83133">
        <w:rPr>
          <w:rFonts w:asciiTheme="minorHAnsi" w:hAnsiTheme="minorHAnsi"/>
          <w:sz w:val="22"/>
          <w:szCs w:val="22"/>
        </w:rPr>
        <w:t xml:space="preserve">respectively </w:t>
      </w:r>
      <w:r w:rsidR="00936139" w:rsidRPr="00F83133">
        <w:rPr>
          <w:rFonts w:asciiTheme="minorHAnsi" w:hAnsiTheme="minorHAnsi"/>
          <w:sz w:val="22"/>
          <w:szCs w:val="22"/>
        </w:rPr>
        <w:t xml:space="preserve">were due to </w:t>
      </w:r>
      <w:r w:rsidR="002324F0" w:rsidRPr="00F83133">
        <w:rPr>
          <w:rFonts w:asciiTheme="minorHAnsi" w:hAnsiTheme="minorHAnsi"/>
          <w:sz w:val="22"/>
          <w:szCs w:val="22"/>
        </w:rPr>
        <w:t xml:space="preserve">obstructed labour (with Yusuf assigning a </w:t>
      </w:r>
      <w:r w:rsidR="001C4901" w:rsidRPr="00F83133">
        <w:rPr>
          <w:rFonts w:asciiTheme="minorHAnsi" w:hAnsiTheme="minorHAnsi"/>
          <w:sz w:val="22"/>
          <w:szCs w:val="22"/>
        </w:rPr>
        <w:t xml:space="preserve">further 4% to </w:t>
      </w:r>
      <w:r w:rsidR="001C4901" w:rsidRPr="00F83133">
        <w:rPr>
          <w:rFonts w:asciiTheme="minorHAnsi" w:hAnsiTheme="minorHAnsi"/>
          <w:sz w:val="22"/>
          <w:szCs w:val="22"/>
        </w:rPr>
        <w:lastRenderedPageBreak/>
        <w:t>“other obstructed</w:t>
      </w:r>
      <w:r w:rsidR="002324F0" w:rsidRPr="00F83133">
        <w:rPr>
          <w:rFonts w:asciiTheme="minorHAnsi" w:hAnsiTheme="minorHAnsi"/>
          <w:sz w:val="22"/>
          <w:szCs w:val="22"/>
        </w:rPr>
        <w:t xml:space="preserve"> causes”).</w:t>
      </w:r>
      <w:r w:rsidR="0096314F" w:rsidRPr="00F83133">
        <w:rPr>
          <w:rFonts w:asciiTheme="minorHAnsi" w:hAnsiTheme="minorHAnsi"/>
          <w:sz w:val="22"/>
          <w:szCs w:val="22"/>
        </w:rPr>
        <w:t xml:space="preserve">  Only four</w:t>
      </w:r>
      <w:r w:rsidR="00733F98" w:rsidRPr="00F83133">
        <w:rPr>
          <w:rFonts w:asciiTheme="minorHAnsi" w:hAnsiTheme="minorHAnsi"/>
          <w:sz w:val="22"/>
          <w:szCs w:val="22"/>
        </w:rPr>
        <w:t xml:space="preserve"> studies provide comparison</w:t>
      </w:r>
      <w:r w:rsidR="0096314F" w:rsidRPr="00F83133">
        <w:rPr>
          <w:rFonts w:asciiTheme="minorHAnsi" w:hAnsiTheme="minorHAnsi"/>
          <w:sz w:val="22"/>
          <w:szCs w:val="22"/>
        </w:rPr>
        <w:t>s with older age groups:  in three</w:t>
      </w:r>
      <w:r w:rsidR="00733F98" w:rsidRPr="00F83133">
        <w:rPr>
          <w:rFonts w:asciiTheme="minorHAnsi" w:hAnsiTheme="minorHAnsi"/>
          <w:sz w:val="22"/>
          <w:szCs w:val="22"/>
        </w:rPr>
        <w:t xml:space="preserve"> </w:t>
      </w:r>
      <w:r w:rsidR="00A417FA" w:rsidRPr="00F83133">
        <w:rPr>
          <w:rFonts w:asciiTheme="minorHAnsi" w:hAnsiTheme="minorHAnsi"/>
          <w:sz w:val="22"/>
          <w:szCs w:val="22"/>
        </w:rPr>
        <w:t>[1</w:t>
      </w:r>
      <w:r w:rsidR="00825339">
        <w:rPr>
          <w:rFonts w:asciiTheme="minorHAnsi" w:hAnsiTheme="minorHAnsi"/>
          <w:sz w:val="22"/>
          <w:szCs w:val="22"/>
        </w:rPr>
        <w:t>8</w:t>
      </w:r>
      <w:proofErr w:type="gramStart"/>
      <w:r w:rsidR="00A417FA" w:rsidRPr="00F83133">
        <w:rPr>
          <w:rFonts w:asciiTheme="minorHAnsi" w:hAnsiTheme="minorHAnsi"/>
          <w:sz w:val="22"/>
          <w:szCs w:val="22"/>
        </w:rPr>
        <w:t>,</w:t>
      </w:r>
      <w:r w:rsidR="00DB4198" w:rsidRPr="00F83133">
        <w:rPr>
          <w:rFonts w:asciiTheme="minorHAnsi" w:hAnsiTheme="minorHAnsi"/>
          <w:sz w:val="22"/>
          <w:szCs w:val="22"/>
        </w:rPr>
        <w:t>2</w:t>
      </w:r>
      <w:r w:rsidR="00825339">
        <w:rPr>
          <w:rFonts w:asciiTheme="minorHAnsi" w:hAnsiTheme="minorHAnsi"/>
          <w:sz w:val="22"/>
          <w:szCs w:val="22"/>
        </w:rPr>
        <w:t>2</w:t>
      </w:r>
      <w:r w:rsidR="00A417FA" w:rsidRPr="00F83133">
        <w:rPr>
          <w:rFonts w:asciiTheme="minorHAnsi" w:hAnsiTheme="minorHAnsi"/>
          <w:sz w:val="22"/>
          <w:szCs w:val="22"/>
        </w:rPr>
        <w:t>,</w:t>
      </w:r>
      <w:r w:rsidR="00DB4198" w:rsidRPr="00F83133">
        <w:rPr>
          <w:rFonts w:asciiTheme="minorHAnsi" w:hAnsiTheme="minorHAnsi"/>
          <w:sz w:val="22"/>
          <w:szCs w:val="22"/>
        </w:rPr>
        <w:t>30</w:t>
      </w:r>
      <w:proofErr w:type="gramEnd"/>
      <w:r w:rsidR="00A417FA" w:rsidRPr="00F83133">
        <w:rPr>
          <w:rFonts w:asciiTheme="minorHAnsi" w:hAnsiTheme="minorHAnsi"/>
          <w:sz w:val="22"/>
          <w:szCs w:val="22"/>
        </w:rPr>
        <w:t xml:space="preserve">] </w:t>
      </w:r>
      <w:r w:rsidR="00733F98" w:rsidRPr="00F83133">
        <w:rPr>
          <w:rFonts w:asciiTheme="minorHAnsi" w:hAnsiTheme="minorHAnsi"/>
          <w:sz w:val="22"/>
          <w:szCs w:val="22"/>
        </w:rPr>
        <w:t>the proportion of deaths assigned to this cause is the same</w:t>
      </w:r>
      <w:r w:rsidR="0096314F" w:rsidRPr="00F83133">
        <w:rPr>
          <w:rFonts w:asciiTheme="minorHAnsi" w:hAnsiTheme="minorHAnsi"/>
          <w:sz w:val="22"/>
          <w:szCs w:val="22"/>
        </w:rPr>
        <w:t xml:space="preserve"> or very similar</w:t>
      </w:r>
      <w:r w:rsidR="00733F98" w:rsidRPr="00F83133">
        <w:rPr>
          <w:rFonts w:asciiTheme="minorHAnsi" w:hAnsiTheme="minorHAnsi"/>
          <w:sz w:val="22"/>
          <w:szCs w:val="22"/>
        </w:rPr>
        <w:t xml:space="preserve">, but in one </w:t>
      </w:r>
      <w:r w:rsidR="00A417FA" w:rsidRPr="00F83133">
        <w:rPr>
          <w:rFonts w:asciiTheme="minorHAnsi" w:hAnsiTheme="minorHAnsi"/>
          <w:sz w:val="22"/>
          <w:szCs w:val="22"/>
        </w:rPr>
        <w:t>[23]</w:t>
      </w:r>
      <w:r w:rsidR="007D3482" w:rsidRPr="00F83133">
        <w:rPr>
          <w:rFonts w:asciiTheme="minorHAnsi" w:hAnsiTheme="minorHAnsi"/>
          <w:sz w:val="22"/>
          <w:szCs w:val="22"/>
        </w:rPr>
        <w:t xml:space="preserve"> it is higher in adolescents.  However, </w:t>
      </w:r>
      <w:r w:rsidR="00CD262C" w:rsidRPr="00F83133">
        <w:rPr>
          <w:rFonts w:asciiTheme="minorHAnsi" w:hAnsiTheme="minorHAnsi"/>
          <w:sz w:val="22"/>
          <w:szCs w:val="22"/>
        </w:rPr>
        <w:t xml:space="preserve">most </w:t>
      </w:r>
      <w:r w:rsidR="007D3482" w:rsidRPr="00F83133">
        <w:rPr>
          <w:rFonts w:asciiTheme="minorHAnsi" w:hAnsiTheme="minorHAnsi"/>
          <w:sz w:val="22"/>
          <w:szCs w:val="22"/>
        </w:rPr>
        <w:t xml:space="preserve">estimates were larger than Say </w:t>
      </w:r>
      <w:r w:rsidR="00C82C18" w:rsidRPr="00F83133">
        <w:rPr>
          <w:rFonts w:asciiTheme="minorHAnsi" w:hAnsiTheme="minorHAnsi"/>
          <w:sz w:val="22"/>
          <w:szCs w:val="22"/>
        </w:rPr>
        <w:t>et al.</w:t>
      </w:r>
      <w:r w:rsidR="007D3482" w:rsidRPr="00F83133">
        <w:rPr>
          <w:rFonts w:asciiTheme="minorHAnsi" w:hAnsiTheme="minorHAnsi"/>
          <w:sz w:val="22"/>
          <w:szCs w:val="22"/>
        </w:rPr>
        <w:t>’s</w:t>
      </w:r>
      <w:r w:rsidR="00E91ECE" w:rsidRPr="00F83133">
        <w:rPr>
          <w:rFonts w:asciiTheme="minorHAnsi" w:hAnsiTheme="minorHAnsi"/>
          <w:sz w:val="22"/>
          <w:szCs w:val="22"/>
        </w:rPr>
        <w:t xml:space="preserve"> </w:t>
      </w:r>
      <w:r w:rsidR="00A417FA" w:rsidRPr="00F83133">
        <w:rPr>
          <w:rFonts w:asciiTheme="minorHAnsi" w:hAnsiTheme="minorHAnsi"/>
          <w:sz w:val="22"/>
          <w:szCs w:val="22"/>
        </w:rPr>
        <w:t>[</w:t>
      </w:r>
      <w:r w:rsidR="00DB4198" w:rsidRPr="00F83133">
        <w:rPr>
          <w:rFonts w:asciiTheme="minorHAnsi" w:hAnsiTheme="minorHAnsi"/>
          <w:sz w:val="22"/>
          <w:szCs w:val="22"/>
        </w:rPr>
        <w:t>10</w:t>
      </w:r>
      <w:r w:rsidR="00A417FA" w:rsidRPr="00F83133">
        <w:rPr>
          <w:rFonts w:asciiTheme="minorHAnsi" w:hAnsiTheme="minorHAnsi"/>
          <w:sz w:val="22"/>
          <w:szCs w:val="22"/>
        </w:rPr>
        <w:t>]</w:t>
      </w:r>
      <w:r w:rsidR="007D3482" w:rsidRPr="00F83133">
        <w:rPr>
          <w:rFonts w:asciiTheme="minorHAnsi" w:hAnsiTheme="minorHAnsi"/>
          <w:sz w:val="22"/>
          <w:szCs w:val="22"/>
        </w:rPr>
        <w:t xml:space="preserve"> estimates for </w:t>
      </w:r>
      <w:r w:rsidR="006F5B2C" w:rsidRPr="00F83133">
        <w:rPr>
          <w:rFonts w:asciiTheme="minorHAnsi" w:hAnsiTheme="minorHAnsi"/>
          <w:sz w:val="22"/>
          <w:szCs w:val="22"/>
        </w:rPr>
        <w:t>sub</w:t>
      </w:r>
      <w:r w:rsidR="007D3482" w:rsidRPr="00F83133">
        <w:rPr>
          <w:rFonts w:asciiTheme="minorHAnsi" w:hAnsiTheme="minorHAnsi"/>
          <w:sz w:val="22"/>
          <w:szCs w:val="22"/>
        </w:rPr>
        <w:t xml:space="preserve"> Saharan Africa and Southern Asia, which were less than 3%.</w:t>
      </w:r>
      <w:r w:rsidR="001C4901" w:rsidRPr="00F83133">
        <w:rPr>
          <w:rFonts w:asciiTheme="minorHAnsi" w:hAnsiTheme="minorHAnsi"/>
          <w:sz w:val="22"/>
          <w:szCs w:val="22"/>
        </w:rPr>
        <w:t xml:space="preserve">  None of the </w:t>
      </w:r>
      <w:r w:rsidR="00646971" w:rsidRPr="00F83133">
        <w:rPr>
          <w:rFonts w:asciiTheme="minorHAnsi" w:hAnsiTheme="minorHAnsi"/>
          <w:sz w:val="22"/>
          <w:szCs w:val="22"/>
        </w:rPr>
        <w:t xml:space="preserve">studies from </w:t>
      </w:r>
      <w:r w:rsidR="001C4901" w:rsidRPr="00F83133">
        <w:rPr>
          <w:rFonts w:asciiTheme="minorHAnsi" w:hAnsiTheme="minorHAnsi"/>
          <w:sz w:val="22"/>
          <w:szCs w:val="22"/>
        </w:rPr>
        <w:t>Latin America provide</w:t>
      </w:r>
      <w:r w:rsidR="00E92AFE" w:rsidRPr="00F83133">
        <w:rPr>
          <w:rFonts w:asciiTheme="minorHAnsi" w:hAnsiTheme="minorHAnsi"/>
          <w:sz w:val="22"/>
          <w:szCs w:val="22"/>
        </w:rPr>
        <w:t>d</w:t>
      </w:r>
      <w:r w:rsidR="001C4901" w:rsidRPr="00F83133">
        <w:rPr>
          <w:rFonts w:asciiTheme="minorHAnsi" w:hAnsiTheme="minorHAnsi"/>
          <w:sz w:val="22"/>
          <w:szCs w:val="22"/>
        </w:rPr>
        <w:t xml:space="preserve"> specific data on obstructed labour.</w:t>
      </w:r>
    </w:p>
    <w:p w:rsidR="00317E2A" w:rsidRPr="00F83133" w:rsidRDefault="007D75F6" w:rsidP="002A2BBC">
      <w:pPr>
        <w:pStyle w:val="Heading2"/>
        <w:spacing w:line="276" w:lineRule="auto"/>
        <w:jc w:val="both"/>
        <w:rPr>
          <w:rFonts w:asciiTheme="minorHAnsi" w:hAnsiTheme="minorHAnsi"/>
          <w:iCs w:val="0"/>
          <w:color w:val="auto"/>
          <w:sz w:val="22"/>
          <w:szCs w:val="22"/>
        </w:rPr>
      </w:pPr>
      <w:bookmarkStart w:id="10" w:name="_Toc341404054"/>
      <w:bookmarkStart w:id="11" w:name="_Toc341446926"/>
      <w:r w:rsidRPr="00F83133">
        <w:rPr>
          <w:rFonts w:asciiTheme="minorHAnsi" w:hAnsiTheme="minorHAnsi"/>
          <w:iCs w:val="0"/>
          <w:color w:val="auto"/>
          <w:sz w:val="22"/>
          <w:szCs w:val="22"/>
        </w:rPr>
        <w:t>A</w:t>
      </w:r>
      <w:r w:rsidR="00504AFC" w:rsidRPr="00F83133">
        <w:rPr>
          <w:rFonts w:asciiTheme="minorHAnsi" w:hAnsiTheme="minorHAnsi"/>
          <w:iCs w:val="0"/>
          <w:color w:val="auto"/>
          <w:sz w:val="22"/>
          <w:szCs w:val="22"/>
        </w:rPr>
        <w:t>bortion-related death</w:t>
      </w:r>
      <w:bookmarkEnd w:id="10"/>
      <w:bookmarkEnd w:id="11"/>
    </w:p>
    <w:p w:rsidR="00BF7178" w:rsidRPr="00F83133" w:rsidRDefault="004C4D8E" w:rsidP="00BD529A">
      <w:pPr>
        <w:spacing w:line="276" w:lineRule="auto"/>
        <w:jc w:val="both"/>
        <w:rPr>
          <w:rFonts w:asciiTheme="minorHAnsi" w:hAnsiTheme="minorHAnsi"/>
          <w:sz w:val="22"/>
          <w:szCs w:val="22"/>
        </w:rPr>
      </w:pPr>
      <w:r w:rsidRPr="00F83133">
        <w:rPr>
          <w:rFonts w:asciiTheme="minorHAnsi" w:hAnsiTheme="minorHAnsi"/>
          <w:sz w:val="22"/>
          <w:szCs w:val="22"/>
        </w:rPr>
        <w:t xml:space="preserve">The term abortion refers to </w:t>
      </w:r>
      <w:r w:rsidRPr="00F83133">
        <w:rPr>
          <w:rStyle w:val="hvr"/>
          <w:rFonts w:asciiTheme="minorHAnsi" w:hAnsiTheme="minorHAnsi"/>
          <w:sz w:val="22"/>
          <w:szCs w:val="22"/>
        </w:rPr>
        <w:t>expulsion</w:t>
      </w:r>
      <w:r w:rsidRPr="00F83133">
        <w:rPr>
          <w:rFonts w:asciiTheme="minorHAnsi" w:hAnsiTheme="minorHAnsi"/>
          <w:sz w:val="22"/>
          <w:szCs w:val="22"/>
        </w:rPr>
        <w:t xml:space="preserve"> of </w:t>
      </w:r>
      <w:r w:rsidRPr="00F83133">
        <w:rPr>
          <w:rStyle w:val="hvr"/>
          <w:rFonts w:asciiTheme="minorHAnsi" w:hAnsiTheme="minorHAnsi"/>
          <w:sz w:val="22"/>
          <w:szCs w:val="22"/>
        </w:rPr>
        <w:t>the</w:t>
      </w:r>
      <w:r w:rsidRPr="00F83133">
        <w:rPr>
          <w:rFonts w:asciiTheme="minorHAnsi" w:hAnsiTheme="minorHAnsi"/>
          <w:sz w:val="22"/>
          <w:szCs w:val="22"/>
        </w:rPr>
        <w:t xml:space="preserve"> </w:t>
      </w:r>
      <w:r w:rsidRPr="00F83133">
        <w:rPr>
          <w:rStyle w:val="hvr"/>
          <w:rFonts w:asciiTheme="minorHAnsi" w:hAnsiTheme="minorHAnsi"/>
          <w:sz w:val="22"/>
          <w:szCs w:val="22"/>
        </w:rPr>
        <w:t>products</w:t>
      </w:r>
      <w:r w:rsidRPr="00F83133">
        <w:rPr>
          <w:rFonts w:asciiTheme="minorHAnsi" w:hAnsiTheme="minorHAnsi"/>
          <w:sz w:val="22"/>
          <w:szCs w:val="22"/>
        </w:rPr>
        <w:t xml:space="preserve"> of </w:t>
      </w:r>
      <w:r w:rsidRPr="00F83133">
        <w:rPr>
          <w:rStyle w:val="hvr"/>
          <w:rFonts w:asciiTheme="minorHAnsi" w:hAnsiTheme="minorHAnsi"/>
          <w:sz w:val="22"/>
          <w:szCs w:val="22"/>
        </w:rPr>
        <w:t>conception</w:t>
      </w:r>
      <w:r w:rsidRPr="00F83133">
        <w:rPr>
          <w:rFonts w:asciiTheme="minorHAnsi" w:hAnsiTheme="minorHAnsi"/>
          <w:sz w:val="22"/>
          <w:szCs w:val="22"/>
        </w:rPr>
        <w:t xml:space="preserve"> </w:t>
      </w:r>
      <w:r w:rsidR="00836B49" w:rsidRPr="00F83133">
        <w:rPr>
          <w:rStyle w:val="hvr"/>
          <w:rFonts w:asciiTheme="minorHAnsi" w:hAnsiTheme="minorHAnsi"/>
          <w:sz w:val="22"/>
          <w:szCs w:val="22"/>
        </w:rPr>
        <w:t>from</w:t>
      </w:r>
      <w:r w:rsidR="00836B49" w:rsidRPr="00F83133">
        <w:rPr>
          <w:rFonts w:asciiTheme="minorHAnsi" w:hAnsiTheme="minorHAnsi"/>
          <w:sz w:val="22"/>
          <w:szCs w:val="22"/>
        </w:rPr>
        <w:t xml:space="preserve"> </w:t>
      </w:r>
      <w:r w:rsidR="00836B49" w:rsidRPr="00F83133">
        <w:rPr>
          <w:rStyle w:val="hvr"/>
          <w:rFonts w:asciiTheme="minorHAnsi" w:hAnsiTheme="minorHAnsi"/>
          <w:sz w:val="22"/>
          <w:szCs w:val="22"/>
        </w:rPr>
        <w:t>the</w:t>
      </w:r>
      <w:r w:rsidR="00836B49" w:rsidRPr="00F83133">
        <w:rPr>
          <w:rFonts w:asciiTheme="minorHAnsi" w:hAnsiTheme="minorHAnsi"/>
          <w:sz w:val="22"/>
          <w:szCs w:val="22"/>
        </w:rPr>
        <w:t xml:space="preserve"> </w:t>
      </w:r>
      <w:r w:rsidR="00836B49" w:rsidRPr="00F83133">
        <w:rPr>
          <w:rStyle w:val="hvr"/>
          <w:rFonts w:asciiTheme="minorHAnsi" w:hAnsiTheme="minorHAnsi"/>
          <w:sz w:val="22"/>
          <w:szCs w:val="22"/>
        </w:rPr>
        <w:t xml:space="preserve">uterus </w:t>
      </w:r>
      <w:r w:rsidRPr="00F83133">
        <w:rPr>
          <w:rStyle w:val="hvr"/>
          <w:rFonts w:asciiTheme="minorHAnsi" w:hAnsiTheme="minorHAnsi"/>
          <w:sz w:val="22"/>
          <w:szCs w:val="22"/>
        </w:rPr>
        <w:t>before</w:t>
      </w:r>
      <w:r w:rsidRPr="00F83133">
        <w:rPr>
          <w:rFonts w:asciiTheme="minorHAnsi" w:hAnsiTheme="minorHAnsi"/>
          <w:sz w:val="22"/>
          <w:szCs w:val="22"/>
        </w:rPr>
        <w:t xml:space="preserve"> </w:t>
      </w:r>
      <w:r w:rsidRPr="00F83133">
        <w:rPr>
          <w:rStyle w:val="hvr"/>
          <w:rFonts w:asciiTheme="minorHAnsi" w:hAnsiTheme="minorHAnsi"/>
          <w:sz w:val="22"/>
          <w:szCs w:val="22"/>
        </w:rPr>
        <w:t>the</w:t>
      </w:r>
      <w:r w:rsidRPr="00F83133">
        <w:rPr>
          <w:rFonts w:asciiTheme="minorHAnsi" w:hAnsiTheme="minorHAnsi"/>
          <w:sz w:val="22"/>
          <w:szCs w:val="22"/>
        </w:rPr>
        <w:t xml:space="preserve"> </w:t>
      </w:r>
      <w:proofErr w:type="spellStart"/>
      <w:r w:rsidRPr="00F83133">
        <w:rPr>
          <w:rStyle w:val="hvr"/>
          <w:rFonts w:asciiTheme="minorHAnsi" w:hAnsiTheme="minorHAnsi"/>
          <w:sz w:val="22"/>
          <w:szCs w:val="22"/>
        </w:rPr>
        <w:t>fetus</w:t>
      </w:r>
      <w:proofErr w:type="spellEnd"/>
      <w:r w:rsidRPr="00F83133">
        <w:rPr>
          <w:rFonts w:asciiTheme="minorHAnsi" w:hAnsiTheme="minorHAnsi"/>
          <w:sz w:val="22"/>
          <w:szCs w:val="22"/>
        </w:rPr>
        <w:t xml:space="preserve"> is </w:t>
      </w:r>
      <w:r w:rsidRPr="00F83133">
        <w:rPr>
          <w:rStyle w:val="hvr"/>
          <w:rFonts w:asciiTheme="minorHAnsi" w:hAnsiTheme="minorHAnsi"/>
          <w:sz w:val="22"/>
          <w:szCs w:val="22"/>
        </w:rPr>
        <w:t>viable</w:t>
      </w:r>
      <w:r w:rsidR="00DB4198" w:rsidRPr="00F83133">
        <w:rPr>
          <w:rStyle w:val="hvr"/>
          <w:rFonts w:asciiTheme="minorHAnsi" w:hAnsiTheme="minorHAnsi"/>
          <w:sz w:val="22"/>
          <w:szCs w:val="22"/>
        </w:rPr>
        <w:t xml:space="preserve"> [37]</w:t>
      </w:r>
      <w:r w:rsidR="009D3E73" w:rsidRPr="00F83133">
        <w:rPr>
          <w:rStyle w:val="hvr"/>
          <w:rFonts w:asciiTheme="minorHAnsi" w:hAnsiTheme="minorHAnsi"/>
          <w:sz w:val="22"/>
          <w:szCs w:val="22"/>
        </w:rPr>
        <w:t>,</w:t>
      </w:r>
      <w:r w:rsidRPr="00F83133">
        <w:rPr>
          <w:rStyle w:val="hvr"/>
          <w:rFonts w:asciiTheme="minorHAnsi" w:hAnsiTheme="minorHAnsi"/>
          <w:sz w:val="22"/>
          <w:szCs w:val="22"/>
        </w:rPr>
        <w:t xml:space="preserve"> </w:t>
      </w:r>
      <w:r w:rsidRPr="00F83133">
        <w:rPr>
          <w:rFonts w:asciiTheme="minorHAnsi" w:hAnsiTheme="minorHAnsi"/>
          <w:sz w:val="22"/>
          <w:szCs w:val="22"/>
        </w:rPr>
        <w:t xml:space="preserve">and can be either spontaneous </w:t>
      </w:r>
      <w:r w:rsidR="00ED1F0C" w:rsidRPr="00F83133">
        <w:rPr>
          <w:rFonts w:asciiTheme="minorHAnsi" w:hAnsiTheme="minorHAnsi"/>
          <w:sz w:val="22"/>
          <w:szCs w:val="22"/>
        </w:rPr>
        <w:t xml:space="preserve">or </w:t>
      </w:r>
      <w:r w:rsidRPr="00F83133">
        <w:rPr>
          <w:rFonts w:asciiTheme="minorHAnsi" w:hAnsiTheme="minorHAnsi"/>
          <w:sz w:val="22"/>
          <w:szCs w:val="22"/>
        </w:rPr>
        <w:t>induced.  Induce</w:t>
      </w:r>
      <w:r w:rsidR="0096314F" w:rsidRPr="00F83133">
        <w:rPr>
          <w:rFonts w:asciiTheme="minorHAnsi" w:hAnsiTheme="minorHAnsi"/>
          <w:sz w:val="22"/>
          <w:szCs w:val="22"/>
        </w:rPr>
        <w:t>d</w:t>
      </w:r>
      <w:r w:rsidRPr="00F83133">
        <w:rPr>
          <w:rFonts w:asciiTheme="minorHAnsi" w:hAnsiTheme="minorHAnsi"/>
          <w:sz w:val="22"/>
          <w:szCs w:val="22"/>
        </w:rPr>
        <w:t xml:space="preserve"> abortion can be either </w:t>
      </w:r>
      <w:r w:rsidR="00D83B44" w:rsidRPr="00F83133">
        <w:rPr>
          <w:rFonts w:asciiTheme="minorHAnsi" w:hAnsiTheme="minorHAnsi"/>
          <w:sz w:val="22"/>
          <w:szCs w:val="22"/>
        </w:rPr>
        <w:t>‘</w:t>
      </w:r>
      <w:r w:rsidRPr="00F83133">
        <w:rPr>
          <w:rFonts w:asciiTheme="minorHAnsi" w:hAnsiTheme="minorHAnsi"/>
          <w:sz w:val="22"/>
          <w:szCs w:val="22"/>
        </w:rPr>
        <w:t>safe</w:t>
      </w:r>
      <w:r w:rsidR="00D83B44" w:rsidRPr="00F83133">
        <w:rPr>
          <w:rFonts w:asciiTheme="minorHAnsi" w:hAnsiTheme="minorHAnsi"/>
          <w:sz w:val="22"/>
          <w:szCs w:val="22"/>
        </w:rPr>
        <w:t>’</w:t>
      </w:r>
      <w:r w:rsidRPr="00F83133">
        <w:rPr>
          <w:rFonts w:asciiTheme="minorHAnsi" w:hAnsiTheme="minorHAnsi"/>
          <w:sz w:val="22"/>
          <w:szCs w:val="22"/>
        </w:rPr>
        <w:t xml:space="preserve"> </w:t>
      </w:r>
      <w:r w:rsidR="00733F98" w:rsidRPr="00F83133">
        <w:rPr>
          <w:rFonts w:asciiTheme="minorHAnsi" w:hAnsiTheme="minorHAnsi"/>
          <w:sz w:val="22"/>
          <w:szCs w:val="22"/>
        </w:rPr>
        <w:t xml:space="preserve">or </w:t>
      </w:r>
      <w:r w:rsidR="00D83B44" w:rsidRPr="00F83133">
        <w:rPr>
          <w:rFonts w:asciiTheme="minorHAnsi" w:hAnsiTheme="minorHAnsi"/>
          <w:sz w:val="22"/>
          <w:szCs w:val="22"/>
        </w:rPr>
        <w:t>‘</w:t>
      </w:r>
      <w:r w:rsidR="00733F98" w:rsidRPr="00F83133">
        <w:rPr>
          <w:rFonts w:asciiTheme="minorHAnsi" w:hAnsiTheme="minorHAnsi"/>
          <w:sz w:val="22"/>
          <w:szCs w:val="22"/>
        </w:rPr>
        <w:t>unsafe</w:t>
      </w:r>
      <w:r w:rsidR="00D83B44" w:rsidRPr="00F83133">
        <w:rPr>
          <w:rFonts w:asciiTheme="minorHAnsi" w:hAnsiTheme="minorHAnsi"/>
          <w:sz w:val="22"/>
          <w:szCs w:val="22"/>
        </w:rPr>
        <w:t>’</w:t>
      </w:r>
      <w:r w:rsidR="009A6121" w:rsidRPr="00F83133">
        <w:rPr>
          <w:rFonts w:asciiTheme="minorHAnsi" w:hAnsiTheme="minorHAnsi"/>
          <w:sz w:val="22"/>
          <w:szCs w:val="22"/>
        </w:rPr>
        <w:t xml:space="preserve"> based on how it is conducted. </w:t>
      </w:r>
      <w:r w:rsidR="003A3E01" w:rsidRPr="00F83133">
        <w:rPr>
          <w:rFonts w:asciiTheme="minorHAnsi" w:hAnsiTheme="minorHAnsi"/>
          <w:sz w:val="22"/>
          <w:szCs w:val="22"/>
        </w:rPr>
        <w:t xml:space="preserve">An </w:t>
      </w:r>
      <w:r w:rsidR="009A6121" w:rsidRPr="00F83133">
        <w:rPr>
          <w:rFonts w:asciiTheme="minorHAnsi" w:hAnsiTheme="minorHAnsi"/>
          <w:sz w:val="22"/>
          <w:szCs w:val="22"/>
        </w:rPr>
        <w:t xml:space="preserve">abortion </w:t>
      </w:r>
      <w:r w:rsidR="00733F98" w:rsidRPr="00F83133">
        <w:rPr>
          <w:rFonts w:asciiTheme="minorHAnsi" w:hAnsiTheme="minorHAnsi"/>
          <w:sz w:val="22"/>
          <w:szCs w:val="22"/>
        </w:rPr>
        <w:t>is</w:t>
      </w:r>
      <w:r w:rsidR="003A3E01" w:rsidRPr="00F83133">
        <w:rPr>
          <w:rFonts w:asciiTheme="minorHAnsi" w:hAnsiTheme="minorHAnsi"/>
          <w:sz w:val="22"/>
          <w:szCs w:val="22"/>
        </w:rPr>
        <w:t xml:space="preserve"> considered ‘unsafe’</w:t>
      </w:r>
      <w:r w:rsidR="00733F98" w:rsidRPr="00F83133">
        <w:rPr>
          <w:rFonts w:asciiTheme="minorHAnsi" w:hAnsiTheme="minorHAnsi"/>
          <w:sz w:val="22"/>
          <w:szCs w:val="22"/>
        </w:rPr>
        <w:t xml:space="preserve"> </w:t>
      </w:r>
      <w:r w:rsidR="003A3E01" w:rsidRPr="00F83133">
        <w:rPr>
          <w:rFonts w:asciiTheme="minorHAnsi" w:hAnsiTheme="minorHAnsi"/>
          <w:sz w:val="22"/>
          <w:szCs w:val="22"/>
        </w:rPr>
        <w:t>if</w:t>
      </w:r>
      <w:r w:rsidR="00733F98" w:rsidRPr="00F83133">
        <w:rPr>
          <w:rFonts w:asciiTheme="minorHAnsi" w:hAnsiTheme="minorHAnsi"/>
          <w:sz w:val="22"/>
          <w:szCs w:val="22"/>
        </w:rPr>
        <w:t xml:space="preserve"> </w:t>
      </w:r>
      <w:r w:rsidR="003F7B4A" w:rsidRPr="00F83133">
        <w:rPr>
          <w:rFonts w:asciiTheme="minorHAnsi" w:hAnsiTheme="minorHAnsi"/>
          <w:sz w:val="22"/>
          <w:szCs w:val="22"/>
        </w:rPr>
        <w:t xml:space="preserve">the </w:t>
      </w:r>
      <w:r w:rsidRPr="00F83133">
        <w:rPr>
          <w:rFonts w:asciiTheme="minorHAnsi" w:hAnsiTheme="minorHAnsi"/>
          <w:sz w:val="22"/>
          <w:szCs w:val="22"/>
        </w:rPr>
        <w:t xml:space="preserve">procedure for terminating an unwanted pregnancy </w:t>
      </w:r>
      <w:r w:rsidR="003F7B4A" w:rsidRPr="00F83133">
        <w:rPr>
          <w:rFonts w:asciiTheme="minorHAnsi" w:hAnsiTheme="minorHAnsi"/>
          <w:sz w:val="22"/>
          <w:szCs w:val="22"/>
        </w:rPr>
        <w:t xml:space="preserve">is conducted </w:t>
      </w:r>
      <w:r w:rsidRPr="00F83133">
        <w:rPr>
          <w:rFonts w:asciiTheme="minorHAnsi" w:hAnsiTheme="minorHAnsi"/>
          <w:sz w:val="22"/>
          <w:szCs w:val="22"/>
        </w:rPr>
        <w:t>either by persons lacking the necessary skills or in an environment lacking minimal medical standards or both</w:t>
      </w:r>
      <w:r w:rsidR="007E5490" w:rsidRPr="00F83133">
        <w:rPr>
          <w:rFonts w:asciiTheme="minorHAnsi" w:hAnsiTheme="minorHAnsi"/>
          <w:sz w:val="22"/>
          <w:szCs w:val="22"/>
        </w:rPr>
        <w:t xml:space="preserve">. </w:t>
      </w:r>
      <w:r w:rsidRPr="00F83133">
        <w:rPr>
          <w:rFonts w:asciiTheme="minorHAnsi" w:hAnsiTheme="minorHAnsi"/>
          <w:sz w:val="22"/>
          <w:szCs w:val="22"/>
        </w:rPr>
        <w:t xml:space="preserve"> </w:t>
      </w:r>
      <w:r w:rsidR="00317E2A" w:rsidRPr="00F83133">
        <w:rPr>
          <w:rFonts w:asciiTheme="minorHAnsi" w:hAnsiTheme="minorHAnsi"/>
          <w:sz w:val="22"/>
          <w:szCs w:val="22"/>
        </w:rPr>
        <w:t>The overwhelming majority of deaths in such situations result from complications of unsafe abortion.</w:t>
      </w:r>
      <w:r w:rsidR="00481405" w:rsidRPr="00F83133">
        <w:rPr>
          <w:rFonts w:asciiTheme="minorHAnsi" w:hAnsiTheme="minorHAnsi"/>
          <w:sz w:val="22"/>
          <w:szCs w:val="22"/>
        </w:rPr>
        <w:t xml:space="preserve"> </w:t>
      </w:r>
    </w:p>
    <w:p w:rsidR="00BF7178" w:rsidRPr="00F83133" w:rsidRDefault="00BF7178" w:rsidP="00BD529A">
      <w:pPr>
        <w:spacing w:line="276" w:lineRule="auto"/>
        <w:jc w:val="both"/>
        <w:rPr>
          <w:rFonts w:asciiTheme="minorHAnsi" w:hAnsiTheme="minorHAnsi"/>
          <w:sz w:val="22"/>
          <w:szCs w:val="22"/>
        </w:rPr>
      </w:pPr>
    </w:p>
    <w:p w:rsidR="00317E2A" w:rsidRPr="00F83133" w:rsidRDefault="00481405" w:rsidP="00825339">
      <w:pPr>
        <w:spacing w:line="276" w:lineRule="auto"/>
        <w:jc w:val="both"/>
        <w:rPr>
          <w:rFonts w:asciiTheme="minorHAnsi" w:hAnsiTheme="minorHAnsi"/>
          <w:sz w:val="22"/>
          <w:szCs w:val="22"/>
        </w:rPr>
      </w:pPr>
      <w:r w:rsidRPr="00F83133">
        <w:rPr>
          <w:rFonts w:asciiTheme="minorHAnsi" w:hAnsiTheme="minorHAnsi"/>
          <w:sz w:val="22"/>
          <w:szCs w:val="22"/>
        </w:rPr>
        <w:t>Few studies</w:t>
      </w:r>
      <w:r w:rsidR="00BF7178" w:rsidRPr="00F83133">
        <w:rPr>
          <w:rFonts w:asciiTheme="minorHAnsi" w:hAnsiTheme="minorHAnsi"/>
          <w:sz w:val="22"/>
          <w:szCs w:val="22"/>
        </w:rPr>
        <w:t>, in this review,</w:t>
      </w:r>
      <w:r w:rsidRPr="00F83133">
        <w:rPr>
          <w:rFonts w:asciiTheme="minorHAnsi" w:hAnsiTheme="minorHAnsi"/>
          <w:sz w:val="22"/>
          <w:szCs w:val="22"/>
        </w:rPr>
        <w:t xml:space="preserve"> differentiated the data for abortion by type, and in those that did</w:t>
      </w:r>
      <w:r w:rsidR="00FD4483" w:rsidRPr="00F83133">
        <w:rPr>
          <w:rFonts w:asciiTheme="minorHAnsi" w:hAnsiTheme="minorHAnsi"/>
          <w:sz w:val="22"/>
          <w:szCs w:val="22"/>
        </w:rPr>
        <w:t>, the</w:t>
      </w:r>
      <w:r w:rsidRPr="00F83133">
        <w:rPr>
          <w:rFonts w:asciiTheme="minorHAnsi" w:hAnsiTheme="minorHAnsi"/>
          <w:sz w:val="22"/>
          <w:szCs w:val="22"/>
        </w:rPr>
        <w:t xml:space="preserve"> numbers were </w:t>
      </w:r>
      <w:r w:rsidR="00220F52" w:rsidRPr="00F83133">
        <w:rPr>
          <w:rFonts w:asciiTheme="minorHAnsi" w:hAnsiTheme="minorHAnsi"/>
          <w:sz w:val="22"/>
          <w:szCs w:val="22"/>
        </w:rPr>
        <w:t xml:space="preserve">extremely </w:t>
      </w:r>
      <w:r w:rsidRPr="00F83133">
        <w:rPr>
          <w:rFonts w:asciiTheme="minorHAnsi" w:hAnsiTheme="minorHAnsi"/>
          <w:sz w:val="22"/>
          <w:szCs w:val="22"/>
        </w:rPr>
        <w:t>small</w:t>
      </w:r>
      <w:r w:rsidR="008C767D" w:rsidRPr="00F83133">
        <w:rPr>
          <w:rFonts w:asciiTheme="minorHAnsi" w:hAnsiTheme="minorHAnsi"/>
          <w:sz w:val="22"/>
          <w:szCs w:val="22"/>
        </w:rPr>
        <w:t xml:space="preserve"> for spontaneous abortion</w:t>
      </w:r>
      <w:r w:rsidRPr="00F83133">
        <w:rPr>
          <w:rFonts w:asciiTheme="minorHAnsi" w:hAnsiTheme="minorHAnsi"/>
          <w:sz w:val="22"/>
          <w:szCs w:val="22"/>
        </w:rPr>
        <w:t xml:space="preserve"> so we aggregated them.  </w:t>
      </w:r>
      <w:r w:rsidR="00317E2A" w:rsidRPr="00F83133">
        <w:rPr>
          <w:rFonts w:asciiTheme="minorHAnsi" w:hAnsiTheme="minorHAnsi"/>
          <w:sz w:val="22"/>
          <w:szCs w:val="22"/>
        </w:rPr>
        <w:t>The data on abortion as a cause of death show very marked d</w:t>
      </w:r>
      <w:r w:rsidR="00220F52" w:rsidRPr="00F83133">
        <w:rPr>
          <w:rFonts w:asciiTheme="minorHAnsi" w:hAnsiTheme="minorHAnsi"/>
          <w:sz w:val="22"/>
          <w:szCs w:val="22"/>
        </w:rPr>
        <w:t>ifferences between the studies</w:t>
      </w:r>
      <w:r w:rsidR="00FB4AB7" w:rsidRPr="00F83133">
        <w:rPr>
          <w:rFonts w:asciiTheme="minorHAnsi" w:hAnsiTheme="minorHAnsi"/>
          <w:sz w:val="22"/>
          <w:szCs w:val="22"/>
        </w:rPr>
        <w:t>. Of the three studies from</w:t>
      </w:r>
      <w:r w:rsidR="007D3482" w:rsidRPr="00F83133">
        <w:rPr>
          <w:rFonts w:asciiTheme="minorHAnsi" w:hAnsiTheme="minorHAnsi"/>
          <w:sz w:val="22"/>
          <w:szCs w:val="22"/>
        </w:rPr>
        <w:t xml:space="preserve"> </w:t>
      </w:r>
      <w:r w:rsidR="00FB4AB7" w:rsidRPr="00F83133">
        <w:rPr>
          <w:rFonts w:asciiTheme="minorHAnsi" w:hAnsiTheme="minorHAnsi"/>
          <w:sz w:val="22"/>
          <w:szCs w:val="22"/>
        </w:rPr>
        <w:t xml:space="preserve">Nigeria, one reported it to be </w:t>
      </w:r>
      <w:r w:rsidR="00010A0D" w:rsidRPr="00F83133">
        <w:rPr>
          <w:rFonts w:asciiTheme="minorHAnsi" w:hAnsiTheme="minorHAnsi"/>
          <w:sz w:val="22"/>
          <w:szCs w:val="22"/>
        </w:rPr>
        <w:t>4% [2</w:t>
      </w:r>
      <w:r w:rsidR="00DB4198" w:rsidRPr="00F83133">
        <w:rPr>
          <w:rFonts w:asciiTheme="minorHAnsi" w:hAnsiTheme="minorHAnsi"/>
          <w:sz w:val="22"/>
          <w:szCs w:val="22"/>
        </w:rPr>
        <w:t>7</w:t>
      </w:r>
      <w:r w:rsidR="00010A0D" w:rsidRPr="00F83133">
        <w:rPr>
          <w:rFonts w:asciiTheme="minorHAnsi" w:hAnsiTheme="minorHAnsi"/>
          <w:sz w:val="22"/>
          <w:szCs w:val="22"/>
        </w:rPr>
        <w:t>]</w:t>
      </w:r>
      <w:r w:rsidR="00CB0F52" w:rsidRPr="00F83133">
        <w:rPr>
          <w:rFonts w:asciiTheme="minorHAnsi" w:hAnsiTheme="minorHAnsi"/>
          <w:sz w:val="22"/>
          <w:szCs w:val="22"/>
        </w:rPr>
        <w:t xml:space="preserve">, while in the second this was </w:t>
      </w:r>
      <w:r w:rsidR="00010A0D" w:rsidRPr="00F83133">
        <w:rPr>
          <w:rFonts w:asciiTheme="minorHAnsi" w:hAnsiTheme="minorHAnsi"/>
          <w:sz w:val="22"/>
          <w:szCs w:val="22"/>
        </w:rPr>
        <w:t>28% [2</w:t>
      </w:r>
      <w:r w:rsidR="00DB4198" w:rsidRPr="00F83133">
        <w:rPr>
          <w:rFonts w:asciiTheme="minorHAnsi" w:hAnsiTheme="minorHAnsi"/>
          <w:sz w:val="22"/>
          <w:szCs w:val="22"/>
        </w:rPr>
        <w:t>5</w:t>
      </w:r>
      <w:r w:rsidR="00010A0D" w:rsidRPr="00F83133">
        <w:rPr>
          <w:rFonts w:asciiTheme="minorHAnsi" w:hAnsiTheme="minorHAnsi"/>
          <w:sz w:val="22"/>
          <w:szCs w:val="22"/>
        </w:rPr>
        <w:t>]</w:t>
      </w:r>
      <w:r w:rsidR="00CB0F52" w:rsidRPr="00F83133">
        <w:rPr>
          <w:rFonts w:asciiTheme="minorHAnsi" w:hAnsiTheme="minorHAnsi"/>
          <w:sz w:val="22"/>
          <w:szCs w:val="22"/>
        </w:rPr>
        <w:t xml:space="preserve">, and in the third </w:t>
      </w:r>
      <w:r w:rsidR="00010A0D" w:rsidRPr="00F83133">
        <w:rPr>
          <w:rFonts w:asciiTheme="minorHAnsi" w:hAnsiTheme="minorHAnsi"/>
          <w:sz w:val="22"/>
          <w:szCs w:val="22"/>
        </w:rPr>
        <w:t>[2</w:t>
      </w:r>
      <w:r w:rsidR="00DB4198" w:rsidRPr="00F83133">
        <w:rPr>
          <w:rFonts w:asciiTheme="minorHAnsi" w:hAnsiTheme="minorHAnsi"/>
          <w:sz w:val="22"/>
          <w:szCs w:val="22"/>
        </w:rPr>
        <w:t>6</w:t>
      </w:r>
      <w:r w:rsidR="00010A0D" w:rsidRPr="00F83133">
        <w:rPr>
          <w:rFonts w:asciiTheme="minorHAnsi" w:hAnsiTheme="minorHAnsi"/>
          <w:sz w:val="22"/>
          <w:szCs w:val="22"/>
        </w:rPr>
        <w:t>]</w:t>
      </w:r>
      <w:r w:rsidR="00CB0F52" w:rsidRPr="00F83133">
        <w:rPr>
          <w:rFonts w:asciiTheme="minorHAnsi" w:hAnsiTheme="minorHAnsi"/>
          <w:sz w:val="22"/>
          <w:szCs w:val="22"/>
        </w:rPr>
        <w:t xml:space="preserve"> a</w:t>
      </w:r>
      <w:r w:rsidR="007E5490" w:rsidRPr="00F83133">
        <w:rPr>
          <w:rFonts w:asciiTheme="minorHAnsi" w:hAnsiTheme="minorHAnsi"/>
          <w:sz w:val="22"/>
          <w:szCs w:val="22"/>
        </w:rPr>
        <w:t xml:space="preserve">bortion </w:t>
      </w:r>
      <w:r w:rsidR="00925469" w:rsidRPr="00F83133">
        <w:rPr>
          <w:rFonts w:asciiTheme="minorHAnsi" w:hAnsiTheme="minorHAnsi"/>
          <w:sz w:val="22"/>
          <w:szCs w:val="22"/>
        </w:rPr>
        <w:t xml:space="preserve">was not cited as a cause </w:t>
      </w:r>
      <w:r w:rsidR="00CB0F52" w:rsidRPr="00F83133">
        <w:rPr>
          <w:rFonts w:asciiTheme="minorHAnsi" w:hAnsiTheme="minorHAnsi"/>
          <w:sz w:val="22"/>
          <w:szCs w:val="22"/>
        </w:rPr>
        <w:t>at all</w:t>
      </w:r>
      <w:r w:rsidR="00925469" w:rsidRPr="00F83133">
        <w:rPr>
          <w:rFonts w:asciiTheme="minorHAnsi" w:hAnsiTheme="minorHAnsi"/>
          <w:sz w:val="22"/>
          <w:szCs w:val="22"/>
        </w:rPr>
        <w:t xml:space="preserve">.  </w:t>
      </w:r>
      <w:r w:rsidR="00CB4DD6" w:rsidRPr="00F83133">
        <w:rPr>
          <w:rFonts w:asciiTheme="minorHAnsi" w:hAnsiTheme="minorHAnsi"/>
          <w:sz w:val="22"/>
          <w:szCs w:val="22"/>
        </w:rPr>
        <w:t xml:space="preserve">In </w:t>
      </w:r>
      <w:r w:rsidR="00925469" w:rsidRPr="00F83133">
        <w:rPr>
          <w:rFonts w:asciiTheme="minorHAnsi" w:hAnsiTheme="minorHAnsi"/>
          <w:sz w:val="22"/>
          <w:szCs w:val="22"/>
        </w:rPr>
        <w:t xml:space="preserve">the Malawian study </w:t>
      </w:r>
      <w:r w:rsidR="00CB4DD6" w:rsidRPr="00F83133">
        <w:rPr>
          <w:rFonts w:asciiTheme="minorHAnsi" w:hAnsiTheme="minorHAnsi"/>
          <w:sz w:val="22"/>
          <w:szCs w:val="22"/>
        </w:rPr>
        <w:t xml:space="preserve">this was </w:t>
      </w:r>
      <w:r w:rsidR="00925469" w:rsidRPr="00F83133">
        <w:rPr>
          <w:rFonts w:asciiTheme="minorHAnsi" w:hAnsiTheme="minorHAnsi"/>
          <w:sz w:val="22"/>
          <w:szCs w:val="22"/>
        </w:rPr>
        <w:t>very high, with an estimat</w:t>
      </w:r>
      <w:r w:rsidR="0066756C" w:rsidRPr="00F83133">
        <w:rPr>
          <w:rFonts w:asciiTheme="minorHAnsi" w:hAnsiTheme="minorHAnsi"/>
          <w:sz w:val="22"/>
          <w:szCs w:val="22"/>
        </w:rPr>
        <w:t>ed 36% of deaths caused by post-</w:t>
      </w:r>
      <w:proofErr w:type="spellStart"/>
      <w:r w:rsidR="00925469" w:rsidRPr="00F83133">
        <w:rPr>
          <w:rFonts w:asciiTheme="minorHAnsi" w:hAnsiTheme="minorHAnsi"/>
          <w:sz w:val="22"/>
          <w:szCs w:val="22"/>
        </w:rPr>
        <w:t>abortal</w:t>
      </w:r>
      <w:proofErr w:type="spellEnd"/>
      <w:r w:rsidR="00925469" w:rsidRPr="00F83133">
        <w:rPr>
          <w:rFonts w:asciiTheme="minorHAnsi" w:hAnsiTheme="minorHAnsi"/>
          <w:sz w:val="22"/>
          <w:szCs w:val="22"/>
        </w:rPr>
        <w:t xml:space="preserve"> sepsis and a further 10% from post</w:t>
      </w:r>
      <w:r w:rsidR="0066756C" w:rsidRPr="00F83133">
        <w:rPr>
          <w:rFonts w:asciiTheme="minorHAnsi" w:hAnsiTheme="minorHAnsi"/>
          <w:sz w:val="22"/>
          <w:szCs w:val="22"/>
        </w:rPr>
        <w:t>-</w:t>
      </w:r>
      <w:proofErr w:type="spellStart"/>
      <w:r w:rsidR="00010A0D" w:rsidRPr="00F83133">
        <w:rPr>
          <w:rFonts w:asciiTheme="minorHAnsi" w:hAnsiTheme="minorHAnsi"/>
          <w:sz w:val="22"/>
          <w:szCs w:val="22"/>
        </w:rPr>
        <w:t>abortal</w:t>
      </w:r>
      <w:proofErr w:type="spellEnd"/>
      <w:r w:rsidR="00010A0D" w:rsidRPr="00F83133">
        <w:rPr>
          <w:rFonts w:asciiTheme="minorHAnsi" w:hAnsiTheme="minorHAnsi"/>
          <w:sz w:val="22"/>
          <w:szCs w:val="22"/>
        </w:rPr>
        <w:t xml:space="preserve"> haemorrhage [2</w:t>
      </w:r>
      <w:r w:rsidR="00DB4198" w:rsidRPr="00F83133">
        <w:rPr>
          <w:rFonts w:asciiTheme="minorHAnsi" w:hAnsiTheme="minorHAnsi"/>
          <w:sz w:val="22"/>
          <w:szCs w:val="22"/>
        </w:rPr>
        <w:t>9</w:t>
      </w:r>
      <w:r w:rsidR="00010A0D" w:rsidRPr="00F83133">
        <w:rPr>
          <w:rFonts w:asciiTheme="minorHAnsi" w:hAnsiTheme="minorHAnsi"/>
          <w:sz w:val="22"/>
          <w:szCs w:val="22"/>
        </w:rPr>
        <w:t>]</w:t>
      </w:r>
      <w:r w:rsidR="00925469" w:rsidRPr="00F83133">
        <w:rPr>
          <w:rFonts w:asciiTheme="minorHAnsi" w:hAnsiTheme="minorHAnsi"/>
          <w:sz w:val="22"/>
          <w:szCs w:val="22"/>
        </w:rPr>
        <w:t>.  The proportion was also very high</w:t>
      </w:r>
      <w:r w:rsidR="0096314F" w:rsidRPr="00F83133">
        <w:rPr>
          <w:rFonts w:asciiTheme="minorHAnsi" w:hAnsiTheme="minorHAnsi"/>
          <w:sz w:val="22"/>
          <w:szCs w:val="22"/>
        </w:rPr>
        <w:t xml:space="preserve"> in </w:t>
      </w:r>
      <w:r w:rsidR="00FB79F4" w:rsidRPr="00F83133">
        <w:rPr>
          <w:rFonts w:asciiTheme="minorHAnsi" w:hAnsiTheme="minorHAnsi"/>
          <w:sz w:val="22"/>
          <w:szCs w:val="22"/>
        </w:rPr>
        <w:t xml:space="preserve">both studies from </w:t>
      </w:r>
      <w:r w:rsidR="0096314F" w:rsidRPr="00F83133">
        <w:rPr>
          <w:rFonts w:asciiTheme="minorHAnsi" w:hAnsiTheme="minorHAnsi"/>
          <w:sz w:val="22"/>
          <w:szCs w:val="22"/>
        </w:rPr>
        <w:t>Ghana</w:t>
      </w:r>
      <w:r w:rsidR="00FB79F4" w:rsidRPr="00F83133">
        <w:rPr>
          <w:rFonts w:asciiTheme="minorHAnsi" w:hAnsiTheme="minorHAnsi"/>
          <w:sz w:val="22"/>
          <w:szCs w:val="22"/>
        </w:rPr>
        <w:t xml:space="preserve"> </w:t>
      </w:r>
      <w:r w:rsidR="00010A0D" w:rsidRPr="00F83133">
        <w:rPr>
          <w:rFonts w:asciiTheme="minorHAnsi" w:hAnsiTheme="minorHAnsi"/>
          <w:sz w:val="22"/>
          <w:szCs w:val="22"/>
        </w:rPr>
        <w:t>[1</w:t>
      </w:r>
      <w:r w:rsidR="00825339">
        <w:rPr>
          <w:rFonts w:asciiTheme="minorHAnsi" w:hAnsiTheme="minorHAnsi"/>
          <w:sz w:val="22"/>
          <w:szCs w:val="22"/>
        </w:rPr>
        <w:t>8</w:t>
      </w:r>
      <w:proofErr w:type="gramStart"/>
      <w:r w:rsidR="00010A0D" w:rsidRPr="00F83133">
        <w:rPr>
          <w:rFonts w:asciiTheme="minorHAnsi" w:hAnsiTheme="minorHAnsi"/>
          <w:sz w:val="22"/>
          <w:szCs w:val="22"/>
        </w:rPr>
        <w:t>,</w:t>
      </w:r>
      <w:r w:rsidR="00DB4198" w:rsidRPr="00F83133">
        <w:rPr>
          <w:rFonts w:asciiTheme="minorHAnsi" w:hAnsiTheme="minorHAnsi"/>
          <w:sz w:val="22"/>
          <w:szCs w:val="22"/>
        </w:rPr>
        <w:t>2</w:t>
      </w:r>
      <w:r w:rsidR="00825339">
        <w:rPr>
          <w:rFonts w:asciiTheme="minorHAnsi" w:hAnsiTheme="minorHAnsi"/>
          <w:sz w:val="22"/>
          <w:szCs w:val="22"/>
        </w:rPr>
        <w:t>2</w:t>
      </w:r>
      <w:proofErr w:type="gramEnd"/>
      <w:r w:rsidR="00010A0D" w:rsidRPr="00F83133">
        <w:rPr>
          <w:rFonts w:asciiTheme="minorHAnsi" w:hAnsiTheme="minorHAnsi"/>
          <w:sz w:val="22"/>
          <w:szCs w:val="22"/>
        </w:rPr>
        <w:t>]</w:t>
      </w:r>
      <w:r w:rsidR="00925469" w:rsidRPr="00F83133">
        <w:rPr>
          <w:rFonts w:asciiTheme="minorHAnsi" w:hAnsiTheme="minorHAnsi"/>
          <w:sz w:val="22"/>
          <w:szCs w:val="22"/>
        </w:rPr>
        <w:t xml:space="preserve">.  </w:t>
      </w:r>
      <w:r w:rsidR="00317E2A" w:rsidRPr="00F83133">
        <w:rPr>
          <w:rFonts w:asciiTheme="minorHAnsi" w:hAnsiTheme="minorHAnsi"/>
          <w:sz w:val="22"/>
          <w:szCs w:val="22"/>
        </w:rPr>
        <w:t>In Mozambiq</w:t>
      </w:r>
      <w:r w:rsidR="00925469" w:rsidRPr="00F83133">
        <w:rPr>
          <w:rFonts w:asciiTheme="minorHAnsi" w:hAnsiTheme="minorHAnsi"/>
          <w:sz w:val="22"/>
          <w:szCs w:val="22"/>
        </w:rPr>
        <w:t>ue and Zambi</w:t>
      </w:r>
      <w:r w:rsidR="0096314F" w:rsidRPr="00F83133">
        <w:rPr>
          <w:rFonts w:asciiTheme="minorHAnsi" w:hAnsiTheme="minorHAnsi"/>
          <w:sz w:val="22"/>
          <w:szCs w:val="22"/>
        </w:rPr>
        <w:t>a the figure was much lower at 10% and 9</w:t>
      </w:r>
      <w:r w:rsidR="00317E2A" w:rsidRPr="00F83133">
        <w:rPr>
          <w:rFonts w:asciiTheme="minorHAnsi" w:hAnsiTheme="minorHAnsi"/>
          <w:sz w:val="22"/>
          <w:szCs w:val="22"/>
        </w:rPr>
        <w:t>%</w:t>
      </w:r>
      <w:r w:rsidR="00925469" w:rsidRPr="00F83133">
        <w:rPr>
          <w:rFonts w:asciiTheme="minorHAnsi" w:hAnsiTheme="minorHAnsi"/>
          <w:sz w:val="22"/>
          <w:szCs w:val="22"/>
        </w:rPr>
        <w:t xml:space="preserve"> respective</w:t>
      </w:r>
      <w:r w:rsidR="0066756C" w:rsidRPr="00F83133">
        <w:rPr>
          <w:rFonts w:asciiTheme="minorHAnsi" w:hAnsiTheme="minorHAnsi"/>
          <w:sz w:val="22"/>
          <w:szCs w:val="22"/>
        </w:rPr>
        <w:t>ly</w:t>
      </w:r>
      <w:r w:rsidR="00010A0D" w:rsidRPr="00F83133">
        <w:rPr>
          <w:rFonts w:asciiTheme="minorHAnsi" w:hAnsiTheme="minorHAnsi"/>
          <w:sz w:val="22"/>
          <w:szCs w:val="22"/>
        </w:rPr>
        <w:t xml:space="preserve"> [2</w:t>
      </w:r>
      <w:r w:rsidR="00DB4198" w:rsidRPr="00F83133">
        <w:rPr>
          <w:rFonts w:asciiTheme="minorHAnsi" w:hAnsiTheme="minorHAnsi"/>
          <w:sz w:val="22"/>
          <w:szCs w:val="22"/>
        </w:rPr>
        <w:t>4</w:t>
      </w:r>
      <w:proofErr w:type="gramStart"/>
      <w:r w:rsidR="00010A0D" w:rsidRPr="00F83133">
        <w:rPr>
          <w:rFonts w:asciiTheme="minorHAnsi" w:hAnsiTheme="minorHAnsi"/>
          <w:sz w:val="22"/>
          <w:szCs w:val="22"/>
        </w:rPr>
        <w:t>,2</w:t>
      </w:r>
      <w:r w:rsidR="00DB4198" w:rsidRPr="00F83133">
        <w:rPr>
          <w:rFonts w:asciiTheme="minorHAnsi" w:hAnsiTheme="minorHAnsi"/>
          <w:sz w:val="22"/>
          <w:szCs w:val="22"/>
        </w:rPr>
        <w:t>8</w:t>
      </w:r>
      <w:proofErr w:type="gramEnd"/>
      <w:r w:rsidR="00010A0D" w:rsidRPr="00F83133">
        <w:rPr>
          <w:rFonts w:asciiTheme="minorHAnsi" w:hAnsiTheme="minorHAnsi"/>
          <w:sz w:val="22"/>
          <w:szCs w:val="22"/>
        </w:rPr>
        <w:t>]</w:t>
      </w:r>
      <w:r w:rsidR="00925469" w:rsidRPr="00F83133">
        <w:rPr>
          <w:rFonts w:asciiTheme="minorHAnsi" w:hAnsiTheme="minorHAnsi"/>
          <w:sz w:val="22"/>
          <w:szCs w:val="22"/>
        </w:rPr>
        <w:t>.</w:t>
      </w:r>
      <w:r w:rsidR="0066756C" w:rsidRPr="00F83133">
        <w:rPr>
          <w:rFonts w:asciiTheme="minorHAnsi" w:hAnsiTheme="minorHAnsi"/>
          <w:sz w:val="22"/>
          <w:szCs w:val="22"/>
        </w:rPr>
        <w:t xml:space="preserve">  Figures for the two </w:t>
      </w:r>
      <w:r w:rsidR="0096314F" w:rsidRPr="00F83133">
        <w:rPr>
          <w:rFonts w:asciiTheme="minorHAnsi" w:hAnsiTheme="minorHAnsi"/>
          <w:sz w:val="22"/>
          <w:szCs w:val="22"/>
        </w:rPr>
        <w:t xml:space="preserve">Bangladesh studies were </w:t>
      </w:r>
      <w:r w:rsidR="0066756C" w:rsidRPr="00F83133">
        <w:rPr>
          <w:rFonts w:asciiTheme="minorHAnsi" w:hAnsiTheme="minorHAnsi"/>
          <w:sz w:val="22"/>
          <w:szCs w:val="22"/>
        </w:rPr>
        <w:t>20</w:t>
      </w:r>
      <w:r w:rsidR="0096314F" w:rsidRPr="00F83133">
        <w:rPr>
          <w:rFonts w:asciiTheme="minorHAnsi" w:hAnsiTheme="minorHAnsi"/>
          <w:sz w:val="22"/>
          <w:szCs w:val="22"/>
        </w:rPr>
        <w:t xml:space="preserve">% </w:t>
      </w:r>
      <w:r w:rsidR="00010A0D" w:rsidRPr="00F83133">
        <w:rPr>
          <w:rFonts w:asciiTheme="minorHAnsi" w:hAnsiTheme="minorHAnsi"/>
          <w:sz w:val="22"/>
          <w:szCs w:val="22"/>
        </w:rPr>
        <w:t>[</w:t>
      </w:r>
      <w:r w:rsidR="00825339">
        <w:rPr>
          <w:rFonts w:asciiTheme="minorHAnsi" w:hAnsiTheme="minorHAnsi"/>
          <w:sz w:val="22"/>
          <w:szCs w:val="22"/>
        </w:rPr>
        <w:t>30</w:t>
      </w:r>
      <w:r w:rsidR="00010A0D" w:rsidRPr="00F83133">
        <w:rPr>
          <w:rFonts w:asciiTheme="minorHAnsi" w:hAnsiTheme="minorHAnsi"/>
          <w:sz w:val="22"/>
          <w:szCs w:val="22"/>
        </w:rPr>
        <w:t>]</w:t>
      </w:r>
      <w:r w:rsidR="0096314F" w:rsidRPr="00F83133">
        <w:rPr>
          <w:rFonts w:asciiTheme="minorHAnsi" w:hAnsiTheme="minorHAnsi"/>
          <w:sz w:val="22"/>
          <w:szCs w:val="22"/>
        </w:rPr>
        <w:t xml:space="preserve"> and 12</w:t>
      </w:r>
      <w:r w:rsidR="0066756C" w:rsidRPr="00F83133">
        <w:rPr>
          <w:rFonts w:asciiTheme="minorHAnsi" w:hAnsiTheme="minorHAnsi"/>
          <w:sz w:val="22"/>
          <w:szCs w:val="22"/>
        </w:rPr>
        <w:t>%</w:t>
      </w:r>
      <w:r w:rsidR="0096314F" w:rsidRPr="00F83133">
        <w:rPr>
          <w:rFonts w:asciiTheme="minorHAnsi" w:hAnsiTheme="minorHAnsi"/>
          <w:sz w:val="22"/>
          <w:szCs w:val="22"/>
        </w:rPr>
        <w:t xml:space="preserve"> </w:t>
      </w:r>
      <w:r w:rsidR="00010A0D" w:rsidRPr="00F83133">
        <w:rPr>
          <w:rFonts w:asciiTheme="minorHAnsi" w:hAnsiTheme="minorHAnsi"/>
          <w:sz w:val="22"/>
          <w:szCs w:val="22"/>
        </w:rPr>
        <w:t>[1</w:t>
      </w:r>
      <w:r w:rsidR="00825339">
        <w:rPr>
          <w:rFonts w:asciiTheme="minorHAnsi" w:hAnsiTheme="minorHAnsi"/>
          <w:sz w:val="22"/>
          <w:szCs w:val="22"/>
        </w:rPr>
        <w:t>7</w:t>
      </w:r>
      <w:r w:rsidR="00010A0D" w:rsidRPr="00F83133">
        <w:rPr>
          <w:rFonts w:asciiTheme="minorHAnsi" w:hAnsiTheme="minorHAnsi"/>
          <w:sz w:val="22"/>
          <w:szCs w:val="22"/>
        </w:rPr>
        <w:t>]</w:t>
      </w:r>
      <w:r w:rsidR="0066756C" w:rsidRPr="00F83133">
        <w:rPr>
          <w:rFonts w:asciiTheme="minorHAnsi" w:hAnsiTheme="minorHAnsi"/>
          <w:sz w:val="22"/>
          <w:szCs w:val="22"/>
        </w:rPr>
        <w:t xml:space="preserve">.  </w:t>
      </w:r>
      <w:r w:rsidR="00B6364F" w:rsidRPr="00F83133">
        <w:rPr>
          <w:rFonts w:asciiTheme="minorHAnsi" w:hAnsiTheme="minorHAnsi"/>
          <w:sz w:val="22"/>
          <w:szCs w:val="22"/>
        </w:rPr>
        <w:t>In several studies the proportion of deaths assigned to abortion was markedly higher than for older wom</w:t>
      </w:r>
      <w:r w:rsidR="00833925" w:rsidRPr="00F83133">
        <w:rPr>
          <w:rFonts w:asciiTheme="minorHAnsi" w:hAnsiTheme="minorHAnsi"/>
          <w:sz w:val="22"/>
          <w:szCs w:val="22"/>
        </w:rPr>
        <w:t>en [1</w:t>
      </w:r>
      <w:r w:rsidR="00825339">
        <w:rPr>
          <w:rFonts w:asciiTheme="minorHAnsi" w:hAnsiTheme="minorHAnsi"/>
          <w:sz w:val="22"/>
          <w:szCs w:val="22"/>
        </w:rPr>
        <w:t>8</w:t>
      </w:r>
      <w:proofErr w:type="gramStart"/>
      <w:r w:rsidR="00833925" w:rsidRPr="00F83133">
        <w:rPr>
          <w:rFonts w:asciiTheme="minorHAnsi" w:hAnsiTheme="minorHAnsi"/>
          <w:sz w:val="22"/>
          <w:szCs w:val="22"/>
        </w:rPr>
        <w:t>,</w:t>
      </w:r>
      <w:r w:rsidR="00DB4198" w:rsidRPr="00F83133">
        <w:rPr>
          <w:rFonts w:asciiTheme="minorHAnsi" w:hAnsiTheme="minorHAnsi"/>
          <w:sz w:val="22"/>
          <w:szCs w:val="22"/>
        </w:rPr>
        <w:t>29</w:t>
      </w:r>
      <w:proofErr w:type="gramEnd"/>
      <w:r w:rsidR="00833925" w:rsidRPr="00F83133">
        <w:rPr>
          <w:rFonts w:asciiTheme="minorHAnsi" w:hAnsiTheme="minorHAnsi"/>
          <w:sz w:val="22"/>
          <w:szCs w:val="22"/>
        </w:rPr>
        <w:t>]</w:t>
      </w:r>
      <w:r w:rsidR="00B6364F" w:rsidRPr="00F83133">
        <w:rPr>
          <w:rFonts w:asciiTheme="minorHAnsi" w:hAnsiTheme="minorHAnsi"/>
          <w:sz w:val="22"/>
          <w:szCs w:val="22"/>
        </w:rPr>
        <w:t>, whereas for others it was</w:t>
      </w:r>
      <w:r w:rsidR="00BD529A" w:rsidRPr="00F83133">
        <w:rPr>
          <w:rFonts w:asciiTheme="minorHAnsi" w:hAnsiTheme="minorHAnsi"/>
          <w:sz w:val="22"/>
          <w:szCs w:val="22"/>
        </w:rPr>
        <w:t xml:space="preserve"> </w:t>
      </w:r>
      <w:r w:rsidR="00B6364F" w:rsidRPr="00F83133">
        <w:rPr>
          <w:rFonts w:asciiTheme="minorHAnsi" w:hAnsiTheme="minorHAnsi"/>
          <w:sz w:val="22"/>
          <w:szCs w:val="22"/>
        </w:rPr>
        <w:t>similar</w:t>
      </w:r>
      <w:r w:rsidR="00CD66FE" w:rsidRPr="00F83133">
        <w:rPr>
          <w:rFonts w:asciiTheme="minorHAnsi" w:hAnsiTheme="minorHAnsi"/>
          <w:sz w:val="22"/>
          <w:szCs w:val="22"/>
        </w:rPr>
        <w:t xml:space="preserve"> </w:t>
      </w:r>
      <w:r w:rsidR="00833925" w:rsidRPr="00F83133">
        <w:rPr>
          <w:rFonts w:asciiTheme="minorHAnsi" w:hAnsiTheme="minorHAnsi"/>
          <w:sz w:val="22"/>
          <w:szCs w:val="22"/>
        </w:rPr>
        <w:t>[2</w:t>
      </w:r>
      <w:r w:rsidR="00DB4198" w:rsidRPr="00F83133">
        <w:rPr>
          <w:rFonts w:asciiTheme="minorHAnsi" w:hAnsiTheme="minorHAnsi"/>
          <w:sz w:val="22"/>
          <w:szCs w:val="22"/>
        </w:rPr>
        <w:t>4</w:t>
      </w:r>
      <w:r w:rsidR="00833925" w:rsidRPr="00F83133">
        <w:rPr>
          <w:rFonts w:asciiTheme="minorHAnsi" w:hAnsiTheme="minorHAnsi"/>
          <w:sz w:val="22"/>
          <w:szCs w:val="22"/>
        </w:rPr>
        <w:t>,</w:t>
      </w:r>
      <w:r w:rsidR="00DB4198" w:rsidRPr="00F83133">
        <w:rPr>
          <w:rFonts w:asciiTheme="minorHAnsi" w:hAnsiTheme="minorHAnsi"/>
          <w:sz w:val="22"/>
          <w:szCs w:val="22"/>
        </w:rPr>
        <w:t>30</w:t>
      </w:r>
      <w:r w:rsidR="00833925" w:rsidRPr="00F83133">
        <w:rPr>
          <w:rFonts w:asciiTheme="minorHAnsi" w:hAnsiTheme="minorHAnsi"/>
          <w:sz w:val="22"/>
          <w:szCs w:val="22"/>
        </w:rPr>
        <w:t>]</w:t>
      </w:r>
      <w:r w:rsidR="00B6364F" w:rsidRPr="00F83133">
        <w:rPr>
          <w:rFonts w:asciiTheme="minorHAnsi" w:hAnsiTheme="minorHAnsi"/>
          <w:sz w:val="22"/>
          <w:szCs w:val="22"/>
        </w:rPr>
        <w:t xml:space="preserve">.  </w:t>
      </w:r>
      <w:r w:rsidR="0066756C" w:rsidRPr="00F83133">
        <w:rPr>
          <w:rFonts w:asciiTheme="minorHAnsi" w:hAnsiTheme="minorHAnsi"/>
          <w:sz w:val="22"/>
          <w:szCs w:val="22"/>
        </w:rPr>
        <w:t xml:space="preserve">Many of the figures are much higher than the </w:t>
      </w:r>
      <w:r w:rsidR="007E5490" w:rsidRPr="00F83133">
        <w:rPr>
          <w:rFonts w:asciiTheme="minorHAnsi" w:hAnsiTheme="minorHAnsi"/>
          <w:sz w:val="22"/>
          <w:szCs w:val="22"/>
        </w:rPr>
        <w:t>10</w:t>
      </w:r>
      <w:r w:rsidR="0066756C" w:rsidRPr="00F83133">
        <w:rPr>
          <w:rFonts w:asciiTheme="minorHAnsi" w:hAnsiTheme="minorHAnsi"/>
          <w:sz w:val="22"/>
          <w:szCs w:val="22"/>
        </w:rPr>
        <w:t xml:space="preserve">% </w:t>
      </w:r>
      <w:r w:rsidR="005C6085" w:rsidRPr="00F83133">
        <w:rPr>
          <w:rFonts w:asciiTheme="minorHAnsi" w:hAnsiTheme="minorHAnsi"/>
          <w:sz w:val="22"/>
          <w:szCs w:val="22"/>
        </w:rPr>
        <w:t xml:space="preserve">for </w:t>
      </w:r>
      <w:r w:rsidR="006F5B2C" w:rsidRPr="00F83133">
        <w:rPr>
          <w:rFonts w:asciiTheme="minorHAnsi" w:hAnsiTheme="minorHAnsi"/>
          <w:sz w:val="22"/>
          <w:szCs w:val="22"/>
        </w:rPr>
        <w:t>sub</w:t>
      </w:r>
      <w:r w:rsidR="0066756C" w:rsidRPr="00F83133">
        <w:rPr>
          <w:rFonts w:asciiTheme="minorHAnsi" w:hAnsiTheme="minorHAnsi"/>
          <w:sz w:val="22"/>
          <w:szCs w:val="22"/>
        </w:rPr>
        <w:t>-Saharan Africa</w:t>
      </w:r>
      <w:r w:rsidR="005C6085" w:rsidRPr="00F83133">
        <w:rPr>
          <w:rFonts w:asciiTheme="minorHAnsi" w:hAnsiTheme="minorHAnsi"/>
          <w:sz w:val="22"/>
          <w:szCs w:val="22"/>
        </w:rPr>
        <w:t xml:space="preserve"> </w:t>
      </w:r>
      <w:r w:rsidR="0066756C" w:rsidRPr="00F83133">
        <w:rPr>
          <w:rFonts w:asciiTheme="minorHAnsi" w:hAnsiTheme="minorHAnsi"/>
          <w:sz w:val="22"/>
          <w:szCs w:val="22"/>
        </w:rPr>
        <w:t xml:space="preserve">and </w:t>
      </w:r>
      <w:r w:rsidR="007E5490" w:rsidRPr="00F83133">
        <w:rPr>
          <w:rFonts w:asciiTheme="minorHAnsi" w:hAnsiTheme="minorHAnsi"/>
          <w:sz w:val="22"/>
          <w:szCs w:val="22"/>
        </w:rPr>
        <w:t>6</w:t>
      </w:r>
      <w:r w:rsidR="00B6364F" w:rsidRPr="00F83133">
        <w:rPr>
          <w:rFonts w:asciiTheme="minorHAnsi" w:hAnsiTheme="minorHAnsi"/>
          <w:sz w:val="22"/>
          <w:szCs w:val="22"/>
        </w:rPr>
        <w:t xml:space="preserve">% </w:t>
      </w:r>
      <w:r w:rsidR="005C6085" w:rsidRPr="00F83133">
        <w:rPr>
          <w:rFonts w:asciiTheme="minorHAnsi" w:hAnsiTheme="minorHAnsi"/>
          <w:sz w:val="22"/>
          <w:szCs w:val="22"/>
        </w:rPr>
        <w:t xml:space="preserve">for </w:t>
      </w:r>
      <w:r w:rsidR="00B6364F" w:rsidRPr="00F83133">
        <w:rPr>
          <w:rFonts w:asciiTheme="minorHAnsi" w:hAnsiTheme="minorHAnsi"/>
          <w:sz w:val="22"/>
          <w:szCs w:val="22"/>
        </w:rPr>
        <w:t>S</w:t>
      </w:r>
      <w:r w:rsidR="00517784" w:rsidRPr="00F83133">
        <w:rPr>
          <w:rFonts w:asciiTheme="minorHAnsi" w:hAnsiTheme="minorHAnsi"/>
          <w:sz w:val="22"/>
          <w:szCs w:val="22"/>
        </w:rPr>
        <w:t>outh</w:t>
      </w:r>
      <w:r w:rsidR="009357CD" w:rsidRPr="00F83133">
        <w:rPr>
          <w:rFonts w:asciiTheme="minorHAnsi" w:hAnsiTheme="minorHAnsi"/>
          <w:sz w:val="22"/>
          <w:szCs w:val="22"/>
        </w:rPr>
        <w:t>ern</w:t>
      </w:r>
      <w:r w:rsidR="00B6364F" w:rsidRPr="00F83133">
        <w:rPr>
          <w:rFonts w:asciiTheme="minorHAnsi" w:hAnsiTheme="minorHAnsi"/>
          <w:sz w:val="22"/>
          <w:szCs w:val="22"/>
        </w:rPr>
        <w:t xml:space="preserve"> Asia suggested by Say </w:t>
      </w:r>
      <w:r w:rsidR="00C82C18" w:rsidRPr="00F83133">
        <w:rPr>
          <w:rFonts w:asciiTheme="minorHAnsi" w:hAnsiTheme="minorHAnsi"/>
          <w:sz w:val="22"/>
          <w:szCs w:val="22"/>
        </w:rPr>
        <w:t>et al.</w:t>
      </w:r>
      <w:r w:rsidR="00B6364F" w:rsidRPr="00F83133">
        <w:rPr>
          <w:rFonts w:asciiTheme="minorHAnsi" w:hAnsiTheme="minorHAnsi"/>
          <w:sz w:val="22"/>
          <w:szCs w:val="22"/>
        </w:rPr>
        <w:t xml:space="preserve"> </w:t>
      </w:r>
      <w:r w:rsidR="00833925" w:rsidRPr="00F83133">
        <w:rPr>
          <w:rFonts w:asciiTheme="minorHAnsi" w:hAnsiTheme="minorHAnsi"/>
          <w:sz w:val="22"/>
          <w:szCs w:val="22"/>
        </w:rPr>
        <w:t>[</w:t>
      </w:r>
      <w:r w:rsidR="00DB4198" w:rsidRPr="00F83133">
        <w:rPr>
          <w:rFonts w:asciiTheme="minorHAnsi" w:hAnsiTheme="minorHAnsi"/>
          <w:sz w:val="22"/>
          <w:szCs w:val="22"/>
        </w:rPr>
        <w:t>10</w:t>
      </w:r>
      <w:r w:rsidR="00833925" w:rsidRPr="00F83133">
        <w:rPr>
          <w:rFonts w:asciiTheme="minorHAnsi" w:hAnsiTheme="minorHAnsi"/>
          <w:sz w:val="22"/>
          <w:szCs w:val="22"/>
        </w:rPr>
        <w:t>]</w:t>
      </w:r>
      <w:r w:rsidR="00BD529A" w:rsidRPr="00F83133">
        <w:rPr>
          <w:rFonts w:asciiTheme="minorHAnsi" w:hAnsiTheme="minorHAnsi"/>
          <w:sz w:val="22"/>
          <w:szCs w:val="22"/>
        </w:rPr>
        <w:t>.</w:t>
      </w:r>
      <w:r w:rsidR="001C4901" w:rsidRPr="00F83133">
        <w:rPr>
          <w:rFonts w:asciiTheme="minorHAnsi" w:hAnsiTheme="minorHAnsi"/>
          <w:sz w:val="22"/>
          <w:szCs w:val="22"/>
        </w:rPr>
        <w:t xml:space="preserve">  In Latin America estimates </w:t>
      </w:r>
      <w:r w:rsidR="007E5490" w:rsidRPr="00F83133">
        <w:rPr>
          <w:rFonts w:asciiTheme="minorHAnsi" w:hAnsiTheme="minorHAnsi"/>
          <w:sz w:val="22"/>
          <w:szCs w:val="22"/>
        </w:rPr>
        <w:t xml:space="preserve">were </w:t>
      </w:r>
      <w:r w:rsidR="001C4901" w:rsidRPr="00F83133">
        <w:rPr>
          <w:rFonts w:asciiTheme="minorHAnsi" w:hAnsiTheme="minorHAnsi"/>
          <w:sz w:val="22"/>
          <w:szCs w:val="22"/>
        </w:rPr>
        <w:t xml:space="preserve">very high </w:t>
      </w:r>
      <w:r w:rsidR="00747CFF" w:rsidRPr="00F83133">
        <w:rPr>
          <w:rFonts w:asciiTheme="minorHAnsi" w:hAnsiTheme="minorHAnsi"/>
          <w:sz w:val="22"/>
          <w:szCs w:val="22"/>
        </w:rPr>
        <w:t xml:space="preserve">in </w:t>
      </w:r>
      <w:r w:rsidR="001C4901" w:rsidRPr="00F83133">
        <w:rPr>
          <w:rFonts w:asciiTheme="minorHAnsi" w:hAnsiTheme="minorHAnsi"/>
          <w:sz w:val="22"/>
          <w:szCs w:val="22"/>
        </w:rPr>
        <w:t>the Mexican study (33%</w:t>
      </w:r>
      <w:r w:rsidR="00DB4198" w:rsidRPr="00F83133">
        <w:rPr>
          <w:rFonts w:asciiTheme="minorHAnsi" w:hAnsiTheme="minorHAnsi"/>
          <w:sz w:val="22"/>
          <w:szCs w:val="22"/>
        </w:rPr>
        <w:t>) [33]</w:t>
      </w:r>
      <w:r w:rsidR="001C4901" w:rsidRPr="00F83133">
        <w:rPr>
          <w:rFonts w:asciiTheme="minorHAnsi" w:hAnsiTheme="minorHAnsi"/>
          <w:sz w:val="22"/>
          <w:szCs w:val="22"/>
        </w:rPr>
        <w:t xml:space="preserve">, and also high in </w:t>
      </w:r>
      <w:proofErr w:type="spellStart"/>
      <w:r w:rsidR="001C4901" w:rsidRPr="00F83133">
        <w:rPr>
          <w:rFonts w:asciiTheme="minorHAnsi" w:hAnsiTheme="minorHAnsi"/>
          <w:sz w:val="22"/>
          <w:szCs w:val="22"/>
        </w:rPr>
        <w:t>Donoso</w:t>
      </w:r>
      <w:proofErr w:type="spellEnd"/>
      <w:r w:rsidR="001C4901" w:rsidRPr="00F83133">
        <w:rPr>
          <w:rFonts w:asciiTheme="minorHAnsi" w:hAnsiTheme="minorHAnsi"/>
          <w:sz w:val="22"/>
          <w:szCs w:val="22"/>
        </w:rPr>
        <w:t xml:space="preserve"> and </w:t>
      </w:r>
      <w:proofErr w:type="spellStart"/>
      <w:r w:rsidR="001C4901" w:rsidRPr="00F83133">
        <w:rPr>
          <w:rFonts w:asciiTheme="minorHAnsi" w:hAnsiTheme="minorHAnsi"/>
          <w:sz w:val="22"/>
          <w:szCs w:val="22"/>
        </w:rPr>
        <w:t>Carvajal</w:t>
      </w:r>
      <w:r w:rsidR="00833925" w:rsidRPr="00F83133">
        <w:rPr>
          <w:rFonts w:asciiTheme="minorHAnsi" w:hAnsiTheme="minorHAnsi"/>
          <w:sz w:val="22"/>
          <w:szCs w:val="22"/>
        </w:rPr>
        <w:t>’s</w:t>
      </w:r>
      <w:proofErr w:type="spellEnd"/>
      <w:r w:rsidR="00833925" w:rsidRPr="00F83133">
        <w:rPr>
          <w:rFonts w:asciiTheme="minorHAnsi" w:hAnsiTheme="minorHAnsi"/>
          <w:sz w:val="22"/>
          <w:szCs w:val="22"/>
        </w:rPr>
        <w:t xml:space="preserve"> </w:t>
      </w:r>
      <w:r w:rsidR="0046338C" w:rsidRPr="00F83133">
        <w:rPr>
          <w:rFonts w:asciiTheme="minorHAnsi" w:hAnsiTheme="minorHAnsi"/>
          <w:sz w:val="22"/>
          <w:szCs w:val="22"/>
        </w:rPr>
        <w:t>Chilean study at 18%</w:t>
      </w:r>
      <w:r w:rsidR="00833925" w:rsidRPr="00F83133">
        <w:rPr>
          <w:rFonts w:asciiTheme="minorHAnsi" w:hAnsiTheme="minorHAnsi"/>
          <w:sz w:val="22"/>
          <w:szCs w:val="22"/>
        </w:rPr>
        <w:t xml:space="preserve"> [1</w:t>
      </w:r>
      <w:r w:rsidR="00825339">
        <w:rPr>
          <w:rFonts w:asciiTheme="minorHAnsi" w:hAnsiTheme="minorHAnsi"/>
          <w:sz w:val="22"/>
          <w:szCs w:val="22"/>
        </w:rPr>
        <w:t>9</w:t>
      </w:r>
      <w:r w:rsidR="00833925" w:rsidRPr="00F83133">
        <w:rPr>
          <w:rFonts w:asciiTheme="minorHAnsi" w:hAnsiTheme="minorHAnsi"/>
          <w:sz w:val="22"/>
          <w:szCs w:val="22"/>
        </w:rPr>
        <w:t>]</w:t>
      </w:r>
      <w:r w:rsidR="0046338C" w:rsidRPr="00F83133">
        <w:rPr>
          <w:rFonts w:asciiTheme="minorHAnsi" w:hAnsiTheme="minorHAnsi"/>
          <w:sz w:val="22"/>
          <w:szCs w:val="22"/>
        </w:rPr>
        <w:t xml:space="preserve">, which is somewhat greater than the </w:t>
      </w:r>
      <w:r w:rsidR="007E5490" w:rsidRPr="00F83133">
        <w:rPr>
          <w:rFonts w:asciiTheme="minorHAnsi" w:hAnsiTheme="minorHAnsi"/>
          <w:sz w:val="22"/>
          <w:szCs w:val="22"/>
        </w:rPr>
        <w:t>11</w:t>
      </w:r>
      <w:r w:rsidR="0046338C" w:rsidRPr="00F83133">
        <w:rPr>
          <w:rFonts w:asciiTheme="minorHAnsi" w:hAnsiTheme="minorHAnsi"/>
          <w:sz w:val="22"/>
          <w:szCs w:val="22"/>
        </w:rPr>
        <w:t>% assigned</w:t>
      </w:r>
      <w:r w:rsidR="0096314F" w:rsidRPr="00F83133">
        <w:rPr>
          <w:rFonts w:asciiTheme="minorHAnsi" w:hAnsiTheme="minorHAnsi"/>
          <w:sz w:val="22"/>
          <w:szCs w:val="22"/>
        </w:rPr>
        <w:t xml:space="preserve"> to the total sample group.  Bo</w:t>
      </w:r>
      <w:r w:rsidR="0046338C" w:rsidRPr="00F83133">
        <w:rPr>
          <w:rFonts w:asciiTheme="minorHAnsi" w:hAnsiTheme="minorHAnsi"/>
          <w:sz w:val="22"/>
          <w:szCs w:val="22"/>
        </w:rPr>
        <w:t xml:space="preserve">th estimates are higher than Say </w:t>
      </w:r>
      <w:r w:rsidR="00C82C18" w:rsidRPr="00F83133">
        <w:rPr>
          <w:rFonts w:asciiTheme="minorHAnsi" w:hAnsiTheme="minorHAnsi"/>
          <w:sz w:val="22"/>
          <w:szCs w:val="22"/>
        </w:rPr>
        <w:t>et al.</w:t>
      </w:r>
      <w:r w:rsidR="00833925" w:rsidRPr="00F83133">
        <w:rPr>
          <w:rFonts w:asciiTheme="minorHAnsi" w:hAnsiTheme="minorHAnsi"/>
          <w:sz w:val="22"/>
          <w:szCs w:val="22"/>
        </w:rPr>
        <w:t>’s [</w:t>
      </w:r>
      <w:r w:rsidR="00DB4198" w:rsidRPr="00F83133">
        <w:rPr>
          <w:rFonts w:asciiTheme="minorHAnsi" w:hAnsiTheme="minorHAnsi"/>
          <w:sz w:val="22"/>
          <w:szCs w:val="22"/>
        </w:rPr>
        <w:t>10</w:t>
      </w:r>
      <w:r w:rsidR="00833925" w:rsidRPr="00F83133">
        <w:rPr>
          <w:rFonts w:asciiTheme="minorHAnsi" w:hAnsiTheme="minorHAnsi"/>
          <w:sz w:val="22"/>
          <w:szCs w:val="22"/>
        </w:rPr>
        <w:t>]</w:t>
      </w:r>
      <w:r w:rsidR="0046338C" w:rsidRPr="00F83133">
        <w:rPr>
          <w:rFonts w:asciiTheme="minorHAnsi" w:hAnsiTheme="minorHAnsi"/>
          <w:sz w:val="22"/>
          <w:szCs w:val="22"/>
        </w:rPr>
        <w:t xml:space="preserve"> estimate of 10% for Latin America.</w:t>
      </w:r>
      <w:r w:rsidR="001C4901" w:rsidRPr="00F83133">
        <w:rPr>
          <w:rFonts w:asciiTheme="minorHAnsi" w:hAnsiTheme="minorHAnsi"/>
          <w:sz w:val="22"/>
          <w:szCs w:val="22"/>
        </w:rPr>
        <w:t xml:space="preserve"> </w:t>
      </w:r>
      <w:r w:rsidR="007E5490" w:rsidRPr="00F83133">
        <w:rPr>
          <w:rFonts w:asciiTheme="minorHAnsi" w:hAnsiTheme="minorHAnsi"/>
          <w:sz w:val="22"/>
          <w:szCs w:val="22"/>
        </w:rPr>
        <w:t xml:space="preserve">De </w:t>
      </w:r>
      <w:proofErr w:type="spellStart"/>
      <w:r w:rsidR="008D4E86" w:rsidRPr="00F83133">
        <w:rPr>
          <w:rFonts w:asciiTheme="minorHAnsi" w:hAnsiTheme="minorHAnsi"/>
          <w:sz w:val="22"/>
          <w:szCs w:val="22"/>
        </w:rPr>
        <w:t>Siqu</w:t>
      </w:r>
      <w:r w:rsidR="001C4901" w:rsidRPr="00F83133">
        <w:rPr>
          <w:rFonts w:asciiTheme="minorHAnsi" w:hAnsiTheme="minorHAnsi"/>
          <w:sz w:val="22"/>
          <w:szCs w:val="22"/>
        </w:rPr>
        <w:t>eira</w:t>
      </w:r>
      <w:proofErr w:type="spellEnd"/>
      <w:r w:rsidR="001C4901" w:rsidRPr="00F83133">
        <w:rPr>
          <w:rFonts w:asciiTheme="minorHAnsi" w:hAnsiTheme="minorHAnsi"/>
          <w:sz w:val="22"/>
          <w:szCs w:val="22"/>
        </w:rPr>
        <w:t xml:space="preserve"> </w:t>
      </w:r>
      <w:r w:rsidR="00C82C18" w:rsidRPr="00F83133">
        <w:rPr>
          <w:rFonts w:asciiTheme="minorHAnsi" w:hAnsiTheme="minorHAnsi"/>
          <w:sz w:val="22"/>
          <w:szCs w:val="22"/>
        </w:rPr>
        <w:t>et al.</w:t>
      </w:r>
      <w:r w:rsidR="001C4901" w:rsidRPr="00F83133">
        <w:rPr>
          <w:rFonts w:asciiTheme="minorHAnsi" w:hAnsiTheme="minorHAnsi"/>
          <w:sz w:val="22"/>
          <w:szCs w:val="22"/>
        </w:rPr>
        <w:t xml:space="preserve"> </w:t>
      </w:r>
      <w:r w:rsidR="008D4E86" w:rsidRPr="00F83133">
        <w:rPr>
          <w:rFonts w:asciiTheme="minorHAnsi" w:hAnsiTheme="minorHAnsi"/>
          <w:sz w:val="22"/>
          <w:szCs w:val="22"/>
        </w:rPr>
        <w:t>[3</w:t>
      </w:r>
      <w:r w:rsidR="00DB4198" w:rsidRPr="00F83133">
        <w:rPr>
          <w:rFonts w:asciiTheme="minorHAnsi" w:hAnsiTheme="minorHAnsi"/>
          <w:sz w:val="22"/>
          <w:szCs w:val="22"/>
        </w:rPr>
        <w:t>3</w:t>
      </w:r>
      <w:r w:rsidR="008D4E86" w:rsidRPr="00F83133">
        <w:rPr>
          <w:rFonts w:asciiTheme="minorHAnsi" w:hAnsiTheme="minorHAnsi"/>
          <w:sz w:val="22"/>
          <w:szCs w:val="22"/>
        </w:rPr>
        <w:t>]</w:t>
      </w:r>
      <w:r w:rsidR="0046338C" w:rsidRPr="00F83133">
        <w:rPr>
          <w:rFonts w:asciiTheme="minorHAnsi" w:hAnsiTheme="minorHAnsi"/>
          <w:sz w:val="22"/>
          <w:szCs w:val="22"/>
        </w:rPr>
        <w:t xml:space="preserve"> suggest a lower estimate for Brazil of 6%.  </w:t>
      </w:r>
    </w:p>
    <w:p w:rsidR="00317E2A" w:rsidRPr="00F83133" w:rsidRDefault="00504AFC" w:rsidP="002A2BBC">
      <w:pPr>
        <w:pStyle w:val="Heading2"/>
        <w:spacing w:line="276" w:lineRule="auto"/>
        <w:jc w:val="both"/>
        <w:rPr>
          <w:rFonts w:asciiTheme="minorHAnsi" w:hAnsiTheme="minorHAnsi"/>
          <w:iCs w:val="0"/>
          <w:color w:val="auto"/>
          <w:sz w:val="22"/>
          <w:szCs w:val="22"/>
        </w:rPr>
      </w:pPr>
      <w:bookmarkStart w:id="12" w:name="_Toc341404055"/>
      <w:bookmarkStart w:id="13" w:name="_Toc341446927"/>
      <w:r w:rsidRPr="00F83133">
        <w:rPr>
          <w:rFonts w:asciiTheme="minorHAnsi" w:hAnsiTheme="minorHAnsi"/>
          <w:iCs w:val="0"/>
          <w:color w:val="auto"/>
          <w:sz w:val="22"/>
          <w:szCs w:val="22"/>
        </w:rPr>
        <w:t xml:space="preserve"> </w:t>
      </w:r>
      <w:r w:rsidR="007D75F6" w:rsidRPr="00F83133">
        <w:rPr>
          <w:rFonts w:asciiTheme="minorHAnsi" w:hAnsiTheme="minorHAnsi"/>
          <w:iCs w:val="0"/>
          <w:color w:val="auto"/>
          <w:sz w:val="22"/>
          <w:szCs w:val="22"/>
        </w:rPr>
        <w:t>I</w:t>
      </w:r>
      <w:r w:rsidRPr="00F83133">
        <w:rPr>
          <w:rFonts w:asciiTheme="minorHAnsi" w:hAnsiTheme="minorHAnsi"/>
          <w:iCs w:val="0"/>
          <w:color w:val="auto"/>
          <w:sz w:val="22"/>
          <w:szCs w:val="22"/>
        </w:rPr>
        <w:t>ndirect causes</w:t>
      </w:r>
      <w:bookmarkEnd w:id="12"/>
      <w:bookmarkEnd w:id="13"/>
    </w:p>
    <w:p w:rsidR="00CD2D03" w:rsidRPr="00F83133" w:rsidRDefault="00186E3A" w:rsidP="00455D7B">
      <w:pPr>
        <w:autoSpaceDE w:val="0"/>
        <w:autoSpaceDN w:val="0"/>
        <w:adjustRightInd w:val="0"/>
        <w:spacing w:line="276" w:lineRule="auto"/>
        <w:jc w:val="both"/>
        <w:rPr>
          <w:rFonts w:asciiTheme="minorHAnsi" w:eastAsia="MyriadPro-Regular" w:hAnsiTheme="minorHAnsi" w:cs="MyriadPro-Regular"/>
          <w:sz w:val="22"/>
          <w:szCs w:val="22"/>
          <w:lang w:val="en-US" w:eastAsia="en-US"/>
        </w:rPr>
      </w:pPr>
      <w:bookmarkStart w:id="14" w:name="_Toc341404056"/>
      <w:r w:rsidRPr="00F83133">
        <w:rPr>
          <w:rFonts w:asciiTheme="minorHAnsi" w:eastAsia="MyriadPro-Regular" w:hAnsiTheme="minorHAnsi" w:cs="MyriadPro-Regular"/>
          <w:sz w:val="22"/>
          <w:szCs w:val="22"/>
          <w:lang w:val="en-US" w:eastAsia="en-US"/>
        </w:rPr>
        <w:t>Indirect maternal deaths are those resulting from previously existing diseases, or</w:t>
      </w:r>
      <w:r w:rsidR="0046338C" w:rsidRPr="00F83133">
        <w:rPr>
          <w:rFonts w:asciiTheme="minorHAnsi" w:eastAsia="MyriadPro-Regular" w:hAnsiTheme="minorHAnsi" w:cs="MyriadPro-Regular"/>
          <w:sz w:val="22"/>
          <w:szCs w:val="22"/>
          <w:lang w:val="en-US" w:eastAsia="en-US"/>
        </w:rPr>
        <w:t xml:space="preserve"> </w:t>
      </w:r>
      <w:r w:rsidRPr="00F83133">
        <w:rPr>
          <w:rFonts w:asciiTheme="minorHAnsi" w:eastAsia="MyriadPro-Regular" w:hAnsiTheme="minorHAnsi" w:cs="MyriadPro-Regular"/>
          <w:sz w:val="22"/>
          <w:szCs w:val="22"/>
          <w:lang w:val="en-US" w:eastAsia="en-US"/>
        </w:rPr>
        <w:t>from diseases developed during pregnancy</w:t>
      </w:r>
      <w:r w:rsidR="0028689E" w:rsidRPr="00F83133">
        <w:rPr>
          <w:rFonts w:asciiTheme="minorHAnsi" w:eastAsia="MyriadPro-Regular" w:hAnsiTheme="minorHAnsi" w:cs="MyriadPro-Regular"/>
          <w:sz w:val="22"/>
          <w:szCs w:val="22"/>
          <w:lang w:val="en-US" w:eastAsia="en-US"/>
        </w:rPr>
        <w:t xml:space="preserve"> </w:t>
      </w:r>
      <w:r w:rsidRPr="00F83133">
        <w:rPr>
          <w:rFonts w:asciiTheme="minorHAnsi" w:eastAsia="MyriadPro-Regular" w:hAnsiTheme="minorHAnsi" w:cs="MyriadPro-Regular"/>
          <w:sz w:val="22"/>
          <w:szCs w:val="22"/>
          <w:lang w:val="en-US" w:eastAsia="en-US"/>
        </w:rPr>
        <w:t xml:space="preserve">that were not due to direct obstetric causes but aggravated by </w:t>
      </w:r>
      <w:r w:rsidR="003A541B" w:rsidRPr="00F83133">
        <w:rPr>
          <w:rFonts w:asciiTheme="minorHAnsi" w:eastAsia="MyriadPro-Regular" w:hAnsiTheme="minorHAnsi" w:cs="MyriadPro-Regular"/>
          <w:sz w:val="22"/>
          <w:szCs w:val="22"/>
          <w:lang w:val="en-US" w:eastAsia="en-US"/>
        </w:rPr>
        <w:t xml:space="preserve">the </w:t>
      </w:r>
      <w:r w:rsidRPr="00F83133">
        <w:rPr>
          <w:rFonts w:asciiTheme="minorHAnsi" w:eastAsia="MyriadPro-Regular" w:hAnsiTheme="minorHAnsi" w:cs="MyriadPro-Regular"/>
          <w:sz w:val="22"/>
          <w:szCs w:val="22"/>
          <w:lang w:val="en-US" w:eastAsia="en-US"/>
        </w:rPr>
        <w:t xml:space="preserve">physiological effects of pregnancy.  </w:t>
      </w:r>
    </w:p>
    <w:p w:rsidR="00CD2D03" w:rsidRPr="00F83133" w:rsidRDefault="00CD2D03" w:rsidP="00455D7B">
      <w:pPr>
        <w:autoSpaceDE w:val="0"/>
        <w:autoSpaceDN w:val="0"/>
        <w:adjustRightInd w:val="0"/>
        <w:spacing w:line="276" w:lineRule="auto"/>
        <w:jc w:val="both"/>
        <w:rPr>
          <w:rFonts w:asciiTheme="minorHAnsi" w:eastAsia="MyriadPro-Regular" w:hAnsiTheme="minorHAnsi" w:cs="MyriadPro-Regular"/>
          <w:sz w:val="22"/>
          <w:szCs w:val="22"/>
          <w:lang w:val="en-US" w:eastAsia="en-US"/>
        </w:rPr>
      </w:pPr>
    </w:p>
    <w:p w:rsidR="00186E3A" w:rsidRPr="00F83133" w:rsidRDefault="00186E3A" w:rsidP="00DB4198">
      <w:pPr>
        <w:autoSpaceDE w:val="0"/>
        <w:autoSpaceDN w:val="0"/>
        <w:adjustRightInd w:val="0"/>
        <w:spacing w:line="276" w:lineRule="auto"/>
        <w:jc w:val="both"/>
        <w:rPr>
          <w:rFonts w:asciiTheme="minorHAnsi" w:eastAsia="MyriadPro-Regular" w:hAnsiTheme="minorHAnsi" w:cs="MyriadPro-Regular"/>
          <w:sz w:val="22"/>
          <w:szCs w:val="22"/>
          <w:lang w:val="en-US" w:eastAsia="en-US"/>
        </w:rPr>
      </w:pPr>
      <w:r w:rsidRPr="00F83133">
        <w:rPr>
          <w:rFonts w:asciiTheme="minorHAnsi" w:eastAsia="MyriadPro-Regular" w:hAnsiTheme="minorHAnsi" w:cs="MyriadPro-Regular"/>
          <w:sz w:val="22"/>
          <w:szCs w:val="22"/>
          <w:lang w:val="en-US" w:eastAsia="en-US"/>
        </w:rPr>
        <w:t>Where estimates were possible from the data</w:t>
      </w:r>
      <w:r w:rsidR="00017ABC" w:rsidRPr="00F83133">
        <w:rPr>
          <w:rFonts w:asciiTheme="minorHAnsi" w:eastAsia="MyriadPro-Regular" w:hAnsiTheme="minorHAnsi" w:cs="MyriadPro-Regular"/>
          <w:sz w:val="22"/>
          <w:szCs w:val="22"/>
          <w:lang w:val="en-US" w:eastAsia="en-US"/>
        </w:rPr>
        <w:t>,</w:t>
      </w:r>
      <w:r w:rsidRPr="00F83133">
        <w:rPr>
          <w:rFonts w:asciiTheme="minorHAnsi" w:eastAsia="MyriadPro-Regular" w:hAnsiTheme="minorHAnsi" w:cs="MyriadPro-Regular"/>
          <w:sz w:val="22"/>
          <w:szCs w:val="22"/>
          <w:lang w:val="en-US" w:eastAsia="en-US"/>
        </w:rPr>
        <w:t xml:space="preserve"> estimates </w:t>
      </w:r>
      <w:r w:rsidR="00017ABC" w:rsidRPr="00F83133">
        <w:rPr>
          <w:rFonts w:asciiTheme="minorHAnsi" w:eastAsia="MyriadPro-Regular" w:hAnsiTheme="minorHAnsi" w:cs="MyriadPro-Regular"/>
          <w:sz w:val="22"/>
          <w:szCs w:val="22"/>
          <w:lang w:val="en-US" w:eastAsia="en-US"/>
        </w:rPr>
        <w:t xml:space="preserve">of the proportion of adolescent maternal deaths due to indirect </w:t>
      </w:r>
      <w:r w:rsidR="00CD2D03" w:rsidRPr="00F83133">
        <w:rPr>
          <w:rFonts w:asciiTheme="minorHAnsi" w:eastAsia="MyriadPro-Regular" w:hAnsiTheme="minorHAnsi" w:cs="MyriadPro-Regular"/>
          <w:sz w:val="22"/>
          <w:szCs w:val="22"/>
          <w:lang w:val="en-US" w:eastAsia="en-US"/>
        </w:rPr>
        <w:t>causes</w:t>
      </w:r>
      <w:r w:rsidR="00017ABC" w:rsidRPr="00F83133">
        <w:rPr>
          <w:rFonts w:asciiTheme="minorHAnsi" w:eastAsia="MyriadPro-Regular" w:hAnsiTheme="minorHAnsi" w:cs="MyriadPro-Regular"/>
          <w:sz w:val="22"/>
          <w:szCs w:val="22"/>
          <w:lang w:val="en-US" w:eastAsia="en-US"/>
        </w:rPr>
        <w:t xml:space="preserve"> </w:t>
      </w:r>
      <w:r w:rsidRPr="00F83133">
        <w:rPr>
          <w:rFonts w:asciiTheme="minorHAnsi" w:eastAsia="MyriadPro-Regular" w:hAnsiTheme="minorHAnsi" w:cs="MyriadPro-Regular"/>
          <w:sz w:val="22"/>
          <w:szCs w:val="22"/>
          <w:lang w:val="en-US" w:eastAsia="en-US"/>
        </w:rPr>
        <w:t xml:space="preserve">varied widely from </w:t>
      </w:r>
      <w:r w:rsidR="0096314F" w:rsidRPr="00F83133">
        <w:rPr>
          <w:rFonts w:asciiTheme="minorHAnsi" w:eastAsia="MyriadPro-Regular" w:hAnsiTheme="minorHAnsi" w:cs="MyriadPro-Regular"/>
          <w:sz w:val="22"/>
          <w:szCs w:val="22"/>
          <w:lang w:val="en-US" w:eastAsia="en-US"/>
        </w:rPr>
        <w:t>11</w:t>
      </w:r>
      <w:r w:rsidR="00455D7B" w:rsidRPr="00F83133">
        <w:rPr>
          <w:rFonts w:asciiTheme="minorHAnsi" w:eastAsia="MyriadPro-Regular" w:hAnsiTheme="minorHAnsi" w:cs="MyriadPro-Regular"/>
          <w:sz w:val="22"/>
          <w:szCs w:val="22"/>
          <w:lang w:val="en-US" w:eastAsia="en-US"/>
        </w:rPr>
        <w:t>%</w:t>
      </w:r>
      <w:r w:rsidR="008D4E86" w:rsidRPr="00F83133">
        <w:rPr>
          <w:rFonts w:asciiTheme="minorHAnsi" w:eastAsia="MyriadPro-Regular" w:hAnsiTheme="minorHAnsi" w:cs="MyriadPro-Regular"/>
          <w:sz w:val="22"/>
          <w:szCs w:val="22"/>
          <w:lang w:val="en-US" w:eastAsia="en-US"/>
        </w:rPr>
        <w:t xml:space="preserve"> [1</w:t>
      </w:r>
      <w:r w:rsidR="00825339">
        <w:rPr>
          <w:rFonts w:asciiTheme="minorHAnsi" w:eastAsia="MyriadPro-Regular" w:hAnsiTheme="minorHAnsi" w:cs="MyriadPro-Regular"/>
          <w:sz w:val="22"/>
          <w:szCs w:val="22"/>
          <w:lang w:val="en-US" w:eastAsia="en-US"/>
        </w:rPr>
        <w:t>7</w:t>
      </w:r>
      <w:r w:rsidR="008D4E86" w:rsidRPr="00F83133">
        <w:rPr>
          <w:rFonts w:asciiTheme="minorHAnsi" w:eastAsia="MyriadPro-Regular" w:hAnsiTheme="minorHAnsi" w:cs="MyriadPro-Regular"/>
          <w:sz w:val="22"/>
          <w:szCs w:val="22"/>
          <w:lang w:val="en-US" w:eastAsia="en-US"/>
        </w:rPr>
        <w:t>]</w:t>
      </w:r>
      <w:r w:rsidR="00455D7B" w:rsidRPr="00F83133">
        <w:rPr>
          <w:rFonts w:asciiTheme="minorHAnsi" w:eastAsia="MyriadPro-Regular" w:hAnsiTheme="minorHAnsi" w:cs="MyriadPro-Regular"/>
          <w:sz w:val="22"/>
          <w:szCs w:val="22"/>
          <w:lang w:val="en-US" w:eastAsia="en-US"/>
        </w:rPr>
        <w:t xml:space="preserve"> </w:t>
      </w:r>
      <w:r w:rsidR="00017ABC" w:rsidRPr="00F83133">
        <w:rPr>
          <w:rFonts w:asciiTheme="minorHAnsi" w:eastAsia="MyriadPro-Regular" w:hAnsiTheme="minorHAnsi" w:cs="MyriadPro-Regular"/>
          <w:sz w:val="22"/>
          <w:szCs w:val="22"/>
          <w:lang w:val="en-US" w:eastAsia="en-US"/>
        </w:rPr>
        <w:t xml:space="preserve">to </w:t>
      </w:r>
      <w:r w:rsidR="00455D7B" w:rsidRPr="00F83133">
        <w:rPr>
          <w:rFonts w:asciiTheme="minorHAnsi" w:eastAsia="MyriadPro-Regular" w:hAnsiTheme="minorHAnsi" w:cs="MyriadPro-Regular"/>
          <w:sz w:val="22"/>
          <w:szCs w:val="22"/>
          <w:lang w:val="en-US" w:eastAsia="en-US"/>
        </w:rPr>
        <w:t>47%</w:t>
      </w:r>
      <w:r w:rsidR="00E1579F">
        <w:rPr>
          <w:rFonts w:asciiTheme="minorHAnsi" w:eastAsia="MyriadPro-Regular" w:hAnsiTheme="minorHAnsi" w:cs="MyriadPro-Regular"/>
          <w:sz w:val="22"/>
          <w:szCs w:val="22"/>
          <w:lang w:val="en-US" w:eastAsia="en-US"/>
        </w:rPr>
        <w:t xml:space="preserve"> </w:t>
      </w:r>
      <w:r w:rsidR="00DB4198" w:rsidRPr="00F83133">
        <w:rPr>
          <w:rFonts w:asciiTheme="minorHAnsi" w:eastAsia="MyriadPro-Regular" w:hAnsiTheme="minorHAnsi" w:cs="MyriadPro-Regular"/>
          <w:sz w:val="22"/>
          <w:szCs w:val="22"/>
          <w:lang w:val="en-US" w:eastAsia="en-US"/>
        </w:rPr>
        <w:t>[24]</w:t>
      </w:r>
      <w:r w:rsidRPr="00F83133">
        <w:rPr>
          <w:rFonts w:asciiTheme="minorHAnsi" w:eastAsia="MyriadPro-Regular" w:hAnsiTheme="minorHAnsi" w:cs="MyriadPro-Regular"/>
          <w:sz w:val="22"/>
          <w:szCs w:val="22"/>
          <w:lang w:val="en-US" w:eastAsia="en-US"/>
        </w:rPr>
        <w:t xml:space="preserve">.  Causes varied by study as well, but for a number of </w:t>
      </w:r>
      <w:r w:rsidR="006F5B2C" w:rsidRPr="00F83133">
        <w:rPr>
          <w:rFonts w:asciiTheme="minorHAnsi" w:eastAsia="MyriadPro-Regular" w:hAnsiTheme="minorHAnsi" w:cs="MyriadPro-Regular"/>
          <w:sz w:val="22"/>
          <w:szCs w:val="22"/>
          <w:lang w:val="en-US" w:eastAsia="en-US"/>
        </w:rPr>
        <w:t>sub</w:t>
      </w:r>
      <w:r w:rsidRPr="00F83133">
        <w:rPr>
          <w:rFonts w:asciiTheme="minorHAnsi" w:eastAsia="MyriadPro-Regular" w:hAnsiTheme="minorHAnsi" w:cs="MyriadPro-Regular"/>
          <w:sz w:val="22"/>
          <w:szCs w:val="22"/>
          <w:lang w:val="en-US" w:eastAsia="en-US"/>
        </w:rPr>
        <w:t>-Saharan African studies</w:t>
      </w:r>
      <w:r w:rsidR="00A26457" w:rsidRPr="00F83133">
        <w:rPr>
          <w:rFonts w:asciiTheme="minorHAnsi" w:eastAsia="MyriadPro-Regular" w:hAnsiTheme="minorHAnsi" w:cs="MyriadPro-Regular"/>
          <w:sz w:val="22"/>
          <w:szCs w:val="22"/>
          <w:lang w:val="en-US" w:eastAsia="en-US"/>
        </w:rPr>
        <w:t>,</w:t>
      </w:r>
      <w:r w:rsidRPr="00F83133">
        <w:rPr>
          <w:rFonts w:asciiTheme="minorHAnsi" w:eastAsia="MyriadPro-Regular" w:hAnsiTheme="minorHAnsi" w:cs="MyriadPro-Regular"/>
          <w:sz w:val="22"/>
          <w:szCs w:val="22"/>
          <w:lang w:val="en-US" w:eastAsia="en-US"/>
        </w:rPr>
        <w:t xml:space="preserve"> infectious diseases were particularly important</w:t>
      </w:r>
      <w:r w:rsidR="00455D7B" w:rsidRPr="00F83133">
        <w:rPr>
          <w:rFonts w:asciiTheme="minorHAnsi" w:eastAsia="MyriadPro-Regular" w:hAnsiTheme="minorHAnsi" w:cs="MyriadPro-Regular"/>
          <w:sz w:val="22"/>
          <w:szCs w:val="22"/>
          <w:lang w:val="en-US" w:eastAsia="en-US"/>
        </w:rPr>
        <w:t xml:space="preserve">.  </w:t>
      </w:r>
      <w:r w:rsidR="004E7EBC" w:rsidRPr="00F83133">
        <w:rPr>
          <w:rFonts w:asciiTheme="minorHAnsi" w:eastAsia="MyriadPro-Regular" w:hAnsiTheme="minorHAnsi" w:cs="MyriadPro-Regular"/>
          <w:sz w:val="22"/>
          <w:szCs w:val="22"/>
          <w:lang w:val="en-US" w:eastAsia="en-US"/>
        </w:rPr>
        <w:t xml:space="preserve">Two studies found </w:t>
      </w:r>
      <w:r w:rsidR="004E7EBC" w:rsidRPr="00F83133">
        <w:rPr>
          <w:rFonts w:asciiTheme="minorHAnsi" w:hAnsiTheme="minorHAnsi"/>
          <w:sz w:val="22"/>
          <w:szCs w:val="22"/>
        </w:rPr>
        <w:t>malaria</w:t>
      </w:r>
      <w:r w:rsidRPr="00F83133">
        <w:rPr>
          <w:rFonts w:asciiTheme="minorHAnsi" w:hAnsiTheme="minorHAnsi"/>
          <w:sz w:val="22"/>
          <w:szCs w:val="22"/>
        </w:rPr>
        <w:t xml:space="preserve"> a particularly important indirect cause of maternal mortality in adolescents.  In Mozambique</w:t>
      </w:r>
      <w:r w:rsidR="00A26457" w:rsidRPr="00F83133">
        <w:rPr>
          <w:rFonts w:asciiTheme="minorHAnsi" w:hAnsiTheme="minorHAnsi"/>
          <w:sz w:val="22"/>
          <w:szCs w:val="22"/>
        </w:rPr>
        <w:t>,</w:t>
      </w:r>
      <w:r w:rsidRPr="00F83133">
        <w:rPr>
          <w:rFonts w:asciiTheme="minorHAnsi" w:hAnsiTheme="minorHAnsi"/>
          <w:sz w:val="22"/>
          <w:szCs w:val="22"/>
        </w:rPr>
        <w:t xml:space="preserve"> 27% of deaths in adolescents were from malaria</w:t>
      </w:r>
      <w:r w:rsidR="008D4E86" w:rsidRPr="00F83133">
        <w:rPr>
          <w:rFonts w:asciiTheme="minorHAnsi" w:hAnsiTheme="minorHAnsi"/>
          <w:sz w:val="22"/>
          <w:szCs w:val="22"/>
        </w:rPr>
        <w:t xml:space="preserve"> [2</w:t>
      </w:r>
      <w:r w:rsidR="004F3BCC" w:rsidRPr="00F83133">
        <w:rPr>
          <w:rFonts w:asciiTheme="minorHAnsi" w:hAnsiTheme="minorHAnsi"/>
          <w:sz w:val="22"/>
          <w:szCs w:val="22"/>
        </w:rPr>
        <w:t>4</w:t>
      </w:r>
      <w:r w:rsidR="008D4E86" w:rsidRPr="00F83133">
        <w:rPr>
          <w:rFonts w:asciiTheme="minorHAnsi" w:hAnsiTheme="minorHAnsi"/>
          <w:sz w:val="22"/>
          <w:szCs w:val="22"/>
        </w:rPr>
        <w:t>]</w:t>
      </w:r>
      <w:r w:rsidRPr="00F83133">
        <w:rPr>
          <w:rFonts w:asciiTheme="minorHAnsi" w:hAnsiTheme="minorHAnsi"/>
          <w:sz w:val="22"/>
          <w:szCs w:val="22"/>
        </w:rPr>
        <w:t xml:space="preserve">, where it was the highest cause of death, compared to only </w:t>
      </w:r>
      <w:r w:rsidR="004117F1" w:rsidRPr="00F83133">
        <w:rPr>
          <w:rFonts w:asciiTheme="minorHAnsi" w:hAnsiTheme="minorHAnsi"/>
          <w:sz w:val="22"/>
          <w:szCs w:val="22"/>
        </w:rPr>
        <w:t>12</w:t>
      </w:r>
      <w:r w:rsidRPr="00F83133">
        <w:rPr>
          <w:rFonts w:asciiTheme="minorHAnsi" w:hAnsiTheme="minorHAnsi"/>
          <w:sz w:val="22"/>
          <w:szCs w:val="22"/>
        </w:rPr>
        <w:t>% in women aged 20</w:t>
      </w:r>
      <w:r w:rsidR="004117F1" w:rsidRPr="00F83133">
        <w:rPr>
          <w:rFonts w:asciiTheme="minorHAnsi" w:hAnsiTheme="minorHAnsi"/>
          <w:sz w:val="22"/>
          <w:szCs w:val="22"/>
        </w:rPr>
        <w:t xml:space="preserve"> and over</w:t>
      </w:r>
      <w:r w:rsidRPr="00F83133">
        <w:rPr>
          <w:rFonts w:asciiTheme="minorHAnsi" w:hAnsiTheme="minorHAnsi"/>
          <w:sz w:val="22"/>
          <w:szCs w:val="22"/>
        </w:rPr>
        <w:t xml:space="preserve">. In Zambia malaria was responsible for </w:t>
      </w:r>
      <w:r w:rsidR="004117F1" w:rsidRPr="00F83133">
        <w:rPr>
          <w:rFonts w:asciiTheme="minorHAnsi" w:hAnsiTheme="minorHAnsi"/>
          <w:sz w:val="22"/>
          <w:szCs w:val="22"/>
        </w:rPr>
        <w:t>18</w:t>
      </w:r>
      <w:r w:rsidRPr="00F83133">
        <w:rPr>
          <w:rFonts w:asciiTheme="minorHAnsi" w:hAnsiTheme="minorHAnsi"/>
          <w:sz w:val="22"/>
          <w:szCs w:val="22"/>
        </w:rPr>
        <w:t xml:space="preserve">% of deaths </w:t>
      </w:r>
      <w:r w:rsidR="008D4E86" w:rsidRPr="00F83133">
        <w:rPr>
          <w:rFonts w:asciiTheme="minorHAnsi" w:hAnsiTheme="minorHAnsi"/>
          <w:sz w:val="22"/>
          <w:szCs w:val="22"/>
        </w:rPr>
        <w:t>in adolescents [2</w:t>
      </w:r>
      <w:r w:rsidR="004F3BCC" w:rsidRPr="00F83133">
        <w:rPr>
          <w:rFonts w:asciiTheme="minorHAnsi" w:hAnsiTheme="minorHAnsi"/>
          <w:sz w:val="22"/>
          <w:szCs w:val="22"/>
        </w:rPr>
        <w:t>8</w:t>
      </w:r>
      <w:r w:rsidR="008D4E86" w:rsidRPr="00F83133">
        <w:rPr>
          <w:rFonts w:asciiTheme="minorHAnsi" w:hAnsiTheme="minorHAnsi"/>
          <w:sz w:val="22"/>
          <w:szCs w:val="22"/>
        </w:rPr>
        <w:t>]</w:t>
      </w:r>
      <w:r w:rsidRPr="00F83133">
        <w:rPr>
          <w:rFonts w:asciiTheme="minorHAnsi" w:hAnsiTheme="minorHAnsi"/>
          <w:sz w:val="22"/>
          <w:szCs w:val="22"/>
        </w:rPr>
        <w:t>.  Other indirect causes mentioned included other infectious diseases such as meningiti</w:t>
      </w:r>
      <w:r w:rsidR="004E7EBC" w:rsidRPr="00F83133">
        <w:rPr>
          <w:rFonts w:asciiTheme="minorHAnsi" w:hAnsiTheme="minorHAnsi"/>
          <w:sz w:val="22"/>
          <w:szCs w:val="22"/>
        </w:rPr>
        <w:t>s and tuberculosis, as well as anaemia</w:t>
      </w:r>
      <w:r w:rsidRPr="00F83133">
        <w:rPr>
          <w:rFonts w:asciiTheme="minorHAnsi" w:hAnsiTheme="minorHAnsi"/>
          <w:sz w:val="22"/>
          <w:szCs w:val="22"/>
        </w:rPr>
        <w:t xml:space="preserve">. </w:t>
      </w:r>
    </w:p>
    <w:p w:rsidR="00186E3A" w:rsidRPr="00F83133" w:rsidRDefault="00186E3A" w:rsidP="00186E3A">
      <w:pPr>
        <w:spacing w:line="276" w:lineRule="auto"/>
        <w:jc w:val="both"/>
        <w:rPr>
          <w:rFonts w:asciiTheme="minorHAnsi" w:hAnsiTheme="minorHAnsi"/>
          <w:sz w:val="22"/>
          <w:szCs w:val="22"/>
        </w:rPr>
      </w:pPr>
    </w:p>
    <w:p w:rsidR="00317E2A" w:rsidRPr="00F83133" w:rsidRDefault="00186E3A" w:rsidP="006659E3">
      <w:pPr>
        <w:spacing w:line="276" w:lineRule="auto"/>
        <w:jc w:val="both"/>
        <w:rPr>
          <w:rFonts w:asciiTheme="minorHAnsi" w:hAnsiTheme="minorHAnsi"/>
          <w:sz w:val="22"/>
          <w:szCs w:val="22"/>
        </w:rPr>
      </w:pPr>
      <w:r w:rsidRPr="00F83133">
        <w:rPr>
          <w:rFonts w:asciiTheme="minorHAnsi" w:hAnsiTheme="minorHAnsi"/>
          <w:sz w:val="22"/>
          <w:szCs w:val="22"/>
        </w:rPr>
        <w:lastRenderedPageBreak/>
        <w:t>In some countries,</w:t>
      </w:r>
      <w:r w:rsidR="00042207" w:rsidRPr="00F83133">
        <w:rPr>
          <w:rFonts w:asciiTheme="minorHAnsi" w:hAnsiTheme="minorHAnsi"/>
          <w:sz w:val="22"/>
          <w:szCs w:val="22"/>
        </w:rPr>
        <w:t xml:space="preserve"> human immunodeficiency virus</w:t>
      </w:r>
      <w:r w:rsidRPr="00F83133">
        <w:rPr>
          <w:rFonts w:asciiTheme="minorHAnsi" w:hAnsiTheme="minorHAnsi"/>
          <w:sz w:val="22"/>
          <w:szCs w:val="22"/>
        </w:rPr>
        <w:t xml:space="preserve"> </w:t>
      </w:r>
      <w:r w:rsidR="00042207" w:rsidRPr="00F83133">
        <w:rPr>
          <w:rFonts w:asciiTheme="minorHAnsi" w:hAnsiTheme="minorHAnsi"/>
          <w:sz w:val="22"/>
          <w:szCs w:val="22"/>
        </w:rPr>
        <w:t>(</w:t>
      </w:r>
      <w:r w:rsidRPr="00F83133">
        <w:rPr>
          <w:rFonts w:asciiTheme="minorHAnsi" w:hAnsiTheme="minorHAnsi"/>
          <w:sz w:val="22"/>
          <w:szCs w:val="22"/>
        </w:rPr>
        <w:t>HIV</w:t>
      </w:r>
      <w:r w:rsidR="00042207" w:rsidRPr="00F83133">
        <w:rPr>
          <w:rFonts w:asciiTheme="minorHAnsi" w:hAnsiTheme="minorHAnsi"/>
          <w:sz w:val="22"/>
          <w:szCs w:val="22"/>
        </w:rPr>
        <w:t>)</w:t>
      </w:r>
      <w:r w:rsidRPr="00F83133">
        <w:rPr>
          <w:rFonts w:asciiTheme="minorHAnsi" w:hAnsiTheme="minorHAnsi"/>
          <w:sz w:val="22"/>
          <w:szCs w:val="22"/>
        </w:rPr>
        <w:t xml:space="preserve"> infection rates are particularly high among sexually</w:t>
      </w:r>
      <w:r w:rsidR="008D4E86" w:rsidRPr="00F83133">
        <w:rPr>
          <w:rFonts w:asciiTheme="minorHAnsi" w:hAnsiTheme="minorHAnsi"/>
          <w:sz w:val="22"/>
          <w:szCs w:val="22"/>
        </w:rPr>
        <w:t xml:space="preserve"> active adolescent girls [3</w:t>
      </w:r>
      <w:r w:rsidR="004F3BCC" w:rsidRPr="00F83133">
        <w:rPr>
          <w:rFonts w:asciiTheme="minorHAnsi" w:hAnsiTheme="minorHAnsi"/>
          <w:sz w:val="22"/>
          <w:szCs w:val="22"/>
        </w:rPr>
        <w:t>8</w:t>
      </w:r>
      <w:r w:rsidR="008D4E86" w:rsidRPr="00F83133">
        <w:rPr>
          <w:rFonts w:asciiTheme="minorHAnsi" w:hAnsiTheme="minorHAnsi"/>
          <w:sz w:val="22"/>
          <w:szCs w:val="22"/>
        </w:rPr>
        <w:t>]</w:t>
      </w:r>
      <w:r w:rsidRPr="00F83133">
        <w:rPr>
          <w:rFonts w:asciiTheme="minorHAnsi" w:hAnsiTheme="minorHAnsi"/>
          <w:sz w:val="22"/>
          <w:szCs w:val="22"/>
        </w:rPr>
        <w:t xml:space="preserve">.  </w:t>
      </w:r>
      <w:r w:rsidR="00E5173C" w:rsidRPr="00F83133">
        <w:rPr>
          <w:rFonts w:asciiTheme="minorHAnsi" w:hAnsiTheme="minorHAnsi"/>
          <w:sz w:val="22"/>
          <w:szCs w:val="22"/>
        </w:rPr>
        <w:t>However, i</w:t>
      </w:r>
      <w:r w:rsidR="00C6612A" w:rsidRPr="00F83133">
        <w:rPr>
          <w:rFonts w:asciiTheme="minorHAnsi" w:hAnsiTheme="minorHAnsi"/>
          <w:sz w:val="22"/>
          <w:szCs w:val="22"/>
        </w:rPr>
        <w:t xml:space="preserve">n the papers </w:t>
      </w:r>
      <w:r w:rsidR="00E5173C" w:rsidRPr="00F83133">
        <w:rPr>
          <w:rFonts w:asciiTheme="minorHAnsi" w:hAnsiTheme="minorHAnsi"/>
          <w:sz w:val="22"/>
          <w:szCs w:val="22"/>
        </w:rPr>
        <w:t>included in this review</w:t>
      </w:r>
      <w:r w:rsidR="00C6612A" w:rsidRPr="00F83133">
        <w:rPr>
          <w:rFonts w:asciiTheme="minorHAnsi" w:hAnsiTheme="minorHAnsi"/>
          <w:sz w:val="22"/>
          <w:szCs w:val="22"/>
        </w:rPr>
        <w:t xml:space="preserve"> the </w:t>
      </w:r>
      <w:r w:rsidRPr="00F83133">
        <w:rPr>
          <w:rFonts w:asciiTheme="minorHAnsi" w:hAnsiTheme="minorHAnsi"/>
          <w:sz w:val="22"/>
          <w:szCs w:val="22"/>
        </w:rPr>
        <w:t xml:space="preserve">only study that provides a figure </w:t>
      </w:r>
      <w:r w:rsidR="00017ABC" w:rsidRPr="00F83133">
        <w:rPr>
          <w:rFonts w:asciiTheme="minorHAnsi" w:hAnsiTheme="minorHAnsi"/>
          <w:sz w:val="22"/>
          <w:szCs w:val="22"/>
        </w:rPr>
        <w:t xml:space="preserve">specifically </w:t>
      </w:r>
      <w:r w:rsidRPr="00F83133">
        <w:rPr>
          <w:rFonts w:asciiTheme="minorHAnsi" w:hAnsiTheme="minorHAnsi"/>
          <w:sz w:val="22"/>
          <w:szCs w:val="22"/>
        </w:rPr>
        <w:t xml:space="preserve">for HIV is from Zambia, which </w:t>
      </w:r>
      <w:r w:rsidR="00017ABC" w:rsidRPr="00F83133">
        <w:rPr>
          <w:rFonts w:asciiTheme="minorHAnsi" w:hAnsiTheme="minorHAnsi"/>
          <w:sz w:val="22"/>
          <w:szCs w:val="22"/>
        </w:rPr>
        <w:t xml:space="preserve">estimated </w:t>
      </w:r>
      <w:r w:rsidRPr="00F83133">
        <w:rPr>
          <w:rFonts w:asciiTheme="minorHAnsi" w:hAnsiTheme="minorHAnsi"/>
          <w:sz w:val="22"/>
          <w:szCs w:val="22"/>
        </w:rPr>
        <w:t xml:space="preserve">6% of adolescent </w:t>
      </w:r>
      <w:r w:rsidR="00017ABC" w:rsidRPr="00F83133">
        <w:rPr>
          <w:rFonts w:asciiTheme="minorHAnsi" w:hAnsiTheme="minorHAnsi"/>
          <w:sz w:val="22"/>
          <w:szCs w:val="22"/>
        </w:rPr>
        <w:t xml:space="preserve">maternal </w:t>
      </w:r>
      <w:r w:rsidRPr="00F83133">
        <w:rPr>
          <w:rFonts w:asciiTheme="minorHAnsi" w:hAnsiTheme="minorHAnsi"/>
          <w:sz w:val="22"/>
          <w:szCs w:val="22"/>
        </w:rPr>
        <w:t xml:space="preserve">deaths </w:t>
      </w:r>
      <w:r w:rsidR="00017ABC" w:rsidRPr="00F83133">
        <w:rPr>
          <w:rFonts w:asciiTheme="minorHAnsi" w:hAnsiTheme="minorHAnsi"/>
          <w:sz w:val="22"/>
          <w:szCs w:val="22"/>
        </w:rPr>
        <w:t xml:space="preserve">were </w:t>
      </w:r>
      <w:r w:rsidRPr="00F83133">
        <w:rPr>
          <w:rFonts w:asciiTheme="minorHAnsi" w:hAnsiTheme="minorHAnsi"/>
          <w:sz w:val="22"/>
          <w:szCs w:val="22"/>
        </w:rPr>
        <w:t xml:space="preserve">attributable </w:t>
      </w:r>
      <w:r w:rsidR="001C4901" w:rsidRPr="00F83133">
        <w:rPr>
          <w:rFonts w:asciiTheme="minorHAnsi" w:hAnsiTheme="minorHAnsi"/>
          <w:sz w:val="22"/>
          <w:szCs w:val="22"/>
        </w:rPr>
        <w:t xml:space="preserve">to this condition </w:t>
      </w:r>
      <w:r w:rsidR="008D4E86" w:rsidRPr="00F83133">
        <w:rPr>
          <w:rFonts w:asciiTheme="minorHAnsi" w:hAnsiTheme="minorHAnsi"/>
          <w:sz w:val="22"/>
          <w:szCs w:val="22"/>
        </w:rPr>
        <w:t>[2</w:t>
      </w:r>
      <w:r w:rsidR="004F3BCC" w:rsidRPr="00F83133">
        <w:rPr>
          <w:rFonts w:asciiTheme="minorHAnsi" w:hAnsiTheme="minorHAnsi"/>
          <w:sz w:val="22"/>
          <w:szCs w:val="22"/>
        </w:rPr>
        <w:t>8</w:t>
      </w:r>
      <w:r w:rsidR="008D4E86" w:rsidRPr="00F83133">
        <w:rPr>
          <w:rFonts w:asciiTheme="minorHAnsi" w:hAnsiTheme="minorHAnsi"/>
          <w:sz w:val="22"/>
          <w:szCs w:val="22"/>
        </w:rPr>
        <w:t>]</w:t>
      </w:r>
      <w:r w:rsidRPr="00F83133">
        <w:rPr>
          <w:rFonts w:asciiTheme="minorHAnsi" w:hAnsiTheme="minorHAnsi"/>
          <w:sz w:val="22"/>
          <w:szCs w:val="22"/>
        </w:rPr>
        <w:t>.  One other study highlighted that it may be difficult to attribute HIV as a cause</w:t>
      </w:r>
      <w:r w:rsidR="006659E3" w:rsidRPr="00F83133">
        <w:rPr>
          <w:rFonts w:asciiTheme="minorHAnsi" w:hAnsiTheme="minorHAnsi"/>
          <w:sz w:val="22"/>
          <w:szCs w:val="22"/>
        </w:rPr>
        <w:t xml:space="preserve"> of death</w:t>
      </w:r>
      <w:r w:rsidRPr="00F83133">
        <w:rPr>
          <w:rFonts w:asciiTheme="minorHAnsi" w:hAnsiTheme="minorHAnsi"/>
          <w:sz w:val="22"/>
          <w:szCs w:val="22"/>
        </w:rPr>
        <w:t xml:space="preserve"> and it may be recorded </w:t>
      </w:r>
      <w:r w:rsidR="006659E3" w:rsidRPr="00F83133">
        <w:rPr>
          <w:rFonts w:asciiTheme="minorHAnsi" w:hAnsiTheme="minorHAnsi"/>
          <w:sz w:val="22"/>
          <w:szCs w:val="22"/>
        </w:rPr>
        <w:t xml:space="preserve">as another condition </w:t>
      </w:r>
      <w:r w:rsidR="008D4E86" w:rsidRPr="00F83133">
        <w:rPr>
          <w:rFonts w:asciiTheme="minorHAnsi" w:hAnsiTheme="minorHAnsi"/>
          <w:sz w:val="22"/>
          <w:szCs w:val="22"/>
        </w:rPr>
        <w:t>[2</w:t>
      </w:r>
      <w:r w:rsidR="004F3BCC" w:rsidRPr="00F83133">
        <w:rPr>
          <w:rFonts w:asciiTheme="minorHAnsi" w:hAnsiTheme="minorHAnsi"/>
          <w:sz w:val="22"/>
          <w:szCs w:val="22"/>
        </w:rPr>
        <w:t>5</w:t>
      </w:r>
      <w:r w:rsidR="008D4E86" w:rsidRPr="00F83133">
        <w:rPr>
          <w:rFonts w:asciiTheme="minorHAnsi" w:hAnsiTheme="minorHAnsi"/>
          <w:sz w:val="22"/>
          <w:szCs w:val="22"/>
        </w:rPr>
        <w:t>]</w:t>
      </w:r>
      <w:r w:rsidRPr="00F83133">
        <w:rPr>
          <w:rFonts w:asciiTheme="minorHAnsi" w:hAnsiTheme="minorHAnsi"/>
          <w:sz w:val="22"/>
          <w:szCs w:val="22"/>
        </w:rPr>
        <w:t>.  It is also worth noting tha</w:t>
      </w:r>
      <w:r w:rsidR="0096314F" w:rsidRPr="00F83133">
        <w:rPr>
          <w:rFonts w:asciiTheme="minorHAnsi" w:hAnsiTheme="minorHAnsi"/>
          <w:sz w:val="22"/>
          <w:szCs w:val="22"/>
        </w:rPr>
        <w:t xml:space="preserve">t some of the studies are very </w:t>
      </w:r>
      <w:r w:rsidRPr="00F83133">
        <w:rPr>
          <w:rFonts w:asciiTheme="minorHAnsi" w:hAnsiTheme="minorHAnsi"/>
          <w:sz w:val="22"/>
          <w:szCs w:val="22"/>
        </w:rPr>
        <w:t>old and data would be from before the HIV epidemic in sub-Saharan Africa became established.</w:t>
      </w:r>
    </w:p>
    <w:bookmarkEnd w:id="14"/>
    <w:p w:rsidR="00775014" w:rsidRPr="00F83133" w:rsidRDefault="009A28CE" w:rsidP="0009638D">
      <w:pPr>
        <w:pStyle w:val="Heading1"/>
        <w:spacing w:line="276" w:lineRule="auto"/>
        <w:jc w:val="both"/>
        <w:rPr>
          <w:rFonts w:asciiTheme="minorHAnsi" w:hAnsiTheme="minorHAnsi"/>
          <w:color w:val="auto"/>
          <w:sz w:val="22"/>
          <w:szCs w:val="22"/>
        </w:rPr>
      </w:pPr>
      <w:r w:rsidRPr="00F83133">
        <w:rPr>
          <w:rFonts w:asciiTheme="minorHAnsi" w:hAnsiTheme="minorHAnsi"/>
          <w:color w:val="auto"/>
          <w:sz w:val="22"/>
          <w:szCs w:val="22"/>
        </w:rPr>
        <w:t>Discussion</w:t>
      </w:r>
    </w:p>
    <w:p w:rsidR="000257A3" w:rsidRDefault="00220F52" w:rsidP="004F3BCC">
      <w:pPr>
        <w:spacing w:line="276" w:lineRule="auto"/>
        <w:jc w:val="both"/>
        <w:rPr>
          <w:rFonts w:asciiTheme="minorHAnsi" w:hAnsiTheme="minorHAnsi"/>
          <w:sz w:val="22"/>
          <w:szCs w:val="22"/>
        </w:rPr>
      </w:pPr>
      <w:r w:rsidRPr="00F83133">
        <w:rPr>
          <w:rFonts w:asciiTheme="minorHAnsi" w:hAnsiTheme="minorHAnsi"/>
          <w:sz w:val="22"/>
          <w:szCs w:val="22"/>
        </w:rPr>
        <w:t>Unsurprisingly, in general the major causes of direct maternal deaths in adolescents are the same as for older women:  ecl</w:t>
      </w:r>
      <w:r w:rsidR="001C4901" w:rsidRPr="00F83133">
        <w:rPr>
          <w:rFonts w:asciiTheme="minorHAnsi" w:hAnsiTheme="minorHAnsi"/>
          <w:sz w:val="22"/>
          <w:szCs w:val="22"/>
        </w:rPr>
        <w:t>ampsia</w:t>
      </w:r>
      <w:r w:rsidR="00010A0D" w:rsidRPr="00F83133">
        <w:rPr>
          <w:rFonts w:asciiTheme="minorHAnsi" w:hAnsiTheme="minorHAnsi"/>
          <w:sz w:val="22"/>
          <w:szCs w:val="22"/>
        </w:rPr>
        <w:t xml:space="preserve">, </w:t>
      </w:r>
      <w:proofErr w:type="spellStart"/>
      <w:r w:rsidR="00010A0D" w:rsidRPr="00F83133">
        <w:rPr>
          <w:rFonts w:asciiTheme="minorHAnsi" w:hAnsiTheme="minorHAnsi"/>
          <w:sz w:val="22"/>
          <w:szCs w:val="22"/>
        </w:rPr>
        <w:t>peripartum</w:t>
      </w:r>
      <w:proofErr w:type="spellEnd"/>
      <w:r w:rsidR="00010A0D" w:rsidRPr="00F83133">
        <w:rPr>
          <w:rFonts w:asciiTheme="minorHAnsi" w:hAnsiTheme="minorHAnsi"/>
          <w:sz w:val="22"/>
          <w:szCs w:val="22"/>
        </w:rPr>
        <w:t xml:space="preserve"> sepsis</w:t>
      </w:r>
      <w:r w:rsidR="001C4901" w:rsidRPr="00F83133">
        <w:rPr>
          <w:rFonts w:asciiTheme="minorHAnsi" w:hAnsiTheme="minorHAnsi"/>
          <w:sz w:val="22"/>
          <w:szCs w:val="22"/>
        </w:rPr>
        <w:t xml:space="preserve">, haemorrhage </w:t>
      </w:r>
      <w:r w:rsidRPr="00F83133">
        <w:rPr>
          <w:rFonts w:asciiTheme="minorHAnsi" w:hAnsiTheme="minorHAnsi"/>
          <w:sz w:val="22"/>
          <w:szCs w:val="22"/>
        </w:rPr>
        <w:t xml:space="preserve">and abortion. </w:t>
      </w:r>
      <w:r w:rsidR="000257A3">
        <w:rPr>
          <w:rFonts w:asciiTheme="minorHAnsi" w:hAnsiTheme="minorHAnsi"/>
          <w:sz w:val="22"/>
          <w:szCs w:val="22"/>
        </w:rPr>
        <w:t>Some studies also show obstructed labour and malaria as important causes of death.</w:t>
      </w:r>
      <w:r w:rsidRPr="00F83133">
        <w:rPr>
          <w:rFonts w:asciiTheme="minorHAnsi" w:hAnsiTheme="minorHAnsi"/>
          <w:sz w:val="22"/>
          <w:szCs w:val="22"/>
        </w:rPr>
        <w:t xml:space="preserve"> However, the contribution of each of these causes differs markedly between studies, which may reflect country or regional differences</w:t>
      </w:r>
      <w:r w:rsidR="000257A3">
        <w:rPr>
          <w:rFonts w:asciiTheme="minorHAnsi" w:hAnsiTheme="minorHAnsi"/>
          <w:sz w:val="22"/>
          <w:szCs w:val="22"/>
        </w:rPr>
        <w:t>,</w:t>
      </w:r>
      <w:r w:rsidR="004258A8">
        <w:rPr>
          <w:rFonts w:asciiTheme="minorHAnsi" w:hAnsiTheme="minorHAnsi"/>
          <w:sz w:val="22"/>
          <w:szCs w:val="22"/>
        </w:rPr>
        <w:t xml:space="preserve"> </w:t>
      </w:r>
      <w:r w:rsidR="00E9455A" w:rsidRPr="00F83133">
        <w:rPr>
          <w:rFonts w:asciiTheme="minorHAnsi" w:hAnsiTheme="minorHAnsi"/>
          <w:sz w:val="22"/>
          <w:szCs w:val="22"/>
        </w:rPr>
        <w:t>although some caution needs to be exercised as it may reflect issues related to data quality, which are discussed later in this section</w:t>
      </w:r>
      <w:r w:rsidRPr="00F83133">
        <w:rPr>
          <w:rFonts w:asciiTheme="minorHAnsi" w:hAnsiTheme="minorHAnsi"/>
          <w:sz w:val="22"/>
          <w:szCs w:val="22"/>
        </w:rPr>
        <w:t xml:space="preserve">.  In addition some studies show that the main cause or causes of death differ between adolescents and older women.  </w:t>
      </w:r>
    </w:p>
    <w:p w:rsidR="000257A3" w:rsidRDefault="000257A3" w:rsidP="004F3BCC">
      <w:pPr>
        <w:spacing w:line="276" w:lineRule="auto"/>
        <w:jc w:val="both"/>
        <w:rPr>
          <w:rFonts w:asciiTheme="minorHAnsi" w:hAnsiTheme="minorHAnsi"/>
          <w:sz w:val="22"/>
          <w:szCs w:val="22"/>
        </w:rPr>
      </w:pPr>
    </w:p>
    <w:p w:rsidR="00517784" w:rsidRPr="00F83133" w:rsidRDefault="004117F1" w:rsidP="004F3BCC">
      <w:pPr>
        <w:spacing w:line="276" w:lineRule="auto"/>
        <w:jc w:val="both"/>
        <w:rPr>
          <w:rFonts w:asciiTheme="minorHAnsi" w:hAnsiTheme="minorHAnsi"/>
          <w:sz w:val="22"/>
          <w:szCs w:val="22"/>
        </w:rPr>
      </w:pPr>
      <w:r w:rsidRPr="00F83133">
        <w:rPr>
          <w:rFonts w:asciiTheme="minorHAnsi" w:hAnsiTheme="minorHAnsi"/>
          <w:sz w:val="22"/>
          <w:szCs w:val="22"/>
        </w:rPr>
        <w:t>Because of the limitations of the studies</w:t>
      </w:r>
      <w:r w:rsidR="00517784" w:rsidRPr="00F83133">
        <w:rPr>
          <w:rFonts w:asciiTheme="minorHAnsi" w:hAnsiTheme="minorHAnsi"/>
          <w:sz w:val="22"/>
          <w:szCs w:val="22"/>
        </w:rPr>
        <w:t xml:space="preserve"> included</w:t>
      </w:r>
      <w:r w:rsidRPr="00F83133">
        <w:rPr>
          <w:rFonts w:asciiTheme="minorHAnsi" w:hAnsiTheme="minorHAnsi"/>
          <w:sz w:val="22"/>
          <w:szCs w:val="22"/>
        </w:rPr>
        <w:t>, i</w:t>
      </w:r>
      <w:r w:rsidR="00775014" w:rsidRPr="00F83133">
        <w:rPr>
          <w:rFonts w:asciiTheme="minorHAnsi" w:hAnsiTheme="minorHAnsi"/>
          <w:sz w:val="22"/>
          <w:szCs w:val="22"/>
        </w:rPr>
        <w:t xml:space="preserve">t is difficult to draw </w:t>
      </w:r>
      <w:r w:rsidRPr="00F83133">
        <w:rPr>
          <w:rFonts w:asciiTheme="minorHAnsi" w:hAnsiTheme="minorHAnsi"/>
          <w:sz w:val="22"/>
          <w:szCs w:val="22"/>
        </w:rPr>
        <w:t>firm</w:t>
      </w:r>
      <w:r w:rsidR="00775014" w:rsidRPr="00F83133">
        <w:rPr>
          <w:rFonts w:asciiTheme="minorHAnsi" w:hAnsiTheme="minorHAnsi"/>
          <w:sz w:val="22"/>
          <w:szCs w:val="22"/>
        </w:rPr>
        <w:t xml:space="preserve"> conclusions about how adolescent causes of death may differ from older women.  </w:t>
      </w:r>
      <w:r w:rsidRPr="00F83133">
        <w:rPr>
          <w:rFonts w:asciiTheme="minorHAnsi" w:hAnsiTheme="minorHAnsi"/>
          <w:sz w:val="22"/>
          <w:szCs w:val="22"/>
        </w:rPr>
        <w:t>However, t</w:t>
      </w:r>
      <w:r w:rsidR="00B6364F" w:rsidRPr="00F83133">
        <w:rPr>
          <w:rFonts w:asciiTheme="minorHAnsi" w:hAnsiTheme="minorHAnsi"/>
          <w:sz w:val="22"/>
          <w:szCs w:val="22"/>
        </w:rPr>
        <w:t>here does appear to be reasonable evidence that eclam</w:t>
      </w:r>
      <w:r w:rsidR="00220F52" w:rsidRPr="00F83133">
        <w:rPr>
          <w:rFonts w:asciiTheme="minorHAnsi" w:hAnsiTheme="minorHAnsi"/>
          <w:sz w:val="22"/>
          <w:szCs w:val="22"/>
        </w:rPr>
        <w:t>psia is a more important cause o</w:t>
      </w:r>
      <w:r w:rsidR="00B6364F" w:rsidRPr="00F83133">
        <w:rPr>
          <w:rFonts w:asciiTheme="minorHAnsi" w:hAnsiTheme="minorHAnsi"/>
          <w:sz w:val="22"/>
          <w:szCs w:val="22"/>
        </w:rPr>
        <w:t>f</w:t>
      </w:r>
      <w:r w:rsidR="00220F52" w:rsidRPr="00F83133">
        <w:rPr>
          <w:rFonts w:asciiTheme="minorHAnsi" w:hAnsiTheme="minorHAnsi"/>
          <w:sz w:val="22"/>
          <w:szCs w:val="22"/>
        </w:rPr>
        <w:t xml:space="preserve"> </w:t>
      </w:r>
      <w:r w:rsidR="00B6364F" w:rsidRPr="00F83133">
        <w:rPr>
          <w:rFonts w:asciiTheme="minorHAnsi" w:hAnsiTheme="minorHAnsi"/>
          <w:sz w:val="22"/>
          <w:szCs w:val="22"/>
        </w:rPr>
        <w:t xml:space="preserve">death in </w:t>
      </w:r>
      <w:r w:rsidR="00BE7D2F" w:rsidRPr="00F83133">
        <w:rPr>
          <w:rFonts w:asciiTheme="minorHAnsi" w:hAnsiTheme="minorHAnsi"/>
          <w:sz w:val="22"/>
          <w:szCs w:val="22"/>
        </w:rPr>
        <w:t>adolescents</w:t>
      </w:r>
      <w:r w:rsidRPr="00F83133">
        <w:rPr>
          <w:rFonts w:asciiTheme="minorHAnsi" w:hAnsiTheme="minorHAnsi"/>
          <w:sz w:val="22"/>
          <w:szCs w:val="22"/>
        </w:rPr>
        <w:t xml:space="preserve"> than in older women</w:t>
      </w:r>
      <w:r w:rsidR="00BE7D2F" w:rsidRPr="00F83133">
        <w:rPr>
          <w:rFonts w:asciiTheme="minorHAnsi" w:hAnsiTheme="minorHAnsi"/>
          <w:sz w:val="22"/>
          <w:szCs w:val="22"/>
        </w:rPr>
        <w:t>.</w:t>
      </w:r>
      <w:r w:rsidR="00F4581C" w:rsidRPr="00F83133">
        <w:rPr>
          <w:rFonts w:asciiTheme="minorHAnsi" w:hAnsiTheme="minorHAnsi"/>
          <w:sz w:val="22"/>
          <w:szCs w:val="22"/>
        </w:rPr>
        <w:t xml:space="preserve">  </w:t>
      </w:r>
      <w:r w:rsidR="004F3BCC" w:rsidRPr="00F83133">
        <w:rPr>
          <w:rFonts w:asciiTheme="minorHAnsi" w:hAnsiTheme="minorHAnsi"/>
          <w:sz w:val="22"/>
          <w:szCs w:val="22"/>
        </w:rPr>
        <w:t>Some studies</w:t>
      </w:r>
      <w:r w:rsidR="00F4581C" w:rsidRPr="00F83133">
        <w:rPr>
          <w:rFonts w:asciiTheme="minorHAnsi" w:hAnsiTheme="minorHAnsi"/>
          <w:sz w:val="22"/>
          <w:szCs w:val="22"/>
        </w:rPr>
        <w:t xml:space="preserve"> have confirmed that adolescents are at greater risk of developing pre-</w:t>
      </w:r>
      <w:proofErr w:type="spellStart"/>
      <w:r w:rsidR="00F4581C" w:rsidRPr="00F83133">
        <w:rPr>
          <w:rFonts w:asciiTheme="minorHAnsi" w:hAnsiTheme="minorHAnsi"/>
          <w:sz w:val="22"/>
          <w:szCs w:val="22"/>
        </w:rPr>
        <w:t>eclampia</w:t>
      </w:r>
      <w:proofErr w:type="spellEnd"/>
      <w:r w:rsidR="00F4581C" w:rsidRPr="00F83133">
        <w:rPr>
          <w:rFonts w:asciiTheme="minorHAnsi" w:hAnsiTheme="minorHAnsi"/>
          <w:sz w:val="22"/>
          <w:szCs w:val="22"/>
        </w:rPr>
        <w:t xml:space="preserve"> or eclampsia</w:t>
      </w:r>
      <w:r w:rsidR="008D4E86" w:rsidRPr="00F83133">
        <w:rPr>
          <w:rFonts w:asciiTheme="minorHAnsi" w:hAnsiTheme="minorHAnsi"/>
          <w:sz w:val="22"/>
          <w:szCs w:val="22"/>
        </w:rPr>
        <w:t xml:space="preserve"> [</w:t>
      </w:r>
      <w:r w:rsidR="004F3BCC" w:rsidRPr="00F83133">
        <w:rPr>
          <w:rFonts w:asciiTheme="minorHAnsi" w:hAnsiTheme="minorHAnsi"/>
          <w:sz w:val="22"/>
          <w:szCs w:val="22"/>
        </w:rPr>
        <w:t>7</w:t>
      </w:r>
      <w:r w:rsidR="008D4E86" w:rsidRPr="00F83133">
        <w:rPr>
          <w:rFonts w:asciiTheme="minorHAnsi" w:hAnsiTheme="minorHAnsi"/>
          <w:sz w:val="22"/>
          <w:szCs w:val="22"/>
        </w:rPr>
        <w:t xml:space="preserve">] </w:t>
      </w:r>
      <w:r w:rsidR="00F4581C" w:rsidRPr="00F83133">
        <w:rPr>
          <w:rFonts w:asciiTheme="minorHAnsi" w:hAnsiTheme="minorHAnsi"/>
          <w:sz w:val="22"/>
          <w:szCs w:val="22"/>
        </w:rPr>
        <w:t>although the physiological pathway is unclear.  In addition a very high proportion of adolescent births will be first births, which also carries an increased risk of eclampsia</w:t>
      </w:r>
      <w:r w:rsidR="00AB4F07" w:rsidRPr="00F83133">
        <w:rPr>
          <w:rFonts w:asciiTheme="minorHAnsi" w:hAnsiTheme="minorHAnsi"/>
          <w:sz w:val="22"/>
          <w:szCs w:val="22"/>
        </w:rPr>
        <w:t>.  These finding</w:t>
      </w:r>
      <w:r w:rsidRPr="00F83133">
        <w:rPr>
          <w:rFonts w:asciiTheme="minorHAnsi" w:hAnsiTheme="minorHAnsi"/>
          <w:sz w:val="22"/>
          <w:szCs w:val="22"/>
        </w:rPr>
        <w:t>s</w:t>
      </w:r>
      <w:r w:rsidR="00AB4F07" w:rsidRPr="00F83133">
        <w:rPr>
          <w:rFonts w:asciiTheme="minorHAnsi" w:hAnsiTheme="minorHAnsi"/>
          <w:sz w:val="22"/>
          <w:szCs w:val="22"/>
        </w:rPr>
        <w:t xml:space="preserve"> point to the importance of ensuring adequate antenatal care for the detection and treatment of this condition in adolescents.  </w:t>
      </w:r>
      <w:r w:rsidR="00F0466C" w:rsidRPr="00F83133">
        <w:rPr>
          <w:rFonts w:asciiTheme="minorHAnsi" w:hAnsiTheme="minorHAnsi"/>
          <w:sz w:val="22"/>
          <w:szCs w:val="22"/>
        </w:rPr>
        <w:t xml:space="preserve"> </w:t>
      </w:r>
    </w:p>
    <w:p w:rsidR="00954047" w:rsidRPr="00F83133" w:rsidRDefault="00954047" w:rsidP="007B45A1">
      <w:pPr>
        <w:spacing w:line="276" w:lineRule="auto"/>
        <w:jc w:val="both"/>
        <w:rPr>
          <w:rFonts w:asciiTheme="minorHAnsi" w:hAnsiTheme="minorHAnsi"/>
          <w:sz w:val="22"/>
          <w:szCs w:val="22"/>
        </w:rPr>
      </w:pPr>
    </w:p>
    <w:p w:rsidR="000257A3" w:rsidRDefault="00517784" w:rsidP="000257A3">
      <w:pPr>
        <w:spacing w:line="276" w:lineRule="auto"/>
        <w:jc w:val="both"/>
        <w:rPr>
          <w:rFonts w:asciiTheme="minorHAnsi" w:hAnsiTheme="minorHAnsi"/>
          <w:sz w:val="22"/>
          <w:szCs w:val="22"/>
        </w:rPr>
      </w:pPr>
      <w:r w:rsidRPr="00F83133">
        <w:rPr>
          <w:rFonts w:asciiTheme="minorHAnsi" w:hAnsiTheme="minorHAnsi"/>
          <w:sz w:val="22"/>
          <w:szCs w:val="22"/>
        </w:rPr>
        <w:t>Additionally,</w:t>
      </w:r>
      <w:r w:rsidR="006659E3" w:rsidRPr="00F83133">
        <w:rPr>
          <w:rFonts w:asciiTheme="minorHAnsi" w:hAnsiTheme="minorHAnsi"/>
          <w:sz w:val="22"/>
          <w:szCs w:val="22"/>
        </w:rPr>
        <w:t xml:space="preserve"> </w:t>
      </w:r>
      <w:r w:rsidR="004117F1" w:rsidRPr="00F83133">
        <w:rPr>
          <w:rFonts w:asciiTheme="minorHAnsi" w:hAnsiTheme="minorHAnsi"/>
          <w:sz w:val="22"/>
          <w:szCs w:val="22"/>
        </w:rPr>
        <w:t>based on these studies, h</w:t>
      </w:r>
      <w:r w:rsidR="00220F52" w:rsidRPr="00F83133">
        <w:rPr>
          <w:rFonts w:asciiTheme="minorHAnsi" w:hAnsiTheme="minorHAnsi"/>
          <w:sz w:val="22"/>
          <w:szCs w:val="22"/>
        </w:rPr>
        <w:t xml:space="preserve">aemorrhage seems to be a less important cause of death in adolescents </w:t>
      </w:r>
      <w:r w:rsidR="004117F1" w:rsidRPr="00F83133">
        <w:rPr>
          <w:rFonts w:asciiTheme="minorHAnsi" w:hAnsiTheme="minorHAnsi"/>
          <w:sz w:val="22"/>
          <w:szCs w:val="22"/>
        </w:rPr>
        <w:t xml:space="preserve">than in older women. </w:t>
      </w:r>
      <w:r w:rsidRPr="00F83133">
        <w:rPr>
          <w:rFonts w:asciiTheme="minorHAnsi" w:hAnsiTheme="minorHAnsi"/>
          <w:sz w:val="22"/>
          <w:szCs w:val="22"/>
        </w:rPr>
        <w:t xml:space="preserve"> </w:t>
      </w:r>
      <w:r w:rsidR="004117F1" w:rsidRPr="00F83133">
        <w:rPr>
          <w:rFonts w:asciiTheme="minorHAnsi" w:hAnsiTheme="minorHAnsi"/>
          <w:sz w:val="22"/>
          <w:szCs w:val="22"/>
        </w:rPr>
        <w:t xml:space="preserve">Aside from eclampsia and haemorrhage, however, </w:t>
      </w:r>
      <w:r w:rsidR="00220F52" w:rsidRPr="00F83133">
        <w:rPr>
          <w:rFonts w:asciiTheme="minorHAnsi" w:hAnsiTheme="minorHAnsi"/>
          <w:sz w:val="22"/>
          <w:szCs w:val="22"/>
        </w:rPr>
        <w:t xml:space="preserve">findings for most other </w:t>
      </w:r>
      <w:r w:rsidR="000257A3">
        <w:rPr>
          <w:rFonts w:asciiTheme="minorHAnsi" w:hAnsiTheme="minorHAnsi"/>
          <w:sz w:val="22"/>
          <w:szCs w:val="22"/>
        </w:rPr>
        <w:t xml:space="preserve">major </w:t>
      </w:r>
      <w:r w:rsidR="00220F52" w:rsidRPr="00F83133">
        <w:rPr>
          <w:rFonts w:asciiTheme="minorHAnsi" w:hAnsiTheme="minorHAnsi"/>
          <w:sz w:val="22"/>
          <w:szCs w:val="22"/>
        </w:rPr>
        <w:t xml:space="preserve">causes </w:t>
      </w:r>
      <w:r w:rsidR="000257A3">
        <w:rPr>
          <w:rFonts w:asciiTheme="minorHAnsi" w:hAnsiTheme="minorHAnsi"/>
          <w:sz w:val="22"/>
          <w:szCs w:val="22"/>
        </w:rPr>
        <w:t xml:space="preserve">(e.g. sepsis and abortion) </w:t>
      </w:r>
      <w:r w:rsidR="00220F52" w:rsidRPr="00F83133">
        <w:rPr>
          <w:rFonts w:asciiTheme="minorHAnsi" w:hAnsiTheme="minorHAnsi"/>
          <w:sz w:val="22"/>
          <w:szCs w:val="22"/>
        </w:rPr>
        <w:t>tended to be inconclusive and inconsistent</w:t>
      </w:r>
      <w:r w:rsidR="00D765EA">
        <w:rPr>
          <w:rFonts w:asciiTheme="minorHAnsi" w:hAnsiTheme="minorHAnsi"/>
          <w:sz w:val="22"/>
          <w:szCs w:val="22"/>
        </w:rPr>
        <w:t>.</w:t>
      </w:r>
      <w:r w:rsidR="004258A8">
        <w:rPr>
          <w:rFonts w:asciiTheme="minorHAnsi" w:hAnsiTheme="minorHAnsi"/>
          <w:sz w:val="22"/>
          <w:szCs w:val="22"/>
        </w:rPr>
        <w:t xml:space="preserve"> </w:t>
      </w:r>
      <w:r w:rsidR="000257A3" w:rsidRPr="00F83133">
        <w:rPr>
          <w:rFonts w:asciiTheme="minorHAnsi" w:hAnsiTheme="minorHAnsi"/>
          <w:sz w:val="22"/>
          <w:szCs w:val="22"/>
        </w:rPr>
        <w:t xml:space="preserve">The data on abortion are extremely heterogeneous and are likely to be prone to a number of limitations and biases that are discussed in the next section.  However, several studies indicated unsafe abortion was an important cause of adolescent maternal death.  It has been estimated that around 15% of unsafe abortions are among adolescents [43], but this can vary by context.  Many adolescents experience particular barriers  in accessing contraception [44,45], and a focus on providing youth friendly family planning services is therefore an essential component in reducing the burden of adolescent maternal mortality. </w:t>
      </w:r>
    </w:p>
    <w:p w:rsidR="00D765EA" w:rsidRDefault="00D765EA" w:rsidP="000257A3">
      <w:pPr>
        <w:spacing w:line="276" w:lineRule="auto"/>
        <w:jc w:val="both"/>
        <w:rPr>
          <w:rFonts w:asciiTheme="minorHAnsi" w:hAnsiTheme="minorHAnsi"/>
          <w:sz w:val="22"/>
          <w:szCs w:val="22"/>
        </w:rPr>
      </w:pPr>
    </w:p>
    <w:p w:rsidR="00D765EA" w:rsidRDefault="00D765EA" w:rsidP="00D765EA">
      <w:pPr>
        <w:spacing w:line="276" w:lineRule="auto"/>
        <w:jc w:val="both"/>
        <w:rPr>
          <w:rFonts w:asciiTheme="minorHAnsi" w:hAnsiTheme="minorHAnsi"/>
          <w:sz w:val="22"/>
          <w:szCs w:val="22"/>
        </w:rPr>
      </w:pPr>
      <w:r w:rsidRPr="00F83133">
        <w:rPr>
          <w:rFonts w:asciiTheme="minorHAnsi" w:hAnsiTheme="minorHAnsi"/>
          <w:sz w:val="22"/>
          <w:szCs w:val="22"/>
        </w:rPr>
        <w:t>It might have been expected that obstructed labour would be a more important cause due to the commonly cited claim that adolescents are at a greater risk of this condition [39]. However, while most estimates from these papers were higher than regional estimates for all age groups by Say et al. [19], we were able to find little comparative evidence from the papers.  In addition it is worth noting that obstructed labour may be an important cause of increased morbidity among adolescents, and there is evidence that the risk of fistula is greater among this younger group</w:t>
      </w:r>
      <w:r>
        <w:rPr>
          <w:rFonts w:asciiTheme="minorHAnsi" w:hAnsiTheme="minorHAnsi"/>
          <w:sz w:val="22"/>
          <w:szCs w:val="22"/>
        </w:rPr>
        <w:t xml:space="preserve"> </w:t>
      </w:r>
      <w:r w:rsidRPr="00F83133">
        <w:rPr>
          <w:rFonts w:asciiTheme="minorHAnsi" w:hAnsiTheme="minorHAnsi"/>
          <w:sz w:val="22"/>
          <w:szCs w:val="22"/>
        </w:rPr>
        <w:t xml:space="preserve">[40].  Lack of mortality from this condition, particularly in the Latin American studies may reflect improvements in health services and access to caesarean section. </w:t>
      </w:r>
    </w:p>
    <w:p w:rsidR="00220F52" w:rsidRPr="00F83133" w:rsidRDefault="00220F52" w:rsidP="007B45A1">
      <w:pPr>
        <w:spacing w:line="276" w:lineRule="auto"/>
        <w:jc w:val="both"/>
        <w:rPr>
          <w:rFonts w:asciiTheme="minorHAnsi" w:hAnsiTheme="minorHAnsi"/>
          <w:sz w:val="22"/>
          <w:szCs w:val="22"/>
        </w:rPr>
      </w:pPr>
      <w:r w:rsidRPr="00F83133">
        <w:rPr>
          <w:rFonts w:asciiTheme="minorHAnsi" w:hAnsiTheme="minorHAnsi"/>
          <w:sz w:val="22"/>
          <w:szCs w:val="22"/>
        </w:rPr>
        <w:lastRenderedPageBreak/>
        <w:t>Some studies suggested very high proportions of deaths from malaria</w:t>
      </w:r>
      <w:r w:rsidR="000257A3">
        <w:rPr>
          <w:rFonts w:asciiTheme="minorHAnsi" w:hAnsiTheme="minorHAnsi"/>
          <w:sz w:val="22"/>
          <w:szCs w:val="22"/>
        </w:rPr>
        <w:t xml:space="preserve"> in adolescents</w:t>
      </w:r>
      <w:r w:rsidRPr="00F83133">
        <w:rPr>
          <w:rFonts w:asciiTheme="minorHAnsi" w:hAnsiTheme="minorHAnsi"/>
          <w:sz w:val="22"/>
          <w:szCs w:val="22"/>
        </w:rPr>
        <w:t xml:space="preserve">, which </w:t>
      </w:r>
      <w:r w:rsidR="004117F1" w:rsidRPr="00F83133">
        <w:rPr>
          <w:rFonts w:asciiTheme="minorHAnsi" w:hAnsiTheme="minorHAnsi"/>
          <w:sz w:val="22"/>
          <w:szCs w:val="22"/>
        </w:rPr>
        <w:t xml:space="preserve">is </w:t>
      </w:r>
      <w:r w:rsidRPr="00F83133">
        <w:rPr>
          <w:rFonts w:asciiTheme="minorHAnsi" w:hAnsiTheme="minorHAnsi"/>
          <w:sz w:val="22"/>
          <w:szCs w:val="22"/>
        </w:rPr>
        <w:t xml:space="preserve">concerning. </w:t>
      </w:r>
      <w:r w:rsidR="00F706E4" w:rsidRPr="00F83133">
        <w:rPr>
          <w:rFonts w:asciiTheme="minorHAnsi" w:hAnsiTheme="minorHAnsi"/>
          <w:sz w:val="22"/>
          <w:szCs w:val="22"/>
        </w:rPr>
        <w:t>While there is evidence that</w:t>
      </w:r>
      <w:r w:rsidR="003022D5" w:rsidRPr="00F83133">
        <w:rPr>
          <w:rFonts w:asciiTheme="minorHAnsi" w:hAnsiTheme="minorHAnsi"/>
          <w:sz w:val="22"/>
          <w:szCs w:val="22"/>
        </w:rPr>
        <w:t xml:space="preserve"> </w:t>
      </w:r>
      <w:proofErr w:type="gramStart"/>
      <w:r w:rsidR="003022D5" w:rsidRPr="00F83133">
        <w:rPr>
          <w:rFonts w:asciiTheme="minorHAnsi" w:hAnsiTheme="minorHAnsi"/>
          <w:sz w:val="22"/>
          <w:szCs w:val="22"/>
        </w:rPr>
        <w:t>adolescents</w:t>
      </w:r>
      <w:proofErr w:type="gramEnd"/>
      <w:r w:rsidR="003022D5" w:rsidRPr="00F83133">
        <w:rPr>
          <w:rFonts w:asciiTheme="minorHAnsi" w:hAnsiTheme="minorHAnsi"/>
          <w:sz w:val="22"/>
          <w:szCs w:val="22"/>
        </w:rPr>
        <w:t xml:space="preserve"> are more likely to have malaria infection during pr</w:t>
      </w:r>
      <w:r w:rsidR="008D4E86" w:rsidRPr="00F83133">
        <w:rPr>
          <w:rFonts w:asciiTheme="minorHAnsi" w:hAnsiTheme="minorHAnsi"/>
          <w:sz w:val="22"/>
          <w:szCs w:val="22"/>
        </w:rPr>
        <w:t>egnancy than older women [</w:t>
      </w:r>
      <w:r w:rsidR="004F3BCC" w:rsidRPr="00F83133">
        <w:rPr>
          <w:rFonts w:asciiTheme="minorHAnsi" w:hAnsiTheme="minorHAnsi"/>
          <w:sz w:val="22"/>
          <w:szCs w:val="22"/>
        </w:rPr>
        <w:t>41</w:t>
      </w:r>
      <w:r w:rsidR="008D4E86" w:rsidRPr="00F83133">
        <w:rPr>
          <w:rFonts w:asciiTheme="minorHAnsi" w:hAnsiTheme="minorHAnsi"/>
          <w:sz w:val="22"/>
          <w:szCs w:val="22"/>
        </w:rPr>
        <w:t>]</w:t>
      </w:r>
      <w:r w:rsidR="00F706E4" w:rsidRPr="00F83133">
        <w:rPr>
          <w:rFonts w:asciiTheme="minorHAnsi" w:hAnsiTheme="minorHAnsi"/>
          <w:sz w:val="22"/>
          <w:szCs w:val="22"/>
        </w:rPr>
        <w:t>,</w:t>
      </w:r>
      <w:r w:rsidRPr="00F83133">
        <w:rPr>
          <w:rFonts w:asciiTheme="minorHAnsi" w:hAnsiTheme="minorHAnsi"/>
          <w:sz w:val="22"/>
          <w:szCs w:val="22"/>
        </w:rPr>
        <w:t xml:space="preserve"> </w:t>
      </w:r>
      <w:r w:rsidR="00F706E4" w:rsidRPr="00F83133">
        <w:rPr>
          <w:rFonts w:asciiTheme="minorHAnsi" w:hAnsiTheme="minorHAnsi"/>
          <w:sz w:val="22"/>
          <w:szCs w:val="22"/>
        </w:rPr>
        <w:t xml:space="preserve">a </w:t>
      </w:r>
      <w:r w:rsidRPr="00F83133">
        <w:rPr>
          <w:rFonts w:asciiTheme="minorHAnsi" w:hAnsiTheme="minorHAnsi"/>
          <w:sz w:val="22"/>
          <w:szCs w:val="22"/>
        </w:rPr>
        <w:t xml:space="preserve">study in Uganda highlighted that pregnant adolescent girls </w:t>
      </w:r>
      <w:r w:rsidR="004117F1" w:rsidRPr="00F83133">
        <w:rPr>
          <w:rFonts w:asciiTheme="minorHAnsi" w:hAnsiTheme="minorHAnsi"/>
          <w:sz w:val="22"/>
          <w:szCs w:val="22"/>
        </w:rPr>
        <w:t xml:space="preserve">tend </w:t>
      </w:r>
      <w:r w:rsidRPr="00F83133">
        <w:rPr>
          <w:rFonts w:asciiTheme="minorHAnsi" w:hAnsiTheme="minorHAnsi"/>
          <w:sz w:val="22"/>
          <w:szCs w:val="22"/>
        </w:rPr>
        <w:t xml:space="preserve">not </w:t>
      </w:r>
      <w:r w:rsidR="004117F1" w:rsidRPr="00F83133">
        <w:rPr>
          <w:rFonts w:asciiTheme="minorHAnsi" w:hAnsiTheme="minorHAnsi"/>
          <w:sz w:val="22"/>
          <w:szCs w:val="22"/>
        </w:rPr>
        <w:t xml:space="preserve">to </w:t>
      </w:r>
      <w:r w:rsidRPr="00F83133">
        <w:rPr>
          <w:rFonts w:asciiTheme="minorHAnsi" w:hAnsiTheme="minorHAnsi"/>
          <w:sz w:val="22"/>
          <w:szCs w:val="22"/>
        </w:rPr>
        <w:t xml:space="preserve">recognise the risks posed by malaria during </w:t>
      </w:r>
      <w:r w:rsidR="007B45A1" w:rsidRPr="00F83133">
        <w:rPr>
          <w:rFonts w:asciiTheme="minorHAnsi" w:hAnsiTheme="minorHAnsi"/>
          <w:sz w:val="22"/>
          <w:szCs w:val="22"/>
        </w:rPr>
        <w:t>this time</w:t>
      </w:r>
      <w:r w:rsidR="004117F1" w:rsidRPr="00F83133">
        <w:rPr>
          <w:rFonts w:asciiTheme="minorHAnsi" w:hAnsiTheme="minorHAnsi"/>
          <w:sz w:val="22"/>
          <w:szCs w:val="22"/>
        </w:rPr>
        <w:t xml:space="preserve"> </w:t>
      </w:r>
      <w:r w:rsidR="008D4E86" w:rsidRPr="00F83133">
        <w:rPr>
          <w:rFonts w:asciiTheme="minorHAnsi" w:hAnsiTheme="minorHAnsi"/>
          <w:sz w:val="22"/>
          <w:szCs w:val="22"/>
        </w:rPr>
        <w:t>[</w:t>
      </w:r>
      <w:r w:rsidR="004F3BCC" w:rsidRPr="00F83133">
        <w:rPr>
          <w:rFonts w:asciiTheme="minorHAnsi" w:hAnsiTheme="minorHAnsi"/>
          <w:sz w:val="22"/>
          <w:szCs w:val="22"/>
        </w:rPr>
        <w:t>42</w:t>
      </w:r>
      <w:r w:rsidR="008D4E86" w:rsidRPr="00F83133">
        <w:rPr>
          <w:rFonts w:asciiTheme="minorHAnsi" w:hAnsiTheme="minorHAnsi"/>
          <w:sz w:val="22"/>
          <w:szCs w:val="22"/>
        </w:rPr>
        <w:t>]</w:t>
      </w:r>
      <w:r w:rsidR="00C51979" w:rsidRPr="00F83133">
        <w:rPr>
          <w:rFonts w:asciiTheme="minorHAnsi" w:hAnsiTheme="minorHAnsi"/>
          <w:sz w:val="22"/>
          <w:szCs w:val="22"/>
        </w:rPr>
        <w:t xml:space="preserve">. </w:t>
      </w:r>
      <w:r w:rsidR="00F706E4" w:rsidRPr="00F83133">
        <w:rPr>
          <w:rFonts w:asciiTheme="minorHAnsi" w:hAnsiTheme="minorHAnsi"/>
          <w:sz w:val="22"/>
          <w:szCs w:val="22"/>
        </w:rPr>
        <w:t xml:space="preserve">This </w:t>
      </w:r>
      <w:r w:rsidRPr="00F83133">
        <w:rPr>
          <w:rFonts w:asciiTheme="minorHAnsi" w:hAnsiTheme="minorHAnsi"/>
          <w:sz w:val="22"/>
          <w:szCs w:val="22"/>
        </w:rPr>
        <w:t>again emphasises the need for access to quality antenatal ca</w:t>
      </w:r>
      <w:r w:rsidR="003022D5" w:rsidRPr="00F83133">
        <w:rPr>
          <w:rFonts w:asciiTheme="minorHAnsi" w:hAnsiTheme="minorHAnsi"/>
          <w:sz w:val="22"/>
          <w:szCs w:val="22"/>
        </w:rPr>
        <w:t>re</w:t>
      </w:r>
      <w:r w:rsidR="007B45A1" w:rsidRPr="00F83133">
        <w:rPr>
          <w:rFonts w:asciiTheme="minorHAnsi" w:hAnsiTheme="minorHAnsi"/>
          <w:sz w:val="22"/>
          <w:szCs w:val="22"/>
        </w:rPr>
        <w:t xml:space="preserve"> for adolescents</w:t>
      </w:r>
      <w:r w:rsidR="003022D5" w:rsidRPr="00F83133">
        <w:rPr>
          <w:rFonts w:asciiTheme="minorHAnsi" w:hAnsiTheme="minorHAnsi"/>
          <w:sz w:val="22"/>
          <w:szCs w:val="22"/>
        </w:rPr>
        <w:t xml:space="preserve"> including, where appropriate, intermittent presumptive treatment of malaria.</w:t>
      </w:r>
    </w:p>
    <w:p w:rsidR="00BE7D2F" w:rsidRPr="00F83133" w:rsidRDefault="00BE7D2F" w:rsidP="003D3BFE">
      <w:pPr>
        <w:spacing w:line="276" w:lineRule="auto"/>
        <w:jc w:val="both"/>
        <w:rPr>
          <w:rFonts w:asciiTheme="minorHAnsi" w:hAnsiTheme="minorHAnsi"/>
          <w:sz w:val="22"/>
          <w:szCs w:val="22"/>
        </w:rPr>
      </w:pPr>
    </w:p>
    <w:p w:rsidR="00602926" w:rsidRPr="00F83133" w:rsidRDefault="00602926" w:rsidP="002A2BBC">
      <w:pPr>
        <w:spacing w:line="276" w:lineRule="auto"/>
        <w:jc w:val="both"/>
        <w:rPr>
          <w:rFonts w:asciiTheme="minorHAnsi" w:hAnsiTheme="minorHAnsi"/>
          <w:sz w:val="22"/>
          <w:szCs w:val="22"/>
        </w:rPr>
      </w:pPr>
    </w:p>
    <w:p w:rsidR="00B6364F" w:rsidRPr="00F83133" w:rsidRDefault="00B6364F" w:rsidP="00B6364F">
      <w:pPr>
        <w:spacing w:line="276" w:lineRule="auto"/>
        <w:jc w:val="both"/>
        <w:rPr>
          <w:rFonts w:asciiTheme="minorHAnsi" w:hAnsiTheme="minorHAnsi"/>
          <w:b/>
          <w:bCs/>
          <w:sz w:val="22"/>
          <w:szCs w:val="22"/>
        </w:rPr>
      </w:pPr>
      <w:r w:rsidRPr="00F83133">
        <w:rPr>
          <w:rFonts w:asciiTheme="minorHAnsi" w:hAnsiTheme="minorHAnsi"/>
          <w:b/>
          <w:bCs/>
          <w:sz w:val="22"/>
          <w:szCs w:val="22"/>
        </w:rPr>
        <w:t>Limitations and data quality</w:t>
      </w:r>
    </w:p>
    <w:p w:rsidR="004E7EBC" w:rsidRPr="00F83133" w:rsidRDefault="00602926" w:rsidP="004F3BCC">
      <w:pPr>
        <w:spacing w:line="276" w:lineRule="auto"/>
        <w:jc w:val="both"/>
        <w:rPr>
          <w:rFonts w:asciiTheme="minorHAnsi" w:hAnsiTheme="minorHAnsi"/>
          <w:sz w:val="22"/>
          <w:szCs w:val="22"/>
        </w:rPr>
      </w:pPr>
      <w:r w:rsidRPr="00F83133">
        <w:rPr>
          <w:rFonts w:asciiTheme="minorHAnsi" w:hAnsiTheme="minorHAnsi"/>
          <w:sz w:val="22"/>
          <w:szCs w:val="22"/>
        </w:rPr>
        <w:t xml:space="preserve">Our review </w:t>
      </w:r>
      <w:r w:rsidR="002917DF" w:rsidRPr="00F83133">
        <w:rPr>
          <w:rFonts w:asciiTheme="minorHAnsi" w:hAnsiTheme="minorHAnsi"/>
          <w:sz w:val="22"/>
          <w:szCs w:val="22"/>
        </w:rPr>
        <w:t>is</w:t>
      </w:r>
      <w:r w:rsidRPr="00F83133">
        <w:rPr>
          <w:rFonts w:asciiTheme="minorHAnsi" w:hAnsiTheme="minorHAnsi"/>
          <w:sz w:val="22"/>
          <w:szCs w:val="22"/>
        </w:rPr>
        <w:t xml:space="preserve"> somewhat limited by </w:t>
      </w:r>
      <w:r w:rsidR="0068236D" w:rsidRPr="00F83133">
        <w:rPr>
          <w:rFonts w:asciiTheme="minorHAnsi" w:hAnsiTheme="minorHAnsi"/>
          <w:sz w:val="22"/>
          <w:szCs w:val="22"/>
        </w:rPr>
        <w:t xml:space="preserve">both the quantity </w:t>
      </w:r>
      <w:r w:rsidR="00F00202" w:rsidRPr="00F83133">
        <w:rPr>
          <w:rFonts w:asciiTheme="minorHAnsi" w:hAnsiTheme="minorHAnsi"/>
          <w:sz w:val="22"/>
          <w:szCs w:val="22"/>
        </w:rPr>
        <w:t xml:space="preserve">the quality of available </w:t>
      </w:r>
      <w:r w:rsidRPr="00F83133">
        <w:rPr>
          <w:rFonts w:asciiTheme="minorHAnsi" w:hAnsiTheme="minorHAnsi"/>
          <w:sz w:val="22"/>
          <w:szCs w:val="22"/>
        </w:rPr>
        <w:t>studies. Most of the studies ha</w:t>
      </w:r>
      <w:r w:rsidR="006659E3" w:rsidRPr="00F83133">
        <w:rPr>
          <w:rFonts w:asciiTheme="minorHAnsi" w:hAnsiTheme="minorHAnsi"/>
          <w:sz w:val="22"/>
          <w:szCs w:val="22"/>
        </w:rPr>
        <w:t>ve</w:t>
      </w:r>
      <w:r w:rsidRPr="00F83133">
        <w:rPr>
          <w:rFonts w:asciiTheme="minorHAnsi" w:hAnsiTheme="minorHAnsi"/>
          <w:sz w:val="22"/>
          <w:szCs w:val="22"/>
        </w:rPr>
        <w:t xml:space="preserve"> relatively small numbers of adolescent deaths, which obviously makes </w:t>
      </w:r>
      <w:r w:rsidR="006E7ECB" w:rsidRPr="00F83133">
        <w:rPr>
          <w:rFonts w:asciiTheme="minorHAnsi" w:hAnsiTheme="minorHAnsi"/>
          <w:sz w:val="22"/>
          <w:szCs w:val="22"/>
        </w:rPr>
        <w:t xml:space="preserve">the analysis of causes problematic due to sampling error. </w:t>
      </w:r>
      <w:r w:rsidR="00B645E6" w:rsidRPr="00F83133">
        <w:rPr>
          <w:rFonts w:asciiTheme="minorHAnsi" w:hAnsiTheme="minorHAnsi"/>
          <w:sz w:val="22"/>
          <w:szCs w:val="22"/>
        </w:rPr>
        <w:t xml:space="preserve">Only one </w:t>
      </w:r>
      <w:r w:rsidR="006E7ECB" w:rsidRPr="00F83133">
        <w:rPr>
          <w:rFonts w:asciiTheme="minorHAnsi" w:hAnsiTheme="minorHAnsi"/>
          <w:sz w:val="22"/>
          <w:szCs w:val="22"/>
        </w:rPr>
        <w:t>of the studies provide</w:t>
      </w:r>
      <w:r w:rsidR="00B645E6" w:rsidRPr="00F83133">
        <w:rPr>
          <w:rFonts w:asciiTheme="minorHAnsi" w:hAnsiTheme="minorHAnsi"/>
          <w:sz w:val="22"/>
          <w:szCs w:val="22"/>
        </w:rPr>
        <w:t>d</w:t>
      </w:r>
      <w:r w:rsidR="006E7ECB" w:rsidRPr="00F83133">
        <w:rPr>
          <w:rFonts w:asciiTheme="minorHAnsi" w:hAnsiTheme="minorHAnsi"/>
          <w:sz w:val="22"/>
          <w:szCs w:val="22"/>
        </w:rPr>
        <w:t xml:space="preserve"> confidence intervals or </w:t>
      </w:r>
      <w:r w:rsidR="00B645E6" w:rsidRPr="00F83133">
        <w:rPr>
          <w:rFonts w:asciiTheme="minorHAnsi" w:hAnsiTheme="minorHAnsi"/>
          <w:sz w:val="22"/>
          <w:szCs w:val="22"/>
        </w:rPr>
        <w:t xml:space="preserve">some </w:t>
      </w:r>
      <w:r w:rsidR="006E7ECB" w:rsidRPr="00F83133">
        <w:rPr>
          <w:rFonts w:asciiTheme="minorHAnsi" w:hAnsiTheme="minorHAnsi"/>
          <w:sz w:val="22"/>
          <w:szCs w:val="22"/>
        </w:rPr>
        <w:t>other measures of variability for estimates, but we can assume that for most of these studies these would be large, making interpretation difficult.</w:t>
      </w:r>
      <w:r w:rsidR="00220F52" w:rsidRPr="00F83133">
        <w:rPr>
          <w:rFonts w:asciiTheme="minorHAnsi" w:hAnsiTheme="minorHAnsi"/>
          <w:sz w:val="22"/>
          <w:szCs w:val="22"/>
        </w:rPr>
        <w:t xml:space="preserve"> </w:t>
      </w:r>
      <w:r w:rsidR="006E7ECB" w:rsidRPr="00F83133">
        <w:rPr>
          <w:rFonts w:asciiTheme="minorHAnsi" w:hAnsiTheme="minorHAnsi"/>
          <w:sz w:val="22"/>
          <w:szCs w:val="22"/>
        </w:rPr>
        <w:t xml:space="preserve"> </w:t>
      </w:r>
      <w:r w:rsidR="00B6364F" w:rsidRPr="00F83133">
        <w:rPr>
          <w:rFonts w:asciiTheme="minorHAnsi" w:hAnsiTheme="minorHAnsi"/>
          <w:sz w:val="22"/>
          <w:szCs w:val="22"/>
        </w:rPr>
        <w:t>This may partial</w:t>
      </w:r>
      <w:r w:rsidR="00220F52" w:rsidRPr="00F83133">
        <w:rPr>
          <w:rFonts w:asciiTheme="minorHAnsi" w:hAnsiTheme="minorHAnsi"/>
          <w:sz w:val="22"/>
          <w:szCs w:val="22"/>
        </w:rPr>
        <w:t xml:space="preserve">ly explain some of the </w:t>
      </w:r>
      <w:r w:rsidR="006659E3" w:rsidRPr="00F83133">
        <w:rPr>
          <w:rFonts w:asciiTheme="minorHAnsi" w:hAnsiTheme="minorHAnsi"/>
          <w:sz w:val="22"/>
          <w:szCs w:val="22"/>
        </w:rPr>
        <w:t>variation</w:t>
      </w:r>
      <w:r w:rsidR="00220F52" w:rsidRPr="00F83133">
        <w:rPr>
          <w:rFonts w:asciiTheme="minorHAnsi" w:hAnsiTheme="minorHAnsi"/>
          <w:sz w:val="22"/>
          <w:szCs w:val="22"/>
        </w:rPr>
        <w:t>, and larger scale studies should be developed in order to address this issue more conclusively.</w:t>
      </w:r>
      <w:r w:rsidR="00B6364F" w:rsidRPr="00F83133">
        <w:rPr>
          <w:rFonts w:asciiTheme="minorHAnsi" w:hAnsiTheme="minorHAnsi"/>
          <w:sz w:val="22"/>
          <w:szCs w:val="22"/>
        </w:rPr>
        <w:t xml:space="preserve"> </w:t>
      </w:r>
      <w:r w:rsidR="006E7ECB" w:rsidRPr="00F83133">
        <w:rPr>
          <w:rFonts w:asciiTheme="minorHAnsi" w:hAnsiTheme="minorHAnsi"/>
          <w:sz w:val="22"/>
          <w:szCs w:val="22"/>
        </w:rPr>
        <w:t xml:space="preserve"> </w:t>
      </w:r>
      <w:r w:rsidR="00F00202" w:rsidRPr="00F83133">
        <w:rPr>
          <w:rFonts w:asciiTheme="minorHAnsi" w:hAnsiTheme="minorHAnsi"/>
          <w:sz w:val="22"/>
          <w:szCs w:val="22"/>
        </w:rPr>
        <w:t xml:space="preserve">Further </w:t>
      </w:r>
      <w:r w:rsidR="00733F98" w:rsidRPr="00F83133">
        <w:rPr>
          <w:rFonts w:asciiTheme="minorHAnsi" w:hAnsiTheme="minorHAnsi"/>
          <w:sz w:val="22"/>
          <w:szCs w:val="22"/>
        </w:rPr>
        <w:t>potential</w:t>
      </w:r>
      <w:r w:rsidR="00F00202" w:rsidRPr="00F83133">
        <w:rPr>
          <w:rFonts w:asciiTheme="minorHAnsi" w:hAnsiTheme="minorHAnsi"/>
          <w:sz w:val="22"/>
          <w:szCs w:val="22"/>
        </w:rPr>
        <w:t xml:space="preserve"> problems could arise from the method of determining cause of death. </w:t>
      </w:r>
      <w:r w:rsidR="006E7ECB" w:rsidRPr="00F83133">
        <w:rPr>
          <w:rFonts w:asciiTheme="minorHAnsi" w:hAnsiTheme="minorHAnsi"/>
          <w:sz w:val="22"/>
          <w:szCs w:val="22"/>
        </w:rPr>
        <w:t>The majority of studies obtained cause of death from medical records (often retrospectively) which relies heavily on the skills of</w:t>
      </w:r>
      <w:r w:rsidR="006C26B3" w:rsidRPr="00F83133">
        <w:rPr>
          <w:rFonts w:asciiTheme="minorHAnsi" w:hAnsiTheme="minorHAnsi"/>
          <w:sz w:val="22"/>
          <w:szCs w:val="22"/>
        </w:rPr>
        <w:t xml:space="preserve"> available medical staff, and (</w:t>
      </w:r>
      <w:r w:rsidR="00220F52" w:rsidRPr="00F83133">
        <w:rPr>
          <w:rFonts w:asciiTheme="minorHAnsi" w:hAnsiTheme="minorHAnsi"/>
          <w:sz w:val="22"/>
          <w:szCs w:val="22"/>
        </w:rPr>
        <w:t xml:space="preserve">particularly in </w:t>
      </w:r>
      <w:r w:rsidR="006E7ECB" w:rsidRPr="00F83133">
        <w:rPr>
          <w:rFonts w:asciiTheme="minorHAnsi" w:hAnsiTheme="minorHAnsi"/>
          <w:sz w:val="22"/>
          <w:szCs w:val="22"/>
        </w:rPr>
        <w:t>cases where the window betwee</w:t>
      </w:r>
      <w:r w:rsidR="006C26B3" w:rsidRPr="00F83133">
        <w:rPr>
          <w:rFonts w:asciiTheme="minorHAnsi" w:hAnsiTheme="minorHAnsi"/>
          <w:sz w:val="22"/>
          <w:szCs w:val="22"/>
        </w:rPr>
        <w:t>n admission and death is short) diagnosis may be inaccurate or incomplete.</w:t>
      </w:r>
      <w:r w:rsidR="00616830" w:rsidRPr="00F83133">
        <w:rPr>
          <w:rFonts w:asciiTheme="minorHAnsi" w:hAnsiTheme="minorHAnsi"/>
          <w:sz w:val="22"/>
          <w:szCs w:val="22"/>
        </w:rPr>
        <w:t xml:space="preserve"> </w:t>
      </w:r>
      <w:r w:rsidR="0056543D" w:rsidRPr="00F83133">
        <w:rPr>
          <w:rFonts w:asciiTheme="minorHAnsi" w:hAnsiTheme="minorHAnsi"/>
          <w:sz w:val="22"/>
          <w:szCs w:val="22"/>
        </w:rPr>
        <w:t>C</w:t>
      </w:r>
      <w:r w:rsidR="00616830" w:rsidRPr="00F83133">
        <w:rPr>
          <w:rFonts w:asciiTheme="minorHAnsi" w:hAnsiTheme="minorHAnsi"/>
          <w:sz w:val="22"/>
          <w:szCs w:val="22"/>
        </w:rPr>
        <w:t xml:space="preserve">ommunity based studies used verbal autopsy, which </w:t>
      </w:r>
      <w:r w:rsidR="0056543D" w:rsidRPr="00F83133">
        <w:rPr>
          <w:rFonts w:asciiTheme="minorHAnsi" w:hAnsiTheme="minorHAnsi"/>
          <w:sz w:val="22"/>
          <w:szCs w:val="22"/>
        </w:rPr>
        <w:t xml:space="preserve">also </w:t>
      </w:r>
      <w:r w:rsidR="00616830" w:rsidRPr="00F83133">
        <w:rPr>
          <w:rFonts w:asciiTheme="minorHAnsi" w:hAnsiTheme="minorHAnsi"/>
          <w:sz w:val="22"/>
          <w:szCs w:val="22"/>
        </w:rPr>
        <w:t>has been found</w:t>
      </w:r>
      <w:r w:rsidR="003224AC" w:rsidRPr="00F83133">
        <w:rPr>
          <w:rFonts w:asciiTheme="minorHAnsi" w:hAnsiTheme="minorHAnsi"/>
          <w:sz w:val="22"/>
          <w:szCs w:val="22"/>
        </w:rPr>
        <w:t xml:space="preserve"> to provide inconsistent data on ca</w:t>
      </w:r>
      <w:r w:rsidR="00C51979" w:rsidRPr="00F83133">
        <w:rPr>
          <w:rFonts w:asciiTheme="minorHAnsi" w:hAnsiTheme="minorHAnsi"/>
          <w:sz w:val="22"/>
          <w:szCs w:val="22"/>
        </w:rPr>
        <w:t>use of maternal deaths [</w:t>
      </w:r>
      <w:r w:rsidR="004F3BCC" w:rsidRPr="00F83133">
        <w:rPr>
          <w:rFonts w:asciiTheme="minorHAnsi" w:hAnsiTheme="minorHAnsi"/>
          <w:sz w:val="22"/>
          <w:szCs w:val="22"/>
        </w:rPr>
        <w:t>46</w:t>
      </w:r>
      <w:proofErr w:type="gramStart"/>
      <w:r w:rsidR="004F3BCC" w:rsidRPr="00F83133">
        <w:rPr>
          <w:rFonts w:asciiTheme="minorHAnsi" w:hAnsiTheme="minorHAnsi"/>
          <w:sz w:val="22"/>
          <w:szCs w:val="22"/>
        </w:rPr>
        <w:t>,47</w:t>
      </w:r>
      <w:proofErr w:type="gramEnd"/>
      <w:r w:rsidR="00C51979" w:rsidRPr="00F83133">
        <w:rPr>
          <w:rFonts w:asciiTheme="minorHAnsi" w:hAnsiTheme="minorHAnsi"/>
          <w:sz w:val="22"/>
          <w:szCs w:val="22"/>
        </w:rPr>
        <w:t>]</w:t>
      </w:r>
      <w:r w:rsidR="004E7EBC" w:rsidRPr="00F83133">
        <w:rPr>
          <w:rFonts w:asciiTheme="minorHAnsi" w:hAnsiTheme="minorHAnsi"/>
          <w:sz w:val="22"/>
          <w:szCs w:val="22"/>
        </w:rPr>
        <w:t>.</w:t>
      </w:r>
      <w:r w:rsidR="006C26B3" w:rsidRPr="00F83133">
        <w:rPr>
          <w:rFonts w:asciiTheme="minorHAnsi" w:hAnsiTheme="minorHAnsi"/>
          <w:sz w:val="22"/>
          <w:szCs w:val="22"/>
        </w:rPr>
        <w:t xml:space="preserve"> </w:t>
      </w:r>
      <w:r w:rsidR="006E7ECB" w:rsidRPr="00F83133">
        <w:rPr>
          <w:rFonts w:asciiTheme="minorHAnsi" w:hAnsiTheme="minorHAnsi"/>
          <w:sz w:val="22"/>
          <w:szCs w:val="22"/>
        </w:rPr>
        <w:t xml:space="preserve">  </w:t>
      </w:r>
    </w:p>
    <w:p w:rsidR="004E7EBC" w:rsidRPr="00F83133" w:rsidRDefault="004E7EBC" w:rsidP="003224AC">
      <w:pPr>
        <w:spacing w:line="276" w:lineRule="auto"/>
        <w:jc w:val="both"/>
        <w:rPr>
          <w:rFonts w:asciiTheme="minorHAnsi" w:hAnsiTheme="minorHAnsi"/>
          <w:sz w:val="22"/>
          <w:szCs w:val="22"/>
        </w:rPr>
      </w:pPr>
    </w:p>
    <w:p w:rsidR="00EE403F" w:rsidRPr="00F83133" w:rsidRDefault="006E7ECB" w:rsidP="00BF3CD4">
      <w:pPr>
        <w:spacing w:line="276" w:lineRule="auto"/>
        <w:jc w:val="both"/>
        <w:rPr>
          <w:rFonts w:asciiTheme="minorHAnsi" w:hAnsiTheme="minorHAnsi"/>
          <w:sz w:val="22"/>
          <w:szCs w:val="22"/>
        </w:rPr>
      </w:pPr>
      <w:r w:rsidRPr="00F83133">
        <w:rPr>
          <w:rFonts w:asciiTheme="minorHAnsi" w:hAnsiTheme="minorHAnsi"/>
          <w:sz w:val="22"/>
          <w:szCs w:val="22"/>
        </w:rPr>
        <w:t>Bias could also be introduced through the fact that the majority of studies were facility based</w:t>
      </w:r>
      <w:r w:rsidR="00774501" w:rsidRPr="00F83133">
        <w:rPr>
          <w:rFonts w:asciiTheme="minorHAnsi" w:hAnsiTheme="minorHAnsi"/>
          <w:sz w:val="22"/>
          <w:szCs w:val="22"/>
        </w:rPr>
        <w:t>, and mostly took place in large hospitals in major cities</w:t>
      </w:r>
      <w:r w:rsidRPr="00F83133">
        <w:rPr>
          <w:rFonts w:asciiTheme="minorHAnsi" w:hAnsiTheme="minorHAnsi"/>
          <w:sz w:val="22"/>
          <w:szCs w:val="22"/>
        </w:rPr>
        <w:t xml:space="preserve">. </w:t>
      </w:r>
      <w:r w:rsidR="00774501" w:rsidRPr="00F83133">
        <w:rPr>
          <w:rFonts w:asciiTheme="minorHAnsi" w:hAnsiTheme="minorHAnsi"/>
          <w:sz w:val="22"/>
          <w:szCs w:val="22"/>
        </w:rPr>
        <w:t xml:space="preserve"> As in many countries </w:t>
      </w:r>
      <w:r w:rsidR="005917B6" w:rsidRPr="00F83133">
        <w:rPr>
          <w:rFonts w:asciiTheme="minorHAnsi" w:hAnsiTheme="minorHAnsi"/>
          <w:sz w:val="22"/>
          <w:szCs w:val="22"/>
        </w:rPr>
        <w:t xml:space="preserve">many </w:t>
      </w:r>
      <w:r w:rsidR="00774501" w:rsidRPr="00F83133">
        <w:rPr>
          <w:rFonts w:asciiTheme="minorHAnsi" w:hAnsiTheme="minorHAnsi"/>
          <w:sz w:val="22"/>
          <w:szCs w:val="22"/>
        </w:rPr>
        <w:t xml:space="preserve">births and a proportion of </w:t>
      </w:r>
      <w:r w:rsidR="00986269" w:rsidRPr="00F83133">
        <w:rPr>
          <w:rFonts w:asciiTheme="minorHAnsi" w:hAnsiTheme="minorHAnsi"/>
          <w:sz w:val="22"/>
          <w:szCs w:val="22"/>
        </w:rPr>
        <w:t>maternal deaths occur at home</w:t>
      </w:r>
      <w:r w:rsidR="0056543D" w:rsidRPr="00F83133">
        <w:rPr>
          <w:rFonts w:asciiTheme="minorHAnsi" w:hAnsiTheme="minorHAnsi"/>
          <w:sz w:val="22"/>
          <w:szCs w:val="22"/>
        </w:rPr>
        <w:t>, c</w:t>
      </w:r>
      <w:r w:rsidR="00774501" w:rsidRPr="00F83133">
        <w:rPr>
          <w:rFonts w:asciiTheme="minorHAnsi" w:hAnsiTheme="minorHAnsi"/>
          <w:sz w:val="22"/>
          <w:szCs w:val="22"/>
        </w:rPr>
        <w:t>onditions that cause death more rapidly (e.g. haemorrhage) may be under-reported as many women never reach care. As adolescent mothers are more likely to be poor and live in rural areas</w:t>
      </w:r>
      <w:r w:rsidR="00C51979" w:rsidRPr="00F83133">
        <w:rPr>
          <w:rFonts w:asciiTheme="minorHAnsi" w:hAnsiTheme="minorHAnsi"/>
          <w:sz w:val="22"/>
          <w:szCs w:val="22"/>
        </w:rPr>
        <w:t xml:space="preserve"> </w:t>
      </w:r>
      <w:r w:rsidR="00C51979" w:rsidRPr="00F83133">
        <w:rPr>
          <w:rFonts w:asciiTheme="minorHAnsi" w:hAnsiTheme="minorHAnsi" w:cs="Calibri"/>
          <w:sz w:val="22"/>
          <w:szCs w:val="22"/>
        </w:rPr>
        <w:t>[</w:t>
      </w:r>
      <w:r w:rsidR="004F3BCC" w:rsidRPr="00F83133">
        <w:rPr>
          <w:rFonts w:asciiTheme="minorHAnsi" w:hAnsiTheme="minorHAnsi" w:cs="Calibri"/>
          <w:sz w:val="22"/>
          <w:szCs w:val="22"/>
        </w:rPr>
        <w:t>48</w:t>
      </w:r>
      <w:r w:rsidR="00BF3CD4" w:rsidRPr="00F83133">
        <w:rPr>
          <w:rFonts w:asciiTheme="minorHAnsi" w:hAnsiTheme="minorHAnsi" w:cs="Calibri"/>
          <w:sz w:val="22"/>
          <w:szCs w:val="22"/>
        </w:rPr>
        <w:t>,49</w:t>
      </w:r>
      <w:r w:rsidR="00C51979" w:rsidRPr="00F83133">
        <w:rPr>
          <w:rFonts w:asciiTheme="minorHAnsi" w:hAnsiTheme="minorHAnsi" w:cs="Calibri"/>
          <w:sz w:val="22"/>
          <w:szCs w:val="22"/>
        </w:rPr>
        <w:t>]</w:t>
      </w:r>
      <w:r w:rsidR="00774501" w:rsidRPr="00F83133">
        <w:rPr>
          <w:rFonts w:asciiTheme="minorHAnsi" w:hAnsiTheme="minorHAnsi"/>
          <w:sz w:val="22"/>
          <w:szCs w:val="22"/>
        </w:rPr>
        <w:t xml:space="preserve">, </w:t>
      </w:r>
      <w:r w:rsidR="006659E3" w:rsidRPr="00F83133">
        <w:rPr>
          <w:rFonts w:asciiTheme="minorHAnsi" w:hAnsiTheme="minorHAnsi"/>
          <w:sz w:val="22"/>
          <w:szCs w:val="22"/>
        </w:rPr>
        <w:t>which</w:t>
      </w:r>
      <w:r w:rsidR="0056543D" w:rsidRPr="00F83133">
        <w:rPr>
          <w:rFonts w:asciiTheme="minorHAnsi" w:hAnsiTheme="minorHAnsi"/>
          <w:sz w:val="22"/>
          <w:szCs w:val="22"/>
        </w:rPr>
        <w:t xml:space="preserve"> </w:t>
      </w:r>
      <w:r w:rsidR="00CC76A7" w:rsidRPr="00F83133">
        <w:rPr>
          <w:rFonts w:asciiTheme="minorHAnsi" w:hAnsiTheme="minorHAnsi"/>
          <w:sz w:val="22"/>
          <w:szCs w:val="22"/>
        </w:rPr>
        <w:t xml:space="preserve">are also the population groups </w:t>
      </w:r>
      <w:r w:rsidR="00AC08AE" w:rsidRPr="00F83133">
        <w:rPr>
          <w:rFonts w:asciiTheme="minorHAnsi" w:hAnsiTheme="minorHAnsi"/>
          <w:sz w:val="22"/>
          <w:szCs w:val="22"/>
        </w:rPr>
        <w:t xml:space="preserve">that are </w:t>
      </w:r>
      <w:r w:rsidR="00CC76A7" w:rsidRPr="00F83133">
        <w:rPr>
          <w:rFonts w:asciiTheme="minorHAnsi" w:hAnsiTheme="minorHAnsi"/>
          <w:sz w:val="22"/>
          <w:szCs w:val="22"/>
        </w:rPr>
        <w:t xml:space="preserve">least likely to access health care, </w:t>
      </w:r>
      <w:r w:rsidR="00B645E6" w:rsidRPr="00F83133">
        <w:rPr>
          <w:rFonts w:asciiTheme="minorHAnsi" w:hAnsiTheme="minorHAnsi"/>
          <w:sz w:val="22"/>
          <w:szCs w:val="22"/>
        </w:rPr>
        <w:t>or in some contexts may be less likely to seek care [</w:t>
      </w:r>
      <w:r w:rsidR="00BF3CD4" w:rsidRPr="00F83133">
        <w:rPr>
          <w:rFonts w:asciiTheme="minorHAnsi" w:hAnsiTheme="minorHAnsi"/>
          <w:sz w:val="22"/>
          <w:szCs w:val="22"/>
        </w:rPr>
        <w:t>50</w:t>
      </w:r>
      <w:r w:rsidR="00B645E6" w:rsidRPr="00F83133">
        <w:rPr>
          <w:rFonts w:asciiTheme="minorHAnsi" w:hAnsiTheme="minorHAnsi"/>
          <w:sz w:val="22"/>
          <w:szCs w:val="22"/>
        </w:rPr>
        <w:t xml:space="preserve">] </w:t>
      </w:r>
      <w:r w:rsidR="00774501" w:rsidRPr="00F83133">
        <w:rPr>
          <w:rFonts w:asciiTheme="minorHAnsi" w:hAnsiTheme="minorHAnsi"/>
          <w:sz w:val="22"/>
          <w:szCs w:val="22"/>
        </w:rPr>
        <w:t xml:space="preserve">this source of bias may differentially affect them.  </w:t>
      </w:r>
      <w:r w:rsidR="00FA0D85" w:rsidRPr="00F83133">
        <w:rPr>
          <w:rFonts w:asciiTheme="minorHAnsi" w:hAnsiTheme="minorHAnsi"/>
          <w:sz w:val="22"/>
          <w:szCs w:val="22"/>
        </w:rPr>
        <w:t>Large scale c</w:t>
      </w:r>
      <w:r w:rsidR="00220F52" w:rsidRPr="00F83133">
        <w:rPr>
          <w:rFonts w:asciiTheme="minorHAnsi" w:hAnsiTheme="minorHAnsi"/>
          <w:sz w:val="22"/>
          <w:szCs w:val="22"/>
        </w:rPr>
        <w:t xml:space="preserve">ommunity based studies </w:t>
      </w:r>
      <w:r w:rsidR="004E7EBC" w:rsidRPr="00F83133">
        <w:rPr>
          <w:rFonts w:asciiTheme="minorHAnsi" w:hAnsiTheme="minorHAnsi"/>
          <w:sz w:val="22"/>
          <w:szCs w:val="22"/>
        </w:rPr>
        <w:t xml:space="preserve">overcome this problem, but </w:t>
      </w:r>
      <w:r w:rsidR="001F37A0" w:rsidRPr="00F83133">
        <w:rPr>
          <w:rFonts w:asciiTheme="minorHAnsi" w:hAnsiTheme="minorHAnsi"/>
          <w:sz w:val="22"/>
          <w:szCs w:val="22"/>
        </w:rPr>
        <w:t xml:space="preserve">may </w:t>
      </w:r>
      <w:r w:rsidR="004E7EBC" w:rsidRPr="00F83133">
        <w:rPr>
          <w:rFonts w:asciiTheme="minorHAnsi" w:hAnsiTheme="minorHAnsi"/>
          <w:sz w:val="22"/>
          <w:szCs w:val="22"/>
        </w:rPr>
        <w:t>carry other potential sources of bias</w:t>
      </w:r>
      <w:r w:rsidR="00F706E4" w:rsidRPr="00F83133">
        <w:rPr>
          <w:rFonts w:asciiTheme="minorHAnsi" w:hAnsiTheme="minorHAnsi"/>
          <w:sz w:val="22"/>
          <w:szCs w:val="22"/>
        </w:rPr>
        <w:t>.</w:t>
      </w:r>
      <w:r w:rsidR="00863BBC" w:rsidRPr="00F83133">
        <w:rPr>
          <w:rFonts w:asciiTheme="minorHAnsi" w:hAnsiTheme="minorHAnsi"/>
          <w:sz w:val="22"/>
          <w:szCs w:val="22"/>
        </w:rPr>
        <w:t xml:space="preserve">  However, it was not possible to identify any clear differences in major causes between </w:t>
      </w:r>
      <w:proofErr w:type="gramStart"/>
      <w:r w:rsidR="00863BBC" w:rsidRPr="00F83133">
        <w:rPr>
          <w:rFonts w:asciiTheme="minorHAnsi" w:hAnsiTheme="minorHAnsi"/>
          <w:sz w:val="22"/>
          <w:szCs w:val="22"/>
        </w:rPr>
        <w:t>community</w:t>
      </w:r>
      <w:proofErr w:type="gramEnd"/>
      <w:r w:rsidR="00863BBC" w:rsidRPr="00F83133">
        <w:rPr>
          <w:rFonts w:asciiTheme="minorHAnsi" w:hAnsiTheme="minorHAnsi"/>
          <w:sz w:val="22"/>
          <w:szCs w:val="22"/>
        </w:rPr>
        <w:t xml:space="preserve"> or hospital based studies in the papers included.</w:t>
      </w:r>
    </w:p>
    <w:p w:rsidR="00FA0D85" w:rsidRPr="00F83133" w:rsidRDefault="00FA0D85" w:rsidP="00FA0D85">
      <w:pPr>
        <w:spacing w:line="276" w:lineRule="auto"/>
        <w:jc w:val="both"/>
        <w:rPr>
          <w:rFonts w:asciiTheme="minorHAnsi" w:hAnsiTheme="minorHAnsi"/>
          <w:sz w:val="22"/>
          <w:szCs w:val="22"/>
        </w:rPr>
      </w:pPr>
    </w:p>
    <w:p w:rsidR="00EE403F" w:rsidRPr="00F83133" w:rsidRDefault="00EE403F" w:rsidP="00BF3CD4">
      <w:pPr>
        <w:spacing w:line="276" w:lineRule="auto"/>
        <w:jc w:val="both"/>
        <w:rPr>
          <w:rFonts w:asciiTheme="minorHAnsi" w:hAnsiTheme="minorHAnsi"/>
          <w:sz w:val="22"/>
          <w:szCs w:val="22"/>
        </w:rPr>
      </w:pPr>
      <w:r w:rsidRPr="00F83133">
        <w:rPr>
          <w:rFonts w:asciiTheme="minorHAnsi" w:hAnsiTheme="minorHAnsi"/>
          <w:sz w:val="22"/>
          <w:szCs w:val="22"/>
        </w:rPr>
        <w:t xml:space="preserve">A further </w:t>
      </w:r>
      <w:r w:rsidR="00711952" w:rsidRPr="00F83133">
        <w:rPr>
          <w:rFonts w:asciiTheme="minorHAnsi" w:hAnsiTheme="minorHAnsi"/>
          <w:sz w:val="22"/>
          <w:szCs w:val="22"/>
        </w:rPr>
        <w:t>problem was lack of consistency between the studies as to how the causes of maternal deaths were categorised</w:t>
      </w:r>
      <w:r w:rsidR="004B1017" w:rsidRPr="00F83133">
        <w:rPr>
          <w:rFonts w:asciiTheme="minorHAnsi" w:hAnsiTheme="minorHAnsi"/>
          <w:sz w:val="22"/>
          <w:szCs w:val="22"/>
        </w:rPr>
        <w:t xml:space="preserve">: only </w:t>
      </w:r>
      <w:r w:rsidR="00F706E4" w:rsidRPr="00F83133">
        <w:rPr>
          <w:rFonts w:asciiTheme="minorHAnsi" w:hAnsiTheme="minorHAnsi"/>
          <w:sz w:val="22"/>
          <w:szCs w:val="22"/>
        </w:rPr>
        <w:t>six</w:t>
      </w:r>
      <w:r w:rsidR="00563D84" w:rsidRPr="00F83133">
        <w:rPr>
          <w:rFonts w:asciiTheme="minorHAnsi" w:hAnsiTheme="minorHAnsi"/>
          <w:sz w:val="22"/>
          <w:szCs w:val="22"/>
        </w:rPr>
        <w:t xml:space="preserve"> </w:t>
      </w:r>
      <w:r w:rsidR="0056543D" w:rsidRPr="00F83133">
        <w:rPr>
          <w:rFonts w:asciiTheme="minorHAnsi" w:hAnsiTheme="minorHAnsi"/>
          <w:sz w:val="22"/>
          <w:szCs w:val="22"/>
        </w:rPr>
        <w:t xml:space="preserve">of the fifteen </w:t>
      </w:r>
      <w:r w:rsidR="004B1017" w:rsidRPr="00F83133">
        <w:rPr>
          <w:rFonts w:asciiTheme="minorHAnsi" w:hAnsiTheme="minorHAnsi"/>
          <w:sz w:val="22"/>
          <w:szCs w:val="22"/>
        </w:rPr>
        <w:t>stud</w:t>
      </w:r>
      <w:r w:rsidR="003172A8" w:rsidRPr="00F83133">
        <w:rPr>
          <w:rFonts w:asciiTheme="minorHAnsi" w:hAnsiTheme="minorHAnsi"/>
          <w:sz w:val="22"/>
          <w:szCs w:val="22"/>
        </w:rPr>
        <w:t>ies [1</w:t>
      </w:r>
      <w:r w:rsidR="00825339">
        <w:rPr>
          <w:rFonts w:asciiTheme="minorHAnsi" w:hAnsiTheme="minorHAnsi"/>
          <w:sz w:val="22"/>
          <w:szCs w:val="22"/>
        </w:rPr>
        <w:t>7</w:t>
      </w:r>
      <w:proofErr w:type="gramStart"/>
      <w:r w:rsidR="003172A8" w:rsidRPr="00F83133">
        <w:rPr>
          <w:rFonts w:asciiTheme="minorHAnsi" w:hAnsiTheme="minorHAnsi"/>
          <w:sz w:val="22"/>
          <w:szCs w:val="22"/>
        </w:rPr>
        <w:t>,1</w:t>
      </w:r>
      <w:r w:rsidR="00825339">
        <w:rPr>
          <w:rFonts w:asciiTheme="minorHAnsi" w:hAnsiTheme="minorHAnsi"/>
          <w:sz w:val="22"/>
          <w:szCs w:val="22"/>
        </w:rPr>
        <w:t>8</w:t>
      </w:r>
      <w:r w:rsidR="003172A8" w:rsidRPr="00F83133">
        <w:rPr>
          <w:rFonts w:asciiTheme="minorHAnsi" w:hAnsiTheme="minorHAnsi"/>
          <w:sz w:val="22"/>
          <w:szCs w:val="22"/>
        </w:rPr>
        <w:t>,1</w:t>
      </w:r>
      <w:r w:rsidR="00825339">
        <w:rPr>
          <w:rFonts w:asciiTheme="minorHAnsi" w:hAnsiTheme="minorHAnsi"/>
          <w:sz w:val="22"/>
          <w:szCs w:val="22"/>
        </w:rPr>
        <w:t>9</w:t>
      </w:r>
      <w:r w:rsidR="003172A8" w:rsidRPr="00F83133">
        <w:rPr>
          <w:rFonts w:asciiTheme="minorHAnsi" w:hAnsiTheme="minorHAnsi"/>
          <w:sz w:val="22"/>
          <w:szCs w:val="22"/>
        </w:rPr>
        <w:t>,</w:t>
      </w:r>
      <w:r w:rsidR="004F3BCC" w:rsidRPr="00F83133">
        <w:rPr>
          <w:rFonts w:asciiTheme="minorHAnsi" w:hAnsiTheme="minorHAnsi"/>
          <w:sz w:val="22"/>
          <w:szCs w:val="22"/>
        </w:rPr>
        <w:t>31</w:t>
      </w:r>
      <w:r w:rsidR="003172A8" w:rsidRPr="00F83133">
        <w:rPr>
          <w:rFonts w:asciiTheme="minorHAnsi" w:hAnsiTheme="minorHAnsi"/>
          <w:sz w:val="22"/>
          <w:szCs w:val="22"/>
        </w:rPr>
        <w:t>,</w:t>
      </w:r>
      <w:r w:rsidR="004F3BCC" w:rsidRPr="00F83133">
        <w:rPr>
          <w:rFonts w:asciiTheme="minorHAnsi" w:hAnsiTheme="minorHAnsi"/>
          <w:sz w:val="22"/>
          <w:szCs w:val="22"/>
        </w:rPr>
        <w:t>32</w:t>
      </w:r>
      <w:r w:rsidR="003172A8" w:rsidRPr="00F83133">
        <w:rPr>
          <w:rFonts w:asciiTheme="minorHAnsi" w:hAnsiTheme="minorHAnsi"/>
          <w:sz w:val="22"/>
          <w:szCs w:val="22"/>
        </w:rPr>
        <w:t>,</w:t>
      </w:r>
      <w:r w:rsidR="004F3BCC" w:rsidRPr="00F83133">
        <w:rPr>
          <w:rFonts w:asciiTheme="minorHAnsi" w:hAnsiTheme="minorHAnsi"/>
          <w:sz w:val="22"/>
          <w:szCs w:val="22"/>
        </w:rPr>
        <w:t>33</w:t>
      </w:r>
      <w:proofErr w:type="gramEnd"/>
      <w:r w:rsidR="003172A8" w:rsidRPr="00F83133">
        <w:rPr>
          <w:rFonts w:asciiTheme="minorHAnsi" w:hAnsiTheme="minorHAnsi"/>
          <w:sz w:val="22"/>
          <w:szCs w:val="22"/>
        </w:rPr>
        <w:t xml:space="preserve">] </w:t>
      </w:r>
      <w:r w:rsidR="004B1017" w:rsidRPr="00F83133">
        <w:rPr>
          <w:rFonts w:asciiTheme="minorHAnsi" w:hAnsiTheme="minorHAnsi"/>
          <w:sz w:val="22"/>
          <w:szCs w:val="22"/>
        </w:rPr>
        <w:t>attempted to draw on the International</w:t>
      </w:r>
      <w:r w:rsidR="00042207" w:rsidRPr="00F83133">
        <w:rPr>
          <w:rFonts w:asciiTheme="minorHAnsi" w:hAnsiTheme="minorHAnsi"/>
          <w:sz w:val="22"/>
          <w:szCs w:val="22"/>
        </w:rPr>
        <w:t xml:space="preserve"> Classification of Diseases (ICD</w:t>
      </w:r>
      <w:r w:rsidR="004B1017" w:rsidRPr="00F83133">
        <w:rPr>
          <w:rFonts w:asciiTheme="minorHAnsi" w:hAnsiTheme="minorHAnsi"/>
          <w:sz w:val="22"/>
          <w:szCs w:val="22"/>
        </w:rPr>
        <w:t>) system when grouping cause of death</w:t>
      </w:r>
      <w:r w:rsidR="00711952" w:rsidRPr="00F83133">
        <w:rPr>
          <w:rFonts w:asciiTheme="minorHAnsi" w:hAnsiTheme="minorHAnsi"/>
          <w:sz w:val="22"/>
          <w:szCs w:val="22"/>
        </w:rPr>
        <w:t xml:space="preserve">.  </w:t>
      </w:r>
      <w:r w:rsidR="00563D84" w:rsidRPr="00F83133">
        <w:rPr>
          <w:rFonts w:asciiTheme="minorHAnsi" w:hAnsiTheme="minorHAnsi"/>
          <w:sz w:val="22"/>
          <w:szCs w:val="22"/>
        </w:rPr>
        <w:t xml:space="preserve">A recent study </w:t>
      </w:r>
      <w:r w:rsidR="00B645E6" w:rsidRPr="00F83133">
        <w:rPr>
          <w:rFonts w:asciiTheme="minorHAnsi" w:hAnsiTheme="minorHAnsi"/>
          <w:sz w:val="22"/>
          <w:szCs w:val="22"/>
        </w:rPr>
        <w:t>[</w:t>
      </w:r>
      <w:r w:rsidR="00BF3CD4" w:rsidRPr="00F83133">
        <w:rPr>
          <w:rFonts w:asciiTheme="minorHAnsi" w:hAnsiTheme="minorHAnsi"/>
          <w:sz w:val="22"/>
          <w:szCs w:val="22"/>
        </w:rPr>
        <w:t>51</w:t>
      </w:r>
      <w:r w:rsidR="003172A8" w:rsidRPr="00F83133">
        <w:rPr>
          <w:rFonts w:asciiTheme="minorHAnsi" w:hAnsiTheme="minorHAnsi"/>
          <w:sz w:val="22"/>
          <w:szCs w:val="22"/>
        </w:rPr>
        <w:t>]</w:t>
      </w:r>
      <w:r w:rsidR="00733F98" w:rsidRPr="00F83133">
        <w:rPr>
          <w:rFonts w:asciiTheme="minorHAnsi" w:hAnsiTheme="minorHAnsi"/>
          <w:sz w:val="22"/>
          <w:szCs w:val="22"/>
        </w:rPr>
        <w:t xml:space="preserve"> </w:t>
      </w:r>
      <w:r w:rsidR="00563D84" w:rsidRPr="00F83133">
        <w:rPr>
          <w:rFonts w:asciiTheme="minorHAnsi" w:hAnsiTheme="minorHAnsi"/>
          <w:sz w:val="22"/>
          <w:szCs w:val="22"/>
        </w:rPr>
        <w:t>demonstrated the feasibility of applying the mos</w:t>
      </w:r>
      <w:r w:rsidR="00455D7B" w:rsidRPr="00F83133">
        <w:rPr>
          <w:rFonts w:asciiTheme="minorHAnsi" w:hAnsiTheme="minorHAnsi"/>
          <w:sz w:val="22"/>
          <w:szCs w:val="22"/>
        </w:rPr>
        <w:t>t recent WHO maternal mortality</w:t>
      </w:r>
      <w:r w:rsidR="00F706E4" w:rsidRPr="00F83133">
        <w:rPr>
          <w:rFonts w:asciiTheme="minorHAnsi" w:hAnsiTheme="minorHAnsi"/>
          <w:sz w:val="22"/>
          <w:szCs w:val="22"/>
        </w:rPr>
        <w:t xml:space="preserve"> IC</w:t>
      </w:r>
      <w:r w:rsidR="00863BBC" w:rsidRPr="00F83133">
        <w:rPr>
          <w:rFonts w:asciiTheme="minorHAnsi" w:hAnsiTheme="minorHAnsi"/>
          <w:sz w:val="22"/>
          <w:szCs w:val="22"/>
        </w:rPr>
        <w:t>D</w:t>
      </w:r>
      <w:r w:rsidR="005143E9" w:rsidRPr="00F83133">
        <w:rPr>
          <w:rFonts w:asciiTheme="minorHAnsi" w:hAnsiTheme="minorHAnsi"/>
          <w:sz w:val="22"/>
          <w:szCs w:val="22"/>
        </w:rPr>
        <w:t xml:space="preserve"> developed in 2012</w:t>
      </w:r>
      <w:r w:rsidR="00863BBC" w:rsidRPr="00F83133">
        <w:rPr>
          <w:rFonts w:asciiTheme="minorHAnsi" w:hAnsiTheme="minorHAnsi"/>
          <w:sz w:val="22"/>
          <w:szCs w:val="22"/>
        </w:rPr>
        <w:t xml:space="preserve"> </w:t>
      </w:r>
      <w:r w:rsidR="005143E9" w:rsidRPr="00F83133">
        <w:rPr>
          <w:rFonts w:asciiTheme="minorHAnsi" w:hAnsiTheme="minorHAnsi"/>
          <w:sz w:val="22"/>
          <w:szCs w:val="22"/>
        </w:rPr>
        <w:t>[</w:t>
      </w:r>
      <w:r w:rsidR="00BF3CD4" w:rsidRPr="00F83133">
        <w:rPr>
          <w:rFonts w:asciiTheme="minorHAnsi" w:hAnsiTheme="minorHAnsi"/>
          <w:sz w:val="22"/>
          <w:szCs w:val="22"/>
        </w:rPr>
        <w:t>52</w:t>
      </w:r>
      <w:r w:rsidR="005143E9" w:rsidRPr="00F83133">
        <w:rPr>
          <w:rFonts w:asciiTheme="minorHAnsi" w:hAnsiTheme="minorHAnsi"/>
          <w:sz w:val="22"/>
          <w:szCs w:val="22"/>
        </w:rPr>
        <w:t>]</w:t>
      </w:r>
      <w:r w:rsidR="00F706E4" w:rsidRPr="00F83133">
        <w:rPr>
          <w:rFonts w:asciiTheme="minorHAnsi" w:hAnsiTheme="minorHAnsi"/>
          <w:sz w:val="22"/>
          <w:szCs w:val="22"/>
        </w:rPr>
        <w:t xml:space="preserve"> to retrospective classification of causes of maternal mortality, and found</w:t>
      </w:r>
      <w:r w:rsidR="00563D84" w:rsidRPr="00F83133">
        <w:rPr>
          <w:rFonts w:asciiTheme="minorHAnsi" w:hAnsiTheme="minorHAnsi"/>
          <w:sz w:val="22"/>
          <w:szCs w:val="22"/>
        </w:rPr>
        <w:t xml:space="preserve"> it a feasible tool fo</w:t>
      </w:r>
      <w:r w:rsidR="00775014" w:rsidRPr="00F83133">
        <w:rPr>
          <w:rFonts w:asciiTheme="minorHAnsi" w:hAnsiTheme="minorHAnsi"/>
          <w:sz w:val="22"/>
          <w:szCs w:val="22"/>
        </w:rPr>
        <w:t xml:space="preserve">r use with existing datasets of maternal death reviews.  It has an additional advantage of also allowing underlying and contributing factors to be recorded and analysed separately.  Greater consistency among studies would </w:t>
      </w:r>
      <w:r w:rsidR="004C4D8E" w:rsidRPr="00F83133">
        <w:rPr>
          <w:rFonts w:asciiTheme="minorHAnsi" w:hAnsiTheme="minorHAnsi"/>
          <w:sz w:val="22"/>
          <w:szCs w:val="22"/>
        </w:rPr>
        <w:t xml:space="preserve">enable more </w:t>
      </w:r>
      <w:r w:rsidR="00F00202" w:rsidRPr="00F83133">
        <w:rPr>
          <w:rFonts w:asciiTheme="minorHAnsi" w:hAnsiTheme="minorHAnsi"/>
          <w:sz w:val="22"/>
          <w:szCs w:val="22"/>
        </w:rPr>
        <w:t xml:space="preserve">accurate comparisons across studies. </w:t>
      </w:r>
    </w:p>
    <w:p w:rsidR="009A28CE" w:rsidRPr="00F83133" w:rsidRDefault="009A28CE" w:rsidP="002A2BBC">
      <w:pPr>
        <w:spacing w:line="276" w:lineRule="auto"/>
        <w:jc w:val="both"/>
        <w:rPr>
          <w:rFonts w:asciiTheme="minorHAnsi" w:hAnsiTheme="minorHAnsi"/>
          <w:sz w:val="22"/>
          <w:szCs w:val="22"/>
        </w:rPr>
      </w:pPr>
    </w:p>
    <w:p w:rsidR="00582D5A" w:rsidRDefault="00774501" w:rsidP="00BF3CD4">
      <w:pPr>
        <w:spacing w:line="276" w:lineRule="auto"/>
        <w:jc w:val="both"/>
        <w:rPr>
          <w:rFonts w:asciiTheme="minorHAnsi" w:hAnsiTheme="minorHAnsi"/>
          <w:sz w:val="22"/>
          <w:szCs w:val="22"/>
        </w:rPr>
      </w:pPr>
      <w:proofErr w:type="gramStart"/>
      <w:r w:rsidRPr="00F83133">
        <w:rPr>
          <w:rFonts w:asciiTheme="minorHAnsi" w:hAnsiTheme="minorHAnsi"/>
          <w:sz w:val="22"/>
          <w:szCs w:val="22"/>
        </w:rPr>
        <w:t>The findings on a</w:t>
      </w:r>
      <w:r w:rsidR="00F706E4" w:rsidRPr="00F83133">
        <w:rPr>
          <w:rFonts w:asciiTheme="minorHAnsi" w:hAnsiTheme="minorHAnsi"/>
          <w:sz w:val="22"/>
          <w:szCs w:val="22"/>
        </w:rPr>
        <w:t xml:space="preserve">bortion as a cause of death </w:t>
      </w:r>
      <w:r w:rsidRPr="00F83133">
        <w:rPr>
          <w:rFonts w:asciiTheme="minorHAnsi" w:hAnsiTheme="minorHAnsi"/>
          <w:sz w:val="22"/>
          <w:szCs w:val="22"/>
        </w:rPr>
        <w:t>show great variation not only between countries (which might be expected</w:t>
      </w:r>
      <w:r w:rsidR="00AE61E8" w:rsidRPr="00F83133">
        <w:rPr>
          <w:rFonts w:asciiTheme="minorHAnsi" w:hAnsiTheme="minorHAnsi"/>
          <w:sz w:val="22"/>
          <w:szCs w:val="22"/>
        </w:rPr>
        <w:t>, particularly in the light of differing laws on obtaining safe abortion</w:t>
      </w:r>
      <w:r w:rsidRPr="00F83133">
        <w:rPr>
          <w:rFonts w:asciiTheme="minorHAnsi" w:hAnsiTheme="minorHAnsi"/>
          <w:sz w:val="22"/>
          <w:szCs w:val="22"/>
        </w:rPr>
        <w:t>) but also within countries</w:t>
      </w:r>
      <w:r w:rsidR="00F706E4" w:rsidRPr="00F83133">
        <w:rPr>
          <w:rFonts w:asciiTheme="minorHAnsi" w:hAnsiTheme="minorHAnsi"/>
          <w:sz w:val="22"/>
          <w:szCs w:val="22"/>
        </w:rPr>
        <w:t xml:space="preserve"> where more than one study is available</w:t>
      </w:r>
      <w:r w:rsidR="00383E30" w:rsidRPr="00F83133">
        <w:rPr>
          <w:rFonts w:asciiTheme="minorHAnsi" w:hAnsiTheme="minorHAnsi"/>
          <w:sz w:val="22"/>
          <w:szCs w:val="22"/>
        </w:rPr>
        <w:t>.</w:t>
      </w:r>
      <w:proofErr w:type="gramEnd"/>
      <w:r w:rsidR="00383E30" w:rsidRPr="00F83133">
        <w:rPr>
          <w:rFonts w:asciiTheme="minorHAnsi" w:hAnsiTheme="minorHAnsi"/>
          <w:sz w:val="22"/>
          <w:szCs w:val="22"/>
        </w:rPr>
        <w:t xml:space="preserve">  This is likely to result from a number of causes: </w:t>
      </w:r>
      <w:r w:rsidR="000E785E" w:rsidRPr="00F83133">
        <w:rPr>
          <w:rFonts w:asciiTheme="minorHAnsi" w:hAnsiTheme="minorHAnsi"/>
          <w:sz w:val="22"/>
          <w:szCs w:val="22"/>
        </w:rPr>
        <w:t xml:space="preserve">in many countries there are marked geographical differences in access to safe abortion </w:t>
      </w:r>
      <w:r w:rsidR="000E785E" w:rsidRPr="00F83133">
        <w:rPr>
          <w:rFonts w:asciiTheme="minorHAnsi" w:hAnsiTheme="minorHAnsi"/>
          <w:sz w:val="22"/>
          <w:szCs w:val="22"/>
        </w:rPr>
        <w:lastRenderedPageBreak/>
        <w:t xml:space="preserve">services, and </w:t>
      </w:r>
      <w:r w:rsidR="00383E30" w:rsidRPr="00F83133">
        <w:rPr>
          <w:rFonts w:asciiTheme="minorHAnsi" w:hAnsiTheme="minorHAnsi"/>
          <w:sz w:val="22"/>
          <w:szCs w:val="22"/>
        </w:rPr>
        <w:t xml:space="preserve">ethnic and socio-cultural differences between </w:t>
      </w:r>
      <w:r w:rsidR="004E7EBC" w:rsidRPr="00F83133">
        <w:rPr>
          <w:rFonts w:asciiTheme="minorHAnsi" w:hAnsiTheme="minorHAnsi"/>
          <w:sz w:val="22"/>
          <w:szCs w:val="22"/>
        </w:rPr>
        <w:t>populations</w:t>
      </w:r>
      <w:r w:rsidR="00383E30" w:rsidRPr="00F83133">
        <w:rPr>
          <w:rFonts w:asciiTheme="minorHAnsi" w:hAnsiTheme="minorHAnsi"/>
          <w:sz w:val="22"/>
          <w:szCs w:val="22"/>
        </w:rPr>
        <w:t xml:space="preserve"> may influence young women’s </w:t>
      </w:r>
      <w:r w:rsidR="000E785E" w:rsidRPr="00F83133">
        <w:rPr>
          <w:rFonts w:asciiTheme="minorHAnsi" w:hAnsiTheme="minorHAnsi"/>
          <w:sz w:val="22"/>
          <w:szCs w:val="22"/>
        </w:rPr>
        <w:t>perceived need to seek an unsafe</w:t>
      </w:r>
      <w:r w:rsidR="00383E30" w:rsidRPr="00F83133">
        <w:rPr>
          <w:rFonts w:asciiTheme="minorHAnsi" w:hAnsiTheme="minorHAnsi"/>
          <w:sz w:val="22"/>
          <w:szCs w:val="22"/>
        </w:rPr>
        <w:t xml:space="preserve"> abortion</w:t>
      </w:r>
      <w:r w:rsidR="005143E9" w:rsidRPr="00F83133">
        <w:rPr>
          <w:rFonts w:asciiTheme="minorHAnsi" w:hAnsiTheme="minorHAnsi"/>
          <w:sz w:val="22"/>
          <w:szCs w:val="22"/>
        </w:rPr>
        <w:t xml:space="preserve"> [</w:t>
      </w:r>
      <w:r w:rsidR="00BF3CD4" w:rsidRPr="00F83133">
        <w:rPr>
          <w:rFonts w:asciiTheme="minorHAnsi" w:hAnsiTheme="minorHAnsi"/>
          <w:sz w:val="22"/>
          <w:szCs w:val="22"/>
        </w:rPr>
        <w:t>53</w:t>
      </w:r>
      <w:proofErr w:type="gramStart"/>
      <w:r w:rsidR="00BF3CD4" w:rsidRPr="00F83133">
        <w:rPr>
          <w:rFonts w:asciiTheme="minorHAnsi" w:hAnsiTheme="minorHAnsi"/>
          <w:sz w:val="22"/>
          <w:szCs w:val="22"/>
        </w:rPr>
        <w:t>,54</w:t>
      </w:r>
      <w:proofErr w:type="gramEnd"/>
      <w:r w:rsidR="005060E9" w:rsidRPr="00F83133">
        <w:rPr>
          <w:rFonts w:asciiTheme="minorHAnsi" w:hAnsiTheme="minorHAnsi"/>
          <w:sz w:val="22"/>
          <w:szCs w:val="22"/>
        </w:rPr>
        <w:t>]</w:t>
      </w:r>
      <w:r w:rsidR="00F00202" w:rsidRPr="00F83133">
        <w:rPr>
          <w:rFonts w:asciiTheme="minorHAnsi" w:hAnsiTheme="minorHAnsi"/>
          <w:sz w:val="22"/>
          <w:szCs w:val="22"/>
        </w:rPr>
        <w:t>.  However m</w:t>
      </w:r>
      <w:r w:rsidR="00383E30" w:rsidRPr="00F83133">
        <w:rPr>
          <w:rFonts w:asciiTheme="minorHAnsi" w:hAnsiTheme="minorHAnsi"/>
          <w:sz w:val="22"/>
          <w:szCs w:val="22"/>
        </w:rPr>
        <w:t>uch of the variance is likely to reflect data collection issues or issues of clarification.  In the few community</w:t>
      </w:r>
      <w:r w:rsidR="00F9389E" w:rsidRPr="00F83133">
        <w:rPr>
          <w:rFonts w:asciiTheme="minorHAnsi" w:hAnsiTheme="minorHAnsi"/>
          <w:sz w:val="22"/>
          <w:szCs w:val="22"/>
        </w:rPr>
        <w:t>-</w:t>
      </w:r>
      <w:r w:rsidR="00383E30" w:rsidRPr="00F83133">
        <w:rPr>
          <w:rFonts w:asciiTheme="minorHAnsi" w:hAnsiTheme="minorHAnsi"/>
          <w:sz w:val="22"/>
          <w:szCs w:val="22"/>
        </w:rPr>
        <w:t>based surveys which rely on information from relatives</w:t>
      </w:r>
      <w:r w:rsidR="00123624" w:rsidRPr="00F83133">
        <w:rPr>
          <w:rFonts w:asciiTheme="minorHAnsi" w:hAnsiTheme="minorHAnsi"/>
          <w:sz w:val="22"/>
          <w:szCs w:val="22"/>
        </w:rPr>
        <w:t xml:space="preserve"> or community workers</w:t>
      </w:r>
      <w:r w:rsidR="00383E30" w:rsidRPr="00F83133">
        <w:rPr>
          <w:rFonts w:asciiTheme="minorHAnsi" w:hAnsiTheme="minorHAnsi"/>
          <w:sz w:val="22"/>
          <w:szCs w:val="22"/>
        </w:rPr>
        <w:t xml:space="preserve">, </w:t>
      </w:r>
      <w:r w:rsidR="00123624" w:rsidRPr="00F83133">
        <w:rPr>
          <w:rFonts w:asciiTheme="minorHAnsi" w:hAnsiTheme="minorHAnsi"/>
          <w:sz w:val="22"/>
          <w:szCs w:val="22"/>
        </w:rPr>
        <w:t xml:space="preserve">informants may be unwilling to provide the </w:t>
      </w:r>
      <w:r w:rsidR="000E785E" w:rsidRPr="00F83133">
        <w:rPr>
          <w:rFonts w:asciiTheme="minorHAnsi" w:hAnsiTheme="minorHAnsi"/>
          <w:sz w:val="22"/>
          <w:szCs w:val="22"/>
        </w:rPr>
        <w:t>information</w:t>
      </w:r>
      <w:r w:rsidR="00123624" w:rsidRPr="00F83133">
        <w:rPr>
          <w:rFonts w:asciiTheme="minorHAnsi" w:hAnsiTheme="minorHAnsi"/>
          <w:sz w:val="22"/>
          <w:szCs w:val="22"/>
        </w:rPr>
        <w:t xml:space="preserve"> needed to assign abortion as cause of death.  For the hospital-based studies</w:t>
      </w:r>
      <w:r w:rsidR="00F9389E" w:rsidRPr="00F83133">
        <w:rPr>
          <w:rFonts w:asciiTheme="minorHAnsi" w:hAnsiTheme="minorHAnsi"/>
          <w:sz w:val="22"/>
          <w:szCs w:val="22"/>
        </w:rPr>
        <w:t>,</w:t>
      </w:r>
      <w:r w:rsidR="00123624" w:rsidRPr="00F83133">
        <w:rPr>
          <w:rFonts w:asciiTheme="minorHAnsi" w:hAnsiTheme="minorHAnsi"/>
          <w:sz w:val="22"/>
          <w:szCs w:val="22"/>
        </w:rPr>
        <w:t xml:space="preserve"> accuracy and represen</w:t>
      </w:r>
      <w:r w:rsidR="00455D7B" w:rsidRPr="00F83133">
        <w:rPr>
          <w:rFonts w:asciiTheme="minorHAnsi" w:hAnsiTheme="minorHAnsi"/>
          <w:sz w:val="22"/>
          <w:szCs w:val="22"/>
        </w:rPr>
        <w:t xml:space="preserve">tativeness of data </w:t>
      </w:r>
      <w:r w:rsidR="00F9389E" w:rsidRPr="00F83133">
        <w:rPr>
          <w:rFonts w:asciiTheme="minorHAnsi" w:hAnsiTheme="minorHAnsi"/>
          <w:sz w:val="22"/>
          <w:szCs w:val="22"/>
        </w:rPr>
        <w:t xml:space="preserve">on how the death is classified </w:t>
      </w:r>
      <w:r w:rsidR="00455D7B" w:rsidRPr="00F83133">
        <w:rPr>
          <w:rFonts w:asciiTheme="minorHAnsi" w:hAnsiTheme="minorHAnsi"/>
          <w:sz w:val="22"/>
          <w:szCs w:val="22"/>
        </w:rPr>
        <w:t xml:space="preserve">will depend </w:t>
      </w:r>
      <w:r w:rsidR="00123624" w:rsidRPr="00F83133">
        <w:rPr>
          <w:rFonts w:asciiTheme="minorHAnsi" w:hAnsiTheme="minorHAnsi"/>
          <w:sz w:val="22"/>
          <w:szCs w:val="22"/>
        </w:rPr>
        <w:t>on whether women are willing or able to attend the hospital when post-abortion complications become evident</w:t>
      </w:r>
      <w:r w:rsidR="00ED7B78" w:rsidRPr="00F83133">
        <w:rPr>
          <w:rFonts w:asciiTheme="minorHAnsi" w:hAnsiTheme="minorHAnsi"/>
          <w:sz w:val="22"/>
          <w:szCs w:val="22"/>
        </w:rPr>
        <w:t>.  T</w:t>
      </w:r>
      <w:r w:rsidR="00632653" w:rsidRPr="00F83133">
        <w:rPr>
          <w:rFonts w:asciiTheme="minorHAnsi" w:hAnsiTheme="minorHAnsi"/>
          <w:sz w:val="22"/>
          <w:szCs w:val="22"/>
        </w:rPr>
        <w:t>here is evidence that abortion deaths are more likely to be classified as “unknown”</w:t>
      </w:r>
      <w:r w:rsidR="00FA0D85" w:rsidRPr="00F83133">
        <w:rPr>
          <w:rFonts w:asciiTheme="minorHAnsi" w:hAnsiTheme="minorHAnsi"/>
          <w:sz w:val="22"/>
          <w:szCs w:val="22"/>
        </w:rPr>
        <w:t xml:space="preserve"> </w:t>
      </w:r>
      <w:r w:rsidR="00632653" w:rsidRPr="00F83133">
        <w:rPr>
          <w:rFonts w:asciiTheme="minorHAnsi" w:hAnsiTheme="minorHAnsi"/>
          <w:sz w:val="22"/>
          <w:szCs w:val="22"/>
        </w:rPr>
        <w:t xml:space="preserve">than other obstetric causes, particularly in contexts where </w:t>
      </w:r>
      <w:r w:rsidR="00ED7B78" w:rsidRPr="00F83133">
        <w:rPr>
          <w:rFonts w:asciiTheme="minorHAnsi" w:hAnsiTheme="minorHAnsi"/>
          <w:sz w:val="22"/>
          <w:szCs w:val="22"/>
        </w:rPr>
        <w:t>staff may be sanctioned for provi</w:t>
      </w:r>
      <w:r w:rsidR="00F9389E" w:rsidRPr="00F83133">
        <w:rPr>
          <w:rFonts w:asciiTheme="minorHAnsi" w:hAnsiTheme="minorHAnsi"/>
          <w:sz w:val="22"/>
          <w:szCs w:val="22"/>
        </w:rPr>
        <w:t>di</w:t>
      </w:r>
      <w:r w:rsidR="00ED7B78" w:rsidRPr="00F83133">
        <w:rPr>
          <w:rFonts w:asciiTheme="minorHAnsi" w:hAnsiTheme="minorHAnsi"/>
          <w:sz w:val="22"/>
          <w:szCs w:val="22"/>
        </w:rPr>
        <w:t xml:space="preserve">ng care to women who have sought abortion </w:t>
      </w:r>
      <w:r w:rsidR="005143E9" w:rsidRPr="00F83133">
        <w:rPr>
          <w:rFonts w:asciiTheme="minorHAnsi" w:hAnsiTheme="minorHAnsi"/>
          <w:sz w:val="22"/>
          <w:szCs w:val="22"/>
        </w:rPr>
        <w:t>[</w:t>
      </w:r>
      <w:r w:rsidR="00BF3CD4" w:rsidRPr="00F83133">
        <w:rPr>
          <w:rFonts w:asciiTheme="minorHAnsi" w:hAnsiTheme="minorHAnsi"/>
          <w:sz w:val="22"/>
          <w:szCs w:val="22"/>
        </w:rPr>
        <w:t>55</w:t>
      </w:r>
      <w:r w:rsidR="005060E9" w:rsidRPr="00F83133">
        <w:rPr>
          <w:rFonts w:asciiTheme="minorHAnsi" w:hAnsiTheme="minorHAnsi"/>
          <w:sz w:val="22"/>
          <w:szCs w:val="22"/>
        </w:rPr>
        <w:t>]</w:t>
      </w:r>
      <w:r w:rsidR="00ED7B78" w:rsidRPr="00F83133">
        <w:rPr>
          <w:rFonts w:asciiTheme="minorHAnsi" w:hAnsiTheme="minorHAnsi"/>
          <w:sz w:val="22"/>
          <w:szCs w:val="22"/>
        </w:rPr>
        <w:t xml:space="preserve">. </w:t>
      </w:r>
      <w:r w:rsidR="00632653" w:rsidRPr="00F83133">
        <w:rPr>
          <w:rFonts w:asciiTheme="minorHAnsi" w:hAnsiTheme="minorHAnsi"/>
          <w:sz w:val="22"/>
          <w:szCs w:val="22"/>
        </w:rPr>
        <w:t xml:space="preserve"> </w:t>
      </w:r>
      <w:r w:rsidR="00AE61E8" w:rsidRPr="00F83133">
        <w:rPr>
          <w:rFonts w:asciiTheme="minorHAnsi" w:hAnsiTheme="minorHAnsi"/>
          <w:sz w:val="22"/>
          <w:szCs w:val="22"/>
        </w:rPr>
        <w:t xml:space="preserve"> </w:t>
      </w:r>
    </w:p>
    <w:p w:rsidR="00E1579F" w:rsidRPr="00F83133" w:rsidRDefault="00E1579F" w:rsidP="00BF3CD4">
      <w:pPr>
        <w:spacing w:line="276" w:lineRule="auto"/>
        <w:jc w:val="both"/>
        <w:rPr>
          <w:rFonts w:asciiTheme="minorHAnsi" w:hAnsiTheme="minorHAnsi"/>
          <w:sz w:val="22"/>
          <w:szCs w:val="22"/>
        </w:rPr>
      </w:pPr>
    </w:p>
    <w:p w:rsidR="00582D5A" w:rsidRPr="00F83133" w:rsidRDefault="00582D5A" w:rsidP="00582D5A">
      <w:pPr>
        <w:spacing w:line="276" w:lineRule="auto"/>
        <w:jc w:val="both"/>
        <w:rPr>
          <w:rFonts w:asciiTheme="minorHAnsi" w:hAnsiTheme="minorHAnsi"/>
          <w:sz w:val="22"/>
          <w:szCs w:val="22"/>
        </w:rPr>
      </w:pPr>
      <w:r w:rsidRPr="00F83133">
        <w:rPr>
          <w:rFonts w:asciiTheme="minorHAnsi" w:hAnsiTheme="minorHAnsi"/>
          <w:sz w:val="22"/>
          <w:szCs w:val="22"/>
        </w:rPr>
        <w:t>This study highlights the paucity of evidence on causes of adol</w:t>
      </w:r>
      <w:r w:rsidR="00E9455A" w:rsidRPr="00F83133">
        <w:rPr>
          <w:rFonts w:asciiTheme="minorHAnsi" w:hAnsiTheme="minorHAnsi"/>
          <w:sz w:val="22"/>
          <w:szCs w:val="22"/>
        </w:rPr>
        <w:t>escent maternal death, and emphasises</w:t>
      </w:r>
      <w:r w:rsidRPr="00F83133">
        <w:rPr>
          <w:rFonts w:asciiTheme="minorHAnsi" w:hAnsiTheme="minorHAnsi"/>
          <w:sz w:val="22"/>
          <w:szCs w:val="22"/>
        </w:rPr>
        <w:t xml:space="preserve"> the need for greater efforts to collate and analyse data on age-specific causes of maternal mortality.  Th</w:t>
      </w:r>
      <w:r w:rsidR="006E703D" w:rsidRPr="00F83133">
        <w:rPr>
          <w:rFonts w:asciiTheme="minorHAnsi" w:hAnsiTheme="minorHAnsi"/>
          <w:sz w:val="22"/>
          <w:szCs w:val="22"/>
        </w:rPr>
        <w:t>e</w:t>
      </w:r>
      <w:r w:rsidRPr="00F83133">
        <w:rPr>
          <w:rFonts w:asciiTheme="minorHAnsi" w:hAnsiTheme="minorHAnsi"/>
          <w:sz w:val="22"/>
          <w:szCs w:val="22"/>
        </w:rPr>
        <w:t>s</w:t>
      </w:r>
      <w:r w:rsidR="006E703D" w:rsidRPr="00F83133">
        <w:rPr>
          <w:rFonts w:asciiTheme="minorHAnsi" w:hAnsiTheme="minorHAnsi"/>
          <w:sz w:val="22"/>
          <w:szCs w:val="22"/>
        </w:rPr>
        <w:t>e</w:t>
      </w:r>
      <w:r w:rsidRPr="00F83133">
        <w:rPr>
          <w:rFonts w:asciiTheme="minorHAnsi" w:hAnsiTheme="minorHAnsi"/>
          <w:sz w:val="22"/>
          <w:szCs w:val="22"/>
        </w:rPr>
        <w:t xml:space="preserve"> data need to be large-scale and based on community surveys using standardised definitions in order to reduce bias</w:t>
      </w:r>
      <w:r w:rsidR="00E9455A" w:rsidRPr="00F83133">
        <w:rPr>
          <w:rFonts w:asciiTheme="minorHAnsi" w:hAnsiTheme="minorHAnsi"/>
          <w:sz w:val="22"/>
          <w:szCs w:val="22"/>
        </w:rPr>
        <w:t xml:space="preserve"> and ensure comparability</w:t>
      </w:r>
      <w:r w:rsidRPr="00F83133">
        <w:rPr>
          <w:rFonts w:asciiTheme="minorHAnsi" w:hAnsiTheme="minorHAnsi"/>
          <w:sz w:val="22"/>
          <w:szCs w:val="22"/>
        </w:rPr>
        <w:t xml:space="preserve">. Data </w:t>
      </w:r>
      <w:r w:rsidR="00D22B14" w:rsidRPr="00F83133">
        <w:rPr>
          <w:rFonts w:asciiTheme="minorHAnsi" w:hAnsiTheme="minorHAnsi"/>
          <w:sz w:val="22"/>
          <w:szCs w:val="22"/>
        </w:rPr>
        <w:t xml:space="preserve">from </w:t>
      </w:r>
      <w:r w:rsidR="006E703D" w:rsidRPr="00F83133">
        <w:rPr>
          <w:rFonts w:asciiTheme="minorHAnsi" w:hAnsiTheme="minorHAnsi"/>
          <w:sz w:val="22"/>
          <w:szCs w:val="22"/>
        </w:rPr>
        <w:t>high-income</w:t>
      </w:r>
      <w:r w:rsidR="00D22B14" w:rsidRPr="00F83133">
        <w:rPr>
          <w:rFonts w:asciiTheme="minorHAnsi" w:hAnsiTheme="minorHAnsi"/>
          <w:sz w:val="22"/>
          <w:szCs w:val="22"/>
        </w:rPr>
        <w:t xml:space="preserve"> countries, including those which capture </w:t>
      </w:r>
      <w:r w:rsidR="006E703D" w:rsidRPr="00F83133">
        <w:rPr>
          <w:rFonts w:asciiTheme="minorHAnsi" w:hAnsiTheme="minorHAnsi"/>
          <w:sz w:val="22"/>
          <w:szCs w:val="22"/>
        </w:rPr>
        <w:t>mortality data relating to</w:t>
      </w:r>
      <w:r w:rsidR="00D22B14" w:rsidRPr="00F83133">
        <w:rPr>
          <w:rFonts w:asciiTheme="minorHAnsi" w:hAnsiTheme="minorHAnsi"/>
          <w:sz w:val="22"/>
          <w:szCs w:val="22"/>
        </w:rPr>
        <w:t xml:space="preserve"> disadvantaged or marginalised groups, would also be valuable in ascertaining how cause of maternal death among adolescents differs from that among older women.</w:t>
      </w:r>
    </w:p>
    <w:p w:rsidR="00AA7CA8" w:rsidRPr="00F83133" w:rsidRDefault="00AA7CA8" w:rsidP="002A2BBC">
      <w:pPr>
        <w:spacing w:line="276" w:lineRule="auto"/>
        <w:jc w:val="both"/>
        <w:rPr>
          <w:rFonts w:asciiTheme="minorHAnsi" w:hAnsiTheme="minorHAnsi"/>
          <w:sz w:val="22"/>
          <w:szCs w:val="22"/>
        </w:rPr>
      </w:pPr>
    </w:p>
    <w:p w:rsidR="0009638D" w:rsidRPr="00F83133" w:rsidRDefault="0009638D" w:rsidP="002A2BBC">
      <w:pPr>
        <w:spacing w:line="276" w:lineRule="auto"/>
        <w:jc w:val="both"/>
        <w:rPr>
          <w:rFonts w:asciiTheme="minorHAnsi" w:hAnsiTheme="minorHAnsi"/>
          <w:b/>
          <w:bCs/>
          <w:sz w:val="22"/>
          <w:szCs w:val="22"/>
        </w:rPr>
      </w:pPr>
      <w:r w:rsidRPr="00F83133">
        <w:rPr>
          <w:rFonts w:asciiTheme="minorHAnsi" w:hAnsiTheme="minorHAnsi"/>
          <w:b/>
          <w:bCs/>
          <w:sz w:val="22"/>
          <w:szCs w:val="22"/>
        </w:rPr>
        <w:t>Conclusion</w:t>
      </w:r>
    </w:p>
    <w:p w:rsidR="00AA7CA8" w:rsidRPr="00F83133" w:rsidRDefault="0009638D" w:rsidP="0009638D">
      <w:pPr>
        <w:spacing w:line="276" w:lineRule="auto"/>
        <w:jc w:val="both"/>
        <w:rPr>
          <w:rFonts w:asciiTheme="minorHAnsi" w:hAnsiTheme="minorHAnsi"/>
          <w:sz w:val="22"/>
          <w:szCs w:val="22"/>
        </w:rPr>
      </w:pPr>
      <w:r w:rsidRPr="00F83133">
        <w:rPr>
          <w:rFonts w:asciiTheme="minorHAnsi" w:hAnsiTheme="minorHAnsi"/>
          <w:sz w:val="22"/>
          <w:szCs w:val="22"/>
        </w:rPr>
        <w:t>The direct causes of adolescent maternal death are broadly similar to those in old</w:t>
      </w:r>
      <w:r w:rsidR="008800BB" w:rsidRPr="00F83133">
        <w:rPr>
          <w:rFonts w:asciiTheme="minorHAnsi" w:hAnsiTheme="minorHAnsi"/>
          <w:sz w:val="22"/>
          <w:szCs w:val="22"/>
        </w:rPr>
        <w:t>er</w:t>
      </w:r>
      <w:r w:rsidRPr="00F83133">
        <w:rPr>
          <w:rFonts w:asciiTheme="minorHAnsi" w:hAnsiTheme="minorHAnsi"/>
          <w:sz w:val="22"/>
          <w:szCs w:val="22"/>
        </w:rPr>
        <w:t xml:space="preserve"> women</w:t>
      </w:r>
      <w:r w:rsidR="009D1471" w:rsidRPr="00F83133">
        <w:rPr>
          <w:rFonts w:asciiTheme="minorHAnsi" w:hAnsiTheme="minorHAnsi"/>
          <w:sz w:val="22"/>
          <w:szCs w:val="22"/>
        </w:rPr>
        <w:t>, although their relative importance differs between settings</w:t>
      </w:r>
      <w:r w:rsidRPr="00F83133">
        <w:rPr>
          <w:rFonts w:asciiTheme="minorHAnsi" w:hAnsiTheme="minorHAnsi"/>
          <w:sz w:val="22"/>
          <w:szCs w:val="22"/>
        </w:rPr>
        <w:t xml:space="preserve">.  </w:t>
      </w:r>
      <w:r w:rsidR="009D1471" w:rsidRPr="00F83133">
        <w:rPr>
          <w:rFonts w:asciiTheme="minorHAnsi" w:hAnsiTheme="minorHAnsi"/>
          <w:sz w:val="22"/>
          <w:szCs w:val="22"/>
        </w:rPr>
        <w:t xml:space="preserve">Furthermore this study </w:t>
      </w:r>
      <w:r w:rsidR="004117F1" w:rsidRPr="00F83133">
        <w:rPr>
          <w:rFonts w:asciiTheme="minorHAnsi" w:hAnsiTheme="minorHAnsi"/>
          <w:sz w:val="22"/>
          <w:szCs w:val="22"/>
        </w:rPr>
        <w:t>provides</w:t>
      </w:r>
      <w:r w:rsidRPr="00F83133">
        <w:rPr>
          <w:rFonts w:asciiTheme="minorHAnsi" w:hAnsiTheme="minorHAnsi"/>
          <w:sz w:val="22"/>
          <w:szCs w:val="22"/>
        </w:rPr>
        <w:t xml:space="preserve"> evidence </w:t>
      </w:r>
      <w:r w:rsidR="009D1471" w:rsidRPr="00F83133">
        <w:rPr>
          <w:rFonts w:asciiTheme="minorHAnsi" w:hAnsiTheme="minorHAnsi"/>
          <w:sz w:val="22"/>
          <w:szCs w:val="22"/>
        </w:rPr>
        <w:t>that the</w:t>
      </w:r>
      <w:r w:rsidRPr="00F83133">
        <w:rPr>
          <w:rFonts w:asciiTheme="minorHAnsi" w:hAnsiTheme="minorHAnsi"/>
          <w:sz w:val="22"/>
          <w:szCs w:val="22"/>
        </w:rPr>
        <w:t xml:space="preserve"> relative importance of </w:t>
      </w:r>
      <w:r w:rsidR="004117F1" w:rsidRPr="00F83133">
        <w:rPr>
          <w:rFonts w:asciiTheme="minorHAnsi" w:hAnsiTheme="minorHAnsi"/>
          <w:sz w:val="22"/>
          <w:szCs w:val="22"/>
        </w:rPr>
        <w:t xml:space="preserve">the main </w:t>
      </w:r>
      <w:r w:rsidRPr="00F83133">
        <w:rPr>
          <w:rFonts w:asciiTheme="minorHAnsi" w:hAnsiTheme="minorHAnsi"/>
          <w:sz w:val="22"/>
          <w:szCs w:val="22"/>
        </w:rPr>
        <w:t xml:space="preserve">causes may </w:t>
      </w:r>
      <w:r w:rsidR="004117F1" w:rsidRPr="00F83133">
        <w:rPr>
          <w:rFonts w:asciiTheme="minorHAnsi" w:hAnsiTheme="minorHAnsi"/>
          <w:sz w:val="22"/>
          <w:szCs w:val="22"/>
        </w:rPr>
        <w:t xml:space="preserve">be different </w:t>
      </w:r>
      <w:r w:rsidRPr="00F83133">
        <w:rPr>
          <w:rFonts w:asciiTheme="minorHAnsi" w:hAnsiTheme="minorHAnsi"/>
          <w:sz w:val="22"/>
          <w:szCs w:val="22"/>
        </w:rPr>
        <w:t>for adolescents</w:t>
      </w:r>
      <w:r w:rsidR="004117F1" w:rsidRPr="00F83133">
        <w:rPr>
          <w:rFonts w:asciiTheme="minorHAnsi" w:hAnsiTheme="minorHAnsi"/>
          <w:sz w:val="22"/>
          <w:szCs w:val="22"/>
        </w:rPr>
        <w:t xml:space="preserve"> than for older women</w:t>
      </w:r>
      <w:r w:rsidRPr="00F83133">
        <w:rPr>
          <w:rFonts w:asciiTheme="minorHAnsi" w:hAnsiTheme="minorHAnsi"/>
          <w:sz w:val="22"/>
          <w:szCs w:val="22"/>
        </w:rPr>
        <w:t>: in particular there is a strong indication that eclampsia and pregnancy induced hypertension may make up a larger proportion of deaths overall than for older women.</w:t>
      </w:r>
      <w:r w:rsidR="00D02638" w:rsidRPr="00F83133">
        <w:rPr>
          <w:rFonts w:asciiTheme="minorHAnsi" w:hAnsiTheme="minorHAnsi"/>
          <w:sz w:val="22"/>
          <w:szCs w:val="22"/>
        </w:rPr>
        <w:t xml:space="preserve">  This demonstrates the needs for all adolescents to access the </w:t>
      </w:r>
      <w:r w:rsidR="00CD66FE" w:rsidRPr="00F83133">
        <w:rPr>
          <w:rFonts w:asciiTheme="minorHAnsi" w:hAnsiTheme="minorHAnsi"/>
          <w:sz w:val="22"/>
          <w:szCs w:val="22"/>
        </w:rPr>
        <w:t xml:space="preserve">entire </w:t>
      </w:r>
      <w:r w:rsidR="00D02638" w:rsidRPr="00F83133">
        <w:rPr>
          <w:rFonts w:asciiTheme="minorHAnsi" w:hAnsiTheme="minorHAnsi"/>
          <w:sz w:val="22"/>
          <w:szCs w:val="22"/>
        </w:rPr>
        <w:t xml:space="preserve">continuum of care during </w:t>
      </w:r>
      <w:r w:rsidR="00CD66FE" w:rsidRPr="00F83133">
        <w:rPr>
          <w:rFonts w:asciiTheme="minorHAnsi" w:hAnsiTheme="minorHAnsi"/>
          <w:sz w:val="22"/>
          <w:szCs w:val="22"/>
        </w:rPr>
        <w:t xml:space="preserve">pre-pregnancy, </w:t>
      </w:r>
      <w:r w:rsidR="00D02638" w:rsidRPr="00F83133">
        <w:rPr>
          <w:rFonts w:asciiTheme="minorHAnsi" w:hAnsiTheme="minorHAnsi"/>
          <w:sz w:val="22"/>
          <w:szCs w:val="22"/>
        </w:rPr>
        <w:t>pregnancy, childbirth and the post-partum period</w:t>
      </w:r>
      <w:r w:rsidR="00CD66FE" w:rsidRPr="00F83133">
        <w:rPr>
          <w:rFonts w:asciiTheme="minorHAnsi" w:hAnsiTheme="minorHAnsi"/>
          <w:sz w:val="22"/>
          <w:szCs w:val="22"/>
        </w:rPr>
        <w:t xml:space="preserve">. It </w:t>
      </w:r>
      <w:r w:rsidR="00D02638" w:rsidRPr="00F83133">
        <w:rPr>
          <w:rFonts w:asciiTheme="minorHAnsi" w:hAnsiTheme="minorHAnsi"/>
          <w:sz w:val="22"/>
          <w:szCs w:val="22"/>
        </w:rPr>
        <w:t xml:space="preserve">also emphasises the need for </w:t>
      </w:r>
      <w:r w:rsidR="00CD66FE" w:rsidRPr="00F83133">
        <w:rPr>
          <w:rFonts w:asciiTheme="minorHAnsi" w:hAnsiTheme="minorHAnsi"/>
          <w:sz w:val="22"/>
          <w:szCs w:val="22"/>
        </w:rPr>
        <w:t xml:space="preserve">a </w:t>
      </w:r>
      <w:r w:rsidR="00D02638" w:rsidRPr="00F83133">
        <w:rPr>
          <w:rFonts w:asciiTheme="minorHAnsi" w:hAnsiTheme="minorHAnsi"/>
          <w:sz w:val="22"/>
          <w:szCs w:val="22"/>
        </w:rPr>
        <w:t xml:space="preserve">particular focus on </w:t>
      </w:r>
      <w:r w:rsidR="00CD66FE" w:rsidRPr="00F83133">
        <w:rPr>
          <w:rFonts w:asciiTheme="minorHAnsi" w:hAnsiTheme="minorHAnsi"/>
          <w:sz w:val="22"/>
          <w:szCs w:val="22"/>
        </w:rPr>
        <w:t xml:space="preserve">targeted </w:t>
      </w:r>
      <w:r w:rsidR="00D02638" w:rsidRPr="00F83133">
        <w:rPr>
          <w:rFonts w:asciiTheme="minorHAnsi" w:hAnsiTheme="minorHAnsi"/>
          <w:sz w:val="22"/>
          <w:szCs w:val="22"/>
        </w:rPr>
        <w:t xml:space="preserve">preventative measures aimed at conditions </w:t>
      </w:r>
      <w:r w:rsidR="00CD66FE" w:rsidRPr="00F83133">
        <w:rPr>
          <w:rFonts w:asciiTheme="minorHAnsi" w:hAnsiTheme="minorHAnsi"/>
          <w:sz w:val="22"/>
          <w:szCs w:val="22"/>
        </w:rPr>
        <w:t xml:space="preserve">which account for a relatively high </w:t>
      </w:r>
      <w:r w:rsidR="00D02638" w:rsidRPr="00F83133">
        <w:rPr>
          <w:rFonts w:asciiTheme="minorHAnsi" w:hAnsiTheme="minorHAnsi"/>
          <w:sz w:val="22"/>
          <w:szCs w:val="22"/>
        </w:rPr>
        <w:t>proportion of mortality</w:t>
      </w:r>
      <w:r w:rsidR="00CD66FE" w:rsidRPr="00F83133">
        <w:rPr>
          <w:rFonts w:asciiTheme="minorHAnsi" w:hAnsiTheme="minorHAnsi"/>
          <w:sz w:val="22"/>
          <w:szCs w:val="22"/>
        </w:rPr>
        <w:t xml:space="preserve"> in this group</w:t>
      </w:r>
      <w:r w:rsidR="00D02638" w:rsidRPr="00F83133">
        <w:rPr>
          <w:rFonts w:asciiTheme="minorHAnsi" w:hAnsiTheme="minorHAnsi"/>
          <w:sz w:val="22"/>
          <w:szCs w:val="22"/>
        </w:rPr>
        <w:t>.</w:t>
      </w:r>
      <w:r w:rsidR="00E1579F">
        <w:rPr>
          <w:rFonts w:asciiTheme="minorHAnsi" w:hAnsiTheme="minorHAnsi"/>
          <w:sz w:val="22"/>
          <w:szCs w:val="22"/>
        </w:rPr>
        <w:t xml:space="preserve">  </w:t>
      </w:r>
      <w:r w:rsidR="00220F52" w:rsidRPr="00F83133">
        <w:rPr>
          <w:rFonts w:asciiTheme="minorHAnsi" w:hAnsiTheme="minorHAnsi"/>
          <w:sz w:val="22"/>
          <w:szCs w:val="22"/>
        </w:rPr>
        <w:t>Further</w:t>
      </w:r>
      <w:r w:rsidRPr="00F83133">
        <w:rPr>
          <w:rFonts w:asciiTheme="minorHAnsi" w:hAnsiTheme="minorHAnsi"/>
          <w:sz w:val="22"/>
          <w:szCs w:val="22"/>
        </w:rPr>
        <w:t xml:space="preserve"> community based</w:t>
      </w:r>
      <w:r w:rsidR="00220F52" w:rsidRPr="00F83133">
        <w:rPr>
          <w:rFonts w:asciiTheme="minorHAnsi" w:hAnsiTheme="minorHAnsi"/>
          <w:sz w:val="22"/>
          <w:szCs w:val="22"/>
        </w:rPr>
        <w:t xml:space="preserve"> studies</w:t>
      </w:r>
      <w:r w:rsidRPr="00F83133">
        <w:rPr>
          <w:rFonts w:asciiTheme="minorHAnsi" w:hAnsiTheme="minorHAnsi"/>
          <w:sz w:val="22"/>
          <w:szCs w:val="22"/>
        </w:rPr>
        <w:t xml:space="preserve"> in a range of countries</w:t>
      </w:r>
      <w:r w:rsidR="00220F52" w:rsidRPr="00F83133">
        <w:rPr>
          <w:rFonts w:asciiTheme="minorHAnsi" w:hAnsiTheme="minorHAnsi"/>
          <w:sz w:val="22"/>
          <w:szCs w:val="22"/>
        </w:rPr>
        <w:t xml:space="preserve"> using large sample sizes and </w:t>
      </w:r>
      <w:r w:rsidRPr="00F83133">
        <w:rPr>
          <w:rFonts w:asciiTheme="minorHAnsi" w:hAnsiTheme="minorHAnsi"/>
          <w:sz w:val="22"/>
          <w:szCs w:val="22"/>
        </w:rPr>
        <w:t>rigorous identification and classification of cause of death are needed to</w:t>
      </w:r>
      <w:r w:rsidR="004117F1" w:rsidRPr="00F83133">
        <w:rPr>
          <w:rFonts w:asciiTheme="minorHAnsi" w:hAnsiTheme="minorHAnsi"/>
          <w:sz w:val="22"/>
          <w:szCs w:val="22"/>
        </w:rPr>
        <w:t xml:space="preserve"> provide more robust evidence on this topic</w:t>
      </w:r>
      <w:r w:rsidRPr="00F83133">
        <w:rPr>
          <w:rFonts w:asciiTheme="minorHAnsi" w:hAnsiTheme="minorHAnsi"/>
          <w:sz w:val="22"/>
          <w:szCs w:val="22"/>
        </w:rPr>
        <w:t xml:space="preserve">. </w:t>
      </w:r>
    </w:p>
    <w:p w:rsidR="008276C4" w:rsidRPr="00F83133" w:rsidRDefault="008276C4" w:rsidP="0009638D">
      <w:pPr>
        <w:spacing w:line="276" w:lineRule="auto"/>
        <w:jc w:val="both"/>
        <w:rPr>
          <w:rFonts w:asciiTheme="minorHAnsi" w:hAnsiTheme="minorHAnsi"/>
          <w:sz w:val="22"/>
          <w:szCs w:val="22"/>
        </w:rPr>
      </w:pPr>
    </w:p>
    <w:p w:rsidR="008276C4" w:rsidRPr="00F83133" w:rsidRDefault="008276C4" w:rsidP="0009638D">
      <w:pPr>
        <w:spacing w:line="276" w:lineRule="auto"/>
        <w:jc w:val="both"/>
        <w:rPr>
          <w:rFonts w:asciiTheme="minorHAnsi" w:hAnsiTheme="minorHAnsi"/>
          <w:sz w:val="22"/>
          <w:szCs w:val="22"/>
        </w:rPr>
      </w:pPr>
    </w:p>
    <w:p w:rsidR="00AA7CA8" w:rsidRPr="00F83133" w:rsidRDefault="00AA7CA8" w:rsidP="00AA7CA8">
      <w:pPr>
        <w:pStyle w:val="ListParagraph"/>
        <w:spacing w:line="276" w:lineRule="auto"/>
        <w:jc w:val="both"/>
        <w:rPr>
          <w:rFonts w:asciiTheme="minorHAnsi" w:hAnsiTheme="minorHAnsi"/>
        </w:rPr>
      </w:pPr>
    </w:p>
    <w:p w:rsidR="00042207" w:rsidRPr="00F83133" w:rsidRDefault="00042207" w:rsidP="00042207">
      <w:pPr>
        <w:pStyle w:val="ListParagraph"/>
        <w:spacing w:line="276" w:lineRule="auto"/>
        <w:ind w:left="0" w:hanging="11"/>
        <w:jc w:val="both"/>
        <w:rPr>
          <w:rFonts w:asciiTheme="minorHAnsi" w:hAnsiTheme="minorHAnsi"/>
          <w:b/>
        </w:rPr>
      </w:pPr>
      <w:r w:rsidRPr="00F83133">
        <w:rPr>
          <w:rFonts w:asciiTheme="minorHAnsi" w:hAnsiTheme="minorHAnsi"/>
          <w:b/>
        </w:rPr>
        <w:t>List of abbreviations</w:t>
      </w:r>
    </w:p>
    <w:p w:rsidR="00042207" w:rsidRPr="00F83133" w:rsidRDefault="00042207" w:rsidP="00042207">
      <w:pPr>
        <w:pStyle w:val="ListParagraph"/>
        <w:spacing w:line="276" w:lineRule="auto"/>
        <w:ind w:left="0" w:hanging="11"/>
        <w:jc w:val="both"/>
        <w:rPr>
          <w:rFonts w:asciiTheme="minorHAnsi" w:hAnsiTheme="minorHAnsi"/>
        </w:rPr>
      </w:pPr>
      <w:r w:rsidRPr="00F83133">
        <w:rPr>
          <w:rFonts w:asciiTheme="minorHAnsi" w:hAnsiTheme="minorHAnsi"/>
        </w:rPr>
        <w:t>ICD:  International Classification of Diseases</w:t>
      </w:r>
    </w:p>
    <w:p w:rsidR="00042207" w:rsidRPr="00F83133" w:rsidRDefault="00042207" w:rsidP="00042207">
      <w:pPr>
        <w:pStyle w:val="ListParagraph"/>
        <w:spacing w:line="276" w:lineRule="auto"/>
        <w:ind w:left="0" w:hanging="11"/>
        <w:jc w:val="both"/>
        <w:rPr>
          <w:rFonts w:asciiTheme="minorHAnsi" w:hAnsiTheme="minorHAnsi"/>
        </w:rPr>
      </w:pPr>
      <w:r w:rsidRPr="00F83133">
        <w:rPr>
          <w:rFonts w:asciiTheme="minorHAnsi" w:hAnsiTheme="minorHAnsi"/>
        </w:rPr>
        <w:t>HIV: Human immunodeficiency virus</w:t>
      </w:r>
    </w:p>
    <w:p w:rsidR="00863871" w:rsidRPr="00F83133" w:rsidRDefault="00863871" w:rsidP="00042207">
      <w:pPr>
        <w:pStyle w:val="ListParagraph"/>
        <w:spacing w:line="276" w:lineRule="auto"/>
        <w:ind w:left="0" w:hanging="11"/>
        <w:jc w:val="both"/>
        <w:rPr>
          <w:rFonts w:asciiTheme="minorHAnsi" w:hAnsiTheme="minorHAnsi"/>
        </w:rPr>
      </w:pPr>
      <w:r w:rsidRPr="00F83133">
        <w:rPr>
          <w:rFonts w:asciiTheme="minorHAnsi" w:hAnsiTheme="minorHAnsi"/>
        </w:rPr>
        <w:t xml:space="preserve">LILACS:  Latin American and Caribbean Health Sciences Literature database </w:t>
      </w:r>
    </w:p>
    <w:p w:rsidR="00042207" w:rsidRPr="00F83133" w:rsidRDefault="00042207" w:rsidP="00042207">
      <w:pPr>
        <w:pStyle w:val="ListParagraph"/>
        <w:spacing w:line="276" w:lineRule="auto"/>
        <w:ind w:left="0" w:hanging="11"/>
        <w:jc w:val="both"/>
        <w:rPr>
          <w:rFonts w:asciiTheme="minorHAnsi" w:hAnsiTheme="minorHAnsi"/>
        </w:rPr>
      </w:pPr>
      <w:r w:rsidRPr="00F83133">
        <w:rPr>
          <w:rFonts w:asciiTheme="minorHAnsi" w:hAnsiTheme="minorHAnsi"/>
        </w:rPr>
        <w:t xml:space="preserve">MMR:  Maternal </w:t>
      </w:r>
      <w:r w:rsidR="00863871" w:rsidRPr="00F83133">
        <w:rPr>
          <w:rFonts w:asciiTheme="minorHAnsi" w:hAnsiTheme="minorHAnsi"/>
        </w:rPr>
        <w:t>mortality</w:t>
      </w:r>
      <w:r w:rsidRPr="00F83133">
        <w:rPr>
          <w:rFonts w:asciiTheme="minorHAnsi" w:hAnsiTheme="minorHAnsi"/>
        </w:rPr>
        <w:t xml:space="preserve"> ratio</w:t>
      </w:r>
    </w:p>
    <w:p w:rsidR="00042207" w:rsidRPr="000B0866" w:rsidRDefault="00042207" w:rsidP="00042207">
      <w:pPr>
        <w:pStyle w:val="ListParagraph"/>
        <w:spacing w:line="276" w:lineRule="auto"/>
        <w:ind w:left="0" w:hanging="11"/>
        <w:jc w:val="both"/>
        <w:rPr>
          <w:rFonts w:asciiTheme="minorHAnsi" w:hAnsiTheme="minorHAnsi"/>
          <w:bCs/>
        </w:rPr>
      </w:pPr>
      <w:r w:rsidRPr="000B0866">
        <w:rPr>
          <w:rFonts w:asciiTheme="minorHAnsi" w:hAnsiTheme="minorHAnsi"/>
        </w:rPr>
        <w:t xml:space="preserve">STROBE:  Strengthening the Reporting of Observational Studies in Epidemiology </w:t>
      </w:r>
    </w:p>
    <w:p w:rsidR="00042207" w:rsidRPr="000B0866" w:rsidRDefault="00042207" w:rsidP="00042207">
      <w:pPr>
        <w:pStyle w:val="ListParagraph"/>
        <w:spacing w:line="276" w:lineRule="auto"/>
        <w:ind w:left="0" w:hanging="11"/>
        <w:jc w:val="both"/>
        <w:rPr>
          <w:rFonts w:asciiTheme="minorHAnsi" w:hAnsiTheme="minorHAnsi"/>
          <w:bCs/>
        </w:rPr>
      </w:pPr>
      <w:r w:rsidRPr="000B0866">
        <w:rPr>
          <w:rFonts w:asciiTheme="minorHAnsi" w:hAnsiTheme="minorHAnsi"/>
          <w:bCs/>
        </w:rPr>
        <w:t xml:space="preserve">TREND:  Transparent Reporting of Evaluations with Non-randomized Designs </w:t>
      </w:r>
    </w:p>
    <w:p w:rsidR="00042207" w:rsidRPr="00F83133" w:rsidRDefault="00863871" w:rsidP="00042207">
      <w:pPr>
        <w:pStyle w:val="ListParagraph"/>
        <w:spacing w:line="276" w:lineRule="auto"/>
        <w:ind w:left="0" w:hanging="11"/>
        <w:jc w:val="both"/>
        <w:rPr>
          <w:rFonts w:asciiTheme="minorHAnsi" w:hAnsiTheme="minorHAnsi"/>
        </w:rPr>
      </w:pPr>
      <w:r w:rsidRPr="000B0866">
        <w:rPr>
          <w:rFonts w:asciiTheme="minorHAnsi" w:hAnsiTheme="minorHAnsi"/>
          <w:bCs/>
        </w:rPr>
        <w:t xml:space="preserve">WHO:  World </w:t>
      </w:r>
      <w:r w:rsidR="00042207" w:rsidRPr="000B0866">
        <w:rPr>
          <w:rFonts w:asciiTheme="minorHAnsi" w:hAnsiTheme="minorHAnsi"/>
          <w:bCs/>
        </w:rPr>
        <w:t>Health Organization</w:t>
      </w:r>
    </w:p>
    <w:p w:rsidR="00863871" w:rsidRPr="00F83133" w:rsidRDefault="00863871" w:rsidP="00042207">
      <w:pPr>
        <w:pStyle w:val="ListParagraph"/>
        <w:spacing w:line="276" w:lineRule="auto"/>
        <w:ind w:left="0" w:hanging="11"/>
        <w:jc w:val="both"/>
        <w:rPr>
          <w:rFonts w:asciiTheme="minorHAnsi" w:hAnsiTheme="minorHAnsi"/>
          <w:b/>
        </w:rPr>
      </w:pPr>
    </w:p>
    <w:p w:rsidR="00676F57" w:rsidRDefault="00676F57" w:rsidP="00042207">
      <w:pPr>
        <w:pStyle w:val="ListParagraph"/>
        <w:spacing w:line="276" w:lineRule="auto"/>
        <w:ind w:left="0" w:hanging="11"/>
        <w:jc w:val="both"/>
        <w:rPr>
          <w:rFonts w:asciiTheme="minorHAnsi" w:hAnsiTheme="minorHAnsi"/>
          <w:b/>
        </w:rPr>
      </w:pPr>
    </w:p>
    <w:p w:rsidR="00676F57" w:rsidRDefault="00676F57" w:rsidP="00042207">
      <w:pPr>
        <w:pStyle w:val="ListParagraph"/>
        <w:spacing w:line="276" w:lineRule="auto"/>
        <w:ind w:left="0" w:hanging="11"/>
        <w:jc w:val="both"/>
        <w:rPr>
          <w:rFonts w:asciiTheme="minorHAnsi" w:hAnsiTheme="minorHAnsi"/>
          <w:b/>
        </w:rPr>
      </w:pPr>
    </w:p>
    <w:p w:rsidR="00833925" w:rsidRPr="00F83133" w:rsidRDefault="00833925" w:rsidP="00042207">
      <w:pPr>
        <w:pStyle w:val="ListParagraph"/>
        <w:spacing w:line="276" w:lineRule="auto"/>
        <w:ind w:left="0" w:hanging="11"/>
        <w:jc w:val="both"/>
        <w:rPr>
          <w:rFonts w:asciiTheme="minorHAnsi" w:hAnsiTheme="minorHAnsi"/>
          <w:b/>
        </w:rPr>
      </w:pPr>
      <w:r w:rsidRPr="00F83133">
        <w:rPr>
          <w:rFonts w:asciiTheme="minorHAnsi" w:hAnsiTheme="minorHAnsi"/>
          <w:b/>
        </w:rPr>
        <w:lastRenderedPageBreak/>
        <w:t>Acknowledgements</w:t>
      </w:r>
    </w:p>
    <w:p w:rsidR="00833925" w:rsidRPr="00F83133" w:rsidRDefault="00833925" w:rsidP="00042207">
      <w:pPr>
        <w:pStyle w:val="ListParagraph"/>
        <w:spacing w:line="276" w:lineRule="auto"/>
        <w:ind w:left="0" w:hanging="11"/>
        <w:jc w:val="both"/>
        <w:rPr>
          <w:rFonts w:asciiTheme="minorHAnsi" w:hAnsiTheme="minorHAnsi"/>
          <w:b/>
        </w:rPr>
      </w:pPr>
    </w:p>
    <w:p w:rsidR="00833925" w:rsidRPr="00F83133" w:rsidRDefault="00833925" w:rsidP="00676F57">
      <w:pPr>
        <w:pStyle w:val="ListParagraph"/>
        <w:spacing w:line="276" w:lineRule="auto"/>
        <w:ind w:left="0" w:hanging="11"/>
        <w:jc w:val="both"/>
        <w:rPr>
          <w:rFonts w:asciiTheme="minorHAnsi" w:hAnsiTheme="minorHAnsi"/>
        </w:rPr>
      </w:pPr>
      <w:r w:rsidRPr="00F83133">
        <w:rPr>
          <w:rFonts w:asciiTheme="minorHAnsi" w:hAnsiTheme="minorHAnsi"/>
        </w:rPr>
        <w:t xml:space="preserve">SN </w:t>
      </w:r>
      <w:r w:rsidR="00676F57">
        <w:rPr>
          <w:rFonts w:asciiTheme="minorHAnsi" w:hAnsiTheme="minorHAnsi"/>
        </w:rPr>
        <w:t xml:space="preserve">was funded by ESRC grant </w:t>
      </w:r>
      <w:hyperlink r:id="rId9" w:tooltip="Neonatal mortality in developing countries: an analysis of trends and determinants" w:history="1">
        <w:r w:rsidR="00676F57">
          <w:rPr>
            <w:rStyle w:val="awardlist-award-name1"/>
            <w:rFonts w:ascii="Helvetica" w:hAnsi="Helvetica"/>
            <w:color w:val="000000"/>
            <w:sz w:val="17"/>
            <w:szCs w:val="17"/>
          </w:rPr>
          <w:t>ES/H038485/1</w:t>
        </w:r>
      </w:hyperlink>
      <w:r w:rsidRPr="00F83133">
        <w:rPr>
          <w:rFonts w:asciiTheme="minorHAnsi" w:hAnsiTheme="minorHAnsi"/>
        </w:rPr>
        <w:t xml:space="preserve"> </w:t>
      </w:r>
      <w:r w:rsidR="00676F57">
        <w:rPr>
          <w:rFonts w:asciiTheme="minorHAnsi" w:hAnsiTheme="minorHAnsi"/>
        </w:rPr>
        <w:t xml:space="preserve">and </w:t>
      </w:r>
      <w:proofErr w:type="gramStart"/>
      <w:r w:rsidR="00676F57">
        <w:rPr>
          <w:rFonts w:asciiTheme="minorHAnsi" w:hAnsiTheme="minorHAnsi"/>
        </w:rPr>
        <w:t xml:space="preserve">a </w:t>
      </w:r>
      <w:r w:rsidRPr="00F83133">
        <w:rPr>
          <w:rFonts w:asciiTheme="minorHAnsi" w:hAnsiTheme="minorHAnsi"/>
        </w:rPr>
        <w:t xml:space="preserve"> </w:t>
      </w:r>
      <w:proofErr w:type="spellStart"/>
      <w:r w:rsidRPr="00F83133">
        <w:rPr>
          <w:rFonts w:asciiTheme="minorHAnsi" w:hAnsiTheme="minorHAnsi"/>
        </w:rPr>
        <w:t>a</w:t>
      </w:r>
      <w:proofErr w:type="spellEnd"/>
      <w:proofErr w:type="gramEnd"/>
      <w:r w:rsidRPr="00F83133">
        <w:rPr>
          <w:rFonts w:asciiTheme="minorHAnsi" w:hAnsiTheme="minorHAnsi"/>
        </w:rPr>
        <w:t xml:space="preserve"> British Academy Postdoctoral Fellowship.</w:t>
      </w:r>
    </w:p>
    <w:p w:rsidR="00833925" w:rsidRPr="00F83133" w:rsidRDefault="00833925" w:rsidP="00042207">
      <w:pPr>
        <w:pStyle w:val="ListParagraph"/>
        <w:spacing w:line="276" w:lineRule="auto"/>
        <w:ind w:left="0" w:hanging="11"/>
        <w:jc w:val="both"/>
        <w:rPr>
          <w:rFonts w:asciiTheme="minorHAnsi" w:hAnsiTheme="minorHAnsi"/>
          <w:b/>
        </w:rPr>
      </w:pPr>
      <w:r w:rsidRPr="00F83133">
        <w:rPr>
          <w:rFonts w:asciiTheme="minorHAnsi" w:hAnsiTheme="minorHAnsi" w:cs="Segoe UI"/>
        </w:rPr>
        <w:t>This review was commissioned by the World Health Organization. However the views expressed are those of the individual authors and do not necessarily reflect the views of the World Health Organization or those of its Member States</w:t>
      </w:r>
      <w:r w:rsidR="00415097">
        <w:rPr>
          <w:rFonts w:asciiTheme="minorHAnsi" w:hAnsiTheme="minorHAnsi" w:cs="Segoe UI"/>
        </w:rPr>
        <w:t>.</w:t>
      </w:r>
    </w:p>
    <w:p w:rsidR="00833925" w:rsidRPr="00F83133" w:rsidRDefault="00833925" w:rsidP="00042207">
      <w:pPr>
        <w:pStyle w:val="ListParagraph"/>
        <w:spacing w:line="276" w:lineRule="auto"/>
        <w:ind w:left="0" w:hanging="11"/>
        <w:jc w:val="both"/>
        <w:rPr>
          <w:rFonts w:asciiTheme="minorHAnsi" w:hAnsiTheme="minorHAnsi"/>
          <w:b/>
        </w:rPr>
      </w:pPr>
    </w:p>
    <w:p w:rsidR="00042207" w:rsidRPr="00F83133" w:rsidRDefault="00042207" w:rsidP="00042207">
      <w:pPr>
        <w:pStyle w:val="ListParagraph"/>
        <w:spacing w:line="276" w:lineRule="auto"/>
        <w:ind w:left="0" w:hanging="11"/>
        <w:jc w:val="both"/>
        <w:rPr>
          <w:rFonts w:asciiTheme="minorHAnsi" w:hAnsiTheme="minorHAnsi"/>
          <w:b/>
        </w:rPr>
      </w:pPr>
      <w:r w:rsidRPr="00F83133">
        <w:rPr>
          <w:rFonts w:asciiTheme="minorHAnsi" w:hAnsiTheme="minorHAnsi"/>
          <w:b/>
        </w:rPr>
        <w:t>Competing interests</w:t>
      </w:r>
    </w:p>
    <w:p w:rsidR="00042207" w:rsidRPr="00F83133" w:rsidRDefault="00042207" w:rsidP="00042207">
      <w:pPr>
        <w:pStyle w:val="ListParagraph"/>
        <w:spacing w:line="276" w:lineRule="auto"/>
        <w:ind w:left="0" w:hanging="11"/>
        <w:jc w:val="both"/>
        <w:rPr>
          <w:rFonts w:asciiTheme="minorHAnsi" w:hAnsiTheme="minorHAnsi"/>
        </w:rPr>
      </w:pPr>
      <w:r w:rsidRPr="00F83133">
        <w:rPr>
          <w:rFonts w:asciiTheme="minorHAnsi" w:hAnsiTheme="minorHAnsi"/>
        </w:rPr>
        <w:t>No competing interests</w:t>
      </w:r>
    </w:p>
    <w:p w:rsidR="00042207" w:rsidRPr="00F83133" w:rsidRDefault="00042207" w:rsidP="00042207">
      <w:pPr>
        <w:pStyle w:val="ListParagraph"/>
        <w:spacing w:line="276" w:lineRule="auto"/>
        <w:ind w:left="0"/>
        <w:jc w:val="both"/>
        <w:rPr>
          <w:rFonts w:asciiTheme="minorHAnsi" w:hAnsiTheme="minorHAnsi"/>
        </w:rPr>
      </w:pPr>
    </w:p>
    <w:p w:rsidR="00863871" w:rsidRPr="00F83133" w:rsidRDefault="00863871" w:rsidP="00042207">
      <w:pPr>
        <w:pStyle w:val="ListParagraph"/>
        <w:spacing w:line="276" w:lineRule="auto"/>
        <w:ind w:left="0"/>
        <w:jc w:val="both"/>
        <w:rPr>
          <w:rFonts w:asciiTheme="minorHAnsi" w:hAnsiTheme="minorHAnsi"/>
        </w:rPr>
      </w:pPr>
    </w:p>
    <w:p w:rsidR="00863871" w:rsidRPr="00F83133" w:rsidRDefault="00863871" w:rsidP="00042207">
      <w:pPr>
        <w:pStyle w:val="ListParagraph"/>
        <w:spacing w:line="276" w:lineRule="auto"/>
        <w:ind w:left="0"/>
        <w:jc w:val="both"/>
        <w:rPr>
          <w:rFonts w:asciiTheme="minorHAnsi" w:hAnsiTheme="minorHAnsi"/>
          <w:b/>
        </w:rPr>
      </w:pPr>
      <w:r w:rsidRPr="00F83133">
        <w:rPr>
          <w:rFonts w:asciiTheme="minorHAnsi" w:hAnsiTheme="minorHAnsi"/>
          <w:b/>
        </w:rPr>
        <w:t>Author contributions</w:t>
      </w:r>
    </w:p>
    <w:p w:rsidR="00863871" w:rsidRPr="00F83133" w:rsidRDefault="00863871" w:rsidP="00042207">
      <w:pPr>
        <w:pStyle w:val="ListParagraph"/>
        <w:spacing w:line="276" w:lineRule="auto"/>
        <w:ind w:left="0"/>
        <w:jc w:val="both"/>
        <w:rPr>
          <w:rFonts w:asciiTheme="minorHAnsi" w:hAnsiTheme="minorHAnsi"/>
        </w:rPr>
      </w:pPr>
    </w:p>
    <w:p w:rsidR="00863871" w:rsidRPr="00F83133" w:rsidRDefault="00863871" w:rsidP="00042207">
      <w:pPr>
        <w:pStyle w:val="ListParagraph"/>
        <w:spacing w:line="276" w:lineRule="auto"/>
        <w:ind w:left="0"/>
        <w:jc w:val="both"/>
        <w:rPr>
          <w:rFonts w:asciiTheme="minorHAnsi" w:hAnsiTheme="minorHAnsi"/>
        </w:rPr>
      </w:pPr>
      <w:r w:rsidRPr="00F83133">
        <w:rPr>
          <w:rFonts w:asciiTheme="minorHAnsi" w:hAnsiTheme="minorHAnsi"/>
        </w:rPr>
        <w:t>SN contributed to the development of the protocol, co-ordinated the review of the literature, jointly reviewed the English language literature and wrote the first draft.</w:t>
      </w:r>
    </w:p>
    <w:p w:rsidR="00863871" w:rsidRPr="00F83133" w:rsidRDefault="00863871" w:rsidP="00042207">
      <w:pPr>
        <w:pStyle w:val="ListParagraph"/>
        <w:spacing w:line="276" w:lineRule="auto"/>
        <w:ind w:left="0"/>
        <w:jc w:val="both"/>
        <w:rPr>
          <w:rFonts w:asciiTheme="minorHAnsi" w:hAnsiTheme="minorHAnsi"/>
        </w:rPr>
      </w:pPr>
      <w:r w:rsidRPr="00F83133">
        <w:rPr>
          <w:rFonts w:asciiTheme="minorHAnsi" w:hAnsiTheme="minorHAnsi"/>
        </w:rPr>
        <w:t>SM led on the development of the protocol, jointly reviewed the English language literature and contributed to drafts</w:t>
      </w:r>
    </w:p>
    <w:p w:rsidR="00863871" w:rsidRPr="00F83133" w:rsidRDefault="00863871" w:rsidP="00042207">
      <w:pPr>
        <w:pStyle w:val="ListParagraph"/>
        <w:spacing w:line="276" w:lineRule="auto"/>
        <w:ind w:left="0"/>
        <w:jc w:val="both"/>
        <w:rPr>
          <w:rFonts w:asciiTheme="minorHAnsi" w:hAnsiTheme="minorHAnsi"/>
        </w:rPr>
      </w:pPr>
      <w:r w:rsidRPr="00F83133">
        <w:rPr>
          <w:rFonts w:asciiTheme="minorHAnsi" w:hAnsiTheme="minorHAnsi"/>
        </w:rPr>
        <w:t>KB jointly conceived the original research idea and contributed to the development of the protocol</w:t>
      </w:r>
    </w:p>
    <w:p w:rsidR="00863871" w:rsidRPr="00F83133" w:rsidRDefault="00863871" w:rsidP="00042207">
      <w:pPr>
        <w:pStyle w:val="ListParagraph"/>
        <w:spacing w:line="276" w:lineRule="auto"/>
        <w:ind w:left="0"/>
        <w:jc w:val="both"/>
        <w:rPr>
          <w:rFonts w:asciiTheme="minorHAnsi" w:hAnsiTheme="minorHAnsi"/>
        </w:rPr>
      </w:pPr>
      <w:r w:rsidRPr="00F83133">
        <w:rPr>
          <w:rFonts w:asciiTheme="minorHAnsi" w:hAnsiTheme="minorHAnsi"/>
        </w:rPr>
        <w:t>VAC jointly reviewed the Spanish and Portuguese language literature and contributed to drafts</w:t>
      </w:r>
    </w:p>
    <w:p w:rsidR="00863871" w:rsidRPr="00F83133" w:rsidRDefault="00863871" w:rsidP="00042207">
      <w:pPr>
        <w:pStyle w:val="ListParagraph"/>
        <w:spacing w:line="276" w:lineRule="auto"/>
        <w:ind w:left="0"/>
        <w:jc w:val="both"/>
        <w:rPr>
          <w:rFonts w:asciiTheme="minorHAnsi" w:hAnsiTheme="minorHAnsi"/>
        </w:rPr>
      </w:pPr>
      <w:r w:rsidRPr="00F83133">
        <w:rPr>
          <w:rFonts w:asciiTheme="minorHAnsi" w:hAnsiTheme="minorHAnsi"/>
        </w:rPr>
        <w:t>FS jointly reviewed the Spanish and Portuguese language literature</w:t>
      </w:r>
    </w:p>
    <w:p w:rsidR="00863871" w:rsidRPr="00F83133" w:rsidRDefault="00863871" w:rsidP="00042207">
      <w:pPr>
        <w:pStyle w:val="ListParagraph"/>
        <w:spacing w:line="276" w:lineRule="auto"/>
        <w:ind w:left="0"/>
        <w:jc w:val="both"/>
        <w:rPr>
          <w:rFonts w:asciiTheme="minorHAnsi" w:hAnsiTheme="minorHAnsi"/>
        </w:rPr>
      </w:pPr>
      <w:r w:rsidRPr="00F83133">
        <w:rPr>
          <w:rFonts w:asciiTheme="minorHAnsi" w:hAnsiTheme="minorHAnsi"/>
        </w:rPr>
        <w:t>MM Reviewed and commented on drafts</w:t>
      </w:r>
    </w:p>
    <w:p w:rsidR="00863871" w:rsidRPr="00F83133" w:rsidRDefault="00863871" w:rsidP="00042207">
      <w:pPr>
        <w:pStyle w:val="ListParagraph"/>
        <w:spacing w:line="276" w:lineRule="auto"/>
        <w:ind w:left="0"/>
        <w:jc w:val="both"/>
        <w:rPr>
          <w:rFonts w:asciiTheme="minorHAnsi" w:hAnsiTheme="minorHAnsi"/>
        </w:rPr>
      </w:pPr>
      <w:proofErr w:type="gramStart"/>
      <w:r w:rsidRPr="00F83133">
        <w:rPr>
          <w:rFonts w:asciiTheme="minorHAnsi" w:hAnsiTheme="minorHAnsi"/>
        </w:rPr>
        <w:t>AN</w:t>
      </w:r>
      <w:proofErr w:type="gramEnd"/>
      <w:r w:rsidRPr="00F83133">
        <w:rPr>
          <w:rFonts w:asciiTheme="minorHAnsi" w:hAnsiTheme="minorHAnsi"/>
        </w:rPr>
        <w:t xml:space="preserve"> </w:t>
      </w:r>
      <w:r w:rsidR="00833925" w:rsidRPr="00F83133">
        <w:rPr>
          <w:rFonts w:asciiTheme="minorHAnsi" w:hAnsiTheme="minorHAnsi"/>
        </w:rPr>
        <w:t>contributed to the development of the protocol and commented on drafts</w:t>
      </w:r>
    </w:p>
    <w:p w:rsidR="00863871" w:rsidRPr="00F83133" w:rsidRDefault="00863871" w:rsidP="00042207">
      <w:pPr>
        <w:pStyle w:val="ListParagraph"/>
        <w:spacing w:line="276" w:lineRule="auto"/>
        <w:ind w:left="0"/>
        <w:jc w:val="both"/>
        <w:rPr>
          <w:rFonts w:asciiTheme="minorHAnsi" w:hAnsiTheme="minorHAnsi"/>
        </w:rPr>
      </w:pPr>
      <w:r w:rsidRPr="00F83133">
        <w:rPr>
          <w:rFonts w:asciiTheme="minorHAnsi" w:hAnsiTheme="minorHAnsi"/>
        </w:rPr>
        <w:t>ZM jointly conceived the original research idea, contributed to the development of the protocol and commented on drafts</w:t>
      </w:r>
    </w:p>
    <w:p w:rsidR="004E7045" w:rsidRPr="00F83133" w:rsidRDefault="004E7045">
      <w:pPr>
        <w:spacing w:after="200" w:line="276" w:lineRule="auto"/>
        <w:rPr>
          <w:rFonts w:asciiTheme="minorHAnsi" w:eastAsia="Calibri" w:hAnsiTheme="minorHAnsi" w:cs="Arial"/>
          <w:b/>
          <w:bCs/>
          <w:sz w:val="22"/>
          <w:szCs w:val="22"/>
          <w:lang w:eastAsia="en-US"/>
        </w:rPr>
      </w:pPr>
      <w:r w:rsidRPr="00F83133">
        <w:rPr>
          <w:rFonts w:asciiTheme="minorHAnsi" w:hAnsiTheme="minorHAnsi"/>
          <w:b/>
          <w:bCs/>
          <w:sz w:val="22"/>
          <w:szCs w:val="22"/>
        </w:rPr>
        <w:br w:type="page"/>
      </w:r>
    </w:p>
    <w:p w:rsidR="00BF3CD4" w:rsidRPr="00F83133" w:rsidRDefault="00BF3CD4" w:rsidP="00BF3CD4">
      <w:pPr>
        <w:pStyle w:val="EndnoteText"/>
        <w:jc w:val="center"/>
        <w:rPr>
          <w:rFonts w:asciiTheme="minorHAnsi" w:hAnsiTheme="minorHAnsi"/>
          <w:b/>
          <w:bCs/>
          <w:sz w:val="22"/>
          <w:szCs w:val="22"/>
        </w:rPr>
      </w:pPr>
      <w:r w:rsidRPr="00F83133">
        <w:rPr>
          <w:rFonts w:asciiTheme="minorHAnsi" w:hAnsiTheme="minorHAnsi"/>
          <w:b/>
          <w:bCs/>
          <w:sz w:val="22"/>
          <w:szCs w:val="22"/>
        </w:rPr>
        <w:lastRenderedPageBreak/>
        <w:t>References</w:t>
      </w:r>
    </w:p>
    <w:p w:rsidR="00BF3CD4" w:rsidRPr="00F83133" w:rsidRDefault="00BF3CD4" w:rsidP="00BF3CD4">
      <w:pPr>
        <w:pStyle w:val="EndnoteText"/>
        <w:rPr>
          <w:rFonts w:asciiTheme="minorHAnsi" w:hAnsiTheme="minorHAnsi"/>
          <w:b/>
          <w:bCs/>
          <w:sz w:val="22"/>
          <w:szCs w:val="22"/>
        </w:rPr>
      </w:pPr>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hAnsiTheme="minorHAnsi"/>
        </w:rPr>
        <w:t xml:space="preserve">WHO 2014 Adolescent pregnancy factsheet. </w:t>
      </w:r>
      <w:hyperlink r:id="rId10" w:history="1">
        <w:r w:rsidRPr="00F83133">
          <w:rPr>
            <w:rStyle w:val="Hyperlink"/>
            <w:rFonts w:asciiTheme="minorHAnsi" w:hAnsiTheme="minorHAnsi"/>
            <w:color w:val="auto"/>
          </w:rPr>
          <w:t>http://apps.who.int/iris/bitstream/10665/112320/1/WHO_RHR_14.08_eng.pdf</w:t>
        </w:r>
      </w:hyperlink>
    </w:p>
    <w:p w:rsidR="00BF3CD4" w:rsidRPr="00F83133" w:rsidRDefault="00BF3CD4" w:rsidP="00BF3CD4">
      <w:pPr>
        <w:pStyle w:val="ListParagraph"/>
        <w:spacing w:line="276" w:lineRule="auto"/>
        <w:rPr>
          <w:rFonts w:asciiTheme="minorHAnsi" w:hAnsiTheme="minorHAnsi"/>
        </w:rPr>
      </w:pPr>
      <w:proofErr w:type="gramStart"/>
      <w:r w:rsidRPr="00F83133">
        <w:rPr>
          <w:rFonts w:asciiTheme="minorHAnsi" w:hAnsiTheme="minorHAnsi"/>
        </w:rPr>
        <w:t>Accessed 23</w:t>
      </w:r>
      <w:r w:rsidRPr="00F83133">
        <w:rPr>
          <w:rFonts w:asciiTheme="minorHAnsi" w:hAnsiTheme="minorHAnsi"/>
          <w:vertAlign w:val="superscript"/>
        </w:rPr>
        <w:t>rd</w:t>
      </w:r>
      <w:r w:rsidRPr="00F83133">
        <w:rPr>
          <w:rFonts w:asciiTheme="minorHAnsi" w:hAnsiTheme="minorHAnsi"/>
        </w:rPr>
        <w:t xml:space="preserve"> October 2015.</w:t>
      </w:r>
      <w:proofErr w:type="gramEnd"/>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hAnsiTheme="minorHAnsi"/>
        </w:rPr>
        <w:t xml:space="preserve">Neal S, Matthews Z, Frost M, </w:t>
      </w:r>
      <w:proofErr w:type="spellStart"/>
      <w:r w:rsidRPr="00F83133">
        <w:rPr>
          <w:rFonts w:asciiTheme="minorHAnsi" w:hAnsiTheme="minorHAnsi"/>
        </w:rPr>
        <w:t>Fogstad</w:t>
      </w:r>
      <w:proofErr w:type="spellEnd"/>
      <w:r w:rsidRPr="00F83133">
        <w:rPr>
          <w:rFonts w:asciiTheme="minorHAnsi" w:hAnsiTheme="minorHAnsi"/>
        </w:rPr>
        <w:t xml:space="preserve"> H, Camacho AV, Laski L.  Childbearing in adolescents aged 12–15 in developing countries: a neglected issue. New estimates from demographic and household surveys in 42 countries.  </w:t>
      </w:r>
      <w:proofErr w:type="spellStart"/>
      <w:r w:rsidRPr="00F83133">
        <w:rPr>
          <w:rFonts w:asciiTheme="minorHAnsi" w:hAnsiTheme="minorHAnsi"/>
        </w:rPr>
        <w:t>Acta</w:t>
      </w:r>
      <w:proofErr w:type="spellEnd"/>
      <w:r w:rsidRPr="00F83133">
        <w:rPr>
          <w:rFonts w:asciiTheme="minorHAnsi" w:hAnsiTheme="minorHAnsi"/>
        </w:rPr>
        <w:t xml:space="preserve"> </w:t>
      </w:r>
      <w:proofErr w:type="spellStart"/>
      <w:r w:rsidRPr="00F83133">
        <w:rPr>
          <w:rFonts w:asciiTheme="minorHAnsi" w:hAnsiTheme="minorHAnsi"/>
        </w:rPr>
        <w:t>Obstet</w:t>
      </w:r>
      <w:proofErr w:type="spellEnd"/>
      <w:r w:rsidRPr="00F83133">
        <w:rPr>
          <w:rFonts w:asciiTheme="minorHAnsi" w:hAnsiTheme="minorHAnsi"/>
        </w:rPr>
        <w:t xml:space="preserve"> </w:t>
      </w:r>
      <w:proofErr w:type="spellStart"/>
      <w:r w:rsidRPr="00F83133">
        <w:rPr>
          <w:rFonts w:asciiTheme="minorHAnsi" w:hAnsiTheme="minorHAnsi"/>
        </w:rPr>
        <w:t>Gynecol</w:t>
      </w:r>
      <w:proofErr w:type="spellEnd"/>
      <w:r w:rsidRPr="00F83133">
        <w:rPr>
          <w:rFonts w:asciiTheme="minorHAnsi" w:hAnsiTheme="minorHAnsi"/>
        </w:rPr>
        <w:t xml:space="preserve"> Scand. 1012; 91: 1114–1118</w:t>
      </w:r>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hAnsiTheme="minorHAnsi"/>
          <w:noProof/>
        </w:rPr>
        <w:t xml:space="preserve">WHO | MDG 5: improve maternal health [Internet]. WHO. 2010. Available from: </w:t>
      </w:r>
      <w:hyperlink r:id="rId11" w:history="1">
        <w:r w:rsidRPr="00F83133">
          <w:rPr>
            <w:rStyle w:val="Hyperlink"/>
            <w:rFonts w:asciiTheme="minorHAnsi" w:hAnsiTheme="minorHAnsi" w:cs="Arial"/>
            <w:noProof/>
            <w:color w:val="auto"/>
          </w:rPr>
          <w:t>http://www.who.int/topics/millennium_development_goals/maternal_health/en/index.htm</w:t>
        </w:r>
      </w:hyperlink>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hAnsiTheme="minorHAnsi"/>
        </w:rPr>
        <w:t xml:space="preserve">Andrea Nove, Zoë Matthews, Sarah Neal, Alma Virginia Camacho. </w:t>
      </w:r>
      <w:hyperlink r:id="rId12" w:history="1">
        <w:r w:rsidRPr="00F83133">
          <w:rPr>
            <w:rStyle w:val="Hyperlink"/>
            <w:rFonts w:asciiTheme="minorHAnsi" w:hAnsiTheme="minorHAnsi"/>
            <w:color w:val="auto"/>
            <w:u w:val="none"/>
          </w:rPr>
          <w:t>Maternal mortality in adolescents compared with women of other ages: evidence from 144 countries</w:t>
        </w:r>
      </w:hyperlink>
      <w:r w:rsidRPr="00F83133">
        <w:rPr>
          <w:rStyle w:val="Hyperlink"/>
          <w:rFonts w:asciiTheme="minorHAnsi" w:hAnsiTheme="minorHAnsi"/>
          <w:color w:val="auto"/>
          <w:u w:val="none"/>
        </w:rPr>
        <w:t>.</w:t>
      </w:r>
      <w:r w:rsidRPr="00F83133">
        <w:rPr>
          <w:rFonts w:asciiTheme="minorHAnsi" w:hAnsiTheme="minorHAnsi"/>
        </w:rPr>
        <w:t xml:space="preserve"> The Lancet Global Health. 2014; 2 (3); e155-e164.</w:t>
      </w:r>
      <w:r w:rsidRPr="00F83133">
        <w:rPr>
          <w:rFonts w:asciiTheme="minorHAnsi" w:eastAsia="Times New Roman" w:hAnsiTheme="minorHAnsi"/>
          <w:lang w:eastAsia="en-GB"/>
        </w:rPr>
        <w:t xml:space="preserve"> </w:t>
      </w:r>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eastAsia="Times New Roman" w:hAnsiTheme="minorHAnsi"/>
          <w:lang w:eastAsia="en-GB"/>
        </w:rPr>
        <w:t>Blanc A, W Winfrey, J Ross</w:t>
      </w:r>
      <w:r w:rsidRPr="00F83133">
        <w:rPr>
          <w:rFonts w:asciiTheme="minorHAnsi" w:hAnsiTheme="minorHAnsi"/>
          <w:lang w:eastAsia="en-GB"/>
        </w:rPr>
        <w:t xml:space="preserve">.  </w:t>
      </w:r>
      <w:r w:rsidRPr="00F83133">
        <w:rPr>
          <w:rFonts w:asciiTheme="minorHAnsi" w:eastAsia="Times New Roman" w:hAnsiTheme="minorHAnsi"/>
          <w:lang w:eastAsia="en-GB"/>
        </w:rPr>
        <w:t>New findings for maternal mortality age patterns: aggregated results for 38 countries</w:t>
      </w:r>
      <w:r w:rsidRPr="00F83133">
        <w:rPr>
          <w:rFonts w:asciiTheme="minorHAnsi" w:hAnsiTheme="minorHAnsi"/>
          <w:lang w:eastAsia="en-GB"/>
        </w:rPr>
        <w:t xml:space="preserve">. 2013.  </w:t>
      </w:r>
      <w:proofErr w:type="spellStart"/>
      <w:r w:rsidRPr="00F83133">
        <w:rPr>
          <w:rFonts w:asciiTheme="minorHAnsi" w:eastAsia="Times New Roman" w:hAnsiTheme="minorHAnsi"/>
          <w:lang w:eastAsia="en-GB"/>
        </w:rPr>
        <w:t>PLoS</w:t>
      </w:r>
      <w:proofErr w:type="spellEnd"/>
      <w:r w:rsidRPr="00F83133">
        <w:rPr>
          <w:rFonts w:asciiTheme="minorHAnsi" w:eastAsia="Times New Roman" w:hAnsiTheme="minorHAnsi"/>
          <w:lang w:eastAsia="en-GB"/>
        </w:rPr>
        <w:t xml:space="preserve"> One, 8,  e59864</w:t>
      </w:r>
    </w:p>
    <w:p w:rsidR="00BF3CD4" w:rsidRPr="00F83133" w:rsidRDefault="00BF3CD4" w:rsidP="00BF3CD4">
      <w:pPr>
        <w:pStyle w:val="ListParagraph"/>
        <w:numPr>
          <w:ilvl w:val="0"/>
          <w:numId w:val="18"/>
        </w:numPr>
        <w:spacing w:line="276" w:lineRule="auto"/>
        <w:rPr>
          <w:rFonts w:asciiTheme="minorHAnsi" w:eastAsia="Times New Roman" w:hAnsiTheme="minorHAnsi"/>
          <w:lang w:eastAsia="en-GB"/>
        </w:rPr>
      </w:pPr>
      <w:r w:rsidRPr="00F83133">
        <w:rPr>
          <w:rFonts w:asciiTheme="minorHAnsi" w:hAnsiTheme="minorHAnsi"/>
        </w:rPr>
        <w:t>WHO 2014 Global Health Estimates 2013 Summary tables: DALYs, YLLs and YLDs by cause, age and sex by WHO regional group and World Bank income classification, 2000–2012 (provisional estimates). Geneva, World Health Organization, 2014.</w:t>
      </w:r>
    </w:p>
    <w:p w:rsidR="00BF3CD4" w:rsidRPr="00F83133" w:rsidRDefault="00BF3CD4" w:rsidP="00BF3CD4">
      <w:pPr>
        <w:pStyle w:val="ListParagraph"/>
        <w:numPr>
          <w:ilvl w:val="0"/>
          <w:numId w:val="18"/>
        </w:numPr>
        <w:spacing w:line="276" w:lineRule="auto"/>
        <w:jc w:val="both"/>
        <w:rPr>
          <w:rFonts w:asciiTheme="minorHAnsi" w:hAnsiTheme="minorHAnsi"/>
        </w:rPr>
      </w:pPr>
      <w:r w:rsidRPr="00F83133">
        <w:rPr>
          <w:rFonts w:asciiTheme="minorHAnsi" w:hAnsiTheme="minorHAnsi"/>
        </w:rPr>
        <w:t>Conde-</w:t>
      </w:r>
      <w:proofErr w:type="spellStart"/>
      <w:r w:rsidRPr="00F83133">
        <w:rPr>
          <w:rFonts w:asciiTheme="minorHAnsi" w:hAnsiTheme="minorHAnsi"/>
        </w:rPr>
        <w:t>Agudelo</w:t>
      </w:r>
      <w:proofErr w:type="spellEnd"/>
      <w:r w:rsidRPr="00F83133">
        <w:rPr>
          <w:rFonts w:asciiTheme="minorHAnsi" w:hAnsiTheme="minorHAnsi"/>
        </w:rPr>
        <w:t xml:space="preserve"> A, </w:t>
      </w:r>
      <w:proofErr w:type="spellStart"/>
      <w:r w:rsidRPr="00F83133">
        <w:rPr>
          <w:rFonts w:asciiTheme="minorHAnsi" w:hAnsiTheme="minorHAnsi"/>
        </w:rPr>
        <w:t>Belizán</w:t>
      </w:r>
      <w:proofErr w:type="spellEnd"/>
      <w:r w:rsidRPr="00F83133">
        <w:rPr>
          <w:rFonts w:asciiTheme="minorHAnsi" w:hAnsiTheme="minorHAnsi"/>
        </w:rPr>
        <w:t xml:space="preserve"> JM, and </w:t>
      </w:r>
      <w:proofErr w:type="spellStart"/>
      <w:r w:rsidRPr="00F83133">
        <w:rPr>
          <w:rFonts w:asciiTheme="minorHAnsi" w:hAnsiTheme="minorHAnsi"/>
        </w:rPr>
        <w:t>Lammers</w:t>
      </w:r>
      <w:proofErr w:type="spellEnd"/>
      <w:r w:rsidRPr="00F83133">
        <w:rPr>
          <w:rFonts w:asciiTheme="minorHAnsi" w:hAnsiTheme="minorHAnsi"/>
        </w:rPr>
        <w:t xml:space="preserve"> C. Maternal-perinatal morbidity and mortality associated with adolescent pregnancy in Latin America: Cross-sectional study. Am J </w:t>
      </w:r>
      <w:proofErr w:type="spellStart"/>
      <w:r w:rsidRPr="00F83133">
        <w:rPr>
          <w:rFonts w:asciiTheme="minorHAnsi" w:hAnsiTheme="minorHAnsi"/>
        </w:rPr>
        <w:t>Obstet</w:t>
      </w:r>
      <w:proofErr w:type="spellEnd"/>
      <w:r w:rsidRPr="00F83133">
        <w:rPr>
          <w:rFonts w:asciiTheme="minorHAnsi" w:hAnsiTheme="minorHAnsi"/>
        </w:rPr>
        <w:t xml:space="preserve"> </w:t>
      </w:r>
      <w:proofErr w:type="spellStart"/>
      <w:r w:rsidRPr="00F83133">
        <w:rPr>
          <w:rFonts w:asciiTheme="minorHAnsi" w:hAnsiTheme="minorHAnsi"/>
        </w:rPr>
        <w:t>Gynecol</w:t>
      </w:r>
      <w:proofErr w:type="spellEnd"/>
      <w:r w:rsidRPr="00F83133">
        <w:rPr>
          <w:rFonts w:asciiTheme="minorHAnsi" w:hAnsiTheme="minorHAnsi"/>
        </w:rPr>
        <w:t xml:space="preserve"> 2005</w:t>
      </w:r>
      <w:proofErr w:type="gramStart"/>
      <w:r w:rsidRPr="00F83133">
        <w:rPr>
          <w:rFonts w:asciiTheme="minorHAnsi" w:hAnsiTheme="minorHAnsi"/>
        </w:rPr>
        <w:t>;192</w:t>
      </w:r>
      <w:proofErr w:type="gramEnd"/>
      <w:r w:rsidRPr="00F83133">
        <w:rPr>
          <w:rFonts w:asciiTheme="minorHAnsi" w:hAnsiTheme="minorHAnsi"/>
        </w:rPr>
        <w:t>(2):342-9.</w:t>
      </w:r>
    </w:p>
    <w:p w:rsidR="00BF3CD4" w:rsidRPr="00F83133" w:rsidRDefault="00676F57" w:rsidP="00BF3CD4">
      <w:pPr>
        <w:pStyle w:val="ListParagraph"/>
        <w:numPr>
          <w:ilvl w:val="0"/>
          <w:numId w:val="18"/>
        </w:numPr>
        <w:spacing w:line="276" w:lineRule="auto"/>
        <w:rPr>
          <w:rFonts w:asciiTheme="minorHAnsi" w:hAnsiTheme="minorHAnsi"/>
        </w:rPr>
      </w:pPr>
      <w:hyperlink r:id="rId13" w:history="1">
        <w:proofErr w:type="spellStart"/>
        <w:r w:rsidR="00BF3CD4" w:rsidRPr="00F83133">
          <w:rPr>
            <w:rStyle w:val="Hyperlink"/>
            <w:rFonts w:asciiTheme="minorHAnsi" w:hAnsiTheme="minorHAnsi"/>
            <w:color w:val="auto"/>
            <w:u w:val="none"/>
            <w:lang w:val="it-IT"/>
          </w:rPr>
          <w:t>Ganchimeg</w:t>
        </w:r>
        <w:proofErr w:type="spellEnd"/>
        <w:r w:rsidR="00BF3CD4" w:rsidRPr="00F83133">
          <w:rPr>
            <w:rStyle w:val="Hyperlink"/>
            <w:rFonts w:asciiTheme="minorHAnsi" w:hAnsiTheme="minorHAnsi"/>
            <w:color w:val="auto"/>
            <w:u w:val="none"/>
            <w:lang w:val="it-IT"/>
          </w:rPr>
          <w:t>, T</w:t>
        </w:r>
      </w:hyperlink>
      <w:r w:rsidR="00BF3CD4" w:rsidRPr="00F83133">
        <w:rPr>
          <w:rFonts w:asciiTheme="minorHAnsi" w:hAnsiTheme="minorHAnsi"/>
          <w:lang w:val="it-IT"/>
        </w:rPr>
        <w:t xml:space="preserve">, </w:t>
      </w:r>
      <w:hyperlink r:id="rId14" w:history="1">
        <w:proofErr w:type="spellStart"/>
        <w:r w:rsidR="00BF3CD4" w:rsidRPr="00F83133">
          <w:rPr>
            <w:rStyle w:val="Hyperlink"/>
            <w:rFonts w:asciiTheme="minorHAnsi" w:hAnsiTheme="minorHAnsi"/>
            <w:color w:val="auto"/>
            <w:u w:val="none"/>
            <w:lang w:val="it-IT"/>
          </w:rPr>
          <w:t>Ota</w:t>
        </w:r>
        <w:proofErr w:type="spellEnd"/>
        <w:r w:rsidR="00BF3CD4" w:rsidRPr="00F83133">
          <w:rPr>
            <w:rStyle w:val="Hyperlink"/>
            <w:rFonts w:asciiTheme="minorHAnsi" w:hAnsiTheme="minorHAnsi"/>
            <w:color w:val="auto"/>
            <w:u w:val="none"/>
            <w:lang w:val="it-IT"/>
          </w:rPr>
          <w:t>, E</w:t>
        </w:r>
      </w:hyperlink>
      <w:r w:rsidR="00BF3CD4" w:rsidRPr="00F83133">
        <w:rPr>
          <w:rFonts w:asciiTheme="minorHAnsi" w:hAnsiTheme="minorHAnsi"/>
          <w:lang w:val="it-IT"/>
        </w:rPr>
        <w:t xml:space="preserve">, </w:t>
      </w:r>
      <w:hyperlink r:id="rId15" w:history="1">
        <w:proofErr w:type="spellStart"/>
        <w:r w:rsidR="00BF3CD4" w:rsidRPr="00F83133">
          <w:rPr>
            <w:rStyle w:val="Hyperlink"/>
            <w:rFonts w:asciiTheme="minorHAnsi" w:hAnsiTheme="minorHAnsi"/>
            <w:color w:val="auto"/>
            <w:u w:val="none"/>
            <w:lang w:val="it-IT"/>
          </w:rPr>
          <w:t>Morisaki</w:t>
        </w:r>
        <w:proofErr w:type="spellEnd"/>
        <w:r w:rsidR="00BF3CD4" w:rsidRPr="00F83133">
          <w:rPr>
            <w:rStyle w:val="Hyperlink"/>
            <w:rFonts w:asciiTheme="minorHAnsi" w:hAnsiTheme="minorHAnsi"/>
            <w:color w:val="auto"/>
            <w:u w:val="none"/>
            <w:lang w:val="it-IT"/>
          </w:rPr>
          <w:t>, N</w:t>
        </w:r>
      </w:hyperlink>
      <w:r w:rsidR="00BF3CD4" w:rsidRPr="00F83133">
        <w:rPr>
          <w:rFonts w:asciiTheme="minorHAnsi" w:hAnsiTheme="minorHAnsi"/>
          <w:lang w:val="it-IT"/>
        </w:rPr>
        <w:t xml:space="preserve">, </w:t>
      </w:r>
      <w:hyperlink r:id="rId16" w:history="1">
        <w:proofErr w:type="spellStart"/>
        <w:r w:rsidR="00BF3CD4" w:rsidRPr="00F83133">
          <w:rPr>
            <w:rStyle w:val="Hyperlink"/>
            <w:rFonts w:asciiTheme="minorHAnsi" w:hAnsiTheme="minorHAnsi"/>
            <w:color w:val="auto"/>
            <w:u w:val="none"/>
            <w:lang w:val="it-IT"/>
          </w:rPr>
          <w:t>Laopaiboon</w:t>
        </w:r>
        <w:proofErr w:type="spellEnd"/>
        <w:r w:rsidR="00BF3CD4" w:rsidRPr="00F83133">
          <w:rPr>
            <w:rStyle w:val="Hyperlink"/>
            <w:rFonts w:asciiTheme="minorHAnsi" w:hAnsiTheme="minorHAnsi"/>
            <w:color w:val="auto"/>
            <w:u w:val="none"/>
            <w:lang w:val="it-IT"/>
          </w:rPr>
          <w:t>, M</w:t>
        </w:r>
      </w:hyperlink>
      <w:r w:rsidR="00BF3CD4" w:rsidRPr="00F83133">
        <w:rPr>
          <w:rFonts w:asciiTheme="minorHAnsi" w:hAnsiTheme="minorHAnsi"/>
          <w:lang w:val="it-IT"/>
        </w:rPr>
        <w:t xml:space="preserve">; </w:t>
      </w:r>
      <w:hyperlink r:id="rId17" w:history="1">
        <w:proofErr w:type="spellStart"/>
        <w:r w:rsidR="00BF3CD4" w:rsidRPr="00F83133">
          <w:rPr>
            <w:rStyle w:val="Hyperlink"/>
            <w:rFonts w:asciiTheme="minorHAnsi" w:hAnsiTheme="minorHAnsi"/>
            <w:color w:val="auto"/>
            <w:u w:val="none"/>
            <w:lang w:val="it-IT"/>
          </w:rPr>
          <w:t>Lumbiganon</w:t>
        </w:r>
        <w:proofErr w:type="spellEnd"/>
        <w:r w:rsidR="00BF3CD4" w:rsidRPr="00F83133">
          <w:rPr>
            <w:rStyle w:val="Hyperlink"/>
            <w:rFonts w:asciiTheme="minorHAnsi" w:hAnsiTheme="minorHAnsi"/>
            <w:color w:val="auto"/>
            <w:u w:val="none"/>
            <w:lang w:val="it-IT"/>
          </w:rPr>
          <w:t>, P</w:t>
        </w:r>
      </w:hyperlink>
      <w:r w:rsidR="00BF3CD4" w:rsidRPr="00F83133">
        <w:rPr>
          <w:rStyle w:val="Hyperlink"/>
          <w:rFonts w:asciiTheme="minorHAnsi" w:hAnsiTheme="minorHAnsi"/>
          <w:color w:val="auto"/>
          <w:u w:val="none"/>
          <w:lang w:val="it-IT"/>
        </w:rPr>
        <w:t xml:space="preserve"> </w:t>
      </w:r>
      <w:r w:rsidR="00BF3CD4" w:rsidRPr="00F83133">
        <w:rPr>
          <w:rFonts w:asciiTheme="minorHAnsi" w:hAnsiTheme="minorHAnsi"/>
          <w:lang w:val="it-IT"/>
        </w:rPr>
        <w:t>et. al</w:t>
      </w:r>
      <w:r w:rsidR="00BF3CD4" w:rsidRPr="00F83133">
        <w:rPr>
          <w:rStyle w:val="Hyperlink"/>
          <w:rFonts w:asciiTheme="minorHAnsi" w:hAnsiTheme="minorHAnsi"/>
          <w:color w:val="auto"/>
          <w:u w:val="none"/>
          <w:lang w:val="it-IT"/>
        </w:rPr>
        <w:t xml:space="preserve">.  </w:t>
      </w:r>
      <w:r w:rsidR="00BF3CD4" w:rsidRPr="00F83133">
        <w:rPr>
          <w:rStyle w:val="maintitle"/>
          <w:rFonts w:asciiTheme="minorHAnsi" w:hAnsiTheme="minorHAnsi"/>
        </w:rPr>
        <w:t xml:space="preserve">Pregnancy and childbirth outcomes among adolescent mothers: a World Health Organization </w:t>
      </w:r>
      <w:proofErr w:type="spellStart"/>
      <w:r w:rsidR="00BF3CD4" w:rsidRPr="00F83133">
        <w:rPr>
          <w:rStyle w:val="maintitle"/>
          <w:rFonts w:asciiTheme="minorHAnsi" w:hAnsiTheme="minorHAnsi"/>
        </w:rPr>
        <w:t>multicountry</w:t>
      </w:r>
      <w:proofErr w:type="spellEnd"/>
      <w:r w:rsidR="00BF3CD4" w:rsidRPr="00F83133">
        <w:rPr>
          <w:rStyle w:val="maintitle"/>
          <w:rFonts w:asciiTheme="minorHAnsi" w:hAnsiTheme="minorHAnsi"/>
        </w:rPr>
        <w:t xml:space="preserve"> study</w:t>
      </w:r>
      <w:r w:rsidR="00BF3CD4" w:rsidRPr="00F83133">
        <w:rPr>
          <w:rFonts w:asciiTheme="minorHAnsi" w:hAnsiTheme="minorHAnsi"/>
        </w:rPr>
        <w:t xml:space="preserve">. BJOG.  2014; 121: </w:t>
      </w:r>
      <w:proofErr w:type="spellStart"/>
      <w:r w:rsidR="00BF3CD4" w:rsidRPr="00F83133">
        <w:rPr>
          <w:rFonts w:asciiTheme="minorHAnsi" w:hAnsiTheme="minorHAnsi"/>
        </w:rPr>
        <w:t>Suppl</w:t>
      </w:r>
      <w:proofErr w:type="spellEnd"/>
      <w:r w:rsidR="00BF3CD4" w:rsidRPr="00F83133">
        <w:rPr>
          <w:rFonts w:asciiTheme="minorHAnsi" w:hAnsiTheme="minorHAnsi"/>
        </w:rPr>
        <w:t xml:space="preserve"> 1: 40-8.</w:t>
      </w:r>
    </w:p>
    <w:p w:rsidR="00BF3CD4" w:rsidRPr="00F83133" w:rsidRDefault="00BF3CD4" w:rsidP="00BF3CD4">
      <w:pPr>
        <w:pStyle w:val="ListParagraph"/>
        <w:numPr>
          <w:ilvl w:val="0"/>
          <w:numId w:val="18"/>
        </w:numPr>
        <w:spacing w:line="276" w:lineRule="auto"/>
        <w:jc w:val="both"/>
        <w:rPr>
          <w:rFonts w:asciiTheme="minorHAnsi" w:hAnsiTheme="minorHAnsi"/>
        </w:rPr>
      </w:pPr>
      <w:r w:rsidRPr="00F83133">
        <w:rPr>
          <w:rFonts w:asciiTheme="minorHAnsi" w:hAnsiTheme="minorHAnsi"/>
          <w:noProof/>
          <w:lang w:val="de-DE"/>
        </w:rPr>
        <w:t xml:space="preserve">Fraser  a M, Brockert JE, Ward RH. </w:t>
      </w:r>
      <w:r w:rsidRPr="00F83133">
        <w:rPr>
          <w:rFonts w:asciiTheme="minorHAnsi" w:hAnsiTheme="minorHAnsi"/>
          <w:noProof/>
        </w:rPr>
        <w:t>Association of young maternal age with adverse reproductive outcomes. [Internet]. The New England journal of medicine. 1995 [cited 2015 Jun 22]. p. 1113–7.</w:t>
      </w:r>
    </w:p>
    <w:p w:rsidR="00BF3CD4" w:rsidRPr="00F83133" w:rsidRDefault="00BF3CD4" w:rsidP="00BF3CD4">
      <w:pPr>
        <w:pStyle w:val="ListParagraph"/>
        <w:numPr>
          <w:ilvl w:val="0"/>
          <w:numId w:val="18"/>
        </w:numPr>
        <w:spacing w:line="276" w:lineRule="auto"/>
        <w:rPr>
          <w:rStyle w:val="refpages"/>
          <w:rFonts w:asciiTheme="minorHAnsi" w:hAnsiTheme="minorHAnsi"/>
        </w:rPr>
      </w:pPr>
      <w:r w:rsidRPr="00F83133">
        <w:rPr>
          <w:rStyle w:val="refauthors"/>
          <w:rFonts w:asciiTheme="minorHAnsi" w:hAnsiTheme="minorHAnsi"/>
        </w:rPr>
        <w:t xml:space="preserve">Say, L, Chou, D, </w:t>
      </w:r>
      <w:proofErr w:type="spellStart"/>
      <w:r w:rsidRPr="00F83133">
        <w:rPr>
          <w:rStyle w:val="refauthors"/>
          <w:rFonts w:asciiTheme="minorHAnsi" w:hAnsiTheme="minorHAnsi"/>
        </w:rPr>
        <w:t>Gemmill</w:t>
      </w:r>
      <w:proofErr w:type="spellEnd"/>
      <w:r w:rsidRPr="00F83133">
        <w:rPr>
          <w:rStyle w:val="refauthors"/>
          <w:rFonts w:asciiTheme="minorHAnsi" w:hAnsiTheme="minorHAnsi"/>
        </w:rPr>
        <w:t xml:space="preserve">, A </w:t>
      </w:r>
      <w:proofErr w:type="spellStart"/>
      <w:r w:rsidRPr="00F83133">
        <w:rPr>
          <w:rStyle w:val="refauthors"/>
          <w:rFonts w:asciiTheme="minorHAnsi" w:hAnsiTheme="minorHAnsi"/>
        </w:rPr>
        <w:t>Tuncalp</w:t>
      </w:r>
      <w:proofErr w:type="spellEnd"/>
      <w:proofErr w:type="gramStart"/>
      <w:r w:rsidRPr="00F83133">
        <w:rPr>
          <w:rStyle w:val="refauthors"/>
          <w:rFonts w:asciiTheme="minorHAnsi" w:hAnsiTheme="minorHAnsi"/>
        </w:rPr>
        <w:t xml:space="preserve">,  </w:t>
      </w:r>
      <w:proofErr w:type="spellStart"/>
      <w:r w:rsidRPr="00F83133">
        <w:rPr>
          <w:rStyle w:val="refauthors"/>
          <w:rFonts w:asciiTheme="minorHAnsi" w:hAnsiTheme="minorHAnsi"/>
        </w:rPr>
        <w:t>OMoller</w:t>
      </w:r>
      <w:proofErr w:type="spellEnd"/>
      <w:proofErr w:type="gramEnd"/>
      <w:r w:rsidRPr="00F83133">
        <w:rPr>
          <w:rStyle w:val="refauthors"/>
          <w:rFonts w:asciiTheme="minorHAnsi" w:hAnsiTheme="minorHAnsi"/>
        </w:rPr>
        <w:t xml:space="preserve"> AB. et al. </w:t>
      </w:r>
      <w:r w:rsidRPr="00F83133">
        <w:rPr>
          <w:rStyle w:val="reftitle"/>
          <w:rFonts w:asciiTheme="minorHAnsi" w:hAnsiTheme="minorHAnsi"/>
        </w:rPr>
        <w:t xml:space="preserve">Global causes of maternal death: a WHO systematic analysis. </w:t>
      </w:r>
      <w:r w:rsidRPr="00F83133">
        <w:rPr>
          <w:rStyle w:val="refseriestitle"/>
          <w:rFonts w:asciiTheme="minorHAnsi" w:hAnsiTheme="minorHAnsi"/>
        </w:rPr>
        <w:t>Lancet Glob Health</w:t>
      </w:r>
      <w:r w:rsidRPr="00F83133">
        <w:rPr>
          <w:rStyle w:val="reference"/>
          <w:rFonts w:asciiTheme="minorHAnsi" w:hAnsiTheme="minorHAnsi"/>
        </w:rPr>
        <w:t xml:space="preserve">. </w:t>
      </w:r>
      <w:r w:rsidRPr="00F83133">
        <w:rPr>
          <w:rStyle w:val="refseriesdate"/>
          <w:rFonts w:asciiTheme="minorHAnsi" w:hAnsiTheme="minorHAnsi"/>
        </w:rPr>
        <w:t>2014</w:t>
      </w:r>
      <w:r w:rsidRPr="00F83133">
        <w:rPr>
          <w:rStyle w:val="reference"/>
          <w:rFonts w:asciiTheme="minorHAnsi" w:hAnsiTheme="minorHAnsi"/>
        </w:rPr>
        <w:t xml:space="preserve">; </w:t>
      </w:r>
      <w:r w:rsidRPr="00F83133">
        <w:rPr>
          <w:rStyle w:val="refseriesvolume"/>
          <w:rFonts w:asciiTheme="minorHAnsi" w:hAnsiTheme="minorHAnsi"/>
        </w:rPr>
        <w:t>2</w:t>
      </w:r>
      <w:r w:rsidRPr="00F83133">
        <w:rPr>
          <w:rStyle w:val="reference"/>
          <w:rFonts w:asciiTheme="minorHAnsi" w:hAnsiTheme="minorHAnsi"/>
        </w:rPr>
        <w:t xml:space="preserve">: </w:t>
      </w:r>
      <w:r w:rsidRPr="00F83133">
        <w:rPr>
          <w:rStyle w:val="refpages"/>
          <w:rFonts w:asciiTheme="minorHAnsi" w:hAnsiTheme="minorHAnsi"/>
        </w:rPr>
        <w:t>e323–e333</w:t>
      </w:r>
    </w:p>
    <w:p w:rsidR="00B17863" w:rsidRPr="004258A8" w:rsidRDefault="00BF3CD4" w:rsidP="00B17863">
      <w:pPr>
        <w:pStyle w:val="ListParagraph"/>
        <w:numPr>
          <w:ilvl w:val="0"/>
          <w:numId w:val="18"/>
        </w:numPr>
        <w:spacing w:line="276" w:lineRule="auto"/>
        <w:rPr>
          <w:rStyle w:val="refpages"/>
          <w:rFonts w:asciiTheme="minorHAnsi" w:eastAsia="Times New Roman" w:hAnsiTheme="minorHAnsi"/>
          <w:lang w:eastAsia="en-GB"/>
        </w:rPr>
      </w:pPr>
      <w:r w:rsidRPr="00F83133">
        <w:rPr>
          <w:rFonts w:asciiTheme="minorHAnsi" w:eastAsia="Times New Roman" w:hAnsiTheme="minorHAnsi"/>
          <w:lang w:eastAsia="en-GB"/>
        </w:rPr>
        <w:t xml:space="preserve">Storm F, </w:t>
      </w:r>
      <w:proofErr w:type="spellStart"/>
      <w:r w:rsidRPr="00F83133">
        <w:rPr>
          <w:rFonts w:asciiTheme="minorHAnsi" w:eastAsia="Times New Roman" w:hAnsiTheme="minorHAnsi"/>
          <w:lang w:eastAsia="en-GB"/>
        </w:rPr>
        <w:t>Agampodi</w:t>
      </w:r>
      <w:proofErr w:type="spellEnd"/>
      <w:r w:rsidRPr="00F83133">
        <w:rPr>
          <w:rFonts w:asciiTheme="minorHAnsi" w:eastAsia="Times New Roman" w:hAnsiTheme="minorHAnsi"/>
          <w:lang w:eastAsia="en-GB"/>
        </w:rPr>
        <w:t xml:space="preserve"> S, </w:t>
      </w:r>
      <w:proofErr w:type="spellStart"/>
      <w:r w:rsidRPr="00F83133">
        <w:rPr>
          <w:rFonts w:asciiTheme="minorHAnsi" w:eastAsia="Times New Roman" w:hAnsiTheme="minorHAnsi"/>
          <w:lang w:eastAsia="en-GB"/>
        </w:rPr>
        <w:t>Eddleson</w:t>
      </w:r>
      <w:proofErr w:type="spellEnd"/>
      <w:r w:rsidRPr="00F83133">
        <w:rPr>
          <w:rFonts w:asciiTheme="minorHAnsi" w:eastAsia="Times New Roman" w:hAnsiTheme="minorHAnsi"/>
          <w:lang w:eastAsia="en-GB"/>
        </w:rPr>
        <w:t xml:space="preserve"> M, Sorenson JB, </w:t>
      </w:r>
      <w:proofErr w:type="spellStart"/>
      <w:r w:rsidRPr="00F83133">
        <w:rPr>
          <w:rFonts w:asciiTheme="minorHAnsi" w:eastAsia="Times New Roman" w:hAnsiTheme="minorHAnsi"/>
          <w:lang w:eastAsia="en-GB"/>
        </w:rPr>
        <w:t>Flemming</w:t>
      </w:r>
      <w:proofErr w:type="spellEnd"/>
      <w:r w:rsidRPr="00F83133">
        <w:rPr>
          <w:rFonts w:asciiTheme="minorHAnsi" w:eastAsia="Times New Roman" w:hAnsiTheme="minorHAnsi"/>
          <w:lang w:eastAsia="en-GB"/>
        </w:rPr>
        <w:t xml:space="preserve"> K, </w:t>
      </w:r>
      <w:proofErr w:type="gramStart"/>
      <w:r w:rsidRPr="00F83133">
        <w:rPr>
          <w:rFonts w:asciiTheme="minorHAnsi" w:eastAsia="Times New Roman" w:hAnsiTheme="minorHAnsi"/>
          <w:lang w:eastAsia="en-GB"/>
        </w:rPr>
        <w:t>Rheinlander</w:t>
      </w:r>
      <w:proofErr w:type="gramEnd"/>
      <w:r w:rsidRPr="00F83133">
        <w:rPr>
          <w:rFonts w:asciiTheme="minorHAnsi" w:eastAsia="Times New Roman" w:hAnsiTheme="minorHAnsi"/>
          <w:lang w:eastAsia="en-GB"/>
        </w:rPr>
        <w:t xml:space="preserve"> T. Indirect Causes of maternal death. </w:t>
      </w:r>
      <w:r w:rsidRPr="00F83133">
        <w:rPr>
          <w:rStyle w:val="refseriestitle"/>
          <w:rFonts w:asciiTheme="minorHAnsi" w:hAnsiTheme="minorHAnsi"/>
        </w:rPr>
        <w:t>Lancet Glob Health</w:t>
      </w:r>
      <w:r w:rsidRPr="00F83133">
        <w:rPr>
          <w:rStyle w:val="reference"/>
          <w:rFonts w:asciiTheme="minorHAnsi" w:hAnsiTheme="minorHAnsi"/>
        </w:rPr>
        <w:t xml:space="preserve">. </w:t>
      </w:r>
      <w:r w:rsidRPr="00F83133">
        <w:rPr>
          <w:rStyle w:val="refseriesdate"/>
          <w:rFonts w:asciiTheme="minorHAnsi" w:hAnsiTheme="minorHAnsi"/>
        </w:rPr>
        <w:t>2014</w:t>
      </w:r>
      <w:r w:rsidRPr="00F83133">
        <w:rPr>
          <w:rStyle w:val="reference"/>
          <w:rFonts w:asciiTheme="minorHAnsi" w:hAnsiTheme="minorHAnsi"/>
        </w:rPr>
        <w:t xml:space="preserve">; </w:t>
      </w:r>
      <w:r w:rsidRPr="00F83133">
        <w:rPr>
          <w:rStyle w:val="refseriesvolume"/>
          <w:rFonts w:asciiTheme="minorHAnsi" w:hAnsiTheme="minorHAnsi"/>
        </w:rPr>
        <w:t>2</w:t>
      </w:r>
      <w:r w:rsidRPr="00F83133">
        <w:rPr>
          <w:rStyle w:val="reference"/>
          <w:rFonts w:asciiTheme="minorHAnsi" w:hAnsiTheme="minorHAnsi"/>
        </w:rPr>
        <w:t xml:space="preserve">: </w:t>
      </w:r>
      <w:r w:rsidRPr="00F83133">
        <w:rPr>
          <w:rStyle w:val="refpages"/>
          <w:rFonts w:asciiTheme="minorHAnsi" w:hAnsiTheme="minorHAnsi"/>
        </w:rPr>
        <w:t>e566</w:t>
      </w:r>
    </w:p>
    <w:p w:rsidR="00B17863" w:rsidRPr="00B17863" w:rsidRDefault="00B17863" w:rsidP="00B17863">
      <w:pPr>
        <w:pStyle w:val="ListParagraph"/>
        <w:numPr>
          <w:ilvl w:val="0"/>
          <w:numId w:val="18"/>
        </w:numPr>
        <w:spacing w:line="276" w:lineRule="auto"/>
        <w:rPr>
          <w:rStyle w:val="refpages"/>
          <w:rFonts w:asciiTheme="minorHAnsi" w:eastAsia="Times New Roman" w:hAnsiTheme="minorHAnsi"/>
          <w:lang w:eastAsia="en-GB"/>
        </w:rPr>
      </w:pPr>
      <w:r w:rsidRPr="004258A8">
        <w:rPr>
          <w:rFonts w:ascii="Helvetica Neue" w:hAnsi="Helvetica Neue"/>
          <w:color w:val="333333"/>
          <w:sz w:val="21"/>
          <w:szCs w:val="21"/>
        </w:rPr>
        <w:t xml:space="preserve">Moher D, </w:t>
      </w:r>
      <w:proofErr w:type="spellStart"/>
      <w:r w:rsidRPr="004258A8">
        <w:rPr>
          <w:rFonts w:ascii="Helvetica Neue" w:hAnsi="Helvetica Neue"/>
          <w:color w:val="333333"/>
          <w:sz w:val="21"/>
          <w:szCs w:val="21"/>
        </w:rPr>
        <w:t>Liberati</w:t>
      </w:r>
      <w:proofErr w:type="spellEnd"/>
      <w:r w:rsidRPr="004258A8">
        <w:rPr>
          <w:rFonts w:ascii="Helvetica Neue" w:hAnsi="Helvetica Neue"/>
          <w:color w:val="333333"/>
          <w:sz w:val="21"/>
          <w:szCs w:val="21"/>
        </w:rPr>
        <w:t xml:space="preserve"> A, </w:t>
      </w:r>
      <w:proofErr w:type="spellStart"/>
      <w:r w:rsidRPr="004258A8">
        <w:rPr>
          <w:rFonts w:ascii="Helvetica Neue" w:hAnsi="Helvetica Neue"/>
          <w:color w:val="333333"/>
          <w:sz w:val="21"/>
          <w:szCs w:val="21"/>
        </w:rPr>
        <w:t>Tetzlaff</w:t>
      </w:r>
      <w:proofErr w:type="spellEnd"/>
      <w:r w:rsidRPr="004258A8">
        <w:rPr>
          <w:rFonts w:ascii="Helvetica Neue" w:hAnsi="Helvetica Neue"/>
          <w:color w:val="333333"/>
          <w:sz w:val="21"/>
          <w:szCs w:val="21"/>
        </w:rPr>
        <w:t xml:space="preserve"> J, Altman DG, </w:t>
      </w:r>
      <w:proofErr w:type="gramStart"/>
      <w:r w:rsidRPr="004258A8">
        <w:rPr>
          <w:rFonts w:ascii="Helvetica Neue" w:hAnsi="Helvetica Neue"/>
          <w:color w:val="333333"/>
          <w:sz w:val="21"/>
          <w:szCs w:val="21"/>
        </w:rPr>
        <w:t>The</w:t>
      </w:r>
      <w:proofErr w:type="gramEnd"/>
      <w:r w:rsidRPr="004258A8">
        <w:rPr>
          <w:rFonts w:ascii="Helvetica Neue" w:hAnsi="Helvetica Neue"/>
          <w:color w:val="333333"/>
          <w:sz w:val="21"/>
          <w:szCs w:val="21"/>
        </w:rPr>
        <w:t xml:space="preserve"> PRISMA Group (2009). </w:t>
      </w:r>
      <w:r w:rsidRPr="00B17863">
        <w:rPr>
          <w:rStyle w:val="Emphasis"/>
          <w:rFonts w:ascii="Helvetica Neue" w:hAnsi="Helvetica Neue"/>
          <w:color w:val="333333"/>
          <w:sz w:val="21"/>
          <w:szCs w:val="21"/>
        </w:rPr>
        <w:t>Preferred Reporting Items for Systematic Reviews and Meta-Analyses:</w:t>
      </w:r>
      <w:r w:rsidRPr="004258A8">
        <w:rPr>
          <w:rFonts w:ascii="Helvetica Neue" w:hAnsi="Helvetica Neue"/>
          <w:color w:val="333333"/>
          <w:sz w:val="21"/>
          <w:szCs w:val="21"/>
        </w:rPr>
        <w:t xml:space="preserve"> The PRISMA Statement. </w:t>
      </w:r>
      <w:hyperlink r:id="rId18" w:tgtFrame="_blank" w:history="1">
        <w:proofErr w:type="spellStart"/>
        <w:r w:rsidRPr="004258A8">
          <w:rPr>
            <w:rStyle w:val="Hyperlink"/>
            <w:rFonts w:ascii="Helvetica Neue" w:hAnsi="Helvetica Neue"/>
            <w:sz w:val="21"/>
            <w:szCs w:val="21"/>
          </w:rPr>
          <w:t>PLoS</w:t>
        </w:r>
        <w:proofErr w:type="spellEnd"/>
        <w:r w:rsidRPr="004258A8">
          <w:rPr>
            <w:rStyle w:val="Hyperlink"/>
            <w:rFonts w:ascii="Helvetica Neue" w:hAnsi="Helvetica Neue"/>
            <w:sz w:val="21"/>
            <w:szCs w:val="21"/>
          </w:rPr>
          <w:t xml:space="preserve"> Med 6(7): e1000097. doi:10.1371/journal.pmed1000097</w:t>
        </w:r>
      </w:hyperlink>
    </w:p>
    <w:p w:rsidR="00BF3CD4" w:rsidRPr="00F83133" w:rsidRDefault="00BF3CD4" w:rsidP="00BF3CD4">
      <w:pPr>
        <w:pStyle w:val="ListParagraph"/>
        <w:numPr>
          <w:ilvl w:val="0"/>
          <w:numId w:val="18"/>
        </w:numPr>
        <w:spacing w:line="276" w:lineRule="auto"/>
        <w:rPr>
          <w:rFonts w:asciiTheme="minorHAnsi" w:eastAsia="Times New Roman" w:hAnsiTheme="minorHAnsi"/>
          <w:lang w:eastAsia="en-GB"/>
        </w:rPr>
      </w:pPr>
      <w:r w:rsidRPr="00F83133">
        <w:rPr>
          <w:rFonts w:asciiTheme="minorHAnsi" w:hAnsiTheme="minorHAnsi"/>
        </w:rPr>
        <w:t xml:space="preserve">World Bank Country groupings </w:t>
      </w:r>
      <w:hyperlink r:id="rId19" w:history="1">
        <w:r w:rsidRPr="00F83133">
          <w:rPr>
            <w:rStyle w:val="Hyperlink"/>
            <w:rFonts w:asciiTheme="minorHAnsi" w:hAnsiTheme="minorHAnsi"/>
            <w:color w:val="auto"/>
          </w:rPr>
          <w:t>http://data.worldbank.org/about/country-and-lending-groups</w:t>
        </w:r>
      </w:hyperlink>
      <w:r w:rsidRPr="00F83133">
        <w:rPr>
          <w:rStyle w:val="Hyperlink"/>
          <w:rFonts w:asciiTheme="minorHAnsi" w:hAnsiTheme="minorHAnsi"/>
          <w:color w:val="auto"/>
        </w:rPr>
        <w:t xml:space="preserve"> </w:t>
      </w:r>
      <w:r w:rsidRPr="00F83133">
        <w:rPr>
          <w:rStyle w:val="Hyperlink"/>
          <w:rFonts w:asciiTheme="minorHAnsi" w:hAnsiTheme="minorHAnsi"/>
          <w:color w:val="auto"/>
          <w:u w:val="none"/>
        </w:rPr>
        <w:t xml:space="preserve">  Accessed October 2014.</w:t>
      </w:r>
    </w:p>
    <w:p w:rsidR="00BF3CD4" w:rsidRPr="00F83133" w:rsidRDefault="00BF3CD4" w:rsidP="00BF3CD4">
      <w:pPr>
        <w:pStyle w:val="ListParagraph"/>
        <w:numPr>
          <w:ilvl w:val="0"/>
          <w:numId w:val="18"/>
        </w:numPr>
        <w:autoSpaceDE w:val="0"/>
        <w:autoSpaceDN w:val="0"/>
        <w:adjustRightInd w:val="0"/>
        <w:spacing w:after="120" w:line="276" w:lineRule="auto"/>
        <w:rPr>
          <w:rFonts w:asciiTheme="minorHAnsi" w:hAnsiTheme="minorHAnsi"/>
        </w:rPr>
      </w:pPr>
      <w:r w:rsidRPr="00F83133">
        <w:rPr>
          <w:rFonts w:asciiTheme="minorHAnsi" w:hAnsiTheme="minorHAnsi"/>
          <w:noProof/>
        </w:rPr>
        <w:t>von Elm E, Altman DG, Egger M, Pocock SJ, Gøtzsche PC, et al. The strengthening the reporting of observational studies in epidemiology (STROBE) statement: guidelines for reporting observational studies. PLoS Med. 2007: 4: e296</w:t>
      </w:r>
    </w:p>
    <w:p w:rsidR="00BF3CD4" w:rsidRPr="00F83133" w:rsidRDefault="00BF3CD4" w:rsidP="00BF3CD4">
      <w:pPr>
        <w:pStyle w:val="ListParagraph"/>
        <w:numPr>
          <w:ilvl w:val="0"/>
          <w:numId w:val="18"/>
        </w:numPr>
        <w:autoSpaceDE w:val="0"/>
        <w:autoSpaceDN w:val="0"/>
        <w:adjustRightInd w:val="0"/>
        <w:spacing w:after="120" w:line="276" w:lineRule="auto"/>
        <w:rPr>
          <w:rFonts w:asciiTheme="minorHAnsi" w:hAnsiTheme="minorHAnsi"/>
          <w:noProof/>
        </w:rPr>
      </w:pPr>
      <w:r w:rsidRPr="00F83133">
        <w:rPr>
          <w:rFonts w:asciiTheme="minorHAnsi" w:hAnsiTheme="minorHAnsi"/>
          <w:noProof/>
          <w:lang w:val="fr-FR"/>
        </w:rPr>
        <w:t xml:space="preserve">Des Jarlais DC, Lyles C, Crepaz N, TREND Group.  </w:t>
      </w:r>
      <w:r w:rsidRPr="00F83133">
        <w:rPr>
          <w:rFonts w:asciiTheme="minorHAnsi" w:hAnsiTheme="minorHAnsi"/>
          <w:noProof/>
        </w:rPr>
        <w:t>Improving the reporting quality of nonrandomized evaluations of behavioral and public health interventions: the TREND statement. Am J Public Health. 2004;  94: 361-366.</w:t>
      </w:r>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hAnsiTheme="minorHAnsi"/>
        </w:rPr>
        <w:lastRenderedPageBreak/>
        <w:t xml:space="preserve">WHO, UNICEF, UNFPA, </w:t>
      </w:r>
      <w:proofErr w:type="gramStart"/>
      <w:r w:rsidRPr="00F83133">
        <w:rPr>
          <w:rFonts w:asciiTheme="minorHAnsi" w:hAnsiTheme="minorHAnsi"/>
        </w:rPr>
        <w:t>The</w:t>
      </w:r>
      <w:proofErr w:type="gramEnd"/>
      <w:r w:rsidRPr="00F83133">
        <w:rPr>
          <w:rFonts w:asciiTheme="minorHAnsi" w:hAnsiTheme="minorHAnsi"/>
        </w:rPr>
        <w:t xml:space="preserve"> World Bank and the United Nations Population Division. (2014) Trends in </w:t>
      </w:r>
      <w:r w:rsidR="00E1579F">
        <w:rPr>
          <w:rFonts w:asciiTheme="minorHAnsi" w:hAnsiTheme="minorHAnsi"/>
        </w:rPr>
        <w:t>M</w:t>
      </w:r>
      <w:r w:rsidRPr="00F83133">
        <w:rPr>
          <w:rFonts w:asciiTheme="minorHAnsi" w:hAnsiTheme="minorHAnsi"/>
        </w:rPr>
        <w:t xml:space="preserve">aternal Mortality: 1990 to 2010. http://apps.who.int/iris/bitstream/10665/112682/2/9789241507226_eng.pdf?ua=1 </w:t>
      </w:r>
    </w:p>
    <w:p w:rsidR="00BF3CD4" w:rsidRPr="00F83133" w:rsidRDefault="00BF3CD4" w:rsidP="00BF3CD4">
      <w:pPr>
        <w:pStyle w:val="authlist"/>
        <w:numPr>
          <w:ilvl w:val="0"/>
          <w:numId w:val="18"/>
        </w:numPr>
        <w:shd w:val="clear" w:color="auto" w:fill="FFFFFF"/>
        <w:spacing w:line="276" w:lineRule="auto"/>
        <w:jc w:val="both"/>
        <w:rPr>
          <w:rStyle w:val="element-citation"/>
          <w:rFonts w:asciiTheme="minorHAnsi" w:hAnsiTheme="minorHAnsi"/>
          <w:sz w:val="22"/>
          <w:szCs w:val="22"/>
          <w:lang w:val="es-ES"/>
        </w:rPr>
      </w:pPr>
      <w:r w:rsidRPr="00F83133">
        <w:rPr>
          <w:rStyle w:val="element-citation"/>
          <w:rFonts w:asciiTheme="minorHAnsi" w:hAnsiTheme="minorHAnsi"/>
          <w:sz w:val="22"/>
          <w:szCs w:val="22"/>
        </w:rPr>
        <w:t xml:space="preserve">Yusuf HR, Akhter HH, Chowdhury ME, </w:t>
      </w:r>
      <w:proofErr w:type="spellStart"/>
      <w:r w:rsidRPr="00F83133">
        <w:rPr>
          <w:rStyle w:val="element-citation"/>
          <w:rFonts w:asciiTheme="minorHAnsi" w:hAnsiTheme="minorHAnsi"/>
          <w:sz w:val="22"/>
          <w:szCs w:val="22"/>
        </w:rPr>
        <w:t>Rochat</w:t>
      </w:r>
      <w:proofErr w:type="spellEnd"/>
      <w:r w:rsidRPr="00F83133">
        <w:rPr>
          <w:rStyle w:val="element-citation"/>
          <w:rFonts w:asciiTheme="minorHAnsi" w:hAnsiTheme="minorHAnsi"/>
          <w:sz w:val="22"/>
          <w:szCs w:val="22"/>
        </w:rPr>
        <w:t xml:space="preserve"> RW. Causes of death among women aged 10–50 years in Bangladesh, 1996–1997. </w:t>
      </w:r>
      <w:r w:rsidRPr="00F83133">
        <w:rPr>
          <w:rStyle w:val="ref-journal"/>
          <w:rFonts w:asciiTheme="minorHAnsi" w:hAnsiTheme="minorHAnsi"/>
          <w:sz w:val="22"/>
          <w:szCs w:val="22"/>
        </w:rPr>
        <w:t xml:space="preserve">J Health </w:t>
      </w:r>
      <w:proofErr w:type="spellStart"/>
      <w:r w:rsidRPr="00F83133">
        <w:rPr>
          <w:rStyle w:val="ref-journal"/>
          <w:rFonts w:asciiTheme="minorHAnsi" w:hAnsiTheme="minorHAnsi"/>
          <w:sz w:val="22"/>
          <w:szCs w:val="22"/>
        </w:rPr>
        <w:t>Popul</w:t>
      </w:r>
      <w:proofErr w:type="spellEnd"/>
      <w:r w:rsidRPr="00F83133">
        <w:rPr>
          <w:rStyle w:val="ref-journal"/>
          <w:rFonts w:asciiTheme="minorHAnsi" w:hAnsiTheme="minorHAnsi"/>
          <w:sz w:val="22"/>
          <w:szCs w:val="22"/>
        </w:rPr>
        <w:t xml:space="preserve"> </w:t>
      </w:r>
      <w:proofErr w:type="spellStart"/>
      <w:r w:rsidRPr="00F83133">
        <w:rPr>
          <w:rStyle w:val="ref-journal"/>
          <w:rFonts w:asciiTheme="minorHAnsi" w:hAnsiTheme="minorHAnsi"/>
          <w:sz w:val="22"/>
          <w:szCs w:val="22"/>
        </w:rPr>
        <w:t>Nutr</w:t>
      </w:r>
      <w:proofErr w:type="spellEnd"/>
      <w:r w:rsidRPr="00F83133">
        <w:rPr>
          <w:rStyle w:val="ref-journal"/>
          <w:rFonts w:asciiTheme="minorHAnsi" w:hAnsiTheme="minorHAnsi"/>
          <w:sz w:val="22"/>
          <w:szCs w:val="22"/>
        </w:rPr>
        <w:t xml:space="preserve">. </w:t>
      </w:r>
      <w:r w:rsidRPr="00F83133">
        <w:rPr>
          <w:rStyle w:val="element-citation"/>
          <w:rFonts w:asciiTheme="minorHAnsi" w:hAnsiTheme="minorHAnsi"/>
          <w:sz w:val="22"/>
          <w:szCs w:val="22"/>
        </w:rPr>
        <w:t>2007</w:t>
      </w:r>
      <w:proofErr w:type="gramStart"/>
      <w:r w:rsidRPr="00F83133">
        <w:rPr>
          <w:rStyle w:val="element-citation"/>
          <w:rFonts w:asciiTheme="minorHAnsi" w:hAnsiTheme="minorHAnsi"/>
          <w:sz w:val="22"/>
          <w:szCs w:val="22"/>
        </w:rPr>
        <w:t>;</w:t>
      </w:r>
      <w:r w:rsidRPr="00F83133">
        <w:rPr>
          <w:rStyle w:val="ref-vol"/>
          <w:rFonts w:asciiTheme="minorHAnsi" w:hAnsiTheme="minorHAnsi"/>
          <w:sz w:val="22"/>
          <w:szCs w:val="22"/>
        </w:rPr>
        <w:t>25</w:t>
      </w:r>
      <w:proofErr w:type="gramEnd"/>
      <w:r w:rsidRPr="00F83133">
        <w:rPr>
          <w:rStyle w:val="element-citation"/>
          <w:rFonts w:asciiTheme="minorHAnsi" w:hAnsiTheme="minorHAnsi"/>
          <w:sz w:val="22"/>
          <w:szCs w:val="22"/>
        </w:rPr>
        <w:t>(3):302.</w:t>
      </w:r>
    </w:p>
    <w:p w:rsidR="00BF3CD4" w:rsidRPr="00F83133" w:rsidRDefault="00BF3CD4" w:rsidP="00BF3CD4">
      <w:pPr>
        <w:pStyle w:val="authlist"/>
        <w:numPr>
          <w:ilvl w:val="0"/>
          <w:numId w:val="18"/>
        </w:numPr>
        <w:shd w:val="clear" w:color="auto" w:fill="FFFFFF"/>
        <w:spacing w:line="276" w:lineRule="auto"/>
        <w:jc w:val="both"/>
        <w:rPr>
          <w:rFonts w:asciiTheme="minorHAnsi" w:hAnsiTheme="minorHAnsi"/>
          <w:sz w:val="22"/>
          <w:szCs w:val="22"/>
          <w:lang w:val="es-ES"/>
        </w:rPr>
      </w:pPr>
      <w:r w:rsidRPr="00F83133">
        <w:rPr>
          <w:rFonts w:asciiTheme="minorHAnsi" w:hAnsiTheme="minorHAnsi"/>
          <w:sz w:val="22"/>
          <w:szCs w:val="22"/>
        </w:rPr>
        <w:t xml:space="preserve">Asamoah B, Moussa K, Stafstrom M, </w:t>
      </w:r>
      <w:proofErr w:type="spellStart"/>
      <w:r w:rsidRPr="00F83133">
        <w:rPr>
          <w:rFonts w:asciiTheme="minorHAnsi" w:hAnsiTheme="minorHAnsi"/>
          <w:sz w:val="22"/>
          <w:szCs w:val="22"/>
        </w:rPr>
        <w:t>Musinguzi</w:t>
      </w:r>
      <w:proofErr w:type="spellEnd"/>
      <w:r w:rsidRPr="00F83133">
        <w:rPr>
          <w:rFonts w:asciiTheme="minorHAnsi" w:hAnsiTheme="minorHAnsi"/>
          <w:sz w:val="22"/>
          <w:szCs w:val="22"/>
        </w:rPr>
        <w:t xml:space="preserve"> G. Distribution of causes of maternal mortality amongst different socio-demographic groups in Ghana: a descriptive study.  </w:t>
      </w:r>
      <w:r w:rsidRPr="00F83133">
        <w:rPr>
          <w:rFonts w:asciiTheme="minorHAnsi" w:hAnsiTheme="minorHAnsi"/>
          <w:sz w:val="22"/>
          <w:szCs w:val="22"/>
          <w:lang w:val="es-ES"/>
        </w:rPr>
        <w:t xml:space="preserve">BMC </w:t>
      </w:r>
      <w:proofErr w:type="spellStart"/>
      <w:r w:rsidRPr="00F83133">
        <w:rPr>
          <w:rFonts w:asciiTheme="minorHAnsi" w:hAnsiTheme="minorHAnsi"/>
          <w:sz w:val="22"/>
          <w:szCs w:val="22"/>
          <w:lang w:val="es-ES"/>
        </w:rPr>
        <w:t>Public</w:t>
      </w:r>
      <w:proofErr w:type="spellEnd"/>
      <w:r w:rsidRPr="00F83133">
        <w:rPr>
          <w:rFonts w:asciiTheme="minorHAnsi" w:hAnsiTheme="minorHAnsi"/>
          <w:sz w:val="22"/>
          <w:szCs w:val="22"/>
          <w:lang w:val="es-ES"/>
        </w:rPr>
        <w:t xml:space="preserve"> Health. 2011: 11:159</w:t>
      </w:r>
    </w:p>
    <w:p w:rsidR="00BF3CD4" w:rsidRPr="00F83133" w:rsidRDefault="00BF3CD4" w:rsidP="00BF3CD4">
      <w:pPr>
        <w:pStyle w:val="ListParagraph"/>
        <w:numPr>
          <w:ilvl w:val="0"/>
          <w:numId w:val="18"/>
        </w:numPr>
        <w:spacing w:line="276" w:lineRule="auto"/>
        <w:jc w:val="both"/>
        <w:rPr>
          <w:rFonts w:asciiTheme="minorHAnsi" w:hAnsiTheme="minorHAnsi"/>
        </w:rPr>
      </w:pPr>
      <w:r w:rsidRPr="00F83133">
        <w:rPr>
          <w:rFonts w:asciiTheme="minorHAnsi" w:hAnsiTheme="minorHAnsi"/>
          <w:lang w:val="es-ES"/>
        </w:rPr>
        <w:t xml:space="preserve">Donoso ES and Carvajal C.   El cambio del perfil epidemiológico de la mortalidad materna en Chile dificultará el cumplimiento del 5° objetivo del Milenio. </w:t>
      </w:r>
      <w:r w:rsidRPr="00F83133">
        <w:rPr>
          <w:rFonts w:asciiTheme="minorHAnsi" w:hAnsiTheme="minorHAnsi"/>
        </w:rPr>
        <w:t xml:space="preserve">Rev Med </w:t>
      </w:r>
      <w:proofErr w:type="spellStart"/>
      <w:r w:rsidRPr="00F83133">
        <w:rPr>
          <w:rFonts w:asciiTheme="minorHAnsi" w:hAnsiTheme="minorHAnsi"/>
        </w:rPr>
        <w:t>Chil</w:t>
      </w:r>
      <w:proofErr w:type="spellEnd"/>
      <w:r w:rsidRPr="00F83133">
        <w:rPr>
          <w:rFonts w:asciiTheme="minorHAnsi" w:hAnsiTheme="minorHAnsi"/>
        </w:rPr>
        <w:t>. 2012; 140(10):1253-62</w:t>
      </w:r>
    </w:p>
    <w:p w:rsidR="00BF3CD4" w:rsidRPr="00F83133" w:rsidRDefault="00BF3CD4" w:rsidP="00BF3CD4">
      <w:pPr>
        <w:pStyle w:val="ListParagraph"/>
        <w:numPr>
          <w:ilvl w:val="0"/>
          <w:numId w:val="18"/>
        </w:numPr>
        <w:autoSpaceDE w:val="0"/>
        <w:autoSpaceDN w:val="0"/>
        <w:adjustRightInd w:val="0"/>
        <w:spacing w:line="276" w:lineRule="auto"/>
        <w:rPr>
          <w:rFonts w:asciiTheme="minorHAnsi" w:hAnsiTheme="minorHAnsi" w:cs="Times-Roman"/>
        </w:rPr>
      </w:pPr>
      <w:r w:rsidRPr="00F83133">
        <w:rPr>
          <w:rFonts w:asciiTheme="minorHAnsi" w:hAnsiTheme="minorHAnsi" w:cs="Times-Roman"/>
        </w:rPr>
        <w:t xml:space="preserve">Wong WC, Cheung CS, Hart GJ.  Development of a quality assessment tool for systematic reviews of observational studies (QATSO) of HIV prevalence in men having sex with men and associated risk behaviours. </w:t>
      </w:r>
      <w:proofErr w:type="spellStart"/>
      <w:r w:rsidRPr="00F83133">
        <w:rPr>
          <w:rFonts w:asciiTheme="minorHAnsi" w:hAnsiTheme="minorHAnsi" w:cs="Times-Roman"/>
        </w:rPr>
        <w:t>Emerg</w:t>
      </w:r>
      <w:proofErr w:type="spellEnd"/>
      <w:r w:rsidRPr="00F83133">
        <w:rPr>
          <w:rFonts w:asciiTheme="minorHAnsi" w:hAnsiTheme="minorHAnsi" w:cs="Times-Roman"/>
        </w:rPr>
        <w:t xml:space="preserve"> Themes </w:t>
      </w:r>
      <w:proofErr w:type="spellStart"/>
      <w:r w:rsidRPr="00F83133">
        <w:rPr>
          <w:rFonts w:asciiTheme="minorHAnsi" w:hAnsiTheme="minorHAnsi" w:cs="Times-Roman"/>
        </w:rPr>
        <w:t>Epidemiol</w:t>
      </w:r>
      <w:proofErr w:type="spellEnd"/>
      <w:r w:rsidRPr="00F83133">
        <w:rPr>
          <w:rFonts w:asciiTheme="minorHAnsi" w:hAnsiTheme="minorHAnsi" w:cs="Times-Roman"/>
        </w:rPr>
        <w:t>. 2008</w:t>
      </w:r>
      <w:proofErr w:type="gramStart"/>
      <w:r w:rsidRPr="00F83133">
        <w:rPr>
          <w:rFonts w:asciiTheme="minorHAnsi" w:hAnsiTheme="minorHAnsi" w:cs="Times-Roman"/>
        </w:rPr>
        <w:t>;  5</w:t>
      </w:r>
      <w:proofErr w:type="gramEnd"/>
      <w:r w:rsidRPr="00F83133">
        <w:rPr>
          <w:rFonts w:asciiTheme="minorHAnsi" w:hAnsiTheme="minorHAnsi" w:cs="Times-Roman"/>
        </w:rPr>
        <w:t>: 23.</w:t>
      </w:r>
    </w:p>
    <w:p w:rsidR="00BF3CD4" w:rsidRPr="00F83133" w:rsidRDefault="00BF3CD4" w:rsidP="00BF3CD4">
      <w:pPr>
        <w:pStyle w:val="ListParagraph"/>
        <w:numPr>
          <w:ilvl w:val="0"/>
          <w:numId w:val="18"/>
        </w:numPr>
        <w:spacing w:line="276" w:lineRule="auto"/>
        <w:jc w:val="both"/>
        <w:rPr>
          <w:rStyle w:val="citation"/>
          <w:rFonts w:asciiTheme="minorHAnsi" w:hAnsiTheme="minorHAnsi"/>
        </w:rPr>
      </w:pPr>
      <w:r w:rsidRPr="00F83133">
        <w:rPr>
          <w:rStyle w:val="citation"/>
          <w:rFonts w:asciiTheme="minorHAnsi" w:hAnsiTheme="minorHAnsi"/>
        </w:rPr>
        <w:t xml:space="preserve">Sanderson S, Tatt ID, Higgins JP. Tools for assessing quality and susceptibility to bias in observational studies in epidemiology: a systematic review and annotated bibliography. </w:t>
      </w:r>
      <w:proofErr w:type="spellStart"/>
      <w:r w:rsidRPr="00F83133">
        <w:rPr>
          <w:rStyle w:val="ref-journal"/>
          <w:rFonts w:asciiTheme="minorHAnsi" w:hAnsiTheme="minorHAnsi"/>
        </w:rPr>
        <w:t>Int</w:t>
      </w:r>
      <w:proofErr w:type="spellEnd"/>
      <w:r w:rsidRPr="00F83133">
        <w:rPr>
          <w:rStyle w:val="ref-journal"/>
          <w:rFonts w:asciiTheme="minorHAnsi" w:hAnsiTheme="minorHAnsi"/>
        </w:rPr>
        <w:t xml:space="preserve"> J </w:t>
      </w:r>
      <w:proofErr w:type="spellStart"/>
      <w:r w:rsidRPr="00F83133">
        <w:rPr>
          <w:rStyle w:val="ref-journal"/>
          <w:rFonts w:asciiTheme="minorHAnsi" w:hAnsiTheme="minorHAnsi"/>
        </w:rPr>
        <w:t>Epidemiol</w:t>
      </w:r>
      <w:proofErr w:type="spellEnd"/>
      <w:r w:rsidRPr="00F83133">
        <w:rPr>
          <w:rStyle w:val="ref-journal"/>
          <w:rFonts w:asciiTheme="minorHAnsi" w:hAnsiTheme="minorHAnsi"/>
        </w:rPr>
        <w:t xml:space="preserve">. </w:t>
      </w:r>
      <w:r w:rsidRPr="00F83133">
        <w:rPr>
          <w:rStyle w:val="citation"/>
          <w:rFonts w:asciiTheme="minorHAnsi" w:hAnsiTheme="minorHAnsi"/>
        </w:rPr>
        <w:t xml:space="preserve">2007; </w:t>
      </w:r>
      <w:r w:rsidRPr="00F83133">
        <w:rPr>
          <w:rStyle w:val="ref-vol"/>
          <w:rFonts w:asciiTheme="minorHAnsi" w:hAnsiTheme="minorHAnsi"/>
        </w:rPr>
        <w:t>36</w:t>
      </w:r>
      <w:r w:rsidRPr="00F83133">
        <w:rPr>
          <w:rStyle w:val="citation"/>
          <w:rFonts w:asciiTheme="minorHAnsi" w:hAnsiTheme="minorHAnsi"/>
        </w:rPr>
        <w:t>: 666–676</w:t>
      </w:r>
    </w:p>
    <w:p w:rsidR="00BF3CD4" w:rsidRPr="00F83133" w:rsidRDefault="00BF3CD4" w:rsidP="00BF3CD4">
      <w:pPr>
        <w:pStyle w:val="ListParagraph"/>
        <w:numPr>
          <w:ilvl w:val="0"/>
          <w:numId w:val="18"/>
        </w:numPr>
        <w:spacing w:line="276" w:lineRule="auto"/>
        <w:rPr>
          <w:rFonts w:asciiTheme="minorHAnsi" w:eastAsia="Times New Roman" w:hAnsiTheme="minorHAnsi"/>
          <w:lang w:eastAsia="en-GB"/>
        </w:rPr>
      </w:pPr>
      <w:r w:rsidRPr="00F83133">
        <w:rPr>
          <w:rFonts w:asciiTheme="minorHAnsi" w:eastAsia="Times New Roman" w:hAnsiTheme="minorHAnsi"/>
          <w:lang w:eastAsia="en-GB"/>
        </w:rPr>
        <w:t>Ghana Statistical Service (GSS), Ghana Health Service (GHS), and Macro International (2009). Ghana Maternal Health Survey 2007. Calverton, Maryland, USA: GSS, GHS, and Macro International.</w:t>
      </w:r>
    </w:p>
    <w:p w:rsidR="00BF3CD4" w:rsidRPr="00F83133" w:rsidRDefault="00BF3CD4" w:rsidP="00BF3CD4">
      <w:pPr>
        <w:pStyle w:val="ListParagraph"/>
        <w:numPr>
          <w:ilvl w:val="0"/>
          <w:numId w:val="18"/>
        </w:numPr>
        <w:spacing w:line="276" w:lineRule="auto"/>
        <w:rPr>
          <w:rFonts w:asciiTheme="minorHAnsi" w:hAnsiTheme="minorHAnsi"/>
          <w:lang w:eastAsia="en-GB"/>
        </w:rPr>
      </w:pPr>
      <w:proofErr w:type="spellStart"/>
      <w:r w:rsidRPr="00F83133">
        <w:rPr>
          <w:rFonts w:asciiTheme="minorHAnsi" w:hAnsiTheme="minorHAnsi"/>
          <w:lang w:eastAsia="en-GB"/>
        </w:rPr>
        <w:t>Malle</w:t>
      </w:r>
      <w:proofErr w:type="spellEnd"/>
      <w:r w:rsidRPr="00F83133">
        <w:rPr>
          <w:rFonts w:asciiTheme="minorHAnsi" w:hAnsiTheme="minorHAnsi"/>
          <w:lang w:eastAsia="en-GB"/>
        </w:rPr>
        <w:t xml:space="preserve"> D, Ross DA, Campbell O, </w:t>
      </w:r>
      <w:proofErr w:type="spellStart"/>
      <w:r w:rsidRPr="00F83133">
        <w:rPr>
          <w:rFonts w:asciiTheme="minorHAnsi" w:hAnsiTheme="minorHAnsi"/>
          <w:lang w:eastAsia="en-GB"/>
        </w:rPr>
        <w:t>Huttly</w:t>
      </w:r>
      <w:proofErr w:type="spellEnd"/>
      <w:r w:rsidRPr="00F83133">
        <w:rPr>
          <w:rFonts w:asciiTheme="minorHAnsi" w:hAnsiTheme="minorHAnsi"/>
          <w:lang w:eastAsia="en-GB"/>
        </w:rPr>
        <w:t xml:space="preserve"> S.  Institutional Maternal Mortality in Mali, IJOG. 1994; 46; 19 – 26. </w:t>
      </w:r>
    </w:p>
    <w:p w:rsidR="00BF3CD4" w:rsidRPr="00F83133" w:rsidRDefault="00BF3CD4" w:rsidP="00BF3CD4">
      <w:pPr>
        <w:pStyle w:val="ListParagraph"/>
        <w:numPr>
          <w:ilvl w:val="0"/>
          <w:numId w:val="18"/>
        </w:numPr>
        <w:spacing w:line="276" w:lineRule="auto"/>
        <w:rPr>
          <w:rFonts w:asciiTheme="minorHAnsi" w:hAnsiTheme="minorHAnsi"/>
          <w:lang w:eastAsia="en-GB"/>
        </w:rPr>
      </w:pPr>
      <w:r w:rsidRPr="00F83133">
        <w:rPr>
          <w:rFonts w:asciiTheme="minorHAnsi" w:hAnsiTheme="minorHAnsi"/>
          <w:lang w:val="pt-PT" w:eastAsia="en-GB"/>
        </w:rPr>
        <w:t xml:space="preserve">Granja, A. C. L., Machungo F, Gomez A, Bergstrom S. </w:t>
      </w:r>
      <w:r w:rsidRPr="00F83133">
        <w:rPr>
          <w:rFonts w:asciiTheme="minorHAnsi" w:hAnsiTheme="minorHAnsi"/>
          <w:lang w:eastAsia="en-GB"/>
        </w:rPr>
        <w:t xml:space="preserve">Adolescent maternal mortality in Mozambique. Journal </w:t>
      </w:r>
      <w:proofErr w:type="spellStart"/>
      <w:r w:rsidRPr="00F83133">
        <w:rPr>
          <w:rFonts w:asciiTheme="minorHAnsi" w:hAnsiTheme="minorHAnsi"/>
          <w:lang w:eastAsia="en-GB"/>
        </w:rPr>
        <w:t>Adolesc</w:t>
      </w:r>
      <w:proofErr w:type="spellEnd"/>
      <w:r w:rsidRPr="00F83133">
        <w:rPr>
          <w:rFonts w:asciiTheme="minorHAnsi" w:hAnsiTheme="minorHAnsi"/>
          <w:lang w:eastAsia="en-GB"/>
        </w:rPr>
        <w:t xml:space="preserve"> Health. 2001; 28: 303-306.</w:t>
      </w:r>
    </w:p>
    <w:p w:rsidR="00BF3CD4" w:rsidRPr="00F83133" w:rsidRDefault="00BF3CD4" w:rsidP="00BF3CD4">
      <w:pPr>
        <w:pStyle w:val="ListParagraph"/>
        <w:numPr>
          <w:ilvl w:val="0"/>
          <w:numId w:val="18"/>
        </w:numPr>
        <w:spacing w:line="276" w:lineRule="auto"/>
        <w:rPr>
          <w:rFonts w:asciiTheme="minorHAnsi" w:hAnsiTheme="minorHAnsi"/>
          <w:lang w:eastAsia="en-GB"/>
        </w:rPr>
      </w:pPr>
      <w:proofErr w:type="spellStart"/>
      <w:r w:rsidRPr="00F83133">
        <w:rPr>
          <w:rFonts w:asciiTheme="minorHAnsi" w:hAnsiTheme="minorHAnsi"/>
          <w:lang w:eastAsia="en-GB"/>
        </w:rPr>
        <w:t>Ujah</w:t>
      </w:r>
      <w:proofErr w:type="spellEnd"/>
      <w:r w:rsidRPr="00F83133">
        <w:rPr>
          <w:rFonts w:asciiTheme="minorHAnsi" w:hAnsiTheme="minorHAnsi"/>
          <w:lang w:eastAsia="en-GB"/>
        </w:rPr>
        <w:t xml:space="preserve"> I, </w:t>
      </w:r>
      <w:proofErr w:type="spellStart"/>
      <w:r w:rsidRPr="00F83133">
        <w:rPr>
          <w:rFonts w:asciiTheme="minorHAnsi" w:hAnsiTheme="minorHAnsi"/>
          <w:lang w:eastAsia="en-GB"/>
        </w:rPr>
        <w:t>Aisien</w:t>
      </w:r>
      <w:proofErr w:type="spellEnd"/>
      <w:r w:rsidRPr="00F83133">
        <w:rPr>
          <w:rFonts w:asciiTheme="minorHAnsi" w:hAnsiTheme="minorHAnsi"/>
          <w:lang w:eastAsia="en-GB"/>
        </w:rPr>
        <w:t xml:space="preserve"> O, </w:t>
      </w:r>
      <w:proofErr w:type="spellStart"/>
      <w:r w:rsidRPr="00F83133">
        <w:rPr>
          <w:rFonts w:asciiTheme="minorHAnsi" w:hAnsiTheme="minorHAnsi"/>
          <w:lang w:eastAsia="en-GB"/>
        </w:rPr>
        <w:t>Muthihir</w:t>
      </w:r>
      <w:proofErr w:type="spellEnd"/>
      <w:r w:rsidRPr="00F83133">
        <w:rPr>
          <w:rFonts w:asciiTheme="minorHAnsi" w:hAnsiTheme="minorHAnsi"/>
          <w:lang w:eastAsia="en-GB"/>
        </w:rPr>
        <w:t xml:space="preserve"> J, </w:t>
      </w:r>
      <w:proofErr w:type="spellStart"/>
      <w:r w:rsidRPr="00F83133">
        <w:rPr>
          <w:rFonts w:asciiTheme="minorHAnsi" w:hAnsiTheme="minorHAnsi"/>
        </w:rPr>
        <w:t>Vanderjagt</w:t>
      </w:r>
      <w:proofErr w:type="spellEnd"/>
      <w:r w:rsidRPr="00F83133">
        <w:rPr>
          <w:rFonts w:asciiTheme="minorHAnsi" w:hAnsiTheme="minorHAnsi"/>
        </w:rPr>
        <w:t xml:space="preserve"> DJ,  </w:t>
      </w:r>
      <w:proofErr w:type="spellStart"/>
      <w:r w:rsidRPr="00F83133">
        <w:rPr>
          <w:rFonts w:asciiTheme="minorHAnsi" w:hAnsiTheme="minorHAnsi"/>
        </w:rPr>
        <w:t>Glew</w:t>
      </w:r>
      <w:proofErr w:type="spellEnd"/>
      <w:r w:rsidRPr="00F83133">
        <w:rPr>
          <w:rFonts w:asciiTheme="minorHAnsi" w:hAnsiTheme="minorHAnsi"/>
        </w:rPr>
        <w:t xml:space="preserve"> RH, </w:t>
      </w:r>
      <w:proofErr w:type="spellStart"/>
      <w:r w:rsidRPr="00F83133">
        <w:rPr>
          <w:rFonts w:asciiTheme="minorHAnsi" w:hAnsiTheme="minorHAnsi"/>
        </w:rPr>
        <w:t>Uguru</w:t>
      </w:r>
      <w:proofErr w:type="spellEnd"/>
      <w:r w:rsidRPr="00F83133">
        <w:rPr>
          <w:rFonts w:asciiTheme="minorHAnsi" w:hAnsiTheme="minorHAnsi"/>
        </w:rPr>
        <w:t> VE.</w:t>
      </w:r>
      <w:r w:rsidRPr="00F83133">
        <w:rPr>
          <w:rFonts w:asciiTheme="minorHAnsi" w:hAnsiTheme="minorHAnsi"/>
          <w:lang w:eastAsia="en-GB"/>
        </w:rPr>
        <w:t xml:space="preserve"> Maternal mortality among adolescent women in Jos, North-Central, Nigeria, Journal of Obstetrics and Gynaecology. 2005; 25(1): 3-6.</w:t>
      </w:r>
    </w:p>
    <w:p w:rsidR="00BF3CD4" w:rsidRPr="00F83133" w:rsidRDefault="00BF3CD4" w:rsidP="00BF3CD4">
      <w:pPr>
        <w:pStyle w:val="ListParagraph"/>
        <w:numPr>
          <w:ilvl w:val="0"/>
          <w:numId w:val="18"/>
        </w:numPr>
        <w:spacing w:line="276" w:lineRule="auto"/>
        <w:rPr>
          <w:rFonts w:asciiTheme="minorHAnsi" w:eastAsia="Times New Roman" w:hAnsiTheme="minorHAnsi"/>
          <w:lang w:eastAsia="en-GB"/>
        </w:rPr>
      </w:pPr>
      <w:proofErr w:type="spellStart"/>
      <w:r w:rsidRPr="00F83133">
        <w:rPr>
          <w:rFonts w:asciiTheme="minorHAnsi" w:eastAsia="Times New Roman" w:hAnsiTheme="minorHAnsi"/>
          <w:lang w:eastAsia="en-GB"/>
        </w:rPr>
        <w:t>Okusanya</w:t>
      </w:r>
      <w:proofErr w:type="spellEnd"/>
      <w:r w:rsidRPr="00F83133">
        <w:rPr>
          <w:rFonts w:asciiTheme="minorHAnsi" w:eastAsia="Times New Roman" w:hAnsiTheme="minorHAnsi"/>
          <w:lang w:eastAsia="en-GB"/>
        </w:rPr>
        <w:t xml:space="preserve"> B, </w:t>
      </w:r>
      <w:proofErr w:type="spellStart"/>
      <w:r w:rsidRPr="00F83133">
        <w:rPr>
          <w:rFonts w:asciiTheme="minorHAnsi" w:eastAsia="Times New Roman" w:hAnsiTheme="minorHAnsi"/>
          <w:lang w:eastAsia="en-GB"/>
        </w:rPr>
        <w:t>Algere</w:t>
      </w:r>
      <w:proofErr w:type="spellEnd"/>
      <w:r w:rsidRPr="00F83133">
        <w:rPr>
          <w:rFonts w:asciiTheme="minorHAnsi" w:eastAsia="Times New Roman" w:hAnsiTheme="minorHAnsi"/>
          <w:lang w:eastAsia="en-GB"/>
        </w:rPr>
        <w:t xml:space="preserve"> E, Abe A Ibrahim H and </w:t>
      </w:r>
      <w:proofErr w:type="spellStart"/>
      <w:r w:rsidRPr="00F83133">
        <w:rPr>
          <w:rFonts w:asciiTheme="minorHAnsi" w:eastAsia="Times New Roman" w:hAnsiTheme="minorHAnsi"/>
          <w:lang w:eastAsia="en-GB"/>
        </w:rPr>
        <w:t>Salawu</w:t>
      </w:r>
      <w:proofErr w:type="spellEnd"/>
      <w:r w:rsidRPr="00F83133">
        <w:rPr>
          <w:rFonts w:asciiTheme="minorHAnsi" w:eastAsia="Times New Roman" w:hAnsiTheme="minorHAnsi"/>
          <w:lang w:eastAsia="en-GB"/>
        </w:rPr>
        <w:t xml:space="preserve"> R.  Maternal Deaths:  Initial report of an on-going monitoring of maternal deaths at the </w:t>
      </w:r>
      <w:proofErr w:type="spellStart"/>
      <w:r w:rsidRPr="00F83133">
        <w:rPr>
          <w:rFonts w:asciiTheme="minorHAnsi" w:eastAsia="Times New Roman" w:hAnsiTheme="minorHAnsi"/>
          <w:lang w:eastAsia="en-GB"/>
        </w:rPr>
        <w:t>Ferderal</w:t>
      </w:r>
      <w:proofErr w:type="spellEnd"/>
      <w:r w:rsidRPr="00F83133">
        <w:rPr>
          <w:rFonts w:asciiTheme="minorHAnsi" w:eastAsia="Times New Roman" w:hAnsiTheme="minorHAnsi"/>
          <w:lang w:eastAsia="en-GB"/>
        </w:rPr>
        <w:t xml:space="preserve"> Medical Centre </w:t>
      </w:r>
      <w:proofErr w:type="spellStart"/>
      <w:r w:rsidRPr="00F83133">
        <w:rPr>
          <w:rFonts w:asciiTheme="minorHAnsi" w:eastAsia="Times New Roman" w:hAnsiTheme="minorHAnsi"/>
          <w:lang w:eastAsia="en-GB"/>
        </w:rPr>
        <w:t>Katsina</w:t>
      </w:r>
      <w:proofErr w:type="spellEnd"/>
      <w:r w:rsidRPr="00F83133">
        <w:rPr>
          <w:rFonts w:asciiTheme="minorHAnsi" w:eastAsia="Times New Roman" w:hAnsiTheme="minorHAnsi"/>
          <w:lang w:eastAsia="en-GB"/>
        </w:rPr>
        <w:t xml:space="preserve">, Northwest Nigeria.  Journal of Maternal and </w:t>
      </w:r>
      <w:proofErr w:type="spellStart"/>
      <w:r w:rsidRPr="00F83133">
        <w:rPr>
          <w:rFonts w:asciiTheme="minorHAnsi" w:eastAsia="Times New Roman" w:hAnsiTheme="minorHAnsi"/>
          <w:lang w:eastAsia="en-GB"/>
        </w:rPr>
        <w:t>Fetal</w:t>
      </w:r>
      <w:proofErr w:type="spellEnd"/>
      <w:r w:rsidRPr="00F83133">
        <w:rPr>
          <w:rFonts w:asciiTheme="minorHAnsi" w:eastAsia="Times New Roman" w:hAnsiTheme="minorHAnsi"/>
          <w:lang w:eastAsia="en-GB"/>
        </w:rPr>
        <w:t xml:space="preserve"> </w:t>
      </w:r>
      <w:proofErr w:type="gramStart"/>
      <w:r w:rsidRPr="00F83133">
        <w:rPr>
          <w:rFonts w:asciiTheme="minorHAnsi" w:eastAsia="Times New Roman" w:hAnsiTheme="minorHAnsi"/>
          <w:lang w:eastAsia="en-GB"/>
        </w:rPr>
        <w:t>Medicine .</w:t>
      </w:r>
      <w:proofErr w:type="gramEnd"/>
      <w:r w:rsidRPr="00F83133">
        <w:rPr>
          <w:rFonts w:asciiTheme="minorHAnsi" w:eastAsia="Times New Roman" w:hAnsiTheme="minorHAnsi"/>
          <w:lang w:eastAsia="en-GB"/>
        </w:rPr>
        <w:t xml:space="preserve"> 2013; 26 (9):  885-888.</w:t>
      </w:r>
    </w:p>
    <w:p w:rsidR="00BF3CD4" w:rsidRPr="00F83133" w:rsidRDefault="00BF3CD4" w:rsidP="00BF3CD4">
      <w:pPr>
        <w:pStyle w:val="ListParagraph"/>
        <w:numPr>
          <w:ilvl w:val="0"/>
          <w:numId w:val="18"/>
        </w:numPr>
        <w:spacing w:line="276" w:lineRule="auto"/>
        <w:rPr>
          <w:rFonts w:asciiTheme="minorHAnsi" w:hAnsiTheme="minorHAnsi"/>
          <w:lang w:eastAsia="en-GB"/>
        </w:rPr>
      </w:pPr>
      <w:proofErr w:type="spellStart"/>
      <w:r w:rsidRPr="00F83133">
        <w:rPr>
          <w:rFonts w:asciiTheme="minorHAnsi" w:hAnsiTheme="minorHAnsi"/>
          <w:lang w:eastAsia="en-GB"/>
        </w:rPr>
        <w:t>Airede</w:t>
      </w:r>
      <w:proofErr w:type="spellEnd"/>
      <w:r w:rsidRPr="00F83133">
        <w:rPr>
          <w:rFonts w:asciiTheme="minorHAnsi" w:hAnsiTheme="minorHAnsi"/>
          <w:lang w:eastAsia="en-GB"/>
        </w:rPr>
        <w:t xml:space="preserve"> LR and B. A. </w:t>
      </w:r>
      <w:proofErr w:type="spellStart"/>
      <w:r w:rsidRPr="00F83133">
        <w:rPr>
          <w:rFonts w:asciiTheme="minorHAnsi" w:hAnsiTheme="minorHAnsi"/>
          <w:lang w:eastAsia="en-GB"/>
        </w:rPr>
        <w:t>Ekele</w:t>
      </w:r>
      <w:proofErr w:type="spellEnd"/>
      <w:r w:rsidRPr="00F83133">
        <w:rPr>
          <w:rFonts w:asciiTheme="minorHAnsi" w:hAnsiTheme="minorHAnsi"/>
          <w:lang w:eastAsia="en-GB"/>
        </w:rPr>
        <w:t xml:space="preserve">.  </w:t>
      </w:r>
      <w:r w:rsidRPr="00F83133">
        <w:rPr>
          <w:rFonts w:asciiTheme="minorHAnsi" w:hAnsiTheme="minorHAnsi"/>
          <w:lang w:val="it-IT" w:eastAsia="en-GB"/>
        </w:rPr>
        <w:t xml:space="preserve">Adolescent Maternal Mortality in Sokoto, Nigeria.   </w:t>
      </w:r>
      <w:r w:rsidRPr="00F83133">
        <w:rPr>
          <w:rFonts w:asciiTheme="minorHAnsi" w:hAnsiTheme="minorHAnsi"/>
          <w:lang w:eastAsia="en-GB"/>
        </w:rPr>
        <w:t xml:space="preserve">Journal </w:t>
      </w:r>
      <w:proofErr w:type="gramStart"/>
      <w:r w:rsidRPr="00F83133">
        <w:rPr>
          <w:rFonts w:asciiTheme="minorHAnsi" w:hAnsiTheme="minorHAnsi"/>
          <w:lang w:eastAsia="en-GB"/>
        </w:rPr>
        <w:t>Of</w:t>
      </w:r>
      <w:proofErr w:type="gramEnd"/>
      <w:r w:rsidRPr="00F83133">
        <w:rPr>
          <w:rFonts w:asciiTheme="minorHAnsi" w:hAnsiTheme="minorHAnsi"/>
          <w:lang w:eastAsia="en-GB"/>
        </w:rPr>
        <w:t xml:space="preserve"> Obstetrics And Gynaecology 2003.  23 (2), 163–165.</w:t>
      </w:r>
    </w:p>
    <w:p w:rsidR="00BF3CD4" w:rsidRPr="00F83133" w:rsidRDefault="00BF3CD4" w:rsidP="00BF3CD4">
      <w:pPr>
        <w:pStyle w:val="ListParagraph"/>
        <w:numPr>
          <w:ilvl w:val="0"/>
          <w:numId w:val="18"/>
        </w:numPr>
        <w:spacing w:line="276" w:lineRule="auto"/>
        <w:rPr>
          <w:rFonts w:asciiTheme="minorHAnsi" w:hAnsiTheme="minorHAnsi"/>
          <w:lang w:eastAsia="en-GB"/>
        </w:rPr>
      </w:pPr>
      <w:proofErr w:type="spellStart"/>
      <w:r w:rsidRPr="00F83133">
        <w:rPr>
          <w:rFonts w:asciiTheme="minorHAnsi" w:hAnsiTheme="minorHAnsi"/>
          <w:lang w:eastAsia="en-GB"/>
        </w:rPr>
        <w:t>Nkata</w:t>
      </w:r>
      <w:proofErr w:type="spellEnd"/>
      <w:r w:rsidRPr="00F83133">
        <w:rPr>
          <w:rFonts w:asciiTheme="minorHAnsi" w:hAnsiTheme="minorHAnsi"/>
          <w:lang w:eastAsia="en-GB"/>
        </w:rPr>
        <w:t xml:space="preserve"> M. Maternal deaths in teenage mothers.  Journal of Obstetrics and Gynaecology. 1997; 17</w:t>
      </w:r>
      <w:proofErr w:type="gramStart"/>
      <w:r w:rsidRPr="00F83133">
        <w:rPr>
          <w:rFonts w:asciiTheme="minorHAnsi" w:hAnsiTheme="minorHAnsi"/>
          <w:lang w:eastAsia="en-GB"/>
        </w:rPr>
        <w:t>( 4</w:t>
      </w:r>
      <w:proofErr w:type="gramEnd"/>
      <w:r w:rsidRPr="00F83133">
        <w:rPr>
          <w:rFonts w:asciiTheme="minorHAnsi" w:hAnsiTheme="minorHAnsi"/>
          <w:lang w:eastAsia="en-GB"/>
        </w:rPr>
        <w:t>), 34- 345.</w:t>
      </w:r>
    </w:p>
    <w:p w:rsidR="00BF3CD4" w:rsidRPr="00F83133" w:rsidRDefault="00BF3CD4" w:rsidP="00BF3CD4">
      <w:pPr>
        <w:pStyle w:val="ListParagraph"/>
        <w:numPr>
          <w:ilvl w:val="0"/>
          <w:numId w:val="18"/>
        </w:numPr>
        <w:spacing w:line="276" w:lineRule="auto"/>
        <w:rPr>
          <w:rFonts w:asciiTheme="minorHAnsi" w:hAnsiTheme="minorHAnsi"/>
          <w:lang w:eastAsia="en-GB"/>
        </w:rPr>
      </w:pPr>
      <w:r w:rsidRPr="00F83133">
        <w:rPr>
          <w:rFonts w:asciiTheme="minorHAnsi" w:hAnsiTheme="minorHAnsi"/>
          <w:lang w:val="it-IT"/>
        </w:rPr>
        <w:t xml:space="preserve"> </w:t>
      </w:r>
      <w:r w:rsidRPr="00F83133">
        <w:rPr>
          <w:rFonts w:asciiTheme="minorHAnsi" w:eastAsia="Times New Roman" w:hAnsiTheme="minorHAnsi"/>
          <w:lang w:val="it-IT" w:eastAsia="en-GB"/>
        </w:rPr>
        <w:t xml:space="preserve">Lema VM, Changole J, Kanyighe C, Malunga EV. </w:t>
      </w:r>
      <w:r w:rsidRPr="00F83133">
        <w:rPr>
          <w:rFonts w:asciiTheme="minorHAnsi" w:eastAsia="Times New Roman" w:hAnsiTheme="minorHAnsi"/>
          <w:lang w:eastAsia="en-GB"/>
        </w:rPr>
        <w:t xml:space="preserve">Maternal Mortality at </w:t>
      </w:r>
      <w:proofErr w:type="gramStart"/>
      <w:r w:rsidRPr="00F83133">
        <w:rPr>
          <w:rFonts w:asciiTheme="minorHAnsi" w:eastAsia="Times New Roman" w:hAnsiTheme="minorHAnsi"/>
          <w:lang w:eastAsia="en-GB"/>
        </w:rPr>
        <w:t>The</w:t>
      </w:r>
      <w:proofErr w:type="gramEnd"/>
      <w:r w:rsidRPr="00F83133">
        <w:rPr>
          <w:rFonts w:asciiTheme="minorHAnsi" w:eastAsia="Times New Roman" w:hAnsiTheme="minorHAnsi"/>
          <w:lang w:eastAsia="en-GB"/>
        </w:rPr>
        <w:t xml:space="preserve"> Queen Elizabeth Central Teaching Hospital, Blantyre, Malawi.  East African Medical Journal. 2005; 82 (1) :3-9</w:t>
      </w:r>
    </w:p>
    <w:p w:rsidR="00BF3CD4" w:rsidRPr="00F83133" w:rsidRDefault="00BF3CD4" w:rsidP="00BF3CD4">
      <w:pPr>
        <w:pStyle w:val="ListParagraph"/>
        <w:numPr>
          <w:ilvl w:val="0"/>
          <w:numId w:val="18"/>
        </w:numPr>
        <w:autoSpaceDE w:val="0"/>
        <w:autoSpaceDN w:val="0"/>
        <w:adjustRightInd w:val="0"/>
        <w:spacing w:after="120" w:line="276" w:lineRule="auto"/>
        <w:rPr>
          <w:rFonts w:asciiTheme="minorHAnsi" w:hAnsiTheme="minorHAnsi"/>
        </w:rPr>
      </w:pPr>
      <w:proofErr w:type="spellStart"/>
      <w:r w:rsidRPr="00F83133">
        <w:rPr>
          <w:rFonts w:asciiTheme="minorHAnsi" w:hAnsiTheme="minorHAnsi"/>
          <w:lang w:val="fr-FR"/>
        </w:rPr>
        <w:t>Fauveau</w:t>
      </w:r>
      <w:proofErr w:type="spellEnd"/>
      <w:r w:rsidRPr="00F83133">
        <w:rPr>
          <w:rFonts w:asciiTheme="minorHAnsi" w:hAnsiTheme="minorHAnsi"/>
          <w:lang w:val="fr-FR"/>
        </w:rPr>
        <w:t xml:space="preserve"> V, Koenig MA, </w:t>
      </w:r>
      <w:proofErr w:type="spellStart"/>
      <w:r w:rsidRPr="00F83133">
        <w:rPr>
          <w:rFonts w:asciiTheme="minorHAnsi" w:hAnsiTheme="minorHAnsi"/>
          <w:lang w:val="fr-FR"/>
        </w:rPr>
        <w:t>Chakraborty</w:t>
      </w:r>
      <w:proofErr w:type="spellEnd"/>
      <w:r w:rsidRPr="00F83133">
        <w:rPr>
          <w:rFonts w:asciiTheme="minorHAnsi" w:hAnsiTheme="minorHAnsi"/>
          <w:lang w:val="fr-FR"/>
        </w:rPr>
        <w:t xml:space="preserve"> J et al. </w:t>
      </w:r>
      <w:r w:rsidRPr="00F83133">
        <w:rPr>
          <w:rFonts w:asciiTheme="minorHAnsi" w:hAnsiTheme="minorHAnsi"/>
        </w:rPr>
        <w:t xml:space="preserve">Causes of maternal mortality in rural Bangladesh, 1976 - 85, Bulletin of World Health Organisation 66 (5) 643 - 651 (1988) </w:t>
      </w:r>
    </w:p>
    <w:p w:rsidR="00BF3CD4" w:rsidRPr="00F83133" w:rsidRDefault="00BF3CD4" w:rsidP="00BF3CD4">
      <w:pPr>
        <w:pStyle w:val="ListParagraph"/>
        <w:numPr>
          <w:ilvl w:val="0"/>
          <w:numId w:val="18"/>
        </w:numPr>
        <w:spacing w:line="276" w:lineRule="auto"/>
        <w:rPr>
          <w:rFonts w:asciiTheme="minorHAnsi" w:eastAsia="Times New Roman" w:hAnsiTheme="minorHAnsi"/>
          <w:lang w:eastAsia="en-GB"/>
        </w:rPr>
      </w:pPr>
      <w:r w:rsidRPr="00F83133">
        <w:rPr>
          <w:rFonts w:asciiTheme="minorHAnsi" w:eastAsia="Times New Roman" w:hAnsiTheme="minorHAnsi"/>
          <w:lang w:eastAsia="en-GB"/>
        </w:rPr>
        <w:t xml:space="preserve">Souza ML, </w:t>
      </w:r>
      <w:proofErr w:type="spellStart"/>
      <w:r w:rsidRPr="00F83133">
        <w:rPr>
          <w:rFonts w:asciiTheme="minorHAnsi" w:eastAsia="Times New Roman" w:hAnsiTheme="minorHAnsi"/>
          <w:lang w:eastAsia="en-GB"/>
        </w:rPr>
        <w:t>Burgardt</w:t>
      </w:r>
      <w:proofErr w:type="spellEnd"/>
      <w:r w:rsidRPr="00F83133">
        <w:rPr>
          <w:rFonts w:asciiTheme="minorHAnsi" w:eastAsia="Times New Roman" w:hAnsiTheme="minorHAnsi"/>
          <w:lang w:eastAsia="en-GB"/>
        </w:rPr>
        <w:t xml:space="preserve"> D, Ferreira LAP, Bub MBC,  </w:t>
      </w:r>
      <w:proofErr w:type="spellStart"/>
      <w:r w:rsidRPr="00F83133">
        <w:rPr>
          <w:rFonts w:asciiTheme="minorHAnsi" w:eastAsia="Times New Roman" w:hAnsiTheme="minorHAnsi"/>
          <w:lang w:eastAsia="en-GB"/>
        </w:rPr>
        <w:t>Monticelli</w:t>
      </w:r>
      <w:proofErr w:type="spellEnd"/>
      <w:r w:rsidRPr="00F83133">
        <w:rPr>
          <w:rFonts w:asciiTheme="minorHAnsi" w:eastAsia="Times New Roman" w:hAnsiTheme="minorHAnsi"/>
          <w:lang w:eastAsia="en-GB"/>
        </w:rPr>
        <w:t xml:space="preserve"> M, Lentz HE. Girls from Santa Catarina: losing your life to become a mother.  Rev Esc </w:t>
      </w:r>
      <w:proofErr w:type="spellStart"/>
      <w:r w:rsidRPr="00F83133">
        <w:rPr>
          <w:rFonts w:asciiTheme="minorHAnsi" w:eastAsia="Times New Roman" w:hAnsiTheme="minorHAnsi"/>
          <w:lang w:eastAsia="en-GB"/>
        </w:rPr>
        <w:t>Enferm</w:t>
      </w:r>
      <w:proofErr w:type="spellEnd"/>
      <w:r w:rsidRPr="00F83133">
        <w:rPr>
          <w:rFonts w:asciiTheme="minorHAnsi" w:eastAsia="Times New Roman" w:hAnsiTheme="minorHAnsi"/>
          <w:lang w:eastAsia="en-GB"/>
        </w:rPr>
        <w:t xml:space="preserve"> USP.  2010; 44(2):317-22</w:t>
      </w:r>
      <w:r w:rsidRPr="00F83133">
        <w:rPr>
          <w:rFonts w:asciiTheme="minorHAnsi" w:eastAsia="Times New Roman" w:hAnsiTheme="minorHAnsi"/>
          <w:lang w:eastAsia="en-GB"/>
        </w:rPr>
        <w:br/>
      </w:r>
      <w:hyperlink r:id="rId20" w:history="1">
        <w:r w:rsidRPr="00F83133">
          <w:rPr>
            <w:rStyle w:val="Hyperlink"/>
            <w:rFonts w:asciiTheme="minorHAnsi" w:eastAsia="Times New Roman" w:hAnsiTheme="minorHAnsi" w:cs="Arial"/>
            <w:color w:val="auto"/>
            <w:lang w:eastAsia="en-GB"/>
          </w:rPr>
          <w:t>www.ee.usp.br/reeusp/[21</w:t>
        </w:r>
      </w:hyperlink>
      <w:r w:rsidRPr="00F83133">
        <w:rPr>
          <w:rFonts w:asciiTheme="minorHAnsi" w:eastAsia="Times New Roman" w:hAnsiTheme="minorHAnsi"/>
          <w:lang w:eastAsia="en-GB"/>
        </w:rPr>
        <w:t>]</w:t>
      </w:r>
    </w:p>
    <w:p w:rsidR="00BF3CD4" w:rsidRPr="00F83133" w:rsidRDefault="00BF3CD4" w:rsidP="00BF3CD4">
      <w:pPr>
        <w:pStyle w:val="ListParagraph"/>
        <w:numPr>
          <w:ilvl w:val="0"/>
          <w:numId w:val="18"/>
        </w:numPr>
        <w:spacing w:line="276" w:lineRule="auto"/>
        <w:rPr>
          <w:rFonts w:asciiTheme="minorHAnsi" w:eastAsia="Times New Roman" w:hAnsiTheme="minorHAnsi"/>
          <w:lang w:eastAsia="en-GB"/>
        </w:rPr>
      </w:pPr>
      <w:r w:rsidRPr="00F83133">
        <w:rPr>
          <w:rFonts w:asciiTheme="minorHAnsi" w:hAnsiTheme="minorHAnsi" w:cs="Segoe UI"/>
          <w:lang w:val="pt-PT"/>
        </w:rPr>
        <w:t>de Siqueira F AA,  Tanakada D’a AC. Mortalidade na adolescencia com especial referencia a mortalidade materna, Brasil.1980; Rev Saude Publi S Paulo. 20(4): 274-9, 1986</w:t>
      </w:r>
    </w:p>
    <w:p w:rsidR="00BF3CD4" w:rsidRPr="00F83133" w:rsidRDefault="00BF3CD4" w:rsidP="00BF3CD4">
      <w:pPr>
        <w:pStyle w:val="EndnoteText"/>
        <w:numPr>
          <w:ilvl w:val="0"/>
          <w:numId w:val="18"/>
        </w:numPr>
        <w:spacing w:line="276" w:lineRule="auto"/>
        <w:rPr>
          <w:rFonts w:asciiTheme="minorHAnsi" w:hAnsiTheme="minorHAnsi" w:cs="Segoe UI"/>
          <w:sz w:val="22"/>
          <w:szCs w:val="22"/>
        </w:rPr>
      </w:pPr>
      <w:r w:rsidRPr="00F83133">
        <w:rPr>
          <w:rFonts w:asciiTheme="minorHAnsi" w:hAnsiTheme="minorHAnsi" w:cs="Segoe UI"/>
          <w:sz w:val="22"/>
          <w:szCs w:val="22"/>
        </w:rPr>
        <w:t xml:space="preserve">Acosta Chávez, Manuel </w:t>
      </w:r>
      <w:proofErr w:type="spellStart"/>
      <w:r w:rsidRPr="00F83133">
        <w:rPr>
          <w:rFonts w:asciiTheme="minorHAnsi" w:hAnsiTheme="minorHAnsi" w:cs="Segoe UI"/>
          <w:sz w:val="22"/>
          <w:szCs w:val="22"/>
        </w:rPr>
        <w:t>Mortalidad</w:t>
      </w:r>
      <w:proofErr w:type="spellEnd"/>
      <w:r w:rsidRPr="00F83133">
        <w:rPr>
          <w:rFonts w:asciiTheme="minorHAnsi" w:hAnsiTheme="minorHAnsi" w:cs="Segoe UI"/>
          <w:sz w:val="22"/>
          <w:szCs w:val="22"/>
        </w:rPr>
        <w:t xml:space="preserve"> </w:t>
      </w:r>
      <w:proofErr w:type="spellStart"/>
      <w:r w:rsidRPr="00F83133">
        <w:rPr>
          <w:rFonts w:asciiTheme="minorHAnsi" w:hAnsiTheme="minorHAnsi" w:cs="Segoe UI"/>
          <w:sz w:val="22"/>
          <w:szCs w:val="22"/>
        </w:rPr>
        <w:t>materna</w:t>
      </w:r>
      <w:proofErr w:type="spellEnd"/>
      <w:r w:rsidRPr="00F83133">
        <w:rPr>
          <w:rFonts w:asciiTheme="minorHAnsi" w:hAnsiTheme="minorHAnsi" w:cs="Segoe UI"/>
          <w:sz w:val="22"/>
          <w:szCs w:val="22"/>
        </w:rPr>
        <w:t xml:space="preserve"> </w:t>
      </w:r>
      <w:proofErr w:type="spellStart"/>
      <w:r w:rsidRPr="00F83133">
        <w:rPr>
          <w:rFonts w:asciiTheme="minorHAnsi" w:hAnsiTheme="minorHAnsi" w:cs="Segoe UI"/>
          <w:sz w:val="22"/>
          <w:szCs w:val="22"/>
        </w:rPr>
        <w:t>en</w:t>
      </w:r>
      <w:proofErr w:type="spellEnd"/>
      <w:r w:rsidRPr="00F83133">
        <w:rPr>
          <w:rFonts w:asciiTheme="minorHAnsi" w:hAnsiTheme="minorHAnsi" w:cs="Segoe UI"/>
          <w:sz w:val="22"/>
          <w:szCs w:val="22"/>
        </w:rPr>
        <w:t xml:space="preserve"> adolescents. </w:t>
      </w:r>
      <w:proofErr w:type="spellStart"/>
      <w:r w:rsidRPr="00F83133">
        <w:rPr>
          <w:rFonts w:asciiTheme="minorHAnsi" w:hAnsiTheme="minorHAnsi" w:cs="Segoe UI"/>
          <w:sz w:val="22"/>
          <w:szCs w:val="22"/>
        </w:rPr>
        <w:t>Horiz</w:t>
      </w:r>
      <w:proofErr w:type="spellEnd"/>
      <w:r w:rsidRPr="00F83133">
        <w:rPr>
          <w:rFonts w:asciiTheme="minorHAnsi" w:hAnsiTheme="minorHAnsi" w:cs="Segoe UI"/>
          <w:sz w:val="22"/>
          <w:szCs w:val="22"/>
        </w:rPr>
        <w:t xml:space="preserve"> </w:t>
      </w:r>
      <w:proofErr w:type="spellStart"/>
      <w:r w:rsidRPr="00F83133">
        <w:rPr>
          <w:rFonts w:asciiTheme="minorHAnsi" w:hAnsiTheme="minorHAnsi" w:cs="Segoe UI"/>
          <w:sz w:val="22"/>
          <w:szCs w:val="22"/>
        </w:rPr>
        <w:t>Méd</w:t>
      </w:r>
      <w:proofErr w:type="spellEnd"/>
      <w:r w:rsidRPr="00F83133">
        <w:rPr>
          <w:rFonts w:asciiTheme="minorHAnsi" w:hAnsiTheme="minorHAnsi" w:cs="Segoe UI"/>
          <w:sz w:val="22"/>
          <w:szCs w:val="22"/>
        </w:rPr>
        <w:t xml:space="preserve"> 3(1/2): 48-56, 2003</w:t>
      </w:r>
    </w:p>
    <w:p w:rsidR="00BF3CD4" w:rsidRPr="00F83133" w:rsidRDefault="00BF3CD4" w:rsidP="00BF3CD4">
      <w:pPr>
        <w:pStyle w:val="EndnoteText"/>
        <w:numPr>
          <w:ilvl w:val="0"/>
          <w:numId w:val="18"/>
        </w:numPr>
        <w:spacing w:line="276" w:lineRule="auto"/>
        <w:rPr>
          <w:rFonts w:asciiTheme="minorHAnsi" w:hAnsiTheme="minorHAnsi" w:cs="Segoe UI"/>
          <w:sz w:val="22"/>
          <w:szCs w:val="22"/>
        </w:rPr>
      </w:pPr>
      <w:r w:rsidRPr="00F83133">
        <w:rPr>
          <w:rFonts w:asciiTheme="minorHAnsi" w:hAnsiTheme="minorHAnsi" w:cs="Times New Roman"/>
          <w:noProof/>
          <w:sz w:val="22"/>
          <w:szCs w:val="22"/>
        </w:rPr>
        <w:lastRenderedPageBreak/>
        <w:t xml:space="preserve">World Health Organization. WHO recommendations for </w:t>
      </w:r>
      <w:r w:rsidRPr="00F83133">
        <w:rPr>
          <w:rFonts w:asciiTheme="minorHAnsi" w:hAnsiTheme="minorHAnsi"/>
          <w:noProof/>
          <w:sz w:val="22"/>
          <w:szCs w:val="22"/>
        </w:rPr>
        <w:t xml:space="preserve">prevention and treatment of pre </w:t>
      </w:r>
      <w:r w:rsidRPr="00F83133">
        <w:rPr>
          <w:rFonts w:asciiTheme="minorHAnsi" w:hAnsiTheme="minorHAnsi" w:cs="Times New Roman"/>
          <w:noProof/>
          <w:sz w:val="22"/>
          <w:szCs w:val="22"/>
        </w:rPr>
        <w:t>eclampsia and eclampsia. Geneva World Heal Organ. 2011</w:t>
      </w:r>
    </w:p>
    <w:p w:rsidR="00BF3CD4" w:rsidRPr="00F83133" w:rsidRDefault="00BF3CD4" w:rsidP="00BF3CD4">
      <w:pPr>
        <w:pStyle w:val="ListParagraph"/>
        <w:widowControl w:val="0"/>
        <w:numPr>
          <w:ilvl w:val="0"/>
          <w:numId w:val="18"/>
        </w:numPr>
        <w:autoSpaceDE w:val="0"/>
        <w:autoSpaceDN w:val="0"/>
        <w:adjustRightInd w:val="0"/>
        <w:rPr>
          <w:rFonts w:asciiTheme="minorHAnsi" w:hAnsiTheme="minorHAnsi"/>
          <w:noProof/>
        </w:rPr>
      </w:pPr>
      <w:r w:rsidRPr="00F83133">
        <w:rPr>
          <w:rFonts w:asciiTheme="minorHAnsi" w:hAnsiTheme="minorHAnsi"/>
          <w:noProof/>
        </w:rPr>
        <w:t xml:space="preserve">WHO. WHO recommendations for prevention and treatment of maternal peripartum infections. Geneva; 2015. </w:t>
      </w:r>
    </w:p>
    <w:p w:rsidR="00345B01" w:rsidRPr="00F83133" w:rsidRDefault="00345B01" w:rsidP="00BF3CD4">
      <w:pPr>
        <w:pStyle w:val="EndnoteText"/>
        <w:numPr>
          <w:ilvl w:val="0"/>
          <w:numId w:val="18"/>
        </w:numPr>
        <w:spacing w:line="276" w:lineRule="auto"/>
        <w:rPr>
          <w:rFonts w:asciiTheme="minorHAnsi" w:hAnsiTheme="minorHAnsi" w:cs="Segoe UI"/>
          <w:sz w:val="22"/>
          <w:szCs w:val="22"/>
        </w:rPr>
      </w:pPr>
      <w:r w:rsidRPr="00F83133">
        <w:rPr>
          <w:rFonts w:asciiTheme="minorHAnsi" w:hAnsiTheme="minorHAnsi" w:cs="Times New Roman"/>
          <w:noProof/>
          <w:sz w:val="22"/>
          <w:szCs w:val="22"/>
        </w:rPr>
        <w:t>Dolea C, Abouzahr C. Global burden of obstructed labour in the year 2000. Who. 2003;1–17.</w:t>
      </w:r>
    </w:p>
    <w:p w:rsidR="00F83133" w:rsidRPr="00F83133" w:rsidRDefault="00F83133" w:rsidP="00F83133">
      <w:pPr>
        <w:pStyle w:val="ListParagraph"/>
        <w:numPr>
          <w:ilvl w:val="0"/>
          <w:numId w:val="18"/>
        </w:numPr>
        <w:autoSpaceDE w:val="0"/>
        <w:autoSpaceDN w:val="0"/>
        <w:adjustRightInd w:val="0"/>
        <w:spacing w:after="120" w:line="276" w:lineRule="auto"/>
        <w:rPr>
          <w:rFonts w:asciiTheme="minorHAnsi" w:hAnsiTheme="minorHAnsi"/>
        </w:rPr>
      </w:pPr>
      <w:r w:rsidRPr="00F83133">
        <w:rPr>
          <w:rFonts w:asciiTheme="minorHAnsi" w:hAnsiTheme="minorHAnsi" w:cs="Times New Roman"/>
          <w:noProof/>
        </w:rPr>
        <w:t xml:space="preserve">2016 ICD-10-CM Diagnosis Codes O03.* : Abortion. [cited 2016 Jul 25]. Available from: </w:t>
      </w:r>
      <w:hyperlink r:id="rId21" w:history="1">
        <w:r w:rsidRPr="00F83133">
          <w:rPr>
            <w:rStyle w:val="Hyperlink"/>
            <w:rFonts w:asciiTheme="minorHAnsi" w:hAnsiTheme="minorHAnsi"/>
            <w:noProof/>
          </w:rPr>
          <w:t>http://www.icd10data.com/ICD10CM/Codes/O00-O9A/O00-O08/O03-</w:t>
        </w:r>
      </w:hyperlink>
    </w:p>
    <w:p w:rsidR="00BF3CD4" w:rsidRPr="00F83133" w:rsidRDefault="00BF3CD4" w:rsidP="00F83133">
      <w:pPr>
        <w:pStyle w:val="ListParagraph"/>
        <w:numPr>
          <w:ilvl w:val="0"/>
          <w:numId w:val="18"/>
        </w:numPr>
        <w:autoSpaceDE w:val="0"/>
        <w:autoSpaceDN w:val="0"/>
        <w:adjustRightInd w:val="0"/>
        <w:spacing w:after="120" w:line="276" w:lineRule="auto"/>
        <w:rPr>
          <w:rFonts w:asciiTheme="minorHAnsi" w:hAnsiTheme="minorHAnsi"/>
        </w:rPr>
      </w:pPr>
      <w:r w:rsidRPr="00F83133">
        <w:rPr>
          <w:rFonts w:asciiTheme="minorHAnsi" w:hAnsiTheme="minorHAnsi"/>
        </w:rPr>
        <w:t xml:space="preserve">Glynn JR, </w:t>
      </w:r>
      <w:proofErr w:type="spellStart"/>
      <w:r w:rsidRPr="00F83133">
        <w:rPr>
          <w:rFonts w:asciiTheme="minorHAnsi" w:hAnsiTheme="minorHAnsi"/>
        </w:rPr>
        <w:t>Caraël</w:t>
      </w:r>
      <w:proofErr w:type="spellEnd"/>
      <w:r w:rsidRPr="00F83133">
        <w:rPr>
          <w:rFonts w:asciiTheme="minorHAnsi" w:hAnsiTheme="minorHAnsi"/>
        </w:rPr>
        <w:t xml:space="preserve"> M, </w:t>
      </w:r>
      <w:proofErr w:type="spellStart"/>
      <w:r w:rsidRPr="00F83133">
        <w:rPr>
          <w:rFonts w:asciiTheme="minorHAnsi" w:hAnsiTheme="minorHAnsi"/>
        </w:rPr>
        <w:t>Auvert</w:t>
      </w:r>
      <w:proofErr w:type="spellEnd"/>
      <w:r w:rsidRPr="00F83133">
        <w:rPr>
          <w:rFonts w:asciiTheme="minorHAnsi" w:hAnsiTheme="minorHAnsi"/>
        </w:rPr>
        <w:t xml:space="preserve"> B, </w:t>
      </w:r>
      <w:proofErr w:type="spellStart"/>
      <w:r w:rsidRPr="00F83133">
        <w:rPr>
          <w:rFonts w:asciiTheme="minorHAnsi" w:hAnsiTheme="minorHAnsi"/>
        </w:rPr>
        <w:t>Kahindo</w:t>
      </w:r>
      <w:proofErr w:type="spellEnd"/>
      <w:r w:rsidRPr="00F83133">
        <w:rPr>
          <w:rFonts w:asciiTheme="minorHAnsi" w:hAnsiTheme="minorHAnsi"/>
        </w:rPr>
        <w:t xml:space="preserve"> M, </w:t>
      </w:r>
      <w:proofErr w:type="spellStart"/>
      <w:r w:rsidRPr="00F83133">
        <w:rPr>
          <w:rFonts w:asciiTheme="minorHAnsi" w:hAnsiTheme="minorHAnsi"/>
        </w:rPr>
        <w:t>Chege</w:t>
      </w:r>
      <w:proofErr w:type="spellEnd"/>
      <w:r w:rsidRPr="00F83133">
        <w:rPr>
          <w:rFonts w:asciiTheme="minorHAnsi" w:hAnsiTheme="minorHAnsi"/>
        </w:rPr>
        <w:t xml:space="preserve"> J, </w:t>
      </w:r>
      <w:proofErr w:type="spellStart"/>
      <w:r w:rsidRPr="00F83133">
        <w:rPr>
          <w:rFonts w:asciiTheme="minorHAnsi" w:hAnsiTheme="minorHAnsi"/>
        </w:rPr>
        <w:t>Musonda</w:t>
      </w:r>
      <w:proofErr w:type="spellEnd"/>
      <w:r w:rsidRPr="00F83133">
        <w:rPr>
          <w:rFonts w:asciiTheme="minorHAnsi" w:hAnsiTheme="minorHAnsi"/>
        </w:rPr>
        <w:t xml:space="preserve"> R, et al. Why do young women have a much higher prevalence of HIV than young men? A study in Kisumu, Kenya and Ndola, Zambia. AIDS. 2001</w:t>
      </w:r>
      <w:proofErr w:type="gramStart"/>
      <w:r w:rsidRPr="00F83133">
        <w:rPr>
          <w:rFonts w:asciiTheme="minorHAnsi" w:hAnsiTheme="minorHAnsi"/>
        </w:rPr>
        <w:t>;15</w:t>
      </w:r>
      <w:proofErr w:type="gramEnd"/>
      <w:r w:rsidRPr="00F83133">
        <w:rPr>
          <w:rFonts w:asciiTheme="minorHAnsi" w:hAnsiTheme="minorHAnsi"/>
        </w:rPr>
        <w:t>: S51-S60.</w:t>
      </w:r>
    </w:p>
    <w:p w:rsidR="00BF3CD4" w:rsidRPr="00F83133" w:rsidRDefault="00BF3CD4" w:rsidP="00BF3CD4">
      <w:pPr>
        <w:pStyle w:val="ListParagraph"/>
        <w:numPr>
          <w:ilvl w:val="0"/>
          <w:numId w:val="18"/>
        </w:numPr>
        <w:spacing w:line="276" w:lineRule="auto"/>
        <w:rPr>
          <w:rFonts w:asciiTheme="minorHAnsi" w:hAnsiTheme="minorHAnsi"/>
          <w:lang w:eastAsia="en-GB"/>
        </w:rPr>
      </w:pPr>
      <w:r w:rsidRPr="00F83133">
        <w:rPr>
          <w:rFonts w:asciiTheme="minorHAnsi" w:hAnsiTheme="minorHAnsi"/>
        </w:rPr>
        <w:t xml:space="preserve">Neilson, JP; Lavender, T; </w:t>
      </w:r>
      <w:proofErr w:type="spellStart"/>
      <w:r w:rsidRPr="00F83133">
        <w:rPr>
          <w:rFonts w:asciiTheme="minorHAnsi" w:hAnsiTheme="minorHAnsi"/>
        </w:rPr>
        <w:t>Quenby</w:t>
      </w:r>
      <w:proofErr w:type="spellEnd"/>
      <w:r w:rsidRPr="00F83133">
        <w:rPr>
          <w:rFonts w:asciiTheme="minorHAnsi" w:hAnsiTheme="minorHAnsi"/>
        </w:rPr>
        <w:t>, S; Wray, S (2003). Obstructed labour. British medical bulletin</w:t>
      </w:r>
      <w:proofErr w:type="gramStart"/>
      <w:r w:rsidRPr="00F83133">
        <w:rPr>
          <w:rFonts w:asciiTheme="minorHAnsi" w:hAnsiTheme="minorHAnsi"/>
        </w:rPr>
        <w:t>;  67</w:t>
      </w:r>
      <w:proofErr w:type="gramEnd"/>
      <w:r w:rsidRPr="00F83133">
        <w:rPr>
          <w:rFonts w:asciiTheme="minorHAnsi" w:hAnsiTheme="minorHAnsi"/>
        </w:rPr>
        <w:t>: 191–204.</w:t>
      </w:r>
    </w:p>
    <w:p w:rsidR="00BF3CD4" w:rsidRPr="00F83133" w:rsidRDefault="00BF3CD4" w:rsidP="00BF3CD4">
      <w:pPr>
        <w:pStyle w:val="ListParagraph"/>
        <w:numPr>
          <w:ilvl w:val="0"/>
          <w:numId w:val="18"/>
        </w:numPr>
        <w:spacing w:line="276" w:lineRule="auto"/>
        <w:rPr>
          <w:rFonts w:asciiTheme="minorHAnsi" w:hAnsiTheme="minorHAnsi"/>
          <w:lang w:eastAsia="en-GB"/>
        </w:rPr>
      </w:pPr>
      <w:r w:rsidRPr="00F83133">
        <w:rPr>
          <w:rFonts w:asciiTheme="minorHAnsi" w:hAnsiTheme="minorHAnsi" w:cs="Times New Roman"/>
          <w:noProof/>
          <w:lang w:val="fr-FR"/>
        </w:rPr>
        <w:t xml:space="preserve">Tebeu PM, Fomulu JN, Khaddaj S, De Bernis L, Delvaux T, Rochat CH. </w:t>
      </w:r>
      <w:r w:rsidRPr="00F83133">
        <w:rPr>
          <w:rFonts w:asciiTheme="minorHAnsi" w:hAnsiTheme="minorHAnsi" w:cs="Times New Roman"/>
          <w:noProof/>
        </w:rPr>
        <w:t>Risk factors for obstetric fistula: a clinical review. Int Urogynecol J [Internet]. 2011;23(4):387–94.</w:t>
      </w:r>
    </w:p>
    <w:p w:rsidR="00BF3CD4" w:rsidRPr="00F83133" w:rsidRDefault="00BF3CD4" w:rsidP="00BF3CD4">
      <w:pPr>
        <w:pStyle w:val="ListParagraph"/>
        <w:numPr>
          <w:ilvl w:val="0"/>
          <w:numId w:val="18"/>
        </w:numPr>
        <w:spacing w:line="276" w:lineRule="auto"/>
        <w:rPr>
          <w:rFonts w:asciiTheme="minorHAnsi" w:eastAsia="Times New Roman" w:hAnsiTheme="minorHAnsi"/>
        </w:rPr>
      </w:pPr>
      <w:r w:rsidRPr="00F83133">
        <w:rPr>
          <w:rFonts w:asciiTheme="minorHAnsi" w:eastAsia="Times New Roman" w:hAnsiTheme="minorHAnsi"/>
        </w:rPr>
        <w:t xml:space="preserve">V.N. </w:t>
      </w:r>
      <w:proofErr w:type="spellStart"/>
      <w:r w:rsidRPr="00F83133">
        <w:rPr>
          <w:rFonts w:asciiTheme="minorHAnsi" w:eastAsia="Times New Roman" w:hAnsiTheme="minorHAnsi"/>
        </w:rPr>
        <w:t>Orish</w:t>
      </w:r>
      <w:proofErr w:type="spellEnd"/>
      <w:r w:rsidRPr="00F83133">
        <w:rPr>
          <w:rFonts w:asciiTheme="minorHAnsi" w:eastAsia="Times New Roman" w:hAnsiTheme="minorHAnsi"/>
        </w:rPr>
        <w:t xml:space="preserve"> V, </w:t>
      </w:r>
      <w:proofErr w:type="spellStart"/>
      <w:r w:rsidRPr="00F83133">
        <w:rPr>
          <w:rFonts w:asciiTheme="minorHAnsi" w:eastAsia="Times New Roman" w:hAnsiTheme="minorHAnsi"/>
        </w:rPr>
        <w:t>Onyeabor</w:t>
      </w:r>
      <w:proofErr w:type="spellEnd"/>
      <w:r w:rsidRPr="00F83133">
        <w:rPr>
          <w:rFonts w:asciiTheme="minorHAnsi" w:eastAsia="Times New Roman" w:hAnsiTheme="minorHAnsi"/>
        </w:rPr>
        <w:t xml:space="preserve"> O, </w:t>
      </w:r>
      <w:proofErr w:type="spellStart"/>
      <w:r w:rsidRPr="00F83133">
        <w:rPr>
          <w:rFonts w:asciiTheme="minorHAnsi" w:eastAsia="Times New Roman" w:hAnsiTheme="minorHAnsi"/>
        </w:rPr>
        <w:t>Boampong</w:t>
      </w:r>
      <w:proofErr w:type="spellEnd"/>
      <w:r w:rsidRPr="00F83133">
        <w:rPr>
          <w:rFonts w:asciiTheme="minorHAnsi" w:eastAsia="Times New Roman" w:hAnsiTheme="minorHAnsi"/>
        </w:rPr>
        <w:t xml:space="preserve"> J,  </w:t>
      </w:r>
      <w:proofErr w:type="spellStart"/>
      <w:r w:rsidRPr="00F83133">
        <w:rPr>
          <w:rFonts w:asciiTheme="minorHAnsi" w:eastAsia="Times New Roman" w:hAnsiTheme="minorHAnsi"/>
        </w:rPr>
        <w:t>Aforakwah</w:t>
      </w:r>
      <w:proofErr w:type="spellEnd"/>
      <w:r w:rsidRPr="00F83133">
        <w:rPr>
          <w:rFonts w:asciiTheme="minorHAnsi" w:eastAsia="Times New Roman" w:hAnsiTheme="minorHAnsi"/>
        </w:rPr>
        <w:t xml:space="preserve"> R, </w:t>
      </w:r>
      <w:proofErr w:type="spellStart"/>
      <w:r w:rsidRPr="00F83133">
        <w:rPr>
          <w:rFonts w:asciiTheme="minorHAnsi" w:eastAsia="Times New Roman" w:hAnsiTheme="minorHAnsi"/>
        </w:rPr>
        <w:t>Nwaefuna</w:t>
      </w:r>
      <w:proofErr w:type="spellEnd"/>
      <w:r w:rsidRPr="00F83133">
        <w:rPr>
          <w:rFonts w:asciiTheme="minorHAnsi" w:eastAsia="Times New Roman" w:hAnsiTheme="minorHAnsi"/>
        </w:rPr>
        <w:t xml:space="preserve"> E, </w:t>
      </w:r>
      <w:proofErr w:type="spellStart"/>
      <w:r w:rsidRPr="00F83133">
        <w:rPr>
          <w:rFonts w:asciiTheme="minorHAnsi" w:eastAsia="Times New Roman" w:hAnsiTheme="minorHAnsi"/>
        </w:rPr>
        <w:t>Iriemenam</w:t>
      </w:r>
      <w:proofErr w:type="spellEnd"/>
      <w:r w:rsidRPr="00F83133">
        <w:rPr>
          <w:rFonts w:asciiTheme="minorHAnsi" w:eastAsia="Times New Roman" w:hAnsiTheme="minorHAnsi"/>
        </w:rPr>
        <w:t xml:space="preserve"> N. Adolescent pregnancy and the risk of Plasmodium falciparum malaria and anaemia-a pilot study from Sekondi-Takoradi metropolis, Ghana </w:t>
      </w:r>
      <w:proofErr w:type="spellStart"/>
      <w:r w:rsidRPr="00F83133">
        <w:rPr>
          <w:rFonts w:asciiTheme="minorHAnsi" w:eastAsia="Times New Roman" w:hAnsiTheme="minorHAnsi"/>
        </w:rPr>
        <w:t>Acta</w:t>
      </w:r>
      <w:proofErr w:type="spellEnd"/>
      <w:r w:rsidRPr="00F83133">
        <w:rPr>
          <w:rFonts w:asciiTheme="minorHAnsi" w:eastAsia="Times New Roman" w:hAnsiTheme="minorHAnsi"/>
        </w:rPr>
        <w:t xml:space="preserve"> Trop; 123 (30); 244–248</w:t>
      </w:r>
    </w:p>
    <w:p w:rsidR="00BF3CD4" w:rsidRPr="00F83133" w:rsidRDefault="00BF3CD4" w:rsidP="00BF3CD4">
      <w:pPr>
        <w:pStyle w:val="ListParagraph"/>
        <w:numPr>
          <w:ilvl w:val="0"/>
          <w:numId w:val="18"/>
        </w:numPr>
        <w:spacing w:line="276" w:lineRule="auto"/>
        <w:rPr>
          <w:rFonts w:asciiTheme="minorHAnsi" w:hAnsiTheme="minorHAnsi"/>
        </w:rPr>
      </w:pPr>
      <w:proofErr w:type="spellStart"/>
      <w:r w:rsidRPr="00F83133">
        <w:rPr>
          <w:rFonts w:asciiTheme="minorHAnsi" w:hAnsiTheme="minorHAnsi"/>
        </w:rPr>
        <w:t>Mbonye</w:t>
      </w:r>
      <w:proofErr w:type="spellEnd"/>
      <w:r w:rsidRPr="00F83133">
        <w:rPr>
          <w:rFonts w:asciiTheme="minorHAnsi" w:hAnsiTheme="minorHAnsi"/>
        </w:rPr>
        <w:t xml:space="preserve"> A, </w:t>
      </w:r>
      <w:proofErr w:type="spellStart"/>
      <w:r w:rsidRPr="00F83133">
        <w:rPr>
          <w:rFonts w:asciiTheme="minorHAnsi" w:hAnsiTheme="minorHAnsi"/>
        </w:rPr>
        <w:t>Neema</w:t>
      </w:r>
      <w:proofErr w:type="spellEnd"/>
      <w:r w:rsidRPr="00F83133">
        <w:rPr>
          <w:rFonts w:asciiTheme="minorHAnsi" w:hAnsiTheme="minorHAnsi"/>
        </w:rPr>
        <w:t xml:space="preserve"> S, Magnussen P (2006) Malaria in pregnancy, risk perceptions and care seeking practices among adolescents in </w:t>
      </w:r>
      <w:proofErr w:type="spellStart"/>
      <w:r w:rsidRPr="00F83133">
        <w:rPr>
          <w:rFonts w:asciiTheme="minorHAnsi" w:hAnsiTheme="minorHAnsi"/>
        </w:rPr>
        <w:t>Mukono</w:t>
      </w:r>
      <w:proofErr w:type="spellEnd"/>
      <w:r w:rsidRPr="00F83133">
        <w:rPr>
          <w:rFonts w:asciiTheme="minorHAnsi" w:hAnsiTheme="minorHAnsi"/>
        </w:rPr>
        <w:t xml:space="preserve"> district Uganda. </w:t>
      </w:r>
      <w:proofErr w:type="spellStart"/>
      <w:r w:rsidRPr="00F83133">
        <w:rPr>
          <w:rFonts w:asciiTheme="minorHAnsi" w:hAnsiTheme="minorHAnsi"/>
        </w:rPr>
        <w:t>Int</w:t>
      </w:r>
      <w:proofErr w:type="spellEnd"/>
      <w:r w:rsidRPr="00F83133">
        <w:rPr>
          <w:rFonts w:asciiTheme="minorHAnsi" w:hAnsiTheme="minorHAnsi"/>
        </w:rPr>
        <w:t xml:space="preserve"> J </w:t>
      </w:r>
      <w:proofErr w:type="spellStart"/>
      <w:r w:rsidRPr="00F83133">
        <w:rPr>
          <w:rFonts w:asciiTheme="minorHAnsi" w:hAnsiTheme="minorHAnsi"/>
        </w:rPr>
        <w:t>Adolesc</w:t>
      </w:r>
      <w:proofErr w:type="spellEnd"/>
      <w:r w:rsidRPr="00F83133">
        <w:rPr>
          <w:rFonts w:asciiTheme="minorHAnsi" w:hAnsiTheme="minorHAnsi"/>
        </w:rPr>
        <w:t xml:space="preserve"> Med Health 18: 561-573.</w:t>
      </w:r>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eastAsia="Times New Roman" w:hAnsiTheme="minorHAnsi"/>
        </w:rPr>
        <w:t xml:space="preserve">Shah I, </w:t>
      </w:r>
      <w:proofErr w:type="spellStart"/>
      <w:r w:rsidRPr="00F83133">
        <w:rPr>
          <w:rFonts w:asciiTheme="minorHAnsi" w:eastAsia="Times New Roman" w:hAnsiTheme="minorHAnsi"/>
        </w:rPr>
        <w:t>Ahman</w:t>
      </w:r>
      <w:proofErr w:type="spellEnd"/>
      <w:r w:rsidRPr="00F83133">
        <w:rPr>
          <w:rFonts w:asciiTheme="minorHAnsi" w:eastAsia="Times New Roman" w:hAnsiTheme="minorHAnsi"/>
        </w:rPr>
        <w:t xml:space="preserve"> E Unsafe abortion differentials in 2008 by age and developing country region: High burden among young women. Reproductive Health Matters; 2012; 20 (39): 169-173</w:t>
      </w:r>
    </w:p>
    <w:p w:rsidR="00BF3CD4" w:rsidRPr="00F83133" w:rsidRDefault="00BF3CD4" w:rsidP="00BF3CD4">
      <w:pPr>
        <w:pStyle w:val="ListParagraph"/>
        <w:numPr>
          <w:ilvl w:val="0"/>
          <w:numId w:val="18"/>
        </w:numPr>
        <w:spacing w:before="100" w:beforeAutospacing="1" w:after="100" w:afterAutospacing="1" w:line="276" w:lineRule="auto"/>
        <w:rPr>
          <w:rFonts w:asciiTheme="minorHAnsi" w:eastAsia="Times New Roman" w:hAnsiTheme="minorHAnsi"/>
        </w:rPr>
      </w:pPr>
      <w:proofErr w:type="spellStart"/>
      <w:r w:rsidRPr="00F83133">
        <w:rPr>
          <w:rFonts w:asciiTheme="minorHAnsi" w:eastAsia="Times New Roman" w:hAnsiTheme="minorHAnsi"/>
        </w:rPr>
        <w:t>Bankole</w:t>
      </w:r>
      <w:proofErr w:type="spellEnd"/>
      <w:r w:rsidRPr="00F83133">
        <w:rPr>
          <w:rFonts w:asciiTheme="minorHAnsi" w:eastAsia="Times New Roman" w:hAnsiTheme="minorHAnsi"/>
        </w:rPr>
        <w:t xml:space="preserve"> A, </w:t>
      </w:r>
      <w:proofErr w:type="spellStart"/>
      <w:r w:rsidRPr="00F83133">
        <w:rPr>
          <w:rFonts w:asciiTheme="minorHAnsi" w:eastAsia="Times New Roman" w:hAnsiTheme="minorHAnsi"/>
        </w:rPr>
        <w:t>Malarcher</w:t>
      </w:r>
      <w:proofErr w:type="spellEnd"/>
      <w:r w:rsidRPr="00F83133">
        <w:rPr>
          <w:rFonts w:asciiTheme="minorHAnsi" w:eastAsia="Times New Roman" w:hAnsiTheme="minorHAnsi"/>
        </w:rPr>
        <w:t xml:space="preserve"> S.  Removing Barriers to Adolescents' Access to Contraceptive Information and Services. Stud </w:t>
      </w:r>
      <w:proofErr w:type="gramStart"/>
      <w:r w:rsidRPr="00F83133">
        <w:rPr>
          <w:rFonts w:asciiTheme="minorHAnsi" w:eastAsia="Times New Roman" w:hAnsiTheme="minorHAnsi"/>
        </w:rPr>
        <w:t>Fam</w:t>
      </w:r>
      <w:proofErr w:type="gramEnd"/>
      <w:r w:rsidRPr="00F83133">
        <w:rPr>
          <w:rFonts w:asciiTheme="minorHAnsi" w:eastAsia="Times New Roman" w:hAnsiTheme="minorHAnsi"/>
        </w:rPr>
        <w:t xml:space="preserve"> </w:t>
      </w:r>
      <w:proofErr w:type="spellStart"/>
      <w:r w:rsidRPr="00F83133">
        <w:rPr>
          <w:rFonts w:asciiTheme="minorHAnsi" w:eastAsia="Times New Roman" w:hAnsiTheme="minorHAnsi"/>
        </w:rPr>
        <w:t>Plann</w:t>
      </w:r>
      <w:proofErr w:type="spellEnd"/>
      <w:r w:rsidRPr="00F83133">
        <w:rPr>
          <w:rFonts w:asciiTheme="minorHAnsi" w:eastAsia="Times New Roman" w:hAnsiTheme="minorHAnsi"/>
        </w:rPr>
        <w:t>.  2010; 41(2):117-124.</w:t>
      </w:r>
    </w:p>
    <w:p w:rsidR="00BF3CD4" w:rsidRPr="00F83133" w:rsidRDefault="00BF3CD4" w:rsidP="00BF3CD4">
      <w:pPr>
        <w:pStyle w:val="ListParagraph"/>
        <w:numPr>
          <w:ilvl w:val="0"/>
          <w:numId w:val="18"/>
        </w:numPr>
        <w:spacing w:before="100" w:beforeAutospacing="1" w:after="100" w:afterAutospacing="1" w:line="276" w:lineRule="auto"/>
        <w:rPr>
          <w:rFonts w:asciiTheme="minorHAnsi" w:eastAsia="Times New Roman" w:hAnsiTheme="minorHAnsi"/>
        </w:rPr>
      </w:pPr>
      <w:proofErr w:type="spellStart"/>
      <w:r w:rsidRPr="00F83133">
        <w:rPr>
          <w:rStyle w:val="element-citation"/>
          <w:rFonts w:asciiTheme="minorHAnsi" w:hAnsiTheme="minorHAnsi"/>
        </w:rPr>
        <w:t>Chandra-Mouli</w:t>
      </w:r>
      <w:proofErr w:type="spellEnd"/>
      <w:r w:rsidRPr="00F83133">
        <w:rPr>
          <w:rStyle w:val="element-citation"/>
          <w:rFonts w:asciiTheme="minorHAnsi" w:hAnsiTheme="minorHAnsi"/>
        </w:rPr>
        <w:t xml:space="preserve"> V, </w:t>
      </w:r>
      <w:proofErr w:type="spellStart"/>
      <w:r w:rsidRPr="00F83133">
        <w:rPr>
          <w:rStyle w:val="element-citation"/>
          <w:rFonts w:asciiTheme="minorHAnsi" w:hAnsiTheme="minorHAnsi"/>
        </w:rPr>
        <w:t>McCarraher</w:t>
      </w:r>
      <w:proofErr w:type="spellEnd"/>
      <w:r w:rsidRPr="00F83133">
        <w:rPr>
          <w:rStyle w:val="element-citation"/>
          <w:rFonts w:asciiTheme="minorHAnsi" w:hAnsiTheme="minorHAnsi"/>
        </w:rPr>
        <w:t xml:space="preserve"> D, Phillips S, Williamson N and </w:t>
      </w:r>
      <w:proofErr w:type="spellStart"/>
      <w:r w:rsidRPr="00F83133">
        <w:rPr>
          <w:rStyle w:val="element-citation"/>
          <w:rFonts w:asciiTheme="minorHAnsi" w:hAnsiTheme="minorHAnsi"/>
        </w:rPr>
        <w:t>Hainsworth</w:t>
      </w:r>
      <w:proofErr w:type="spellEnd"/>
      <w:r w:rsidRPr="00F83133">
        <w:rPr>
          <w:rStyle w:val="element-citation"/>
          <w:rFonts w:asciiTheme="minorHAnsi" w:hAnsiTheme="minorHAnsi"/>
        </w:rPr>
        <w:t xml:space="preserve"> H. Contraception for adolescents in low and middle income countries; needs, barriers and access.  </w:t>
      </w:r>
      <w:hyperlink r:id="rId22" w:tooltip="Reproductive health." w:history="1">
        <w:proofErr w:type="spellStart"/>
        <w:r w:rsidRPr="00F83133">
          <w:rPr>
            <w:rStyle w:val="Hyperlink"/>
            <w:rFonts w:asciiTheme="minorHAnsi" w:hAnsiTheme="minorHAnsi"/>
            <w:color w:val="auto"/>
            <w:u w:val="none"/>
          </w:rPr>
          <w:t>Reprod</w:t>
        </w:r>
        <w:proofErr w:type="spellEnd"/>
        <w:r w:rsidRPr="00F83133">
          <w:rPr>
            <w:rStyle w:val="Hyperlink"/>
            <w:rFonts w:asciiTheme="minorHAnsi" w:hAnsiTheme="minorHAnsi"/>
            <w:color w:val="auto"/>
            <w:u w:val="none"/>
          </w:rPr>
          <w:t xml:space="preserve"> Health.</w:t>
        </w:r>
      </w:hyperlink>
      <w:r w:rsidRPr="00F83133">
        <w:rPr>
          <w:rFonts w:asciiTheme="minorHAnsi" w:hAnsiTheme="minorHAnsi"/>
        </w:rPr>
        <w:t xml:space="preserve"> 2014, 11(1):1.</w:t>
      </w:r>
    </w:p>
    <w:p w:rsidR="00BF3CD4" w:rsidRPr="00F83133" w:rsidRDefault="00BF3CD4" w:rsidP="00BF3CD4">
      <w:pPr>
        <w:pStyle w:val="ListParagraph"/>
        <w:numPr>
          <w:ilvl w:val="0"/>
          <w:numId w:val="18"/>
        </w:numPr>
        <w:spacing w:before="100" w:beforeAutospacing="1" w:after="100" w:afterAutospacing="1" w:line="276" w:lineRule="auto"/>
        <w:rPr>
          <w:rStyle w:val="cit-lpage"/>
          <w:rFonts w:asciiTheme="minorHAnsi" w:hAnsiTheme="minorHAnsi"/>
        </w:rPr>
      </w:pPr>
      <w:proofErr w:type="spellStart"/>
      <w:r w:rsidRPr="00F83133">
        <w:rPr>
          <w:rStyle w:val="cit-name-surname"/>
          <w:rFonts w:asciiTheme="minorHAnsi" w:hAnsiTheme="minorHAnsi"/>
        </w:rPr>
        <w:t>Ronsmans</w:t>
      </w:r>
      <w:proofErr w:type="spellEnd"/>
      <w:r w:rsidRPr="00F83133">
        <w:rPr>
          <w:rStyle w:val="cit-auth"/>
          <w:rFonts w:asciiTheme="minorHAnsi" w:hAnsiTheme="minorHAnsi"/>
        </w:rPr>
        <w:t xml:space="preserve"> </w:t>
      </w:r>
      <w:r w:rsidRPr="00F83133">
        <w:rPr>
          <w:rStyle w:val="cit-name-given-names"/>
          <w:rFonts w:asciiTheme="minorHAnsi" w:hAnsiTheme="minorHAnsi"/>
        </w:rPr>
        <w:t>C.</w:t>
      </w:r>
      <w:r w:rsidRPr="00F83133">
        <w:rPr>
          <w:rFonts w:asciiTheme="minorHAnsi" w:hAnsiTheme="minorHAnsi"/>
        </w:rPr>
        <w:t xml:space="preserve">, </w:t>
      </w:r>
      <w:proofErr w:type="spellStart"/>
      <w:r w:rsidRPr="00F83133">
        <w:rPr>
          <w:rStyle w:val="cit-name-surname"/>
          <w:rFonts w:asciiTheme="minorHAnsi" w:hAnsiTheme="minorHAnsi"/>
        </w:rPr>
        <w:t>Vanneste</w:t>
      </w:r>
      <w:proofErr w:type="spellEnd"/>
      <w:r w:rsidRPr="00F83133">
        <w:rPr>
          <w:rStyle w:val="cit-auth"/>
          <w:rFonts w:asciiTheme="minorHAnsi" w:hAnsiTheme="minorHAnsi"/>
        </w:rPr>
        <w:t xml:space="preserve"> </w:t>
      </w:r>
      <w:r w:rsidRPr="00F83133">
        <w:rPr>
          <w:rStyle w:val="cit-name-given-names"/>
          <w:rFonts w:asciiTheme="minorHAnsi" w:hAnsiTheme="minorHAnsi"/>
        </w:rPr>
        <w:t>A. M.</w:t>
      </w:r>
      <w:r w:rsidRPr="00F83133">
        <w:rPr>
          <w:rFonts w:asciiTheme="minorHAnsi" w:hAnsiTheme="minorHAnsi"/>
        </w:rPr>
        <w:t xml:space="preserve">, </w:t>
      </w:r>
      <w:r w:rsidRPr="00F83133">
        <w:rPr>
          <w:rStyle w:val="cit-name-surname"/>
          <w:rFonts w:asciiTheme="minorHAnsi" w:hAnsiTheme="minorHAnsi"/>
        </w:rPr>
        <w:t>Chakraborty</w:t>
      </w:r>
      <w:r w:rsidRPr="00F83133">
        <w:rPr>
          <w:rStyle w:val="cit-auth"/>
          <w:rFonts w:asciiTheme="minorHAnsi" w:hAnsiTheme="minorHAnsi"/>
        </w:rPr>
        <w:t xml:space="preserve"> </w:t>
      </w:r>
      <w:r w:rsidRPr="00F83133">
        <w:rPr>
          <w:rStyle w:val="cit-name-given-names"/>
          <w:rFonts w:asciiTheme="minorHAnsi" w:hAnsiTheme="minorHAnsi"/>
        </w:rPr>
        <w:t>J.</w:t>
      </w:r>
      <w:r w:rsidRPr="00F83133">
        <w:rPr>
          <w:rFonts w:asciiTheme="minorHAnsi" w:hAnsiTheme="minorHAnsi"/>
        </w:rPr>
        <w:t xml:space="preserve">, </w:t>
      </w:r>
      <w:r w:rsidRPr="00F83133">
        <w:rPr>
          <w:rStyle w:val="cit-name-surname"/>
          <w:rFonts w:asciiTheme="minorHAnsi" w:hAnsiTheme="minorHAnsi"/>
        </w:rPr>
        <w:t xml:space="preserve">Van </w:t>
      </w:r>
      <w:proofErr w:type="spellStart"/>
      <w:r w:rsidRPr="00F83133">
        <w:rPr>
          <w:rStyle w:val="cit-name-surname"/>
          <w:rFonts w:asciiTheme="minorHAnsi" w:hAnsiTheme="minorHAnsi"/>
        </w:rPr>
        <w:t>Ginneken</w:t>
      </w:r>
      <w:proofErr w:type="spellEnd"/>
      <w:r w:rsidRPr="00F83133">
        <w:rPr>
          <w:rStyle w:val="cit-auth"/>
          <w:rFonts w:asciiTheme="minorHAnsi" w:hAnsiTheme="minorHAnsi"/>
        </w:rPr>
        <w:t xml:space="preserve"> </w:t>
      </w:r>
      <w:r w:rsidRPr="00F83133">
        <w:rPr>
          <w:rStyle w:val="cit-name-given-names"/>
          <w:rFonts w:asciiTheme="minorHAnsi" w:hAnsiTheme="minorHAnsi"/>
        </w:rPr>
        <w:t>J.</w:t>
      </w:r>
      <w:r w:rsidRPr="00F83133">
        <w:rPr>
          <w:rStyle w:val="cit-article-title"/>
          <w:rFonts w:asciiTheme="minorHAnsi" w:hAnsiTheme="minorHAnsi"/>
        </w:rPr>
        <w:t xml:space="preserve">A comparison of three verbal autopsy methods to ascertain levels and causes of maternal deaths in </w:t>
      </w:r>
      <w:proofErr w:type="spellStart"/>
      <w:r w:rsidRPr="00F83133">
        <w:rPr>
          <w:rStyle w:val="cit-article-title"/>
          <w:rFonts w:asciiTheme="minorHAnsi" w:hAnsiTheme="minorHAnsi"/>
        </w:rPr>
        <w:t>Matlab</w:t>
      </w:r>
      <w:proofErr w:type="spellEnd"/>
      <w:r w:rsidRPr="00F83133">
        <w:rPr>
          <w:rStyle w:val="cit-article-title"/>
          <w:rFonts w:asciiTheme="minorHAnsi" w:hAnsiTheme="minorHAnsi"/>
        </w:rPr>
        <w:t>, Bangladesh.</w:t>
      </w:r>
      <w:r w:rsidRPr="00F83133">
        <w:rPr>
          <w:rStyle w:val="HTMLCite"/>
          <w:rFonts w:asciiTheme="minorHAnsi" w:hAnsiTheme="minorHAnsi"/>
          <w:i w:val="0"/>
          <w:iCs w:val="0"/>
        </w:rPr>
        <w:t xml:space="preserve"> </w:t>
      </w:r>
      <w:proofErr w:type="spellStart"/>
      <w:r w:rsidRPr="00F83133">
        <w:rPr>
          <w:rStyle w:val="HTMLCite"/>
          <w:rFonts w:asciiTheme="minorHAnsi" w:hAnsiTheme="minorHAnsi"/>
          <w:i w:val="0"/>
          <w:iCs w:val="0"/>
        </w:rPr>
        <w:t>Int</w:t>
      </w:r>
      <w:proofErr w:type="spellEnd"/>
      <w:r w:rsidRPr="00F83133">
        <w:rPr>
          <w:rStyle w:val="HTMLCite"/>
          <w:rFonts w:asciiTheme="minorHAnsi" w:hAnsiTheme="minorHAnsi"/>
          <w:i w:val="0"/>
          <w:iCs w:val="0"/>
        </w:rPr>
        <w:t xml:space="preserve"> J </w:t>
      </w:r>
      <w:proofErr w:type="spellStart"/>
      <w:r w:rsidRPr="00F83133">
        <w:rPr>
          <w:rStyle w:val="HTMLCite"/>
          <w:rFonts w:asciiTheme="minorHAnsi" w:hAnsiTheme="minorHAnsi"/>
          <w:i w:val="0"/>
          <w:iCs w:val="0"/>
        </w:rPr>
        <w:t>Epidemiol</w:t>
      </w:r>
      <w:proofErr w:type="spellEnd"/>
      <w:r w:rsidRPr="00F83133">
        <w:rPr>
          <w:rStyle w:val="HTMLCite"/>
          <w:rFonts w:asciiTheme="minorHAnsi" w:hAnsiTheme="minorHAnsi"/>
          <w:i w:val="0"/>
          <w:iCs w:val="0"/>
        </w:rPr>
        <w:t xml:space="preserve">. </w:t>
      </w:r>
      <w:r w:rsidRPr="00F83133">
        <w:rPr>
          <w:rStyle w:val="cit-pub-date"/>
          <w:rFonts w:asciiTheme="minorHAnsi" w:hAnsiTheme="minorHAnsi"/>
        </w:rPr>
        <w:t>1998</w:t>
      </w:r>
      <w:proofErr w:type="gramStart"/>
      <w:r w:rsidRPr="00F83133">
        <w:rPr>
          <w:rStyle w:val="HTMLCite"/>
          <w:rFonts w:asciiTheme="minorHAnsi" w:hAnsiTheme="minorHAnsi"/>
          <w:i w:val="0"/>
          <w:iCs w:val="0"/>
        </w:rPr>
        <w:t>;</w:t>
      </w:r>
      <w:r w:rsidRPr="00F83133">
        <w:rPr>
          <w:rStyle w:val="cit-vol"/>
          <w:rFonts w:asciiTheme="minorHAnsi" w:hAnsiTheme="minorHAnsi"/>
        </w:rPr>
        <w:t>27</w:t>
      </w:r>
      <w:proofErr w:type="gramEnd"/>
      <w:r w:rsidRPr="00F83133">
        <w:rPr>
          <w:rStyle w:val="HTMLCite"/>
          <w:rFonts w:asciiTheme="minorHAnsi" w:hAnsiTheme="minorHAnsi"/>
          <w:i w:val="0"/>
          <w:iCs w:val="0"/>
        </w:rPr>
        <w:t>(</w:t>
      </w:r>
      <w:r w:rsidRPr="00F83133">
        <w:rPr>
          <w:rStyle w:val="cit-issue"/>
          <w:rFonts w:asciiTheme="minorHAnsi" w:hAnsiTheme="minorHAnsi"/>
        </w:rPr>
        <w:t>4</w:t>
      </w:r>
      <w:r w:rsidRPr="00F83133">
        <w:rPr>
          <w:rStyle w:val="HTMLCite"/>
          <w:rFonts w:asciiTheme="minorHAnsi" w:hAnsiTheme="minorHAnsi"/>
          <w:i w:val="0"/>
          <w:iCs w:val="0"/>
        </w:rPr>
        <w:t>);</w:t>
      </w:r>
      <w:r w:rsidRPr="00F83133">
        <w:rPr>
          <w:rStyle w:val="cit-fpage"/>
          <w:rFonts w:asciiTheme="minorHAnsi" w:hAnsiTheme="minorHAnsi"/>
        </w:rPr>
        <w:t xml:space="preserve"> 660</w:t>
      </w:r>
      <w:r w:rsidRPr="00F83133">
        <w:rPr>
          <w:rStyle w:val="HTMLCite"/>
          <w:rFonts w:asciiTheme="minorHAnsi" w:hAnsiTheme="minorHAnsi"/>
          <w:i w:val="0"/>
          <w:iCs w:val="0"/>
        </w:rPr>
        <w:t>–</w:t>
      </w:r>
      <w:r w:rsidRPr="00F83133">
        <w:rPr>
          <w:rStyle w:val="cit-lpage"/>
          <w:rFonts w:asciiTheme="minorHAnsi" w:hAnsiTheme="minorHAnsi"/>
        </w:rPr>
        <w:t>6.</w:t>
      </w:r>
    </w:p>
    <w:p w:rsidR="00BF3CD4" w:rsidRPr="00F83133" w:rsidRDefault="00BF3CD4" w:rsidP="00BF3CD4">
      <w:pPr>
        <w:pStyle w:val="ListParagraph"/>
        <w:numPr>
          <w:ilvl w:val="0"/>
          <w:numId w:val="18"/>
        </w:numPr>
        <w:spacing w:before="100" w:beforeAutospacing="1" w:after="100" w:afterAutospacing="1" w:line="276" w:lineRule="auto"/>
        <w:rPr>
          <w:rFonts w:asciiTheme="minorHAnsi" w:eastAsia="SimSun" w:hAnsiTheme="minorHAnsi"/>
          <w:lang w:eastAsia="zh-CN"/>
        </w:rPr>
      </w:pPr>
      <w:r w:rsidRPr="00F83133">
        <w:rPr>
          <w:rFonts w:asciiTheme="minorHAnsi" w:eastAsiaTheme="minorHAnsi" w:hAnsiTheme="minorHAnsi"/>
        </w:rPr>
        <w:t xml:space="preserve">Sloan NL, Langer A, Hernandez B, Romero M, </w:t>
      </w:r>
      <w:proofErr w:type="spellStart"/>
      <w:r w:rsidRPr="00F83133">
        <w:rPr>
          <w:rFonts w:asciiTheme="minorHAnsi" w:eastAsiaTheme="minorHAnsi" w:hAnsiTheme="minorHAnsi"/>
        </w:rPr>
        <w:t>Winikoff</w:t>
      </w:r>
      <w:proofErr w:type="spellEnd"/>
      <w:r w:rsidRPr="00F83133">
        <w:rPr>
          <w:rFonts w:asciiTheme="minorHAnsi" w:eastAsiaTheme="minorHAnsi" w:hAnsiTheme="minorHAnsi"/>
        </w:rPr>
        <w:t xml:space="preserve"> B. The </w:t>
      </w:r>
      <w:proofErr w:type="spellStart"/>
      <w:r w:rsidRPr="00F83133">
        <w:rPr>
          <w:rFonts w:asciiTheme="minorHAnsi" w:eastAsiaTheme="minorHAnsi" w:hAnsiTheme="minorHAnsi"/>
        </w:rPr>
        <w:t>etiology</w:t>
      </w:r>
      <w:proofErr w:type="spellEnd"/>
      <w:r w:rsidRPr="00F83133">
        <w:rPr>
          <w:rFonts w:asciiTheme="minorHAnsi" w:eastAsiaTheme="minorHAnsi" w:hAnsiTheme="minorHAnsi"/>
        </w:rPr>
        <w:t xml:space="preserve"> of maternal mortality in developing countries: what do verbal autopsies tell us?</w:t>
      </w:r>
      <w:proofErr w:type="gramStart"/>
      <w:r w:rsidRPr="00F83133">
        <w:rPr>
          <w:rFonts w:asciiTheme="minorHAnsi" w:eastAsiaTheme="minorHAnsi" w:hAnsiTheme="minorHAnsi"/>
        </w:rPr>
        <w:t>,  2001</w:t>
      </w:r>
      <w:proofErr w:type="gramEnd"/>
      <w:r w:rsidRPr="00F83133">
        <w:rPr>
          <w:rFonts w:asciiTheme="minorHAnsi" w:eastAsiaTheme="minorHAnsi" w:hAnsiTheme="minorHAnsi"/>
        </w:rPr>
        <w:t>.  Bull World Health Organ; 79:805-10.</w:t>
      </w:r>
    </w:p>
    <w:p w:rsidR="00BF3CD4" w:rsidRPr="00F83133" w:rsidRDefault="00BF3CD4" w:rsidP="00BF3CD4">
      <w:pPr>
        <w:pStyle w:val="ListParagraph"/>
        <w:numPr>
          <w:ilvl w:val="0"/>
          <w:numId w:val="18"/>
        </w:numPr>
        <w:spacing w:before="100" w:beforeAutospacing="1" w:after="100" w:afterAutospacing="1" w:line="276" w:lineRule="auto"/>
        <w:rPr>
          <w:rFonts w:asciiTheme="minorHAnsi" w:hAnsiTheme="minorHAnsi" w:cs="Times New Roman"/>
          <w:lang w:eastAsia="zh-CN"/>
        </w:rPr>
      </w:pPr>
      <w:r w:rsidRPr="00F83133">
        <w:rPr>
          <w:rFonts w:asciiTheme="minorHAnsi" w:hAnsiTheme="minorHAnsi" w:cs="UNFPA-Light"/>
          <w:lang w:eastAsia="en-GB"/>
        </w:rPr>
        <w:t xml:space="preserve">Rani, M and </w:t>
      </w:r>
      <w:proofErr w:type="spellStart"/>
      <w:r w:rsidRPr="00F83133">
        <w:rPr>
          <w:rFonts w:asciiTheme="minorHAnsi" w:hAnsiTheme="minorHAnsi" w:cs="UNFPA-Light"/>
          <w:lang w:eastAsia="en-GB"/>
        </w:rPr>
        <w:t>Lule</w:t>
      </w:r>
      <w:proofErr w:type="spellEnd"/>
      <w:r w:rsidRPr="00F83133">
        <w:rPr>
          <w:rFonts w:asciiTheme="minorHAnsi" w:hAnsiTheme="minorHAnsi" w:cs="UNFPA-Light"/>
          <w:lang w:eastAsia="en-GB"/>
        </w:rPr>
        <w:t xml:space="preserve"> E. 2004. Exploring the Socioeconomic Dimension of Adolescent Reproductive Health: A </w:t>
      </w:r>
      <w:proofErr w:type="spellStart"/>
      <w:r w:rsidRPr="00F83133">
        <w:rPr>
          <w:rFonts w:asciiTheme="minorHAnsi" w:hAnsiTheme="minorHAnsi" w:cs="UNFPA-Light"/>
          <w:lang w:eastAsia="en-GB"/>
        </w:rPr>
        <w:t>Multicountry</w:t>
      </w:r>
      <w:proofErr w:type="spellEnd"/>
      <w:r w:rsidRPr="00F83133">
        <w:rPr>
          <w:rFonts w:asciiTheme="minorHAnsi" w:hAnsiTheme="minorHAnsi" w:cs="UNFPA-Light"/>
          <w:lang w:eastAsia="en-GB"/>
        </w:rPr>
        <w:t xml:space="preserve"> Analysis.  International Family Planning Perspectives. 2004; 30 (3): 110-117.</w:t>
      </w:r>
      <w:bookmarkStart w:id="15" w:name="_GoBack"/>
      <w:bookmarkEnd w:id="15"/>
    </w:p>
    <w:p w:rsidR="00BF3CD4" w:rsidRPr="00F83133" w:rsidRDefault="00BF3CD4" w:rsidP="00BF3CD4">
      <w:pPr>
        <w:pStyle w:val="ListParagraph"/>
        <w:numPr>
          <w:ilvl w:val="0"/>
          <w:numId w:val="18"/>
        </w:numPr>
        <w:spacing w:before="100" w:beforeAutospacing="1" w:after="100" w:afterAutospacing="1" w:line="276" w:lineRule="auto"/>
        <w:rPr>
          <w:rFonts w:asciiTheme="minorHAnsi" w:hAnsiTheme="minorHAnsi" w:cs="Times New Roman"/>
          <w:u w:val="single"/>
        </w:rPr>
      </w:pPr>
      <w:r w:rsidRPr="00F83133">
        <w:rPr>
          <w:rFonts w:asciiTheme="minorHAnsi" w:hAnsiTheme="minorHAnsi"/>
        </w:rPr>
        <w:t xml:space="preserve">UNFPA (2007).  Giving Girls Today and Tomorrow:  Breaking the cycle of adolescent pregnancy.  </w:t>
      </w:r>
      <w:hyperlink r:id="rId23" w:history="1">
        <w:r w:rsidRPr="00F83133">
          <w:rPr>
            <w:rStyle w:val="Hyperlink"/>
            <w:rFonts w:asciiTheme="minorHAnsi" w:hAnsiTheme="minorHAnsi" w:cs="Arial"/>
            <w:color w:val="auto"/>
          </w:rPr>
          <w:t>http://www.unfpa.org/webdav/site/global/shared/documents/publications/2007/giving_girls.pdf</w:t>
        </w:r>
      </w:hyperlink>
    </w:p>
    <w:p w:rsidR="00BF3CD4" w:rsidRPr="00F83133" w:rsidRDefault="00BF3CD4" w:rsidP="00BF3CD4">
      <w:pPr>
        <w:pStyle w:val="ListParagraph"/>
        <w:numPr>
          <w:ilvl w:val="0"/>
          <w:numId w:val="18"/>
        </w:numPr>
        <w:spacing w:before="100" w:beforeAutospacing="1" w:after="100" w:afterAutospacing="1" w:line="276" w:lineRule="auto"/>
        <w:rPr>
          <w:rFonts w:asciiTheme="minorHAnsi" w:hAnsiTheme="minorHAnsi"/>
          <w:lang w:eastAsia="zh-CN"/>
        </w:rPr>
      </w:pPr>
      <w:r w:rsidRPr="00F83133">
        <w:rPr>
          <w:rFonts w:asciiTheme="minorHAnsi" w:hAnsiTheme="minorHAnsi"/>
          <w:lang w:eastAsia="en-GB"/>
        </w:rPr>
        <w:t>Reynolds H et al. Adolescent's Use of Maternal and Child Health Services in Developing Countries, International Family Planning Perspectives. 2006; 32(1):6-16.</w:t>
      </w:r>
    </w:p>
    <w:p w:rsidR="00BF3CD4" w:rsidRPr="00F83133" w:rsidRDefault="00BF3CD4" w:rsidP="00BF3CD4">
      <w:pPr>
        <w:pStyle w:val="ListParagraph"/>
        <w:numPr>
          <w:ilvl w:val="0"/>
          <w:numId w:val="18"/>
        </w:numPr>
        <w:spacing w:line="276" w:lineRule="auto"/>
        <w:jc w:val="both"/>
        <w:rPr>
          <w:rStyle w:val="reference2"/>
          <w:rFonts w:asciiTheme="minorHAnsi" w:hAnsiTheme="minorHAnsi" w:cs="Helvetica"/>
        </w:rPr>
      </w:pPr>
      <w:proofErr w:type="spellStart"/>
      <w:r w:rsidRPr="00F83133">
        <w:rPr>
          <w:rStyle w:val="reference2"/>
          <w:rFonts w:asciiTheme="minorHAnsi" w:hAnsiTheme="minorHAnsi" w:cs="Helvetica"/>
        </w:rPr>
        <w:t>Agampodi</w:t>
      </w:r>
      <w:proofErr w:type="spellEnd"/>
      <w:r w:rsidRPr="00F83133">
        <w:rPr>
          <w:rStyle w:val="reference2"/>
          <w:rFonts w:asciiTheme="minorHAnsi" w:hAnsiTheme="minorHAnsi" w:cs="Helvetica"/>
        </w:rPr>
        <w:t xml:space="preserve">, S, </w:t>
      </w:r>
      <w:proofErr w:type="spellStart"/>
      <w:r w:rsidRPr="00F83133">
        <w:rPr>
          <w:rStyle w:val="reference2"/>
          <w:rFonts w:asciiTheme="minorHAnsi" w:hAnsiTheme="minorHAnsi" w:cs="Helvetica"/>
        </w:rPr>
        <w:t>Wickramage</w:t>
      </w:r>
      <w:proofErr w:type="spellEnd"/>
      <w:r w:rsidRPr="00F83133">
        <w:rPr>
          <w:rStyle w:val="reference2"/>
          <w:rFonts w:asciiTheme="minorHAnsi" w:hAnsiTheme="minorHAnsi" w:cs="Helvetica"/>
        </w:rPr>
        <w:t xml:space="preserve">, K, </w:t>
      </w:r>
      <w:proofErr w:type="spellStart"/>
      <w:r w:rsidRPr="00F83133">
        <w:rPr>
          <w:rStyle w:val="reference2"/>
          <w:rFonts w:asciiTheme="minorHAnsi" w:hAnsiTheme="minorHAnsi" w:cs="Helvetica"/>
        </w:rPr>
        <w:t>Agampodi</w:t>
      </w:r>
      <w:proofErr w:type="spellEnd"/>
      <w:r w:rsidRPr="00F83133">
        <w:rPr>
          <w:rStyle w:val="reference2"/>
          <w:rFonts w:asciiTheme="minorHAnsi" w:hAnsiTheme="minorHAnsi" w:cs="Helvetica"/>
        </w:rPr>
        <w:t xml:space="preserve">, T </w:t>
      </w:r>
      <w:proofErr w:type="spellStart"/>
      <w:r w:rsidRPr="00F83133">
        <w:rPr>
          <w:rStyle w:val="reference2"/>
          <w:rFonts w:asciiTheme="minorHAnsi" w:hAnsiTheme="minorHAnsi" w:cs="Helvetica"/>
        </w:rPr>
        <w:t>Thennakoon</w:t>
      </w:r>
      <w:proofErr w:type="spellEnd"/>
      <w:r w:rsidRPr="00F83133">
        <w:rPr>
          <w:rStyle w:val="reference2"/>
          <w:rFonts w:asciiTheme="minorHAnsi" w:hAnsiTheme="minorHAnsi" w:cs="Helvetica"/>
        </w:rPr>
        <w:t xml:space="preserve"> </w:t>
      </w:r>
      <w:proofErr w:type="gramStart"/>
      <w:r w:rsidRPr="00F83133">
        <w:rPr>
          <w:rStyle w:val="reference2"/>
          <w:rFonts w:asciiTheme="minorHAnsi" w:hAnsiTheme="minorHAnsi" w:cs="Helvetica"/>
        </w:rPr>
        <w:t xml:space="preserve">U  </w:t>
      </w:r>
      <w:proofErr w:type="spellStart"/>
      <w:r w:rsidRPr="00F83133">
        <w:rPr>
          <w:rStyle w:val="reference2"/>
          <w:rFonts w:asciiTheme="minorHAnsi" w:hAnsiTheme="minorHAnsi" w:cs="Helvetica"/>
        </w:rPr>
        <w:t>Jayathilaka</w:t>
      </w:r>
      <w:proofErr w:type="spellEnd"/>
      <w:proofErr w:type="gramEnd"/>
      <w:r w:rsidRPr="00F83133">
        <w:rPr>
          <w:rStyle w:val="reference2"/>
          <w:rFonts w:asciiTheme="minorHAnsi" w:hAnsiTheme="minorHAnsi" w:cs="Helvetica"/>
        </w:rPr>
        <w:t xml:space="preserve"> N, et al.   </w:t>
      </w:r>
    </w:p>
    <w:p w:rsidR="00BF3CD4" w:rsidRPr="00F83133" w:rsidRDefault="00BF3CD4" w:rsidP="00BF3CD4">
      <w:pPr>
        <w:pStyle w:val="ListParagraph"/>
        <w:spacing w:line="276" w:lineRule="auto"/>
        <w:jc w:val="both"/>
        <w:rPr>
          <w:rStyle w:val="reference2"/>
          <w:rFonts w:asciiTheme="minorHAnsi" w:hAnsiTheme="minorHAnsi" w:cs="Helvetica"/>
        </w:rPr>
      </w:pPr>
      <w:proofErr w:type="gramStart"/>
      <w:r w:rsidRPr="00F83133">
        <w:rPr>
          <w:rStyle w:val="reftitle3"/>
          <w:rFonts w:asciiTheme="minorHAnsi" w:hAnsiTheme="minorHAnsi" w:cs="Helvetica"/>
        </w:rPr>
        <w:t>Maternal  mortality</w:t>
      </w:r>
      <w:proofErr w:type="gramEnd"/>
      <w:r w:rsidRPr="00F83133">
        <w:rPr>
          <w:rStyle w:val="reftitle3"/>
          <w:rFonts w:asciiTheme="minorHAnsi" w:hAnsiTheme="minorHAnsi" w:cs="Helvetica"/>
        </w:rPr>
        <w:t xml:space="preserve"> revisited: the application of the new ICD-MM classification system in reference to maternal deaths in Sri Lanka. </w:t>
      </w:r>
      <w:proofErr w:type="spellStart"/>
      <w:r w:rsidRPr="00F83133">
        <w:rPr>
          <w:rStyle w:val="refseriestitle3"/>
          <w:rFonts w:asciiTheme="minorHAnsi" w:hAnsiTheme="minorHAnsi" w:cs="Helvetica"/>
          <w:i w:val="0"/>
          <w:iCs w:val="0"/>
        </w:rPr>
        <w:t>Reprod</w:t>
      </w:r>
      <w:proofErr w:type="spellEnd"/>
      <w:r w:rsidRPr="00F83133">
        <w:rPr>
          <w:rStyle w:val="refseriestitle3"/>
          <w:rFonts w:asciiTheme="minorHAnsi" w:hAnsiTheme="minorHAnsi" w:cs="Helvetica"/>
          <w:i w:val="0"/>
          <w:iCs w:val="0"/>
        </w:rPr>
        <w:t xml:space="preserve"> Health</w:t>
      </w:r>
      <w:r w:rsidRPr="00F83133">
        <w:rPr>
          <w:rStyle w:val="reference2"/>
          <w:rFonts w:asciiTheme="minorHAnsi" w:hAnsiTheme="minorHAnsi" w:cs="Helvetica"/>
        </w:rPr>
        <w:t xml:space="preserve">. 2014; </w:t>
      </w:r>
      <w:r w:rsidRPr="00F83133">
        <w:rPr>
          <w:rStyle w:val="refseriesvolume1"/>
          <w:rFonts w:asciiTheme="minorHAnsi" w:hAnsiTheme="minorHAnsi" w:cs="Helvetica"/>
          <w:b w:val="0"/>
          <w:bCs w:val="0"/>
        </w:rPr>
        <w:t>11</w:t>
      </w:r>
      <w:r w:rsidRPr="00F83133">
        <w:rPr>
          <w:rStyle w:val="reference2"/>
          <w:rFonts w:asciiTheme="minorHAnsi" w:hAnsiTheme="minorHAnsi" w:cs="Helvetica"/>
        </w:rPr>
        <w:t>: 17</w:t>
      </w:r>
    </w:p>
    <w:p w:rsidR="00BF3CD4" w:rsidRPr="00F83133" w:rsidRDefault="00BF3CD4" w:rsidP="00BF3CD4">
      <w:pPr>
        <w:pStyle w:val="ListParagraph"/>
        <w:numPr>
          <w:ilvl w:val="0"/>
          <w:numId w:val="18"/>
        </w:numPr>
        <w:spacing w:line="276" w:lineRule="auto"/>
        <w:jc w:val="both"/>
        <w:rPr>
          <w:rStyle w:val="reference2"/>
          <w:rFonts w:asciiTheme="minorHAnsi" w:hAnsiTheme="minorHAnsi"/>
          <w:u w:val="single"/>
        </w:rPr>
      </w:pPr>
      <w:r w:rsidRPr="00F83133">
        <w:rPr>
          <w:rFonts w:asciiTheme="minorHAnsi" w:hAnsiTheme="minorHAnsi"/>
        </w:rPr>
        <w:lastRenderedPageBreak/>
        <w:t xml:space="preserve">World Health Organization: </w:t>
      </w:r>
      <w:r w:rsidRPr="00F83133">
        <w:rPr>
          <w:rStyle w:val="Emphasis"/>
          <w:rFonts w:asciiTheme="minorHAnsi" w:hAnsiTheme="minorHAnsi"/>
          <w:i w:val="0"/>
          <w:iCs w:val="0"/>
        </w:rPr>
        <w:t>The WHO Application of ICD-10 to Deaths During Pregnancy, Childbirth and the Puerperium: ICD-MM</w:t>
      </w:r>
      <w:r w:rsidRPr="00F83133">
        <w:rPr>
          <w:rFonts w:asciiTheme="minorHAnsi" w:hAnsiTheme="minorHAnsi"/>
        </w:rPr>
        <w:t>. Geneva: World Health Organization; 2013:1-67</w:t>
      </w:r>
    </w:p>
    <w:p w:rsidR="00BF3CD4" w:rsidRPr="00F83133" w:rsidRDefault="00BF3CD4" w:rsidP="00BF3CD4">
      <w:pPr>
        <w:pStyle w:val="ListParagraph"/>
        <w:numPr>
          <w:ilvl w:val="0"/>
          <w:numId w:val="18"/>
        </w:numPr>
        <w:spacing w:line="276" w:lineRule="auto"/>
        <w:rPr>
          <w:rFonts w:asciiTheme="minorHAnsi" w:eastAsia="Times New Roman" w:hAnsiTheme="minorHAnsi"/>
        </w:rPr>
      </w:pPr>
      <w:r w:rsidRPr="00F83133">
        <w:rPr>
          <w:rStyle w:val="element-citation"/>
          <w:rFonts w:asciiTheme="minorHAnsi" w:hAnsiTheme="minorHAnsi"/>
        </w:rPr>
        <w:t xml:space="preserve">Sousa A, Lozano R, </w:t>
      </w:r>
      <w:proofErr w:type="spellStart"/>
      <w:r w:rsidRPr="00F83133">
        <w:rPr>
          <w:rStyle w:val="element-citation"/>
          <w:rFonts w:asciiTheme="minorHAnsi" w:hAnsiTheme="minorHAnsi"/>
        </w:rPr>
        <w:t>Gakidou</w:t>
      </w:r>
      <w:proofErr w:type="spellEnd"/>
      <w:r w:rsidRPr="00F83133">
        <w:rPr>
          <w:rStyle w:val="element-citation"/>
          <w:rFonts w:asciiTheme="minorHAnsi" w:hAnsiTheme="minorHAnsi"/>
        </w:rPr>
        <w:t xml:space="preserve"> E. </w:t>
      </w:r>
      <w:proofErr w:type="gramStart"/>
      <w:r w:rsidRPr="00F83133">
        <w:rPr>
          <w:rStyle w:val="element-citation"/>
          <w:rFonts w:asciiTheme="minorHAnsi" w:hAnsiTheme="minorHAnsi"/>
        </w:rPr>
        <w:t>Exploring</w:t>
      </w:r>
      <w:proofErr w:type="gramEnd"/>
      <w:r w:rsidRPr="00F83133">
        <w:rPr>
          <w:rStyle w:val="element-citation"/>
          <w:rFonts w:asciiTheme="minorHAnsi" w:hAnsiTheme="minorHAnsi"/>
        </w:rPr>
        <w:t xml:space="preserve"> the determinants of unsafe abortion: Improving the evidence base in Mexico.</w:t>
      </w:r>
      <w:r w:rsidRPr="00F83133">
        <w:rPr>
          <w:rStyle w:val="ref-journal"/>
          <w:rFonts w:asciiTheme="minorHAnsi" w:hAnsiTheme="minorHAnsi"/>
        </w:rPr>
        <w:t xml:space="preserve">  Health Policy and Planning. </w:t>
      </w:r>
      <w:r w:rsidRPr="00F83133">
        <w:rPr>
          <w:rStyle w:val="element-citation"/>
          <w:rFonts w:asciiTheme="minorHAnsi" w:hAnsiTheme="minorHAnsi"/>
        </w:rPr>
        <w:t xml:space="preserve">2010; </w:t>
      </w:r>
      <w:r w:rsidRPr="00F83133">
        <w:rPr>
          <w:rStyle w:val="ref-vol"/>
          <w:rFonts w:asciiTheme="minorHAnsi" w:hAnsiTheme="minorHAnsi"/>
        </w:rPr>
        <w:t>25</w:t>
      </w:r>
      <w:r w:rsidRPr="00F83133">
        <w:rPr>
          <w:rStyle w:val="element-citation"/>
          <w:rFonts w:asciiTheme="minorHAnsi" w:hAnsiTheme="minorHAnsi"/>
        </w:rPr>
        <w:t>: 300–310.</w:t>
      </w:r>
    </w:p>
    <w:p w:rsidR="00BF3CD4" w:rsidRPr="00F83133" w:rsidRDefault="00BF3CD4" w:rsidP="00BF3CD4">
      <w:pPr>
        <w:pStyle w:val="ListParagraph"/>
        <w:numPr>
          <w:ilvl w:val="0"/>
          <w:numId w:val="18"/>
        </w:numPr>
        <w:spacing w:before="100" w:beforeAutospacing="1" w:after="100" w:afterAutospacing="1" w:line="276" w:lineRule="auto"/>
        <w:rPr>
          <w:rStyle w:val="element-citation"/>
          <w:rFonts w:asciiTheme="minorHAnsi" w:hAnsiTheme="minorHAnsi"/>
        </w:rPr>
      </w:pPr>
      <w:proofErr w:type="spellStart"/>
      <w:r w:rsidRPr="00F83133">
        <w:rPr>
          <w:rStyle w:val="element-citation"/>
          <w:rFonts w:asciiTheme="minorHAnsi" w:hAnsiTheme="minorHAnsi"/>
        </w:rPr>
        <w:t>Bernabe</w:t>
      </w:r>
      <w:proofErr w:type="spellEnd"/>
      <w:r w:rsidRPr="00F83133">
        <w:rPr>
          <w:rStyle w:val="element-citation"/>
          <w:rFonts w:asciiTheme="minorHAnsi" w:hAnsiTheme="minorHAnsi"/>
        </w:rPr>
        <w:t xml:space="preserve"> Ortiz A, White PJ, </w:t>
      </w:r>
      <w:proofErr w:type="spellStart"/>
      <w:r w:rsidRPr="00F83133">
        <w:rPr>
          <w:rStyle w:val="element-citation"/>
          <w:rFonts w:asciiTheme="minorHAnsi" w:hAnsiTheme="minorHAnsi"/>
        </w:rPr>
        <w:t>Carcamo</w:t>
      </w:r>
      <w:proofErr w:type="spellEnd"/>
      <w:r w:rsidRPr="00F83133">
        <w:rPr>
          <w:rStyle w:val="element-citation"/>
          <w:rFonts w:asciiTheme="minorHAnsi" w:hAnsiTheme="minorHAnsi"/>
        </w:rPr>
        <w:t xml:space="preserve"> CP, Hughes JP, </w:t>
      </w:r>
      <w:proofErr w:type="spellStart"/>
      <w:r w:rsidRPr="00F83133">
        <w:rPr>
          <w:rStyle w:val="element-citation"/>
          <w:rFonts w:asciiTheme="minorHAnsi" w:hAnsiTheme="minorHAnsi"/>
        </w:rPr>
        <w:t>Gonzeles</w:t>
      </w:r>
      <w:proofErr w:type="spellEnd"/>
      <w:r w:rsidRPr="00F83133">
        <w:rPr>
          <w:rStyle w:val="element-citation"/>
          <w:rFonts w:asciiTheme="minorHAnsi" w:hAnsiTheme="minorHAnsi"/>
        </w:rPr>
        <w:t xml:space="preserve"> MA, Garcia PJ, Garnett GP, Holmes KK. Clandestine induced abortion: prevalence, incidence, and risk factors among women in a Latin American country. </w:t>
      </w:r>
      <w:r w:rsidRPr="00F83133">
        <w:rPr>
          <w:rStyle w:val="ref-journal"/>
          <w:rFonts w:asciiTheme="minorHAnsi" w:hAnsiTheme="minorHAnsi"/>
        </w:rPr>
        <w:t xml:space="preserve">CMAJ. </w:t>
      </w:r>
      <w:r w:rsidRPr="00F83133">
        <w:rPr>
          <w:rStyle w:val="element-citation"/>
          <w:rFonts w:asciiTheme="minorHAnsi" w:hAnsiTheme="minorHAnsi"/>
        </w:rPr>
        <w:t xml:space="preserve">2009; </w:t>
      </w:r>
      <w:r w:rsidRPr="00F83133">
        <w:rPr>
          <w:rStyle w:val="ref-vol"/>
          <w:rFonts w:asciiTheme="minorHAnsi" w:hAnsiTheme="minorHAnsi"/>
        </w:rPr>
        <w:t>180</w:t>
      </w:r>
      <w:r w:rsidRPr="00F83133">
        <w:rPr>
          <w:rStyle w:val="element-citation"/>
          <w:rFonts w:asciiTheme="minorHAnsi" w:hAnsiTheme="minorHAnsi"/>
        </w:rPr>
        <w:t>(3):298–304.</w:t>
      </w:r>
    </w:p>
    <w:p w:rsidR="00BF3CD4" w:rsidRPr="00F83133" w:rsidRDefault="00BF3CD4" w:rsidP="00BF3CD4">
      <w:pPr>
        <w:pStyle w:val="ListParagraph"/>
        <w:numPr>
          <w:ilvl w:val="0"/>
          <w:numId w:val="18"/>
        </w:numPr>
        <w:spacing w:line="276" w:lineRule="auto"/>
        <w:rPr>
          <w:rFonts w:asciiTheme="minorHAnsi" w:hAnsiTheme="minorHAnsi"/>
        </w:rPr>
      </w:pPr>
      <w:r w:rsidRPr="00F83133">
        <w:rPr>
          <w:rFonts w:asciiTheme="minorHAnsi" w:hAnsiTheme="minorHAnsi"/>
          <w:lang w:val="de-DE"/>
        </w:rPr>
        <w:t>Gerdts, C., Vohra, D., Ahern, J</w:t>
      </w:r>
      <w:r w:rsidRPr="00F83133">
        <w:rPr>
          <w:rFonts w:asciiTheme="minorHAnsi" w:hAnsiTheme="minorHAnsi"/>
          <w:u w:val="single"/>
          <w:lang w:val="de-DE"/>
        </w:rPr>
        <w:t xml:space="preserve">.  </w:t>
      </w:r>
      <w:hyperlink r:id="rId24" w:history="1">
        <w:r w:rsidRPr="00F83133">
          <w:rPr>
            <w:rStyle w:val="Hyperlink"/>
            <w:rFonts w:asciiTheme="minorHAnsi" w:hAnsiTheme="minorHAnsi"/>
            <w:color w:val="auto"/>
          </w:rPr>
          <w:t>Measuring Unsafe Abortion-Related Mortality: A Systematic Review of the Existing Methods</w:t>
        </w:r>
      </w:hyperlink>
      <w:r w:rsidRPr="00F83133">
        <w:rPr>
          <w:rStyle w:val="bold"/>
          <w:rFonts w:asciiTheme="minorHAnsi" w:hAnsiTheme="minorHAnsi"/>
        </w:rPr>
        <w:t>.</w:t>
      </w:r>
      <w:r w:rsidRPr="00F83133">
        <w:rPr>
          <w:rFonts w:asciiTheme="minorHAnsi" w:hAnsiTheme="minorHAnsi"/>
        </w:rPr>
        <w:t xml:space="preserve"> </w:t>
      </w:r>
      <w:proofErr w:type="spellStart"/>
      <w:r w:rsidRPr="00F83133">
        <w:rPr>
          <w:rStyle w:val="Emphasis"/>
          <w:rFonts w:asciiTheme="minorHAnsi" w:hAnsiTheme="minorHAnsi"/>
          <w:i w:val="0"/>
          <w:iCs w:val="0"/>
        </w:rPr>
        <w:t>PLoS</w:t>
      </w:r>
      <w:proofErr w:type="spellEnd"/>
      <w:r w:rsidRPr="00F83133">
        <w:rPr>
          <w:rStyle w:val="Emphasis"/>
          <w:rFonts w:asciiTheme="minorHAnsi" w:hAnsiTheme="minorHAnsi"/>
          <w:i w:val="0"/>
          <w:iCs w:val="0"/>
        </w:rPr>
        <w:t xml:space="preserve"> ONE</w:t>
      </w:r>
      <w:r w:rsidRPr="00F83133">
        <w:rPr>
          <w:rFonts w:asciiTheme="minorHAnsi" w:hAnsiTheme="minorHAnsi"/>
        </w:rPr>
        <w:t>: 2013 8 (1).</w:t>
      </w:r>
    </w:p>
    <w:p w:rsidR="00B645E6" w:rsidRPr="00F83133" w:rsidRDefault="00B645E6" w:rsidP="00475764">
      <w:pPr>
        <w:pStyle w:val="ListParagraph"/>
        <w:spacing w:line="276" w:lineRule="auto"/>
        <w:ind w:left="0"/>
        <w:jc w:val="both"/>
        <w:rPr>
          <w:rFonts w:asciiTheme="minorHAnsi" w:hAnsiTheme="minorHAnsi"/>
        </w:rPr>
      </w:pPr>
    </w:p>
    <w:p w:rsidR="00F83133" w:rsidRPr="00F83133"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Pr="000B0866" w:rsidRDefault="00F83133" w:rsidP="00475764">
      <w:pPr>
        <w:pStyle w:val="ListParagraph"/>
        <w:spacing w:line="276" w:lineRule="auto"/>
        <w:ind w:left="0"/>
        <w:jc w:val="both"/>
        <w:rPr>
          <w:rFonts w:asciiTheme="minorHAnsi" w:hAnsiTheme="minorHAnsi"/>
        </w:rPr>
      </w:pPr>
    </w:p>
    <w:p w:rsidR="00F83133" w:rsidRDefault="00F83133" w:rsidP="00F83133">
      <w:pPr>
        <w:rPr>
          <w:rFonts w:asciiTheme="minorHAnsi" w:hAnsiTheme="minorHAnsi" w:cs="Calibri"/>
          <w:sz w:val="22"/>
          <w:szCs w:val="22"/>
        </w:rPr>
      </w:pPr>
    </w:p>
    <w:p w:rsidR="00F83133" w:rsidRDefault="00F83133" w:rsidP="00F83133">
      <w:pPr>
        <w:rPr>
          <w:rFonts w:asciiTheme="minorHAnsi" w:hAnsiTheme="minorHAnsi" w:cs="Calibri"/>
          <w:sz w:val="22"/>
          <w:szCs w:val="22"/>
        </w:rPr>
      </w:pPr>
    </w:p>
    <w:p w:rsidR="00F83133" w:rsidRDefault="00F83133" w:rsidP="00F83133">
      <w:pPr>
        <w:rPr>
          <w:rFonts w:asciiTheme="minorHAnsi" w:hAnsiTheme="minorHAnsi" w:cs="Calibri"/>
          <w:sz w:val="22"/>
          <w:szCs w:val="22"/>
        </w:rPr>
      </w:pPr>
    </w:p>
    <w:p w:rsidR="00F83133" w:rsidRPr="009670A7" w:rsidRDefault="00F83133" w:rsidP="00F83133">
      <w:pPr>
        <w:rPr>
          <w:rFonts w:asciiTheme="minorHAnsi" w:hAnsiTheme="minorHAnsi" w:cs="Calibri"/>
          <w:sz w:val="22"/>
          <w:szCs w:val="22"/>
        </w:rPr>
      </w:pPr>
    </w:p>
    <w:p w:rsidR="00F83133" w:rsidRPr="009670A7" w:rsidRDefault="00F83133" w:rsidP="00F83133">
      <w:pPr>
        <w:rPr>
          <w:rFonts w:asciiTheme="minorHAnsi" w:hAnsiTheme="minorHAnsi" w:cs="Calibri"/>
          <w:sz w:val="22"/>
          <w:szCs w:val="22"/>
        </w:rPr>
      </w:pPr>
      <w:proofErr w:type="gramStart"/>
      <w:r w:rsidRPr="009670A7">
        <w:rPr>
          <w:rFonts w:asciiTheme="minorHAnsi" w:hAnsiTheme="minorHAnsi" w:cs="Calibri"/>
          <w:b/>
          <w:sz w:val="22"/>
          <w:szCs w:val="22"/>
        </w:rPr>
        <w:t>Appendix 1.</w:t>
      </w:r>
      <w:proofErr w:type="gramEnd"/>
      <w:r w:rsidRPr="009670A7">
        <w:rPr>
          <w:rFonts w:asciiTheme="minorHAnsi" w:hAnsiTheme="minorHAnsi" w:cs="Calibri"/>
          <w:b/>
          <w:sz w:val="22"/>
          <w:szCs w:val="22"/>
        </w:rPr>
        <w:t xml:space="preserve">  Search </w:t>
      </w:r>
      <w:proofErr w:type="gramStart"/>
      <w:r w:rsidRPr="009670A7">
        <w:rPr>
          <w:rFonts w:asciiTheme="minorHAnsi" w:hAnsiTheme="minorHAnsi" w:cs="Calibri"/>
          <w:b/>
          <w:sz w:val="22"/>
          <w:szCs w:val="22"/>
        </w:rPr>
        <w:t>Strategy</w:t>
      </w:r>
      <w:r w:rsidRPr="009670A7">
        <w:rPr>
          <w:rFonts w:asciiTheme="minorHAnsi" w:hAnsiTheme="minorHAnsi" w:cs="Calibri"/>
          <w:sz w:val="22"/>
          <w:szCs w:val="22"/>
        </w:rPr>
        <w:t xml:space="preserve">  (</w:t>
      </w:r>
      <w:proofErr w:type="gramEnd"/>
      <w:r w:rsidRPr="009670A7">
        <w:rPr>
          <w:rFonts w:asciiTheme="minorHAnsi" w:hAnsiTheme="minorHAnsi" w:cs="Calibri"/>
          <w:sz w:val="22"/>
          <w:szCs w:val="22"/>
        </w:rPr>
        <w:t>adapted for different search engines)</w:t>
      </w:r>
    </w:p>
    <w:p w:rsidR="00F83133" w:rsidRPr="009670A7" w:rsidRDefault="00F83133" w:rsidP="00F83133">
      <w:pPr>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3133" w:rsidRPr="009670A7" w:rsidTr="002C3745">
        <w:tc>
          <w:tcPr>
            <w:tcW w:w="9242" w:type="dxa"/>
          </w:tcPr>
          <w:p w:rsidR="00F83133" w:rsidRPr="009670A7" w:rsidRDefault="00F83133" w:rsidP="002C3745">
            <w:pPr>
              <w:pStyle w:val="NoSpacing"/>
              <w:rPr>
                <w:rFonts w:asciiTheme="minorHAnsi" w:hAnsiTheme="minorHAnsi"/>
              </w:rPr>
            </w:pPr>
            <w:r w:rsidRPr="009670A7">
              <w:rPr>
                <w:rFonts w:asciiTheme="minorHAnsi" w:hAnsiTheme="minorHAnsi"/>
              </w:rPr>
              <w:t>A.</w:t>
            </w:r>
          </w:p>
          <w:p w:rsidR="00F83133" w:rsidRPr="009670A7" w:rsidRDefault="00F83133" w:rsidP="002C3745">
            <w:pPr>
              <w:pStyle w:val="NoSpacing"/>
              <w:rPr>
                <w:rFonts w:asciiTheme="minorHAnsi" w:hAnsiTheme="minorHAnsi"/>
              </w:rPr>
            </w:pPr>
            <w:r w:rsidRPr="009670A7">
              <w:rPr>
                <w:rFonts w:asciiTheme="minorHAnsi" w:hAnsiTheme="minorHAnsi"/>
              </w:rPr>
              <w:t xml:space="preserve">pregnancy in adolescence </w:t>
            </w:r>
          </w:p>
        </w:tc>
      </w:tr>
      <w:tr w:rsidR="00F83133" w:rsidRPr="009670A7" w:rsidTr="002C3745">
        <w:tc>
          <w:tcPr>
            <w:tcW w:w="9242" w:type="dxa"/>
          </w:tcPr>
          <w:p w:rsidR="00F83133" w:rsidRPr="009670A7" w:rsidRDefault="00F83133" w:rsidP="002C3745">
            <w:pPr>
              <w:pStyle w:val="NoSpacing"/>
              <w:rPr>
                <w:rFonts w:asciiTheme="minorHAnsi" w:hAnsiTheme="minorHAnsi"/>
              </w:rPr>
            </w:pPr>
            <w:r w:rsidRPr="009670A7">
              <w:rPr>
                <w:rFonts w:asciiTheme="minorHAnsi" w:hAnsiTheme="minorHAnsi"/>
              </w:rPr>
              <w:t>OR</w:t>
            </w:r>
          </w:p>
        </w:tc>
      </w:tr>
      <w:tr w:rsidR="00F83133" w:rsidRPr="009670A7" w:rsidTr="002C3745">
        <w:tc>
          <w:tcPr>
            <w:tcW w:w="9242" w:type="dxa"/>
          </w:tcPr>
          <w:p w:rsidR="00F83133" w:rsidRPr="009670A7" w:rsidRDefault="00F83133" w:rsidP="002C3745">
            <w:pPr>
              <w:pStyle w:val="NoSpacing"/>
              <w:rPr>
                <w:rFonts w:asciiTheme="minorHAnsi" w:hAnsiTheme="minorHAnsi"/>
              </w:rPr>
            </w:pPr>
            <w:r w:rsidRPr="009670A7">
              <w:rPr>
                <w:rFonts w:asciiTheme="minorHAnsi" w:hAnsiTheme="minorHAnsi"/>
              </w:rPr>
              <w:t xml:space="preserve">B. </w:t>
            </w:r>
          </w:p>
          <w:p w:rsidR="00F83133" w:rsidRPr="009670A7" w:rsidRDefault="00F83133" w:rsidP="002C3745">
            <w:pPr>
              <w:pStyle w:val="NoSpacing"/>
              <w:rPr>
                <w:rFonts w:asciiTheme="minorHAnsi" w:hAnsiTheme="minorHAnsi"/>
              </w:rPr>
            </w:pPr>
            <w:r w:rsidRPr="009670A7">
              <w:rPr>
                <w:rFonts w:asciiTheme="minorHAnsi" w:hAnsiTheme="minorHAnsi"/>
              </w:rPr>
              <w:t>(</w:t>
            </w:r>
            <w:proofErr w:type="spellStart"/>
            <w:r w:rsidRPr="009670A7">
              <w:rPr>
                <w:rFonts w:asciiTheme="minorHAnsi" w:hAnsiTheme="minorHAnsi"/>
              </w:rPr>
              <w:t>i</w:t>
            </w:r>
            <w:proofErr w:type="spellEnd"/>
            <w:r w:rsidRPr="009670A7">
              <w:rPr>
                <w:rFonts w:asciiTheme="minorHAnsi" w:hAnsiTheme="minorHAnsi"/>
              </w:rPr>
              <w:t>)</w:t>
            </w:r>
          </w:p>
          <w:p w:rsidR="00F83133" w:rsidRPr="009670A7" w:rsidRDefault="00F83133" w:rsidP="002C3745">
            <w:pPr>
              <w:pStyle w:val="NoSpacing"/>
              <w:rPr>
                <w:rFonts w:asciiTheme="minorHAnsi" w:hAnsiTheme="minorHAnsi"/>
              </w:rPr>
            </w:pPr>
            <w:r w:rsidRPr="009670A7">
              <w:rPr>
                <w:rFonts w:asciiTheme="minorHAnsi" w:hAnsiTheme="minorHAnsi"/>
              </w:rPr>
              <w:t xml:space="preserve">Adolescent or teen* or juvenile* or teen* or </w:t>
            </w:r>
            <w:proofErr w:type="spellStart"/>
            <w:r w:rsidRPr="009670A7">
              <w:rPr>
                <w:rFonts w:asciiTheme="minorHAnsi" w:hAnsiTheme="minorHAnsi"/>
              </w:rPr>
              <w:t>or</w:t>
            </w:r>
            <w:proofErr w:type="spellEnd"/>
            <w:r w:rsidRPr="009670A7">
              <w:rPr>
                <w:rFonts w:asciiTheme="minorHAnsi" w:hAnsiTheme="minorHAnsi"/>
              </w:rPr>
              <w:t xml:space="preserve"> minor* or youth or youths or girl or “maternal age”</w:t>
            </w:r>
          </w:p>
          <w:p w:rsidR="00F83133" w:rsidRPr="009670A7" w:rsidRDefault="00F83133" w:rsidP="002C3745">
            <w:pPr>
              <w:pStyle w:val="NoSpacing"/>
              <w:rPr>
                <w:rFonts w:asciiTheme="minorHAnsi" w:hAnsiTheme="minorHAnsi"/>
              </w:rPr>
            </w:pPr>
          </w:p>
          <w:p w:rsidR="00F83133" w:rsidRPr="009670A7" w:rsidRDefault="00F83133" w:rsidP="002C3745">
            <w:pPr>
              <w:pStyle w:val="NoSpacing"/>
              <w:rPr>
                <w:rFonts w:asciiTheme="minorHAnsi" w:hAnsiTheme="minorHAnsi"/>
                <w:b/>
              </w:rPr>
            </w:pPr>
            <w:r w:rsidRPr="009670A7">
              <w:rPr>
                <w:rFonts w:asciiTheme="minorHAnsi" w:hAnsiTheme="minorHAnsi"/>
                <w:b/>
              </w:rPr>
              <w:t xml:space="preserve">AND </w:t>
            </w:r>
          </w:p>
          <w:p w:rsidR="00F83133" w:rsidRPr="009670A7" w:rsidRDefault="00F83133" w:rsidP="002C3745">
            <w:pPr>
              <w:pStyle w:val="NoSpacing"/>
              <w:rPr>
                <w:rFonts w:asciiTheme="minorHAnsi" w:hAnsiTheme="minorHAnsi"/>
              </w:rPr>
            </w:pPr>
            <w:r w:rsidRPr="009670A7">
              <w:rPr>
                <w:rFonts w:asciiTheme="minorHAnsi" w:hAnsiTheme="minorHAnsi"/>
              </w:rPr>
              <w:t>(ii)</w:t>
            </w:r>
          </w:p>
          <w:p w:rsidR="00F83133" w:rsidRPr="009670A7" w:rsidRDefault="00F83133" w:rsidP="002C3745">
            <w:pPr>
              <w:pStyle w:val="NoSpacing"/>
              <w:rPr>
                <w:rFonts w:asciiTheme="minorHAnsi" w:hAnsiTheme="minorHAnsi"/>
              </w:rPr>
            </w:pPr>
            <w:r w:rsidRPr="009670A7">
              <w:rPr>
                <w:rFonts w:asciiTheme="minorHAnsi" w:hAnsiTheme="minorHAnsi"/>
              </w:rPr>
              <w:t xml:space="preserve">Pregnancy  or “pregnant women” or parturition  or gestation  or maternal  or maternity  or mother  or motherhood  or “maternal health services” or “maternal health care”  or obstetric  or childbirth </w:t>
            </w:r>
          </w:p>
        </w:tc>
      </w:tr>
      <w:tr w:rsidR="00F83133" w:rsidRPr="009670A7" w:rsidTr="002C3745">
        <w:tc>
          <w:tcPr>
            <w:tcW w:w="9242" w:type="dxa"/>
          </w:tcPr>
          <w:p w:rsidR="00F83133" w:rsidRPr="009670A7" w:rsidRDefault="00F83133" w:rsidP="002C3745">
            <w:pPr>
              <w:pStyle w:val="NoSpacing"/>
              <w:rPr>
                <w:rFonts w:asciiTheme="minorHAnsi" w:hAnsiTheme="minorHAnsi"/>
              </w:rPr>
            </w:pPr>
            <w:r w:rsidRPr="009670A7">
              <w:rPr>
                <w:rFonts w:asciiTheme="minorHAnsi" w:hAnsiTheme="minorHAnsi"/>
              </w:rPr>
              <w:t>AND</w:t>
            </w:r>
          </w:p>
        </w:tc>
      </w:tr>
      <w:tr w:rsidR="00F83133" w:rsidRPr="009670A7" w:rsidTr="002C3745">
        <w:tc>
          <w:tcPr>
            <w:tcW w:w="9242" w:type="dxa"/>
          </w:tcPr>
          <w:p w:rsidR="00F83133" w:rsidRPr="009670A7" w:rsidRDefault="00F83133" w:rsidP="002C3745">
            <w:pPr>
              <w:pStyle w:val="NoSpacing"/>
              <w:rPr>
                <w:rFonts w:asciiTheme="minorHAnsi" w:hAnsiTheme="minorHAnsi"/>
              </w:rPr>
            </w:pPr>
            <w:r w:rsidRPr="009670A7">
              <w:rPr>
                <w:rFonts w:asciiTheme="minorHAnsi" w:hAnsiTheme="minorHAnsi"/>
              </w:rPr>
              <w:t>C.</w:t>
            </w:r>
          </w:p>
          <w:p w:rsidR="00F83133" w:rsidRPr="009670A7" w:rsidRDefault="00F83133" w:rsidP="002C3745">
            <w:pPr>
              <w:pStyle w:val="NoSpacing"/>
              <w:rPr>
                <w:rFonts w:asciiTheme="minorHAnsi" w:hAnsiTheme="minorHAnsi"/>
              </w:rPr>
            </w:pPr>
            <w:r w:rsidRPr="009670A7">
              <w:rPr>
                <w:rFonts w:asciiTheme="minorHAnsi" w:hAnsiTheme="minorHAnsi"/>
              </w:rPr>
              <w:t>(</w:t>
            </w:r>
            <w:proofErr w:type="spellStart"/>
            <w:r w:rsidRPr="009670A7">
              <w:rPr>
                <w:rFonts w:asciiTheme="minorHAnsi" w:hAnsiTheme="minorHAnsi"/>
              </w:rPr>
              <w:t>i</w:t>
            </w:r>
            <w:proofErr w:type="spellEnd"/>
            <w:r w:rsidRPr="009670A7">
              <w:rPr>
                <w:rFonts w:asciiTheme="minorHAnsi" w:hAnsiTheme="minorHAnsi"/>
              </w:rPr>
              <w:t>)</w:t>
            </w:r>
          </w:p>
          <w:p w:rsidR="00F83133" w:rsidRPr="009670A7" w:rsidRDefault="00F83133" w:rsidP="002C3745">
            <w:pPr>
              <w:pStyle w:val="NoSpacing"/>
              <w:rPr>
                <w:rFonts w:asciiTheme="minorHAnsi" w:hAnsiTheme="minorHAnsi"/>
              </w:rPr>
            </w:pPr>
            <w:r w:rsidRPr="009670A7">
              <w:rPr>
                <w:rFonts w:asciiTheme="minorHAnsi" w:hAnsiTheme="minorHAnsi"/>
              </w:rPr>
              <w:t xml:space="preserve">mortality  or death  or fatality  </w:t>
            </w:r>
          </w:p>
          <w:p w:rsidR="00F83133" w:rsidRPr="009670A7" w:rsidRDefault="00F83133" w:rsidP="002C3745">
            <w:pPr>
              <w:pStyle w:val="NoSpacing"/>
              <w:rPr>
                <w:rFonts w:asciiTheme="minorHAnsi" w:hAnsiTheme="minorHAnsi"/>
              </w:rPr>
            </w:pPr>
          </w:p>
          <w:p w:rsidR="00F83133" w:rsidRPr="009670A7" w:rsidRDefault="00F83133" w:rsidP="002C3745">
            <w:pPr>
              <w:pStyle w:val="NoSpacing"/>
              <w:rPr>
                <w:rFonts w:asciiTheme="minorHAnsi" w:hAnsiTheme="minorHAnsi"/>
              </w:rPr>
            </w:pPr>
            <w:r w:rsidRPr="009670A7">
              <w:rPr>
                <w:rFonts w:asciiTheme="minorHAnsi" w:hAnsiTheme="minorHAnsi"/>
                <w:b/>
              </w:rPr>
              <w:t>AND</w:t>
            </w:r>
          </w:p>
          <w:p w:rsidR="00F83133" w:rsidRPr="009670A7" w:rsidRDefault="00F83133" w:rsidP="002C3745">
            <w:pPr>
              <w:pStyle w:val="NoSpacing"/>
              <w:rPr>
                <w:rFonts w:asciiTheme="minorHAnsi" w:hAnsiTheme="minorHAnsi"/>
              </w:rPr>
            </w:pPr>
            <w:r w:rsidRPr="009670A7">
              <w:rPr>
                <w:rFonts w:asciiTheme="minorHAnsi" w:hAnsiTheme="minorHAnsi"/>
              </w:rPr>
              <w:t>(ii)</w:t>
            </w:r>
          </w:p>
          <w:p w:rsidR="00F83133" w:rsidRPr="009670A7" w:rsidRDefault="00F83133" w:rsidP="002C3745">
            <w:pPr>
              <w:pStyle w:val="NoSpacing"/>
              <w:rPr>
                <w:rFonts w:asciiTheme="minorHAnsi" w:hAnsiTheme="minorHAnsi"/>
              </w:rPr>
            </w:pPr>
            <w:proofErr w:type="spellStart"/>
            <w:r w:rsidRPr="009670A7">
              <w:rPr>
                <w:rFonts w:asciiTheme="minorHAnsi" w:hAnsiTheme="minorHAnsi"/>
              </w:rPr>
              <w:t>hemorrhage</w:t>
            </w:r>
            <w:proofErr w:type="spellEnd"/>
            <w:r w:rsidRPr="009670A7">
              <w:rPr>
                <w:rFonts w:asciiTheme="minorHAnsi" w:hAnsiTheme="minorHAnsi"/>
              </w:rPr>
              <w:t xml:space="preserve">  or sepsis  or infection  or hypertension  or eclampsia  or </w:t>
            </w:r>
            <w:proofErr w:type="spellStart"/>
            <w:r w:rsidRPr="009670A7">
              <w:rPr>
                <w:rFonts w:asciiTheme="minorHAnsi" w:hAnsiTheme="minorHAnsi"/>
              </w:rPr>
              <w:t>hellp</w:t>
            </w:r>
            <w:proofErr w:type="spellEnd"/>
            <w:r w:rsidRPr="009670A7">
              <w:rPr>
                <w:rFonts w:asciiTheme="minorHAnsi" w:hAnsiTheme="minorHAnsi"/>
              </w:rPr>
              <w:t xml:space="preserve">  or preeclampsia or obstructed </w:t>
            </w:r>
            <w:proofErr w:type="spellStart"/>
            <w:r w:rsidRPr="009670A7">
              <w:rPr>
                <w:rFonts w:asciiTheme="minorHAnsi" w:hAnsiTheme="minorHAnsi"/>
              </w:rPr>
              <w:t>labor</w:t>
            </w:r>
            <w:proofErr w:type="spellEnd"/>
            <w:r w:rsidRPr="009670A7">
              <w:rPr>
                <w:rFonts w:asciiTheme="minorHAnsi" w:hAnsiTheme="minorHAnsi"/>
              </w:rPr>
              <w:t xml:space="preserve">  or prolonged </w:t>
            </w:r>
            <w:proofErr w:type="spellStart"/>
            <w:r w:rsidRPr="009670A7">
              <w:rPr>
                <w:rFonts w:asciiTheme="minorHAnsi" w:hAnsiTheme="minorHAnsi"/>
              </w:rPr>
              <w:t>labor</w:t>
            </w:r>
            <w:proofErr w:type="spellEnd"/>
            <w:r w:rsidRPr="009670A7">
              <w:rPr>
                <w:rFonts w:asciiTheme="minorHAnsi" w:hAnsiTheme="minorHAnsi"/>
              </w:rPr>
              <w:t xml:space="preserve">  or dystocia  or ectopic  or embolism  or HIV  or malaria  or tetanus  or violence  or suicide  or abortion  </w:t>
            </w:r>
          </w:p>
        </w:tc>
      </w:tr>
    </w:tbl>
    <w:p w:rsidR="00F83133" w:rsidRPr="009670A7" w:rsidRDefault="00F83133" w:rsidP="00F83133">
      <w:pPr>
        <w:rPr>
          <w:rFonts w:asciiTheme="minorHAnsi" w:hAnsiTheme="minorHAnsi" w:cs="Calibri"/>
          <w:sz w:val="22"/>
          <w:szCs w:val="22"/>
        </w:rPr>
      </w:pPr>
    </w:p>
    <w:p w:rsidR="00F83133" w:rsidRPr="00F83133" w:rsidRDefault="00F83133" w:rsidP="00475764">
      <w:pPr>
        <w:pStyle w:val="ListParagraph"/>
        <w:spacing w:line="276" w:lineRule="auto"/>
        <w:ind w:left="0"/>
        <w:jc w:val="both"/>
        <w:rPr>
          <w:rFonts w:asciiTheme="minorHAnsi" w:hAnsiTheme="minorHAnsi"/>
        </w:rPr>
      </w:pPr>
    </w:p>
    <w:sectPr w:rsidR="00F83133" w:rsidRPr="00F83133" w:rsidSect="000C1900">
      <w:footnotePr>
        <w:numFmt w:val="lowerLetter"/>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78" w:rsidRDefault="00C32678" w:rsidP="00317E2A">
      <w:r>
        <w:separator/>
      </w:r>
    </w:p>
  </w:endnote>
  <w:endnote w:type="continuationSeparator" w:id="0">
    <w:p w:rsidR="00C32678" w:rsidRDefault="00C32678" w:rsidP="0031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calaLancetPro-Bold">
    <w:panose1 w:val="00000000000000000000"/>
    <w:charset w:val="00"/>
    <w:family w:val="auto"/>
    <w:notTrueType/>
    <w:pitch w:val="default"/>
    <w:sig w:usb0="00000003" w:usb1="00000000" w:usb2="00000000" w:usb3="00000000" w:csb0="00000001" w:csb1="00000000"/>
  </w:font>
  <w:font w:name="Whitney">
    <w:altName w:val="Whitney"/>
    <w:panose1 w:val="00000000000000000000"/>
    <w:charset w:val="00"/>
    <w:family w:val="swiss"/>
    <w:notTrueType/>
    <w:pitch w:val="default"/>
    <w:sig w:usb0="00000003" w:usb1="00000000" w:usb2="00000000" w:usb3="00000000" w:csb0="0000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imes-Roman">
    <w:panose1 w:val="00000000000000000000"/>
    <w:charset w:val="00"/>
    <w:family w:val="auto"/>
    <w:notTrueType/>
    <w:pitch w:val="default"/>
    <w:sig w:usb0="00000003" w:usb1="00000000" w:usb2="00000000" w:usb3="00000000" w:csb0="00000001" w:csb1="00000000"/>
  </w:font>
  <w:font w:name="UNFP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78" w:rsidRDefault="00C32678" w:rsidP="00317E2A">
      <w:r>
        <w:separator/>
      </w:r>
    </w:p>
  </w:footnote>
  <w:footnote w:type="continuationSeparator" w:id="0">
    <w:p w:rsidR="00C32678" w:rsidRDefault="00C32678" w:rsidP="00317E2A">
      <w:r>
        <w:continuationSeparator/>
      </w:r>
    </w:p>
  </w:footnote>
  <w:footnote w:id="1">
    <w:p w:rsidR="003F1BA0" w:rsidRPr="003A223E" w:rsidRDefault="003F1BA0" w:rsidP="000C1900">
      <w:pPr>
        <w:pStyle w:val="FootnoteText"/>
        <w:rPr>
          <w:rFonts w:asciiTheme="minorHAnsi" w:hAnsiTheme="minorHAnsi"/>
        </w:rPr>
      </w:pPr>
      <w:r>
        <w:t>*</w:t>
      </w:r>
      <w:r w:rsidRPr="003A223E">
        <w:rPr>
          <w:rFonts w:asciiTheme="minorHAnsi" w:hAnsiTheme="minorHAnsi"/>
        </w:rPr>
        <w:t>Corresponding author</w:t>
      </w:r>
    </w:p>
    <w:p w:rsidR="003F1BA0" w:rsidRPr="003A223E" w:rsidRDefault="003F1BA0">
      <w:pPr>
        <w:pStyle w:val="FootnoteText"/>
        <w:rPr>
          <w:rFonts w:asciiTheme="minorHAnsi" w:hAnsiTheme="minorHAnsi"/>
        </w:rPr>
      </w:pPr>
      <w:r w:rsidRPr="003A223E">
        <w:rPr>
          <w:rStyle w:val="FootnoteReference"/>
          <w:rFonts w:asciiTheme="minorHAnsi" w:hAnsiTheme="minorHAnsi"/>
        </w:rPr>
        <w:footnoteRef/>
      </w:r>
      <w:r w:rsidRPr="003A223E">
        <w:rPr>
          <w:rFonts w:asciiTheme="minorHAnsi" w:hAnsiTheme="minorHAnsi"/>
        </w:rPr>
        <w:t xml:space="preserve"> Department of Social Statistics and Demography, University of Southampton</w:t>
      </w:r>
    </w:p>
  </w:footnote>
  <w:footnote w:id="2">
    <w:p w:rsidR="003F1BA0" w:rsidRPr="003A223E" w:rsidRDefault="003F1BA0">
      <w:pPr>
        <w:pStyle w:val="FootnoteText"/>
        <w:rPr>
          <w:rFonts w:asciiTheme="minorHAnsi" w:hAnsiTheme="minorHAnsi"/>
        </w:rPr>
      </w:pPr>
      <w:r w:rsidRPr="003A223E">
        <w:rPr>
          <w:rStyle w:val="FootnoteReference"/>
          <w:rFonts w:asciiTheme="minorHAnsi" w:hAnsiTheme="minorHAnsi"/>
        </w:rPr>
        <w:footnoteRef/>
      </w:r>
      <w:r w:rsidRPr="003A223E">
        <w:rPr>
          <w:rFonts w:asciiTheme="minorHAnsi" w:hAnsiTheme="minorHAnsi"/>
        </w:rPr>
        <w:t xml:space="preserve"> </w:t>
      </w:r>
      <w:proofErr w:type="gramStart"/>
      <w:r w:rsidR="006C3831" w:rsidRPr="006C3831">
        <w:rPr>
          <w:rFonts w:asciiTheme="minorHAnsi" w:hAnsiTheme="minorHAnsi"/>
        </w:rPr>
        <w:t>Options Consultancy Services, London, UK.</w:t>
      </w:r>
      <w:proofErr w:type="gramEnd"/>
    </w:p>
  </w:footnote>
  <w:footnote w:id="3">
    <w:p w:rsidR="003A223E" w:rsidRPr="003A223E" w:rsidRDefault="003A223E">
      <w:pPr>
        <w:pStyle w:val="FootnoteText"/>
        <w:rPr>
          <w:rFonts w:asciiTheme="minorHAnsi" w:hAnsiTheme="minorHAnsi"/>
        </w:rPr>
      </w:pPr>
      <w:r w:rsidRPr="003A223E">
        <w:rPr>
          <w:rStyle w:val="FootnoteReference"/>
          <w:rFonts w:asciiTheme="minorHAnsi" w:hAnsiTheme="minorHAnsi"/>
        </w:rPr>
        <w:footnoteRef/>
      </w:r>
      <w:r w:rsidRPr="003A223E">
        <w:rPr>
          <w:rFonts w:asciiTheme="minorHAnsi" w:hAnsiTheme="minorHAnsi"/>
        </w:rPr>
        <w:t xml:space="preserve"> </w:t>
      </w:r>
      <w:r w:rsidR="006C3831">
        <w:rPr>
          <w:rFonts w:asciiTheme="minorHAnsi" w:hAnsiTheme="minorHAnsi"/>
        </w:rPr>
        <w:t xml:space="preserve"> Independent consultant</w:t>
      </w:r>
    </w:p>
  </w:footnote>
  <w:footnote w:id="4">
    <w:p w:rsidR="003A223E" w:rsidRPr="006C3831" w:rsidRDefault="003A223E">
      <w:pPr>
        <w:pStyle w:val="FootnoteText"/>
        <w:rPr>
          <w:rFonts w:asciiTheme="minorHAnsi" w:hAnsiTheme="minorHAnsi"/>
        </w:rPr>
      </w:pPr>
      <w:r w:rsidRPr="006C3831">
        <w:rPr>
          <w:rStyle w:val="FootnoteReference"/>
          <w:rFonts w:asciiTheme="minorHAnsi" w:hAnsiTheme="minorHAnsi"/>
        </w:rPr>
        <w:footnoteRef/>
      </w:r>
      <w:r w:rsidRPr="006C3831">
        <w:rPr>
          <w:rFonts w:asciiTheme="minorHAnsi" w:hAnsiTheme="minorHAnsi"/>
        </w:rPr>
        <w:t xml:space="preserve"> </w:t>
      </w:r>
      <w:r w:rsidR="006C3831" w:rsidRPr="006C3831">
        <w:rPr>
          <w:rFonts w:asciiTheme="minorHAnsi" w:eastAsia="Times New Roman" w:hAnsiTheme="minorHAnsi"/>
          <w:lang w:val="en-US" w:eastAsia="en-GB"/>
        </w:rPr>
        <w:t>SRH Team,</w:t>
      </w:r>
      <w:r w:rsidR="006C3831" w:rsidRPr="006C3831">
        <w:rPr>
          <w:rFonts w:asciiTheme="minorHAnsi" w:eastAsia="Times New Roman" w:hAnsiTheme="minorHAnsi"/>
          <w:sz w:val="22"/>
          <w:szCs w:val="22"/>
          <w:lang w:eastAsia="en-GB"/>
        </w:rPr>
        <w:t xml:space="preserve"> </w:t>
      </w:r>
      <w:r w:rsidR="006C3831" w:rsidRPr="006C3831">
        <w:rPr>
          <w:rFonts w:asciiTheme="minorHAnsi" w:eastAsia="Times New Roman" w:hAnsiTheme="minorHAnsi"/>
          <w:lang w:val="en-US" w:eastAsia="en-GB"/>
        </w:rPr>
        <w:t xml:space="preserve">Latin America and the Caribbean Regional Office, </w:t>
      </w:r>
      <w:r w:rsidR="006C3831" w:rsidRPr="006C3831">
        <w:rPr>
          <w:rFonts w:asciiTheme="minorHAnsi" w:eastAsia="Times New Roman" w:hAnsiTheme="minorHAnsi"/>
          <w:lang w:eastAsia="en-GB"/>
        </w:rPr>
        <w:t>United Nations Population Fund,  Panama</w:t>
      </w:r>
    </w:p>
  </w:footnote>
  <w:footnote w:id="5">
    <w:p w:rsidR="003A223E" w:rsidRPr="003A223E" w:rsidRDefault="003A223E">
      <w:pPr>
        <w:pStyle w:val="FootnoteText"/>
        <w:rPr>
          <w:rFonts w:asciiTheme="minorHAnsi" w:hAnsiTheme="minorHAnsi"/>
        </w:rPr>
      </w:pPr>
      <w:r w:rsidRPr="003A223E">
        <w:rPr>
          <w:rStyle w:val="FootnoteReference"/>
          <w:rFonts w:asciiTheme="minorHAnsi" w:hAnsiTheme="minorHAnsi"/>
        </w:rPr>
        <w:footnoteRef/>
      </w:r>
      <w:r w:rsidR="006C3831">
        <w:rPr>
          <w:rFonts w:asciiTheme="minorHAnsi" w:hAnsiTheme="minorHAnsi" w:cs="Segoe UI"/>
        </w:rPr>
        <w:t xml:space="preserve"> </w:t>
      </w:r>
      <w:proofErr w:type="gramStart"/>
      <w:r w:rsidRPr="003A223E">
        <w:rPr>
          <w:rFonts w:asciiTheme="minorHAnsi" w:hAnsiTheme="minorHAnsi" w:cs="Segoe UI"/>
        </w:rPr>
        <w:t>Department of Maternal, Newborn, Child &amp;</w:t>
      </w:r>
      <w:r w:rsidR="006C3831">
        <w:rPr>
          <w:rFonts w:asciiTheme="minorHAnsi" w:hAnsiTheme="minorHAnsi" w:cs="Segoe UI"/>
        </w:rPr>
        <w:t xml:space="preserve"> </w:t>
      </w:r>
      <w:r w:rsidRPr="003A223E">
        <w:rPr>
          <w:rFonts w:asciiTheme="minorHAnsi" w:hAnsiTheme="minorHAnsi" w:cs="Segoe UI"/>
        </w:rPr>
        <w:t>Adolescent Health.</w:t>
      </w:r>
      <w:proofErr w:type="gramEnd"/>
      <w:r w:rsidRPr="003A223E">
        <w:rPr>
          <w:rFonts w:asciiTheme="minorHAnsi" w:hAnsiTheme="minorHAnsi" w:cs="Segoe UI"/>
        </w:rPr>
        <w:t xml:space="preserve"> World Health Organization, Geneva 27 Switzerland</w:t>
      </w:r>
    </w:p>
  </w:footnote>
  <w:footnote w:id="6">
    <w:p w:rsidR="003F1BA0" w:rsidRPr="00B645E6" w:rsidRDefault="003F1BA0">
      <w:pPr>
        <w:pStyle w:val="FootnoteText"/>
        <w:rPr>
          <w:rFonts w:asciiTheme="minorHAnsi" w:hAnsiTheme="minorHAnsi"/>
        </w:rPr>
      </w:pPr>
      <w:r w:rsidRPr="003A223E">
        <w:rPr>
          <w:rStyle w:val="FootnoteReference"/>
          <w:rFonts w:asciiTheme="minorHAnsi" w:hAnsiTheme="minorHAnsi"/>
        </w:rPr>
        <w:footnoteRef/>
      </w:r>
      <w:r w:rsidR="00B866DB" w:rsidRPr="00B645E6">
        <w:rPr>
          <w:rFonts w:asciiTheme="minorHAnsi" w:hAnsiTheme="minorHAnsi"/>
        </w:rPr>
        <w:t xml:space="preserve"> </w:t>
      </w:r>
      <w:proofErr w:type="spellStart"/>
      <w:r w:rsidR="00B866DB" w:rsidRPr="00B645E6">
        <w:rPr>
          <w:rFonts w:asciiTheme="minorHAnsi" w:hAnsiTheme="minorHAnsi"/>
        </w:rPr>
        <w:t>Instituto</w:t>
      </w:r>
      <w:proofErr w:type="spellEnd"/>
      <w:r w:rsidR="00B866DB" w:rsidRPr="00B645E6">
        <w:rPr>
          <w:rFonts w:asciiTheme="minorHAnsi" w:hAnsiTheme="minorHAnsi"/>
        </w:rPr>
        <w:t xml:space="preserve"> de </w:t>
      </w:r>
      <w:proofErr w:type="spellStart"/>
      <w:r w:rsidR="00B866DB" w:rsidRPr="00B645E6">
        <w:rPr>
          <w:rFonts w:asciiTheme="minorHAnsi" w:hAnsiTheme="minorHAnsi"/>
        </w:rPr>
        <w:t>Cooperación</w:t>
      </w:r>
      <w:proofErr w:type="spellEnd"/>
      <w:r w:rsidR="00B866DB" w:rsidRPr="00B645E6">
        <w:rPr>
          <w:rFonts w:asciiTheme="minorHAnsi" w:hAnsiTheme="minorHAnsi"/>
        </w:rPr>
        <w:t xml:space="preserve"> Social </w:t>
      </w:r>
      <w:proofErr w:type="spellStart"/>
      <w:r w:rsidR="00B866DB" w:rsidRPr="00B645E6">
        <w:rPr>
          <w:rFonts w:asciiTheme="minorHAnsi" w:hAnsiTheme="minorHAnsi"/>
        </w:rPr>
        <w:t>Integrare</w:t>
      </w:r>
      <w:proofErr w:type="spellEnd"/>
      <w:r w:rsidR="00B866DB" w:rsidRPr="00B645E6">
        <w:rPr>
          <w:rFonts w:asciiTheme="minorHAnsi" w:hAnsiTheme="minorHAnsi"/>
        </w:rPr>
        <w:t>, Barcelona, Spain</w:t>
      </w:r>
    </w:p>
  </w:footnote>
  <w:footnote w:id="7">
    <w:p w:rsidR="003A223E" w:rsidRPr="003A223E" w:rsidRDefault="003A223E">
      <w:pPr>
        <w:pStyle w:val="FootnoteText"/>
        <w:rPr>
          <w:rFonts w:asciiTheme="minorHAnsi" w:hAnsiTheme="minorHAnsi"/>
        </w:rPr>
      </w:pPr>
      <w:r w:rsidRPr="003A223E">
        <w:rPr>
          <w:rStyle w:val="FootnoteReference"/>
          <w:rFonts w:asciiTheme="minorHAnsi" w:hAnsiTheme="minorHAnsi"/>
        </w:rPr>
        <w:footnoteRef/>
      </w:r>
      <w:r w:rsidRPr="00B645E6">
        <w:rPr>
          <w:rFonts w:asciiTheme="minorHAnsi" w:hAnsiTheme="minorHAnsi"/>
          <w:lang w:val="es-ES"/>
        </w:rPr>
        <w:t xml:space="preserve"> </w:t>
      </w:r>
      <w:r w:rsidRPr="003A223E">
        <w:rPr>
          <w:rFonts w:asciiTheme="minorHAnsi" w:hAnsiTheme="minorHAnsi" w:cs="Segoe UI"/>
          <w:lang w:val="es-PA"/>
        </w:rPr>
        <w:t xml:space="preserve">Instituto Nacional de Endocrinología. La Habana. </w:t>
      </w:r>
      <w:r w:rsidRPr="00B645E6">
        <w:rPr>
          <w:rFonts w:asciiTheme="minorHAnsi" w:hAnsiTheme="minorHAnsi" w:cs="Segoe UI"/>
        </w:rPr>
        <w:t>Cuba. </w:t>
      </w:r>
    </w:p>
  </w:footnote>
  <w:footnote w:id="8">
    <w:p w:rsidR="003A223E" w:rsidRDefault="003A223E">
      <w:pPr>
        <w:pStyle w:val="FootnoteText"/>
      </w:pPr>
      <w:r w:rsidRPr="003A223E">
        <w:rPr>
          <w:rStyle w:val="FootnoteReference"/>
          <w:rFonts w:asciiTheme="minorHAnsi" w:hAnsiTheme="minorHAnsi"/>
        </w:rPr>
        <w:footnoteRef/>
      </w:r>
      <w:r w:rsidRPr="003A223E">
        <w:rPr>
          <w:rFonts w:asciiTheme="minorHAnsi" w:hAnsiTheme="minorHAnsi"/>
        </w:rPr>
        <w:t xml:space="preserve"> Department of Social Statistics and Demography, University of Southampton</w:t>
      </w:r>
    </w:p>
  </w:footnote>
  <w:footnote w:id="9">
    <w:p w:rsidR="00246CDE" w:rsidRPr="00194363" w:rsidRDefault="00194363">
      <w:pPr>
        <w:pStyle w:val="FootnoteText"/>
        <w:rPr>
          <w:sz w:val="16"/>
          <w:szCs w:val="16"/>
        </w:rPr>
      </w:pPr>
      <w:r w:rsidRPr="00194363">
        <w:rPr>
          <w:sz w:val="16"/>
          <w:szCs w:val="16"/>
        </w:rPr>
        <w:t>i  Incidental or accidental deaths are those that are not related to the pregnancy e.g. road accident or violence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FB7"/>
    <w:multiLevelType w:val="hybridMultilevel"/>
    <w:tmpl w:val="ADE26B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6E7996"/>
    <w:multiLevelType w:val="hybridMultilevel"/>
    <w:tmpl w:val="67824F0A"/>
    <w:lvl w:ilvl="0" w:tplc="AC9A24A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A02E3"/>
    <w:multiLevelType w:val="hybridMultilevel"/>
    <w:tmpl w:val="FB74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85AE7"/>
    <w:multiLevelType w:val="hybridMultilevel"/>
    <w:tmpl w:val="580EA550"/>
    <w:lvl w:ilvl="0" w:tplc="1E420AD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CF6CD8"/>
    <w:multiLevelType w:val="hybridMultilevel"/>
    <w:tmpl w:val="ED58D172"/>
    <w:lvl w:ilvl="0" w:tplc="85E8A98C">
      <w:start w:val="1"/>
      <w:numFmt w:val="bullet"/>
      <w:lvlText w:val="•"/>
      <w:lvlJc w:val="left"/>
      <w:pPr>
        <w:tabs>
          <w:tab w:val="num" w:pos="720"/>
        </w:tabs>
        <w:ind w:left="720" w:hanging="360"/>
      </w:pPr>
      <w:rPr>
        <w:rFonts w:ascii="Times New Roman" w:hAnsi="Times New Roman" w:hint="default"/>
      </w:rPr>
    </w:lvl>
    <w:lvl w:ilvl="1" w:tplc="0BB6C198" w:tentative="1">
      <w:start w:val="1"/>
      <w:numFmt w:val="bullet"/>
      <w:lvlText w:val="•"/>
      <w:lvlJc w:val="left"/>
      <w:pPr>
        <w:tabs>
          <w:tab w:val="num" w:pos="1440"/>
        </w:tabs>
        <w:ind w:left="1440" w:hanging="360"/>
      </w:pPr>
      <w:rPr>
        <w:rFonts w:ascii="Times New Roman" w:hAnsi="Times New Roman" w:hint="default"/>
      </w:rPr>
    </w:lvl>
    <w:lvl w:ilvl="2" w:tplc="80384E98" w:tentative="1">
      <w:start w:val="1"/>
      <w:numFmt w:val="bullet"/>
      <w:lvlText w:val="•"/>
      <w:lvlJc w:val="left"/>
      <w:pPr>
        <w:tabs>
          <w:tab w:val="num" w:pos="2160"/>
        </w:tabs>
        <w:ind w:left="2160" w:hanging="360"/>
      </w:pPr>
      <w:rPr>
        <w:rFonts w:ascii="Times New Roman" w:hAnsi="Times New Roman" w:hint="default"/>
      </w:rPr>
    </w:lvl>
    <w:lvl w:ilvl="3" w:tplc="7C32EA6C" w:tentative="1">
      <w:start w:val="1"/>
      <w:numFmt w:val="bullet"/>
      <w:lvlText w:val="•"/>
      <w:lvlJc w:val="left"/>
      <w:pPr>
        <w:tabs>
          <w:tab w:val="num" w:pos="2880"/>
        </w:tabs>
        <w:ind w:left="2880" w:hanging="360"/>
      </w:pPr>
      <w:rPr>
        <w:rFonts w:ascii="Times New Roman" w:hAnsi="Times New Roman" w:hint="default"/>
      </w:rPr>
    </w:lvl>
    <w:lvl w:ilvl="4" w:tplc="C7C20E2C" w:tentative="1">
      <w:start w:val="1"/>
      <w:numFmt w:val="bullet"/>
      <w:lvlText w:val="•"/>
      <w:lvlJc w:val="left"/>
      <w:pPr>
        <w:tabs>
          <w:tab w:val="num" w:pos="3600"/>
        </w:tabs>
        <w:ind w:left="3600" w:hanging="360"/>
      </w:pPr>
      <w:rPr>
        <w:rFonts w:ascii="Times New Roman" w:hAnsi="Times New Roman" w:hint="default"/>
      </w:rPr>
    </w:lvl>
    <w:lvl w:ilvl="5" w:tplc="008EC306" w:tentative="1">
      <w:start w:val="1"/>
      <w:numFmt w:val="bullet"/>
      <w:lvlText w:val="•"/>
      <w:lvlJc w:val="left"/>
      <w:pPr>
        <w:tabs>
          <w:tab w:val="num" w:pos="4320"/>
        </w:tabs>
        <w:ind w:left="4320" w:hanging="360"/>
      </w:pPr>
      <w:rPr>
        <w:rFonts w:ascii="Times New Roman" w:hAnsi="Times New Roman" w:hint="default"/>
      </w:rPr>
    </w:lvl>
    <w:lvl w:ilvl="6" w:tplc="5EC406FC" w:tentative="1">
      <w:start w:val="1"/>
      <w:numFmt w:val="bullet"/>
      <w:lvlText w:val="•"/>
      <w:lvlJc w:val="left"/>
      <w:pPr>
        <w:tabs>
          <w:tab w:val="num" w:pos="5040"/>
        </w:tabs>
        <w:ind w:left="5040" w:hanging="360"/>
      </w:pPr>
      <w:rPr>
        <w:rFonts w:ascii="Times New Roman" w:hAnsi="Times New Roman" w:hint="default"/>
      </w:rPr>
    </w:lvl>
    <w:lvl w:ilvl="7" w:tplc="4258B048" w:tentative="1">
      <w:start w:val="1"/>
      <w:numFmt w:val="bullet"/>
      <w:lvlText w:val="•"/>
      <w:lvlJc w:val="left"/>
      <w:pPr>
        <w:tabs>
          <w:tab w:val="num" w:pos="5760"/>
        </w:tabs>
        <w:ind w:left="5760" w:hanging="360"/>
      </w:pPr>
      <w:rPr>
        <w:rFonts w:ascii="Times New Roman" w:hAnsi="Times New Roman" w:hint="default"/>
      </w:rPr>
    </w:lvl>
    <w:lvl w:ilvl="8" w:tplc="6010B9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6E0108"/>
    <w:multiLevelType w:val="hybridMultilevel"/>
    <w:tmpl w:val="2780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2856E8"/>
    <w:multiLevelType w:val="hybridMultilevel"/>
    <w:tmpl w:val="BC2A3888"/>
    <w:lvl w:ilvl="0" w:tplc="DDD2428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90C93"/>
    <w:multiLevelType w:val="hybridMultilevel"/>
    <w:tmpl w:val="43A6A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9B0F36"/>
    <w:multiLevelType w:val="hybridMultilevel"/>
    <w:tmpl w:val="764CB160"/>
    <w:lvl w:ilvl="0" w:tplc="1E420AD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DC16E4F"/>
    <w:multiLevelType w:val="hybridMultilevel"/>
    <w:tmpl w:val="2780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5F00DB"/>
    <w:multiLevelType w:val="hybridMultilevel"/>
    <w:tmpl w:val="2780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F63BA6"/>
    <w:multiLevelType w:val="hybridMultilevel"/>
    <w:tmpl w:val="7F4C0FD0"/>
    <w:lvl w:ilvl="0" w:tplc="AE880950">
      <w:start w:val="44"/>
      <w:numFmt w:val="decimal"/>
      <w:lvlText w:val="%1."/>
      <w:lvlJc w:val="left"/>
      <w:pPr>
        <w:ind w:left="720" w:hanging="360"/>
      </w:pPr>
      <w:rPr>
        <w:rFonts w:eastAsia="SimSu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23444"/>
    <w:multiLevelType w:val="hybridMultilevel"/>
    <w:tmpl w:val="8480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E87789"/>
    <w:multiLevelType w:val="hybridMultilevel"/>
    <w:tmpl w:val="43E2AD5A"/>
    <w:lvl w:ilvl="0" w:tplc="B9F2F14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F549F"/>
    <w:multiLevelType w:val="hybridMultilevel"/>
    <w:tmpl w:val="35AC6660"/>
    <w:lvl w:ilvl="0" w:tplc="1E420AD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84A27FC"/>
    <w:multiLevelType w:val="multilevel"/>
    <w:tmpl w:val="4832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884EAB"/>
    <w:multiLevelType w:val="hybridMultilevel"/>
    <w:tmpl w:val="C9C29FC2"/>
    <w:lvl w:ilvl="0" w:tplc="D346C49A">
      <w:start w:val="1"/>
      <w:numFmt w:val="upperLetter"/>
      <w:lvlText w:val="%1."/>
      <w:lvlJc w:val="left"/>
      <w:pPr>
        <w:ind w:left="720" w:hanging="360"/>
      </w:pPr>
      <w:rPr>
        <w:rFonts w:eastAsia="SimSu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CF084A"/>
    <w:multiLevelType w:val="hybridMultilevel"/>
    <w:tmpl w:val="F274E7DA"/>
    <w:lvl w:ilvl="0" w:tplc="9F46EB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1192D41"/>
    <w:multiLevelType w:val="hybridMultilevel"/>
    <w:tmpl w:val="92DC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444A31"/>
    <w:multiLevelType w:val="multilevel"/>
    <w:tmpl w:val="1A0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8"/>
  </w:num>
  <w:num w:numId="4">
    <w:abstractNumId w:val="0"/>
  </w:num>
  <w:num w:numId="5">
    <w:abstractNumId w:val="17"/>
  </w:num>
  <w:num w:numId="6">
    <w:abstractNumId w:val="6"/>
  </w:num>
  <w:num w:numId="7">
    <w:abstractNumId w:val="16"/>
  </w:num>
  <w:num w:numId="8">
    <w:abstractNumId w:val="7"/>
  </w:num>
  <w:num w:numId="9">
    <w:abstractNumId w:val="3"/>
  </w:num>
  <w:num w:numId="10">
    <w:abstractNumId w:val="12"/>
  </w:num>
  <w:num w:numId="11">
    <w:abstractNumId w:val="18"/>
  </w:num>
  <w:num w:numId="12">
    <w:abstractNumId w:val="4"/>
  </w:num>
  <w:num w:numId="13">
    <w:abstractNumId w:val="19"/>
  </w:num>
  <w:num w:numId="14">
    <w:abstractNumId w:val="15"/>
  </w:num>
  <w:num w:numId="15">
    <w:abstractNumId w:val="1"/>
  </w:num>
  <w:num w:numId="16">
    <w:abstractNumId w:val="13"/>
  </w:num>
  <w:num w:numId="17">
    <w:abstractNumId w:val="9"/>
  </w:num>
  <w:num w:numId="18">
    <w:abstractNumId w:val="5"/>
  </w:num>
  <w:num w:numId="19">
    <w:abstractNumId w:val="11"/>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w15:presenceInfo w15:providerId="None" w15:userId="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2A"/>
    <w:rsid w:val="000013BB"/>
    <w:rsid w:val="00004EB6"/>
    <w:rsid w:val="00010A0D"/>
    <w:rsid w:val="000176A8"/>
    <w:rsid w:val="00017ABC"/>
    <w:rsid w:val="0002426F"/>
    <w:rsid w:val="000257A3"/>
    <w:rsid w:val="000302D3"/>
    <w:rsid w:val="0004071A"/>
    <w:rsid w:val="00042207"/>
    <w:rsid w:val="0007471C"/>
    <w:rsid w:val="00087F2D"/>
    <w:rsid w:val="0009213C"/>
    <w:rsid w:val="00092B88"/>
    <w:rsid w:val="0009638D"/>
    <w:rsid w:val="000A5C71"/>
    <w:rsid w:val="000B0866"/>
    <w:rsid w:val="000B1079"/>
    <w:rsid w:val="000B65E7"/>
    <w:rsid w:val="000C1900"/>
    <w:rsid w:val="000C23EC"/>
    <w:rsid w:val="000C43F9"/>
    <w:rsid w:val="000C4992"/>
    <w:rsid w:val="000D01C1"/>
    <w:rsid w:val="000D12D6"/>
    <w:rsid w:val="000D1A1E"/>
    <w:rsid w:val="000D6ED5"/>
    <w:rsid w:val="000E178D"/>
    <w:rsid w:val="000E27C4"/>
    <w:rsid w:val="000E6E30"/>
    <w:rsid w:val="000E785E"/>
    <w:rsid w:val="000F724B"/>
    <w:rsid w:val="00101B47"/>
    <w:rsid w:val="00120CC4"/>
    <w:rsid w:val="00123624"/>
    <w:rsid w:val="00132483"/>
    <w:rsid w:val="00136D7C"/>
    <w:rsid w:val="001467B3"/>
    <w:rsid w:val="001508EE"/>
    <w:rsid w:val="00153F40"/>
    <w:rsid w:val="0016762A"/>
    <w:rsid w:val="00186E3A"/>
    <w:rsid w:val="0019371A"/>
    <w:rsid w:val="00194363"/>
    <w:rsid w:val="001967A6"/>
    <w:rsid w:val="001A10AD"/>
    <w:rsid w:val="001A37FD"/>
    <w:rsid w:val="001A6351"/>
    <w:rsid w:val="001B0386"/>
    <w:rsid w:val="001B0E9B"/>
    <w:rsid w:val="001C2FE4"/>
    <w:rsid w:val="001C3762"/>
    <w:rsid w:val="001C3FAF"/>
    <w:rsid w:val="001C4901"/>
    <w:rsid w:val="001C5856"/>
    <w:rsid w:val="001C69D8"/>
    <w:rsid w:val="001E4DBB"/>
    <w:rsid w:val="001E624B"/>
    <w:rsid w:val="001E7B1C"/>
    <w:rsid w:val="001F0645"/>
    <w:rsid w:val="001F126D"/>
    <w:rsid w:val="001F37A0"/>
    <w:rsid w:val="001F55AF"/>
    <w:rsid w:val="002049C8"/>
    <w:rsid w:val="00216464"/>
    <w:rsid w:val="00220F52"/>
    <w:rsid w:val="00222E2A"/>
    <w:rsid w:val="0022598E"/>
    <w:rsid w:val="0023223E"/>
    <w:rsid w:val="002324F0"/>
    <w:rsid w:val="00234C06"/>
    <w:rsid w:val="002415D8"/>
    <w:rsid w:val="00245057"/>
    <w:rsid w:val="00246CDE"/>
    <w:rsid w:val="00261A65"/>
    <w:rsid w:val="00266BCA"/>
    <w:rsid w:val="00275686"/>
    <w:rsid w:val="00275DC9"/>
    <w:rsid w:val="0028382D"/>
    <w:rsid w:val="0028689E"/>
    <w:rsid w:val="002917DF"/>
    <w:rsid w:val="002925E7"/>
    <w:rsid w:val="00292DD7"/>
    <w:rsid w:val="00297D10"/>
    <w:rsid w:val="002A09A2"/>
    <w:rsid w:val="002A2BBC"/>
    <w:rsid w:val="002A424C"/>
    <w:rsid w:val="002B103F"/>
    <w:rsid w:val="002B7C7C"/>
    <w:rsid w:val="002D0A8E"/>
    <w:rsid w:val="002D2672"/>
    <w:rsid w:val="002D397B"/>
    <w:rsid w:val="002E164A"/>
    <w:rsid w:val="002E36B6"/>
    <w:rsid w:val="002F063B"/>
    <w:rsid w:val="002F3C48"/>
    <w:rsid w:val="003022D5"/>
    <w:rsid w:val="003115A0"/>
    <w:rsid w:val="003172A8"/>
    <w:rsid w:val="003175CF"/>
    <w:rsid w:val="00317E2A"/>
    <w:rsid w:val="003224AC"/>
    <w:rsid w:val="00333305"/>
    <w:rsid w:val="00341A65"/>
    <w:rsid w:val="00345B01"/>
    <w:rsid w:val="00345ED0"/>
    <w:rsid w:val="0035179D"/>
    <w:rsid w:val="0036719B"/>
    <w:rsid w:val="0037016D"/>
    <w:rsid w:val="00377C63"/>
    <w:rsid w:val="00383E30"/>
    <w:rsid w:val="0038422B"/>
    <w:rsid w:val="003901A3"/>
    <w:rsid w:val="00391601"/>
    <w:rsid w:val="003A059D"/>
    <w:rsid w:val="003A144A"/>
    <w:rsid w:val="003A223E"/>
    <w:rsid w:val="003A3B8C"/>
    <w:rsid w:val="003A3D4B"/>
    <w:rsid w:val="003A3E01"/>
    <w:rsid w:val="003A541B"/>
    <w:rsid w:val="003A709C"/>
    <w:rsid w:val="003B5EEB"/>
    <w:rsid w:val="003B6E9B"/>
    <w:rsid w:val="003C7F9E"/>
    <w:rsid w:val="003D354A"/>
    <w:rsid w:val="003D3BFE"/>
    <w:rsid w:val="003D6B09"/>
    <w:rsid w:val="003E07FD"/>
    <w:rsid w:val="003E30BC"/>
    <w:rsid w:val="003F1BA0"/>
    <w:rsid w:val="003F7B4A"/>
    <w:rsid w:val="00402859"/>
    <w:rsid w:val="004045BC"/>
    <w:rsid w:val="004117F1"/>
    <w:rsid w:val="00415097"/>
    <w:rsid w:val="004172CF"/>
    <w:rsid w:val="00421334"/>
    <w:rsid w:val="00422984"/>
    <w:rsid w:val="004258A8"/>
    <w:rsid w:val="00425BF3"/>
    <w:rsid w:val="0042638B"/>
    <w:rsid w:val="00430CA5"/>
    <w:rsid w:val="004320FF"/>
    <w:rsid w:val="00437A50"/>
    <w:rsid w:val="00440BC5"/>
    <w:rsid w:val="00441469"/>
    <w:rsid w:val="00450A10"/>
    <w:rsid w:val="004554B3"/>
    <w:rsid w:val="00455D7B"/>
    <w:rsid w:val="00462CDD"/>
    <w:rsid w:val="0046338C"/>
    <w:rsid w:val="00467FD2"/>
    <w:rsid w:val="0047434C"/>
    <w:rsid w:val="00475764"/>
    <w:rsid w:val="004800AC"/>
    <w:rsid w:val="00481215"/>
    <w:rsid w:val="00481405"/>
    <w:rsid w:val="00487C64"/>
    <w:rsid w:val="00495B94"/>
    <w:rsid w:val="004A22B9"/>
    <w:rsid w:val="004B0002"/>
    <w:rsid w:val="004B1017"/>
    <w:rsid w:val="004B3B65"/>
    <w:rsid w:val="004B4E99"/>
    <w:rsid w:val="004B5A48"/>
    <w:rsid w:val="004B5DE0"/>
    <w:rsid w:val="004B6B58"/>
    <w:rsid w:val="004C3B11"/>
    <w:rsid w:val="004C4D8E"/>
    <w:rsid w:val="004C7460"/>
    <w:rsid w:val="004D4EA7"/>
    <w:rsid w:val="004E12FB"/>
    <w:rsid w:val="004E7045"/>
    <w:rsid w:val="004E7EBC"/>
    <w:rsid w:val="004F3BCC"/>
    <w:rsid w:val="004F757A"/>
    <w:rsid w:val="00500B89"/>
    <w:rsid w:val="00504AFC"/>
    <w:rsid w:val="0050577D"/>
    <w:rsid w:val="005060E9"/>
    <w:rsid w:val="005111E2"/>
    <w:rsid w:val="005143E9"/>
    <w:rsid w:val="00516564"/>
    <w:rsid w:val="00517784"/>
    <w:rsid w:val="005271C6"/>
    <w:rsid w:val="005276F9"/>
    <w:rsid w:val="00531D35"/>
    <w:rsid w:val="005334DD"/>
    <w:rsid w:val="00546BEE"/>
    <w:rsid w:val="005502F7"/>
    <w:rsid w:val="00552CF3"/>
    <w:rsid w:val="00553797"/>
    <w:rsid w:val="0055403D"/>
    <w:rsid w:val="00555D60"/>
    <w:rsid w:val="00563D84"/>
    <w:rsid w:val="00564320"/>
    <w:rsid w:val="00564A4C"/>
    <w:rsid w:val="0056543D"/>
    <w:rsid w:val="00565D0B"/>
    <w:rsid w:val="00572865"/>
    <w:rsid w:val="00574670"/>
    <w:rsid w:val="005751D9"/>
    <w:rsid w:val="00577E9F"/>
    <w:rsid w:val="0058138A"/>
    <w:rsid w:val="00582D5A"/>
    <w:rsid w:val="00585C2F"/>
    <w:rsid w:val="005917B6"/>
    <w:rsid w:val="005938EC"/>
    <w:rsid w:val="005A2506"/>
    <w:rsid w:val="005C6085"/>
    <w:rsid w:val="005D5750"/>
    <w:rsid w:val="005D7C05"/>
    <w:rsid w:val="005E3725"/>
    <w:rsid w:val="005E7426"/>
    <w:rsid w:val="005F1250"/>
    <w:rsid w:val="005F1FBD"/>
    <w:rsid w:val="005F25B9"/>
    <w:rsid w:val="005F49F4"/>
    <w:rsid w:val="005F6271"/>
    <w:rsid w:val="006000CB"/>
    <w:rsid w:val="00602926"/>
    <w:rsid w:val="00616830"/>
    <w:rsid w:val="006171DD"/>
    <w:rsid w:val="00621E0D"/>
    <w:rsid w:val="00622534"/>
    <w:rsid w:val="00627DCD"/>
    <w:rsid w:val="00632653"/>
    <w:rsid w:val="00633CF8"/>
    <w:rsid w:val="00635026"/>
    <w:rsid w:val="0063536A"/>
    <w:rsid w:val="0064335D"/>
    <w:rsid w:val="0064336D"/>
    <w:rsid w:val="00646971"/>
    <w:rsid w:val="00646AC3"/>
    <w:rsid w:val="0064727C"/>
    <w:rsid w:val="00651942"/>
    <w:rsid w:val="00652B2F"/>
    <w:rsid w:val="006625A2"/>
    <w:rsid w:val="00662DE6"/>
    <w:rsid w:val="00663078"/>
    <w:rsid w:val="00664917"/>
    <w:rsid w:val="006659E3"/>
    <w:rsid w:val="0066756C"/>
    <w:rsid w:val="00674036"/>
    <w:rsid w:val="0067523D"/>
    <w:rsid w:val="00676F57"/>
    <w:rsid w:val="006815B3"/>
    <w:rsid w:val="0068236D"/>
    <w:rsid w:val="00684932"/>
    <w:rsid w:val="00693BF0"/>
    <w:rsid w:val="00696589"/>
    <w:rsid w:val="0069674A"/>
    <w:rsid w:val="006979CE"/>
    <w:rsid w:val="00697BBB"/>
    <w:rsid w:val="006A2D4F"/>
    <w:rsid w:val="006A6D1A"/>
    <w:rsid w:val="006A6DE7"/>
    <w:rsid w:val="006A7576"/>
    <w:rsid w:val="006B09BA"/>
    <w:rsid w:val="006B6D28"/>
    <w:rsid w:val="006C26B3"/>
    <w:rsid w:val="006C3831"/>
    <w:rsid w:val="006E6CC4"/>
    <w:rsid w:val="006E703D"/>
    <w:rsid w:val="006E737F"/>
    <w:rsid w:val="006E7ECB"/>
    <w:rsid w:val="006F400D"/>
    <w:rsid w:val="006F5B2C"/>
    <w:rsid w:val="00701166"/>
    <w:rsid w:val="00711952"/>
    <w:rsid w:val="00712F16"/>
    <w:rsid w:val="00713FBA"/>
    <w:rsid w:val="00726B12"/>
    <w:rsid w:val="007324CC"/>
    <w:rsid w:val="00732759"/>
    <w:rsid w:val="00733F98"/>
    <w:rsid w:val="007346E9"/>
    <w:rsid w:val="00735B15"/>
    <w:rsid w:val="00747CFF"/>
    <w:rsid w:val="00750B54"/>
    <w:rsid w:val="00750DD1"/>
    <w:rsid w:val="007559C0"/>
    <w:rsid w:val="00762476"/>
    <w:rsid w:val="00770E9D"/>
    <w:rsid w:val="00774501"/>
    <w:rsid w:val="00775014"/>
    <w:rsid w:val="00775EF9"/>
    <w:rsid w:val="00783709"/>
    <w:rsid w:val="007838FC"/>
    <w:rsid w:val="00787419"/>
    <w:rsid w:val="00787D7F"/>
    <w:rsid w:val="007966D6"/>
    <w:rsid w:val="007B0613"/>
    <w:rsid w:val="007B45A1"/>
    <w:rsid w:val="007B6B19"/>
    <w:rsid w:val="007C4BAA"/>
    <w:rsid w:val="007C4CE0"/>
    <w:rsid w:val="007C74B2"/>
    <w:rsid w:val="007D3482"/>
    <w:rsid w:val="007D509C"/>
    <w:rsid w:val="007D6632"/>
    <w:rsid w:val="007D75F6"/>
    <w:rsid w:val="007E5490"/>
    <w:rsid w:val="007F02C6"/>
    <w:rsid w:val="007F0924"/>
    <w:rsid w:val="007F3E81"/>
    <w:rsid w:val="007F7F1E"/>
    <w:rsid w:val="00805BE6"/>
    <w:rsid w:val="008210F4"/>
    <w:rsid w:val="00825339"/>
    <w:rsid w:val="008255B4"/>
    <w:rsid w:val="008276C4"/>
    <w:rsid w:val="00833925"/>
    <w:rsid w:val="008339D9"/>
    <w:rsid w:val="00836B49"/>
    <w:rsid w:val="00851282"/>
    <w:rsid w:val="00855F8F"/>
    <w:rsid w:val="00856A28"/>
    <w:rsid w:val="008577D2"/>
    <w:rsid w:val="00862AF8"/>
    <w:rsid w:val="00863871"/>
    <w:rsid w:val="00863BBC"/>
    <w:rsid w:val="00870AE6"/>
    <w:rsid w:val="008726F1"/>
    <w:rsid w:val="00877C2B"/>
    <w:rsid w:val="008800BB"/>
    <w:rsid w:val="008922AC"/>
    <w:rsid w:val="00896A9C"/>
    <w:rsid w:val="00897081"/>
    <w:rsid w:val="008A1E50"/>
    <w:rsid w:val="008A403E"/>
    <w:rsid w:val="008A7304"/>
    <w:rsid w:val="008B0CD1"/>
    <w:rsid w:val="008B33BD"/>
    <w:rsid w:val="008B51B2"/>
    <w:rsid w:val="008C3C02"/>
    <w:rsid w:val="008C69EC"/>
    <w:rsid w:val="008C767D"/>
    <w:rsid w:val="008D2AE1"/>
    <w:rsid w:val="008D4E86"/>
    <w:rsid w:val="008D4FD9"/>
    <w:rsid w:val="008E5EBE"/>
    <w:rsid w:val="008E5FDE"/>
    <w:rsid w:val="008E7088"/>
    <w:rsid w:val="008E7A4E"/>
    <w:rsid w:val="0090557F"/>
    <w:rsid w:val="00906AF8"/>
    <w:rsid w:val="00914805"/>
    <w:rsid w:val="00925469"/>
    <w:rsid w:val="009357CD"/>
    <w:rsid w:val="00936139"/>
    <w:rsid w:val="00944DA3"/>
    <w:rsid w:val="00950CE9"/>
    <w:rsid w:val="009526DA"/>
    <w:rsid w:val="00954047"/>
    <w:rsid w:val="00954E75"/>
    <w:rsid w:val="009602E8"/>
    <w:rsid w:val="0096136F"/>
    <w:rsid w:val="0096314F"/>
    <w:rsid w:val="009670A7"/>
    <w:rsid w:val="00971D37"/>
    <w:rsid w:val="00972012"/>
    <w:rsid w:val="00973A98"/>
    <w:rsid w:val="00974638"/>
    <w:rsid w:val="0097492D"/>
    <w:rsid w:val="0098140D"/>
    <w:rsid w:val="00986269"/>
    <w:rsid w:val="009905E5"/>
    <w:rsid w:val="009946BA"/>
    <w:rsid w:val="00997643"/>
    <w:rsid w:val="009A28CE"/>
    <w:rsid w:val="009A2DE6"/>
    <w:rsid w:val="009A51E6"/>
    <w:rsid w:val="009A6121"/>
    <w:rsid w:val="009B39AF"/>
    <w:rsid w:val="009C11D2"/>
    <w:rsid w:val="009C75E1"/>
    <w:rsid w:val="009D1471"/>
    <w:rsid w:val="009D3E73"/>
    <w:rsid w:val="00A100A7"/>
    <w:rsid w:val="00A1695E"/>
    <w:rsid w:val="00A24FB0"/>
    <w:rsid w:val="00A26457"/>
    <w:rsid w:val="00A30583"/>
    <w:rsid w:val="00A3668D"/>
    <w:rsid w:val="00A368CF"/>
    <w:rsid w:val="00A417FA"/>
    <w:rsid w:val="00A47CCF"/>
    <w:rsid w:val="00A57221"/>
    <w:rsid w:val="00A623D2"/>
    <w:rsid w:val="00A6406E"/>
    <w:rsid w:val="00A6647C"/>
    <w:rsid w:val="00A74550"/>
    <w:rsid w:val="00A756CB"/>
    <w:rsid w:val="00A7647B"/>
    <w:rsid w:val="00A80953"/>
    <w:rsid w:val="00A85DE9"/>
    <w:rsid w:val="00A90B9A"/>
    <w:rsid w:val="00A912C1"/>
    <w:rsid w:val="00A928DB"/>
    <w:rsid w:val="00A973DA"/>
    <w:rsid w:val="00AA0E13"/>
    <w:rsid w:val="00AA13AD"/>
    <w:rsid w:val="00AA158F"/>
    <w:rsid w:val="00AA774E"/>
    <w:rsid w:val="00AA7CA8"/>
    <w:rsid w:val="00AB0897"/>
    <w:rsid w:val="00AB376B"/>
    <w:rsid w:val="00AB4F07"/>
    <w:rsid w:val="00AC08AE"/>
    <w:rsid w:val="00AE61E8"/>
    <w:rsid w:val="00AF4F7C"/>
    <w:rsid w:val="00B17063"/>
    <w:rsid w:val="00B1718F"/>
    <w:rsid w:val="00B17863"/>
    <w:rsid w:val="00B219C4"/>
    <w:rsid w:val="00B3286B"/>
    <w:rsid w:val="00B4106F"/>
    <w:rsid w:val="00B42773"/>
    <w:rsid w:val="00B4302C"/>
    <w:rsid w:val="00B47466"/>
    <w:rsid w:val="00B50B58"/>
    <w:rsid w:val="00B54A51"/>
    <w:rsid w:val="00B57281"/>
    <w:rsid w:val="00B605B6"/>
    <w:rsid w:val="00B6364F"/>
    <w:rsid w:val="00B645E6"/>
    <w:rsid w:val="00B7404F"/>
    <w:rsid w:val="00B77BF1"/>
    <w:rsid w:val="00B80E81"/>
    <w:rsid w:val="00B81229"/>
    <w:rsid w:val="00B84815"/>
    <w:rsid w:val="00B866DB"/>
    <w:rsid w:val="00B919A9"/>
    <w:rsid w:val="00B976FF"/>
    <w:rsid w:val="00BA4379"/>
    <w:rsid w:val="00BA4F29"/>
    <w:rsid w:val="00BA5148"/>
    <w:rsid w:val="00BA5251"/>
    <w:rsid w:val="00BB0CA9"/>
    <w:rsid w:val="00BC42D0"/>
    <w:rsid w:val="00BC581A"/>
    <w:rsid w:val="00BD4382"/>
    <w:rsid w:val="00BD529A"/>
    <w:rsid w:val="00BD53E5"/>
    <w:rsid w:val="00BE42B4"/>
    <w:rsid w:val="00BE5CCC"/>
    <w:rsid w:val="00BE7D2F"/>
    <w:rsid w:val="00BF3CD4"/>
    <w:rsid w:val="00BF7178"/>
    <w:rsid w:val="00C1225D"/>
    <w:rsid w:val="00C1484E"/>
    <w:rsid w:val="00C22FD9"/>
    <w:rsid w:val="00C2620D"/>
    <w:rsid w:val="00C32678"/>
    <w:rsid w:val="00C357AB"/>
    <w:rsid w:val="00C37C92"/>
    <w:rsid w:val="00C472F5"/>
    <w:rsid w:val="00C5017E"/>
    <w:rsid w:val="00C51979"/>
    <w:rsid w:val="00C547A7"/>
    <w:rsid w:val="00C64363"/>
    <w:rsid w:val="00C6494E"/>
    <w:rsid w:val="00C6612A"/>
    <w:rsid w:val="00C71A74"/>
    <w:rsid w:val="00C74847"/>
    <w:rsid w:val="00C759D2"/>
    <w:rsid w:val="00C82C18"/>
    <w:rsid w:val="00C8611E"/>
    <w:rsid w:val="00CA1C4B"/>
    <w:rsid w:val="00CB0F52"/>
    <w:rsid w:val="00CB4DD6"/>
    <w:rsid w:val="00CC76A7"/>
    <w:rsid w:val="00CD262C"/>
    <w:rsid w:val="00CD2D03"/>
    <w:rsid w:val="00CD66FE"/>
    <w:rsid w:val="00CD6D64"/>
    <w:rsid w:val="00CD77EC"/>
    <w:rsid w:val="00CF260C"/>
    <w:rsid w:val="00CF368E"/>
    <w:rsid w:val="00CF4EDC"/>
    <w:rsid w:val="00D00788"/>
    <w:rsid w:val="00D02638"/>
    <w:rsid w:val="00D1008B"/>
    <w:rsid w:val="00D10C2A"/>
    <w:rsid w:val="00D22B14"/>
    <w:rsid w:val="00D32328"/>
    <w:rsid w:val="00D32F7F"/>
    <w:rsid w:val="00D3327A"/>
    <w:rsid w:val="00D344DA"/>
    <w:rsid w:val="00D34CBC"/>
    <w:rsid w:val="00D42FE7"/>
    <w:rsid w:val="00D45F9A"/>
    <w:rsid w:val="00D501F8"/>
    <w:rsid w:val="00D50E1C"/>
    <w:rsid w:val="00D6215E"/>
    <w:rsid w:val="00D765EA"/>
    <w:rsid w:val="00D83B44"/>
    <w:rsid w:val="00D95F63"/>
    <w:rsid w:val="00DB28DB"/>
    <w:rsid w:val="00DB4198"/>
    <w:rsid w:val="00DC0D46"/>
    <w:rsid w:val="00DC1C31"/>
    <w:rsid w:val="00DC3169"/>
    <w:rsid w:val="00DC6E7F"/>
    <w:rsid w:val="00DC737D"/>
    <w:rsid w:val="00DE04A0"/>
    <w:rsid w:val="00DF73C0"/>
    <w:rsid w:val="00E015B6"/>
    <w:rsid w:val="00E1579F"/>
    <w:rsid w:val="00E33AEE"/>
    <w:rsid w:val="00E445B8"/>
    <w:rsid w:val="00E508BD"/>
    <w:rsid w:val="00E5173C"/>
    <w:rsid w:val="00E520D8"/>
    <w:rsid w:val="00E537C6"/>
    <w:rsid w:val="00E54EF3"/>
    <w:rsid w:val="00E6668E"/>
    <w:rsid w:val="00E71905"/>
    <w:rsid w:val="00E74E8F"/>
    <w:rsid w:val="00E7677F"/>
    <w:rsid w:val="00E770DB"/>
    <w:rsid w:val="00E80293"/>
    <w:rsid w:val="00E81C96"/>
    <w:rsid w:val="00E84DA3"/>
    <w:rsid w:val="00E87F93"/>
    <w:rsid w:val="00E91ECE"/>
    <w:rsid w:val="00E92AFE"/>
    <w:rsid w:val="00E9455A"/>
    <w:rsid w:val="00E946AE"/>
    <w:rsid w:val="00EA1496"/>
    <w:rsid w:val="00EA42A9"/>
    <w:rsid w:val="00EA7665"/>
    <w:rsid w:val="00EA78D3"/>
    <w:rsid w:val="00EA7EA7"/>
    <w:rsid w:val="00EB1EDF"/>
    <w:rsid w:val="00EB55A1"/>
    <w:rsid w:val="00EC10C7"/>
    <w:rsid w:val="00EC2B0C"/>
    <w:rsid w:val="00EC369C"/>
    <w:rsid w:val="00EC3A66"/>
    <w:rsid w:val="00EC78F4"/>
    <w:rsid w:val="00EC7CCA"/>
    <w:rsid w:val="00ED1F0C"/>
    <w:rsid w:val="00ED7B78"/>
    <w:rsid w:val="00EE001E"/>
    <w:rsid w:val="00EE238A"/>
    <w:rsid w:val="00EE403F"/>
    <w:rsid w:val="00EE7024"/>
    <w:rsid w:val="00F00202"/>
    <w:rsid w:val="00F04332"/>
    <w:rsid w:val="00F0466C"/>
    <w:rsid w:val="00F12529"/>
    <w:rsid w:val="00F15F2A"/>
    <w:rsid w:val="00F248FA"/>
    <w:rsid w:val="00F36CF8"/>
    <w:rsid w:val="00F4136B"/>
    <w:rsid w:val="00F41779"/>
    <w:rsid w:val="00F419C1"/>
    <w:rsid w:val="00F4581C"/>
    <w:rsid w:val="00F465E1"/>
    <w:rsid w:val="00F465FA"/>
    <w:rsid w:val="00F6358F"/>
    <w:rsid w:val="00F63893"/>
    <w:rsid w:val="00F67856"/>
    <w:rsid w:val="00F706E4"/>
    <w:rsid w:val="00F72F4D"/>
    <w:rsid w:val="00F746B6"/>
    <w:rsid w:val="00F74895"/>
    <w:rsid w:val="00F806AB"/>
    <w:rsid w:val="00F82170"/>
    <w:rsid w:val="00F83133"/>
    <w:rsid w:val="00F83BC8"/>
    <w:rsid w:val="00F84D1B"/>
    <w:rsid w:val="00F86009"/>
    <w:rsid w:val="00F9389E"/>
    <w:rsid w:val="00F950C5"/>
    <w:rsid w:val="00FA0D85"/>
    <w:rsid w:val="00FA1197"/>
    <w:rsid w:val="00FA217C"/>
    <w:rsid w:val="00FA2DDB"/>
    <w:rsid w:val="00FA790F"/>
    <w:rsid w:val="00FB4AB7"/>
    <w:rsid w:val="00FB79F4"/>
    <w:rsid w:val="00FD2282"/>
    <w:rsid w:val="00FD4483"/>
    <w:rsid w:val="00FD5E17"/>
    <w:rsid w:val="00FD5FD7"/>
    <w:rsid w:val="00FD67A9"/>
    <w:rsid w:val="00FE5B36"/>
    <w:rsid w:val="00FF5C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2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9"/>
    <w:qFormat/>
    <w:rsid w:val="00317E2A"/>
    <w:pPr>
      <w:keepNext/>
      <w:spacing w:before="240" w:after="60"/>
      <w:outlineLvl w:val="0"/>
    </w:pPr>
    <w:rPr>
      <w:rFonts w:ascii="Calibri" w:hAnsi="Calibri" w:cs="Arial"/>
      <w:b/>
      <w:bCs/>
      <w:color w:val="008080"/>
      <w:kern w:val="32"/>
      <w:sz w:val="32"/>
      <w:szCs w:val="32"/>
    </w:rPr>
  </w:style>
  <w:style w:type="paragraph" w:styleId="Heading2">
    <w:name w:val="heading 2"/>
    <w:basedOn w:val="Normal"/>
    <w:next w:val="Normal"/>
    <w:link w:val="Heading2Char"/>
    <w:uiPriority w:val="99"/>
    <w:qFormat/>
    <w:rsid w:val="00317E2A"/>
    <w:pPr>
      <w:keepNext/>
      <w:spacing w:before="240" w:after="60"/>
      <w:outlineLvl w:val="1"/>
    </w:pPr>
    <w:rPr>
      <w:rFonts w:ascii="Calibri" w:hAnsi="Calibri" w:cs="Arial"/>
      <w:b/>
      <w:bCs/>
      <w:i/>
      <w:iCs/>
      <w:color w:val="0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7E2A"/>
    <w:rPr>
      <w:rFonts w:ascii="Calibri" w:eastAsia="SimSun" w:hAnsi="Calibri" w:cs="Arial"/>
      <w:b/>
      <w:bCs/>
      <w:color w:val="008080"/>
      <w:kern w:val="32"/>
      <w:sz w:val="32"/>
      <w:szCs w:val="32"/>
      <w:lang w:eastAsia="zh-CN"/>
    </w:rPr>
  </w:style>
  <w:style w:type="character" w:customStyle="1" w:styleId="Heading2Char">
    <w:name w:val="Heading 2 Char"/>
    <w:basedOn w:val="DefaultParagraphFont"/>
    <w:link w:val="Heading2"/>
    <w:uiPriority w:val="99"/>
    <w:rsid w:val="00317E2A"/>
    <w:rPr>
      <w:rFonts w:ascii="Calibri" w:eastAsia="SimSun" w:hAnsi="Calibri" w:cs="Arial"/>
      <w:b/>
      <w:bCs/>
      <w:i/>
      <w:iCs/>
      <w:color w:val="008080"/>
      <w:sz w:val="28"/>
      <w:szCs w:val="28"/>
      <w:lang w:eastAsia="zh-CN"/>
    </w:rPr>
  </w:style>
  <w:style w:type="character" w:styleId="Hyperlink">
    <w:name w:val="Hyperlink"/>
    <w:basedOn w:val="DefaultParagraphFont"/>
    <w:uiPriority w:val="99"/>
    <w:rsid w:val="00317E2A"/>
    <w:rPr>
      <w:rFonts w:cs="Times New Roman"/>
      <w:color w:val="0000FF"/>
      <w:u w:val="single"/>
    </w:rPr>
  </w:style>
  <w:style w:type="paragraph" w:customStyle="1" w:styleId="authlist">
    <w:name w:val="auth_list"/>
    <w:basedOn w:val="Normal"/>
    <w:uiPriority w:val="99"/>
    <w:rsid w:val="00317E2A"/>
    <w:pPr>
      <w:spacing w:before="100" w:beforeAutospacing="1" w:after="100" w:afterAutospacing="1"/>
    </w:pPr>
    <w:rPr>
      <w:lang w:eastAsia="en-GB"/>
    </w:rPr>
  </w:style>
  <w:style w:type="character" w:customStyle="1" w:styleId="citation">
    <w:name w:val="citation"/>
    <w:basedOn w:val="DefaultParagraphFont"/>
    <w:rsid w:val="00317E2A"/>
    <w:rPr>
      <w:rFonts w:cs="Times New Roman"/>
    </w:rPr>
  </w:style>
  <w:style w:type="paragraph" w:styleId="FootnoteText">
    <w:name w:val="footnote text"/>
    <w:basedOn w:val="Normal"/>
    <w:link w:val="FootnoteTextChar"/>
    <w:uiPriority w:val="99"/>
    <w:semiHidden/>
    <w:rsid w:val="00317E2A"/>
    <w:rPr>
      <w:sz w:val="20"/>
      <w:szCs w:val="20"/>
    </w:rPr>
  </w:style>
  <w:style w:type="character" w:customStyle="1" w:styleId="FootnoteTextChar">
    <w:name w:val="Footnote Text Char"/>
    <w:basedOn w:val="DefaultParagraphFont"/>
    <w:link w:val="FootnoteText"/>
    <w:uiPriority w:val="99"/>
    <w:semiHidden/>
    <w:rsid w:val="00317E2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317E2A"/>
    <w:rPr>
      <w:rFonts w:cs="Times New Roman"/>
      <w:vertAlign w:val="superscript"/>
    </w:rPr>
  </w:style>
  <w:style w:type="paragraph" w:styleId="ListParagraph">
    <w:name w:val="List Paragraph"/>
    <w:basedOn w:val="Normal"/>
    <w:uiPriority w:val="34"/>
    <w:qFormat/>
    <w:rsid w:val="00A80953"/>
    <w:pPr>
      <w:ind w:left="720"/>
      <w:contextualSpacing/>
    </w:pPr>
    <w:rPr>
      <w:rFonts w:ascii="Calibri" w:eastAsia="Calibri" w:hAnsi="Calibri" w:cs="Arial"/>
      <w:sz w:val="22"/>
      <w:szCs w:val="22"/>
      <w:lang w:eastAsia="en-US"/>
    </w:rPr>
  </w:style>
  <w:style w:type="paragraph" w:styleId="EndnoteText">
    <w:name w:val="endnote text"/>
    <w:basedOn w:val="Normal"/>
    <w:link w:val="EndnoteTextChar"/>
    <w:uiPriority w:val="99"/>
    <w:semiHidden/>
    <w:rsid w:val="004B0002"/>
    <w:rPr>
      <w:rFonts w:ascii="Calibri" w:eastAsia="Calibri" w:hAnsi="Calibri" w:cs="Arial"/>
      <w:sz w:val="20"/>
      <w:szCs w:val="20"/>
      <w:lang w:eastAsia="en-US"/>
    </w:rPr>
  </w:style>
  <w:style w:type="character" w:customStyle="1" w:styleId="EndnoteTextChar">
    <w:name w:val="Endnote Text Char"/>
    <w:basedOn w:val="DefaultParagraphFont"/>
    <w:link w:val="EndnoteText"/>
    <w:uiPriority w:val="99"/>
    <w:semiHidden/>
    <w:rsid w:val="004B0002"/>
    <w:rPr>
      <w:rFonts w:ascii="Calibri" w:eastAsia="Calibri" w:hAnsi="Calibri" w:cs="Arial"/>
      <w:sz w:val="20"/>
      <w:szCs w:val="20"/>
    </w:rPr>
  </w:style>
  <w:style w:type="character" w:styleId="EndnoteReference">
    <w:name w:val="endnote reference"/>
    <w:basedOn w:val="DefaultParagraphFont"/>
    <w:uiPriority w:val="99"/>
    <w:semiHidden/>
    <w:rsid w:val="004B0002"/>
    <w:rPr>
      <w:rFonts w:cs="Times New Roman"/>
      <w:vertAlign w:val="superscript"/>
    </w:rPr>
  </w:style>
  <w:style w:type="paragraph" w:styleId="NoSpacing">
    <w:name w:val="No Spacing"/>
    <w:uiPriority w:val="99"/>
    <w:qFormat/>
    <w:rsid w:val="009946BA"/>
    <w:pPr>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EC369C"/>
    <w:rPr>
      <w:sz w:val="16"/>
      <w:szCs w:val="16"/>
    </w:rPr>
  </w:style>
  <w:style w:type="paragraph" w:styleId="CommentText">
    <w:name w:val="annotation text"/>
    <w:basedOn w:val="Normal"/>
    <w:link w:val="CommentTextChar"/>
    <w:uiPriority w:val="99"/>
    <w:semiHidden/>
    <w:unhideWhenUsed/>
    <w:rsid w:val="00EC369C"/>
    <w:rPr>
      <w:sz w:val="20"/>
      <w:szCs w:val="20"/>
    </w:rPr>
  </w:style>
  <w:style w:type="character" w:customStyle="1" w:styleId="CommentTextChar">
    <w:name w:val="Comment Text Char"/>
    <w:basedOn w:val="DefaultParagraphFont"/>
    <w:link w:val="CommentText"/>
    <w:uiPriority w:val="99"/>
    <w:semiHidden/>
    <w:rsid w:val="00EC369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C369C"/>
    <w:rPr>
      <w:b/>
      <w:bCs/>
    </w:rPr>
  </w:style>
  <w:style w:type="character" w:customStyle="1" w:styleId="CommentSubjectChar">
    <w:name w:val="Comment Subject Char"/>
    <w:basedOn w:val="CommentTextChar"/>
    <w:link w:val="CommentSubject"/>
    <w:uiPriority w:val="99"/>
    <w:semiHidden/>
    <w:rsid w:val="00EC369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EC369C"/>
    <w:rPr>
      <w:rFonts w:ascii="Tahoma" w:hAnsi="Tahoma" w:cs="Tahoma"/>
      <w:sz w:val="16"/>
      <w:szCs w:val="16"/>
    </w:rPr>
  </w:style>
  <w:style w:type="character" w:customStyle="1" w:styleId="BalloonTextChar">
    <w:name w:val="Balloon Text Char"/>
    <w:basedOn w:val="DefaultParagraphFont"/>
    <w:link w:val="BalloonText"/>
    <w:uiPriority w:val="99"/>
    <w:semiHidden/>
    <w:rsid w:val="00EC369C"/>
    <w:rPr>
      <w:rFonts w:ascii="Tahoma" w:eastAsia="SimSun" w:hAnsi="Tahoma" w:cs="Tahoma"/>
      <w:sz w:val="16"/>
      <w:szCs w:val="16"/>
      <w:lang w:eastAsia="zh-CN"/>
    </w:rPr>
  </w:style>
  <w:style w:type="character" w:customStyle="1" w:styleId="reference">
    <w:name w:val="reference"/>
    <w:basedOn w:val="DefaultParagraphFont"/>
    <w:rsid w:val="0042638B"/>
  </w:style>
  <w:style w:type="character" w:customStyle="1" w:styleId="refauthors">
    <w:name w:val="refauthors"/>
    <w:basedOn w:val="DefaultParagraphFont"/>
    <w:rsid w:val="0042638B"/>
  </w:style>
  <w:style w:type="character" w:customStyle="1" w:styleId="reftitle">
    <w:name w:val="reftitle"/>
    <w:basedOn w:val="DefaultParagraphFont"/>
    <w:rsid w:val="0042638B"/>
  </w:style>
  <w:style w:type="character" w:customStyle="1" w:styleId="refseriestitle">
    <w:name w:val="refseriestitle"/>
    <w:basedOn w:val="DefaultParagraphFont"/>
    <w:rsid w:val="0042638B"/>
  </w:style>
  <w:style w:type="character" w:customStyle="1" w:styleId="refseriesdate">
    <w:name w:val="refseriesdate"/>
    <w:basedOn w:val="DefaultParagraphFont"/>
    <w:rsid w:val="0042638B"/>
  </w:style>
  <w:style w:type="character" w:customStyle="1" w:styleId="refseriesvolume">
    <w:name w:val="refseriesvolume"/>
    <w:basedOn w:val="DefaultParagraphFont"/>
    <w:rsid w:val="0042638B"/>
  </w:style>
  <w:style w:type="character" w:customStyle="1" w:styleId="refpages">
    <w:name w:val="refpages"/>
    <w:basedOn w:val="DefaultParagraphFont"/>
    <w:rsid w:val="0042638B"/>
  </w:style>
  <w:style w:type="character" w:customStyle="1" w:styleId="hvr">
    <w:name w:val="hvr"/>
    <w:basedOn w:val="DefaultParagraphFont"/>
    <w:rsid w:val="004C4D8E"/>
  </w:style>
  <w:style w:type="character" w:customStyle="1" w:styleId="personname">
    <w:name w:val="person_name"/>
    <w:basedOn w:val="DefaultParagraphFont"/>
    <w:rsid w:val="00F00202"/>
  </w:style>
  <w:style w:type="character" w:styleId="Emphasis">
    <w:name w:val="Emphasis"/>
    <w:basedOn w:val="DefaultParagraphFont"/>
    <w:uiPriority w:val="20"/>
    <w:qFormat/>
    <w:rsid w:val="00F00202"/>
    <w:rPr>
      <w:i/>
      <w:iCs/>
    </w:rPr>
  </w:style>
  <w:style w:type="character" w:styleId="Strong">
    <w:name w:val="Strong"/>
    <w:basedOn w:val="DefaultParagraphFont"/>
    <w:uiPriority w:val="22"/>
    <w:qFormat/>
    <w:rsid w:val="007559C0"/>
    <w:rPr>
      <w:b/>
      <w:bCs/>
    </w:rPr>
  </w:style>
  <w:style w:type="character" w:customStyle="1" w:styleId="ref-journal">
    <w:name w:val="ref-journal"/>
    <w:basedOn w:val="DefaultParagraphFont"/>
    <w:rsid w:val="005751D9"/>
  </w:style>
  <w:style w:type="character" w:customStyle="1" w:styleId="ref-vol">
    <w:name w:val="ref-vol"/>
    <w:basedOn w:val="DefaultParagraphFont"/>
    <w:rsid w:val="005751D9"/>
  </w:style>
  <w:style w:type="paragraph" w:styleId="NormalWeb">
    <w:name w:val="Normal (Web)"/>
    <w:basedOn w:val="Normal"/>
    <w:uiPriority w:val="99"/>
    <w:semiHidden/>
    <w:unhideWhenUsed/>
    <w:rsid w:val="003D3BFE"/>
    <w:pPr>
      <w:spacing w:before="100" w:beforeAutospacing="1" w:after="100" w:afterAutospacing="1"/>
    </w:pPr>
    <w:rPr>
      <w:rFonts w:eastAsia="Times New Roman"/>
    </w:rPr>
  </w:style>
  <w:style w:type="character" w:customStyle="1" w:styleId="element-citation">
    <w:name w:val="element-citation"/>
    <w:basedOn w:val="DefaultParagraphFont"/>
    <w:rsid w:val="0038422B"/>
  </w:style>
  <w:style w:type="character" w:customStyle="1" w:styleId="bold">
    <w:name w:val="bold"/>
    <w:basedOn w:val="DefaultParagraphFont"/>
    <w:rsid w:val="00ED7B78"/>
  </w:style>
  <w:style w:type="character" w:customStyle="1" w:styleId="cit-auth">
    <w:name w:val="cit-auth"/>
    <w:basedOn w:val="DefaultParagraphFont"/>
    <w:rsid w:val="00616830"/>
  </w:style>
  <w:style w:type="character" w:customStyle="1" w:styleId="cit-name-surname">
    <w:name w:val="cit-name-surname"/>
    <w:basedOn w:val="DefaultParagraphFont"/>
    <w:rsid w:val="00616830"/>
  </w:style>
  <w:style w:type="character" w:customStyle="1" w:styleId="cit-name-given-names">
    <w:name w:val="cit-name-given-names"/>
    <w:basedOn w:val="DefaultParagraphFont"/>
    <w:rsid w:val="00616830"/>
  </w:style>
  <w:style w:type="character" w:styleId="HTMLCite">
    <w:name w:val="HTML Cite"/>
    <w:basedOn w:val="DefaultParagraphFont"/>
    <w:uiPriority w:val="99"/>
    <w:semiHidden/>
    <w:unhideWhenUsed/>
    <w:rsid w:val="00616830"/>
    <w:rPr>
      <w:i/>
      <w:iCs/>
    </w:rPr>
  </w:style>
  <w:style w:type="character" w:customStyle="1" w:styleId="cit-article-title">
    <w:name w:val="cit-article-title"/>
    <w:basedOn w:val="DefaultParagraphFont"/>
    <w:rsid w:val="00616830"/>
  </w:style>
  <w:style w:type="character" w:customStyle="1" w:styleId="cit-pub-date">
    <w:name w:val="cit-pub-date"/>
    <w:basedOn w:val="DefaultParagraphFont"/>
    <w:rsid w:val="00616830"/>
  </w:style>
  <w:style w:type="character" w:customStyle="1" w:styleId="cit-vol">
    <w:name w:val="cit-vol"/>
    <w:basedOn w:val="DefaultParagraphFont"/>
    <w:rsid w:val="00616830"/>
  </w:style>
  <w:style w:type="character" w:customStyle="1" w:styleId="cit-issue">
    <w:name w:val="cit-issue"/>
    <w:basedOn w:val="DefaultParagraphFont"/>
    <w:rsid w:val="00616830"/>
  </w:style>
  <w:style w:type="character" w:customStyle="1" w:styleId="cit-fpage">
    <w:name w:val="cit-fpage"/>
    <w:basedOn w:val="DefaultParagraphFont"/>
    <w:rsid w:val="00616830"/>
  </w:style>
  <w:style w:type="character" w:customStyle="1" w:styleId="cit-lpage">
    <w:name w:val="cit-lpage"/>
    <w:basedOn w:val="DefaultParagraphFont"/>
    <w:rsid w:val="00616830"/>
  </w:style>
  <w:style w:type="character" w:customStyle="1" w:styleId="cit-reflinks-abstract">
    <w:name w:val="cit-reflinks-abstract"/>
    <w:basedOn w:val="DefaultParagraphFont"/>
    <w:rsid w:val="00616830"/>
  </w:style>
  <w:style w:type="character" w:customStyle="1" w:styleId="cit-sep">
    <w:name w:val="cit-sep"/>
    <w:basedOn w:val="DefaultParagraphFont"/>
    <w:rsid w:val="00616830"/>
  </w:style>
  <w:style w:type="character" w:customStyle="1" w:styleId="cit-reflinks-full-text">
    <w:name w:val="cit-reflinks-full-text"/>
    <w:basedOn w:val="DefaultParagraphFont"/>
    <w:rsid w:val="00616830"/>
  </w:style>
  <w:style w:type="character" w:customStyle="1" w:styleId="free-full-text">
    <w:name w:val="free-full-text"/>
    <w:basedOn w:val="DefaultParagraphFont"/>
    <w:rsid w:val="00616830"/>
  </w:style>
  <w:style w:type="character" w:customStyle="1" w:styleId="reference2">
    <w:name w:val="reference2"/>
    <w:basedOn w:val="DefaultParagraphFont"/>
    <w:rsid w:val="004E7045"/>
  </w:style>
  <w:style w:type="character" w:customStyle="1" w:styleId="reftitle3">
    <w:name w:val="reftitle3"/>
    <w:basedOn w:val="DefaultParagraphFont"/>
    <w:rsid w:val="004E7045"/>
    <w:rPr>
      <w:b w:val="0"/>
      <w:bCs w:val="0"/>
    </w:rPr>
  </w:style>
  <w:style w:type="character" w:customStyle="1" w:styleId="refseriestitle3">
    <w:name w:val="refseriestitle3"/>
    <w:basedOn w:val="DefaultParagraphFont"/>
    <w:rsid w:val="004E7045"/>
    <w:rPr>
      <w:i/>
      <w:iCs/>
    </w:rPr>
  </w:style>
  <w:style w:type="character" w:customStyle="1" w:styleId="refseriesvolume1">
    <w:name w:val="refseriesvolume1"/>
    <w:basedOn w:val="DefaultParagraphFont"/>
    <w:rsid w:val="004E7045"/>
    <w:rPr>
      <w:b/>
      <w:bCs/>
    </w:rPr>
  </w:style>
  <w:style w:type="character" w:customStyle="1" w:styleId="maintitle">
    <w:name w:val="maintitle"/>
    <w:basedOn w:val="DefaultParagraphFont"/>
    <w:rsid w:val="00A7647B"/>
  </w:style>
  <w:style w:type="character" w:customStyle="1" w:styleId="awardlist-award-name1">
    <w:name w:val="awardlist-award-name1"/>
    <w:basedOn w:val="DefaultParagraphFont"/>
    <w:rsid w:val="00676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2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9"/>
    <w:qFormat/>
    <w:rsid w:val="00317E2A"/>
    <w:pPr>
      <w:keepNext/>
      <w:spacing w:before="240" w:after="60"/>
      <w:outlineLvl w:val="0"/>
    </w:pPr>
    <w:rPr>
      <w:rFonts w:ascii="Calibri" w:hAnsi="Calibri" w:cs="Arial"/>
      <w:b/>
      <w:bCs/>
      <w:color w:val="008080"/>
      <w:kern w:val="32"/>
      <w:sz w:val="32"/>
      <w:szCs w:val="32"/>
    </w:rPr>
  </w:style>
  <w:style w:type="paragraph" w:styleId="Heading2">
    <w:name w:val="heading 2"/>
    <w:basedOn w:val="Normal"/>
    <w:next w:val="Normal"/>
    <w:link w:val="Heading2Char"/>
    <w:uiPriority w:val="99"/>
    <w:qFormat/>
    <w:rsid w:val="00317E2A"/>
    <w:pPr>
      <w:keepNext/>
      <w:spacing w:before="240" w:after="60"/>
      <w:outlineLvl w:val="1"/>
    </w:pPr>
    <w:rPr>
      <w:rFonts w:ascii="Calibri" w:hAnsi="Calibri" w:cs="Arial"/>
      <w:b/>
      <w:bCs/>
      <w:i/>
      <w:iCs/>
      <w:color w:val="0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7E2A"/>
    <w:rPr>
      <w:rFonts w:ascii="Calibri" w:eastAsia="SimSun" w:hAnsi="Calibri" w:cs="Arial"/>
      <w:b/>
      <w:bCs/>
      <w:color w:val="008080"/>
      <w:kern w:val="32"/>
      <w:sz w:val="32"/>
      <w:szCs w:val="32"/>
      <w:lang w:eastAsia="zh-CN"/>
    </w:rPr>
  </w:style>
  <w:style w:type="character" w:customStyle="1" w:styleId="Heading2Char">
    <w:name w:val="Heading 2 Char"/>
    <w:basedOn w:val="DefaultParagraphFont"/>
    <w:link w:val="Heading2"/>
    <w:uiPriority w:val="99"/>
    <w:rsid w:val="00317E2A"/>
    <w:rPr>
      <w:rFonts w:ascii="Calibri" w:eastAsia="SimSun" w:hAnsi="Calibri" w:cs="Arial"/>
      <w:b/>
      <w:bCs/>
      <w:i/>
      <w:iCs/>
      <w:color w:val="008080"/>
      <w:sz w:val="28"/>
      <w:szCs w:val="28"/>
      <w:lang w:eastAsia="zh-CN"/>
    </w:rPr>
  </w:style>
  <w:style w:type="character" w:styleId="Hyperlink">
    <w:name w:val="Hyperlink"/>
    <w:basedOn w:val="DefaultParagraphFont"/>
    <w:uiPriority w:val="99"/>
    <w:rsid w:val="00317E2A"/>
    <w:rPr>
      <w:rFonts w:cs="Times New Roman"/>
      <w:color w:val="0000FF"/>
      <w:u w:val="single"/>
    </w:rPr>
  </w:style>
  <w:style w:type="paragraph" w:customStyle="1" w:styleId="authlist">
    <w:name w:val="auth_list"/>
    <w:basedOn w:val="Normal"/>
    <w:uiPriority w:val="99"/>
    <w:rsid w:val="00317E2A"/>
    <w:pPr>
      <w:spacing w:before="100" w:beforeAutospacing="1" w:after="100" w:afterAutospacing="1"/>
    </w:pPr>
    <w:rPr>
      <w:lang w:eastAsia="en-GB"/>
    </w:rPr>
  </w:style>
  <w:style w:type="character" w:customStyle="1" w:styleId="citation">
    <w:name w:val="citation"/>
    <w:basedOn w:val="DefaultParagraphFont"/>
    <w:rsid w:val="00317E2A"/>
    <w:rPr>
      <w:rFonts w:cs="Times New Roman"/>
    </w:rPr>
  </w:style>
  <w:style w:type="paragraph" w:styleId="FootnoteText">
    <w:name w:val="footnote text"/>
    <w:basedOn w:val="Normal"/>
    <w:link w:val="FootnoteTextChar"/>
    <w:uiPriority w:val="99"/>
    <w:semiHidden/>
    <w:rsid w:val="00317E2A"/>
    <w:rPr>
      <w:sz w:val="20"/>
      <w:szCs w:val="20"/>
    </w:rPr>
  </w:style>
  <w:style w:type="character" w:customStyle="1" w:styleId="FootnoteTextChar">
    <w:name w:val="Footnote Text Char"/>
    <w:basedOn w:val="DefaultParagraphFont"/>
    <w:link w:val="FootnoteText"/>
    <w:uiPriority w:val="99"/>
    <w:semiHidden/>
    <w:rsid w:val="00317E2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317E2A"/>
    <w:rPr>
      <w:rFonts w:cs="Times New Roman"/>
      <w:vertAlign w:val="superscript"/>
    </w:rPr>
  </w:style>
  <w:style w:type="paragraph" w:styleId="ListParagraph">
    <w:name w:val="List Paragraph"/>
    <w:basedOn w:val="Normal"/>
    <w:uiPriority w:val="34"/>
    <w:qFormat/>
    <w:rsid w:val="00A80953"/>
    <w:pPr>
      <w:ind w:left="720"/>
      <w:contextualSpacing/>
    </w:pPr>
    <w:rPr>
      <w:rFonts w:ascii="Calibri" w:eastAsia="Calibri" w:hAnsi="Calibri" w:cs="Arial"/>
      <w:sz w:val="22"/>
      <w:szCs w:val="22"/>
      <w:lang w:eastAsia="en-US"/>
    </w:rPr>
  </w:style>
  <w:style w:type="paragraph" w:styleId="EndnoteText">
    <w:name w:val="endnote text"/>
    <w:basedOn w:val="Normal"/>
    <w:link w:val="EndnoteTextChar"/>
    <w:uiPriority w:val="99"/>
    <w:semiHidden/>
    <w:rsid w:val="004B0002"/>
    <w:rPr>
      <w:rFonts w:ascii="Calibri" w:eastAsia="Calibri" w:hAnsi="Calibri" w:cs="Arial"/>
      <w:sz w:val="20"/>
      <w:szCs w:val="20"/>
      <w:lang w:eastAsia="en-US"/>
    </w:rPr>
  </w:style>
  <w:style w:type="character" w:customStyle="1" w:styleId="EndnoteTextChar">
    <w:name w:val="Endnote Text Char"/>
    <w:basedOn w:val="DefaultParagraphFont"/>
    <w:link w:val="EndnoteText"/>
    <w:uiPriority w:val="99"/>
    <w:semiHidden/>
    <w:rsid w:val="004B0002"/>
    <w:rPr>
      <w:rFonts w:ascii="Calibri" w:eastAsia="Calibri" w:hAnsi="Calibri" w:cs="Arial"/>
      <w:sz w:val="20"/>
      <w:szCs w:val="20"/>
    </w:rPr>
  </w:style>
  <w:style w:type="character" w:styleId="EndnoteReference">
    <w:name w:val="endnote reference"/>
    <w:basedOn w:val="DefaultParagraphFont"/>
    <w:uiPriority w:val="99"/>
    <w:semiHidden/>
    <w:rsid w:val="004B0002"/>
    <w:rPr>
      <w:rFonts w:cs="Times New Roman"/>
      <w:vertAlign w:val="superscript"/>
    </w:rPr>
  </w:style>
  <w:style w:type="paragraph" w:styleId="NoSpacing">
    <w:name w:val="No Spacing"/>
    <w:uiPriority w:val="99"/>
    <w:qFormat/>
    <w:rsid w:val="009946BA"/>
    <w:pPr>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EC369C"/>
    <w:rPr>
      <w:sz w:val="16"/>
      <w:szCs w:val="16"/>
    </w:rPr>
  </w:style>
  <w:style w:type="paragraph" w:styleId="CommentText">
    <w:name w:val="annotation text"/>
    <w:basedOn w:val="Normal"/>
    <w:link w:val="CommentTextChar"/>
    <w:uiPriority w:val="99"/>
    <w:semiHidden/>
    <w:unhideWhenUsed/>
    <w:rsid w:val="00EC369C"/>
    <w:rPr>
      <w:sz w:val="20"/>
      <w:szCs w:val="20"/>
    </w:rPr>
  </w:style>
  <w:style w:type="character" w:customStyle="1" w:styleId="CommentTextChar">
    <w:name w:val="Comment Text Char"/>
    <w:basedOn w:val="DefaultParagraphFont"/>
    <w:link w:val="CommentText"/>
    <w:uiPriority w:val="99"/>
    <w:semiHidden/>
    <w:rsid w:val="00EC369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C369C"/>
    <w:rPr>
      <w:b/>
      <w:bCs/>
    </w:rPr>
  </w:style>
  <w:style w:type="character" w:customStyle="1" w:styleId="CommentSubjectChar">
    <w:name w:val="Comment Subject Char"/>
    <w:basedOn w:val="CommentTextChar"/>
    <w:link w:val="CommentSubject"/>
    <w:uiPriority w:val="99"/>
    <w:semiHidden/>
    <w:rsid w:val="00EC369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EC369C"/>
    <w:rPr>
      <w:rFonts w:ascii="Tahoma" w:hAnsi="Tahoma" w:cs="Tahoma"/>
      <w:sz w:val="16"/>
      <w:szCs w:val="16"/>
    </w:rPr>
  </w:style>
  <w:style w:type="character" w:customStyle="1" w:styleId="BalloonTextChar">
    <w:name w:val="Balloon Text Char"/>
    <w:basedOn w:val="DefaultParagraphFont"/>
    <w:link w:val="BalloonText"/>
    <w:uiPriority w:val="99"/>
    <w:semiHidden/>
    <w:rsid w:val="00EC369C"/>
    <w:rPr>
      <w:rFonts w:ascii="Tahoma" w:eastAsia="SimSun" w:hAnsi="Tahoma" w:cs="Tahoma"/>
      <w:sz w:val="16"/>
      <w:szCs w:val="16"/>
      <w:lang w:eastAsia="zh-CN"/>
    </w:rPr>
  </w:style>
  <w:style w:type="character" w:customStyle="1" w:styleId="reference">
    <w:name w:val="reference"/>
    <w:basedOn w:val="DefaultParagraphFont"/>
    <w:rsid w:val="0042638B"/>
  </w:style>
  <w:style w:type="character" w:customStyle="1" w:styleId="refauthors">
    <w:name w:val="refauthors"/>
    <w:basedOn w:val="DefaultParagraphFont"/>
    <w:rsid w:val="0042638B"/>
  </w:style>
  <w:style w:type="character" w:customStyle="1" w:styleId="reftitle">
    <w:name w:val="reftitle"/>
    <w:basedOn w:val="DefaultParagraphFont"/>
    <w:rsid w:val="0042638B"/>
  </w:style>
  <w:style w:type="character" w:customStyle="1" w:styleId="refseriestitle">
    <w:name w:val="refseriestitle"/>
    <w:basedOn w:val="DefaultParagraphFont"/>
    <w:rsid w:val="0042638B"/>
  </w:style>
  <w:style w:type="character" w:customStyle="1" w:styleId="refseriesdate">
    <w:name w:val="refseriesdate"/>
    <w:basedOn w:val="DefaultParagraphFont"/>
    <w:rsid w:val="0042638B"/>
  </w:style>
  <w:style w:type="character" w:customStyle="1" w:styleId="refseriesvolume">
    <w:name w:val="refseriesvolume"/>
    <w:basedOn w:val="DefaultParagraphFont"/>
    <w:rsid w:val="0042638B"/>
  </w:style>
  <w:style w:type="character" w:customStyle="1" w:styleId="refpages">
    <w:name w:val="refpages"/>
    <w:basedOn w:val="DefaultParagraphFont"/>
    <w:rsid w:val="0042638B"/>
  </w:style>
  <w:style w:type="character" w:customStyle="1" w:styleId="hvr">
    <w:name w:val="hvr"/>
    <w:basedOn w:val="DefaultParagraphFont"/>
    <w:rsid w:val="004C4D8E"/>
  </w:style>
  <w:style w:type="character" w:customStyle="1" w:styleId="personname">
    <w:name w:val="person_name"/>
    <w:basedOn w:val="DefaultParagraphFont"/>
    <w:rsid w:val="00F00202"/>
  </w:style>
  <w:style w:type="character" w:styleId="Emphasis">
    <w:name w:val="Emphasis"/>
    <w:basedOn w:val="DefaultParagraphFont"/>
    <w:uiPriority w:val="20"/>
    <w:qFormat/>
    <w:rsid w:val="00F00202"/>
    <w:rPr>
      <w:i/>
      <w:iCs/>
    </w:rPr>
  </w:style>
  <w:style w:type="character" w:styleId="Strong">
    <w:name w:val="Strong"/>
    <w:basedOn w:val="DefaultParagraphFont"/>
    <w:uiPriority w:val="22"/>
    <w:qFormat/>
    <w:rsid w:val="007559C0"/>
    <w:rPr>
      <w:b/>
      <w:bCs/>
    </w:rPr>
  </w:style>
  <w:style w:type="character" w:customStyle="1" w:styleId="ref-journal">
    <w:name w:val="ref-journal"/>
    <w:basedOn w:val="DefaultParagraphFont"/>
    <w:rsid w:val="005751D9"/>
  </w:style>
  <w:style w:type="character" w:customStyle="1" w:styleId="ref-vol">
    <w:name w:val="ref-vol"/>
    <w:basedOn w:val="DefaultParagraphFont"/>
    <w:rsid w:val="005751D9"/>
  </w:style>
  <w:style w:type="paragraph" w:styleId="NormalWeb">
    <w:name w:val="Normal (Web)"/>
    <w:basedOn w:val="Normal"/>
    <w:uiPriority w:val="99"/>
    <w:semiHidden/>
    <w:unhideWhenUsed/>
    <w:rsid w:val="003D3BFE"/>
    <w:pPr>
      <w:spacing w:before="100" w:beforeAutospacing="1" w:after="100" w:afterAutospacing="1"/>
    </w:pPr>
    <w:rPr>
      <w:rFonts w:eastAsia="Times New Roman"/>
    </w:rPr>
  </w:style>
  <w:style w:type="character" w:customStyle="1" w:styleId="element-citation">
    <w:name w:val="element-citation"/>
    <w:basedOn w:val="DefaultParagraphFont"/>
    <w:rsid w:val="0038422B"/>
  </w:style>
  <w:style w:type="character" w:customStyle="1" w:styleId="bold">
    <w:name w:val="bold"/>
    <w:basedOn w:val="DefaultParagraphFont"/>
    <w:rsid w:val="00ED7B78"/>
  </w:style>
  <w:style w:type="character" w:customStyle="1" w:styleId="cit-auth">
    <w:name w:val="cit-auth"/>
    <w:basedOn w:val="DefaultParagraphFont"/>
    <w:rsid w:val="00616830"/>
  </w:style>
  <w:style w:type="character" w:customStyle="1" w:styleId="cit-name-surname">
    <w:name w:val="cit-name-surname"/>
    <w:basedOn w:val="DefaultParagraphFont"/>
    <w:rsid w:val="00616830"/>
  </w:style>
  <w:style w:type="character" w:customStyle="1" w:styleId="cit-name-given-names">
    <w:name w:val="cit-name-given-names"/>
    <w:basedOn w:val="DefaultParagraphFont"/>
    <w:rsid w:val="00616830"/>
  </w:style>
  <w:style w:type="character" w:styleId="HTMLCite">
    <w:name w:val="HTML Cite"/>
    <w:basedOn w:val="DefaultParagraphFont"/>
    <w:uiPriority w:val="99"/>
    <w:semiHidden/>
    <w:unhideWhenUsed/>
    <w:rsid w:val="00616830"/>
    <w:rPr>
      <w:i/>
      <w:iCs/>
    </w:rPr>
  </w:style>
  <w:style w:type="character" w:customStyle="1" w:styleId="cit-article-title">
    <w:name w:val="cit-article-title"/>
    <w:basedOn w:val="DefaultParagraphFont"/>
    <w:rsid w:val="00616830"/>
  </w:style>
  <w:style w:type="character" w:customStyle="1" w:styleId="cit-pub-date">
    <w:name w:val="cit-pub-date"/>
    <w:basedOn w:val="DefaultParagraphFont"/>
    <w:rsid w:val="00616830"/>
  </w:style>
  <w:style w:type="character" w:customStyle="1" w:styleId="cit-vol">
    <w:name w:val="cit-vol"/>
    <w:basedOn w:val="DefaultParagraphFont"/>
    <w:rsid w:val="00616830"/>
  </w:style>
  <w:style w:type="character" w:customStyle="1" w:styleId="cit-issue">
    <w:name w:val="cit-issue"/>
    <w:basedOn w:val="DefaultParagraphFont"/>
    <w:rsid w:val="00616830"/>
  </w:style>
  <w:style w:type="character" w:customStyle="1" w:styleId="cit-fpage">
    <w:name w:val="cit-fpage"/>
    <w:basedOn w:val="DefaultParagraphFont"/>
    <w:rsid w:val="00616830"/>
  </w:style>
  <w:style w:type="character" w:customStyle="1" w:styleId="cit-lpage">
    <w:name w:val="cit-lpage"/>
    <w:basedOn w:val="DefaultParagraphFont"/>
    <w:rsid w:val="00616830"/>
  </w:style>
  <w:style w:type="character" w:customStyle="1" w:styleId="cit-reflinks-abstract">
    <w:name w:val="cit-reflinks-abstract"/>
    <w:basedOn w:val="DefaultParagraphFont"/>
    <w:rsid w:val="00616830"/>
  </w:style>
  <w:style w:type="character" w:customStyle="1" w:styleId="cit-sep">
    <w:name w:val="cit-sep"/>
    <w:basedOn w:val="DefaultParagraphFont"/>
    <w:rsid w:val="00616830"/>
  </w:style>
  <w:style w:type="character" w:customStyle="1" w:styleId="cit-reflinks-full-text">
    <w:name w:val="cit-reflinks-full-text"/>
    <w:basedOn w:val="DefaultParagraphFont"/>
    <w:rsid w:val="00616830"/>
  </w:style>
  <w:style w:type="character" w:customStyle="1" w:styleId="free-full-text">
    <w:name w:val="free-full-text"/>
    <w:basedOn w:val="DefaultParagraphFont"/>
    <w:rsid w:val="00616830"/>
  </w:style>
  <w:style w:type="character" w:customStyle="1" w:styleId="reference2">
    <w:name w:val="reference2"/>
    <w:basedOn w:val="DefaultParagraphFont"/>
    <w:rsid w:val="004E7045"/>
  </w:style>
  <w:style w:type="character" w:customStyle="1" w:styleId="reftitle3">
    <w:name w:val="reftitle3"/>
    <w:basedOn w:val="DefaultParagraphFont"/>
    <w:rsid w:val="004E7045"/>
    <w:rPr>
      <w:b w:val="0"/>
      <w:bCs w:val="0"/>
    </w:rPr>
  </w:style>
  <w:style w:type="character" w:customStyle="1" w:styleId="refseriestitle3">
    <w:name w:val="refseriestitle3"/>
    <w:basedOn w:val="DefaultParagraphFont"/>
    <w:rsid w:val="004E7045"/>
    <w:rPr>
      <w:i/>
      <w:iCs/>
    </w:rPr>
  </w:style>
  <w:style w:type="character" w:customStyle="1" w:styleId="refseriesvolume1">
    <w:name w:val="refseriesvolume1"/>
    <w:basedOn w:val="DefaultParagraphFont"/>
    <w:rsid w:val="004E7045"/>
    <w:rPr>
      <w:b/>
      <w:bCs/>
    </w:rPr>
  </w:style>
  <w:style w:type="character" w:customStyle="1" w:styleId="maintitle">
    <w:name w:val="maintitle"/>
    <w:basedOn w:val="DefaultParagraphFont"/>
    <w:rsid w:val="00A7647B"/>
  </w:style>
  <w:style w:type="character" w:customStyle="1" w:styleId="awardlist-award-name1">
    <w:name w:val="awardlist-award-name1"/>
    <w:basedOn w:val="DefaultParagraphFont"/>
    <w:rsid w:val="0067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670">
      <w:bodyDiv w:val="1"/>
      <w:marLeft w:val="0"/>
      <w:marRight w:val="0"/>
      <w:marTop w:val="0"/>
      <w:marBottom w:val="0"/>
      <w:divBdr>
        <w:top w:val="none" w:sz="0" w:space="0" w:color="auto"/>
        <w:left w:val="none" w:sz="0" w:space="0" w:color="auto"/>
        <w:bottom w:val="none" w:sz="0" w:space="0" w:color="auto"/>
        <w:right w:val="none" w:sz="0" w:space="0" w:color="auto"/>
      </w:divBdr>
    </w:div>
    <w:div w:id="116334119">
      <w:bodyDiv w:val="1"/>
      <w:marLeft w:val="0"/>
      <w:marRight w:val="0"/>
      <w:marTop w:val="0"/>
      <w:marBottom w:val="0"/>
      <w:divBdr>
        <w:top w:val="none" w:sz="0" w:space="0" w:color="auto"/>
        <w:left w:val="none" w:sz="0" w:space="0" w:color="auto"/>
        <w:bottom w:val="none" w:sz="0" w:space="0" w:color="auto"/>
        <w:right w:val="none" w:sz="0" w:space="0" w:color="auto"/>
      </w:divBdr>
    </w:div>
    <w:div w:id="132530207">
      <w:bodyDiv w:val="1"/>
      <w:marLeft w:val="0"/>
      <w:marRight w:val="0"/>
      <w:marTop w:val="0"/>
      <w:marBottom w:val="0"/>
      <w:divBdr>
        <w:top w:val="none" w:sz="0" w:space="0" w:color="auto"/>
        <w:left w:val="none" w:sz="0" w:space="0" w:color="auto"/>
        <w:bottom w:val="none" w:sz="0" w:space="0" w:color="auto"/>
        <w:right w:val="none" w:sz="0" w:space="0" w:color="auto"/>
      </w:divBdr>
    </w:div>
    <w:div w:id="221446563">
      <w:bodyDiv w:val="1"/>
      <w:marLeft w:val="0"/>
      <w:marRight w:val="0"/>
      <w:marTop w:val="0"/>
      <w:marBottom w:val="0"/>
      <w:divBdr>
        <w:top w:val="none" w:sz="0" w:space="0" w:color="auto"/>
        <w:left w:val="none" w:sz="0" w:space="0" w:color="auto"/>
        <w:bottom w:val="none" w:sz="0" w:space="0" w:color="auto"/>
        <w:right w:val="none" w:sz="0" w:space="0" w:color="auto"/>
      </w:divBdr>
      <w:divsChild>
        <w:div w:id="1126966728">
          <w:marLeft w:val="0"/>
          <w:marRight w:val="0"/>
          <w:marTop w:val="0"/>
          <w:marBottom w:val="0"/>
          <w:divBdr>
            <w:top w:val="none" w:sz="0" w:space="0" w:color="auto"/>
            <w:left w:val="none" w:sz="0" w:space="0" w:color="auto"/>
            <w:bottom w:val="none" w:sz="0" w:space="0" w:color="auto"/>
            <w:right w:val="none" w:sz="0" w:space="0" w:color="auto"/>
          </w:divBdr>
          <w:divsChild>
            <w:div w:id="1138381064">
              <w:marLeft w:val="0"/>
              <w:marRight w:val="0"/>
              <w:marTop w:val="0"/>
              <w:marBottom w:val="0"/>
              <w:divBdr>
                <w:top w:val="none" w:sz="0" w:space="0" w:color="auto"/>
                <w:left w:val="none" w:sz="0" w:space="0" w:color="auto"/>
                <w:bottom w:val="none" w:sz="0" w:space="0" w:color="auto"/>
                <w:right w:val="none" w:sz="0" w:space="0" w:color="auto"/>
              </w:divBdr>
            </w:div>
          </w:divsChild>
        </w:div>
        <w:div w:id="1207715957">
          <w:marLeft w:val="0"/>
          <w:marRight w:val="0"/>
          <w:marTop w:val="0"/>
          <w:marBottom w:val="0"/>
          <w:divBdr>
            <w:top w:val="none" w:sz="0" w:space="0" w:color="auto"/>
            <w:left w:val="none" w:sz="0" w:space="0" w:color="auto"/>
            <w:bottom w:val="none" w:sz="0" w:space="0" w:color="auto"/>
            <w:right w:val="none" w:sz="0" w:space="0" w:color="auto"/>
          </w:divBdr>
        </w:div>
      </w:divsChild>
    </w:div>
    <w:div w:id="402214674">
      <w:bodyDiv w:val="1"/>
      <w:marLeft w:val="0"/>
      <w:marRight w:val="0"/>
      <w:marTop w:val="0"/>
      <w:marBottom w:val="0"/>
      <w:divBdr>
        <w:top w:val="none" w:sz="0" w:space="0" w:color="auto"/>
        <w:left w:val="none" w:sz="0" w:space="0" w:color="auto"/>
        <w:bottom w:val="none" w:sz="0" w:space="0" w:color="auto"/>
        <w:right w:val="none" w:sz="0" w:space="0" w:color="auto"/>
      </w:divBdr>
    </w:div>
    <w:div w:id="436563467">
      <w:bodyDiv w:val="1"/>
      <w:marLeft w:val="0"/>
      <w:marRight w:val="0"/>
      <w:marTop w:val="0"/>
      <w:marBottom w:val="0"/>
      <w:divBdr>
        <w:top w:val="none" w:sz="0" w:space="0" w:color="auto"/>
        <w:left w:val="none" w:sz="0" w:space="0" w:color="auto"/>
        <w:bottom w:val="none" w:sz="0" w:space="0" w:color="auto"/>
        <w:right w:val="none" w:sz="0" w:space="0" w:color="auto"/>
      </w:divBdr>
    </w:div>
    <w:div w:id="931082270">
      <w:bodyDiv w:val="1"/>
      <w:marLeft w:val="0"/>
      <w:marRight w:val="0"/>
      <w:marTop w:val="0"/>
      <w:marBottom w:val="0"/>
      <w:divBdr>
        <w:top w:val="none" w:sz="0" w:space="0" w:color="auto"/>
        <w:left w:val="none" w:sz="0" w:space="0" w:color="auto"/>
        <w:bottom w:val="none" w:sz="0" w:space="0" w:color="auto"/>
        <w:right w:val="none" w:sz="0" w:space="0" w:color="auto"/>
      </w:divBdr>
    </w:div>
    <w:div w:id="1150050261">
      <w:bodyDiv w:val="1"/>
      <w:marLeft w:val="0"/>
      <w:marRight w:val="0"/>
      <w:marTop w:val="0"/>
      <w:marBottom w:val="0"/>
      <w:divBdr>
        <w:top w:val="none" w:sz="0" w:space="0" w:color="auto"/>
        <w:left w:val="none" w:sz="0" w:space="0" w:color="auto"/>
        <w:bottom w:val="none" w:sz="0" w:space="0" w:color="auto"/>
        <w:right w:val="none" w:sz="0" w:space="0" w:color="auto"/>
      </w:divBdr>
      <w:divsChild>
        <w:div w:id="971517377">
          <w:marLeft w:val="0"/>
          <w:marRight w:val="0"/>
          <w:marTop w:val="0"/>
          <w:marBottom w:val="0"/>
          <w:divBdr>
            <w:top w:val="none" w:sz="0" w:space="0" w:color="auto"/>
            <w:left w:val="none" w:sz="0" w:space="0" w:color="auto"/>
            <w:bottom w:val="none" w:sz="0" w:space="0" w:color="auto"/>
            <w:right w:val="none" w:sz="0" w:space="0" w:color="auto"/>
          </w:divBdr>
        </w:div>
        <w:div w:id="1307858375">
          <w:marLeft w:val="0"/>
          <w:marRight w:val="0"/>
          <w:marTop w:val="0"/>
          <w:marBottom w:val="0"/>
          <w:divBdr>
            <w:top w:val="none" w:sz="0" w:space="0" w:color="auto"/>
            <w:left w:val="none" w:sz="0" w:space="0" w:color="auto"/>
            <w:bottom w:val="none" w:sz="0" w:space="0" w:color="auto"/>
            <w:right w:val="none" w:sz="0" w:space="0" w:color="auto"/>
          </w:divBdr>
        </w:div>
      </w:divsChild>
    </w:div>
    <w:div w:id="1156602835">
      <w:bodyDiv w:val="1"/>
      <w:marLeft w:val="0"/>
      <w:marRight w:val="0"/>
      <w:marTop w:val="0"/>
      <w:marBottom w:val="0"/>
      <w:divBdr>
        <w:top w:val="none" w:sz="0" w:space="0" w:color="auto"/>
        <w:left w:val="none" w:sz="0" w:space="0" w:color="auto"/>
        <w:bottom w:val="none" w:sz="0" w:space="0" w:color="auto"/>
        <w:right w:val="none" w:sz="0" w:space="0" w:color="auto"/>
      </w:divBdr>
    </w:div>
    <w:div w:id="1253247583">
      <w:bodyDiv w:val="1"/>
      <w:marLeft w:val="0"/>
      <w:marRight w:val="0"/>
      <w:marTop w:val="0"/>
      <w:marBottom w:val="0"/>
      <w:divBdr>
        <w:top w:val="none" w:sz="0" w:space="0" w:color="auto"/>
        <w:left w:val="none" w:sz="0" w:space="0" w:color="auto"/>
        <w:bottom w:val="none" w:sz="0" w:space="0" w:color="auto"/>
        <w:right w:val="none" w:sz="0" w:space="0" w:color="auto"/>
      </w:divBdr>
      <w:divsChild>
        <w:div w:id="973097237">
          <w:marLeft w:val="0"/>
          <w:marRight w:val="0"/>
          <w:marTop w:val="0"/>
          <w:marBottom w:val="0"/>
          <w:divBdr>
            <w:top w:val="none" w:sz="0" w:space="0" w:color="auto"/>
            <w:left w:val="none" w:sz="0" w:space="0" w:color="auto"/>
            <w:bottom w:val="none" w:sz="0" w:space="0" w:color="auto"/>
            <w:right w:val="none" w:sz="0" w:space="0" w:color="auto"/>
          </w:divBdr>
        </w:div>
      </w:divsChild>
    </w:div>
    <w:div w:id="1345283291">
      <w:bodyDiv w:val="1"/>
      <w:marLeft w:val="0"/>
      <w:marRight w:val="0"/>
      <w:marTop w:val="0"/>
      <w:marBottom w:val="0"/>
      <w:divBdr>
        <w:top w:val="none" w:sz="0" w:space="0" w:color="auto"/>
        <w:left w:val="none" w:sz="0" w:space="0" w:color="auto"/>
        <w:bottom w:val="none" w:sz="0" w:space="0" w:color="auto"/>
        <w:right w:val="none" w:sz="0" w:space="0" w:color="auto"/>
      </w:divBdr>
      <w:divsChild>
        <w:div w:id="20321913">
          <w:marLeft w:val="0"/>
          <w:marRight w:val="0"/>
          <w:marTop w:val="0"/>
          <w:marBottom w:val="0"/>
          <w:divBdr>
            <w:top w:val="none" w:sz="0" w:space="0" w:color="auto"/>
            <w:left w:val="none" w:sz="0" w:space="0" w:color="auto"/>
            <w:bottom w:val="none" w:sz="0" w:space="0" w:color="auto"/>
            <w:right w:val="none" w:sz="0" w:space="0" w:color="auto"/>
          </w:divBdr>
        </w:div>
        <w:div w:id="91631118">
          <w:marLeft w:val="0"/>
          <w:marRight w:val="0"/>
          <w:marTop w:val="0"/>
          <w:marBottom w:val="0"/>
          <w:divBdr>
            <w:top w:val="none" w:sz="0" w:space="0" w:color="auto"/>
            <w:left w:val="none" w:sz="0" w:space="0" w:color="auto"/>
            <w:bottom w:val="none" w:sz="0" w:space="0" w:color="auto"/>
            <w:right w:val="none" w:sz="0" w:space="0" w:color="auto"/>
          </w:divBdr>
        </w:div>
        <w:div w:id="200017901">
          <w:marLeft w:val="0"/>
          <w:marRight w:val="0"/>
          <w:marTop w:val="0"/>
          <w:marBottom w:val="0"/>
          <w:divBdr>
            <w:top w:val="none" w:sz="0" w:space="0" w:color="auto"/>
            <w:left w:val="none" w:sz="0" w:space="0" w:color="auto"/>
            <w:bottom w:val="none" w:sz="0" w:space="0" w:color="auto"/>
            <w:right w:val="none" w:sz="0" w:space="0" w:color="auto"/>
          </w:divBdr>
        </w:div>
        <w:div w:id="410274698">
          <w:marLeft w:val="0"/>
          <w:marRight w:val="0"/>
          <w:marTop w:val="0"/>
          <w:marBottom w:val="0"/>
          <w:divBdr>
            <w:top w:val="none" w:sz="0" w:space="0" w:color="auto"/>
            <w:left w:val="none" w:sz="0" w:space="0" w:color="auto"/>
            <w:bottom w:val="none" w:sz="0" w:space="0" w:color="auto"/>
            <w:right w:val="none" w:sz="0" w:space="0" w:color="auto"/>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527959968">
          <w:marLeft w:val="0"/>
          <w:marRight w:val="0"/>
          <w:marTop w:val="0"/>
          <w:marBottom w:val="0"/>
          <w:divBdr>
            <w:top w:val="none" w:sz="0" w:space="0" w:color="auto"/>
            <w:left w:val="none" w:sz="0" w:space="0" w:color="auto"/>
            <w:bottom w:val="none" w:sz="0" w:space="0" w:color="auto"/>
            <w:right w:val="none" w:sz="0" w:space="0" w:color="auto"/>
          </w:divBdr>
        </w:div>
        <w:div w:id="543296959">
          <w:marLeft w:val="0"/>
          <w:marRight w:val="0"/>
          <w:marTop w:val="0"/>
          <w:marBottom w:val="0"/>
          <w:divBdr>
            <w:top w:val="none" w:sz="0" w:space="0" w:color="auto"/>
            <w:left w:val="none" w:sz="0" w:space="0" w:color="auto"/>
            <w:bottom w:val="none" w:sz="0" w:space="0" w:color="auto"/>
            <w:right w:val="none" w:sz="0" w:space="0" w:color="auto"/>
          </w:divBdr>
        </w:div>
        <w:div w:id="727998800">
          <w:marLeft w:val="0"/>
          <w:marRight w:val="0"/>
          <w:marTop w:val="0"/>
          <w:marBottom w:val="0"/>
          <w:divBdr>
            <w:top w:val="none" w:sz="0" w:space="0" w:color="auto"/>
            <w:left w:val="none" w:sz="0" w:space="0" w:color="auto"/>
            <w:bottom w:val="none" w:sz="0" w:space="0" w:color="auto"/>
            <w:right w:val="none" w:sz="0" w:space="0" w:color="auto"/>
          </w:divBdr>
        </w:div>
        <w:div w:id="995306809">
          <w:marLeft w:val="0"/>
          <w:marRight w:val="0"/>
          <w:marTop w:val="0"/>
          <w:marBottom w:val="0"/>
          <w:divBdr>
            <w:top w:val="none" w:sz="0" w:space="0" w:color="auto"/>
            <w:left w:val="none" w:sz="0" w:space="0" w:color="auto"/>
            <w:bottom w:val="none" w:sz="0" w:space="0" w:color="auto"/>
            <w:right w:val="none" w:sz="0" w:space="0" w:color="auto"/>
          </w:divBdr>
        </w:div>
        <w:div w:id="1539128427">
          <w:marLeft w:val="0"/>
          <w:marRight w:val="0"/>
          <w:marTop w:val="0"/>
          <w:marBottom w:val="0"/>
          <w:divBdr>
            <w:top w:val="none" w:sz="0" w:space="0" w:color="auto"/>
            <w:left w:val="none" w:sz="0" w:space="0" w:color="auto"/>
            <w:bottom w:val="none" w:sz="0" w:space="0" w:color="auto"/>
            <w:right w:val="none" w:sz="0" w:space="0" w:color="auto"/>
          </w:divBdr>
        </w:div>
        <w:div w:id="1542474895">
          <w:marLeft w:val="0"/>
          <w:marRight w:val="0"/>
          <w:marTop w:val="0"/>
          <w:marBottom w:val="0"/>
          <w:divBdr>
            <w:top w:val="none" w:sz="0" w:space="0" w:color="auto"/>
            <w:left w:val="none" w:sz="0" w:space="0" w:color="auto"/>
            <w:bottom w:val="none" w:sz="0" w:space="0" w:color="auto"/>
            <w:right w:val="none" w:sz="0" w:space="0" w:color="auto"/>
          </w:divBdr>
        </w:div>
        <w:div w:id="1545478582">
          <w:marLeft w:val="0"/>
          <w:marRight w:val="0"/>
          <w:marTop w:val="0"/>
          <w:marBottom w:val="0"/>
          <w:divBdr>
            <w:top w:val="none" w:sz="0" w:space="0" w:color="auto"/>
            <w:left w:val="none" w:sz="0" w:space="0" w:color="auto"/>
            <w:bottom w:val="none" w:sz="0" w:space="0" w:color="auto"/>
            <w:right w:val="none" w:sz="0" w:space="0" w:color="auto"/>
          </w:divBdr>
        </w:div>
        <w:div w:id="1630470415">
          <w:marLeft w:val="0"/>
          <w:marRight w:val="0"/>
          <w:marTop w:val="0"/>
          <w:marBottom w:val="0"/>
          <w:divBdr>
            <w:top w:val="none" w:sz="0" w:space="0" w:color="auto"/>
            <w:left w:val="none" w:sz="0" w:space="0" w:color="auto"/>
            <w:bottom w:val="none" w:sz="0" w:space="0" w:color="auto"/>
            <w:right w:val="none" w:sz="0" w:space="0" w:color="auto"/>
          </w:divBdr>
        </w:div>
        <w:div w:id="1695688224">
          <w:marLeft w:val="0"/>
          <w:marRight w:val="0"/>
          <w:marTop w:val="0"/>
          <w:marBottom w:val="0"/>
          <w:divBdr>
            <w:top w:val="none" w:sz="0" w:space="0" w:color="auto"/>
            <w:left w:val="none" w:sz="0" w:space="0" w:color="auto"/>
            <w:bottom w:val="none" w:sz="0" w:space="0" w:color="auto"/>
            <w:right w:val="none" w:sz="0" w:space="0" w:color="auto"/>
          </w:divBdr>
        </w:div>
        <w:div w:id="1987929277">
          <w:marLeft w:val="0"/>
          <w:marRight w:val="0"/>
          <w:marTop w:val="0"/>
          <w:marBottom w:val="0"/>
          <w:divBdr>
            <w:top w:val="none" w:sz="0" w:space="0" w:color="auto"/>
            <w:left w:val="none" w:sz="0" w:space="0" w:color="auto"/>
            <w:bottom w:val="none" w:sz="0" w:space="0" w:color="auto"/>
            <w:right w:val="none" w:sz="0" w:space="0" w:color="auto"/>
          </w:divBdr>
        </w:div>
        <w:div w:id="1995450929">
          <w:marLeft w:val="0"/>
          <w:marRight w:val="0"/>
          <w:marTop w:val="0"/>
          <w:marBottom w:val="0"/>
          <w:divBdr>
            <w:top w:val="none" w:sz="0" w:space="0" w:color="auto"/>
            <w:left w:val="none" w:sz="0" w:space="0" w:color="auto"/>
            <w:bottom w:val="none" w:sz="0" w:space="0" w:color="auto"/>
            <w:right w:val="none" w:sz="0" w:space="0" w:color="auto"/>
          </w:divBdr>
        </w:div>
      </w:divsChild>
    </w:div>
    <w:div w:id="1616137967">
      <w:bodyDiv w:val="1"/>
      <w:marLeft w:val="0"/>
      <w:marRight w:val="0"/>
      <w:marTop w:val="0"/>
      <w:marBottom w:val="0"/>
      <w:divBdr>
        <w:top w:val="none" w:sz="0" w:space="0" w:color="auto"/>
        <w:left w:val="none" w:sz="0" w:space="0" w:color="auto"/>
        <w:bottom w:val="none" w:sz="0" w:space="0" w:color="auto"/>
        <w:right w:val="none" w:sz="0" w:space="0" w:color="auto"/>
      </w:divBdr>
      <w:divsChild>
        <w:div w:id="425346856">
          <w:marLeft w:val="547"/>
          <w:marRight w:val="0"/>
          <w:marTop w:val="0"/>
          <w:marBottom w:val="269"/>
          <w:divBdr>
            <w:top w:val="none" w:sz="0" w:space="0" w:color="auto"/>
            <w:left w:val="none" w:sz="0" w:space="0" w:color="auto"/>
            <w:bottom w:val="none" w:sz="0" w:space="0" w:color="auto"/>
            <w:right w:val="none" w:sz="0" w:space="0" w:color="auto"/>
          </w:divBdr>
        </w:div>
      </w:divsChild>
    </w:div>
    <w:div w:id="1945337779">
      <w:bodyDiv w:val="1"/>
      <w:marLeft w:val="0"/>
      <w:marRight w:val="0"/>
      <w:marTop w:val="0"/>
      <w:marBottom w:val="0"/>
      <w:divBdr>
        <w:top w:val="none" w:sz="0" w:space="0" w:color="auto"/>
        <w:left w:val="none" w:sz="0" w:space="0" w:color="auto"/>
        <w:bottom w:val="none" w:sz="0" w:space="0" w:color="auto"/>
        <w:right w:val="none" w:sz="0" w:space="0" w:color="auto"/>
      </w:divBdr>
    </w:div>
    <w:div w:id="1947106591">
      <w:bodyDiv w:val="1"/>
      <w:marLeft w:val="0"/>
      <w:marRight w:val="0"/>
      <w:marTop w:val="0"/>
      <w:marBottom w:val="0"/>
      <w:divBdr>
        <w:top w:val="none" w:sz="0" w:space="0" w:color="auto"/>
        <w:left w:val="none" w:sz="0" w:space="0" w:color="auto"/>
        <w:bottom w:val="none" w:sz="0" w:space="0" w:color="auto"/>
        <w:right w:val="none" w:sz="0" w:space="0" w:color="auto"/>
      </w:divBdr>
      <w:divsChild>
        <w:div w:id="184370522">
          <w:marLeft w:val="0"/>
          <w:marRight w:val="0"/>
          <w:marTop w:val="0"/>
          <w:marBottom w:val="0"/>
          <w:divBdr>
            <w:top w:val="none" w:sz="0" w:space="0" w:color="auto"/>
            <w:left w:val="none" w:sz="0" w:space="0" w:color="auto"/>
            <w:bottom w:val="none" w:sz="0" w:space="0" w:color="auto"/>
            <w:right w:val="none" w:sz="0" w:space="0" w:color="auto"/>
          </w:divBdr>
        </w:div>
        <w:div w:id="562183542">
          <w:marLeft w:val="0"/>
          <w:marRight w:val="0"/>
          <w:marTop w:val="0"/>
          <w:marBottom w:val="0"/>
          <w:divBdr>
            <w:top w:val="none" w:sz="0" w:space="0" w:color="auto"/>
            <w:left w:val="none" w:sz="0" w:space="0" w:color="auto"/>
            <w:bottom w:val="none" w:sz="0" w:space="0" w:color="auto"/>
            <w:right w:val="none" w:sz="0" w:space="0" w:color="auto"/>
          </w:divBdr>
        </w:div>
        <w:div w:id="676805510">
          <w:marLeft w:val="0"/>
          <w:marRight w:val="0"/>
          <w:marTop w:val="0"/>
          <w:marBottom w:val="0"/>
          <w:divBdr>
            <w:top w:val="none" w:sz="0" w:space="0" w:color="auto"/>
            <w:left w:val="none" w:sz="0" w:space="0" w:color="auto"/>
            <w:bottom w:val="none" w:sz="0" w:space="0" w:color="auto"/>
            <w:right w:val="none" w:sz="0" w:space="0" w:color="auto"/>
          </w:divBdr>
        </w:div>
        <w:div w:id="1570119766">
          <w:marLeft w:val="0"/>
          <w:marRight w:val="0"/>
          <w:marTop w:val="0"/>
          <w:marBottom w:val="0"/>
          <w:divBdr>
            <w:top w:val="none" w:sz="0" w:space="0" w:color="auto"/>
            <w:left w:val="none" w:sz="0" w:space="0" w:color="auto"/>
            <w:bottom w:val="none" w:sz="0" w:space="0" w:color="auto"/>
            <w:right w:val="none" w:sz="0" w:space="0" w:color="auto"/>
          </w:divBdr>
        </w:div>
        <w:div w:id="1578904344">
          <w:marLeft w:val="0"/>
          <w:marRight w:val="0"/>
          <w:marTop w:val="0"/>
          <w:marBottom w:val="0"/>
          <w:divBdr>
            <w:top w:val="none" w:sz="0" w:space="0" w:color="auto"/>
            <w:left w:val="none" w:sz="0" w:space="0" w:color="auto"/>
            <w:bottom w:val="none" w:sz="0" w:space="0" w:color="auto"/>
            <w:right w:val="none" w:sz="0" w:space="0" w:color="auto"/>
          </w:divBdr>
        </w:div>
        <w:div w:id="1868326759">
          <w:marLeft w:val="0"/>
          <w:marRight w:val="0"/>
          <w:marTop w:val="0"/>
          <w:marBottom w:val="0"/>
          <w:divBdr>
            <w:top w:val="none" w:sz="0" w:space="0" w:color="auto"/>
            <w:left w:val="none" w:sz="0" w:space="0" w:color="auto"/>
            <w:bottom w:val="none" w:sz="0" w:space="0" w:color="auto"/>
            <w:right w:val="none" w:sz="0" w:space="0" w:color="auto"/>
          </w:divBdr>
        </w:div>
      </w:divsChild>
    </w:div>
    <w:div w:id="2065987490">
      <w:bodyDiv w:val="1"/>
      <w:marLeft w:val="0"/>
      <w:marRight w:val="0"/>
      <w:marTop w:val="0"/>
      <w:marBottom w:val="0"/>
      <w:divBdr>
        <w:top w:val="none" w:sz="0" w:space="0" w:color="auto"/>
        <w:left w:val="none" w:sz="0" w:space="0" w:color="auto"/>
        <w:bottom w:val="none" w:sz="0" w:space="0" w:color="auto"/>
        <w:right w:val="none" w:sz="0" w:space="0" w:color="auto"/>
      </w:divBdr>
    </w:div>
    <w:div w:id="21076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macewan.ca/library-search?searchfield=au&amp;query=%28Ganchimeg%2C+T%29" TargetMode="External"/><Relationship Id="rId18" Type="http://schemas.openxmlformats.org/officeDocument/2006/relationships/hyperlink" Target="http://journals.plos.org/plosmedicine/article?id=10.1371/journal.pmed.100009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cd10data.com/ICD10CM/Codes/O00-O9A/O00-O08/O03-" TargetMode="External"/><Relationship Id="rId7" Type="http://schemas.openxmlformats.org/officeDocument/2006/relationships/footnotes" Target="footnotes.xml"/><Relationship Id="rId12" Type="http://schemas.openxmlformats.org/officeDocument/2006/relationships/hyperlink" Target="http://www.sciencedirect.com/science/article/pii/S2214109X13701797" TargetMode="External"/><Relationship Id="rId17" Type="http://schemas.openxmlformats.org/officeDocument/2006/relationships/hyperlink" Target="http://library.macewan.ca/library-search?searchfield=au&amp;query=%28Lumbiganon%2C+P%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macewan.ca/library-search?searchfield=au&amp;query=%28Laopaiboon%2C+M%29" TargetMode="External"/><Relationship Id="rId20" Type="http://schemas.openxmlformats.org/officeDocument/2006/relationships/hyperlink" Target="http://www.ee.usp.br/reeusp/%5b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topics/millennium_development_goals/maternal_health/en/index.htm" TargetMode="External"/><Relationship Id="rId24" Type="http://schemas.openxmlformats.org/officeDocument/2006/relationships/hyperlink" Target="http://www.scopus.com/record/display.url?eid=2-s2.0-84872314032&amp;origin=reflist&amp;sort=plf-f&amp;cite=2-s2.0-84872314032&amp;src=s&amp;imp=t&amp;sid=9992F4BEF62E8C85A34E83E87016E067.kqQeWtawXauCyC8ghhRGJg%3a20&amp;sot=cite&amp;sdt=a&amp;sl=0" TargetMode="External"/><Relationship Id="rId5" Type="http://schemas.openxmlformats.org/officeDocument/2006/relationships/settings" Target="settings.xml"/><Relationship Id="rId15" Type="http://schemas.openxmlformats.org/officeDocument/2006/relationships/hyperlink" Target="http://library.macewan.ca/library-search?searchfield=au&amp;query=%28Morisaki%2C+N%29" TargetMode="External"/><Relationship Id="rId23" Type="http://schemas.openxmlformats.org/officeDocument/2006/relationships/hyperlink" Target="http://www.unfpa.org/webdav/site/global/shared/documents/publications/2007/giving_girls.pdf" TargetMode="External"/><Relationship Id="rId10" Type="http://schemas.openxmlformats.org/officeDocument/2006/relationships/hyperlink" Target="http://apps.who.int/iris/bitstream/10665/112320/1/WHO_RHR_14.08_eng.pdf" TargetMode="External"/><Relationship Id="rId19" Type="http://schemas.openxmlformats.org/officeDocument/2006/relationships/hyperlink" Target="http://data.worldbank.org/about/country-and-lending-groups" TargetMode="External"/><Relationship Id="rId4" Type="http://schemas.microsoft.com/office/2007/relationships/stylesWithEffects" Target="stylesWithEffects.xml"/><Relationship Id="rId9" Type="http://schemas.openxmlformats.org/officeDocument/2006/relationships/hyperlink" Target="https://app.researchfish.com/research?filter=ESRC-ES/H038485/1&amp;gorderby=organisation&amp;zone=portfolio&amp;ob=created" TargetMode="External"/><Relationship Id="rId14" Type="http://schemas.openxmlformats.org/officeDocument/2006/relationships/hyperlink" Target="http://library.macewan.ca/library-search?searchfield=au&amp;query=%28Ota%2C+E%29" TargetMode="External"/><Relationship Id="rId22" Type="http://schemas.openxmlformats.org/officeDocument/2006/relationships/hyperlink" Target="http://www.ncbi.nlm.nih.gov/pubmed/24383405?dopt=Abstract&amp;holding=f1000,f1000m,isrctn"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FBB2-7727-4236-B6B4-2E7B8F7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7041</Words>
  <Characters>40136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Neal S.</cp:lastModifiedBy>
  <cp:revision>3</cp:revision>
  <dcterms:created xsi:type="dcterms:W3CDTF">2016-08-31T10:27:00Z</dcterms:created>
  <dcterms:modified xsi:type="dcterms:W3CDTF">2016-11-01T14:31:00Z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b9f3667d-355b-36d6-a5b5-5722b4a83630</vt:lpwstr>
  </property>
  <property fmtid="{D5CDD505-2E9C-101B-9397-08002B2CF9AE}" pid="25" name="Mendeley User Name_1">
    <vt:lpwstr>S.Neal@soton.ac.uk@www.mendeley.com</vt:lpwstr>
  </property>
</Properties>
</file>