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890" w:rsidRPr="006565AE" w:rsidRDefault="00C727B2" w:rsidP="006565AE">
      <w:pPr>
        <w:jc w:val="center"/>
        <w:rPr>
          <w:b/>
          <w:sz w:val="28"/>
        </w:rPr>
      </w:pPr>
      <w:r>
        <w:rPr>
          <w:b/>
          <w:sz w:val="28"/>
        </w:rPr>
        <w:t>Urea – t</w:t>
      </w:r>
      <w:r w:rsidR="006565AE" w:rsidRPr="006565AE">
        <w:rPr>
          <w:b/>
          <w:sz w:val="28"/>
        </w:rPr>
        <w:t xml:space="preserve">he </w:t>
      </w:r>
      <w:r w:rsidR="002A6670">
        <w:rPr>
          <w:b/>
          <w:sz w:val="28"/>
        </w:rPr>
        <w:t>g</w:t>
      </w:r>
      <w:r w:rsidR="00A960E1">
        <w:rPr>
          <w:b/>
          <w:sz w:val="28"/>
        </w:rPr>
        <w:t>old standard ingredient for emollients</w:t>
      </w:r>
      <w:r w:rsidR="006565AE" w:rsidRPr="006565AE">
        <w:rPr>
          <w:b/>
          <w:sz w:val="28"/>
        </w:rPr>
        <w:t>?</w:t>
      </w:r>
    </w:p>
    <w:p w:rsidR="00600D35" w:rsidRDefault="006565AE" w:rsidP="004E7B07">
      <w:pPr>
        <w:jc w:val="center"/>
      </w:pPr>
      <w:r>
        <w:t>Ivan Bristow PhD</w:t>
      </w:r>
      <w:r w:rsidR="006E601B">
        <w:t xml:space="preserve"> MChS</w:t>
      </w:r>
      <w:bookmarkStart w:id="0" w:name="_GoBack"/>
      <w:bookmarkEnd w:id="0"/>
    </w:p>
    <w:p w:rsidR="004E7B07" w:rsidRPr="004E7B07" w:rsidRDefault="004E7B07" w:rsidP="004E7B07">
      <w:pPr>
        <w:jc w:val="center"/>
        <w:rPr>
          <w:b/>
        </w:rPr>
      </w:pPr>
    </w:p>
    <w:p w:rsidR="006565AE" w:rsidRPr="006565AE" w:rsidRDefault="006565AE" w:rsidP="006E601B">
      <w:pPr>
        <w:spacing w:line="360" w:lineRule="auto"/>
        <w:rPr>
          <w:b/>
        </w:rPr>
      </w:pPr>
      <w:r w:rsidRPr="006565AE">
        <w:rPr>
          <w:b/>
        </w:rPr>
        <w:t>Introduction</w:t>
      </w:r>
    </w:p>
    <w:p w:rsidR="006565AE" w:rsidRDefault="006565AE" w:rsidP="006E601B">
      <w:pPr>
        <w:spacing w:line="360" w:lineRule="auto"/>
      </w:pPr>
    </w:p>
    <w:p w:rsidR="007579BD" w:rsidRPr="001E08F3" w:rsidRDefault="007579BD" w:rsidP="006E601B">
      <w:pPr>
        <w:spacing w:line="360" w:lineRule="auto"/>
        <w:jc w:val="both"/>
      </w:pPr>
      <w:r>
        <w:t>The</w:t>
      </w:r>
      <w:r w:rsidR="00A972AA">
        <w:t xml:space="preserve"> many </w:t>
      </w:r>
      <w:r w:rsidR="00757A6C">
        <w:t xml:space="preserve">benefits </w:t>
      </w:r>
      <w:r w:rsidR="00A972AA">
        <w:t xml:space="preserve">of urea </w:t>
      </w:r>
      <w:r w:rsidR="00757A6C">
        <w:t xml:space="preserve">as a </w:t>
      </w:r>
      <w:r w:rsidR="00A972AA">
        <w:t>topical treatment for</w:t>
      </w:r>
      <w:r w:rsidR="00757A6C">
        <w:t xml:space="preserve"> skin conditions have long been known </w:t>
      </w:r>
      <w:r>
        <w:t xml:space="preserve">- </w:t>
      </w:r>
      <w:r w:rsidR="00757A6C">
        <w:t>particular</w:t>
      </w:r>
      <w:r>
        <w:t>ly</w:t>
      </w:r>
      <w:r w:rsidR="00757A6C">
        <w:t xml:space="preserve"> as an additiv</w:t>
      </w:r>
      <w:r w:rsidR="00A972AA">
        <w:t>e to emollient preparations</w:t>
      </w:r>
      <w:r w:rsidR="001E08F3">
        <w:t xml:space="preserve">. In podiatry, we have observed a renaissance with an increase in </w:t>
      </w:r>
      <w:r w:rsidR="006B45E4">
        <w:t xml:space="preserve">new </w:t>
      </w:r>
      <w:r w:rsidR="001E08F3">
        <w:t>products coming to market promoted as containing urea. Recent</w:t>
      </w:r>
      <w:r w:rsidR="00757A6C">
        <w:t xml:space="preserve"> research has begun to unravel its biochemical benefits in treating dry skin conditions. This article reviews the chemical effects of this molecule and looks at some o</w:t>
      </w:r>
      <w:r w:rsidR="001E08F3">
        <w:t>f the useful properties</w:t>
      </w:r>
      <w:r w:rsidR="00A960E1">
        <w:t xml:space="preserve"> and applications</w:t>
      </w:r>
      <w:r w:rsidR="001E08F3">
        <w:t xml:space="preserve"> of urea</w:t>
      </w:r>
      <w:r w:rsidR="00757A6C">
        <w:t xml:space="preserve"> in ma</w:t>
      </w:r>
      <w:r w:rsidR="001E08F3">
        <w:t>naging common skin conditions affecting</w:t>
      </w:r>
      <w:r w:rsidR="00757A6C">
        <w:t xml:space="preserve"> the foot.</w:t>
      </w:r>
      <w:r w:rsidRPr="007579BD">
        <w:rPr>
          <w:b/>
        </w:rPr>
        <w:t xml:space="preserve"> </w:t>
      </w:r>
    </w:p>
    <w:p w:rsidR="007579BD" w:rsidRDefault="007579BD" w:rsidP="006E601B">
      <w:pPr>
        <w:spacing w:line="360" w:lineRule="auto"/>
        <w:rPr>
          <w:b/>
        </w:rPr>
      </w:pPr>
    </w:p>
    <w:p w:rsidR="007579BD" w:rsidRPr="006565AE" w:rsidRDefault="00C57C5F" w:rsidP="006E601B">
      <w:pPr>
        <w:spacing w:line="360" w:lineRule="auto"/>
        <w:rPr>
          <w:b/>
        </w:rPr>
      </w:pPr>
      <w:r>
        <w:rPr>
          <w:b/>
        </w:rPr>
        <w:t>Urea Physiology</w:t>
      </w:r>
    </w:p>
    <w:p w:rsidR="007579BD" w:rsidRDefault="007579BD" w:rsidP="006E601B">
      <w:pPr>
        <w:spacing w:line="360" w:lineRule="auto"/>
        <w:jc w:val="both"/>
      </w:pPr>
      <w:r>
        <w:t>Urea</w:t>
      </w:r>
      <w:r w:rsidR="00A972AA">
        <w:t xml:space="preserve"> (also known as carbamide)</w:t>
      </w:r>
      <w:r>
        <w:t xml:space="preserve"> [chemical formula </w:t>
      </w:r>
      <w:r w:rsidRPr="006565AE">
        <w:t>(NH</w:t>
      </w:r>
      <w:r w:rsidRPr="006565AE">
        <w:rPr>
          <w:vertAlign w:val="subscript"/>
        </w:rPr>
        <w:t>2</w:t>
      </w:r>
      <w:r w:rsidRPr="006565AE">
        <w:t>)2CO</w:t>
      </w:r>
      <w:r>
        <w:t>] is a natura</w:t>
      </w:r>
      <w:r w:rsidR="001E08F3">
        <w:t xml:space="preserve">l by-product created predominantly in the liver through the </w:t>
      </w:r>
      <w:r>
        <w:t>met</w:t>
      </w:r>
      <w:r w:rsidR="001E08F3">
        <w:t>abolism of protein</w:t>
      </w:r>
      <w:r w:rsidR="001E08F3" w:rsidRPr="001E08F3">
        <w:t xml:space="preserve"> </w:t>
      </w:r>
      <w:r w:rsidR="001E08F3">
        <w:t xml:space="preserve">in the </w:t>
      </w:r>
      <w:r w:rsidR="001E08F3" w:rsidRPr="00A972AA">
        <w:rPr>
          <w:i/>
          <w:iCs/>
        </w:rPr>
        <w:t>urea</w:t>
      </w:r>
      <w:r w:rsidR="001E08F3">
        <w:t xml:space="preserve"> or </w:t>
      </w:r>
      <w:r w:rsidR="001E08F3" w:rsidRPr="00A972AA">
        <w:rPr>
          <w:i/>
          <w:iCs/>
        </w:rPr>
        <w:t>ornithine cycle</w:t>
      </w:r>
      <w:r w:rsidR="001E08F3">
        <w:t>.</w:t>
      </w:r>
      <w:r>
        <w:t xml:space="preserve"> The chemical is a stable and of low toxicity and is a </w:t>
      </w:r>
      <w:r w:rsidR="001E08F3">
        <w:t xml:space="preserve">useful </w:t>
      </w:r>
      <w:r>
        <w:t xml:space="preserve">means of eliminating nitrogen safely from the body in urine. As a chemical it is highly water soluble, pH neutral and </w:t>
      </w:r>
      <w:r w:rsidR="00A972AA">
        <w:t xml:space="preserve">is </w:t>
      </w:r>
      <w:r>
        <w:t>p</w:t>
      </w:r>
      <w:r w:rsidR="00A972AA">
        <w:t>roduced by combining ammonia</w:t>
      </w:r>
      <w:r>
        <w:t xml:space="preserve"> molecules </w:t>
      </w:r>
      <w:r w:rsidR="00864D5F">
        <w:t>(NH</w:t>
      </w:r>
      <w:r w:rsidR="00864D5F" w:rsidRPr="00E544BA">
        <w:rPr>
          <w:vertAlign w:val="subscript"/>
        </w:rPr>
        <w:t>3</w:t>
      </w:r>
      <w:r w:rsidR="00864D5F">
        <w:t xml:space="preserve">) </w:t>
      </w:r>
      <w:r>
        <w:t>with carbon dioxide (CO</w:t>
      </w:r>
      <w:r w:rsidRPr="00E544BA">
        <w:rPr>
          <w:vertAlign w:val="subscript"/>
        </w:rPr>
        <w:t>2</w:t>
      </w:r>
      <w:r w:rsidR="001E08F3">
        <w:t>)</w:t>
      </w:r>
      <w:r>
        <w:t xml:space="preserve">. </w:t>
      </w:r>
    </w:p>
    <w:p w:rsidR="00FD04BB" w:rsidRDefault="001E08F3" w:rsidP="006E601B">
      <w:pPr>
        <w:spacing w:line="360" w:lineRule="auto"/>
        <w:jc w:val="both"/>
      </w:pPr>
      <w:r>
        <w:t xml:space="preserve">The human epidermis is the main barrier between the body and the external </w:t>
      </w:r>
      <w:r w:rsidR="00A972AA">
        <w:t>world</w:t>
      </w:r>
      <w:r>
        <w:t xml:space="preserve"> with the outermost layer, the stratum corneum, playing a significant role in preventing water loss and limiting the ingress of toxic chemicals</w:t>
      </w:r>
      <w:r w:rsidR="002633ED">
        <w:t>, allergens</w:t>
      </w:r>
      <w:r>
        <w:t xml:space="preserve"> and potential</w:t>
      </w:r>
      <w:r w:rsidR="00864D5F">
        <w:t xml:space="preserve"> pathogens</w:t>
      </w:r>
      <w:r>
        <w:t>. The stra</w:t>
      </w:r>
      <w:r w:rsidR="002633ED">
        <w:t>t</w:t>
      </w:r>
      <w:r>
        <w:t xml:space="preserve">um corneum behaves much like a brick wall with the bricks being the keratinocytes </w:t>
      </w:r>
      <w:r w:rsidR="002633ED">
        <w:t>(made from a protein complex</w:t>
      </w:r>
      <w:r w:rsidR="00A972AA">
        <w:t xml:space="preserve"> containing</w:t>
      </w:r>
      <w:r w:rsidR="00AD274E">
        <w:t xml:space="preserve"> loricrin and involucrin</w:t>
      </w:r>
      <w:r w:rsidR="002633ED">
        <w:t>) which are interlinked, giving a rigid</w:t>
      </w:r>
      <w:r w:rsidR="00AD274E">
        <w:t xml:space="preserve"> envelope-like</w:t>
      </w:r>
      <w:r w:rsidR="002633ED">
        <w:t xml:space="preserve"> structure. The bricks are surrounded by the mortar – a complex of lipids rich in ceramides, cholesterol and free fatty acids which add the waterproofing layering to the epidermis.</w:t>
      </w:r>
      <w:r w:rsidR="00AD274E">
        <w:t xml:space="preserve"> </w:t>
      </w:r>
    </w:p>
    <w:p w:rsidR="00864D5F" w:rsidRDefault="003A1365" w:rsidP="006E601B">
      <w:pPr>
        <w:spacing w:line="360" w:lineRule="auto"/>
        <w:jc w:val="both"/>
      </w:pPr>
      <w:r>
        <w:t>The</w:t>
      </w:r>
      <w:r w:rsidR="00864D5F">
        <w:t xml:space="preserve">se </w:t>
      </w:r>
      <w:r w:rsidR="00A972AA">
        <w:t xml:space="preserve">surface </w:t>
      </w:r>
      <w:r w:rsidR="00864D5F">
        <w:t>cells eventually desquamate</w:t>
      </w:r>
      <w:r>
        <w:t xml:space="preserve"> but are constantly replenished with new keratinocytes ascending from the lower strata </w:t>
      </w:r>
      <w:r w:rsidR="00A972AA">
        <w:t xml:space="preserve">below </w:t>
      </w:r>
      <w:r>
        <w:t xml:space="preserve">namely the basale, spinosum and granulosum </w:t>
      </w:r>
      <w:r w:rsidR="00864D5F">
        <w:t xml:space="preserve">respectively </w:t>
      </w:r>
      <w:r>
        <w:t>reaching the outermost layers of the corneum in around 28 days. Duri</w:t>
      </w:r>
      <w:r w:rsidR="00864D5F">
        <w:t>ng that migration</w:t>
      </w:r>
      <w:r>
        <w:t>, the keratinocytes undergo a range of complex changes that see them become cornified developing a protein</w:t>
      </w:r>
      <w:r w:rsidR="00864D5F">
        <w:t xml:space="preserve"> rich envelope. Within the stratum granulosum</w:t>
      </w:r>
      <w:r w:rsidR="00D95F9A">
        <w:t>,</w:t>
      </w:r>
      <w:r w:rsidR="00864D5F">
        <w:t xml:space="preserve"> keratohyalin granules can be seen to develop. These granules are rich in filaggrin, a histidine rich protein complex genetically coded which is </w:t>
      </w:r>
      <w:r w:rsidR="00864D5F">
        <w:lastRenderedPageBreak/>
        <w:t>subsequently degraded in the stratum corneum into shorter amino-acids which are vital for maintaining the barrier function within this outer layer</w:t>
      </w:r>
      <w:r w:rsidR="00315FF5">
        <w:t xml:space="preserve"> </w:t>
      </w:r>
      <w:r w:rsidR="00315FF5">
        <w:fldChar w:fldCharType="begin"/>
      </w:r>
      <w:r w:rsidR="00315FF5">
        <w:instrText xml:space="preserve"> ADDIN EN.CITE &lt;EndNote&gt;&lt;Cite&gt;&lt;Author&gt;McGrath&lt;/Author&gt;&lt;Year&gt;2012&lt;/Year&gt;&lt;RecNum&gt;5774&lt;/RecNum&gt;&lt;DisplayText&gt;[1]&lt;/DisplayText&gt;&lt;record&gt;&lt;rec-number&gt;5774&lt;/rec-number&gt;&lt;foreign-keys&gt;&lt;key app="EN" db-id="fzz9d0rpavsew8eddatp22x6fewta0rvpapz" timestamp="1462266636"&gt;5774&lt;/key&gt;&lt;/foreign-keys&gt;&lt;ref-type name="Journal Article"&gt;17&lt;/ref-type&gt;&lt;contributors&gt;&lt;authors&gt;&lt;author&gt;McGrath, J. A.&lt;/author&gt;&lt;/authors&gt;&lt;/contributors&gt;&lt;auth-address&gt;St John&amp;apos;s Institute of Dermatology, King&amp;apos;s College London, London, UK. john.mcgrath@kcl.ac.uk&lt;/auth-address&gt;&lt;titles&gt;&lt;title&gt;Profilaggrin, dry skin, and atopic dermatitis risk: size matters&lt;/title&gt;&lt;secondary-title&gt;J Invest Dermatol&lt;/secondary-title&gt;&lt;alt-title&gt;The Journal of investigative dermatology&lt;/alt-title&gt;&lt;/titles&gt;&lt;periodical&gt;&lt;full-title&gt;Journal of Investigative Dermatology&lt;/full-title&gt;&lt;abbr-1&gt;J. Invest. Dermatol.&lt;/abbr-1&gt;&lt;abbr-2&gt;J Invest Dermatol&lt;/abbr-2&gt;&lt;/periodical&gt;&lt;pages&gt;10-1&lt;/pages&gt;&lt;volume&gt;132&lt;/volume&gt;&lt;number&gt;1&lt;/number&gt;&lt;edition&gt;2011/12/14&lt;/edition&gt;&lt;keywords&gt;&lt;keyword&gt;Dermatitis, Atopic/*epidemiology/*genetics&lt;/keyword&gt;&lt;keyword&gt;Female&lt;/keyword&gt;&lt;keyword&gt;Gene Dosage/*genetics&lt;/keyword&gt;&lt;keyword&gt;Humans&lt;/keyword&gt;&lt;keyword&gt;Intermediate Filament Proteins/*genetics&lt;/keyword&gt;&lt;keyword&gt;Male&lt;/keyword&gt;&lt;/keywords&gt;&lt;dates&gt;&lt;year&gt;2012&lt;/year&gt;&lt;pub-dates&gt;&lt;date&gt;Jan&lt;/date&gt;&lt;/pub-dates&gt;&lt;/dates&gt;&lt;isbn&gt;0022-202x&lt;/isbn&gt;&lt;accession-num&gt;22158606&lt;/accession-num&gt;&lt;urls&gt;&lt;related-urls&gt;&lt;url&gt;http://ac.els-cdn.com/S0022202X15354348/1-s2.0-S0022202X15354348-main.pdf?_tid=ea3980ea-110e-11e6-acd2-00000aab0f6b&amp;amp;acdnat=1462266823_08c5817abe4a050a40a5fffda392b899&lt;/url&gt;&lt;/related-urls&gt;&lt;/urls&gt;&lt;electronic-resource-num&gt;10.1038/jid.2011.360&lt;/electronic-resource-num&gt;&lt;remote-database-provider&gt;NLM&lt;/remote-database-provider&gt;&lt;language&gt;eng&lt;/language&gt;&lt;/record&gt;&lt;/Cite&gt;&lt;/EndNote&gt;</w:instrText>
      </w:r>
      <w:r w:rsidR="00315FF5">
        <w:fldChar w:fldCharType="separate"/>
      </w:r>
      <w:r w:rsidR="00315FF5">
        <w:rPr>
          <w:noProof/>
        </w:rPr>
        <w:t>[1]</w:t>
      </w:r>
      <w:r w:rsidR="00315FF5">
        <w:fldChar w:fldCharType="end"/>
      </w:r>
      <w:r w:rsidR="00864D5F">
        <w:t>.</w:t>
      </w:r>
    </w:p>
    <w:p w:rsidR="001E08F3" w:rsidRDefault="001E08F3" w:rsidP="006E601B">
      <w:pPr>
        <w:spacing w:line="360" w:lineRule="auto"/>
        <w:jc w:val="both"/>
      </w:pPr>
      <w:r>
        <w:t>Although urea is considered to be a waste product it</w:t>
      </w:r>
      <w:r w:rsidR="00A972AA">
        <w:t xml:space="preserve"> also</w:t>
      </w:r>
      <w:r>
        <w:t xml:space="preserve"> occurs naturally within the epider</w:t>
      </w:r>
      <w:r w:rsidR="00D95F9A">
        <w:t xml:space="preserve">mis as part of normal skin </w:t>
      </w:r>
      <w:r>
        <w:t xml:space="preserve">physiology. </w:t>
      </w:r>
      <w:r w:rsidR="002633ED">
        <w:t xml:space="preserve">Keratinocytes in the </w:t>
      </w:r>
      <w:r w:rsidR="003A1365">
        <w:t xml:space="preserve">lower </w:t>
      </w:r>
      <w:r w:rsidR="002633ED">
        <w:t xml:space="preserve">epidermal layers express </w:t>
      </w:r>
      <w:r w:rsidR="00D95F9A">
        <w:t xml:space="preserve">specific </w:t>
      </w:r>
      <w:r w:rsidR="00600D35">
        <w:t xml:space="preserve">urea transporters </w:t>
      </w:r>
      <w:r w:rsidR="002633ED">
        <w:t>and other channels known as aquaporins.</w:t>
      </w:r>
      <w:r w:rsidR="003A1365">
        <w:t xml:space="preserve"> Importing</w:t>
      </w:r>
      <w:r w:rsidR="00CE1A2C">
        <w:t xml:space="preserve"> urea</w:t>
      </w:r>
      <w:r w:rsidR="00864D5F">
        <w:t xml:space="preserve"> </w:t>
      </w:r>
      <w:r w:rsidR="003A1365">
        <w:t xml:space="preserve">into the </w:t>
      </w:r>
      <w:r w:rsidR="00D95F9A">
        <w:t>keratinocytes creates</w:t>
      </w:r>
      <w:r w:rsidR="003A1365">
        <w:t xml:space="preserve"> a humectant effect hydrating the cell</w:t>
      </w:r>
      <w:r w:rsidR="00864D5F">
        <w:t xml:space="preserve"> </w:t>
      </w:r>
      <w:r w:rsidR="00CE1A2C">
        <w:t xml:space="preserve">and drawing in water through channels in the cell wall </w:t>
      </w:r>
      <w:r w:rsidR="003A1365">
        <w:t>from the underlying dermis, maint</w:t>
      </w:r>
      <w:r w:rsidR="00864D5F">
        <w:t xml:space="preserve">aining </w:t>
      </w:r>
      <w:r w:rsidR="009D2657">
        <w:t xml:space="preserve">cell </w:t>
      </w:r>
      <w:r w:rsidR="00864D5F">
        <w:t>turgidity and shape</w:t>
      </w:r>
      <w:r w:rsidR="003A1365">
        <w:t>.</w:t>
      </w:r>
      <w:r w:rsidR="00D95F9A">
        <w:t xml:space="preserve"> Latterly, urea is also produced in the stratum corneum. </w:t>
      </w:r>
      <w:r w:rsidR="00C57C5F">
        <w:t>A change from the neutral pH in the lower layers to a drier, acidic environment in the stratum corneum, promotes filaggrin break</w:t>
      </w:r>
      <w:r w:rsidR="00D95F9A">
        <w:t xml:space="preserve">down into </w:t>
      </w:r>
      <w:r w:rsidR="00C57C5F">
        <w:t xml:space="preserve">amino-acids and arginine. The latter being </w:t>
      </w:r>
      <w:r w:rsidR="00D95F9A">
        <w:t>subsequently</w:t>
      </w:r>
      <w:r w:rsidR="00C57C5F">
        <w:t xml:space="preserve"> converted to</w:t>
      </w:r>
      <w:r w:rsidR="00D95F9A">
        <w:t xml:space="preserve"> ornithine</w:t>
      </w:r>
      <w:r w:rsidR="00C57C5F">
        <w:t>, from which further urea is produced.</w:t>
      </w:r>
    </w:p>
    <w:p w:rsidR="009039A9" w:rsidRDefault="009039A9" w:rsidP="006E601B">
      <w:pPr>
        <w:spacing w:line="360" w:lineRule="auto"/>
        <w:jc w:val="both"/>
        <w:rPr>
          <w:b/>
        </w:rPr>
      </w:pPr>
    </w:p>
    <w:p w:rsidR="001E08F3" w:rsidRPr="00C57C5F" w:rsidRDefault="00C57C5F" w:rsidP="006E601B">
      <w:pPr>
        <w:spacing w:line="360" w:lineRule="auto"/>
        <w:jc w:val="both"/>
        <w:rPr>
          <w:b/>
        </w:rPr>
      </w:pPr>
      <w:r w:rsidRPr="00C57C5F">
        <w:rPr>
          <w:b/>
        </w:rPr>
        <w:t>The effects of urea on human skin</w:t>
      </w:r>
    </w:p>
    <w:p w:rsidR="009039A9" w:rsidRDefault="00315FF5" w:rsidP="006E601B">
      <w:pPr>
        <w:spacing w:line="360" w:lineRule="auto"/>
        <w:jc w:val="both"/>
      </w:pPr>
      <w:r>
        <w:t xml:space="preserve">Urea has been used topically for many years </w:t>
      </w:r>
      <w:r>
        <w:fldChar w:fldCharType="begin"/>
      </w:r>
      <w:r w:rsidR="00087E69">
        <w:instrText xml:space="preserve"> ADDIN EN.CITE &lt;EndNote&gt;&lt;Cite&gt;&lt;Author&gt;Kuzmina&lt;/Author&gt;&lt;Year&gt;2002&lt;/Year&gt;&lt;RecNum&gt;5849&lt;/RecNum&gt;&lt;DisplayText&gt;[2]&lt;/DisplayText&gt;&lt;record&gt;&lt;rec-number&gt;5849&lt;/rec-number&gt;&lt;foreign-keys&gt;&lt;key app="EN" db-id="fzz9d0rpavsew8eddatp22x6fewta0rvpapz" timestamp="1467198161"&gt;5849&lt;/key&gt;&lt;/foreign-keys&gt;&lt;ref-type name="Journal Article"&gt;17&lt;/ref-type&gt;&lt;contributors&gt;&lt;authors&gt;&lt;author&gt;Kuzmina, N.&lt;/author&gt;&lt;author&gt;Hagströmer, L.&lt;/author&gt;&lt;author&gt;Emtestam, L.&lt;/author&gt;&lt;/authors&gt;&lt;/contributors&gt;&lt;titles&gt;&lt;title&gt;Urea and Sodium Chloride in Moisturisers for Skin of the Elderly – A Comparative, Double-Blind, Randomised Study&lt;/title&gt;&lt;secondary-title&gt;Skin Pharmacology and Physiology&lt;/secondary-title&gt;&lt;/titles&gt;&lt;periodical&gt;&lt;full-title&gt;Skin Pharmacology and Physiology&lt;/full-title&gt;&lt;abbr-1&gt;Skin Pharmacol. Physiol.&lt;/abbr-1&gt;&lt;abbr-2&gt;Skin Pharmacol Physiol&lt;/abbr-2&gt;&lt;abbr-3&gt;Skin Pharmacology &amp;amp; Physiology&lt;/abbr-3&gt;&lt;/periodical&gt;&lt;pages&gt;166-174&lt;/pages&gt;&lt;volume&gt;15&lt;/volume&gt;&lt;number&gt;3&lt;/number&gt;&lt;dates&gt;&lt;year&gt;2002&lt;/year&gt;&lt;/dates&gt;&lt;isbn&gt;1660-5527&lt;/isbn&gt;&lt;urls&gt;&lt;related-urls&gt;&lt;url&gt;http://www.karger.com/DOI/10.1159/000063545&lt;/url&gt;&lt;/related-urls&gt;&lt;/urls&gt;&lt;/record&gt;&lt;/Cite&gt;&lt;/EndNote&gt;</w:instrText>
      </w:r>
      <w:r>
        <w:fldChar w:fldCharType="separate"/>
      </w:r>
      <w:r w:rsidR="00087E69">
        <w:rPr>
          <w:noProof/>
        </w:rPr>
        <w:t>[2]</w:t>
      </w:r>
      <w:r>
        <w:fldChar w:fldCharType="end"/>
      </w:r>
      <w:r w:rsidR="007E4760">
        <w:t>.</w:t>
      </w:r>
      <w:r w:rsidR="002A6670">
        <w:t xml:space="preserve"> </w:t>
      </w:r>
      <w:r w:rsidR="007E4760">
        <w:t>It properties as a hydrating agent</w:t>
      </w:r>
      <w:r w:rsidR="003F2DDC">
        <w:t xml:space="preserve"> have been</w:t>
      </w:r>
      <w:r w:rsidR="007E4760">
        <w:t xml:space="preserve"> established</w:t>
      </w:r>
      <w:r w:rsidR="003F2DDC">
        <w:t xml:space="preserve"> </w:t>
      </w:r>
      <w:r w:rsidR="003F2DDC">
        <w:fldChar w:fldCharType="begin"/>
      </w:r>
      <w:r w:rsidR="003F2DDC">
        <w:instrText xml:space="preserve"> ADDIN EN.CITE &lt;EndNote&gt;&lt;Cite&gt;&lt;Author&gt;Cork&lt;/Author&gt;&lt;Year&gt;2009&lt;/Year&gt;&lt;RecNum&gt;2746&lt;/RecNum&gt;&lt;DisplayText&gt;[3]&lt;/DisplayText&gt;&lt;record&gt;&lt;rec-number&gt;2746&lt;/rec-number&gt;&lt;foreign-keys&gt;&lt;key app="EN" db-id="fzz9d0rpavsew8eddatp22x6fewta0rvpapz" timestamp="0"&gt;2746&lt;/key&gt;&lt;/foreign-keys&gt;&lt;ref-type name="Journal Article"&gt;17&lt;/ref-type&gt;&lt;contributors&gt;&lt;authors&gt;&lt;author&gt;Cork, M. J.&lt;/author&gt;&lt;author&gt;Danby, S.&lt;/author&gt;&lt;/authors&gt;&lt;/contributors&gt;&lt;auth-address&gt;Sheffield Children&amp;apos;s Hospital and Sheffield Teaching Hospitals, and School of Medicine and Biomedical Sciences, The University of Sheffield, Sheffield.&lt;/auth-address&gt;&lt;titles&gt;&lt;title&gt;Skin barrier breakdown: a renaissance in emollient therapy&lt;/title&gt;&lt;secondary-title&gt;British Journal of Nursing&lt;/secondary-title&gt;&lt;/titles&gt;&lt;periodical&gt;&lt;full-title&gt;British Journal of Nursing&lt;/full-title&gt;&lt;abbr-1&gt;Br. J. Nurs.&lt;/abbr-1&gt;&lt;abbr-2&gt;Br J Nurs&lt;/abbr-2&gt;&lt;/periodical&gt;&lt;pages&gt;872, 874, 876-7&lt;/pages&gt;&lt;volume&gt;18&lt;/volume&gt;&lt;number&gt;14&lt;/number&gt;&lt;edition&gt;2009/07/28&lt;/edition&gt;&lt;keywords&gt;&lt;keyword&gt;Dermatitis, Atopic/physiopathology/*therapy&lt;/keyword&gt;&lt;keyword&gt;Emollients/*therapeutic use&lt;/keyword&gt;&lt;keyword&gt;Humans&lt;/keyword&gt;&lt;keyword&gt;Patient Education as Topic&lt;/keyword&gt;&lt;keyword&gt;Skin Care&lt;/keyword&gt;&lt;/keywords&gt;&lt;dates&gt;&lt;year&gt;2009&lt;/year&gt;&lt;pub-dates&gt;&lt;date&gt;Jul 23-Aug 12&lt;/date&gt;&lt;/pub-dates&gt;&lt;/dates&gt;&lt;isbn&gt;0966-0461 (Print)&amp;#xD;0966-0461 (Linking)&lt;/isbn&gt;&lt;accession-num&gt;19633599&lt;/accession-num&gt;&lt;urls&gt;&lt;related-urls&gt;&lt;url&gt;http://www.ncbi.nlm.nih.gov/entrez/query.fcgi?cmd=Retrieve&amp;amp;db=PubMed&amp;amp;dopt=Citation&amp;amp;list_uids=19633599&lt;/url&gt;&lt;/related-urls&gt;&lt;/urls&gt;&lt;language&gt;eng&lt;/language&gt;&lt;/record&gt;&lt;/Cite&gt;&lt;/EndNote&gt;</w:instrText>
      </w:r>
      <w:r w:rsidR="003F2DDC">
        <w:fldChar w:fldCharType="separate"/>
      </w:r>
      <w:r w:rsidR="003F2DDC">
        <w:rPr>
          <w:noProof/>
        </w:rPr>
        <w:t>[3]</w:t>
      </w:r>
      <w:r w:rsidR="003F2DDC">
        <w:fldChar w:fldCharType="end"/>
      </w:r>
      <w:r w:rsidR="007E4760">
        <w:t xml:space="preserve"> but other effects have been less well research</w:t>
      </w:r>
      <w:r w:rsidR="003F2DDC">
        <w:t xml:space="preserve">ed. </w:t>
      </w:r>
      <w:r w:rsidR="00087E69">
        <w:t xml:space="preserve">Grether-Beck and colleagues </w:t>
      </w:r>
      <w:r w:rsidR="00087E69">
        <w:fldChar w:fldCharType="begin">
          <w:fldData xml:space="preserve">PEVuZE5vdGU+PENpdGU+PEF1dGhvcj5HcmV0aGVyLUJlY2s8L0F1dGhvcj48WWVhcj4yMDEyPC9Z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</w:fldData>
        </w:fldChar>
      </w:r>
      <w:r w:rsidR="003F2DDC">
        <w:instrText xml:space="preserve"> ADDIN EN.CITE </w:instrText>
      </w:r>
      <w:r w:rsidR="003F2DDC">
        <w:fldChar w:fldCharType="begin">
          <w:fldData xml:space="preserve">PEVuZE5vdGU+PENpdGU+PEF1dGhvcj5HcmV0aGVyLUJlY2s8L0F1dGhvcj48WWVhcj4yMDEyPC9Z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</w:fldData>
        </w:fldChar>
      </w:r>
      <w:r w:rsidR="003F2DDC">
        <w:instrText xml:space="preserve"> ADDIN EN.CITE.DATA </w:instrText>
      </w:r>
      <w:r w:rsidR="003F2DDC">
        <w:fldChar w:fldCharType="end"/>
      </w:r>
      <w:r w:rsidR="00087E69">
        <w:fldChar w:fldCharType="separate"/>
      </w:r>
      <w:r w:rsidR="003F2DDC">
        <w:rPr>
          <w:noProof/>
        </w:rPr>
        <w:t>[4]</w:t>
      </w:r>
      <w:r w:rsidR="00087E69">
        <w:fldChar w:fldCharType="end"/>
      </w:r>
      <w:r w:rsidR="00087E69">
        <w:t xml:space="preserve"> </w:t>
      </w:r>
      <w:r w:rsidR="00FD04BB">
        <w:t>investigated the properties of urea undertaking</w:t>
      </w:r>
      <w:r w:rsidR="00087E69">
        <w:t xml:space="preserve"> a </w:t>
      </w:r>
      <w:r w:rsidR="00FD04BB">
        <w:t>range of experiments</w:t>
      </w:r>
      <w:r w:rsidR="00087E69">
        <w:t xml:space="preserve"> which highlighted</w:t>
      </w:r>
      <w:r w:rsidR="00FD04BB">
        <w:t xml:space="preserve"> some additional and previously unreported effects</w:t>
      </w:r>
      <w:r w:rsidR="00087E69">
        <w:t>.</w:t>
      </w:r>
      <w:r w:rsidR="00FD04BB">
        <w:t xml:space="preserve"> In a urea versus placebo cream trial on normal skin</w:t>
      </w:r>
      <w:r w:rsidR="009039A9">
        <w:t xml:space="preserve"> they demonstrated that </w:t>
      </w:r>
      <w:r w:rsidR="00FD04BB">
        <w:t>application of a urea</w:t>
      </w:r>
      <w:r w:rsidR="009039A9">
        <w:t xml:space="preserve"> based cream, within hours, </w:t>
      </w:r>
      <w:r w:rsidR="00FD04BB">
        <w:t>reduced trans-epidermal water loss, thus improving the ski</w:t>
      </w:r>
      <w:r w:rsidR="009039A9">
        <w:t xml:space="preserve">n barrier function. The effect was probably due to </w:t>
      </w:r>
      <w:r w:rsidR="00FD04BB">
        <w:t>increased levels of filaggrin, involucrin and loricrin,</w:t>
      </w:r>
      <w:r w:rsidR="009039A9">
        <w:t xml:space="preserve"> particularly evident</w:t>
      </w:r>
      <w:r w:rsidR="00FD04BB">
        <w:t xml:space="preserve"> when </w:t>
      </w:r>
      <w:r w:rsidR="009039A9">
        <w:t xml:space="preserve">a </w:t>
      </w:r>
      <w:r w:rsidR="00FD04BB">
        <w:t>20% urea</w:t>
      </w:r>
      <w:r w:rsidR="009039A9">
        <w:t xml:space="preserve"> formulation</w:t>
      </w:r>
      <w:r w:rsidR="00FD04BB">
        <w:t xml:space="preserve"> was used.</w:t>
      </w:r>
      <w:r w:rsidR="009039A9">
        <w:t xml:space="preserve"> </w:t>
      </w:r>
      <w:r w:rsidR="00087E69">
        <w:t xml:space="preserve">In </w:t>
      </w:r>
      <w:r w:rsidR="009039A9">
        <w:t>addition, they demonstrated</w:t>
      </w:r>
      <w:r w:rsidR="00087E69">
        <w:t xml:space="preserve"> how urea application stimulated expression of two anti-microbial peptides </w:t>
      </w:r>
      <w:r w:rsidR="00B406A0">
        <w:t xml:space="preserve">- </w:t>
      </w:r>
      <w:r w:rsidR="00087E69">
        <w:t>cathelicidin (LL</w:t>
      </w:r>
      <w:r w:rsidR="002A6670">
        <w:t>-</w:t>
      </w:r>
      <w:r w:rsidR="008C157C">
        <w:t>37) and Beta-d</w:t>
      </w:r>
      <w:r w:rsidR="00087E69">
        <w:t xml:space="preserve">efensin 2. </w:t>
      </w:r>
      <w:r w:rsidR="009039A9">
        <w:t xml:space="preserve">The final part of their analysis also discovered that urea application upregulated the production of natural skin lipids – following urea application they were able to measure increases in the enzymes responsible for </w:t>
      </w:r>
      <w:r w:rsidR="002A6670">
        <w:t>lipid synthesis after just 4</w:t>
      </w:r>
      <w:r w:rsidR="00B406A0">
        <w:t>8 hours of exposure to the chemical</w:t>
      </w:r>
      <w:r w:rsidR="009D2657">
        <w:t xml:space="preserve"> increasing waterproofing in the outer layers of the epidermis</w:t>
      </w:r>
      <w:r w:rsidR="002A6670">
        <w:t xml:space="preserve">. </w:t>
      </w:r>
      <w:r w:rsidR="009039A9">
        <w:t xml:space="preserve"> </w:t>
      </w:r>
    </w:p>
    <w:p w:rsidR="009D2657" w:rsidRDefault="002A6670" w:rsidP="006E601B">
      <w:pPr>
        <w:spacing w:line="360" w:lineRule="auto"/>
        <w:jc w:val="both"/>
      </w:pPr>
      <w:r>
        <w:t>The hydrating effects of urea have been observed</w:t>
      </w:r>
      <w:r w:rsidR="007260C1">
        <w:t xml:space="preserve"> – as a humectant it is able to attract and hold water within the epidermis giving it excellent emollient properties. </w:t>
      </w:r>
      <w:r w:rsidR="00CA6518">
        <w:t xml:space="preserve">Urea, as a small molecule also has the ability to cause conformational change in skin protein structures, effectively unfolding them making them more vulnerable to degradation and exfoliation – clinically this is seen as an epidermal thinning effect </w:t>
      </w:r>
      <w:r w:rsidR="00CA6518">
        <w:fldChar w:fldCharType="begin"/>
      </w:r>
      <w:r w:rsidR="003F2DDC">
        <w:instrText xml:space="preserve"> ADDIN EN.CITE &lt;EndNote&gt;&lt;Cite&gt;&lt;Author&gt;Fluhr&lt;/Author&gt;&lt;Year&gt;2008&lt;/Year&gt;&lt;RecNum&gt;2747&lt;/RecNum&gt;&lt;DisplayText&gt;[5]&lt;/DisplayText&gt;&lt;record&gt;&lt;rec-number&gt;2747&lt;/rec-number&gt;&lt;foreign-keys&gt;&lt;key app="EN" db-id="fzz9d0rpavsew8eddatp22x6fewta0rvpapz" timestamp="0"&gt;2747&lt;/key&gt;&lt;/foreign-keys&gt;&lt;ref-type name="Journal Article"&gt;17&lt;/ref-type&gt;&lt;contributors&gt;&lt;authors&gt;&lt;author&gt;Fluhr, Joachim W.&lt;/author&gt;&lt;author&gt;Cavallotti, Claudia&lt;/author&gt;&lt;author&gt;Berardesca, Enzo&lt;/author&gt;&lt;/authors&gt;&lt;/contributors&gt;&lt;titles&gt;&lt;title&gt;Emollients, moisturizers, and keratolytic agents in psoriasis&lt;/title&gt;&lt;secondary-title&gt;Clinics in Dermatology&lt;/secondary-title&gt;&lt;/titles&gt;&lt;periodical&gt;&lt;full-title&gt;Clinics in Dermatology&lt;/full-title&gt;&lt;abbr-1&gt;Clin. Dermatol.&lt;/abbr-1&gt;&lt;abbr-2&gt;Clin Dermatol&lt;/abbr-2&gt;&lt;/periodical&gt;&lt;pages&gt;380-386&lt;/pages&gt;&lt;volume&gt;26&lt;/volume&gt;&lt;number&gt;4&lt;/number&gt;&lt;dates&gt;&lt;year&gt;2008&lt;/year&gt;&lt;/dates&gt;&lt;isbn&gt;0738-081X&lt;/isbn&gt;&lt;urls&gt;&lt;related-urls&gt;&lt;url&gt;http://www.sciencedirect.com/science/article/B6T5G-4T4XK81-G/2/f5aa6b58103906a8ea64dea3f459f675&lt;/url&gt;&lt;/related-urls&gt;&lt;/urls&gt;&lt;electronic-resource-num&gt;DOI: 10.1016/j.clindermatol.2008.01.015&lt;/electronic-resource-num&gt;&lt;access-date&gt;2008/8//&lt;/access-date&gt;&lt;/record&gt;&lt;/Cite&gt;&lt;/EndNote&gt;</w:instrText>
      </w:r>
      <w:r w:rsidR="00CA6518">
        <w:fldChar w:fldCharType="separate"/>
      </w:r>
      <w:r w:rsidR="003F2DDC">
        <w:rPr>
          <w:noProof/>
        </w:rPr>
        <w:t>[5]</w:t>
      </w:r>
      <w:r w:rsidR="00CA6518">
        <w:fldChar w:fldCharType="end"/>
      </w:r>
      <w:r w:rsidR="00CA6518">
        <w:t xml:space="preserve"> without affecting normal skin physiology</w:t>
      </w:r>
      <w:r w:rsidR="009D2657">
        <w:t xml:space="preserve"> and integrity</w:t>
      </w:r>
      <w:r w:rsidR="00CA6518">
        <w:t>.</w:t>
      </w:r>
      <w:r w:rsidR="009D2657">
        <w:t xml:space="preserve"> </w:t>
      </w:r>
      <w:r w:rsidR="007260C1">
        <w:t xml:space="preserve">This particular function being evident in lower strength formulations (less than 20%). </w:t>
      </w:r>
    </w:p>
    <w:p w:rsidR="006B45E4" w:rsidRDefault="009D2657" w:rsidP="006E601B">
      <w:pPr>
        <w:spacing w:line="360" w:lineRule="auto"/>
        <w:jc w:val="both"/>
      </w:pPr>
      <w:r>
        <w:t>Above 25%</w:t>
      </w:r>
      <w:r w:rsidR="007260C1">
        <w:t>, it</w:t>
      </w:r>
      <w:r>
        <w:t>s</w:t>
      </w:r>
      <w:r w:rsidR="007260C1">
        <w:t xml:space="preserve"> action becomes more keratolytic than hydrating</w:t>
      </w:r>
      <w:r w:rsidR="00197CAA">
        <w:t xml:space="preserve"> </w:t>
      </w:r>
      <w:r w:rsidR="00197CAA">
        <w:fldChar w:fldCharType="begin"/>
      </w:r>
      <w:r w:rsidR="003F2DDC">
        <w:instrText xml:space="preserve"> ADDIN EN.CITE &lt;EndNote&gt;&lt;Cite&gt;&lt;Author&gt;Vidal&lt;/Author&gt;&lt;Year&gt;2008&lt;/Year&gt;&lt;RecNum&gt;4527&lt;/RecNum&gt;&lt;DisplayText&gt;[6]&lt;/DisplayText&gt;&lt;record&gt;&lt;rec-number&gt;4527&lt;/rec-number&gt;&lt;foreign-keys&gt;&lt;key app="EN" db-id="fzz9d0rpavsew8eddatp22x6fewta0rvpapz" timestamp="1366615116"&gt;4527&lt;/key&gt;&lt;/foreign-keys&gt;&lt;ref-type name="Pamphlet"&gt;24&lt;/ref-type&gt;&lt;contributors&gt;&lt;authors&gt;&lt;author&gt;Vidal, I&lt;/author&gt;&lt;author&gt;Sanchez, M&lt;/author&gt;&lt;author&gt;De la Cruz, G&lt;/author&gt;&lt;author&gt;Trullas, C.&lt;/author&gt;&lt;author&gt;Galavany, L&lt;/author&gt;&lt;author&gt;Marquez, G&lt;/author&gt;&lt;author&gt;Umbert, P&lt;/author&gt;&lt;/authors&gt;&lt;secondary-authors&gt;&lt;author&gt;EADV September Meeting,&lt;/author&gt;&lt;/secondary-authors&gt;&lt;/contributors&gt;&lt;titles&gt;&lt;title&gt;Using Urea at high concentrations: clinical cases&lt;/title&gt;&lt;secondary-title&gt;Poster presentation,&lt;/secondary-title&gt;&lt;/titles&gt;&lt;dates&gt;&lt;year&gt;2008&lt;/year&gt;&lt;/dates&gt;&lt;pub-location&gt;Paris, France&lt;/pub-location&gt;&lt;urls&gt;&lt;/urls&gt;&lt;/record&gt;&lt;/Cite&gt;&lt;/EndNote&gt;</w:instrText>
      </w:r>
      <w:r w:rsidR="00197CAA">
        <w:fldChar w:fldCharType="separate"/>
      </w:r>
      <w:r w:rsidR="003F2DDC">
        <w:rPr>
          <w:noProof/>
        </w:rPr>
        <w:t>[6]</w:t>
      </w:r>
      <w:r w:rsidR="00197CAA">
        <w:fldChar w:fldCharType="end"/>
      </w:r>
      <w:r w:rsidR="007260C1">
        <w:t xml:space="preserve">. </w:t>
      </w:r>
      <w:r w:rsidR="006B45E4">
        <w:t xml:space="preserve">The higher percentage formulations frequently are used in the treatment of hyperkeratotic disorders of the skin. Moreover </w:t>
      </w:r>
      <w:r w:rsidR="006B45E4">
        <w:lastRenderedPageBreak/>
        <w:t>at this concentration urea, under occlusion, is able to dissolve the ha</w:t>
      </w:r>
      <w:r>
        <w:t>rder keratin of nails and has</w:t>
      </w:r>
      <w:r w:rsidR="006B45E4">
        <w:t xml:space="preserve"> be</w:t>
      </w:r>
      <w:r>
        <w:t>en</w:t>
      </w:r>
      <w:r w:rsidR="006B45E4">
        <w:t xml:space="preserve"> used as a means of debriding diseased nail</w:t>
      </w:r>
      <w:r w:rsidR="00CA6518">
        <w:t xml:space="preserve"> in combination with an</w:t>
      </w:r>
      <w:r w:rsidR="006B45E4">
        <w:t xml:space="preserve"> antifungal treatment </w:t>
      </w:r>
      <w:r w:rsidR="00CA6518">
        <w:fldChar w:fldCharType="begin">
          <w:fldData xml:space="preserve">PEVuZE5vdGU+PENpdGU+PEF1dGhvcj5CYXJhbjwvQXV0aG9yPjxZZWFyPjIwMDU8L1llYXI+PFJl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</w:fldData>
        </w:fldChar>
      </w:r>
      <w:r w:rsidR="003F2DDC">
        <w:instrText xml:space="preserve"> ADDIN EN.CITE </w:instrText>
      </w:r>
      <w:r w:rsidR="003F2DDC">
        <w:fldChar w:fldCharType="begin">
          <w:fldData xml:space="preserve">PEVuZE5vdGU+PENpdGU+PEF1dGhvcj5CYXJhbjwvQXV0aG9yPjxZZWFyPjIwMDU8L1llYXI+PFJl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</w:fldData>
        </w:fldChar>
      </w:r>
      <w:r w:rsidR="003F2DDC">
        <w:instrText xml:space="preserve"> ADDIN EN.CITE.DATA </w:instrText>
      </w:r>
      <w:r w:rsidR="003F2DDC">
        <w:fldChar w:fldCharType="end"/>
      </w:r>
      <w:r w:rsidR="00CA6518">
        <w:fldChar w:fldCharType="separate"/>
      </w:r>
      <w:r w:rsidR="003F2DDC">
        <w:rPr>
          <w:noProof/>
        </w:rPr>
        <w:t>[7]</w:t>
      </w:r>
      <w:r w:rsidR="00CA6518">
        <w:fldChar w:fldCharType="end"/>
      </w:r>
      <w:r w:rsidR="00CA6518">
        <w:t xml:space="preserve"> </w:t>
      </w:r>
      <w:r w:rsidR="006B45E4">
        <w:t>or as a direct</w:t>
      </w:r>
      <w:r w:rsidR="00807E50">
        <w:t xml:space="preserve"> m</w:t>
      </w:r>
      <w:r w:rsidR="00600D35">
        <w:t>eans of removing infected</w:t>
      </w:r>
      <w:r w:rsidR="006B45E4">
        <w:t xml:space="preserve"> nail </w:t>
      </w:r>
      <w:r w:rsidR="006B45E4">
        <w:fldChar w:fldCharType="begin"/>
      </w:r>
      <w:r w:rsidR="003F2DDC">
        <w:instrText xml:space="preserve"> ADDIN EN.CITE &lt;EndNote&gt;&lt;Cite&gt;&lt;Author&gt;Baran&lt;/Author&gt;&lt;Year&gt;2002&lt;/Year&gt;&lt;RecNum&gt;5857&lt;/RecNum&gt;&lt;DisplayText&gt;[8]&lt;/DisplayText&gt;&lt;record&gt;&lt;rec-number&gt;5857&lt;/rec-number&gt;&lt;foreign-keys&gt;&lt;key app="EN" db-id="fzz9d0rpavsew8eddatp22x6fewta0rvpapz" timestamp="1467299014"&gt;5857&lt;/key&gt;&lt;/foreign-keys&gt;&lt;ref-type name="Journal Article"&gt;17&lt;/ref-type&gt;&lt;contributors&gt;&lt;authors&gt;&lt;author&gt;Baran, R.&lt;/author&gt;&lt;author&gt;Tosti, A.&lt;/author&gt;&lt;/authors&gt;&lt;/contributors&gt;&lt;auth-address&gt;Nail Disease Center, Cannes, France. baran.r@club-internet.fr&lt;/auth-address&gt;&lt;titles&gt;&lt;title&gt;Chemical avulsion with urea nail lacquer&lt;/title&gt;&lt;secondary-title&gt;J Dermatolog Treat&lt;/secondary-title&gt;&lt;/titles&gt;&lt;periodical&gt;&lt;full-title&gt;J Dermatolog Treat&lt;/full-title&gt;&lt;abbr-1&gt;The Journal of dermatological treatment&lt;/abbr-1&gt;&lt;/periodical&gt;&lt;pages&gt;161-4&lt;/pages&gt;&lt;volume&gt;13&lt;/volume&gt;&lt;number&gt;4&lt;/number&gt;&lt;keywords&gt;&lt;keyword&gt;Administration, Cutaneous&lt;/keyword&gt;&lt;keyword&gt;Adult&lt;/keyword&gt;&lt;keyword&gt;Aged&lt;/keyword&gt;&lt;keyword&gt;Antifungal Agents/*administration &amp;amp; dosage&lt;/keyword&gt;&lt;keyword&gt;Cohort Studies&lt;/keyword&gt;&lt;keyword&gt;Female&lt;/keyword&gt;&lt;keyword&gt;Foot Dermatoses/*drug therapy/microbiology/pathology&lt;/keyword&gt;&lt;keyword&gt;Humans&lt;/keyword&gt;&lt;keyword&gt;Imidazoles/*administration &amp;amp; dosage&lt;/keyword&gt;&lt;keyword&gt;*Lacquer&lt;/keyword&gt;&lt;keyword&gt;Male&lt;/keyword&gt;&lt;keyword&gt;Middle Aged&lt;/keyword&gt;&lt;keyword&gt;Onychomycosis/*drug therapy/microbiology/pathology&lt;/keyword&gt;&lt;keyword&gt;Urea/*administration &amp;amp; dosage&lt;/keyword&gt;&lt;keyword&gt;Young Adult&lt;/keyword&gt;&lt;/keywords&gt;&lt;dates&gt;&lt;year&gt;2002&lt;/year&gt;&lt;pub-dates&gt;&lt;date&gt;Dec&lt;/date&gt;&lt;/pub-dates&gt;&lt;/dates&gt;&lt;isbn&gt;0954-6634 (Print)&amp;#xD;0954-6634 (Linking)&lt;/isbn&gt;&lt;accession-num&gt;19753735&lt;/accession-num&gt;&lt;urls&gt;&lt;related-urls&gt;&lt;url&gt;http://www.ncbi.nlm.nih.gov/pubmed/19753735&lt;/url&gt;&lt;/related-urls&gt;&lt;/urls&gt;&lt;/record&gt;&lt;/Cite&gt;&lt;/EndNote&gt;</w:instrText>
      </w:r>
      <w:r w:rsidR="006B45E4">
        <w:fldChar w:fldCharType="separate"/>
      </w:r>
      <w:r w:rsidR="003F2DDC">
        <w:rPr>
          <w:noProof/>
        </w:rPr>
        <w:t>[8]</w:t>
      </w:r>
      <w:r w:rsidR="006B45E4">
        <w:fldChar w:fldCharType="end"/>
      </w:r>
      <w:r w:rsidR="006B45E4">
        <w:t>.</w:t>
      </w:r>
    </w:p>
    <w:p w:rsidR="00C727B2" w:rsidRDefault="00C727B2" w:rsidP="006565AE">
      <w:pPr>
        <w:jc w:val="both"/>
        <w:rPr>
          <w:b/>
        </w:rPr>
      </w:pPr>
    </w:p>
    <w:tbl>
      <w:tblPr>
        <w:tblStyle w:val="TableGrid"/>
        <w:tblW w:w="0" w:type="auto"/>
        <w:jc w:val="center"/>
        <w:tblLook w:val="04A0" w:firstRow="1" w:lastRow="0" w:firstColumn="1" w:lastColumn="0" w:noHBand="0" w:noVBand="1"/>
      </w:tblPr>
      <w:tblGrid>
        <w:gridCol w:w="4786"/>
      </w:tblGrid>
      <w:tr w:rsidR="00C727B2" w:rsidTr="00386F44">
        <w:trPr>
          <w:jc w:val="center"/>
        </w:trPr>
        <w:tc>
          <w:tcPr>
            <w:tcW w:w="4786" w:type="dxa"/>
          </w:tcPr>
          <w:p w:rsidR="00763373" w:rsidRDefault="00763373" w:rsidP="006565AE">
            <w:pPr>
              <w:jc w:val="both"/>
              <w:rPr>
                <w:b/>
              </w:rPr>
            </w:pPr>
          </w:p>
          <w:p w:rsidR="00C727B2" w:rsidRDefault="00763373" w:rsidP="009D2657">
            <w:pPr>
              <w:rPr>
                <w:b/>
              </w:rPr>
            </w:pPr>
            <w:r>
              <w:rPr>
                <w:b/>
              </w:rPr>
              <w:t>Antimicrobial action</w:t>
            </w:r>
          </w:p>
          <w:p w:rsidR="00763373" w:rsidRDefault="00763373" w:rsidP="009D2657">
            <w:pPr>
              <w:rPr>
                <w:b/>
              </w:rPr>
            </w:pPr>
            <w:r>
              <w:rPr>
                <w:b/>
              </w:rPr>
              <w:t>Reduces trans-epidermal water loss</w:t>
            </w:r>
          </w:p>
          <w:p w:rsidR="00C727B2" w:rsidRDefault="00C727B2" w:rsidP="009D2657">
            <w:pPr>
              <w:rPr>
                <w:b/>
              </w:rPr>
            </w:pPr>
            <w:r>
              <w:rPr>
                <w:b/>
              </w:rPr>
              <w:t>Skin moisturiser &amp; humectant effect</w:t>
            </w:r>
          </w:p>
          <w:p w:rsidR="00C727B2" w:rsidRDefault="00C727B2" w:rsidP="009D2657">
            <w:pPr>
              <w:rPr>
                <w:b/>
              </w:rPr>
            </w:pPr>
            <w:r>
              <w:rPr>
                <w:b/>
              </w:rPr>
              <w:t>Thinning of hyperkeratotic skin</w:t>
            </w:r>
          </w:p>
          <w:p w:rsidR="00763373" w:rsidRDefault="00763373" w:rsidP="009D2657">
            <w:pPr>
              <w:rPr>
                <w:b/>
              </w:rPr>
            </w:pPr>
            <w:r>
              <w:rPr>
                <w:b/>
              </w:rPr>
              <w:t>Dissolution of nail</w:t>
            </w:r>
          </w:p>
          <w:p w:rsidR="00763373" w:rsidRDefault="00763373" w:rsidP="009D2657">
            <w:pPr>
              <w:rPr>
                <w:b/>
              </w:rPr>
            </w:pPr>
            <w:r>
              <w:rPr>
                <w:b/>
              </w:rPr>
              <w:t>Promotion and stimulation</w:t>
            </w:r>
            <w:r w:rsidR="00546C2E">
              <w:rPr>
                <w:b/>
              </w:rPr>
              <w:t xml:space="preserve"> of skin repair</w:t>
            </w:r>
          </w:p>
          <w:p w:rsidR="00C727B2" w:rsidRDefault="00C727B2" w:rsidP="006565AE">
            <w:pPr>
              <w:jc w:val="both"/>
              <w:rPr>
                <w:b/>
              </w:rPr>
            </w:pPr>
          </w:p>
        </w:tc>
      </w:tr>
    </w:tbl>
    <w:p w:rsidR="00C727B2" w:rsidRDefault="00C727B2" w:rsidP="006565AE">
      <w:pPr>
        <w:jc w:val="both"/>
        <w:rPr>
          <w:b/>
        </w:rPr>
      </w:pPr>
    </w:p>
    <w:p w:rsidR="00C727B2" w:rsidRDefault="00807E50" w:rsidP="00386F44">
      <w:pPr>
        <w:jc w:val="center"/>
        <w:rPr>
          <w:b/>
        </w:rPr>
      </w:pPr>
      <w:r>
        <w:rPr>
          <w:b/>
        </w:rPr>
        <w:t xml:space="preserve"> </w:t>
      </w:r>
      <w:r w:rsidR="00C727B2">
        <w:rPr>
          <w:b/>
        </w:rPr>
        <w:t>Summary of main properties of urea on the skin</w:t>
      </w:r>
    </w:p>
    <w:p w:rsidR="00763373" w:rsidRDefault="00763373" w:rsidP="006565AE">
      <w:pPr>
        <w:jc w:val="both"/>
        <w:rPr>
          <w:b/>
        </w:rPr>
      </w:pPr>
    </w:p>
    <w:p w:rsidR="006D1A70" w:rsidRDefault="006D1A70" w:rsidP="006E601B">
      <w:pPr>
        <w:spacing w:line="360" w:lineRule="auto"/>
        <w:jc w:val="both"/>
        <w:rPr>
          <w:b/>
        </w:rPr>
      </w:pPr>
      <w:r>
        <w:rPr>
          <w:b/>
        </w:rPr>
        <w:t>Clinical Use of Urea creams</w:t>
      </w:r>
    </w:p>
    <w:p w:rsidR="00707C3A" w:rsidRDefault="00707C3A" w:rsidP="006E601B">
      <w:pPr>
        <w:spacing w:line="360" w:lineRule="auto"/>
        <w:jc w:val="both"/>
      </w:pPr>
      <w:r>
        <w:t>Products containing urea are used for a wide range of skin disease</w:t>
      </w:r>
      <w:r w:rsidR="009D2657">
        <w:t>s</w:t>
      </w:r>
      <w:r>
        <w:t xml:space="preserve"> which have dry skin as part of their symptoms. Clinical conditions treated have included icthyosis, atopic dermatitis and eczema, contact dermatitis, seborrheic dermatitis, psoriasis and onychomycosis </w:t>
      </w:r>
      <w:r>
        <w:fldChar w:fldCharType="begin"/>
      </w:r>
      <w:r w:rsidR="003F2DDC">
        <w:instrText xml:space="preserve"> ADDIN EN.CITE &lt;EndNote&gt;&lt;Cite&gt;&lt;Author&gt;Pan&lt;/Author&gt;&lt;Year&gt;2013&lt;/Year&gt;&lt;RecNum&gt;5844&lt;/RecNum&gt;&lt;DisplayText&gt;[9]&lt;/DisplayText&gt;&lt;record&gt;&lt;rec-number&gt;5844&lt;/rec-number&gt;&lt;foreign-keys&gt;&lt;key app="EN" db-id="fzz9d0rpavsew8eddatp22x6fewta0rvpapz" timestamp="1467111757"&gt;5844&lt;/key&gt;&lt;/foreign-keys&gt;&lt;ref-type name="Journal Article"&gt;17&lt;/ref-type&gt;&lt;contributors&gt;&lt;authors&gt;&lt;author&gt;Pan, Michael&lt;/author&gt;&lt;author&gt;Heinecke, Gillian&lt;/author&gt;&lt;author&gt;Bernardo, Sebastian&lt;/author&gt;&lt;author&gt;Tsui, Cindy&lt;/author&gt;&lt;author&gt;Levitt, Jacob&lt;/author&gt;&lt;/authors&gt;&lt;/contributors&gt;&lt;titles&gt;&lt;title&gt;Urea: a comprehensive review of the clinical literature&lt;/title&gt;&lt;secondary-title&gt;Dermatology Online Journal&lt;/secondary-title&gt;&lt;/titles&gt;&lt;periodical&gt;&lt;full-title&gt;Dermatology Online Journal&lt;/full-title&gt;&lt;abbr-1&gt;Dermatol. Online J.&lt;/abbr-1&gt;&lt;abbr-2&gt;Dermatol Online J&lt;/abbr-2&gt;&lt;/periodical&gt;&lt;volume&gt;19&lt;/volume&gt;&lt;number&gt;11&lt;/number&gt;&lt;dates&gt;&lt;year&gt;2013&lt;/year&gt;&lt;/dates&gt;&lt;urls&gt;&lt;related-urls&gt;&lt;url&gt;http://www.escholarship.org/uc/item/11x463rp&lt;/url&gt;&lt;/related-urls&gt;&lt;/urls&gt;&lt;/record&gt;&lt;/Cite&gt;&lt;/EndNote&gt;</w:instrText>
      </w:r>
      <w:r>
        <w:fldChar w:fldCharType="separate"/>
      </w:r>
      <w:r w:rsidR="003F2DDC">
        <w:rPr>
          <w:noProof/>
        </w:rPr>
        <w:t>[9]</w:t>
      </w:r>
      <w:r>
        <w:fldChar w:fldCharType="end"/>
      </w:r>
      <w:r w:rsidR="00320D2E">
        <w:t>.</w:t>
      </w:r>
      <w:r>
        <w:t xml:space="preserve"> </w:t>
      </w:r>
      <w:r w:rsidR="003F2DDC">
        <w:t>The positive benefits of urea based emo</w:t>
      </w:r>
      <w:r w:rsidR="009D2657">
        <w:t>llients on the diabetic foot have also</w:t>
      </w:r>
      <w:r w:rsidR="003F2DDC">
        <w:t xml:space="preserve"> been reviewed and discussed </w:t>
      </w:r>
      <w:r w:rsidR="003F2DDC">
        <w:fldChar w:fldCharType="begin"/>
      </w:r>
      <w:r w:rsidR="003F2DDC">
        <w:instrText xml:space="preserve"> ADDIN EN.CITE &lt;EndNote&gt;&lt;Cite&gt;&lt;Author&gt;Bristow&lt;/Author&gt;&lt;Year&gt;2013&lt;/Year&gt;&lt;RecNum&gt;5868&lt;/RecNum&gt;&lt;DisplayText&gt;[10, 11]&lt;/DisplayText&gt;&lt;record&gt;&lt;rec-number&gt;5868&lt;/rec-number&gt;&lt;foreign-keys&gt;&lt;key app="EN" db-id="fzz9d0rpavsew8eddatp22x6fewta0rvpapz" timestamp="1467306893"&gt;5868&lt;/key&gt;&lt;/foreign-keys&gt;&lt;ref-type name="Journal Article"&gt;17&lt;/ref-type&gt;&lt;contributors&gt;&lt;authors&gt;&lt;author&gt;Bristow, I R&lt;/author&gt;&lt;/authors&gt;&lt;/contributors&gt;&lt;titles&gt;&lt;title&gt;Emollients in the care of the diabetic foot&lt;/title&gt;&lt;secondary-title&gt;Diabetic Foot Journal&lt;/secondary-title&gt;&lt;/titles&gt;&lt;periodical&gt;&lt;full-title&gt;Diabetic Foot Journal&lt;/full-title&gt;&lt;abbr-1&gt;Diab Foot J&lt;/abbr-1&gt;&lt;/periodical&gt;&lt;pages&gt;63-66&lt;/pages&gt;&lt;volume&gt;16&lt;/volume&gt;&lt;dates&gt;&lt;year&gt;2013&lt;/year&gt;&lt;/dates&gt;&lt;urls&gt;&lt;/urls&gt;&lt;/record&gt;&lt;/Cite&gt;&lt;Cite&gt;&lt;Author&gt;Locke&lt;/Author&gt;&lt;Year&gt;2012&lt;/Year&gt;&lt;RecNum&gt;4448&lt;/RecNum&gt;&lt;record&gt;&lt;rec-number&gt;4448&lt;/rec-number&gt;&lt;foreign-keys&gt;&lt;key app="EN" db-id="fzz9d0rpavsew8eddatp22x6fewta0rvpapz" timestamp="1365440233"&gt;4448&lt;/key&gt;&lt;/foreign-keys&gt;&lt;ref-type name="Journal Article"&gt;17&lt;/ref-type&gt;&lt;contributors&gt;&lt;authors&gt;&lt;author&gt;Locke, Jackie&lt;/author&gt;&lt;author&gt;Baird, S&lt;/author&gt;&lt;author&gt;Hendry, Gordon&lt;/author&gt;&lt;/authors&gt;&lt;/contributors&gt;&lt;titles&gt;&lt;title&gt;The use of urea-based creams in the prevention of diabetic ulceration&lt;/title&gt;&lt;secondary-title&gt;Dermatological Nursing&lt;/secondary-title&gt;&lt;/titles&gt;&lt;periodical&gt;&lt;full-title&gt;Dermatological Nursing&lt;/full-title&gt;&lt;abbr-1&gt;Dermatol. Nurs.&lt;/abbr-1&gt;&lt;abbr-2&gt;Dermatol Nurs&lt;/abbr-2&gt;&lt;/periodical&gt;&lt;pages&gt;26-32&lt;/pages&gt;&lt;volume&gt;11&lt;/volume&gt;&lt;number&gt;2&lt;/number&gt;&lt;keywords&gt;&lt;keyword&gt;diabetes&lt;/keyword&gt;&lt;keyword&gt;emollients/ administration &amp;amp; dosage&lt;/keyword&gt;&lt;/keywords&gt;&lt;dates&gt;&lt;year&gt;2012&lt;/year&gt;&lt;/dates&gt;&lt;urls&gt;&lt;/urls&gt;&lt;/record&gt;&lt;/Cite&gt;&lt;/EndNote&gt;</w:instrText>
      </w:r>
      <w:r w:rsidR="003F2DDC">
        <w:fldChar w:fldCharType="separate"/>
      </w:r>
      <w:r w:rsidR="003F2DDC">
        <w:rPr>
          <w:noProof/>
        </w:rPr>
        <w:t>[10, 11]</w:t>
      </w:r>
      <w:r w:rsidR="003F2DDC">
        <w:fldChar w:fldCharType="end"/>
      </w:r>
      <w:r w:rsidR="003F2DDC">
        <w:t>.</w:t>
      </w:r>
    </w:p>
    <w:p w:rsidR="006D1A70" w:rsidRDefault="006D1A70" w:rsidP="006E601B">
      <w:pPr>
        <w:spacing w:line="360" w:lineRule="auto"/>
        <w:jc w:val="both"/>
      </w:pPr>
      <w:r w:rsidRPr="006D1A70">
        <w:t>Based</w:t>
      </w:r>
      <w:r>
        <w:t xml:space="preserve"> o</w:t>
      </w:r>
      <w:r w:rsidR="003F2DDC">
        <w:t>n the research presented</w:t>
      </w:r>
      <w:r>
        <w:t xml:space="preserve">, it could be suggested that urea should be </w:t>
      </w:r>
      <w:r w:rsidR="002729AD">
        <w:t>a first line in the treatment for</w:t>
      </w:r>
      <w:r>
        <w:t xml:space="preserve"> dry skin conditions affecting the feet owing to its list of physiological advantages. </w:t>
      </w:r>
      <w:r w:rsidR="002729AD">
        <w:t xml:space="preserve">In a recent systematic review of moisturisers for atopic dermatitis this was suggested but </w:t>
      </w:r>
      <w:r w:rsidR="00A2737D">
        <w:t xml:space="preserve">the authors concluded that </w:t>
      </w:r>
      <w:r w:rsidR="002729AD">
        <w:t>further head-to-head studies</w:t>
      </w:r>
      <w:r w:rsidR="009D2657">
        <w:t xml:space="preserve"> of urea with non-urea containing products</w:t>
      </w:r>
      <w:r w:rsidR="002729AD">
        <w:t xml:space="preserve"> are required to fully qualify this</w:t>
      </w:r>
      <w:r w:rsidR="00600D35">
        <w:t xml:space="preserve"> proposal</w:t>
      </w:r>
      <w:r w:rsidR="002729AD">
        <w:t xml:space="preserve"> </w:t>
      </w:r>
      <w:r w:rsidR="002729AD">
        <w:fldChar w:fldCharType="begin">
          <w:fldData xml:space="preserve">PEVuZE5vdGU+PENpdGU+PEF1dGhvcj5MaW5kaDwvQXV0aG9yPjxZZWFyPjIwMTU8L1llYXI+PFJl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</w:fldData>
        </w:fldChar>
      </w:r>
      <w:r w:rsidR="003F2DDC">
        <w:instrText xml:space="preserve"> ADDIN EN.CITE </w:instrText>
      </w:r>
      <w:r w:rsidR="003F2DDC">
        <w:fldChar w:fldCharType="begin">
          <w:fldData xml:space="preserve">PEVuZE5vdGU+PENpdGU+PEF1dGhvcj5MaW5kaDwvQXV0aG9yPjxZZWFyPjIwMTU8L1llYXI+PFJl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</w:fldData>
        </w:fldChar>
      </w:r>
      <w:r w:rsidR="003F2DDC">
        <w:instrText xml:space="preserve"> ADDIN EN.CITE.DATA </w:instrText>
      </w:r>
      <w:r w:rsidR="003F2DDC">
        <w:fldChar w:fldCharType="end"/>
      </w:r>
      <w:r w:rsidR="002729AD">
        <w:fldChar w:fldCharType="separate"/>
      </w:r>
      <w:r w:rsidR="003F2DDC">
        <w:rPr>
          <w:noProof/>
        </w:rPr>
        <w:t>[12]</w:t>
      </w:r>
      <w:r w:rsidR="002729AD">
        <w:fldChar w:fldCharType="end"/>
      </w:r>
      <w:r w:rsidR="002729AD">
        <w:t xml:space="preserve">. Furthermore, as the “Best Practice in Emollient Therapy” guidelines suggest, emollient selection should be down to patient choice as this ensures greatest compliance </w:t>
      </w:r>
      <w:r w:rsidR="002729AD">
        <w:fldChar w:fldCharType="begin"/>
      </w:r>
      <w:r w:rsidR="003F2DDC">
        <w:instrText xml:space="preserve"> ADDIN EN.CITE &lt;EndNote&gt;&lt;Cite&gt;&lt;Author&gt;Ersser&lt;/Author&gt;&lt;Year&gt;2012&lt;/Year&gt;&lt;RecNum&gt;5795&lt;/RecNum&gt;&lt;DisplayText&gt;[13]&lt;/DisplayText&gt;&lt;record&gt;&lt;rec-number&gt;5795&lt;/rec-number&gt;&lt;foreign-keys&gt;&lt;key app="EN" db-id="fzz9d0rpavsew8eddatp22x6fewta0rvpapz" timestamp="1463391707"&gt;5795&lt;/key&gt;&lt;/foreign-keys&gt;&lt;ref-type name="Report"&gt;27&lt;/ref-type&gt;&lt;contributors&gt;&lt;authors&gt;&lt;author&gt;Ersser, S&lt;/author&gt;&lt;author&gt;Maguire, S&lt;/author&gt;&lt;author&gt;Nicol, N&lt;/author&gt;&lt;author&gt;Penzer, R&lt;/author&gt;&lt;author&gt;Peters, Jill&lt;/author&gt;&lt;/authors&gt;&lt;/contributors&gt;&lt;titles&gt;&lt;title&gt;Best Practice in Emollient Therapy&lt;/title&gt;&lt;/titles&gt;&lt;dates&gt;&lt;year&gt;2012&lt;/year&gt;&lt;/dates&gt;&lt;publisher&gt;British Dermatological Nursing Group&lt;/publisher&gt;&lt;urls&gt;&lt;/urls&gt;&lt;/record&gt;&lt;/Cite&gt;&lt;/EndNote&gt;</w:instrText>
      </w:r>
      <w:r w:rsidR="002729AD">
        <w:fldChar w:fldCharType="separate"/>
      </w:r>
      <w:r w:rsidR="003F2DDC">
        <w:rPr>
          <w:noProof/>
        </w:rPr>
        <w:t>[13]</w:t>
      </w:r>
      <w:r w:rsidR="002729AD">
        <w:fldChar w:fldCharType="end"/>
      </w:r>
      <w:r w:rsidR="002729AD">
        <w:t>. Generally, a</w:t>
      </w:r>
      <w:r>
        <w:t xml:space="preserve">dverse reactions to </w:t>
      </w:r>
      <w:r w:rsidR="002729AD">
        <w:t>urea are uncommon,</w:t>
      </w:r>
      <w:r w:rsidR="00A2737D">
        <w:t xml:space="preserve"> with stinging or smarting after application being the most frequently reported especially when applied to broken/irritated skin </w:t>
      </w:r>
      <w:r w:rsidR="00A2737D">
        <w:fldChar w:fldCharType="begin">
          <w:fldData xml:space="preserve">PEVuZE5vdGU+PENpdGU+PEF1dGhvcj5Mb2RlbjwvQXV0aG9yPjxZZWFyPjIwMDI8L1llYXI+PFJl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</w:fldData>
        </w:fldChar>
      </w:r>
      <w:r w:rsidR="003F2DDC">
        <w:instrText xml:space="preserve"> ADDIN EN.CITE </w:instrText>
      </w:r>
      <w:r w:rsidR="003F2DDC">
        <w:fldChar w:fldCharType="begin">
          <w:fldData xml:space="preserve">PEVuZE5vdGU+PENpdGU+PEF1dGhvcj5Mb2RlbjwvQXV0aG9yPjxZZWFyPjIwMDI8L1llYXI+PFJl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</w:fldData>
        </w:fldChar>
      </w:r>
      <w:r w:rsidR="003F2DDC">
        <w:instrText xml:space="preserve"> ADDIN EN.CITE.DATA </w:instrText>
      </w:r>
      <w:r w:rsidR="003F2DDC">
        <w:fldChar w:fldCharType="end"/>
      </w:r>
      <w:r w:rsidR="00A2737D">
        <w:fldChar w:fldCharType="separate"/>
      </w:r>
      <w:r w:rsidR="003F2DDC">
        <w:rPr>
          <w:noProof/>
        </w:rPr>
        <w:t>[14]</w:t>
      </w:r>
      <w:r w:rsidR="00A2737D">
        <w:fldChar w:fldCharType="end"/>
      </w:r>
      <w:r w:rsidR="00A2737D">
        <w:t>.</w:t>
      </w:r>
      <w:r w:rsidR="00320D2E">
        <w:t xml:space="preserve"> In a recent overview of urea product studies, few adverse reaction were reported across 75 studies </w:t>
      </w:r>
      <w:r w:rsidR="00320D2E">
        <w:fldChar w:fldCharType="begin"/>
      </w:r>
      <w:r w:rsidR="003F2DDC">
        <w:instrText xml:space="preserve"> ADDIN EN.CITE &lt;EndNote&gt;&lt;Cite&gt;&lt;Author&gt;Pan&lt;/Author&gt;&lt;Year&gt;2013&lt;/Year&gt;&lt;RecNum&gt;5844&lt;/RecNum&gt;&lt;DisplayText&gt;[9]&lt;/DisplayText&gt;&lt;record&gt;&lt;rec-number&gt;5844&lt;/rec-number&gt;&lt;foreign-keys&gt;&lt;key app="EN" db-id="fzz9d0rpavsew8eddatp22x6fewta0rvpapz" timestamp="1467111757"&gt;5844&lt;/key&gt;&lt;/foreign-keys&gt;&lt;ref-type name="Journal Article"&gt;17&lt;/ref-type&gt;&lt;contributors&gt;&lt;authors&gt;&lt;author&gt;Pan, Michael&lt;/author&gt;&lt;author&gt;Heinecke, Gillian&lt;/author&gt;&lt;author&gt;Bernardo, Sebastian&lt;/author&gt;&lt;author&gt;Tsui, Cindy&lt;/author&gt;&lt;author&gt;Levitt, Jacob&lt;/author&gt;&lt;/authors&gt;&lt;/contributors&gt;&lt;titles&gt;&lt;title&gt;Urea: a comprehensive review of the clinical literature&lt;/title&gt;&lt;secondary-title&gt;Dermatology Online Journal&lt;/secondary-title&gt;&lt;/titles&gt;&lt;periodical&gt;&lt;full-title&gt;Dermatology Online Journal&lt;/full-title&gt;&lt;abbr-1&gt;Dermatol. Online J.&lt;/abbr-1&gt;&lt;abbr-2&gt;Dermatol Online J&lt;/abbr-2&gt;&lt;/periodical&gt;&lt;volume&gt;19&lt;/volume&gt;&lt;number&gt;11&lt;/number&gt;&lt;dates&gt;&lt;year&gt;2013&lt;/year&gt;&lt;/dates&gt;&lt;urls&gt;&lt;related-urls&gt;&lt;url&gt;http://www.escholarship.org/uc/item/11x463rp&lt;/url&gt;&lt;/related-urls&gt;&lt;/urls&gt;&lt;/record&gt;&lt;/Cite&gt;&lt;/EndNote&gt;</w:instrText>
      </w:r>
      <w:r w:rsidR="00320D2E">
        <w:fldChar w:fldCharType="separate"/>
      </w:r>
      <w:r w:rsidR="003F2DDC">
        <w:rPr>
          <w:noProof/>
        </w:rPr>
        <w:t>[9]</w:t>
      </w:r>
      <w:r w:rsidR="00320D2E">
        <w:fldChar w:fldCharType="end"/>
      </w:r>
      <w:r w:rsidR="00320D2E">
        <w:t xml:space="preserve">. </w:t>
      </w:r>
      <w:r w:rsidR="00A2737D">
        <w:t>Typically, most reactions to emollients arise as a result of added excipients rather than the urea itself.</w:t>
      </w:r>
      <w:r w:rsidR="00437DA1">
        <w:t xml:space="preserve"> Heavier, ointment based products </w:t>
      </w:r>
      <w:r w:rsidR="00B5719B">
        <w:t>(</w:t>
      </w:r>
      <w:r w:rsidR="00437DA1">
        <w:t xml:space="preserve">such as heel </w:t>
      </w:r>
      <w:r w:rsidR="009D2657">
        <w:t>b</w:t>
      </w:r>
      <w:r w:rsidR="00B5719B">
        <w:t>alm)</w:t>
      </w:r>
      <w:r w:rsidR="00437DA1">
        <w:t xml:space="preserve"> generally contain fewer </w:t>
      </w:r>
      <w:r w:rsidR="00651E88">
        <w:t>excipients</w:t>
      </w:r>
      <w:r w:rsidR="00437DA1">
        <w:t xml:space="preserve"> and so are less likely to cause irritation</w:t>
      </w:r>
      <w:r w:rsidR="00600D35">
        <w:t xml:space="preserve"> or skin reactions</w:t>
      </w:r>
      <w:r w:rsidR="00437DA1">
        <w:t xml:space="preserve">. </w:t>
      </w:r>
    </w:p>
    <w:p w:rsidR="00707C3A" w:rsidRDefault="00707C3A" w:rsidP="006E601B">
      <w:pPr>
        <w:spacing w:line="360" w:lineRule="auto"/>
        <w:jc w:val="both"/>
      </w:pPr>
    </w:p>
    <w:p w:rsidR="007579BD" w:rsidRDefault="008C157C" w:rsidP="006E601B">
      <w:pPr>
        <w:spacing w:line="360" w:lineRule="auto"/>
        <w:jc w:val="both"/>
        <w:rPr>
          <w:b/>
        </w:rPr>
      </w:pPr>
      <w:r w:rsidRPr="008C157C">
        <w:rPr>
          <w:b/>
        </w:rPr>
        <w:t xml:space="preserve">Clinical Preparations </w:t>
      </w:r>
    </w:p>
    <w:p w:rsidR="006B45E4" w:rsidRPr="006B45E4" w:rsidRDefault="006B45E4" w:rsidP="006E601B">
      <w:pPr>
        <w:spacing w:line="360" w:lineRule="auto"/>
        <w:jc w:val="both"/>
      </w:pPr>
      <w:r>
        <w:lastRenderedPageBreak/>
        <w:t>A ran</w:t>
      </w:r>
      <w:r w:rsidR="00CA6518">
        <w:t>ge of urea containing products</w:t>
      </w:r>
      <w:r>
        <w:t xml:space="preserve"> are currently marketed</w:t>
      </w:r>
      <w:r w:rsidR="00CA6518">
        <w:t xml:space="preserve"> to podiatrists and patients within the United Kingdom. The majority of products have a urea content of somewhere between 10-25%, with many ranges having a “standard” 10% treatment and a</w:t>
      </w:r>
      <w:r w:rsidR="00600D35">
        <w:t xml:space="preserve"> “heel balm”</w:t>
      </w:r>
      <w:r w:rsidR="006D1A70">
        <w:t xml:space="preserve"> formula at 25%. H</w:t>
      </w:r>
      <w:r w:rsidR="00CA6518">
        <w:t>igher concentration</w:t>
      </w:r>
      <w:r w:rsidR="006D1A70">
        <w:t>s</w:t>
      </w:r>
      <w:r w:rsidR="00C727B2">
        <w:t xml:space="preserve"> are </w:t>
      </w:r>
      <w:r w:rsidR="00707C3A">
        <w:t xml:space="preserve">available as </w:t>
      </w:r>
      <w:r w:rsidR="00CA6518">
        <w:t>skin treatment</w:t>
      </w:r>
      <w:r w:rsidR="00C727B2">
        <w:t>s</w:t>
      </w:r>
      <w:r w:rsidR="00CA6518">
        <w:t xml:space="preserve"> (LCN</w:t>
      </w:r>
      <w:r w:rsidR="0016060A">
        <w:t xml:space="preserve"> 40% Chapped Skin</w:t>
      </w:r>
      <w:r w:rsidR="00C727B2">
        <w:t xml:space="preserve"> Cream®, Flexitol Platinum</w:t>
      </w:r>
      <w:r w:rsidR="006D1A70">
        <w:t>®</w:t>
      </w:r>
      <w:r w:rsidR="00C727B2">
        <w:t xml:space="preserve"> [30% urea])</w:t>
      </w:r>
      <w:r w:rsidR="00CA6518">
        <w:t xml:space="preserve"> but also as a nail avulsion agent</w:t>
      </w:r>
      <w:r w:rsidR="00C727B2">
        <w:t xml:space="preserve"> for onychomycosis,</w:t>
      </w:r>
      <w:r w:rsidR="00CA6518">
        <w:t xml:space="preserve"> (Canespro®) </w:t>
      </w:r>
      <w:r w:rsidR="00C727B2">
        <w:t xml:space="preserve">at </w:t>
      </w:r>
      <w:r w:rsidR="00707C3A">
        <w:t xml:space="preserve">a </w:t>
      </w:r>
      <w:r w:rsidR="00C727B2">
        <w:t>40% concentration.</w:t>
      </w:r>
    </w:p>
    <w:p w:rsidR="006B45E4" w:rsidRPr="008C157C" w:rsidRDefault="006B45E4" w:rsidP="006565AE">
      <w:pPr>
        <w:jc w:val="both"/>
        <w:rPr>
          <w:b/>
        </w:rPr>
      </w:pPr>
    </w:p>
    <w:tbl>
      <w:tblPr>
        <w:tblStyle w:val="TableGrid"/>
        <w:tblW w:w="0" w:type="auto"/>
        <w:jc w:val="center"/>
        <w:tblLook w:val="04A0" w:firstRow="1" w:lastRow="0" w:firstColumn="1" w:lastColumn="0" w:noHBand="0" w:noVBand="1"/>
      </w:tblPr>
      <w:tblGrid>
        <w:gridCol w:w="4077"/>
        <w:gridCol w:w="2439"/>
        <w:gridCol w:w="1520"/>
      </w:tblGrid>
      <w:tr w:rsidR="00B5719B" w:rsidTr="006E601B">
        <w:trPr>
          <w:trHeight w:val="375"/>
          <w:jc w:val="center"/>
        </w:trPr>
        <w:tc>
          <w:tcPr>
            <w:tcW w:w="4077" w:type="dxa"/>
          </w:tcPr>
          <w:p w:rsidR="008A4CE7" w:rsidRDefault="008A4CE7" w:rsidP="006565AE">
            <w:pPr>
              <w:jc w:val="both"/>
              <w:rPr>
                <w:b/>
              </w:rPr>
            </w:pPr>
          </w:p>
          <w:p w:rsidR="00B5719B" w:rsidRPr="00807E50" w:rsidRDefault="00B5719B" w:rsidP="006565AE">
            <w:pPr>
              <w:jc w:val="both"/>
              <w:rPr>
                <w:b/>
              </w:rPr>
            </w:pPr>
            <w:r w:rsidRPr="00807E50">
              <w:rPr>
                <w:b/>
              </w:rPr>
              <w:t>Product</w:t>
            </w:r>
          </w:p>
          <w:p w:rsidR="00B5719B" w:rsidRPr="00807E50" w:rsidRDefault="00B5719B" w:rsidP="006565AE">
            <w:pPr>
              <w:jc w:val="both"/>
              <w:rPr>
                <w:b/>
              </w:rPr>
            </w:pPr>
          </w:p>
        </w:tc>
        <w:tc>
          <w:tcPr>
            <w:tcW w:w="2439" w:type="dxa"/>
          </w:tcPr>
          <w:p w:rsidR="008A4CE7" w:rsidRDefault="008A4CE7" w:rsidP="008C157C">
            <w:pPr>
              <w:jc w:val="center"/>
              <w:rPr>
                <w:b/>
              </w:rPr>
            </w:pPr>
          </w:p>
          <w:p w:rsidR="00B5719B" w:rsidRPr="00807E50" w:rsidRDefault="006E601B" w:rsidP="008C157C">
            <w:pPr>
              <w:jc w:val="center"/>
              <w:rPr>
                <w:b/>
              </w:rPr>
            </w:pPr>
            <w:r>
              <w:rPr>
                <w:b/>
              </w:rPr>
              <w:t>Company</w:t>
            </w:r>
          </w:p>
        </w:tc>
        <w:tc>
          <w:tcPr>
            <w:tcW w:w="1389" w:type="dxa"/>
          </w:tcPr>
          <w:p w:rsidR="008A4CE7" w:rsidRDefault="008A4CE7" w:rsidP="008C157C">
            <w:pPr>
              <w:jc w:val="center"/>
              <w:rPr>
                <w:b/>
              </w:rPr>
            </w:pPr>
          </w:p>
          <w:p w:rsidR="00B5719B" w:rsidRDefault="00B5719B" w:rsidP="008C157C">
            <w:pPr>
              <w:jc w:val="center"/>
              <w:rPr>
                <w:b/>
              </w:rPr>
            </w:pPr>
            <w:r w:rsidRPr="00807E50">
              <w:rPr>
                <w:b/>
              </w:rPr>
              <w:t xml:space="preserve">Concentration </w:t>
            </w:r>
          </w:p>
          <w:p w:rsidR="00B5719B" w:rsidRDefault="00B5719B" w:rsidP="008C157C">
            <w:pPr>
              <w:jc w:val="center"/>
              <w:rPr>
                <w:b/>
              </w:rPr>
            </w:pPr>
            <w:r w:rsidRPr="00807E50">
              <w:rPr>
                <w:b/>
              </w:rPr>
              <w:t>of urea</w:t>
            </w:r>
          </w:p>
          <w:p w:rsidR="008A4CE7" w:rsidRPr="00807E50" w:rsidRDefault="008A4CE7" w:rsidP="008C157C">
            <w:pPr>
              <w:jc w:val="center"/>
              <w:rPr>
                <w:b/>
              </w:rPr>
            </w:pPr>
          </w:p>
        </w:tc>
      </w:tr>
      <w:tr w:rsidR="0016060A" w:rsidTr="006E601B">
        <w:trPr>
          <w:trHeight w:val="390"/>
          <w:jc w:val="center"/>
        </w:trPr>
        <w:tc>
          <w:tcPr>
            <w:tcW w:w="4077" w:type="dxa"/>
          </w:tcPr>
          <w:p w:rsidR="0016060A" w:rsidRDefault="0016060A" w:rsidP="006A1EA0">
            <w:pPr>
              <w:jc w:val="both"/>
            </w:pPr>
            <w:r>
              <w:t>Al</w:t>
            </w:r>
            <w:r w:rsidR="00B81203">
              <w:t>l</w:t>
            </w:r>
            <w:r>
              <w:t>presan® Diabetic Foam Basic</w:t>
            </w:r>
          </w:p>
          <w:p w:rsidR="0016060A" w:rsidRDefault="0016060A" w:rsidP="006A1EA0">
            <w:pPr>
              <w:jc w:val="both"/>
            </w:pPr>
            <w:r>
              <w:t>Al</w:t>
            </w:r>
            <w:r w:rsidR="00B81203">
              <w:t>l</w:t>
            </w:r>
            <w:r>
              <w:t>presan® Diabetic Foam Intensive</w:t>
            </w:r>
          </w:p>
        </w:tc>
        <w:tc>
          <w:tcPr>
            <w:tcW w:w="2439" w:type="dxa"/>
          </w:tcPr>
          <w:p w:rsidR="0016060A" w:rsidRDefault="0016060A" w:rsidP="0016060A">
            <w:pPr>
              <w:jc w:val="center"/>
            </w:pPr>
            <w:r>
              <w:t>Neubourg</w:t>
            </w:r>
          </w:p>
        </w:tc>
        <w:tc>
          <w:tcPr>
            <w:tcW w:w="1389" w:type="dxa"/>
          </w:tcPr>
          <w:p w:rsidR="0016060A" w:rsidRDefault="0016060A" w:rsidP="006A1EA0">
            <w:pPr>
              <w:jc w:val="center"/>
            </w:pPr>
            <w:r>
              <w:t>5%</w:t>
            </w:r>
          </w:p>
          <w:p w:rsidR="0016060A" w:rsidRDefault="0016060A" w:rsidP="006A1EA0">
            <w:pPr>
              <w:jc w:val="center"/>
            </w:pPr>
            <w:r>
              <w:t>10%</w:t>
            </w:r>
          </w:p>
        </w:tc>
      </w:tr>
      <w:tr w:rsidR="0016060A" w:rsidTr="006E601B">
        <w:trPr>
          <w:trHeight w:val="375"/>
          <w:jc w:val="center"/>
        </w:trPr>
        <w:tc>
          <w:tcPr>
            <w:tcW w:w="4077" w:type="dxa"/>
          </w:tcPr>
          <w:p w:rsidR="0016060A" w:rsidRDefault="0016060A" w:rsidP="00386F44">
            <w:pPr>
              <w:jc w:val="both"/>
            </w:pPr>
            <w:r>
              <w:t xml:space="preserve">Aquadrate cream® </w:t>
            </w:r>
          </w:p>
        </w:tc>
        <w:tc>
          <w:tcPr>
            <w:tcW w:w="2439" w:type="dxa"/>
          </w:tcPr>
          <w:p w:rsidR="0016060A" w:rsidRDefault="0016060A" w:rsidP="006A1EA0">
            <w:pPr>
              <w:jc w:val="center"/>
            </w:pPr>
            <w:r>
              <w:t>Alliance</w:t>
            </w:r>
          </w:p>
        </w:tc>
        <w:tc>
          <w:tcPr>
            <w:tcW w:w="1389" w:type="dxa"/>
          </w:tcPr>
          <w:p w:rsidR="0016060A" w:rsidRDefault="0016060A" w:rsidP="006A1EA0">
            <w:pPr>
              <w:jc w:val="center"/>
            </w:pPr>
            <w:r>
              <w:t>10%</w:t>
            </w:r>
          </w:p>
        </w:tc>
      </w:tr>
      <w:tr w:rsidR="0016060A" w:rsidTr="006E601B">
        <w:trPr>
          <w:trHeight w:val="375"/>
          <w:jc w:val="center"/>
        </w:trPr>
        <w:tc>
          <w:tcPr>
            <w:tcW w:w="4077" w:type="dxa"/>
          </w:tcPr>
          <w:p w:rsidR="0016060A" w:rsidRDefault="009D2F3C" w:rsidP="006A1EA0">
            <w:pPr>
              <w:jc w:val="both"/>
            </w:pPr>
            <w:r>
              <w:t>Canespro® Fungal Nail Treatment Set</w:t>
            </w:r>
          </w:p>
        </w:tc>
        <w:tc>
          <w:tcPr>
            <w:tcW w:w="2439" w:type="dxa"/>
          </w:tcPr>
          <w:p w:rsidR="0016060A" w:rsidRDefault="009D2F3C" w:rsidP="006A1EA0">
            <w:pPr>
              <w:jc w:val="center"/>
            </w:pPr>
            <w:r>
              <w:t>Bayer</w:t>
            </w:r>
          </w:p>
        </w:tc>
        <w:tc>
          <w:tcPr>
            <w:tcW w:w="1389" w:type="dxa"/>
          </w:tcPr>
          <w:p w:rsidR="0016060A" w:rsidRDefault="009D2F3C" w:rsidP="006A1EA0">
            <w:pPr>
              <w:jc w:val="center"/>
            </w:pPr>
            <w:r>
              <w:t>40%</w:t>
            </w:r>
          </w:p>
        </w:tc>
      </w:tr>
      <w:tr w:rsidR="009D2F3C" w:rsidTr="006E601B">
        <w:trPr>
          <w:trHeight w:val="375"/>
          <w:jc w:val="center"/>
        </w:trPr>
        <w:tc>
          <w:tcPr>
            <w:tcW w:w="4077" w:type="dxa"/>
          </w:tcPr>
          <w:p w:rsidR="009D2F3C" w:rsidRPr="00DA49AB" w:rsidRDefault="009D2F3C" w:rsidP="006A1EA0">
            <w:pPr>
              <w:jc w:val="both"/>
              <w:rPr>
                <w:iCs/>
              </w:rPr>
            </w:pPr>
            <w:r w:rsidRPr="00DA49AB">
              <w:rPr>
                <w:iCs/>
              </w:rPr>
              <w:t>CCS® Foot Care Cream</w:t>
            </w:r>
          </w:p>
          <w:p w:rsidR="009D2F3C" w:rsidRDefault="009D2F3C" w:rsidP="006A1EA0">
            <w:pPr>
              <w:jc w:val="both"/>
            </w:pPr>
            <w:r>
              <w:t>CCS® Heel Balm</w:t>
            </w:r>
          </w:p>
        </w:tc>
        <w:tc>
          <w:tcPr>
            <w:tcW w:w="2439" w:type="dxa"/>
          </w:tcPr>
          <w:p w:rsidR="009D2F3C" w:rsidRDefault="009D2F3C" w:rsidP="006A1EA0">
            <w:pPr>
              <w:jc w:val="center"/>
            </w:pPr>
            <w:r>
              <w:t>CCS</w:t>
            </w:r>
          </w:p>
        </w:tc>
        <w:tc>
          <w:tcPr>
            <w:tcW w:w="1389" w:type="dxa"/>
          </w:tcPr>
          <w:p w:rsidR="009D2F3C" w:rsidRDefault="009D2F3C" w:rsidP="006A1EA0">
            <w:pPr>
              <w:jc w:val="center"/>
            </w:pPr>
            <w:r>
              <w:t>10%</w:t>
            </w:r>
          </w:p>
          <w:p w:rsidR="009D2F3C" w:rsidRDefault="009D2F3C" w:rsidP="006A1EA0">
            <w:pPr>
              <w:jc w:val="center"/>
            </w:pPr>
            <w:r>
              <w:t>25%</w:t>
            </w:r>
          </w:p>
        </w:tc>
      </w:tr>
      <w:tr w:rsidR="009D2F3C" w:rsidTr="006E601B">
        <w:trPr>
          <w:trHeight w:val="375"/>
          <w:jc w:val="center"/>
        </w:trPr>
        <w:tc>
          <w:tcPr>
            <w:tcW w:w="4077" w:type="dxa"/>
          </w:tcPr>
          <w:p w:rsidR="009D2F3C" w:rsidRPr="00B81203" w:rsidRDefault="009D2F3C" w:rsidP="00386F44">
            <w:pPr>
              <w:jc w:val="both"/>
              <w:rPr>
                <w:iCs/>
              </w:rPr>
            </w:pPr>
            <w:r w:rsidRPr="00B81203">
              <w:rPr>
                <w:iCs/>
              </w:rPr>
              <w:t>Cuplex Cracked Heel Repair Cream®</w:t>
            </w:r>
          </w:p>
        </w:tc>
        <w:tc>
          <w:tcPr>
            <w:tcW w:w="2439" w:type="dxa"/>
          </w:tcPr>
          <w:p w:rsidR="009D2F3C" w:rsidRDefault="009D2F3C" w:rsidP="006A1EA0">
            <w:pPr>
              <w:jc w:val="center"/>
            </w:pPr>
            <w:r>
              <w:t>Crawford</w:t>
            </w:r>
          </w:p>
        </w:tc>
        <w:tc>
          <w:tcPr>
            <w:tcW w:w="1389" w:type="dxa"/>
          </w:tcPr>
          <w:p w:rsidR="009D2F3C" w:rsidRDefault="009D2F3C" w:rsidP="006A1EA0">
            <w:pPr>
              <w:jc w:val="center"/>
            </w:pPr>
            <w:r>
              <w:t>25%</w:t>
            </w:r>
          </w:p>
        </w:tc>
      </w:tr>
      <w:tr w:rsidR="009D2F3C" w:rsidTr="006E601B">
        <w:trPr>
          <w:trHeight w:val="345"/>
          <w:jc w:val="center"/>
        </w:trPr>
        <w:tc>
          <w:tcPr>
            <w:tcW w:w="4077" w:type="dxa"/>
          </w:tcPr>
          <w:p w:rsidR="009D2F3C" w:rsidRDefault="009D2F3C" w:rsidP="006A1EA0">
            <w:r>
              <w:t xml:space="preserve">Dermatonics® Once Heel Balm </w:t>
            </w:r>
          </w:p>
        </w:tc>
        <w:tc>
          <w:tcPr>
            <w:tcW w:w="2439" w:type="dxa"/>
          </w:tcPr>
          <w:p w:rsidR="009D2F3C" w:rsidRDefault="009D2F3C" w:rsidP="006A1EA0">
            <w:pPr>
              <w:jc w:val="center"/>
            </w:pPr>
            <w:r>
              <w:t>Dermatonics</w:t>
            </w:r>
          </w:p>
        </w:tc>
        <w:tc>
          <w:tcPr>
            <w:tcW w:w="1389" w:type="dxa"/>
          </w:tcPr>
          <w:p w:rsidR="009D2F3C" w:rsidRDefault="009D2F3C" w:rsidP="006A1EA0">
            <w:pPr>
              <w:jc w:val="center"/>
            </w:pPr>
            <w:r>
              <w:t>25%</w:t>
            </w:r>
          </w:p>
        </w:tc>
      </w:tr>
      <w:tr w:rsidR="009D2F3C" w:rsidTr="006E601B">
        <w:trPr>
          <w:trHeight w:val="375"/>
          <w:jc w:val="center"/>
        </w:trPr>
        <w:tc>
          <w:tcPr>
            <w:tcW w:w="4077" w:type="dxa"/>
          </w:tcPr>
          <w:p w:rsidR="009D2F3C" w:rsidRDefault="009D2F3C" w:rsidP="006A1EA0">
            <w:pPr>
              <w:jc w:val="both"/>
            </w:pPr>
            <w:r>
              <w:t xml:space="preserve">Flexitol® </w:t>
            </w:r>
            <w:r w:rsidR="00DA49AB">
              <w:t>moisturising</w:t>
            </w:r>
            <w:r>
              <w:t xml:space="preserve"> foot cream</w:t>
            </w:r>
          </w:p>
          <w:p w:rsidR="009D2F3C" w:rsidRDefault="009D2F3C" w:rsidP="006A1EA0">
            <w:pPr>
              <w:jc w:val="both"/>
            </w:pPr>
            <w:r>
              <w:t>Flexitol® Heel Balm</w:t>
            </w:r>
          </w:p>
          <w:p w:rsidR="009D2F3C" w:rsidRDefault="009D2F3C" w:rsidP="006A1EA0">
            <w:pPr>
              <w:jc w:val="both"/>
            </w:pPr>
            <w:r>
              <w:t>Flexitol® Platinum</w:t>
            </w:r>
          </w:p>
        </w:tc>
        <w:tc>
          <w:tcPr>
            <w:tcW w:w="2439" w:type="dxa"/>
          </w:tcPr>
          <w:p w:rsidR="009D2F3C" w:rsidRDefault="009D2F3C" w:rsidP="006A1EA0">
            <w:pPr>
              <w:jc w:val="center"/>
            </w:pPr>
            <w:r>
              <w:t>Thor</w:t>
            </w:r>
            <w:r w:rsidR="00B81203">
              <w:t>n</w:t>
            </w:r>
            <w:r>
              <w:t>ton-Ross</w:t>
            </w:r>
          </w:p>
        </w:tc>
        <w:tc>
          <w:tcPr>
            <w:tcW w:w="1389" w:type="dxa"/>
          </w:tcPr>
          <w:p w:rsidR="009D2F3C" w:rsidRDefault="009D2F3C" w:rsidP="006A1EA0">
            <w:pPr>
              <w:jc w:val="center"/>
            </w:pPr>
            <w:r>
              <w:t>10%</w:t>
            </w:r>
          </w:p>
          <w:p w:rsidR="009D2F3C" w:rsidRDefault="009D2F3C" w:rsidP="006A1EA0">
            <w:pPr>
              <w:jc w:val="center"/>
            </w:pPr>
            <w:r>
              <w:t>25%</w:t>
            </w:r>
          </w:p>
          <w:p w:rsidR="009D2F3C" w:rsidRDefault="009D2F3C" w:rsidP="006A1EA0">
            <w:pPr>
              <w:jc w:val="center"/>
            </w:pPr>
            <w:r>
              <w:t>30%</w:t>
            </w:r>
          </w:p>
        </w:tc>
      </w:tr>
      <w:tr w:rsidR="009D2F3C" w:rsidTr="006E601B">
        <w:trPr>
          <w:trHeight w:val="375"/>
          <w:jc w:val="center"/>
        </w:trPr>
        <w:tc>
          <w:tcPr>
            <w:tcW w:w="4077" w:type="dxa"/>
          </w:tcPr>
          <w:p w:rsidR="009D2F3C" w:rsidRDefault="009D2F3C" w:rsidP="006A1EA0">
            <w:pPr>
              <w:jc w:val="both"/>
            </w:pPr>
            <w:r>
              <w:t>LCN® Urea 10% Foot Cream</w:t>
            </w:r>
          </w:p>
          <w:p w:rsidR="009D2F3C" w:rsidRDefault="009D2F3C" w:rsidP="006A1EA0">
            <w:pPr>
              <w:jc w:val="both"/>
            </w:pPr>
            <w:r>
              <w:t xml:space="preserve">LCN® Urea Chapped Skin </w:t>
            </w:r>
          </w:p>
        </w:tc>
        <w:tc>
          <w:tcPr>
            <w:tcW w:w="2439" w:type="dxa"/>
          </w:tcPr>
          <w:p w:rsidR="009D2F3C" w:rsidRDefault="009D2F3C" w:rsidP="006A1EA0">
            <w:pPr>
              <w:jc w:val="center"/>
            </w:pPr>
            <w:r>
              <w:t>LCN</w:t>
            </w:r>
          </w:p>
        </w:tc>
        <w:tc>
          <w:tcPr>
            <w:tcW w:w="1389" w:type="dxa"/>
          </w:tcPr>
          <w:p w:rsidR="009D2F3C" w:rsidRDefault="009D2F3C" w:rsidP="006A1EA0">
            <w:pPr>
              <w:jc w:val="center"/>
            </w:pPr>
            <w:r>
              <w:t>10%</w:t>
            </w:r>
          </w:p>
          <w:p w:rsidR="009D2F3C" w:rsidRDefault="009D2F3C" w:rsidP="006A1EA0">
            <w:pPr>
              <w:jc w:val="center"/>
            </w:pPr>
            <w:r>
              <w:t>40%</w:t>
            </w:r>
          </w:p>
        </w:tc>
      </w:tr>
      <w:tr w:rsidR="009D2F3C" w:rsidTr="006E601B">
        <w:trPr>
          <w:trHeight w:val="375"/>
          <w:jc w:val="center"/>
        </w:trPr>
        <w:tc>
          <w:tcPr>
            <w:tcW w:w="4077" w:type="dxa"/>
          </w:tcPr>
          <w:p w:rsidR="009D2F3C" w:rsidRDefault="009D2F3C" w:rsidP="006A1EA0">
            <w:pPr>
              <w:jc w:val="both"/>
            </w:pPr>
            <w:r>
              <w:t>Simply Feet Foot Cream</w:t>
            </w:r>
          </w:p>
        </w:tc>
        <w:tc>
          <w:tcPr>
            <w:tcW w:w="2439" w:type="dxa"/>
          </w:tcPr>
          <w:p w:rsidR="009D2F3C" w:rsidRDefault="009D2F3C" w:rsidP="006A1EA0">
            <w:pPr>
              <w:jc w:val="center"/>
            </w:pPr>
            <w:r>
              <w:t>Canonbury</w:t>
            </w:r>
            <w:r w:rsidR="006E601B">
              <w:t xml:space="preserve"> Healthcare</w:t>
            </w:r>
          </w:p>
        </w:tc>
        <w:tc>
          <w:tcPr>
            <w:tcW w:w="1389" w:type="dxa"/>
          </w:tcPr>
          <w:p w:rsidR="009D2F3C" w:rsidRDefault="009D2F3C" w:rsidP="006A1EA0">
            <w:pPr>
              <w:jc w:val="center"/>
            </w:pPr>
            <w:r>
              <w:t>10%</w:t>
            </w:r>
          </w:p>
        </w:tc>
      </w:tr>
      <w:tr w:rsidR="009D2F3C" w:rsidTr="006E601B">
        <w:trPr>
          <w:trHeight w:val="375"/>
          <w:jc w:val="center"/>
        </w:trPr>
        <w:tc>
          <w:tcPr>
            <w:tcW w:w="4077" w:type="dxa"/>
          </w:tcPr>
          <w:p w:rsidR="009D2F3C" w:rsidRDefault="009D2F3C" w:rsidP="006A1EA0">
            <w:pPr>
              <w:jc w:val="both"/>
            </w:pPr>
            <w:r>
              <w:t>Ureka®</w:t>
            </w:r>
            <w:r w:rsidR="00DA49AB">
              <w:t xml:space="preserve"> </w:t>
            </w:r>
            <w:r>
              <w:t>10% Urea Cream</w:t>
            </w:r>
          </w:p>
          <w:p w:rsidR="009D2F3C" w:rsidRDefault="009D2F3C" w:rsidP="006A1EA0">
            <w:pPr>
              <w:jc w:val="both"/>
            </w:pPr>
            <w:r>
              <w:t xml:space="preserve">Ureka® 25% Urea </w:t>
            </w:r>
            <w:r w:rsidR="00DA49AB">
              <w:t>foot care</w:t>
            </w:r>
            <w:r>
              <w:t xml:space="preserve"> Cream </w:t>
            </w:r>
            <w:r>
              <w:tab/>
            </w:r>
          </w:p>
        </w:tc>
        <w:tc>
          <w:tcPr>
            <w:tcW w:w="2439" w:type="dxa"/>
          </w:tcPr>
          <w:p w:rsidR="009D2F3C" w:rsidRDefault="009D2F3C" w:rsidP="006A1EA0">
            <w:pPr>
              <w:jc w:val="center"/>
            </w:pPr>
            <w:r>
              <w:t>Ureka</w:t>
            </w:r>
          </w:p>
        </w:tc>
        <w:tc>
          <w:tcPr>
            <w:tcW w:w="1389" w:type="dxa"/>
          </w:tcPr>
          <w:p w:rsidR="009D2F3C" w:rsidRDefault="009D2F3C" w:rsidP="006A1EA0">
            <w:pPr>
              <w:jc w:val="center"/>
            </w:pPr>
            <w:r>
              <w:t>10%</w:t>
            </w:r>
          </w:p>
          <w:p w:rsidR="009D2F3C" w:rsidRDefault="009D2F3C" w:rsidP="006A1EA0">
            <w:pPr>
              <w:jc w:val="center"/>
            </w:pPr>
            <w:r>
              <w:t>25%</w:t>
            </w:r>
          </w:p>
        </w:tc>
      </w:tr>
    </w:tbl>
    <w:p w:rsidR="00386F44" w:rsidRDefault="00386F44" w:rsidP="009D2F3C">
      <w:pPr>
        <w:jc w:val="center"/>
        <w:rPr>
          <w:b/>
          <w:bCs/>
          <w:u w:val="single"/>
        </w:rPr>
      </w:pPr>
    </w:p>
    <w:p w:rsidR="008C157C" w:rsidRPr="009D2F3C" w:rsidRDefault="009D2F3C" w:rsidP="009D2F3C">
      <w:pPr>
        <w:jc w:val="center"/>
        <w:rPr>
          <w:b/>
          <w:bCs/>
          <w:u w:val="single"/>
        </w:rPr>
      </w:pPr>
      <w:r w:rsidRPr="009D2F3C">
        <w:rPr>
          <w:b/>
          <w:bCs/>
          <w:u w:val="single"/>
        </w:rPr>
        <w:t>Common Urea Preparations used on the foot</w:t>
      </w:r>
    </w:p>
    <w:p w:rsidR="006E601B" w:rsidRDefault="006E601B" w:rsidP="006E601B">
      <w:pPr>
        <w:spacing w:line="360" w:lineRule="auto"/>
        <w:jc w:val="both"/>
        <w:rPr>
          <w:b/>
        </w:rPr>
      </w:pPr>
    </w:p>
    <w:p w:rsidR="006E601B" w:rsidRDefault="006E601B" w:rsidP="006E601B">
      <w:pPr>
        <w:spacing w:line="360" w:lineRule="auto"/>
        <w:jc w:val="both"/>
        <w:rPr>
          <w:b/>
        </w:rPr>
      </w:pPr>
    </w:p>
    <w:p w:rsidR="008C157C" w:rsidRPr="003F2DDC" w:rsidRDefault="003F2DDC" w:rsidP="006E601B">
      <w:pPr>
        <w:spacing w:line="360" w:lineRule="auto"/>
        <w:jc w:val="both"/>
        <w:rPr>
          <w:b/>
        </w:rPr>
      </w:pPr>
      <w:r w:rsidRPr="003F2DDC">
        <w:rPr>
          <w:b/>
        </w:rPr>
        <w:t>Clinical Case Study</w:t>
      </w:r>
    </w:p>
    <w:p w:rsidR="008C157C" w:rsidRDefault="00CE1A2C" w:rsidP="006E601B">
      <w:pPr>
        <w:spacing w:line="360" w:lineRule="auto"/>
        <w:jc w:val="both"/>
      </w:pPr>
      <w:r>
        <w:t>A 60-year-old male with a 10-year history of type II diabetes presented with hyperkeratosis affecting his feet, particularly his heels w</w:t>
      </w:r>
      <w:r w:rsidR="0016060A">
        <w:t>hich frequently fissured and bl</w:t>
      </w:r>
      <w:r>
        <w:t>ed. Pain associated with the fissuring had meant the patient had been unable to walk any distance affecting his quality of life as he was unable to walk his dog</w:t>
      </w:r>
      <w:r w:rsidR="0016060A">
        <w:t xml:space="preserve"> and he had gained a lot of weight</w:t>
      </w:r>
      <w:r>
        <w:t xml:space="preserve">. To date the callus had been treated with monthly debridement by his previous </w:t>
      </w:r>
      <w:r w:rsidR="0016060A">
        <w:t>podiatrist which had a limited e</w:t>
      </w:r>
      <w:r>
        <w:t>ffect as the callus returned rapidly</w:t>
      </w:r>
      <w:r w:rsidR="00B81203">
        <w:t xml:space="preserve"> (figure</w:t>
      </w:r>
      <w:r w:rsidR="00281D4F">
        <w:t>s</w:t>
      </w:r>
      <w:r w:rsidR="0041670D">
        <w:t xml:space="preserve"> 1a &amp;1b</w:t>
      </w:r>
      <w:r w:rsidR="00E6570F">
        <w:t>)</w:t>
      </w:r>
      <w:r>
        <w:t>.</w:t>
      </w:r>
    </w:p>
    <w:p w:rsidR="00CE1A2C" w:rsidRDefault="00CE1A2C" w:rsidP="006E601B">
      <w:pPr>
        <w:spacing w:line="360" w:lineRule="auto"/>
        <w:jc w:val="both"/>
      </w:pPr>
      <w:r>
        <w:lastRenderedPageBreak/>
        <w:t xml:space="preserve">Following assessment, the patient was advised to apply 25% urea under occlusion, overnight for three nights week as follows using the wet wrapping technique for the foot </w:t>
      </w:r>
      <w:r>
        <w:fldChar w:fldCharType="begin"/>
      </w:r>
      <w:r>
        <w:instrText xml:space="preserve"> ADDIN EN.CITE &lt;EndNote&gt;&lt;Cite&gt;&lt;Author&gt;Bristow&lt;/Author&gt;&lt;Year&gt;2012&lt;/Year&gt;&lt;RecNum&gt;4310&lt;/RecNum&gt;&lt;DisplayText&gt;[15]&lt;/DisplayText&gt;&lt;record&gt;&lt;rec-number&gt;4310&lt;/rec-number&gt;&lt;foreign-keys&gt;&lt;key app="EN" db-id="fzz9d0rpavsew8eddatp22x6fewta0rvpapz" timestamp="1349271295"&gt;4310&lt;/key&gt;&lt;/foreign-keys&gt;&lt;ref-type name="Journal Article"&gt;17&lt;/ref-type&gt;&lt;contributors&gt;&lt;authors&gt;&lt;author&gt;Bristow, I R&lt;/author&gt;&lt;/authors&gt;&lt;/contributors&gt;&lt;titles&gt;&lt;title&gt;Emollients and the foot&lt;/title&gt;&lt;secondary-title&gt;Podiatry Now&lt;/secondary-title&gt;&lt;/titles&gt;&lt;periodical&gt;&lt;full-title&gt;Podiatry Now&lt;/full-title&gt;&lt;/periodical&gt;&lt;pages&gt;S1-S8&lt;/pages&gt;&lt;dates&gt;&lt;year&gt;2012&lt;/year&gt;&lt;/dates&gt;&lt;urls&gt;&lt;/urls&gt;&lt;/record&gt;&lt;/Cite&gt;&lt;/EndNote&gt;</w:instrText>
      </w:r>
      <w:r>
        <w:fldChar w:fldCharType="separate"/>
      </w:r>
      <w:r>
        <w:rPr>
          <w:noProof/>
        </w:rPr>
        <w:t>[15]</w:t>
      </w:r>
      <w:r>
        <w:fldChar w:fldCharType="end"/>
      </w:r>
      <w:r>
        <w:t>:</w:t>
      </w:r>
    </w:p>
    <w:p w:rsidR="00CE1A2C" w:rsidRDefault="00CE1A2C" w:rsidP="006E601B">
      <w:pPr>
        <w:pStyle w:val="ListParagraph"/>
        <w:numPr>
          <w:ilvl w:val="0"/>
          <w:numId w:val="1"/>
        </w:numPr>
        <w:spacing w:line="360" w:lineRule="auto"/>
        <w:jc w:val="both"/>
      </w:pPr>
      <w:r>
        <w:t>After a bath or shower, in the evening, the patient applied a generous amount 25% urea product to the heels and across the plantar surface.</w:t>
      </w:r>
    </w:p>
    <w:p w:rsidR="00CE1A2C" w:rsidRDefault="0016060A" w:rsidP="006E601B">
      <w:pPr>
        <w:pStyle w:val="ListParagraph"/>
        <w:numPr>
          <w:ilvl w:val="0"/>
          <w:numId w:val="1"/>
        </w:numPr>
        <w:spacing w:line="360" w:lineRule="auto"/>
        <w:jc w:val="both"/>
      </w:pPr>
      <w:r>
        <w:t>A clean, DAMP</w:t>
      </w:r>
      <w:r w:rsidR="00CE1A2C">
        <w:t xml:space="preserve"> sock was then applied to both feet.</w:t>
      </w:r>
    </w:p>
    <w:p w:rsidR="00CE1A2C" w:rsidRDefault="00CE1A2C" w:rsidP="006E601B">
      <w:pPr>
        <w:pStyle w:val="ListParagraph"/>
        <w:numPr>
          <w:ilvl w:val="0"/>
          <w:numId w:val="1"/>
        </w:numPr>
        <w:spacing w:line="360" w:lineRule="auto"/>
        <w:jc w:val="both"/>
      </w:pPr>
      <w:r>
        <w:t>A clean, DRY sock was then applied over the top.</w:t>
      </w:r>
    </w:p>
    <w:p w:rsidR="00CE1A2C" w:rsidRDefault="00CE1A2C" w:rsidP="006E601B">
      <w:pPr>
        <w:pStyle w:val="ListParagraph"/>
        <w:numPr>
          <w:ilvl w:val="0"/>
          <w:numId w:val="1"/>
        </w:numPr>
        <w:spacing w:line="360" w:lineRule="auto"/>
        <w:jc w:val="both"/>
      </w:pPr>
      <w:r>
        <w:t>The patient was asked to leave this on overnight before removing the socks in the morning and washing his feet as normal.</w:t>
      </w:r>
    </w:p>
    <w:p w:rsidR="00E6570F" w:rsidRDefault="00CE1A2C" w:rsidP="006E601B">
      <w:pPr>
        <w:spacing w:line="360" w:lineRule="auto"/>
        <w:jc w:val="both"/>
      </w:pPr>
      <w:r>
        <w:t xml:space="preserve">The patient was subsequently reviewed at roughly monthly intervals and photographed. No scalpel debridement was used during this period. </w:t>
      </w:r>
      <w:r w:rsidR="00281D4F">
        <w:t>At week 4 (figure 2a &amp; 2b), the patient was issued with heel cups to hold the heel in a position which would reduce mechanical spread and reduce the risk of further heel fissures. After 16 weeks</w:t>
      </w:r>
      <w:r>
        <w:t xml:space="preserve"> the hyperkeratosis had virtually disappeared and the patient had been able to increase his exercise and happily began to lose weight</w:t>
      </w:r>
      <w:r w:rsidR="0041670D">
        <w:t xml:space="preserve"> (figures 3a-3b</w:t>
      </w:r>
      <w:r w:rsidR="00281D4F">
        <w:t>)</w:t>
      </w:r>
      <w:r>
        <w:t>. Following this he has subsequently reduced to wet wrapping once a week as required with 10% ure</w:t>
      </w:r>
      <w:r w:rsidR="0016060A">
        <w:t>a applied to his feet during the daytime as a maintenance treatment</w:t>
      </w:r>
      <w:r>
        <w:t>. He has not required any scalpel debridement since.</w:t>
      </w:r>
      <w:r w:rsidR="00281D4F">
        <w:t xml:space="preserve"> </w:t>
      </w:r>
    </w:p>
    <w:p w:rsidR="00E6570F" w:rsidRDefault="00E6570F" w:rsidP="006E601B">
      <w:pPr>
        <w:spacing w:line="360" w:lineRule="auto"/>
        <w:jc w:val="both"/>
      </w:pPr>
    </w:p>
    <w:p w:rsidR="00CE1A2C" w:rsidRDefault="00E6570F" w:rsidP="006E601B">
      <w:pPr>
        <w:spacing w:line="360" w:lineRule="auto"/>
        <w:jc w:val="both"/>
        <w:rPr>
          <w:b/>
        </w:rPr>
      </w:pPr>
      <w:r w:rsidRPr="00B406A0">
        <w:rPr>
          <w:b/>
        </w:rPr>
        <w:t xml:space="preserve">Summary </w:t>
      </w:r>
    </w:p>
    <w:p w:rsidR="00B406A0" w:rsidRDefault="00B406A0" w:rsidP="006E601B">
      <w:pPr>
        <w:spacing w:line="360" w:lineRule="auto"/>
        <w:jc w:val="both"/>
        <w:rPr>
          <w:b/>
        </w:rPr>
      </w:pPr>
    </w:p>
    <w:p w:rsidR="00B406A0" w:rsidRPr="00B406A0" w:rsidRDefault="00B406A0" w:rsidP="006E601B">
      <w:pPr>
        <w:spacing w:line="360" w:lineRule="auto"/>
        <w:jc w:val="both"/>
      </w:pPr>
      <w:r w:rsidRPr="00B406A0">
        <w:t>The us</w:t>
      </w:r>
      <w:r>
        <w:t xml:space="preserve">e of emollients for dry skin is a widely accepted treatment. Studies have investigated urea based emollient products and these have been shown to have distinct advantages beyond simple moisturisation, such as hyperkeratosis reduction (through epidermal thinning), antimicrobial activity and improving skin barrier function through upregulation of skin repair mechanisms. Essentially, patient’s choice should be the first step in emollient selection but the use of a urea based product for dry feet shows benefits over those without. Intense moisturisation of the feet can be achieved safely through the use of wet wrapping for particularly for patients with stubborn hyperkeratosis. </w:t>
      </w:r>
    </w:p>
    <w:p w:rsidR="008C157C" w:rsidRDefault="008C157C" w:rsidP="006E601B">
      <w:pPr>
        <w:spacing w:line="360" w:lineRule="auto"/>
        <w:jc w:val="both"/>
      </w:pPr>
    </w:p>
    <w:p w:rsidR="008C157C" w:rsidRPr="00B406A0" w:rsidRDefault="00B406A0" w:rsidP="006E601B">
      <w:pPr>
        <w:spacing w:line="360" w:lineRule="auto"/>
        <w:jc w:val="both"/>
        <w:rPr>
          <w:b/>
        </w:rPr>
      </w:pPr>
      <w:r w:rsidRPr="00B406A0">
        <w:rPr>
          <w:b/>
        </w:rPr>
        <w:t>References</w:t>
      </w:r>
    </w:p>
    <w:p w:rsidR="00CE1A2C" w:rsidRPr="00CE1A2C" w:rsidRDefault="007579BD" w:rsidP="006E601B">
      <w:pPr>
        <w:pStyle w:val="EndNoteBibliography"/>
        <w:spacing w:after="0" w:line="360" w:lineRule="auto"/>
        <w:ind w:left="720" w:hanging="720"/>
      </w:pPr>
      <w:r>
        <w:fldChar w:fldCharType="begin"/>
      </w:r>
      <w:r>
        <w:instrText xml:space="preserve"> ADDIN EN.REFLIST </w:instrText>
      </w:r>
      <w:r>
        <w:fldChar w:fldCharType="separate"/>
      </w:r>
      <w:r w:rsidR="00CE1A2C" w:rsidRPr="00CE1A2C">
        <w:t>1.</w:t>
      </w:r>
      <w:r w:rsidR="00CE1A2C" w:rsidRPr="00CE1A2C">
        <w:tab/>
        <w:t xml:space="preserve">McGrath, J.A., </w:t>
      </w:r>
      <w:r w:rsidR="00CE1A2C" w:rsidRPr="00CE1A2C">
        <w:rPr>
          <w:i/>
        </w:rPr>
        <w:t>Profilaggrin, dry skin, and atopic dermatitis risk: size matters.</w:t>
      </w:r>
      <w:r w:rsidR="00CE1A2C" w:rsidRPr="00CE1A2C">
        <w:t xml:space="preserve"> J Invest Dermatol, 2012. </w:t>
      </w:r>
      <w:r w:rsidR="00CE1A2C" w:rsidRPr="00CE1A2C">
        <w:rPr>
          <w:b/>
        </w:rPr>
        <w:t>132</w:t>
      </w:r>
      <w:r w:rsidR="00CE1A2C" w:rsidRPr="00CE1A2C">
        <w:t>(1): p. 10-1.</w:t>
      </w:r>
    </w:p>
    <w:p w:rsidR="00CE1A2C" w:rsidRPr="00CE1A2C" w:rsidRDefault="00CE1A2C" w:rsidP="006E601B">
      <w:pPr>
        <w:pStyle w:val="EndNoteBibliography"/>
        <w:spacing w:after="0" w:line="360" w:lineRule="auto"/>
        <w:ind w:left="720" w:hanging="720"/>
      </w:pPr>
      <w:r w:rsidRPr="00CE1A2C">
        <w:lastRenderedPageBreak/>
        <w:t>2.</w:t>
      </w:r>
      <w:r w:rsidRPr="00CE1A2C">
        <w:tab/>
        <w:t xml:space="preserve">Kuzmina, N., L. Hagströmer, and L. Emtestam, </w:t>
      </w:r>
      <w:r w:rsidRPr="00CE1A2C">
        <w:rPr>
          <w:i/>
        </w:rPr>
        <w:t>Urea and Sodium Chloride in Moisturisers for Skin of the Elderly – A Comparative, Double-Blind, Randomised Study.</w:t>
      </w:r>
      <w:r w:rsidRPr="00CE1A2C">
        <w:t xml:space="preserve"> Skin Pharmacology and Physiology, 2002. </w:t>
      </w:r>
      <w:r w:rsidRPr="00CE1A2C">
        <w:rPr>
          <w:b/>
        </w:rPr>
        <w:t>15</w:t>
      </w:r>
      <w:r w:rsidRPr="00CE1A2C">
        <w:t>(3): p. 166-174.</w:t>
      </w:r>
    </w:p>
    <w:p w:rsidR="00CE1A2C" w:rsidRPr="00CE1A2C" w:rsidRDefault="00CE1A2C" w:rsidP="006E601B">
      <w:pPr>
        <w:pStyle w:val="EndNoteBibliography"/>
        <w:spacing w:after="0" w:line="360" w:lineRule="auto"/>
        <w:ind w:left="720" w:hanging="720"/>
      </w:pPr>
      <w:r w:rsidRPr="00CE1A2C">
        <w:t>3.</w:t>
      </w:r>
      <w:r w:rsidRPr="00CE1A2C">
        <w:tab/>
        <w:t xml:space="preserve">Cork, M.J. and S. Danby, </w:t>
      </w:r>
      <w:r w:rsidRPr="00CE1A2C">
        <w:rPr>
          <w:i/>
        </w:rPr>
        <w:t>Skin barrier breakdown: a renaissance in emollient therapy.</w:t>
      </w:r>
      <w:r w:rsidRPr="00CE1A2C">
        <w:t xml:space="preserve"> British Journal of Nursing, 2009. </w:t>
      </w:r>
      <w:r w:rsidRPr="00CE1A2C">
        <w:rPr>
          <w:b/>
        </w:rPr>
        <w:t>18</w:t>
      </w:r>
      <w:r w:rsidRPr="00CE1A2C">
        <w:t>(14): p. 872, 874, 876-7.</w:t>
      </w:r>
    </w:p>
    <w:p w:rsidR="00CE1A2C" w:rsidRPr="00CE1A2C" w:rsidRDefault="00CE1A2C" w:rsidP="006E601B">
      <w:pPr>
        <w:pStyle w:val="EndNoteBibliography"/>
        <w:spacing w:after="0" w:line="360" w:lineRule="auto"/>
        <w:ind w:left="720" w:hanging="720"/>
      </w:pPr>
      <w:r w:rsidRPr="00CE1A2C">
        <w:t>4.</w:t>
      </w:r>
      <w:r w:rsidRPr="00CE1A2C">
        <w:tab/>
        <w:t xml:space="preserve">Grether-Beck, S., et al., </w:t>
      </w:r>
      <w:r w:rsidRPr="00CE1A2C">
        <w:rPr>
          <w:i/>
        </w:rPr>
        <w:t>Urea uptake enhances barrier function and antimicrobial defense in humans by regulating epidermal gene expression.</w:t>
      </w:r>
      <w:r w:rsidRPr="00CE1A2C">
        <w:t xml:space="preserve"> J Invest Dermatol, 2012. </w:t>
      </w:r>
      <w:r w:rsidRPr="00CE1A2C">
        <w:rPr>
          <w:b/>
        </w:rPr>
        <w:t>132</w:t>
      </w:r>
      <w:r w:rsidRPr="00CE1A2C">
        <w:t>(6): p. 1561-72.</w:t>
      </w:r>
    </w:p>
    <w:p w:rsidR="00CE1A2C" w:rsidRPr="00CE1A2C" w:rsidRDefault="00CE1A2C" w:rsidP="006E601B">
      <w:pPr>
        <w:pStyle w:val="EndNoteBibliography"/>
        <w:spacing w:after="0" w:line="360" w:lineRule="auto"/>
        <w:ind w:left="720" w:hanging="720"/>
      </w:pPr>
      <w:r w:rsidRPr="00CE1A2C">
        <w:t>5.</w:t>
      </w:r>
      <w:r w:rsidRPr="00CE1A2C">
        <w:tab/>
        <w:t xml:space="preserve">Fluhr, J.W., C. Cavallotti, and E. Berardesca, </w:t>
      </w:r>
      <w:r w:rsidRPr="00CE1A2C">
        <w:rPr>
          <w:i/>
        </w:rPr>
        <w:t>Emollients, moisturizers, and keratolytic agents in psoriasis.</w:t>
      </w:r>
      <w:r w:rsidRPr="00CE1A2C">
        <w:t xml:space="preserve"> Clinics in Dermatology, 2008. </w:t>
      </w:r>
      <w:r w:rsidRPr="00CE1A2C">
        <w:rPr>
          <w:b/>
        </w:rPr>
        <w:t>26</w:t>
      </w:r>
      <w:r w:rsidRPr="00CE1A2C">
        <w:t>(4): p. 380-386.</w:t>
      </w:r>
    </w:p>
    <w:p w:rsidR="00CE1A2C" w:rsidRPr="00CE1A2C" w:rsidRDefault="00CE1A2C" w:rsidP="006E601B">
      <w:pPr>
        <w:pStyle w:val="EndNoteBibliography"/>
        <w:spacing w:after="0" w:line="360" w:lineRule="auto"/>
        <w:ind w:left="720" w:hanging="720"/>
      </w:pPr>
      <w:r w:rsidRPr="00CE1A2C">
        <w:t>6.</w:t>
      </w:r>
      <w:r w:rsidRPr="00CE1A2C">
        <w:tab/>
        <w:t xml:space="preserve">Vidal, I., et al., </w:t>
      </w:r>
      <w:r w:rsidRPr="00CE1A2C">
        <w:rPr>
          <w:i/>
        </w:rPr>
        <w:t>Using Urea at high concentrations: clinical cases</w:t>
      </w:r>
      <w:r w:rsidRPr="00CE1A2C">
        <w:t xml:space="preserve">, in </w:t>
      </w:r>
      <w:r w:rsidRPr="00CE1A2C">
        <w:rPr>
          <w:i/>
        </w:rPr>
        <w:t>Poster presentation,</w:t>
      </w:r>
      <w:r w:rsidRPr="00CE1A2C">
        <w:t>, EADV September Meeting, Editor. 2008: Paris, France.</w:t>
      </w:r>
    </w:p>
    <w:p w:rsidR="00CE1A2C" w:rsidRPr="00CE1A2C" w:rsidRDefault="00CE1A2C" w:rsidP="006E601B">
      <w:pPr>
        <w:pStyle w:val="EndNoteBibliography"/>
        <w:spacing w:after="0" w:line="360" w:lineRule="auto"/>
        <w:ind w:left="720" w:hanging="720"/>
      </w:pPr>
      <w:r w:rsidRPr="00CE1A2C">
        <w:t>7.</w:t>
      </w:r>
      <w:r w:rsidRPr="00CE1A2C">
        <w:tab/>
        <w:t xml:space="preserve">Baran, R. and F. Coquard, </w:t>
      </w:r>
      <w:r w:rsidRPr="00CE1A2C">
        <w:rPr>
          <w:i/>
        </w:rPr>
        <w:t>Combination of fluconazole and urea in a nail lacquer for treating onychomycosis.</w:t>
      </w:r>
      <w:r w:rsidRPr="00CE1A2C">
        <w:t xml:space="preserve"> J Dermatolog Treat, 2005. </w:t>
      </w:r>
      <w:r w:rsidRPr="00CE1A2C">
        <w:rPr>
          <w:b/>
        </w:rPr>
        <w:t>16</w:t>
      </w:r>
      <w:r w:rsidRPr="00CE1A2C">
        <w:t>(1): p. 52-5.</w:t>
      </w:r>
    </w:p>
    <w:p w:rsidR="00CE1A2C" w:rsidRPr="00CE1A2C" w:rsidRDefault="00CE1A2C" w:rsidP="006E601B">
      <w:pPr>
        <w:pStyle w:val="EndNoteBibliography"/>
        <w:spacing w:after="0" w:line="360" w:lineRule="auto"/>
        <w:ind w:left="720" w:hanging="720"/>
      </w:pPr>
      <w:r w:rsidRPr="00CE1A2C">
        <w:t>8.</w:t>
      </w:r>
      <w:r w:rsidRPr="00CE1A2C">
        <w:tab/>
        <w:t xml:space="preserve">Baran, R. and A. Tosti, </w:t>
      </w:r>
      <w:r w:rsidRPr="00CE1A2C">
        <w:rPr>
          <w:i/>
        </w:rPr>
        <w:t>Chemical avulsion with urea nail lacquer.</w:t>
      </w:r>
      <w:r w:rsidRPr="00CE1A2C">
        <w:t xml:space="preserve"> J Dermatolog Treat, 2002. </w:t>
      </w:r>
      <w:r w:rsidRPr="00CE1A2C">
        <w:rPr>
          <w:b/>
        </w:rPr>
        <w:t>13</w:t>
      </w:r>
      <w:r w:rsidRPr="00CE1A2C">
        <w:t>(4): p. 161-4.</w:t>
      </w:r>
    </w:p>
    <w:p w:rsidR="00CE1A2C" w:rsidRPr="00CE1A2C" w:rsidRDefault="00CE1A2C" w:rsidP="006E601B">
      <w:pPr>
        <w:pStyle w:val="EndNoteBibliography"/>
        <w:spacing w:after="0" w:line="360" w:lineRule="auto"/>
        <w:ind w:left="720" w:hanging="720"/>
      </w:pPr>
      <w:r w:rsidRPr="00CE1A2C">
        <w:t>9.</w:t>
      </w:r>
      <w:r w:rsidRPr="00CE1A2C">
        <w:tab/>
        <w:t xml:space="preserve">Pan, M., et al., </w:t>
      </w:r>
      <w:r w:rsidRPr="00CE1A2C">
        <w:rPr>
          <w:i/>
        </w:rPr>
        <w:t>Urea: a comprehensive review of the clinical literature.</w:t>
      </w:r>
      <w:r w:rsidRPr="00CE1A2C">
        <w:t xml:space="preserve"> Dermatology Online Journal, 2013. </w:t>
      </w:r>
      <w:r w:rsidRPr="00CE1A2C">
        <w:rPr>
          <w:b/>
        </w:rPr>
        <w:t>19</w:t>
      </w:r>
      <w:r w:rsidRPr="00CE1A2C">
        <w:t>(11).</w:t>
      </w:r>
    </w:p>
    <w:p w:rsidR="00CE1A2C" w:rsidRPr="00CE1A2C" w:rsidRDefault="00CE1A2C" w:rsidP="006E601B">
      <w:pPr>
        <w:pStyle w:val="EndNoteBibliography"/>
        <w:spacing w:after="0" w:line="360" w:lineRule="auto"/>
        <w:ind w:left="720" w:hanging="720"/>
      </w:pPr>
      <w:r w:rsidRPr="00CE1A2C">
        <w:t>10.</w:t>
      </w:r>
      <w:r w:rsidRPr="00CE1A2C">
        <w:tab/>
        <w:t xml:space="preserve">Bristow, I.R., </w:t>
      </w:r>
      <w:r w:rsidRPr="00CE1A2C">
        <w:rPr>
          <w:i/>
        </w:rPr>
        <w:t>Emollients in the care of the diabetic foot.</w:t>
      </w:r>
      <w:r w:rsidRPr="00CE1A2C">
        <w:t xml:space="preserve"> Diabetic Foot Journal, 2013. </w:t>
      </w:r>
      <w:r w:rsidRPr="00CE1A2C">
        <w:rPr>
          <w:b/>
        </w:rPr>
        <w:t>16</w:t>
      </w:r>
      <w:r w:rsidRPr="00CE1A2C">
        <w:t>: p. 63-66.</w:t>
      </w:r>
    </w:p>
    <w:p w:rsidR="00CE1A2C" w:rsidRPr="00CE1A2C" w:rsidRDefault="00CE1A2C" w:rsidP="006E601B">
      <w:pPr>
        <w:pStyle w:val="EndNoteBibliography"/>
        <w:spacing w:after="0" w:line="360" w:lineRule="auto"/>
        <w:ind w:left="720" w:hanging="720"/>
      </w:pPr>
      <w:r w:rsidRPr="00CE1A2C">
        <w:t>11.</w:t>
      </w:r>
      <w:r w:rsidRPr="00CE1A2C">
        <w:tab/>
        <w:t xml:space="preserve">Locke, J., S. Baird, and G. Hendry, </w:t>
      </w:r>
      <w:r w:rsidRPr="00CE1A2C">
        <w:rPr>
          <w:i/>
        </w:rPr>
        <w:t>The use of urea-based creams in the prevention of diabetic ulceration.</w:t>
      </w:r>
      <w:r w:rsidRPr="00CE1A2C">
        <w:t xml:space="preserve"> Dermatological Nursing, 2012. </w:t>
      </w:r>
      <w:r w:rsidRPr="00CE1A2C">
        <w:rPr>
          <w:b/>
        </w:rPr>
        <w:t>11</w:t>
      </w:r>
      <w:r w:rsidRPr="00CE1A2C">
        <w:t>(2): p. 26-32.</w:t>
      </w:r>
    </w:p>
    <w:p w:rsidR="00CE1A2C" w:rsidRPr="00CE1A2C" w:rsidRDefault="00CE1A2C" w:rsidP="006E601B">
      <w:pPr>
        <w:pStyle w:val="EndNoteBibliography"/>
        <w:spacing w:after="0" w:line="360" w:lineRule="auto"/>
        <w:ind w:left="720" w:hanging="720"/>
      </w:pPr>
      <w:r w:rsidRPr="00CE1A2C">
        <w:t>12.</w:t>
      </w:r>
      <w:r w:rsidRPr="00CE1A2C">
        <w:tab/>
        <w:t xml:space="preserve">Lindh, J.D. and M. Bradley, </w:t>
      </w:r>
      <w:r w:rsidRPr="00CE1A2C">
        <w:rPr>
          <w:i/>
        </w:rPr>
        <w:t>Clinical Effectiveness of Moisturizers in Atopic Dermatitis and Related Disorders: A Systematic Review.</w:t>
      </w:r>
      <w:r w:rsidRPr="00CE1A2C">
        <w:t xml:space="preserve"> Am J Clin Dermatol, 2015. </w:t>
      </w:r>
      <w:r w:rsidRPr="00CE1A2C">
        <w:rPr>
          <w:b/>
        </w:rPr>
        <w:t>16</w:t>
      </w:r>
      <w:r w:rsidRPr="00CE1A2C">
        <w:t>(5): p. 341-59.</w:t>
      </w:r>
    </w:p>
    <w:p w:rsidR="00CE1A2C" w:rsidRPr="00CE1A2C" w:rsidRDefault="00CE1A2C" w:rsidP="006E601B">
      <w:pPr>
        <w:pStyle w:val="EndNoteBibliography"/>
        <w:spacing w:after="0" w:line="360" w:lineRule="auto"/>
        <w:ind w:left="720" w:hanging="720"/>
      </w:pPr>
      <w:r w:rsidRPr="00CE1A2C">
        <w:t>13.</w:t>
      </w:r>
      <w:r w:rsidRPr="00CE1A2C">
        <w:tab/>
        <w:t xml:space="preserve">Ersser, S., et al., </w:t>
      </w:r>
      <w:r w:rsidRPr="00CE1A2C">
        <w:rPr>
          <w:i/>
        </w:rPr>
        <w:t>Best Practice in Emollient Therapy</w:t>
      </w:r>
      <w:r w:rsidRPr="00CE1A2C">
        <w:t>. 2012, British Dermatological Nursing Group.</w:t>
      </w:r>
    </w:p>
    <w:p w:rsidR="00CE1A2C" w:rsidRPr="00CE1A2C" w:rsidRDefault="00CE1A2C" w:rsidP="006E601B">
      <w:pPr>
        <w:pStyle w:val="EndNoteBibliography"/>
        <w:spacing w:after="0" w:line="360" w:lineRule="auto"/>
        <w:ind w:left="720" w:hanging="720"/>
      </w:pPr>
      <w:r w:rsidRPr="00CE1A2C">
        <w:t>14.</w:t>
      </w:r>
      <w:r w:rsidRPr="00CE1A2C">
        <w:tab/>
        <w:t xml:space="preserve">Loden, M., et al., </w:t>
      </w:r>
      <w:r w:rsidRPr="00CE1A2C">
        <w:rPr>
          <w:i/>
        </w:rPr>
        <w:t>A double-blind study comparing the effect of glycerin and urea on dry, eczematous skin in atopic patients.</w:t>
      </w:r>
      <w:r w:rsidRPr="00CE1A2C">
        <w:t xml:space="preserve"> Acta Derm Venereol, 2002. </w:t>
      </w:r>
      <w:r w:rsidRPr="00CE1A2C">
        <w:rPr>
          <w:b/>
        </w:rPr>
        <w:t>82</w:t>
      </w:r>
      <w:r w:rsidRPr="00CE1A2C">
        <w:t>(1): p. 45-7.</w:t>
      </w:r>
    </w:p>
    <w:p w:rsidR="00CE1A2C" w:rsidRPr="00CE1A2C" w:rsidRDefault="00CE1A2C" w:rsidP="006E601B">
      <w:pPr>
        <w:pStyle w:val="EndNoteBibliography"/>
        <w:spacing w:line="360" w:lineRule="auto"/>
        <w:ind w:left="720" w:hanging="720"/>
      </w:pPr>
      <w:r w:rsidRPr="00CE1A2C">
        <w:t>15.</w:t>
      </w:r>
      <w:r w:rsidRPr="00CE1A2C">
        <w:tab/>
        <w:t xml:space="preserve">Bristow, I.R., </w:t>
      </w:r>
      <w:r w:rsidRPr="00CE1A2C">
        <w:rPr>
          <w:i/>
        </w:rPr>
        <w:t>Emollients and the foot.</w:t>
      </w:r>
      <w:r w:rsidRPr="00CE1A2C">
        <w:t xml:space="preserve"> Podiatry Now, 2012: p. S1-S8.</w:t>
      </w:r>
    </w:p>
    <w:p w:rsidR="00757A6C" w:rsidRDefault="007579BD" w:rsidP="006E601B">
      <w:pPr>
        <w:spacing w:line="360" w:lineRule="auto"/>
        <w:jc w:val="both"/>
      </w:pPr>
      <w:r>
        <w:fldChar w:fldCharType="end"/>
      </w:r>
    </w:p>
    <w:p w:rsidR="00600D35" w:rsidRDefault="00600D35" w:rsidP="006E601B">
      <w:pPr>
        <w:spacing w:line="360" w:lineRule="auto"/>
        <w:jc w:val="both"/>
        <w:rPr>
          <w:i/>
        </w:rPr>
      </w:pPr>
    </w:p>
    <w:p w:rsidR="00600D35" w:rsidRDefault="00600D35" w:rsidP="006E601B">
      <w:pPr>
        <w:spacing w:line="360" w:lineRule="auto"/>
        <w:jc w:val="both"/>
        <w:rPr>
          <w:i/>
        </w:rPr>
      </w:pPr>
    </w:p>
    <w:p w:rsidR="004E7B07" w:rsidRDefault="004E7B07" w:rsidP="006E601B">
      <w:pPr>
        <w:spacing w:line="360" w:lineRule="auto"/>
        <w:jc w:val="both"/>
        <w:rPr>
          <w:i/>
        </w:rPr>
      </w:pPr>
    </w:p>
    <w:p w:rsidR="004E7B07" w:rsidRPr="0041670D" w:rsidRDefault="0041670D" w:rsidP="0041670D">
      <w:pPr>
        <w:spacing w:line="360" w:lineRule="auto"/>
        <w:jc w:val="center"/>
        <w:rPr>
          <w:b/>
        </w:rPr>
      </w:pPr>
      <w:r w:rsidRPr="0041670D">
        <w:rPr>
          <w:b/>
        </w:rPr>
        <w:lastRenderedPageBreak/>
        <w:t>Figures</w:t>
      </w:r>
    </w:p>
    <w:tbl>
      <w:tblPr>
        <w:tblStyle w:val="TableGrid"/>
        <w:tblW w:w="0" w:type="auto"/>
        <w:tblLook w:val="04A0" w:firstRow="1" w:lastRow="0" w:firstColumn="1" w:lastColumn="0" w:noHBand="0" w:noVBand="1"/>
      </w:tblPr>
      <w:tblGrid>
        <w:gridCol w:w="4815"/>
        <w:gridCol w:w="4201"/>
      </w:tblGrid>
      <w:tr w:rsidR="004E7B07" w:rsidTr="004E7B07">
        <w:tc>
          <w:tcPr>
            <w:tcW w:w="4815" w:type="dxa"/>
          </w:tcPr>
          <w:p w:rsidR="004E7B07" w:rsidRDefault="004E7B07" w:rsidP="004E7B07">
            <w:pPr>
              <w:spacing w:line="360" w:lineRule="auto"/>
              <w:jc w:val="center"/>
            </w:pPr>
            <w:r>
              <w:rPr>
                <w:noProof/>
                <w:lang w:eastAsia="en-GB"/>
              </w:rPr>
              <w:drawing>
                <wp:inline distT="0" distB="0" distL="0" distR="0" wp14:anchorId="28EDBDE3" wp14:editId="439A7D7D">
                  <wp:extent cx="1905141"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a Right heel at presenta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800" cy="1443494"/>
                          </a:xfrm>
                          <a:prstGeom prst="rect">
                            <a:avLst/>
                          </a:prstGeom>
                        </pic:spPr>
                      </pic:pic>
                    </a:graphicData>
                  </a:graphic>
                </wp:inline>
              </w:drawing>
            </w:r>
          </w:p>
        </w:tc>
        <w:tc>
          <w:tcPr>
            <w:tcW w:w="4201" w:type="dxa"/>
          </w:tcPr>
          <w:p w:rsidR="004E7B07" w:rsidRDefault="004E7B07" w:rsidP="004E7B07">
            <w:pPr>
              <w:spacing w:line="360" w:lineRule="auto"/>
              <w:jc w:val="center"/>
            </w:pPr>
            <w:r>
              <w:rPr>
                <w:noProof/>
                <w:lang w:eastAsia="en-GB"/>
              </w:rPr>
              <w:drawing>
                <wp:inline distT="0" distB="0" distL="0" distR="0" wp14:anchorId="18CCFDF4" wp14:editId="0B372F71">
                  <wp:extent cx="1940411" cy="145520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b  Left heel at presen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9716" cy="1484677"/>
                          </a:xfrm>
                          <a:prstGeom prst="rect">
                            <a:avLst/>
                          </a:prstGeom>
                        </pic:spPr>
                      </pic:pic>
                    </a:graphicData>
                  </a:graphic>
                </wp:inline>
              </w:drawing>
            </w:r>
          </w:p>
        </w:tc>
      </w:tr>
      <w:tr w:rsidR="004E7B07" w:rsidTr="00C0515B">
        <w:tc>
          <w:tcPr>
            <w:tcW w:w="9016" w:type="dxa"/>
            <w:gridSpan w:val="2"/>
          </w:tcPr>
          <w:p w:rsidR="004E7B07" w:rsidRPr="004E7B07" w:rsidRDefault="004E7B07" w:rsidP="004E7B07">
            <w:pPr>
              <w:spacing w:line="360" w:lineRule="auto"/>
              <w:jc w:val="center"/>
              <w:rPr>
                <w:b/>
              </w:rPr>
            </w:pPr>
            <w:r w:rsidRPr="004E7B07">
              <w:rPr>
                <w:b/>
              </w:rPr>
              <w:t>Figure 1a &amp;</w:t>
            </w:r>
            <w:r>
              <w:rPr>
                <w:b/>
              </w:rPr>
              <w:t xml:space="preserve"> 1</w:t>
            </w:r>
            <w:r w:rsidRPr="004E7B07">
              <w:rPr>
                <w:b/>
              </w:rPr>
              <w:t>b: Heels at presentation</w:t>
            </w:r>
          </w:p>
        </w:tc>
      </w:tr>
      <w:tr w:rsidR="004E7B07" w:rsidTr="00623193">
        <w:tc>
          <w:tcPr>
            <w:tcW w:w="4815" w:type="dxa"/>
          </w:tcPr>
          <w:p w:rsidR="004E7B07" w:rsidRDefault="004E7B07" w:rsidP="004E7B07">
            <w:pPr>
              <w:spacing w:line="360" w:lineRule="auto"/>
              <w:jc w:val="center"/>
            </w:pPr>
            <w:r>
              <w:rPr>
                <w:noProof/>
                <w:lang w:eastAsia="en-GB"/>
              </w:rPr>
              <w:drawing>
                <wp:inline distT="0" distB="0" distL="0" distR="0">
                  <wp:extent cx="1911752" cy="14337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a Right heel at week 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9381" cy="1446929"/>
                          </a:xfrm>
                          <a:prstGeom prst="rect">
                            <a:avLst/>
                          </a:prstGeom>
                        </pic:spPr>
                      </pic:pic>
                    </a:graphicData>
                  </a:graphic>
                </wp:inline>
              </w:drawing>
            </w:r>
          </w:p>
        </w:tc>
        <w:tc>
          <w:tcPr>
            <w:tcW w:w="4201" w:type="dxa"/>
          </w:tcPr>
          <w:p w:rsidR="004E7B07" w:rsidRDefault="004E7B07" w:rsidP="004E7B07">
            <w:pPr>
              <w:spacing w:line="360" w:lineRule="auto"/>
              <w:jc w:val="center"/>
            </w:pPr>
            <w:r>
              <w:rPr>
                <w:noProof/>
                <w:lang w:eastAsia="en-GB"/>
              </w:rPr>
              <w:drawing>
                <wp:inline distT="0" distB="0" distL="0" distR="0">
                  <wp:extent cx="1911985" cy="14338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2b Left heel at week 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2974" cy="1449624"/>
                          </a:xfrm>
                          <a:prstGeom prst="rect">
                            <a:avLst/>
                          </a:prstGeom>
                        </pic:spPr>
                      </pic:pic>
                    </a:graphicData>
                  </a:graphic>
                </wp:inline>
              </w:drawing>
            </w:r>
          </w:p>
        </w:tc>
      </w:tr>
      <w:tr w:rsidR="004E7B07" w:rsidTr="009A2D7C">
        <w:tc>
          <w:tcPr>
            <w:tcW w:w="9016" w:type="dxa"/>
            <w:gridSpan w:val="2"/>
          </w:tcPr>
          <w:p w:rsidR="004E7B07" w:rsidRPr="004E7B07" w:rsidRDefault="004E7B07" w:rsidP="004E7B07">
            <w:pPr>
              <w:spacing w:line="360" w:lineRule="auto"/>
              <w:jc w:val="center"/>
              <w:rPr>
                <w:b/>
              </w:rPr>
            </w:pPr>
            <w:r w:rsidRPr="004E7B07">
              <w:rPr>
                <w:b/>
              </w:rPr>
              <w:t>Figure 2a &amp; 2b: After four weeks</w:t>
            </w:r>
          </w:p>
        </w:tc>
      </w:tr>
      <w:tr w:rsidR="004E7B07" w:rsidTr="00C96FD8">
        <w:tc>
          <w:tcPr>
            <w:tcW w:w="4815" w:type="dxa"/>
          </w:tcPr>
          <w:p w:rsidR="004E7B07" w:rsidRDefault="004E7B07" w:rsidP="004E7B07">
            <w:pPr>
              <w:spacing w:line="360" w:lineRule="auto"/>
              <w:jc w:val="center"/>
            </w:pPr>
            <w:r>
              <w:rPr>
                <w:noProof/>
                <w:lang w:eastAsia="en-GB"/>
              </w:rPr>
              <w:drawing>
                <wp:inline distT="0" distB="0" distL="0" distR="0">
                  <wp:extent cx="2016760" cy="151245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a Right heel after 16 week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3668" cy="1517639"/>
                          </a:xfrm>
                          <a:prstGeom prst="rect">
                            <a:avLst/>
                          </a:prstGeom>
                        </pic:spPr>
                      </pic:pic>
                    </a:graphicData>
                  </a:graphic>
                </wp:inline>
              </w:drawing>
            </w:r>
          </w:p>
        </w:tc>
        <w:tc>
          <w:tcPr>
            <w:tcW w:w="4201" w:type="dxa"/>
          </w:tcPr>
          <w:p w:rsidR="004E7B07" w:rsidRDefault="004E7B07" w:rsidP="004E7B07">
            <w:pPr>
              <w:spacing w:line="360" w:lineRule="auto"/>
              <w:jc w:val="center"/>
            </w:pPr>
            <w:r>
              <w:rPr>
                <w:noProof/>
                <w:lang w:eastAsia="en-GB"/>
              </w:rPr>
              <w:drawing>
                <wp:inline distT="0" distB="0" distL="0" distR="0">
                  <wp:extent cx="1950085" cy="1462456"/>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3b Left heel after 16 week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1624" cy="1471109"/>
                          </a:xfrm>
                          <a:prstGeom prst="rect">
                            <a:avLst/>
                          </a:prstGeom>
                        </pic:spPr>
                      </pic:pic>
                    </a:graphicData>
                  </a:graphic>
                </wp:inline>
              </w:drawing>
            </w:r>
          </w:p>
        </w:tc>
      </w:tr>
      <w:tr w:rsidR="004E7B07" w:rsidTr="000F75D3">
        <w:tc>
          <w:tcPr>
            <w:tcW w:w="9016" w:type="dxa"/>
            <w:gridSpan w:val="2"/>
          </w:tcPr>
          <w:p w:rsidR="004E7B07" w:rsidRPr="0041670D" w:rsidRDefault="004E7B07" w:rsidP="0041670D">
            <w:pPr>
              <w:spacing w:line="360" w:lineRule="auto"/>
              <w:jc w:val="center"/>
              <w:rPr>
                <w:b/>
              </w:rPr>
            </w:pPr>
            <w:r w:rsidRPr="0041670D">
              <w:rPr>
                <w:b/>
              </w:rPr>
              <w:t xml:space="preserve">Figure </w:t>
            </w:r>
            <w:r w:rsidR="0041670D" w:rsidRPr="0041670D">
              <w:rPr>
                <w:b/>
              </w:rPr>
              <w:t>3a &amp; 3b: At 16 weeks</w:t>
            </w:r>
          </w:p>
        </w:tc>
      </w:tr>
      <w:tr w:rsidR="0041670D" w:rsidTr="000F75D3">
        <w:tc>
          <w:tcPr>
            <w:tcW w:w="9016" w:type="dxa"/>
            <w:gridSpan w:val="2"/>
          </w:tcPr>
          <w:p w:rsidR="0041670D" w:rsidRPr="0041670D" w:rsidRDefault="0041670D" w:rsidP="0041670D">
            <w:pPr>
              <w:spacing w:line="360" w:lineRule="auto"/>
              <w:jc w:val="center"/>
              <w:rPr>
                <w:b/>
              </w:rPr>
            </w:pPr>
          </w:p>
        </w:tc>
      </w:tr>
    </w:tbl>
    <w:p w:rsidR="004E7B07" w:rsidRPr="004E7B07" w:rsidRDefault="004E7B07" w:rsidP="006E601B">
      <w:pPr>
        <w:spacing w:line="360" w:lineRule="auto"/>
        <w:jc w:val="both"/>
      </w:pPr>
    </w:p>
    <w:p w:rsidR="004E7B07" w:rsidRPr="00DA49AB" w:rsidRDefault="004E7B07" w:rsidP="006E601B">
      <w:pPr>
        <w:spacing w:line="360" w:lineRule="auto"/>
        <w:jc w:val="both"/>
        <w:rPr>
          <w:i/>
        </w:rPr>
      </w:pPr>
    </w:p>
    <w:sectPr w:rsidR="004E7B07" w:rsidRPr="00DA49A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A9" w:rsidRDefault="004B69A9" w:rsidP="004E7B07">
      <w:pPr>
        <w:spacing w:after="0" w:line="240" w:lineRule="auto"/>
      </w:pPr>
      <w:r>
        <w:separator/>
      </w:r>
    </w:p>
  </w:endnote>
  <w:endnote w:type="continuationSeparator" w:id="0">
    <w:p w:rsidR="004B69A9" w:rsidRDefault="004B69A9" w:rsidP="004E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70D" w:rsidRDefault="0041670D">
    <w:pPr>
      <w:pStyle w:val="Footer"/>
    </w:pPr>
    <w:r>
      <w:t>© The Author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A9" w:rsidRDefault="004B69A9" w:rsidP="004E7B07">
      <w:pPr>
        <w:spacing w:after="0" w:line="240" w:lineRule="auto"/>
      </w:pPr>
      <w:r>
        <w:separator/>
      </w:r>
    </w:p>
  </w:footnote>
  <w:footnote w:type="continuationSeparator" w:id="0">
    <w:p w:rsidR="004B69A9" w:rsidRDefault="004B69A9" w:rsidP="004E7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07" w:rsidRPr="004E7B07" w:rsidRDefault="004E7B07" w:rsidP="004E7B07">
    <w:pPr>
      <w:pStyle w:val="Header"/>
      <w:jc w:val="center"/>
      <w:rPr>
        <w:b/>
      </w:rPr>
    </w:pPr>
  </w:p>
  <w:p w:rsidR="004E7B07" w:rsidRPr="004E7B07" w:rsidRDefault="004E7B07" w:rsidP="004E7B0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C0DD2"/>
    <w:multiLevelType w:val="hybridMultilevel"/>
    <w:tmpl w:val="E1563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z9d0rpavsew8eddatp22x6fewta0rvpapz&quot;&gt;Endlibrary Refs 3&lt;record-ids&gt;&lt;item&gt;2746&lt;/item&gt;&lt;item&gt;2747&lt;/item&gt;&lt;item&gt;4310&lt;/item&gt;&lt;item&gt;4448&lt;/item&gt;&lt;item&gt;4523&lt;/item&gt;&lt;item&gt;4527&lt;/item&gt;&lt;item&gt;5774&lt;/item&gt;&lt;item&gt;5795&lt;/item&gt;&lt;item&gt;5834&lt;/item&gt;&lt;item&gt;5844&lt;/item&gt;&lt;item&gt;5848&lt;/item&gt;&lt;item&gt;5849&lt;/item&gt;&lt;item&gt;5857&lt;/item&gt;&lt;item&gt;5865&lt;/item&gt;&lt;item&gt;5868&lt;/item&gt;&lt;/record-ids&gt;&lt;/item&gt;&lt;/Libraries&gt;"/>
  </w:docVars>
  <w:rsids>
    <w:rsidRoot w:val="006565AE"/>
    <w:rsid w:val="00043478"/>
    <w:rsid w:val="00087E69"/>
    <w:rsid w:val="000F6890"/>
    <w:rsid w:val="0010236E"/>
    <w:rsid w:val="0016060A"/>
    <w:rsid w:val="00197CAA"/>
    <w:rsid w:val="001E08F3"/>
    <w:rsid w:val="002633ED"/>
    <w:rsid w:val="002729AD"/>
    <w:rsid w:val="00281D4F"/>
    <w:rsid w:val="002A6670"/>
    <w:rsid w:val="002D27E6"/>
    <w:rsid w:val="002F0DCC"/>
    <w:rsid w:val="00315FF5"/>
    <w:rsid w:val="00320D2E"/>
    <w:rsid w:val="003505A3"/>
    <w:rsid w:val="00386F44"/>
    <w:rsid w:val="003A1365"/>
    <w:rsid w:val="003F2DDC"/>
    <w:rsid w:val="0041670D"/>
    <w:rsid w:val="00427D20"/>
    <w:rsid w:val="00437DA1"/>
    <w:rsid w:val="004B69A9"/>
    <w:rsid w:val="004E7B07"/>
    <w:rsid w:val="005350E4"/>
    <w:rsid w:val="00542E04"/>
    <w:rsid w:val="00546C2E"/>
    <w:rsid w:val="00565CE9"/>
    <w:rsid w:val="00580BF0"/>
    <w:rsid w:val="00600D35"/>
    <w:rsid w:val="00651E88"/>
    <w:rsid w:val="006565AE"/>
    <w:rsid w:val="006B45E4"/>
    <w:rsid w:val="006D1A70"/>
    <w:rsid w:val="006E601B"/>
    <w:rsid w:val="00707C3A"/>
    <w:rsid w:val="007260C1"/>
    <w:rsid w:val="007579BD"/>
    <w:rsid w:val="00757A6C"/>
    <w:rsid w:val="00763373"/>
    <w:rsid w:val="007E4760"/>
    <w:rsid w:val="00807E50"/>
    <w:rsid w:val="00864D5F"/>
    <w:rsid w:val="008A4CE7"/>
    <w:rsid w:val="008C157C"/>
    <w:rsid w:val="009039A9"/>
    <w:rsid w:val="009A3BDD"/>
    <w:rsid w:val="009D2657"/>
    <w:rsid w:val="009D2F3C"/>
    <w:rsid w:val="009E134B"/>
    <w:rsid w:val="00A2737D"/>
    <w:rsid w:val="00A960E1"/>
    <w:rsid w:val="00A972AA"/>
    <w:rsid w:val="00AD274E"/>
    <w:rsid w:val="00B406A0"/>
    <w:rsid w:val="00B5719B"/>
    <w:rsid w:val="00B81203"/>
    <w:rsid w:val="00C57C5F"/>
    <w:rsid w:val="00C727B2"/>
    <w:rsid w:val="00CA6518"/>
    <w:rsid w:val="00CC6509"/>
    <w:rsid w:val="00CE1A2C"/>
    <w:rsid w:val="00D95F9A"/>
    <w:rsid w:val="00DA49AB"/>
    <w:rsid w:val="00E34D22"/>
    <w:rsid w:val="00E544BA"/>
    <w:rsid w:val="00E6570F"/>
    <w:rsid w:val="00EC0E02"/>
    <w:rsid w:val="00F11D4B"/>
    <w:rsid w:val="00FD04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5BF9"/>
  <w15:docId w15:val="{C3996262-C343-4B97-9FDC-6E699277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579B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579BD"/>
    <w:rPr>
      <w:rFonts w:ascii="Calibri" w:hAnsi="Calibri"/>
      <w:noProof/>
      <w:lang w:val="en-US"/>
    </w:rPr>
  </w:style>
  <w:style w:type="paragraph" w:customStyle="1" w:styleId="EndNoteBibliography">
    <w:name w:val="EndNote Bibliography"/>
    <w:basedOn w:val="Normal"/>
    <w:link w:val="EndNoteBibliographyChar"/>
    <w:rsid w:val="007579BD"/>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7579BD"/>
    <w:rPr>
      <w:rFonts w:ascii="Calibri" w:hAnsi="Calibri"/>
      <w:noProof/>
      <w:lang w:val="en-US"/>
    </w:rPr>
  </w:style>
  <w:style w:type="table" w:styleId="TableGrid">
    <w:name w:val="Table Grid"/>
    <w:basedOn w:val="TableNormal"/>
    <w:uiPriority w:val="39"/>
    <w:rsid w:val="008C1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A2C"/>
    <w:pPr>
      <w:ind w:left="720"/>
      <w:contextualSpacing/>
    </w:pPr>
  </w:style>
  <w:style w:type="character" w:styleId="Hyperlink">
    <w:name w:val="Hyperlink"/>
    <w:basedOn w:val="DefaultParagraphFont"/>
    <w:uiPriority w:val="99"/>
    <w:unhideWhenUsed/>
    <w:rsid w:val="00600D35"/>
    <w:rPr>
      <w:color w:val="0563C1" w:themeColor="hyperlink"/>
      <w:u w:val="single"/>
    </w:rPr>
  </w:style>
  <w:style w:type="paragraph" w:styleId="Header">
    <w:name w:val="header"/>
    <w:basedOn w:val="Normal"/>
    <w:link w:val="HeaderChar"/>
    <w:uiPriority w:val="99"/>
    <w:unhideWhenUsed/>
    <w:rsid w:val="004E7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B07"/>
  </w:style>
  <w:style w:type="paragraph" w:styleId="Footer">
    <w:name w:val="footer"/>
    <w:basedOn w:val="Normal"/>
    <w:link w:val="FooterChar"/>
    <w:uiPriority w:val="99"/>
    <w:unhideWhenUsed/>
    <w:rsid w:val="004E7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FBFD-14EF-4AA9-A9C2-FB3CB5F0C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ivanb</dc:creator>
  <cp:lastModifiedBy>ivanb</cp:lastModifiedBy>
  <cp:revision>2</cp:revision>
  <cp:lastPrinted>2016-07-04T10:56:00Z</cp:lastPrinted>
  <dcterms:created xsi:type="dcterms:W3CDTF">2016-11-14T15:05:00Z</dcterms:created>
  <dcterms:modified xsi:type="dcterms:W3CDTF">2016-11-14T15:05:00Z</dcterms:modified>
</cp:coreProperties>
</file>