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EE" w:rsidRPr="00CB49C9" w:rsidRDefault="00EA57EE">
      <w:pPr>
        <w:rPr>
          <w:rFonts w:ascii="Times New Roman" w:hAnsi="Times New Roman" w:cs="Times New Roman"/>
          <w:b/>
          <w:sz w:val="24"/>
          <w:szCs w:val="24"/>
        </w:rPr>
      </w:pPr>
      <w:r>
        <w:rPr>
          <w:rFonts w:ascii="Times New Roman" w:hAnsi="Times New Roman" w:cs="Times New Roman"/>
          <w:b/>
          <w:sz w:val="24"/>
          <w:szCs w:val="24"/>
        </w:rPr>
        <w:t>Supplementary file 1 Table 1</w:t>
      </w:r>
      <w:r w:rsidRPr="00CB49C9">
        <w:rPr>
          <w:rFonts w:ascii="Times New Roman" w:hAnsi="Times New Roman" w:cs="Times New Roman"/>
          <w:b/>
          <w:sz w:val="24"/>
          <w:szCs w:val="24"/>
        </w:rPr>
        <w:t>:</w:t>
      </w:r>
    </w:p>
    <w:p w:rsidR="00EA57EE" w:rsidRPr="00CB49C9" w:rsidRDefault="00EA57EE">
      <w:pPr>
        <w:rPr>
          <w:rFonts w:ascii="Times New Roman" w:hAnsi="Times New Roman" w:cs="Times New Roman"/>
          <w:b/>
          <w:sz w:val="24"/>
          <w:szCs w:val="24"/>
          <w:u w:val="single"/>
        </w:rPr>
      </w:pPr>
      <w:r>
        <w:rPr>
          <w:rFonts w:ascii="Times New Roman" w:hAnsi="Times New Roman" w:cs="Times New Roman"/>
          <w:b/>
          <w:sz w:val="24"/>
          <w:szCs w:val="24"/>
          <w:u w:val="single"/>
        </w:rPr>
        <w:t>National Child Development Study (</w:t>
      </w:r>
      <w:r w:rsidRPr="00CB49C9">
        <w:rPr>
          <w:rFonts w:ascii="Times New Roman" w:hAnsi="Times New Roman" w:cs="Times New Roman"/>
          <w:b/>
          <w:sz w:val="24"/>
          <w:szCs w:val="24"/>
          <w:u w:val="single"/>
        </w:rPr>
        <w:t>NCDS</w:t>
      </w:r>
      <w:r>
        <w:rPr>
          <w:rFonts w:ascii="Times New Roman" w:hAnsi="Times New Roman" w:cs="Times New Roman"/>
          <w:b/>
          <w:sz w:val="24"/>
          <w:szCs w:val="24"/>
          <w:u w:val="single"/>
        </w:rPr>
        <w:t>)</w:t>
      </w:r>
      <w:r w:rsidRPr="00CB49C9">
        <w:rPr>
          <w:rFonts w:ascii="Times New Roman" w:hAnsi="Times New Roman" w:cs="Times New Roman"/>
          <w:b/>
          <w:sz w:val="24"/>
          <w:szCs w:val="24"/>
          <w:u w:val="single"/>
        </w:rPr>
        <w:t xml:space="preserve"> longitudinal response by follow-up sweep number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850"/>
        <w:gridCol w:w="851"/>
        <w:gridCol w:w="850"/>
        <w:gridCol w:w="851"/>
        <w:gridCol w:w="850"/>
        <w:gridCol w:w="851"/>
        <w:gridCol w:w="850"/>
        <w:gridCol w:w="1203"/>
        <w:gridCol w:w="829"/>
        <w:gridCol w:w="829"/>
        <w:gridCol w:w="835"/>
      </w:tblGrid>
      <w:tr w:rsidR="00EA57EE" w:rsidRPr="002D56AF" w:rsidTr="002D56AF">
        <w:tc>
          <w:tcPr>
            <w:tcW w:w="2235" w:type="dxa"/>
            <w:vMerge w:val="restart"/>
          </w:tcPr>
          <w:p w:rsidR="00EA57EE" w:rsidRPr="002D56AF" w:rsidRDefault="00EA57EE" w:rsidP="002D56AF">
            <w:pPr>
              <w:spacing w:after="0" w:line="240" w:lineRule="auto"/>
            </w:pPr>
          </w:p>
        </w:tc>
        <w:tc>
          <w:tcPr>
            <w:tcW w:w="850" w:type="dxa"/>
          </w:tcPr>
          <w:p w:rsidR="00EA57EE" w:rsidRPr="002D56AF" w:rsidRDefault="00EA57EE" w:rsidP="002D56AF">
            <w:pPr>
              <w:spacing w:after="0" w:line="240" w:lineRule="auto"/>
            </w:pPr>
            <w:r w:rsidRPr="002D56AF">
              <w:t xml:space="preserve">    PMS</w:t>
            </w:r>
          </w:p>
        </w:tc>
        <w:tc>
          <w:tcPr>
            <w:tcW w:w="851" w:type="dxa"/>
          </w:tcPr>
          <w:p w:rsidR="00EA57EE" w:rsidRPr="002D56AF" w:rsidRDefault="00EA57EE" w:rsidP="002D56AF">
            <w:pPr>
              <w:spacing w:after="0" w:line="240" w:lineRule="auto"/>
            </w:pPr>
            <w:r w:rsidRPr="002D56AF">
              <w:t>NCDS1</w:t>
            </w:r>
          </w:p>
        </w:tc>
        <w:tc>
          <w:tcPr>
            <w:tcW w:w="850" w:type="dxa"/>
          </w:tcPr>
          <w:p w:rsidR="00EA57EE" w:rsidRPr="002D56AF" w:rsidRDefault="00EA57EE" w:rsidP="002D56AF">
            <w:pPr>
              <w:spacing w:after="0" w:line="240" w:lineRule="auto"/>
            </w:pPr>
            <w:r w:rsidRPr="002D56AF">
              <w:t>NCDS2</w:t>
            </w:r>
          </w:p>
        </w:tc>
        <w:tc>
          <w:tcPr>
            <w:tcW w:w="851" w:type="dxa"/>
          </w:tcPr>
          <w:p w:rsidR="00EA57EE" w:rsidRPr="002D56AF" w:rsidRDefault="00EA57EE" w:rsidP="002D56AF">
            <w:pPr>
              <w:spacing w:after="0" w:line="240" w:lineRule="auto"/>
            </w:pPr>
            <w:r w:rsidRPr="002D56AF">
              <w:t>NCDS3</w:t>
            </w:r>
          </w:p>
        </w:tc>
        <w:tc>
          <w:tcPr>
            <w:tcW w:w="850" w:type="dxa"/>
          </w:tcPr>
          <w:p w:rsidR="00EA57EE" w:rsidRPr="002D56AF" w:rsidRDefault="00EA57EE" w:rsidP="002D56AF">
            <w:pPr>
              <w:spacing w:after="0" w:line="240" w:lineRule="auto"/>
            </w:pPr>
            <w:r w:rsidRPr="002D56AF">
              <w:t>NCDS4</w:t>
            </w:r>
          </w:p>
        </w:tc>
        <w:tc>
          <w:tcPr>
            <w:tcW w:w="851" w:type="dxa"/>
          </w:tcPr>
          <w:p w:rsidR="00EA57EE" w:rsidRPr="002D56AF" w:rsidRDefault="00EA57EE" w:rsidP="002D56AF">
            <w:pPr>
              <w:spacing w:after="0" w:line="240" w:lineRule="auto"/>
            </w:pPr>
            <w:r w:rsidRPr="002D56AF">
              <w:t>NCDS5</w:t>
            </w:r>
          </w:p>
        </w:tc>
        <w:tc>
          <w:tcPr>
            <w:tcW w:w="850" w:type="dxa"/>
          </w:tcPr>
          <w:p w:rsidR="00EA57EE" w:rsidRPr="002D56AF" w:rsidRDefault="00EA57EE" w:rsidP="002D56AF">
            <w:pPr>
              <w:spacing w:after="0" w:line="240" w:lineRule="auto"/>
            </w:pPr>
            <w:r w:rsidRPr="002D56AF">
              <w:t>NCDS6</w:t>
            </w:r>
          </w:p>
        </w:tc>
        <w:tc>
          <w:tcPr>
            <w:tcW w:w="1203" w:type="dxa"/>
          </w:tcPr>
          <w:p w:rsidR="00EA57EE" w:rsidRPr="002D56AF" w:rsidRDefault="00EA57EE" w:rsidP="002D56AF">
            <w:pPr>
              <w:spacing w:after="0" w:line="240" w:lineRule="auto"/>
            </w:pPr>
            <w:r w:rsidRPr="002D56AF">
              <w:t>Biomedical</w:t>
            </w:r>
          </w:p>
        </w:tc>
        <w:tc>
          <w:tcPr>
            <w:tcW w:w="824" w:type="dxa"/>
          </w:tcPr>
          <w:p w:rsidR="00EA57EE" w:rsidRPr="002D56AF" w:rsidRDefault="00EA57EE" w:rsidP="002D56AF">
            <w:pPr>
              <w:spacing w:after="0" w:line="240" w:lineRule="auto"/>
            </w:pPr>
            <w:r w:rsidRPr="002D56AF">
              <w:t>NCDS7</w:t>
            </w:r>
          </w:p>
        </w:tc>
        <w:tc>
          <w:tcPr>
            <w:tcW w:w="824" w:type="dxa"/>
          </w:tcPr>
          <w:p w:rsidR="00EA57EE" w:rsidRPr="002D56AF" w:rsidRDefault="00EA57EE" w:rsidP="002D56AF">
            <w:pPr>
              <w:spacing w:after="0" w:line="240" w:lineRule="auto"/>
            </w:pPr>
            <w:r w:rsidRPr="002D56AF">
              <w:t>NCDS8</w:t>
            </w:r>
          </w:p>
        </w:tc>
        <w:tc>
          <w:tcPr>
            <w:tcW w:w="835" w:type="dxa"/>
          </w:tcPr>
          <w:p w:rsidR="00EA57EE" w:rsidRPr="002D56AF" w:rsidRDefault="00EA57EE" w:rsidP="002D56AF">
            <w:pPr>
              <w:spacing w:after="0" w:line="240" w:lineRule="auto"/>
            </w:pPr>
            <w:r w:rsidRPr="002D56AF">
              <w:t>NCDS9</w:t>
            </w:r>
          </w:p>
        </w:tc>
      </w:tr>
      <w:tr w:rsidR="00EA57EE" w:rsidRPr="002D56AF" w:rsidTr="002D56AF">
        <w:tc>
          <w:tcPr>
            <w:tcW w:w="2235" w:type="dxa"/>
            <w:vMerge/>
          </w:tcPr>
          <w:p w:rsidR="00EA57EE" w:rsidRPr="002D56AF" w:rsidRDefault="00EA57EE" w:rsidP="002D56AF">
            <w:pPr>
              <w:spacing w:after="0" w:line="240" w:lineRule="auto"/>
            </w:pPr>
          </w:p>
        </w:tc>
        <w:tc>
          <w:tcPr>
            <w:tcW w:w="850" w:type="dxa"/>
          </w:tcPr>
          <w:p w:rsidR="00EA57EE" w:rsidRPr="002D56AF" w:rsidRDefault="00EA57EE" w:rsidP="002D56AF">
            <w:pPr>
              <w:spacing w:after="0" w:line="240" w:lineRule="auto"/>
              <w:jc w:val="right"/>
            </w:pPr>
            <w:r w:rsidRPr="002D56AF">
              <w:t>1958</w:t>
            </w:r>
          </w:p>
        </w:tc>
        <w:tc>
          <w:tcPr>
            <w:tcW w:w="851" w:type="dxa"/>
          </w:tcPr>
          <w:p w:rsidR="00EA57EE" w:rsidRPr="002D56AF" w:rsidRDefault="00EA57EE" w:rsidP="002D56AF">
            <w:pPr>
              <w:spacing w:after="0" w:line="240" w:lineRule="auto"/>
              <w:jc w:val="right"/>
            </w:pPr>
            <w:r w:rsidRPr="002D56AF">
              <w:t>1965</w:t>
            </w:r>
          </w:p>
        </w:tc>
        <w:tc>
          <w:tcPr>
            <w:tcW w:w="850" w:type="dxa"/>
          </w:tcPr>
          <w:p w:rsidR="00EA57EE" w:rsidRPr="002D56AF" w:rsidRDefault="00EA57EE" w:rsidP="002D56AF">
            <w:pPr>
              <w:spacing w:after="0" w:line="240" w:lineRule="auto"/>
              <w:jc w:val="right"/>
            </w:pPr>
            <w:r w:rsidRPr="002D56AF">
              <w:t>1969</w:t>
            </w:r>
          </w:p>
        </w:tc>
        <w:tc>
          <w:tcPr>
            <w:tcW w:w="851" w:type="dxa"/>
          </w:tcPr>
          <w:p w:rsidR="00EA57EE" w:rsidRPr="002D56AF" w:rsidRDefault="00EA57EE" w:rsidP="002D56AF">
            <w:pPr>
              <w:spacing w:after="0" w:line="240" w:lineRule="auto"/>
              <w:jc w:val="right"/>
            </w:pPr>
            <w:r w:rsidRPr="002D56AF">
              <w:t>1974</w:t>
            </w:r>
          </w:p>
        </w:tc>
        <w:tc>
          <w:tcPr>
            <w:tcW w:w="850" w:type="dxa"/>
          </w:tcPr>
          <w:p w:rsidR="00EA57EE" w:rsidRPr="002D56AF" w:rsidRDefault="00EA57EE" w:rsidP="002D56AF">
            <w:pPr>
              <w:spacing w:after="0" w:line="240" w:lineRule="auto"/>
              <w:jc w:val="right"/>
            </w:pPr>
            <w:r w:rsidRPr="002D56AF">
              <w:t>1981</w:t>
            </w:r>
          </w:p>
        </w:tc>
        <w:tc>
          <w:tcPr>
            <w:tcW w:w="851" w:type="dxa"/>
          </w:tcPr>
          <w:p w:rsidR="00EA57EE" w:rsidRPr="002D56AF" w:rsidRDefault="00EA57EE" w:rsidP="002D56AF">
            <w:pPr>
              <w:spacing w:after="0" w:line="240" w:lineRule="auto"/>
              <w:jc w:val="right"/>
            </w:pPr>
            <w:r w:rsidRPr="002D56AF">
              <w:t>1991</w:t>
            </w:r>
          </w:p>
        </w:tc>
        <w:tc>
          <w:tcPr>
            <w:tcW w:w="850" w:type="dxa"/>
          </w:tcPr>
          <w:p w:rsidR="00EA57EE" w:rsidRPr="002D56AF" w:rsidRDefault="00EA57EE" w:rsidP="002D56AF">
            <w:pPr>
              <w:spacing w:after="0" w:line="240" w:lineRule="auto"/>
              <w:jc w:val="right"/>
            </w:pPr>
            <w:r w:rsidRPr="002D56AF">
              <w:t>2000</w:t>
            </w:r>
          </w:p>
        </w:tc>
        <w:tc>
          <w:tcPr>
            <w:tcW w:w="1203" w:type="dxa"/>
          </w:tcPr>
          <w:p w:rsidR="00EA57EE" w:rsidRPr="002D56AF" w:rsidRDefault="00EA57EE" w:rsidP="002D56AF">
            <w:pPr>
              <w:spacing w:after="0" w:line="240" w:lineRule="auto"/>
              <w:jc w:val="right"/>
            </w:pPr>
            <w:r w:rsidRPr="002D56AF">
              <w:t>2002</w:t>
            </w:r>
          </w:p>
        </w:tc>
        <w:tc>
          <w:tcPr>
            <w:tcW w:w="824" w:type="dxa"/>
          </w:tcPr>
          <w:p w:rsidR="00EA57EE" w:rsidRPr="002D56AF" w:rsidRDefault="00EA57EE" w:rsidP="002D56AF">
            <w:pPr>
              <w:spacing w:after="0" w:line="240" w:lineRule="auto"/>
              <w:jc w:val="right"/>
            </w:pPr>
            <w:r w:rsidRPr="002D56AF">
              <w:t>2004</w:t>
            </w:r>
          </w:p>
        </w:tc>
        <w:tc>
          <w:tcPr>
            <w:tcW w:w="824" w:type="dxa"/>
          </w:tcPr>
          <w:p w:rsidR="00EA57EE" w:rsidRPr="002D56AF" w:rsidRDefault="00EA57EE" w:rsidP="002D56AF">
            <w:pPr>
              <w:spacing w:after="0" w:line="240" w:lineRule="auto"/>
              <w:jc w:val="right"/>
            </w:pPr>
            <w:r w:rsidRPr="002D56AF">
              <w:t>2008</w:t>
            </w:r>
          </w:p>
        </w:tc>
        <w:tc>
          <w:tcPr>
            <w:tcW w:w="835" w:type="dxa"/>
          </w:tcPr>
          <w:p w:rsidR="00EA57EE" w:rsidRPr="002D56AF" w:rsidRDefault="00EA57EE" w:rsidP="002D56AF">
            <w:pPr>
              <w:spacing w:after="0" w:line="240" w:lineRule="auto"/>
              <w:jc w:val="right"/>
            </w:pPr>
            <w:r w:rsidRPr="002D56AF">
              <w:t>2013</w:t>
            </w:r>
          </w:p>
        </w:tc>
      </w:tr>
      <w:tr w:rsidR="00EA57EE" w:rsidRPr="002D56AF" w:rsidTr="002D56AF">
        <w:tc>
          <w:tcPr>
            <w:tcW w:w="2235" w:type="dxa"/>
            <w:vMerge/>
          </w:tcPr>
          <w:p w:rsidR="00EA57EE" w:rsidRPr="002D56AF" w:rsidRDefault="00EA57EE" w:rsidP="002D56AF">
            <w:pPr>
              <w:spacing w:after="0" w:line="240" w:lineRule="auto"/>
            </w:pPr>
          </w:p>
        </w:tc>
        <w:tc>
          <w:tcPr>
            <w:tcW w:w="850" w:type="dxa"/>
          </w:tcPr>
          <w:p w:rsidR="00EA57EE" w:rsidRPr="002D56AF" w:rsidRDefault="00EA57EE" w:rsidP="002D56AF">
            <w:pPr>
              <w:spacing w:after="0" w:line="240" w:lineRule="auto"/>
              <w:jc w:val="right"/>
            </w:pPr>
            <w:r w:rsidRPr="002D56AF">
              <w:t>Birth</w:t>
            </w:r>
          </w:p>
        </w:tc>
        <w:tc>
          <w:tcPr>
            <w:tcW w:w="851" w:type="dxa"/>
          </w:tcPr>
          <w:p w:rsidR="00EA57EE" w:rsidRPr="002D56AF" w:rsidRDefault="00EA57EE" w:rsidP="002D56AF">
            <w:pPr>
              <w:spacing w:after="0" w:line="240" w:lineRule="auto"/>
              <w:jc w:val="right"/>
            </w:pPr>
            <w:r w:rsidRPr="002D56AF">
              <w:t>7</w:t>
            </w:r>
          </w:p>
        </w:tc>
        <w:tc>
          <w:tcPr>
            <w:tcW w:w="850" w:type="dxa"/>
          </w:tcPr>
          <w:p w:rsidR="00EA57EE" w:rsidRPr="002D56AF" w:rsidRDefault="00EA57EE" w:rsidP="002D56AF">
            <w:pPr>
              <w:spacing w:after="0" w:line="240" w:lineRule="auto"/>
              <w:jc w:val="right"/>
            </w:pPr>
            <w:r w:rsidRPr="002D56AF">
              <w:t>11</w:t>
            </w:r>
          </w:p>
        </w:tc>
        <w:tc>
          <w:tcPr>
            <w:tcW w:w="851" w:type="dxa"/>
          </w:tcPr>
          <w:p w:rsidR="00EA57EE" w:rsidRPr="002D56AF" w:rsidRDefault="00EA57EE" w:rsidP="002D56AF">
            <w:pPr>
              <w:spacing w:after="0" w:line="240" w:lineRule="auto"/>
              <w:jc w:val="right"/>
            </w:pPr>
            <w:r w:rsidRPr="002D56AF">
              <w:t>16</w:t>
            </w:r>
          </w:p>
        </w:tc>
        <w:tc>
          <w:tcPr>
            <w:tcW w:w="850" w:type="dxa"/>
          </w:tcPr>
          <w:p w:rsidR="00EA57EE" w:rsidRPr="002D56AF" w:rsidRDefault="00EA57EE" w:rsidP="002D56AF">
            <w:pPr>
              <w:spacing w:after="0" w:line="240" w:lineRule="auto"/>
              <w:jc w:val="right"/>
            </w:pPr>
            <w:r w:rsidRPr="002D56AF">
              <w:t>23</w:t>
            </w:r>
          </w:p>
        </w:tc>
        <w:tc>
          <w:tcPr>
            <w:tcW w:w="851" w:type="dxa"/>
          </w:tcPr>
          <w:p w:rsidR="00EA57EE" w:rsidRPr="002D56AF" w:rsidRDefault="00EA57EE" w:rsidP="002D56AF">
            <w:pPr>
              <w:spacing w:after="0" w:line="240" w:lineRule="auto"/>
              <w:jc w:val="right"/>
            </w:pPr>
            <w:r w:rsidRPr="002D56AF">
              <w:t>33</w:t>
            </w:r>
          </w:p>
        </w:tc>
        <w:tc>
          <w:tcPr>
            <w:tcW w:w="850" w:type="dxa"/>
          </w:tcPr>
          <w:p w:rsidR="00EA57EE" w:rsidRPr="002D56AF" w:rsidRDefault="00EA57EE" w:rsidP="002D56AF">
            <w:pPr>
              <w:spacing w:after="0" w:line="240" w:lineRule="auto"/>
              <w:jc w:val="right"/>
            </w:pPr>
            <w:r w:rsidRPr="002D56AF">
              <w:t>42</w:t>
            </w:r>
          </w:p>
        </w:tc>
        <w:tc>
          <w:tcPr>
            <w:tcW w:w="1203" w:type="dxa"/>
          </w:tcPr>
          <w:p w:rsidR="00EA57EE" w:rsidRPr="002D56AF" w:rsidRDefault="00EA57EE" w:rsidP="002D56AF">
            <w:pPr>
              <w:spacing w:after="0" w:line="240" w:lineRule="auto"/>
              <w:jc w:val="right"/>
            </w:pPr>
            <w:r w:rsidRPr="002D56AF">
              <w:t>44</w:t>
            </w:r>
          </w:p>
        </w:tc>
        <w:tc>
          <w:tcPr>
            <w:tcW w:w="824" w:type="dxa"/>
          </w:tcPr>
          <w:p w:rsidR="00EA57EE" w:rsidRPr="002D56AF" w:rsidRDefault="00EA57EE" w:rsidP="002D56AF">
            <w:pPr>
              <w:spacing w:after="0" w:line="240" w:lineRule="auto"/>
              <w:jc w:val="right"/>
            </w:pPr>
            <w:r w:rsidRPr="002D56AF">
              <w:t>46</w:t>
            </w:r>
          </w:p>
        </w:tc>
        <w:tc>
          <w:tcPr>
            <w:tcW w:w="824" w:type="dxa"/>
          </w:tcPr>
          <w:p w:rsidR="00EA57EE" w:rsidRPr="002D56AF" w:rsidRDefault="00EA57EE" w:rsidP="002D56AF">
            <w:pPr>
              <w:spacing w:after="0" w:line="240" w:lineRule="auto"/>
              <w:jc w:val="right"/>
            </w:pPr>
            <w:r w:rsidRPr="002D56AF">
              <w:t>50</w:t>
            </w:r>
          </w:p>
        </w:tc>
        <w:tc>
          <w:tcPr>
            <w:tcW w:w="835" w:type="dxa"/>
          </w:tcPr>
          <w:p w:rsidR="00EA57EE" w:rsidRPr="002D56AF" w:rsidRDefault="00EA57EE" w:rsidP="002D56AF">
            <w:pPr>
              <w:spacing w:after="0" w:line="240" w:lineRule="auto"/>
              <w:jc w:val="right"/>
            </w:pPr>
            <w:r w:rsidRPr="002D56AF">
              <w:t>55</w:t>
            </w:r>
          </w:p>
        </w:tc>
      </w:tr>
      <w:tr w:rsidR="00EA57EE" w:rsidRPr="002D56AF" w:rsidTr="002D56AF">
        <w:tc>
          <w:tcPr>
            <w:tcW w:w="2235" w:type="dxa"/>
          </w:tcPr>
          <w:p w:rsidR="00EA57EE" w:rsidRPr="002D56AF" w:rsidRDefault="00EA57EE" w:rsidP="002D56AF">
            <w:pPr>
              <w:spacing w:after="0" w:line="240" w:lineRule="auto"/>
            </w:pPr>
            <w:r w:rsidRPr="002D56AF">
              <w:t>Productive</w:t>
            </w:r>
          </w:p>
        </w:tc>
        <w:tc>
          <w:tcPr>
            <w:tcW w:w="850" w:type="dxa"/>
          </w:tcPr>
          <w:p w:rsidR="00EA57EE" w:rsidRPr="002D56AF" w:rsidRDefault="00EA57EE" w:rsidP="002D56AF">
            <w:pPr>
              <w:spacing w:after="0" w:line="240" w:lineRule="auto"/>
              <w:jc w:val="right"/>
            </w:pPr>
            <w:r w:rsidRPr="002D56AF">
              <w:t>17,415</w:t>
            </w:r>
          </w:p>
        </w:tc>
        <w:tc>
          <w:tcPr>
            <w:tcW w:w="851" w:type="dxa"/>
          </w:tcPr>
          <w:p w:rsidR="00EA57EE" w:rsidRPr="002D56AF" w:rsidRDefault="00EA57EE" w:rsidP="002D56AF">
            <w:pPr>
              <w:spacing w:after="0" w:line="240" w:lineRule="auto"/>
              <w:jc w:val="right"/>
            </w:pPr>
            <w:r w:rsidRPr="002D56AF">
              <w:t>15,425</w:t>
            </w:r>
          </w:p>
        </w:tc>
        <w:tc>
          <w:tcPr>
            <w:tcW w:w="850" w:type="dxa"/>
            <w:vAlign w:val="bottom"/>
          </w:tcPr>
          <w:p w:rsidR="00EA57EE" w:rsidRPr="002D56AF" w:rsidRDefault="00EA57EE" w:rsidP="002D56AF">
            <w:pPr>
              <w:spacing w:after="0" w:line="240" w:lineRule="auto"/>
              <w:jc w:val="right"/>
              <w:rPr>
                <w:rFonts w:cs="Times New Roman"/>
                <w:color w:val="000000"/>
                <w:lang w:eastAsia="en-GB"/>
              </w:rPr>
            </w:pPr>
            <w:r w:rsidRPr="002D56AF">
              <w:rPr>
                <w:rFonts w:cs="Times New Roman"/>
                <w:color w:val="000000"/>
                <w:lang w:eastAsia="en-GB"/>
              </w:rPr>
              <w:t>15,337</w:t>
            </w:r>
          </w:p>
        </w:tc>
        <w:tc>
          <w:tcPr>
            <w:tcW w:w="851" w:type="dxa"/>
          </w:tcPr>
          <w:p w:rsidR="00EA57EE" w:rsidRPr="002D56AF" w:rsidRDefault="00EA57EE" w:rsidP="002D56AF">
            <w:pPr>
              <w:spacing w:after="0" w:line="240" w:lineRule="auto"/>
              <w:jc w:val="right"/>
            </w:pPr>
            <w:r w:rsidRPr="002D56AF">
              <w:t>14,654</w:t>
            </w:r>
          </w:p>
        </w:tc>
        <w:tc>
          <w:tcPr>
            <w:tcW w:w="850" w:type="dxa"/>
          </w:tcPr>
          <w:p w:rsidR="00EA57EE" w:rsidRPr="002D56AF" w:rsidRDefault="00EA57EE" w:rsidP="002D56AF">
            <w:pPr>
              <w:spacing w:after="0" w:line="240" w:lineRule="auto"/>
              <w:jc w:val="right"/>
            </w:pPr>
            <w:r w:rsidRPr="002D56AF">
              <w:t>12,537</w:t>
            </w:r>
          </w:p>
        </w:tc>
        <w:tc>
          <w:tcPr>
            <w:tcW w:w="851" w:type="dxa"/>
          </w:tcPr>
          <w:p w:rsidR="00EA57EE" w:rsidRPr="002D56AF" w:rsidRDefault="00EA57EE" w:rsidP="002D56AF">
            <w:pPr>
              <w:spacing w:after="0" w:line="240" w:lineRule="auto"/>
              <w:jc w:val="right"/>
            </w:pPr>
            <w:r w:rsidRPr="002D56AF">
              <w:t>11,469</w:t>
            </w:r>
          </w:p>
        </w:tc>
        <w:tc>
          <w:tcPr>
            <w:tcW w:w="850" w:type="dxa"/>
          </w:tcPr>
          <w:p w:rsidR="00EA57EE" w:rsidRPr="002D56AF" w:rsidRDefault="00EA57EE" w:rsidP="002D56AF">
            <w:pPr>
              <w:spacing w:after="0" w:line="240" w:lineRule="auto"/>
              <w:jc w:val="right"/>
            </w:pPr>
            <w:r w:rsidRPr="002D56AF">
              <w:t>11,419</w:t>
            </w:r>
          </w:p>
        </w:tc>
        <w:tc>
          <w:tcPr>
            <w:tcW w:w="1203" w:type="dxa"/>
          </w:tcPr>
          <w:p w:rsidR="00EA57EE" w:rsidRPr="002D56AF" w:rsidRDefault="00EA57EE" w:rsidP="002D56AF">
            <w:pPr>
              <w:spacing w:after="0" w:line="240" w:lineRule="auto"/>
              <w:jc w:val="right"/>
            </w:pPr>
            <w:r w:rsidRPr="002D56AF">
              <w:t>9,377</w:t>
            </w:r>
          </w:p>
        </w:tc>
        <w:tc>
          <w:tcPr>
            <w:tcW w:w="824" w:type="dxa"/>
          </w:tcPr>
          <w:p w:rsidR="00EA57EE" w:rsidRPr="002D56AF" w:rsidRDefault="00EA57EE" w:rsidP="002D56AF">
            <w:pPr>
              <w:spacing w:after="0" w:line="240" w:lineRule="auto"/>
              <w:jc w:val="right"/>
            </w:pPr>
            <w:r w:rsidRPr="002D56AF">
              <w:t>9,534</w:t>
            </w:r>
          </w:p>
        </w:tc>
        <w:tc>
          <w:tcPr>
            <w:tcW w:w="824" w:type="dxa"/>
          </w:tcPr>
          <w:p w:rsidR="00EA57EE" w:rsidRPr="002D56AF" w:rsidRDefault="00EA57EE" w:rsidP="002D56AF">
            <w:pPr>
              <w:spacing w:after="0" w:line="240" w:lineRule="auto"/>
              <w:jc w:val="right"/>
            </w:pPr>
            <w:r w:rsidRPr="002D56AF">
              <w:t>9,790</w:t>
            </w:r>
          </w:p>
        </w:tc>
        <w:tc>
          <w:tcPr>
            <w:tcW w:w="835" w:type="dxa"/>
          </w:tcPr>
          <w:p w:rsidR="00EA57EE" w:rsidRPr="002D56AF" w:rsidRDefault="00EA57EE" w:rsidP="002D56AF">
            <w:pPr>
              <w:spacing w:after="0" w:line="240" w:lineRule="auto"/>
              <w:jc w:val="right"/>
            </w:pPr>
            <w:r w:rsidRPr="002D56AF">
              <w:t>9,137</w:t>
            </w:r>
          </w:p>
        </w:tc>
      </w:tr>
      <w:tr w:rsidR="00EA57EE" w:rsidRPr="002D56AF" w:rsidTr="002D56AF">
        <w:tc>
          <w:tcPr>
            <w:tcW w:w="2235" w:type="dxa"/>
          </w:tcPr>
          <w:p w:rsidR="00EA57EE" w:rsidRPr="002D56AF" w:rsidRDefault="00EA57EE" w:rsidP="002D56AF">
            <w:pPr>
              <w:spacing w:after="0" w:line="240" w:lineRule="auto"/>
            </w:pPr>
            <w:r w:rsidRPr="002D56AF">
              <w:t>Refusal</w:t>
            </w:r>
          </w:p>
        </w:tc>
        <w:tc>
          <w:tcPr>
            <w:tcW w:w="850" w:type="dxa"/>
          </w:tcPr>
          <w:p w:rsidR="00EA57EE" w:rsidRPr="002D56AF" w:rsidRDefault="00EA57EE" w:rsidP="002D56AF">
            <w:pPr>
              <w:spacing w:after="0" w:line="240" w:lineRule="auto"/>
              <w:jc w:val="right"/>
            </w:pPr>
          </w:p>
        </w:tc>
        <w:tc>
          <w:tcPr>
            <w:tcW w:w="851" w:type="dxa"/>
          </w:tcPr>
          <w:p w:rsidR="00EA57EE" w:rsidRPr="002D56AF" w:rsidRDefault="00EA57EE" w:rsidP="002D56AF">
            <w:pPr>
              <w:spacing w:after="0" w:line="240" w:lineRule="auto"/>
              <w:jc w:val="right"/>
            </w:pPr>
            <w:r w:rsidRPr="002D56AF">
              <w:t>80</w:t>
            </w:r>
          </w:p>
        </w:tc>
        <w:tc>
          <w:tcPr>
            <w:tcW w:w="850" w:type="dxa"/>
            <w:vAlign w:val="bottom"/>
          </w:tcPr>
          <w:p w:rsidR="00EA57EE" w:rsidRPr="002D56AF" w:rsidRDefault="00EA57EE" w:rsidP="002D56AF">
            <w:pPr>
              <w:spacing w:after="0" w:line="240" w:lineRule="auto"/>
              <w:jc w:val="right"/>
              <w:rPr>
                <w:rFonts w:cs="Times New Roman"/>
                <w:color w:val="000000"/>
                <w:lang w:eastAsia="en-GB"/>
              </w:rPr>
            </w:pPr>
            <w:r w:rsidRPr="002D56AF">
              <w:rPr>
                <w:rFonts w:cs="Times New Roman"/>
                <w:color w:val="000000"/>
                <w:lang w:eastAsia="en-GB"/>
              </w:rPr>
              <w:t>797</w:t>
            </w:r>
          </w:p>
        </w:tc>
        <w:tc>
          <w:tcPr>
            <w:tcW w:w="851" w:type="dxa"/>
          </w:tcPr>
          <w:p w:rsidR="00EA57EE" w:rsidRPr="002D56AF" w:rsidRDefault="00EA57EE" w:rsidP="002D56AF">
            <w:pPr>
              <w:spacing w:after="0" w:line="240" w:lineRule="auto"/>
              <w:jc w:val="right"/>
            </w:pPr>
            <w:r w:rsidRPr="002D56AF">
              <w:t>1,151</w:t>
            </w:r>
          </w:p>
        </w:tc>
        <w:tc>
          <w:tcPr>
            <w:tcW w:w="850" w:type="dxa"/>
          </w:tcPr>
          <w:p w:rsidR="00EA57EE" w:rsidRPr="002D56AF" w:rsidRDefault="00EA57EE" w:rsidP="002D56AF">
            <w:pPr>
              <w:spacing w:after="0" w:line="240" w:lineRule="auto"/>
              <w:jc w:val="right"/>
            </w:pPr>
            <w:r w:rsidRPr="002D56AF">
              <w:t>915</w:t>
            </w:r>
          </w:p>
        </w:tc>
        <w:tc>
          <w:tcPr>
            <w:tcW w:w="851" w:type="dxa"/>
          </w:tcPr>
          <w:p w:rsidR="00EA57EE" w:rsidRPr="002D56AF" w:rsidRDefault="00EA57EE" w:rsidP="002D56AF">
            <w:pPr>
              <w:spacing w:after="0" w:line="240" w:lineRule="auto"/>
              <w:jc w:val="right"/>
            </w:pPr>
            <w:r w:rsidRPr="002D56AF">
              <w:t>1,365</w:t>
            </w:r>
          </w:p>
        </w:tc>
        <w:tc>
          <w:tcPr>
            <w:tcW w:w="850" w:type="dxa"/>
          </w:tcPr>
          <w:p w:rsidR="00EA57EE" w:rsidRPr="002D56AF" w:rsidRDefault="00EA57EE" w:rsidP="002D56AF">
            <w:pPr>
              <w:spacing w:after="0" w:line="240" w:lineRule="auto"/>
              <w:jc w:val="right"/>
            </w:pPr>
            <w:r w:rsidRPr="002D56AF">
              <w:t>1,148</w:t>
            </w:r>
          </w:p>
        </w:tc>
        <w:tc>
          <w:tcPr>
            <w:tcW w:w="1203" w:type="dxa"/>
          </w:tcPr>
          <w:p w:rsidR="00EA57EE" w:rsidRPr="002D56AF" w:rsidRDefault="00EA57EE" w:rsidP="002D56AF">
            <w:pPr>
              <w:spacing w:after="0" w:line="240" w:lineRule="auto"/>
              <w:jc w:val="right"/>
            </w:pPr>
            <w:r w:rsidRPr="002D56AF">
              <w:t>2,830</w:t>
            </w:r>
          </w:p>
        </w:tc>
        <w:tc>
          <w:tcPr>
            <w:tcW w:w="824" w:type="dxa"/>
          </w:tcPr>
          <w:p w:rsidR="00EA57EE" w:rsidRPr="002D56AF" w:rsidRDefault="00EA57EE" w:rsidP="002D56AF">
            <w:pPr>
              <w:spacing w:after="0" w:line="240" w:lineRule="auto"/>
              <w:jc w:val="right"/>
            </w:pPr>
            <w:r w:rsidRPr="002D56AF">
              <w:t>1,448</w:t>
            </w:r>
          </w:p>
        </w:tc>
        <w:tc>
          <w:tcPr>
            <w:tcW w:w="824" w:type="dxa"/>
          </w:tcPr>
          <w:p w:rsidR="00EA57EE" w:rsidRPr="002D56AF" w:rsidRDefault="00EA57EE" w:rsidP="002D56AF">
            <w:pPr>
              <w:spacing w:after="0" w:line="240" w:lineRule="auto"/>
              <w:jc w:val="right"/>
            </w:pPr>
            <w:r w:rsidRPr="002D56AF">
              <w:t>1,214</w:t>
            </w:r>
          </w:p>
        </w:tc>
        <w:tc>
          <w:tcPr>
            <w:tcW w:w="835" w:type="dxa"/>
          </w:tcPr>
          <w:p w:rsidR="00EA57EE" w:rsidRPr="002D56AF" w:rsidRDefault="00EA57EE" w:rsidP="002D56AF">
            <w:pPr>
              <w:spacing w:after="0" w:line="240" w:lineRule="auto"/>
              <w:jc w:val="right"/>
            </w:pPr>
            <w:r w:rsidRPr="002D56AF">
              <w:t>582</w:t>
            </w:r>
          </w:p>
        </w:tc>
      </w:tr>
      <w:tr w:rsidR="00EA57EE" w:rsidRPr="002D56AF" w:rsidTr="002D56AF">
        <w:tc>
          <w:tcPr>
            <w:tcW w:w="2235" w:type="dxa"/>
          </w:tcPr>
          <w:p w:rsidR="00EA57EE" w:rsidRPr="002D56AF" w:rsidRDefault="00EA57EE" w:rsidP="002D56AF">
            <w:pPr>
              <w:spacing w:after="0" w:line="240" w:lineRule="auto"/>
            </w:pPr>
            <w:r w:rsidRPr="002D56AF">
              <w:t>Non-Contact</w:t>
            </w:r>
          </w:p>
        </w:tc>
        <w:tc>
          <w:tcPr>
            <w:tcW w:w="850" w:type="dxa"/>
          </w:tcPr>
          <w:p w:rsidR="00EA57EE" w:rsidRPr="002D56AF" w:rsidRDefault="00EA57EE" w:rsidP="002D56AF">
            <w:pPr>
              <w:spacing w:after="0" w:line="240" w:lineRule="auto"/>
              <w:jc w:val="right"/>
            </w:pPr>
            <w:r w:rsidRPr="002D56AF">
              <w:t>218</w:t>
            </w:r>
          </w:p>
        </w:tc>
        <w:tc>
          <w:tcPr>
            <w:tcW w:w="851" w:type="dxa"/>
          </w:tcPr>
          <w:p w:rsidR="00EA57EE" w:rsidRPr="002D56AF" w:rsidRDefault="00EA57EE" w:rsidP="002D56AF">
            <w:pPr>
              <w:spacing w:after="0" w:line="240" w:lineRule="auto"/>
              <w:jc w:val="right"/>
            </w:pPr>
            <w:r w:rsidRPr="002D56AF">
              <w:t>1,036</w:t>
            </w:r>
          </w:p>
        </w:tc>
        <w:tc>
          <w:tcPr>
            <w:tcW w:w="850" w:type="dxa"/>
            <w:vAlign w:val="bottom"/>
          </w:tcPr>
          <w:p w:rsidR="00EA57EE" w:rsidRPr="002D56AF" w:rsidRDefault="00EA57EE" w:rsidP="002D56AF">
            <w:pPr>
              <w:spacing w:after="0" w:line="240" w:lineRule="auto"/>
              <w:jc w:val="right"/>
              <w:rPr>
                <w:rFonts w:cs="Times New Roman"/>
                <w:color w:val="000000"/>
                <w:lang w:eastAsia="en-GB"/>
              </w:rPr>
            </w:pPr>
            <w:r w:rsidRPr="002D56AF">
              <w:rPr>
                <w:rFonts w:cs="Times New Roman"/>
                <w:color w:val="000000"/>
                <w:lang w:eastAsia="en-GB"/>
              </w:rPr>
              <w:t>406</w:t>
            </w:r>
          </w:p>
        </w:tc>
        <w:tc>
          <w:tcPr>
            <w:tcW w:w="851" w:type="dxa"/>
          </w:tcPr>
          <w:p w:rsidR="00EA57EE" w:rsidRPr="002D56AF" w:rsidRDefault="00EA57EE" w:rsidP="002D56AF">
            <w:pPr>
              <w:spacing w:after="0" w:line="240" w:lineRule="auto"/>
              <w:jc w:val="right"/>
            </w:pPr>
            <w:r w:rsidRPr="002D56AF">
              <w:t>786</w:t>
            </w:r>
          </w:p>
        </w:tc>
        <w:tc>
          <w:tcPr>
            <w:tcW w:w="850" w:type="dxa"/>
          </w:tcPr>
          <w:p w:rsidR="00EA57EE" w:rsidRPr="002D56AF" w:rsidRDefault="00EA57EE" w:rsidP="002D56AF">
            <w:pPr>
              <w:spacing w:after="0" w:line="240" w:lineRule="auto"/>
              <w:jc w:val="right"/>
            </w:pPr>
            <w:r w:rsidRPr="002D56AF">
              <w:t>1,675</w:t>
            </w:r>
          </w:p>
        </w:tc>
        <w:tc>
          <w:tcPr>
            <w:tcW w:w="851" w:type="dxa"/>
          </w:tcPr>
          <w:p w:rsidR="00EA57EE" w:rsidRPr="002D56AF" w:rsidRDefault="00EA57EE" w:rsidP="002D56AF">
            <w:pPr>
              <w:spacing w:after="0" w:line="240" w:lineRule="auto"/>
              <w:jc w:val="right"/>
            </w:pPr>
            <w:r w:rsidRPr="002D56AF">
              <w:t>1,394</w:t>
            </w:r>
          </w:p>
        </w:tc>
        <w:tc>
          <w:tcPr>
            <w:tcW w:w="850" w:type="dxa"/>
          </w:tcPr>
          <w:p w:rsidR="00EA57EE" w:rsidRPr="002D56AF" w:rsidRDefault="00EA57EE" w:rsidP="002D56AF">
            <w:pPr>
              <w:spacing w:after="0" w:line="240" w:lineRule="auto"/>
              <w:jc w:val="right"/>
            </w:pPr>
            <w:r w:rsidRPr="002D56AF">
              <w:t>1,832</w:t>
            </w:r>
          </w:p>
        </w:tc>
        <w:tc>
          <w:tcPr>
            <w:tcW w:w="1203" w:type="dxa"/>
          </w:tcPr>
          <w:p w:rsidR="00EA57EE" w:rsidRPr="002D56AF" w:rsidRDefault="00EA57EE" w:rsidP="002D56AF">
            <w:pPr>
              <w:spacing w:after="0" w:line="240" w:lineRule="auto"/>
              <w:jc w:val="right"/>
            </w:pPr>
            <w:r w:rsidRPr="002D56AF">
              <w:t>792</w:t>
            </w:r>
          </w:p>
        </w:tc>
        <w:tc>
          <w:tcPr>
            <w:tcW w:w="824" w:type="dxa"/>
          </w:tcPr>
          <w:p w:rsidR="00EA57EE" w:rsidRPr="002D56AF" w:rsidRDefault="00EA57EE" w:rsidP="002D56AF">
            <w:pPr>
              <w:spacing w:after="0" w:line="240" w:lineRule="auto"/>
              <w:jc w:val="right"/>
            </w:pPr>
            <w:r w:rsidRPr="002D56AF">
              <w:t>612</w:t>
            </w:r>
          </w:p>
        </w:tc>
        <w:tc>
          <w:tcPr>
            <w:tcW w:w="824" w:type="dxa"/>
          </w:tcPr>
          <w:p w:rsidR="00EA57EE" w:rsidRPr="002D56AF" w:rsidRDefault="00EA57EE" w:rsidP="002D56AF">
            <w:pPr>
              <w:spacing w:after="0" w:line="240" w:lineRule="auto"/>
              <w:jc w:val="right"/>
            </w:pPr>
            <w:r w:rsidRPr="002D56AF">
              <w:t>835</w:t>
            </w:r>
          </w:p>
        </w:tc>
        <w:tc>
          <w:tcPr>
            <w:tcW w:w="835" w:type="dxa"/>
          </w:tcPr>
          <w:p w:rsidR="00EA57EE" w:rsidRPr="002D56AF" w:rsidRDefault="00EA57EE" w:rsidP="002D56AF">
            <w:pPr>
              <w:spacing w:after="0" w:line="240" w:lineRule="auto"/>
              <w:jc w:val="right"/>
            </w:pPr>
            <w:r w:rsidRPr="002D56AF">
              <w:t>860</w:t>
            </w:r>
          </w:p>
        </w:tc>
      </w:tr>
      <w:tr w:rsidR="00EA57EE" w:rsidRPr="002D56AF" w:rsidTr="002D56AF">
        <w:tc>
          <w:tcPr>
            <w:tcW w:w="2235" w:type="dxa"/>
          </w:tcPr>
          <w:p w:rsidR="00EA57EE" w:rsidRPr="002D56AF" w:rsidRDefault="00EA57EE" w:rsidP="002D56AF">
            <w:pPr>
              <w:spacing w:after="0" w:line="240" w:lineRule="auto"/>
            </w:pPr>
            <w:r w:rsidRPr="002D56AF">
              <w:t>Other unproductive</w:t>
            </w:r>
          </w:p>
        </w:tc>
        <w:tc>
          <w:tcPr>
            <w:tcW w:w="850" w:type="dxa"/>
          </w:tcPr>
          <w:p w:rsidR="00EA57EE" w:rsidRPr="002D56AF" w:rsidRDefault="00EA57EE" w:rsidP="002D56AF">
            <w:pPr>
              <w:spacing w:after="0" w:line="240" w:lineRule="auto"/>
              <w:jc w:val="right"/>
            </w:pPr>
          </w:p>
        </w:tc>
        <w:tc>
          <w:tcPr>
            <w:tcW w:w="851" w:type="dxa"/>
          </w:tcPr>
          <w:p w:rsidR="00EA57EE" w:rsidRPr="002D56AF" w:rsidRDefault="00EA57EE" w:rsidP="002D56AF">
            <w:pPr>
              <w:spacing w:after="0" w:line="240" w:lineRule="auto"/>
              <w:jc w:val="right"/>
            </w:pPr>
            <w:r w:rsidRPr="002D56AF">
              <w:t>173</w:t>
            </w:r>
          </w:p>
        </w:tc>
        <w:tc>
          <w:tcPr>
            <w:tcW w:w="850" w:type="dxa"/>
            <w:vAlign w:val="bottom"/>
          </w:tcPr>
          <w:p w:rsidR="00EA57EE" w:rsidRPr="002D56AF" w:rsidRDefault="00EA57EE" w:rsidP="002D56AF">
            <w:pPr>
              <w:spacing w:after="0" w:line="240" w:lineRule="auto"/>
              <w:jc w:val="right"/>
              <w:rPr>
                <w:rFonts w:cs="Times New Roman"/>
                <w:color w:val="000000"/>
                <w:lang w:eastAsia="en-GB"/>
              </w:rPr>
            </w:pPr>
            <w:r w:rsidRPr="002D56AF">
              <w:rPr>
                <w:rFonts w:cs="Times New Roman"/>
                <w:color w:val="000000"/>
                <w:lang w:eastAsia="en-GB"/>
              </w:rPr>
              <w:t>202</w:t>
            </w:r>
          </w:p>
        </w:tc>
        <w:tc>
          <w:tcPr>
            <w:tcW w:w="851" w:type="dxa"/>
          </w:tcPr>
          <w:p w:rsidR="00EA57EE" w:rsidRPr="002D56AF" w:rsidRDefault="00EA57EE" w:rsidP="002D56AF">
            <w:pPr>
              <w:spacing w:after="0" w:line="240" w:lineRule="auto"/>
              <w:jc w:val="right"/>
            </w:pPr>
            <w:r w:rsidRPr="002D56AF">
              <w:t>295</w:t>
            </w:r>
          </w:p>
        </w:tc>
        <w:tc>
          <w:tcPr>
            <w:tcW w:w="850" w:type="dxa"/>
          </w:tcPr>
          <w:p w:rsidR="00EA57EE" w:rsidRPr="002D56AF" w:rsidRDefault="00EA57EE" w:rsidP="002D56AF">
            <w:pPr>
              <w:spacing w:after="0" w:line="240" w:lineRule="auto"/>
              <w:jc w:val="right"/>
            </w:pPr>
            <w:r w:rsidRPr="002D56AF">
              <w:t>413</w:t>
            </w:r>
          </w:p>
        </w:tc>
        <w:tc>
          <w:tcPr>
            <w:tcW w:w="851" w:type="dxa"/>
          </w:tcPr>
          <w:p w:rsidR="00EA57EE" w:rsidRPr="002D56AF" w:rsidRDefault="00EA57EE" w:rsidP="002D56AF">
            <w:pPr>
              <w:spacing w:after="0" w:line="240" w:lineRule="auto"/>
              <w:jc w:val="right"/>
            </w:pPr>
            <w:r w:rsidRPr="002D56AF">
              <w:t>953</w:t>
            </w:r>
          </w:p>
        </w:tc>
        <w:tc>
          <w:tcPr>
            <w:tcW w:w="850" w:type="dxa"/>
          </w:tcPr>
          <w:p w:rsidR="00EA57EE" w:rsidRPr="002D56AF" w:rsidRDefault="00EA57EE" w:rsidP="002D56AF">
            <w:pPr>
              <w:spacing w:after="0" w:line="240" w:lineRule="auto"/>
              <w:jc w:val="right"/>
            </w:pPr>
            <w:r w:rsidRPr="002D56AF">
              <w:t>263</w:t>
            </w:r>
          </w:p>
        </w:tc>
        <w:tc>
          <w:tcPr>
            <w:tcW w:w="1203" w:type="dxa"/>
          </w:tcPr>
          <w:p w:rsidR="00EA57EE" w:rsidRPr="002D56AF" w:rsidRDefault="00EA57EE" w:rsidP="002D56AF">
            <w:pPr>
              <w:spacing w:after="0" w:line="240" w:lineRule="auto"/>
              <w:jc w:val="right"/>
            </w:pPr>
            <w:r w:rsidRPr="002D56AF">
              <w:t>31</w:t>
            </w:r>
          </w:p>
        </w:tc>
        <w:tc>
          <w:tcPr>
            <w:tcW w:w="824" w:type="dxa"/>
          </w:tcPr>
          <w:p w:rsidR="00EA57EE" w:rsidRPr="002D56AF" w:rsidRDefault="00EA57EE" w:rsidP="002D56AF">
            <w:pPr>
              <w:spacing w:after="0" w:line="240" w:lineRule="auto"/>
              <w:jc w:val="right"/>
            </w:pPr>
            <w:r w:rsidRPr="002D56AF">
              <w:t>109</w:t>
            </w:r>
          </w:p>
        </w:tc>
        <w:tc>
          <w:tcPr>
            <w:tcW w:w="824" w:type="dxa"/>
          </w:tcPr>
          <w:p w:rsidR="00EA57EE" w:rsidRPr="002D56AF" w:rsidRDefault="00EA57EE" w:rsidP="002D56AF">
            <w:pPr>
              <w:spacing w:after="0" w:line="240" w:lineRule="auto"/>
              <w:jc w:val="right"/>
            </w:pPr>
            <w:r w:rsidRPr="002D56AF">
              <w:t>332</w:t>
            </w:r>
          </w:p>
        </w:tc>
        <w:tc>
          <w:tcPr>
            <w:tcW w:w="835" w:type="dxa"/>
          </w:tcPr>
          <w:p w:rsidR="00EA57EE" w:rsidRPr="002D56AF" w:rsidRDefault="00EA57EE" w:rsidP="002D56AF">
            <w:pPr>
              <w:spacing w:after="0" w:line="240" w:lineRule="auto"/>
              <w:jc w:val="right"/>
            </w:pPr>
            <w:r w:rsidRPr="002D56AF">
              <w:t>491</w:t>
            </w:r>
          </w:p>
        </w:tc>
      </w:tr>
      <w:tr w:rsidR="00EA57EE" w:rsidRPr="002D56AF" w:rsidTr="002D56AF">
        <w:tc>
          <w:tcPr>
            <w:tcW w:w="2235" w:type="dxa"/>
          </w:tcPr>
          <w:p w:rsidR="00EA57EE" w:rsidRPr="002D56AF" w:rsidRDefault="00EA57EE" w:rsidP="002D56AF">
            <w:pPr>
              <w:spacing w:after="0" w:line="240" w:lineRule="auto"/>
            </w:pPr>
            <w:r w:rsidRPr="002D56AF">
              <w:t>Ineligible</w:t>
            </w:r>
          </w:p>
        </w:tc>
        <w:tc>
          <w:tcPr>
            <w:tcW w:w="850" w:type="dxa"/>
          </w:tcPr>
          <w:p w:rsidR="00EA57EE" w:rsidRPr="002D56AF" w:rsidRDefault="00EA57EE" w:rsidP="002D56AF">
            <w:pPr>
              <w:spacing w:after="0" w:line="240" w:lineRule="auto"/>
              <w:jc w:val="right"/>
            </w:pPr>
          </w:p>
        </w:tc>
        <w:tc>
          <w:tcPr>
            <w:tcW w:w="851" w:type="dxa"/>
          </w:tcPr>
          <w:p w:rsidR="00EA57EE" w:rsidRPr="002D56AF" w:rsidRDefault="00EA57EE" w:rsidP="002D56AF">
            <w:pPr>
              <w:spacing w:after="0" w:line="240" w:lineRule="auto"/>
              <w:jc w:val="right"/>
            </w:pPr>
            <w:r w:rsidRPr="002D56AF">
              <w:t>0</w:t>
            </w:r>
          </w:p>
        </w:tc>
        <w:tc>
          <w:tcPr>
            <w:tcW w:w="850" w:type="dxa"/>
            <w:vAlign w:val="bottom"/>
          </w:tcPr>
          <w:p w:rsidR="00EA57EE" w:rsidRPr="002D56AF" w:rsidRDefault="00EA57EE" w:rsidP="002D56AF">
            <w:pPr>
              <w:spacing w:after="0" w:line="240" w:lineRule="auto"/>
              <w:jc w:val="right"/>
              <w:rPr>
                <w:rFonts w:cs="Times New Roman"/>
                <w:color w:val="000000"/>
                <w:lang w:eastAsia="en-GB"/>
              </w:rPr>
            </w:pPr>
            <w:r w:rsidRPr="002D56AF">
              <w:rPr>
                <w:rFonts w:cs="Times New Roman"/>
                <w:color w:val="000000"/>
                <w:lang w:eastAsia="en-GB"/>
              </w:rPr>
              <w:t>0</w:t>
            </w:r>
          </w:p>
        </w:tc>
        <w:tc>
          <w:tcPr>
            <w:tcW w:w="851" w:type="dxa"/>
          </w:tcPr>
          <w:p w:rsidR="00EA57EE" w:rsidRPr="002D56AF" w:rsidRDefault="00EA57EE" w:rsidP="002D56AF">
            <w:pPr>
              <w:spacing w:after="0" w:line="240" w:lineRule="auto"/>
              <w:jc w:val="right"/>
            </w:pPr>
            <w:r w:rsidRPr="002D56AF">
              <w:t>0</w:t>
            </w:r>
          </w:p>
        </w:tc>
        <w:tc>
          <w:tcPr>
            <w:tcW w:w="850" w:type="dxa"/>
          </w:tcPr>
          <w:p w:rsidR="00EA57EE" w:rsidRPr="002D56AF" w:rsidRDefault="00EA57EE" w:rsidP="002D56AF">
            <w:pPr>
              <w:spacing w:after="0" w:line="240" w:lineRule="auto"/>
              <w:jc w:val="right"/>
            </w:pPr>
            <w:r w:rsidRPr="002D56AF">
              <w:t>0</w:t>
            </w:r>
          </w:p>
        </w:tc>
        <w:tc>
          <w:tcPr>
            <w:tcW w:w="851" w:type="dxa"/>
          </w:tcPr>
          <w:p w:rsidR="00EA57EE" w:rsidRPr="002D56AF" w:rsidRDefault="00EA57EE" w:rsidP="002D56AF">
            <w:pPr>
              <w:spacing w:after="0" w:line="240" w:lineRule="auto"/>
              <w:jc w:val="right"/>
            </w:pPr>
            <w:r w:rsidRPr="002D56AF">
              <w:t>0</w:t>
            </w:r>
          </w:p>
        </w:tc>
        <w:tc>
          <w:tcPr>
            <w:tcW w:w="850" w:type="dxa"/>
          </w:tcPr>
          <w:p w:rsidR="00EA57EE" w:rsidRPr="002D56AF" w:rsidRDefault="00EA57EE" w:rsidP="002D56AF">
            <w:pPr>
              <w:spacing w:after="0" w:line="240" w:lineRule="auto"/>
              <w:jc w:val="right"/>
            </w:pPr>
            <w:r w:rsidRPr="002D56AF">
              <w:t>13</w:t>
            </w:r>
          </w:p>
        </w:tc>
        <w:tc>
          <w:tcPr>
            <w:tcW w:w="1203" w:type="dxa"/>
          </w:tcPr>
          <w:p w:rsidR="00EA57EE" w:rsidRPr="002D56AF" w:rsidRDefault="00EA57EE" w:rsidP="002D56AF">
            <w:pPr>
              <w:spacing w:after="0" w:line="240" w:lineRule="auto"/>
              <w:jc w:val="right"/>
            </w:pPr>
            <w:r w:rsidRPr="002D56AF">
              <w:t>65</w:t>
            </w:r>
          </w:p>
        </w:tc>
        <w:tc>
          <w:tcPr>
            <w:tcW w:w="824" w:type="dxa"/>
          </w:tcPr>
          <w:p w:rsidR="00EA57EE" w:rsidRPr="002D56AF" w:rsidRDefault="00EA57EE" w:rsidP="002D56AF">
            <w:pPr>
              <w:spacing w:after="0" w:line="240" w:lineRule="auto"/>
              <w:jc w:val="right"/>
            </w:pPr>
            <w:r w:rsidRPr="002D56AF">
              <w:t>11</w:t>
            </w:r>
          </w:p>
        </w:tc>
        <w:tc>
          <w:tcPr>
            <w:tcW w:w="824" w:type="dxa"/>
          </w:tcPr>
          <w:p w:rsidR="00EA57EE" w:rsidRPr="002D56AF" w:rsidRDefault="00EA57EE" w:rsidP="002D56AF">
            <w:pPr>
              <w:spacing w:after="0" w:line="240" w:lineRule="auto"/>
              <w:jc w:val="right"/>
            </w:pPr>
            <w:r w:rsidRPr="002D56AF">
              <w:t>81</w:t>
            </w:r>
          </w:p>
        </w:tc>
        <w:tc>
          <w:tcPr>
            <w:tcW w:w="835" w:type="dxa"/>
          </w:tcPr>
          <w:p w:rsidR="00EA57EE" w:rsidRPr="002D56AF" w:rsidRDefault="00EA57EE" w:rsidP="002D56AF">
            <w:pPr>
              <w:spacing w:after="0" w:line="240" w:lineRule="auto"/>
              <w:jc w:val="right"/>
            </w:pPr>
            <w:r w:rsidRPr="002D56AF">
              <w:t>0</w:t>
            </w:r>
          </w:p>
        </w:tc>
      </w:tr>
      <w:tr w:rsidR="00EA57EE" w:rsidRPr="002D56AF" w:rsidTr="002D56AF">
        <w:tc>
          <w:tcPr>
            <w:tcW w:w="2235" w:type="dxa"/>
          </w:tcPr>
          <w:p w:rsidR="00EA57EE" w:rsidRPr="002D56AF" w:rsidRDefault="00EA57EE" w:rsidP="002D56AF">
            <w:pPr>
              <w:spacing w:after="0" w:line="240" w:lineRule="auto"/>
            </w:pPr>
            <w:r w:rsidRPr="002D56AF">
              <w:t>Not Issued</w:t>
            </w:r>
          </w:p>
        </w:tc>
        <w:tc>
          <w:tcPr>
            <w:tcW w:w="850" w:type="dxa"/>
          </w:tcPr>
          <w:p w:rsidR="00EA57EE" w:rsidRPr="002D56AF" w:rsidRDefault="00EA57EE" w:rsidP="002D56AF">
            <w:pPr>
              <w:spacing w:after="0" w:line="240" w:lineRule="auto"/>
              <w:jc w:val="right"/>
            </w:pPr>
            <w:r w:rsidRPr="002D56AF">
              <w:t>925</w:t>
            </w:r>
          </w:p>
        </w:tc>
        <w:tc>
          <w:tcPr>
            <w:tcW w:w="851" w:type="dxa"/>
          </w:tcPr>
          <w:p w:rsidR="00EA57EE" w:rsidRPr="002D56AF" w:rsidRDefault="00EA57EE" w:rsidP="002D56AF">
            <w:pPr>
              <w:spacing w:after="0" w:line="240" w:lineRule="auto"/>
              <w:jc w:val="right"/>
            </w:pPr>
            <w:r w:rsidRPr="002D56AF">
              <w:t>548</w:t>
            </w:r>
          </w:p>
        </w:tc>
        <w:tc>
          <w:tcPr>
            <w:tcW w:w="850" w:type="dxa"/>
            <w:vAlign w:val="bottom"/>
          </w:tcPr>
          <w:p w:rsidR="00EA57EE" w:rsidRPr="002D56AF" w:rsidRDefault="00EA57EE" w:rsidP="002D56AF">
            <w:pPr>
              <w:spacing w:after="0" w:line="240" w:lineRule="auto"/>
              <w:jc w:val="right"/>
              <w:rPr>
                <w:rFonts w:cs="Times New Roman"/>
                <w:color w:val="000000"/>
                <w:lang w:eastAsia="en-GB"/>
              </w:rPr>
            </w:pPr>
            <w:r w:rsidRPr="002D56AF">
              <w:rPr>
                <w:rFonts w:cs="Times New Roman"/>
                <w:color w:val="000000"/>
                <w:lang w:eastAsia="en-GB"/>
              </w:rPr>
              <w:t>275</w:t>
            </w:r>
          </w:p>
        </w:tc>
        <w:tc>
          <w:tcPr>
            <w:tcW w:w="851" w:type="dxa"/>
          </w:tcPr>
          <w:p w:rsidR="00EA57EE" w:rsidRPr="002D56AF" w:rsidRDefault="00EA57EE" w:rsidP="002D56AF">
            <w:pPr>
              <w:spacing w:after="0" w:line="240" w:lineRule="auto"/>
              <w:jc w:val="right"/>
            </w:pPr>
            <w:r w:rsidRPr="002D56AF">
              <w:t>0</w:t>
            </w:r>
          </w:p>
        </w:tc>
        <w:tc>
          <w:tcPr>
            <w:tcW w:w="850" w:type="dxa"/>
          </w:tcPr>
          <w:p w:rsidR="00EA57EE" w:rsidRPr="002D56AF" w:rsidRDefault="00EA57EE" w:rsidP="002D56AF">
            <w:pPr>
              <w:spacing w:after="0" w:line="240" w:lineRule="auto"/>
              <w:jc w:val="right"/>
            </w:pPr>
            <w:r w:rsidRPr="002D56AF">
              <w:t>862</w:t>
            </w:r>
          </w:p>
        </w:tc>
        <w:tc>
          <w:tcPr>
            <w:tcW w:w="851" w:type="dxa"/>
          </w:tcPr>
          <w:p w:rsidR="00EA57EE" w:rsidRPr="002D56AF" w:rsidRDefault="00EA57EE" w:rsidP="002D56AF">
            <w:pPr>
              <w:spacing w:after="0" w:line="240" w:lineRule="auto"/>
              <w:jc w:val="right"/>
            </w:pPr>
            <w:r w:rsidRPr="002D56AF">
              <w:t>993</w:t>
            </w:r>
          </w:p>
        </w:tc>
        <w:tc>
          <w:tcPr>
            <w:tcW w:w="850" w:type="dxa"/>
          </w:tcPr>
          <w:p w:rsidR="00EA57EE" w:rsidRPr="002D56AF" w:rsidRDefault="00EA57EE" w:rsidP="002D56AF">
            <w:pPr>
              <w:spacing w:after="0" w:line="240" w:lineRule="auto"/>
              <w:jc w:val="right"/>
            </w:pPr>
            <w:r w:rsidRPr="002D56AF">
              <w:t>1,416</w:t>
            </w:r>
          </w:p>
        </w:tc>
        <w:tc>
          <w:tcPr>
            <w:tcW w:w="1203" w:type="dxa"/>
          </w:tcPr>
          <w:p w:rsidR="00EA57EE" w:rsidRPr="002D56AF" w:rsidRDefault="00EA57EE" w:rsidP="002D56AF">
            <w:pPr>
              <w:spacing w:after="0" w:line="240" w:lineRule="auto"/>
              <w:jc w:val="right"/>
            </w:pPr>
            <w:r w:rsidRPr="002D56AF">
              <w:t>2,908</w:t>
            </w:r>
          </w:p>
        </w:tc>
        <w:tc>
          <w:tcPr>
            <w:tcW w:w="824" w:type="dxa"/>
          </w:tcPr>
          <w:p w:rsidR="00EA57EE" w:rsidRPr="002D56AF" w:rsidRDefault="00EA57EE" w:rsidP="002D56AF">
            <w:pPr>
              <w:spacing w:after="0" w:line="240" w:lineRule="auto"/>
              <w:jc w:val="right"/>
            </w:pPr>
            <w:r w:rsidRPr="002D56AF">
              <w:t>4,249</w:t>
            </w:r>
          </w:p>
        </w:tc>
        <w:tc>
          <w:tcPr>
            <w:tcW w:w="824" w:type="dxa"/>
          </w:tcPr>
          <w:p w:rsidR="00EA57EE" w:rsidRPr="002D56AF" w:rsidRDefault="00EA57EE" w:rsidP="002D56AF">
            <w:pPr>
              <w:spacing w:after="0" w:line="240" w:lineRule="auto"/>
              <w:jc w:val="right"/>
            </w:pPr>
            <w:r w:rsidRPr="002D56AF">
              <w:t>3,554</w:t>
            </w:r>
          </w:p>
        </w:tc>
        <w:tc>
          <w:tcPr>
            <w:tcW w:w="835" w:type="dxa"/>
          </w:tcPr>
          <w:p w:rsidR="00EA57EE" w:rsidRPr="002D56AF" w:rsidRDefault="00EA57EE" w:rsidP="002D56AF">
            <w:pPr>
              <w:spacing w:after="0" w:line="240" w:lineRule="auto"/>
              <w:jc w:val="right"/>
            </w:pPr>
            <w:r w:rsidRPr="002D56AF">
              <w:t>4,543</w:t>
            </w:r>
          </w:p>
        </w:tc>
      </w:tr>
      <w:tr w:rsidR="00EA57EE" w:rsidRPr="002D56AF" w:rsidTr="002D56AF">
        <w:tc>
          <w:tcPr>
            <w:tcW w:w="2235" w:type="dxa"/>
          </w:tcPr>
          <w:p w:rsidR="00EA57EE" w:rsidRPr="002D56AF" w:rsidRDefault="00EA57EE" w:rsidP="002D56AF">
            <w:pPr>
              <w:spacing w:after="0" w:line="240" w:lineRule="auto"/>
            </w:pPr>
            <w:r w:rsidRPr="002D56AF">
              <w:t>Not issued - emigrant</w:t>
            </w:r>
          </w:p>
        </w:tc>
        <w:tc>
          <w:tcPr>
            <w:tcW w:w="850" w:type="dxa"/>
          </w:tcPr>
          <w:p w:rsidR="00EA57EE" w:rsidRPr="002D56AF" w:rsidRDefault="00EA57EE" w:rsidP="002D56AF">
            <w:pPr>
              <w:spacing w:after="0" w:line="240" w:lineRule="auto"/>
              <w:jc w:val="right"/>
            </w:pPr>
          </w:p>
        </w:tc>
        <w:tc>
          <w:tcPr>
            <w:tcW w:w="851" w:type="dxa"/>
          </w:tcPr>
          <w:p w:rsidR="00EA57EE" w:rsidRPr="002D56AF" w:rsidRDefault="00EA57EE" w:rsidP="002D56AF">
            <w:pPr>
              <w:spacing w:after="0" w:line="240" w:lineRule="auto"/>
              <w:jc w:val="right"/>
            </w:pPr>
            <w:r w:rsidRPr="002D56AF">
              <w:t>475</w:t>
            </w:r>
          </w:p>
        </w:tc>
        <w:tc>
          <w:tcPr>
            <w:tcW w:w="850" w:type="dxa"/>
            <w:vAlign w:val="bottom"/>
          </w:tcPr>
          <w:p w:rsidR="00EA57EE" w:rsidRPr="002D56AF" w:rsidRDefault="00EA57EE" w:rsidP="002D56AF">
            <w:pPr>
              <w:spacing w:after="0" w:line="240" w:lineRule="auto"/>
              <w:jc w:val="right"/>
              <w:rPr>
                <w:rFonts w:cs="Times New Roman"/>
                <w:color w:val="000000"/>
                <w:lang w:eastAsia="en-GB"/>
              </w:rPr>
            </w:pPr>
            <w:r w:rsidRPr="002D56AF">
              <w:rPr>
                <w:rFonts w:cs="Times New Roman"/>
                <w:color w:val="000000"/>
                <w:lang w:eastAsia="en-GB"/>
              </w:rPr>
              <w:t>701</w:t>
            </w:r>
          </w:p>
        </w:tc>
        <w:tc>
          <w:tcPr>
            <w:tcW w:w="851" w:type="dxa"/>
          </w:tcPr>
          <w:p w:rsidR="00EA57EE" w:rsidRPr="002D56AF" w:rsidRDefault="00EA57EE" w:rsidP="002D56AF">
            <w:pPr>
              <w:spacing w:after="0" w:line="240" w:lineRule="auto"/>
              <w:jc w:val="right"/>
            </w:pPr>
            <w:r w:rsidRPr="002D56AF">
              <w:t>799</w:t>
            </w:r>
          </w:p>
        </w:tc>
        <w:tc>
          <w:tcPr>
            <w:tcW w:w="850" w:type="dxa"/>
          </w:tcPr>
          <w:p w:rsidR="00EA57EE" w:rsidRPr="002D56AF" w:rsidRDefault="00EA57EE" w:rsidP="002D56AF">
            <w:pPr>
              <w:spacing w:after="0" w:line="240" w:lineRule="auto"/>
              <w:jc w:val="right"/>
            </w:pPr>
            <w:r w:rsidRPr="002D56AF">
              <w:t>1,196</w:t>
            </w:r>
          </w:p>
        </w:tc>
        <w:tc>
          <w:tcPr>
            <w:tcW w:w="851" w:type="dxa"/>
          </w:tcPr>
          <w:p w:rsidR="00EA57EE" w:rsidRPr="002D56AF" w:rsidRDefault="00EA57EE" w:rsidP="002D56AF">
            <w:pPr>
              <w:spacing w:after="0" w:line="240" w:lineRule="auto"/>
              <w:jc w:val="right"/>
            </w:pPr>
            <w:r w:rsidRPr="002D56AF">
              <w:t>1,335</w:t>
            </w:r>
          </w:p>
        </w:tc>
        <w:tc>
          <w:tcPr>
            <w:tcW w:w="850" w:type="dxa"/>
          </w:tcPr>
          <w:p w:rsidR="00EA57EE" w:rsidRPr="002D56AF" w:rsidRDefault="00EA57EE" w:rsidP="002D56AF">
            <w:pPr>
              <w:spacing w:after="0" w:line="240" w:lineRule="auto"/>
              <w:jc w:val="right"/>
            </w:pPr>
            <w:r w:rsidRPr="002D56AF">
              <w:t>1,268</w:t>
            </w:r>
          </w:p>
        </w:tc>
        <w:tc>
          <w:tcPr>
            <w:tcW w:w="1203" w:type="dxa"/>
          </w:tcPr>
          <w:p w:rsidR="00EA57EE" w:rsidRPr="002D56AF" w:rsidRDefault="00EA57EE" w:rsidP="002D56AF">
            <w:pPr>
              <w:spacing w:after="0" w:line="240" w:lineRule="auto"/>
              <w:jc w:val="right"/>
            </w:pPr>
            <w:r w:rsidRPr="002D56AF">
              <w:t>1,234</w:t>
            </w:r>
          </w:p>
        </w:tc>
        <w:tc>
          <w:tcPr>
            <w:tcW w:w="824" w:type="dxa"/>
          </w:tcPr>
          <w:p w:rsidR="00EA57EE" w:rsidRPr="002D56AF" w:rsidRDefault="00EA57EE" w:rsidP="002D56AF">
            <w:pPr>
              <w:spacing w:after="0" w:line="240" w:lineRule="auto"/>
              <w:jc w:val="right"/>
            </w:pPr>
            <w:r w:rsidRPr="002D56AF">
              <w:t>1,272</w:t>
            </w:r>
          </w:p>
        </w:tc>
        <w:tc>
          <w:tcPr>
            <w:tcW w:w="824" w:type="dxa"/>
          </w:tcPr>
          <w:p w:rsidR="00EA57EE" w:rsidRPr="002D56AF" w:rsidRDefault="00EA57EE" w:rsidP="002D56AF">
            <w:pPr>
              <w:spacing w:after="0" w:line="240" w:lineRule="auto"/>
              <w:jc w:val="right"/>
            </w:pPr>
            <w:r w:rsidRPr="002D56AF">
              <w:t>1,293</w:t>
            </w:r>
          </w:p>
        </w:tc>
        <w:tc>
          <w:tcPr>
            <w:tcW w:w="835" w:type="dxa"/>
          </w:tcPr>
          <w:p w:rsidR="00EA57EE" w:rsidRPr="002D56AF" w:rsidRDefault="00EA57EE" w:rsidP="002D56AF">
            <w:pPr>
              <w:spacing w:after="0" w:line="240" w:lineRule="auto"/>
              <w:jc w:val="right"/>
            </w:pPr>
            <w:r w:rsidRPr="002D56AF">
              <w:t>1,286</w:t>
            </w:r>
          </w:p>
        </w:tc>
      </w:tr>
      <w:tr w:rsidR="00EA57EE" w:rsidRPr="002D56AF" w:rsidTr="002D56AF">
        <w:tc>
          <w:tcPr>
            <w:tcW w:w="2235" w:type="dxa"/>
          </w:tcPr>
          <w:p w:rsidR="00EA57EE" w:rsidRPr="002D56AF" w:rsidRDefault="00EA57EE" w:rsidP="002D56AF">
            <w:pPr>
              <w:spacing w:after="0" w:line="240" w:lineRule="auto"/>
            </w:pPr>
            <w:r w:rsidRPr="002D56AF">
              <w:t>Not issued – dead</w:t>
            </w:r>
          </w:p>
        </w:tc>
        <w:tc>
          <w:tcPr>
            <w:tcW w:w="850" w:type="dxa"/>
          </w:tcPr>
          <w:p w:rsidR="00EA57EE" w:rsidRPr="002D56AF" w:rsidRDefault="00EA57EE" w:rsidP="002D56AF">
            <w:pPr>
              <w:spacing w:after="0" w:line="240" w:lineRule="auto"/>
              <w:jc w:val="right"/>
            </w:pPr>
          </w:p>
        </w:tc>
        <w:tc>
          <w:tcPr>
            <w:tcW w:w="851" w:type="dxa"/>
          </w:tcPr>
          <w:p w:rsidR="00EA57EE" w:rsidRPr="002D56AF" w:rsidRDefault="00EA57EE" w:rsidP="002D56AF">
            <w:pPr>
              <w:spacing w:after="0" w:line="240" w:lineRule="auto"/>
              <w:jc w:val="right"/>
            </w:pPr>
            <w:r w:rsidRPr="002D56AF">
              <w:t>821</w:t>
            </w:r>
          </w:p>
        </w:tc>
        <w:tc>
          <w:tcPr>
            <w:tcW w:w="850" w:type="dxa"/>
            <w:vAlign w:val="bottom"/>
          </w:tcPr>
          <w:p w:rsidR="00EA57EE" w:rsidRPr="002D56AF" w:rsidRDefault="00EA57EE" w:rsidP="002D56AF">
            <w:pPr>
              <w:spacing w:after="0" w:line="240" w:lineRule="auto"/>
              <w:jc w:val="right"/>
              <w:rPr>
                <w:rFonts w:cs="Times New Roman"/>
                <w:color w:val="000000"/>
                <w:lang w:eastAsia="en-GB"/>
              </w:rPr>
            </w:pPr>
            <w:r w:rsidRPr="002D56AF">
              <w:rPr>
                <w:rFonts w:cs="Times New Roman"/>
                <w:color w:val="000000"/>
                <w:lang w:eastAsia="en-GB"/>
              </w:rPr>
              <w:t>840</w:t>
            </w:r>
          </w:p>
        </w:tc>
        <w:tc>
          <w:tcPr>
            <w:tcW w:w="851" w:type="dxa"/>
          </w:tcPr>
          <w:p w:rsidR="00EA57EE" w:rsidRPr="002D56AF" w:rsidRDefault="00EA57EE" w:rsidP="002D56AF">
            <w:pPr>
              <w:spacing w:after="0" w:line="240" w:lineRule="auto"/>
              <w:jc w:val="right"/>
            </w:pPr>
            <w:r w:rsidRPr="002D56AF">
              <w:t>873</w:t>
            </w:r>
          </w:p>
        </w:tc>
        <w:tc>
          <w:tcPr>
            <w:tcW w:w="850" w:type="dxa"/>
          </w:tcPr>
          <w:p w:rsidR="00EA57EE" w:rsidRPr="002D56AF" w:rsidRDefault="00EA57EE" w:rsidP="002D56AF">
            <w:pPr>
              <w:spacing w:after="0" w:line="240" w:lineRule="auto"/>
              <w:jc w:val="right"/>
            </w:pPr>
            <w:r w:rsidRPr="002D56AF">
              <w:t>960</w:t>
            </w:r>
          </w:p>
        </w:tc>
        <w:tc>
          <w:tcPr>
            <w:tcW w:w="851" w:type="dxa"/>
          </w:tcPr>
          <w:p w:rsidR="00EA57EE" w:rsidRPr="002D56AF" w:rsidRDefault="00EA57EE" w:rsidP="002D56AF">
            <w:pPr>
              <w:spacing w:after="0" w:line="240" w:lineRule="auto"/>
              <w:jc w:val="right"/>
            </w:pPr>
            <w:r w:rsidRPr="002D56AF">
              <w:t>1,049</w:t>
            </w:r>
          </w:p>
        </w:tc>
        <w:tc>
          <w:tcPr>
            <w:tcW w:w="850" w:type="dxa"/>
          </w:tcPr>
          <w:p w:rsidR="00EA57EE" w:rsidRPr="002D56AF" w:rsidRDefault="00EA57EE" w:rsidP="002D56AF">
            <w:pPr>
              <w:spacing w:after="0" w:line="240" w:lineRule="auto"/>
              <w:jc w:val="right"/>
            </w:pPr>
            <w:r w:rsidRPr="002D56AF">
              <w:t>1,199</w:t>
            </w:r>
          </w:p>
        </w:tc>
        <w:tc>
          <w:tcPr>
            <w:tcW w:w="1203" w:type="dxa"/>
          </w:tcPr>
          <w:p w:rsidR="00EA57EE" w:rsidRPr="002D56AF" w:rsidRDefault="00EA57EE" w:rsidP="002D56AF">
            <w:pPr>
              <w:spacing w:after="0" w:line="240" w:lineRule="auto"/>
              <w:jc w:val="right"/>
            </w:pPr>
            <w:r w:rsidRPr="002D56AF">
              <w:t>1,321</w:t>
            </w:r>
          </w:p>
        </w:tc>
        <w:tc>
          <w:tcPr>
            <w:tcW w:w="824" w:type="dxa"/>
          </w:tcPr>
          <w:p w:rsidR="00EA57EE" w:rsidRPr="002D56AF" w:rsidRDefault="00EA57EE" w:rsidP="002D56AF">
            <w:pPr>
              <w:spacing w:after="0" w:line="240" w:lineRule="auto"/>
              <w:jc w:val="right"/>
            </w:pPr>
            <w:r w:rsidRPr="002D56AF">
              <w:t>1,323</w:t>
            </w:r>
          </w:p>
        </w:tc>
        <w:tc>
          <w:tcPr>
            <w:tcW w:w="824" w:type="dxa"/>
          </w:tcPr>
          <w:p w:rsidR="00EA57EE" w:rsidRPr="002D56AF" w:rsidRDefault="00EA57EE" w:rsidP="002D56AF">
            <w:pPr>
              <w:spacing w:after="0" w:line="240" w:lineRule="auto"/>
              <w:jc w:val="right"/>
            </w:pPr>
            <w:r w:rsidRPr="002D56AF">
              <w:t>1,459</w:t>
            </w:r>
          </w:p>
        </w:tc>
        <w:tc>
          <w:tcPr>
            <w:tcW w:w="835" w:type="dxa"/>
          </w:tcPr>
          <w:p w:rsidR="00EA57EE" w:rsidRPr="002D56AF" w:rsidRDefault="00EA57EE" w:rsidP="002D56AF">
            <w:pPr>
              <w:spacing w:after="0" w:line="240" w:lineRule="auto"/>
              <w:jc w:val="right"/>
            </w:pPr>
            <w:r w:rsidRPr="002D56AF">
              <w:t>1,659</w:t>
            </w:r>
          </w:p>
        </w:tc>
      </w:tr>
      <w:tr w:rsidR="00EA57EE" w:rsidRPr="002D56AF" w:rsidTr="002D56AF">
        <w:tc>
          <w:tcPr>
            <w:tcW w:w="2235" w:type="dxa"/>
          </w:tcPr>
          <w:p w:rsidR="00EA57EE" w:rsidRPr="002D56AF" w:rsidRDefault="00EA57EE" w:rsidP="002D56AF">
            <w:pPr>
              <w:spacing w:after="0" w:line="240" w:lineRule="auto"/>
            </w:pPr>
            <w:r w:rsidRPr="002D56AF">
              <w:t>Total</w:t>
            </w:r>
          </w:p>
        </w:tc>
        <w:tc>
          <w:tcPr>
            <w:tcW w:w="850" w:type="dxa"/>
          </w:tcPr>
          <w:p w:rsidR="00EA57EE" w:rsidRPr="002D56AF" w:rsidRDefault="00EA57EE" w:rsidP="002D56AF">
            <w:pPr>
              <w:spacing w:after="0" w:line="240" w:lineRule="auto"/>
              <w:jc w:val="right"/>
            </w:pPr>
            <w:r w:rsidRPr="002D56AF">
              <w:t>18,558</w:t>
            </w:r>
          </w:p>
        </w:tc>
        <w:tc>
          <w:tcPr>
            <w:tcW w:w="851" w:type="dxa"/>
          </w:tcPr>
          <w:p w:rsidR="00EA57EE" w:rsidRPr="002D56AF" w:rsidRDefault="00EA57EE" w:rsidP="002D56AF">
            <w:pPr>
              <w:spacing w:after="0" w:line="240" w:lineRule="auto"/>
              <w:jc w:val="right"/>
            </w:pPr>
            <w:r w:rsidRPr="002D56AF">
              <w:t>18,558</w:t>
            </w:r>
          </w:p>
        </w:tc>
        <w:tc>
          <w:tcPr>
            <w:tcW w:w="850" w:type="dxa"/>
          </w:tcPr>
          <w:p w:rsidR="00EA57EE" w:rsidRPr="002D56AF" w:rsidRDefault="00EA57EE" w:rsidP="002D56AF">
            <w:pPr>
              <w:spacing w:after="0" w:line="240" w:lineRule="auto"/>
              <w:jc w:val="right"/>
            </w:pPr>
            <w:r w:rsidRPr="002D56AF">
              <w:t>18,558</w:t>
            </w:r>
          </w:p>
        </w:tc>
        <w:tc>
          <w:tcPr>
            <w:tcW w:w="851" w:type="dxa"/>
          </w:tcPr>
          <w:p w:rsidR="00EA57EE" w:rsidRPr="002D56AF" w:rsidRDefault="00EA57EE" w:rsidP="002D56AF">
            <w:pPr>
              <w:spacing w:after="0" w:line="240" w:lineRule="auto"/>
              <w:jc w:val="right"/>
            </w:pPr>
            <w:r w:rsidRPr="002D56AF">
              <w:t>18,558</w:t>
            </w:r>
          </w:p>
        </w:tc>
        <w:tc>
          <w:tcPr>
            <w:tcW w:w="850" w:type="dxa"/>
          </w:tcPr>
          <w:p w:rsidR="00EA57EE" w:rsidRPr="002D56AF" w:rsidRDefault="00EA57EE" w:rsidP="002D56AF">
            <w:pPr>
              <w:spacing w:after="0" w:line="240" w:lineRule="auto"/>
              <w:jc w:val="right"/>
            </w:pPr>
            <w:r w:rsidRPr="002D56AF">
              <w:t>18,558</w:t>
            </w:r>
          </w:p>
        </w:tc>
        <w:tc>
          <w:tcPr>
            <w:tcW w:w="851" w:type="dxa"/>
          </w:tcPr>
          <w:p w:rsidR="00EA57EE" w:rsidRPr="002D56AF" w:rsidRDefault="00EA57EE" w:rsidP="002D56AF">
            <w:pPr>
              <w:spacing w:after="0" w:line="240" w:lineRule="auto"/>
              <w:jc w:val="right"/>
            </w:pPr>
            <w:r w:rsidRPr="002D56AF">
              <w:t>18,558</w:t>
            </w:r>
          </w:p>
        </w:tc>
        <w:tc>
          <w:tcPr>
            <w:tcW w:w="850" w:type="dxa"/>
          </w:tcPr>
          <w:p w:rsidR="00EA57EE" w:rsidRPr="002D56AF" w:rsidRDefault="00EA57EE" w:rsidP="002D56AF">
            <w:pPr>
              <w:spacing w:after="0" w:line="240" w:lineRule="auto"/>
              <w:jc w:val="right"/>
            </w:pPr>
            <w:r w:rsidRPr="002D56AF">
              <w:t>18,558</w:t>
            </w:r>
          </w:p>
        </w:tc>
        <w:tc>
          <w:tcPr>
            <w:tcW w:w="1203" w:type="dxa"/>
          </w:tcPr>
          <w:p w:rsidR="00EA57EE" w:rsidRPr="002D56AF" w:rsidRDefault="00EA57EE" w:rsidP="002D56AF">
            <w:pPr>
              <w:spacing w:after="0" w:line="240" w:lineRule="auto"/>
              <w:jc w:val="right"/>
            </w:pPr>
            <w:r w:rsidRPr="002D56AF">
              <w:t>18,558</w:t>
            </w:r>
          </w:p>
        </w:tc>
        <w:tc>
          <w:tcPr>
            <w:tcW w:w="824" w:type="dxa"/>
          </w:tcPr>
          <w:p w:rsidR="00EA57EE" w:rsidRPr="002D56AF" w:rsidRDefault="00EA57EE" w:rsidP="002D56AF">
            <w:pPr>
              <w:spacing w:after="0" w:line="240" w:lineRule="auto"/>
              <w:jc w:val="right"/>
            </w:pPr>
            <w:r w:rsidRPr="002D56AF">
              <w:t>18,558</w:t>
            </w:r>
          </w:p>
        </w:tc>
        <w:tc>
          <w:tcPr>
            <w:tcW w:w="824" w:type="dxa"/>
          </w:tcPr>
          <w:p w:rsidR="00EA57EE" w:rsidRPr="002D56AF" w:rsidRDefault="00EA57EE" w:rsidP="002D56AF">
            <w:pPr>
              <w:spacing w:after="0" w:line="240" w:lineRule="auto"/>
              <w:jc w:val="right"/>
            </w:pPr>
            <w:r w:rsidRPr="002D56AF">
              <w:t>18,558</w:t>
            </w:r>
          </w:p>
        </w:tc>
        <w:tc>
          <w:tcPr>
            <w:tcW w:w="835" w:type="dxa"/>
          </w:tcPr>
          <w:p w:rsidR="00EA57EE" w:rsidRPr="002D56AF" w:rsidRDefault="00EA57EE" w:rsidP="002D56AF">
            <w:pPr>
              <w:spacing w:after="0" w:line="240" w:lineRule="auto"/>
              <w:jc w:val="right"/>
            </w:pPr>
            <w:r w:rsidRPr="002D56AF">
              <w:t>18,558</w:t>
            </w:r>
          </w:p>
        </w:tc>
      </w:tr>
    </w:tbl>
    <w:p w:rsidR="00EA57EE" w:rsidRDefault="00EA57EE" w:rsidP="005C7A62"/>
    <w:p w:rsidR="00EA57EE" w:rsidRPr="00F228F1" w:rsidRDefault="00EA57EE" w:rsidP="004D48BE">
      <w:pPr>
        <w:spacing w:after="0" w:line="240" w:lineRule="auto"/>
        <w:rPr>
          <w:rFonts w:ascii="Times New Roman" w:hAnsi="Times New Roman" w:cs="Times New Roman"/>
          <w:b/>
          <w:i/>
          <w:iCs/>
          <w:sz w:val="24"/>
          <w:szCs w:val="24"/>
        </w:rPr>
      </w:pPr>
      <w:r>
        <w:rPr>
          <w:rFonts w:ascii="Times New Roman" w:hAnsi="Times New Roman" w:cs="Times New Roman"/>
          <w:b/>
          <w:color w:val="333333"/>
          <w:sz w:val="24"/>
          <w:szCs w:val="24"/>
          <w:shd w:val="clear" w:color="auto" w:fill="FFFFFF"/>
        </w:rPr>
        <w:t xml:space="preserve">Source: </w:t>
      </w:r>
      <w:smartTag w:uri="urn:schemas-microsoft-com:office:smarttags" w:element="PlaceType">
        <w:smartTag w:uri="urn:schemas-microsoft-com:office:smarttags" w:element="place">
          <w:smartTag w:uri="urn:schemas-microsoft-com:office:smarttags" w:element="PlaceType">
            <w:r w:rsidRPr="00F228F1">
              <w:rPr>
                <w:rFonts w:ascii="Times New Roman" w:hAnsi="Times New Roman" w:cs="Times New Roman"/>
                <w:b/>
                <w:color w:val="333333"/>
                <w:sz w:val="24"/>
                <w:szCs w:val="24"/>
                <w:shd w:val="clear" w:color="auto" w:fill="FFFFFF"/>
              </w:rPr>
              <w:t>University</w:t>
            </w:r>
          </w:smartTag>
          <w:r w:rsidRPr="00F228F1">
            <w:rPr>
              <w:rFonts w:ascii="Times New Roman" w:hAnsi="Times New Roman" w:cs="Times New Roman"/>
              <w:b/>
              <w:color w:val="333333"/>
              <w:sz w:val="24"/>
              <w:szCs w:val="24"/>
              <w:shd w:val="clear" w:color="auto" w:fill="FFFFFF"/>
            </w:rPr>
            <w:t xml:space="preserve"> of </w:t>
          </w:r>
          <w:smartTag w:uri="urn:schemas-microsoft-com:office:smarttags" w:element="PlaceName">
            <w:r w:rsidRPr="00F228F1">
              <w:rPr>
                <w:rFonts w:ascii="Times New Roman" w:hAnsi="Times New Roman" w:cs="Times New Roman"/>
                <w:b/>
                <w:color w:val="333333"/>
                <w:sz w:val="24"/>
                <w:szCs w:val="24"/>
                <w:shd w:val="clear" w:color="auto" w:fill="FFFFFF"/>
              </w:rPr>
              <w:t>London</w:t>
            </w:r>
          </w:smartTag>
        </w:smartTag>
      </w:smartTag>
      <w:r w:rsidRPr="00F228F1">
        <w:rPr>
          <w:rFonts w:ascii="Times New Roman" w:hAnsi="Times New Roman" w:cs="Times New Roman"/>
          <w:b/>
          <w:color w:val="333333"/>
          <w:sz w:val="24"/>
          <w:szCs w:val="24"/>
          <w:shd w:val="clear" w:color="auto" w:fill="FFFFFF"/>
        </w:rPr>
        <w:t>. UCL Institute of Education. Centre for Longitudinal Studies. (2015).</w:t>
      </w:r>
      <w:r w:rsidRPr="00F228F1">
        <w:rPr>
          <w:rStyle w:val="apple-converted-space"/>
          <w:rFonts w:ascii="Times New Roman" w:hAnsi="Times New Roman"/>
          <w:b/>
          <w:color w:val="333333"/>
          <w:sz w:val="24"/>
          <w:szCs w:val="24"/>
          <w:shd w:val="clear" w:color="auto" w:fill="FFFFFF"/>
        </w:rPr>
        <w:t> </w:t>
      </w:r>
      <w:r w:rsidRPr="00F228F1">
        <w:rPr>
          <w:rFonts w:ascii="Times New Roman" w:hAnsi="Times New Roman" w:cs="Times New Roman"/>
          <w:b/>
          <w:i/>
          <w:iCs/>
          <w:sz w:val="24"/>
          <w:szCs w:val="24"/>
        </w:rPr>
        <w:t>National Child Development Study Response and Outcomes Dataset, 1958-2013</w:t>
      </w:r>
      <w:r w:rsidRPr="00F228F1">
        <w:rPr>
          <w:rFonts w:ascii="Times New Roman" w:hAnsi="Times New Roman" w:cs="Times New Roman"/>
          <w:b/>
          <w:sz w:val="24"/>
          <w:szCs w:val="24"/>
        </w:rPr>
        <w:t>. [data collection].</w:t>
      </w:r>
      <w:r w:rsidRPr="00F228F1">
        <w:rPr>
          <w:rStyle w:val="apple-converted-space"/>
          <w:rFonts w:ascii="Times New Roman" w:hAnsi="Times New Roman"/>
          <w:b/>
          <w:sz w:val="24"/>
          <w:szCs w:val="24"/>
        </w:rPr>
        <w:t> </w:t>
      </w:r>
      <w:r w:rsidRPr="00F228F1">
        <w:rPr>
          <w:rFonts w:ascii="Times New Roman" w:hAnsi="Times New Roman" w:cs="Times New Roman"/>
          <w:b/>
          <w:i/>
          <w:iCs/>
          <w:sz w:val="24"/>
          <w:szCs w:val="24"/>
        </w:rPr>
        <w:t>5th Edition.</w:t>
      </w:r>
      <w:r w:rsidRPr="00F228F1">
        <w:rPr>
          <w:rStyle w:val="apple-converted-space"/>
          <w:rFonts w:ascii="Times New Roman" w:hAnsi="Times New Roman"/>
          <w:b/>
          <w:i/>
          <w:iCs/>
          <w:sz w:val="24"/>
          <w:szCs w:val="24"/>
        </w:rPr>
        <w:t> </w:t>
      </w:r>
      <w:smartTag w:uri="urn:schemas-microsoft-com:office:smarttags" w:element="country-region">
        <w:smartTag w:uri="urn:schemas-microsoft-com:office:smarttags" w:element="place">
          <w:r w:rsidRPr="00F228F1">
            <w:rPr>
              <w:rFonts w:ascii="Times New Roman" w:hAnsi="Times New Roman" w:cs="Times New Roman"/>
              <w:b/>
              <w:sz w:val="24"/>
              <w:szCs w:val="24"/>
            </w:rPr>
            <w:t>UK</w:t>
          </w:r>
        </w:smartTag>
      </w:smartTag>
      <w:r w:rsidRPr="00F228F1">
        <w:rPr>
          <w:rFonts w:ascii="Times New Roman" w:hAnsi="Times New Roman" w:cs="Times New Roman"/>
          <w:b/>
          <w:sz w:val="24"/>
          <w:szCs w:val="24"/>
        </w:rPr>
        <w:t xml:space="preserve"> Data Service. SN: 5560,</w:t>
      </w:r>
      <w:r w:rsidRPr="00F228F1">
        <w:rPr>
          <w:rStyle w:val="apple-converted-space"/>
          <w:rFonts w:ascii="Times New Roman" w:hAnsi="Times New Roman"/>
          <w:b/>
          <w:sz w:val="24"/>
          <w:szCs w:val="24"/>
        </w:rPr>
        <w:t> </w:t>
      </w:r>
      <w:hyperlink r:id="rId6" w:history="1">
        <w:r w:rsidRPr="00F228F1">
          <w:rPr>
            <w:rStyle w:val="Hyperlink"/>
            <w:rFonts w:ascii="Times New Roman" w:hAnsi="Times New Roman"/>
            <w:b/>
            <w:color w:val="702082"/>
            <w:sz w:val="24"/>
            <w:szCs w:val="24"/>
            <w:shd w:val="clear" w:color="auto" w:fill="FFFFFF"/>
          </w:rPr>
          <w:t>http://dx.doi.org/10.5255/UKDA-SN-5560-3</w:t>
        </w:r>
      </w:hyperlink>
      <w:r w:rsidRPr="00F228F1">
        <w:rPr>
          <w:rFonts w:ascii="Times New Roman" w:hAnsi="Times New Roman" w:cs="Times New Roman"/>
          <w:b/>
          <w:color w:val="333333"/>
          <w:sz w:val="24"/>
          <w:szCs w:val="24"/>
          <w:shd w:val="clear" w:color="auto" w:fill="FFFFFF"/>
        </w:rPr>
        <w:t>.</w:t>
      </w:r>
    </w:p>
    <w:p w:rsidR="00EA57EE" w:rsidRDefault="00EA57EE" w:rsidP="004D48BE">
      <w:pPr>
        <w:spacing w:after="0" w:line="240" w:lineRule="auto"/>
        <w:rPr>
          <w:rFonts w:ascii="Times New Roman" w:hAnsi="Times New Roman" w:cs="Times New Roman"/>
          <w:b/>
          <w:sz w:val="24"/>
          <w:szCs w:val="24"/>
        </w:rPr>
      </w:pPr>
    </w:p>
    <w:p w:rsidR="00EA57EE" w:rsidRDefault="00EA57EE" w:rsidP="004D48BE">
      <w:pPr>
        <w:spacing w:after="0" w:line="240" w:lineRule="auto"/>
        <w:rPr>
          <w:rFonts w:ascii="Times New Roman" w:hAnsi="Times New Roman" w:cs="Times New Roman"/>
          <w:b/>
          <w:sz w:val="24"/>
          <w:szCs w:val="24"/>
        </w:rPr>
      </w:pPr>
    </w:p>
    <w:p w:rsidR="00EA57EE" w:rsidRPr="00F228F1" w:rsidRDefault="00EA57EE" w:rsidP="004D48B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Key:</w:t>
      </w:r>
    </w:p>
    <w:p w:rsidR="00EA57EE" w:rsidRPr="00F228F1" w:rsidRDefault="00EA57EE" w:rsidP="004D48BE">
      <w:pPr>
        <w:spacing w:after="0" w:line="240" w:lineRule="auto"/>
        <w:rPr>
          <w:rFonts w:ascii="Times New Roman" w:hAnsi="Times New Roman" w:cs="Times New Roman"/>
          <w:b/>
          <w:sz w:val="24"/>
          <w:szCs w:val="24"/>
        </w:rPr>
      </w:pPr>
      <w:r w:rsidRPr="00F228F1">
        <w:rPr>
          <w:rFonts w:ascii="Times New Roman" w:hAnsi="Times New Roman" w:cs="Times New Roman"/>
          <w:b/>
          <w:sz w:val="24"/>
          <w:szCs w:val="24"/>
        </w:rPr>
        <w:t>NCDS: National Child Development Study</w:t>
      </w:r>
    </w:p>
    <w:p w:rsidR="00EA57EE" w:rsidRPr="00F228F1" w:rsidRDefault="00EA57EE" w:rsidP="004D48BE">
      <w:pPr>
        <w:spacing w:after="0" w:line="240" w:lineRule="auto"/>
        <w:rPr>
          <w:rFonts w:ascii="Times New Roman" w:hAnsi="Times New Roman" w:cs="Times New Roman"/>
          <w:b/>
          <w:sz w:val="24"/>
          <w:szCs w:val="24"/>
        </w:rPr>
      </w:pPr>
      <w:r w:rsidRPr="00F228F1">
        <w:rPr>
          <w:rFonts w:ascii="Times New Roman" w:hAnsi="Times New Roman" w:cs="Times New Roman"/>
          <w:b/>
          <w:sz w:val="24"/>
          <w:szCs w:val="24"/>
        </w:rPr>
        <w:t>PMS: Perinatal mortality survey</w:t>
      </w:r>
    </w:p>
    <w:p w:rsidR="00EA57EE" w:rsidRPr="00F228F1" w:rsidRDefault="00EA57EE" w:rsidP="004D48BE">
      <w:pPr>
        <w:spacing w:after="0" w:line="240" w:lineRule="auto"/>
        <w:rPr>
          <w:rFonts w:ascii="Times New Roman" w:hAnsi="Times New Roman" w:cs="Times New Roman"/>
          <w:b/>
          <w:sz w:val="24"/>
          <w:szCs w:val="24"/>
        </w:rPr>
      </w:pPr>
    </w:p>
    <w:p w:rsidR="00EA57EE" w:rsidRPr="00F228F1" w:rsidRDefault="00EA57EE" w:rsidP="00E8143E">
      <w:pPr>
        <w:rPr>
          <w:rFonts w:ascii="Times New Roman" w:hAnsi="Times New Roman" w:cs="Times New Roman"/>
          <w:b/>
          <w:sz w:val="24"/>
          <w:szCs w:val="24"/>
        </w:rPr>
      </w:pPr>
      <w:r w:rsidRPr="00F228F1">
        <w:rPr>
          <w:rFonts w:ascii="Times New Roman" w:hAnsi="Times New Roman" w:cs="Times New Roman"/>
          <w:b/>
          <w:sz w:val="24"/>
          <w:szCs w:val="24"/>
        </w:rPr>
        <w:t>Note:</w:t>
      </w:r>
      <w:r w:rsidRPr="00F228F1">
        <w:rPr>
          <w:rFonts w:ascii="Times New Roman" w:hAnsi="Times New Roman" w:cs="Times New Roman"/>
          <w:b/>
          <w:color w:val="1F497D"/>
          <w:sz w:val="24"/>
          <w:szCs w:val="24"/>
        </w:rPr>
        <w:t xml:space="preserve"> As with any longitudinal study, differential patterns of attrition may lead to response bias in a completed-cases NCDS analysis.   Men are slightly less likely to remain in the study than women, as are those from lower SES backgrounds and those with lower basic skills.    But since the birth survey interviewed 98.5% of those born in GB in the specified week, the birth dataset profile provides an excellent basis for subsequent response-bias correction using inverse-probability weighting</w:t>
      </w:r>
      <w:r w:rsidRPr="00E8143E">
        <w:rPr>
          <w:rFonts w:ascii="Times New Roman" w:hAnsi="Times New Roman" w:cs="Times New Roman"/>
          <w:b/>
          <w:color w:val="1F497D"/>
          <w:sz w:val="24"/>
          <w:szCs w:val="24"/>
        </w:rPr>
        <w:t xml:space="preserve">, </w:t>
      </w:r>
      <w:r w:rsidRPr="00E8143E">
        <w:rPr>
          <w:rFonts w:ascii="Times New Roman" w:hAnsi="Times New Roman" w:cs="Times New Roman"/>
          <w:b/>
          <w:color w:val="1F497D"/>
          <w:sz w:val="24"/>
          <w:szCs w:val="24"/>
          <w:lang w:eastAsia="en-GB"/>
        </w:rPr>
        <w:t>Full Information Maximum Likelihood estimation</w:t>
      </w:r>
      <w:r w:rsidRPr="00E8143E">
        <w:rPr>
          <w:rFonts w:ascii="Times New Roman" w:hAnsi="Times New Roman" w:cs="Times New Roman"/>
          <w:b/>
          <w:color w:val="000000"/>
          <w:sz w:val="24"/>
          <w:szCs w:val="24"/>
        </w:rPr>
        <w:t xml:space="preserve"> </w:t>
      </w:r>
      <w:r w:rsidRPr="00F228F1">
        <w:rPr>
          <w:rFonts w:ascii="Times New Roman" w:hAnsi="Times New Roman" w:cs="Times New Roman"/>
          <w:b/>
          <w:color w:val="1F497D"/>
          <w:sz w:val="24"/>
          <w:szCs w:val="24"/>
        </w:rPr>
        <w:t>or (as in the case of this paper) multiple imputation</w:t>
      </w:r>
      <w:r>
        <w:rPr>
          <w:rFonts w:cs="Times New Roman"/>
          <w:color w:val="000000"/>
          <w:sz w:val="24"/>
          <w:szCs w:val="24"/>
          <w:lang w:eastAsia="en-GB"/>
        </w:rPr>
        <w:t>.</w:t>
      </w:r>
    </w:p>
    <w:sectPr w:rsidR="00EA57EE" w:rsidRPr="00F228F1" w:rsidSect="005C7A62">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7EE" w:rsidRDefault="00EA57EE" w:rsidP="00CB49C9">
      <w:pPr>
        <w:spacing w:after="0" w:line="240" w:lineRule="auto"/>
      </w:pPr>
      <w:r>
        <w:separator/>
      </w:r>
    </w:p>
  </w:endnote>
  <w:endnote w:type="continuationSeparator" w:id="0">
    <w:p w:rsidR="00EA57EE" w:rsidRDefault="00EA57EE" w:rsidP="00CB4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7EE" w:rsidRDefault="00EA57EE" w:rsidP="00CB49C9">
      <w:pPr>
        <w:spacing w:after="0" w:line="240" w:lineRule="auto"/>
      </w:pPr>
      <w:r>
        <w:separator/>
      </w:r>
    </w:p>
  </w:footnote>
  <w:footnote w:type="continuationSeparator" w:id="0">
    <w:p w:rsidR="00EA57EE" w:rsidRDefault="00EA57EE" w:rsidP="00CB49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7A62"/>
    <w:rsid w:val="0009175D"/>
    <w:rsid w:val="00164778"/>
    <w:rsid w:val="002D56AF"/>
    <w:rsid w:val="004A23E9"/>
    <w:rsid w:val="004C5B94"/>
    <w:rsid w:val="004D48BE"/>
    <w:rsid w:val="00565AF3"/>
    <w:rsid w:val="005C7A62"/>
    <w:rsid w:val="0073122F"/>
    <w:rsid w:val="007648D7"/>
    <w:rsid w:val="007E4980"/>
    <w:rsid w:val="0084436F"/>
    <w:rsid w:val="00890157"/>
    <w:rsid w:val="00896940"/>
    <w:rsid w:val="008F756B"/>
    <w:rsid w:val="00983FE1"/>
    <w:rsid w:val="009D541C"/>
    <w:rsid w:val="009F6CA5"/>
    <w:rsid w:val="00A966BE"/>
    <w:rsid w:val="00B00A3C"/>
    <w:rsid w:val="00B53490"/>
    <w:rsid w:val="00B8436B"/>
    <w:rsid w:val="00B94F26"/>
    <w:rsid w:val="00BC17A3"/>
    <w:rsid w:val="00CB49C9"/>
    <w:rsid w:val="00D71F8A"/>
    <w:rsid w:val="00E8143E"/>
    <w:rsid w:val="00EA57EE"/>
    <w:rsid w:val="00F228F1"/>
    <w:rsid w:val="00F25A34"/>
    <w:rsid w:val="00F30E12"/>
    <w:rsid w:val="00F4532B"/>
    <w:rsid w:val="00F656F1"/>
    <w:rsid w:val="00FB434C"/>
    <w:rsid w:val="00FE09A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36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C7A6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5C7A62"/>
    <w:rPr>
      <w:rFonts w:cs="Times New Roman"/>
      <w:color w:val="0000FF"/>
      <w:u w:val="single"/>
    </w:rPr>
  </w:style>
  <w:style w:type="character" w:customStyle="1" w:styleId="apple-converted-space">
    <w:name w:val="apple-converted-space"/>
    <w:basedOn w:val="DefaultParagraphFont"/>
    <w:uiPriority w:val="99"/>
    <w:rsid w:val="005C7A62"/>
    <w:rPr>
      <w:rFonts w:cs="Times New Roman"/>
    </w:rPr>
  </w:style>
  <w:style w:type="paragraph" w:styleId="Header">
    <w:name w:val="header"/>
    <w:basedOn w:val="Normal"/>
    <w:link w:val="HeaderChar"/>
    <w:uiPriority w:val="99"/>
    <w:rsid w:val="00CB49C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B49C9"/>
    <w:rPr>
      <w:rFonts w:cs="Times New Roman"/>
    </w:rPr>
  </w:style>
  <w:style w:type="paragraph" w:styleId="Footer">
    <w:name w:val="footer"/>
    <w:basedOn w:val="Normal"/>
    <w:link w:val="FooterChar"/>
    <w:uiPriority w:val="99"/>
    <w:rsid w:val="00CB49C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B49C9"/>
    <w:rPr>
      <w:rFonts w:cs="Times New Roman"/>
    </w:rPr>
  </w:style>
  <w:style w:type="paragraph" w:styleId="NormalWeb">
    <w:name w:val="Normal (Web)"/>
    <w:basedOn w:val="Normal"/>
    <w:uiPriority w:val="99"/>
    <w:rsid w:val="009D541C"/>
    <w:pPr>
      <w:spacing w:after="0" w:line="240" w:lineRule="auto"/>
    </w:pPr>
    <w:rPr>
      <w:rFonts w:ascii="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344936570">
      <w:marLeft w:val="0"/>
      <w:marRight w:val="0"/>
      <w:marTop w:val="0"/>
      <w:marBottom w:val="0"/>
      <w:divBdr>
        <w:top w:val="none" w:sz="0" w:space="0" w:color="auto"/>
        <w:left w:val="none" w:sz="0" w:space="0" w:color="auto"/>
        <w:bottom w:val="none" w:sz="0" w:space="0" w:color="auto"/>
        <w:right w:val="none" w:sz="0" w:space="0" w:color="auto"/>
      </w:divBdr>
      <w:divsChild>
        <w:div w:id="1344936572">
          <w:marLeft w:val="0"/>
          <w:marRight w:val="0"/>
          <w:marTop w:val="0"/>
          <w:marBottom w:val="0"/>
          <w:divBdr>
            <w:top w:val="none" w:sz="0" w:space="0" w:color="auto"/>
            <w:left w:val="none" w:sz="0" w:space="0" w:color="auto"/>
            <w:bottom w:val="none" w:sz="0" w:space="0" w:color="auto"/>
            <w:right w:val="none" w:sz="0" w:space="0" w:color="auto"/>
          </w:divBdr>
          <w:divsChild>
            <w:div w:id="1344936571">
              <w:marLeft w:val="0"/>
              <w:marRight w:val="0"/>
              <w:marTop w:val="0"/>
              <w:marBottom w:val="0"/>
              <w:divBdr>
                <w:top w:val="none" w:sz="0" w:space="0" w:color="auto"/>
                <w:left w:val="none" w:sz="0" w:space="0" w:color="auto"/>
                <w:bottom w:val="none" w:sz="0" w:space="0" w:color="auto"/>
                <w:right w:val="none" w:sz="0" w:space="0" w:color="auto"/>
              </w:divBdr>
              <w:divsChild>
                <w:div w:id="1344936573">
                  <w:marLeft w:val="0"/>
                  <w:marRight w:val="0"/>
                  <w:marTop w:val="0"/>
                  <w:marBottom w:val="0"/>
                  <w:divBdr>
                    <w:top w:val="none" w:sz="0" w:space="0" w:color="auto"/>
                    <w:left w:val="none" w:sz="0" w:space="0" w:color="auto"/>
                    <w:bottom w:val="none" w:sz="0" w:space="0" w:color="auto"/>
                    <w:right w:val="none" w:sz="0" w:space="0" w:color="auto"/>
                  </w:divBdr>
                  <w:divsChild>
                    <w:div w:id="1344936574">
                      <w:marLeft w:val="0"/>
                      <w:marRight w:val="0"/>
                      <w:marTop w:val="0"/>
                      <w:marBottom w:val="0"/>
                      <w:divBdr>
                        <w:top w:val="none" w:sz="0" w:space="0" w:color="auto"/>
                        <w:left w:val="none" w:sz="0" w:space="0" w:color="auto"/>
                        <w:bottom w:val="none" w:sz="0" w:space="0" w:color="auto"/>
                        <w:right w:val="none" w:sz="0" w:space="0" w:color="auto"/>
                      </w:divBdr>
                      <w:divsChild>
                        <w:div w:id="1344936575">
                          <w:marLeft w:val="75"/>
                          <w:marRight w:val="0"/>
                          <w:marTop w:val="100"/>
                          <w:marBottom w:val="100"/>
                          <w:divBdr>
                            <w:top w:val="none" w:sz="0" w:space="0" w:color="auto"/>
                            <w:left w:val="single" w:sz="12" w:space="4" w:color="0000FF"/>
                            <w:bottom w:val="none" w:sz="0" w:space="0" w:color="auto"/>
                            <w:right w:val="none" w:sz="0" w:space="0" w:color="auto"/>
                          </w:divBdr>
                          <w:divsChild>
                            <w:div w:id="13449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5255/UKDA-SN-5560-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284</Words>
  <Characters>1620</Characters>
  <Application>Microsoft Office Outlook</Application>
  <DocSecurity>0</DocSecurity>
  <Lines>0</Lines>
  <Paragraphs>0</Paragraphs>
  <ScaleCrop>false</ScaleCrop>
  <Company>Brunel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table 1:</dc:title>
  <dc:subject/>
  <dc:creator>User</dc:creator>
  <cp:keywords/>
  <dc:description/>
  <cp:lastModifiedBy>Administrator</cp:lastModifiedBy>
  <cp:revision>3</cp:revision>
  <dcterms:created xsi:type="dcterms:W3CDTF">2016-05-06T23:11:00Z</dcterms:created>
  <dcterms:modified xsi:type="dcterms:W3CDTF">2016-07-15T23:28:00Z</dcterms:modified>
</cp:coreProperties>
</file>