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B9098" w14:textId="0FB61729" w:rsidR="005366A9" w:rsidRPr="00031784" w:rsidRDefault="00503FF6" w:rsidP="008A017A">
      <w:pPr>
        <w:pStyle w:val="Paragraph"/>
        <w:rPr>
          <w:rFonts w:ascii="Times New Roman" w:hAnsi="Times New Roman"/>
        </w:rPr>
      </w:pPr>
      <w:bookmarkStart w:id="0" w:name="_GoBack"/>
      <w:r w:rsidRPr="00503FF6">
        <w:rPr>
          <w:rFonts w:ascii="Times New Roman" w:hAnsi="Times New Roman"/>
          <w:b/>
          <w:caps/>
          <w:sz w:val="28"/>
          <w:szCs w:val="28"/>
        </w:rPr>
        <w:t>Enabling the freight traffic controller for collaborative multi-drop urban logistics: pract</w:t>
      </w:r>
      <w:r>
        <w:rPr>
          <w:rFonts w:ascii="Times New Roman" w:hAnsi="Times New Roman"/>
          <w:b/>
          <w:caps/>
          <w:sz w:val="28"/>
          <w:szCs w:val="28"/>
        </w:rPr>
        <w:t>ical and theoretical challenges</w:t>
      </w:r>
    </w:p>
    <w:bookmarkEnd w:id="0"/>
    <w:p w14:paraId="13C6F269" w14:textId="77777777" w:rsidR="005366A9" w:rsidRDefault="005366A9" w:rsidP="008A017A">
      <w:pPr>
        <w:pStyle w:val="Authors"/>
        <w:rPr>
          <w:rFonts w:ascii="Times New Roman" w:hAnsi="Times New Roman"/>
        </w:rPr>
      </w:pPr>
    </w:p>
    <w:p w14:paraId="524E5BCB" w14:textId="77777777" w:rsidR="00CB5B95" w:rsidRDefault="00CB5B95" w:rsidP="00CB5B95">
      <w:pPr>
        <w:pStyle w:val="Authors"/>
        <w:rPr>
          <w:rFonts w:ascii="Times New Roman" w:hAnsi="Times New Roman"/>
          <w:i w:val="0"/>
        </w:rPr>
      </w:pPr>
      <w:r>
        <w:rPr>
          <w:rFonts w:ascii="Times New Roman" w:hAnsi="Times New Roman"/>
          <w:i w:val="0"/>
        </w:rPr>
        <w:t>Julian Allen</w:t>
      </w:r>
    </w:p>
    <w:p w14:paraId="232456AF" w14:textId="77777777" w:rsidR="0074677C" w:rsidRPr="0074677C" w:rsidRDefault="0074677C" w:rsidP="0074677C">
      <w:pPr>
        <w:pStyle w:val="Authors"/>
        <w:rPr>
          <w:rFonts w:ascii="Times New Roman" w:hAnsi="Times New Roman"/>
          <w:b w:val="0"/>
          <w:i w:val="0"/>
        </w:rPr>
      </w:pPr>
      <w:r w:rsidRPr="0074677C">
        <w:rPr>
          <w:rFonts w:ascii="Times New Roman" w:hAnsi="Times New Roman"/>
          <w:b w:val="0"/>
          <w:i w:val="0"/>
        </w:rPr>
        <w:t>Faculty of Architecture and the Built Environment</w:t>
      </w:r>
      <w:r>
        <w:rPr>
          <w:rFonts w:ascii="Times New Roman" w:hAnsi="Times New Roman"/>
          <w:b w:val="0"/>
          <w:i w:val="0"/>
        </w:rPr>
        <w:t xml:space="preserve">, </w:t>
      </w:r>
      <w:r w:rsidRPr="0074677C">
        <w:rPr>
          <w:rFonts w:ascii="Times New Roman" w:hAnsi="Times New Roman"/>
          <w:b w:val="0"/>
          <w:i w:val="0"/>
        </w:rPr>
        <w:t>University of Westminster</w:t>
      </w:r>
      <w:r>
        <w:rPr>
          <w:rFonts w:ascii="Times New Roman" w:hAnsi="Times New Roman"/>
          <w:b w:val="0"/>
          <w:i w:val="0"/>
        </w:rPr>
        <w:t xml:space="preserve">, </w:t>
      </w:r>
      <w:r w:rsidRPr="0074677C">
        <w:rPr>
          <w:rFonts w:ascii="Times New Roman" w:hAnsi="Times New Roman"/>
          <w:b w:val="0"/>
          <w:i w:val="0"/>
        </w:rPr>
        <w:t>London</w:t>
      </w:r>
      <w:r>
        <w:rPr>
          <w:rFonts w:ascii="Times New Roman" w:hAnsi="Times New Roman"/>
          <w:b w:val="0"/>
          <w:i w:val="0"/>
        </w:rPr>
        <w:t xml:space="preserve">, </w:t>
      </w:r>
      <w:r w:rsidRPr="0074677C">
        <w:rPr>
          <w:rFonts w:ascii="Times New Roman" w:hAnsi="Times New Roman"/>
          <w:b w:val="0"/>
          <w:i w:val="0"/>
        </w:rPr>
        <w:t>NW1 5LS</w:t>
      </w:r>
      <w:r>
        <w:rPr>
          <w:rFonts w:ascii="Times New Roman" w:hAnsi="Times New Roman"/>
          <w:b w:val="0"/>
          <w:i w:val="0"/>
        </w:rPr>
        <w:t>, U.K.</w:t>
      </w:r>
    </w:p>
    <w:p w14:paraId="1C243F29" w14:textId="160B1FDC" w:rsidR="00E12607" w:rsidRPr="00E85675" w:rsidRDefault="00E12607" w:rsidP="00250212">
      <w:pPr>
        <w:pStyle w:val="Authors"/>
        <w:rPr>
          <w:rFonts w:ascii="Times New Roman" w:hAnsi="Times New Roman"/>
          <w:b w:val="0"/>
          <w:bCs/>
          <w:i w:val="0"/>
        </w:rPr>
      </w:pPr>
      <w:r>
        <w:rPr>
          <w:rFonts w:ascii="Times New Roman" w:hAnsi="Times New Roman"/>
          <w:b w:val="0"/>
          <w:bCs/>
          <w:i w:val="0"/>
        </w:rPr>
        <w:t xml:space="preserve">Tel: +44 (0)20 350 66627; </w:t>
      </w:r>
      <w:r w:rsidR="0074677C" w:rsidRPr="00E85675">
        <w:rPr>
          <w:rFonts w:ascii="Times New Roman" w:hAnsi="Times New Roman"/>
          <w:b w:val="0"/>
          <w:bCs/>
          <w:i w:val="0"/>
        </w:rPr>
        <w:t>Fax: +44(0)20 7911 5839</w:t>
      </w:r>
      <w:r>
        <w:rPr>
          <w:rFonts w:ascii="Times New Roman" w:hAnsi="Times New Roman"/>
          <w:b w:val="0"/>
          <w:bCs/>
          <w:i w:val="0"/>
        </w:rPr>
        <w:t xml:space="preserve">; </w:t>
      </w:r>
      <w:r w:rsidR="00250212">
        <w:rPr>
          <w:rFonts w:ascii="Times New Roman" w:hAnsi="Times New Roman"/>
          <w:b w:val="0"/>
          <w:bCs/>
          <w:i w:val="0"/>
        </w:rPr>
        <w:t>Email</w:t>
      </w:r>
      <w:r w:rsidRPr="00E85675">
        <w:rPr>
          <w:rFonts w:ascii="Times New Roman" w:hAnsi="Times New Roman"/>
          <w:b w:val="0"/>
          <w:bCs/>
          <w:i w:val="0"/>
        </w:rPr>
        <w:t>: allenj@westminster.ac.uk</w:t>
      </w:r>
    </w:p>
    <w:p w14:paraId="1844C519" w14:textId="77777777" w:rsidR="00BB295E" w:rsidRPr="00E85675" w:rsidRDefault="00BB295E" w:rsidP="0074677C">
      <w:pPr>
        <w:pStyle w:val="Authors"/>
        <w:rPr>
          <w:rFonts w:ascii="Times New Roman" w:hAnsi="Times New Roman"/>
          <w:b w:val="0"/>
          <w:bCs/>
          <w:i w:val="0"/>
        </w:rPr>
      </w:pPr>
    </w:p>
    <w:p w14:paraId="133FBD41" w14:textId="77777777" w:rsidR="00CB5B95" w:rsidRDefault="00CB5B95" w:rsidP="00CB5B95">
      <w:pPr>
        <w:pStyle w:val="Authors"/>
        <w:rPr>
          <w:rFonts w:ascii="Times New Roman" w:hAnsi="Times New Roman"/>
          <w:i w:val="0"/>
        </w:rPr>
      </w:pPr>
      <w:r>
        <w:rPr>
          <w:rFonts w:ascii="Times New Roman" w:hAnsi="Times New Roman"/>
          <w:i w:val="0"/>
        </w:rPr>
        <w:t>Tolga Bektas</w:t>
      </w:r>
    </w:p>
    <w:p w14:paraId="0F4C2F39" w14:textId="57B3CA52" w:rsidR="00523611" w:rsidRDefault="00523611" w:rsidP="00E83C47">
      <w:pPr>
        <w:pStyle w:val="Authors"/>
        <w:rPr>
          <w:rFonts w:ascii="Times New Roman" w:hAnsi="Times New Roman"/>
          <w:b w:val="0"/>
          <w:i w:val="0"/>
        </w:rPr>
      </w:pPr>
      <w:r>
        <w:rPr>
          <w:rFonts w:ascii="Times New Roman" w:hAnsi="Times New Roman"/>
          <w:b w:val="0"/>
          <w:i w:val="0"/>
        </w:rPr>
        <w:t>Southampton Business School</w:t>
      </w:r>
      <w:r w:rsidR="00CE2A2C">
        <w:rPr>
          <w:rFonts w:ascii="Times New Roman" w:hAnsi="Times New Roman"/>
          <w:b w:val="0"/>
          <w:i w:val="0"/>
        </w:rPr>
        <w:t xml:space="preserve">, </w:t>
      </w:r>
      <w:r w:rsidRPr="00731C34">
        <w:rPr>
          <w:rFonts w:ascii="Times New Roman" w:hAnsi="Times New Roman"/>
          <w:b w:val="0"/>
          <w:i w:val="0"/>
        </w:rPr>
        <w:t>Unive</w:t>
      </w:r>
      <w:r>
        <w:rPr>
          <w:rFonts w:ascii="Times New Roman" w:hAnsi="Times New Roman"/>
          <w:b w:val="0"/>
          <w:i w:val="0"/>
        </w:rPr>
        <w:t>rsity of Southampton</w:t>
      </w:r>
      <w:r w:rsidR="00CE2A2C">
        <w:rPr>
          <w:rFonts w:ascii="Times New Roman" w:hAnsi="Times New Roman"/>
          <w:b w:val="0"/>
          <w:i w:val="0"/>
        </w:rPr>
        <w:t xml:space="preserve">, </w:t>
      </w:r>
      <w:r>
        <w:rPr>
          <w:rFonts w:ascii="Times New Roman" w:hAnsi="Times New Roman"/>
          <w:b w:val="0"/>
          <w:i w:val="0"/>
        </w:rPr>
        <w:t>Southampton</w:t>
      </w:r>
      <w:r w:rsidR="00CE2A2C">
        <w:rPr>
          <w:rFonts w:ascii="Times New Roman" w:hAnsi="Times New Roman"/>
          <w:b w:val="0"/>
          <w:i w:val="0"/>
        </w:rPr>
        <w:t xml:space="preserve">, </w:t>
      </w:r>
      <w:r>
        <w:rPr>
          <w:rFonts w:ascii="Times New Roman" w:hAnsi="Times New Roman"/>
          <w:b w:val="0"/>
          <w:i w:val="0"/>
        </w:rPr>
        <w:t>SO17 1BJ</w:t>
      </w:r>
      <w:r w:rsidR="00CE2A2C">
        <w:rPr>
          <w:rFonts w:ascii="Times New Roman" w:hAnsi="Times New Roman"/>
          <w:b w:val="0"/>
          <w:i w:val="0"/>
        </w:rPr>
        <w:t>, U</w:t>
      </w:r>
      <w:r w:rsidR="00E83C47">
        <w:rPr>
          <w:rFonts w:ascii="Times New Roman" w:hAnsi="Times New Roman"/>
          <w:b w:val="0"/>
          <w:i w:val="0"/>
        </w:rPr>
        <w:t>.K.</w:t>
      </w:r>
      <w:r>
        <w:rPr>
          <w:rFonts w:ascii="Times New Roman" w:hAnsi="Times New Roman"/>
          <w:b w:val="0"/>
          <w:i w:val="0"/>
        </w:rPr>
        <w:t xml:space="preserve"> </w:t>
      </w:r>
    </w:p>
    <w:p w14:paraId="78BC518E" w14:textId="45A058D3" w:rsidR="00523611" w:rsidRPr="00BC3EED" w:rsidRDefault="00250212" w:rsidP="00250212">
      <w:pPr>
        <w:pStyle w:val="Authors"/>
        <w:rPr>
          <w:rFonts w:ascii="Times New Roman" w:hAnsi="Times New Roman"/>
          <w:b w:val="0"/>
          <w:i w:val="0"/>
        </w:rPr>
      </w:pPr>
      <w:r w:rsidRPr="00BC3EED">
        <w:rPr>
          <w:rFonts w:ascii="Times New Roman" w:hAnsi="Times New Roman"/>
          <w:b w:val="0"/>
          <w:i w:val="0"/>
        </w:rPr>
        <w:t xml:space="preserve">Tel: +44 (0)23 8059 8969; </w:t>
      </w:r>
      <w:r>
        <w:rPr>
          <w:rFonts w:ascii="Times New Roman" w:hAnsi="Times New Roman"/>
          <w:b w:val="0"/>
          <w:i w:val="0"/>
        </w:rPr>
        <w:t xml:space="preserve">Fax: </w:t>
      </w:r>
      <w:r w:rsidRPr="0074677C">
        <w:rPr>
          <w:rFonts w:ascii="Times New Roman" w:hAnsi="Times New Roman"/>
          <w:b w:val="0"/>
          <w:i w:val="0"/>
        </w:rPr>
        <w:t>+44(0)23 8059 3844</w:t>
      </w:r>
      <w:r>
        <w:rPr>
          <w:rFonts w:ascii="Times New Roman" w:hAnsi="Times New Roman"/>
          <w:b w:val="0"/>
          <w:i w:val="0"/>
        </w:rPr>
        <w:t xml:space="preserve">; </w:t>
      </w:r>
      <w:r w:rsidRPr="00BC3EED">
        <w:rPr>
          <w:rFonts w:ascii="Times New Roman" w:hAnsi="Times New Roman"/>
          <w:b w:val="0"/>
          <w:i w:val="0"/>
        </w:rPr>
        <w:t>Email</w:t>
      </w:r>
      <w:r w:rsidR="00523611" w:rsidRPr="00BC3EED">
        <w:rPr>
          <w:rFonts w:ascii="Times New Roman" w:hAnsi="Times New Roman"/>
          <w:b w:val="0"/>
          <w:i w:val="0"/>
        </w:rPr>
        <w:t xml:space="preserve">: </w:t>
      </w:r>
      <w:r w:rsidR="00691281" w:rsidRPr="00BC3EED">
        <w:rPr>
          <w:rFonts w:ascii="Times New Roman" w:hAnsi="Times New Roman"/>
          <w:b w:val="0"/>
          <w:i w:val="0"/>
        </w:rPr>
        <w:t>t.bektas</w:t>
      </w:r>
      <w:r w:rsidR="00523611" w:rsidRPr="00BC3EED">
        <w:rPr>
          <w:rFonts w:ascii="Times New Roman" w:hAnsi="Times New Roman"/>
          <w:b w:val="0"/>
          <w:i w:val="0"/>
        </w:rPr>
        <w:t xml:space="preserve">@soton.ac.uk </w:t>
      </w:r>
    </w:p>
    <w:p w14:paraId="4E110F4E" w14:textId="36F4F3D9" w:rsidR="00CB5B95" w:rsidRDefault="00CB5B95" w:rsidP="00523611">
      <w:pPr>
        <w:pStyle w:val="Authors"/>
        <w:rPr>
          <w:rFonts w:ascii="Times New Roman" w:hAnsi="Times New Roman"/>
          <w:b w:val="0"/>
          <w:i w:val="0"/>
        </w:rPr>
      </w:pPr>
    </w:p>
    <w:p w14:paraId="2B89FDAD" w14:textId="77777777" w:rsidR="00CB5B95" w:rsidRPr="00623825" w:rsidRDefault="00CB5B95" w:rsidP="00CB5B95">
      <w:pPr>
        <w:pStyle w:val="Authors"/>
        <w:rPr>
          <w:rFonts w:ascii="Times New Roman" w:hAnsi="Times New Roman"/>
          <w:b w:val="0"/>
          <w:bCs/>
          <w:iCs/>
        </w:rPr>
      </w:pPr>
      <w:r>
        <w:rPr>
          <w:rFonts w:ascii="Times New Roman" w:hAnsi="Times New Roman"/>
          <w:i w:val="0"/>
        </w:rPr>
        <w:t>Tom Cherrett</w:t>
      </w:r>
      <w:r w:rsidR="00623825">
        <w:rPr>
          <w:rFonts w:ascii="Times New Roman" w:hAnsi="Times New Roman"/>
          <w:i w:val="0"/>
        </w:rPr>
        <w:t xml:space="preserve"> </w:t>
      </w:r>
      <w:r w:rsidR="00623825" w:rsidRPr="00623825">
        <w:rPr>
          <w:rFonts w:ascii="Times New Roman" w:hAnsi="Times New Roman"/>
          <w:b w:val="0"/>
          <w:bCs/>
          <w:iCs/>
        </w:rPr>
        <w:t>(corresponding author)</w:t>
      </w:r>
    </w:p>
    <w:p w14:paraId="67D5AA4A" w14:textId="77777777" w:rsidR="00CE2A2C" w:rsidRDefault="00523611" w:rsidP="00691281">
      <w:pPr>
        <w:pStyle w:val="Authors"/>
        <w:rPr>
          <w:rFonts w:ascii="Times New Roman" w:hAnsi="Times New Roman"/>
          <w:b w:val="0"/>
          <w:i w:val="0"/>
        </w:rPr>
      </w:pPr>
      <w:r>
        <w:rPr>
          <w:rFonts w:ascii="Times New Roman" w:hAnsi="Times New Roman"/>
          <w:b w:val="0"/>
          <w:i w:val="0"/>
        </w:rPr>
        <w:t>Faculty of E</w:t>
      </w:r>
      <w:r w:rsidRPr="00731C34">
        <w:rPr>
          <w:rFonts w:ascii="Times New Roman" w:hAnsi="Times New Roman"/>
          <w:b w:val="0"/>
          <w:i w:val="0"/>
        </w:rPr>
        <w:t>ngineering and the Environment</w:t>
      </w:r>
      <w:r w:rsidR="00CE2A2C">
        <w:rPr>
          <w:rFonts w:ascii="Times New Roman" w:hAnsi="Times New Roman"/>
          <w:b w:val="0"/>
          <w:i w:val="0"/>
        </w:rPr>
        <w:t xml:space="preserve">, </w:t>
      </w:r>
      <w:r w:rsidR="00CE2A2C" w:rsidRPr="00731C34">
        <w:rPr>
          <w:rFonts w:ascii="Times New Roman" w:hAnsi="Times New Roman"/>
          <w:b w:val="0"/>
          <w:i w:val="0"/>
        </w:rPr>
        <w:t>Unive</w:t>
      </w:r>
      <w:r w:rsidR="00CE2A2C">
        <w:rPr>
          <w:rFonts w:ascii="Times New Roman" w:hAnsi="Times New Roman"/>
          <w:b w:val="0"/>
          <w:i w:val="0"/>
        </w:rPr>
        <w:t>rsity of Southampton, Southampton, SO17 1BJ, U</w:t>
      </w:r>
      <w:r w:rsidR="00691281">
        <w:rPr>
          <w:rFonts w:ascii="Times New Roman" w:hAnsi="Times New Roman"/>
          <w:b w:val="0"/>
          <w:i w:val="0"/>
        </w:rPr>
        <w:t>.K.</w:t>
      </w:r>
      <w:r w:rsidR="00CE2A2C">
        <w:rPr>
          <w:rFonts w:ascii="Times New Roman" w:hAnsi="Times New Roman"/>
          <w:b w:val="0"/>
          <w:i w:val="0"/>
        </w:rPr>
        <w:t xml:space="preserve"> </w:t>
      </w:r>
    </w:p>
    <w:p w14:paraId="0AF2CDED" w14:textId="7067A6DE" w:rsidR="00523611" w:rsidRPr="00250212" w:rsidRDefault="00250212" w:rsidP="00250212">
      <w:pPr>
        <w:pStyle w:val="Authors"/>
        <w:rPr>
          <w:rFonts w:ascii="Times New Roman" w:hAnsi="Times New Roman"/>
          <w:b w:val="0"/>
          <w:i w:val="0"/>
        </w:rPr>
      </w:pPr>
      <w:r w:rsidRPr="00BC3EED">
        <w:rPr>
          <w:rFonts w:ascii="Times New Roman" w:hAnsi="Times New Roman"/>
          <w:b w:val="0"/>
          <w:i w:val="0"/>
        </w:rPr>
        <w:t xml:space="preserve">Tel: +44 (0)23 8059 4675; </w:t>
      </w:r>
      <w:r w:rsidRPr="00731C34">
        <w:rPr>
          <w:rFonts w:ascii="Times New Roman" w:hAnsi="Times New Roman"/>
          <w:b w:val="0"/>
          <w:i w:val="0"/>
        </w:rPr>
        <w:t>Fax: +44 (0)</w:t>
      </w:r>
      <w:r>
        <w:rPr>
          <w:rFonts w:ascii="Times New Roman" w:hAnsi="Times New Roman"/>
          <w:b w:val="0"/>
          <w:i w:val="0"/>
        </w:rPr>
        <w:t xml:space="preserve">23 8059  3152; </w:t>
      </w:r>
      <w:r w:rsidRPr="00BC3EED">
        <w:rPr>
          <w:rFonts w:ascii="Times New Roman" w:hAnsi="Times New Roman"/>
          <w:b w:val="0"/>
          <w:i w:val="0"/>
        </w:rPr>
        <w:t>Email</w:t>
      </w:r>
      <w:r w:rsidR="00523611" w:rsidRPr="00BC3EED">
        <w:rPr>
          <w:rFonts w:ascii="Times New Roman" w:hAnsi="Times New Roman"/>
          <w:b w:val="0"/>
          <w:i w:val="0"/>
        </w:rPr>
        <w:t xml:space="preserve">: </w:t>
      </w:r>
      <w:r w:rsidR="00691281" w:rsidRPr="00BC3EED">
        <w:rPr>
          <w:rFonts w:ascii="Times New Roman" w:hAnsi="Times New Roman"/>
          <w:b w:val="0"/>
          <w:i w:val="0"/>
        </w:rPr>
        <w:t>t.j.cherrett</w:t>
      </w:r>
      <w:r w:rsidR="00523611" w:rsidRPr="00BC3EED">
        <w:rPr>
          <w:rFonts w:ascii="Times New Roman" w:hAnsi="Times New Roman"/>
          <w:b w:val="0"/>
          <w:i w:val="0"/>
        </w:rPr>
        <w:t xml:space="preserve">@soton.ac.uk </w:t>
      </w:r>
    </w:p>
    <w:p w14:paraId="503BFAD1" w14:textId="77777777" w:rsidR="00CB5B95" w:rsidRDefault="00CB5B95" w:rsidP="00CB5B95">
      <w:pPr>
        <w:pStyle w:val="Authors"/>
        <w:rPr>
          <w:rFonts w:ascii="Times New Roman" w:hAnsi="Times New Roman"/>
          <w:i w:val="0"/>
        </w:rPr>
      </w:pPr>
    </w:p>
    <w:p w14:paraId="281209C1" w14:textId="77777777" w:rsidR="00CB5B95" w:rsidRDefault="00630D52" w:rsidP="00CB5B95">
      <w:pPr>
        <w:pStyle w:val="Authors"/>
        <w:rPr>
          <w:rFonts w:ascii="Times New Roman" w:hAnsi="Times New Roman"/>
          <w:i w:val="0"/>
        </w:rPr>
      </w:pPr>
      <w:r>
        <w:rPr>
          <w:rFonts w:ascii="Times New Roman" w:hAnsi="Times New Roman"/>
          <w:i w:val="0"/>
        </w:rPr>
        <w:t>Adrian Friday</w:t>
      </w:r>
    </w:p>
    <w:p w14:paraId="570D052F" w14:textId="77777777" w:rsidR="00CE2A2C" w:rsidRPr="00CE2A2C" w:rsidRDefault="00CE2A2C" w:rsidP="00691281">
      <w:pPr>
        <w:pStyle w:val="Authors"/>
        <w:rPr>
          <w:rFonts w:ascii="Times New Roman" w:hAnsi="Times New Roman"/>
          <w:b w:val="0"/>
          <w:bCs/>
          <w:i w:val="0"/>
        </w:rPr>
      </w:pPr>
      <w:r w:rsidRPr="00CE2A2C">
        <w:rPr>
          <w:rFonts w:ascii="Times New Roman" w:hAnsi="Times New Roman"/>
          <w:b w:val="0"/>
          <w:bCs/>
          <w:i w:val="0"/>
        </w:rPr>
        <w:t>School of Computing and Communications</w:t>
      </w:r>
      <w:r>
        <w:rPr>
          <w:rFonts w:ascii="Times New Roman" w:hAnsi="Times New Roman"/>
          <w:b w:val="0"/>
          <w:bCs/>
          <w:i w:val="0"/>
        </w:rPr>
        <w:t xml:space="preserve">, </w:t>
      </w:r>
      <w:r w:rsidRPr="00CE2A2C">
        <w:rPr>
          <w:rFonts w:ascii="Times New Roman" w:hAnsi="Times New Roman"/>
          <w:b w:val="0"/>
          <w:bCs/>
          <w:i w:val="0"/>
        </w:rPr>
        <w:t>Lancaster University</w:t>
      </w:r>
      <w:r>
        <w:rPr>
          <w:rFonts w:ascii="Times New Roman" w:hAnsi="Times New Roman"/>
          <w:b w:val="0"/>
          <w:bCs/>
          <w:i w:val="0"/>
        </w:rPr>
        <w:t xml:space="preserve">, </w:t>
      </w:r>
      <w:r w:rsidRPr="00CE2A2C">
        <w:rPr>
          <w:rFonts w:ascii="Times New Roman" w:hAnsi="Times New Roman"/>
          <w:b w:val="0"/>
          <w:bCs/>
          <w:i w:val="0"/>
        </w:rPr>
        <w:t>Lancaster</w:t>
      </w:r>
      <w:r>
        <w:rPr>
          <w:rFonts w:ascii="Times New Roman" w:hAnsi="Times New Roman"/>
          <w:b w:val="0"/>
          <w:bCs/>
          <w:i w:val="0"/>
        </w:rPr>
        <w:t xml:space="preserve">, </w:t>
      </w:r>
      <w:r w:rsidRPr="00CE2A2C">
        <w:rPr>
          <w:rFonts w:ascii="Times New Roman" w:hAnsi="Times New Roman"/>
          <w:b w:val="0"/>
          <w:bCs/>
          <w:i w:val="0"/>
        </w:rPr>
        <w:t>LA1 4WA</w:t>
      </w:r>
      <w:r w:rsidR="00691281">
        <w:rPr>
          <w:rFonts w:ascii="Times New Roman" w:hAnsi="Times New Roman"/>
          <w:b w:val="0"/>
          <w:bCs/>
          <w:i w:val="0"/>
        </w:rPr>
        <w:t>, U.K.</w:t>
      </w:r>
    </w:p>
    <w:p w14:paraId="298CAE46" w14:textId="248F5742" w:rsidR="00CE2A2C" w:rsidRPr="00CE2A2C" w:rsidRDefault="00250212" w:rsidP="00250212">
      <w:pPr>
        <w:pStyle w:val="Authors"/>
        <w:rPr>
          <w:rFonts w:ascii="Times New Roman" w:hAnsi="Times New Roman"/>
          <w:b w:val="0"/>
          <w:bCs/>
          <w:i w:val="0"/>
        </w:rPr>
      </w:pPr>
      <w:r>
        <w:rPr>
          <w:rFonts w:ascii="Times New Roman" w:hAnsi="Times New Roman"/>
          <w:b w:val="0"/>
          <w:bCs/>
          <w:i w:val="0"/>
        </w:rPr>
        <w:t>Tel</w:t>
      </w:r>
      <w:r w:rsidRPr="00CE2A2C">
        <w:rPr>
          <w:rFonts w:ascii="Times New Roman" w:hAnsi="Times New Roman"/>
          <w:b w:val="0"/>
          <w:bCs/>
          <w:i w:val="0"/>
        </w:rPr>
        <w:t>: +44 (0)1524 510326</w:t>
      </w:r>
      <w:r>
        <w:rPr>
          <w:rFonts w:ascii="Times New Roman" w:hAnsi="Times New Roman"/>
          <w:b w:val="0"/>
          <w:bCs/>
          <w:i w:val="0"/>
        </w:rPr>
        <w:t xml:space="preserve">; </w:t>
      </w:r>
      <w:r w:rsidRPr="00CE2A2C">
        <w:rPr>
          <w:rFonts w:ascii="Times New Roman" w:hAnsi="Times New Roman"/>
          <w:b w:val="0"/>
          <w:bCs/>
          <w:i w:val="0"/>
        </w:rPr>
        <w:t>Fax: +44 (0)1524 510492</w:t>
      </w:r>
      <w:r>
        <w:rPr>
          <w:rFonts w:ascii="Times New Roman" w:hAnsi="Times New Roman"/>
          <w:b w:val="0"/>
          <w:bCs/>
          <w:i w:val="0"/>
        </w:rPr>
        <w:t>; Email</w:t>
      </w:r>
      <w:r w:rsidR="00CE2A2C" w:rsidRPr="00CE2A2C">
        <w:rPr>
          <w:rFonts w:ascii="Times New Roman" w:hAnsi="Times New Roman"/>
          <w:b w:val="0"/>
          <w:bCs/>
          <w:i w:val="0"/>
        </w:rPr>
        <w:t xml:space="preserve">: </w:t>
      </w:r>
      <w:r w:rsidR="00691281">
        <w:rPr>
          <w:rFonts w:ascii="Times New Roman" w:hAnsi="Times New Roman"/>
          <w:b w:val="0"/>
          <w:bCs/>
          <w:i w:val="0"/>
        </w:rPr>
        <w:t>a.f</w:t>
      </w:r>
      <w:r w:rsidR="00691281" w:rsidRPr="00CE2A2C">
        <w:rPr>
          <w:rFonts w:ascii="Times New Roman" w:hAnsi="Times New Roman"/>
          <w:b w:val="0"/>
          <w:bCs/>
          <w:i w:val="0"/>
        </w:rPr>
        <w:t>riday</w:t>
      </w:r>
      <w:r w:rsidR="00CE2A2C" w:rsidRPr="00CE2A2C">
        <w:rPr>
          <w:rFonts w:ascii="Times New Roman" w:hAnsi="Times New Roman"/>
          <w:b w:val="0"/>
          <w:bCs/>
          <w:i w:val="0"/>
        </w:rPr>
        <w:t>@lancaster.ac.uk</w:t>
      </w:r>
    </w:p>
    <w:p w14:paraId="2B81A47D" w14:textId="77777777" w:rsidR="00CE2A2C" w:rsidRDefault="00CE2A2C" w:rsidP="00CE2A2C">
      <w:pPr>
        <w:pStyle w:val="Authors"/>
        <w:rPr>
          <w:rFonts w:ascii="Times New Roman" w:hAnsi="Times New Roman"/>
          <w:i w:val="0"/>
        </w:rPr>
      </w:pPr>
    </w:p>
    <w:p w14:paraId="2790291A" w14:textId="77777777" w:rsidR="00CB5B95" w:rsidRDefault="005366A9" w:rsidP="00CB5B95">
      <w:pPr>
        <w:pStyle w:val="Authors"/>
        <w:rPr>
          <w:rFonts w:ascii="Times New Roman" w:hAnsi="Times New Roman"/>
          <w:i w:val="0"/>
        </w:rPr>
      </w:pPr>
      <w:r w:rsidRPr="006C443D">
        <w:rPr>
          <w:rFonts w:ascii="Times New Roman" w:hAnsi="Times New Roman"/>
          <w:i w:val="0"/>
        </w:rPr>
        <w:t>Fraser McLeod</w:t>
      </w:r>
    </w:p>
    <w:p w14:paraId="60858E2E" w14:textId="77777777" w:rsidR="00691281" w:rsidRDefault="00691281" w:rsidP="00691281">
      <w:pPr>
        <w:pStyle w:val="Authors"/>
        <w:rPr>
          <w:rFonts w:ascii="Times New Roman" w:hAnsi="Times New Roman"/>
          <w:b w:val="0"/>
          <w:i w:val="0"/>
        </w:rPr>
      </w:pPr>
      <w:r>
        <w:rPr>
          <w:rFonts w:ascii="Times New Roman" w:hAnsi="Times New Roman"/>
          <w:b w:val="0"/>
          <w:i w:val="0"/>
        </w:rPr>
        <w:t>Faculty of E</w:t>
      </w:r>
      <w:r w:rsidRPr="00731C34">
        <w:rPr>
          <w:rFonts w:ascii="Times New Roman" w:hAnsi="Times New Roman"/>
          <w:b w:val="0"/>
          <w:i w:val="0"/>
        </w:rPr>
        <w:t>ngineering and the Environment</w:t>
      </w:r>
      <w:r>
        <w:rPr>
          <w:rFonts w:ascii="Times New Roman" w:hAnsi="Times New Roman"/>
          <w:b w:val="0"/>
          <w:i w:val="0"/>
        </w:rPr>
        <w:t xml:space="preserve">, </w:t>
      </w:r>
      <w:r w:rsidRPr="00731C34">
        <w:rPr>
          <w:rFonts w:ascii="Times New Roman" w:hAnsi="Times New Roman"/>
          <w:b w:val="0"/>
          <w:i w:val="0"/>
        </w:rPr>
        <w:t>Unive</w:t>
      </w:r>
      <w:r>
        <w:rPr>
          <w:rFonts w:ascii="Times New Roman" w:hAnsi="Times New Roman"/>
          <w:b w:val="0"/>
          <w:i w:val="0"/>
        </w:rPr>
        <w:t xml:space="preserve">rsity of Southampton, Southampton, SO17 1BJ, U.K. </w:t>
      </w:r>
    </w:p>
    <w:p w14:paraId="7EAC5C57" w14:textId="2E1E0F82" w:rsidR="00523611" w:rsidRPr="00CD6B86" w:rsidRDefault="00250212" w:rsidP="00250212">
      <w:pPr>
        <w:pStyle w:val="Authors"/>
        <w:rPr>
          <w:rFonts w:ascii="Times New Roman" w:hAnsi="Times New Roman"/>
          <w:b w:val="0"/>
          <w:i w:val="0"/>
          <w:lang w:val="fr-FR"/>
        </w:rPr>
      </w:pPr>
      <w:r>
        <w:rPr>
          <w:rFonts w:ascii="Times New Roman" w:hAnsi="Times New Roman"/>
          <w:b w:val="0"/>
          <w:i w:val="0"/>
          <w:lang w:val="fr-FR"/>
        </w:rPr>
        <w:t>Tel</w:t>
      </w:r>
      <w:r w:rsidRPr="00CD6B86">
        <w:rPr>
          <w:rFonts w:ascii="Times New Roman" w:hAnsi="Times New Roman"/>
          <w:b w:val="0"/>
          <w:i w:val="0"/>
          <w:lang w:val="fr-FR"/>
        </w:rPr>
        <w:t>: +44 (0)23 80593316</w:t>
      </w:r>
      <w:r>
        <w:rPr>
          <w:rFonts w:ascii="Times New Roman" w:hAnsi="Times New Roman"/>
          <w:b w:val="0"/>
          <w:i w:val="0"/>
          <w:lang w:val="fr-FR"/>
        </w:rPr>
        <w:t xml:space="preserve">; </w:t>
      </w:r>
      <w:r w:rsidRPr="00731C34">
        <w:rPr>
          <w:rFonts w:ascii="Times New Roman" w:hAnsi="Times New Roman"/>
          <w:b w:val="0"/>
          <w:i w:val="0"/>
        </w:rPr>
        <w:t>Fax: +44 (0)</w:t>
      </w:r>
      <w:r>
        <w:rPr>
          <w:rFonts w:ascii="Times New Roman" w:hAnsi="Times New Roman"/>
          <w:b w:val="0"/>
          <w:i w:val="0"/>
        </w:rPr>
        <w:t xml:space="preserve">23 8059 3152; </w:t>
      </w:r>
      <w:r>
        <w:rPr>
          <w:rFonts w:ascii="Times New Roman" w:hAnsi="Times New Roman"/>
          <w:b w:val="0"/>
          <w:i w:val="0"/>
          <w:lang w:val="fr-FR"/>
        </w:rPr>
        <w:t>Email</w:t>
      </w:r>
      <w:r w:rsidR="00523611" w:rsidRPr="00CD6B86">
        <w:rPr>
          <w:rFonts w:ascii="Times New Roman" w:hAnsi="Times New Roman"/>
          <w:b w:val="0"/>
          <w:i w:val="0"/>
          <w:lang w:val="fr-FR"/>
        </w:rPr>
        <w:t xml:space="preserve">: </w:t>
      </w:r>
      <w:r w:rsidR="00691281" w:rsidRPr="00CD6B86">
        <w:rPr>
          <w:rFonts w:ascii="Times New Roman" w:hAnsi="Times New Roman"/>
          <w:b w:val="0"/>
          <w:i w:val="0"/>
          <w:lang w:val="fr-FR"/>
        </w:rPr>
        <w:t>f.n.mcleod</w:t>
      </w:r>
      <w:r w:rsidR="00523611" w:rsidRPr="00CD6B86">
        <w:rPr>
          <w:rFonts w:ascii="Times New Roman" w:hAnsi="Times New Roman"/>
          <w:b w:val="0"/>
          <w:i w:val="0"/>
          <w:lang w:val="fr-FR"/>
        </w:rPr>
        <w:t xml:space="preserve">@soton.ac.uk </w:t>
      </w:r>
    </w:p>
    <w:p w14:paraId="14D65F30" w14:textId="77777777" w:rsidR="005366A9" w:rsidRDefault="005366A9" w:rsidP="00523611">
      <w:pPr>
        <w:pStyle w:val="Authors"/>
        <w:rPr>
          <w:rFonts w:ascii="Times New Roman" w:hAnsi="Times New Roman"/>
          <w:b w:val="0"/>
          <w:i w:val="0"/>
        </w:rPr>
      </w:pPr>
    </w:p>
    <w:p w14:paraId="7F0E62F7" w14:textId="77777777" w:rsidR="00CB5B95" w:rsidRDefault="00CB5B95" w:rsidP="00CB5B95">
      <w:pPr>
        <w:pStyle w:val="Authors"/>
        <w:rPr>
          <w:rFonts w:ascii="Times New Roman" w:hAnsi="Times New Roman"/>
          <w:i w:val="0"/>
        </w:rPr>
      </w:pPr>
      <w:r>
        <w:rPr>
          <w:rFonts w:ascii="Times New Roman" w:hAnsi="Times New Roman"/>
          <w:i w:val="0"/>
        </w:rPr>
        <w:t>Maja Piecyk</w:t>
      </w:r>
    </w:p>
    <w:p w14:paraId="65F79637" w14:textId="77777777" w:rsidR="0074677C" w:rsidRPr="0074677C" w:rsidRDefault="0074677C" w:rsidP="0074677C">
      <w:pPr>
        <w:pStyle w:val="Authors"/>
        <w:rPr>
          <w:rFonts w:ascii="Times New Roman" w:hAnsi="Times New Roman"/>
          <w:b w:val="0"/>
          <w:i w:val="0"/>
        </w:rPr>
      </w:pPr>
      <w:r w:rsidRPr="0074677C">
        <w:rPr>
          <w:rFonts w:ascii="Times New Roman" w:hAnsi="Times New Roman"/>
          <w:b w:val="0"/>
          <w:i w:val="0"/>
        </w:rPr>
        <w:t>Faculty of Architecture and the Built Environment</w:t>
      </w:r>
      <w:r>
        <w:rPr>
          <w:rFonts w:ascii="Times New Roman" w:hAnsi="Times New Roman"/>
          <w:b w:val="0"/>
          <w:i w:val="0"/>
        </w:rPr>
        <w:t xml:space="preserve">, </w:t>
      </w:r>
      <w:r w:rsidRPr="0074677C">
        <w:rPr>
          <w:rFonts w:ascii="Times New Roman" w:hAnsi="Times New Roman"/>
          <w:b w:val="0"/>
          <w:i w:val="0"/>
        </w:rPr>
        <w:t>University of Westminster</w:t>
      </w:r>
      <w:r>
        <w:rPr>
          <w:rFonts w:ascii="Times New Roman" w:hAnsi="Times New Roman"/>
          <w:b w:val="0"/>
          <w:i w:val="0"/>
        </w:rPr>
        <w:t xml:space="preserve">, </w:t>
      </w:r>
      <w:r w:rsidRPr="0074677C">
        <w:rPr>
          <w:rFonts w:ascii="Times New Roman" w:hAnsi="Times New Roman"/>
          <w:b w:val="0"/>
          <w:i w:val="0"/>
        </w:rPr>
        <w:t>London</w:t>
      </w:r>
      <w:r>
        <w:rPr>
          <w:rFonts w:ascii="Times New Roman" w:hAnsi="Times New Roman"/>
          <w:b w:val="0"/>
          <w:i w:val="0"/>
        </w:rPr>
        <w:t xml:space="preserve">, </w:t>
      </w:r>
      <w:r w:rsidRPr="0074677C">
        <w:rPr>
          <w:rFonts w:ascii="Times New Roman" w:hAnsi="Times New Roman"/>
          <w:b w:val="0"/>
          <w:i w:val="0"/>
        </w:rPr>
        <w:t>NW1 5LS</w:t>
      </w:r>
      <w:r>
        <w:rPr>
          <w:rFonts w:ascii="Times New Roman" w:hAnsi="Times New Roman"/>
          <w:b w:val="0"/>
          <w:i w:val="0"/>
        </w:rPr>
        <w:t>, U.K.</w:t>
      </w:r>
    </w:p>
    <w:p w14:paraId="664A98D1" w14:textId="27BD9AE0" w:rsidR="0074677C" w:rsidRPr="00CD6B86" w:rsidRDefault="00250212" w:rsidP="00250212">
      <w:pPr>
        <w:pStyle w:val="Authors"/>
        <w:rPr>
          <w:rFonts w:ascii="Times New Roman" w:hAnsi="Times New Roman"/>
          <w:b w:val="0"/>
          <w:i w:val="0"/>
          <w:lang w:val="it-IT"/>
        </w:rPr>
      </w:pPr>
      <w:r>
        <w:rPr>
          <w:rFonts w:ascii="Times New Roman" w:hAnsi="Times New Roman"/>
          <w:b w:val="0"/>
          <w:i w:val="0"/>
          <w:lang w:val="it-IT"/>
        </w:rPr>
        <w:t>Tel</w:t>
      </w:r>
      <w:r w:rsidRPr="00CD6B86">
        <w:rPr>
          <w:rFonts w:ascii="Times New Roman" w:hAnsi="Times New Roman"/>
          <w:b w:val="0"/>
          <w:i w:val="0"/>
          <w:lang w:val="it-IT"/>
        </w:rPr>
        <w:t>: +44 (0)20 350 6</w:t>
      </w:r>
      <w:r>
        <w:rPr>
          <w:rFonts w:ascii="Times New Roman" w:hAnsi="Times New Roman"/>
          <w:b w:val="0"/>
          <w:i w:val="0"/>
          <w:lang w:val="it-IT"/>
        </w:rPr>
        <w:t xml:space="preserve">5154; </w:t>
      </w:r>
      <w:r w:rsidRPr="00CD6B86">
        <w:rPr>
          <w:rFonts w:ascii="Times New Roman" w:hAnsi="Times New Roman"/>
          <w:b w:val="0"/>
          <w:i w:val="0"/>
          <w:lang w:val="it-IT"/>
        </w:rPr>
        <w:t>Fax: +44(0)20 7911 5839</w:t>
      </w:r>
      <w:r>
        <w:rPr>
          <w:rFonts w:ascii="Times New Roman" w:hAnsi="Times New Roman"/>
          <w:b w:val="0"/>
          <w:i w:val="0"/>
          <w:lang w:val="it-IT"/>
        </w:rPr>
        <w:t>; Email</w:t>
      </w:r>
      <w:r w:rsidR="0074677C" w:rsidRPr="00CD6B86">
        <w:rPr>
          <w:rFonts w:ascii="Times New Roman" w:hAnsi="Times New Roman"/>
          <w:b w:val="0"/>
          <w:i w:val="0"/>
          <w:lang w:val="it-IT"/>
        </w:rPr>
        <w:t>: m.piecyk@westminster.ac.uk</w:t>
      </w:r>
    </w:p>
    <w:p w14:paraId="72B0C0CF" w14:textId="77777777" w:rsidR="005366A9" w:rsidRPr="00CD6B86" w:rsidRDefault="005366A9" w:rsidP="008A017A">
      <w:pPr>
        <w:pStyle w:val="Authors"/>
        <w:rPr>
          <w:rFonts w:ascii="Times New Roman" w:hAnsi="Times New Roman"/>
          <w:lang w:val="it-IT"/>
        </w:rPr>
      </w:pPr>
    </w:p>
    <w:p w14:paraId="01E1C3E8" w14:textId="77777777" w:rsidR="0074677C" w:rsidRPr="00CD6B86" w:rsidRDefault="0074677C" w:rsidP="0074677C">
      <w:pPr>
        <w:pStyle w:val="Authors"/>
        <w:rPr>
          <w:rFonts w:ascii="Times New Roman" w:hAnsi="Times New Roman"/>
          <w:i w:val="0"/>
          <w:lang w:val="it-IT"/>
        </w:rPr>
      </w:pPr>
      <w:r w:rsidRPr="00CD6B86">
        <w:rPr>
          <w:rFonts w:ascii="Times New Roman" w:hAnsi="Times New Roman"/>
          <w:i w:val="0"/>
          <w:lang w:val="it-IT"/>
        </w:rPr>
        <w:t>Marzena Piotrowska</w:t>
      </w:r>
    </w:p>
    <w:p w14:paraId="4D2554C0" w14:textId="77777777" w:rsidR="0074677C" w:rsidRPr="0074677C" w:rsidRDefault="0074677C" w:rsidP="0074677C">
      <w:pPr>
        <w:pStyle w:val="Authors"/>
        <w:rPr>
          <w:rFonts w:ascii="Times New Roman" w:hAnsi="Times New Roman"/>
          <w:b w:val="0"/>
          <w:i w:val="0"/>
        </w:rPr>
      </w:pPr>
      <w:r w:rsidRPr="0074677C">
        <w:rPr>
          <w:rFonts w:ascii="Times New Roman" w:hAnsi="Times New Roman"/>
          <w:b w:val="0"/>
          <w:i w:val="0"/>
        </w:rPr>
        <w:t>Faculty of Architecture and the Built Environment</w:t>
      </w:r>
      <w:r>
        <w:rPr>
          <w:rFonts w:ascii="Times New Roman" w:hAnsi="Times New Roman"/>
          <w:b w:val="0"/>
          <w:i w:val="0"/>
        </w:rPr>
        <w:t xml:space="preserve">, </w:t>
      </w:r>
      <w:r w:rsidRPr="0074677C">
        <w:rPr>
          <w:rFonts w:ascii="Times New Roman" w:hAnsi="Times New Roman"/>
          <w:b w:val="0"/>
          <w:i w:val="0"/>
        </w:rPr>
        <w:t>University of Westminster</w:t>
      </w:r>
      <w:r>
        <w:rPr>
          <w:rFonts w:ascii="Times New Roman" w:hAnsi="Times New Roman"/>
          <w:b w:val="0"/>
          <w:i w:val="0"/>
        </w:rPr>
        <w:t xml:space="preserve">, </w:t>
      </w:r>
      <w:r w:rsidRPr="0074677C">
        <w:rPr>
          <w:rFonts w:ascii="Times New Roman" w:hAnsi="Times New Roman"/>
          <w:b w:val="0"/>
          <w:i w:val="0"/>
        </w:rPr>
        <w:t>London</w:t>
      </w:r>
      <w:r>
        <w:rPr>
          <w:rFonts w:ascii="Times New Roman" w:hAnsi="Times New Roman"/>
          <w:b w:val="0"/>
          <w:i w:val="0"/>
        </w:rPr>
        <w:t xml:space="preserve">, </w:t>
      </w:r>
      <w:r w:rsidRPr="0074677C">
        <w:rPr>
          <w:rFonts w:ascii="Times New Roman" w:hAnsi="Times New Roman"/>
          <w:b w:val="0"/>
          <w:i w:val="0"/>
        </w:rPr>
        <w:t>NW1 5LS</w:t>
      </w:r>
      <w:r>
        <w:rPr>
          <w:rFonts w:ascii="Times New Roman" w:hAnsi="Times New Roman"/>
          <w:b w:val="0"/>
          <w:i w:val="0"/>
        </w:rPr>
        <w:t>, U.K.</w:t>
      </w:r>
    </w:p>
    <w:p w14:paraId="2C312FCE" w14:textId="39C4681D" w:rsidR="0074677C" w:rsidRPr="00BC3EED" w:rsidRDefault="00250212" w:rsidP="00250212">
      <w:pPr>
        <w:pStyle w:val="Authors"/>
        <w:rPr>
          <w:rFonts w:ascii="Times New Roman" w:hAnsi="Times New Roman"/>
          <w:b w:val="0"/>
          <w:bCs/>
          <w:i w:val="0"/>
          <w:lang w:val="de-DE"/>
        </w:rPr>
      </w:pPr>
      <w:r w:rsidRPr="00BC3EED">
        <w:rPr>
          <w:rFonts w:ascii="Times New Roman" w:hAnsi="Times New Roman"/>
          <w:b w:val="0"/>
          <w:bCs/>
          <w:i w:val="0"/>
          <w:lang w:val="de-DE"/>
        </w:rPr>
        <w:t>Tel: +44 (0)20 350 66626; Fax: +44(0)20 7911 5839; Email</w:t>
      </w:r>
      <w:r w:rsidR="0074677C" w:rsidRPr="00BC3EED">
        <w:rPr>
          <w:rFonts w:ascii="Times New Roman" w:hAnsi="Times New Roman"/>
          <w:b w:val="0"/>
          <w:bCs/>
          <w:i w:val="0"/>
          <w:lang w:val="de-DE"/>
        </w:rPr>
        <w:t>: M.Piotrowska@westminster.ac.uk</w:t>
      </w:r>
    </w:p>
    <w:p w14:paraId="7603CB72" w14:textId="5919A02C" w:rsidR="0074677C" w:rsidRPr="00BC3EED" w:rsidRDefault="0074677C" w:rsidP="0074677C">
      <w:pPr>
        <w:pStyle w:val="Authors"/>
        <w:rPr>
          <w:rFonts w:ascii="Times New Roman" w:hAnsi="Times New Roman"/>
          <w:b w:val="0"/>
          <w:bCs/>
          <w:i w:val="0"/>
          <w:lang w:val="de-DE"/>
        </w:rPr>
      </w:pPr>
    </w:p>
    <w:p w14:paraId="52CFD06A" w14:textId="77777777" w:rsidR="00503FF6" w:rsidRPr="00E85675" w:rsidRDefault="00503FF6" w:rsidP="00503FF6">
      <w:pPr>
        <w:pStyle w:val="Authors"/>
        <w:rPr>
          <w:rFonts w:ascii="Times New Roman" w:hAnsi="Times New Roman"/>
          <w:i w:val="0"/>
          <w:lang w:val="de-DE"/>
        </w:rPr>
      </w:pPr>
      <w:r w:rsidRPr="00E85675">
        <w:rPr>
          <w:rFonts w:ascii="Times New Roman" w:hAnsi="Times New Roman"/>
          <w:i w:val="0"/>
          <w:lang w:val="de-DE"/>
        </w:rPr>
        <w:t>Martin Zaltz Austwick</w:t>
      </w:r>
    </w:p>
    <w:p w14:paraId="097B5EC8" w14:textId="5A23322E" w:rsidR="00503FF6" w:rsidRDefault="00503FF6" w:rsidP="00503FF6">
      <w:pPr>
        <w:pStyle w:val="Authors"/>
        <w:rPr>
          <w:rFonts w:ascii="Times New Roman" w:hAnsi="Times New Roman"/>
          <w:b w:val="0"/>
          <w:bCs/>
          <w:i w:val="0"/>
        </w:rPr>
      </w:pPr>
      <w:r>
        <w:rPr>
          <w:rFonts w:ascii="Times New Roman" w:hAnsi="Times New Roman"/>
          <w:b w:val="0"/>
          <w:bCs/>
          <w:i w:val="0"/>
        </w:rPr>
        <w:t>Faculty of the Built Environment, University College London, 90 Tottenham Court Road, London, W1T 4TJ</w:t>
      </w:r>
      <w:r w:rsidR="00435CE3">
        <w:rPr>
          <w:rFonts w:ascii="Times New Roman" w:hAnsi="Times New Roman"/>
          <w:b w:val="0"/>
          <w:bCs/>
          <w:i w:val="0"/>
        </w:rPr>
        <w:t>, U.K.</w:t>
      </w:r>
    </w:p>
    <w:p w14:paraId="5CEFE430" w14:textId="7194F4C0" w:rsidR="00503FF6" w:rsidRPr="00BC3EED" w:rsidRDefault="00E12607" w:rsidP="00503FF6">
      <w:pPr>
        <w:pStyle w:val="Authors"/>
        <w:rPr>
          <w:rFonts w:ascii="Times New Roman" w:hAnsi="Times New Roman"/>
          <w:b w:val="0"/>
          <w:bCs/>
          <w:i w:val="0"/>
          <w:lang w:val="fr-FR"/>
        </w:rPr>
      </w:pPr>
      <w:r w:rsidRPr="00BC3EED">
        <w:rPr>
          <w:rFonts w:ascii="Times New Roman" w:hAnsi="Times New Roman"/>
          <w:b w:val="0"/>
          <w:bCs/>
          <w:i w:val="0"/>
          <w:lang w:val="fr-FR"/>
        </w:rPr>
        <w:t>Tel</w:t>
      </w:r>
      <w:r w:rsidR="00435CE3" w:rsidRPr="00BC3EED">
        <w:rPr>
          <w:rFonts w:ascii="Times New Roman" w:hAnsi="Times New Roman"/>
          <w:b w:val="0"/>
          <w:bCs/>
          <w:i w:val="0"/>
          <w:lang w:val="fr-FR"/>
        </w:rPr>
        <w:t>: +44 (0)20 3108 3905</w:t>
      </w:r>
      <w:r w:rsidR="00250212" w:rsidRPr="00BC3EED">
        <w:rPr>
          <w:rFonts w:ascii="Times New Roman" w:hAnsi="Times New Roman"/>
          <w:b w:val="0"/>
          <w:bCs/>
          <w:i w:val="0"/>
          <w:lang w:val="fr-FR"/>
        </w:rPr>
        <w:t>; Email: m.austwick@ucl.ac.uk</w:t>
      </w:r>
    </w:p>
    <w:p w14:paraId="112442C8" w14:textId="77777777" w:rsidR="00503FF6" w:rsidRPr="00BC3EED" w:rsidRDefault="00503FF6" w:rsidP="0074677C">
      <w:pPr>
        <w:pStyle w:val="Authors"/>
        <w:rPr>
          <w:rFonts w:ascii="Times New Roman" w:hAnsi="Times New Roman"/>
          <w:i w:val="0"/>
          <w:lang w:val="fr-FR"/>
        </w:rPr>
      </w:pPr>
    </w:p>
    <w:p w14:paraId="0D144D3F" w14:textId="7C304DD3" w:rsidR="005366A9" w:rsidRPr="00F76F2A" w:rsidRDefault="00250212" w:rsidP="00E316B6">
      <w:pPr>
        <w:pStyle w:val="Headline1"/>
        <w:rPr>
          <w:rFonts w:ascii="Times New Roman" w:hAnsi="Times New Roman"/>
          <w:b w:val="0"/>
        </w:rPr>
      </w:pPr>
      <w:r>
        <w:rPr>
          <w:rFonts w:ascii="Times New Roman" w:hAnsi="Times New Roman"/>
          <w:b w:val="0"/>
        </w:rPr>
        <w:t>W</w:t>
      </w:r>
      <w:r w:rsidR="005366A9" w:rsidRPr="00F76F2A">
        <w:rPr>
          <w:rFonts w:ascii="Times New Roman" w:hAnsi="Times New Roman"/>
          <w:b w:val="0"/>
        </w:rPr>
        <w:t>ord</w:t>
      </w:r>
      <w:r>
        <w:rPr>
          <w:rFonts w:ascii="Times New Roman" w:hAnsi="Times New Roman"/>
          <w:b w:val="0"/>
        </w:rPr>
        <w:t xml:space="preserve"> count</w:t>
      </w:r>
      <w:r w:rsidR="00C847F1">
        <w:rPr>
          <w:rFonts w:ascii="Times New Roman" w:hAnsi="Times New Roman"/>
          <w:b w:val="0"/>
        </w:rPr>
        <w:t>: Abstract</w:t>
      </w:r>
      <w:r w:rsidR="00313935">
        <w:rPr>
          <w:rFonts w:ascii="Times New Roman" w:hAnsi="Times New Roman"/>
          <w:b w:val="0"/>
        </w:rPr>
        <w:t xml:space="preserve"> (250), Text</w:t>
      </w:r>
      <w:r w:rsidR="00E316B6">
        <w:rPr>
          <w:rFonts w:ascii="Times New Roman" w:hAnsi="Times New Roman"/>
          <w:b w:val="0"/>
        </w:rPr>
        <w:t xml:space="preserve"> (including text in table)</w:t>
      </w:r>
      <w:r w:rsidR="00313935">
        <w:rPr>
          <w:rFonts w:ascii="Times New Roman" w:hAnsi="Times New Roman"/>
          <w:b w:val="0"/>
        </w:rPr>
        <w:t xml:space="preserve"> (</w:t>
      </w:r>
      <w:r w:rsidR="00F9161A">
        <w:rPr>
          <w:rFonts w:ascii="Times New Roman" w:hAnsi="Times New Roman"/>
          <w:b w:val="0"/>
        </w:rPr>
        <w:t>4969</w:t>
      </w:r>
      <w:r w:rsidR="00313935">
        <w:rPr>
          <w:rFonts w:ascii="Times New Roman" w:hAnsi="Times New Roman"/>
          <w:b w:val="0"/>
        </w:rPr>
        <w:t>), References (1082)</w:t>
      </w:r>
      <w:r w:rsidR="003E10D2">
        <w:rPr>
          <w:rFonts w:ascii="Times New Roman" w:hAnsi="Times New Roman"/>
          <w:b w:val="0"/>
        </w:rPr>
        <w:t xml:space="preserve"> </w:t>
      </w:r>
    </w:p>
    <w:p w14:paraId="611D101A" w14:textId="3916E94C" w:rsidR="00C847F1" w:rsidRPr="00F76F2A" w:rsidRDefault="00C847F1" w:rsidP="00C847F1">
      <w:pPr>
        <w:pStyle w:val="Headline1"/>
        <w:rPr>
          <w:rFonts w:ascii="Times New Roman" w:hAnsi="Times New Roman"/>
          <w:b w:val="0"/>
        </w:rPr>
      </w:pPr>
      <w:r>
        <w:rPr>
          <w:rFonts w:ascii="Times New Roman" w:hAnsi="Times New Roman"/>
          <w:b w:val="0"/>
        </w:rPr>
        <w:t>Number of figures: 0</w:t>
      </w:r>
    </w:p>
    <w:p w14:paraId="5EE415B8" w14:textId="4DD034CF" w:rsidR="005366A9" w:rsidRPr="00F76F2A" w:rsidRDefault="005366A9" w:rsidP="00C847F1">
      <w:pPr>
        <w:pStyle w:val="Headline1"/>
        <w:rPr>
          <w:rFonts w:ascii="Times New Roman" w:hAnsi="Times New Roman"/>
          <w:b w:val="0"/>
        </w:rPr>
      </w:pPr>
      <w:r w:rsidRPr="00F76F2A">
        <w:rPr>
          <w:rFonts w:ascii="Times New Roman" w:hAnsi="Times New Roman"/>
          <w:b w:val="0"/>
        </w:rPr>
        <w:t>Number of tables</w:t>
      </w:r>
      <w:r w:rsidR="00C847F1">
        <w:rPr>
          <w:rFonts w:ascii="Times New Roman" w:hAnsi="Times New Roman"/>
          <w:b w:val="0"/>
        </w:rPr>
        <w:t xml:space="preserve">:   </w:t>
      </w:r>
      <w:r w:rsidRPr="00F76F2A">
        <w:rPr>
          <w:rFonts w:ascii="Times New Roman" w:hAnsi="Times New Roman"/>
          <w:b w:val="0"/>
        </w:rPr>
        <w:t xml:space="preserve">1 = </w:t>
      </w:r>
      <w:r w:rsidR="00516C86">
        <w:rPr>
          <w:rFonts w:ascii="Times New Roman" w:hAnsi="Times New Roman"/>
          <w:b w:val="0"/>
        </w:rPr>
        <w:t>250</w:t>
      </w:r>
      <w:r w:rsidRPr="00F76F2A">
        <w:rPr>
          <w:rFonts w:ascii="Times New Roman" w:hAnsi="Times New Roman"/>
          <w:b w:val="0"/>
        </w:rPr>
        <w:t xml:space="preserve"> words</w:t>
      </w:r>
    </w:p>
    <w:p w14:paraId="0E932C40" w14:textId="76BFE4F8" w:rsidR="00D76564" w:rsidRDefault="005366A9" w:rsidP="00990E4C">
      <w:pPr>
        <w:pStyle w:val="Headline1"/>
        <w:rPr>
          <w:rFonts w:ascii="Times New Roman" w:hAnsi="Times New Roman"/>
          <w:b w:val="0"/>
        </w:rPr>
      </w:pPr>
      <w:r w:rsidRPr="00F76F2A">
        <w:rPr>
          <w:rFonts w:ascii="Times New Roman" w:hAnsi="Times New Roman"/>
          <w:b w:val="0"/>
        </w:rPr>
        <w:t xml:space="preserve">Total = </w:t>
      </w:r>
      <w:r w:rsidR="00EA29A9">
        <w:rPr>
          <w:rFonts w:ascii="Times New Roman" w:hAnsi="Times New Roman"/>
          <w:b w:val="0"/>
        </w:rPr>
        <w:t>7</w:t>
      </w:r>
      <w:r w:rsidR="00E316B6">
        <w:rPr>
          <w:rFonts w:ascii="Times New Roman" w:hAnsi="Times New Roman"/>
          <w:b w:val="0"/>
        </w:rPr>
        <w:t>008</w:t>
      </w:r>
      <w:r w:rsidRPr="00F76F2A">
        <w:rPr>
          <w:rFonts w:ascii="Times New Roman" w:hAnsi="Times New Roman"/>
          <w:b w:val="0"/>
        </w:rPr>
        <w:t xml:space="preserve"> words</w:t>
      </w:r>
    </w:p>
    <w:p w14:paraId="5B2CAEF0" w14:textId="77777777" w:rsidR="00D76564" w:rsidRDefault="00D76564" w:rsidP="00990E4C">
      <w:pPr>
        <w:pStyle w:val="Headline1"/>
        <w:rPr>
          <w:rFonts w:ascii="Times New Roman" w:hAnsi="Times New Roman"/>
          <w:b w:val="0"/>
        </w:rPr>
      </w:pPr>
    </w:p>
    <w:p w14:paraId="738D6C04" w14:textId="77777777" w:rsidR="00F9161A" w:rsidRDefault="00D76564" w:rsidP="00990E4C">
      <w:pPr>
        <w:pStyle w:val="Headline1"/>
        <w:rPr>
          <w:rFonts w:ascii="Times New Roman" w:hAnsi="Times New Roman"/>
          <w:b w:val="0"/>
        </w:rPr>
      </w:pPr>
      <w:r>
        <w:rPr>
          <w:rFonts w:ascii="Times New Roman" w:hAnsi="Times New Roman"/>
          <w:b w:val="0"/>
        </w:rPr>
        <w:t>Submission date: August 1, 2016</w:t>
      </w:r>
    </w:p>
    <w:p w14:paraId="1E4E36C7" w14:textId="56CA95D9" w:rsidR="00EE5AEA" w:rsidRPr="00435CE3" w:rsidRDefault="00F9161A" w:rsidP="00990E4C">
      <w:pPr>
        <w:pStyle w:val="Headline1"/>
        <w:rPr>
          <w:rFonts w:ascii="Times New Roman" w:hAnsi="Times New Roman"/>
          <w:b w:val="0"/>
        </w:rPr>
      </w:pPr>
      <w:r>
        <w:rPr>
          <w:rFonts w:ascii="Times New Roman" w:hAnsi="Times New Roman"/>
          <w:b w:val="0"/>
        </w:rPr>
        <w:t>Revision date: November 7, 2016</w:t>
      </w:r>
      <w:r w:rsidR="00EE5AEA">
        <w:rPr>
          <w:rFonts w:ascii="Times New Roman" w:hAnsi="Times New Roman"/>
          <w:sz w:val="22"/>
          <w:szCs w:val="22"/>
        </w:rPr>
        <w:br w:type="page"/>
      </w:r>
    </w:p>
    <w:p w14:paraId="39983A3F" w14:textId="77777777" w:rsidR="005366A9" w:rsidRPr="00891958" w:rsidRDefault="005366A9" w:rsidP="00EA0E59">
      <w:pPr>
        <w:pStyle w:val="Headline1"/>
        <w:rPr>
          <w:rFonts w:ascii="Times New Roman" w:hAnsi="Times New Roman"/>
          <w:sz w:val="22"/>
          <w:szCs w:val="22"/>
        </w:rPr>
      </w:pPr>
      <w:r w:rsidRPr="00891958">
        <w:rPr>
          <w:rFonts w:ascii="Times New Roman" w:hAnsi="Times New Roman"/>
          <w:sz w:val="22"/>
          <w:szCs w:val="22"/>
        </w:rPr>
        <w:lastRenderedPageBreak/>
        <w:t>ABSTRACT</w:t>
      </w:r>
    </w:p>
    <w:p w14:paraId="1FFF6771" w14:textId="77777777" w:rsidR="005366A9" w:rsidRPr="00891958" w:rsidRDefault="005366A9" w:rsidP="00EA0E59">
      <w:pPr>
        <w:pStyle w:val="Headline1"/>
        <w:rPr>
          <w:rFonts w:ascii="Times New Roman" w:hAnsi="Times New Roman"/>
          <w:sz w:val="22"/>
          <w:szCs w:val="22"/>
        </w:rPr>
      </w:pPr>
    </w:p>
    <w:p w14:paraId="3BA710CC" w14:textId="5E53381E" w:rsidR="0092528D" w:rsidRPr="0092528D" w:rsidRDefault="008B140E" w:rsidP="0092528D">
      <w:pPr>
        <w:jc w:val="both"/>
        <w:rPr>
          <w:rFonts w:asciiTheme="majorBidi" w:hAnsiTheme="majorBidi" w:cstheme="majorBidi"/>
          <w:sz w:val="22"/>
          <w:szCs w:val="22"/>
        </w:rPr>
      </w:pPr>
      <w:r>
        <w:rPr>
          <w:rFonts w:ascii="Times New Roman" w:hAnsi="Times New Roman" w:cs="Arial"/>
          <w:sz w:val="22"/>
        </w:rPr>
        <w:t xml:space="preserve">There is increasing interest into how horizontal collaboration between parcel carriers might help alleviate problems </w:t>
      </w:r>
      <w:r w:rsidR="003270F9">
        <w:rPr>
          <w:rFonts w:ascii="Times New Roman" w:hAnsi="Times New Roman" w:cs="Arial"/>
          <w:sz w:val="22"/>
        </w:rPr>
        <w:t xml:space="preserve">associated with last-mile logistics in congested urban centres. </w:t>
      </w:r>
      <w:r w:rsidR="003270F9">
        <w:rPr>
          <w:rFonts w:asciiTheme="majorBidi" w:hAnsiTheme="majorBidi" w:cstheme="majorBidi"/>
          <w:sz w:val="22"/>
          <w:szCs w:val="22"/>
        </w:rPr>
        <w:t xml:space="preserve">Through a detailed examination of </w:t>
      </w:r>
      <w:r w:rsidR="00A347EC">
        <w:rPr>
          <w:rFonts w:asciiTheme="majorBidi" w:hAnsiTheme="majorBidi" w:cstheme="majorBidi"/>
          <w:sz w:val="22"/>
          <w:szCs w:val="22"/>
        </w:rPr>
        <w:t xml:space="preserve">parcel logistics </w:t>
      </w:r>
      <w:r w:rsidR="003270F9">
        <w:rPr>
          <w:rFonts w:asciiTheme="majorBidi" w:hAnsiTheme="majorBidi" w:cstheme="majorBidi"/>
          <w:sz w:val="22"/>
          <w:szCs w:val="22"/>
        </w:rPr>
        <w:t xml:space="preserve">literature pertaining to collaboration, along with practical </w:t>
      </w:r>
      <w:r w:rsidR="00435CE3" w:rsidRPr="00435CE3">
        <w:rPr>
          <w:rFonts w:asciiTheme="majorBidi" w:hAnsiTheme="majorBidi" w:cstheme="majorBidi"/>
          <w:sz w:val="22"/>
          <w:szCs w:val="22"/>
        </w:rPr>
        <w:t>insights from carrier</w:t>
      </w:r>
      <w:r w:rsidR="00435CE3">
        <w:rPr>
          <w:rFonts w:asciiTheme="majorBidi" w:hAnsiTheme="majorBidi" w:cstheme="majorBidi"/>
          <w:sz w:val="22"/>
          <w:szCs w:val="22"/>
        </w:rPr>
        <w:t>s</w:t>
      </w:r>
      <w:r w:rsidR="00435CE3" w:rsidRPr="00435CE3">
        <w:rPr>
          <w:rFonts w:asciiTheme="majorBidi" w:hAnsiTheme="majorBidi" w:cstheme="majorBidi"/>
          <w:sz w:val="22"/>
          <w:szCs w:val="22"/>
        </w:rPr>
        <w:t xml:space="preserve"> operating in the UK</w:t>
      </w:r>
      <w:r w:rsidR="003270F9">
        <w:rPr>
          <w:rFonts w:asciiTheme="majorBidi" w:hAnsiTheme="majorBidi" w:cstheme="majorBidi"/>
          <w:sz w:val="22"/>
          <w:szCs w:val="22"/>
        </w:rPr>
        <w:t>, this</w:t>
      </w:r>
      <w:r w:rsidR="003270F9" w:rsidRPr="00CD6B86">
        <w:rPr>
          <w:rFonts w:asciiTheme="majorBidi" w:hAnsiTheme="majorBidi" w:cstheme="majorBidi"/>
          <w:sz w:val="22"/>
          <w:szCs w:val="22"/>
        </w:rPr>
        <w:t xml:space="preserve"> paper examines </w:t>
      </w:r>
      <w:r w:rsidR="003270F9">
        <w:rPr>
          <w:rFonts w:asciiTheme="majorBidi" w:hAnsiTheme="majorBidi" w:cstheme="majorBidi"/>
          <w:sz w:val="22"/>
          <w:szCs w:val="22"/>
        </w:rPr>
        <w:t>the</w:t>
      </w:r>
      <w:r w:rsidR="003270F9" w:rsidRPr="00CD6B86">
        <w:rPr>
          <w:rFonts w:asciiTheme="majorBidi" w:hAnsiTheme="majorBidi" w:cstheme="majorBidi"/>
          <w:sz w:val="22"/>
          <w:szCs w:val="22"/>
        </w:rPr>
        <w:t xml:space="preserve"> challenges that wil</w:t>
      </w:r>
      <w:r w:rsidR="00C35C69">
        <w:rPr>
          <w:rFonts w:asciiTheme="majorBidi" w:hAnsiTheme="majorBidi" w:cstheme="majorBidi"/>
          <w:sz w:val="22"/>
          <w:szCs w:val="22"/>
        </w:rPr>
        <w:t>l be faced in optimising</w:t>
      </w:r>
      <w:r w:rsidR="003270F9" w:rsidRPr="00CD6B86">
        <w:rPr>
          <w:rFonts w:asciiTheme="majorBidi" w:hAnsiTheme="majorBidi" w:cstheme="majorBidi"/>
          <w:sz w:val="22"/>
          <w:szCs w:val="22"/>
        </w:rPr>
        <w:t xml:space="preserve"> multi-carrier, multi-drop collection and delivery schedu</w:t>
      </w:r>
      <w:r w:rsidR="003270F9">
        <w:rPr>
          <w:rFonts w:asciiTheme="majorBidi" w:hAnsiTheme="majorBidi" w:cstheme="majorBidi"/>
          <w:sz w:val="22"/>
          <w:szCs w:val="22"/>
        </w:rPr>
        <w:t>les</w:t>
      </w:r>
      <w:r w:rsidR="001956C6">
        <w:rPr>
          <w:rFonts w:asciiTheme="majorBidi" w:hAnsiTheme="majorBidi" w:cstheme="majorBidi"/>
          <w:sz w:val="22"/>
          <w:szCs w:val="22"/>
        </w:rPr>
        <w:t>.</w:t>
      </w:r>
      <w:r w:rsidR="00C35C69">
        <w:rPr>
          <w:rFonts w:asciiTheme="majorBidi" w:hAnsiTheme="majorBidi" w:cstheme="majorBidi"/>
          <w:sz w:val="22"/>
          <w:szCs w:val="22"/>
        </w:rPr>
        <w:t xml:space="preserve"> </w:t>
      </w:r>
      <w:r w:rsidR="00A347EC">
        <w:rPr>
          <w:rFonts w:asciiTheme="majorBidi" w:hAnsiTheme="majorBidi" w:cstheme="majorBidi"/>
          <w:sz w:val="22"/>
          <w:szCs w:val="22"/>
        </w:rPr>
        <w:t xml:space="preserve">We </w:t>
      </w:r>
      <w:r w:rsidR="00A347EC">
        <w:rPr>
          <w:rFonts w:ascii="Times New Roman" w:hAnsi="Times New Roman"/>
          <w:sz w:val="22"/>
          <w:szCs w:val="22"/>
        </w:rPr>
        <w:t xml:space="preserve">propose the concept of the </w:t>
      </w:r>
      <w:r w:rsidR="00A347EC" w:rsidRPr="00F55FCF">
        <w:rPr>
          <w:rFonts w:ascii="Times New Roman" w:hAnsi="Times New Roman"/>
          <w:sz w:val="22"/>
          <w:szCs w:val="22"/>
        </w:rPr>
        <w:t>‘Freight Traffic Controller’</w:t>
      </w:r>
      <w:r w:rsidR="00624E19">
        <w:rPr>
          <w:rFonts w:ascii="Times New Roman" w:hAnsi="Times New Roman"/>
          <w:sz w:val="22"/>
          <w:szCs w:val="22"/>
        </w:rPr>
        <w:t xml:space="preserve"> (FTC)</w:t>
      </w:r>
      <w:r w:rsidR="00A347EC" w:rsidRPr="00F55FCF">
        <w:rPr>
          <w:rFonts w:ascii="Times New Roman" w:hAnsi="Times New Roman"/>
          <w:sz w:val="22"/>
          <w:szCs w:val="22"/>
        </w:rPr>
        <w:t xml:space="preserve"> </w:t>
      </w:r>
      <w:r w:rsidR="00A347EC">
        <w:rPr>
          <w:rFonts w:ascii="Times New Roman" w:hAnsi="Times New Roman"/>
          <w:sz w:val="22"/>
          <w:szCs w:val="22"/>
        </w:rPr>
        <w:t>who would be a trusted third-party, assigned to equitably manage the work allocation between collaborating carriers and the passage of vehicles over the last mile where joint benefits to the parties were achievable. Creating this F</w:t>
      </w:r>
      <w:r w:rsidR="00624E19">
        <w:rPr>
          <w:rFonts w:ascii="Times New Roman" w:hAnsi="Times New Roman"/>
          <w:sz w:val="22"/>
          <w:szCs w:val="22"/>
        </w:rPr>
        <w:t>TC</w:t>
      </w:r>
      <w:r w:rsidR="00A347EC">
        <w:rPr>
          <w:rFonts w:ascii="Times New Roman" w:hAnsi="Times New Roman"/>
          <w:sz w:val="22"/>
          <w:szCs w:val="22"/>
        </w:rPr>
        <w:t xml:space="preserve"> requires </w:t>
      </w:r>
      <w:r w:rsidR="001956C6">
        <w:rPr>
          <w:rFonts w:ascii="Times New Roman" w:hAnsi="Times New Roman"/>
          <w:sz w:val="22"/>
          <w:szCs w:val="22"/>
        </w:rPr>
        <w:t>a combinatorial optimisation approach to evaluate the many combinations of hub locations, network configuration and vehicle/walking routing options in order to find the true value of each po</w:t>
      </w:r>
      <w:r w:rsidR="00435CE3">
        <w:rPr>
          <w:rFonts w:ascii="Times New Roman" w:hAnsi="Times New Roman"/>
          <w:sz w:val="22"/>
          <w:szCs w:val="22"/>
        </w:rPr>
        <w:t xml:space="preserve">tential </w:t>
      </w:r>
      <w:r w:rsidR="001956C6">
        <w:rPr>
          <w:rFonts w:ascii="Times New Roman" w:hAnsi="Times New Roman"/>
          <w:sz w:val="22"/>
          <w:szCs w:val="22"/>
        </w:rPr>
        <w:t>collaboration, whilst</w:t>
      </w:r>
      <w:r w:rsidR="001956C6" w:rsidRPr="00F55FCF">
        <w:rPr>
          <w:rFonts w:ascii="Times New Roman" w:hAnsi="Times New Roman"/>
          <w:sz w:val="22"/>
          <w:szCs w:val="22"/>
        </w:rPr>
        <w:t xml:space="preserve"> at the same time</w:t>
      </w:r>
      <w:r w:rsidR="001956C6">
        <w:rPr>
          <w:rFonts w:ascii="Times New Roman" w:hAnsi="Times New Roman"/>
          <w:sz w:val="22"/>
          <w:szCs w:val="22"/>
        </w:rPr>
        <w:t>, considering the</w:t>
      </w:r>
      <w:r w:rsidR="001956C6" w:rsidRPr="00F55FCF">
        <w:rPr>
          <w:rFonts w:ascii="Times New Roman" w:hAnsi="Times New Roman"/>
          <w:sz w:val="22"/>
          <w:szCs w:val="22"/>
        </w:rPr>
        <w:t xml:space="preserve"> </w:t>
      </w:r>
      <w:r w:rsidR="001956C6">
        <w:rPr>
          <w:rFonts w:ascii="Times New Roman" w:hAnsi="Times New Roman"/>
          <w:sz w:val="22"/>
          <w:szCs w:val="22"/>
        </w:rPr>
        <w:t>traffic,</w:t>
      </w:r>
      <w:r w:rsidR="001956C6" w:rsidRPr="00F55FCF">
        <w:rPr>
          <w:rFonts w:ascii="Times New Roman" w:hAnsi="Times New Roman"/>
          <w:sz w:val="22"/>
          <w:szCs w:val="22"/>
        </w:rPr>
        <w:t xml:space="preserve"> social and </w:t>
      </w:r>
      <w:r w:rsidR="001956C6">
        <w:rPr>
          <w:rFonts w:ascii="Times New Roman" w:hAnsi="Times New Roman"/>
          <w:sz w:val="22"/>
          <w:szCs w:val="22"/>
        </w:rPr>
        <w:t>environmental impacts of these</w:t>
      </w:r>
      <w:r w:rsidR="001956C6" w:rsidRPr="00F55FCF">
        <w:rPr>
          <w:rFonts w:ascii="Times New Roman" w:hAnsi="Times New Roman"/>
          <w:sz w:val="22"/>
          <w:szCs w:val="22"/>
        </w:rPr>
        <w:t xml:space="preserve"> activities.</w:t>
      </w:r>
      <w:r w:rsidR="00A347EC">
        <w:rPr>
          <w:rFonts w:ascii="Times New Roman" w:hAnsi="Times New Roman"/>
          <w:sz w:val="22"/>
          <w:szCs w:val="22"/>
        </w:rPr>
        <w:t xml:space="preserve"> Cooperative g</w:t>
      </w:r>
      <w:r w:rsidR="00A347EC" w:rsidRPr="00F43CBA">
        <w:rPr>
          <w:rFonts w:ascii="Times New Roman" w:hAnsi="Times New Roman"/>
          <w:sz w:val="22"/>
          <w:szCs w:val="22"/>
        </w:rPr>
        <w:t xml:space="preserve">ame theory is a way to </w:t>
      </w:r>
      <w:r w:rsidR="00624E19">
        <w:rPr>
          <w:rFonts w:ascii="Times New Roman" w:hAnsi="Times New Roman"/>
          <w:sz w:val="22"/>
          <w:szCs w:val="22"/>
        </w:rPr>
        <w:t>investigate</w:t>
      </w:r>
      <w:r w:rsidR="00A347EC" w:rsidRPr="00F43CBA">
        <w:rPr>
          <w:rFonts w:ascii="Times New Roman" w:hAnsi="Times New Roman"/>
          <w:sz w:val="22"/>
          <w:szCs w:val="22"/>
        </w:rPr>
        <w:t xml:space="preserve"> </w:t>
      </w:r>
      <w:r w:rsidR="00A347EC">
        <w:rPr>
          <w:rFonts w:ascii="Times New Roman" w:hAnsi="Times New Roman"/>
          <w:sz w:val="22"/>
          <w:szCs w:val="22"/>
        </w:rPr>
        <w:t xml:space="preserve">the </w:t>
      </w:r>
      <w:r w:rsidR="00A347EC" w:rsidRPr="00F43CBA">
        <w:rPr>
          <w:rFonts w:ascii="Times New Roman" w:hAnsi="Times New Roman"/>
          <w:sz w:val="22"/>
          <w:szCs w:val="22"/>
        </w:rPr>
        <w:t xml:space="preserve">formation of collaborations </w:t>
      </w:r>
      <w:r w:rsidR="00A347EC">
        <w:rPr>
          <w:rFonts w:ascii="Times New Roman" w:hAnsi="Times New Roman"/>
          <w:sz w:val="22"/>
          <w:szCs w:val="22"/>
        </w:rPr>
        <w:t xml:space="preserve">(or coalitions) </w:t>
      </w:r>
      <w:r w:rsidR="00A347EC" w:rsidRPr="00F43CBA">
        <w:rPr>
          <w:rFonts w:ascii="Times New Roman" w:hAnsi="Times New Roman"/>
          <w:sz w:val="22"/>
          <w:szCs w:val="22"/>
        </w:rPr>
        <w:t xml:space="preserve">and </w:t>
      </w:r>
      <w:r w:rsidR="00624E19">
        <w:rPr>
          <w:rFonts w:ascii="Times New Roman" w:hAnsi="Times New Roman"/>
          <w:sz w:val="22"/>
          <w:szCs w:val="22"/>
        </w:rPr>
        <w:t>our</w:t>
      </w:r>
      <w:r w:rsidR="00A347EC">
        <w:rPr>
          <w:rFonts w:ascii="Times New Roman" w:hAnsi="Times New Roman"/>
          <w:sz w:val="22"/>
          <w:szCs w:val="22"/>
        </w:rPr>
        <w:t xml:space="preserve"> analysis</w:t>
      </w:r>
      <w:r w:rsidR="00624E19">
        <w:rPr>
          <w:rFonts w:ascii="Times New Roman" w:hAnsi="Times New Roman"/>
          <w:sz w:val="22"/>
          <w:szCs w:val="22"/>
        </w:rPr>
        <w:t xml:space="preserve"> identifies</w:t>
      </w:r>
      <w:r w:rsidR="00A347EC">
        <w:rPr>
          <w:rFonts w:ascii="Times New Roman" w:hAnsi="Times New Roman"/>
          <w:sz w:val="22"/>
          <w:szCs w:val="22"/>
        </w:rPr>
        <w:t xml:space="preserve"> a significant shortfall in current applications of this theory to last</w:t>
      </w:r>
      <w:r w:rsidR="00435CE3">
        <w:rPr>
          <w:rFonts w:ascii="Times New Roman" w:hAnsi="Times New Roman"/>
          <w:sz w:val="22"/>
          <w:szCs w:val="22"/>
        </w:rPr>
        <w:t>-</w:t>
      </w:r>
      <w:r w:rsidR="00A347EC">
        <w:rPr>
          <w:rFonts w:ascii="Times New Roman" w:hAnsi="Times New Roman"/>
          <w:sz w:val="22"/>
          <w:szCs w:val="22"/>
        </w:rPr>
        <w:t>mile</w:t>
      </w:r>
      <w:r w:rsidR="001A0E8B">
        <w:rPr>
          <w:rFonts w:ascii="Times New Roman" w:hAnsi="Times New Roman"/>
          <w:sz w:val="22"/>
          <w:szCs w:val="22"/>
        </w:rPr>
        <w:t xml:space="preserve"> parcel</w:t>
      </w:r>
      <w:r w:rsidR="00A347EC">
        <w:rPr>
          <w:rFonts w:ascii="Times New Roman" w:hAnsi="Times New Roman"/>
          <w:sz w:val="22"/>
          <w:szCs w:val="22"/>
        </w:rPr>
        <w:t xml:space="preserve"> logistics.  Specifically</w:t>
      </w:r>
      <w:r w:rsidR="00624E19">
        <w:rPr>
          <w:rFonts w:ascii="Times New Roman" w:hAnsi="Times New Roman"/>
          <w:sz w:val="22"/>
          <w:szCs w:val="22"/>
        </w:rPr>
        <w:t>,</w:t>
      </w:r>
      <w:r w:rsidR="00317211">
        <w:rPr>
          <w:rFonts w:ascii="Times New Roman" w:hAnsi="Times New Roman"/>
          <w:sz w:val="22"/>
          <w:szCs w:val="22"/>
        </w:rPr>
        <w:t xml:space="preserve"> we identify that</w:t>
      </w:r>
      <w:r w:rsidR="00A347EC">
        <w:rPr>
          <w:rFonts w:ascii="Times New Roman" w:hAnsi="Times New Roman"/>
          <w:sz w:val="22"/>
          <w:szCs w:val="22"/>
        </w:rPr>
        <w:t xml:space="preserve"> </w:t>
      </w:r>
      <w:r w:rsidR="00A47B33">
        <w:rPr>
          <w:rFonts w:ascii="Times New Roman" w:hAnsi="Times New Roman"/>
          <w:sz w:val="22"/>
          <w:szCs w:val="22"/>
        </w:rPr>
        <w:t xml:space="preserve">application of </w:t>
      </w:r>
      <w:r w:rsidR="00A347EC">
        <w:rPr>
          <w:rFonts w:ascii="Times New Roman" w:hAnsi="Times New Roman"/>
          <w:sz w:val="22"/>
          <w:szCs w:val="22"/>
        </w:rPr>
        <w:t xml:space="preserve">theory </w:t>
      </w:r>
      <w:r w:rsidR="00A47B33">
        <w:rPr>
          <w:rFonts w:ascii="Times New Roman" w:hAnsi="Times New Roman"/>
          <w:sz w:val="22"/>
          <w:szCs w:val="22"/>
        </w:rPr>
        <w:t xml:space="preserve">to urban freight logistics </w:t>
      </w:r>
      <w:r w:rsidR="00A347EC">
        <w:rPr>
          <w:rFonts w:ascii="Times New Roman" w:hAnsi="Times New Roman"/>
          <w:sz w:val="22"/>
          <w:szCs w:val="22"/>
        </w:rPr>
        <w:t>has</w:t>
      </w:r>
      <w:r w:rsidR="00435CE3">
        <w:rPr>
          <w:rFonts w:ascii="Times New Roman" w:hAnsi="Times New Roman"/>
          <w:sz w:val="22"/>
          <w:szCs w:val="22"/>
        </w:rPr>
        <w:t>,</w:t>
      </w:r>
      <w:r w:rsidR="00A347EC">
        <w:rPr>
          <w:rFonts w:ascii="Times New Roman" w:hAnsi="Times New Roman"/>
          <w:sz w:val="22"/>
          <w:szCs w:val="22"/>
        </w:rPr>
        <w:t xml:space="preserve"> thus far</w:t>
      </w:r>
      <w:r w:rsidR="00435CE3">
        <w:rPr>
          <w:rFonts w:ascii="Times New Roman" w:hAnsi="Times New Roman"/>
          <w:sz w:val="22"/>
          <w:szCs w:val="22"/>
        </w:rPr>
        <w:t>,</w:t>
      </w:r>
      <w:r w:rsidR="00A347EC">
        <w:rPr>
          <w:rFonts w:ascii="Times New Roman" w:hAnsi="Times New Roman"/>
          <w:sz w:val="22"/>
          <w:szCs w:val="22"/>
        </w:rPr>
        <w:t xml:space="preserve"> failed to account for </w:t>
      </w:r>
      <w:r w:rsidR="00317211">
        <w:rPr>
          <w:rFonts w:ascii="Times New Roman" w:hAnsi="Times New Roman"/>
          <w:sz w:val="22"/>
          <w:szCs w:val="22"/>
        </w:rPr>
        <w:t>critical</w:t>
      </w:r>
      <w:r w:rsidR="00A347EC">
        <w:rPr>
          <w:rFonts w:ascii="Times New Roman" w:hAnsi="Times New Roman"/>
          <w:sz w:val="22"/>
          <w:szCs w:val="22"/>
        </w:rPr>
        <w:t xml:space="preserve"> concerns including: </w:t>
      </w:r>
      <w:r w:rsidR="00393AF4">
        <w:rPr>
          <w:rFonts w:ascii="Times New Roman" w:hAnsi="Times New Roman"/>
          <w:sz w:val="22"/>
          <w:szCs w:val="22"/>
        </w:rPr>
        <w:t xml:space="preserve"> i)</w:t>
      </w:r>
      <w:r w:rsidR="001956C6" w:rsidRPr="00F55FCF">
        <w:rPr>
          <w:rFonts w:ascii="Times New Roman" w:hAnsi="Times New Roman"/>
          <w:sz w:val="22"/>
          <w:szCs w:val="22"/>
        </w:rPr>
        <w:t xml:space="preserve"> the mismatch </w:t>
      </w:r>
      <w:r w:rsidR="00393AF4">
        <w:rPr>
          <w:rFonts w:ascii="Times New Roman" w:hAnsi="Times New Roman"/>
          <w:sz w:val="22"/>
          <w:szCs w:val="22"/>
        </w:rPr>
        <w:t>of vehicle parking locations relative to actual</w:t>
      </w:r>
      <w:r w:rsidR="001956C6" w:rsidRPr="00F55FCF">
        <w:rPr>
          <w:rFonts w:ascii="Times New Roman" w:hAnsi="Times New Roman"/>
          <w:sz w:val="22"/>
          <w:szCs w:val="22"/>
        </w:rPr>
        <w:t xml:space="preserve"> delivery addresses; </w:t>
      </w:r>
      <w:r w:rsidR="00393AF4">
        <w:rPr>
          <w:rFonts w:ascii="Times New Roman" w:hAnsi="Times New Roman"/>
          <w:sz w:val="22"/>
          <w:szCs w:val="22"/>
        </w:rPr>
        <w:t xml:space="preserve">ii) </w:t>
      </w:r>
      <w:r w:rsidR="001956C6" w:rsidRPr="00F55FCF">
        <w:rPr>
          <w:rFonts w:ascii="Times New Roman" w:hAnsi="Times New Roman"/>
          <w:sz w:val="22"/>
          <w:szCs w:val="22"/>
        </w:rPr>
        <w:t xml:space="preserve">the combination of deliveries </w:t>
      </w:r>
      <w:r w:rsidR="001956C6">
        <w:rPr>
          <w:rFonts w:ascii="Times New Roman" w:hAnsi="Times New Roman"/>
          <w:sz w:val="22"/>
          <w:szCs w:val="22"/>
        </w:rPr>
        <w:t>with collections</w:t>
      </w:r>
      <w:r w:rsidR="00393AF4">
        <w:rPr>
          <w:rFonts w:ascii="Times New Roman" w:hAnsi="Times New Roman"/>
          <w:sz w:val="22"/>
          <w:szCs w:val="22"/>
        </w:rPr>
        <w:t>, the latter often being received in real-time during the round</w:t>
      </w:r>
      <w:r w:rsidR="001956C6" w:rsidRPr="00F55FCF">
        <w:rPr>
          <w:rFonts w:ascii="Times New Roman" w:hAnsi="Times New Roman"/>
          <w:sz w:val="22"/>
          <w:szCs w:val="22"/>
        </w:rPr>
        <w:t xml:space="preserve">; and </w:t>
      </w:r>
      <w:r w:rsidR="00393AF4">
        <w:rPr>
          <w:rFonts w:ascii="Times New Roman" w:hAnsi="Times New Roman"/>
          <w:sz w:val="22"/>
          <w:szCs w:val="22"/>
        </w:rPr>
        <w:t xml:space="preserve">iii) </w:t>
      </w:r>
      <w:r w:rsidR="001956C6" w:rsidRPr="00F55FCF">
        <w:rPr>
          <w:rFonts w:ascii="Times New Roman" w:hAnsi="Times New Roman"/>
          <w:sz w:val="22"/>
          <w:szCs w:val="22"/>
        </w:rPr>
        <w:t>the variability in travel times and route options due to traffic and road network conditions</w:t>
      </w:r>
      <w:r w:rsidR="00393AF4">
        <w:rPr>
          <w:rFonts w:ascii="Times New Roman" w:hAnsi="Times New Roman"/>
          <w:sz w:val="22"/>
          <w:szCs w:val="22"/>
        </w:rPr>
        <w:t>.</w:t>
      </w:r>
      <w:r w:rsidR="0092528D">
        <w:rPr>
          <w:rFonts w:ascii="Times New Roman" w:hAnsi="Times New Roman"/>
          <w:b/>
          <w:bCs/>
          <w:sz w:val="22"/>
          <w:szCs w:val="22"/>
        </w:rPr>
        <w:br w:type="page"/>
      </w:r>
    </w:p>
    <w:p w14:paraId="16362652" w14:textId="4CAA485E" w:rsidR="005366A9" w:rsidRPr="00AB2954" w:rsidRDefault="005366A9" w:rsidP="00F6033C">
      <w:pPr>
        <w:pStyle w:val="Heading1"/>
      </w:pPr>
      <w:r w:rsidRPr="00AB2954">
        <w:lastRenderedPageBreak/>
        <w:t>INTRODUCTION</w:t>
      </w:r>
    </w:p>
    <w:p w14:paraId="3668C4F9" w14:textId="77777777" w:rsidR="005366A9" w:rsidRPr="00822B00" w:rsidRDefault="005366A9" w:rsidP="00822B00">
      <w:pPr>
        <w:pStyle w:val="Paragraph"/>
        <w:rPr>
          <w:rFonts w:ascii="Times New Roman" w:hAnsi="Times New Roman"/>
          <w:color w:val="FF0000"/>
        </w:rPr>
      </w:pPr>
    </w:p>
    <w:p w14:paraId="690802F8" w14:textId="148D2131" w:rsidR="001434E4" w:rsidRPr="00967BBA" w:rsidRDefault="00D404A1" w:rsidP="00A47B33">
      <w:pPr>
        <w:pStyle w:val="Paragraph"/>
        <w:rPr>
          <w:rFonts w:asciiTheme="majorBidi" w:hAnsiTheme="majorBidi" w:cstheme="majorBidi"/>
          <w:color w:val="2204FC"/>
          <w:sz w:val="22"/>
          <w:szCs w:val="22"/>
        </w:rPr>
      </w:pPr>
      <w:r w:rsidRPr="00967BBA">
        <w:rPr>
          <w:rFonts w:asciiTheme="majorBidi" w:hAnsiTheme="majorBidi" w:cstheme="majorBidi"/>
          <w:sz w:val="22"/>
          <w:szCs w:val="22"/>
        </w:rPr>
        <w:t xml:space="preserve">The parcel </w:t>
      </w:r>
      <w:r w:rsidR="00323EEC" w:rsidRPr="00967BBA">
        <w:rPr>
          <w:rFonts w:asciiTheme="majorBidi" w:hAnsiTheme="majorBidi" w:cstheme="majorBidi"/>
          <w:sz w:val="22"/>
          <w:szCs w:val="22"/>
        </w:rPr>
        <w:t xml:space="preserve">distribution </w:t>
      </w:r>
      <w:r w:rsidRPr="00967BBA">
        <w:rPr>
          <w:rFonts w:asciiTheme="majorBidi" w:hAnsiTheme="majorBidi" w:cstheme="majorBidi"/>
          <w:sz w:val="22"/>
          <w:szCs w:val="22"/>
        </w:rPr>
        <w:t>sector is a crowded and highly competitive marketplace characterised by low profit margins and a proliferation of operators</w:t>
      </w:r>
      <w:r w:rsidR="00F90C42" w:rsidRPr="00967BBA">
        <w:rPr>
          <w:rFonts w:asciiTheme="majorBidi" w:hAnsiTheme="majorBidi" w:cstheme="majorBidi"/>
          <w:sz w:val="22"/>
          <w:szCs w:val="22"/>
        </w:rPr>
        <w:t>,</w:t>
      </w:r>
      <w:r w:rsidR="002F05F8" w:rsidRPr="00967BBA">
        <w:rPr>
          <w:rFonts w:asciiTheme="majorBidi" w:hAnsiTheme="majorBidi" w:cstheme="majorBidi"/>
          <w:sz w:val="22"/>
          <w:szCs w:val="22"/>
        </w:rPr>
        <w:t xml:space="preserve"> with </w:t>
      </w:r>
      <w:r w:rsidRPr="00967BBA">
        <w:rPr>
          <w:rFonts w:asciiTheme="majorBidi" w:hAnsiTheme="majorBidi" w:cstheme="majorBidi"/>
          <w:sz w:val="22"/>
          <w:szCs w:val="22"/>
        </w:rPr>
        <w:t>carriers typically operat</w:t>
      </w:r>
      <w:r w:rsidR="002F05F8" w:rsidRPr="00967BBA">
        <w:rPr>
          <w:rFonts w:asciiTheme="majorBidi" w:hAnsiTheme="majorBidi" w:cstheme="majorBidi"/>
          <w:sz w:val="22"/>
          <w:szCs w:val="22"/>
        </w:rPr>
        <w:t xml:space="preserve">ing </w:t>
      </w:r>
      <w:r w:rsidRPr="00967BBA">
        <w:rPr>
          <w:rFonts w:asciiTheme="majorBidi" w:hAnsiTheme="majorBidi" w:cstheme="majorBidi"/>
          <w:sz w:val="22"/>
          <w:szCs w:val="22"/>
        </w:rPr>
        <w:t>independently from each other</w:t>
      </w:r>
      <w:r w:rsidR="002F05F8" w:rsidRPr="00967BBA">
        <w:rPr>
          <w:rFonts w:asciiTheme="majorBidi" w:hAnsiTheme="majorBidi" w:cstheme="majorBidi"/>
          <w:sz w:val="22"/>
          <w:szCs w:val="22"/>
        </w:rPr>
        <w:t xml:space="preserve">, leading to </w:t>
      </w:r>
      <w:r w:rsidRPr="00967BBA">
        <w:rPr>
          <w:rFonts w:asciiTheme="majorBidi" w:hAnsiTheme="majorBidi" w:cstheme="majorBidi"/>
          <w:sz w:val="22"/>
          <w:szCs w:val="22"/>
        </w:rPr>
        <w:t xml:space="preserve">poor vehicle utilisation rates and delivery rounds that overlap </w:t>
      </w:r>
      <w:r w:rsidR="007A77BC" w:rsidRPr="00967BBA">
        <w:rPr>
          <w:rFonts w:asciiTheme="majorBidi" w:hAnsiTheme="majorBidi" w:cstheme="majorBidi"/>
          <w:sz w:val="22"/>
          <w:szCs w:val="22"/>
        </w:rPr>
        <w:t>(</w:t>
      </w:r>
      <w:r w:rsidR="00FC4DBF" w:rsidRPr="00967BBA">
        <w:rPr>
          <w:rStyle w:val="ReferenceChar"/>
          <w:sz w:val="22"/>
          <w:szCs w:val="22"/>
        </w:rPr>
        <w:fldChar w:fldCharType="begin"/>
      </w:r>
      <w:r w:rsidR="00FC4DBF" w:rsidRPr="00967BBA">
        <w:rPr>
          <w:rStyle w:val="ReferenceChar"/>
          <w:sz w:val="22"/>
          <w:szCs w:val="22"/>
        </w:rPr>
        <w:instrText xml:space="preserve"> REF _Ref457292131 \h  \* MERGEFORMAT </w:instrText>
      </w:r>
      <w:r w:rsidR="00FC4DBF" w:rsidRPr="00967BBA">
        <w:rPr>
          <w:rStyle w:val="ReferenceChar"/>
          <w:sz w:val="22"/>
          <w:szCs w:val="22"/>
        </w:rPr>
      </w:r>
      <w:r w:rsidR="00FC4DBF" w:rsidRPr="00967BBA">
        <w:rPr>
          <w:rStyle w:val="ReferenceChar"/>
          <w:sz w:val="22"/>
          <w:szCs w:val="22"/>
        </w:rPr>
        <w:fldChar w:fldCharType="separate"/>
      </w:r>
      <w:r w:rsidR="004A2001" w:rsidRPr="004A2001">
        <w:rPr>
          <w:rStyle w:val="ReferenceChar"/>
          <w:sz w:val="22"/>
          <w:szCs w:val="22"/>
        </w:rPr>
        <w:t>1</w:t>
      </w:r>
      <w:r w:rsidR="00FC4DBF" w:rsidRPr="00967BBA">
        <w:rPr>
          <w:rStyle w:val="ReferenceChar"/>
          <w:sz w:val="22"/>
          <w:szCs w:val="22"/>
        </w:rPr>
        <w:fldChar w:fldCharType="end"/>
      </w:r>
      <w:r w:rsidRPr="00967BBA">
        <w:rPr>
          <w:rFonts w:asciiTheme="majorBidi" w:hAnsiTheme="majorBidi" w:cstheme="majorBidi"/>
          <w:sz w:val="22"/>
          <w:szCs w:val="22"/>
        </w:rPr>
        <w:t xml:space="preserve">). </w:t>
      </w:r>
      <w:r w:rsidR="00F90C42" w:rsidRPr="00967BBA">
        <w:rPr>
          <w:rFonts w:asciiTheme="majorBidi" w:hAnsiTheme="majorBidi" w:cstheme="majorBidi"/>
          <w:sz w:val="22"/>
          <w:szCs w:val="22"/>
        </w:rPr>
        <w:t xml:space="preserve">With </w:t>
      </w:r>
      <w:r w:rsidR="00E207B0" w:rsidRPr="00967BBA">
        <w:rPr>
          <w:rFonts w:asciiTheme="majorBidi" w:hAnsiTheme="majorBidi" w:cstheme="majorBidi"/>
          <w:sz w:val="22"/>
          <w:szCs w:val="22"/>
        </w:rPr>
        <w:t xml:space="preserve">this duplication of effort, as ‘everyone delivers everywhere’, and </w:t>
      </w:r>
      <w:r w:rsidR="00F90C42" w:rsidRPr="00967BBA">
        <w:rPr>
          <w:rFonts w:asciiTheme="majorBidi" w:hAnsiTheme="majorBidi" w:cstheme="majorBidi"/>
          <w:sz w:val="22"/>
          <w:szCs w:val="22"/>
        </w:rPr>
        <w:t>the need to reduce CO</w:t>
      </w:r>
      <w:r w:rsidR="00F90C42" w:rsidRPr="00967BBA">
        <w:rPr>
          <w:rFonts w:asciiTheme="majorBidi" w:hAnsiTheme="majorBidi" w:cstheme="majorBidi"/>
          <w:sz w:val="22"/>
          <w:szCs w:val="22"/>
          <w:vertAlign w:val="subscript"/>
        </w:rPr>
        <w:t>2</w:t>
      </w:r>
      <w:r w:rsidR="00F90C42" w:rsidRPr="00967BBA">
        <w:rPr>
          <w:rFonts w:asciiTheme="majorBidi" w:hAnsiTheme="majorBidi" w:cstheme="majorBidi"/>
          <w:sz w:val="22"/>
          <w:szCs w:val="22"/>
        </w:rPr>
        <w:t xml:space="preserve"> in urban centres, driven by EU legislation (</w:t>
      </w:r>
      <w:r w:rsidR="00623A09" w:rsidRPr="00967BBA">
        <w:rPr>
          <w:rStyle w:val="ReferenceChar"/>
          <w:rFonts w:cstheme="majorBidi"/>
          <w:sz w:val="22"/>
          <w:szCs w:val="22"/>
        </w:rPr>
        <w:fldChar w:fldCharType="begin"/>
      </w:r>
      <w:r w:rsidR="00623A09" w:rsidRPr="00967BBA">
        <w:rPr>
          <w:rStyle w:val="ReferenceChar"/>
          <w:rFonts w:cstheme="majorBidi"/>
          <w:sz w:val="22"/>
          <w:szCs w:val="22"/>
        </w:rPr>
        <w:instrText xml:space="preserve"> REF _Ref457292389 \h </w:instrText>
      </w:r>
      <w:r w:rsidR="00B12C17" w:rsidRPr="00967BBA">
        <w:rPr>
          <w:rStyle w:val="ReferenceChar"/>
          <w:rFonts w:cstheme="majorBidi"/>
          <w:sz w:val="22"/>
          <w:szCs w:val="22"/>
        </w:rPr>
        <w:instrText xml:space="preserve"> \* MERGEFORMAT </w:instrText>
      </w:r>
      <w:r w:rsidR="00623A09" w:rsidRPr="00967BBA">
        <w:rPr>
          <w:rStyle w:val="ReferenceChar"/>
          <w:rFonts w:cstheme="majorBidi"/>
          <w:sz w:val="22"/>
          <w:szCs w:val="22"/>
        </w:rPr>
      </w:r>
      <w:r w:rsidR="00623A09" w:rsidRPr="00967BBA">
        <w:rPr>
          <w:rStyle w:val="ReferenceChar"/>
          <w:rFonts w:cstheme="majorBidi"/>
          <w:sz w:val="22"/>
          <w:szCs w:val="22"/>
        </w:rPr>
        <w:fldChar w:fldCharType="separate"/>
      </w:r>
      <w:r w:rsidR="004A2001" w:rsidRPr="004A2001">
        <w:rPr>
          <w:rStyle w:val="ReferenceChar"/>
          <w:sz w:val="22"/>
          <w:szCs w:val="22"/>
        </w:rPr>
        <w:t>2</w:t>
      </w:r>
      <w:r w:rsidR="00623A09" w:rsidRPr="00967BBA">
        <w:rPr>
          <w:rStyle w:val="ReferenceChar"/>
          <w:rFonts w:cstheme="majorBidi"/>
          <w:sz w:val="22"/>
          <w:szCs w:val="22"/>
        </w:rPr>
        <w:fldChar w:fldCharType="end"/>
      </w:r>
      <w:r w:rsidR="00F90C42" w:rsidRPr="00967BBA">
        <w:rPr>
          <w:rFonts w:asciiTheme="majorBidi" w:hAnsiTheme="majorBidi" w:cstheme="majorBidi"/>
          <w:sz w:val="22"/>
          <w:szCs w:val="22"/>
        </w:rPr>
        <w:t xml:space="preserve">), there is a need to fundamentally reinvestigate the efficiency of ‘customer-focused’ last-mile city logistics operations. </w:t>
      </w:r>
      <w:r w:rsidR="003B71B6" w:rsidRPr="00967BBA">
        <w:rPr>
          <w:rFonts w:asciiTheme="majorBidi" w:hAnsiTheme="majorBidi" w:cstheme="majorBidi"/>
          <w:sz w:val="22"/>
          <w:szCs w:val="22"/>
        </w:rPr>
        <w:t xml:space="preserve">We make three contributions in this </w:t>
      </w:r>
      <w:r w:rsidR="007D687F" w:rsidRPr="00967BBA">
        <w:rPr>
          <w:rFonts w:asciiTheme="majorBidi" w:hAnsiTheme="majorBidi" w:cstheme="majorBidi"/>
          <w:sz w:val="22"/>
          <w:szCs w:val="22"/>
        </w:rPr>
        <w:t>paper</w:t>
      </w:r>
      <w:r w:rsidR="00A47B33" w:rsidRPr="00967BBA">
        <w:rPr>
          <w:rFonts w:asciiTheme="majorBidi" w:hAnsiTheme="majorBidi" w:cstheme="majorBidi"/>
          <w:sz w:val="22"/>
          <w:szCs w:val="22"/>
        </w:rPr>
        <w:t>:</w:t>
      </w:r>
      <w:r w:rsidR="003B71B6" w:rsidRPr="00967BBA">
        <w:rPr>
          <w:rFonts w:asciiTheme="majorBidi" w:hAnsiTheme="majorBidi" w:cstheme="majorBidi"/>
          <w:sz w:val="22"/>
          <w:szCs w:val="22"/>
        </w:rPr>
        <w:t xml:space="preserve"> firstly</w:t>
      </w:r>
      <w:r w:rsidR="00A47B33" w:rsidRPr="00967BBA">
        <w:rPr>
          <w:rFonts w:asciiTheme="majorBidi" w:hAnsiTheme="majorBidi" w:cstheme="majorBidi"/>
          <w:sz w:val="22"/>
          <w:szCs w:val="22"/>
        </w:rPr>
        <w:t>,</w:t>
      </w:r>
      <w:r w:rsidR="003B71B6" w:rsidRPr="00967BBA">
        <w:rPr>
          <w:rFonts w:asciiTheme="majorBidi" w:hAnsiTheme="majorBidi" w:cstheme="majorBidi"/>
          <w:sz w:val="22"/>
          <w:szCs w:val="22"/>
        </w:rPr>
        <w:t xml:space="preserve"> we offer </w:t>
      </w:r>
      <w:r w:rsidR="005B3022" w:rsidRPr="00967BBA">
        <w:rPr>
          <w:rFonts w:asciiTheme="majorBidi" w:hAnsiTheme="majorBidi" w:cstheme="majorBidi"/>
          <w:sz w:val="22"/>
          <w:szCs w:val="22"/>
        </w:rPr>
        <w:t>a detailed examination of the literature pertaining to collaboration in last-mile parcel logistics</w:t>
      </w:r>
      <w:r w:rsidR="00A47B33" w:rsidRPr="00967BBA">
        <w:rPr>
          <w:rFonts w:asciiTheme="majorBidi" w:hAnsiTheme="majorBidi" w:cstheme="majorBidi"/>
          <w:sz w:val="22"/>
          <w:szCs w:val="22"/>
        </w:rPr>
        <w:t>; s</w:t>
      </w:r>
      <w:r w:rsidR="003B71B6" w:rsidRPr="00967BBA">
        <w:rPr>
          <w:rFonts w:asciiTheme="majorBidi" w:hAnsiTheme="majorBidi" w:cstheme="majorBidi"/>
          <w:sz w:val="22"/>
          <w:szCs w:val="22"/>
        </w:rPr>
        <w:t>econdly, using our survey</w:t>
      </w:r>
      <w:r w:rsidR="005B3022" w:rsidRPr="00967BBA">
        <w:rPr>
          <w:rFonts w:asciiTheme="majorBidi" w:hAnsiTheme="majorBidi" w:cstheme="majorBidi"/>
          <w:sz w:val="22"/>
          <w:szCs w:val="22"/>
        </w:rPr>
        <w:t xml:space="preserve"> along with practical </w:t>
      </w:r>
      <w:r w:rsidR="00A47B33" w:rsidRPr="00967BBA">
        <w:rPr>
          <w:rFonts w:asciiTheme="majorBidi" w:hAnsiTheme="majorBidi" w:cstheme="majorBidi"/>
          <w:sz w:val="22"/>
          <w:szCs w:val="22"/>
        </w:rPr>
        <w:t xml:space="preserve">insights from two </w:t>
      </w:r>
      <w:r w:rsidR="005B3022" w:rsidRPr="00967BBA">
        <w:rPr>
          <w:rFonts w:asciiTheme="majorBidi" w:hAnsiTheme="majorBidi" w:cstheme="majorBidi"/>
          <w:sz w:val="22"/>
          <w:szCs w:val="22"/>
        </w:rPr>
        <w:t xml:space="preserve">carrier operations in the UK, </w:t>
      </w:r>
      <w:r w:rsidR="003B71B6" w:rsidRPr="00967BBA">
        <w:rPr>
          <w:rFonts w:asciiTheme="majorBidi" w:hAnsiTheme="majorBidi" w:cstheme="majorBidi"/>
          <w:sz w:val="22"/>
          <w:szCs w:val="22"/>
        </w:rPr>
        <w:t>we identify</w:t>
      </w:r>
      <w:r w:rsidR="005B3022" w:rsidRPr="00967BBA">
        <w:rPr>
          <w:rFonts w:asciiTheme="majorBidi" w:hAnsiTheme="majorBidi" w:cstheme="majorBidi"/>
          <w:sz w:val="22"/>
          <w:szCs w:val="22"/>
        </w:rPr>
        <w:t xml:space="preserve"> </w:t>
      </w:r>
      <w:r w:rsidR="002824CC" w:rsidRPr="00967BBA">
        <w:rPr>
          <w:rFonts w:asciiTheme="majorBidi" w:hAnsiTheme="majorBidi" w:cstheme="majorBidi"/>
          <w:sz w:val="22"/>
          <w:szCs w:val="22"/>
        </w:rPr>
        <w:t>key challenges that will be faced in attempting to best optimise multi-carrier</w:t>
      </w:r>
      <w:r w:rsidR="00E41278" w:rsidRPr="00967BBA">
        <w:rPr>
          <w:rFonts w:asciiTheme="majorBidi" w:hAnsiTheme="majorBidi" w:cstheme="majorBidi"/>
          <w:sz w:val="22"/>
          <w:szCs w:val="22"/>
        </w:rPr>
        <w:t>, multi-drop</w:t>
      </w:r>
      <w:r w:rsidR="002824CC" w:rsidRPr="00967BBA">
        <w:rPr>
          <w:rFonts w:asciiTheme="majorBidi" w:hAnsiTheme="majorBidi" w:cstheme="majorBidi"/>
          <w:sz w:val="22"/>
          <w:szCs w:val="22"/>
        </w:rPr>
        <w:t xml:space="preserve"> collection and delivery schedu</w:t>
      </w:r>
      <w:r w:rsidR="005B3022" w:rsidRPr="00967BBA">
        <w:rPr>
          <w:rFonts w:asciiTheme="majorBidi" w:hAnsiTheme="majorBidi" w:cstheme="majorBidi"/>
          <w:sz w:val="22"/>
          <w:szCs w:val="22"/>
        </w:rPr>
        <w:t>les whilst maintaining an equitable distribution of work between the parties in the collaboration</w:t>
      </w:r>
      <w:r w:rsidR="00A47B33" w:rsidRPr="00967BBA">
        <w:rPr>
          <w:rFonts w:asciiTheme="majorBidi" w:hAnsiTheme="majorBidi" w:cstheme="majorBidi"/>
          <w:sz w:val="22"/>
          <w:szCs w:val="22"/>
        </w:rPr>
        <w:t>; f</w:t>
      </w:r>
      <w:r w:rsidR="003B71B6" w:rsidRPr="00967BBA">
        <w:rPr>
          <w:rFonts w:asciiTheme="majorBidi" w:hAnsiTheme="majorBidi" w:cstheme="majorBidi"/>
          <w:color w:val="000000"/>
          <w:sz w:val="22"/>
          <w:szCs w:val="22"/>
        </w:rPr>
        <w:t>ina</w:t>
      </w:r>
      <w:r w:rsidR="00DD7BF8" w:rsidRPr="00967BBA">
        <w:rPr>
          <w:rFonts w:asciiTheme="majorBidi" w:hAnsiTheme="majorBidi" w:cstheme="majorBidi"/>
          <w:color w:val="000000"/>
          <w:sz w:val="22"/>
          <w:szCs w:val="22"/>
        </w:rPr>
        <w:t>l</w:t>
      </w:r>
      <w:r w:rsidR="003B71B6" w:rsidRPr="00967BBA">
        <w:rPr>
          <w:rFonts w:asciiTheme="majorBidi" w:hAnsiTheme="majorBidi" w:cstheme="majorBidi"/>
          <w:color w:val="000000"/>
          <w:sz w:val="22"/>
          <w:szCs w:val="22"/>
        </w:rPr>
        <w:t>l</w:t>
      </w:r>
      <w:r w:rsidR="00DD7BF8" w:rsidRPr="00967BBA">
        <w:rPr>
          <w:rFonts w:asciiTheme="majorBidi" w:hAnsiTheme="majorBidi" w:cstheme="majorBidi"/>
          <w:color w:val="000000"/>
          <w:sz w:val="22"/>
          <w:szCs w:val="22"/>
        </w:rPr>
        <w:t>y</w:t>
      </w:r>
      <w:r w:rsidR="003B71B6" w:rsidRPr="00967BBA">
        <w:rPr>
          <w:rFonts w:asciiTheme="majorBidi" w:hAnsiTheme="majorBidi" w:cstheme="majorBidi"/>
          <w:color w:val="000000"/>
          <w:sz w:val="22"/>
          <w:szCs w:val="22"/>
        </w:rPr>
        <w:t xml:space="preserve">, </w:t>
      </w:r>
      <w:r w:rsidR="00DD7BF8" w:rsidRPr="00967BBA">
        <w:rPr>
          <w:rFonts w:asciiTheme="majorBidi" w:hAnsiTheme="majorBidi" w:cstheme="majorBidi"/>
          <w:color w:val="000000"/>
          <w:sz w:val="22"/>
          <w:szCs w:val="22"/>
        </w:rPr>
        <w:t>we</w:t>
      </w:r>
      <w:r w:rsidR="00BF6EBC" w:rsidRPr="00967BBA">
        <w:rPr>
          <w:rFonts w:asciiTheme="majorBidi" w:hAnsiTheme="majorBidi" w:cstheme="majorBidi"/>
          <w:color w:val="000000"/>
          <w:sz w:val="22"/>
          <w:szCs w:val="22"/>
        </w:rPr>
        <w:t xml:space="preserve"> highlight the significant gap between </w:t>
      </w:r>
      <w:r w:rsidR="005B3022" w:rsidRPr="00967BBA">
        <w:rPr>
          <w:rFonts w:asciiTheme="majorBidi" w:hAnsiTheme="majorBidi" w:cstheme="majorBidi"/>
          <w:color w:val="000000"/>
          <w:sz w:val="22"/>
          <w:szCs w:val="22"/>
        </w:rPr>
        <w:t xml:space="preserve">current </w:t>
      </w:r>
      <w:r w:rsidR="00BF6EBC" w:rsidRPr="00967BBA">
        <w:rPr>
          <w:rFonts w:asciiTheme="majorBidi" w:hAnsiTheme="majorBidi" w:cstheme="majorBidi"/>
          <w:color w:val="000000"/>
          <w:sz w:val="22"/>
          <w:szCs w:val="22"/>
        </w:rPr>
        <w:t>theory and practice</w:t>
      </w:r>
      <w:r w:rsidR="005B3022" w:rsidRPr="00967BBA">
        <w:rPr>
          <w:rFonts w:asciiTheme="majorBidi" w:hAnsiTheme="majorBidi" w:cstheme="majorBidi"/>
          <w:color w:val="000000"/>
          <w:sz w:val="22"/>
          <w:szCs w:val="22"/>
        </w:rPr>
        <w:t xml:space="preserve"> in this regard and </w:t>
      </w:r>
      <w:r w:rsidR="00DD7BF8" w:rsidRPr="00967BBA">
        <w:rPr>
          <w:rFonts w:asciiTheme="majorBidi" w:hAnsiTheme="majorBidi" w:cstheme="majorBidi"/>
          <w:color w:val="000000"/>
          <w:sz w:val="22"/>
          <w:szCs w:val="22"/>
        </w:rPr>
        <w:t>introd</w:t>
      </w:r>
      <w:r w:rsidR="00A47B33" w:rsidRPr="00967BBA">
        <w:rPr>
          <w:rFonts w:asciiTheme="majorBidi" w:hAnsiTheme="majorBidi" w:cstheme="majorBidi"/>
          <w:color w:val="000000"/>
          <w:sz w:val="22"/>
          <w:szCs w:val="22"/>
        </w:rPr>
        <w:t>uce the concept of the Freight T</w:t>
      </w:r>
      <w:r w:rsidR="00DD7BF8" w:rsidRPr="00967BBA">
        <w:rPr>
          <w:rFonts w:asciiTheme="majorBidi" w:hAnsiTheme="majorBidi" w:cstheme="majorBidi"/>
          <w:color w:val="000000"/>
          <w:sz w:val="22"/>
          <w:szCs w:val="22"/>
        </w:rPr>
        <w:t xml:space="preserve">raffic Controller as a mechanism for overseeing the management of collaborative relationships in this sector. </w:t>
      </w:r>
    </w:p>
    <w:p w14:paraId="070AC350" w14:textId="77777777" w:rsidR="00CD6B86" w:rsidRDefault="00CD6B86" w:rsidP="00B14D51">
      <w:pPr>
        <w:pStyle w:val="Paragraph"/>
        <w:rPr>
          <w:rFonts w:ascii="Times New Roman" w:hAnsi="Times New Roman"/>
          <w:b/>
          <w:bCs/>
          <w:sz w:val="22"/>
          <w:szCs w:val="22"/>
        </w:rPr>
      </w:pPr>
    </w:p>
    <w:p w14:paraId="0C076531" w14:textId="77777777" w:rsidR="00B14D51" w:rsidRPr="00B14D51" w:rsidRDefault="00B14D51" w:rsidP="00F6033C">
      <w:pPr>
        <w:pStyle w:val="Heading1"/>
      </w:pPr>
      <w:r w:rsidRPr="00B14D51">
        <w:t>BACKGROUND</w:t>
      </w:r>
    </w:p>
    <w:p w14:paraId="12C1CFB0" w14:textId="77777777" w:rsidR="00B14D51" w:rsidRDefault="00B14D51" w:rsidP="00B14D51">
      <w:pPr>
        <w:pStyle w:val="Paragraph"/>
        <w:rPr>
          <w:rFonts w:ascii="Times New Roman" w:hAnsi="Times New Roman"/>
          <w:sz w:val="22"/>
          <w:szCs w:val="22"/>
        </w:rPr>
      </w:pPr>
    </w:p>
    <w:p w14:paraId="30493FF8" w14:textId="0FA4BE7C" w:rsidR="00B14D51" w:rsidRPr="00967BBA" w:rsidRDefault="00B14D51" w:rsidP="00073418">
      <w:pPr>
        <w:pStyle w:val="Paragraph"/>
        <w:rPr>
          <w:rFonts w:ascii="Times New Roman" w:hAnsi="Times New Roman"/>
          <w:sz w:val="22"/>
          <w:szCs w:val="22"/>
        </w:rPr>
      </w:pPr>
      <w:r w:rsidRPr="00967BBA">
        <w:rPr>
          <w:rFonts w:ascii="Times New Roman" w:hAnsi="Times New Roman"/>
          <w:sz w:val="22"/>
          <w:szCs w:val="22"/>
        </w:rPr>
        <w:t>Freight transport makes up 16% of all road vehicle activity in UK cities, with lorries and vans performing 30% of their total movements in urban areas (</w:t>
      </w:r>
      <w:r w:rsidRPr="00967BBA">
        <w:rPr>
          <w:rStyle w:val="ReferenceChar"/>
          <w:sz w:val="22"/>
          <w:szCs w:val="22"/>
        </w:rPr>
        <w:fldChar w:fldCharType="begin"/>
      </w:r>
      <w:r w:rsidRPr="00967BBA">
        <w:rPr>
          <w:rStyle w:val="ReferenceChar"/>
          <w:sz w:val="22"/>
          <w:szCs w:val="22"/>
        </w:rPr>
        <w:instrText xml:space="preserve"> REF _Ref457292549 \h  \* MERGEFORMAT </w:instrText>
      </w:r>
      <w:r w:rsidRPr="00967BBA">
        <w:rPr>
          <w:rStyle w:val="ReferenceChar"/>
          <w:sz w:val="22"/>
          <w:szCs w:val="22"/>
        </w:rPr>
      </w:r>
      <w:r w:rsidRPr="00967BBA">
        <w:rPr>
          <w:rStyle w:val="ReferenceChar"/>
          <w:sz w:val="22"/>
          <w:szCs w:val="22"/>
        </w:rPr>
        <w:fldChar w:fldCharType="separate"/>
      </w:r>
      <w:r w:rsidR="004A2001" w:rsidRPr="004A2001">
        <w:rPr>
          <w:rStyle w:val="ReferenceChar"/>
          <w:sz w:val="22"/>
          <w:szCs w:val="22"/>
        </w:rPr>
        <w:t>3</w:t>
      </w:r>
      <w:r w:rsidRPr="00967BBA">
        <w:rPr>
          <w:rStyle w:val="ReferenceChar"/>
          <w:sz w:val="22"/>
          <w:szCs w:val="22"/>
        </w:rPr>
        <w:fldChar w:fldCharType="end"/>
      </w:r>
      <w:r w:rsidRPr="00967BBA">
        <w:rPr>
          <w:rFonts w:ascii="Times New Roman" w:hAnsi="Times New Roman"/>
          <w:sz w:val="22"/>
          <w:szCs w:val="22"/>
        </w:rPr>
        <w:t>). Unlike many other sectors, the freight industry has few barriers to new entrants, particularly in the parcels sector, where an</w:t>
      </w:r>
      <w:r w:rsidR="00073418" w:rsidRPr="00967BBA">
        <w:rPr>
          <w:rFonts w:ascii="Times New Roman" w:hAnsi="Times New Roman"/>
          <w:sz w:val="22"/>
          <w:szCs w:val="22"/>
        </w:rPr>
        <w:t>yone</w:t>
      </w:r>
      <w:r w:rsidRPr="00967BBA">
        <w:rPr>
          <w:rFonts w:ascii="Times New Roman" w:hAnsi="Times New Roman"/>
          <w:sz w:val="22"/>
          <w:szCs w:val="22"/>
        </w:rPr>
        <w:t xml:space="preserve"> </w:t>
      </w:r>
      <w:r w:rsidR="00073418" w:rsidRPr="00967BBA">
        <w:rPr>
          <w:rFonts w:ascii="Times New Roman" w:hAnsi="Times New Roman"/>
          <w:sz w:val="22"/>
          <w:szCs w:val="22"/>
        </w:rPr>
        <w:t xml:space="preserve">with </w:t>
      </w:r>
      <w:r w:rsidRPr="00967BBA">
        <w:rPr>
          <w:rFonts w:ascii="Times New Roman" w:hAnsi="Times New Roman"/>
          <w:sz w:val="22"/>
          <w:szCs w:val="22"/>
        </w:rPr>
        <w:t>a van and a standard car-driving licence can operate. Over the last ten years, van traffic has increased by almost a fifth and is forecast to grow in the UK’s biggest cities (</w:t>
      </w:r>
      <w:r w:rsidRPr="00967BBA">
        <w:rPr>
          <w:rStyle w:val="ReferenceChar"/>
          <w:sz w:val="22"/>
          <w:szCs w:val="22"/>
        </w:rPr>
        <w:t>1</w:t>
      </w:r>
      <w:r w:rsidR="00AF076D" w:rsidRPr="00967BBA">
        <w:rPr>
          <w:rFonts w:ascii="Times New Roman" w:hAnsi="Times New Roman"/>
          <w:i/>
          <w:iCs/>
          <w:sz w:val="22"/>
          <w:szCs w:val="22"/>
        </w:rPr>
        <w:t xml:space="preserve">, </w:t>
      </w:r>
      <w:r w:rsidR="00AF076D" w:rsidRPr="00967BBA">
        <w:rPr>
          <w:rStyle w:val="ReferenceChar"/>
          <w:sz w:val="22"/>
          <w:szCs w:val="22"/>
        </w:rPr>
        <w:fldChar w:fldCharType="begin"/>
      </w:r>
      <w:r w:rsidR="00AF076D" w:rsidRPr="00967BBA">
        <w:rPr>
          <w:rStyle w:val="ReferenceChar"/>
          <w:sz w:val="22"/>
          <w:szCs w:val="22"/>
        </w:rPr>
        <w:instrText xml:space="preserve"> REF _Ref457292549 \h  \* MERGEFORMAT </w:instrText>
      </w:r>
      <w:r w:rsidR="00AF076D" w:rsidRPr="00967BBA">
        <w:rPr>
          <w:rStyle w:val="ReferenceChar"/>
          <w:sz w:val="22"/>
          <w:szCs w:val="22"/>
        </w:rPr>
      </w:r>
      <w:r w:rsidR="00AF076D" w:rsidRPr="00967BBA">
        <w:rPr>
          <w:rStyle w:val="ReferenceChar"/>
          <w:sz w:val="22"/>
          <w:szCs w:val="22"/>
        </w:rPr>
        <w:fldChar w:fldCharType="separate"/>
      </w:r>
      <w:r w:rsidR="004A2001" w:rsidRPr="004A2001">
        <w:rPr>
          <w:rStyle w:val="ReferenceChar"/>
          <w:sz w:val="22"/>
          <w:szCs w:val="22"/>
        </w:rPr>
        <w:t>3</w:t>
      </w:r>
      <w:r w:rsidR="00AF076D" w:rsidRPr="00967BBA">
        <w:rPr>
          <w:rStyle w:val="ReferenceChar"/>
          <w:sz w:val="22"/>
          <w:szCs w:val="22"/>
        </w:rPr>
        <w:fldChar w:fldCharType="end"/>
      </w:r>
      <w:r w:rsidRPr="00967BBA">
        <w:rPr>
          <w:rFonts w:ascii="Times New Roman" w:hAnsi="Times New Roman"/>
          <w:sz w:val="22"/>
          <w:szCs w:val="22"/>
        </w:rPr>
        <w:t xml:space="preserve">). This growth has been attributed to: i) new methods of buying goods, particularly online shopping, where UK retail parcel deliveries </w:t>
      </w:r>
      <w:r w:rsidR="00073418" w:rsidRPr="00967BBA">
        <w:rPr>
          <w:rFonts w:ascii="Times New Roman" w:hAnsi="Times New Roman"/>
          <w:sz w:val="22"/>
          <w:szCs w:val="22"/>
        </w:rPr>
        <w:t>increased by</w:t>
      </w:r>
      <w:r w:rsidRPr="00967BBA">
        <w:rPr>
          <w:rFonts w:ascii="Times New Roman" w:hAnsi="Times New Roman"/>
          <w:sz w:val="22"/>
          <w:szCs w:val="22"/>
        </w:rPr>
        <w:t xml:space="preserve"> 15.7% in 2015 compared to the previous year, with just over one billion parcels delivered (</w:t>
      </w:r>
      <w:r w:rsidRPr="00967BBA">
        <w:rPr>
          <w:rStyle w:val="ReferenceChar"/>
          <w:i w:val="0"/>
          <w:iCs w:val="0"/>
          <w:sz w:val="22"/>
          <w:szCs w:val="22"/>
        </w:rPr>
        <w:fldChar w:fldCharType="begin"/>
      </w:r>
      <w:r w:rsidRPr="00967BBA">
        <w:rPr>
          <w:rStyle w:val="ReferenceChar"/>
          <w:i w:val="0"/>
          <w:iCs w:val="0"/>
          <w:sz w:val="22"/>
          <w:szCs w:val="22"/>
        </w:rPr>
        <w:instrText xml:space="preserve"> REF _Ref457292578 \h </w:instrText>
      </w:r>
      <w:r w:rsidR="00967BBA" w:rsidRPr="00967BBA">
        <w:rPr>
          <w:rStyle w:val="ReferenceChar"/>
          <w:i w:val="0"/>
          <w:iCs w:val="0"/>
          <w:sz w:val="22"/>
          <w:szCs w:val="22"/>
        </w:rPr>
        <w:instrText xml:space="preserve"> \* MERGEFORMAT </w:instrText>
      </w:r>
      <w:r w:rsidRPr="00967BBA">
        <w:rPr>
          <w:rStyle w:val="ReferenceChar"/>
          <w:i w:val="0"/>
          <w:iCs w:val="0"/>
          <w:sz w:val="22"/>
          <w:szCs w:val="22"/>
        </w:rPr>
      </w:r>
      <w:r w:rsidRPr="00967BBA">
        <w:rPr>
          <w:rStyle w:val="ReferenceChar"/>
          <w:i w:val="0"/>
          <w:iCs w:val="0"/>
          <w:sz w:val="22"/>
          <w:szCs w:val="22"/>
        </w:rPr>
        <w:fldChar w:fldCharType="separate"/>
      </w:r>
      <w:r w:rsidR="004A2001" w:rsidRPr="004A2001">
        <w:rPr>
          <w:rFonts w:asciiTheme="majorBidi" w:hAnsiTheme="majorBidi" w:cstheme="majorBidi"/>
          <w:i/>
          <w:iCs/>
          <w:noProof/>
          <w:sz w:val="22"/>
          <w:szCs w:val="22"/>
          <w:lang w:eastAsia="en-US"/>
        </w:rPr>
        <w:t>4</w:t>
      </w:r>
      <w:r w:rsidRPr="00967BBA">
        <w:rPr>
          <w:rStyle w:val="ReferenceChar"/>
          <w:i w:val="0"/>
          <w:iCs w:val="0"/>
          <w:sz w:val="22"/>
          <w:szCs w:val="22"/>
        </w:rPr>
        <w:fldChar w:fldCharType="end"/>
      </w:r>
      <w:r w:rsidRPr="00967BBA">
        <w:rPr>
          <w:rFonts w:ascii="Times New Roman" w:hAnsi="Times New Roman"/>
          <w:sz w:val="22"/>
          <w:szCs w:val="22"/>
        </w:rPr>
        <w:t>); ii) just-in-time procurement resulting in less</w:t>
      </w:r>
      <w:r w:rsidR="00073418" w:rsidRPr="00967BBA">
        <w:rPr>
          <w:rFonts w:ascii="Times New Roman" w:hAnsi="Times New Roman"/>
          <w:sz w:val="22"/>
          <w:szCs w:val="22"/>
        </w:rPr>
        <w:t>-</w:t>
      </w:r>
      <w:r w:rsidRPr="00967BBA">
        <w:rPr>
          <w:rFonts w:ascii="Times New Roman" w:hAnsi="Times New Roman"/>
          <w:sz w:val="22"/>
          <w:szCs w:val="22"/>
        </w:rPr>
        <w:t>efficient</w:t>
      </w:r>
      <w:r w:rsidR="00073418" w:rsidRPr="00967BBA">
        <w:rPr>
          <w:rFonts w:ascii="Times New Roman" w:hAnsi="Times New Roman"/>
          <w:sz w:val="22"/>
          <w:szCs w:val="22"/>
        </w:rPr>
        <w:t>,</w:t>
      </w:r>
      <w:r w:rsidRPr="00967BBA">
        <w:rPr>
          <w:rFonts w:ascii="Times New Roman" w:hAnsi="Times New Roman"/>
          <w:sz w:val="22"/>
          <w:szCs w:val="22"/>
        </w:rPr>
        <w:t xml:space="preserve"> small-package flows to consumers; iii) increasing demand for servicing functions where the service rather than goods transport is the primary purpose of the vehicle activity (</w:t>
      </w:r>
      <w:r w:rsidRPr="00967BBA">
        <w:rPr>
          <w:rFonts w:ascii="Times New Roman" w:hAnsi="Times New Roman"/>
          <w:i/>
          <w:iCs/>
          <w:sz w:val="22"/>
          <w:szCs w:val="22"/>
        </w:rPr>
        <w:t>1</w:t>
      </w:r>
      <w:r w:rsidRPr="00967BBA">
        <w:rPr>
          <w:rFonts w:ascii="Times New Roman" w:hAnsi="Times New Roman"/>
          <w:sz w:val="22"/>
          <w:szCs w:val="22"/>
        </w:rPr>
        <w:t xml:space="preserve">). The resulting experience for those who live and work in inner-urban areas is a multitude of carriers competing </w:t>
      </w:r>
      <w:r w:rsidR="00BB295E" w:rsidRPr="00967BBA">
        <w:rPr>
          <w:rFonts w:ascii="Times New Roman" w:hAnsi="Times New Roman"/>
          <w:sz w:val="22"/>
          <w:szCs w:val="22"/>
        </w:rPr>
        <w:t>over the last-</w:t>
      </w:r>
      <w:r w:rsidRPr="00967BBA">
        <w:rPr>
          <w:rFonts w:ascii="Times New Roman" w:hAnsi="Times New Roman"/>
          <w:sz w:val="22"/>
          <w:szCs w:val="22"/>
        </w:rPr>
        <w:t>mile for scarce kerbside space</w:t>
      </w:r>
      <w:r w:rsidR="0074677C" w:rsidRPr="00967BBA">
        <w:rPr>
          <w:rFonts w:ascii="Times New Roman" w:hAnsi="Times New Roman"/>
          <w:sz w:val="22"/>
          <w:szCs w:val="22"/>
        </w:rPr>
        <w:t xml:space="preserve"> and adding to traffic congestion and pollution</w:t>
      </w:r>
      <w:r w:rsidRPr="00967BBA">
        <w:rPr>
          <w:rFonts w:ascii="Times New Roman" w:hAnsi="Times New Roman"/>
          <w:sz w:val="22"/>
          <w:szCs w:val="22"/>
        </w:rPr>
        <w:t xml:space="preserve">. </w:t>
      </w:r>
    </w:p>
    <w:p w14:paraId="0527ED4E" w14:textId="77777777" w:rsidR="00B14D51" w:rsidRPr="00967BBA" w:rsidRDefault="00B14D51" w:rsidP="00B14D51">
      <w:pPr>
        <w:pStyle w:val="Paragraph"/>
        <w:rPr>
          <w:rFonts w:ascii="Times New Roman" w:hAnsi="Times New Roman"/>
          <w:sz w:val="22"/>
          <w:szCs w:val="22"/>
        </w:rPr>
      </w:pPr>
    </w:p>
    <w:p w14:paraId="67C78580" w14:textId="77777777" w:rsidR="00BC2160" w:rsidRPr="00967BBA" w:rsidRDefault="00AF076D" w:rsidP="00F6033C">
      <w:pPr>
        <w:pStyle w:val="Heading2"/>
      </w:pPr>
      <w:r w:rsidRPr="00967BBA">
        <w:t>Characteristics o</w:t>
      </w:r>
      <w:r w:rsidR="00EE5AEA" w:rsidRPr="00967BBA">
        <w:t>f Multi-Drop Parcel Operations</w:t>
      </w:r>
    </w:p>
    <w:p w14:paraId="6C597A3B" w14:textId="77777777" w:rsidR="00BC2160" w:rsidRPr="00967BBA" w:rsidRDefault="00BC2160" w:rsidP="00D404A1">
      <w:pPr>
        <w:pStyle w:val="Paragraph"/>
        <w:jc w:val="left"/>
        <w:rPr>
          <w:rFonts w:ascii="Times New Roman" w:hAnsi="Times New Roman"/>
          <w:sz w:val="22"/>
          <w:szCs w:val="22"/>
        </w:rPr>
      </w:pPr>
    </w:p>
    <w:p w14:paraId="3FB31781" w14:textId="13BAD87C" w:rsidR="007D039D" w:rsidRPr="00967BBA" w:rsidRDefault="007D039D" w:rsidP="006E24E7">
      <w:pPr>
        <w:rPr>
          <w:rFonts w:ascii="Times New Roman" w:hAnsi="Times New Roman" w:cs="Arial"/>
          <w:sz w:val="22"/>
          <w:szCs w:val="22"/>
        </w:rPr>
      </w:pPr>
      <w:r w:rsidRPr="00967BBA">
        <w:rPr>
          <w:rFonts w:ascii="Times New Roman" w:hAnsi="Times New Roman" w:cs="Arial"/>
          <w:sz w:val="22"/>
          <w:szCs w:val="22"/>
        </w:rPr>
        <w:t>The UK domestic parcels distribut</w:t>
      </w:r>
      <w:r w:rsidR="00E41255" w:rsidRPr="00967BBA">
        <w:rPr>
          <w:rFonts w:ascii="Times New Roman" w:hAnsi="Times New Roman" w:cs="Arial"/>
          <w:sz w:val="22"/>
          <w:szCs w:val="22"/>
        </w:rPr>
        <w:t>ion sector</w:t>
      </w:r>
      <w:r w:rsidRPr="00967BBA">
        <w:rPr>
          <w:rFonts w:ascii="Times New Roman" w:hAnsi="Times New Roman" w:cs="Arial"/>
          <w:sz w:val="22"/>
          <w:szCs w:val="22"/>
        </w:rPr>
        <w:t xml:space="preserve"> generate</w:t>
      </w:r>
      <w:r w:rsidR="00E41255" w:rsidRPr="00967BBA">
        <w:rPr>
          <w:rFonts w:ascii="Times New Roman" w:hAnsi="Times New Roman" w:cs="Arial"/>
          <w:sz w:val="22"/>
          <w:szCs w:val="22"/>
        </w:rPr>
        <w:t>d</w:t>
      </w:r>
      <w:r w:rsidRPr="00967BBA">
        <w:rPr>
          <w:rFonts w:ascii="Times New Roman" w:hAnsi="Times New Roman" w:cs="Arial"/>
          <w:sz w:val="22"/>
          <w:szCs w:val="22"/>
        </w:rPr>
        <w:t xml:space="preserve"> almost</w:t>
      </w:r>
      <w:r w:rsidR="00A341E5" w:rsidRPr="00967BBA">
        <w:rPr>
          <w:rFonts w:ascii="Times New Roman" w:hAnsi="Times New Roman" w:cs="Arial"/>
          <w:sz w:val="22"/>
          <w:szCs w:val="22"/>
        </w:rPr>
        <w:t xml:space="preserve"> £9 billion in revenue in 2015</w:t>
      </w:r>
      <w:r w:rsidR="00132CBB" w:rsidRPr="00967BBA">
        <w:rPr>
          <w:rFonts w:ascii="Times New Roman" w:hAnsi="Times New Roman" w:cs="Arial"/>
          <w:sz w:val="22"/>
          <w:szCs w:val="22"/>
        </w:rPr>
        <w:t xml:space="preserve"> with </w:t>
      </w:r>
      <w:r w:rsidRPr="00967BBA">
        <w:rPr>
          <w:rFonts w:ascii="Times New Roman" w:hAnsi="Times New Roman" w:cs="Arial"/>
          <w:sz w:val="22"/>
          <w:szCs w:val="22"/>
        </w:rPr>
        <w:t>business-to-business (B2B)</w:t>
      </w:r>
      <w:r w:rsidR="00132CBB" w:rsidRPr="00967BBA">
        <w:rPr>
          <w:rFonts w:ascii="Times New Roman" w:hAnsi="Times New Roman" w:cs="Arial"/>
          <w:sz w:val="22"/>
          <w:szCs w:val="22"/>
        </w:rPr>
        <w:t xml:space="preserve"> accounting for 54% of this</w:t>
      </w:r>
      <w:r w:rsidRPr="00967BBA">
        <w:rPr>
          <w:rFonts w:ascii="Times New Roman" w:hAnsi="Times New Roman" w:cs="Arial"/>
          <w:sz w:val="22"/>
          <w:szCs w:val="22"/>
        </w:rPr>
        <w:t>; business-to-consumer (B2C)</w:t>
      </w:r>
      <w:r w:rsidR="00132CBB" w:rsidRPr="00967BBA">
        <w:rPr>
          <w:rFonts w:ascii="Times New Roman" w:hAnsi="Times New Roman" w:cs="Arial"/>
          <w:sz w:val="22"/>
          <w:szCs w:val="22"/>
        </w:rPr>
        <w:t>, 34%, and c</w:t>
      </w:r>
      <w:r w:rsidRPr="00967BBA">
        <w:rPr>
          <w:rFonts w:ascii="Times New Roman" w:hAnsi="Times New Roman" w:cs="Arial"/>
          <w:sz w:val="22"/>
          <w:szCs w:val="22"/>
        </w:rPr>
        <w:t>onsumer-to-all-</w:t>
      </w:r>
      <w:r w:rsidR="0070745B" w:rsidRPr="00967BBA">
        <w:rPr>
          <w:rFonts w:ascii="Times New Roman" w:hAnsi="Times New Roman" w:cs="Arial"/>
          <w:sz w:val="22"/>
          <w:szCs w:val="22"/>
        </w:rPr>
        <w:t>parties (C2X)</w:t>
      </w:r>
      <w:r w:rsidR="00132CBB" w:rsidRPr="00967BBA">
        <w:rPr>
          <w:rFonts w:ascii="Times New Roman" w:hAnsi="Times New Roman" w:cs="Arial"/>
          <w:sz w:val="22"/>
          <w:szCs w:val="22"/>
        </w:rPr>
        <w:t>, 12% (</w:t>
      </w:r>
      <w:r w:rsidR="00623A09" w:rsidRPr="00967BBA">
        <w:rPr>
          <w:rStyle w:val="ReferenceChar"/>
          <w:sz w:val="22"/>
          <w:szCs w:val="22"/>
        </w:rPr>
        <w:fldChar w:fldCharType="begin"/>
      </w:r>
      <w:r w:rsidR="00623A09" w:rsidRPr="00967BBA">
        <w:rPr>
          <w:rStyle w:val="ReferenceChar"/>
          <w:sz w:val="22"/>
          <w:szCs w:val="22"/>
        </w:rPr>
        <w:instrText xml:space="preserve"> REF _Ref457292599 \h </w:instrText>
      </w:r>
      <w:r w:rsidR="00B12C17" w:rsidRPr="00967BBA">
        <w:rPr>
          <w:rStyle w:val="ReferenceChar"/>
          <w:sz w:val="22"/>
          <w:szCs w:val="22"/>
        </w:rPr>
        <w:instrText xml:space="preserve"> \* MERGEFORMAT </w:instrText>
      </w:r>
      <w:r w:rsidR="00623A09" w:rsidRPr="00967BBA">
        <w:rPr>
          <w:rStyle w:val="ReferenceChar"/>
          <w:sz w:val="22"/>
          <w:szCs w:val="22"/>
        </w:rPr>
      </w:r>
      <w:r w:rsidR="00623A09" w:rsidRPr="00967BBA">
        <w:rPr>
          <w:rStyle w:val="ReferenceChar"/>
          <w:sz w:val="22"/>
          <w:szCs w:val="22"/>
        </w:rPr>
        <w:fldChar w:fldCharType="separate"/>
      </w:r>
      <w:r w:rsidR="004A2001" w:rsidRPr="004A2001">
        <w:rPr>
          <w:rStyle w:val="ReferenceChar"/>
          <w:sz w:val="22"/>
          <w:szCs w:val="22"/>
        </w:rPr>
        <w:t>5</w:t>
      </w:r>
      <w:r w:rsidR="00623A09" w:rsidRPr="00967BBA">
        <w:rPr>
          <w:rStyle w:val="ReferenceChar"/>
          <w:sz w:val="22"/>
          <w:szCs w:val="22"/>
        </w:rPr>
        <w:fldChar w:fldCharType="end"/>
      </w:r>
      <w:r w:rsidR="00132CBB" w:rsidRPr="00967BBA">
        <w:rPr>
          <w:rFonts w:ascii="Times New Roman" w:hAnsi="Times New Roman" w:cs="Arial"/>
          <w:iCs/>
          <w:sz w:val="22"/>
          <w:szCs w:val="22"/>
        </w:rPr>
        <w:t>)</w:t>
      </w:r>
      <w:r w:rsidR="0070745B" w:rsidRPr="00967BBA">
        <w:rPr>
          <w:rFonts w:ascii="Times New Roman" w:hAnsi="Times New Roman" w:cs="Arial"/>
          <w:sz w:val="22"/>
          <w:szCs w:val="22"/>
        </w:rPr>
        <w:t>. With</w:t>
      </w:r>
      <w:r w:rsidRPr="00967BBA">
        <w:rPr>
          <w:rFonts w:ascii="Times New Roman" w:hAnsi="Times New Roman" w:cs="Arial"/>
          <w:sz w:val="22"/>
          <w:szCs w:val="22"/>
        </w:rPr>
        <w:t xml:space="preserve"> B2C and C</w:t>
      </w:r>
      <w:r w:rsidR="002C6DF5" w:rsidRPr="00967BBA">
        <w:rPr>
          <w:rFonts w:ascii="Times New Roman" w:hAnsi="Times New Roman" w:cs="Arial"/>
          <w:sz w:val="22"/>
          <w:szCs w:val="22"/>
        </w:rPr>
        <w:t xml:space="preserve">2X </w:t>
      </w:r>
      <w:r w:rsidR="0070745B" w:rsidRPr="00967BBA">
        <w:rPr>
          <w:rFonts w:ascii="Times New Roman" w:hAnsi="Times New Roman" w:cs="Arial"/>
          <w:sz w:val="22"/>
          <w:szCs w:val="22"/>
        </w:rPr>
        <w:t xml:space="preserve">parcel deliveries </w:t>
      </w:r>
      <w:r w:rsidRPr="00967BBA">
        <w:rPr>
          <w:rFonts w:ascii="Times New Roman" w:hAnsi="Times New Roman" w:cs="Arial"/>
          <w:sz w:val="22"/>
          <w:szCs w:val="22"/>
        </w:rPr>
        <w:t>account</w:t>
      </w:r>
      <w:r w:rsidR="0070745B" w:rsidRPr="00967BBA">
        <w:rPr>
          <w:rFonts w:ascii="Times New Roman" w:hAnsi="Times New Roman" w:cs="Arial"/>
          <w:sz w:val="22"/>
          <w:szCs w:val="22"/>
        </w:rPr>
        <w:t>ing</w:t>
      </w:r>
      <w:r w:rsidRPr="00967BBA">
        <w:rPr>
          <w:rFonts w:ascii="Times New Roman" w:hAnsi="Times New Roman" w:cs="Arial"/>
          <w:sz w:val="22"/>
          <w:szCs w:val="22"/>
        </w:rPr>
        <w:t xml:space="preserve"> for almost two-thirds of UK parcel vol</w:t>
      </w:r>
      <w:r w:rsidR="0070745B" w:rsidRPr="00967BBA">
        <w:rPr>
          <w:rFonts w:ascii="Times New Roman" w:hAnsi="Times New Roman" w:cs="Arial"/>
          <w:sz w:val="22"/>
          <w:szCs w:val="22"/>
        </w:rPr>
        <w:t>ume</w:t>
      </w:r>
      <w:r w:rsidRPr="00967BBA">
        <w:rPr>
          <w:rFonts w:ascii="Times New Roman" w:hAnsi="Times New Roman" w:cs="Arial"/>
          <w:sz w:val="22"/>
          <w:szCs w:val="22"/>
        </w:rPr>
        <w:t xml:space="preserve"> </w:t>
      </w:r>
      <w:r w:rsidR="00132CBB" w:rsidRPr="00967BBA">
        <w:rPr>
          <w:rFonts w:ascii="Times New Roman" w:hAnsi="Times New Roman" w:cs="Arial"/>
          <w:sz w:val="22"/>
          <w:szCs w:val="22"/>
        </w:rPr>
        <w:t xml:space="preserve">and expected growth of around 5% per annum </w:t>
      </w:r>
      <w:r w:rsidRPr="00967BBA">
        <w:rPr>
          <w:rFonts w:ascii="Times New Roman" w:hAnsi="Times New Roman" w:cs="Arial"/>
          <w:sz w:val="22"/>
          <w:szCs w:val="22"/>
        </w:rPr>
        <w:t>(</w:t>
      </w:r>
      <w:r w:rsidR="00623A09" w:rsidRPr="00967BBA">
        <w:rPr>
          <w:rStyle w:val="ReferenceChar"/>
          <w:i w:val="0"/>
          <w:iCs w:val="0"/>
          <w:sz w:val="22"/>
          <w:szCs w:val="22"/>
        </w:rPr>
        <w:fldChar w:fldCharType="begin"/>
      </w:r>
      <w:r w:rsidR="00623A09" w:rsidRPr="00967BBA">
        <w:rPr>
          <w:rStyle w:val="ReferenceChar"/>
          <w:i w:val="0"/>
          <w:iCs w:val="0"/>
          <w:sz w:val="22"/>
          <w:szCs w:val="22"/>
        </w:rPr>
        <w:instrText xml:space="preserve"> REF _Ref457292610 \h </w:instrText>
      </w:r>
      <w:r w:rsidR="00967BBA" w:rsidRPr="00967BBA">
        <w:rPr>
          <w:rStyle w:val="ReferenceChar"/>
          <w:i w:val="0"/>
          <w:iCs w:val="0"/>
          <w:sz w:val="22"/>
          <w:szCs w:val="22"/>
        </w:rPr>
        <w:instrText xml:space="preserve"> \* MERGEFORMAT </w:instrText>
      </w:r>
      <w:r w:rsidR="00623A09" w:rsidRPr="00967BBA">
        <w:rPr>
          <w:rStyle w:val="ReferenceChar"/>
          <w:i w:val="0"/>
          <w:iCs w:val="0"/>
          <w:sz w:val="22"/>
          <w:szCs w:val="22"/>
        </w:rPr>
      </w:r>
      <w:r w:rsidR="00623A09" w:rsidRPr="00967BBA">
        <w:rPr>
          <w:rStyle w:val="ReferenceChar"/>
          <w:i w:val="0"/>
          <w:iCs w:val="0"/>
          <w:sz w:val="22"/>
          <w:szCs w:val="22"/>
        </w:rPr>
        <w:fldChar w:fldCharType="separate"/>
      </w:r>
      <w:r w:rsidR="004A2001" w:rsidRPr="004A2001">
        <w:rPr>
          <w:rFonts w:asciiTheme="majorBidi" w:hAnsiTheme="majorBidi" w:cstheme="majorBidi"/>
          <w:i/>
          <w:iCs/>
          <w:noProof/>
          <w:sz w:val="22"/>
          <w:szCs w:val="22"/>
          <w:lang w:eastAsia="en-US"/>
        </w:rPr>
        <w:t>6</w:t>
      </w:r>
      <w:r w:rsidR="00623A09" w:rsidRPr="00967BBA">
        <w:rPr>
          <w:rStyle w:val="ReferenceChar"/>
          <w:i w:val="0"/>
          <w:iCs w:val="0"/>
          <w:sz w:val="22"/>
          <w:szCs w:val="22"/>
        </w:rPr>
        <w:fldChar w:fldCharType="end"/>
      </w:r>
      <w:r w:rsidR="0070745B" w:rsidRPr="00967BBA">
        <w:rPr>
          <w:rFonts w:ascii="Times New Roman" w:hAnsi="Times New Roman" w:cs="Arial"/>
          <w:sz w:val="22"/>
          <w:szCs w:val="22"/>
        </w:rPr>
        <w:t>), the</w:t>
      </w:r>
      <w:r w:rsidRPr="00967BBA">
        <w:rPr>
          <w:rFonts w:ascii="Times New Roman" w:hAnsi="Times New Roman" w:cs="Arial"/>
          <w:sz w:val="22"/>
          <w:szCs w:val="22"/>
        </w:rPr>
        <w:t xml:space="preserve"> shift towards the relative importance of B2C </w:t>
      </w:r>
      <w:r w:rsidR="0070745B" w:rsidRPr="00967BBA">
        <w:rPr>
          <w:rFonts w:ascii="Times New Roman" w:hAnsi="Times New Roman" w:cs="Arial"/>
          <w:sz w:val="22"/>
          <w:szCs w:val="22"/>
        </w:rPr>
        <w:t>and C2X sub-markets</w:t>
      </w:r>
      <w:r w:rsidR="00FD34CD" w:rsidRPr="00967BBA">
        <w:rPr>
          <w:rFonts w:ascii="Times New Roman" w:hAnsi="Times New Roman" w:cs="Arial"/>
          <w:sz w:val="22"/>
          <w:szCs w:val="22"/>
        </w:rPr>
        <w:t xml:space="preserve"> </w:t>
      </w:r>
      <w:r w:rsidR="0070745B" w:rsidRPr="00967BBA">
        <w:rPr>
          <w:rFonts w:ascii="Times New Roman" w:hAnsi="Times New Roman" w:cs="Arial"/>
          <w:sz w:val="22"/>
          <w:szCs w:val="22"/>
        </w:rPr>
        <w:t>is</w:t>
      </w:r>
      <w:r w:rsidRPr="00967BBA">
        <w:rPr>
          <w:rFonts w:ascii="Times New Roman" w:hAnsi="Times New Roman" w:cs="Arial"/>
          <w:sz w:val="22"/>
          <w:szCs w:val="22"/>
        </w:rPr>
        <w:t xml:space="preserve"> resulting in the need for greater parcel handling capacit</w:t>
      </w:r>
      <w:r w:rsidR="00132CBB" w:rsidRPr="00967BBA">
        <w:rPr>
          <w:rFonts w:ascii="Times New Roman" w:hAnsi="Times New Roman" w:cs="Arial"/>
          <w:sz w:val="22"/>
          <w:szCs w:val="22"/>
        </w:rPr>
        <w:t>y</w:t>
      </w:r>
      <w:r w:rsidR="0070745B" w:rsidRPr="00967BBA">
        <w:rPr>
          <w:rFonts w:ascii="Times New Roman" w:hAnsi="Times New Roman" w:cs="Arial"/>
          <w:sz w:val="22"/>
          <w:szCs w:val="22"/>
        </w:rPr>
        <w:t>,</w:t>
      </w:r>
      <w:r w:rsidRPr="00967BBA">
        <w:rPr>
          <w:rFonts w:ascii="Times New Roman" w:hAnsi="Times New Roman" w:cs="Arial"/>
          <w:sz w:val="22"/>
          <w:szCs w:val="22"/>
        </w:rPr>
        <w:t xml:space="preserve"> requiring</w:t>
      </w:r>
      <w:r w:rsidR="0070745B" w:rsidRPr="00967BBA">
        <w:rPr>
          <w:rFonts w:ascii="Times New Roman" w:hAnsi="Times New Roman" w:cs="Arial"/>
          <w:sz w:val="22"/>
          <w:szCs w:val="22"/>
        </w:rPr>
        <w:t xml:space="preserve"> carriers to invest in</w:t>
      </w:r>
      <w:r w:rsidRPr="00967BBA">
        <w:rPr>
          <w:rFonts w:ascii="Times New Roman" w:hAnsi="Times New Roman" w:cs="Arial"/>
          <w:sz w:val="22"/>
          <w:szCs w:val="22"/>
        </w:rPr>
        <w:t xml:space="preserve"> their delivery networks, depot infrastructure, vehicle fleets and supporting technologies</w:t>
      </w:r>
      <w:r w:rsidR="00735310" w:rsidRPr="00967BBA">
        <w:rPr>
          <w:rFonts w:ascii="Times New Roman" w:hAnsi="Times New Roman" w:cs="Arial"/>
          <w:sz w:val="22"/>
          <w:szCs w:val="22"/>
        </w:rPr>
        <w:t xml:space="preserve">. </w:t>
      </w:r>
      <w:r w:rsidR="008004B3" w:rsidRPr="00967BBA">
        <w:rPr>
          <w:rFonts w:ascii="Times New Roman" w:hAnsi="Times New Roman"/>
          <w:sz w:val="22"/>
          <w:szCs w:val="22"/>
        </w:rPr>
        <w:t xml:space="preserve">Although there are a small number of multi-drop carriers with very large vehicle fleets, there are many smaller players, often self-employed, who either directly compete or work for larger operators on a casual basis. </w:t>
      </w:r>
      <w:r w:rsidR="00735310" w:rsidRPr="00967BBA">
        <w:rPr>
          <w:rFonts w:ascii="Times New Roman" w:hAnsi="Times New Roman" w:cs="Arial"/>
          <w:sz w:val="22"/>
          <w:szCs w:val="22"/>
        </w:rPr>
        <w:t>The level</w:t>
      </w:r>
      <w:r w:rsidRPr="00967BBA">
        <w:rPr>
          <w:rFonts w:ascii="Times New Roman" w:hAnsi="Times New Roman" w:cs="Arial"/>
          <w:sz w:val="22"/>
          <w:szCs w:val="22"/>
        </w:rPr>
        <w:t xml:space="preserve"> of comp</w:t>
      </w:r>
      <w:r w:rsidR="00735310" w:rsidRPr="00967BBA">
        <w:rPr>
          <w:rFonts w:ascii="Times New Roman" w:hAnsi="Times New Roman" w:cs="Arial"/>
          <w:sz w:val="22"/>
          <w:szCs w:val="22"/>
        </w:rPr>
        <w:t>etition in the parcels sector</w:t>
      </w:r>
      <w:r w:rsidRPr="00967BBA">
        <w:rPr>
          <w:rFonts w:ascii="Times New Roman" w:hAnsi="Times New Roman" w:cs="Arial"/>
          <w:sz w:val="22"/>
          <w:szCs w:val="22"/>
        </w:rPr>
        <w:t xml:space="preserve"> has resulted in </w:t>
      </w:r>
      <w:r w:rsidR="00735310" w:rsidRPr="00967BBA">
        <w:rPr>
          <w:rFonts w:ascii="Times New Roman" w:hAnsi="Times New Roman" w:cs="Arial"/>
          <w:sz w:val="22"/>
          <w:szCs w:val="22"/>
        </w:rPr>
        <w:t>reduced revenue per delivery for carriers (</w:t>
      </w:r>
      <w:r w:rsidR="00623A09" w:rsidRPr="00967BBA">
        <w:rPr>
          <w:rStyle w:val="ReferenceChar"/>
          <w:i w:val="0"/>
          <w:iCs w:val="0"/>
          <w:sz w:val="22"/>
          <w:szCs w:val="22"/>
        </w:rPr>
        <w:fldChar w:fldCharType="begin"/>
      </w:r>
      <w:r w:rsidR="00623A09" w:rsidRPr="00967BBA">
        <w:rPr>
          <w:rStyle w:val="ReferenceChar"/>
          <w:i w:val="0"/>
          <w:iCs w:val="0"/>
          <w:sz w:val="22"/>
          <w:szCs w:val="22"/>
        </w:rPr>
        <w:instrText xml:space="preserve"> REF _Ref457292621 \h </w:instrText>
      </w:r>
      <w:r w:rsidR="00967BBA" w:rsidRPr="00967BBA">
        <w:rPr>
          <w:rStyle w:val="ReferenceChar"/>
          <w:i w:val="0"/>
          <w:iCs w:val="0"/>
          <w:sz w:val="22"/>
          <w:szCs w:val="22"/>
        </w:rPr>
        <w:instrText xml:space="preserve"> \* MERGEFORMAT </w:instrText>
      </w:r>
      <w:r w:rsidR="00623A09" w:rsidRPr="00967BBA">
        <w:rPr>
          <w:rStyle w:val="ReferenceChar"/>
          <w:i w:val="0"/>
          <w:iCs w:val="0"/>
          <w:sz w:val="22"/>
          <w:szCs w:val="22"/>
        </w:rPr>
      </w:r>
      <w:r w:rsidR="00623A09" w:rsidRPr="00967BBA">
        <w:rPr>
          <w:rStyle w:val="ReferenceChar"/>
          <w:i w:val="0"/>
          <w:iCs w:val="0"/>
          <w:sz w:val="22"/>
          <w:szCs w:val="22"/>
        </w:rPr>
        <w:fldChar w:fldCharType="separate"/>
      </w:r>
      <w:r w:rsidR="004A2001" w:rsidRPr="004A2001">
        <w:rPr>
          <w:rFonts w:asciiTheme="majorBidi" w:hAnsiTheme="majorBidi" w:cstheme="majorBidi"/>
          <w:i/>
          <w:iCs/>
          <w:noProof/>
          <w:sz w:val="22"/>
          <w:szCs w:val="22"/>
          <w:lang w:eastAsia="en-US"/>
        </w:rPr>
        <w:t>7</w:t>
      </w:r>
      <w:r w:rsidR="00623A09" w:rsidRPr="00967BBA">
        <w:rPr>
          <w:rStyle w:val="ReferenceChar"/>
          <w:i w:val="0"/>
          <w:iCs w:val="0"/>
          <w:sz w:val="22"/>
          <w:szCs w:val="22"/>
        </w:rPr>
        <w:fldChar w:fldCharType="end"/>
      </w:r>
      <w:r w:rsidR="00735310" w:rsidRPr="00967BBA">
        <w:rPr>
          <w:rFonts w:ascii="Times New Roman" w:hAnsi="Times New Roman" w:cs="Arial"/>
          <w:sz w:val="22"/>
          <w:szCs w:val="22"/>
        </w:rPr>
        <w:t xml:space="preserve">) </w:t>
      </w:r>
      <w:r w:rsidR="006E24E7" w:rsidRPr="00967BBA">
        <w:rPr>
          <w:rFonts w:ascii="Times New Roman" w:hAnsi="Times New Roman" w:cs="Arial"/>
          <w:sz w:val="22"/>
          <w:szCs w:val="22"/>
        </w:rPr>
        <w:t xml:space="preserve">and </w:t>
      </w:r>
      <w:r w:rsidR="00735310" w:rsidRPr="00967BBA">
        <w:rPr>
          <w:rFonts w:ascii="Times New Roman" w:hAnsi="Times New Roman" w:cs="Arial"/>
          <w:sz w:val="22"/>
          <w:szCs w:val="22"/>
        </w:rPr>
        <w:t>the</w:t>
      </w:r>
      <w:r w:rsidRPr="00967BBA">
        <w:rPr>
          <w:rFonts w:ascii="Times New Roman" w:hAnsi="Times New Roman" w:cs="Arial"/>
          <w:sz w:val="22"/>
          <w:szCs w:val="22"/>
        </w:rPr>
        <w:t xml:space="preserve"> pressure on delivery rates </w:t>
      </w:r>
      <w:r w:rsidR="006E24E7" w:rsidRPr="00967BBA">
        <w:rPr>
          <w:rFonts w:ascii="Times New Roman" w:hAnsi="Times New Roman" w:cs="Arial"/>
          <w:sz w:val="22"/>
          <w:szCs w:val="22"/>
        </w:rPr>
        <w:t xml:space="preserve">seems </w:t>
      </w:r>
      <w:r w:rsidRPr="00967BBA">
        <w:rPr>
          <w:rFonts w:ascii="Times New Roman" w:hAnsi="Times New Roman" w:cs="Arial"/>
          <w:sz w:val="22"/>
          <w:szCs w:val="22"/>
        </w:rPr>
        <w:t>likely to continue</w:t>
      </w:r>
      <w:r w:rsidR="006E24E7" w:rsidRPr="00967BBA">
        <w:rPr>
          <w:rFonts w:ascii="Times New Roman" w:hAnsi="Times New Roman" w:cs="Arial"/>
          <w:sz w:val="22"/>
          <w:szCs w:val="22"/>
        </w:rPr>
        <w:t>,</w:t>
      </w:r>
      <w:r w:rsidRPr="00967BBA">
        <w:rPr>
          <w:rFonts w:ascii="Times New Roman" w:hAnsi="Times New Roman" w:cs="Arial"/>
          <w:sz w:val="22"/>
          <w:szCs w:val="22"/>
        </w:rPr>
        <w:t xml:space="preserve"> as the parcel distribution sector becomes increasingly crowded with the entrance o</w:t>
      </w:r>
      <w:r w:rsidR="00735310" w:rsidRPr="00967BBA">
        <w:rPr>
          <w:rFonts w:ascii="Times New Roman" w:hAnsi="Times New Roman" w:cs="Arial"/>
          <w:sz w:val="22"/>
          <w:szCs w:val="22"/>
        </w:rPr>
        <w:t>f other non-traditional players</w:t>
      </w:r>
      <w:r w:rsidR="005A102C" w:rsidRPr="00967BBA">
        <w:rPr>
          <w:rFonts w:ascii="Times New Roman" w:hAnsi="Times New Roman" w:cs="Arial"/>
          <w:sz w:val="22"/>
          <w:szCs w:val="22"/>
        </w:rPr>
        <w:t xml:space="preserve"> such as Amazon and Uber</w:t>
      </w:r>
      <w:r w:rsidR="006E24E7" w:rsidRPr="00967BBA">
        <w:rPr>
          <w:rFonts w:ascii="Times New Roman" w:hAnsi="Times New Roman" w:cs="Arial"/>
          <w:sz w:val="22"/>
          <w:szCs w:val="22"/>
        </w:rPr>
        <w:t>. As a consequence</w:t>
      </w:r>
      <w:r w:rsidR="005A102C" w:rsidRPr="00967BBA">
        <w:rPr>
          <w:rFonts w:ascii="Times New Roman" w:hAnsi="Times New Roman" w:cs="Arial"/>
          <w:sz w:val="22"/>
          <w:szCs w:val="22"/>
        </w:rPr>
        <w:t>,</w:t>
      </w:r>
      <w:r w:rsidR="00456B76" w:rsidRPr="00967BBA">
        <w:rPr>
          <w:rFonts w:ascii="Times New Roman" w:hAnsi="Times New Roman" w:cs="Arial"/>
          <w:sz w:val="22"/>
          <w:szCs w:val="22"/>
        </w:rPr>
        <w:t xml:space="preserve"> parcel</w:t>
      </w:r>
      <w:r w:rsidR="00735310" w:rsidRPr="00967BBA">
        <w:rPr>
          <w:rFonts w:ascii="Times New Roman" w:hAnsi="Times New Roman" w:cs="Arial"/>
          <w:sz w:val="22"/>
          <w:szCs w:val="22"/>
        </w:rPr>
        <w:t xml:space="preserve"> carriers </w:t>
      </w:r>
      <w:r w:rsidR="008004B3" w:rsidRPr="00967BBA">
        <w:rPr>
          <w:rFonts w:ascii="Times New Roman" w:hAnsi="Times New Roman" w:cs="Arial"/>
          <w:sz w:val="22"/>
          <w:szCs w:val="22"/>
        </w:rPr>
        <w:t xml:space="preserve">will </w:t>
      </w:r>
      <w:r w:rsidR="006E24E7" w:rsidRPr="00967BBA">
        <w:rPr>
          <w:rFonts w:ascii="Times New Roman" w:hAnsi="Times New Roman" w:cs="Arial"/>
          <w:sz w:val="22"/>
          <w:szCs w:val="22"/>
        </w:rPr>
        <w:t xml:space="preserve">need </w:t>
      </w:r>
      <w:r w:rsidR="00735310" w:rsidRPr="00967BBA">
        <w:rPr>
          <w:rFonts w:ascii="Times New Roman" w:hAnsi="Times New Roman" w:cs="Arial"/>
          <w:sz w:val="22"/>
          <w:szCs w:val="22"/>
        </w:rPr>
        <w:t>to</w:t>
      </w:r>
      <w:r w:rsidRPr="00967BBA">
        <w:rPr>
          <w:rFonts w:ascii="Times New Roman" w:hAnsi="Times New Roman" w:cs="Arial"/>
          <w:sz w:val="22"/>
          <w:szCs w:val="22"/>
        </w:rPr>
        <w:t xml:space="preserve"> better control their operational costs w</w:t>
      </w:r>
      <w:r w:rsidR="00735310" w:rsidRPr="00967BBA">
        <w:rPr>
          <w:rFonts w:ascii="Times New Roman" w:hAnsi="Times New Roman" w:cs="Arial"/>
          <w:sz w:val="22"/>
          <w:szCs w:val="22"/>
        </w:rPr>
        <w:t>hile</w:t>
      </w:r>
      <w:r w:rsidR="006E24E7" w:rsidRPr="00967BBA">
        <w:rPr>
          <w:rFonts w:ascii="Times New Roman" w:hAnsi="Times New Roman" w:cs="Arial"/>
          <w:sz w:val="22"/>
          <w:szCs w:val="22"/>
        </w:rPr>
        <w:t>,</w:t>
      </w:r>
      <w:r w:rsidR="00735310" w:rsidRPr="00967BBA">
        <w:rPr>
          <w:rFonts w:ascii="Times New Roman" w:hAnsi="Times New Roman" w:cs="Arial"/>
          <w:sz w:val="22"/>
          <w:szCs w:val="22"/>
        </w:rPr>
        <w:t xml:space="preserve"> at the same time</w:t>
      </w:r>
      <w:r w:rsidR="006E24E7" w:rsidRPr="00967BBA">
        <w:rPr>
          <w:rFonts w:ascii="Times New Roman" w:hAnsi="Times New Roman" w:cs="Arial"/>
          <w:sz w:val="22"/>
          <w:szCs w:val="22"/>
        </w:rPr>
        <w:t>,</w:t>
      </w:r>
      <w:r w:rsidR="00735310" w:rsidRPr="00967BBA">
        <w:rPr>
          <w:rFonts w:ascii="Times New Roman" w:hAnsi="Times New Roman" w:cs="Arial"/>
          <w:sz w:val="22"/>
          <w:szCs w:val="22"/>
        </w:rPr>
        <w:t xml:space="preserve"> mak</w:t>
      </w:r>
      <w:r w:rsidR="006E24E7" w:rsidRPr="00967BBA">
        <w:rPr>
          <w:rFonts w:ascii="Times New Roman" w:hAnsi="Times New Roman" w:cs="Arial"/>
          <w:sz w:val="22"/>
          <w:szCs w:val="22"/>
        </w:rPr>
        <w:t>e</w:t>
      </w:r>
      <w:r w:rsidRPr="00967BBA">
        <w:rPr>
          <w:rFonts w:ascii="Times New Roman" w:hAnsi="Times New Roman" w:cs="Arial"/>
          <w:sz w:val="22"/>
          <w:szCs w:val="22"/>
        </w:rPr>
        <w:t xml:space="preserve"> infrastructural investments</w:t>
      </w:r>
      <w:r w:rsidR="00735310" w:rsidRPr="00967BBA">
        <w:rPr>
          <w:rFonts w:ascii="Times New Roman" w:hAnsi="Times New Roman" w:cs="Arial"/>
          <w:sz w:val="22"/>
          <w:szCs w:val="22"/>
        </w:rPr>
        <w:t xml:space="preserve"> to remain competitive</w:t>
      </w:r>
      <w:r w:rsidR="005A102C" w:rsidRPr="00967BBA">
        <w:rPr>
          <w:rFonts w:ascii="Times New Roman" w:hAnsi="Times New Roman" w:cs="Arial"/>
          <w:sz w:val="22"/>
          <w:szCs w:val="22"/>
        </w:rPr>
        <w:t xml:space="preserve"> (</w:t>
      </w:r>
      <w:r w:rsidR="00623A09" w:rsidRPr="00967BBA">
        <w:rPr>
          <w:rStyle w:val="ReferenceChar"/>
          <w:i w:val="0"/>
          <w:iCs w:val="0"/>
          <w:sz w:val="22"/>
          <w:szCs w:val="22"/>
        </w:rPr>
        <w:fldChar w:fldCharType="begin"/>
      </w:r>
      <w:r w:rsidR="00623A09" w:rsidRPr="00967BBA">
        <w:rPr>
          <w:rStyle w:val="ReferenceChar"/>
          <w:i w:val="0"/>
          <w:iCs w:val="0"/>
          <w:sz w:val="22"/>
          <w:szCs w:val="22"/>
        </w:rPr>
        <w:instrText xml:space="preserve"> REF _Ref457292669 \h </w:instrText>
      </w:r>
      <w:r w:rsidR="00967BBA" w:rsidRPr="00967BBA">
        <w:rPr>
          <w:rStyle w:val="ReferenceChar"/>
          <w:i w:val="0"/>
          <w:iCs w:val="0"/>
          <w:sz w:val="22"/>
          <w:szCs w:val="22"/>
        </w:rPr>
        <w:instrText xml:space="preserve"> \* MERGEFORMAT </w:instrText>
      </w:r>
      <w:r w:rsidR="00623A09" w:rsidRPr="00967BBA">
        <w:rPr>
          <w:rStyle w:val="ReferenceChar"/>
          <w:i w:val="0"/>
          <w:iCs w:val="0"/>
          <w:sz w:val="22"/>
          <w:szCs w:val="22"/>
        </w:rPr>
      </w:r>
      <w:r w:rsidR="00623A09" w:rsidRPr="00967BBA">
        <w:rPr>
          <w:rStyle w:val="ReferenceChar"/>
          <w:i w:val="0"/>
          <w:iCs w:val="0"/>
          <w:sz w:val="22"/>
          <w:szCs w:val="22"/>
        </w:rPr>
        <w:fldChar w:fldCharType="separate"/>
      </w:r>
      <w:r w:rsidR="004A2001" w:rsidRPr="00BC3EED">
        <w:rPr>
          <w:rFonts w:asciiTheme="majorBidi" w:hAnsiTheme="majorBidi" w:cstheme="majorBidi"/>
          <w:i/>
          <w:iCs/>
          <w:noProof/>
          <w:sz w:val="22"/>
          <w:szCs w:val="22"/>
          <w:lang w:eastAsia="en-US"/>
        </w:rPr>
        <w:t>8</w:t>
      </w:r>
      <w:r w:rsidR="00623A09" w:rsidRPr="00967BBA">
        <w:rPr>
          <w:rStyle w:val="ReferenceChar"/>
          <w:i w:val="0"/>
          <w:iCs w:val="0"/>
          <w:sz w:val="22"/>
          <w:szCs w:val="22"/>
        </w:rPr>
        <w:fldChar w:fldCharType="end"/>
      </w:r>
      <w:r w:rsidR="005A102C" w:rsidRPr="00967BBA">
        <w:rPr>
          <w:rFonts w:ascii="Times New Roman" w:hAnsi="Times New Roman" w:cs="Arial"/>
          <w:sz w:val="22"/>
          <w:szCs w:val="22"/>
        </w:rPr>
        <w:t>)</w:t>
      </w:r>
      <w:r w:rsidRPr="00967BBA">
        <w:rPr>
          <w:rFonts w:ascii="Times New Roman" w:hAnsi="Times New Roman" w:cs="Arial"/>
          <w:sz w:val="22"/>
          <w:szCs w:val="22"/>
        </w:rPr>
        <w:t>.</w:t>
      </w:r>
    </w:p>
    <w:p w14:paraId="54998342" w14:textId="77777777" w:rsidR="00705549" w:rsidRPr="00967BBA" w:rsidRDefault="00705549" w:rsidP="00735310">
      <w:pPr>
        <w:rPr>
          <w:rFonts w:ascii="Times New Roman" w:hAnsi="Times New Roman" w:cs="Arial"/>
          <w:sz w:val="22"/>
          <w:szCs w:val="22"/>
        </w:rPr>
      </w:pPr>
    </w:p>
    <w:p w14:paraId="204D5B30" w14:textId="020FCD0A" w:rsidR="00705549" w:rsidRPr="00967BBA" w:rsidRDefault="00705549" w:rsidP="00623A09">
      <w:pPr>
        <w:rPr>
          <w:rFonts w:ascii="Times New Roman" w:hAnsi="Times New Roman" w:cs="Arial"/>
          <w:sz w:val="22"/>
          <w:szCs w:val="22"/>
        </w:rPr>
      </w:pPr>
      <w:r w:rsidRPr="00967BBA">
        <w:rPr>
          <w:rFonts w:ascii="Times New Roman" w:hAnsi="Times New Roman" w:cs="Arial"/>
          <w:sz w:val="22"/>
          <w:szCs w:val="22"/>
        </w:rPr>
        <w:t xml:space="preserve">Parcel carriers offer a wide range of services which cover </w:t>
      </w:r>
      <w:r w:rsidR="00A91BC1" w:rsidRPr="00967BBA">
        <w:rPr>
          <w:rFonts w:ascii="Times New Roman" w:hAnsi="Times New Roman" w:cs="Arial"/>
          <w:sz w:val="22"/>
          <w:szCs w:val="22"/>
        </w:rPr>
        <w:t xml:space="preserve">immediate, same day, </w:t>
      </w:r>
      <w:r w:rsidRPr="00967BBA">
        <w:rPr>
          <w:rFonts w:ascii="Times New Roman" w:hAnsi="Times New Roman" w:cs="Arial"/>
          <w:sz w:val="22"/>
          <w:szCs w:val="22"/>
        </w:rPr>
        <w:t>ne</w:t>
      </w:r>
      <w:r w:rsidR="00A91BC1" w:rsidRPr="00967BBA">
        <w:rPr>
          <w:rFonts w:ascii="Times New Roman" w:hAnsi="Times New Roman" w:cs="Arial"/>
          <w:sz w:val="22"/>
          <w:szCs w:val="22"/>
        </w:rPr>
        <w:t>xt day and ‘standard’ delivery (</w:t>
      </w:r>
      <w:r w:rsidR="005A102C" w:rsidRPr="00967BBA">
        <w:rPr>
          <w:rFonts w:ascii="Times New Roman" w:hAnsi="Times New Roman" w:cs="Arial"/>
          <w:sz w:val="22"/>
          <w:szCs w:val="22"/>
        </w:rPr>
        <w:t xml:space="preserve">e.g. </w:t>
      </w:r>
      <w:r w:rsidR="00A91BC1" w:rsidRPr="00967BBA">
        <w:rPr>
          <w:rFonts w:ascii="Times New Roman" w:hAnsi="Times New Roman" w:cs="Arial"/>
          <w:sz w:val="22"/>
          <w:szCs w:val="22"/>
        </w:rPr>
        <w:t>3-14 days), all of which may have guaranteed delivery time windows. Services also vary in terms of geographical coverage and scope (e.g.</w:t>
      </w:r>
      <w:r w:rsidRPr="00967BBA">
        <w:rPr>
          <w:rFonts w:ascii="Times New Roman" w:hAnsi="Times New Roman" w:cs="Arial"/>
          <w:sz w:val="22"/>
          <w:szCs w:val="22"/>
        </w:rPr>
        <w:t xml:space="preserve"> </w:t>
      </w:r>
      <w:r w:rsidR="002C6DF5" w:rsidRPr="00967BBA">
        <w:rPr>
          <w:rFonts w:ascii="Times New Roman" w:hAnsi="Times New Roman" w:cs="Arial"/>
          <w:sz w:val="22"/>
          <w:szCs w:val="22"/>
        </w:rPr>
        <w:t xml:space="preserve">local, regional, national, international). </w:t>
      </w:r>
      <w:r w:rsidRPr="00967BBA">
        <w:rPr>
          <w:rFonts w:ascii="Times New Roman" w:hAnsi="Times New Roman" w:cs="Arial"/>
          <w:sz w:val="22"/>
          <w:szCs w:val="22"/>
        </w:rPr>
        <w:t>Anal</w:t>
      </w:r>
      <w:r w:rsidR="00003860" w:rsidRPr="00967BBA">
        <w:rPr>
          <w:rFonts w:ascii="Times New Roman" w:hAnsi="Times New Roman" w:cs="Arial"/>
          <w:sz w:val="22"/>
          <w:szCs w:val="22"/>
        </w:rPr>
        <w:t>ysis of UK parcel</w:t>
      </w:r>
      <w:r w:rsidRPr="00967BBA">
        <w:rPr>
          <w:rFonts w:ascii="Times New Roman" w:hAnsi="Times New Roman" w:cs="Arial"/>
          <w:sz w:val="22"/>
          <w:szCs w:val="22"/>
        </w:rPr>
        <w:t xml:space="preserve"> delive</w:t>
      </w:r>
      <w:r w:rsidR="00003860" w:rsidRPr="00967BBA">
        <w:rPr>
          <w:rFonts w:ascii="Times New Roman" w:hAnsi="Times New Roman" w:cs="Arial"/>
          <w:sz w:val="22"/>
          <w:szCs w:val="22"/>
        </w:rPr>
        <w:t>ries suggested</w:t>
      </w:r>
      <w:r w:rsidRPr="00967BBA">
        <w:rPr>
          <w:rFonts w:ascii="Times New Roman" w:hAnsi="Times New Roman" w:cs="Arial"/>
          <w:sz w:val="22"/>
          <w:szCs w:val="22"/>
        </w:rPr>
        <w:t xml:space="preserve"> that 42</w:t>
      </w:r>
      <w:r w:rsidR="002C6DF5" w:rsidRPr="00967BBA">
        <w:rPr>
          <w:rFonts w:ascii="Times New Roman" w:hAnsi="Times New Roman" w:cs="Arial"/>
          <w:sz w:val="22"/>
          <w:szCs w:val="22"/>
        </w:rPr>
        <w:t>%</w:t>
      </w:r>
      <w:r w:rsidRPr="00967BBA">
        <w:rPr>
          <w:rFonts w:ascii="Times New Roman" w:hAnsi="Times New Roman" w:cs="Arial"/>
          <w:sz w:val="22"/>
          <w:szCs w:val="22"/>
        </w:rPr>
        <w:t xml:space="preserve"> of orders despatched to consumers in September 2015 were sent ‘economy’ (i.e. with no assured delivery lead time, no specific delivery day or time-slot)</w:t>
      </w:r>
      <w:r w:rsidR="002C6DF5" w:rsidRPr="00967BBA">
        <w:rPr>
          <w:rFonts w:ascii="Times New Roman" w:hAnsi="Times New Roman" w:cs="Arial"/>
          <w:sz w:val="22"/>
          <w:szCs w:val="22"/>
        </w:rPr>
        <w:t>;</w:t>
      </w:r>
      <w:r w:rsidRPr="00967BBA">
        <w:rPr>
          <w:rFonts w:ascii="Times New Roman" w:hAnsi="Times New Roman" w:cs="Arial"/>
          <w:sz w:val="22"/>
          <w:szCs w:val="22"/>
        </w:rPr>
        <w:t xml:space="preserve"> 30</w:t>
      </w:r>
      <w:r w:rsidR="002C6DF5" w:rsidRPr="00967BBA">
        <w:rPr>
          <w:rFonts w:ascii="Times New Roman" w:hAnsi="Times New Roman" w:cs="Arial"/>
          <w:sz w:val="22"/>
          <w:szCs w:val="22"/>
        </w:rPr>
        <w:t>%</w:t>
      </w:r>
      <w:r w:rsidRPr="00967BBA">
        <w:rPr>
          <w:rFonts w:ascii="Times New Roman" w:hAnsi="Times New Roman" w:cs="Arial"/>
          <w:sz w:val="22"/>
          <w:szCs w:val="22"/>
        </w:rPr>
        <w:t xml:space="preserve"> were despatched for next day delivery</w:t>
      </w:r>
      <w:r w:rsidR="002C6DF5" w:rsidRPr="00967BBA">
        <w:rPr>
          <w:rFonts w:ascii="Times New Roman" w:hAnsi="Times New Roman" w:cs="Arial"/>
          <w:sz w:val="22"/>
          <w:szCs w:val="22"/>
        </w:rPr>
        <w:t xml:space="preserve">; </w:t>
      </w:r>
      <w:r w:rsidR="006145BE" w:rsidRPr="00967BBA">
        <w:rPr>
          <w:rFonts w:ascii="Times New Roman" w:hAnsi="Times New Roman" w:cs="Arial"/>
          <w:sz w:val="22"/>
          <w:szCs w:val="22"/>
        </w:rPr>
        <w:t>4</w:t>
      </w:r>
      <w:r w:rsidR="002C6DF5" w:rsidRPr="00967BBA">
        <w:rPr>
          <w:rFonts w:ascii="Times New Roman" w:hAnsi="Times New Roman" w:cs="Arial"/>
          <w:sz w:val="22"/>
          <w:szCs w:val="22"/>
        </w:rPr>
        <w:t>%</w:t>
      </w:r>
      <w:r w:rsidR="006145BE" w:rsidRPr="00967BBA">
        <w:rPr>
          <w:rFonts w:ascii="Times New Roman" w:hAnsi="Times New Roman" w:cs="Arial"/>
          <w:sz w:val="22"/>
          <w:szCs w:val="22"/>
        </w:rPr>
        <w:t xml:space="preserve"> </w:t>
      </w:r>
      <w:r w:rsidR="002C6DF5" w:rsidRPr="00967BBA">
        <w:rPr>
          <w:rFonts w:ascii="Times New Roman" w:hAnsi="Times New Roman" w:cs="Arial"/>
          <w:sz w:val="22"/>
          <w:szCs w:val="22"/>
        </w:rPr>
        <w:t xml:space="preserve">were </w:t>
      </w:r>
      <w:r w:rsidR="006145BE" w:rsidRPr="00967BBA">
        <w:rPr>
          <w:rFonts w:ascii="Times New Roman" w:hAnsi="Times New Roman" w:cs="Arial"/>
          <w:sz w:val="22"/>
          <w:szCs w:val="22"/>
        </w:rPr>
        <w:t>despatched using other</w:t>
      </w:r>
      <w:r w:rsidRPr="00967BBA">
        <w:rPr>
          <w:rFonts w:ascii="Times New Roman" w:hAnsi="Times New Roman" w:cs="Arial"/>
          <w:sz w:val="22"/>
          <w:szCs w:val="22"/>
        </w:rPr>
        <w:t xml:space="preserve"> services</w:t>
      </w:r>
      <w:r w:rsidR="006145BE" w:rsidRPr="00967BBA">
        <w:rPr>
          <w:rFonts w:ascii="Times New Roman" w:hAnsi="Times New Roman" w:cs="Arial"/>
          <w:sz w:val="22"/>
          <w:szCs w:val="22"/>
        </w:rPr>
        <w:t xml:space="preserve"> </w:t>
      </w:r>
      <w:r w:rsidRPr="00967BBA">
        <w:rPr>
          <w:rFonts w:ascii="Times New Roman" w:hAnsi="Times New Roman" w:cs="Arial"/>
          <w:sz w:val="22"/>
          <w:szCs w:val="22"/>
        </w:rPr>
        <w:t>(including same day, next day before 12:00, next day after 12:00, next day after 17:00, and Saturd</w:t>
      </w:r>
      <w:r w:rsidR="006145BE" w:rsidRPr="00967BBA">
        <w:rPr>
          <w:rFonts w:ascii="Times New Roman" w:hAnsi="Times New Roman" w:cs="Arial"/>
          <w:sz w:val="22"/>
          <w:szCs w:val="22"/>
        </w:rPr>
        <w:t>ay or Sunday delivery)</w:t>
      </w:r>
      <w:r w:rsidR="002C6DF5" w:rsidRPr="00967BBA">
        <w:rPr>
          <w:rFonts w:ascii="Times New Roman" w:hAnsi="Times New Roman" w:cs="Arial"/>
          <w:sz w:val="22"/>
          <w:szCs w:val="22"/>
        </w:rPr>
        <w:t xml:space="preserve">; while 24% </w:t>
      </w:r>
      <w:r w:rsidRPr="00967BBA">
        <w:rPr>
          <w:rFonts w:ascii="Times New Roman" w:hAnsi="Times New Roman" w:cs="Arial"/>
          <w:sz w:val="22"/>
          <w:szCs w:val="22"/>
        </w:rPr>
        <w:t>were despatch</w:t>
      </w:r>
      <w:r w:rsidR="006145BE" w:rsidRPr="00967BBA">
        <w:rPr>
          <w:rFonts w:ascii="Times New Roman" w:hAnsi="Times New Roman" w:cs="Arial"/>
          <w:sz w:val="22"/>
          <w:szCs w:val="22"/>
        </w:rPr>
        <w:t xml:space="preserve">ed internationally </w:t>
      </w:r>
      <w:r w:rsidRPr="00967BBA">
        <w:rPr>
          <w:rFonts w:ascii="Times New Roman" w:hAnsi="Times New Roman" w:cs="Arial"/>
          <w:sz w:val="22"/>
          <w:szCs w:val="22"/>
        </w:rPr>
        <w:t>(</w:t>
      </w:r>
      <w:r w:rsidR="00623A09" w:rsidRPr="00967BBA">
        <w:rPr>
          <w:rStyle w:val="ReferenceChar"/>
          <w:i w:val="0"/>
          <w:iCs w:val="0"/>
          <w:sz w:val="22"/>
          <w:szCs w:val="22"/>
        </w:rPr>
        <w:fldChar w:fldCharType="begin"/>
      </w:r>
      <w:r w:rsidR="00623A09" w:rsidRPr="00967BBA">
        <w:rPr>
          <w:rStyle w:val="ReferenceChar"/>
          <w:i w:val="0"/>
          <w:iCs w:val="0"/>
          <w:sz w:val="22"/>
          <w:szCs w:val="22"/>
        </w:rPr>
        <w:instrText xml:space="preserve"> REF _Ref457292578 \h </w:instrText>
      </w:r>
      <w:r w:rsidR="00967BBA" w:rsidRPr="00967BBA">
        <w:rPr>
          <w:rStyle w:val="ReferenceChar"/>
          <w:i w:val="0"/>
          <w:iCs w:val="0"/>
          <w:sz w:val="22"/>
          <w:szCs w:val="22"/>
        </w:rPr>
        <w:instrText xml:space="preserve"> \* MERGEFORMAT </w:instrText>
      </w:r>
      <w:r w:rsidR="00623A09" w:rsidRPr="00967BBA">
        <w:rPr>
          <w:rStyle w:val="ReferenceChar"/>
          <w:i w:val="0"/>
          <w:iCs w:val="0"/>
          <w:sz w:val="22"/>
          <w:szCs w:val="22"/>
        </w:rPr>
      </w:r>
      <w:r w:rsidR="00623A09" w:rsidRPr="00967BBA">
        <w:rPr>
          <w:rStyle w:val="ReferenceChar"/>
          <w:i w:val="0"/>
          <w:iCs w:val="0"/>
          <w:sz w:val="22"/>
          <w:szCs w:val="22"/>
        </w:rPr>
        <w:fldChar w:fldCharType="separate"/>
      </w:r>
      <w:r w:rsidR="004A2001" w:rsidRPr="004A2001">
        <w:rPr>
          <w:rFonts w:asciiTheme="majorBidi" w:hAnsiTheme="majorBidi" w:cstheme="majorBidi"/>
          <w:i/>
          <w:iCs/>
          <w:noProof/>
          <w:sz w:val="22"/>
          <w:szCs w:val="22"/>
          <w:lang w:eastAsia="en-US"/>
        </w:rPr>
        <w:t>4</w:t>
      </w:r>
      <w:r w:rsidR="00623A09" w:rsidRPr="00967BBA">
        <w:rPr>
          <w:rStyle w:val="ReferenceChar"/>
          <w:i w:val="0"/>
          <w:iCs w:val="0"/>
          <w:sz w:val="22"/>
          <w:szCs w:val="22"/>
        </w:rPr>
        <w:fldChar w:fldCharType="end"/>
      </w:r>
      <w:r w:rsidRPr="00967BBA">
        <w:rPr>
          <w:rFonts w:ascii="Times New Roman" w:hAnsi="Times New Roman" w:cs="Arial"/>
          <w:sz w:val="22"/>
          <w:szCs w:val="22"/>
        </w:rPr>
        <w:t>).</w:t>
      </w:r>
    </w:p>
    <w:p w14:paraId="52AFFC9B" w14:textId="77777777" w:rsidR="007D039D" w:rsidRPr="00967BBA" w:rsidRDefault="007D039D" w:rsidP="007D039D">
      <w:pPr>
        <w:rPr>
          <w:rFonts w:ascii="Times New Roman" w:hAnsi="Times New Roman" w:cs="Arial"/>
          <w:sz w:val="22"/>
          <w:szCs w:val="22"/>
        </w:rPr>
      </w:pPr>
    </w:p>
    <w:p w14:paraId="447A9AAE" w14:textId="476C20A1" w:rsidR="003851EB" w:rsidRPr="00967BBA" w:rsidRDefault="00BC7CC8" w:rsidP="00581584">
      <w:pPr>
        <w:rPr>
          <w:rFonts w:ascii="Times New Roman" w:hAnsi="Times New Roman" w:cs="Arial"/>
          <w:sz w:val="22"/>
          <w:szCs w:val="22"/>
        </w:rPr>
      </w:pPr>
      <w:r w:rsidRPr="00967BBA">
        <w:rPr>
          <w:rFonts w:ascii="Times New Roman" w:hAnsi="Times New Roman" w:cs="Arial"/>
          <w:sz w:val="22"/>
          <w:szCs w:val="22"/>
        </w:rPr>
        <w:t xml:space="preserve">To meet </w:t>
      </w:r>
      <w:r w:rsidR="00FB73F1" w:rsidRPr="00967BBA">
        <w:rPr>
          <w:rFonts w:ascii="Times New Roman" w:hAnsi="Times New Roman" w:cs="Arial"/>
          <w:sz w:val="22"/>
          <w:szCs w:val="22"/>
        </w:rPr>
        <w:t xml:space="preserve">these differing </w:t>
      </w:r>
      <w:r w:rsidRPr="00967BBA">
        <w:rPr>
          <w:rFonts w:ascii="Times New Roman" w:hAnsi="Times New Roman" w:cs="Arial"/>
          <w:sz w:val="22"/>
          <w:szCs w:val="22"/>
        </w:rPr>
        <w:t xml:space="preserve">customer demands, </w:t>
      </w:r>
      <w:r w:rsidR="00FB73F1" w:rsidRPr="00967BBA">
        <w:rPr>
          <w:rFonts w:ascii="Times New Roman" w:hAnsi="Times New Roman" w:cs="Arial"/>
          <w:sz w:val="22"/>
          <w:szCs w:val="22"/>
        </w:rPr>
        <w:t>multi-drop operations can take several different forms.</w:t>
      </w:r>
      <w:r w:rsidRPr="00967BBA">
        <w:rPr>
          <w:rFonts w:ascii="Times New Roman" w:hAnsi="Times New Roman" w:cs="Arial"/>
          <w:sz w:val="22"/>
          <w:szCs w:val="22"/>
        </w:rPr>
        <w:t xml:space="preserve"> </w:t>
      </w:r>
      <w:r w:rsidR="00CD651F" w:rsidRPr="00967BBA">
        <w:rPr>
          <w:rFonts w:ascii="Times New Roman" w:hAnsi="Times New Roman" w:cs="Arial"/>
          <w:sz w:val="22"/>
          <w:szCs w:val="22"/>
        </w:rPr>
        <w:t>A parcel service based wholly within one city is likely to make use of a single depot from which multi-drop vehicle rounds are performed. Meanwhile, national or international carriers will typically make use of hub</w:t>
      </w:r>
      <w:r w:rsidR="0003412F" w:rsidRPr="00967BBA">
        <w:rPr>
          <w:rFonts w:ascii="Times New Roman" w:hAnsi="Times New Roman" w:cs="Arial"/>
          <w:sz w:val="22"/>
          <w:szCs w:val="22"/>
        </w:rPr>
        <w:t>-</w:t>
      </w:r>
      <w:r w:rsidR="00CD651F" w:rsidRPr="00967BBA">
        <w:rPr>
          <w:rFonts w:ascii="Times New Roman" w:hAnsi="Times New Roman" w:cs="Arial"/>
          <w:sz w:val="22"/>
          <w:szCs w:val="22"/>
        </w:rPr>
        <w:t>and</w:t>
      </w:r>
      <w:r w:rsidR="0003412F" w:rsidRPr="00967BBA">
        <w:rPr>
          <w:rFonts w:ascii="Times New Roman" w:hAnsi="Times New Roman" w:cs="Arial"/>
          <w:sz w:val="22"/>
          <w:szCs w:val="22"/>
        </w:rPr>
        <w:t>-</w:t>
      </w:r>
      <w:r w:rsidR="00CD651F" w:rsidRPr="00967BBA">
        <w:rPr>
          <w:rFonts w:ascii="Times New Roman" w:hAnsi="Times New Roman" w:cs="Arial"/>
          <w:sz w:val="22"/>
          <w:szCs w:val="22"/>
        </w:rPr>
        <w:t>spoke networks (which are likely to be multi-modal if distances are significant) in which central hubs and regional/local distribution centres are operated</w:t>
      </w:r>
      <w:r w:rsidR="002C6DF5" w:rsidRPr="00967BBA">
        <w:rPr>
          <w:rFonts w:ascii="Times New Roman" w:hAnsi="Times New Roman" w:cs="Arial"/>
          <w:sz w:val="22"/>
          <w:szCs w:val="22"/>
        </w:rPr>
        <w:t>,</w:t>
      </w:r>
      <w:r w:rsidR="00D15E55" w:rsidRPr="00967BBA">
        <w:rPr>
          <w:rFonts w:ascii="Times New Roman" w:hAnsi="Times New Roman" w:cs="Arial"/>
          <w:sz w:val="22"/>
          <w:szCs w:val="22"/>
        </w:rPr>
        <w:t xml:space="preserve"> </w:t>
      </w:r>
      <w:r w:rsidR="00CD651F" w:rsidRPr="00967BBA">
        <w:rPr>
          <w:rFonts w:ascii="Times New Roman" w:hAnsi="Times New Roman" w:cs="Arial"/>
          <w:sz w:val="22"/>
          <w:szCs w:val="22"/>
        </w:rPr>
        <w:t xml:space="preserve">with large, fully-loaded vehicles operating between hubs and other distribution centres, and smaller vehicles used to perform multi-drop rounds for last-mile delivery. </w:t>
      </w:r>
      <w:r w:rsidR="0064274E" w:rsidRPr="00967BBA">
        <w:rPr>
          <w:rFonts w:ascii="Times New Roman" w:hAnsi="Times New Roman" w:cs="Arial"/>
          <w:sz w:val="22"/>
          <w:szCs w:val="22"/>
        </w:rPr>
        <w:t>Parcel carrier</w:t>
      </w:r>
      <w:r w:rsidR="00E22360" w:rsidRPr="00967BBA">
        <w:rPr>
          <w:rFonts w:ascii="Times New Roman" w:hAnsi="Times New Roman" w:cs="Arial"/>
          <w:sz w:val="22"/>
          <w:szCs w:val="22"/>
        </w:rPr>
        <w:t>s typically operate their last-mile vehicle rounds out of</w:t>
      </w:r>
      <w:r w:rsidR="0064274E" w:rsidRPr="00967BBA">
        <w:rPr>
          <w:rFonts w:ascii="Times New Roman" w:hAnsi="Times New Roman" w:cs="Arial"/>
          <w:sz w:val="22"/>
          <w:szCs w:val="22"/>
        </w:rPr>
        <w:t xml:space="preserve"> local depots</w:t>
      </w:r>
      <w:r w:rsidR="00E22360" w:rsidRPr="00967BBA">
        <w:rPr>
          <w:rFonts w:ascii="Times New Roman" w:hAnsi="Times New Roman" w:cs="Arial"/>
          <w:sz w:val="22"/>
          <w:szCs w:val="22"/>
        </w:rPr>
        <w:t xml:space="preserve"> with vehicles undertaking deliveries to customers as well as collections, the latter b</w:t>
      </w:r>
      <w:r w:rsidR="00BC3DA0" w:rsidRPr="00967BBA">
        <w:rPr>
          <w:rFonts w:ascii="Times New Roman" w:hAnsi="Times New Roman" w:cs="Arial"/>
          <w:sz w:val="22"/>
          <w:szCs w:val="22"/>
        </w:rPr>
        <w:t>eing a mixture of pre-planned and sometimes ad</w:t>
      </w:r>
      <w:r w:rsidR="00581584" w:rsidRPr="00967BBA">
        <w:rPr>
          <w:rFonts w:ascii="Times New Roman" w:hAnsi="Times New Roman" w:cs="Arial"/>
          <w:sz w:val="22"/>
          <w:szCs w:val="22"/>
        </w:rPr>
        <w:t xml:space="preserve"> </w:t>
      </w:r>
      <w:r w:rsidR="00BC3DA0" w:rsidRPr="00967BBA">
        <w:rPr>
          <w:rFonts w:ascii="Times New Roman" w:hAnsi="Times New Roman" w:cs="Arial"/>
          <w:sz w:val="22"/>
          <w:szCs w:val="22"/>
        </w:rPr>
        <w:t xml:space="preserve">hoc requests received during the round. </w:t>
      </w:r>
      <w:r w:rsidR="00581584" w:rsidRPr="00967BBA">
        <w:rPr>
          <w:rFonts w:ascii="Times New Roman" w:hAnsi="Times New Roman" w:cs="Arial"/>
          <w:sz w:val="22"/>
          <w:szCs w:val="22"/>
        </w:rPr>
        <w:t xml:space="preserve">Vehicle rounds are </w:t>
      </w:r>
      <w:r w:rsidR="004C23E8" w:rsidRPr="00967BBA">
        <w:rPr>
          <w:rFonts w:ascii="Times New Roman" w:hAnsi="Times New Roman" w:cs="Arial"/>
          <w:sz w:val="22"/>
          <w:szCs w:val="22"/>
        </w:rPr>
        <w:t xml:space="preserve">typically </w:t>
      </w:r>
      <w:r w:rsidR="00581584" w:rsidRPr="00967BBA">
        <w:rPr>
          <w:rFonts w:ascii="Times New Roman" w:hAnsi="Times New Roman" w:cs="Arial"/>
          <w:sz w:val="22"/>
          <w:szCs w:val="22"/>
        </w:rPr>
        <w:t xml:space="preserve">organised </w:t>
      </w:r>
      <w:r w:rsidR="00E22360" w:rsidRPr="00967BBA">
        <w:rPr>
          <w:rFonts w:ascii="Times New Roman" w:hAnsi="Times New Roman" w:cs="Arial"/>
          <w:sz w:val="22"/>
          <w:szCs w:val="22"/>
        </w:rPr>
        <w:t>by geographical area</w:t>
      </w:r>
      <w:r w:rsidR="00BC3DA0" w:rsidRPr="00967BBA">
        <w:rPr>
          <w:rFonts w:ascii="Times New Roman" w:hAnsi="Times New Roman" w:cs="Arial"/>
          <w:sz w:val="22"/>
          <w:szCs w:val="22"/>
        </w:rPr>
        <w:t xml:space="preserve"> </w:t>
      </w:r>
      <w:r w:rsidR="00581584" w:rsidRPr="00967BBA">
        <w:rPr>
          <w:rFonts w:ascii="Times New Roman" w:hAnsi="Times New Roman" w:cs="Arial"/>
          <w:sz w:val="22"/>
          <w:szCs w:val="22"/>
        </w:rPr>
        <w:t xml:space="preserve">(e.g. sub-postcodes) </w:t>
      </w:r>
      <w:r w:rsidR="00BC3DA0" w:rsidRPr="00967BBA">
        <w:rPr>
          <w:rFonts w:ascii="Times New Roman" w:hAnsi="Times New Roman" w:cs="Arial"/>
          <w:sz w:val="22"/>
          <w:szCs w:val="22"/>
        </w:rPr>
        <w:t xml:space="preserve">with loads grouped according to maximum </w:t>
      </w:r>
      <w:r w:rsidR="00581584" w:rsidRPr="00967BBA">
        <w:rPr>
          <w:rFonts w:ascii="Times New Roman" w:hAnsi="Times New Roman" w:cs="Arial"/>
          <w:sz w:val="22"/>
          <w:szCs w:val="22"/>
        </w:rPr>
        <w:t xml:space="preserve">vehicle capacity (either by volume or by </w:t>
      </w:r>
      <w:r w:rsidR="00BC3DA0" w:rsidRPr="00967BBA">
        <w:rPr>
          <w:rFonts w:ascii="Times New Roman" w:hAnsi="Times New Roman" w:cs="Arial"/>
          <w:sz w:val="22"/>
          <w:szCs w:val="22"/>
        </w:rPr>
        <w:t>weight</w:t>
      </w:r>
      <w:r w:rsidR="00581584" w:rsidRPr="00967BBA">
        <w:rPr>
          <w:rFonts w:ascii="Times New Roman" w:hAnsi="Times New Roman" w:cs="Arial"/>
          <w:sz w:val="22"/>
          <w:szCs w:val="22"/>
        </w:rPr>
        <w:t>)</w:t>
      </w:r>
      <w:r w:rsidR="00BC3DA0" w:rsidRPr="00967BBA">
        <w:rPr>
          <w:rFonts w:ascii="Times New Roman" w:hAnsi="Times New Roman" w:cs="Arial"/>
          <w:sz w:val="22"/>
          <w:szCs w:val="22"/>
        </w:rPr>
        <w:t xml:space="preserve"> </w:t>
      </w:r>
      <w:r w:rsidR="0007466C" w:rsidRPr="00967BBA">
        <w:rPr>
          <w:rFonts w:ascii="Times New Roman" w:hAnsi="Times New Roman" w:cs="Arial"/>
          <w:sz w:val="22"/>
          <w:szCs w:val="22"/>
        </w:rPr>
        <w:t>and the round order dictated</w:t>
      </w:r>
      <w:r w:rsidR="00581584" w:rsidRPr="00967BBA">
        <w:rPr>
          <w:rFonts w:ascii="Times New Roman" w:hAnsi="Times New Roman" w:cs="Arial"/>
          <w:sz w:val="22"/>
          <w:szCs w:val="22"/>
        </w:rPr>
        <w:t xml:space="preserve"> </w:t>
      </w:r>
      <w:r w:rsidR="004C23E8" w:rsidRPr="00967BBA">
        <w:rPr>
          <w:rFonts w:ascii="Times New Roman" w:hAnsi="Times New Roman" w:cs="Arial"/>
          <w:sz w:val="22"/>
          <w:szCs w:val="22"/>
        </w:rPr>
        <w:t xml:space="preserve">by </w:t>
      </w:r>
      <w:r w:rsidR="00581584" w:rsidRPr="00967BBA">
        <w:rPr>
          <w:rFonts w:ascii="Times New Roman" w:hAnsi="Times New Roman" w:cs="Arial"/>
          <w:sz w:val="22"/>
          <w:szCs w:val="22"/>
        </w:rPr>
        <w:t xml:space="preserve">any </w:t>
      </w:r>
      <w:r w:rsidR="004C23E8" w:rsidRPr="00967BBA">
        <w:rPr>
          <w:rFonts w:ascii="Times New Roman" w:hAnsi="Times New Roman" w:cs="Arial"/>
          <w:sz w:val="22"/>
          <w:szCs w:val="22"/>
        </w:rPr>
        <w:t xml:space="preserve">premium deliveries </w:t>
      </w:r>
      <w:r w:rsidR="00581584" w:rsidRPr="00967BBA">
        <w:rPr>
          <w:rFonts w:ascii="Times New Roman" w:hAnsi="Times New Roman" w:cs="Arial"/>
          <w:sz w:val="22"/>
          <w:szCs w:val="22"/>
        </w:rPr>
        <w:t xml:space="preserve">that are subject to a specified delivery </w:t>
      </w:r>
      <w:r w:rsidR="004C23E8" w:rsidRPr="00967BBA">
        <w:rPr>
          <w:rFonts w:ascii="Times New Roman" w:hAnsi="Times New Roman" w:cs="Arial"/>
          <w:sz w:val="22"/>
          <w:szCs w:val="22"/>
        </w:rPr>
        <w:t xml:space="preserve">time window. </w:t>
      </w:r>
    </w:p>
    <w:p w14:paraId="2E8CCCEB" w14:textId="77777777" w:rsidR="003851EB" w:rsidRPr="00967BBA" w:rsidRDefault="003851EB" w:rsidP="00F61351">
      <w:pPr>
        <w:rPr>
          <w:rFonts w:ascii="Times New Roman" w:hAnsi="Times New Roman" w:cs="Arial"/>
          <w:sz w:val="22"/>
          <w:szCs w:val="22"/>
        </w:rPr>
      </w:pPr>
    </w:p>
    <w:p w14:paraId="6A9E26B0" w14:textId="5051FC56" w:rsidR="00CD651F" w:rsidRPr="00967BBA" w:rsidRDefault="00487E4F" w:rsidP="006E24E7">
      <w:pPr>
        <w:rPr>
          <w:rFonts w:ascii="Times New Roman" w:hAnsi="Times New Roman" w:cs="Arial"/>
          <w:sz w:val="22"/>
          <w:szCs w:val="22"/>
        </w:rPr>
      </w:pPr>
      <w:r w:rsidRPr="00967BBA">
        <w:rPr>
          <w:rFonts w:ascii="Times New Roman" w:hAnsi="Times New Roman" w:cs="Arial"/>
          <w:sz w:val="22"/>
          <w:szCs w:val="22"/>
        </w:rPr>
        <w:t>Vehicle d</w:t>
      </w:r>
      <w:r w:rsidR="004C23E8" w:rsidRPr="00967BBA">
        <w:rPr>
          <w:rFonts w:ascii="Times New Roman" w:hAnsi="Times New Roman" w:cs="Arial"/>
          <w:sz w:val="22"/>
          <w:szCs w:val="22"/>
        </w:rPr>
        <w:t xml:space="preserve">rivers can have a considerable amount of say in the final round structure </w:t>
      </w:r>
      <w:r w:rsidR="00F61351" w:rsidRPr="00967BBA">
        <w:rPr>
          <w:rFonts w:ascii="Times New Roman" w:hAnsi="Times New Roman" w:cs="Arial"/>
          <w:sz w:val="22"/>
          <w:szCs w:val="22"/>
        </w:rPr>
        <w:t xml:space="preserve">with some carriers leaving the route order </w:t>
      </w:r>
      <w:r w:rsidR="005B3C08" w:rsidRPr="00967BBA">
        <w:rPr>
          <w:rFonts w:ascii="Times New Roman" w:hAnsi="Times New Roman" w:cs="Arial"/>
          <w:sz w:val="22"/>
          <w:szCs w:val="22"/>
        </w:rPr>
        <w:t>entirely</w:t>
      </w:r>
      <w:r w:rsidR="00F61351" w:rsidRPr="00967BBA">
        <w:rPr>
          <w:rFonts w:ascii="Times New Roman" w:hAnsi="Times New Roman" w:cs="Arial"/>
          <w:sz w:val="22"/>
          <w:szCs w:val="22"/>
        </w:rPr>
        <w:t xml:space="preserve"> to their discretion </w:t>
      </w:r>
      <w:r w:rsidR="005B3C08" w:rsidRPr="00967BBA">
        <w:rPr>
          <w:rFonts w:ascii="Times New Roman" w:hAnsi="Times New Roman" w:cs="Arial"/>
          <w:sz w:val="22"/>
          <w:szCs w:val="22"/>
        </w:rPr>
        <w:t xml:space="preserve">as </w:t>
      </w:r>
      <w:r w:rsidR="00F61351" w:rsidRPr="00967BBA">
        <w:rPr>
          <w:rFonts w:ascii="Times New Roman" w:hAnsi="Times New Roman" w:cs="Arial"/>
          <w:sz w:val="22"/>
          <w:szCs w:val="22"/>
        </w:rPr>
        <w:t xml:space="preserve">they believe </w:t>
      </w:r>
      <w:r w:rsidR="005B3C08" w:rsidRPr="00967BBA">
        <w:rPr>
          <w:rFonts w:ascii="Times New Roman" w:hAnsi="Times New Roman" w:cs="Arial"/>
          <w:sz w:val="22"/>
          <w:szCs w:val="22"/>
        </w:rPr>
        <w:t xml:space="preserve">the driver </w:t>
      </w:r>
      <w:r w:rsidR="00F61351" w:rsidRPr="00967BBA">
        <w:rPr>
          <w:rFonts w:ascii="Times New Roman" w:hAnsi="Times New Roman" w:cs="Arial"/>
          <w:sz w:val="22"/>
          <w:szCs w:val="22"/>
        </w:rPr>
        <w:t>is best placed</w:t>
      </w:r>
      <w:r w:rsidR="00866B31" w:rsidRPr="00967BBA">
        <w:rPr>
          <w:rFonts w:ascii="Times New Roman" w:hAnsi="Times New Roman" w:cs="Arial"/>
          <w:sz w:val="22"/>
          <w:szCs w:val="22"/>
        </w:rPr>
        <w:t>,</w:t>
      </w:r>
      <w:r w:rsidR="005B3C08" w:rsidRPr="00967BBA">
        <w:rPr>
          <w:rFonts w:ascii="Times New Roman" w:hAnsi="Times New Roman" w:cs="Arial"/>
          <w:sz w:val="22"/>
          <w:szCs w:val="22"/>
        </w:rPr>
        <w:t xml:space="preserve"> in terms of their extensive local knowledge and experience</w:t>
      </w:r>
      <w:r w:rsidR="00866B31" w:rsidRPr="00967BBA">
        <w:rPr>
          <w:rFonts w:ascii="Times New Roman" w:hAnsi="Times New Roman" w:cs="Arial"/>
          <w:sz w:val="22"/>
          <w:szCs w:val="22"/>
        </w:rPr>
        <w:t>,</w:t>
      </w:r>
      <w:r w:rsidR="00F61351" w:rsidRPr="00967BBA">
        <w:rPr>
          <w:rFonts w:ascii="Times New Roman" w:hAnsi="Times New Roman" w:cs="Arial"/>
          <w:sz w:val="22"/>
          <w:szCs w:val="22"/>
        </w:rPr>
        <w:t xml:space="preserve"> to </w:t>
      </w:r>
      <w:r w:rsidR="005B3C08" w:rsidRPr="00967BBA">
        <w:rPr>
          <w:rFonts w:ascii="Times New Roman" w:hAnsi="Times New Roman" w:cs="Arial"/>
          <w:sz w:val="22"/>
          <w:szCs w:val="22"/>
        </w:rPr>
        <w:t xml:space="preserve">negotiate </w:t>
      </w:r>
      <w:r w:rsidR="00F61351" w:rsidRPr="00967BBA">
        <w:rPr>
          <w:rFonts w:ascii="Times New Roman" w:hAnsi="Times New Roman" w:cs="Arial"/>
          <w:sz w:val="22"/>
          <w:szCs w:val="22"/>
        </w:rPr>
        <w:t xml:space="preserve">the intricacies </w:t>
      </w:r>
      <w:r w:rsidR="005B3C08" w:rsidRPr="00967BBA">
        <w:rPr>
          <w:rFonts w:ascii="Times New Roman" w:hAnsi="Times New Roman" w:cs="Arial"/>
          <w:sz w:val="22"/>
          <w:szCs w:val="22"/>
        </w:rPr>
        <w:t>involved.</w:t>
      </w:r>
      <w:r w:rsidR="00F61351" w:rsidRPr="00967BBA">
        <w:rPr>
          <w:rFonts w:ascii="Times New Roman" w:hAnsi="Times New Roman" w:cs="Arial"/>
          <w:sz w:val="22"/>
          <w:szCs w:val="22"/>
        </w:rPr>
        <w:t xml:space="preserve"> </w:t>
      </w:r>
      <w:r w:rsidR="00345778" w:rsidRPr="00967BBA">
        <w:rPr>
          <w:rFonts w:ascii="Times New Roman" w:hAnsi="Times New Roman" w:cs="Arial"/>
          <w:sz w:val="22"/>
          <w:szCs w:val="22"/>
        </w:rPr>
        <w:t xml:space="preserve">Indeed, anecdotally, round planning software </w:t>
      </w:r>
      <w:r w:rsidR="00453903" w:rsidRPr="00967BBA">
        <w:rPr>
          <w:rFonts w:ascii="Times New Roman" w:hAnsi="Times New Roman" w:cs="Arial"/>
          <w:sz w:val="22"/>
          <w:szCs w:val="22"/>
        </w:rPr>
        <w:t>can</w:t>
      </w:r>
      <w:r w:rsidR="00345778" w:rsidRPr="00967BBA">
        <w:rPr>
          <w:rFonts w:ascii="Times New Roman" w:hAnsi="Times New Roman" w:cs="Arial"/>
          <w:sz w:val="22"/>
          <w:szCs w:val="22"/>
        </w:rPr>
        <w:t xml:space="preserve"> produce less efficient routes than actual routes by failing to adequately capture the operating practices of experienced drivers. </w:t>
      </w:r>
      <w:r w:rsidR="00F61351" w:rsidRPr="00967BBA">
        <w:rPr>
          <w:rFonts w:ascii="Times New Roman" w:hAnsi="Times New Roman" w:cs="Arial"/>
          <w:sz w:val="22"/>
          <w:szCs w:val="22"/>
        </w:rPr>
        <w:t>For this reason, many multi-drop parcel carriers keep the same drivers allocated to the same geographical areas not only to acquire the detailed route knowledge but to build personal relationships with regular clients. Going against this are the newly emerging</w:t>
      </w:r>
      <w:r w:rsidR="00CD651F" w:rsidRPr="00967BBA">
        <w:rPr>
          <w:rFonts w:ascii="Times New Roman" w:hAnsi="Times New Roman" w:cs="Arial"/>
          <w:sz w:val="22"/>
          <w:szCs w:val="22"/>
        </w:rPr>
        <w:t xml:space="preserve"> </w:t>
      </w:r>
      <w:r w:rsidR="00FB73F1" w:rsidRPr="00967BBA">
        <w:rPr>
          <w:rFonts w:ascii="Times New Roman" w:hAnsi="Times New Roman" w:cs="Arial"/>
          <w:sz w:val="22"/>
          <w:szCs w:val="22"/>
        </w:rPr>
        <w:t>‘</w:t>
      </w:r>
      <w:r w:rsidR="00F61351" w:rsidRPr="00967BBA">
        <w:rPr>
          <w:rFonts w:ascii="Times New Roman" w:hAnsi="Times New Roman" w:cs="Arial"/>
          <w:sz w:val="22"/>
          <w:szCs w:val="22"/>
        </w:rPr>
        <w:t>lifestyle couriers’</w:t>
      </w:r>
      <w:r w:rsidR="00E367DA" w:rsidRPr="00967BBA">
        <w:rPr>
          <w:rFonts w:ascii="Times New Roman" w:hAnsi="Times New Roman" w:cs="Arial"/>
          <w:sz w:val="22"/>
          <w:szCs w:val="22"/>
        </w:rPr>
        <w:t xml:space="preserve"> who are</w:t>
      </w:r>
      <w:r w:rsidR="00CD651F" w:rsidRPr="00967BBA">
        <w:rPr>
          <w:rFonts w:ascii="Times New Roman" w:hAnsi="Times New Roman" w:cs="Arial"/>
          <w:sz w:val="22"/>
          <w:szCs w:val="22"/>
        </w:rPr>
        <w:t xml:space="preserve"> self-employed owner-drivers working on a freelance basis for parcel car</w:t>
      </w:r>
      <w:r w:rsidR="00E367DA" w:rsidRPr="00967BBA">
        <w:rPr>
          <w:rFonts w:ascii="Times New Roman" w:hAnsi="Times New Roman" w:cs="Arial"/>
          <w:sz w:val="22"/>
          <w:szCs w:val="22"/>
        </w:rPr>
        <w:t>riers, providing</w:t>
      </w:r>
      <w:r w:rsidR="006E24E7" w:rsidRPr="00967BBA">
        <w:rPr>
          <w:rFonts w:ascii="Times New Roman" w:hAnsi="Times New Roman" w:cs="Arial"/>
          <w:sz w:val="22"/>
          <w:szCs w:val="22"/>
        </w:rPr>
        <w:t xml:space="preserve"> </w:t>
      </w:r>
      <w:r w:rsidR="00CD651F" w:rsidRPr="00967BBA">
        <w:rPr>
          <w:rFonts w:ascii="Times New Roman" w:hAnsi="Times New Roman" w:cs="Arial"/>
          <w:sz w:val="22"/>
          <w:szCs w:val="22"/>
        </w:rPr>
        <w:t>last mile</w:t>
      </w:r>
      <w:r w:rsidR="00F61351" w:rsidRPr="00967BBA">
        <w:rPr>
          <w:rFonts w:ascii="Times New Roman" w:hAnsi="Times New Roman" w:cs="Arial"/>
          <w:sz w:val="22"/>
          <w:szCs w:val="22"/>
        </w:rPr>
        <w:t xml:space="preserve"> delivery on behalf of a</w:t>
      </w:r>
      <w:r w:rsidR="00CD651F" w:rsidRPr="00967BBA">
        <w:rPr>
          <w:rFonts w:ascii="Times New Roman" w:hAnsi="Times New Roman" w:cs="Arial"/>
          <w:sz w:val="22"/>
          <w:szCs w:val="22"/>
        </w:rPr>
        <w:t xml:space="preserve"> carrier in a designated area</w:t>
      </w:r>
      <w:r w:rsidR="0064274E" w:rsidRPr="00967BBA">
        <w:rPr>
          <w:rFonts w:ascii="Times New Roman" w:hAnsi="Times New Roman" w:cs="Arial"/>
          <w:sz w:val="22"/>
          <w:szCs w:val="22"/>
        </w:rPr>
        <w:t xml:space="preserve"> and paid on a per-</w:t>
      </w:r>
      <w:r w:rsidR="00CD651F" w:rsidRPr="00967BBA">
        <w:rPr>
          <w:rFonts w:ascii="Times New Roman" w:hAnsi="Times New Roman" w:cs="Arial"/>
          <w:sz w:val="22"/>
          <w:szCs w:val="22"/>
        </w:rPr>
        <w:t xml:space="preserve">delivery basis. </w:t>
      </w:r>
      <w:r w:rsidR="002D6C54" w:rsidRPr="00967BBA">
        <w:rPr>
          <w:rFonts w:ascii="Times New Roman" w:hAnsi="Times New Roman" w:cs="Arial"/>
          <w:sz w:val="22"/>
          <w:szCs w:val="22"/>
        </w:rPr>
        <w:t xml:space="preserve">The subtleties of individual customer delivery characteristics combined with dynamic collection requests during the round, </w:t>
      </w:r>
      <w:r w:rsidR="00B27331" w:rsidRPr="00967BBA">
        <w:rPr>
          <w:rFonts w:ascii="Times New Roman" w:hAnsi="Times New Roman" w:cs="Arial"/>
          <w:sz w:val="22"/>
          <w:szCs w:val="22"/>
        </w:rPr>
        <w:t>parking</w:t>
      </w:r>
      <w:r w:rsidR="0007466C" w:rsidRPr="00967BBA">
        <w:rPr>
          <w:rFonts w:ascii="Times New Roman" w:hAnsi="Times New Roman" w:cs="Arial"/>
          <w:sz w:val="22"/>
          <w:szCs w:val="22"/>
        </w:rPr>
        <w:t xml:space="preserve">, </w:t>
      </w:r>
      <w:r w:rsidR="00B27331" w:rsidRPr="00967BBA">
        <w:rPr>
          <w:rFonts w:ascii="Times New Roman" w:hAnsi="Times New Roman" w:cs="Arial"/>
          <w:sz w:val="22"/>
          <w:szCs w:val="22"/>
        </w:rPr>
        <w:t xml:space="preserve">access </w:t>
      </w:r>
      <w:r w:rsidR="0007466C" w:rsidRPr="00967BBA">
        <w:rPr>
          <w:rFonts w:ascii="Times New Roman" w:hAnsi="Times New Roman" w:cs="Arial"/>
          <w:sz w:val="22"/>
          <w:szCs w:val="22"/>
        </w:rPr>
        <w:t>restrictions and</w:t>
      </w:r>
      <w:r w:rsidR="00B27331" w:rsidRPr="00967BBA">
        <w:rPr>
          <w:rFonts w:ascii="Times New Roman" w:hAnsi="Times New Roman" w:cs="Arial"/>
          <w:sz w:val="22"/>
          <w:szCs w:val="22"/>
        </w:rPr>
        <w:t xml:space="preserve"> traffic congestion means that the optimisation challenge facing schedulers in this domain can be considerable.</w:t>
      </w:r>
    </w:p>
    <w:p w14:paraId="503F2D8A" w14:textId="77777777" w:rsidR="00CD651F" w:rsidRPr="00967BBA" w:rsidRDefault="00CD651F" w:rsidP="007D039D">
      <w:pPr>
        <w:rPr>
          <w:rFonts w:ascii="Times New Roman" w:hAnsi="Times New Roman" w:cs="Arial"/>
          <w:sz w:val="22"/>
          <w:szCs w:val="22"/>
        </w:rPr>
      </w:pPr>
    </w:p>
    <w:p w14:paraId="22C2EDC9" w14:textId="77777777" w:rsidR="00BF5EDA" w:rsidRPr="00967BBA" w:rsidRDefault="00EE5AEA" w:rsidP="00F6033C">
      <w:pPr>
        <w:pStyle w:val="Heading2"/>
      </w:pPr>
      <w:r w:rsidRPr="00967BBA">
        <w:t>Current Challenges Facing Multi-Drop Parcel Carriers</w:t>
      </w:r>
    </w:p>
    <w:p w14:paraId="2B290C04" w14:textId="77777777" w:rsidR="007D039D" w:rsidRPr="00967BBA" w:rsidRDefault="007D039D" w:rsidP="001868F2">
      <w:pPr>
        <w:pStyle w:val="Paragraph"/>
        <w:rPr>
          <w:rFonts w:ascii="Times New Roman" w:hAnsi="Times New Roman"/>
          <w:sz w:val="22"/>
          <w:szCs w:val="22"/>
        </w:rPr>
      </w:pPr>
    </w:p>
    <w:p w14:paraId="60BEC0AE" w14:textId="38753D60" w:rsidR="00E91988" w:rsidRPr="00967BBA" w:rsidRDefault="00560CDF" w:rsidP="006E24E7">
      <w:pPr>
        <w:rPr>
          <w:rFonts w:ascii="Times New Roman" w:hAnsi="Times New Roman" w:cs="Arial"/>
          <w:sz w:val="22"/>
          <w:szCs w:val="22"/>
        </w:rPr>
      </w:pPr>
      <w:r w:rsidRPr="00967BBA">
        <w:rPr>
          <w:rFonts w:ascii="Times New Roman" w:hAnsi="Times New Roman"/>
          <w:sz w:val="22"/>
          <w:szCs w:val="22"/>
        </w:rPr>
        <w:t xml:space="preserve">The growth in e-commerce and the </w:t>
      </w:r>
      <w:r w:rsidR="007A6323" w:rsidRPr="00967BBA">
        <w:rPr>
          <w:rFonts w:ascii="Times New Roman" w:hAnsi="Times New Roman"/>
          <w:sz w:val="22"/>
          <w:szCs w:val="22"/>
        </w:rPr>
        <w:t>ability to</w:t>
      </w:r>
      <w:r w:rsidRPr="00967BBA">
        <w:rPr>
          <w:rFonts w:ascii="Times New Roman" w:hAnsi="Times New Roman"/>
          <w:sz w:val="22"/>
          <w:szCs w:val="22"/>
        </w:rPr>
        <w:t xml:space="preserve"> receive goods within </w:t>
      </w:r>
      <w:r w:rsidR="007A6323" w:rsidRPr="00967BBA">
        <w:rPr>
          <w:rFonts w:ascii="Times New Roman" w:hAnsi="Times New Roman"/>
          <w:sz w:val="22"/>
          <w:szCs w:val="22"/>
        </w:rPr>
        <w:t>a matter of hours after</w:t>
      </w:r>
      <w:r w:rsidRPr="00967BBA">
        <w:rPr>
          <w:rFonts w:ascii="Times New Roman" w:hAnsi="Times New Roman"/>
          <w:sz w:val="22"/>
          <w:szCs w:val="22"/>
        </w:rPr>
        <w:t xml:space="preserve"> ordering has placed considerable pressure</w:t>
      </w:r>
      <w:r w:rsidR="007A6323" w:rsidRPr="00967BBA">
        <w:rPr>
          <w:rFonts w:ascii="Times New Roman" w:hAnsi="Times New Roman"/>
          <w:sz w:val="22"/>
          <w:szCs w:val="22"/>
        </w:rPr>
        <w:t>s</w:t>
      </w:r>
      <w:r w:rsidRPr="00967BBA">
        <w:rPr>
          <w:rFonts w:ascii="Times New Roman" w:hAnsi="Times New Roman"/>
          <w:sz w:val="22"/>
          <w:szCs w:val="22"/>
        </w:rPr>
        <w:t xml:space="preserve"> on the logistics </w:t>
      </w:r>
      <w:r w:rsidR="007A6323" w:rsidRPr="00967BBA">
        <w:rPr>
          <w:rFonts w:ascii="Times New Roman" w:hAnsi="Times New Roman"/>
          <w:sz w:val="22"/>
          <w:szCs w:val="22"/>
        </w:rPr>
        <w:t>industry. The situation has been further exacerbated by many retailers offering</w:t>
      </w:r>
      <w:r w:rsidR="007A6323" w:rsidRPr="00967BBA">
        <w:rPr>
          <w:rFonts w:ascii="Times New Roman" w:hAnsi="Times New Roman" w:cs="Arial"/>
          <w:sz w:val="22"/>
          <w:szCs w:val="22"/>
        </w:rPr>
        <w:t xml:space="preserve"> ‘free’ delivery options to their customers in order to attract custom</w:t>
      </w:r>
      <w:r w:rsidR="002452AC" w:rsidRPr="00967BBA">
        <w:rPr>
          <w:rFonts w:ascii="Times New Roman" w:hAnsi="Times New Roman" w:cs="Arial"/>
          <w:sz w:val="22"/>
          <w:szCs w:val="22"/>
        </w:rPr>
        <w:t xml:space="preserve"> and requiring carriers to accept later cut-off times for next day delivery to gain customer share (</w:t>
      </w:r>
      <w:r w:rsidR="00623A09" w:rsidRPr="00967BBA">
        <w:rPr>
          <w:rStyle w:val="ReferenceChar"/>
          <w:i w:val="0"/>
          <w:iCs w:val="0"/>
          <w:sz w:val="22"/>
          <w:szCs w:val="22"/>
        </w:rPr>
        <w:fldChar w:fldCharType="begin"/>
      </w:r>
      <w:r w:rsidR="00623A09" w:rsidRPr="00967BBA">
        <w:rPr>
          <w:rStyle w:val="ReferenceChar"/>
          <w:i w:val="0"/>
          <w:iCs w:val="0"/>
          <w:sz w:val="22"/>
          <w:szCs w:val="22"/>
        </w:rPr>
        <w:instrText xml:space="preserve"> REF _Ref457292688 \h </w:instrText>
      </w:r>
      <w:r w:rsidR="00967BBA" w:rsidRPr="00967BBA">
        <w:rPr>
          <w:rStyle w:val="ReferenceChar"/>
          <w:i w:val="0"/>
          <w:iCs w:val="0"/>
          <w:sz w:val="22"/>
          <w:szCs w:val="22"/>
        </w:rPr>
        <w:instrText xml:space="preserve"> \* MERGEFORMAT </w:instrText>
      </w:r>
      <w:r w:rsidR="00623A09" w:rsidRPr="00967BBA">
        <w:rPr>
          <w:rStyle w:val="ReferenceChar"/>
          <w:i w:val="0"/>
          <w:iCs w:val="0"/>
          <w:sz w:val="22"/>
          <w:szCs w:val="22"/>
        </w:rPr>
      </w:r>
      <w:r w:rsidR="00623A09" w:rsidRPr="00967BBA">
        <w:rPr>
          <w:rStyle w:val="ReferenceChar"/>
          <w:i w:val="0"/>
          <w:iCs w:val="0"/>
          <w:sz w:val="22"/>
          <w:szCs w:val="22"/>
        </w:rPr>
        <w:fldChar w:fldCharType="separate"/>
      </w:r>
      <w:r w:rsidR="004A2001" w:rsidRPr="004A2001">
        <w:rPr>
          <w:rFonts w:asciiTheme="majorBidi" w:hAnsiTheme="majorBidi" w:cstheme="majorBidi"/>
          <w:i/>
          <w:iCs/>
          <w:noProof/>
          <w:sz w:val="22"/>
          <w:szCs w:val="22"/>
          <w:lang w:eastAsia="en-US"/>
        </w:rPr>
        <w:t>9</w:t>
      </w:r>
      <w:r w:rsidR="00623A09" w:rsidRPr="00967BBA">
        <w:rPr>
          <w:rStyle w:val="ReferenceChar"/>
          <w:i w:val="0"/>
          <w:iCs w:val="0"/>
          <w:sz w:val="22"/>
          <w:szCs w:val="22"/>
        </w:rPr>
        <w:fldChar w:fldCharType="end"/>
      </w:r>
      <w:r w:rsidR="002452AC" w:rsidRPr="00967BBA">
        <w:rPr>
          <w:rFonts w:ascii="Times New Roman" w:hAnsi="Times New Roman" w:cs="Arial"/>
          <w:sz w:val="22"/>
          <w:szCs w:val="22"/>
        </w:rPr>
        <w:t xml:space="preserve">). </w:t>
      </w:r>
      <w:r w:rsidR="007A6323" w:rsidRPr="00967BBA">
        <w:rPr>
          <w:rFonts w:ascii="Times New Roman" w:hAnsi="Times New Roman" w:cs="Arial"/>
          <w:sz w:val="22"/>
          <w:szCs w:val="22"/>
        </w:rPr>
        <w:t xml:space="preserve">A </w:t>
      </w:r>
      <w:r w:rsidR="00312608" w:rsidRPr="00967BBA">
        <w:rPr>
          <w:rFonts w:ascii="Times New Roman" w:hAnsi="Times New Roman" w:cs="Arial"/>
          <w:sz w:val="22"/>
          <w:szCs w:val="22"/>
        </w:rPr>
        <w:t>study of 239 UK retail websites</w:t>
      </w:r>
      <w:r w:rsidR="00906D6C" w:rsidRPr="00967BBA">
        <w:rPr>
          <w:rFonts w:ascii="Times New Roman" w:hAnsi="Times New Roman" w:cs="Arial"/>
          <w:sz w:val="22"/>
          <w:szCs w:val="22"/>
        </w:rPr>
        <w:t>, in 2014,</w:t>
      </w:r>
      <w:r w:rsidR="00312608" w:rsidRPr="00967BBA">
        <w:rPr>
          <w:rFonts w:ascii="Times New Roman" w:hAnsi="Times New Roman" w:cs="Arial"/>
          <w:sz w:val="22"/>
          <w:szCs w:val="22"/>
        </w:rPr>
        <w:t xml:space="preserve"> suggested that 70</w:t>
      </w:r>
      <w:r w:rsidR="002C6DF5" w:rsidRPr="00967BBA">
        <w:rPr>
          <w:rFonts w:ascii="Times New Roman" w:hAnsi="Times New Roman" w:cs="Arial"/>
          <w:sz w:val="22"/>
          <w:szCs w:val="22"/>
        </w:rPr>
        <w:t>%</w:t>
      </w:r>
      <w:r w:rsidR="007A6323" w:rsidRPr="00967BBA">
        <w:rPr>
          <w:rFonts w:ascii="Times New Roman" w:hAnsi="Times New Roman" w:cs="Arial"/>
          <w:sz w:val="22"/>
          <w:szCs w:val="22"/>
        </w:rPr>
        <w:t xml:space="preserve"> provided fre</w:t>
      </w:r>
      <w:r w:rsidR="00312608" w:rsidRPr="00967BBA">
        <w:rPr>
          <w:rFonts w:ascii="Times New Roman" w:hAnsi="Times New Roman" w:cs="Arial"/>
          <w:sz w:val="22"/>
          <w:szCs w:val="22"/>
        </w:rPr>
        <w:t xml:space="preserve">e delivery on minimum </w:t>
      </w:r>
      <w:r w:rsidR="002452AC" w:rsidRPr="00967BBA">
        <w:rPr>
          <w:rFonts w:ascii="Times New Roman" w:hAnsi="Times New Roman" w:cs="Arial"/>
          <w:sz w:val="22"/>
          <w:szCs w:val="22"/>
        </w:rPr>
        <w:t>order thresholds</w:t>
      </w:r>
      <w:r w:rsidR="00312608" w:rsidRPr="00967BBA">
        <w:rPr>
          <w:rFonts w:ascii="Times New Roman" w:hAnsi="Times New Roman" w:cs="Arial"/>
          <w:sz w:val="22"/>
          <w:szCs w:val="22"/>
        </w:rPr>
        <w:t xml:space="preserve"> from as low as £10 (</w:t>
      </w:r>
      <w:r w:rsidR="00DA1CD6" w:rsidRPr="00967BBA">
        <w:rPr>
          <w:rStyle w:val="ReferenceChar"/>
          <w:i w:val="0"/>
          <w:iCs w:val="0"/>
          <w:sz w:val="22"/>
          <w:szCs w:val="22"/>
        </w:rPr>
        <w:fldChar w:fldCharType="begin"/>
      </w:r>
      <w:r w:rsidR="00DA1CD6" w:rsidRPr="00967BBA">
        <w:rPr>
          <w:rStyle w:val="ReferenceChar"/>
          <w:i w:val="0"/>
          <w:iCs w:val="0"/>
          <w:sz w:val="22"/>
          <w:szCs w:val="22"/>
        </w:rPr>
        <w:instrText xml:space="preserve"> REF _Ref457293149 \h </w:instrText>
      </w:r>
      <w:r w:rsidR="00967BBA" w:rsidRPr="00967BBA">
        <w:rPr>
          <w:rStyle w:val="ReferenceChar"/>
          <w:i w:val="0"/>
          <w:iCs w:val="0"/>
          <w:sz w:val="22"/>
          <w:szCs w:val="22"/>
        </w:rPr>
        <w:instrText xml:space="preserve"> \* MERGEFORMAT </w:instrText>
      </w:r>
      <w:r w:rsidR="00DA1CD6" w:rsidRPr="00967BBA">
        <w:rPr>
          <w:rStyle w:val="ReferenceChar"/>
          <w:i w:val="0"/>
          <w:iCs w:val="0"/>
          <w:sz w:val="22"/>
          <w:szCs w:val="22"/>
        </w:rPr>
      </w:r>
      <w:r w:rsidR="00DA1CD6" w:rsidRPr="00967BBA">
        <w:rPr>
          <w:rStyle w:val="ReferenceChar"/>
          <w:i w:val="0"/>
          <w:iCs w:val="0"/>
          <w:sz w:val="22"/>
          <w:szCs w:val="22"/>
        </w:rPr>
        <w:fldChar w:fldCharType="separate"/>
      </w:r>
      <w:r w:rsidR="004A2001" w:rsidRPr="004A2001">
        <w:rPr>
          <w:rFonts w:asciiTheme="majorBidi" w:hAnsiTheme="majorBidi" w:cstheme="majorBidi"/>
          <w:i/>
          <w:iCs/>
          <w:noProof/>
          <w:sz w:val="22"/>
          <w:szCs w:val="22"/>
          <w:lang w:eastAsia="en-US"/>
        </w:rPr>
        <w:t>10</w:t>
      </w:r>
      <w:r w:rsidR="00DA1CD6" w:rsidRPr="00967BBA">
        <w:rPr>
          <w:rStyle w:val="ReferenceChar"/>
          <w:i w:val="0"/>
          <w:iCs w:val="0"/>
          <w:sz w:val="22"/>
          <w:szCs w:val="22"/>
        </w:rPr>
        <w:fldChar w:fldCharType="end"/>
      </w:r>
      <w:r w:rsidR="00312608" w:rsidRPr="00967BBA">
        <w:rPr>
          <w:rFonts w:ascii="Times New Roman" w:hAnsi="Times New Roman" w:cs="Arial"/>
          <w:sz w:val="22"/>
          <w:szCs w:val="22"/>
        </w:rPr>
        <w:t>), forcing carriers to adopt low pricing models</w:t>
      </w:r>
      <w:r w:rsidR="00906D6C" w:rsidRPr="00967BBA">
        <w:rPr>
          <w:rFonts w:ascii="Times New Roman" w:hAnsi="Times New Roman" w:cs="Arial"/>
          <w:sz w:val="22"/>
          <w:szCs w:val="22"/>
        </w:rPr>
        <w:t xml:space="preserve"> (</w:t>
      </w:r>
      <w:r w:rsidR="00DA1CD6" w:rsidRPr="00967BBA">
        <w:rPr>
          <w:rStyle w:val="ReferenceChar"/>
          <w:i w:val="0"/>
          <w:iCs w:val="0"/>
          <w:sz w:val="22"/>
          <w:szCs w:val="22"/>
        </w:rPr>
        <w:fldChar w:fldCharType="begin"/>
      </w:r>
      <w:r w:rsidR="00DA1CD6" w:rsidRPr="00967BBA">
        <w:rPr>
          <w:rStyle w:val="ReferenceChar"/>
          <w:i w:val="0"/>
          <w:iCs w:val="0"/>
          <w:sz w:val="22"/>
          <w:szCs w:val="22"/>
        </w:rPr>
        <w:instrText xml:space="preserve"> REF _Ref457293173 \h </w:instrText>
      </w:r>
      <w:r w:rsidR="00967BBA" w:rsidRPr="00967BBA">
        <w:rPr>
          <w:rStyle w:val="ReferenceChar"/>
          <w:i w:val="0"/>
          <w:iCs w:val="0"/>
          <w:sz w:val="22"/>
          <w:szCs w:val="22"/>
        </w:rPr>
        <w:instrText xml:space="preserve"> \* MERGEFORMAT </w:instrText>
      </w:r>
      <w:r w:rsidR="00DA1CD6" w:rsidRPr="00967BBA">
        <w:rPr>
          <w:rStyle w:val="ReferenceChar"/>
          <w:i w:val="0"/>
          <w:iCs w:val="0"/>
          <w:sz w:val="22"/>
          <w:szCs w:val="22"/>
        </w:rPr>
      </w:r>
      <w:r w:rsidR="00DA1CD6" w:rsidRPr="00967BBA">
        <w:rPr>
          <w:rStyle w:val="ReferenceChar"/>
          <w:i w:val="0"/>
          <w:iCs w:val="0"/>
          <w:sz w:val="22"/>
          <w:szCs w:val="22"/>
        </w:rPr>
        <w:fldChar w:fldCharType="separate"/>
      </w:r>
      <w:r w:rsidR="004A2001" w:rsidRPr="004A2001">
        <w:rPr>
          <w:rFonts w:asciiTheme="majorBidi" w:hAnsiTheme="majorBidi" w:cstheme="majorBidi"/>
          <w:i/>
          <w:iCs/>
          <w:noProof/>
          <w:sz w:val="22"/>
          <w:szCs w:val="22"/>
          <w:lang w:eastAsia="en-US"/>
        </w:rPr>
        <w:t>11</w:t>
      </w:r>
      <w:r w:rsidR="00DA1CD6" w:rsidRPr="00967BBA">
        <w:rPr>
          <w:rStyle w:val="ReferenceChar"/>
          <w:i w:val="0"/>
          <w:iCs w:val="0"/>
          <w:sz w:val="22"/>
          <w:szCs w:val="22"/>
        </w:rPr>
        <w:fldChar w:fldCharType="end"/>
      </w:r>
      <w:r w:rsidR="00906D6C" w:rsidRPr="00967BBA">
        <w:rPr>
          <w:rFonts w:ascii="Times New Roman" w:hAnsi="Times New Roman" w:cs="Arial"/>
          <w:sz w:val="22"/>
          <w:szCs w:val="22"/>
        </w:rPr>
        <w:t>)</w:t>
      </w:r>
      <w:r w:rsidR="007A6323" w:rsidRPr="00967BBA">
        <w:rPr>
          <w:rFonts w:ascii="Times New Roman" w:hAnsi="Times New Roman" w:cs="Arial"/>
          <w:sz w:val="22"/>
          <w:szCs w:val="22"/>
        </w:rPr>
        <w:t xml:space="preserve">. </w:t>
      </w:r>
      <w:r w:rsidR="0084598A" w:rsidRPr="00967BBA">
        <w:rPr>
          <w:rFonts w:ascii="Times New Roman" w:hAnsi="Times New Roman" w:cs="Arial"/>
          <w:sz w:val="22"/>
          <w:szCs w:val="22"/>
        </w:rPr>
        <w:t xml:space="preserve">In addition to these retailer-driven pressures, </w:t>
      </w:r>
      <w:r w:rsidR="00D66C24" w:rsidRPr="00967BBA">
        <w:rPr>
          <w:rFonts w:ascii="Times New Roman" w:hAnsi="Times New Roman" w:cs="Arial"/>
          <w:sz w:val="22"/>
          <w:szCs w:val="22"/>
        </w:rPr>
        <w:t xml:space="preserve">individual </w:t>
      </w:r>
      <w:r w:rsidR="0084598A" w:rsidRPr="00967BBA">
        <w:rPr>
          <w:rFonts w:ascii="Times New Roman" w:hAnsi="Times New Roman" w:cs="Arial"/>
          <w:sz w:val="22"/>
          <w:szCs w:val="22"/>
        </w:rPr>
        <w:t>customer</w:t>
      </w:r>
      <w:r w:rsidR="00D66C24" w:rsidRPr="00967BBA">
        <w:rPr>
          <w:rFonts w:ascii="Times New Roman" w:hAnsi="Times New Roman" w:cs="Arial"/>
          <w:sz w:val="22"/>
          <w:szCs w:val="22"/>
        </w:rPr>
        <w:t>s</w:t>
      </w:r>
      <w:r w:rsidR="0084598A" w:rsidRPr="00967BBA">
        <w:rPr>
          <w:rFonts w:ascii="Times New Roman" w:hAnsi="Times New Roman" w:cs="Arial"/>
          <w:sz w:val="22"/>
          <w:szCs w:val="22"/>
        </w:rPr>
        <w:t xml:space="preserve"> </w:t>
      </w:r>
      <w:r w:rsidR="00D66C24" w:rsidRPr="00967BBA">
        <w:rPr>
          <w:rFonts w:ascii="Times New Roman" w:hAnsi="Times New Roman" w:cs="Arial"/>
          <w:sz w:val="22"/>
          <w:szCs w:val="22"/>
        </w:rPr>
        <w:t>are demanding</w:t>
      </w:r>
      <w:r w:rsidR="0084598A" w:rsidRPr="00967BBA">
        <w:rPr>
          <w:rFonts w:ascii="Times New Roman" w:hAnsi="Times New Roman" w:cs="Arial"/>
          <w:sz w:val="22"/>
          <w:szCs w:val="22"/>
        </w:rPr>
        <w:t xml:space="preserve"> ever faster, more reliable and convenient </w:t>
      </w:r>
      <w:r w:rsidR="006D3BD9" w:rsidRPr="00967BBA">
        <w:rPr>
          <w:rFonts w:ascii="Times New Roman" w:hAnsi="Times New Roman" w:cs="Arial"/>
          <w:sz w:val="22"/>
          <w:szCs w:val="22"/>
        </w:rPr>
        <w:t>services that</w:t>
      </w:r>
      <w:r w:rsidR="00D66C24" w:rsidRPr="00967BBA">
        <w:rPr>
          <w:rFonts w:ascii="Times New Roman" w:hAnsi="Times New Roman" w:cs="Arial"/>
          <w:sz w:val="22"/>
          <w:szCs w:val="22"/>
        </w:rPr>
        <w:t xml:space="preserve"> </w:t>
      </w:r>
      <w:r w:rsidR="0084598A" w:rsidRPr="00967BBA">
        <w:rPr>
          <w:rFonts w:ascii="Times New Roman" w:hAnsi="Times New Roman" w:cs="Arial"/>
          <w:sz w:val="22"/>
          <w:szCs w:val="22"/>
        </w:rPr>
        <w:t xml:space="preserve">have led carriers </w:t>
      </w:r>
      <w:r w:rsidR="00D66C24" w:rsidRPr="00967BBA">
        <w:rPr>
          <w:rFonts w:ascii="Times New Roman" w:hAnsi="Times New Roman" w:cs="Arial"/>
          <w:sz w:val="22"/>
          <w:szCs w:val="22"/>
        </w:rPr>
        <w:t>to develop and expand</w:t>
      </w:r>
      <w:r w:rsidR="00284D34" w:rsidRPr="00967BBA">
        <w:rPr>
          <w:rFonts w:ascii="Times New Roman" w:hAnsi="Times New Roman" w:cs="Arial"/>
          <w:sz w:val="22"/>
          <w:szCs w:val="22"/>
        </w:rPr>
        <w:t xml:space="preserve"> timed delivery window options</w:t>
      </w:r>
      <w:r w:rsidR="0084598A" w:rsidRPr="00967BBA">
        <w:rPr>
          <w:rFonts w:ascii="Times New Roman" w:hAnsi="Times New Roman" w:cs="Arial"/>
          <w:sz w:val="22"/>
          <w:szCs w:val="22"/>
        </w:rPr>
        <w:t>, parcel traceability</w:t>
      </w:r>
      <w:r w:rsidR="00D66C24" w:rsidRPr="00967BBA">
        <w:rPr>
          <w:rFonts w:ascii="Times New Roman" w:hAnsi="Times New Roman" w:cs="Arial"/>
          <w:sz w:val="22"/>
          <w:szCs w:val="22"/>
        </w:rPr>
        <w:t xml:space="preserve"> throughout the supply chain</w:t>
      </w:r>
      <w:r w:rsidR="0084598A" w:rsidRPr="00967BBA">
        <w:rPr>
          <w:rFonts w:ascii="Times New Roman" w:hAnsi="Times New Roman" w:cs="Arial"/>
          <w:sz w:val="22"/>
          <w:szCs w:val="22"/>
        </w:rPr>
        <w:t xml:space="preserve"> a</w:t>
      </w:r>
      <w:r w:rsidR="002452AC" w:rsidRPr="00967BBA">
        <w:rPr>
          <w:rFonts w:ascii="Times New Roman" w:hAnsi="Times New Roman" w:cs="Arial"/>
          <w:sz w:val="22"/>
          <w:szCs w:val="22"/>
        </w:rPr>
        <w:t>nd alternative delivery</w:t>
      </w:r>
      <w:r w:rsidR="0084598A" w:rsidRPr="00967BBA">
        <w:rPr>
          <w:rFonts w:ascii="Times New Roman" w:hAnsi="Times New Roman" w:cs="Arial"/>
          <w:sz w:val="22"/>
          <w:szCs w:val="22"/>
        </w:rPr>
        <w:t xml:space="preserve"> options, including </w:t>
      </w:r>
      <w:r w:rsidR="00284D34" w:rsidRPr="00967BBA">
        <w:rPr>
          <w:rFonts w:ascii="Times New Roman" w:hAnsi="Times New Roman" w:cs="Arial"/>
          <w:sz w:val="22"/>
          <w:szCs w:val="22"/>
        </w:rPr>
        <w:t xml:space="preserve">attended </w:t>
      </w:r>
      <w:r w:rsidR="0084598A" w:rsidRPr="00967BBA">
        <w:rPr>
          <w:rFonts w:ascii="Times New Roman" w:hAnsi="Times New Roman" w:cs="Arial"/>
          <w:sz w:val="22"/>
          <w:szCs w:val="22"/>
        </w:rPr>
        <w:t xml:space="preserve">collection points and </w:t>
      </w:r>
      <w:r w:rsidR="00284D34" w:rsidRPr="00967BBA">
        <w:rPr>
          <w:rFonts w:ascii="Times New Roman" w:hAnsi="Times New Roman" w:cs="Arial"/>
          <w:sz w:val="22"/>
          <w:szCs w:val="22"/>
        </w:rPr>
        <w:t xml:space="preserve">unattended </w:t>
      </w:r>
      <w:r w:rsidR="0084598A" w:rsidRPr="00967BBA">
        <w:rPr>
          <w:rFonts w:ascii="Times New Roman" w:hAnsi="Times New Roman" w:cs="Arial"/>
          <w:sz w:val="22"/>
          <w:szCs w:val="22"/>
        </w:rPr>
        <w:t xml:space="preserve">locker banks, all of which have </w:t>
      </w:r>
      <w:r w:rsidR="00284D34" w:rsidRPr="00967BBA">
        <w:rPr>
          <w:rFonts w:ascii="Times New Roman" w:hAnsi="Times New Roman" w:cs="Arial"/>
          <w:sz w:val="22"/>
          <w:szCs w:val="22"/>
        </w:rPr>
        <w:t xml:space="preserve">considerable </w:t>
      </w:r>
      <w:r w:rsidR="0084598A" w:rsidRPr="00967BBA">
        <w:rPr>
          <w:rFonts w:ascii="Times New Roman" w:hAnsi="Times New Roman" w:cs="Arial"/>
          <w:sz w:val="22"/>
          <w:szCs w:val="22"/>
        </w:rPr>
        <w:t>investment implications (</w:t>
      </w:r>
      <w:r w:rsidR="00DA1CD6" w:rsidRPr="00967BBA">
        <w:rPr>
          <w:rStyle w:val="ReferenceChar"/>
          <w:sz w:val="22"/>
          <w:szCs w:val="22"/>
        </w:rPr>
        <w:fldChar w:fldCharType="begin"/>
      </w:r>
      <w:r w:rsidR="00DA1CD6" w:rsidRPr="00967BBA">
        <w:rPr>
          <w:rStyle w:val="ReferenceChar"/>
          <w:sz w:val="22"/>
          <w:szCs w:val="22"/>
        </w:rPr>
        <w:instrText xml:space="preserve"> REF _Ref457293183 \h </w:instrText>
      </w:r>
      <w:r w:rsidR="00967BBA">
        <w:rPr>
          <w:rStyle w:val="ReferenceChar"/>
          <w:sz w:val="22"/>
          <w:szCs w:val="22"/>
        </w:rPr>
        <w:instrText xml:space="preserve"> \* MERGEFORMAT </w:instrText>
      </w:r>
      <w:r w:rsidR="00DA1CD6" w:rsidRPr="00967BBA">
        <w:rPr>
          <w:rStyle w:val="ReferenceChar"/>
          <w:sz w:val="22"/>
          <w:szCs w:val="22"/>
        </w:rPr>
      </w:r>
      <w:r w:rsidR="00DA1CD6" w:rsidRPr="00967BBA">
        <w:rPr>
          <w:rStyle w:val="ReferenceChar"/>
          <w:sz w:val="22"/>
          <w:szCs w:val="22"/>
        </w:rPr>
        <w:fldChar w:fldCharType="separate"/>
      </w:r>
      <w:r w:rsidR="004A2001">
        <w:rPr>
          <w:rFonts w:asciiTheme="majorBidi" w:hAnsiTheme="majorBidi" w:cstheme="majorBidi"/>
          <w:noProof/>
          <w:sz w:val="22"/>
          <w:szCs w:val="22"/>
          <w:lang w:eastAsia="en-US"/>
        </w:rPr>
        <w:t>12</w:t>
      </w:r>
      <w:r w:rsidR="00DA1CD6" w:rsidRPr="00967BBA">
        <w:rPr>
          <w:rStyle w:val="ReferenceChar"/>
          <w:sz w:val="22"/>
          <w:szCs w:val="22"/>
        </w:rPr>
        <w:fldChar w:fldCharType="end"/>
      </w:r>
      <w:r w:rsidR="008E44B8" w:rsidRPr="00967BBA">
        <w:rPr>
          <w:rStyle w:val="ReferenceChar"/>
          <w:sz w:val="22"/>
          <w:szCs w:val="22"/>
        </w:rPr>
        <w:t>,</w:t>
      </w:r>
      <w:r w:rsidR="00B12C17" w:rsidRPr="00967BBA">
        <w:rPr>
          <w:rStyle w:val="ReferenceChar"/>
          <w:sz w:val="22"/>
          <w:szCs w:val="22"/>
        </w:rPr>
        <w:t xml:space="preserve"> </w:t>
      </w:r>
      <w:r w:rsidR="00DA1CD6" w:rsidRPr="00967BBA">
        <w:rPr>
          <w:rStyle w:val="ReferenceChar"/>
          <w:sz w:val="22"/>
          <w:szCs w:val="22"/>
        </w:rPr>
        <w:fldChar w:fldCharType="begin"/>
      </w:r>
      <w:r w:rsidR="00DA1CD6" w:rsidRPr="00967BBA">
        <w:rPr>
          <w:rStyle w:val="ReferenceChar"/>
          <w:sz w:val="22"/>
          <w:szCs w:val="22"/>
        </w:rPr>
        <w:instrText xml:space="preserve"> REF _Ref457293194 \h </w:instrText>
      </w:r>
      <w:r w:rsidR="00967BBA">
        <w:rPr>
          <w:rStyle w:val="ReferenceChar"/>
          <w:sz w:val="22"/>
          <w:szCs w:val="22"/>
        </w:rPr>
        <w:instrText xml:space="preserve"> \* MERGEFORMAT </w:instrText>
      </w:r>
      <w:r w:rsidR="00DA1CD6" w:rsidRPr="00967BBA">
        <w:rPr>
          <w:rStyle w:val="ReferenceChar"/>
          <w:sz w:val="22"/>
          <w:szCs w:val="22"/>
        </w:rPr>
      </w:r>
      <w:r w:rsidR="00DA1CD6" w:rsidRPr="00967BBA">
        <w:rPr>
          <w:rStyle w:val="ReferenceChar"/>
          <w:sz w:val="22"/>
          <w:szCs w:val="22"/>
        </w:rPr>
        <w:fldChar w:fldCharType="separate"/>
      </w:r>
      <w:r w:rsidR="004A2001">
        <w:rPr>
          <w:rFonts w:asciiTheme="majorBidi" w:hAnsiTheme="majorBidi" w:cstheme="majorBidi"/>
          <w:noProof/>
          <w:sz w:val="22"/>
          <w:szCs w:val="22"/>
          <w:lang w:eastAsia="en-US"/>
        </w:rPr>
        <w:t>13</w:t>
      </w:r>
      <w:r w:rsidR="00DA1CD6" w:rsidRPr="00967BBA">
        <w:rPr>
          <w:rStyle w:val="ReferenceChar"/>
          <w:sz w:val="22"/>
          <w:szCs w:val="22"/>
        </w:rPr>
        <w:fldChar w:fldCharType="end"/>
      </w:r>
      <w:r w:rsidR="0084598A" w:rsidRPr="00967BBA">
        <w:rPr>
          <w:rFonts w:ascii="Times New Roman" w:hAnsi="Times New Roman" w:cs="Arial"/>
          <w:sz w:val="22"/>
          <w:szCs w:val="22"/>
        </w:rPr>
        <w:t>).</w:t>
      </w:r>
      <w:r w:rsidR="002452AC" w:rsidRPr="00967BBA">
        <w:rPr>
          <w:rFonts w:ascii="Times New Roman" w:hAnsi="Times New Roman" w:cs="Arial"/>
          <w:sz w:val="22"/>
          <w:szCs w:val="22"/>
        </w:rPr>
        <w:t xml:space="preserve"> </w:t>
      </w:r>
      <w:r w:rsidR="00691AFE" w:rsidRPr="00967BBA">
        <w:rPr>
          <w:rFonts w:ascii="Times New Roman" w:hAnsi="Times New Roman" w:cs="Arial"/>
          <w:sz w:val="22"/>
          <w:szCs w:val="22"/>
        </w:rPr>
        <w:t xml:space="preserve">Servicing these options, particularly during retailer driven ‘shopping frenzies’ such as ‘Black </w:t>
      </w:r>
      <w:r w:rsidR="00691AFE" w:rsidRPr="00967BBA">
        <w:rPr>
          <w:rFonts w:ascii="Times New Roman" w:hAnsi="Times New Roman" w:cs="Arial"/>
          <w:sz w:val="22"/>
          <w:szCs w:val="22"/>
        </w:rPr>
        <w:lastRenderedPageBreak/>
        <w:t>Friday’ and ‘Cyber Monday’ (</w:t>
      </w:r>
      <w:r w:rsidR="00DA1CD6" w:rsidRPr="00967BBA">
        <w:rPr>
          <w:rStyle w:val="ReferenceChar"/>
          <w:i w:val="0"/>
          <w:iCs w:val="0"/>
          <w:sz w:val="22"/>
          <w:szCs w:val="22"/>
        </w:rPr>
        <w:fldChar w:fldCharType="begin"/>
      </w:r>
      <w:r w:rsidR="00DA1CD6" w:rsidRPr="00967BBA">
        <w:rPr>
          <w:rStyle w:val="ReferenceChar"/>
          <w:i w:val="0"/>
          <w:iCs w:val="0"/>
          <w:sz w:val="22"/>
          <w:szCs w:val="22"/>
        </w:rPr>
        <w:instrText xml:space="preserve"> REF _Ref457292688 \h </w:instrText>
      </w:r>
      <w:r w:rsidR="00967BBA" w:rsidRPr="00967BBA">
        <w:rPr>
          <w:rStyle w:val="ReferenceChar"/>
          <w:i w:val="0"/>
          <w:iCs w:val="0"/>
          <w:sz w:val="22"/>
          <w:szCs w:val="22"/>
        </w:rPr>
        <w:instrText xml:space="preserve"> \* MERGEFORMAT </w:instrText>
      </w:r>
      <w:r w:rsidR="00DA1CD6" w:rsidRPr="00967BBA">
        <w:rPr>
          <w:rStyle w:val="ReferenceChar"/>
          <w:i w:val="0"/>
          <w:iCs w:val="0"/>
          <w:sz w:val="22"/>
          <w:szCs w:val="22"/>
        </w:rPr>
      </w:r>
      <w:r w:rsidR="00DA1CD6" w:rsidRPr="00967BBA">
        <w:rPr>
          <w:rStyle w:val="ReferenceChar"/>
          <w:i w:val="0"/>
          <w:iCs w:val="0"/>
          <w:sz w:val="22"/>
          <w:szCs w:val="22"/>
        </w:rPr>
        <w:fldChar w:fldCharType="separate"/>
      </w:r>
      <w:r w:rsidR="004A2001" w:rsidRPr="004A2001">
        <w:rPr>
          <w:rFonts w:asciiTheme="majorBidi" w:hAnsiTheme="majorBidi" w:cstheme="majorBidi"/>
          <w:i/>
          <w:iCs/>
          <w:noProof/>
          <w:sz w:val="22"/>
          <w:szCs w:val="22"/>
          <w:lang w:eastAsia="en-US"/>
        </w:rPr>
        <w:t>9</w:t>
      </w:r>
      <w:r w:rsidR="00DA1CD6" w:rsidRPr="00967BBA">
        <w:rPr>
          <w:rStyle w:val="ReferenceChar"/>
          <w:i w:val="0"/>
          <w:iCs w:val="0"/>
          <w:sz w:val="22"/>
          <w:szCs w:val="22"/>
        </w:rPr>
        <w:fldChar w:fldCharType="end"/>
      </w:r>
      <w:r w:rsidR="008E44B8" w:rsidRPr="00967BBA">
        <w:rPr>
          <w:rFonts w:ascii="Times New Roman" w:hAnsi="Times New Roman" w:cs="Arial"/>
          <w:sz w:val="22"/>
          <w:szCs w:val="22"/>
        </w:rPr>
        <w:t>)</w:t>
      </w:r>
      <w:r w:rsidR="00691AFE" w:rsidRPr="00967BBA">
        <w:rPr>
          <w:rFonts w:ascii="Times New Roman" w:hAnsi="Times New Roman" w:cs="Arial"/>
          <w:sz w:val="22"/>
          <w:szCs w:val="22"/>
        </w:rPr>
        <w:t xml:space="preserve"> can lead to inefficient logistics practices with many vehicle trips being duplicated across urban centres as carriers attempt to honour service agreements.</w:t>
      </w:r>
      <w:r w:rsidR="008E44B8" w:rsidRPr="00967BBA">
        <w:rPr>
          <w:rFonts w:ascii="Times New Roman" w:hAnsi="Times New Roman" w:cs="Arial"/>
          <w:sz w:val="22"/>
          <w:szCs w:val="22"/>
        </w:rPr>
        <w:t xml:space="preserve"> </w:t>
      </w:r>
      <w:r w:rsidR="00E91988" w:rsidRPr="00967BBA">
        <w:rPr>
          <w:rFonts w:ascii="Times New Roman" w:hAnsi="Times New Roman" w:cs="Arial"/>
          <w:sz w:val="22"/>
          <w:szCs w:val="22"/>
        </w:rPr>
        <w:t>Tied to these events are the underlying issue of carriers having to also manage returned products, especially from online B2C and C2X parcel flows</w:t>
      </w:r>
      <w:r w:rsidR="00D23EEB" w:rsidRPr="00967BBA">
        <w:rPr>
          <w:rFonts w:ascii="Times New Roman" w:hAnsi="Times New Roman" w:cs="Arial"/>
          <w:sz w:val="22"/>
          <w:szCs w:val="22"/>
        </w:rPr>
        <w:t>,</w:t>
      </w:r>
      <w:r w:rsidR="00E91988" w:rsidRPr="00967BBA">
        <w:rPr>
          <w:rFonts w:ascii="Times New Roman" w:hAnsi="Times New Roman" w:cs="Arial"/>
          <w:sz w:val="22"/>
          <w:szCs w:val="22"/>
        </w:rPr>
        <w:t xml:space="preserve"> and</w:t>
      </w:r>
      <w:r w:rsidR="00D23EEB" w:rsidRPr="00967BBA">
        <w:rPr>
          <w:rFonts w:ascii="Times New Roman" w:hAnsi="Times New Roman" w:cs="Arial"/>
          <w:sz w:val="22"/>
          <w:szCs w:val="22"/>
        </w:rPr>
        <w:t xml:space="preserve"> an average first-time delivery failure rate of 13-14% (</w:t>
      </w:r>
      <w:r w:rsidR="006E24E7" w:rsidRPr="00967BBA">
        <w:rPr>
          <w:rStyle w:val="ReferenceChar"/>
          <w:sz w:val="22"/>
          <w:szCs w:val="22"/>
        </w:rPr>
        <w:fldChar w:fldCharType="begin"/>
      </w:r>
      <w:r w:rsidR="006E24E7" w:rsidRPr="00967BBA">
        <w:rPr>
          <w:rStyle w:val="ReferenceChar"/>
          <w:sz w:val="22"/>
          <w:szCs w:val="22"/>
        </w:rPr>
        <w:instrText xml:space="preserve"> REF _Ref457293248 \h  \* MERGEFORMAT </w:instrText>
      </w:r>
      <w:r w:rsidR="006E24E7" w:rsidRPr="00967BBA">
        <w:rPr>
          <w:rStyle w:val="ReferenceChar"/>
          <w:sz w:val="22"/>
          <w:szCs w:val="22"/>
        </w:rPr>
      </w:r>
      <w:r w:rsidR="006E24E7" w:rsidRPr="00967BBA">
        <w:rPr>
          <w:rStyle w:val="ReferenceChar"/>
          <w:sz w:val="22"/>
          <w:szCs w:val="22"/>
        </w:rPr>
        <w:fldChar w:fldCharType="separate"/>
      </w:r>
      <w:r w:rsidR="004A2001" w:rsidRPr="004A2001">
        <w:rPr>
          <w:rStyle w:val="ReferenceChar"/>
          <w:sz w:val="22"/>
          <w:szCs w:val="22"/>
        </w:rPr>
        <w:t>14</w:t>
      </w:r>
      <w:r w:rsidR="006E24E7" w:rsidRPr="00967BBA">
        <w:rPr>
          <w:rStyle w:val="ReferenceChar"/>
          <w:sz w:val="22"/>
          <w:szCs w:val="22"/>
        </w:rPr>
        <w:fldChar w:fldCharType="end"/>
      </w:r>
      <w:r w:rsidR="00D23EEB" w:rsidRPr="00967BBA">
        <w:rPr>
          <w:rFonts w:ascii="Times New Roman" w:hAnsi="Times New Roman" w:cs="Arial"/>
          <w:sz w:val="22"/>
          <w:szCs w:val="22"/>
        </w:rPr>
        <w:t xml:space="preserve">) </w:t>
      </w:r>
      <w:r w:rsidR="0058248D" w:rsidRPr="00967BBA">
        <w:rPr>
          <w:rFonts w:ascii="Times New Roman" w:hAnsi="Times New Roman" w:cs="Arial"/>
          <w:sz w:val="22"/>
          <w:szCs w:val="22"/>
        </w:rPr>
        <w:t>with additional implications for logistics planning and</w:t>
      </w:r>
      <w:r w:rsidR="00E91988" w:rsidRPr="00967BBA">
        <w:rPr>
          <w:rFonts w:ascii="Times New Roman" w:hAnsi="Times New Roman" w:cs="Arial"/>
          <w:sz w:val="22"/>
          <w:szCs w:val="22"/>
        </w:rPr>
        <w:t xml:space="preserve"> delivery efficiency. </w:t>
      </w:r>
    </w:p>
    <w:p w14:paraId="10F2BB24" w14:textId="77777777" w:rsidR="007A6323" w:rsidRPr="00967BBA" w:rsidRDefault="007A6323" w:rsidP="002452AC">
      <w:pPr>
        <w:rPr>
          <w:rFonts w:ascii="Times New Roman" w:hAnsi="Times New Roman" w:cs="Arial"/>
          <w:sz w:val="22"/>
          <w:szCs w:val="22"/>
        </w:rPr>
      </w:pPr>
    </w:p>
    <w:p w14:paraId="4B020515" w14:textId="64360D36" w:rsidR="00496430" w:rsidRPr="00967BBA" w:rsidRDefault="008C09DD" w:rsidP="006E24E7">
      <w:pPr>
        <w:rPr>
          <w:rFonts w:ascii="Times New Roman" w:hAnsi="Times New Roman" w:cs="Arial"/>
          <w:sz w:val="22"/>
          <w:szCs w:val="22"/>
        </w:rPr>
      </w:pPr>
      <w:r w:rsidRPr="00967BBA">
        <w:rPr>
          <w:rFonts w:ascii="Times New Roman" w:hAnsi="Times New Roman" w:cs="Arial"/>
          <w:sz w:val="22"/>
          <w:szCs w:val="22"/>
        </w:rPr>
        <w:t>From a city authority</w:t>
      </w:r>
      <w:r w:rsidR="00CA54E1" w:rsidRPr="00967BBA">
        <w:rPr>
          <w:rFonts w:ascii="Times New Roman" w:hAnsi="Times New Roman" w:cs="Arial"/>
          <w:sz w:val="22"/>
          <w:szCs w:val="22"/>
        </w:rPr>
        <w:t>’s</w:t>
      </w:r>
      <w:r w:rsidRPr="00967BBA">
        <w:rPr>
          <w:rFonts w:ascii="Times New Roman" w:hAnsi="Times New Roman" w:cs="Arial"/>
          <w:sz w:val="22"/>
          <w:szCs w:val="22"/>
        </w:rPr>
        <w:t xml:space="preserve"> perspective, this climate is creating added pressure on street performance with </w:t>
      </w:r>
      <w:r w:rsidRPr="00967BBA">
        <w:rPr>
          <w:rFonts w:ascii="Times New Roman" w:hAnsi="Times New Roman"/>
          <w:sz w:val="22"/>
          <w:szCs w:val="22"/>
        </w:rPr>
        <w:t xml:space="preserve">van traffic in London projected to increase by 20% by 2030 </w:t>
      </w:r>
      <w:r w:rsidR="008E44B8" w:rsidRPr="00967BBA">
        <w:rPr>
          <w:rFonts w:ascii="Times New Roman" w:hAnsi="Times New Roman"/>
          <w:sz w:val="22"/>
          <w:szCs w:val="22"/>
        </w:rPr>
        <w:t>a</w:t>
      </w:r>
      <w:r w:rsidR="00920084" w:rsidRPr="00967BBA">
        <w:rPr>
          <w:rFonts w:ascii="Times New Roman" w:hAnsi="Times New Roman"/>
          <w:sz w:val="22"/>
          <w:szCs w:val="22"/>
        </w:rPr>
        <w:t>nd road conditions (</w:t>
      </w:r>
      <w:r w:rsidR="008E44B8" w:rsidRPr="00967BBA">
        <w:rPr>
          <w:rFonts w:ascii="Times New Roman" w:hAnsi="Times New Roman"/>
          <w:sz w:val="22"/>
          <w:szCs w:val="22"/>
        </w:rPr>
        <w:t xml:space="preserve">e.g. </w:t>
      </w:r>
      <w:r w:rsidR="00920084" w:rsidRPr="00967BBA">
        <w:rPr>
          <w:rFonts w:ascii="Times New Roman" w:hAnsi="Times New Roman"/>
          <w:sz w:val="22"/>
          <w:szCs w:val="22"/>
        </w:rPr>
        <w:t>vehicle delay</w:t>
      </w:r>
      <w:r w:rsidR="008E44B8" w:rsidRPr="00967BBA">
        <w:rPr>
          <w:rFonts w:ascii="Times New Roman" w:hAnsi="Times New Roman"/>
          <w:sz w:val="22"/>
          <w:szCs w:val="22"/>
        </w:rPr>
        <w:t>s</w:t>
      </w:r>
      <w:r w:rsidR="00920084" w:rsidRPr="00967BBA">
        <w:rPr>
          <w:rFonts w:ascii="Times New Roman" w:hAnsi="Times New Roman"/>
          <w:sz w:val="22"/>
          <w:szCs w:val="22"/>
        </w:rPr>
        <w:t>) worsening (</w:t>
      </w:r>
      <w:r w:rsidR="006E24E7" w:rsidRPr="00967BBA">
        <w:rPr>
          <w:rStyle w:val="ReferenceChar"/>
          <w:i w:val="0"/>
          <w:iCs w:val="0"/>
          <w:sz w:val="22"/>
          <w:szCs w:val="22"/>
        </w:rPr>
        <w:fldChar w:fldCharType="begin"/>
      </w:r>
      <w:r w:rsidR="006E24E7" w:rsidRPr="00967BBA">
        <w:rPr>
          <w:rFonts w:ascii="Times New Roman" w:hAnsi="Times New Roman"/>
          <w:i/>
          <w:iCs/>
          <w:sz w:val="22"/>
          <w:szCs w:val="22"/>
        </w:rPr>
        <w:instrText xml:space="preserve"> REF _Ref457389643 \h </w:instrText>
      </w:r>
      <w:r w:rsidR="00967BBA" w:rsidRPr="00967BBA">
        <w:rPr>
          <w:rStyle w:val="ReferenceChar"/>
          <w:i w:val="0"/>
          <w:iCs w:val="0"/>
          <w:sz w:val="22"/>
          <w:szCs w:val="22"/>
        </w:rPr>
        <w:instrText xml:space="preserve"> \* MERGEFORMAT </w:instrText>
      </w:r>
      <w:r w:rsidR="006E24E7" w:rsidRPr="00967BBA">
        <w:rPr>
          <w:rStyle w:val="ReferenceChar"/>
          <w:i w:val="0"/>
          <w:iCs w:val="0"/>
          <w:sz w:val="22"/>
          <w:szCs w:val="22"/>
        </w:rPr>
      </w:r>
      <w:r w:rsidR="006E24E7" w:rsidRPr="00967BBA">
        <w:rPr>
          <w:rStyle w:val="ReferenceChar"/>
          <w:i w:val="0"/>
          <w:iCs w:val="0"/>
          <w:sz w:val="22"/>
          <w:szCs w:val="22"/>
        </w:rPr>
        <w:fldChar w:fldCharType="separate"/>
      </w:r>
      <w:r w:rsidR="004A2001" w:rsidRPr="004A2001">
        <w:rPr>
          <w:rFonts w:asciiTheme="majorBidi" w:hAnsiTheme="majorBidi" w:cstheme="majorBidi"/>
          <w:i/>
          <w:iCs/>
          <w:noProof/>
          <w:sz w:val="22"/>
          <w:szCs w:val="22"/>
          <w:lang w:eastAsia="en-US"/>
        </w:rPr>
        <w:t>15</w:t>
      </w:r>
      <w:r w:rsidR="006E24E7" w:rsidRPr="00967BBA">
        <w:rPr>
          <w:rStyle w:val="ReferenceChar"/>
          <w:i w:val="0"/>
          <w:iCs w:val="0"/>
          <w:sz w:val="22"/>
          <w:szCs w:val="22"/>
        </w:rPr>
        <w:fldChar w:fldCharType="end"/>
      </w:r>
      <w:r w:rsidR="00920084" w:rsidRPr="00967BBA">
        <w:rPr>
          <w:rFonts w:ascii="Times New Roman" w:hAnsi="Times New Roman" w:cs="Arial"/>
          <w:sz w:val="22"/>
          <w:szCs w:val="22"/>
        </w:rPr>
        <w:t>)</w:t>
      </w:r>
      <w:r w:rsidR="002B4B32" w:rsidRPr="00967BBA">
        <w:rPr>
          <w:rFonts w:ascii="Times New Roman" w:hAnsi="Times New Roman"/>
          <w:sz w:val="22"/>
          <w:szCs w:val="22"/>
        </w:rPr>
        <w:t xml:space="preserve">. </w:t>
      </w:r>
      <w:r w:rsidR="00CA54E1" w:rsidRPr="00967BBA">
        <w:rPr>
          <w:rFonts w:ascii="Times New Roman" w:hAnsi="Times New Roman" w:cs="Arial"/>
          <w:sz w:val="22"/>
          <w:szCs w:val="22"/>
        </w:rPr>
        <w:t>The climate is therefore right for carriers</w:t>
      </w:r>
      <w:r w:rsidR="00D23EEB" w:rsidRPr="00967BBA">
        <w:rPr>
          <w:rFonts w:ascii="Times New Roman" w:hAnsi="Times New Roman" w:cs="Arial"/>
          <w:sz w:val="22"/>
          <w:szCs w:val="22"/>
        </w:rPr>
        <w:t xml:space="preserve"> and local authorities</w:t>
      </w:r>
      <w:r w:rsidR="00CA54E1" w:rsidRPr="00967BBA">
        <w:rPr>
          <w:rFonts w:ascii="Times New Roman" w:hAnsi="Times New Roman" w:cs="Arial"/>
          <w:sz w:val="22"/>
          <w:szCs w:val="22"/>
        </w:rPr>
        <w:t xml:space="preserve"> to reassess how they can best operate in urban centres to still meet customer demands whilst </w:t>
      </w:r>
      <w:r w:rsidR="009F45A7" w:rsidRPr="00967BBA">
        <w:rPr>
          <w:rFonts w:ascii="Times New Roman" w:hAnsi="Times New Roman" w:cs="Arial"/>
          <w:sz w:val="22"/>
          <w:szCs w:val="22"/>
        </w:rPr>
        <w:t xml:space="preserve">reducing costs. Collaborative working and the concept of the ‘carriers-carrier’ is now being actively pursued by some </w:t>
      </w:r>
      <w:r w:rsidR="001638B8" w:rsidRPr="00967BBA">
        <w:rPr>
          <w:rFonts w:ascii="Times New Roman" w:hAnsi="Times New Roman" w:cs="Arial"/>
          <w:sz w:val="22"/>
          <w:szCs w:val="22"/>
        </w:rPr>
        <w:t>parcel carriers</w:t>
      </w:r>
      <w:r w:rsidR="009F45A7" w:rsidRPr="00967BBA">
        <w:rPr>
          <w:rFonts w:ascii="Times New Roman" w:hAnsi="Times New Roman" w:cs="Arial"/>
          <w:sz w:val="22"/>
          <w:szCs w:val="22"/>
        </w:rPr>
        <w:t xml:space="preserve"> (</w:t>
      </w:r>
      <w:r w:rsidR="00DA1CD6" w:rsidRPr="00967BBA">
        <w:rPr>
          <w:rStyle w:val="ReferenceChar"/>
          <w:i w:val="0"/>
          <w:iCs w:val="0"/>
          <w:sz w:val="22"/>
          <w:szCs w:val="22"/>
        </w:rPr>
        <w:fldChar w:fldCharType="begin"/>
      </w:r>
      <w:r w:rsidR="00DA1CD6" w:rsidRPr="00967BBA">
        <w:rPr>
          <w:rStyle w:val="ReferenceChar"/>
          <w:i w:val="0"/>
          <w:iCs w:val="0"/>
          <w:sz w:val="22"/>
          <w:szCs w:val="22"/>
        </w:rPr>
        <w:instrText xml:space="preserve"> REF _Ref457293260 \h </w:instrText>
      </w:r>
      <w:r w:rsidR="00967BBA" w:rsidRPr="00967BBA">
        <w:rPr>
          <w:rStyle w:val="ReferenceChar"/>
          <w:i w:val="0"/>
          <w:iCs w:val="0"/>
          <w:sz w:val="22"/>
          <w:szCs w:val="22"/>
        </w:rPr>
        <w:instrText xml:space="preserve"> \* MERGEFORMAT </w:instrText>
      </w:r>
      <w:r w:rsidR="00DA1CD6" w:rsidRPr="00967BBA">
        <w:rPr>
          <w:rStyle w:val="ReferenceChar"/>
          <w:i w:val="0"/>
          <w:iCs w:val="0"/>
          <w:sz w:val="22"/>
          <w:szCs w:val="22"/>
        </w:rPr>
      </w:r>
      <w:r w:rsidR="00DA1CD6" w:rsidRPr="00967BBA">
        <w:rPr>
          <w:rStyle w:val="ReferenceChar"/>
          <w:i w:val="0"/>
          <w:iCs w:val="0"/>
          <w:sz w:val="22"/>
          <w:szCs w:val="22"/>
        </w:rPr>
        <w:fldChar w:fldCharType="separate"/>
      </w:r>
      <w:r w:rsidR="004A2001" w:rsidRPr="004A2001">
        <w:rPr>
          <w:rFonts w:asciiTheme="majorBidi" w:hAnsiTheme="majorBidi" w:cstheme="majorBidi"/>
          <w:i/>
          <w:iCs/>
          <w:noProof/>
          <w:sz w:val="22"/>
          <w:szCs w:val="22"/>
          <w:lang w:eastAsia="en-US"/>
        </w:rPr>
        <w:t>16</w:t>
      </w:r>
      <w:r w:rsidR="00DA1CD6" w:rsidRPr="00967BBA">
        <w:rPr>
          <w:rStyle w:val="ReferenceChar"/>
          <w:i w:val="0"/>
          <w:iCs w:val="0"/>
          <w:sz w:val="22"/>
          <w:szCs w:val="22"/>
        </w:rPr>
        <w:fldChar w:fldCharType="end"/>
      </w:r>
      <w:r w:rsidR="009F45A7" w:rsidRPr="00967BBA">
        <w:rPr>
          <w:rFonts w:ascii="Times New Roman" w:hAnsi="Times New Roman" w:cs="Arial"/>
          <w:sz w:val="22"/>
          <w:szCs w:val="22"/>
        </w:rPr>
        <w:t>) and such enterprises can be of a wider benefit, reducing vehicle numbers and related congestion.</w:t>
      </w:r>
    </w:p>
    <w:p w14:paraId="2789C887" w14:textId="77777777" w:rsidR="00496430" w:rsidRPr="00967BBA" w:rsidRDefault="00496430" w:rsidP="007D039D">
      <w:pPr>
        <w:pStyle w:val="Paragraph"/>
        <w:rPr>
          <w:rFonts w:ascii="Times New Roman" w:hAnsi="Times New Roman"/>
          <w:sz w:val="22"/>
          <w:szCs w:val="22"/>
        </w:rPr>
      </w:pPr>
    </w:p>
    <w:p w14:paraId="27217B6D" w14:textId="5E564AF2" w:rsidR="00496430" w:rsidRPr="00967BBA" w:rsidRDefault="0096267D" w:rsidP="00F6033C">
      <w:pPr>
        <w:pStyle w:val="Heading1"/>
      </w:pPr>
      <w:r w:rsidRPr="00967BBA">
        <w:t>COLLABORATIVE WORKING</w:t>
      </w:r>
      <w:r w:rsidR="00D80D4D" w:rsidRPr="00967BBA">
        <w:t xml:space="preserve"> </w:t>
      </w:r>
      <w:r w:rsidR="00952A46" w:rsidRPr="00967BBA">
        <w:t>BETWEEN PARCEL CARRIERS</w:t>
      </w:r>
      <w:r w:rsidR="006D3BD9" w:rsidRPr="00967BBA">
        <w:t xml:space="preserve"> </w:t>
      </w:r>
      <w:r w:rsidR="005902E7" w:rsidRPr="00967BBA">
        <w:t>– THEORY AND PRACTICE</w:t>
      </w:r>
    </w:p>
    <w:p w14:paraId="4A88C9E8" w14:textId="77777777" w:rsidR="0096267D" w:rsidRPr="00967BBA" w:rsidRDefault="0096267D" w:rsidP="007D039D">
      <w:pPr>
        <w:pStyle w:val="Paragraph"/>
        <w:rPr>
          <w:rFonts w:ascii="Times New Roman" w:hAnsi="Times New Roman"/>
          <w:sz w:val="22"/>
          <w:szCs w:val="22"/>
        </w:rPr>
      </w:pPr>
    </w:p>
    <w:p w14:paraId="022E3A75" w14:textId="77777777" w:rsidR="0078436D" w:rsidRPr="00967BBA" w:rsidRDefault="0078436D" w:rsidP="0078436D">
      <w:pPr>
        <w:pStyle w:val="Paragraph"/>
        <w:rPr>
          <w:rFonts w:ascii="Times New Roman" w:hAnsi="Times New Roman"/>
          <w:sz w:val="22"/>
          <w:szCs w:val="22"/>
        </w:rPr>
      </w:pPr>
      <w:r w:rsidRPr="00967BBA">
        <w:rPr>
          <w:rFonts w:ascii="Times New Roman" w:hAnsi="Times New Roman"/>
          <w:sz w:val="22"/>
          <w:szCs w:val="22"/>
        </w:rPr>
        <w:t>We undertook a critical review of academic literature and industry case study reports relating to parcel carrier operations and collaboration in the freight industry, supported by operational audits of two major UK-based parcel carriers, including face-to-face interviews and ethnographic observation of couriers on delivery rounds to gain a better understanding of practical working requirements, issues and constraints.</w:t>
      </w:r>
    </w:p>
    <w:p w14:paraId="05B68CC6" w14:textId="77777777" w:rsidR="00952A46" w:rsidRPr="00967BBA" w:rsidRDefault="00952A46" w:rsidP="00DA1CD6">
      <w:pPr>
        <w:rPr>
          <w:rFonts w:ascii="Times New Roman" w:hAnsi="Times New Roman" w:cs="Arial"/>
          <w:sz w:val="22"/>
          <w:szCs w:val="22"/>
        </w:rPr>
      </w:pPr>
    </w:p>
    <w:p w14:paraId="47433C4E" w14:textId="5842D845" w:rsidR="002C1701" w:rsidRPr="00967BBA" w:rsidRDefault="002C1701" w:rsidP="00F6033C">
      <w:pPr>
        <w:pStyle w:val="Heading2"/>
      </w:pPr>
      <w:r w:rsidRPr="00967BBA">
        <w:t>Approaches</w:t>
      </w:r>
      <w:r w:rsidR="00CB7E8D" w:rsidRPr="00967BBA">
        <w:t xml:space="preserve"> to Collaboration</w:t>
      </w:r>
    </w:p>
    <w:p w14:paraId="796D54E6" w14:textId="77777777" w:rsidR="002C1701" w:rsidRPr="00967BBA" w:rsidRDefault="002C1701" w:rsidP="00DA1CD6">
      <w:pPr>
        <w:rPr>
          <w:rFonts w:ascii="Times New Roman" w:hAnsi="Times New Roman" w:cs="Arial"/>
          <w:sz w:val="22"/>
          <w:szCs w:val="22"/>
        </w:rPr>
      </w:pPr>
    </w:p>
    <w:p w14:paraId="725EF037" w14:textId="082098A4" w:rsidR="008E2408" w:rsidRPr="00967BBA" w:rsidRDefault="00581DC3" w:rsidP="00651F75">
      <w:pPr>
        <w:rPr>
          <w:rFonts w:asciiTheme="majorBidi" w:eastAsia="Times New Roman" w:hAnsiTheme="majorBidi" w:cstheme="majorBidi"/>
          <w:color w:val="000000"/>
          <w:sz w:val="22"/>
          <w:szCs w:val="22"/>
        </w:rPr>
      </w:pPr>
      <w:r w:rsidRPr="00967BBA">
        <w:rPr>
          <w:rFonts w:ascii="Times New Roman" w:hAnsi="Times New Roman" w:cs="Arial"/>
          <w:sz w:val="22"/>
          <w:szCs w:val="22"/>
        </w:rPr>
        <w:t>T</w:t>
      </w:r>
      <w:r w:rsidR="00CB43B0" w:rsidRPr="00967BBA">
        <w:rPr>
          <w:rFonts w:ascii="Times New Roman" w:hAnsi="Times New Roman" w:cs="Arial"/>
          <w:sz w:val="22"/>
          <w:szCs w:val="22"/>
        </w:rPr>
        <w:t>raditionally</w:t>
      </w:r>
      <w:r w:rsidR="00CB7E8D" w:rsidRPr="00967BBA">
        <w:rPr>
          <w:rFonts w:ascii="Times New Roman" w:hAnsi="Times New Roman" w:cs="Arial"/>
          <w:sz w:val="22"/>
          <w:szCs w:val="22"/>
        </w:rPr>
        <w:t>,</w:t>
      </w:r>
      <w:r w:rsidR="00CB43B0" w:rsidRPr="00967BBA">
        <w:rPr>
          <w:rFonts w:ascii="Times New Roman" w:hAnsi="Times New Roman" w:cs="Arial"/>
          <w:sz w:val="22"/>
          <w:szCs w:val="22"/>
        </w:rPr>
        <w:t xml:space="preserve"> parcels carriers have viewed each other as competitor</w:t>
      </w:r>
      <w:r w:rsidRPr="00967BBA">
        <w:rPr>
          <w:rFonts w:ascii="Times New Roman" w:hAnsi="Times New Roman" w:cs="Arial"/>
          <w:sz w:val="22"/>
          <w:szCs w:val="22"/>
        </w:rPr>
        <w:t>s and have not countenanced the concept of collaborating in last-mile operations</w:t>
      </w:r>
      <w:r w:rsidR="00CB43B0" w:rsidRPr="00967BBA">
        <w:rPr>
          <w:rFonts w:ascii="Times New Roman" w:hAnsi="Times New Roman" w:cs="Arial"/>
          <w:sz w:val="22"/>
          <w:szCs w:val="22"/>
        </w:rPr>
        <w:t>.</w:t>
      </w:r>
      <w:r w:rsidRPr="00967BBA">
        <w:rPr>
          <w:rFonts w:ascii="Times New Roman" w:hAnsi="Times New Roman" w:cs="Arial"/>
          <w:sz w:val="22"/>
          <w:szCs w:val="22"/>
        </w:rPr>
        <w:t xml:space="preserve"> </w:t>
      </w:r>
      <w:r w:rsidR="00E3360F" w:rsidRPr="00967BBA">
        <w:rPr>
          <w:rFonts w:asciiTheme="majorBidi" w:eastAsia="Times New Roman" w:hAnsiTheme="majorBidi" w:cstheme="majorBidi"/>
          <w:color w:val="000000"/>
          <w:sz w:val="22"/>
          <w:szCs w:val="22"/>
        </w:rPr>
        <w:t xml:space="preserve">Collaboration is possible when two or more actors share their efforts to achieve a common objective and in transportation it involves a physical exchange of shipments between collaborating partners, who share material and immaterial resources in the form of logistics facilities, vehicles, information as well as planning and </w:t>
      </w:r>
      <w:r w:rsidR="002135CD" w:rsidRPr="00967BBA">
        <w:rPr>
          <w:rFonts w:asciiTheme="majorBidi" w:eastAsia="Times New Roman" w:hAnsiTheme="majorBidi" w:cstheme="majorBidi"/>
          <w:color w:val="000000"/>
          <w:sz w:val="22"/>
          <w:szCs w:val="22"/>
        </w:rPr>
        <w:t>optimisation</w:t>
      </w:r>
      <w:r w:rsidR="00E3360F" w:rsidRPr="00967BBA">
        <w:rPr>
          <w:rFonts w:asciiTheme="majorBidi" w:eastAsia="Times New Roman" w:hAnsiTheme="majorBidi" w:cstheme="majorBidi"/>
          <w:color w:val="000000"/>
          <w:sz w:val="22"/>
          <w:szCs w:val="22"/>
        </w:rPr>
        <w:t xml:space="preserve"> methods (</w:t>
      </w:r>
      <w:r w:rsidR="00DA1CD6" w:rsidRPr="00967BBA">
        <w:rPr>
          <w:rStyle w:val="ReferenceChar"/>
          <w:i w:val="0"/>
          <w:iCs w:val="0"/>
          <w:sz w:val="22"/>
          <w:szCs w:val="22"/>
        </w:rPr>
        <w:fldChar w:fldCharType="begin"/>
      </w:r>
      <w:r w:rsidR="00DA1CD6" w:rsidRPr="00967BBA">
        <w:rPr>
          <w:rStyle w:val="ReferenceChar"/>
          <w:i w:val="0"/>
          <w:iCs w:val="0"/>
          <w:sz w:val="22"/>
          <w:szCs w:val="22"/>
        </w:rPr>
        <w:instrText xml:space="preserve"> REF _Ref457293272 \h </w:instrText>
      </w:r>
      <w:r w:rsidR="00967BBA" w:rsidRPr="00967BBA">
        <w:rPr>
          <w:rStyle w:val="ReferenceChar"/>
          <w:i w:val="0"/>
          <w:iCs w:val="0"/>
          <w:sz w:val="22"/>
          <w:szCs w:val="22"/>
        </w:rPr>
        <w:instrText xml:space="preserve"> \* MERGEFORMAT </w:instrText>
      </w:r>
      <w:r w:rsidR="00DA1CD6" w:rsidRPr="00967BBA">
        <w:rPr>
          <w:rStyle w:val="ReferenceChar"/>
          <w:i w:val="0"/>
          <w:iCs w:val="0"/>
          <w:sz w:val="22"/>
          <w:szCs w:val="22"/>
        </w:rPr>
      </w:r>
      <w:r w:rsidR="00DA1CD6" w:rsidRPr="00967BBA">
        <w:rPr>
          <w:rStyle w:val="ReferenceChar"/>
          <w:i w:val="0"/>
          <w:iCs w:val="0"/>
          <w:sz w:val="22"/>
          <w:szCs w:val="22"/>
        </w:rPr>
        <w:fldChar w:fldCharType="separate"/>
      </w:r>
      <w:r w:rsidR="004A2001" w:rsidRPr="004A2001">
        <w:rPr>
          <w:rFonts w:asciiTheme="majorBidi" w:hAnsiTheme="majorBidi" w:cstheme="majorBidi"/>
          <w:i/>
          <w:iCs/>
          <w:noProof/>
          <w:sz w:val="22"/>
          <w:szCs w:val="22"/>
          <w:lang w:eastAsia="en-US"/>
        </w:rPr>
        <w:t>17</w:t>
      </w:r>
      <w:r w:rsidR="00DA1CD6" w:rsidRPr="00967BBA">
        <w:rPr>
          <w:rStyle w:val="ReferenceChar"/>
          <w:i w:val="0"/>
          <w:iCs w:val="0"/>
          <w:sz w:val="22"/>
          <w:szCs w:val="22"/>
        </w:rPr>
        <w:fldChar w:fldCharType="end"/>
      </w:r>
      <w:r w:rsidR="00E3360F" w:rsidRPr="00967BBA">
        <w:rPr>
          <w:rFonts w:asciiTheme="majorBidi" w:eastAsia="Times New Roman" w:hAnsiTheme="majorBidi" w:cstheme="majorBidi"/>
          <w:color w:val="000000"/>
          <w:sz w:val="22"/>
          <w:szCs w:val="22"/>
        </w:rPr>
        <w:t>).</w:t>
      </w:r>
      <w:r w:rsidR="00B76692" w:rsidRPr="00967BBA">
        <w:rPr>
          <w:rFonts w:asciiTheme="majorBidi" w:eastAsia="Times New Roman" w:hAnsiTheme="majorBidi" w:cstheme="majorBidi"/>
          <w:color w:val="000000"/>
          <w:sz w:val="22"/>
          <w:szCs w:val="22"/>
        </w:rPr>
        <w:t xml:space="preserve"> </w:t>
      </w:r>
      <w:r w:rsidR="007C4802" w:rsidRPr="00967BBA">
        <w:rPr>
          <w:rFonts w:asciiTheme="majorBidi" w:eastAsia="Times New Roman" w:hAnsiTheme="majorBidi" w:cstheme="majorBidi"/>
          <w:color w:val="000000"/>
          <w:sz w:val="22"/>
          <w:szCs w:val="22"/>
        </w:rPr>
        <w:t>Unlike vertical collaboration, which involves partners positioned at different levels of a supply chain</w:t>
      </w:r>
      <w:r w:rsidR="00CD5027" w:rsidRPr="00967BBA">
        <w:rPr>
          <w:rFonts w:asciiTheme="majorBidi" w:eastAsia="Times New Roman" w:hAnsiTheme="majorBidi" w:cstheme="majorBidi"/>
          <w:color w:val="000000"/>
          <w:sz w:val="22"/>
          <w:szCs w:val="22"/>
        </w:rPr>
        <w:t xml:space="preserve"> (</w:t>
      </w:r>
      <w:r w:rsidR="00DA1CD6" w:rsidRPr="00967BBA">
        <w:rPr>
          <w:rStyle w:val="ReferenceChar"/>
          <w:i w:val="0"/>
          <w:iCs w:val="0"/>
          <w:sz w:val="22"/>
          <w:szCs w:val="22"/>
        </w:rPr>
        <w:fldChar w:fldCharType="begin"/>
      </w:r>
      <w:r w:rsidR="00DA1CD6" w:rsidRPr="00967BBA">
        <w:rPr>
          <w:rStyle w:val="ReferenceChar"/>
          <w:i w:val="0"/>
          <w:iCs w:val="0"/>
          <w:sz w:val="22"/>
          <w:szCs w:val="22"/>
        </w:rPr>
        <w:instrText xml:space="preserve"> REF _Ref457293280 \h </w:instrText>
      </w:r>
      <w:r w:rsidR="00967BBA" w:rsidRPr="00967BBA">
        <w:rPr>
          <w:rStyle w:val="ReferenceChar"/>
          <w:i w:val="0"/>
          <w:iCs w:val="0"/>
          <w:sz w:val="22"/>
          <w:szCs w:val="22"/>
        </w:rPr>
        <w:instrText xml:space="preserve"> \* MERGEFORMAT </w:instrText>
      </w:r>
      <w:r w:rsidR="00DA1CD6" w:rsidRPr="00967BBA">
        <w:rPr>
          <w:rStyle w:val="ReferenceChar"/>
          <w:i w:val="0"/>
          <w:iCs w:val="0"/>
          <w:sz w:val="22"/>
          <w:szCs w:val="22"/>
        </w:rPr>
      </w:r>
      <w:r w:rsidR="00DA1CD6" w:rsidRPr="00967BBA">
        <w:rPr>
          <w:rStyle w:val="ReferenceChar"/>
          <w:i w:val="0"/>
          <w:iCs w:val="0"/>
          <w:sz w:val="22"/>
          <w:szCs w:val="22"/>
        </w:rPr>
        <w:fldChar w:fldCharType="separate"/>
      </w:r>
      <w:r w:rsidR="004A2001" w:rsidRPr="004A2001">
        <w:rPr>
          <w:rFonts w:asciiTheme="majorBidi" w:hAnsiTheme="majorBidi" w:cstheme="majorBidi"/>
          <w:i/>
          <w:iCs/>
          <w:noProof/>
          <w:sz w:val="22"/>
          <w:szCs w:val="22"/>
          <w:lang w:eastAsia="en-US"/>
        </w:rPr>
        <w:t>18</w:t>
      </w:r>
      <w:r w:rsidR="00DA1CD6" w:rsidRPr="00967BBA">
        <w:rPr>
          <w:rStyle w:val="ReferenceChar"/>
          <w:i w:val="0"/>
          <w:iCs w:val="0"/>
          <w:sz w:val="22"/>
          <w:szCs w:val="22"/>
        </w:rPr>
        <w:fldChar w:fldCharType="end"/>
      </w:r>
      <w:r w:rsidR="00D74986" w:rsidRPr="00967BBA">
        <w:rPr>
          <w:rStyle w:val="ReferenceChar"/>
          <w:i w:val="0"/>
          <w:iCs w:val="0"/>
          <w:sz w:val="22"/>
          <w:szCs w:val="22"/>
        </w:rPr>
        <w:t>,</w:t>
      </w:r>
      <w:r w:rsidR="00B12C17" w:rsidRPr="00967BBA">
        <w:rPr>
          <w:rStyle w:val="ReferenceChar"/>
          <w:i w:val="0"/>
          <w:iCs w:val="0"/>
          <w:sz w:val="22"/>
          <w:szCs w:val="22"/>
        </w:rPr>
        <w:t xml:space="preserve"> </w:t>
      </w:r>
      <w:r w:rsidR="00DA1CD6" w:rsidRPr="00967BBA">
        <w:rPr>
          <w:rStyle w:val="ReferenceChar"/>
          <w:i w:val="0"/>
          <w:iCs w:val="0"/>
          <w:sz w:val="22"/>
          <w:szCs w:val="22"/>
        </w:rPr>
        <w:fldChar w:fldCharType="begin"/>
      </w:r>
      <w:r w:rsidR="00DA1CD6" w:rsidRPr="00967BBA">
        <w:rPr>
          <w:rStyle w:val="ReferenceChar"/>
          <w:i w:val="0"/>
          <w:iCs w:val="0"/>
          <w:sz w:val="22"/>
          <w:szCs w:val="22"/>
        </w:rPr>
        <w:instrText xml:space="preserve"> REF _Ref457293287 \h </w:instrText>
      </w:r>
      <w:r w:rsidR="00967BBA" w:rsidRPr="00967BBA">
        <w:rPr>
          <w:rStyle w:val="ReferenceChar"/>
          <w:i w:val="0"/>
          <w:iCs w:val="0"/>
          <w:sz w:val="22"/>
          <w:szCs w:val="22"/>
        </w:rPr>
        <w:instrText xml:space="preserve"> \* MERGEFORMAT </w:instrText>
      </w:r>
      <w:r w:rsidR="00DA1CD6" w:rsidRPr="00967BBA">
        <w:rPr>
          <w:rStyle w:val="ReferenceChar"/>
          <w:i w:val="0"/>
          <w:iCs w:val="0"/>
          <w:sz w:val="22"/>
          <w:szCs w:val="22"/>
        </w:rPr>
      </w:r>
      <w:r w:rsidR="00DA1CD6" w:rsidRPr="00967BBA">
        <w:rPr>
          <w:rStyle w:val="ReferenceChar"/>
          <w:i w:val="0"/>
          <w:iCs w:val="0"/>
          <w:sz w:val="22"/>
          <w:szCs w:val="22"/>
        </w:rPr>
        <w:fldChar w:fldCharType="separate"/>
      </w:r>
      <w:r w:rsidR="004A2001" w:rsidRPr="004A2001">
        <w:rPr>
          <w:rFonts w:asciiTheme="majorBidi" w:hAnsiTheme="majorBidi" w:cstheme="majorBidi"/>
          <w:i/>
          <w:iCs/>
          <w:noProof/>
          <w:sz w:val="22"/>
          <w:szCs w:val="22"/>
          <w:lang w:eastAsia="en-US"/>
        </w:rPr>
        <w:t>19</w:t>
      </w:r>
      <w:r w:rsidR="00DA1CD6" w:rsidRPr="00967BBA">
        <w:rPr>
          <w:rStyle w:val="ReferenceChar"/>
          <w:i w:val="0"/>
          <w:iCs w:val="0"/>
          <w:sz w:val="22"/>
          <w:szCs w:val="22"/>
        </w:rPr>
        <w:fldChar w:fldCharType="end"/>
      </w:r>
      <w:r w:rsidR="00CD5027" w:rsidRPr="00967BBA">
        <w:rPr>
          <w:rFonts w:asciiTheme="majorBidi" w:eastAsia="Times New Roman" w:hAnsiTheme="majorBidi" w:cstheme="majorBidi"/>
          <w:color w:val="000000"/>
          <w:sz w:val="22"/>
          <w:szCs w:val="22"/>
        </w:rPr>
        <w:t>)</w:t>
      </w:r>
      <w:r w:rsidR="007C4802" w:rsidRPr="00967BBA">
        <w:rPr>
          <w:rFonts w:asciiTheme="majorBidi" w:eastAsia="Times New Roman" w:hAnsiTheme="majorBidi" w:cstheme="majorBidi"/>
          <w:color w:val="000000"/>
          <w:sz w:val="22"/>
          <w:szCs w:val="22"/>
        </w:rPr>
        <w:t xml:space="preserve">, horizontal collaboration aims to identify and </w:t>
      </w:r>
      <w:r w:rsidR="00A90530" w:rsidRPr="00967BBA">
        <w:rPr>
          <w:rFonts w:asciiTheme="majorBidi" w:eastAsia="Times New Roman" w:hAnsiTheme="majorBidi" w:cstheme="majorBidi"/>
          <w:color w:val="000000"/>
          <w:sz w:val="22"/>
          <w:szCs w:val="22"/>
        </w:rPr>
        <w:t>achieve win-win situations</w:t>
      </w:r>
      <w:r w:rsidR="00651F75" w:rsidRPr="00967BBA">
        <w:rPr>
          <w:rFonts w:asciiTheme="majorBidi" w:eastAsia="Times New Roman" w:hAnsiTheme="majorBidi" w:cstheme="majorBidi"/>
          <w:color w:val="000000"/>
          <w:sz w:val="22"/>
          <w:szCs w:val="22"/>
        </w:rPr>
        <w:t xml:space="preserve"> (e.g. improved optimisation, loaded capacity and asset utilisation (</w:t>
      </w:r>
      <w:r w:rsidR="00651F75" w:rsidRPr="00967BBA">
        <w:rPr>
          <w:rStyle w:val="ReferenceChar"/>
          <w:sz w:val="22"/>
          <w:szCs w:val="22"/>
        </w:rPr>
        <w:fldChar w:fldCharType="begin"/>
      </w:r>
      <w:r w:rsidR="00651F75" w:rsidRPr="00967BBA">
        <w:rPr>
          <w:rStyle w:val="ReferenceChar"/>
          <w:sz w:val="22"/>
          <w:szCs w:val="22"/>
        </w:rPr>
        <w:instrText xml:space="preserve"> REF _Ref457293300 \h  \* MERGEFORMAT </w:instrText>
      </w:r>
      <w:r w:rsidR="00651F75" w:rsidRPr="00967BBA">
        <w:rPr>
          <w:rStyle w:val="ReferenceChar"/>
          <w:sz w:val="22"/>
          <w:szCs w:val="22"/>
        </w:rPr>
      </w:r>
      <w:r w:rsidR="00651F75" w:rsidRPr="00967BBA">
        <w:rPr>
          <w:rStyle w:val="ReferenceChar"/>
          <w:sz w:val="22"/>
          <w:szCs w:val="22"/>
        </w:rPr>
        <w:fldChar w:fldCharType="separate"/>
      </w:r>
      <w:r w:rsidR="004A2001" w:rsidRPr="004A2001">
        <w:rPr>
          <w:rStyle w:val="ReferenceChar"/>
          <w:sz w:val="22"/>
          <w:szCs w:val="22"/>
        </w:rPr>
        <w:t>20</w:t>
      </w:r>
      <w:r w:rsidR="00651F75" w:rsidRPr="00967BBA">
        <w:rPr>
          <w:rStyle w:val="ReferenceChar"/>
          <w:sz w:val="22"/>
          <w:szCs w:val="22"/>
        </w:rPr>
        <w:fldChar w:fldCharType="end"/>
      </w:r>
      <w:r w:rsidR="00651F75" w:rsidRPr="00967BBA">
        <w:rPr>
          <w:rStyle w:val="ReferenceChar"/>
          <w:sz w:val="22"/>
          <w:szCs w:val="22"/>
        </w:rPr>
        <w:t xml:space="preserve">, </w:t>
      </w:r>
      <w:r w:rsidR="00651F75" w:rsidRPr="00967BBA">
        <w:rPr>
          <w:rStyle w:val="ReferenceChar"/>
          <w:sz w:val="22"/>
          <w:szCs w:val="22"/>
        </w:rPr>
        <w:fldChar w:fldCharType="begin"/>
      </w:r>
      <w:r w:rsidR="00651F75" w:rsidRPr="00967BBA">
        <w:rPr>
          <w:rStyle w:val="ReferenceChar"/>
          <w:sz w:val="22"/>
          <w:szCs w:val="22"/>
        </w:rPr>
        <w:instrText xml:space="preserve"> REF _Ref457293305 \h  \* MERGEFORMAT </w:instrText>
      </w:r>
      <w:r w:rsidR="00651F75" w:rsidRPr="00967BBA">
        <w:rPr>
          <w:rStyle w:val="ReferenceChar"/>
          <w:sz w:val="22"/>
          <w:szCs w:val="22"/>
        </w:rPr>
      </w:r>
      <w:r w:rsidR="00651F75" w:rsidRPr="00967BBA">
        <w:rPr>
          <w:rStyle w:val="ReferenceChar"/>
          <w:sz w:val="22"/>
          <w:szCs w:val="22"/>
        </w:rPr>
        <w:fldChar w:fldCharType="separate"/>
      </w:r>
      <w:r w:rsidR="004A2001" w:rsidRPr="004A2001">
        <w:rPr>
          <w:rStyle w:val="ReferenceChar"/>
          <w:sz w:val="22"/>
          <w:szCs w:val="22"/>
        </w:rPr>
        <w:t>21</w:t>
      </w:r>
      <w:r w:rsidR="00651F75" w:rsidRPr="00967BBA">
        <w:rPr>
          <w:rStyle w:val="ReferenceChar"/>
          <w:sz w:val="22"/>
          <w:szCs w:val="22"/>
        </w:rPr>
        <w:fldChar w:fldCharType="end"/>
      </w:r>
      <w:r w:rsidR="00651F75" w:rsidRPr="00967BBA">
        <w:rPr>
          <w:rFonts w:asciiTheme="majorBidi" w:eastAsia="Times New Roman" w:hAnsiTheme="majorBidi" w:cstheme="majorBidi"/>
          <w:color w:val="000000"/>
          <w:sz w:val="22"/>
          <w:szCs w:val="22"/>
        </w:rPr>
        <w:t>))</w:t>
      </w:r>
      <w:r w:rsidR="00A90530" w:rsidRPr="00967BBA">
        <w:rPr>
          <w:rFonts w:asciiTheme="majorBidi" w:eastAsia="Times New Roman" w:hAnsiTheme="majorBidi" w:cstheme="majorBidi"/>
          <w:color w:val="000000"/>
          <w:sz w:val="22"/>
          <w:szCs w:val="22"/>
        </w:rPr>
        <w:t xml:space="preserve"> between</w:t>
      </w:r>
      <w:r w:rsidR="007C4802" w:rsidRPr="00967BBA">
        <w:rPr>
          <w:rFonts w:asciiTheme="majorBidi" w:eastAsia="Times New Roman" w:hAnsiTheme="majorBidi" w:cstheme="majorBidi"/>
          <w:color w:val="000000"/>
          <w:sz w:val="22"/>
          <w:szCs w:val="22"/>
        </w:rPr>
        <w:t xml:space="preserve"> organisations that may or may not be competitors operating at t</w:t>
      </w:r>
      <w:r w:rsidR="008E2408" w:rsidRPr="00967BBA">
        <w:rPr>
          <w:rFonts w:asciiTheme="majorBidi" w:eastAsia="Times New Roman" w:hAnsiTheme="majorBidi" w:cstheme="majorBidi"/>
          <w:color w:val="000000"/>
          <w:sz w:val="22"/>
          <w:szCs w:val="22"/>
        </w:rPr>
        <w:t xml:space="preserve">he same level of a supply chain. </w:t>
      </w:r>
    </w:p>
    <w:p w14:paraId="3F326724" w14:textId="77777777" w:rsidR="008E2408" w:rsidRPr="00967BBA" w:rsidRDefault="008E2408" w:rsidP="00E3360F">
      <w:pPr>
        <w:rPr>
          <w:rFonts w:asciiTheme="majorBidi" w:eastAsia="Times New Roman" w:hAnsiTheme="majorBidi" w:cstheme="majorBidi"/>
          <w:color w:val="000000"/>
          <w:sz w:val="22"/>
          <w:szCs w:val="22"/>
        </w:rPr>
      </w:pPr>
    </w:p>
    <w:p w14:paraId="0BAB9EFB" w14:textId="658C6F04" w:rsidR="00E202C0" w:rsidRPr="00967BBA" w:rsidRDefault="000308A7" w:rsidP="00DA1CD6">
      <w:pPr>
        <w:rPr>
          <w:rFonts w:ascii="Times New Roman" w:hAnsi="Times New Roman" w:cs="Arial"/>
          <w:sz w:val="22"/>
          <w:szCs w:val="22"/>
        </w:rPr>
      </w:pPr>
      <w:r w:rsidRPr="00967BBA">
        <w:rPr>
          <w:rFonts w:ascii="Times New Roman" w:hAnsi="Times New Roman" w:cs="Arial"/>
          <w:sz w:val="22"/>
          <w:szCs w:val="22"/>
        </w:rPr>
        <w:t>In the ‘carriers-carrier’ model,</w:t>
      </w:r>
      <w:r w:rsidR="00581DC3" w:rsidRPr="00967BBA">
        <w:rPr>
          <w:rFonts w:ascii="Times New Roman" w:hAnsi="Times New Roman" w:cs="Arial"/>
          <w:sz w:val="22"/>
          <w:szCs w:val="22"/>
        </w:rPr>
        <w:t xml:space="preserve"> one carrier hands</w:t>
      </w:r>
      <w:r w:rsidRPr="00967BBA">
        <w:rPr>
          <w:rFonts w:ascii="Times New Roman" w:hAnsi="Times New Roman" w:cs="Arial"/>
          <w:sz w:val="22"/>
          <w:szCs w:val="22"/>
        </w:rPr>
        <w:t xml:space="preserve"> over parcels to another</w:t>
      </w:r>
      <w:r w:rsidR="00581DC3" w:rsidRPr="00967BBA">
        <w:rPr>
          <w:rFonts w:ascii="Times New Roman" w:hAnsi="Times New Roman" w:cs="Arial"/>
          <w:sz w:val="22"/>
          <w:szCs w:val="22"/>
        </w:rPr>
        <w:t xml:space="preserve"> who may be better placed to make the final</w:t>
      </w:r>
      <w:r w:rsidRPr="00967BBA">
        <w:rPr>
          <w:rFonts w:ascii="Times New Roman" w:hAnsi="Times New Roman" w:cs="Arial"/>
          <w:sz w:val="22"/>
          <w:szCs w:val="22"/>
        </w:rPr>
        <w:t xml:space="preserve"> deliveries due to either the</w:t>
      </w:r>
      <w:r w:rsidR="00581DC3" w:rsidRPr="00967BBA">
        <w:rPr>
          <w:rFonts w:ascii="Times New Roman" w:hAnsi="Times New Roman" w:cs="Arial"/>
          <w:sz w:val="22"/>
          <w:szCs w:val="22"/>
        </w:rPr>
        <w:t xml:space="preserve"> </w:t>
      </w:r>
      <w:r w:rsidRPr="00967BBA">
        <w:rPr>
          <w:rFonts w:ascii="Times New Roman" w:hAnsi="Times New Roman" w:cs="Arial"/>
          <w:sz w:val="22"/>
          <w:szCs w:val="22"/>
        </w:rPr>
        <w:t xml:space="preserve">geographic </w:t>
      </w:r>
      <w:r w:rsidR="00581DC3" w:rsidRPr="00967BBA">
        <w:rPr>
          <w:rFonts w:ascii="Times New Roman" w:hAnsi="Times New Roman" w:cs="Arial"/>
          <w:sz w:val="22"/>
          <w:szCs w:val="22"/>
        </w:rPr>
        <w:t xml:space="preserve">location </w:t>
      </w:r>
      <w:r w:rsidRPr="00967BBA">
        <w:rPr>
          <w:rFonts w:ascii="Times New Roman" w:hAnsi="Times New Roman" w:cs="Arial"/>
          <w:sz w:val="22"/>
          <w:szCs w:val="22"/>
        </w:rPr>
        <w:t xml:space="preserve">of their depot infrastructure </w:t>
      </w:r>
      <w:r w:rsidR="00581DC3" w:rsidRPr="00967BBA">
        <w:rPr>
          <w:rFonts w:ascii="Times New Roman" w:hAnsi="Times New Roman" w:cs="Arial"/>
          <w:sz w:val="22"/>
          <w:szCs w:val="22"/>
        </w:rPr>
        <w:t xml:space="preserve">or their </w:t>
      </w:r>
      <w:r w:rsidRPr="00967BBA">
        <w:rPr>
          <w:rFonts w:ascii="Times New Roman" w:hAnsi="Times New Roman" w:cs="Arial"/>
          <w:sz w:val="22"/>
          <w:szCs w:val="22"/>
        </w:rPr>
        <w:t xml:space="preserve">fleet characteristics (e.g. using </w:t>
      </w:r>
      <w:r w:rsidR="00581DC3" w:rsidRPr="00967BBA">
        <w:rPr>
          <w:rFonts w:ascii="Times New Roman" w:hAnsi="Times New Roman" w:cs="Arial"/>
          <w:sz w:val="22"/>
          <w:szCs w:val="22"/>
        </w:rPr>
        <w:t>electric vehicles, which may be better suited</w:t>
      </w:r>
      <w:r w:rsidRPr="00967BBA">
        <w:rPr>
          <w:rFonts w:ascii="Times New Roman" w:hAnsi="Times New Roman" w:cs="Arial"/>
          <w:sz w:val="22"/>
          <w:szCs w:val="22"/>
        </w:rPr>
        <w:t xml:space="preserve"> to the task where</w:t>
      </w:r>
      <w:r w:rsidR="00581DC3" w:rsidRPr="00967BBA">
        <w:rPr>
          <w:rFonts w:ascii="Times New Roman" w:hAnsi="Times New Roman" w:cs="Arial"/>
          <w:sz w:val="22"/>
          <w:szCs w:val="22"/>
        </w:rPr>
        <w:t xml:space="preserve"> preferential access and parking conditions </w:t>
      </w:r>
      <w:r w:rsidRPr="00967BBA">
        <w:rPr>
          <w:rFonts w:ascii="Times New Roman" w:hAnsi="Times New Roman" w:cs="Arial"/>
          <w:sz w:val="22"/>
          <w:szCs w:val="22"/>
        </w:rPr>
        <w:t xml:space="preserve">are available </w:t>
      </w:r>
      <w:r w:rsidR="00581DC3" w:rsidRPr="00967BBA">
        <w:rPr>
          <w:rFonts w:ascii="Times New Roman" w:hAnsi="Times New Roman" w:cs="Arial"/>
          <w:sz w:val="22"/>
          <w:szCs w:val="22"/>
        </w:rPr>
        <w:t>for environmentally-friendly vehicles.</w:t>
      </w:r>
      <w:r w:rsidRPr="00967BBA">
        <w:rPr>
          <w:rFonts w:ascii="Times New Roman" w:hAnsi="Times New Roman" w:cs="Arial"/>
          <w:sz w:val="22"/>
          <w:szCs w:val="22"/>
        </w:rPr>
        <w:t>)</w:t>
      </w:r>
      <w:r w:rsidR="00581DC3" w:rsidRPr="00967BBA">
        <w:rPr>
          <w:rFonts w:ascii="Times New Roman" w:hAnsi="Times New Roman" w:cs="Arial"/>
          <w:sz w:val="22"/>
          <w:szCs w:val="22"/>
        </w:rPr>
        <w:t xml:space="preserve"> </w:t>
      </w:r>
      <w:r w:rsidR="00CB43B0" w:rsidRPr="00967BBA">
        <w:rPr>
          <w:rFonts w:ascii="Times New Roman" w:hAnsi="Times New Roman" w:cs="Arial"/>
          <w:sz w:val="22"/>
          <w:szCs w:val="22"/>
        </w:rPr>
        <w:t>Such collaborative services exist and are well used by major carriers for the Scottish Highlands and Islands, and the Isle of Man, both of which comprise depopulated areas with poor road networks as well as the need for sea crossings</w:t>
      </w:r>
      <w:r w:rsidR="00A5493C" w:rsidRPr="00967BBA">
        <w:rPr>
          <w:rFonts w:ascii="Times New Roman" w:hAnsi="Times New Roman" w:cs="Arial"/>
          <w:sz w:val="22"/>
          <w:szCs w:val="22"/>
        </w:rPr>
        <w:t xml:space="preserve"> (</w:t>
      </w:r>
      <w:r w:rsidR="00DA1CD6" w:rsidRPr="00967BBA">
        <w:rPr>
          <w:rStyle w:val="ReferenceChar"/>
          <w:sz w:val="22"/>
          <w:szCs w:val="22"/>
        </w:rPr>
        <w:fldChar w:fldCharType="begin"/>
      </w:r>
      <w:r w:rsidR="00DA1CD6" w:rsidRPr="00967BBA">
        <w:rPr>
          <w:rStyle w:val="ReferenceChar"/>
          <w:sz w:val="22"/>
          <w:szCs w:val="22"/>
        </w:rPr>
        <w:instrText xml:space="preserve"> REF _Ref457293330 \h </w:instrText>
      </w:r>
      <w:r w:rsidR="00B12C17" w:rsidRPr="00967BBA">
        <w:rPr>
          <w:rStyle w:val="ReferenceChar"/>
          <w:sz w:val="22"/>
          <w:szCs w:val="22"/>
        </w:rPr>
        <w:instrText xml:space="preserve"> \* MERGEFORMAT </w:instrText>
      </w:r>
      <w:r w:rsidR="00DA1CD6" w:rsidRPr="00967BBA">
        <w:rPr>
          <w:rStyle w:val="ReferenceChar"/>
          <w:sz w:val="22"/>
          <w:szCs w:val="22"/>
        </w:rPr>
      </w:r>
      <w:r w:rsidR="00DA1CD6" w:rsidRPr="00967BBA">
        <w:rPr>
          <w:rStyle w:val="ReferenceChar"/>
          <w:sz w:val="22"/>
          <w:szCs w:val="22"/>
        </w:rPr>
        <w:fldChar w:fldCharType="separate"/>
      </w:r>
      <w:r w:rsidR="004A2001" w:rsidRPr="004A2001">
        <w:rPr>
          <w:rStyle w:val="ReferenceChar"/>
          <w:sz w:val="22"/>
          <w:szCs w:val="22"/>
        </w:rPr>
        <w:t>22</w:t>
      </w:r>
      <w:r w:rsidR="00DA1CD6" w:rsidRPr="00967BBA">
        <w:rPr>
          <w:rStyle w:val="ReferenceChar"/>
          <w:sz w:val="22"/>
          <w:szCs w:val="22"/>
        </w:rPr>
        <w:fldChar w:fldCharType="end"/>
      </w:r>
      <w:r w:rsidR="00DA1CD6" w:rsidRPr="00967BBA">
        <w:rPr>
          <w:rStyle w:val="ReferenceChar"/>
          <w:sz w:val="22"/>
          <w:szCs w:val="22"/>
        </w:rPr>
        <w:t>,</w:t>
      </w:r>
      <w:r w:rsidR="00B12C17" w:rsidRPr="00967BBA">
        <w:rPr>
          <w:rStyle w:val="ReferenceChar"/>
          <w:sz w:val="22"/>
          <w:szCs w:val="22"/>
        </w:rPr>
        <w:t xml:space="preserve"> </w:t>
      </w:r>
      <w:r w:rsidR="00DA1CD6" w:rsidRPr="00967BBA">
        <w:rPr>
          <w:rStyle w:val="ReferenceChar"/>
          <w:sz w:val="22"/>
          <w:szCs w:val="22"/>
        </w:rPr>
        <w:fldChar w:fldCharType="begin"/>
      </w:r>
      <w:r w:rsidR="00DA1CD6" w:rsidRPr="00967BBA">
        <w:rPr>
          <w:rStyle w:val="ReferenceChar"/>
          <w:sz w:val="22"/>
          <w:szCs w:val="22"/>
        </w:rPr>
        <w:instrText xml:space="preserve"> REF _Ref457293334 \h </w:instrText>
      </w:r>
      <w:r w:rsidR="00B12C17" w:rsidRPr="00967BBA">
        <w:rPr>
          <w:rStyle w:val="ReferenceChar"/>
          <w:sz w:val="22"/>
          <w:szCs w:val="22"/>
        </w:rPr>
        <w:instrText xml:space="preserve"> \* MERGEFORMAT </w:instrText>
      </w:r>
      <w:r w:rsidR="00DA1CD6" w:rsidRPr="00967BBA">
        <w:rPr>
          <w:rStyle w:val="ReferenceChar"/>
          <w:sz w:val="22"/>
          <w:szCs w:val="22"/>
        </w:rPr>
      </w:r>
      <w:r w:rsidR="00DA1CD6" w:rsidRPr="00967BBA">
        <w:rPr>
          <w:rStyle w:val="ReferenceChar"/>
          <w:sz w:val="22"/>
          <w:szCs w:val="22"/>
        </w:rPr>
        <w:fldChar w:fldCharType="separate"/>
      </w:r>
      <w:r w:rsidR="004A2001" w:rsidRPr="004A2001">
        <w:rPr>
          <w:rStyle w:val="ReferenceChar"/>
          <w:sz w:val="22"/>
          <w:szCs w:val="22"/>
        </w:rPr>
        <w:t>23</w:t>
      </w:r>
      <w:r w:rsidR="00DA1CD6" w:rsidRPr="00967BBA">
        <w:rPr>
          <w:rStyle w:val="ReferenceChar"/>
          <w:sz w:val="22"/>
          <w:szCs w:val="22"/>
        </w:rPr>
        <w:fldChar w:fldCharType="end"/>
      </w:r>
      <w:r w:rsidR="00A5493C" w:rsidRPr="00967BBA">
        <w:rPr>
          <w:rFonts w:ascii="Times New Roman" w:hAnsi="Times New Roman" w:cs="Arial"/>
          <w:sz w:val="22"/>
          <w:szCs w:val="22"/>
        </w:rPr>
        <w:t>)</w:t>
      </w:r>
      <w:r w:rsidR="00CB43B0" w:rsidRPr="00967BBA">
        <w:rPr>
          <w:rFonts w:ascii="Times New Roman" w:hAnsi="Times New Roman" w:cs="Arial"/>
          <w:sz w:val="22"/>
          <w:szCs w:val="22"/>
        </w:rPr>
        <w:t xml:space="preserve">. </w:t>
      </w:r>
      <w:r w:rsidR="00324058" w:rsidRPr="00967BBA">
        <w:rPr>
          <w:rFonts w:ascii="Times New Roman" w:hAnsi="Times New Roman" w:cs="Arial"/>
          <w:sz w:val="22"/>
          <w:szCs w:val="22"/>
        </w:rPr>
        <w:t>Such horizontal collaborative practices lead not only to lower shipping costs and quicker delivery service but also allow companies to reduce the environmental impact of their distribution activities (</w:t>
      </w:r>
      <w:r w:rsidR="00DA1CD6" w:rsidRPr="00967BBA">
        <w:rPr>
          <w:rStyle w:val="ReferenceChar"/>
          <w:i w:val="0"/>
          <w:iCs w:val="0"/>
          <w:sz w:val="22"/>
          <w:szCs w:val="22"/>
        </w:rPr>
        <w:fldChar w:fldCharType="begin"/>
      </w:r>
      <w:r w:rsidR="00DA1CD6" w:rsidRPr="00967BBA">
        <w:rPr>
          <w:rStyle w:val="ReferenceChar"/>
          <w:i w:val="0"/>
          <w:iCs w:val="0"/>
          <w:sz w:val="22"/>
          <w:szCs w:val="22"/>
        </w:rPr>
        <w:instrText xml:space="preserve"> REF _Ref457293350 \h </w:instrText>
      </w:r>
      <w:r w:rsidR="00967BBA" w:rsidRPr="00967BBA">
        <w:rPr>
          <w:rStyle w:val="ReferenceChar"/>
          <w:i w:val="0"/>
          <w:iCs w:val="0"/>
          <w:sz w:val="22"/>
          <w:szCs w:val="22"/>
        </w:rPr>
        <w:instrText xml:space="preserve"> \* MERGEFORMAT </w:instrText>
      </w:r>
      <w:r w:rsidR="00DA1CD6" w:rsidRPr="00967BBA">
        <w:rPr>
          <w:rStyle w:val="ReferenceChar"/>
          <w:i w:val="0"/>
          <w:iCs w:val="0"/>
          <w:sz w:val="22"/>
          <w:szCs w:val="22"/>
        </w:rPr>
      </w:r>
      <w:r w:rsidR="00DA1CD6" w:rsidRPr="00967BBA">
        <w:rPr>
          <w:rStyle w:val="ReferenceChar"/>
          <w:i w:val="0"/>
          <w:iCs w:val="0"/>
          <w:sz w:val="22"/>
          <w:szCs w:val="22"/>
        </w:rPr>
        <w:fldChar w:fldCharType="separate"/>
      </w:r>
      <w:r w:rsidR="004A2001" w:rsidRPr="004A2001">
        <w:rPr>
          <w:rFonts w:asciiTheme="majorBidi" w:hAnsiTheme="majorBidi" w:cstheme="majorBidi"/>
          <w:i/>
          <w:iCs/>
          <w:noProof/>
          <w:sz w:val="22"/>
          <w:szCs w:val="22"/>
          <w:lang w:eastAsia="en-US"/>
        </w:rPr>
        <w:t>24</w:t>
      </w:r>
      <w:r w:rsidR="00DA1CD6" w:rsidRPr="00967BBA">
        <w:rPr>
          <w:rStyle w:val="ReferenceChar"/>
          <w:i w:val="0"/>
          <w:iCs w:val="0"/>
          <w:sz w:val="22"/>
          <w:szCs w:val="22"/>
        </w:rPr>
        <w:fldChar w:fldCharType="end"/>
      </w:r>
      <w:r w:rsidR="00324058" w:rsidRPr="00967BBA">
        <w:rPr>
          <w:rFonts w:ascii="Times New Roman" w:hAnsi="Times New Roman" w:cs="Arial"/>
          <w:sz w:val="22"/>
          <w:szCs w:val="22"/>
        </w:rPr>
        <w:t xml:space="preserve">). </w:t>
      </w:r>
    </w:p>
    <w:p w14:paraId="51FEC0EC" w14:textId="77777777" w:rsidR="00E202C0" w:rsidRPr="00967BBA" w:rsidRDefault="00E202C0" w:rsidP="00E202C0">
      <w:pPr>
        <w:rPr>
          <w:rFonts w:ascii="Times New Roman" w:hAnsi="Times New Roman" w:cs="Arial"/>
          <w:sz w:val="22"/>
          <w:szCs w:val="22"/>
        </w:rPr>
      </w:pPr>
    </w:p>
    <w:p w14:paraId="6D363D4B" w14:textId="578BE96F" w:rsidR="0092528D" w:rsidRPr="00967BBA" w:rsidRDefault="00BE2546" w:rsidP="0092528D">
      <w:pPr>
        <w:spacing w:after="200"/>
        <w:jc w:val="both"/>
        <w:rPr>
          <w:rFonts w:asciiTheme="majorBidi" w:eastAsia="Times New Roman" w:hAnsiTheme="majorBidi" w:cstheme="majorBidi"/>
          <w:sz w:val="22"/>
          <w:szCs w:val="22"/>
        </w:rPr>
      </w:pPr>
      <w:r w:rsidRPr="00967BBA">
        <w:rPr>
          <w:rFonts w:asciiTheme="majorBidi" w:eastAsia="Times New Roman" w:hAnsiTheme="majorBidi" w:cstheme="majorBidi"/>
          <w:color w:val="000000"/>
          <w:sz w:val="22"/>
          <w:szCs w:val="22"/>
        </w:rPr>
        <w:t>T</w:t>
      </w:r>
      <w:r w:rsidR="004023C6" w:rsidRPr="00967BBA">
        <w:rPr>
          <w:rFonts w:asciiTheme="majorBidi" w:eastAsia="Times New Roman" w:hAnsiTheme="majorBidi" w:cstheme="majorBidi"/>
          <w:color w:val="000000"/>
          <w:sz w:val="22"/>
          <w:szCs w:val="22"/>
        </w:rPr>
        <w:t>he two main</w:t>
      </w:r>
      <w:r w:rsidR="00CB43B0" w:rsidRPr="00967BBA">
        <w:rPr>
          <w:rFonts w:asciiTheme="majorBidi" w:eastAsia="Times New Roman" w:hAnsiTheme="majorBidi" w:cstheme="majorBidi"/>
          <w:color w:val="000000"/>
          <w:sz w:val="22"/>
          <w:szCs w:val="22"/>
        </w:rPr>
        <w:t xml:space="preserve"> approaches to horizontal logis</w:t>
      </w:r>
      <w:r w:rsidR="004023C6" w:rsidRPr="00967BBA">
        <w:rPr>
          <w:rFonts w:asciiTheme="majorBidi" w:eastAsia="Times New Roman" w:hAnsiTheme="majorBidi" w:cstheme="majorBidi"/>
          <w:color w:val="000000"/>
          <w:sz w:val="22"/>
          <w:szCs w:val="22"/>
        </w:rPr>
        <w:t>tics collaboration</w:t>
      </w:r>
      <w:r w:rsidRPr="00967BBA">
        <w:rPr>
          <w:rFonts w:asciiTheme="majorBidi" w:eastAsia="Times New Roman" w:hAnsiTheme="majorBidi" w:cstheme="majorBidi"/>
          <w:color w:val="000000"/>
          <w:sz w:val="22"/>
          <w:szCs w:val="22"/>
        </w:rPr>
        <w:t xml:space="preserve"> are order sharing and capacity sharing (</w:t>
      </w:r>
      <w:r w:rsidR="00DA1CD6" w:rsidRPr="00967BBA">
        <w:rPr>
          <w:rStyle w:val="ReferenceChar"/>
          <w:i w:val="0"/>
          <w:iCs w:val="0"/>
          <w:sz w:val="22"/>
          <w:szCs w:val="22"/>
        </w:rPr>
        <w:fldChar w:fldCharType="begin"/>
      </w:r>
      <w:r w:rsidR="00DA1CD6" w:rsidRPr="00967BBA">
        <w:rPr>
          <w:rStyle w:val="ReferenceChar"/>
          <w:i w:val="0"/>
          <w:iCs w:val="0"/>
          <w:sz w:val="22"/>
          <w:szCs w:val="22"/>
        </w:rPr>
        <w:instrText xml:space="preserve"> REF _Ref457293358 \h </w:instrText>
      </w:r>
      <w:r w:rsidR="00967BBA" w:rsidRPr="00967BBA">
        <w:rPr>
          <w:rStyle w:val="ReferenceChar"/>
          <w:i w:val="0"/>
          <w:iCs w:val="0"/>
          <w:sz w:val="22"/>
          <w:szCs w:val="22"/>
        </w:rPr>
        <w:instrText xml:space="preserve"> \* MERGEFORMAT </w:instrText>
      </w:r>
      <w:r w:rsidR="00DA1CD6" w:rsidRPr="00967BBA">
        <w:rPr>
          <w:rStyle w:val="ReferenceChar"/>
          <w:i w:val="0"/>
          <w:iCs w:val="0"/>
          <w:sz w:val="22"/>
          <w:szCs w:val="22"/>
        </w:rPr>
      </w:r>
      <w:r w:rsidR="00DA1CD6" w:rsidRPr="00967BBA">
        <w:rPr>
          <w:rStyle w:val="ReferenceChar"/>
          <w:i w:val="0"/>
          <w:iCs w:val="0"/>
          <w:sz w:val="22"/>
          <w:szCs w:val="22"/>
        </w:rPr>
        <w:fldChar w:fldCharType="separate"/>
      </w:r>
      <w:r w:rsidR="004A2001" w:rsidRPr="004A2001">
        <w:rPr>
          <w:rFonts w:asciiTheme="majorBidi" w:hAnsiTheme="majorBidi" w:cstheme="majorBidi"/>
          <w:i/>
          <w:iCs/>
          <w:noProof/>
          <w:sz w:val="22"/>
          <w:szCs w:val="22"/>
          <w:lang w:eastAsia="en-US"/>
        </w:rPr>
        <w:t>25</w:t>
      </w:r>
      <w:r w:rsidR="00DA1CD6" w:rsidRPr="00967BBA">
        <w:rPr>
          <w:rStyle w:val="ReferenceChar"/>
          <w:i w:val="0"/>
          <w:iCs w:val="0"/>
          <w:sz w:val="22"/>
          <w:szCs w:val="22"/>
        </w:rPr>
        <w:fldChar w:fldCharType="end"/>
      </w:r>
      <w:r w:rsidRPr="00967BBA">
        <w:rPr>
          <w:rFonts w:asciiTheme="majorBidi" w:eastAsia="Times New Roman" w:hAnsiTheme="majorBidi" w:cstheme="majorBidi"/>
          <w:color w:val="000000"/>
          <w:sz w:val="22"/>
          <w:szCs w:val="22"/>
        </w:rPr>
        <w:t>)</w:t>
      </w:r>
      <w:r w:rsidR="00CB43B0" w:rsidRPr="00967BBA">
        <w:rPr>
          <w:rFonts w:asciiTheme="majorBidi" w:eastAsia="Times New Roman" w:hAnsiTheme="majorBidi" w:cstheme="majorBidi"/>
          <w:color w:val="000000"/>
          <w:sz w:val="22"/>
          <w:szCs w:val="22"/>
        </w:rPr>
        <w:t xml:space="preserve">. The </w:t>
      </w:r>
      <w:r w:rsidR="00632010" w:rsidRPr="00967BBA">
        <w:rPr>
          <w:rFonts w:asciiTheme="majorBidi" w:eastAsia="Times New Roman" w:hAnsiTheme="majorBidi" w:cstheme="majorBidi"/>
          <w:color w:val="000000"/>
          <w:sz w:val="22"/>
          <w:szCs w:val="22"/>
        </w:rPr>
        <w:t>former</w:t>
      </w:r>
      <w:r w:rsidR="00CB43B0" w:rsidRPr="00967BBA">
        <w:rPr>
          <w:rFonts w:asciiTheme="majorBidi" w:eastAsia="Times New Roman" w:hAnsiTheme="majorBidi" w:cstheme="majorBidi"/>
          <w:color w:val="000000"/>
          <w:sz w:val="22"/>
          <w:szCs w:val="22"/>
        </w:rPr>
        <w:t xml:space="preserve"> involves </w:t>
      </w:r>
      <w:r w:rsidR="001638B8" w:rsidRPr="00967BBA">
        <w:rPr>
          <w:rFonts w:asciiTheme="majorBidi" w:eastAsia="Times New Roman" w:hAnsiTheme="majorBidi" w:cstheme="majorBidi"/>
          <w:color w:val="000000"/>
          <w:sz w:val="22"/>
          <w:szCs w:val="22"/>
        </w:rPr>
        <w:t xml:space="preserve">the </w:t>
      </w:r>
      <w:r w:rsidR="00CB43B0" w:rsidRPr="00967BBA">
        <w:rPr>
          <w:rFonts w:asciiTheme="majorBidi" w:eastAsia="Times New Roman" w:hAnsiTheme="majorBidi" w:cstheme="majorBidi"/>
          <w:color w:val="000000"/>
          <w:sz w:val="22"/>
          <w:szCs w:val="22"/>
        </w:rPr>
        <w:t xml:space="preserve">exchange of customer requests for transport services </w:t>
      </w:r>
      <w:r w:rsidR="00632010" w:rsidRPr="00967BBA">
        <w:rPr>
          <w:rFonts w:asciiTheme="majorBidi" w:eastAsia="Times New Roman" w:hAnsiTheme="majorBidi" w:cstheme="majorBidi"/>
          <w:color w:val="000000"/>
          <w:sz w:val="22"/>
          <w:szCs w:val="22"/>
        </w:rPr>
        <w:t>between participants</w:t>
      </w:r>
      <w:r w:rsidR="00CB43B0" w:rsidRPr="00967BBA">
        <w:rPr>
          <w:rFonts w:asciiTheme="majorBidi" w:eastAsia="Times New Roman" w:hAnsiTheme="majorBidi" w:cstheme="majorBidi"/>
          <w:color w:val="000000"/>
          <w:sz w:val="22"/>
          <w:szCs w:val="22"/>
        </w:rPr>
        <w:t xml:space="preserve"> of a cooperative network of carriers, and is achieved through one of the following </w:t>
      </w:r>
      <w:r w:rsidR="00CB43B0" w:rsidRPr="00967BBA">
        <w:rPr>
          <w:rFonts w:asciiTheme="majorBidi" w:eastAsia="Times New Roman" w:hAnsiTheme="majorBidi" w:cstheme="majorBidi"/>
          <w:color w:val="000000"/>
          <w:sz w:val="22"/>
          <w:szCs w:val="22"/>
        </w:rPr>
        <w:lastRenderedPageBreak/>
        <w:t xml:space="preserve">techniques: joint route planning, auction-based mechanisms, bilateral lane exchanges, load swapping or shipment dispatching policies. The </w:t>
      </w:r>
      <w:r w:rsidR="00632010" w:rsidRPr="00967BBA">
        <w:rPr>
          <w:rFonts w:asciiTheme="majorBidi" w:eastAsia="Times New Roman" w:hAnsiTheme="majorBidi" w:cstheme="majorBidi"/>
          <w:color w:val="000000"/>
          <w:sz w:val="22"/>
          <w:szCs w:val="22"/>
        </w:rPr>
        <w:t>latter</w:t>
      </w:r>
      <w:r w:rsidR="00CB43B0" w:rsidRPr="00967BBA">
        <w:rPr>
          <w:rFonts w:asciiTheme="majorBidi" w:eastAsia="Times New Roman" w:hAnsiTheme="majorBidi" w:cstheme="majorBidi"/>
          <w:color w:val="000000"/>
          <w:sz w:val="22"/>
          <w:szCs w:val="22"/>
        </w:rPr>
        <w:t xml:space="preserve"> involves sharing vehicle capacities, rather tha</w:t>
      </w:r>
      <w:r w:rsidR="00782EE5" w:rsidRPr="00967BBA">
        <w:rPr>
          <w:rFonts w:asciiTheme="majorBidi" w:eastAsia="Times New Roman" w:hAnsiTheme="majorBidi" w:cstheme="majorBidi"/>
          <w:color w:val="000000"/>
          <w:sz w:val="22"/>
          <w:szCs w:val="22"/>
        </w:rPr>
        <w:t>n</w:t>
      </w:r>
      <w:r w:rsidR="00CB43B0" w:rsidRPr="00967BBA">
        <w:rPr>
          <w:rFonts w:asciiTheme="majorBidi" w:eastAsia="Times New Roman" w:hAnsiTheme="majorBidi" w:cstheme="majorBidi"/>
          <w:color w:val="000000"/>
          <w:sz w:val="22"/>
          <w:szCs w:val="22"/>
        </w:rPr>
        <w:t xml:space="preserve"> customer requests, and each participating carrier delivers its individual order set. </w:t>
      </w:r>
      <w:r w:rsidR="00970251" w:rsidRPr="00967BBA">
        <w:rPr>
          <w:rFonts w:asciiTheme="majorBidi" w:eastAsia="Times New Roman" w:hAnsiTheme="majorBidi" w:cstheme="majorBidi"/>
          <w:color w:val="000000"/>
          <w:sz w:val="22"/>
          <w:szCs w:val="22"/>
        </w:rPr>
        <w:t>A detailed discussion of techniques used by both horizontal logistics collaboration approaches can be found in (</w:t>
      </w:r>
      <w:r w:rsidR="00970251" w:rsidRPr="00967BBA">
        <w:rPr>
          <w:rFonts w:asciiTheme="majorBidi" w:eastAsia="Times New Roman" w:hAnsiTheme="majorBidi" w:cstheme="majorBidi"/>
          <w:i/>
          <w:iCs/>
          <w:color w:val="000000"/>
          <w:sz w:val="22"/>
          <w:szCs w:val="22"/>
        </w:rPr>
        <w:t>25</w:t>
      </w:r>
      <w:r w:rsidR="00970251" w:rsidRPr="00967BBA">
        <w:rPr>
          <w:rFonts w:asciiTheme="majorBidi" w:eastAsia="Times New Roman" w:hAnsiTheme="majorBidi" w:cstheme="majorBidi"/>
          <w:color w:val="000000"/>
          <w:sz w:val="22"/>
          <w:szCs w:val="22"/>
        </w:rPr>
        <w:t>), while Table 1 provides some example case studies found in the literature. The reported benefits of such partnerships include reduction</w:t>
      </w:r>
      <w:r w:rsidR="003D7036" w:rsidRPr="00967BBA">
        <w:rPr>
          <w:rFonts w:asciiTheme="majorBidi" w:eastAsia="Times New Roman" w:hAnsiTheme="majorBidi" w:cstheme="majorBidi"/>
          <w:color w:val="000000"/>
          <w:sz w:val="22"/>
          <w:szCs w:val="22"/>
        </w:rPr>
        <w:t>s</w:t>
      </w:r>
      <w:r w:rsidR="00970251" w:rsidRPr="00967BBA">
        <w:rPr>
          <w:rFonts w:asciiTheme="majorBidi" w:eastAsia="Times New Roman" w:hAnsiTheme="majorBidi" w:cstheme="majorBidi"/>
          <w:color w:val="000000"/>
          <w:sz w:val="22"/>
          <w:szCs w:val="22"/>
        </w:rPr>
        <w:t xml:space="preserve"> </w:t>
      </w:r>
      <w:r w:rsidR="00A86633" w:rsidRPr="00967BBA">
        <w:rPr>
          <w:rFonts w:asciiTheme="majorBidi" w:eastAsia="Times New Roman" w:hAnsiTheme="majorBidi" w:cstheme="majorBidi"/>
          <w:color w:val="000000"/>
          <w:sz w:val="22"/>
          <w:szCs w:val="22"/>
        </w:rPr>
        <w:t>in</w:t>
      </w:r>
      <w:r w:rsidR="00970251" w:rsidRPr="00967BBA">
        <w:rPr>
          <w:rFonts w:asciiTheme="majorBidi" w:eastAsia="Times New Roman" w:hAnsiTheme="majorBidi" w:cstheme="majorBidi"/>
          <w:color w:val="000000"/>
          <w:sz w:val="22"/>
          <w:szCs w:val="22"/>
        </w:rPr>
        <w:t xml:space="preserve"> distance-based costs by up to 16% (</w:t>
      </w:r>
      <w:r w:rsidR="00970251" w:rsidRPr="00967BBA">
        <w:rPr>
          <w:rFonts w:asciiTheme="majorBidi" w:eastAsia="Times New Roman" w:hAnsiTheme="majorBidi" w:cstheme="majorBidi"/>
          <w:i/>
          <w:iCs/>
          <w:color w:val="000000"/>
          <w:sz w:val="22"/>
          <w:szCs w:val="22"/>
        </w:rPr>
        <w:t>24</w:t>
      </w:r>
      <w:r w:rsidR="00970251" w:rsidRPr="00967BBA">
        <w:rPr>
          <w:rFonts w:asciiTheme="majorBidi" w:eastAsia="Times New Roman" w:hAnsiTheme="majorBidi" w:cstheme="majorBidi"/>
          <w:color w:val="000000"/>
          <w:sz w:val="22"/>
          <w:szCs w:val="22"/>
        </w:rPr>
        <w:t xml:space="preserve">), environmental </w:t>
      </w:r>
      <w:r w:rsidR="003D7036" w:rsidRPr="00967BBA">
        <w:rPr>
          <w:rFonts w:asciiTheme="majorBidi" w:eastAsia="Times New Roman" w:hAnsiTheme="majorBidi" w:cstheme="majorBidi"/>
          <w:color w:val="000000"/>
          <w:sz w:val="22"/>
          <w:szCs w:val="22"/>
        </w:rPr>
        <w:t>cost</w:t>
      </w:r>
      <w:r w:rsidR="00970251" w:rsidRPr="00967BBA">
        <w:rPr>
          <w:rFonts w:asciiTheme="majorBidi" w:eastAsia="Times New Roman" w:hAnsiTheme="majorBidi" w:cstheme="majorBidi"/>
          <w:color w:val="000000"/>
          <w:sz w:val="22"/>
          <w:szCs w:val="22"/>
        </w:rPr>
        <w:t xml:space="preserve"> </w:t>
      </w:r>
      <w:r w:rsidR="00A86633" w:rsidRPr="00967BBA">
        <w:rPr>
          <w:rFonts w:asciiTheme="majorBidi" w:eastAsia="Times New Roman" w:hAnsiTheme="majorBidi" w:cstheme="majorBidi"/>
          <w:color w:val="000000"/>
          <w:sz w:val="22"/>
          <w:szCs w:val="22"/>
        </w:rPr>
        <w:t>by</w:t>
      </w:r>
      <w:r w:rsidR="00970251" w:rsidRPr="00967BBA">
        <w:rPr>
          <w:rFonts w:asciiTheme="majorBidi" w:eastAsia="Times New Roman" w:hAnsiTheme="majorBidi" w:cstheme="majorBidi"/>
          <w:color w:val="000000"/>
          <w:sz w:val="22"/>
          <w:szCs w:val="22"/>
        </w:rPr>
        <w:t xml:space="preserve"> 24% (</w:t>
      </w:r>
      <w:r w:rsidR="00970251" w:rsidRPr="00967BBA">
        <w:rPr>
          <w:rFonts w:asciiTheme="majorBidi" w:eastAsia="Times New Roman" w:hAnsiTheme="majorBidi" w:cstheme="majorBidi"/>
          <w:i/>
          <w:iCs/>
          <w:color w:val="000000"/>
          <w:sz w:val="22"/>
          <w:szCs w:val="22"/>
        </w:rPr>
        <w:t>24</w:t>
      </w:r>
      <w:r w:rsidR="00970251" w:rsidRPr="00967BBA">
        <w:rPr>
          <w:rFonts w:asciiTheme="majorBidi" w:eastAsia="Times New Roman" w:hAnsiTheme="majorBidi" w:cstheme="majorBidi"/>
          <w:color w:val="000000"/>
          <w:sz w:val="22"/>
          <w:szCs w:val="22"/>
        </w:rPr>
        <w:t>), and volume increase</w:t>
      </w:r>
      <w:r w:rsidR="003D7036" w:rsidRPr="00967BBA">
        <w:rPr>
          <w:rFonts w:asciiTheme="majorBidi" w:eastAsia="Times New Roman" w:hAnsiTheme="majorBidi" w:cstheme="majorBidi"/>
          <w:color w:val="000000"/>
          <w:sz w:val="22"/>
          <w:szCs w:val="22"/>
        </w:rPr>
        <w:t>s of</w:t>
      </w:r>
      <w:r w:rsidR="00970251" w:rsidRPr="00967BBA">
        <w:rPr>
          <w:rFonts w:asciiTheme="majorBidi" w:eastAsia="Times New Roman" w:hAnsiTheme="majorBidi" w:cstheme="majorBidi"/>
          <w:color w:val="000000"/>
          <w:sz w:val="22"/>
          <w:szCs w:val="22"/>
        </w:rPr>
        <w:t xml:space="preserve"> 25% for cooperating partners (</w:t>
      </w:r>
      <w:r w:rsidR="00970251" w:rsidRPr="00967BBA">
        <w:rPr>
          <w:rFonts w:asciiTheme="majorBidi" w:eastAsia="Times New Roman" w:hAnsiTheme="majorBidi" w:cstheme="majorBidi"/>
          <w:i/>
          <w:iCs/>
          <w:color w:val="000000"/>
          <w:sz w:val="22"/>
          <w:szCs w:val="22"/>
        </w:rPr>
        <w:t>26</w:t>
      </w:r>
      <w:r w:rsidR="00970251" w:rsidRPr="00967BBA">
        <w:rPr>
          <w:rFonts w:asciiTheme="majorBidi" w:eastAsia="Times New Roman" w:hAnsiTheme="majorBidi" w:cstheme="majorBidi"/>
          <w:color w:val="000000"/>
          <w:sz w:val="22"/>
          <w:szCs w:val="22"/>
        </w:rPr>
        <w:t>)</w:t>
      </w:r>
      <w:r w:rsidR="003D7036" w:rsidRPr="00967BBA">
        <w:rPr>
          <w:rFonts w:asciiTheme="majorBidi" w:eastAsia="Times New Roman" w:hAnsiTheme="majorBidi" w:cstheme="majorBidi"/>
          <w:color w:val="000000"/>
          <w:sz w:val="22"/>
          <w:szCs w:val="22"/>
        </w:rPr>
        <w:t xml:space="preserve"> with the</w:t>
      </w:r>
      <w:r w:rsidR="00970251" w:rsidRPr="00967BBA">
        <w:rPr>
          <w:rFonts w:asciiTheme="majorBidi" w:eastAsia="Times New Roman" w:hAnsiTheme="majorBidi" w:cstheme="majorBidi"/>
          <w:color w:val="000000"/>
          <w:sz w:val="22"/>
          <w:szCs w:val="22"/>
        </w:rPr>
        <w:t xml:space="preserve"> capacity sharing approach to horizontal collaboration</w:t>
      </w:r>
      <w:r w:rsidR="003D7036" w:rsidRPr="00967BBA">
        <w:rPr>
          <w:rFonts w:asciiTheme="majorBidi" w:eastAsia="Times New Roman" w:hAnsiTheme="majorBidi" w:cstheme="majorBidi"/>
          <w:color w:val="000000"/>
          <w:sz w:val="22"/>
          <w:szCs w:val="22"/>
        </w:rPr>
        <w:t xml:space="preserve"> </w:t>
      </w:r>
      <w:r w:rsidR="00970251" w:rsidRPr="00967BBA">
        <w:rPr>
          <w:rFonts w:asciiTheme="majorBidi" w:eastAsia="Times New Roman" w:hAnsiTheme="majorBidi" w:cstheme="majorBidi"/>
          <w:color w:val="000000"/>
          <w:sz w:val="22"/>
          <w:szCs w:val="22"/>
        </w:rPr>
        <w:t>be</w:t>
      </w:r>
      <w:r w:rsidR="003D7036" w:rsidRPr="00967BBA">
        <w:rPr>
          <w:rFonts w:asciiTheme="majorBidi" w:eastAsia="Times New Roman" w:hAnsiTheme="majorBidi" w:cstheme="majorBidi"/>
          <w:color w:val="000000"/>
          <w:sz w:val="22"/>
          <w:szCs w:val="22"/>
        </w:rPr>
        <w:t>ing</w:t>
      </w:r>
      <w:r w:rsidR="00970251" w:rsidRPr="00967BBA">
        <w:rPr>
          <w:rFonts w:asciiTheme="majorBidi" w:eastAsia="Times New Roman" w:hAnsiTheme="majorBidi" w:cstheme="majorBidi"/>
          <w:color w:val="000000"/>
          <w:sz w:val="22"/>
          <w:szCs w:val="22"/>
        </w:rPr>
        <w:t xml:space="preserve"> </w:t>
      </w:r>
      <w:r w:rsidR="003D7036" w:rsidRPr="00967BBA">
        <w:rPr>
          <w:rFonts w:asciiTheme="majorBidi" w:eastAsia="Times New Roman" w:hAnsiTheme="majorBidi" w:cstheme="majorBidi"/>
          <w:color w:val="000000"/>
          <w:sz w:val="22"/>
          <w:szCs w:val="22"/>
        </w:rPr>
        <w:t xml:space="preserve">the </w:t>
      </w:r>
      <w:r w:rsidR="00970251" w:rsidRPr="00967BBA">
        <w:rPr>
          <w:rFonts w:asciiTheme="majorBidi" w:eastAsia="Times New Roman" w:hAnsiTheme="majorBidi" w:cstheme="majorBidi"/>
          <w:color w:val="000000"/>
          <w:sz w:val="22"/>
          <w:szCs w:val="22"/>
        </w:rPr>
        <w:t xml:space="preserve">more </w:t>
      </w:r>
      <w:r w:rsidR="003D7036" w:rsidRPr="00967BBA">
        <w:rPr>
          <w:rFonts w:asciiTheme="majorBidi" w:eastAsia="Times New Roman" w:hAnsiTheme="majorBidi" w:cstheme="majorBidi"/>
          <w:color w:val="000000"/>
          <w:sz w:val="22"/>
          <w:szCs w:val="22"/>
        </w:rPr>
        <w:t>popular method.</w:t>
      </w:r>
      <w:r w:rsidR="0092528D" w:rsidRPr="00967BBA">
        <w:rPr>
          <w:rFonts w:asciiTheme="majorBidi" w:eastAsia="Times New Roman" w:hAnsiTheme="majorBidi" w:cstheme="majorBidi"/>
          <w:b/>
          <w:bCs/>
          <w:color w:val="000000"/>
          <w:sz w:val="22"/>
          <w:szCs w:val="22"/>
        </w:rPr>
        <w:br w:type="page"/>
      </w:r>
    </w:p>
    <w:p w14:paraId="7AC2767F" w14:textId="1691AA12" w:rsidR="00970251" w:rsidRPr="00E12607" w:rsidRDefault="00E12607" w:rsidP="00970251">
      <w:pPr>
        <w:spacing w:after="200"/>
        <w:jc w:val="both"/>
        <w:rPr>
          <w:rFonts w:asciiTheme="majorBidi" w:eastAsia="Times New Roman" w:hAnsiTheme="majorBidi" w:cstheme="majorBidi"/>
          <w:b/>
          <w:bCs/>
          <w:sz w:val="22"/>
          <w:szCs w:val="22"/>
        </w:rPr>
      </w:pPr>
      <w:r>
        <w:rPr>
          <w:rFonts w:asciiTheme="majorBidi" w:eastAsia="Times New Roman" w:hAnsiTheme="majorBidi" w:cstheme="majorBidi"/>
          <w:b/>
          <w:bCs/>
          <w:color w:val="000000"/>
          <w:sz w:val="22"/>
          <w:szCs w:val="22"/>
        </w:rPr>
        <w:lastRenderedPageBreak/>
        <w:t>TABLE 1: Examples of Horizontal Collaboration P</w:t>
      </w:r>
      <w:r w:rsidR="00970251" w:rsidRPr="00E12607">
        <w:rPr>
          <w:rFonts w:asciiTheme="majorBidi" w:eastAsia="Times New Roman" w:hAnsiTheme="majorBidi" w:cstheme="majorBidi"/>
          <w:b/>
          <w:bCs/>
          <w:color w:val="000000"/>
          <w:sz w:val="22"/>
          <w:szCs w:val="22"/>
        </w:rPr>
        <w:t xml:space="preserve">ractices of </w:t>
      </w:r>
      <w:r>
        <w:rPr>
          <w:rFonts w:asciiTheme="majorBidi" w:eastAsia="Times New Roman" w:hAnsiTheme="majorBidi" w:cstheme="majorBidi"/>
          <w:b/>
          <w:bCs/>
          <w:color w:val="000000"/>
          <w:sz w:val="22"/>
          <w:szCs w:val="22"/>
        </w:rPr>
        <w:t>Freight Transport O</w:t>
      </w:r>
      <w:r w:rsidR="00970251" w:rsidRPr="00E12607">
        <w:rPr>
          <w:rFonts w:asciiTheme="majorBidi" w:eastAsia="Times New Roman" w:hAnsiTheme="majorBidi" w:cstheme="majorBidi"/>
          <w:b/>
          <w:bCs/>
          <w:color w:val="000000"/>
          <w:sz w:val="22"/>
          <w:szCs w:val="22"/>
        </w:rPr>
        <w:t>perators</w:t>
      </w:r>
    </w:p>
    <w:tbl>
      <w:tblPr>
        <w:tblW w:w="0" w:type="auto"/>
        <w:tblCellMar>
          <w:top w:w="15" w:type="dxa"/>
          <w:left w:w="15" w:type="dxa"/>
          <w:bottom w:w="15" w:type="dxa"/>
          <w:right w:w="15" w:type="dxa"/>
        </w:tblCellMar>
        <w:tblLook w:val="04A0" w:firstRow="1" w:lastRow="0" w:firstColumn="1" w:lastColumn="0" w:noHBand="0" w:noVBand="1"/>
      </w:tblPr>
      <w:tblGrid>
        <w:gridCol w:w="1255"/>
        <w:gridCol w:w="2542"/>
        <w:gridCol w:w="2401"/>
        <w:gridCol w:w="3082"/>
      </w:tblGrid>
      <w:tr w:rsidR="0092528D" w:rsidRPr="00CD6B86" w14:paraId="4624BD34" w14:textId="77777777" w:rsidTr="0025021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48D256" w14:textId="77777777" w:rsidR="00970251" w:rsidRPr="00250212" w:rsidRDefault="00970251" w:rsidP="0092528D">
            <w:pPr>
              <w:spacing w:line="0" w:lineRule="atLeast"/>
              <w:rPr>
                <w:rFonts w:asciiTheme="majorBidi" w:eastAsia="Times New Roman" w:hAnsiTheme="majorBidi" w:cstheme="majorBidi"/>
                <w:b/>
                <w:bCs/>
                <w:szCs w:val="20"/>
              </w:rPr>
            </w:pPr>
            <w:r w:rsidRPr="00250212">
              <w:rPr>
                <w:rFonts w:asciiTheme="majorBidi" w:eastAsia="Times New Roman" w:hAnsiTheme="majorBidi" w:cstheme="majorBidi"/>
                <w:b/>
                <w:bCs/>
                <w:color w:val="000000"/>
                <w:szCs w:val="20"/>
              </w:rPr>
              <w:t>Reference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B9EBCF" w14:textId="027B16A7" w:rsidR="00970251" w:rsidRPr="00250212" w:rsidRDefault="00970251" w:rsidP="0092528D">
            <w:pPr>
              <w:spacing w:line="0" w:lineRule="atLeast"/>
              <w:rPr>
                <w:rFonts w:asciiTheme="majorBidi" w:eastAsia="Times New Roman" w:hAnsiTheme="majorBidi" w:cstheme="majorBidi"/>
                <w:b/>
                <w:bCs/>
                <w:szCs w:val="20"/>
              </w:rPr>
            </w:pPr>
            <w:r w:rsidRPr="00250212">
              <w:rPr>
                <w:rFonts w:asciiTheme="majorBidi" w:eastAsia="Times New Roman" w:hAnsiTheme="majorBidi" w:cstheme="majorBidi"/>
                <w:b/>
                <w:bCs/>
                <w:color w:val="000000"/>
                <w:szCs w:val="20"/>
              </w:rPr>
              <w:t>Collaboration form and case study type</w:t>
            </w:r>
            <w:r w:rsidR="0092528D">
              <w:rPr>
                <w:rFonts w:asciiTheme="majorBidi" w:eastAsia="Times New Roman" w:hAnsiTheme="majorBidi" w:cstheme="majorBidi"/>
                <w:b/>
                <w:bCs/>
                <w:color w:val="000000"/>
                <w:szCs w:val="20"/>
              </w:rPr>
              <w:t xml:space="preserve"> (real or simulated)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983160" w14:textId="7546405B" w:rsidR="00970251" w:rsidRPr="00250212" w:rsidRDefault="0092528D" w:rsidP="0092528D">
            <w:pPr>
              <w:spacing w:line="0" w:lineRule="atLeast"/>
              <w:rPr>
                <w:rFonts w:asciiTheme="majorBidi" w:eastAsia="Times New Roman" w:hAnsiTheme="majorBidi" w:cstheme="majorBidi"/>
                <w:b/>
                <w:bCs/>
                <w:szCs w:val="20"/>
              </w:rPr>
            </w:pPr>
            <w:r>
              <w:rPr>
                <w:rFonts w:asciiTheme="majorBidi" w:eastAsia="Times New Roman" w:hAnsiTheme="majorBidi" w:cstheme="majorBidi"/>
                <w:b/>
                <w:bCs/>
                <w:color w:val="000000"/>
                <w:szCs w:val="20"/>
              </w:rPr>
              <w:t>A</w:t>
            </w:r>
            <w:r w:rsidR="00970251" w:rsidRPr="00250212">
              <w:rPr>
                <w:rFonts w:asciiTheme="majorBidi" w:eastAsia="Times New Roman" w:hAnsiTheme="majorBidi" w:cstheme="majorBidi"/>
                <w:b/>
                <w:bCs/>
                <w:color w:val="000000"/>
                <w:szCs w:val="20"/>
              </w:rPr>
              <w:t>pproach</w:t>
            </w:r>
            <w:r>
              <w:rPr>
                <w:rFonts w:asciiTheme="majorBidi" w:eastAsia="Times New Roman" w:hAnsiTheme="majorBidi" w:cstheme="majorBidi"/>
                <w:b/>
                <w:bCs/>
                <w:color w:val="000000"/>
                <w:szCs w:val="20"/>
              </w:rPr>
              <w:t xml:space="preserve"> (capacity or order sharing)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AB0D2A" w14:textId="5034F4F2" w:rsidR="00970251" w:rsidRPr="00250212" w:rsidRDefault="0092528D" w:rsidP="0092528D">
            <w:pPr>
              <w:spacing w:line="0" w:lineRule="atLeast"/>
              <w:rPr>
                <w:rFonts w:asciiTheme="majorBidi" w:eastAsia="Times New Roman" w:hAnsiTheme="majorBidi" w:cstheme="majorBidi"/>
                <w:b/>
                <w:bCs/>
                <w:szCs w:val="20"/>
              </w:rPr>
            </w:pPr>
            <w:r>
              <w:rPr>
                <w:rFonts w:asciiTheme="majorBidi" w:eastAsia="Times New Roman" w:hAnsiTheme="majorBidi" w:cstheme="majorBidi"/>
                <w:b/>
                <w:bCs/>
                <w:color w:val="000000"/>
                <w:szCs w:val="20"/>
              </w:rPr>
              <w:t>O</w:t>
            </w:r>
            <w:r w:rsidR="00970251" w:rsidRPr="00250212">
              <w:rPr>
                <w:rFonts w:asciiTheme="majorBidi" w:eastAsia="Times New Roman" w:hAnsiTheme="majorBidi" w:cstheme="majorBidi"/>
                <w:b/>
                <w:bCs/>
                <w:color w:val="000000"/>
                <w:szCs w:val="20"/>
              </w:rPr>
              <w:t>utcomes</w:t>
            </w:r>
          </w:p>
        </w:tc>
      </w:tr>
      <w:tr w:rsidR="0092528D" w:rsidRPr="00CD6B86" w14:paraId="384884E2" w14:textId="77777777" w:rsidTr="0025021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A7B4F88"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Gonzalez-Feliu and Salanova (</w:t>
            </w:r>
            <w:r w:rsidRPr="00E12607">
              <w:rPr>
                <w:rStyle w:val="ReferenceChar"/>
                <w:rFonts w:cstheme="majorBidi"/>
                <w:szCs w:val="20"/>
              </w:rPr>
              <w:fldChar w:fldCharType="begin"/>
            </w:r>
            <w:r w:rsidRPr="00E12607">
              <w:rPr>
                <w:rStyle w:val="ReferenceChar"/>
                <w:rFonts w:cstheme="majorBidi"/>
                <w:szCs w:val="20"/>
              </w:rPr>
              <w:instrText xml:space="preserve"> REF _Ref457293272 \h  \* MERGEFORMAT </w:instrText>
            </w:r>
            <w:r w:rsidRPr="00E12607">
              <w:rPr>
                <w:rStyle w:val="ReferenceChar"/>
                <w:rFonts w:cstheme="majorBidi"/>
                <w:szCs w:val="20"/>
              </w:rPr>
            </w:r>
            <w:r w:rsidRPr="00E12607">
              <w:rPr>
                <w:rStyle w:val="ReferenceChar"/>
                <w:rFonts w:cstheme="majorBidi"/>
                <w:szCs w:val="20"/>
              </w:rPr>
              <w:fldChar w:fldCharType="separate"/>
            </w:r>
            <w:r w:rsidR="004A2001" w:rsidRPr="004A2001">
              <w:rPr>
                <w:rStyle w:val="ReferenceChar"/>
                <w:szCs w:val="20"/>
              </w:rPr>
              <w:t>17</w:t>
            </w:r>
            <w:r w:rsidRPr="00E12607">
              <w:rPr>
                <w:rStyle w:val="ReferenceChar"/>
                <w:rFonts w:cstheme="majorBidi"/>
                <w:szCs w:val="20"/>
              </w:rPr>
              <w:fldChar w:fldCharType="end"/>
            </w:r>
            <w:r w:rsidRPr="00E12607">
              <w:rPr>
                <w:rFonts w:asciiTheme="majorBidi" w:eastAsia="Times New Roman" w:hAnsiTheme="majorBidi" w:cstheme="majorBidi"/>
                <w:color w:val="000000"/>
                <w:szCs w:val="20"/>
              </w:rPr>
              <w:t>)</w:t>
            </w:r>
            <w:r w:rsidRPr="00E12607">
              <w:rPr>
                <w:rFonts w:asciiTheme="majorBidi" w:eastAsia="Times New Roman" w:hAnsiTheme="majorBidi" w:cstheme="majorBidi"/>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A6CD81"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Collaborative transportation sharing network where two out of five transportation carriers are collaborating (simulated).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5269114"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b/>
                <w:bCs/>
                <w:color w:val="000000"/>
                <w:szCs w:val="20"/>
              </w:rPr>
              <w:t>Capacity sharing</w:t>
            </w:r>
            <w:r w:rsidRPr="00E12607">
              <w:rPr>
                <w:rFonts w:asciiTheme="majorBidi" w:eastAsia="Times New Roman" w:hAnsiTheme="majorBidi" w:cstheme="majorBidi"/>
                <w:color w:val="000000"/>
                <w:szCs w:val="20"/>
              </w:rPr>
              <w:t>: Collaborating partners consolidate freight for the same destination, sharing their satellite depots and fleets.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3985D1F" w14:textId="77777777" w:rsidR="00970251" w:rsidRPr="0092528D" w:rsidRDefault="00970251" w:rsidP="0092528D">
            <w:pPr>
              <w:rPr>
                <w:rFonts w:asciiTheme="majorBidi" w:eastAsia="Times New Roman" w:hAnsiTheme="majorBidi" w:cstheme="majorBidi"/>
                <w:szCs w:val="20"/>
              </w:rPr>
            </w:pPr>
            <w:r w:rsidRPr="0092528D">
              <w:rPr>
                <w:rFonts w:asciiTheme="majorBidi" w:eastAsia="Times New Roman" w:hAnsiTheme="majorBidi" w:cstheme="majorBidi"/>
                <w:color w:val="000000"/>
                <w:szCs w:val="20"/>
              </w:rPr>
              <w:t xml:space="preserve">Collaboration has some advantages but is not always the best solution for each criteria. </w:t>
            </w:r>
          </w:p>
          <w:p w14:paraId="0739323A" w14:textId="77777777" w:rsidR="00970251" w:rsidRPr="0092528D" w:rsidRDefault="00970251" w:rsidP="0092528D">
            <w:pPr>
              <w:rPr>
                <w:rFonts w:asciiTheme="majorBidi" w:eastAsia="Times New Roman" w:hAnsiTheme="majorBidi" w:cstheme="majorBidi"/>
                <w:szCs w:val="20"/>
              </w:rPr>
            </w:pPr>
            <w:r w:rsidRPr="0092528D">
              <w:rPr>
                <w:rFonts w:asciiTheme="majorBidi" w:eastAsia="Times New Roman" w:hAnsiTheme="majorBidi" w:cstheme="majorBidi"/>
                <w:color w:val="000000"/>
                <w:szCs w:val="20"/>
              </w:rPr>
              <w:t>Preferred solution for one operator does not necessarily coincide with the system's best solution.</w:t>
            </w:r>
          </w:p>
        </w:tc>
      </w:tr>
      <w:tr w:rsidR="0092528D" w:rsidRPr="00CD6B86" w14:paraId="1DA5E26A" w14:textId="77777777" w:rsidTr="002502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11E9337"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shd w:val="clear" w:color="auto" w:fill="FFFFFF"/>
              </w:rPr>
              <w:t>Quak (</w:t>
            </w:r>
            <w:r w:rsidRPr="00E12607">
              <w:rPr>
                <w:rStyle w:val="ReferenceChar"/>
                <w:rFonts w:cstheme="majorBidi"/>
                <w:szCs w:val="20"/>
              </w:rPr>
              <w:fldChar w:fldCharType="begin"/>
            </w:r>
            <w:r w:rsidRPr="00E12607">
              <w:rPr>
                <w:rStyle w:val="ReferenceChar"/>
                <w:rFonts w:cstheme="majorBidi"/>
                <w:szCs w:val="20"/>
              </w:rPr>
              <w:instrText xml:space="preserve"> REF _Ref457293388 \h  \* MERGEFORMAT </w:instrText>
            </w:r>
            <w:r w:rsidRPr="00E12607">
              <w:rPr>
                <w:rStyle w:val="ReferenceChar"/>
                <w:rFonts w:cstheme="majorBidi"/>
                <w:szCs w:val="20"/>
              </w:rPr>
            </w:r>
            <w:r w:rsidRPr="00E12607">
              <w:rPr>
                <w:rStyle w:val="ReferenceChar"/>
                <w:rFonts w:cstheme="majorBidi"/>
                <w:szCs w:val="20"/>
              </w:rPr>
              <w:fldChar w:fldCharType="separate"/>
            </w:r>
            <w:r w:rsidR="004A2001" w:rsidRPr="004A2001">
              <w:rPr>
                <w:rStyle w:val="ReferenceChar"/>
                <w:szCs w:val="20"/>
              </w:rPr>
              <w:t>26</w:t>
            </w:r>
            <w:r w:rsidRPr="00E12607">
              <w:rPr>
                <w:rStyle w:val="ReferenceChar"/>
                <w:rFonts w:cstheme="majorBidi"/>
                <w:szCs w:val="20"/>
              </w:rPr>
              <w:fldChar w:fldCharType="end"/>
            </w:r>
            <w:r w:rsidRPr="00E12607">
              <w:rPr>
                <w:rFonts w:asciiTheme="majorBidi" w:eastAsia="Times New Roman" w:hAnsiTheme="majorBidi" w:cstheme="majorBidi"/>
                <w:color w:val="000000"/>
                <w:szCs w:val="20"/>
                <w:shd w:val="clear" w:color="auto" w:fill="FFFFFF"/>
              </w:rPr>
              <w:t>)</w:t>
            </w:r>
            <w:r w:rsidRPr="00E12607">
              <w:rPr>
                <w:rFonts w:asciiTheme="majorBidi" w:eastAsia="Times New Roman" w:hAnsiTheme="majorBidi" w:cstheme="majorBidi"/>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0278E7"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u w:val="single"/>
              </w:rPr>
              <w:t>TransMission case study:</w:t>
            </w:r>
          </w:p>
          <w:p w14:paraId="02E4FA2F" w14:textId="4CE93941"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Collaborative network of 16 independent transport and distribution companies with a central cross-docking hub (</w:t>
            </w:r>
            <w:r w:rsidR="0092528D">
              <w:rPr>
                <w:rFonts w:asciiTheme="majorBidi" w:eastAsia="Times New Roman" w:hAnsiTheme="majorBidi" w:cstheme="majorBidi"/>
                <w:color w:val="000000"/>
                <w:szCs w:val="20"/>
              </w:rPr>
              <w:t>real</w:t>
            </w:r>
            <w:r w:rsidRPr="00E12607">
              <w:rPr>
                <w:rFonts w:asciiTheme="majorBidi" w:eastAsia="Times New Roman" w:hAnsiTheme="majorBidi" w:cstheme="majorBidi"/>
                <w:color w:val="000000"/>
                <w:szCs w:val="20"/>
              </w:rPr>
              <w:t>).</w:t>
            </w:r>
          </w:p>
          <w:p w14:paraId="255E7C65"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u w:val="single"/>
              </w:rPr>
              <w:t>Distri-XL case study:</w:t>
            </w:r>
          </w:p>
          <w:p w14:paraId="34D705B0" w14:textId="66152E21"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Collaborative network of five carriers (</w:t>
            </w:r>
            <w:r w:rsidR="0092528D">
              <w:rPr>
                <w:rFonts w:asciiTheme="majorBidi" w:eastAsia="Times New Roman" w:hAnsiTheme="majorBidi" w:cstheme="majorBidi"/>
                <w:color w:val="000000"/>
                <w:szCs w:val="20"/>
              </w:rPr>
              <w:t>real</w:t>
            </w:r>
            <w:r w:rsidRPr="00E12607">
              <w:rPr>
                <w:rFonts w:asciiTheme="majorBidi" w:eastAsia="Times New Roman" w:hAnsiTheme="majorBidi" w:cstheme="majorBidi"/>
                <w:color w:val="000000"/>
                <w:szCs w:val="20"/>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801F6FF"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u w:val="single"/>
              </w:rPr>
              <w:t>TransMission case study:</w:t>
            </w:r>
          </w:p>
          <w:p w14:paraId="3E6D681B"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b/>
                <w:bCs/>
                <w:color w:val="000000"/>
                <w:szCs w:val="20"/>
              </w:rPr>
              <w:t>Capacity sharing</w:t>
            </w:r>
            <w:r w:rsidRPr="00E12607">
              <w:rPr>
                <w:rFonts w:asciiTheme="majorBidi" w:eastAsia="Times New Roman" w:hAnsiTheme="majorBidi" w:cstheme="majorBidi"/>
                <w:color w:val="000000"/>
                <w:szCs w:val="20"/>
              </w:rPr>
              <w:t>: At night, all deliveries are cross-docked between partners in the central hub and carried back to their own regions for final delivery.</w:t>
            </w:r>
          </w:p>
          <w:p w14:paraId="063FBAFD"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u w:val="single"/>
              </w:rPr>
              <w:t>Distri-XL case study:</w:t>
            </w:r>
          </w:p>
          <w:p w14:paraId="55F533F5"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b/>
                <w:bCs/>
                <w:color w:val="000000"/>
                <w:szCs w:val="20"/>
              </w:rPr>
              <w:t>Order sharing</w:t>
            </w:r>
            <w:r w:rsidRPr="00E12607">
              <w:rPr>
                <w:rFonts w:asciiTheme="majorBidi" w:eastAsia="Times New Roman" w:hAnsiTheme="majorBidi" w:cstheme="majorBidi"/>
                <w:color w:val="000000"/>
                <w:szCs w:val="20"/>
              </w:rPr>
              <w:t>: Direct exchange of freight.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AD712C0"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u w:val="single"/>
              </w:rPr>
              <w:t>TransMission case study:</w:t>
            </w:r>
          </w:p>
          <w:p w14:paraId="67F713EF" w14:textId="77777777" w:rsidR="00970251" w:rsidRPr="0092528D" w:rsidRDefault="00970251" w:rsidP="0092528D">
            <w:pPr>
              <w:rPr>
                <w:rFonts w:asciiTheme="majorBidi" w:eastAsia="Times New Roman" w:hAnsiTheme="majorBidi" w:cstheme="majorBidi"/>
                <w:szCs w:val="20"/>
              </w:rPr>
            </w:pPr>
            <w:r w:rsidRPr="0092528D">
              <w:rPr>
                <w:rFonts w:asciiTheme="majorBidi" w:eastAsia="Times New Roman" w:hAnsiTheme="majorBidi" w:cstheme="majorBidi"/>
                <w:color w:val="000000"/>
                <w:szCs w:val="20"/>
              </w:rPr>
              <w:t>More sustainable and efficient urban freight transport operations.</w:t>
            </w:r>
          </w:p>
          <w:p w14:paraId="0CC49CE8" w14:textId="07CAC5CE" w:rsidR="00970251" w:rsidRPr="0092528D" w:rsidRDefault="00970251" w:rsidP="0092528D">
            <w:pPr>
              <w:rPr>
                <w:rFonts w:asciiTheme="majorBidi" w:eastAsia="Times New Roman" w:hAnsiTheme="majorBidi" w:cstheme="majorBidi"/>
                <w:szCs w:val="20"/>
              </w:rPr>
            </w:pPr>
            <w:r w:rsidRPr="0092528D">
              <w:rPr>
                <w:rFonts w:asciiTheme="majorBidi" w:eastAsia="Times New Roman" w:hAnsiTheme="majorBidi" w:cstheme="majorBidi"/>
                <w:color w:val="000000"/>
                <w:szCs w:val="20"/>
              </w:rPr>
              <w:t>Long distance transport (to and from hub) is completed off-peak (at night).</w:t>
            </w:r>
          </w:p>
          <w:p w14:paraId="6DC42507"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u w:val="single"/>
              </w:rPr>
              <w:t>Distri-XL case study:</w:t>
            </w:r>
          </w:p>
          <w:p w14:paraId="7DE19209" w14:textId="69B31742" w:rsidR="0092528D" w:rsidRDefault="00970251" w:rsidP="0092528D">
            <w:pPr>
              <w:rPr>
                <w:rFonts w:asciiTheme="majorBidi" w:eastAsia="Times New Roman" w:hAnsiTheme="majorBidi" w:cstheme="majorBidi"/>
                <w:color w:val="000000"/>
                <w:szCs w:val="20"/>
              </w:rPr>
            </w:pPr>
            <w:r w:rsidRPr="00E12607">
              <w:rPr>
                <w:rFonts w:asciiTheme="majorBidi" w:eastAsia="Times New Roman" w:hAnsiTheme="majorBidi" w:cstheme="majorBidi"/>
                <w:color w:val="000000"/>
                <w:szCs w:val="20"/>
              </w:rPr>
              <w:t xml:space="preserve">Reduction in </w:t>
            </w:r>
            <w:r w:rsidR="0092528D">
              <w:rPr>
                <w:rFonts w:asciiTheme="majorBidi" w:eastAsia="Times New Roman" w:hAnsiTheme="majorBidi" w:cstheme="majorBidi"/>
                <w:color w:val="000000"/>
                <w:szCs w:val="20"/>
              </w:rPr>
              <w:t>km</w:t>
            </w:r>
            <w:r w:rsidRPr="00E12607">
              <w:rPr>
                <w:rFonts w:asciiTheme="majorBidi" w:eastAsia="Times New Roman" w:hAnsiTheme="majorBidi" w:cstheme="majorBidi"/>
                <w:color w:val="000000"/>
                <w:szCs w:val="20"/>
              </w:rPr>
              <w:t xml:space="preserve"> of 11%</w:t>
            </w:r>
          </w:p>
          <w:p w14:paraId="18CD78F4" w14:textId="51AC5396" w:rsidR="00970251" w:rsidRPr="00E12607" w:rsidRDefault="00970251" w:rsidP="0092528D">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25% increase in volume for all partners</w:t>
            </w:r>
          </w:p>
        </w:tc>
      </w:tr>
      <w:tr w:rsidR="0092528D" w:rsidRPr="00CD6B86" w14:paraId="2F9D386B" w14:textId="77777777" w:rsidTr="0025021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FEBB1B4" w14:textId="0D2CCC68" w:rsidR="00970251" w:rsidRPr="00E12607" w:rsidRDefault="00970E54" w:rsidP="00503FF6">
            <w:pPr>
              <w:rPr>
                <w:rFonts w:asciiTheme="majorBidi" w:eastAsia="Times New Roman" w:hAnsiTheme="majorBidi" w:cstheme="majorBidi"/>
                <w:szCs w:val="20"/>
              </w:rPr>
            </w:pPr>
            <w:r>
              <w:rPr>
                <w:rFonts w:asciiTheme="majorBidi" w:eastAsia="Times New Roman" w:hAnsiTheme="majorBidi" w:cstheme="majorBidi"/>
                <w:color w:val="000000"/>
                <w:szCs w:val="20"/>
              </w:rPr>
              <w:t>Krajewska</w:t>
            </w:r>
            <w:r w:rsidR="00970251" w:rsidRPr="00E12607">
              <w:rPr>
                <w:rFonts w:asciiTheme="majorBidi" w:eastAsia="Times New Roman" w:hAnsiTheme="majorBidi" w:cstheme="majorBidi"/>
                <w:color w:val="000000"/>
                <w:szCs w:val="20"/>
              </w:rPr>
              <w:t xml:space="preserve"> et al. (</w:t>
            </w:r>
            <w:r w:rsidR="00970251" w:rsidRPr="00E12607">
              <w:rPr>
                <w:rStyle w:val="ReferenceChar"/>
                <w:rFonts w:cstheme="majorBidi"/>
                <w:szCs w:val="20"/>
              </w:rPr>
              <w:fldChar w:fldCharType="begin"/>
            </w:r>
            <w:r w:rsidR="00970251" w:rsidRPr="00E12607">
              <w:rPr>
                <w:rStyle w:val="ReferenceChar"/>
                <w:rFonts w:cstheme="majorBidi"/>
                <w:szCs w:val="20"/>
              </w:rPr>
              <w:instrText xml:space="preserve"> REF _Ref457293396 \h  \* MERGEFORMAT </w:instrText>
            </w:r>
            <w:r w:rsidR="00970251" w:rsidRPr="00E12607">
              <w:rPr>
                <w:rStyle w:val="ReferenceChar"/>
                <w:rFonts w:cstheme="majorBidi"/>
                <w:szCs w:val="20"/>
              </w:rPr>
            </w:r>
            <w:r w:rsidR="00970251" w:rsidRPr="00E12607">
              <w:rPr>
                <w:rStyle w:val="ReferenceChar"/>
                <w:rFonts w:cstheme="majorBidi"/>
                <w:szCs w:val="20"/>
              </w:rPr>
              <w:fldChar w:fldCharType="separate"/>
            </w:r>
            <w:r w:rsidR="004A2001" w:rsidRPr="004A2001">
              <w:rPr>
                <w:rStyle w:val="ReferenceChar"/>
                <w:szCs w:val="20"/>
              </w:rPr>
              <w:t>27</w:t>
            </w:r>
            <w:r w:rsidR="00970251" w:rsidRPr="00E12607">
              <w:rPr>
                <w:rStyle w:val="ReferenceChar"/>
                <w:rFonts w:cstheme="majorBidi"/>
                <w:szCs w:val="20"/>
              </w:rPr>
              <w:fldChar w:fldCharType="end"/>
            </w:r>
            <w:r w:rsidR="00970251" w:rsidRPr="00E12607">
              <w:rPr>
                <w:rFonts w:asciiTheme="majorBidi" w:eastAsia="Times New Roman" w:hAnsiTheme="majorBidi" w:cstheme="majorBidi"/>
                <w:color w:val="000000"/>
                <w:szCs w:val="20"/>
              </w:rPr>
              <w:t>)</w:t>
            </w:r>
            <w:r w:rsidR="00970251" w:rsidRPr="00E12607">
              <w:rPr>
                <w:rFonts w:asciiTheme="majorBidi" w:eastAsia="Times New Roman" w:hAnsiTheme="majorBidi" w:cstheme="majorBidi"/>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0D453F" w14:textId="656D5D03"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 xml:space="preserve">Collaboration between three profit centres of a freight forwarding company (simulated but based on </w:t>
            </w:r>
            <w:r w:rsidR="0092528D">
              <w:rPr>
                <w:rFonts w:asciiTheme="majorBidi" w:eastAsia="Times New Roman" w:hAnsiTheme="majorBidi" w:cstheme="majorBidi"/>
                <w:color w:val="000000"/>
                <w:szCs w:val="20"/>
              </w:rPr>
              <w:t>real</w:t>
            </w:r>
            <w:r w:rsidRPr="00E12607">
              <w:rPr>
                <w:rFonts w:asciiTheme="majorBidi" w:eastAsia="Times New Roman" w:hAnsiTheme="majorBidi" w:cstheme="majorBidi"/>
                <w:color w:val="000000"/>
                <w:szCs w:val="20"/>
              </w:rPr>
              <w:t xml:space="preserve"> data).</w:t>
            </w:r>
          </w:p>
          <w:p w14:paraId="3151BDE5" w14:textId="77777777" w:rsidR="00970E54" w:rsidRDefault="00970E54" w:rsidP="00503FF6">
            <w:pPr>
              <w:rPr>
                <w:rFonts w:asciiTheme="majorBidi" w:eastAsia="Times New Roman" w:hAnsiTheme="majorBidi" w:cstheme="majorBidi"/>
                <w:szCs w:val="20"/>
              </w:rPr>
            </w:pPr>
          </w:p>
          <w:p w14:paraId="6826494B" w14:textId="2F963A92"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szCs w:val="20"/>
              </w:rPr>
              <w:t>Collaboration between two carriers (simulated).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FD6A00F" w14:textId="77777777" w:rsidR="00970251" w:rsidRPr="00E12607" w:rsidRDefault="00970251" w:rsidP="00503FF6">
            <w:pPr>
              <w:rPr>
                <w:rFonts w:asciiTheme="majorBidi" w:eastAsia="Times New Roman" w:hAnsiTheme="majorBidi" w:cstheme="majorBidi"/>
                <w:b/>
                <w:color w:val="000000"/>
                <w:szCs w:val="20"/>
              </w:rPr>
            </w:pPr>
            <w:r w:rsidRPr="00E12607">
              <w:rPr>
                <w:rFonts w:asciiTheme="majorBidi" w:eastAsia="Times New Roman" w:hAnsiTheme="majorBidi" w:cstheme="majorBidi"/>
                <w:b/>
                <w:color w:val="000000"/>
                <w:szCs w:val="20"/>
              </w:rPr>
              <w:t>Order sharing:</w:t>
            </w:r>
          </w:p>
          <w:p w14:paraId="07C722D0"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Requests are exchanged between partners and a unique multi-depot pickup and delivery request with time windows (PDPTW) is optimised.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D8F4459" w14:textId="389F522E" w:rsidR="00970251" w:rsidRPr="00E12607" w:rsidRDefault="00970251" w:rsidP="00503FF6">
            <w:pPr>
              <w:rPr>
                <w:rFonts w:asciiTheme="majorBidi" w:eastAsia="Times New Roman" w:hAnsiTheme="majorBidi" w:cstheme="majorBidi"/>
                <w:color w:val="000000"/>
                <w:szCs w:val="20"/>
                <w:u w:val="single"/>
              </w:rPr>
            </w:pPr>
            <w:r w:rsidRPr="00E12607">
              <w:rPr>
                <w:rFonts w:asciiTheme="majorBidi" w:eastAsia="Times New Roman" w:hAnsiTheme="majorBidi" w:cstheme="majorBidi"/>
                <w:color w:val="000000"/>
                <w:szCs w:val="20"/>
                <w:u w:val="single"/>
              </w:rPr>
              <w:t xml:space="preserve">Simulated but based on </w:t>
            </w:r>
            <w:r w:rsidR="0092528D">
              <w:rPr>
                <w:rFonts w:asciiTheme="majorBidi" w:eastAsia="Times New Roman" w:hAnsiTheme="majorBidi" w:cstheme="majorBidi"/>
                <w:color w:val="000000"/>
                <w:szCs w:val="20"/>
                <w:u w:val="single"/>
              </w:rPr>
              <w:t>real</w:t>
            </w:r>
            <w:r w:rsidRPr="00E12607">
              <w:rPr>
                <w:rFonts w:asciiTheme="majorBidi" w:eastAsia="Times New Roman" w:hAnsiTheme="majorBidi" w:cstheme="majorBidi"/>
                <w:color w:val="000000"/>
                <w:szCs w:val="20"/>
                <w:u w:val="single"/>
              </w:rPr>
              <w:t xml:space="preserve"> data scenario:</w:t>
            </w:r>
          </w:p>
          <w:p w14:paraId="7C3E12C6" w14:textId="77777777" w:rsidR="00970251" w:rsidRPr="0092528D" w:rsidRDefault="00970251" w:rsidP="0092528D">
            <w:pPr>
              <w:rPr>
                <w:rFonts w:asciiTheme="majorBidi" w:eastAsia="Times New Roman" w:hAnsiTheme="majorBidi" w:cstheme="majorBidi"/>
                <w:szCs w:val="20"/>
              </w:rPr>
            </w:pPr>
            <w:r w:rsidRPr="0092528D">
              <w:rPr>
                <w:rFonts w:asciiTheme="majorBidi" w:eastAsia="Times New Roman" w:hAnsiTheme="majorBidi" w:cstheme="majorBidi"/>
                <w:color w:val="000000"/>
                <w:szCs w:val="20"/>
              </w:rPr>
              <w:t>One collaboration partner achieves almost 20% of cost savings and the other two partners save around 10% each.</w:t>
            </w:r>
          </w:p>
          <w:p w14:paraId="74632D4A" w14:textId="77777777" w:rsidR="00970251" w:rsidRPr="00E12607" w:rsidRDefault="00970251" w:rsidP="00503FF6">
            <w:pPr>
              <w:rPr>
                <w:rFonts w:asciiTheme="majorBidi" w:eastAsia="Times New Roman" w:hAnsiTheme="majorBidi" w:cstheme="majorBidi"/>
                <w:szCs w:val="20"/>
                <w:u w:val="single"/>
              </w:rPr>
            </w:pPr>
            <w:r w:rsidRPr="00E12607">
              <w:rPr>
                <w:rFonts w:asciiTheme="majorBidi" w:eastAsia="Times New Roman" w:hAnsiTheme="majorBidi" w:cstheme="majorBidi"/>
                <w:color w:val="000000"/>
                <w:szCs w:val="20"/>
                <w:u w:val="single"/>
              </w:rPr>
              <w:t>Simulated scenario:</w:t>
            </w:r>
          </w:p>
          <w:p w14:paraId="1BCD575C" w14:textId="77777777" w:rsidR="00970251" w:rsidRPr="0092528D" w:rsidRDefault="00970251" w:rsidP="0092528D">
            <w:pPr>
              <w:rPr>
                <w:rFonts w:asciiTheme="majorBidi" w:eastAsia="Times New Roman" w:hAnsiTheme="majorBidi" w:cstheme="majorBidi"/>
                <w:szCs w:val="20"/>
              </w:rPr>
            </w:pPr>
            <w:r w:rsidRPr="0092528D">
              <w:rPr>
                <w:rFonts w:asciiTheme="majorBidi" w:eastAsia="Times New Roman" w:hAnsiTheme="majorBidi" w:cstheme="majorBidi"/>
                <w:color w:val="000000"/>
                <w:szCs w:val="20"/>
              </w:rPr>
              <w:t xml:space="preserve">10% reduction in the number of vehicles and 12.5% reduction in routing costs. </w:t>
            </w:r>
          </w:p>
        </w:tc>
      </w:tr>
      <w:tr w:rsidR="0092528D" w:rsidRPr="00CD6B86" w14:paraId="514100BD" w14:textId="77777777" w:rsidTr="0025021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D8A2C19"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Dahl and Derigs (</w:t>
            </w:r>
            <w:r w:rsidRPr="00967BBA">
              <w:rPr>
                <w:rStyle w:val="ReferenceChar"/>
                <w:rFonts w:cstheme="majorBidi"/>
                <w:i w:val="0"/>
                <w:iCs w:val="0"/>
                <w:szCs w:val="20"/>
              </w:rPr>
              <w:fldChar w:fldCharType="begin"/>
            </w:r>
            <w:r w:rsidRPr="00967BBA">
              <w:rPr>
                <w:rStyle w:val="ReferenceChar"/>
                <w:rFonts w:cstheme="majorBidi"/>
                <w:i w:val="0"/>
                <w:iCs w:val="0"/>
                <w:szCs w:val="20"/>
              </w:rPr>
              <w:instrText xml:space="preserve"> REF _Ref457293407 \h  \* MERGEFORMAT </w:instrText>
            </w:r>
            <w:r w:rsidRPr="00967BBA">
              <w:rPr>
                <w:rStyle w:val="ReferenceChar"/>
                <w:rFonts w:cstheme="majorBidi"/>
                <w:i w:val="0"/>
                <w:iCs w:val="0"/>
                <w:szCs w:val="20"/>
              </w:rPr>
            </w:r>
            <w:r w:rsidRPr="00967BBA">
              <w:rPr>
                <w:rStyle w:val="ReferenceChar"/>
                <w:rFonts w:cstheme="majorBidi"/>
                <w:i w:val="0"/>
                <w:iCs w:val="0"/>
                <w:szCs w:val="20"/>
              </w:rPr>
              <w:fldChar w:fldCharType="separate"/>
            </w:r>
            <w:r w:rsidR="004A2001" w:rsidRPr="004A2001">
              <w:rPr>
                <w:rFonts w:asciiTheme="majorBidi" w:hAnsiTheme="majorBidi" w:cstheme="majorBidi"/>
                <w:i/>
                <w:iCs/>
                <w:noProof/>
                <w:szCs w:val="20"/>
                <w:lang w:eastAsia="en-US"/>
              </w:rPr>
              <w:t>28</w:t>
            </w:r>
            <w:r w:rsidRPr="00967BBA">
              <w:rPr>
                <w:rStyle w:val="ReferenceChar"/>
                <w:rFonts w:cstheme="majorBidi"/>
                <w:i w:val="0"/>
                <w:iCs w:val="0"/>
                <w:szCs w:val="20"/>
              </w:rPr>
              <w:fldChar w:fldCharType="end"/>
            </w:r>
            <w:r w:rsidRPr="00E12607">
              <w:rPr>
                <w:rFonts w:asciiTheme="majorBidi" w:eastAsia="Times New Roman" w:hAnsiTheme="majorBidi" w:cstheme="majorBidi"/>
                <w:color w:val="000000"/>
                <w:szCs w:val="20"/>
              </w:rPr>
              <w:t>)</w:t>
            </w:r>
            <w:r w:rsidRPr="00E12607">
              <w:rPr>
                <w:rFonts w:asciiTheme="majorBidi" w:eastAsia="Times New Roman" w:hAnsiTheme="majorBidi" w:cstheme="majorBidi"/>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CAA301" w14:textId="211AE6CB"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 xml:space="preserve">Cooperative logistics network consisting of 50 express carriers (simulated but based on </w:t>
            </w:r>
            <w:r w:rsidR="0092528D">
              <w:rPr>
                <w:rFonts w:asciiTheme="majorBidi" w:eastAsia="Times New Roman" w:hAnsiTheme="majorBidi" w:cstheme="majorBidi"/>
                <w:color w:val="000000"/>
                <w:szCs w:val="20"/>
              </w:rPr>
              <w:t>real</w:t>
            </w:r>
            <w:r w:rsidRPr="00E12607">
              <w:rPr>
                <w:rFonts w:asciiTheme="majorBidi" w:eastAsia="Times New Roman" w:hAnsiTheme="majorBidi" w:cstheme="majorBidi"/>
                <w:color w:val="000000"/>
                <w:szCs w:val="20"/>
              </w:rPr>
              <w:t xml:space="preserve"> data).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0DC5B19" w14:textId="77777777" w:rsidR="00970251" w:rsidRPr="00E12607" w:rsidRDefault="00970251" w:rsidP="00503FF6">
            <w:pPr>
              <w:rPr>
                <w:rFonts w:asciiTheme="majorBidi" w:eastAsia="Times New Roman" w:hAnsiTheme="majorBidi" w:cstheme="majorBidi"/>
                <w:b/>
                <w:color w:val="000000"/>
                <w:szCs w:val="20"/>
              </w:rPr>
            </w:pPr>
            <w:r w:rsidRPr="00E12607">
              <w:rPr>
                <w:rFonts w:asciiTheme="majorBidi" w:eastAsia="Times New Roman" w:hAnsiTheme="majorBidi" w:cstheme="majorBidi"/>
                <w:b/>
                <w:color w:val="000000"/>
                <w:szCs w:val="20"/>
              </w:rPr>
              <w:t>Order sharing:</w:t>
            </w:r>
          </w:p>
          <w:p w14:paraId="709F799D"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Requests are exchanged between partners with collaborative planning using cost-based compensation schema.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1096A55"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Application of the cost-based compensation schema allows the cooperative logistics network to achieve nearly all cost saving potentials and reach the cost level of centralized planning, while profit is distributed more fairly among all network partners.</w:t>
            </w:r>
          </w:p>
        </w:tc>
      </w:tr>
      <w:tr w:rsidR="0092528D" w:rsidRPr="00CD6B86" w14:paraId="1CEBC0CA" w14:textId="77777777" w:rsidTr="00250212">
        <w:trPr>
          <w:trHeight w:val="1125"/>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5C645E6" w14:textId="0034223D" w:rsidR="00970251" w:rsidRPr="00E12607" w:rsidRDefault="00970251" w:rsidP="00970E54">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Park</w:t>
            </w:r>
            <w:r w:rsidR="00970E54">
              <w:rPr>
                <w:rFonts w:asciiTheme="majorBidi" w:eastAsia="Times New Roman" w:hAnsiTheme="majorBidi" w:cstheme="majorBidi"/>
                <w:color w:val="000000"/>
                <w:szCs w:val="20"/>
              </w:rPr>
              <w:t xml:space="preserve"> et al. </w:t>
            </w:r>
            <w:r w:rsidRPr="00E12607">
              <w:rPr>
                <w:rFonts w:asciiTheme="majorBidi" w:eastAsia="Times New Roman" w:hAnsiTheme="majorBidi" w:cstheme="majorBidi"/>
                <w:color w:val="000000"/>
                <w:szCs w:val="20"/>
              </w:rPr>
              <w:t xml:space="preserve"> Jeong (</w:t>
            </w:r>
            <w:r w:rsidRPr="00967BBA">
              <w:rPr>
                <w:rStyle w:val="ReferenceChar"/>
                <w:rFonts w:cstheme="majorBidi"/>
                <w:i w:val="0"/>
                <w:iCs w:val="0"/>
                <w:szCs w:val="20"/>
              </w:rPr>
              <w:fldChar w:fldCharType="begin"/>
            </w:r>
            <w:r w:rsidRPr="00967BBA">
              <w:rPr>
                <w:rStyle w:val="ReferenceChar"/>
                <w:rFonts w:cstheme="majorBidi"/>
                <w:i w:val="0"/>
                <w:iCs w:val="0"/>
                <w:szCs w:val="20"/>
              </w:rPr>
              <w:instrText xml:space="preserve"> REF _Ref457293415 \h  \* MERGEFORMAT </w:instrText>
            </w:r>
            <w:r w:rsidRPr="00967BBA">
              <w:rPr>
                <w:rStyle w:val="ReferenceChar"/>
                <w:rFonts w:cstheme="majorBidi"/>
                <w:i w:val="0"/>
                <w:iCs w:val="0"/>
                <w:szCs w:val="20"/>
              </w:rPr>
            </w:r>
            <w:r w:rsidRPr="00967BBA">
              <w:rPr>
                <w:rStyle w:val="ReferenceChar"/>
                <w:rFonts w:cstheme="majorBidi"/>
                <w:i w:val="0"/>
                <w:iCs w:val="0"/>
                <w:szCs w:val="20"/>
              </w:rPr>
              <w:fldChar w:fldCharType="separate"/>
            </w:r>
            <w:r w:rsidR="004A2001" w:rsidRPr="004A2001">
              <w:rPr>
                <w:rFonts w:asciiTheme="majorBidi" w:hAnsiTheme="majorBidi" w:cstheme="majorBidi"/>
                <w:i/>
                <w:iCs/>
                <w:noProof/>
                <w:szCs w:val="20"/>
                <w:lang w:eastAsia="en-US"/>
              </w:rPr>
              <w:t>29</w:t>
            </w:r>
            <w:r w:rsidRPr="00967BBA">
              <w:rPr>
                <w:rStyle w:val="ReferenceChar"/>
                <w:rFonts w:cstheme="majorBidi"/>
                <w:i w:val="0"/>
                <w:iCs w:val="0"/>
                <w:szCs w:val="20"/>
              </w:rPr>
              <w:fldChar w:fldCharType="end"/>
            </w:r>
            <w:r w:rsidRPr="00E12607">
              <w:rPr>
                <w:rFonts w:asciiTheme="majorBidi" w:eastAsia="Times New Roman" w:hAnsiTheme="majorBidi" w:cstheme="majorBidi"/>
                <w:color w:val="000000"/>
                <w:szCs w:val="20"/>
              </w:rPr>
              <w:t>)</w:t>
            </w:r>
            <w:r w:rsidRPr="00E12607">
              <w:rPr>
                <w:rFonts w:asciiTheme="majorBidi" w:eastAsia="Times New Roman" w:hAnsiTheme="majorBidi" w:cstheme="majorBidi"/>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747054" w14:textId="59483BB3"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 xml:space="preserve">Courier, Express and Parcel (CEP) services provided by Cooperative Delivery Company (CDC) on behalf of four CEP carriers (simulated but based on </w:t>
            </w:r>
            <w:r w:rsidR="0092528D">
              <w:rPr>
                <w:rFonts w:asciiTheme="majorBidi" w:eastAsia="Times New Roman" w:hAnsiTheme="majorBidi" w:cstheme="majorBidi"/>
                <w:color w:val="000000"/>
                <w:szCs w:val="20"/>
              </w:rPr>
              <w:t>real</w:t>
            </w:r>
            <w:r w:rsidRPr="00E12607">
              <w:rPr>
                <w:rFonts w:asciiTheme="majorBidi" w:eastAsia="Times New Roman" w:hAnsiTheme="majorBidi" w:cstheme="majorBidi"/>
                <w:color w:val="000000"/>
                <w:szCs w:val="20"/>
              </w:rPr>
              <w:t xml:space="preserve"> data).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806364F" w14:textId="77777777" w:rsidR="00970251" w:rsidRPr="00E12607" w:rsidRDefault="00970251" w:rsidP="00503FF6">
            <w:pPr>
              <w:rPr>
                <w:rFonts w:asciiTheme="majorBidi" w:eastAsia="Times New Roman" w:hAnsiTheme="majorBidi" w:cstheme="majorBidi"/>
                <w:b/>
                <w:color w:val="000000"/>
                <w:szCs w:val="20"/>
              </w:rPr>
            </w:pPr>
            <w:r w:rsidRPr="00E12607">
              <w:rPr>
                <w:rFonts w:asciiTheme="majorBidi" w:eastAsia="Times New Roman" w:hAnsiTheme="majorBidi" w:cstheme="majorBidi"/>
                <w:b/>
                <w:color w:val="000000"/>
                <w:szCs w:val="20"/>
              </w:rPr>
              <w:t>Capacity sharing:</w:t>
            </w:r>
          </w:p>
          <w:p w14:paraId="115E4ED7"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Cooperative Delivery Company (CDC) combines and performs deliveries for participating carriers.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035549"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Cost savings in travel time, vehicles operating, traffic accident and environmental pollution.</w:t>
            </w:r>
          </w:p>
        </w:tc>
      </w:tr>
      <w:tr w:rsidR="0092528D" w:rsidRPr="00CD6B86" w14:paraId="35A51672" w14:textId="77777777" w:rsidTr="0025021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B4FD51C"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Buijs and Wortmann (</w:t>
            </w:r>
            <w:r w:rsidRPr="00967BBA">
              <w:rPr>
                <w:rStyle w:val="ReferenceChar"/>
                <w:rFonts w:cstheme="majorBidi"/>
                <w:i w:val="0"/>
                <w:iCs w:val="0"/>
                <w:szCs w:val="20"/>
              </w:rPr>
              <w:fldChar w:fldCharType="begin"/>
            </w:r>
            <w:r w:rsidRPr="00967BBA">
              <w:rPr>
                <w:rStyle w:val="ReferenceChar"/>
                <w:rFonts w:cstheme="majorBidi"/>
                <w:i w:val="0"/>
                <w:iCs w:val="0"/>
                <w:szCs w:val="20"/>
              </w:rPr>
              <w:instrText xml:space="preserve"> REF _Ref457293423 \h  \* MERGEFORMAT </w:instrText>
            </w:r>
            <w:r w:rsidRPr="00967BBA">
              <w:rPr>
                <w:rStyle w:val="ReferenceChar"/>
                <w:rFonts w:cstheme="majorBidi"/>
                <w:i w:val="0"/>
                <w:iCs w:val="0"/>
                <w:szCs w:val="20"/>
              </w:rPr>
            </w:r>
            <w:r w:rsidRPr="00967BBA">
              <w:rPr>
                <w:rStyle w:val="ReferenceChar"/>
                <w:rFonts w:cstheme="majorBidi"/>
                <w:i w:val="0"/>
                <w:iCs w:val="0"/>
                <w:szCs w:val="20"/>
              </w:rPr>
              <w:fldChar w:fldCharType="separate"/>
            </w:r>
            <w:r w:rsidR="004A2001" w:rsidRPr="004A2001">
              <w:rPr>
                <w:rFonts w:asciiTheme="majorBidi" w:hAnsiTheme="majorBidi" w:cstheme="majorBidi"/>
                <w:i/>
                <w:iCs/>
                <w:noProof/>
                <w:szCs w:val="20"/>
                <w:lang w:eastAsia="en-US"/>
              </w:rPr>
              <w:t>30</w:t>
            </w:r>
            <w:r w:rsidRPr="00967BBA">
              <w:rPr>
                <w:rStyle w:val="ReferenceChar"/>
                <w:rFonts w:cstheme="majorBidi"/>
                <w:i w:val="0"/>
                <w:iCs w:val="0"/>
                <w:szCs w:val="20"/>
              </w:rPr>
              <w:fldChar w:fldCharType="end"/>
            </w:r>
            <w:r w:rsidRPr="00E12607">
              <w:rPr>
                <w:rFonts w:asciiTheme="majorBidi" w:eastAsia="Times New Roman" w:hAnsiTheme="majorBidi" w:cstheme="majorBidi"/>
                <w:color w:val="000000"/>
                <w:szCs w:val="20"/>
              </w:rPr>
              <w:t>)</w:t>
            </w:r>
            <w:r w:rsidRPr="00E12607">
              <w:rPr>
                <w:rFonts w:asciiTheme="majorBidi" w:eastAsia="Times New Roman" w:hAnsiTheme="majorBidi" w:cstheme="majorBidi"/>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AF50D6"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u w:val="single"/>
              </w:rPr>
              <w:t>Case 1:</w:t>
            </w:r>
          </w:p>
          <w:p w14:paraId="40BD0E63" w14:textId="4ED7E026"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 xml:space="preserve">Collaboration between two autonomously managed </w:t>
            </w:r>
            <w:r w:rsidRPr="00E12607">
              <w:rPr>
                <w:rFonts w:asciiTheme="majorBidi" w:eastAsia="Times New Roman" w:hAnsiTheme="majorBidi" w:cstheme="majorBidi"/>
                <w:color w:val="000000"/>
                <w:szCs w:val="20"/>
              </w:rPr>
              <w:lastRenderedPageBreak/>
              <w:t>divisions of logistics service provider (LSP) (</w:t>
            </w:r>
            <w:r w:rsidR="0092528D">
              <w:rPr>
                <w:rFonts w:asciiTheme="majorBidi" w:eastAsia="Times New Roman" w:hAnsiTheme="majorBidi" w:cstheme="majorBidi"/>
                <w:color w:val="000000"/>
                <w:szCs w:val="20"/>
              </w:rPr>
              <w:t>real</w:t>
            </w:r>
            <w:r w:rsidRPr="00E12607">
              <w:rPr>
                <w:rFonts w:asciiTheme="majorBidi" w:eastAsia="Times New Roman" w:hAnsiTheme="majorBidi" w:cstheme="majorBidi"/>
                <w:color w:val="000000"/>
                <w:szCs w:val="20"/>
              </w:rPr>
              <w:t>).</w:t>
            </w:r>
          </w:p>
          <w:p w14:paraId="2FDDD457"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u w:val="single"/>
              </w:rPr>
              <w:t>Case 2:</w:t>
            </w:r>
          </w:p>
          <w:p w14:paraId="6C27E86B" w14:textId="179CBF0D"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Collaborative transportation network involving about 150 autonomous carriers, called “member depots” (</w:t>
            </w:r>
            <w:r w:rsidR="0092528D">
              <w:rPr>
                <w:rFonts w:asciiTheme="majorBidi" w:eastAsia="Times New Roman" w:hAnsiTheme="majorBidi" w:cstheme="majorBidi"/>
                <w:color w:val="000000"/>
                <w:szCs w:val="20"/>
              </w:rPr>
              <w:t>real</w:t>
            </w:r>
            <w:r w:rsidRPr="00E12607">
              <w:rPr>
                <w:rFonts w:asciiTheme="majorBidi" w:eastAsia="Times New Roman" w:hAnsiTheme="majorBidi" w:cstheme="majorBidi"/>
                <w:color w:val="000000"/>
                <w:szCs w:val="20"/>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20C3067"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u w:val="single"/>
              </w:rPr>
              <w:lastRenderedPageBreak/>
              <w:t>Case 1:</w:t>
            </w:r>
          </w:p>
          <w:p w14:paraId="38A9D009"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b/>
                <w:color w:val="000000"/>
                <w:szCs w:val="20"/>
              </w:rPr>
              <w:t>Capacity sharing:</w:t>
            </w:r>
            <w:r w:rsidRPr="00E12607">
              <w:rPr>
                <w:rFonts w:asciiTheme="majorBidi" w:eastAsia="Times New Roman" w:hAnsiTheme="majorBidi" w:cstheme="majorBidi"/>
                <w:color w:val="000000"/>
                <w:szCs w:val="20"/>
              </w:rPr>
              <w:t xml:space="preserve"> Shipments are cross-docked </w:t>
            </w:r>
            <w:r w:rsidRPr="00E12607">
              <w:rPr>
                <w:rFonts w:asciiTheme="majorBidi" w:eastAsia="Times New Roman" w:hAnsiTheme="majorBidi" w:cstheme="majorBidi"/>
                <w:color w:val="000000"/>
                <w:szCs w:val="20"/>
              </w:rPr>
              <w:lastRenderedPageBreak/>
              <w:t>and exchanged between collaborating divisions.</w:t>
            </w:r>
          </w:p>
          <w:p w14:paraId="659EC355"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u w:val="single"/>
              </w:rPr>
              <w:t>Case 2:</w:t>
            </w:r>
          </w:p>
          <w:p w14:paraId="16B87A75"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b/>
                <w:color w:val="000000"/>
                <w:szCs w:val="20"/>
              </w:rPr>
              <w:t>Capacity sharing:</w:t>
            </w:r>
            <w:r w:rsidRPr="00E12607">
              <w:rPr>
                <w:rFonts w:asciiTheme="majorBidi" w:eastAsia="Times New Roman" w:hAnsiTheme="majorBidi" w:cstheme="majorBidi"/>
                <w:color w:val="000000"/>
                <w:szCs w:val="20"/>
              </w:rPr>
              <w:t xml:space="preserve"> Collected shipments can be sent through the collaborative network (transported to the hub for delivery by another depot) or fulfilled by other means.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E3EA788"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u w:val="single"/>
              </w:rPr>
              <w:lastRenderedPageBreak/>
              <w:t>Case 1:</w:t>
            </w:r>
          </w:p>
          <w:p w14:paraId="04ADDBC2"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 xml:space="preserve">Concentration of collection and delivery locations in the areas served </w:t>
            </w:r>
            <w:r w:rsidRPr="00E12607">
              <w:rPr>
                <w:rFonts w:asciiTheme="majorBidi" w:eastAsia="Times New Roman" w:hAnsiTheme="majorBidi" w:cstheme="majorBidi"/>
                <w:color w:val="000000"/>
                <w:szCs w:val="20"/>
              </w:rPr>
              <w:lastRenderedPageBreak/>
              <w:t>from each cross-dock.</w:t>
            </w:r>
          </w:p>
          <w:p w14:paraId="1CD462AB"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u w:val="single"/>
              </w:rPr>
              <w:t>Case 2:</w:t>
            </w:r>
          </w:p>
          <w:p w14:paraId="1AD9EEA6"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Optimised resource utilisation.</w:t>
            </w:r>
          </w:p>
        </w:tc>
      </w:tr>
      <w:tr w:rsidR="0092528D" w:rsidRPr="00CD6B86" w14:paraId="27D7DAD1" w14:textId="77777777" w:rsidTr="0025021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95AD97A"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lastRenderedPageBreak/>
              <w:t>Juan, et al. (</w:t>
            </w:r>
            <w:r w:rsidRPr="00967BBA">
              <w:rPr>
                <w:rStyle w:val="ReferenceChar"/>
                <w:rFonts w:cstheme="majorBidi"/>
                <w:i w:val="0"/>
                <w:iCs w:val="0"/>
                <w:szCs w:val="20"/>
              </w:rPr>
              <w:fldChar w:fldCharType="begin"/>
            </w:r>
            <w:r w:rsidRPr="00967BBA">
              <w:rPr>
                <w:rStyle w:val="ReferenceChar"/>
                <w:rFonts w:cstheme="majorBidi"/>
                <w:i w:val="0"/>
                <w:iCs w:val="0"/>
                <w:szCs w:val="20"/>
              </w:rPr>
              <w:instrText xml:space="preserve"> REF _Ref457293350 \h  \* MERGEFORMAT </w:instrText>
            </w:r>
            <w:r w:rsidRPr="00967BBA">
              <w:rPr>
                <w:rStyle w:val="ReferenceChar"/>
                <w:rFonts w:cstheme="majorBidi"/>
                <w:i w:val="0"/>
                <w:iCs w:val="0"/>
                <w:szCs w:val="20"/>
              </w:rPr>
            </w:r>
            <w:r w:rsidRPr="00967BBA">
              <w:rPr>
                <w:rStyle w:val="ReferenceChar"/>
                <w:rFonts w:cstheme="majorBidi"/>
                <w:i w:val="0"/>
                <w:iCs w:val="0"/>
                <w:szCs w:val="20"/>
              </w:rPr>
              <w:fldChar w:fldCharType="separate"/>
            </w:r>
            <w:r w:rsidR="004A2001" w:rsidRPr="004A2001">
              <w:rPr>
                <w:rFonts w:asciiTheme="majorBidi" w:hAnsiTheme="majorBidi" w:cstheme="majorBidi"/>
                <w:i/>
                <w:iCs/>
                <w:noProof/>
                <w:szCs w:val="20"/>
                <w:lang w:eastAsia="en-US"/>
              </w:rPr>
              <w:t>24</w:t>
            </w:r>
            <w:r w:rsidRPr="00967BBA">
              <w:rPr>
                <w:rStyle w:val="ReferenceChar"/>
                <w:rFonts w:cstheme="majorBidi"/>
                <w:i w:val="0"/>
                <w:iCs w:val="0"/>
                <w:szCs w:val="20"/>
              </w:rPr>
              <w:fldChar w:fldCharType="end"/>
            </w:r>
            <w:r w:rsidRPr="00E12607">
              <w:rPr>
                <w:rFonts w:asciiTheme="majorBidi" w:eastAsia="Times New Roman" w:hAnsiTheme="majorBidi" w:cstheme="majorBidi"/>
                <w:color w:val="000000"/>
                <w:szCs w:val="20"/>
              </w:rPr>
              <w:t>)</w:t>
            </w:r>
            <w:r w:rsidRPr="00E12607">
              <w:rPr>
                <w:rFonts w:asciiTheme="majorBidi" w:eastAsia="Times New Roman" w:hAnsiTheme="majorBidi" w:cstheme="majorBidi"/>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55CA6D"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Cooperation of transportation firms based on backhauling (simulated).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439EC5" w14:textId="77777777" w:rsidR="00970251" w:rsidRPr="00E12607" w:rsidRDefault="00970251" w:rsidP="00503FF6">
            <w:pPr>
              <w:rPr>
                <w:rFonts w:asciiTheme="majorBidi" w:eastAsia="Times New Roman" w:hAnsiTheme="majorBidi" w:cstheme="majorBidi"/>
                <w:b/>
                <w:color w:val="000000"/>
                <w:szCs w:val="20"/>
              </w:rPr>
            </w:pPr>
            <w:r w:rsidRPr="00E12607">
              <w:rPr>
                <w:rFonts w:asciiTheme="majorBidi" w:eastAsia="Times New Roman" w:hAnsiTheme="majorBidi" w:cstheme="majorBidi"/>
                <w:b/>
                <w:color w:val="000000"/>
                <w:szCs w:val="20"/>
              </w:rPr>
              <w:t>Capacity sharing:</w:t>
            </w:r>
          </w:p>
          <w:p w14:paraId="102EF058"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Trucks and routes are shared by collaborating partners.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C70E59" w14:textId="77777777" w:rsidR="00970251" w:rsidRPr="00970E54" w:rsidRDefault="00970251" w:rsidP="00970E54">
            <w:pPr>
              <w:rPr>
                <w:rFonts w:asciiTheme="majorBidi" w:eastAsia="Times New Roman" w:hAnsiTheme="majorBidi" w:cstheme="majorBidi"/>
                <w:szCs w:val="20"/>
              </w:rPr>
            </w:pPr>
            <w:r w:rsidRPr="00970E54">
              <w:rPr>
                <w:rFonts w:asciiTheme="majorBidi" w:eastAsia="Times New Roman" w:hAnsiTheme="majorBidi" w:cstheme="majorBidi"/>
                <w:color w:val="000000"/>
                <w:szCs w:val="20"/>
              </w:rPr>
              <w:t>Reduction of distance-based and environmental costs by about 16% and 24% respectively.</w:t>
            </w:r>
          </w:p>
          <w:p w14:paraId="367E56E2" w14:textId="77777777" w:rsidR="00970251" w:rsidRPr="00970E54" w:rsidRDefault="00970251" w:rsidP="00970E54">
            <w:pPr>
              <w:rPr>
                <w:rFonts w:asciiTheme="majorBidi" w:eastAsia="Times New Roman" w:hAnsiTheme="majorBidi" w:cstheme="majorBidi"/>
                <w:szCs w:val="20"/>
              </w:rPr>
            </w:pPr>
            <w:r w:rsidRPr="00970E54">
              <w:rPr>
                <w:rFonts w:asciiTheme="majorBidi" w:eastAsia="Times New Roman" w:hAnsiTheme="majorBidi" w:cstheme="majorBidi"/>
                <w:color w:val="000000"/>
                <w:szCs w:val="20"/>
              </w:rPr>
              <w:t>Reduction in the number of vehicles required.</w:t>
            </w:r>
          </w:p>
        </w:tc>
      </w:tr>
      <w:tr w:rsidR="0092528D" w:rsidRPr="00CD6B86" w14:paraId="30E23303" w14:textId="77777777" w:rsidTr="0025021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EF25F0A"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Hernandez, Peeta and Kalafatas (</w:t>
            </w:r>
            <w:r w:rsidRPr="00967BBA">
              <w:rPr>
                <w:rStyle w:val="ReferenceChar"/>
                <w:rFonts w:cstheme="majorBidi"/>
                <w:i w:val="0"/>
                <w:iCs w:val="0"/>
                <w:szCs w:val="20"/>
              </w:rPr>
              <w:fldChar w:fldCharType="begin"/>
            </w:r>
            <w:r w:rsidRPr="00967BBA">
              <w:rPr>
                <w:rStyle w:val="ReferenceChar"/>
                <w:rFonts w:cstheme="majorBidi"/>
                <w:i w:val="0"/>
                <w:iCs w:val="0"/>
                <w:szCs w:val="20"/>
              </w:rPr>
              <w:instrText xml:space="preserve"> REF _Ref457293446 \h  \* MERGEFORMAT </w:instrText>
            </w:r>
            <w:r w:rsidRPr="00967BBA">
              <w:rPr>
                <w:rStyle w:val="ReferenceChar"/>
                <w:rFonts w:cstheme="majorBidi"/>
                <w:i w:val="0"/>
                <w:iCs w:val="0"/>
                <w:szCs w:val="20"/>
              </w:rPr>
            </w:r>
            <w:r w:rsidRPr="00967BBA">
              <w:rPr>
                <w:rStyle w:val="ReferenceChar"/>
                <w:rFonts w:cstheme="majorBidi"/>
                <w:i w:val="0"/>
                <w:iCs w:val="0"/>
                <w:szCs w:val="20"/>
              </w:rPr>
              <w:fldChar w:fldCharType="separate"/>
            </w:r>
            <w:r w:rsidR="004A2001" w:rsidRPr="004A2001">
              <w:rPr>
                <w:rFonts w:asciiTheme="majorBidi" w:hAnsiTheme="majorBidi" w:cstheme="majorBidi"/>
                <w:i/>
                <w:iCs/>
                <w:noProof/>
                <w:szCs w:val="20"/>
                <w:lang w:val="pt-PT" w:eastAsia="en-US"/>
              </w:rPr>
              <w:t>31</w:t>
            </w:r>
            <w:r w:rsidRPr="00967BBA">
              <w:rPr>
                <w:rStyle w:val="ReferenceChar"/>
                <w:rFonts w:cstheme="majorBidi"/>
                <w:i w:val="0"/>
                <w:iCs w:val="0"/>
                <w:szCs w:val="20"/>
              </w:rPr>
              <w:fldChar w:fldCharType="end"/>
            </w:r>
            <w:r w:rsidRPr="00E12607">
              <w:rPr>
                <w:rFonts w:asciiTheme="majorBidi" w:eastAsia="Times New Roman" w:hAnsiTheme="majorBidi" w:cstheme="majorBidi"/>
                <w:color w:val="000000"/>
                <w:szCs w:val="2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34D7AD" w14:textId="399A7C20" w:rsidR="00970251" w:rsidRPr="00E12607" w:rsidRDefault="00970251" w:rsidP="00970E54">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Collaborative network including five small-to medium-sized less-than-truckload carriers (simulated).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D42E7E8" w14:textId="77777777" w:rsidR="00970251" w:rsidRPr="00E12607" w:rsidRDefault="00970251" w:rsidP="00503FF6">
            <w:pPr>
              <w:rPr>
                <w:rFonts w:asciiTheme="majorBidi" w:eastAsia="Times New Roman" w:hAnsiTheme="majorBidi" w:cstheme="majorBidi"/>
                <w:b/>
                <w:color w:val="000000"/>
                <w:szCs w:val="20"/>
              </w:rPr>
            </w:pPr>
            <w:r w:rsidRPr="00E12607">
              <w:rPr>
                <w:rFonts w:asciiTheme="majorBidi" w:eastAsia="Times New Roman" w:hAnsiTheme="majorBidi" w:cstheme="majorBidi"/>
                <w:b/>
                <w:color w:val="000000"/>
                <w:szCs w:val="20"/>
              </w:rPr>
              <w:t>Capacity sharing:</w:t>
            </w:r>
          </w:p>
          <w:p w14:paraId="7AC783DF"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A set of collaborative routes are identified for a carrier to minimize the total cost to service its demand needs.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31B04FC" w14:textId="77777777" w:rsidR="00970251" w:rsidRPr="00970E54" w:rsidRDefault="00970251" w:rsidP="00970E54">
            <w:pPr>
              <w:rPr>
                <w:rFonts w:asciiTheme="majorBidi" w:eastAsia="Times New Roman" w:hAnsiTheme="majorBidi" w:cstheme="majorBidi"/>
                <w:szCs w:val="20"/>
              </w:rPr>
            </w:pPr>
            <w:r w:rsidRPr="00970E54">
              <w:rPr>
                <w:rFonts w:asciiTheme="majorBidi" w:eastAsia="Times New Roman" w:hAnsiTheme="majorBidi" w:cstheme="majorBidi"/>
                <w:color w:val="000000"/>
                <w:szCs w:val="20"/>
              </w:rPr>
              <w:t>Reduction of the effects of delays by decreasing the amount of idle time at terminals.</w:t>
            </w:r>
          </w:p>
          <w:p w14:paraId="4E9B24DE" w14:textId="77777777" w:rsidR="00970251" w:rsidRPr="00970E54" w:rsidRDefault="00970251" w:rsidP="00970E54">
            <w:pPr>
              <w:rPr>
                <w:rFonts w:asciiTheme="majorBidi" w:eastAsia="Times New Roman" w:hAnsiTheme="majorBidi" w:cstheme="majorBidi"/>
                <w:szCs w:val="20"/>
              </w:rPr>
            </w:pPr>
            <w:r w:rsidRPr="00970E54">
              <w:rPr>
                <w:rFonts w:asciiTheme="majorBidi" w:eastAsia="Times New Roman" w:hAnsiTheme="majorBidi" w:cstheme="majorBidi"/>
                <w:color w:val="000000"/>
                <w:szCs w:val="20"/>
              </w:rPr>
              <w:t>Potential reduction of deadheading and achievement of returns on excess capacity.</w:t>
            </w:r>
          </w:p>
        </w:tc>
      </w:tr>
      <w:tr w:rsidR="0092528D" w:rsidRPr="00CD6B86" w14:paraId="404056A0" w14:textId="77777777" w:rsidTr="00250212">
        <w:trPr>
          <w:trHeight w:val="615"/>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B037EFD"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Buijs, et al. (</w:t>
            </w:r>
            <w:r w:rsidRPr="00967BBA">
              <w:rPr>
                <w:rStyle w:val="ReferenceChar"/>
                <w:rFonts w:cstheme="majorBidi"/>
                <w:i w:val="0"/>
                <w:iCs w:val="0"/>
                <w:szCs w:val="20"/>
              </w:rPr>
              <w:fldChar w:fldCharType="begin"/>
            </w:r>
            <w:r w:rsidRPr="00967BBA">
              <w:rPr>
                <w:rStyle w:val="ReferenceChar"/>
                <w:rFonts w:cstheme="majorBidi"/>
                <w:i w:val="0"/>
                <w:iCs w:val="0"/>
                <w:szCs w:val="20"/>
              </w:rPr>
              <w:instrText xml:space="preserve"> REF _Ref457293481 \h  \* MERGEFORMAT </w:instrText>
            </w:r>
            <w:r w:rsidRPr="00967BBA">
              <w:rPr>
                <w:rStyle w:val="ReferenceChar"/>
                <w:rFonts w:cstheme="majorBidi"/>
                <w:i w:val="0"/>
                <w:iCs w:val="0"/>
                <w:szCs w:val="20"/>
              </w:rPr>
            </w:r>
            <w:r w:rsidRPr="00967BBA">
              <w:rPr>
                <w:rStyle w:val="ReferenceChar"/>
                <w:rFonts w:cstheme="majorBidi"/>
                <w:i w:val="0"/>
                <w:iCs w:val="0"/>
                <w:szCs w:val="20"/>
              </w:rPr>
              <w:fldChar w:fldCharType="separate"/>
            </w:r>
            <w:r w:rsidR="004A2001" w:rsidRPr="004A2001">
              <w:rPr>
                <w:rFonts w:asciiTheme="majorBidi" w:hAnsiTheme="majorBidi" w:cstheme="majorBidi"/>
                <w:i/>
                <w:iCs/>
                <w:noProof/>
                <w:szCs w:val="20"/>
                <w:lang w:eastAsia="en-US"/>
              </w:rPr>
              <w:t>32</w:t>
            </w:r>
            <w:r w:rsidRPr="00967BBA">
              <w:rPr>
                <w:rStyle w:val="ReferenceChar"/>
                <w:rFonts w:cstheme="majorBidi"/>
                <w:i w:val="0"/>
                <w:iCs w:val="0"/>
                <w:szCs w:val="20"/>
              </w:rPr>
              <w:fldChar w:fldCharType="end"/>
            </w:r>
            <w:r w:rsidRPr="00E12607">
              <w:rPr>
                <w:rFonts w:asciiTheme="majorBidi" w:eastAsia="Times New Roman" w:hAnsiTheme="majorBidi" w:cstheme="majorBidi"/>
                <w:color w:val="000000"/>
                <w:szCs w:val="20"/>
              </w:rPr>
              <w:t>)</w:t>
            </w:r>
            <w:r w:rsidRPr="00E12607">
              <w:rPr>
                <w:rFonts w:asciiTheme="majorBidi" w:eastAsia="Times New Roman" w:hAnsiTheme="majorBidi" w:cstheme="majorBidi"/>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2BAF83" w14:textId="5FE63DC9"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 xml:space="preserve">Collaborative transport planning for a joint network of two autonomous business units of a logistics service provider (simulated but based on </w:t>
            </w:r>
            <w:r w:rsidR="0092528D">
              <w:rPr>
                <w:rFonts w:asciiTheme="majorBidi" w:eastAsia="Times New Roman" w:hAnsiTheme="majorBidi" w:cstheme="majorBidi"/>
                <w:color w:val="000000"/>
                <w:szCs w:val="20"/>
              </w:rPr>
              <w:t>real</w:t>
            </w:r>
            <w:r w:rsidRPr="00E12607">
              <w:rPr>
                <w:rFonts w:asciiTheme="majorBidi" w:eastAsia="Times New Roman" w:hAnsiTheme="majorBidi" w:cstheme="majorBidi"/>
                <w:color w:val="000000"/>
                <w:szCs w:val="20"/>
              </w:rPr>
              <w:t xml:space="preserve"> data).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F91B51" w14:textId="77777777" w:rsidR="00970251" w:rsidRPr="00E12607" w:rsidRDefault="00970251" w:rsidP="00503FF6">
            <w:pPr>
              <w:rPr>
                <w:rFonts w:asciiTheme="majorBidi" w:eastAsia="Times New Roman" w:hAnsiTheme="majorBidi" w:cstheme="majorBidi"/>
                <w:b/>
                <w:color w:val="000000"/>
                <w:szCs w:val="20"/>
              </w:rPr>
            </w:pPr>
            <w:r w:rsidRPr="00E12607">
              <w:rPr>
                <w:rFonts w:asciiTheme="majorBidi" w:eastAsia="Times New Roman" w:hAnsiTheme="majorBidi" w:cstheme="majorBidi"/>
                <w:b/>
                <w:color w:val="000000"/>
                <w:szCs w:val="20"/>
              </w:rPr>
              <w:t>Capacity and Order sharing:</w:t>
            </w:r>
          </w:p>
          <w:p w14:paraId="0D99CD64"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The joint network of two depots exchanging shipments. The best route for shipments to go through the joint network is determined -directly, via one or both depots.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0693C6F"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Improved transport efficiency in terms of total travel distance.</w:t>
            </w:r>
          </w:p>
        </w:tc>
      </w:tr>
      <w:tr w:rsidR="0092528D" w:rsidRPr="00CD6B86" w14:paraId="5B4F4CE1" w14:textId="77777777" w:rsidTr="0025021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F480BF7"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Handoko and Lau (</w:t>
            </w:r>
            <w:r w:rsidRPr="00967BBA">
              <w:rPr>
                <w:rStyle w:val="ReferenceChar"/>
                <w:rFonts w:cstheme="majorBidi"/>
                <w:i w:val="0"/>
                <w:iCs w:val="0"/>
                <w:szCs w:val="20"/>
              </w:rPr>
              <w:fldChar w:fldCharType="begin"/>
            </w:r>
            <w:r w:rsidRPr="00967BBA">
              <w:rPr>
                <w:rStyle w:val="ReferenceChar"/>
                <w:rFonts w:cstheme="majorBidi"/>
                <w:i w:val="0"/>
                <w:iCs w:val="0"/>
                <w:szCs w:val="20"/>
              </w:rPr>
              <w:instrText xml:space="preserve"> REF _Ref457293489 \h  \* MERGEFORMAT </w:instrText>
            </w:r>
            <w:r w:rsidRPr="00967BBA">
              <w:rPr>
                <w:rStyle w:val="ReferenceChar"/>
                <w:rFonts w:cstheme="majorBidi"/>
                <w:i w:val="0"/>
                <w:iCs w:val="0"/>
                <w:szCs w:val="20"/>
              </w:rPr>
            </w:r>
            <w:r w:rsidRPr="00967BBA">
              <w:rPr>
                <w:rStyle w:val="ReferenceChar"/>
                <w:rFonts w:cstheme="majorBidi"/>
                <w:i w:val="0"/>
                <w:iCs w:val="0"/>
                <w:szCs w:val="20"/>
              </w:rPr>
              <w:fldChar w:fldCharType="separate"/>
            </w:r>
            <w:r w:rsidR="004A2001" w:rsidRPr="004A2001">
              <w:rPr>
                <w:rFonts w:asciiTheme="majorBidi" w:hAnsiTheme="majorBidi" w:cstheme="majorBidi"/>
                <w:i/>
                <w:iCs/>
                <w:noProof/>
                <w:szCs w:val="20"/>
                <w:lang w:eastAsia="en-US"/>
              </w:rPr>
              <w:t>33</w:t>
            </w:r>
            <w:r w:rsidRPr="00967BBA">
              <w:rPr>
                <w:rStyle w:val="ReferenceChar"/>
                <w:rFonts w:cstheme="majorBidi"/>
                <w:i w:val="0"/>
                <w:iCs w:val="0"/>
                <w:szCs w:val="20"/>
              </w:rPr>
              <w:fldChar w:fldCharType="end"/>
            </w:r>
            <w:r w:rsidRPr="00E12607">
              <w:rPr>
                <w:rFonts w:asciiTheme="majorBidi" w:eastAsia="Times New Roman" w:hAnsiTheme="majorBidi" w:cstheme="majorBidi"/>
                <w:color w:val="000000"/>
                <w:szCs w:val="20"/>
              </w:rPr>
              <w:t>)</w:t>
            </w:r>
            <w:r w:rsidRPr="00E12607">
              <w:rPr>
                <w:rFonts w:asciiTheme="majorBidi" w:eastAsia="Times New Roman" w:hAnsiTheme="majorBidi" w:cstheme="majorBidi"/>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000CC1" w14:textId="2531FD8B"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 xml:space="preserve">Carrier collaboration for last mile delivery consolidation (simulated but based on </w:t>
            </w:r>
            <w:r w:rsidR="0092528D">
              <w:rPr>
                <w:rFonts w:asciiTheme="majorBidi" w:eastAsia="Times New Roman" w:hAnsiTheme="majorBidi" w:cstheme="majorBidi"/>
                <w:color w:val="000000"/>
                <w:szCs w:val="20"/>
              </w:rPr>
              <w:t>real</w:t>
            </w:r>
            <w:r w:rsidRPr="00E12607">
              <w:rPr>
                <w:rFonts w:asciiTheme="majorBidi" w:eastAsia="Times New Roman" w:hAnsiTheme="majorBidi" w:cstheme="majorBidi"/>
                <w:color w:val="000000"/>
                <w:szCs w:val="20"/>
              </w:rPr>
              <w:t xml:space="preserve"> data).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EF5EB8E" w14:textId="77777777" w:rsidR="00970251" w:rsidRPr="00E12607" w:rsidRDefault="00970251" w:rsidP="00503FF6">
            <w:pPr>
              <w:rPr>
                <w:rFonts w:asciiTheme="majorBidi" w:eastAsia="Times New Roman" w:hAnsiTheme="majorBidi" w:cstheme="majorBidi"/>
                <w:b/>
                <w:color w:val="000000"/>
                <w:szCs w:val="20"/>
              </w:rPr>
            </w:pPr>
            <w:r w:rsidRPr="00E12607">
              <w:rPr>
                <w:rFonts w:asciiTheme="majorBidi" w:eastAsia="Times New Roman" w:hAnsiTheme="majorBidi" w:cstheme="majorBidi"/>
                <w:b/>
                <w:color w:val="000000"/>
                <w:szCs w:val="20"/>
              </w:rPr>
              <w:t>Order sharing:</w:t>
            </w:r>
          </w:p>
          <w:p w14:paraId="7B5A7D33" w14:textId="77777777" w:rsidR="00970251" w:rsidRPr="00E12607" w:rsidRDefault="00970251" w:rsidP="00503FF6">
            <w:pPr>
              <w:rPr>
                <w:rFonts w:asciiTheme="majorBidi" w:eastAsia="Times New Roman" w:hAnsiTheme="majorBidi" w:cstheme="majorBidi"/>
                <w:szCs w:val="20"/>
              </w:rPr>
            </w:pPr>
            <w:r w:rsidRPr="00E12607">
              <w:rPr>
                <w:rFonts w:asciiTheme="majorBidi" w:eastAsia="Times New Roman" w:hAnsiTheme="majorBidi" w:cstheme="majorBidi"/>
                <w:color w:val="000000"/>
                <w:szCs w:val="20"/>
              </w:rPr>
              <w:t>Shareable orders identified by collaborating carriers can be consolidated with the other carriers’ shipments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9820CD4" w14:textId="77777777" w:rsidR="00970251" w:rsidRPr="00E12607" w:rsidRDefault="00970251" w:rsidP="00503FF6">
            <w:pPr>
              <w:pStyle w:val="ListParagraph"/>
              <w:numPr>
                <w:ilvl w:val="0"/>
                <w:numId w:val="38"/>
              </w:numPr>
              <w:ind w:left="222" w:hanging="219"/>
              <w:rPr>
                <w:rFonts w:asciiTheme="majorBidi" w:eastAsia="Times New Roman" w:hAnsiTheme="majorBidi" w:cstheme="majorBidi"/>
                <w:szCs w:val="20"/>
              </w:rPr>
            </w:pPr>
            <w:r w:rsidRPr="00E12607">
              <w:rPr>
                <w:rFonts w:asciiTheme="majorBidi" w:eastAsia="Times New Roman" w:hAnsiTheme="majorBidi" w:cstheme="majorBidi"/>
                <w:color w:val="000000"/>
                <w:szCs w:val="20"/>
              </w:rPr>
              <w:t xml:space="preserve">Reduction of the number of inter-zone journeys. </w:t>
            </w:r>
          </w:p>
          <w:p w14:paraId="6D33123B" w14:textId="77777777" w:rsidR="00970251" w:rsidRPr="00E12607" w:rsidRDefault="00970251" w:rsidP="00503FF6">
            <w:pPr>
              <w:pStyle w:val="ListParagraph"/>
              <w:numPr>
                <w:ilvl w:val="0"/>
                <w:numId w:val="40"/>
              </w:numPr>
              <w:ind w:left="222" w:hanging="204"/>
              <w:rPr>
                <w:rFonts w:asciiTheme="majorBidi" w:eastAsia="Times New Roman" w:hAnsiTheme="majorBidi" w:cstheme="majorBidi"/>
                <w:szCs w:val="20"/>
              </w:rPr>
            </w:pPr>
            <w:r w:rsidRPr="00E12607">
              <w:rPr>
                <w:rFonts w:asciiTheme="majorBidi" w:eastAsia="Times New Roman" w:hAnsiTheme="majorBidi" w:cstheme="majorBidi"/>
                <w:color w:val="000000"/>
                <w:szCs w:val="20"/>
              </w:rPr>
              <w:t>Cost savings to the participants as a result of lower fuel consumption and fewer man-hours.</w:t>
            </w:r>
          </w:p>
        </w:tc>
      </w:tr>
    </w:tbl>
    <w:p w14:paraId="0C453FB7" w14:textId="77777777" w:rsidR="00970251" w:rsidRPr="00AF62AB" w:rsidRDefault="00970251" w:rsidP="00970251">
      <w:pPr>
        <w:rPr>
          <w:rFonts w:ascii="Times New Roman" w:eastAsia="Times New Roman" w:hAnsi="Times New Roman"/>
          <w:sz w:val="24"/>
        </w:rPr>
      </w:pPr>
    </w:p>
    <w:p w14:paraId="17C767AF" w14:textId="77777777" w:rsidR="00CB43B0" w:rsidRPr="00AF62AB" w:rsidRDefault="00CB43B0" w:rsidP="00CB43B0">
      <w:pPr>
        <w:rPr>
          <w:rFonts w:ascii="Times New Roman" w:eastAsia="Times New Roman" w:hAnsi="Times New Roman"/>
          <w:sz w:val="24"/>
        </w:rPr>
      </w:pPr>
    </w:p>
    <w:p w14:paraId="57E15547" w14:textId="42B90B67" w:rsidR="00530E77" w:rsidRPr="00967BBA" w:rsidRDefault="00530E77" w:rsidP="00F6033C">
      <w:pPr>
        <w:pStyle w:val="Heading2"/>
      </w:pPr>
      <w:r w:rsidRPr="00967BBA">
        <w:t>Sharing the Benefits</w:t>
      </w:r>
      <w:r w:rsidR="00BA1847" w:rsidRPr="00967BBA">
        <w:t xml:space="preserve"> using Cooperative Game Theory</w:t>
      </w:r>
    </w:p>
    <w:p w14:paraId="24DFD1AF" w14:textId="77777777" w:rsidR="00076F04" w:rsidRPr="00967BBA" w:rsidRDefault="00076F04" w:rsidP="00DC14EA">
      <w:pPr>
        <w:pStyle w:val="Paragraph"/>
        <w:rPr>
          <w:rFonts w:asciiTheme="majorBidi" w:hAnsiTheme="majorBidi" w:cstheme="majorBidi"/>
          <w:sz w:val="22"/>
          <w:szCs w:val="22"/>
        </w:rPr>
      </w:pPr>
    </w:p>
    <w:p w14:paraId="7A91612D" w14:textId="4B687D37" w:rsidR="00530E77" w:rsidRPr="00967BBA" w:rsidRDefault="00267087" w:rsidP="007D24F8">
      <w:pPr>
        <w:pStyle w:val="Paragraph"/>
        <w:rPr>
          <w:rFonts w:asciiTheme="majorBidi" w:hAnsiTheme="majorBidi" w:cstheme="majorBidi"/>
          <w:sz w:val="22"/>
          <w:szCs w:val="22"/>
        </w:rPr>
      </w:pPr>
      <w:r w:rsidRPr="00967BBA">
        <w:rPr>
          <w:rFonts w:asciiTheme="majorBidi" w:hAnsiTheme="majorBidi" w:cstheme="majorBidi"/>
          <w:sz w:val="22"/>
          <w:szCs w:val="22"/>
        </w:rPr>
        <w:t xml:space="preserve">In order to find an optimal strategy for enabling fair and efficient collaboration between </w:t>
      </w:r>
      <w:r w:rsidR="007D24F8" w:rsidRPr="00967BBA">
        <w:rPr>
          <w:rFonts w:asciiTheme="majorBidi" w:hAnsiTheme="majorBidi" w:cstheme="majorBidi"/>
          <w:sz w:val="22"/>
          <w:szCs w:val="22"/>
        </w:rPr>
        <w:t>a coalition</w:t>
      </w:r>
      <w:r w:rsidR="00E01B91" w:rsidRPr="00967BBA">
        <w:rPr>
          <w:rFonts w:asciiTheme="majorBidi" w:hAnsiTheme="majorBidi" w:cstheme="majorBidi"/>
          <w:sz w:val="22"/>
          <w:szCs w:val="22"/>
        </w:rPr>
        <w:t xml:space="preserve"> of</w:t>
      </w:r>
      <w:r w:rsidRPr="00967BBA">
        <w:rPr>
          <w:rFonts w:asciiTheme="majorBidi" w:hAnsiTheme="majorBidi" w:cstheme="majorBidi"/>
          <w:sz w:val="22"/>
          <w:szCs w:val="22"/>
        </w:rPr>
        <w:t xml:space="preserve"> stakeholders, we must consider </w:t>
      </w:r>
      <w:r w:rsidR="00E01B91" w:rsidRPr="00967BBA">
        <w:rPr>
          <w:rFonts w:asciiTheme="majorBidi" w:hAnsiTheme="majorBidi" w:cstheme="majorBidi"/>
          <w:sz w:val="22"/>
          <w:szCs w:val="22"/>
        </w:rPr>
        <w:t xml:space="preserve">some </w:t>
      </w:r>
      <w:r w:rsidRPr="00967BBA">
        <w:rPr>
          <w:rFonts w:asciiTheme="majorBidi" w:hAnsiTheme="majorBidi" w:cstheme="majorBidi"/>
          <w:sz w:val="22"/>
          <w:szCs w:val="22"/>
        </w:rPr>
        <w:t>k</w:t>
      </w:r>
      <w:r w:rsidR="00076F04" w:rsidRPr="00967BBA">
        <w:rPr>
          <w:rFonts w:asciiTheme="majorBidi" w:hAnsiTheme="majorBidi" w:cstheme="majorBidi"/>
          <w:sz w:val="22"/>
          <w:szCs w:val="22"/>
        </w:rPr>
        <w:t>ey questions:</w:t>
      </w:r>
    </w:p>
    <w:p w14:paraId="3A6320ED" w14:textId="77777777" w:rsidR="002E27FB" w:rsidRPr="00967BBA" w:rsidRDefault="002E27FB" w:rsidP="00DC14EA">
      <w:pPr>
        <w:pStyle w:val="Paragraph"/>
        <w:rPr>
          <w:rFonts w:asciiTheme="majorBidi" w:hAnsiTheme="majorBidi" w:cstheme="majorBidi"/>
          <w:sz w:val="22"/>
          <w:szCs w:val="22"/>
        </w:rPr>
      </w:pPr>
    </w:p>
    <w:p w14:paraId="4F0D845A" w14:textId="7D513F3A" w:rsidR="00DC14EA" w:rsidRPr="00967BBA" w:rsidRDefault="00DC14EA" w:rsidP="00DC14EA">
      <w:pPr>
        <w:pStyle w:val="Paragraph"/>
        <w:numPr>
          <w:ilvl w:val="0"/>
          <w:numId w:val="25"/>
        </w:numPr>
        <w:rPr>
          <w:rFonts w:asciiTheme="majorBidi" w:hAnsiTheme="majorBidi" w:cstheme="majorBidi"/>
          <w:sz w:val="22"/>
          <w:szCs w:val="22"/>
        </w:rPr>
      </w:pPr>
      <w:r w:rsidRPr="00967BBA">
        <w:rPr>
          <w:rFonts w:asciiTheme="majorBidi" w:hAnsiTheme="majorBidi" w:cstheme="majorBidi"/>
          <w:sz w:val="22"/>
          <w:szCs w:val="22"/>
        </w:rPr>
        <w:t xml:space="preserve">Who are the collaborating partners? </w:t>
      </w:r>
    </w:p>
    <w:p w14:paraId="549B4BA8" w14:textId="77777777" w:rsidR="00DC14EA" w:rsidRPr="00967BBA" w:rsidRDefault="00DC14EA" w:rsidP="00DC14EA">
      <w:pPr>
        <w:pStyle w:val="Paragraph"/>
        <w:numPr>
          <w:ilvl w:val="0"/>
          <w:numId w:val="25"/>
        </w:numPr>
        <w:rPr>
          <w:rFonts w:asciiTheme="majorBidi" w:hAnsiTheme="majorBidi" w:cstheme="majorBidi"/>
          <w:sz w:val="22"/>
          <w:szCs w:val="22"/>
        </w:rPr>
      </w:pPr>
      <w:r w:rsidRPr="00967BBA">
        <w:rPr>
          <w:rFonts w:asciiTheme="majorBidi" w:hAnsiTheme="majorBidi" w:cstheme="majorBidi"/>
          <w:sz w:val="22"/>
          <w:szCs w:val="22"/>
        </w:rPr>
        <w:t>What resources does each partner have available to the collaboration (depots, vehicles, personnel)?</w:t>
      </w:r>
    </w:p>
    <w:p w14:paraId="64B25980" w14:textId="77777777" w:rsidR="00DC14EA" w:rsidRPr="00967BBA" w:rsidRDefault="00DC14EA" w:rsidP="00DC14EA">
      <w:pPr>
        <w:pStyle w:val="Paragraph"/>
        <w:numPr>
          <w:ilvl w:val="0"/>
          <w:numId w:val="25"/>
        </w:numPr>
        <w:rPr>
          <w:rFonts w:asciiTheme="majorBidi" w:hAnsiTheme="majorBidi" w:cstheme="majorBidi"/>
          <w:sz w:val="22"/>
          <w:szCs w:val="22"/>
        </w:rPr>
      </w:pPr>
      <w:r w:rsidRPr="00967BBA">
        <w:rPr>
          <w:rFonts w:asciiTheme="majorBidi" w:hAnsiTheme="majorBidi" w:cstheme="majorBidi"/>
          <w:sz w:val="22"/>
          <w:szCs w:val="22"/>
        </w:rPr>
        <w:t>What is the geographical scope of the collaboration? For example are certain areas to be served solely by one of the partners?</w:t>
      </w:r>
    </w:p>
    <w:p w14:paraId="29206BCD" w14:textId="77777777" w:rsidR="00DC14EA" w:rsidRPr="00967BBA" w:rsidRDefault="00DC14EA" w:rsidP="00DC14EA">
      <w:pPr>
        <w:pStyle w:val="Paragraph"/>
        <w:numPr>
          <w:ilvl w:val="0"/>
          <w:numId w:val="25"/>
        </w:numPr>
        <w:rPr>
          <w:rFonts w:asciiTheme="majorBidi" w:hAnsiTheme="majorBidi" w:cstheme="majorBidi"/>
          <w:sz w:val="22"/>
          <w:szCs w:val="22"/>
        </w:rPr>
      </w:pPr>
      <w:r w:rsidRPr="00967BBA">
        <w:rPr>
          <w:rFonts w:asciiTheme="majorBidi" w:hAnsiTheme="majorBidi" w:cstheme="majorBidi"/>
          <w:sz w:val="22"/>
          <w:szCs w:val="22"/>
        </w:rPr>
        <w:lastRenderedPageBreak/>
        <w:t xml:space="preserve">What parcel volumes are to be transferred between partners and when/where/how will transfers take place? To what extent, will approximate volumes be known in advance, to allow effective planning? </w:t>
      </w:r>
    </w:p>
    <w:p w14:paraId="5BD46B51" w14:textId="77777777" w:rsidR="00DC14EA" w:rsidRPr="00967BBA" w:rsidRDefault="00DC14EA" w:rsidP="00DC14EA">
      <w:pPr>
        <w:pStyle w:val="Paragraph"/>
        <w:numPr>
          <w:ilvl w:val="0"/>
          <w:numId w:val="25"/>
        </w:numPr>
        <w:rPr>
          <w:rFonts w:asciiTheme="majorBidi" w:hAnsiTheme="majorBidi" w:cstheme="majorBidi"/>
          <w:sz w:val="22"/>
          <w:szCs w:val="22"/>
        </w:rPr>
      </w:pPr>
      <w:r w:rsidRPr="00967BBA">
        <w:rPr>
          <w:rFonts w:asciiTheme="majorBidi" w:hAnsiTheme="majorBidi" w:cstheme="majorBidi"/>
          <w:sz w:val="22"/>
          <w:szCs w:val="22"/>
        </w:rPr>
        <w:t xml:space="preserve">To what extent are transfers </w:t>
      </w:r>
      <w:r w:rsidR="00E83C47" w:rsidRPr="00967BBA">
        <w:rPr>
          <w:rFonts w:asciiTheme="majorBidi" w:hAnsiTheme="majorBidi" w:cstheme="majorBidi"/>
          <w:sz w:val="22"/>
          <w:szCs w:val="22"/>
        </w:rPr>
        <w:t xml:space="preserve">of parcels </w:t>
      </w:r>
      <w:r w:rsidRPr="00967BBA">
        <w:rPr>
          <w:rFonts w:asciiTheme="majorBidi" w:hAnsiTheme="majorBidi" w:cstheme="majorBidi"/>
          <w:sz w:val="22"/>
          <w:szCs w:val="22"/>
        </w:rPr>
        <w:t>mandatory (e.g. due to a contractual agreement) or voluntary (e.g. where a freight exchange website service is used)?</w:t>
      </w:r>
    </w:p>
    <w:p w14:paraId="7F25E614" w14:textId="01030189" w:rsidR="00DC14EA" w:rsidRPr="00967BBA" w:rsidRDefault="00DC14EA" w:rsidP="00E83C47">
      <w:pPr>
        <w:pStyle w:val="Paragraph"/>
        <w:numPr>
          <w:ilvl w:val="0"/>
          <w:numId w:val="25"/>
        </w:numPr>
        <w:rPr>
          <w:rFonts w:asciiTheme="majorBidi" w:hAnsiTheme="majorBidi" w:cstheme="majorBidi"/>
          <w:sz w:val="22"/>
          <w:szCs w:val="22"/>
        </w:rPr>
      </w:pPr>
      <w:r w:rsidRPr="00967BBA">
        <w:rPr>
          <w:rFonts w:asciiTheme="majorBidi" w:hAnsiTheme="majorBidi" w:cstheme="majorBidi"/>
          <w:sz w:val="22"/>
          <w:szCs w:val="22"/>
        </w:rPr>
        <w:t xml:space="preserve">What are the allocation rules in the collaborative relationship and how can a fair allocation be achieved? </w:t>
      </w:r>
      <w:r w:rsidR="00E83C47" w:rsidRPr="00967BBA">
        <w:rPr>
          <w:rFonts w:asciiTheme="majorBidi" w:hAnsiTheme="majorBidi" w:cstheme="majorBidi"/>
          <w:sz w:val="22"/>
          <w:szCs w:val="22"/>
        </w:rPr>
        <w:t xml:space="preserve">For example, </w:t>
      </w:r>
      <w:r w:rsidRPr="00967BBA">
        <w:rPr>
          <w:rFonts w:asciiTheme="majorBidi" w:hAnsiTheme="majorBidi" w:cstheme="majorBidi"/>
          <w:sz w:val="22"/>
          <w:szCs w:val="22"/>
        </w:rPr>
        <w:t xml:space="preserve">shares can be determined by dividing the value of the collaboration equally amongst the partners, </w:t>
      </w:r>
      <w:r w:rsidR="00E83C47" w:rsidRPr="00967BBA">
        <w:rPr>
          <w:rFonts w:asciiTheme="majorBidi" w:hAnsiTheme="majorBidi" w:cstheme="majorBidi"/>
          <w:sz w:val="22"/>
          <w:szCs w:val="22"/>
        </w:rPr>
        <w:t xml:space="preserve">or </w:t>
      </w:r>
      <w:r w:rsidRPr="00967BBA">
        <w:rPr>
          <w:rFonts w:asciiTheme="majorBidi" w:hAnsiTheme="majorBidi" w:cstheme="majorBidi"/>
          <w:sz w:val="22"/>
          <w:szCs w:val="22"/>
        </w:rPr>
        <w:t>proportionally</w:t>
      </w:r>
      <w:r w:rsidR="00E83C47" w:rsidRPr="00967BBA">
        <w:rPr>
          <w:rFonts w:asciiTheme="majorBidi" w:hAnsiTheme="majorBidi" w:cstheme="majorBidi"/>
          <w:sz w:val="22"/>
          <w:szCs w:val="22"/>
        </w:rPr>
        <w:t>,</w:t>
      </w:r>
      <w:r w:rsidRPr="00967BBA">
        <w:rPr>
          <w:rFonts w:asciiTheme="majorBidi" w:hAnsiTheme="majorBidi" w:cstheme="majorBidi"/>
          <w:sz w:val="22"/>
          <w:szCs w:val="22"/>
        </w:rPr>
        <w:t xml:space="preserve"> according to the value they bring</w:t>
      </w:r>
      <w:r w:rsidR="007D24F8" w:rsidRPr="00967BBA">
        <w:rPr>
          <w:rFonts w:asciiTheme="majorBidi" w:hAnsiTheme="majorBidi" w:cstheme="majorBidi"/>
          <w:sz w:val="22"/>
          <w:szCs w:val="22"/>
        </w:rPr>
        <w:t xml:space="preserve"> </w:t>
      </w:r>
      <w:r w:rsidRPr="00967BBA">
        <w:rPr>
          <w:rFonts w:asciiTheme="majorBidi" w:hAnsiTheme="majorBidi" w:cstheme="majorBidi"/>
          <w:sz w:val="22"/>
          <w:szCs w:val="22"/>
        </w:rPr>
        <w:t>or the cost they incur within the collaboration</w:t>
      </w:r>
      <w:r w:rsidR="00E83C47" w:rsidRPr="00967BBA">
        <w:rPr>
          <w:rFonts w:asciiTheme="majorBidi" w:hAnsiTheme="majorBidi" w:cstheme="majorBidi"/>
          <w:sz w:val="22"/>
          <w:szCs w:val="22"/>
        </w:rPr>
        <w:t>,</w:t>
      </w:r>
      <w:r w:rsidRPr="00967BBA">
        <w:rPr>
          <w:rFonts w:asciiTheme="majorBidi" w:hAnsiTheme="majorBidi" w:cstheme="majorBidi"/>
          <w:sz w:val="22"/>
          <w:szCs w:val="22"/>
        </w:rPr>
        <w:t xml:space="preserve"> including total cost or distance travelled. </w:t>
      </w:r>
    </w:p>
    <w:p w14:paraId="6BF87D6E" w14:textId="77777777" w:rsidR="00DC14EA" w:rsidRPr="00967BBA" w:rsidRDefault="00DC14EA" w:rsidP="00DC14EA">
      <w:pPr>
        <w:pStyle w:val="Paragraph"/>
        <w:rPr>
          <w:rFonts w:asciiTheme="majorBidi" w:hAnsiTheme="majorBidi" w:cstheme="majorBidi"/>
          <w:sz w:val="22"/>
          <w:szCs w:val="22"/>
        </w:rPr>
      </w:pPr>
    </w:p>
    <w:p w14:paraId="36F0E204" w14:textId="54A85F21" w:rsidR="00530E77" w:rsidRPr="00967BBA" w:rsidRDefault="00530E77" w:rsidP="002637C0">
      <w:pPr>
        <w:pStyle w:val="Paragraph"/>
        <w:rPr>
          <w:rFonts w:asciiTheme="majorBidi" w:hAnsiTheme="majorBidi" w:cstheme="majorBidi"/>
          <w:sz w:val="22"/>
          <w:szCs w:val="22"/>
        </w:rPr>
      </w:pPr>
      <w:r w:rsidRPr="00967BBA">
        <w:rPr>
          <w:rFonts w:asciiTheme="majorBidi" w:hAnsiTheme="majorBidi" w:cstheme="majorBidi"/>
          <w:sz w:val="22"/>
          <w:szCs w:val="22"/>
        </w:rPr>
        <w:t xml:space="preserve">Cooperative game theory is a way to answer some of these questions around </w:t>
      </w:r>
      <w:r w:rsidR="00076F04" w:rsidRPr="00967BBA">
        <w:rPr>
          <w:rFonts w:asciiTheme="majorBidi" w:hAnsiTheme="majorBidi" w:cstheme="majorBidi"/>
          <w:sz w:val="22"/>
          <w:szCs w:val="22"/>
        </w:rPr>
        <w:t xml:space="preserve">the </w:t>
      </w:r>
      <w:r w:rsidRPr="00967BBA">
        <w:rPr>
          <w:rFonts w:asciiTheme="majorBidi" w:hAnsiTheme="majorBidi" w:cstheme="majorBidi"/>
          <w:sz w:val="22"/>
          <w:szCs w:val="22"/>
        </w:rPr>
        <w:t xml:space="preserve">formation of collaborations (or coalitions) and </w:t>
      </w:r>
      <w:r w:rsidR="002637C0" w:rsidRPr="00967BBA">
        <w:rPr>
          <w:rFonts w:asciiTheme="majorBidi" w:hAnsiTheme="majorBidi" w:cstheme="majorBidi"/>
          <w:sz w:val="22"/>
          <w:szCs w:val="22"/>
        </w:rPr>
        <w:t xml:space="preserve">the </w:t>
      </w:r>
      <w:r w:rsidRPr="00967BBA">
        <w:rPr>
          <w:rFonts w:asciiTheme="majorBidi" w:hAnsiTheme="majorBidi" w:cstheme="majorBidi"/>
          <w:sz w:val="22"/>
          <w:szCs w:val="22"/>
        </w:rPr>
        <w:t>fair distribution of the benefits.  For parcel deliveries, one possibility is that a number of different carriers work together towards a multi-carrier collaborative operation.  Collaboration might also be a possibility acro</w:t>
      </w:r>
      <w:r w:rsidR="001C4059" w:rsidRPr="00967BBA">
        <w:rPr>
          <w:rFonts w:asciiTheme="majorBidi" w:hAnsiTheme="majorBidi" w:cstheme="majorBidi"/>
          <w:sz w:val="22"/>
          <w:szCs w:val="22"/>
        </w:rPr>
        <w:t xml:space="preserve">ss a carrier’s carrier, </w:t>
      </w:r>
      <w:r w:rsidRPr="00967BBA">
        <w:rPr>
          <w:rFonts w:asciiTheme="majorBidi" w:hAnsiTheme="majorBidi" w:cstheme="majorBidi"/>
          <w:sz w:val="22"/>
          <w:szCs w:val="22"/>
        </w:rPr>
        <w:t xml:space="preserve">tasked with performing the last-mile delivery operations. For any potential collaboration, cooperative game theory is concerned with two fundamental questions.  The first is to find a coalition structure, i.e., clustering the </w:t>
      </w:r>
      <w:r w:rsidRPr="00967BBA">
        <w:rPr>
          <w:rFonts w:asciiTheme="majorBidi" w:hAnsiTheme="majorBidi" w:cstheme="majorBidi"/>
          <w:i/>
          <w:sz w:val="22"/>
          <w:szCs w:val="22"/>
        </w:rPr>
        <w:t>members</w:t>
      </w:r>
      <w:r w:rsidRPr="00967BBA">
        <w:rPr>
          <w:rFonts w:asciiTheme="majorBidi" w:hAnsiTheme="majorBidi" w:cstheme="majorBidi"/>
          <w:sz w:val="22"/>
          <w:szCs w:val="22"/>
        </w:rPr>
        <w:t xml:space="preserve"> (or </w:t>
      </w:r>
      <w:r w:rsidRPr="00967BBA">
        <w:rPr>
          <w:rFonts w:asciiTheme="majorBidi" w:hAnsiTheme="majorBidi" w:cstheme="majorBidi"/>
          <w:i/>
          <w:sz w:val="22"/>
          <w:szCs w:val="22"/>
        </w:rPr>
        <w:t>players</w:t>
      </w:r>
      <w:r w:rsidRPr="00967BBA">
        <w:rPr>
          <w:rFonts w:asciiTheme="majorBidi" w:hAnsiTheme="majorBidi" w:cstheme="majorBidi"/>
          <w:sz w:val="22"/>
          <w:szCs w:val="22"/>
        </w:rPr>
        <w:t xml:space="preserve">) into </w:t>
      </w:r>
      <w:r w:rsidRPr="00967BBA">
        <w:rPr>
          <w:rFonts w:asciiTheme="majorBidi" w:hAnsiTheme="majorBidi" w:cstheme="majorBidi"/>
          <w:i/>
          <w:sz w:val="22"/>
          <w:szCs w:val="22"/>
        </w:rPr>
        <w:t>coalition</w:t>
      </w:r>
      <w:r w:rsidRPr="00967BBA">
        <w:rPr>
          <w:rFonts w:asciiTheme="majorBidi" w:hAnsiTheme="majorBidi" w:cstheme="majorBidi"/>
          <w:sz w:val="22"/>
          <w:szCs w:val="22"/>
        </w:rPr>
        <w:t xml:space="preserve">s.  In particular, if a carrier </w:t>
      </w:r>
      <w:r w:rsidRPr="00967BBA">
        <w:rPr>
          <w:rFonts w:asciiTheme="majorBidi" w:hAnsiTheme="majorBidi" w:cstheme="majorBidi"/>
          <w:i/>
          <w:sz w:val="22"/>
          <w:szCs w:val="22"/>
        </w:rPr>
        <w:t>i</w:t>
      </w:r>
      <w:r w:rsidRPr="00967BBA">
        <w:rPr>
          <w:rFonts w:asciiTheme="majorBidi" w:hAnsiTheme="majorBidi" w:cstheme="majorBidi"/>
          <w:sz w:val="22"/>
          <w:szCs w:val="22"/>
        </w:rPr>
        <w:t xml:space="preserve"> bears a cost </w:t>
      </w:r>
      <w:r w:rsidRPr="00967BBA">
        <w:rPr>
          <w:rFonts w:asciiTheme="majorBidi" w:hAnsiTheme="majorBidi" w:cstheme="majorBidi"/>
          <w:i/>
          <w:sz w:val="22"/>
          <w:szCs w:val="22"/>
        </w:rPr>
        <w:t>v</w:t>
      </w:r>
      <w:r w:rsidRPr="00967BBA">
        <w:rPr>
          <w:rFonts w:asciiTheme="majorBidi" w:hAnsiTheme="majorBidi" w:cstheme="majorBidi"/>
          <w:sz w:val="22"/>
          <w:szCs w:val="22"/>
        </w:rPr>
        <w:t>({</w:t>
      </w:r>
      <w:r w:rsidRPr="00967BBA">
        <w:rPr>
          <w:rFonts w:asciiTheme="majorBidi" w:hAnsiTheme="majorBidi" w:cstheme="majorBidi"/>
          <w:i/>
          <w:sz w:val="22"/>
          <w:szCs w:val="22"/>
        </w:rPr>
        <w:t>i</w:t>
      </w:r>
      <w:r w:rsidRPr="00967BBA">
        <w:rPr>
          <w:rFonts w:asciiTheme="majorBidi" w:hAnsiTheme="majorBidi" w:cstheme="majorBidi"/>
          <w:sz w:val="22"/>
          <w:szCs w:val="22"/>
        </w:rPr>
        <w:t xml:space="preserve">}) in performing their delivery operations, and a carrier </w:t>
      </w:r>
      <w:r w:rsidRPr="00967BBA">
        <w:rPr>
          <w:rFonts w:asciiTheme="majorBidi" w:hAnsiTheme="majorBidi" w:cstheme="majorBidi"/>
          <w:i/>
          <w:sz w:val="22"/>
          <w:szCs w:val="22"/>
        </w:rPr>
        <w:t>j</w:t>
      </w:r>
      <w:r w:rsidRPr="00967BBA">
        <w:rPr>
          <w:rFonts w:asciiTheme="majorBidi" w:hAnsiTheme="majorBidi" w:cstheme="majorBidi"/>
          <w:sz w:val="22"/>
          <w:szCs w:val="22"/>
        </w:rPr>
        <w:t xml:space="preserve"> faces a similar cost </w:t>
      </w:r>
      <w:r w:rsidRPr="00967BBA">
        <w:rPr>
          <w:rFonts w:asciiTheme="majorBidi" w:hAnsiTheme="majorBidi" w:cstheme="majorBidi"/>
          <w:i/>
          <w:sz w:val="22"/>
          <w:szCs w:val="22"/>
        </w:rPr>
        <w:t>v</w:t>
      </w:r>
      <w:r w:rsidRPr="00967BBA">
        <w:rPr>
          <w:rFonts w:asciiTheme="majorBidi" w:hAnsiTheme="majorBidi" w:cstheme="majorBidi"/>
          <w:sz w:val="22"/>
          <w:szCs w:val="22"/>
        </w:rPr>
        <w:t>({</w:t>
      </w:r>
      <w:r w:rsidRPr="00967BBA">
        <w:rPr>
          <w:rFonts w:asciiTheme="majorBidi" w:hAnsiTheme="majorBidi" w:cstheme="majorBidi"/>
          <w:i/>
          <w:sz w:val="22"/>
          <w:szCs w:val="22"/>
        </w:rPr>
        <w:t>j</w:t>
      </w:r>
      <w:r w:rsidRPr="00967BBA">
        <w:rPr>
          <w:rFonts w:asciiTheme="majorBidi" w:hAnsiTheme="majorBidi" w:cstheme="majorBidi"/>
          <w:sz w:val="22"/>
          <w:szCs w:val="22"/>
        </w:rPr>
        <w:t xml:space="preserve">}) for their operations, it is expected that a coalition </w:t>
      </w:r>
      <w:r w:rsidRPr="00967BBA">
        <w:rPr>
          <w:rFonts w:asciiTheme="majorBidi" w:hAnsiTheme="majorBidi" w:cstheme="majorBidi"/>
          <w:i/>
          <w:sz w:val="22"/>
          <w:szCs w:val="22"/>
        </w:rPr>
        <w:t>S</w:t>
      </w:r>
      <w:r w:rsidRPr="00967BBA">
        <w:rPr>
          <w:rFonts w:asciiTheme="majorBidi" w:hAnsiTheme="majorBidi" w:cstheme="majorBidi"/>
          <w:sz w:val="22"/>
          <w:szCs w:val="22"/>
        </w:rPr>
        <w:t xml:space="preserve"> = {</w:t>
      </w:r>
      <w:r w:rsidRPr="00967BBA">
        <w:rPr>
          <w:rFonts w:asciiTheme="majorBidi" w:hAnsiTheme="majorBidi" w:cstheme="majorBidi"/>
          <w:i/>
          <w:sz w:val="22"/>
          <w:szCs w:val="22"/>
        </w:rPr>
        <w:t>i</w:t>
      </w:r>
      <w:r w:rsidRPr="00967BBA">
        <w:rPr>
          <w:rFonts w:asciiTheme="majorBidi" w:hAnsiTheme="majorBidi" w:cstheme="majorBidi"/>
          <w:sz w:val="22"/>
          <w:szCs w:val="22"/>
        </w:rPr>
        <w:t xml:space="preserve">, </w:t>
      </w:r>
      <w:r w:rsidRPr="00967BBA">
        <w:rPr>
          <w:rFonts w:asciiTheme="majorBidi" w:hAnsiTheme="majorBidi" w:cstheme="majorBidi"/>
          <w:i/>
          <w:sz w:val="22"/>
          <w:szCs w:val="22"/>
        </w:rPr>
        <w:t>j</w:t>
      </w:r>
      <w:r w:rsidRPr="00967BBA">
        <w:rPr>
          <w:rFonts w:asciiTheme="majorBidi" w:hAnsiTheme="majorBidi" w:cstheme="majorBidi"/>
          <w:sz w:val="22"/>
          <w:szCs w:val="22"/>
        </w:rPr>
        <w:t xml:space="preserve">} between these two carriers will result in a reduction of the overall cost </w:t>
      </w:r>
      <w:r w:rsidRPr="00967BBA">
        <w:rPr>
          <w:rFonts w:asciiTheme="majorBidi" w:hAnsiTheme="majorBidi" w:cstheme="majorBidi"/>
          <w:i/>
          <w:sz w:val="22"/>
          <w:szCs w:val="22"/>
        </w:rPr>
        <w:t>v</w:t>
      </w:r>
      <w:r w:rsidRPr="00967BBA">
        <w:rPr>
          <w:rFonts w:asciiTheme="majorBidi" w:hAnsiTheme="majorBidi" w:cstheme="majorBidi"/>
          <w:sz w:val="22"/>
          <w:szCs w:val="22"/>
        </w:rPr>
        <w:t>(</w:t>
      </w:r>
      <w:r w:rsidRPr="00967BBA">
        <w:rPr>
          <w:rFonts w:asciiTheme="majorBidi" w:hAnsiTheme="majorBidi" w:cstheme="majorBidi"/>
          <w:i/>
          <w:sz w:val="22"/>
          <w:szCs w:val="22"/>
        </w:rPr>
        <w:t>S</w:t>
      </w:r>
      <w:r w:rsidRPr="00967BBA">
        <w:rPr>
          <w:rFonts w:asciiTheme="majorBidi" w:hAnsiTheme="majorBidi" w:cstheme="majorBidi"/>
          <w:sz w:val="22"/>
          <w:szCs w:val="22"/>
        </w:rPr>
        <w:t xml:space="preserve">) such that </w:t>
      </w:r>
      <w:r w:rsidRPr="00967BBA">
        <w:rPr>
          <w:rFonts w:asciiTheme="majorBidi" w:hAnsiTheme="majorBidi" w:cstheme="majorBidi"/>
          <w:i/>
          <w:sz w:val="22"/>
          <w:szCs w:val="22"/>
        </w:rPr>
        <w:t>v</w:t>
      </w:r>
      <w:r w:rsidRPr="00967BBA">
        <w:rPr>
          <w:rFonts w:asciiTheme="majorBidi" w:hAnsiTheme="majorBidi" w:cstheme="majorBidi"/>
          <w:sz w:val="22"/>
          <w:szCs w:val="22"/>
        </w:rPr>
        <w:t>(</w:t>
      </w:r>
      <w:r w:rsidRPr="00967BBA">
        <w:rPr>
          <w:rFonts w:asciiTheme="majorBidi" w:hAnsiTheme="majorBidi" w:cstheme="majorBidi"/>
          <w:i/>
          <w:sz w:val="22"/>
          <w:szCs w:val="22"/>
        </w:rPr>
        <w:t>S</w:t>
      </w:r>
      <w:r w:rsidRPr="00967BBA">
        <w:rPr>
          <w:rFonts w:asciiTheme="majorBidi" w:hAnsiTheme="majorBidi" w:cstheme="majorBidi"/>
          <w:sz w:val="22"/>
          <w:szCs w:val="22"/>
        </w:rPr>
        <w:t xml:space="preserve">) ≤ </w:t>
      </w:r>
      <w:r w:rsidRPr="00967BBA">
        <w:rPr>
          <w:rFonts w:asciiTheme="majorBidi" w:hAnsiTheme="majorBidi" w:cstheme="majorBidi"/>
          <w:i/>
          <w:sz w:val="22"/>
          <w:szCs w:val="22"/>
        </w:rPr>
        <w:t>v</w:t>
      </w:r>
      <w:r w:rsidRPr="00967BBA">
        <w:rPr>
          <w:rFonts w:asciiTheme="majorBidi" w:hAnsiTheme="majorBidi" w:cstheme="majorBidi"/>
          <w:sz w:val="22"/>
          <w:szCs w:val="22"/>
        </w:rPr>
        <w:t>({</w:t>
      </w:r>
      <w:r w:rsidRPr="00967BBA">
        <w:rPr>
          <w:rFonts w:asciiTheme="majorBidi" w:hAnsiTheme="majorBidi" w:cstheme="majorBidi"/>
          <w:i/>
          <w:sz w:val="22"/>
          <w:szCs w:val="22"/>
        </w:rPr>
        <w:t>i</w:t>
      </w:r>
      <w:r w:rsidRPr="00967BBA">
        <w:rPr>
          <w:rFonts w:asciiTheme="majorBidi" w:hAnsiTheme="majorBidi" w:cstheme="majorBidi"/>
          <w:sz w:val="22"/>
          <w:szCs w:val="22"/>
        </w:rPr>
        <w:t xml:space="preserve">}) + </w:t>
      </w:r>
      <w:r w:rsidRPr="00967BBA">
        <w:rPr>
          <w:rFonts w:asciiTheme="majorBidi" w:hAnsiTheme="majorBidi" w:cstheme="majorBidi"/>
          <w:i/>
          <w:sz w:val="22"/>
          <w:szCs w:val="22"/>
        </w:rPr>
        <w:t>v</w:t>
      </w:r>
      <w:r w:rsidRPr="00967BBA">
        <w:rPr>
          <w:rFonts w:asciiTheme="majorBidi" w:hAnsiTheme="majorBidi" w:cstheme="majorBidi"/>
          <w:sz w:val="22"/>
          <w:szCs w:val="22"/>
        </w:rPr>
        <w:t>({</w:t>
      </w:r>
      <w:r w:rsidRPr="00967BBA">
        <w:rPr>
          <w:rFonts w:asciiTheme="majorBidi" w:hAnsiTheme="majorBidi" w:cstheme="majorBidi"/>
          <w:i/>
          <w:sz w:val="22"/>
          <w:szCs w:val="22"/>
        </w:rPr>
        <w:t>j</w:t>
      </w:r>
      <w:r w:rsidRPr="00967BBA">
        <w:rPr>
          <w:rFonts w:asciiTheme="majorBidi" w:hAnsiTheme="majorBidi" w:cstheme="majorBidi"/>
          <w:sz w:val="22"/>
          <w:szCs w:val="22"/>
        </w:rPr>
        <w:t xml:space="preserve">}), and similarly with coalitions with more than two members.  The second question is to calculate a payoff vector that describes how to divide the value </w:t>
      </w:r>
      <w:r w:rsidRPr="00967BBA">
        <w:rPr>
          <w:rFonts w:asciiTheme="majorBidi" w:hAnsiTheme="majorBidi" w:cstheme="majorBidi"/>
          <w:i/>
          <w:sz w:val="22"/>
          <w:szCs w:val="22"/>
        </w:rPr>
        <w:t>v</w:t>
      </w:r>
      <w:r w:rsidRPr="00967BBA">
        <w:rPr>
          <w:rFonts w:asciiTheme="majorBidi" w:hAnsiTheme="majorBidi" w:cstheme="majorBidi"/>
          <w:sz w:val="22"/>
          <w:szCs w:val="22"/>
        </w:rPr>
        <w:t>(</w:t>
      </w:r>
      <w:r w:rsidRPr="00967BBA">
        <w:rPr>
          <w:rFonts w:asciiTheme="majorBidi" w:hAnsiTheme="majorBidi" w:cstheme="majorBidi"/>
          <w:i/>
          <w:sz w:val="22"/>
          <w:szCs w:val="22"/>
        </w:rPr>
        <w:t>S</w:t>
      </w:r>
      <w:r w:rsidRPr="00967BBA">
        <w:rPr>
          <w:rFonts w:asciiTheme="majorBidi" w:hAnsiTheme="majorBidi" w:cstheme="majorBidi"/>
          <w:sz w:val="22"/>
          <w:szCs w:val="22"/>
        </w:rPr>
        <w:t xml:space="preserve">) of a coalition </w:t>
      </w:r>
      <w:r w:rsidRPr="00967BBA">
        <w:rPr>
          <w:rFonts w:asciiTheme="majorBidi" w:hAnsiTheme="majorBidi" w:cstheme="majorBidi"/>
          <w:i/>
          <w:sz w:val="22"/>
          <w:szCs w:val="22"/>
        </w:rPr>
        <w:t>S</w:t>
      </w:r>
      <w:r w:rsidRPr="00967BBA">
        <w:rPr>
          <w:rFonts w:asciiTheme="majorBidi" w:hAnsiTheme="majorBidi" w:cstheme="majorBidi"/>
          <w:sz w:val="22"/>
          <w:szCs w:val="22"/>
        </w:rPr>
        <w:t xml:space="preserve"> amongst its members.  In doing so, one must ensure that the allocations are </w:t>
      </w:r>
      <w:r w:rsidRPr="00967BBA">
        <w:rPr>
          <w:rFonts w:asciiTheme="majorBidi" w:hAnsiTheme="majorBidi" w:cstheme="majorBidi"/>
          <w:i/>
          <w:sz w:val="22"/>
          <w:szCs w:val="22"/>
        </w:rPr>
        <w:t>fair</w:t>
      </w:r>
      <w:r w:rsidRPr="00967BBA">
        <w:rPr>
          <w:rFonts w:asciiTheme="majorBidi" w:hAnsiTheme="majorBidi" w:cstheme="majorBidi"/>
          <w:sz w:val="22"/>
          <w:szCs w:val="22"/>
        </w:rPr>
        <w:t xml:space="preserve">, i.e., the payoffs reflect the contribution of each of the members, and that the coalition is </w:t>
      </w:r>
      <w:r w:rsidRPr="00967BBA">
        <w:rPr>
          <w:rFonts w:asciiTheme="majorBidi" w:hAnsiTheme="majorBidi" w:cstheme="majorBidi"/>
          <w:i/>
          <w:sz w:val="22"/>
          <w:szCs w:val="22"/>
        </w:rPr>
        <w:t>stable</w:t>
      </w:r>
      <w:r w:rsidRPr="00967BBA">
        <w:rPr>
          <w:rFonts w:asciiTheme="majorBidi" w:hAnsiTheme="majorBidi" w:cstheme="majorBidi"/>
          <w:sz w:val="22"/>
          <w:szCs w:val="22"/>
        </w:rPr>
        <w:t xml:space="preserve">, meaning that there is no incentive for any of the members to leave the coalition.  </w:t>
      </w:r>
      <w:r w:rsidR="00AA1424" w:rsidRPr="00967BBA">
        <w:rPr>
          <w:rFonts w:asciiTheme="majorBidi" w:hAnsiTheme="majorBidi" w:cstheme="majorBidi"/>
          <w:sz w:val="22"/>
          <w:szCs w:val="22"/>
        </w:rPr>
        <w:t>T</w:t>
      </w:r>
      <w:r w:rsidRPr="00967BBA">
        <w:rPr>
          <w:rFonts w:asciiTheme="majorBidi" w:hAnsiTheme="majorBidi" w:cstheme="majorBidi"/>
          <w:sz w:val="22"/>
          <w:szCs w:val="22"/>
        </w:rPr>
        <w:t>he collaboration should not leave any carrier worse-off than if they were to operate on their own.  Fairness and stability are needed for a collaboration to be able to sustain itself.  Below are some of the concepts through which these questions, and in particular the calculation of the payoff vector, can be addressed (</w:t>
      </w:r>
      <w:r w:rsidRPr="00967BBA">
        <w:rPr>
          <w:rStyle w:val="ReferenceChar"/>
          <w:rFonts w:cstheme="majorBidi"/>
          <w:sz w:val="22"/>
          <w:szCs w:val="22"/>
        </w:rPr>
        <w:fldChar w:fldCharType="begin"/>
      </w:r>
      <w:r w:rsidRPr="00967BBA">
        <w:rPr>
          <w:rStyle w:val="ReferenceChar"/>
          <w:rFonts w:cstheme="majorBidi"/>
          <w:sz w:val="22"/>
          <w:szCs w:val="22"/>
        </w:rPr>
        <w:instrText xml:space="preserve"> REF _Ref457293635 \h  \* MERGEFORMAT </w:instrText>
      </w:r>
      <w:r w:rsidRPr="00967BBA">
        <w:rPr>
          <w:rStyle w:val="ReferenceChar"/>
          <w:rFonts w:cstheme="majorBidi"/>
          <w:sz w:val="22"/>
          <w:szCs w:val="22"/>
        </w:rPr>
      </w:r>
      <w:r w:rsidRPr="00967BBA">
        <w:rPr>
          <w:rStyle w:val="ReferenceChar"/>
          <w:rFonts w:cstheme="majorBidi"/>
          <w:sz w:val="22"/>
          <w:szCs w:val="22"/>
        </w:rPr>
        <w:fldChar w:fldCharType="separate"/>
      </w:r>
      <w:r w:rsidR="004A2001" w:rsidRPr="004A2001">
        <w:rPr>
          <w:rStyle w:val="ReferenceChar"/>
          <w:sz w:val="22"/>
          <w:szCs w:val="22"/>
        </w:rPr>
        <w:t>43</w:t>
      </w:r>
      <w:r w:rsidRPr="00967BBA">
        <w:rPr>
          <w:rStyle w:val="ReferenceChar"/>
          <w:rFonts w:cstheme="majorBidi"/>
          <w:sz w:val="22"/>
          <w:szCs w:val="22"/>
        </w:rPr>
        <w:fldChar w:fldCharType="end"/>
      </w:r>
      <w:r w:rsidRPr="00967BBA">
        <w:rPr>
          <w:rFonts w:asciiTheme="majorBidi" w:hAnsiTheme="majorBidi" w:cstheme="majorBidi"/>
          <w:sz w:val="22"/>
          <w:szCs w:val="22"/>
        </w:rPr>
        <w:t>):</w:t>
      </w:r>
    </w:p>
    <w:p w14:paraId="521B936F" w14:textId="77777777" w:rsidR="00530E77" w:rsidRPr="00967BBA" w:rsidRDefault="00530E77" w:rsidP="00530E77">
      <w:pPr>
        <w:pStyle w:val="Paragraph"/>
        <w:rPr>
          <w:rFonts w:asciiTheme="majorBidi" w:hAnsiTheme="majorBidi" w:cstheme="majorBidi"/>
          <w:sz w:val="22"/>
          <w:szCs w:val="22"/>
        </w:rPr>
      </w:pPr>
    </w:p>
    <w:p w14:paraId="06F3FD51" w14:textId="77777777" w:rsidR="00530E77" w:rsidRPr="00967BBA" w:rsidRDefault="00530E77" w:rsidP="00530E77">
      <w:pPr>
        <w:pStyle w:val="Paragraph"/>
        <w:numPr>
          <w:ilvl w:val="0"/>
          <w:numId w:val="21"/>
        </w:numPr>
        <w:rPr>
          <w:rFonts w:asciiTheme="majorBidi" w:hAnsiTheme="majorBidi" w:cstheme="majorBidi"/>
          <w:sz w:val="22"/>
          <w:szCs w:val="22"/>
        </w:rPr>
      </w:pPr>
      <w:r w:rsidRPr="00967BBA">
        <w:rPr>
          <w:rFonts w:asciiTheme="majorBidi" w:hAnsiTheme="majorBidi" w:cstheme="majorBidi"/>
          <w:sz w:val="22"/>
          <w:szCs w:val="22"/>
        </w:rPr>
        <w:t xml:space="preserve">For a given coalition </w:t>
      </w:r>
      <w:r w:rsidRPr="00967BBA">
        <w:rPr>
          <w:rFonts w:asciiTheme="majorBidi" w:hAnsiTheme="majorBidi" w:cstheme="majorBidi"/>
          <w:i/>
          <w:sz w:val="22"/>
          <w:szCs w:val="22"/>
        </w:rPr>
        <w:t>C</w:t>
      </w:r>
      <w:r w:rsidRPr="00967BBA">
        <w:rPr>
          <w:rFonts w:asciiTheme="majorBidi" w:hAnsiTheme="majorBidi" w:cstheme="majorBidi"/>
          <w:sz w:val="22"/>
          <w:szCs w:val="22"/>
        </w:rPr>
        <w:t xml:space="preserve">, the </w:t>
      </w:r>
      <w:r w:rsidRPr="00967BBA">
        <w:rPr>
          <w:rFonts w:asciiTheme="majorBidi" w:hAnsiTheme="majorBidi" w:cstheme="majorBidi"/>
          <w:i/>
          <w:sz w:val="22"/>
          <w:szCs w:val="22"/>
        </w:rPr>
        <w:t>Shapley value</w:t>
      </w:r>
      <w:r w:rsidRPr="00967BBA">
        <w:rPr>
          <w:rFonts w:asciiTheme="majorBidi" w:hAnsiTheme="majorBidi" w:cstheme="majorBidi"/>
          <w:sz w:val="22"/>
          <w:szCs w:val="22"/>
        </w:rPr>
        <w:t xml:space="preserve"> calculates the payoff of each member of the coalition to be proportional to the marginal contribution of that member. If </w:t>
      </w:r>
      <w:r w:rsidRPr="00967BBA">
        <w:rPr>
          <w:rFonts w:asciiTheme="majorBidi" w:hAnsiTheme="majorBidi" w:cstheme="majorBidi"/>
          <w:i/>
          <w:sz w:val="22"/>
          <w:szCs w:val="22"/>
        </w:rPr>
        <w:t>v</w:t>
      </w:r>
      <w:r w:rsidRPr="00967BBA">
        <w:rPr>
          <w:rFonts w:asciiTheme="majorBidi" w:hAnsiTheme="majorBidi" w:cstheme="majorBidi"/>
          <w:sz w:val="22"/>
          <w:szCs w:val="22"/>
        </w:rPr>
        <w:t>(</w:t>
      </w:r>
      <w:r w:rsidRPr="00967BBA">
        <w:rPr>
          <w:rFonts w:asciiTheme="majorBidi" w:hAnsiTheme="majorBidi" w:cstheme="majorBidi"/>
          <w:i/>
          <w:sz w:val="22"/>
          <w:szCs w:val="22"/>
        </w:rPr>
        <w:t>S</w:t>
      </w:r>
      <w:r w:rsidRPr="00967BBA">
        <w:rPr>
          <w:rFonts w:asciiTheme="majorBidi" w:hAnsiTheme="majorBidi" w:cstheme="majorBidi"/>
          <w:sz w:val="22"/>
          <w:szCs w:val="22"/>
        </w:rPr>
        <w:t xml:space="preserve">) is the value of a subset </w:t>
      </w:r>
      <w:r w:rsidRPr="00967BBA">
        <w:rPr>
          <w:rFonts w:asciiTheme="majorBidi" w:hAnsiTheme="majorBidi" w:cstheme="majorBidi"/>
          <w:i/>
          <w:sz w:val="22"/>
          <w:szCs w:val="22"/>
        </w:rPr>
        <w:t>S</w:t>
      </w:r>
      <w:r w:rsidRPr="00967BBA">
        <w:rPr>
          <w:rFonts w:asciiTheme="majorBidi" w:hAnsiTheme="majorBidi" w:cstheme="majorBidi"/>
          <w:sz w:val="22"/>
          <w:szCs w:val="22"/>
        </w:rPr>
        <w:t xml:space="preserve"> of the set </w:t>
      </w:r>
      <w:r w:rsidRPr="00967BBA">
        <w:rPr>
          <w:rFonts w:asciiTheme="majorBidi" w:hAnsiTheme="majorBidi" w:cstheme="majorBidi"/>
          <w:i/>
          <w:sz w:val="22"/>
          <w:szCs w:val="22"/>
        </w:rPr>
        <w:t>N</w:t>
      </w:r>
      <w:r w:rsidRPr="00967BBA">
        <w:rPr>
          <w:rFonts w:asciiTheme="majorBidi" w:hAnsiTheme="majorBidi" w:cstheme="majorBidi"/>
          <w:sz w:val="22"/>
          <w:szCs w:val="22"/>
        </w:rPr>
        <w:t xml:space="preserve"> of players, the Shapley value of player </w:t>
      </w:r>
      <w:r w:rsidRPr="00967BBA">
        <w:rPr>
          <w:rFonts w:asciiTheme="majorBidi" w:hAnsiTheme="majorBidi" w:cstheme="majorBidi"/>
          <w:i/>
          <w:sz w:val="22"/>
          <w:szCs w:val="22"/>
        </w:rPr>
        <w:t>i</w:t>
      </w:r>
      <w:r w:rsidRPr="00967BBA">
        <w:rPr>
          <w:rFonts w:asciiTheme="majorBidi" w:hAnsiTheme="majorBidi" w:cstheme="majorBidi"/>
          <w:sz w:val="22"/>
          <w:szCs w:val="22"/>
        </w:rPr>
        <w:t xml:space="preserve"> is calculated as:</w:t>
      </w:r>
    </w:p>
    <w:p w14:paraId="5949C6CB" w14:textId="77777777" w:rsidR="00530E77" w:rsidRPr="00967BBA" w:rsidRDefault="00530E77" w:rsidP="00530E77">
      <w:pPr>
        <w:pStyle w:val="Paragraph"/>
        <w:ind w:left="720"/>
        <w:rPr>
          <w:rFonts w:asciiTheme="majorBidi" w:hAnsiTheme="majorBidi" w:cstheme="majorBidi"/>
          <w:sz w:val="22"/>
          <w:szCs w:val="22"/>
        </w:rPr>
      </w:pPr>
    </w:p>
    <w:p w14:paraId="7E5C46B0" w14:textId="77777777" w:rsidR="00530E77" w:rsidRPr="00967BBA" w:rsidRDefault="00530E77" w:rsidP="00530E77">
      <w:pPr>
        <w:pStyle w:val="Paragraph"/>
        <w:ind w:left="720"/>
        <w:jc w:val="center"/>
        <w:rPr>
          <w:rFonts w:asciiTheme="majorBidi" w:hAnsiTheme="majorBidi" w:cstheme="majorBidi"/>
          <w:sz w:val="22"/>
          <w:szCs w:val="22"/>
        </w:rPr>
      </w:pPr>
      <w:r w:rsidRPr="00967BBA">
        <w:rPr>
          <w:rFonts w:asciiTheme="majorBidi" w:hAnsiTheme="majorBidi" w:cstheme="majorBidi"/>
          <w:position w:val="-34"/>
          <w:sz w:val="22"/>
          <w:szCs w:val="22"/>
        </w:rPr>
        <w:object w:dxaOrig="4120" w:dyaOrig="720" w14:anchorId="062D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35pt;height:36.55pt" o:ole="">
            <v:imagedata r:id="rId8" o:title=""/>
          </v:shape>
          <o:OLEObject Type="Embed" ProgID="Equation.3" ShapeID="_x0000_i1025" DrawAspect="Content" ObjectID="_1540290338" r:id="rId9"/>
        </w:object>
      </w:r>
      <w:r w:rsidRPr="00967BBA">
        <w:rPr>
          <w:rFonts w:asciiTheme="majorBidi" w:hAnsiTheme="majorBidi" w:cstheme="majorBidi"/>
          <w:sz w:val="22"/>
          <w:szCs w:val="22"/>
        </w:rPr>
        <w:t>,</w:t>
      </w:r>
    </w:p>
    <w:p w14:paraId="3510D230" w14:textId="19A7DF59" w:rsidR="00530E77" w:rsidRPr="00967BBA" w:rsidRDefault="00530E77" w:rsidP="002135CD">
      <w:pPr>
        <w:pStyle w:val="Paragraph"/>
        <w:ind w:left="720"/>
        <w:rPr>
          <w:rFonts w:asciiTheme="majorBidi" w:hAnsiTheme="majorBidi" w:cstheme="majorBidi"/>
          <w:sz w:val="22"/>
          <w:szCs w:val="22"/>
        </w:rPr>
      </w:pPr>
      <w:r w:rsidRPr="00967BBA">
        <w:rPr>
          <w:rFonts w:asciiTheme="majorBidi" w:hAnsiTheme="majorBidi" w:cstheme="majorBidi"/>
          <w:sz w:val="22"/>
          <w:szCs w:val="22"/>
        </w:rPr>
        <w:t xml:space="preserve">where </w:t>
      </w:r>
      <w:r w:rsidRPr="00967BBA">
        <w:rPr>
          <w:rFonts w:asciiTheme="majorBidi" w:hAnsiTheme="majorBidi" w:cstheme="majorBidi"/>
          <w:i/>
          <w:sz w:val="22"/>
          <w:szCs w:val="22"/>
        </w:rPr>
        <w:t>v</w:t>
      </w:r>
      <w:r w:rsidRPr="00967BBA">
        <w:rPr>
          <w:rFonts w:asciiTheme="majorBidi" w:hAnsiTheme="majorBidi" w:cstheme="majorBidi"/>
          <w:sz w:val="22"/>
          <w:szCs w:val="22"/>
        </w:rPr>
        <w:t>(</w:t>
      </w:r>
      <w:r w:rsidRPr="00967BBA">
        <w:rPr>
          <w:rFonts w:asciiTheme="majorBidi" w:hAnsiTheme="majorBidi" w:cstheme="majorBidi"/>
          <w:i/>
          <w:sz w:val="22"/>
          <w:szCs w:val="22"/>
        </w:rPr>
        <w:t>S</w:t>
      </w:r>
      <w:r w:rsidRPr="00967BBA">
        <w:rPr>
          <w:rFonts w:asciiTheme="majorBidi" w:hAnsiTheme="majorBidi" w:cstheme="majorBidi"/>
          <w:sz w:val="22"/>
          <w:szCs w:val="22"/>
        </w:rPr>
        <w:t xml:space="preserve"> </w:t>
      </w:r>
      <w:r w:rsidRPr="00967BBA">
        <w:rPr>
          <w:rFonts w:asciiTheme="majorBidi" w:hAnsiTheme="majorBidi" w:cstheme="majorBidi"/>
          <w:sz w:val="22"/>
          <w:szCs w:val="22"/>
        </w:rPr>
        <w:sym w:font="Symbol" w:char="F0C8"/>
      </w:r>
      <w:r w:rsidRPr="00967BBA">
        <w:rPr>
          <w:rFonts w:asciiTheme="majorBidi" w:hAnsiTheme="majorBidi" w:cstheme="majorBidi"/>
          <w:sz w:val="22"/>
          <w:szCs w:val="22"/>
        </w:rPr>
        <w:t xml:space="preserve"> {</w:t>
      </w:r>
      <w:r w:rsidRPr="00967BBA">
        <w:rPr>
          <w:rFonts w:asciiTheme="majorBidi" w:hAnsiTheme="majorBidi" w:cstheme="majorBidi"/>
          <w:i/>
          <w:sz w:val="22"/>
          <w:szCs w:val="22"/>
        </w:rPr>
        <w:t>i</w:t>
      </w:r>
      <w:r w:rsidRPr="00967BBA">
        <w:rPr>
          <w:rFonts w:asciiTheme="majorBidi" w:hAnsiTheme="majorBidi" w:cstheme="majorBidi"/>
          <w:sz w:val="22"/>
          <w:szCs w:val="22"/>
        </w:rPr>
        <w:t xml:space="preserve">}) – </w:t>
      </w:r>
      <w:r w:rsidRPr="00967BBA">
        <w:rPr>
          <w:rFonts w:asciiTheme="majorBidi" w:hAnsiTheme="majorBidi" w:cstheme="majorBidi"/>
          <w:i/>
          <w:sz w:val="22"/>
          <w:szCs w:val="22"/>
        </w:rPr>
        <w:t>v</w:t>
      </w:r>
      <w:r w:rsidRPr="00967BBA">
        <w:rPr>
          <w:rFonts w:asciiTheme="majorBidi" w:hAnsiTheme="majorBidi" w:cstheme="majorBidi"/>
          <w:sz w:val="22"/>
          <w:szCs w:val="22"/>
        </w:rPr>
        <w:t>(</w:t>
      </w:r>
      <w:r w:rsidRPr="00967BBA">
        <w:rPr>
          <w:rFonts w:asciiTheme="majorBidi" w:hAnsiTheme="majorBidi" w:cstheme="majorBidi"/>
          <w:i/>
          <w:sz w:val="22"/>
          <w:szCs w:val="22"/>
        </w:rPr>
        <w:t>S</w:t>
      </w:r>
      <w:r w:rsidRPr="00967BBA">
        <w:rPr>
          <w:rFonts w:asciiTheme="majorBidi" w:hAnsiTheme="majorBidi" w:cstheme="majorBidi"/>
          <w:sz w:val="22"/>
          <w:szCs w:val="22"/>
        </w:rPr>
        <w:t xml:space="preserve">) is the marginal contribution of player </w:t>
      </w:r>
      <w:r w:rsidRPr="00967BBA">
        <w:rPr>
          <w:rFonts w:asciiTheme="majorBidi" w:hAnsiTheme="majorBidi" w:cstheme="majorBidi"/>
          <w:i/>
          <w:sz w:val="22"/>
          <w:szCs w:val="22"/>
        </w:rPr>
        <w:t>i</w:t>
      </w:r>
      <w:r w:rsidRPr="00967BBA">
        <w:rPr>
          <w:rFonts w:asciiTheme="majorBidi" w:hAnsiTheme="majorBidi" w:cstheme="majorBidi"/>
          <w:sz w:val="22"/>
          <w:szCs w:val="22"/>
        </w:rPr>
        <w:t xml:space="preserve">.  </w:t>
      </w:r>
      <w:r w:rsidR="00FF54A3" w:rsidRPr="00967BBA">
        <w:rPr>
          <w:rFonts w:asciiTheme="majorBidi" w:hAnsiTheme="majorBidi" w:cstheme="majorBidi"/>
          <w:sz w:val="22"/>
          <w:szCs w:val="22"/>
        </w:rPr>
        <w:t xml:space="preserve">This </w:t>
      </w:r>
      <w:r w:rsidR="00DD5D42" w:rsidRPr="00967BBA">
        <w:rPr>
          <w:rFonts w:asciiTheme="majorBidi" w:hAnsiTheme="majorBidi" w:cstheme="majorBidi"/>
          <w:sz w:val="22"/>
          <w:szCs w:val="22"/>
        </w:rPr>
        <w:t xml:space="preserve">concept has </w:t>
      </w:r>
      <w:r w:rsidR="00FF54A3" w:rsidRPr="00967BBA">
        <w:rPr>
          <w:rFonts w:asciiTheme="majorBidi" w:hAnsiTheme="majorBidi" w:cstheme="majorBidi"/>
          <w:sz w:val="22"/>
          <w:szCs w:val="22"/>
        </w:rPr>
        <w:t xml:space="preserve">been </w:t>
      </w:r>
      <w:r w:rsidR="0042672C" w:rsidRPr="00967BBA">
        <w:rPr>
          <w:rFonts w:asciiTheme="majorBidi" w:hAnsiTheme="majorBidi" w:cstheme="majorBidi"/>
          <w:sz w:val="22"/>
          <w:szCs w:val="22"/>
        </w:rPr>
        <w:t>applied within freight forwarding operations to allocate the total cost of</w:t>
      </w:r>
      <w:r w:rsidR="00FF54A3" w:rsidRPr="00967BBA">
        <w:rPr>
          <w:rFonts w:asciiTheme="majorBidi" w:hAnsiTheme="majorBidi" w:cstheme="majorBidi"/>
          <w:sz w:val="22"/>
          <w:szCs w:val="22"/>
        </w:rPr>
        <w:t xml:space="preserve"> </w:t>
      </w:r>
      <w:r w:rsidR="00DD5D42" w:rsidRPr="00967BBA">
        <w:rPr>
          <w:rFonts w:asciiTheme="majorBidi" w:hAnsiTheme="majorBidi" w:cstheme="majorBidi"/>
          <w:sz w:val="22"/>
          <w:szCs w:val="22"/>
        </w:rPr>
        <w:t xml:space="preserve">collaboration among </w:t>
      </w:r>
      <w:r w:rsidR="0042672C" w:rsidRPr="00967BBA">
        <w:rPr>
          <w:rFonts w:asciiTheme="majorBidi" w:hAnsiTheme="majorBidi" w:cstheme="majorBidi"/>
          <w:sz w:val="22"/>
          <w:szCs w:val="22"/>
        </w:rPr>
        <w:t xml:space="preserve">multiple </w:t>
      </w:r>
      <w:r w:rsidR="00DD5D42" w:rsidRPr="00967BBA">
        <w:rPr>
          <w:rFonts w:asciiTheme="majorBidi" w:hAnsiTheme="majorBidi" w:cstheme="majorBidi"/>
          <w:sz w:val="22"/>
          <w:szCs w:val="22"/>
        </w:rPr>
        <w:t>carriers (</w:t>
      </w:r>
      <w:r w:rsidR="00DD5D42" w:rsidRPr="00967BBA">
        <w:rPr>
          <w:rFonts w:asciiTheme="majorBidi" w:hAnsiTheme="majorBidi" w:cstheme="majorBidi"/>
          <w:i/>
          <w:iCs/>
          <w:sz w:val="22"/>
          <w:szCs w:val="22"/>
        </w:rPr>
        <w:t>27</w:t>
      </w:r>
      <w:r w:rsidR="00DD5D42" w:rsidRPr="00967BBA">
        <w:rPr>
          <w:rFonts w:asciiTheme="majorBidi" w:hAnsiTheme="majorBidi" w:cstheme="majorBidi"/>
          <w:sz w:val="22"/>
          <w:szCs w:val="22"/>
        </w:rPr>
        <w:t>)</w:t>
      </w:r>
      <w:r w:rsidR="0042672C" w:rsidRPr="00967BBA">
        <w:rPr>
          <w:rFonts w:asciiTheme="majorBidi" w:hAnsiTheme="majorBidi" w:cstheme="majorBidi"/>
          <w:sz w:val="22"/>
          <w:szCs w:val="22"/>
        </w:rPr>
        <w:t xml:space="preserve">. It has also been discussed within the context of shipper collaboration </w:t>
      </w:r>
      <w:r w:rsidR="0056735B" w:rsidRPr="00967BBA">
        <w:rPr>
          <w:rFonts w:asciiTheme="majorBidi" w:hAnsiTheme="majorBidi" w:cstheme="majorBidi"/>
          <w:sz w:val="22"/>
          <w:szCs w:val="22"/>
        </w:rPr>
        <w:t>arising in</w:t>
      </w:r>
      <w:r w:rsidR="0042672C" w:rsidRPr="00967BBA">
        <w:rPr>
          <w:rFonts w:asciiTheme="majorBidi" w:hAnsiTheme="majorBidi" w:cstheme="majorBidi"/>
          <w:sz w:val="22"/>
          <w:szCs w:val="22"/>
        </w:rPr>
        <w:t xml:space="preserve"> </w:t>
      </w:r>
      <w:r w:rsidR="00DD5D42" w:rsidRPr="00967BBA">
        <w:rPr>
          <w:rFonts w:asciiTheme="majorBidi" w:hAnsiTheme="majorBidi" w:cstheme="majorBidi"/>
          <w:sz w:val="22"/>
          <w:szCs w:val="22"/>
        </w:rPr>
        <w:t>full truckload logistics (</w:t>
      </w:r>
      <w:r w:rsidR="002135CD" w:rsidRPr="00967BBA">
        <w:rPr>
          <w:rFonts w:asciiTheme="majorBidi" w:hAnsiTheme="majorBidi" w:cstheme="majorBidi"/>
          <w:i/>
          <w:iCs/>
          <w:sz w:val="22"/>
          <w:szCs w:val="22"/>
        </w:rPr>
        <w:fldChar w:fldCharType="begin"/>
      </w:r>
      <w:r w:rsidR="002135CD" w:rsidRPr="00967BBA">
        <w:rPr>
          <w:rFonts w:asciiTheme="majorBidi" w:hAnsiTheme="majorBidi" w:cstheme="majorBidi"/>
          <w:i/>
          <w:iCs/>
          <w:sz w:val="22"/>
          <w:szCs w:val="22"/>
        </w:rPr>
        <w:instrText xml:space="preserve"> REF _Ref457813806 \h </w:instrText>
      </w:r>
      <w:r w:rsidR="00967BBA" w:rsidRPr="00967BBA">
        <w:rPr>
          <w:rFonts w:asciiTheme="majorBidi" w:hAnsiTheme="majorBidi" w:cstheme="majorBidi"/>
          <w:i/>
          <w:iCs/>
          <w:sz w:val="22"/>
          <w:szCs w:val="22"/>
        </w:rPr>
        <w:instrText xml:space="preserve"> \* MERGEFORMAT </w:instrText>
      </w:r>
      <w:r w:rsidR="002135CD" w:rsidRPr="00967BBA">
        <w:rPr>
          <w:rFonts w:asciiTheme="majorBidi" w:hAnsiTheme="majorBidi" w:cstheme="majorBidi"/>
          <w:i/>
          <w:iCs/>
          <w:sz w:val="22"/>
          <w:szCs w:val="22"/>
        </w:rPr>
      </w:r>
      <w:r w:rsidR="002135CD" w:rsidRPr="00967BBA">
        <w:rPr>
          <w:rFonts w:asciiTheme="majorBidi" w:hAnsiTheme="majorBidi" w:cstheme="majorBidi"/>
          <w:i/>
          <w:iCs/>
          <w:sz w:val="22"/>
          <w:szCs w:val="22"/>
        </w:rPr>
        <w:fldChar w:fldCharType="separate"/>
      </w:r>
      <w:r w:rsidR="004A2001" w:rsidRPr="004A2001">
        <w:rPr>
          <w:rFonts w:asciiTheme="majorBidi" w:hAnsiTheme="majorBidi" w:cstheme="majorBidi"/>
          <w:i/>
          <w:iCs/>
          <w:noProof/>
          <w:sz w:val="22"/>
          <w:szCs w:val="22"/>
          <w:lang w:eastAsia="en-US"/>
        </w:rPr>
        <w:t>45</w:t>
      </w:r>
      <w:r w:rsidR="002135CD" w:rsidRPr="00967BBA">
        <w:rPr>
          <w:rFonts w:asciiTheme="majorBidi" w:hAnsiTheme="majorBidi" w:cstheme="majorBidi"/>
          <w:i/>
          <w:iCs/>
          <w:sz w:val="22"/>
          <w:szCs w:val="22"/>
        </w:rPr>
        <w:fldChar w:fldCharType="end"/>
      </w:r>
      <w:r w:rsidR="00FF54A3" w:rsidRPr="00967BBA">
        <w:rPr>
          <w:rFonts w:asciiTheme="majorBidi" w:hAnsiTheme="majorBidi" w:cstheme="majorBidi"/>
          <w:sz w:val="22"/>
          <w:szCs w:val="22"/>
        </w:rPr>
        <w:t>)</w:t>
      </w:r>
      <w:r w:rsidR="0042672C" w:rsidRPr="00967BBA">
        <w:rPr>
          <w:rFonts w:asciiTheme="majorBidi" w:hAnsiTheme="majorBidi" w:cstheme="majorBidi"/>
          <w:sz w:val="22"/>
          <w:szCs w:val="22"/>
        </w:rPr>
        <w:t xml:space="preserve">, but has not been applied </w:t>
      </w:r>
      <w:r w:rsidR="00E476C8" w:rsidRPr="00967BBA">
        <w:rPr>
          <w:rFonts w:asciiTheme="majorBidi" w:hAnsiTheme="majorBidi" w:cstheme="majorBidi"/>
          <w:sz w:val="22"/>
          <w:szCs w:val="22"/>
        </w:rPr>
        <w:t xml:space="preserve">to parcel logistics </w:t>
      </w:r>
      <w:r w:rsidR="0042672C" w:rsidRPr="00967BBA">
        <w:rPr>
          <w:rFonts w:asciiTheme="majorBidi" w:hAnsiTheme="majorBidi" w:cstheme="majorBidi"/>
          <w:sz w:val="22"/>
          <w:szCs w:val="22"/>
        </w:rPr>
        <w:t xml:space="preserve">due to the inherent complexity of calculating this value. A more recent application has been described for collaboration within transportation problems </w:t>
      </w:r>
      <w:r w:rsidR="00057663" w:rsidRPr="00967BBA">
        <w:rPr>
          <w:rFonts w:asciiTheme="majorBidi" w:hAnsiTheme="majorBidi" w:cstheme="majorBidi"/>
          <w:sz w:val="22"/>
          <w:szCs w:val="22"/>
        </w:rPr>
        <w:t>(</w:t>
      </w:r>
      <w:r w:rsidR="002135CD" w:rsidRPr="00967BBA">
        <w:rPr>
          <w:rFonts w:asciiTheme="majorBidi" w:hAnsiTheme="majorBidi" w:cstheme="majorBidi"/>
          <w:i/>
          <w:iCs/>
          <w:sz w:val="22"/>
          <w:szCs w:val="22"/>
        </w:rPr>
        <w:fldChar w:fldCharType="begin"/>
      </w:r>
      <w:r w:rsidR="002135CD" w:rsidRPr="00967BBA">
        <w:rPr>
          <w:rFonts w:asciiTheme="majorBidi" w:hAnsiTheme="majorBidi" w:cstheme="majorBidi"/>
          <w:i/>
          <w:iCs/>
          <w:sz w:val="22"/>
          <w:szCs w:val="22"/>
        </w:rPr>
        <w:instrText xml:space="preserve"> REF _Ref457814036 \h </w:instrText>
      </w:r>
      <w:r w:rsidR="00967BBA" w:rsidRPr="00967BBA">
        <w:rPr>
          <w:rFonts w:asciiTheme="majorBidi" w:hAnsiTheme="majorBidi" w:cstheme="majorBidi"/>
          <w:i/>
          <w:iCs/>
          <w:sz w:val="22"/>
          <w:szCs w:val="22"/>
        </w:rPr>
        <w:instrText xml:space="preserve"> \* MERGEFORMAT </w:instrText>
      </w:r>
      <w:r w:rsidR="002135CD" w:rsidRPr="00967BBA">
        <w:rPr>
          <w:rFonts w:asciiTheme="majorBidi" w:hAnsiTheme="majorBidi" w:cstheme="majorBidi"/>
          <w:i/>
          <w:iCs/>
          <w:sz w:val="22"/>
          <w:szCs w:val="22"/>
        </w:rPr>
      </w:r>
      <w:r w:rsidR="002135CD" w:rsidRPr="00967BBA">
        <w:rPr>
          <w:rFonts w:asciiTheme="majorBidi" w:hAnsiTheme="majorBidi" w:cstheme="majorBidi"/>
          <w:i/>
          <w:iCs/>
          <w:sz w:val="22"/>
          <w:szCs w:val="22"/>
        </w:rPr>
        <w:fldChar w:fldCharType="separate"/>
      </w:r>
      <w:r w:rsidR="004A2001" w:rsidRPr="004A2001">
        <w:rPr>
          <w:rFonts w:asciiTheme="majorBidi" w:hAnsiTheme="majorBidi" w:cstheme="majorBidi"/>
          <w:i/>
          <w:iCs/>
          <w:noProof/>
          <w:sz w:val="22"/>
          <w:szCs w:val="22"/>
          <w:lang w:eastAsia="en-US"/>
        </w:rPr>
        <w:t>46</w:t>
      </w:r>
      <w:r w:rsidR="002135CD" w:rsidRPr="00967BBA">
        <w:rPr>
          <w:rFonts w:asciiTheme="majorBidi" w:hAnsiTheme="majorBidi" w:cstheme="majorBidi"/>
          <w:i/>
          <w:iCs/>
          <w:sz w:val="22"/>
          <w:szCs w:val="22"/>
        </w:rPr>
        <w:fldChar w:fldCharType="end"/>
      </w:r>
      <w:r w:rsidR="00057663" w:rsidRPr="00967BBA">
        <w:rPr>
          <w:rFonts w:asciiTheme="majorBidi" w:hAnsiTheme="majorBidi" w:cstheme="majorBidi"/>
          <w:sz w:val="22"/>
          <w:szCs w:val="22"/>
        </w:rPr>
        <w:t>)</w:t>
      </w:r>
      <w:r w:rsidR="0004418C" w:rsidRPr="00967BBA">
        <w:rPr>
          <w:rFonts w:asciiTheme="majorBidi" w:hAnsiTheme="majorBidi" w:cstheme="majorBidi"/>
          <w:sz w:val="22"/>
          <w:szCs w:val="22"/>
        </w:rPr>
        <w:t xml:space="preserve">, </w:t>
      </w:r>
      <w:r w:rsidR="0042672C" w:rsidRPr="00967BBA">
        <w:rPr>
          <w:rFonts w:asciiTheme="majorBidi" w:hAnsiTheme="majorBidi" w:cstheme="majorBidi"/>
          <w:sz w:val="22"/>
          <w:szCs w:val="22"/>
        </w:rPr>
        <w:t xml:space="preserve">although </w:t>
      </w:r>
      <w:r w:rsidR="008854EA" w:rsidRPr="00967BBA">
        <w:rPr>
          <w:rFonts w:asciiTheme="majorBidi" w:hAnsiTheme="majorBidi" w:cstheme="majorBidi"/>
          <w:sz w:val="22"/>
          <w:szCs w:val="22"/>
        </w:rPr>
        <w:t xml:space="preserve">the results provided therein are based on hypothetical </w:t>
      </w:r>
      <w:r w:rsidR="0001753F" w:rsidRPr="00967BBA">
        <w:rPr>
          <w:rFonts w:asciiTheme="majorBidi" w:hAnsiTheme="majorBidi" w:cstheme="majorBidi"/>
          <w:sz w:val="22"/>
          <w:szCs w:val="22"/>
        </w:rPr>
        <w:t>instances</w:t>
      </w:r>
      <w:r w:rsidR="008854EA" w:rsidRPr="00967BBA">
        <w:rPr>
          <w:rFonts w:asciiTheme="majorBidi" w:hAnsiTheme="majorBidi" w:cstheme="majorBidi"/>
          <w:sz w:val="22"/>
          <w:szCs w:val="22"/>
        </w:rPr>
        <w:t>.</w:t>
      </w:r>
    </w:p>
    <w:p w14:paraId="615C45D7" w14:textId="77777777" w:rsidR="00530E77" w:rsidRPr="00967BBA" w:rsidRDefault="00530E77" w:rsidP="00530E77">
      <w:pPr>
        <w:pStyle w:val="Paragraph"/>
        <w:ind w:left="720"/>
        <w:rPr>
          <w:rFonts w:asciiTheme="majorBidi" w:hAnsiTheme="majorBidi" w:cstheme="majorBidi"/>
          <w:sz w:val="22"/>
          <w:szCs w:val="22"/>
        </w:rPr>
      </w:pPr>
    </w:p>
    <w:p w14:paraId="2BF0311C" w14:textId="77777777" w:rsidR="00530E77" w:rsidRPr="00967BBA" w:rsidRDefault="00530E77" w:rsidP="00530E77">
      <w:pPr>
        <w:pStyle w:val="Paragraph"/>
        <w:numPr>
          <w:ilvl w:val="0"/>
          <w:numId w:val="21"/>
        </w:numPr>
        <w:rPr>
          <w:rFonts w:asciiTheme="majorBidi" w:hAnsiTheme="majorBidi" w:cstheme="majorBidi"/>
          <w:sz w:val="22"/>
          <w:szCs w:val="22"/>
        </w:rPr>
      </w:pPr>
      <w:r w:rsidRPr="00967BBA">
        <w:rPr>
          <w:rFonts w:asciiTheme="majorBidi" w:hAnsiTheme="majorBidi" w:cstheme="majorBidi"/>
          <w:sz w:val="22"/>
          <w:szCs w:val="22"/>
        </w:rPr>
        <w:t xml:space="preserve">The </w:t>
      </w:r>
      <w:r w:rsidRPr="00967BBA">
        <w:rPr>
          <w:rFonts w:asciiTheme="majorBidi" w:hAnsiTheme="majorBidi" w:cstheme="majorBidi"/>
          <w:i/>
          <w:sz w:val="22"/>
          <w:szCs w:val="22"/>
        </w:rPr>
        <w:t>Banzhaf index</w:t>
      </w:r>
      <w:r w:rsidRPr="00967BBA">
        <w:rPr>
          <w:rFonts w:asciiTheme="majorBidi" w:hAnsiTheme="majorBidi" w:cstheme="majorBidi"/>
          <w:sz w:val="22"/>
          <w:szCs w:val="22"/>
        </w:rPr>
        <w:t xml:space="preserve"> is a similar measure to the Shapley value, defined individually with each player, and is calculated as follows,</w:t>
      </w:r>
    </w:p>
    <w:p w14:paraId="3898B725" w14:textId="77777777" w:rsidR="00530E77" w:rsidRPr="00967BBA" w:rsidRDefault="00530E77" w:rsidP="00530E77">
      <w:pPr>
        <w:pStyle w:val="Paragraph"/>
        <w:ind w:left="720"/>
        <w:jc w:val="center"/>
        <w:rPr>
          <w:rFonts w:asciiTheme="majorBidi" w:hAnsiTheme="majorBidi" w:cstheme="majorBidi"/>
          <w:sz w:val="22"/>
          <w:szCs w:val="22"/>
        </w:rPr>
      </w:pPr>
      <w:r w:rsidRPr="00967BBA">
        <w:rPr>
          <w:rFonts w:asciiTheme="majorBidi" w:hAnsiTheme="majorBidi" w:cstheme="majorBidi"/>
          <w:position w:val="-34"/>
          <w:sz w:val="22"/>
          <w:szCs w:val="22"/>
        </w:rPr>
        <w:object w:dxaOrig="2820" w:dyaOrig="720" w14:anchorId="0A2566B4">
          <v:shape id="_x0000_i1026" type="#_x0000_t75" style="width:140.8pt;height:36.55pt" o:ole="">
            <v:imagedata r:id="rId10" o:title=""/>
          </v:shape>
          <o:OLEObject Type="Embed" ProgID="Equation.3" ShapeID="_x0000_i1026" DrawAspect="Content" ObjectID="_1540290339" r:id="rId11"/>
        </w:object>
      </w:r>
      <w:r w:rsidRPr="00967BBA">
        <w:rPr>
          <w:rFonts w:asciiTheme="majorBidi" w:hAnsiTheme="majorBidi" w:cstheme="majorBidi"/>
          <w:sz w:val="22"/>
          <w:szCs w:val="22"/>
        </w:rPr>
        <w:t>,</w:t>
      </w:r>
    </w:p>
    <w:p w14:paraId="55B6D437" w14:textId="390D928F" w:rsidR="00530E77" w:rsidRPr="00967BBA" w:rsidRDefault="00530E77" w:rsidP="00704C4E">
      <w:pPr>
        <w:pStyle w:val="Paragraph"/>
        <w:ind w:left="720"/>
        <w:rPr>
          <w:rFonts w:asciiTheme="majorBidi" w:hAnsiTheme="majorBidi" w:cstheme="majorBidi"/>
          <w:sz w:val="22"/>
          <w:szCs w:val="22"/>
        </w:rPr>
      </w:pPr>
      <w:r w:rsidRPr="00967BBA">
        <w:rPr>
          <w:rFonts w:asciiTheme="majorBidi" w:hAnsiTheme="majorBidi" w:cstheme="majorBidi"/>
          <w:sz w:val="22"/>
          <w:szCs w:val="22"/>
        </w:rPr>
        <w:t>where the total marginal contributions are averaged across all coalitions of the game.</w:t>
      </w:r>
      <w:r w:rsidR="0004418C" w:rsidRPr="00967BBA">
        <w:rPr>
          <w:rFonts w:asciiTheme="majorBidi" w:hAnsiTheme="majorBidi" w:cstheme="majorBidi"/>
          <w:sz w:val="22"/>
          <w:szCs w:val="22"/>
        </w:rPr>
        <w:t xml:space="preserve">  We are not aware of any studies that use this particular mechanism for </w:t>
      </w:r>
      <w:r w:rsidR="0056735B" w:rsidRPr="00967BBA">
        <w:rPr>
          <w:rFonts w:asciiTheme="majorBidi" w:hAnsiTheme="majorBidi" w:cstheme="majorBidi"/>
          <w:sz w:val="22"/>
          <w:szCs w:val="22"/>
        </w:rPr>
        <w:t>allocating costs</w:t>
      </w:r>
      <w:r w:rsidR="0004418C" w:rsidRPr="00967BBA">
        <w:rPr>
          <w:rFonts w:asciiTheme="majorBidi" w:hAnsiTheme="majorBidi" w:cstheme="majorBidi"/>
          <w:sz w:val="22"/>
          <w:szCs w:val="22"/>
        </w:rPr>
        <w:t xml:space="preserve"> within collaborative logistics.</w:t>
      </w:r>
    </w:p>
    <w:p w14:paraId="61F830A6" w14:textId="77777777" w:rsidR="00530E77" w:rsidRPr="00967BBA" w:rsidRDefault="00530E77" w:rsidP="00530E77">
      <w:pPr>
        <w:pStyle w:val="Paragraph"/>
        <w:ind w:firstLine="720"/>
        <w:rPr>
          <w:rFonts w:asciiTheme="majorBidi" w:hAnsiTheme="majorBidi" w:cstheme="majorBidi"/>
          <w:sz w:val="22"/>
          <w:szCs w:val="22"/>
        </w:rPr>
      </w:pPr>
    </w:p>
    <w:p w14:paraId="096F3503" w14:textId="1C1B968F" w:rsidR="00530E77" w:rsidRPr="00967BBA" w:rsidRDefault="00530E77" w:rsidP="002135CD">
      <w:pPr>
        <w:pStyle w:val="Paragraph"/>
        <w:numPr>
          <w:ilvl w:val="0"/>
          <w:numId w:val="21"/>
        </w:numPr>
        <w:rPr>
          <w:rFonts w:asciiTheme="majorBidi" w:hAnsiTheme="majorBidi" w:cstheme="majorBidi"/>
          <w:sz w:val="22"/>
          <w:szCs w:val="22"/>
        </w:rPr>
      </w:pPr>
      <w:r w:rsidRPr="00967BBA">
        <w:rPr>
          <w:rFonts w:asciiTheme="majorBidi" w:hAnsiTheme="majorBidi" w:cstheme="majorBidi"/>
          <w:sz w:val="22"/>
          <w:szCs w:val="22"/>
        </w:rPr>
        <w:t xml:space="preserve">The two measures described above do not guarantee that the payoffs generated using the marginal contributions will result in a stable coalition.  Assume a collaboration </w:t>
      </w:r>
      <w:r w:rsidRPr="00967BBA">
        <w:rPr>
          <w:rFonts w:asciiTheme="majorBidi" w:hAnsiTheme="majorBidi" w:cstheme="majorBidi"/>
          <w:i/>
          <w:sz w:val="22"/>
          <w:szCs w:val="22"/>
        </w:rPr>
        <w:t>S</w:t>
      </w:r>
      <w:r w:rsidRPr="00967BBA">
        <w:rPr>
          <w:rFonts w:asciiTheme="majorBidi" w:hAnsiTheme="majorBidi" w:cstheme="majorBidi"/>
          <w:sz w:val="22"/>
          <w:szCs w:val="22"/>
        </w:rPr>
        <w:t xml:space="preserve"> formed between parcel carriers, and that there exists a subset </w:t>
      </w:r>
      <w:r w:rsidRPr="00967BBA">
        <w:rPr>
          <w:rFonts w:asciiTheme="majorBidi" w:hAnsiTheme="majorBidi" w:cstheme="majorBidi"/>
          <w:i/>
          <w:sz w:val="22"/>
          <w:szCs w:val="22"/>
        </w:rPr>
        <w:t>S</w:t>
      </w:r>
      <w:r w:rsidRPr="00967BBA">
        <w:rPr>
          <w:rFonts w:asciiTheme="majorBidi" w:hAnsiTheme="majorBidi" w:cstheme="majorBidi"/>
          <w:sz w:val="22"/>
          <w:szCs w:val="22"/>
        </w:rPr>
        <w:t xml:space="preserve">’ of carriers with a worse payoff than the value </w:t>
      </w:r>
      <w:r w:rsidRPr="00967BBA">
        <w:rPr>
          <w:rFonts w:asciiTheme="majorBidi" w:hAnsiTheme="majorBidi" w:cstheme="majorBidi"/>
          <w:i/>
          <w:sz w:val="22"/>
          <w:szCs w:val="22"/>
        </w:rPr>
        <w:t>v</w:t>
      </w:r>
      <w:r w:rsidRPr="00967BBA">
        <w:rPr>
          <w:rFonts w:asciiTheme="majorBidi" w:hAnsiTheme="majorBidi" w:cstheme="majorBidi"/>
          <w:sz w:val="22"/>
          <w:szCs w:val="22"/>
        </w:rPr>
        <w:t>(</w:t>
      </w:r>
      <w:r w:rsidRPr="00967BBA">
        <w:rPr>
          <w:rFonts w:asciiTheme="majorBidi" w:hAnsiTheme="majorBidi" w:cstheme="majorBidi"/>
          <w:i/>
          <w:sz w:val="22"/>
          <w:szCs w:val="22"/>
        </w:rPr>
        <w:t>S</w:t>
      </w:r>
      <w:r w:rsidRPr="00967BBA">
        <w:rPr>
          <w:rFonts w:asciiTheme="majorBidi" w:hAnsiTheme="majorBidi" w:cstheme="majorBidi"/>
          <w:sz w:val="22"/>
          <w:szCs w:val="22"/>
        </w:rPr>
        <w:t xml:space="preserve">’) of the subset, then there is an incentive for members of </w:t>
      </w:r>
      <w:r w:rsidRPr="00967BBA">
        <w:rPr>
          <w:rFonts w:asciiTheme="majorBidi" w:hAnsiTheme="majorBidi" w:cstheme="majorBidi"/>
          <w:i/>
          <w:sz w:val="22"/>
          <w:szCs w:val="22"/>
        </w:rPr>
        <w:t>S</w:t>
      </w:r>
      <w:r w:rsidRPr="00967BBA">
        <w:rPr>
          <w:rFonts w:asciiTheme="majorBidi" w:hAnsiTheme="majorBidi" w:cstheme="majorBidi"/>
          <w:sz w:val="22"/>
          <w:szCs w:val="22"/>
        </w:rPr>
        <w:t xml:space="preserve">’ to deviate from coalition </w:t>
      </w:r>
      <w:r w:rsidRPr="00967BBA">
        <w:rPr>
          <w:rFonts w:asciiTheme="majorBidi" w:hAnsiTheme="majorBidi" w:cstheme="majorBidi"/>
          <w:i/>
          <w:sz w:val="22"/>
          <w:szCs w:val="22"/>
        </w:rPr>
        <w:t>S</w:t>
      </w:r>
      <w:r w:rsidRPr="00967BBA">
        <w:rPr>
          <w:rFonts w:asciiTheme="majorBidi" w:hAnsiTheme="majorBidi" w:cstheme="majorBidi"/>
          <w:sz w:val="22"/>
          <w:szCs w:val="22"/>
        </w:rPr>
        <w:t xml:space="preserve"> and form a new one.  The concept of </w:t>
      </w:r>
      <w:r w:rsidRPr="00967BBA">
        <w:rPr>
          <w:rFonts w:asciiTheme="majorBidi" w:hAnsiTheme="majorBidi" w:cstheme="majorBidi"/>
          <w:i/>
          <w:sz w:val="22"/>
          <w:szCs w:val="22"/>
        </w:rPr>
        <w:t>core</w:t>
      </w:r>
      <w:r w:rsidRPr="00967BBA">
        <w:rPr>
          <w:rFonts w:asciiTheme="majorBidi" w:hAnsiTheme="majorBidi" w:cstheme="majorBidi"/>
          <w:sz w:val="22"/>
          <w:szCs w:val="22"/>
        </w:rPr>
        <w:t xml:space="preserve"> has been introduced to find a payoff that is stable and in which there would be no incentive to deviate from.  In particular, for any set </w:t>
      </w:r>
      <w:r w:rsidRPr="00967BBA">
        <w:rPr>
          <w:rFonts w:asciiTheme="majorBidi" w:hAnsiTheme="majorBidi" w:cstheme="majorBidi"/>
          <w:i/>
          <w:sz w:val="22"/>
          <w:szCs w:val="22"/>
        </w:rPr>
        <w:t>N</w:t>
      </w:r>
      <w:r w:rsidRPr="00967BBA">
        <w:rPr>
          <w:rFonts w:asciiTheme="majorBidi" w:hAnsiTheme="majorBidi" w:cstheme="majorBidi"/>
          <w:sz w:val="22"/>
          <w:szCs w:val="22"/>
        </w:rPr>
        <w:t xml:space="preserve"> of players, any non</w:t>
      </w:r>
      <w:r w:rsidR="00E476C8" w:rsidRPr="00967BBA">
        <w:rPr>
          <w:rFonts w:asciiTheme="majorBidi" w:hAnsiTheme="majorBidi" w:cstheme="majorBidi"/>
          <w:sz w:val="22"/>
          <w:szCs w:val="22"/>
        </w:rPr>
        <w:t>-</w:t>
      </w:r>
      <w:r w:rsidRPr="00967BBA">
        <w:rPr>
          <w:rFonts w:asciiTheme="majorBidi" w:hAnsiTheme="majorBidi" w:cstheme="majorBidi"/>
          <w:sz w:val="22"/>
          <w:szCs w:val="22"/>
        </w:rPr>
        <w:t>negative payoff vector x = (</w:t>
      </w:r>
      <w:r w:rsidRPr="00967BBA">
        <w:rPr>
          <w:rFonts w:asciiTheme="majorBidi" w:hAnsiTheme="majorBidi" w:cstheme="majorBidi"/>
          <w:i/>
          <w:sz w:val="22"/>
          <w:szCs w:val="22"/>
        </w:rPr>
        <w:t>x</w:t>
      </w:r>
      <w:r w:rsidRPr="00967BBA">
        <w:rPr>
          <w:rFonts w:asciiTheme="majorBidi" w:hAnsiTheme="majorBidi" w:cstheme="majorBidi"/>
          <w:sz w:val="22"/>
          <w:szCs w:val="22"/>
          <w:vertAlign w:val="subscript"/>
        </w:rPr>
        <w:t>1</w:t>
      </w:r>
      <w:r w:rsidRPr="00967BBA">
        <w:rPr>
          <w:rFonts w:asciiTheme="majorBidi" w:hAnsiTheme="majorBidi" w:cstheme="majorBidi"/>
          <w:sz w:val="22"/>
          <w:szCs w:val="22"/>
        </w:rPr>
        <w:t xml:space="preserve">, </w:t>
      </w:r>
      <w:r w:rsidRPr="00967BBA">
        <w:rPr>
          <w:rFonts w:asciiTheme="majorBidi" w:hAnsiTheme="majorBidi" w:cstheme="majorBidi"/>
          <w:i/>
          <w:sz w:val="22"/>
          <w:szCs w:val="22"/>
        </w:rPr>
        <w:t>x</w:t>
      </w:r>
      <w:r w:rsidRPr="00967BBA">
        <w:rPr>
          <w:rFonts w:asciiTheme="majorBidi" w:hAnsiTheme="majorBidi" w:cstheme="majorBidi"/>
          <w:sz w:val="22"/>
          <w:szCs w:val="22"/>
          <w:vertAlign w:val="subscript"/>
        </w:rPr>
        <w:t>2</w:t>
      </w:r>
      <w:r w:rsidRPr="00967BBA">
        <w:rPr>
          <w:rFonts w:asciiTheme="majorBidi" w:hAnsiTheme="majorBidi" w:cstheme="majorBidi"/>
          <w:sz w:val="22"/>
          <w:szCs w:val="22"/>
        </w:rPr>
        <w:t xml:space="preserve">, …, </w:t>
      </w:r>
      <w:r w:rsidRPr="00967BBA">
        <w:rPr>
          <w:rFonts w:asciiTheme="majorBidi" w:hAnsiTheme="majorBidi" w:cstheme="majorBidi"/>
          <w:i/>
          <w:sz w:val="22"/>
          <w:szCs w:val="22"/>
        </w:rPr>
        <w:t>x</w:t>
      </w:r>
      <w:r w:rsidRPr="00967BBA">
        <w:rPr>
          <w:rFonts w:asciiTheme="majorBidi" w:hAnsiTheme="majorBidi" w:cstheme="majorBidi"/>
          <w:sz w:val="22"/>
          <w:szCs w:val="22"/>
          <w:vertAlign w:val="subscript"/>
        </w:rPr>
        <w:t>|</w:t>
      </w:r>
      <w:r w:rsidRPr="00967BBA">
        <w:rPr>
          <w:rFonts w:asciiTheme="majorBidi" w:hAnsiTheme="majorBidi" w:cstheme="majorBidi"/>
          <w:i/>
          <w:sz w:val="22"/>
          <w:szCs w:val="22"/>
          <w:vertAlign w:val="subscript"/>
        </w:rPr>
        <w:t>N</w:t>
      </w:r>
      <w:r w:rsidRPr="00967BBA">
        <w:rPr>
          <w:rFonts w:asciiTheme="majorBidi" w:hAnsiTheme="majorBidi" w:cstheme="majorBidi"/>
          <w:sz w:val="22"/>
          <w:szCs w:val="22"/>
          <w:vertAlign w:val="subscript"/>
        </w:rPr>
        <w:t>|</w:t>
      </w:r>
      <w:r w:rsidRPr="00967BBA">
        <w:rPr>
          <w:rFonts w:asciiTheme="majorBidi" w:hAnsiTheme="majorBidi" w:cstheme="majorBidi"/>
          <w:sz w:val="22"/>
          <w:szCs w:val="22"/>
        </w:rPr>
        <w:t xml:space="preserve">) that satisfies </w:t>
      </w:r>
      <w:r w:rsidRPr="00967BBA">
        <w:rPr>
          <w:rFonts w:asciiTheme="majorBidi" w:hAnsiTheme="majorBidi" w:cstheme="majorBidi"/>
          <w:i/>
          <w:sz w:val="22"/>
          <w:szCs w:val="22"/>
        </w:rPr>
        <w:t>x</w:t>
      </w:r>
      <w:r w:rsidRPr="00967BBA">
        <w:rPr>
          <w:rFonts w:asciiTheme="majorBidi" w:hAnsiTheme="majorBidi" w:cstheme="majorBidi"/>
          <w:sz w:val="22"/>
          <w:szCs w:val="22"/>
        </w:rPr>
        <w:t>(</w:t>
      </w:r>
      <w:r w:rsidRPr="00967BBA">
        <w:rPr>
          <w:rFonts w:asciiTheme="majorBidi" w:hAnsiTheme="majorBidi" w:cstheme="majorBidi"/>
          <w:i/>
          <w:sz w:val="22"/>
          <w:szCs w:val="22"/>
        </w:rPr>
        <w:t>N</w:t>
      </w:r>
      <w:r w:rsidRPr="00967BBA">
        <w:rPr>
          <w:rFonts w:asciiTheme="majorBidi" w:hAnsiTheme="majorBidi" w:cstheme="majorBidi"/>
          <w:sz w:val="22"/>
          <w:szCs w:val="22"/>
        </w:rPr>
        <w:t xml:space="preserve">) = </w:t>
      </w:r>
      <w:r w:rsidRPr="00967BBA">
        <w:rPr>
          <w:rFonts w:asciiTheme="majorBidi" w:hAnsiTheme="majorBidi" w:cstheme="majorBidi"/>
          <w:i/>
          <w:sz w:val="22"/>
          <w:szCs w:val="22"/>
        </w:rPr>
        <w:t>v</w:t>
      </w:r>
      <w:r w:rsidRPr="00967BBA">
        <w:rPr>
          <w:rFonts w:asciiTheme="majorBidi" w:hAnsiTheme="majorBidi" w:cstheme="majorBidi"/>
          <w:sz w:val="22"/>
          <w:szCs w:val="22"/>
        </w:rPr>
        <w:t>(</w:t>
      </w:r>
      <w:r w:rsidRPr="00967BBA">
        <w:rPr>
          <w:rFonts w:asciiTheme="majorBidi" w:hAnsiTheme="majorBidi" w:cstheme="majorBidi"/>
          <w:i/>
          <w:sz w:val="22"/>
          <w:szCs w:val="22"/>
        </w:rPr>
        <w:t>N</w:t>
      </w:r>
      <w:r w:rsidRPr="00967BBA">
        <w:rPr>
          <w:rFonts w:asciiTheme="majorBidi" w:hAnsiTheme="majorBidi" w:cstheme="majorBidi"/>
          <w:sz w:val="22"/>
          <w:szCs w:val="22"/>
        </w:rPr>
        <w:t xml:space="preserve">) and </w:t>
      </w:r>
      <w:r w:rsidRPr="00967BBA">
        <w:rPr>
          <w:rFonts w:asciiTheme="majorBidi" w:hAnsiTheme="majorBidi" w:cstheme="majorBidi"/>
          <w:i/>
          <w:sz w:val="22"/>
          <w:szCs w:val="22"/>
        </w:rPr>
        <w:t>x</w:t>
      </w:r>
      <w:r w:rsidRPr="00967BBA">
        <w:rPr>
          <w:rFonts w:asciiTheme="majorBidi" w:hAnsiTheme="majorBidi" w:cstheme="majorBidi"/>
          <w:sz w:val="22"/>
          <w:szCs w:val="22"/>
        </w:rPr>
        <w:t>(</w:t>
      </w:r>
      <w:r w:rsidRPr="00967BBA">
        <w:rPr>
          <w:rFonts w:asciiTheme="majorBidi" w:hAnsiTheme="majorBidi" w:cstheme="majorBidi"/>
          <w:i/>
          <w:sz w:val="22"/>
          <w:szCs w:val="22"/>
        </w:rPr>
        <w:t>C</w:t>
      </w:r>
      <w:r w:rsidRPr="00967BBA">
        <w:rPr>
          <w:rFonts w:asciiTheme="majorBidi" w:hAnsiTheme="majorBidi" w:cstheme="majorBidi"/>
          <w:sz w:val="22"/>
          <w:szCs w:val="22"/>
        </w:rPr>
        <w:t xml:space="preserve">) ≥ </w:t>
      </w:r>
      <w:r w:rsidRPr="00967BBA">
        <w:rPr>
          <w:rFonts w:asciiTheme="majorBidi" w:hAnsiTheme="majorBidi" w:cstheme="majorBidi"/>
          <w:i/>
          <w:sz w:val="22"/>
          <w:szCs w:val="22"/>
        </w:rPr>
        <w:t>v</w:t>
      </w:r>
      <w:r w:rsidRPr="00967BBA">
        <w:rPr>
          <w:rFonts w:asciiTheme="majorBidi" w:hAnsiTheme="majorBidi" w:cstheme="majorBidi"/>
          <w:sz w:val="22"/>
          <w:szCs w:val="22"/>
        </w:rPr>
        <w:t>(</w:t>
      </w:r>
      <w:r w:rsidRPr="00967BBA">
        <w:rPr>
          <w:rFonts w:asciiTheme="majorBidi" w:hAnsiTheme="majorBidi" w:cstheme="majorBidi"/>
          <w:i/>
          <w:sz w:val="22"/>
          <w:szCs w:val="22"/>
        </w:rPr>
        <w:t>C</w:t>
      </w:r>
      <w:r w:rsidRPr="00967BBA">
        <w:rPr>
          <w:rFonts w:asciiTheme="majorBidi" w:hAnsiTheme="majorBidi" w:cstheme="majorBidi"/>
          <w:sz w:val="22"/>
          <w:szCs w:val="22"/>
        </w:rPr>
        <w:t xml:space="preserve">) for all subsets </w:t>
      </w:r>
      <w:r w:rsidRPr="00967BBA">
        <w:rPr>
          <w:rFonts w:asciiTheme="majorBidi" w:hAnsiTheme="majorBidi" w:cstheme="majorBidi"/>
          <w:i/>
          <w:sz w:val="22"/>
          <w:szCs w:val="22"/>
        </w:rPr>
        <w:t>C</w:t>
      </w:r>
      <w:r w:rsidRPr="00967BBA">
        <w:rPr>
          <w:rFonts w:asciiTheme="majorBidi" w:hAnsiTheme="majorBidi" w:cstheme="majorBidi"/>
          <w:sz w:val="22"/>
          <w:szCs w:val="22"/>
        </w:rPr>
        <w:t xml:space="preserve"> of </w:t>
      </w:r>
      <w:r w:rsidRPr="00967BBA">
        <w:rPr>
          <w:rFonts w:asciiTheme="majorBidi" w:hAnsiTheme="majorBidi" w:cstheme="majorBidi"/>
          <w:i/>
          <w:sz w:val="22"/>
          <w:szCs w:val="22"/>
        </w:rPr>
        <w:t>N</w:t>
      </w:r>
      <w:r w:rsidRPr="00967BBA">
        <w:rPr>
          <w:rFonts w:asciiTheme="majorBidi" w:hAnsiTheme="majorBidi" w:cstheme="majorBidi"/>
          <w:sz w:val="22"/>
          <w:szCs w:val="22"/>
        </w:rPr>
        <w:t xml:space="preserve"> is in the core, indicating that the core of a game is not a unique concept and that it might also be empty.</w:t>
      </w:r>
      <w:r w:rsidR="0004418C" w:rsidRPr="00967BBA">
        <w:rPr>
          <w:rFonts w:asciiTheme="majorBidi" w:hAnsiTheme="majorBidi" w:cstheme="majorBidi"/>
          <w:sz w:val="22"/>
          <w:szCs w:val="22"/>
        </w:rPr>
        <w:t xml:space="preserve"> </w:t>
      </w:r>
      <w:r w:rsidR="00410E60" w:rsidRPr="00967BBA">
        <w:rPr>
          <w:rFonts w:asciiTheme="majorBidi" w:hAnsiTheme="majorBidi" w:cstheme="majorBidi"/>
          <w:sz w:val="22"/>
          <w:szCs w:val="22"/>
        </w:rPr>
        <w:t>T</w:t>
      </w:r>
      <w:r w:rsidR="00D55ED8" w:rsidRPr="00967BBA">
        <w:rPr>
          <w:rFonts w:asciiTheme="majorBidi" w:hAnsiTheme="majorBidi" w:cstheme="majorBidi"/>
          <w:sz w:val="22"/>
          <w:szCs w:val="22"/>
        </w:rPr>
        <w:t>heoretical work</w:t>
      </w:r>
      <w:r w:rsidR="00FE37B3" w:rsidRPr="00967BBA">
        <w:rPr>
          <w:rFonts w:asciiTheme="majorBidi" w:hAnsiTheme="majorBidi" w:cstheme="majorBidi"/>
          <w:sz w:val="22"/>
          <w:szCs w:val="22"/>
        </w:rPr>
        <w:t xml:space="preserve"> exists</w:t>
      </w:r>
      <w:r w:rsidR="00D55ED8" w:rsidRPr="00967BBA">
        <w:rPr>
          <w:rFonts w:asciiTheme="majorBidi" w:hAnsiTheme="majorBidi" w:cstheme="majorBidi"/>
          <w:sz w:val="22"/>
          <w:szCs w:val="22"/>
        </w:rPr>
        <w:t xml:space="preserve"> on </w:t>
      </w:r>
      <w:r w:rsidR="00824A9D" w:rsidRPr="00967BBA">
        <w:rPr>
          <w:rFonts w:asciiTheme="majorBidi" w:hAnsiTheme="majorBidi" w:cstheme="majorBidi"/>
          <w:sz w:val="22"/>
          <w:szCs w:val="22"/>
        </w:rPr>
        <w:t>determining</w:t>
      </w:r>
      <w:r w:rsidR="00D55ED8" w:rsidRPr="00967BBA">
        <w:rPr>
          <w:rFonts w:asciiTheme="majorBidi" w:hAnsiTheme="majorBidi" w:cstheme="majorBidi"/>
          <w:sz w:val="22"/>
          <w:szCs w:val="22"/>
        </w:rPr>
        <w:t xml:space="preserve"> the core of routing games (</w:t>
      </w:r>
      <w:r w:rsidR="002135CD" w:rsidRPr="00967BBA">
        <w:rPr>
          <w:rFonts w:asciiTheme="majorBidi" w:hAnsiTheme="majorBidi" w:cstheme="majorBidi"/>
          <w:i/>
          <w:iCs/>
          <w:sz w:val="22"/>
          <w:szCs w:val="22"/>
        </w:rPr>
        <w:fldChar w:fldCharType="begin"/>
      </w:r>
      <w:r w:rsidR="002135CD" w:rsidRPr="00967BBA">
        <w:rPr>
          <w:rFonts w:asciiTheme="majorBidi" w:hAnsiTheme="majorBidi" w:cstheme="majorBidi"/>
          <w:i/>
          <w:iCs/>
          <w:sz w:val="22"/>
          <w:szCs w:val="22"/>
        </w:rPr>
        <w:instrText xml:space="preserve"> REF _Ref457814051 \h </w:instrText>
      </w:r>
      <w:r w:rsidR="00967BBA" w:rsidRPr="00967BBA">
        <w:rPr>
          <w:rFonts w:asciiTheme="majorBidi" w:hAnsiTheme="majorBidi" w:cstheme="majorBidi"/>
          <w:i/>
          <w:iCs/>
          <w:sz w:val="22"/>
          <w:szCs w:val="22"/>
        </w:rPr>
        <w:instrText xml:space="preserve"> \* MERGEFORMAT </w:instrText>
      </w:r>
      <w:r w:rsidR="002135CD" w:rsidRPr="00967BBA">
        <w:rPr>
          <w:rFonts w:asciiTheme="majorBidi" w:hAnsiTheme="majorBidi" w:cstheme="majorBidi"/>
          <w:i/>
          <w:iCs/>
          <w:sz w:val="22"/>
          <w:szCs w:val="22"/>
        </w:rPr>
      </w:r>
      <w:r w:rsidR="002135CD" w:rsidRPr="00967BBA">
        <w:rPr>
          <w:rFonts w:asciiTheme="majorBidi" w:hAnsiTheme="majorBidi" w:cstheme="majorBidi"/>
          <w:i/>
          <w:iCs/>
          <w:sz w:val="22"/>
          <w:szCs w:val="22"/>
        </w:rPr>
        <w:fldChar w:fldCharType="separate"/>
      </w:r>
      <w:r w:rsidR="004A2001" w:rsidRPr="004A2001">
        <w:rPr>
          <w:rFonts w:asciiTheme="majorBidi" w:hAnsiTheme="majorBidi" w:cstheme="majorBidi"/>
          <w:i/>
          <w:iCs/>
          <w:noProof/>
          <w:sz w:val="22"/>
          <w:szCs w:val="22"/>
          <w:lang w:eastAsia="en-US"/>
        </w:rPr>
        <w:t>47</w:t>
      </w:r>
      <w:r w:rsidR="002135CD" w:rsidRPr="00967BBA">
        <w:rPr>
          <w:rFonts w:asciiTheme="majorBidi" w:hAnsiTheme="majorBidi" w:cstheme="majorBidi"/>
          <w:i/>
          <w:iCs/>
          <w:sz w:val="22"/>
          <w:szCs w:val="22"/>
        </w:rPr>
        <w:fldChar w:fldCharType="end"/>
      </w:r>
      <w:r w:rsidR="00D55ED8" w:rsidRPr="00967BBA">
        <w:rPr>
          <w:rFonts w:asciiTheme="majorBidi" w:hAnsiTheme="majorBidi" w:cstheme="majorBidi"/>
          <w:sz w:val="22"/>
          <w:szCs w:val="22"/>
        </w:rPr>
        <w:t>)</w:t>
      </w:r>
      <w:r w:rsidR="00824A9D" w:rsidRPr="00967BBA">
        <w:rPr>
          <w:rFonts w:asciiTheme="majorBidi" w:hAnsiTheme="majorBidi" w:cstheme="majorBidi"/>
          <w:sz w:val="22"/>
          <w:szCs w:val="22"/>
        </w:rPr>
        <w:t xml:space="preserve">, </w:t>
      </w:r>
      <w:r w:rsidR="008702FD" w:rsidRPr="00967BBA">
        <w:rPr>
          <w:rFonts w:asciiTheme="majorBidi" w:hAnsiTheme="majorBidi" w:cstheme="majorBidi"/>
          <w:sz w:val="22"/>
          <w:szCs w:val="22"/>
        </w:rPr>
        <w:t>as well as</w:t>
      </w:r>
      <w:r w:rsidR="00824A9D" w:rsidRPr="00967BBA">
        <w:rPr>
          <w:rFonts w:asciiTheme="majorBidi" w:hAnsiTheme="majorBidi" w:cstheme="majorBidi"/>
          <w:sz w:val="22"/>
          <w:szCs w:val="22"/>
        </w:rPr>
        <w:t xml:space="preserve"> applications </w:t>
      </w:r>
      <w:r w:rsidR="00D917DC" w:rsidRPr="00967BBA">
        <w:rPr>
          <w:rFonts w:asciiTheme="majorBidi" w:hAnsiTheme="majorBidi" w:cstheme="majorBidi"/>
          <w:sz w:val="22"/>
          <w:szCs w:val="22"/>
        </w:rPr>
        <w:t>to</w:t>
      </w:r>
      <w:r w:rsidR="00824A9D" w:rsidRPr="00967BBA">
        <w:rPr>
          <w:rFonts w:asciiTheme="majorBidi" w:hAnsiTheme="majorBidi" w:cstheme="majorBidi"/>
          <w:sz w:val="22"/>
          <w:szCs w:val="22"/>
        </w:rPr>
        <w:t xml:space="preserve"> illustrative examples </w:t>
      </w:r>
      <w:r w:rsidR="0042672C" w:rsidRPr="00967BBA">
        <w:rPr>
          <w:rFonts w:asciiTheme="majorBidi" w:hAnsiTheme="majorBidi" w:cstheme="majorBidi"/>
          <w:sz w:val="22"/>
          <w:szCs w:val="22"/>
        </w:rPr>
        <w:t>(</w:t>
      </w:r>
      <w:r w:rsidR="002135CD" w:rsidRPr="00967BBA">
        <w:rPr>
          <w:rFonts w:asciiTheme="majorBidi" w:hAnsiTheme="majorBidi" w:cstheme="majorBidi"/>
          <w:i/>
          <w:iCs/>
          <w:sz w:val="22"/>
          <w:szCs w:val="22"/>
        </w:rPr>
        <w:fldChar w:fldCharType="begin"/>
      </w:r>
      <w:r w:rsidR="002135CD" w:rsidRPr="00967BBA">
        <w:rPr>
          <w:rFonts w:asciiTheme="majorBidi" w:hAnsiTheme="majorBidi" w:cstheme="majorBidi"/>
          <w:i/>
          <w:iCs/>
          <w:sz w:val="22"/>
          <w:szCs w:val="22"/>
        </w:rPr>
        <w:instrText xml:space="preserve"> REF _Ref457814036 \h </w:instrText>
      </w:r>
      <w:r w:rsidR="00967BBA" w:rsidRPr="00967BBA">
        <w:rPr>
          <w:rFonts w:asciiTheme="majorBidi" w:hAnsiTheme="majorBidi" w:cstheme="majorBidi"/>
          <w:i/>
          <w:iCs/>
          <w:sz w:val="22"/>
          <w:szCs w:val="22"/>
        </w:rPr>
        <w:instrText xml:space="preserve"> \* MERGEFORMAT </w:instrText>
      </w:r>
      <w:r w:rsidR="002135CD" w:rsidRPr="00967BBA">
        <w:rPr>
          <w:rFonts w:asciiTheme="majorBidi" w:hAnsiTheme="majorBidi" w:cstheme="majorBidi"/>
          <w:i/>
          <w:iCs/>
          <w:sz w:val="22"/>
          <w:szCs w:val="22"/>
        </w:rPr>
      </w:r>
      <w:r w:rsidR="002135CD" w:rsidRPr="00967BBA">
        <w:rPr>
          <w:rFonts w:asciiTheme="majorBidi" w:hAnsiTheme="majorBidi" w:cstheme="majorBidi"/>
          <w:i/>
          <w:iCs/>
          <w:sz w:val="22"/>
          <w:szCs w:val="22"/>
        </w:rPr>
        <w:fldChar w:fldCharType="separate"/>
      </w:r>
      <w:r w:rsidR="004A2001" w:rsidRPr="004A2001">
        <w:rPr>
          <w:rFonts w:asciiTheme="majorBidi" w:hAnsiTheme="majorBidi" w:cstheme="majorBidi"/>
          <w:i/>
          <w:iCs/>
          <w:noProof/>
          <w:sz w:val="22"/>
          <w:szCs w:val="22"/>
          <w:lang w:eastAsia="en-US"/>
        </w:rPr>
        <w:t>46</w:t>
      </w:r>
      <w:r w:rsidR="002135CD" w:rsidRPr="00967BBA">
        <w:rPr>
          <w:rFonts w:asciiTheme="majorBidi" w:hAnsiTheme="majorBidi" w:cstheme="majorBidi"/>
          <w:i/>
          <w:iCs/>
          <w:sz w:val="22"/>
          <w:szCs w:val="22"/>
        </w:rPr>
        <w:fldChar w:fldCharType="end"/>
      </w:r>
      <w:r w:rsidR="0042672C" w:rsidRPr="00967BBA">
        <w:rPr>
          <w:rFonts w:asciiTheme="majorBidi" w:hAnsiTheme="majorBidi" w:cstheme="majorBidi"/>
          <w:sz w:val="22"/>
          <w:szCs w:val="22"/>
        </w:rPr>
        <w:t>).  An application</w:t>
      </w:r>
      <w:r w:rsidR="00410E60" w:rsidRPr="00967BBA">
        <w:rPr>
          <w:rFonts w:asciiTheme="majorBidi" w:hAnsiTheme="majorBidi" w:cstheme="majorBidi"/>
          <w:sz w:val="22"/>
          <w:szCs w:val="22"/>
        </w:rPr>
        <w:t xml:space="preserve"> to </w:t>
      </w:r>
      <w:r w:rsidR="0042672C" w:rsidRPr="00967BBA">
        <w:rPr>
          <w:rFonts w:asciiTheme="majorBidi" w:hAnsiTheme="majorBidi" w:cstheme="majorBidi"/>
          <w:sz w:val="22"/>
          <w:szCs w:val="22"/>
        </w:rPr>
        <w:t>a practical problem arising in collaborative full truckload logistics</w:t>
      </w:r>
      <w:r w:rsidR="00410E60" w:rsidRPr="00967BBA">
        <w:rPr>
          <w:rFonts w:asciiTheme="majorBidi" w:hAnsiTheme="majorBidi" w:cstheme="majorBidi"/>
          <w:sz w:val="22"/>
          <w:szCs w:val="22"/>
        </w:rPr>
        <w:t xml:space="preserve"> </w:t>
      </w:r>
      <w:r w:rsidR="0042672C" w:rsidRPr="00967BBA">
        <w:rPr>
          <w:rFonts w:asciiTheme="majorBidi" w:hAnsiTheme="majorBidi" w:cstheme="majorBidi"/>
          <w:sz w:val="22"/>
          <w:szCs w:val="22"/>
        </w:rPr>
        <w:t>is described by</w:t>
      </w:r>
      <w:r w:rsidR="00410E60" w:rsidRPr="00967BBA">
        <w:rPr>
          <w:rFonts w:asciiTheme="majorBidi" w:hAnsiTheme="majorBidi" w:cstheme="majorBidi"/>
          <w:sz w:val="22"/>
          <w:szCs w:val="22"/>
        </w:rPr>
        <w:t xml:space="preserve"> </w:t>
      </w:r>
      <w:r w:rsidR="00574050" w:rsidRPr="00967BBA">
        <w:rPr>
          <w:rFonts w:asciiTheme="majorBidi" w:hAnsiTheme="majorBidi" w:cstheme="majorBidi"/>
          <w:sz w:val="22"/>
          <w:szCs w:val="22"/>
          <w:lang w:val="tr-TR"/>
        </w:rPr>
        <w:t>Ö</w:t>
      </w:r>
      <w:r w:rsidR="00574050" w:rsidRPr="00967BBA">
        <w:rPr>
          <w:rFonts w:asciiTheme="majorBidi" w:hAnsiTheme="majorBidi" w:cstheme="majorBidi"/>
          <w:sz w:val="22"/>
          <w:szCs w:val="22"/>
        </w:rPr>
        <w:t>zener and Ergun (</w:t>
      </w:r>
      <w:r w:rsidR="002135CD" w:rsidRPr="00967BBA">
        <w:rPr>
          <w:rFonts w:asciiTheme="majorBidi" w:hAnsiTheme="majorBidi" w:cstheme="majorBidi"/>
          <w:i/>
          <w:iCs/>
          <w:sz w:val="22"/>
          <w:szCs w:val="22"/>
        </w:rPr>
        <w:fldChar w:fldCharType="begin"/>
      </w:r>
      <w:r w:rsidR="002135CD" w:rsidRPr="00967BBA">
        <w:rPr>
          <w:rFonts w:asciiTheme="majorBidi" w:hAnsiTheme="majorBidi" w:cstheme="majorBidi"/>
          <w:i/>
          <w:iCs/>
          <w:sz w:val="22"/>
          <w:szCs w:val="22"/>
        </w:rPr>
        <w:instrText xml:space="preserve"> REF _Ref457813806 \h </w:instrText>
      </w:r>
      <w:r w:rsidR="00967BBA" w:rsidRPr="00967BBA">
        <w:rPr>
          <w:rFonts w:asciiTheme="majorBidi" w:hAnsiTheme="majorBidi" w:cstheme="majorBidi"/>
          <w:i/>
          <w:iCs/>
          <w:sz w:val="22"/>
          <w:szCs w:val="22"/>
        </w:rPr>
        <w:instrText xml:space="preserve"> \* MERGEFORMAT </w:instrText>
      </w:r>
      <w:r w:rsidR="002135CD" w:rsidRPr="00967BBA">
        <w:rPr>
          <w:rFonts w:asciiTheme="majorBidi" w:hAnsiTheme="majorBidi" w:cstheme="majorBidi"/>
          <w:i/>
          <w:iCs/>
          <w:sz w:val="22"/>
          <w:szCs w:val="22"/>
        </w:rPr>
      </w:r>
      <w:r w:rsidR="002135CD" w:rsidRPr="00967BBA">
        <w:rPr>
          <w:rFonts w:asciiTheme="majorBidi" w:hAnsiTheme="majorBidi" w:cstheme="majorBidi"/>
          <w:i/>
          <w:iCs/>
          <w:sz w:val="22"/>
          <w:szCs w:val="22"/>
        </w:rPr>
        <w:fldChar w:fldCharType="separate"/>
      </w:r>
      <w:r w:rsidR="004A2001" w:rsidRPr="004A2001">
        <w:rPr>
          <w:rFonts w:asciiTheme="majorBidi" w:hAnsiTheme="majorBidi" w:cstheme="majorBidi"/>
          <w:i/>
          <w:iCs/>
          <w:noProof/>
          <w:sz w:val="22"/>
          <w:szCs w:val="22"/>
          <w:lang w:eastAsia="en-US"/>
        </w:rPr>
        <w:t>45</w:t>
      </w:r>
      <w:r w:rsidR="002135CD" w:rsidRPr="00967BBA">
        <w:rPr>
          <w:rFonts w:asciiTheme="majorBidi" w:hAnsiTheme="majorBidi" w:cstheme="majorBidi"/>
          <w:i/>
          <w:iCs/>
          <w:sz w:val="22"/>
          <w:szCs w:val="22"/>
        </w:rPr>
        <w:fldChar w:fldCharType="end"/>
      </w:r>
      <w:r w:rsidR="00574050" w:rsidRPr="00967BBA">
        <w:rPr>
          <w:rFonts w:asciiTheme="majorBidi" w:hAnsiTheme="majorBidi" w:cstheme="majorBidi"/>
          <w:sz w:val="22"/>
          <w:szCs w:val="22"/>
        </w:rPr>
        <w:t>).</w:t>
      </w:r>
      <w:r w:rsidR="00E476C8" w:rsidRPr="00967BBA">
        <w:rPr>
          <w:rFonts w:asciiTheme="majorBidi" w:hAnsiTheme="majorBidi" w:cstheme="majorBidi"/>
          <w:sz w:val="22"/>
          <w:szCs w:val="22"/>
        </w:rPr>
        <w:t xml:space="preserve"> Other concepts such as the nucleolus, the kernel, the bargaining set and the stable set also exist (</w:t>
      </w:r>
      <w:r w:rsidR="00E476C8" w:rsidRPr="00967BBA">
        <w:rPr>
          <w:rFonts w:asciiTheme="majorBidi" w:hAnsiTheme="majorBidi" w:cstheme="majorBidi"/>
          <w:i/>
          <w:iCs/>
          <w:sz w:val="22"/>
          <w:szCs w:val="22"/>
        </w:rPr>
        <w:fldChar w:fldCharType="begin"/>
      </w:r>
      <w:r w:rsidR="00E476C8" w:rsidRPr="00967BBA">
        <w:rPr>
          <w:rFonts w:asciiTheme="majorBidi" w:hAnsiTheme="majorBidi" w:cstheme="majorBidi"/>
          <w:i/>
          <w:iCs/>
          <w:sz w:val="22"/>
          <w:szCs w:val="22"/>
        </w:rPr>
        <w:instrText xml:space="preserve"> REF _Ref457293635 \h </w:instrText>
      </w:r>
      <w:r w:rsidR="00967BBA" w:rsidRPr="00967BBA">
        <w:rPr>
          <w:rFonts w:asciiTheme="majorBidi" w:hAnsiTheme="majorBidi" w:cstheme="majorBidi"/>
          <w:i/>
          <w:iCs/>
          <w:sz w:val="22"/>
          <w:szCs w:val="22"/>
        </w:rPr>
        <w:instrText xml:space="preserve"> \* MERGEFORMAT </w:instrText>
      </w:r>
      <w:r w:rsidR="00E476C8" w:rsidRPr="00967BBA">
        <w:rPr>
          <w:rFonts w:asciiTheme="majorBidi" w:hAnsiTheme="majorBidi" w:cstheme="majorBidi"/>
          <w:i/>
          <w:iCs/>
          <w:sz w:val="22"/>
          <w:szCs w:val="22"/>
        </w:rPr>
      </w:r>
      <w:r w:rsidR="00E476C8" w:rsidRPr="00967BBA">
        <w:rPr>
          <w:rFonts w:asciiTheme="majorBidi" w:hAnsiTheme="majorBidi" w:cstheme="majorBidi"/>
          <w:i/>
          <w:iCs/>
          <w:sz w:val="22"/>
          <w:szCs w:val="22"/>
        </w:rPr>
        <w:fldChar w:fldCharType="separate"/>
      </w:r>
      <w:r w:rsidR="004A2001" w:rsidRPr="004A2001">
        <w:rPr>
          <w:rFonts w:asciiTheme="majorBidi" w:hAnsiTheme="majorBidi" w:cstheme="majorBidi"/>
          <w:i/>
          <w:iCs/>
          <w:noProof/>
          <w:sz w:val="22"/>
          <w:szCs w:val="22"/>
          <w:lang w:eastAsia="en-US"/>
        </w:rPr>
        <w:t>43</w:t>
      </w:r>
      <w:r w:rsidR="00E476C8" w:rsidRPr="00967BBA">
        <w:rPr>
          <w:rFonts w:asciiTheme="majorBidi" w:hAnsiTheme="majorBidi" w:cstheme="majorBidi"/>
          <w:i/>
          <w:iCs/>
          <w:sz w:val="22"/>
          <w:szCs w:val="22"/>
        </w:rPr>
        <w:fldChar w:fldCharType="end"/>
      </w:r>
      <w:r w:rsidR="00E476C8" w:rsidRPr="00967BBA">
        <w:rPr>
          <w:rFonts w:asciiTheme="majorBidi" w:hAnsiTheme="majorBidi" w:cstheme="majorBidi"/>
          <w:sz w:val="22"/>
          <w:szCs w:val="22"/>
        </w:rPr>
        <w:t>).</w:t>
      </w:r>
    </w:p>
    <w:p w14:paraId="0A516C5D" w14:textId="77777777" w:rsidR="00530E77" w:rsidRPr="00967BBA" w:rsidRDefault="00530E77" w:rsidP="00530E77">
      <w:pPr>
        <w:pStyle w:val="Paragraph"/>
        <w:ind w:left="720"/>
        <w:rPr>
          <w:rFonts w:asciiTheme="majorBidi" w:hAnsiTheme="majorBidi" w:cstheme="majorBidi"/>
          <w:sz w:val="22"/>
          <w:szCs w:val="22"/>
        </w:rPr>
      </w:pPr>
    </w:p>
    <w:p w14:paraId="70B6EF11" w14:textId="3A8A0403" w:rsidR="00530E77" w:rsidRPr="00967BBA" w:rsidRDefault="00530E77" w:rsidP="00F86619">
      <w:pPr>
        <w:rPr>
          <w:rFonts w:asciiTheme="majorBidi" w:hAnsiTheme="majorBidi" w:cstheme="majorBidi"/>
          <w:sz w:val="22"/>
          <w:szCs w:val="22"/>
        </w:rPr>
      </w:pPr>
      <w:r w:rsidRPr="00967BBA">
        <w:rPr>
          <w:rFonts w:asciiTheme="majorBidi" w:hAnsiTheme="majorBidi" w:cstheme="majorBidi"/>
          <w:sz w:val="22"/>
          <w:szCs w:val="22"/>
        </w:rPr>
        <w:t>Cooperative game theory has rarely been applied to the context of multi-drop operations between carriers where the combined scale of operations is significant (</w:t>
      </w:r>
      <w:r w:rsidRPr="00967BBA">
        <w:rPr>
          <w:rFonts w:asciiTheme="majorBidi" w:hAnsiTheme="majorBidi" w:cstheme="majorBidi"/>
          <w:i/>
          <w:iCs/>
          <w:sz w:val="22"/>
          <w:szCs w:val="22"/>
        </w:rPr>
        <w:fldChar w:fldCharType="begin"/>
      </w:r>
      <w:r w:rsidRPr="00967BBA">
        <w:rPr>
          <w:rFonts w:asciiTheme="majorBidi" w:hAnsiTheme="majorBidi" w:cstheme="majorBidi"/>
          <w:i/>
          <w:iCs/>
          <w:sz w:val="22"/>
          <w:szCs w:val="22"/>
        </w:rPr>
        <w:instrText xml:space="preserve"> REF _Ref457293396 \h </w:instrText>
      </w:r>
      <w:r w:rsidR="00967BBA" w:rsidRPr="00967BBA">
        <w:rPr>
          <w:rFonts w:asciiTheme="majorBidi" w:hAnsiTheme="majorBidi" w:cstheme="majorBidi"/>
          <w:i/>
          <w:iCs/>
          <w:sz w:val="22"/>
          <w:szCs w:val="22"/>
        </w:rPr>
        <w:instrText xml:space="preserve"> \* MERGEFORMAT </w:instrText>
      </w:r>
      <w:r w:rsidRPr="00967BBA">
        <w:rPr>
          <w:rFonts w:asciiTheme="majorBidi" w:hAnsiTheme="majorBidi" w:cstheme="majorBidi"/>
          <w:i/>
          <w:iCs/>
          <w:sz w:val="22"/>
          <w:szCs w:val="22"/>
        </w:rPr>
      </w:r>
      <w:r w:rsidRPr="00967BBA">
        <w:rPr>
          <w:rFonts w:asciiTheme="majorBidi" w:hAnsiTheme="majorBidi" w:cstheme="majorBidi"/>
          <w:i/>
          <w:iCs/>
          <w:sz w:val="22"/>
          <w:szCs w:val="22"/>
        </w:rPr>
        <w:fldChar w:fldCharType="separate"/>
      </w:r>
      <w:r w:rsidR="004A2001" w:rsidRPr="00BC3EED">
        <w:rPr>
          <w:rFonts w:asciiTheme="majorBidi" w:hAnsiTheme="majorBidi" w:cstheme="majorBidi"/>
          <w:i/>
          <w:iCs/>
          <w:noProof/>
          <w:sz w:val="22"/>
          <w:szCs w:val="22"/>
          <w:lang w:eastAsia="en-US"/>
        </w:rPr>
        <w:t>27</w:t>
      </w:r>
      <w:r w:rsidRPr="00967BBA">
        <w:rPr>
          <w:rFonts w:asciiTheme="majorBidi" w:hAnsiTheme="majorBidi" w:cstheme="majorBidi"/>
          <w:i/>
          <w:iCs/>
          <w:sz w:val="22"/>
          <w:szCs w:val="22"/>
        </w:rPr>
        <w:fldChar w:fldCharType="end"/>
      </w:r>
      <w:r w:rsidRPr="00967BBA">
        <w:rPr>
          <w:rFonts w:asciiTheme="majorBidi" w:hAnsiTheme="majorBidi" w:cstheme="majorBidi"/>
          <w:i/>
          <w:iCs/>
          <w:sz w:val="22"/>
          <w:szCs w:val="22"/>
        </w:rPr>
        <w:t xml:space="preserve">, </w:t>
      </w:r>
      <w:r w:rsidRPr="00967BBA">
        <w:rPr>
          <w:rFonts w:asciiTheme="majorBidi" w:hAnsiTheme="majorBidi" w:cstheme="majorBidi"/>
          <w:i/>
          <w:iCs/>
          <w:sz w:val="22"/>
          <w:szCs w:val="22"/>
        </w:rPr>
        <w:fldChar w:fldCharType="begin"/>
      </w:r>
      <w:r w:rsidRPr="00967BBA">
        <w:rPr>
          <w:rFonts w:asciiTheme="majorBidi" w:hAnsiTheme="majorBidi" w:cstheme="majorBidi"/>
          <w:i/>
          <w:iCs/>
          <w:sz w:val="22"/>
          <w:szCs w:val="22"/>
        </w:rPr>
        <w:instrText xml:space="preserve"> REF _Ref457293675 \h </w:instrText>
      </w:r>
      <w:r w:rsidR="00967BBA" w:rsidRPr="00967BBA">
        <w:rPr>
          <w:rFonts w:asciiTheme="majorBidi" w:hAnsiTheme="majorBidi" w:cstheme="majorBidi"/>
          <w:i/>
          <w:iCs/>
          <w:sz w:val="22"/>
          <w:szCs w:val="22"/>
        </w:rPr>
        <w:instrText xml:space="preserve"> \* MERGEFORMAT </w:instrText>
      </w:r>
      <w:r w:rsidRPr="00967BBA">
        <w:rPr>
          <w:rFonts w:asciiTheme="majorBidi" w:hAnsiTheme="majorBidi" w:cstheme="majorBidi"/>
          <w:i/>
          <w:iCs/>
          <w:sz w:val="22"/>
          <w:szCs w:val="22"/>
        </w:rPr>
      </w:r>
      <w:r w:rsidRPr="00967BBA">
        <w:rPr>
          <w:rFonts w:asciiTheme="majorBidi" w:hAnsiTheme="majorBidi" w:cstheme="majorBidi"/>
          <w:i/>
          <w:iCs/>
          <w:sz w:val="22"/>
          <w:szCs w:val="22"/>
        </w:rPr>
        <w:fldChar w:fldCharType="separate"/>
      </w:r>
      <w:r w:rsidR="004A2001" w:rsidRPr="004A2001">
        <w:rPr>
          <w:rFonts w:asciiTheme="majorBidi" w:hAnsiTheme="majorBidi" w:cstheme="majorBidi"/>
          <w:i/>
          <w:iCs/>
          <w:noProof/>
          <w:sz w:val="22"/>
          <w:szCs w:val="22"/>
          <w:lang w:eastAsia="en-US"/>
        </w:rPr>
        <w:t>44</w:t>
      </w:r>
      <w:r w:rsidRPr="00967BBA">
        <w:rPr>
          <w:rFonts w:asciiTheme="majorBidi" w:hAnsiTheme="majorBidi" w:cstheme="majorBidi"/>
          <w:i/>
          <w:iCs/>
          <w:sz w:val="22"/>
          <w:szCs w:val="22"/>
        </w:rPr>
        <w:fldChar w:fldCharType="end"/>
      </w:r>
      <w:r w:rsidRPr="00967BBA">
        <w:rPr>
          <w:rFonts w:asciiTheme="majorBidi" w:hAnsiTheme="majorBidi" w:cstheme="majorBidi"/>
          <w:sz w:val="22"/>
          <w:szCs w:val="22"/>
        </w:rPr>
        <w:t xml:space="preserve">).  One of the main sources of difficulty with finding a fair and stable allocation in a game is the calculation of the value of a collaboration, bearing in mind that there may be exponentially many coalitions that can be formed among a set </w:t>
      </w:r>
      <w:r w:rsidRPr="00967BBA">
        <w:rPr>
          <w:rFonts w:asciiTheme="majorBidi" w:hAnsiTheme="majorBidi" w:cstheme="majorBidi"/>
          <w:i/>
          <w:sz w:val="22"/>
          <w:szCs w:val="22"/>
        </w:rPr>
        <w:t>N</w:t>
      </w:r>
      <w:r w:rsidRPr="00967BBA">
        <w:rPr>
          <w:rFonts w:asciiTheme="majorBidi" w:hAnsiTheme="majorBidi" w:cstheme="majorBidi"/>
          <w:sz w:val="22"/>
          <w:szCs w:val="22"/>
        </w:rPr>
        <w:t xml:space="preserve"> of players and in most instances, one would have to solve a combinatorial optimisation problem, such as hub location, network design, vehicle routing or a combination thereof, to find the value of each possible coalition.</w:t>
      </w:r>
      <w:r w:rsidR="00273502" w:rsidRPr="00967BBA">
        <w:rPr>
          <w:rFonts w:asciiTheme="majorBidi" w:hAnsiTheme="majorBidi" w:cstheme="majorBidi"/>
          <w:sz w:val="22"/>
          <w:szCs w:val="22"/>
        </w:rPr>
        <w:t xml:space="preserve">  </w:t>
      </w:r>
      <w:r w:rsidR="002510C3" w:rsidRPr="00967BBA">
        <w:rPr>
          <w:rFonts w:asciiTheme="majorBidi" w:hAnsiTheme="majorBidi" w:cstheme="majorBidi"/>
          <w:sz w:val="22"/>
          <w:szCs w:val="22"/>
        </w:rPr>
        <w:t>Existing studies that</w:t>
      </w:r>
      <w:r w:rsidR="00E268D2" w:rsidRPr="00967BBA">
        <w:rPr>
          <w:rFonts w:asciiTheme="majorBidi" w:hAnsiTheme="majorBidi" w:cstheme="majorBidi"/>
          <w:sz w:val="22"/>
          <w:szCs w:val="22"/>
        </w:rPr>
        <w:t xml:space="preserve"> present algorithmic approaches </w:t>
      </w:r>
      <w:r w:rsidR="002510C3" w:rsidRPr="00967BBA">
        <w:rPr>
          <w:rFonts w:asciiTheme="majorBidi" w:hAnsiTheme="majorBidi" w:cstheme="majorBidi"/>
          <w:sz w:val="22"/>
          <w:szCs w:val="22"/>
        </w:rPr>
        <w:t>for the problem of cost allocation have so far considered settings in which</w:t>
      </w:r>
      <w:r w:rsidR="00E268D2" w:rsidRPr="00967BBA">
        <w:rPr>
          <w:rFonts w:asciiTheme="majorBidi" w:hAnsiTheme="majorBidi" w:cstheme="majorBidi"/>
          <w:sz w:val="22"/>
          <w:szCs w:val="22"/>
        </w:rPr>
        <w:t xml:space="preserve"> the underlying optimi</w:t>
      </w:r>
      <w:r w:rsidR="002510C3" w:rsidRPr="00967BBA">
        <w:rPr>
          <w:rFonts w:asciiTheme="majorBidi" w:hAnsiTheme="majorBidi" w:cstheme="majorBidi"/>
          <w:sz w:val="22"/>
          <w:szCs w:val="22"/>
        </w:rPr>
        <w:t>s</w:t>
      </w:r>
      <w:r w:rsidR="00E268D2" w:rsidRPr="00967BBA">
        <w:rPr>
          <w:rFonts w:asciiTheme="majorBidi" w:hAnsiTheme="majorBidi" w:cstheme="majorBidi"/>
          <w:sz w:val="22"/>
          <w:szCs w:val="22"/>
        </w:rPr>
        <w:t xml:space="preserve">ation problem is simpler than what would arise in </w:t>
      </w:r>
      <w:r w:rsidR="002510C3" w:rsidRPr="00967BBA">
        <w:rPr>
          <w:rFonts w:asciiTheme="majorBidi" w:hAnsiTheme="majorBidi" w:cstheme="majorBidi"/>
          <w:sz w:val="22"/>
          <w:szCs w:val="22"/>
        </w:rPr>
        <w:t>multi-drop parcel operations</w:t>
      </w:r>
      <w:r w:rsidR="00297CEE" w:rsidRPr="00967BBA">
        <w:rPr>
          <w:rFonts w:asciiTheme="majorBidi" w:hAnsiTheme="majorBidi" w:cstheme="majorBidi"/>
          <w:sz w:val="22"/>
          <w:szCs w:val="22"/>
        </w:rPr>
        <w:t xml:space="preserve">. For example, </w:t>
      </w:r>
      <w:r w:rsidR="00297CEE" w:rsidRPr="00967BBA">
        <w:rPr>
          <w:rFonts w:asciiTheme="majorBidi" w:hAnsiTheme="majorBidi" w:cstheme="majorBidi"/>
          <w:sz w:val="22"/>
          <w:szCs w:val="22"/>
          <w:lang w:val="tr-TR"/>
        </w:rPr>
        <w:t>Ö</w:t>
      </w:r>
      <w:r w:rsidR="00297CEE" w:rsidRPr="00967BBA">
        <w:rPr>
          <w:rFonts w:asciiTheme="majorBidi" w:hAnsiTheme="majorBidi" w:cstheme="majorBidi"/>
          <w:sz w:val="22"/>
          <w:szCs w:val="22"/>
        </w:rPr>
        <w:t>zener and Ergun (</w:t>
      </w:r>
      <w:r w:rsidR="00F86619" w:rsidRPr="00967BBA">
        <w:rPr>
          <w:rFonts w:asciiTheme="majorBidi" w:hAnsiTheme="majorBidi" w:cstheme="majorBidi"/>
          <w:i/>
          <w:iCs/>
          <w:sz w:val="22"/>
          <w:szCs w:val="22"/>
        </w:rPr>
        <w:fldChar w:fldCharType="begin"/>
      </w:r>
      <w:r w:rsidR="00F86619" w:rsidRPr="00967BBA">
        <w:rPr>
          <w:rFonts w:asciiTheme="majorBidi" w:hAnsiTheme="majorBidi" w:cstheme="majorBidi"/>
          <w:i/>
          <w:iCs/>
          <w:sz w:val="22"/>
          <w:szCs w:val="22"/>
        </w:rPr>
        <w:instrText xml:space="preserve"> REF _Ref457813806 \h </w:instrText>
      </w:r>
      <w:r w:rsidR="00967BBA" w:rsidRPr="00967BBA">
        <w:rPr>
          <w:rFonts w:asciiTheme="majorBidi" w:hAnsiTheme="majorBidi" w:cstheme="majorBidi"/>
          <w:i/>
          <w:iCs/>
          <w:sz w:val="22"/>
          <w:szCs w:val="22"/>
        </w:rPr>
        <w:instrText xml:space="preserve"> \* MERGEFORMAT </w:instrText>
      </w:r>
      <w:r w:rsidR="00F86619" w:rsidRPr="00967BBA">
        <w:rPr>
          <w:rFonts w:asciiTheme="majorBidi" w:hAnsiTheme="majorBidi" w:cstheme="majorBidi"/>
          <w:i/>
          <w:iCs/>
          <w:sz w:val="22"/>
          <w:szCs w:val="22"/>
        </w:rPr>
      </w:r>
      <w:r w:rsidR="00F86619" w:rsidRPr="00967BBA">
        <w:rPr>
          <w:rFonts w:asciiTheme="majorBidi" w:hAnsiTheme="majorBidi" w:cstheme="majorBidi"/>
          <w:i/>
          <w:iCs/>
          <w:sz w:val="22"/>
          <w:szCs w:val="22"/>
        </w:rPr>
        <w:fldChar w:fldCharType="separate"/>
      </w:r>
      <w:r w:rsidR="004A2001" w:rsidRPr="004A2001">
        <w:rPr>
          <w:rFonts w:asciiTheme="majorBidi" w:hAnsiTheme="majorBidi" w:cstheme="majorBidi"/>
          <w:i/>
          <w:iCs/>
          <w:noProof/>
          <w:sz w:val="22"/>
          <w:szCs w:val="22"/>
          <w:lang w:eastAsia="en-US"/>
        </w:rPr>
        <w:t>45</w:t>
      </w:r>
      <w:r w:rsidR="00F86619" w:rsidRPr="00967BBA">
        <w:rPr>
          <w:rFonts w:asciiTheme="majorBidi" w:hAnsiTheme="majorBidi" w:cstheme="majorBidi"/>
          <w:i/>
          <w:iCs/>
          <w:sz w:val="22"/>
          <w:szCs w:val="22"/>
        </w:rPr>
        <w:fldChar w:fldCharType="end"/>
      </w:r>
      <w:r w:rsidR="00297CEE" w:rsidRPr="00967BBA">
        <w:rPr>
          <w:rFonts w:asciiTheme="majorBidi" w:hAnsiTheme="majorBidi" w:cstheme="majorBidi"/>
          <w:sz w:val="22"/>
          <w:szCs w:val="22"/>
        </w:rPr>
        <w:t>)</w:t>
      </w:r>
      <w:r w:rsidR="008507B3" w:rsidRPr="00967BBA">
        <w:rPr>
          <w:rFonts w:asciiTheme="majorBidi" w:hAnsiTheme="majorBidi" w:cstheme="majorBidi"/>
          <w:sz w:val="22"/>
          <w:szCs w:val="22"/>
        </w:rPr>
        <w:t xml:space="preserve"> describe cost-allocation mechanisms for an application arising in full truckload logistics, in which shippers collaborate to reduce their total transportation cost and increase the utilisation of the truck capacity of a carrier.  The underlying optimisation problem is to cover all the </w:t>
      </w:r>
      <w:r w:rsidR="00F37BC7" w:rsidRPr="00967BBA">
        <w:rPr>
          <w:rFonts w:asciiTheme="majorBidi" w:hAnsiTheme="majorBidi" w:cstheme="majorBidi"/>
          <w:sz w:val="22"/>
          <w:szCs w:val="22"/>
        </w:rPr>
        <w:t>deliveries from a given origin to a given destination using full truckloads, where the trucks do not visit intermediate locations.  In the application described by Krajewska, et al. (</w:t>
      </w:r>
      <w:r w:rsidR="00F37BC7" w:rsidRPr="00967BBA">
        <w:rPr>
          <w:rFonts w:asciiTheme="majorBidi" w:hAnsiTheme="majorBidi" w:cstheme="majorBidi"/>
          <w:i/>
          <w:sz w:val="22"/>
          <w:szCs w:val="22"/>
        </w:rPr>
        <w:fldChar w:fldCharType="begin"/>
      </w:r>
      <w:r w:rsidR="00F37BC7" w:rsidRPr="00967BBA">
        <w:rPr>
          <w:rFonts w:asciiTheme="majorBidi" w:hAnsiTheme="majorBidi" w:cstheme="majorBidi"/>
          <w:i/>
          <w:sz w:val="22"/>
          <w:szCs w:val="22"/>
        </w:rPr>
        <w:instrText xml:space="preserve"> REF _Ref457293396 \h  \* MERGEFORMAT </w:instrText>
      </w:r>
      <w:r w:rsidR="00F37BC7" w:rsidRPr="00967BBA">
        <w:rPr>
          <w:rFonts w:asciiTheme="majorBidi" w:hAnsiTheme="majorBidi" w:cstheme="majorBidi"/>
          <w:i/>
          <w:sz w:val="22"/>
          <w:szCs w:val="22"/>
        </w:rPr>
      </w:r>
      <w:r w:rsidR="00F37BC7" w:rsidRPr="00967BBA">
        <w:rPr>
          <w:rFonts w:asciiTheme="majorBidi" w:hAnsiTheme="majorBidi" w:cstheme="majorBidi"/>
          <w:i/>
          <w:sz w:val="22"/>
          <w:szCs w:val="22"/>
        </w:rPr>
        <w:fldChar w:fldCharType="separate"/>
      </w:r>
      <w:r w:rsidR="004A2001" w:rsidRPr="004A2001">
        <w:rPr>
          <w:rFonts w:asciiTheme="majorBidi" w:hAnsiTheme="majorBidi" w:cstheme="majorBidi"/>
          <w:i/>
          <w:sz w:val="22"/>
          <w:szCs w:val="22"/>
        </w:rPr>
        <w:t>27</w:t>
      </w:r>
      <w:r w:rsidR="00F37BC7" w:rsidRPr="00967BBA">
        <w:rPr>
          <w:rFonts w:asciiTheme="majorBidi" w:hAnsiTheme="majorBidi" w:cstheme="majorBidi"/>
          <w:i/>
          <w:sz w:val="22"/>
          <w:szCs w:val="22"/>
        </w:rPr>
        <w:fldChar w:fldCharType="end"/>
      </w:r>
      <w:r w:rsidR="00F37BC7" w:rsidRPr="00967BBA">
        <w:rPr>
          <w:rFonts w:asciiTheme="majorBidi" w:hAnsiTheme="majorBidi" w:cstheme="majorBidi"/>
          <w:sz w:val="22"/>
          <w:szCs w:val="22"/>
        </w:rPr>
        <w:t>), every coalition gives rise to a multi-depot, capacitated pickup and delivery problem with time-windows</w:t>
      </w:r>
      <w:r w:rsidR="00B175B2" w:rsidRPr="00967BBA">
        <w:rPr>
          <w:rFonts w:asciiTheme="majorBidi" w:hAnsiTheme="majorBidi" w:cstheme="majorBidi"/>
          <w:sz w:val="22"/>
          <w:szCs w:val="22"/>
        </w:rPr>
        <w:t>, which is solved using a heuristic algorithm.</w:t>
      </w:r>
      <w:r w:rsidR="00410E60" w:rsidRPr="00967BBA">
        <w:rPr>
          <w:rFonts w:asciiTheme="majorBidi" w:hAnsiTheme="majorBidi" w:cstheme="majorBidi"/>
          <w:sz w:val="22"/>
          <w:szCs w:val="22"/>
        </w:rPr>
        <w:t xml:space="preserve">  </w:t>
      </w:r>
      <w:r w:rsidR="003C555B" w:rsidRPr="00967BBA">
        <w:rPr>
          <w:rFonts w:asciiTheme="majorBidi" w:hAnsiTheme="majorBidi" w:cstheme="majorBidi"/>
          <w:sz w:val="22"/>
          <w:szCs w:val="22"/>
        </w:rPr>
        <w:t>Within cargo transportation</w:t>
      </w:r>
      <w:r w:rsidR="00F86619" w:rsidRPr="00967BBA">
        <w:rPr>
          <w:rFonts w:asciiTheme="majorBidi" w:hAnsiTheme="majorBidi" w:cstheme="majorBidi"/>
          <w:sz w:val="22"/>
          <w:szCs w:val="22"/>
        </w:rPr>
        <w:t xml:space="preserve"> (e.g. liner shipping or air cargo)</w:t>
      </w:r>
      <w:r w:rsidR="003C555B" w:rsidRPr="00967BBA">
        <w:rPr>
          <w:rFonts w:asciiTheme="majorBidi" w:hAnsiTheme="majorBidi" w:cstheme="majorBidi"/>
          <w:sz w:val="22"/>
          <w:szCs w:val="22"/>
        </w:rPr>
        <w:t>, there is scope for carriers to form alliances as a mechanism for collaboration</w:t>
      </w:r>
      <w:r w:rsidR="00F86619" w:rsidRPr="00967BBA">
        <w:rPr>
          <w:rFonts w:asciiTheme="majorBidi" w:hAnsiTheme="majorBidi" w:cstheme="majorBidi"/>
          <w:sz w:val="22"/>
          <w:szCs w:val="22"/>
        </w:rPr>
        <w:t xml:space="preserve"> </w:t>
      </w:r>
      <w:r w:rsidR="003C555B" w:rsidRPr="00967BBA">
        <w:rPr>
          <w:rFonts w:asciiTheme="majorBidi" w:hAnsiTheme="majorBidi" w:cstheme="majorBidi"/>
          <w:sz w:val="22"/>
          <w:szCs w:val="22"/>
        </w:rPr>
        <w:t>but there is also very little literature available within this area of research (</w:t>
      </w:r>
      <w:r w:rsidR="00F86619" w:rsidRPr="00967BBA">
        <w:rPr>
          <w:rFonts w:asciiTheme="majorBidi" w:hAnsiTheme="majorBidi" w:cstheme="majorBidi"/>
          <w:i/>
          <w:iCs/>
          <w:sz w:val="22"/>
          <w:szCs w:val="22"/>
        </w:rPr>
        <w:fldChar w:fldCharType="begin"/>
      </w:r>
      <w:r w:rsidR="00F86619" w:rsidRPr="00967BBA">
        <w:rPr>
          <w:rFonts w:asciiTheme="majorBidi" w:hAnsiTheme="majorBidi" w:cstheme="majorBidi"/>
          <w:i/>
          <w:iCs/>
          <w:sz w:val="22"/>
          <w:szCs w:val="22"/>
        </w:rPr>
        <w:instrText xml:space="preserve"> REF _Ref457293675 \h </w:instrText>
      </w:r>
      <w:r w:rsidR="00967BBA" w:rsidRPr="00967BBA">
        <w:rPr>
          <w:rFonts w:asciiTheme="majorBidi" w:hAnsiTheme="majorBidi" w:cstheme="majorBidi"/>
          <w:i/>
          <w:iCs/>
          <w:sz w:val="22"/>
          <w:szCs w:val="22"/>
        </w:rPr>
        <w:instrText xml:space="preserve"> \* MERGEFORMAT </w:instrText>
      </w:r>
      <w:r w:rsidR="00F86619" w:rsidRPr="00967BBA">
        <w:rPr>
          <w:rFonts w:asciiTheme="majorBidi" w:hAnsiTheme="majorBidi" w:cstheme="majorBidi"/>
          <w:i/>
          <w:iCs/>
          <w:sz w:val="22"/>
          <w:szCs w:val="22"/>
        </w:rPr>
      </w:r>
      <w:r w:rsidR="00F86619" w:rsidRPr="00967BBA">
        <w:rPr>
          <w:rFonts w:asciiTheme="majorBidi" w:hAnsiTheme="majorBidi" w:cstheme="majorBidi"/>
          <w:i/>
          <w:iCs/>
          <w:sz w:val="22"/>
          <w:szCs w:val="22"/>
        </w:rPr>
        <w:fldChar w:fldCharType="separate"/>
      </w:r>
      <w:r w:rsidR="004A2001" w:rsidRPr="004A2001">
        <w:rPr>
          <w:rFonts w:asciiTheme="majorBidi" w:hAnsiTheme="majorBidi" w:cstheme="majorBidi"/>
          <w:i/>
          <w:iCs/>
          <w:noProof/>
          <w:sz w:val="22"/>
          <w:szCs w:val="22"/>
          <w:lang w:eastAsia="en-US"/>
        </w:rPr>
        <w:t>44</w:t>
      </w:r>
      <w:r w:rsidR="00F86619" w:rsidRPr="00967BBA">
        <w:rPr>
          <w:rFonts w:asciiTheme="majorBidi" w:hAnsiTheme="majorBidi" w:cstheme="majorBidi"/>
          <w:i/>
          <w:iCs/>
          <w:sz w:val="22"/>
          <w:szCs w:val="22"/>
        </w:rPr>
        <w:fldChar w:fldCharType="end"/>
      </w:r>
      <w:r w:rsidR="003C555B" w:rsidRPr="00967BBA">
        <w:rPr>
          <w:rFonts w:asciiTheme="majorBidi" w:hAnsiTheme="majorBidi" w:cstheme="majorBidi"/>
          <w:sz w:val="22"/>
          <w:szCs w:val="22"/>
        </w:rPr>
        <w:t xml:space="preserve">). </w:t>
      </w:r>
      <w:r w:rsidR="002510C3" w:rsidRPr="00967BBA">
        <w:rPr>
          <w:rFonts w:asciiTheme="majorBidi" w:hAnsiTheme="majorBidi" w:cstheme="majorBidi"/>
          <w:sz w:val="22"/>
          <w:szCs w:val="22"/>
        </w:rPr>
        <w:t xml:space="preserve"> T</w:t>
      </w:r>
      <w:r w:rsidR="006A13BF" w:rsidRPr="00967BBA">
        <w:rPr>
          <w:rFonts w:asciiTheme="majorBidi" w:hAnsiTheme="majorBidi" w:cstheme="majorBidi"/>
          <w:sz w:val="22"/>
          <w:szCs w:val="22"/>
        </w:rPr>
        <w:t xml:space="preserve">he literature is yet to see applications of game theoretic concepts to multi-drop parcel operations that fully take into account the characteristics </w:t>
      </w:r>
      <w:r w:rsidR="0086537A" w:rsidRPr="00967BBA">
        <w:rPr>
          <w:rFonts w:asciiTheme="majorBidi" w:hAnsiTheme="majorBidi" w:cstheme="majorBidi"/>
          <w:sz w:val="22"/>
          <w:szCs w:val="22"/>
        </w:rPr>
        <w:t xml:space="preserve">and complexities </w:t>
      </w:r>
      <w:r w:rsidR="006A13BF" w:rsidRPr="00967BBA">
        <w:rPr>
          <w:rFonts w:asciiTheme="majorBidi" w:hAnsiTheme="majorBidi" w:cstheme="majorBidi"/>
          <w:sz w:val="22"/>
          <w:szCs w:val="22"/>
        </w:rPr>
        <w:t xml:space="preserve">of </w:t>
      </w:r>
      <w:r w:rsidR="0086537A" w:rsidRPr="00967BBA">
        <w:rPr>
          <w:rFonts w:asciiTheme="majorBidi" w:hAnsiTheme="majorBidi" w:cstheme="majorBidi"/>
          <w:sz w:val="22"/>
          <w:szCs w:val="22"/>
        </w:rPr>
        <w:t xml:space="preserve">the underlying optimisation problems in such settings.  We discuss what some of these characteristics </w:t>
      </w:r>
      <w:r w:rsidR="00573131" w:rsidRPr="00967BBA">
        <w:rPr>
          <w:rFonts w:asciiTheme="majorBidi" w:hAnsiTheme="majorBidi" w:cstheme="majorBidi"/>
          <w:sz w:val="22"/>
          <w:szCs w:val="22"/>
        </w:rPr>
        <w:t>would</w:t>
      </w:r>
      <w:r w:rsidR="0086537A" w:rsidRPr="00967BBA">
        <w:rPr>
          <w:rFonts w:asciiTheme="majorBidi" w:hAnsiTheme="majorBidi" w:cstheme="majorBidi"/>
          <w:sz w:val="22"/>
          <w:szCs w:val="22"/>
        </w:rPr>
        <w:t xml:space="preserve"> be</w:t>
      </w:r>
      <w:r w:rsidR="003C555B" w:rsidRPr="00967BBA">
        <w:rPr>
          <w:rFonts w:asciiTheme="majorBidi" w:hAnsiTheme="majorBidi" w:cstheme="majorBidi"/>
          <w:sz w:val="22"/>
          <w:szCs w:val="22"/>
        </w:rPr>
        <w:t xml:space="preserve">, first at a strategic and tactical level, then operational, </w:t>
      </w:r>
      <w:r w:rsidR="0086537A" w:rsidRPr="00967BBA">
        <w:rPr>
          <w:rFonts w:asciiTheme="majorBidi" w:hAnsiTheme="majorBidi" w:cstheme="majorBidi"/>
          <w:sz w:val="22"/>
          <w:szCs w:val="22"/>
        </w:rPr>
        <w:t>in the remainder of this section</w:t>
      </w:r>
      <w:r w:rsidR="003C555B" w:rsidRPr="00967BBA">
        <w:rPr>
          <w:rFonts w:asciiTheme="majorBidi" w:hAnsiTheme="majorBidi" w:cstheme="majorBidi"/>
          <w:sz w:val="22"/>
          <w:szCs w:val="22"/>
        </w:rPr>
        <w:t>, with a particular focus on urban settings.</w:t>
      </w:r>
    </w:p>
    <w:p w14:paraId="1E44967D" w14:textId="77777777" w:rsidR="00CB43B0" w:rsidRPr="00967BBA" w:rsidRDefault="00CB43B0" w:rsidP="007D039D">
      <w:pPr>
        <w:pStyle w:val="Paragraph"/>
        <w:rPr>
          <w:rFonts w:asciiTheme="majorBidi" w:hAnsiTheme="majorBidi" w:cstheme="majorBidi"/>
          <w:sz w:val="22"/>
          <w:szCs w:val="22"/>
        </w:rPr>
      </w:pPr>
    </w:p>
    <w:p w14:paraId="484DEA90" w14:textId="77777777" w:rsidR="00C20498" w:rsidRPr="00967BBA" w:rsidRDefault="00DC14EA" w:rsidP="00F6033C">
      <w:pPr>
        <w:pStyle w:val="Heading2"/>
        <w:rPr>
          <w:caps/>
        </w:rPr>
      </w:pPr>
      <w:r w:rsidRPr="00967BBA">
        <w:t xml:space="preserve">Strategic and Tactical Decision-making </w:t>
      </w:r>
      <w:r w:rsidR="002C1701" w:rsidRPr="00967BBA">
        <w:t>Challenges</w:t>
      </w:r>
    </w:p>
    <w:p w14:paraId="702C7625" w14:textId="77777777" w:rsidR="00CB43B0" w:rsidRPr="00967BBA" w:rsidRDefault="00CB43B0" w:rsidP="007D039D">
      <w:pPr>
        <w:pStyle w:val="Paragraph"/>
        <w:rPr>
          <w:rFonts w:asciiTheme="majorBidi" w:hAnsiTheme="majorBidi" w:cstheme="majorBidi"/>
          <w:sz w:val="22"/>
          <w:szCs w:val="22"/>
        </w:rPr>
      </w:pPr>
    </w:p>
    <w:p w14:paraId="74BD4F7E" w14:textId="4099C4C4" w:rsidR="00F944C0" w:rsidRPr="00967BBA" w:rsidRDefault="00F944C0" w:rsidP="00902B8B">
      <w:pPr>
        <w:pStyle w:val="Paragraph"/>
        <w:rPr>
          <w:rFonts w:asciiTheme="majorBidi" w:hAnsiTheme="majorBidi" w:cstheme="majorBidi"/>
          <w:sz w:val="22"/>
          <w:szCs w:val="22"/>
        </w:rPr>
      </w:pPr>
      <w:r w:rsidRPr="00967BBA">
        <w:rPr>
          <w:rFonts w:asciiTheme="majorBidi" w:hAnsiTheme="majorBidi" w:cstheme="majorBidi"/>
          <w:sz w:val="22"/>
          <w:szCs w:val="22"/>
        </w:rPr>
        <w:t>Determining the most efficient collaboration requires effective business models for logistics and distribution management, for which decisions concerning the transfer of goods and resource utilisation need to be made at different levels.  Strategic and tactical decisions need to be taken which generally pertain to (large-scale) distribution system design which may include</w:t>
      </w:r>
      <w:r w:rsidR="00F7746C" w:rsidRPr="00967BBA">
        <w:rPr>
          <w:rFonts w:asciiTheme="majorBidi" w:hAnsiTheme="majorBidi" w:cstheme="majorBidi"/>
          <w:sz w:val="22"/>
          <w:szCs w:val="22"/>
        </w:rPr>
        <w:t>:</w:t>
      </w:r>
      <w:r w:rsidRPr="00967BBA">
        <w:rPr>
          <w:rFonts w:asciiTheme="majorBidi" w:hAnsiTheme="majorBidi" w:cstheme="majorBidi"/>
          <w:sz w:val="22"/>
          <w:szCs w:val="22"/>
        </w:rPr>
        <w:t xml:space="preserve"> i) the location of hubs or warehouses</w:t>
      </w:r>
      <w:r w:rsidR="00F7746C" w:rsidRPr="00967BBA">
        <w:rPr>
          <w:rFonts w:asciiTheme="majorBidi" w:hAnsiTheme="majorBidi" w:cstheme="majorBidi"/>
          <w:sz w:val="22"/>
          <w:szCs w:val="22"/>
        </w:rPr>
        <w:t>;</w:t>
      </w:r>
      <w:r w:rsidRPr="00967BBA">
        <w:rPr>
          <w:rFonts w:asciiTheme="majorBidi" w:hAnsiTheme="majorBidi" w:cstheme="majorBidi"/>
          <w:sz w:val="22"/>
          <w:szCs w:val="22"/>
        </w:rPr>
        <w:t xml:space="preserve"> ii) the assignment of customers or districts to hubs</w:t>
      </w:r>
      <w:r w:rsidR="00F7746C" w:rsidRPr="00967BBA">
        <w:rPr>
          <w:rFonts w:asciiTheme="majorBidi" w:hAnsiTheme="majorBidi" w:cstheme="majorBidi"/>
          <w:sz w:val="22"/>
          <w:szCs w:val="22"/>
        </w:rPr>
        <w:t>;</w:t>
      </w:r>
      <w:r w:rsidRPr="00967BBA">
        <w:rPr>
          <w:rFonts w:asciiTheme="majorBidi" w:hAnsiTheme="majorBidi" w:cstheme="majorBidi"/>
          <w:sz w:val="22"/>
          <w:szCs w:val="22"/>
        </w:rPr>
        <w:t xml:space="preserve"> and iii) the amounts of flow at an aggregate level between the various points in the network, giving way to problems such as hub, depot or facility location (</w:t>
      </w:r>
      <w:r w:rsidR="00DA1CD6" w:rsidRPr="00967BBA">
        <w:rPr>
          <w:rStyle w:val="ReferenceChar"/>
          <w:rFonts w:cstheme="majorBidi"/>
          <w:sz w:val="22"/>
          <w:szCs w:val="22"/>
        </w:rPr>
        <w:fldChar w:fldCharType="begin"/>
      </w:r>
      <w:r w:rsidR="00DA1CD6" w:rsidRPr="00967BBA">
        <w:rPr>
          <w:rStyle w:val="ReferenceChar"/>
          <w:rFonts w:cstheme="majorBidi"/>
          <w:sz w:val="22"/>
          <w:szCs w:val="22"/>
        </w:rPr>
        <w:instrText xml:space="preserve"> REF _Ref457293500 \h </w:instrText>
      </w:r>
      <w:r w:rsidR="00B12C17" w:rsidRPr="00967BBA">
        <w:rPr>
          <w:rStyle w:val="ReferenceChar"/>
          <w:rFonts w:cstheme="majorBidi"/>
          <w:sz w:val="22"/>
          <w:szCs w:val="22"/>
        </w:rPr>
        <w:instrText xml:space="preserve"> \* MERGEFORMAT </w:instrText>
      </w:r>
      <w:r w:rsidR="00DA1CD6" w:rsidRPr="00967BBA">
        <w:rPr>
          <w:rStyle w:val="ReferenceChar"/>
          <w:rFonts w:cstheme="majorBidi"/>
          <w:sz w:val="22"/>
          <w:szCs w:val="22"/>
        </w:rPr>
      </w:r>
      <w:r w:rsidR="00DA1CD6" w:rsidRPr="00967BBA">
        <w:rPr>
          <w:rStyle w:val="ReferenceChar"/>
          <w:rFonts w:cstheme="majorBidi"/>
          <w:sz w:val="22"/>
          <w:szCs w:val="22"/>
        </w:rPr>
        <w:fldChar w:fldCharType="separate"/>
      </w:r>
      <w:r w:rsidR="004A2001" w:rsidRPr="004A2001">
        <w:rPr>
          <w:rStyle w:val="ReferenceChar"/>
          <w:sz w:val="22"/>
          <w:szCs w:val="22"/>
        </w:rPr>
        <w:t>34</w:t>
      </w:r>
      <w:r w:rsidR="00DA1CD6" w:rsidRPr="00967BBA">
        <w:rPr>
          <w:rStyle w:val="ReferenceChar"/>
          <w:rFonts w:cstheme="majorBidi"/>
          <w:sz w:val="22"/>
          <w:szCs w:val="22"/>
        </w:rPr>
        <w:fldChar w:fldCharType="end"/>
      </w:r>
      <w:r w:rsidRPr="00967BBA">
        <w:rPr>
          <w:rFonts w:asciiTheme="majorBidi" w:hAnsiTheme="majorBidi" w:cstheme="majorBidi"/>
          <w:sz w:val="22"/>
          <w:szCs w:val="22"/>
        </w:rPr>
        <w:t>) or network design (</w:t>
      </w:r>
      <w:r w:rsidR="00DA1CD6" w:rsidRPr="00967BBA">
        <w:rPr>
          <w:rStyle w:val="ReferenceChar"/>
          <w:rFonts w:cstheme="majorBidi"/>
          <w:i w:val="0"/>
          <w:iCs w:val="0"/>
          <w:sz w:val="22"/>
          <w:szCs w:val="22"/>
        </w:rPr>
        <w:fldChar w:fldCharType="begin"/>
      </w:r>
      <w:r w:rsidR="00DA1CD6" w:rsidRPr="00967BBA">
        <w:rPr>
          <w:rStyle w:val="ReferenceChar"/>
          <w:rFonts w:cstheme="majorBidi"/>
          <w:i w:val="0"/>
          <w:iCs w:val="0"/>
          <w:sz w:val="22"/>
          <w:szCs w:val="22"/>
        </w:rPr>
        <w:instrText xml:space="preserve"> REF _Ref457293511 \h </w:instrText>
      </w:r>
      <w:r w:rsidR="00967BBA" w:rsidRPr="00967BBA">
        <w:rPr>
          <w:rStyle w:val="ReferenceChar"/>
          <w:rFonts w:cstheme="majorBidi"/>
          <w:i w:val="0"/>
          <w:iCs w:val="0"/>
          <w:sz w:val="22"/>
          <w:szCs w:val="22"/>
        </w:rPr>
        <w:instrText xml:space="preserve"> \* MERGEFORMAT </w:instrText>
      </w:r>
      <w:r w:rsidR="00DA1CD6" w:rsidRPr="00967BBA">
        <w:rPr>
          <w:rStyle w:val="ReferenceChar"/>
          <w:rFonts w:cstheme="majorBidi"/>
          <w:i w:val="0"/>
          <w:iCs w:val="0"/>
          <w:sz w:val="22"/>
          <w:szCs w:val="22"/>
        </w:rPr>
      </w:r>
      <w:r w:rsidR="00DA1CD6" w:rsidRPr="00967BBA">
        <w:rPr>
          <w:rStyle w:val="ReferenceChar"/>
          <w:rFonts w:cstheme="majorBidi"/>
          <w:i w:val="0"/>
          <w:iCs w:val="0"/>
          <w:sz w:val="22"/>
          <w:szCs w:val="22"/>
        </w:rPr>
        <w:fldChar w:fldCharType="separate"/>
      </w:r>
      <w:r w:rsidR="004A2001" w:rsidRPr="004A2001">
        <w:rPr>
          <w:rFonts w:asciiTheme="majorBidi" w:hAnsiTheme="majorBidi" w:cstheme="majorBidi"/>
          <w:i/>
          <w:iCs/>
          <w:noProof/>
          <w:sz w:val="22"/>
          <w:szCs w:val="22"/>
          <w:lang w:eastAsia="en-US"/>
        </w:rPr>
        <w:t>35</w:t>
      </w:r>
      <w:r w:rsidR="00DA1CD6" w:rsidRPr="00967BBA">
        <w:rPr>
          <w:rStyle w:val="ReferenceChar"/>
          <w:rFonts w:cstheme="majorBidi"/>
          <w:i w:val="0"/>
          <w:iCs w:val="0"/>
          <w:sz w:val="22"/>
          <w:szCs w:val="22"/>
        </w:rPr>
        <w:fldChar w:fldCharType="end"/>
      </w:r>
      <w:r w:rsidRPr="00967BBA">
        <w:rPr>
          <w:rFonts w:asciiTheme="majorBidi" w:hAnsiTheme="majorBidi" w:cstheme="majorBidi"/>
          <w:sz w:val="22"/>
          <w:szCs w:val="22"/>
        </w:rPr>
        <w:t>). Particularly relevant to the design of multi-drop freight distribution networks in urban areas are the single and two-echelon distribution structures that have been suggested for city logistics applications (</w:t>
      </w:r>
      <w:r w:rsidR="00DA1CD6" w:rsidRPr="00967BBA">
        <w:rPr>
          <w:rStyle w:val="ReferenceChar"/>
          <w:rFonts w:cstheme="majorBidi"/>
          <w:i w:val="0"/>
          <w:iCs w:val="0"/>
          <w:sz w:val="22"/>
          <w:szCs w:val="22"/>
        </w:rPr>
        <w:fldChar w:fldCharType="begin"/>
      </w:r>
      <w:r w:rsidR="00DA1CD6" w:rsidRPr="00967BBA">
        <w:rPr>
          <w:rStyle w:val="ReferenceChar"/>
          <w:rFonts w:cstheme="majorBidi"/>
          <w:i w:val="0"/>
          <w:iCs w:val="0"/>
          <w:sz w:val="22"/>
          <w:szCs w:val="22"/>
        </w:rPr>
        <w:instrText xml:space="preserve"> REF _Ref457293518 \h </w:instrText>
      </w:r>
      <w:r w:rsidR="00967BBA" w:rsidRPr="00967BBA">
        <w:rPr>
          <w:rStyle w:val="ReferenceChar"/>
          <w:rFonts w:cstheme="majorBidi"/>
          <w:i w:val="0"/>
          <w:iCs w:val="0"/>
          <w:sz w:val="22"/>
          <w:szCs w:val="22"/>
        </w:rPr>
        <w:instrText xml:space="preserve"> \* MERGEFORMAT </w:instrText>
      </w:r>
      <w:r w:rsidR="00DA1CD6" w:rsidRPr="00967BBA">
        <w:rPr>
          <w:rStyle w:val="ReferenceChar"/>
          <w:rFonts w:cstheme="majorBidi"/>
          <w:i w:val="0"/>
          <w:iCs w:val="0"/>
          <w:sz w:val="22"/>
          <w:szCs w:val="22"/>
        </w:rPr>
      </w:r>
      <w:r w:rsidR="00DA1CD6" w:rsidRPr="00967BBA">
        <w:rPr>
          <w:rStyle w:val="ReferenceChar"/>
          <w:rFonts w:cstheme="majorBidi"/>
          <w:i w:val="0"/>
          <w:iCs w:val="0"/>
          <w:sz w:val="22"/>
          <w:szCs w:val="22"/>
        </w:rPr>
        <w:fldChar w:fldCharType="separate"/>
      </w:r>
      <w:r w:rsidR="004A2001" w:rsidRPr="00BC3EED">
        <w:rPr>
          <w:rFonts w:asciiTheme="majorBidi" w:hAnsiTheme="majorBidi" w:cstheme="majorBidi"/>
          <w:i/>
          <w:iCs/>
          <w:noProof/>
          <w:sz w:val="22"/>
          <w:szCs w:val="22"/>
          <w:lang w:eastAsia="en-US"/>
        </w:rPr>
        <w:t>36</w:t>
      </w:r>
      <w:r w:rsidR="00DA1CD6" w:rsidRPr="00967BBA">
        <w:rPr>
          <w:rStyle w:val="ReferenceChar"/>
          <w:rFonts w:cstheme="majorBidi"/>
          <w:i w:val="0"/>
          <w:iCs w:val="0"/>
          <w:sz w:val="22"/>
          <w:szCs w:val="22"/>
        </w:rPr>
        <w:fldChar w:fldCharType="end"/>
      </w:r>
      <w:r w:rsidR="00DA1CD6" w:rsidRPr="00967BBA">
        <w:rPr>
          <w:rStyle w:val="ReferenceChar"/>
          <w:rFonts w:cstheme="majorBidi"/>
          <w:i w:val="0"/>
          <w:iCs w:val="0"/>
          <w:sz w:val="22"/>
          <w:szCs w:val="22"/>
        </w:rPr>
        <w:t>,</w:t>
      </w:r>
      <w:r w:rsidR="00B12C17" w:rsidRPr="00967BBA">
        <w:rPr>
          <w:rStyle w:val="ReferenceChar"/>
          <w:rFonts w:cstheme="majorBidi"/>
          <w:i w:val="0"/>
          <w:iCs w:val="0"/>
          <w:sz w:val="22"/>
          <w:szCs w:val="22"/>
        </w:rPr>
        <w:t xml:space="preserve"> </w:t>
      </w:r>
      <w:r w:rsidR="00DA1CD6" w:rsidRPr="00967BBA">
        <w:rPr>
          <w:rStyle w:val="ReferenceChar"/>
          <w:rFonts w:cstheme="majorBidi"/>
          <w:i w:val="0"/>
          <w:iCs w:val="0"/>
          <w:sz w:val="22"/>
          <w:szCs w:val="22"/>
        </w:rPr>
        <w:fldChar w:fldCharType="begin"/>
      </w:r>
      <w:r w:rsidR="00DA1CD6" w:rsidRPr="00967BBA">
        <w:rPr>
          <w:rStyle w:val="ReferenceChar"/>
          <w:rFonts w:cstheme="majorBidi"/>
          <w:i w:val="0"/>
          <w:iCs w:val="0"/>
          <w:sz w:val="22"/>
          <w:szCs w:val="22"/>
        </w:rPr>
        <w:instrText xml:space="preserve"> REF _Ref457293521 \h </w:instrText>
      </w:r>
      <w:r w:rsidR="00967BBA" w:rsidRPr="00967BBA">
        <w:rPr>
          <w:rStyle w:val="ReferenceChar"/>
          <w:rFonts w:cstheme="majorBidi"/>
          <w:i w:val="0"/>
          <w:iCs w:val="0"/>
          <w:sz w:val="22"/>
          <w:szCs w:val="22"/>
        </w:rPr>
        <w:instrText xml:space="preserve"> \* MERGEFORMAT </w:instrText>
      </w:r>
      <w:r w:rsidR="00DA1CD6" w:rsidRPr="00967BBA">
        <w:rPr>
          <w:rStyle w:val="ReferenceChar"/>
          <w:rFonts w:cstheme="majorBidi"/>
          <w:i w:val="0"/>
          <w:iCs w:val="0"/>
          <w:sz w:val="22"/>
          <w:szCs w:val="22"/>
        </w:rPr>
      </w:r>
      <w:r w:rsidR="00DA1CD6" w:rsidRPr="00967BBA">
        <w:rPr>
          <w:rStyle w:val="ReferenceChar"/>
          <w:rFonts w:cstheme="majorBidi"/>
          <w:i w:val="0"/>
          <w:iCs w:val="0"/>
          <w:sz w:val="22"/>
          <w:szCs w:val="22"/>
        </w:rPr>
        <w:fldChar w:fldCharType="separate"/>
      </w:r>
      <w:r w:rsidR="004A2001" w:rsidRPr="004A2001">
        <w:rPr>
          <w:rFonts w:asciiTheme="majorBidi" w:hAnsiTheme="majorBidi" w:cstheme="majorBidi"/>
          <w:i/>
          <w:iCs/>
          <w:noProof/>
          <w:sz w:val="22"/>
          <w:szCs w:val="22"/>
          <w:lang w:eastAsia="en-US"/>
        </w:rPr>
        <w:t>37</w:t>
      </w:r>
      <w:r w:rsidR="00DA1CD6" w:rsidRPr="00967BBA">
        <w:rPr>
          <w:rStyle w:val="ReferenceChar"/>
          <w:rFonts w:cstheme="majorBidi"/>
          <w:i w:val="0"/>
          <w:iCs w:val="0"/>
          <w:sz w:val="22"/>
          <w:szCs w:val="22"/>
        </w:rPr>
        <w:fldChar w:fldCharType="end"/>
      </w:r>
      <w:r w:rsidRPr="00967BBA">
        <w:rPr>
          <w:rFonts w:asciiTheme="majorBidi" w:hAnsiTheme="majorBidi" w:cstheme="majorBidi"/>
          <w:sz w:val="22"/>
          <w:szCs w:val="22"/>
        </w:rPr>
        <w:t xml:space="preserve">). The logic behind these is to prevent large </w:t>
      </w:r>
      <w:r w:rsidRPr="00967BBA">
        <w:rPr>
          <w:rFonts w:asciiTheme="majorBidi" w:hAnsiTheme="majorBidi" w:cstheme="majorBidi"/>
          <w:sz w:val="22"/>
          <w:szCs w:val="22"/>
        </w:rPr>
        <w:lastRenderedPageBreak/>
        <w:t>freight vehicles entering busy urban areas by consolidating goods into smaller shipments at the boundaries from where deliveries into the city centre can be done using s</w:t>
      </w:r>
      <w:r w:rsidR="00F7746C" w:rsidRPr="00967BBA">
        <w:rPr>
          <w:rFonts w:asciiTheme="majorBidi" w:hAnsiTheme="majorBidi" w:cstheme="majorBidi"/>
          <w:sz w:val="22"/>
          <w:szCs w:val="22"/>
        </w:rPr>
        <w:t>maller and more environmentally-</w:t>
      </w:r>
      <w:r w:rsidRPr="00967BBA">
        <w:rPr>
          <w:rFonts w:asciiTheme="majorBidi" w:hAnsiTheme="majorBidi" w:cstheme="majorBidi"/>
          <w:sz w:val="22"/>
          <w:szCs w:val="22"/>
        </w:rPr>
        <w:t xml:space="preserve">friendly modes of transportation. When a distribution network is already in place, </w:t>
      </w:r>
      <w:r w:rsidR="00852B09" w:rsidRPr="00967BBA">
        <w:rPr>
          <w:rFonts w:asciiTheme="majorBidi" w:hAnsiTheme="majorBidi" w:cstheme="majorBidi"/>
          <w:sz w:val="22"/>
          <w:szCs w:val="22"/>
        </w:rPr>
        <w:t xml:space="preserve">that is, </w:t>
      </w:r>
      <w:r w:rsidRPr="00967BBA">
        <w:rPr>
          <w:rFonts w:asciiTheme="majorBidi" w:hAnsiTheme="majorBidi" w:cstheme="majorBidi"/>
          <w:sz w:val="22"/>
          <w:szCs w:val="22"/>
        </w:rPr>
        <w:t>the design of the network has been finalised, the next set of decisions at the tactical level concern producing a transportation plan that will operate in the medium-term. These decisions include</w:t>
      </w:r>
      <w:r w:rsidR="00854C2D" w:rsidRPr="00967BBA">
        <w:rPr>
          <w:rFonts w:asciiTheme="majorBidi" w:hAnsiTheme="majorBidi" w:cstheme="majorBidi"/>
          <w:sz w:val="22"/>
          <w:szCs w:val="22"/>
        </w:rPr>
        <w:t>: i)</w:t>
      </w:r>
      <w:r w:rsidRPr="00967BBA">
        <w:rPr>
          <w:rFonts w:asciiTheme="majorBidi" w:hAnsiTheme="majorBidi" w:cstheme="majorBidi"/>
          <w:sz w:val="22"/>
          <w:szCs w:val="22"/>
        </w:rPr>
        <w:t xml:space="preserve"> fleet composition and size</w:t>
      </w:r>
      <w:r w:rsidR="00F86619" w:rsidRPr="00967BBA">
        <w:rPr>
          <w:rFonts w:asciiTheme="majorBidi" w:hAnsiTheme="majorBidi" w:cstheme="majorBidi"/>
          <w:sz w:val="22"/>
          <w:szCs w:val="22"/>
        </w:rPr>
        <w:t xml:space="preserve">; </w:t>
      </w:r>
      <w:r w:rsidR="00854C2D" w:rsidRPr="00967BBA">
        <w:rPr>
          <w:rFonts w:asciiTheme="majorBidi" w:hAnsiTheme="majorBidi" w:cstheme="majorBidi"/>
          <w:sz w:val="22"/>
          <w:szCs w:val="22"/>
        </w:rPr>
        <w:t xml:space="preserve">ii) </w:t>
      </w:r>
      <w:r w:rsidRPr="00967BBA">
        <w:rPr>
          <w:rFonts w:asciiTheme="majorBidi" w:hAnsiTheme="majorBidi" w:cstheme="majorBidi"/>
          <w:sz w:val="22"/>
          <w:szCs w:val="22"/>
        </w:rPr>
        <w:t>selection of routes and schedules (i.e., ‘timetables’) for the larger vehicles operating between main depots or terminals</w:t>
      </w:r>
      <w:r w:rsidR="00F86619" w:rsidRPr="00967BBA">
        <w:rPr>
          <w:rFonts w:asciiTheme="majorBidi" w:hAnsiTheme="majorBidi" w:cstheme="majorBidi"/>
          <w:sz w:val="22"/>
          <w:szCs w:val="22"/>
        </w:rPr>
        <w:t xml:space="preserve">; </w:t>
      </w:r>
      <w:r w:rsidR="00854C2D" w:rsidRPr="00967BBA">
        <w:rPr>
          <w:rFonts w:asciiTheme="majorBidi" w:hAnsiTheme="majorBidi" w:cstheme="majorBidi"/>
          <w:sz w:val="22"/>
          <w:szCs w:val="22"/>
        </w:rPr>
        <w:t xml:space="preserve">iii) </w:t>
      </w:r>
      <w:r w:rsidRPr="00967BBA">
        <w:rPr>
          <w:rFonts w:asciiTheme="majorBidi" w:hAnsiTheme="majorBidi" w:cstheme="majorBidi"/>
          <w:sz w:val="22"/>
          <w:szCs w:val="22"/>
        </w:rPr>
        <w:t>synchronisation of vehicle operations between different echelons of the network an</w:t>
      </w:r>
      <w:r w:rsidR="00854C2D" w:rsidRPr="00967BBA">
        <w:rPr>
          <w:rFonts w:asciiTheme="majorBidi" w:hAnsiTheme="majorBidi" w:cstheme="majorBidi"/>
          <w:sz w:val="22"/>
          <w:szCs w:val="22"/>
        </w:rPr>
        <w:t>d different vehicle types (e.g.</w:t>
      </w:r>
      <w:r w:rsidRPr="00967BBA">
        <w:rPr>
          <w:rFonts w:asciiTheme="majorBidi" w:hAnsiTheme="majorBidi" w:cstheme="majorBidi"/>
          <w:sz w:val="22"/>
          <w:szCs w:val="22"/>
        </w:rPr>
        <w:t xml:space="preserve"> transfers from lorries to electric vans)</w:t>
      </w:r>
      <w:r w:rsidR="00F86619" w:rsidRPr="00967BBA">
        <w:rPr>
          <w:rFonts w:asciiTheme="majorBidi" w:hAnsiTheme="majorBidi" w:cstheme="majorBidi"/>
          <w:sz w:val="22"/>
          <w:szCs w:val="22"/>
        </w:rPr>
        <w:t xml:space="preserve">; </w:t>
      </w:r>
      <w:r w:rsidRPr="00967BBA">
        <w:rPr>
          <w:rFonts w:asciiTheme="majorBidi" w:hAnsiTheme="majorBidi" w:cstheme="majorBidi"/>
          <w:sz w:val="22"/>
          <w:szCs w:val="22"/>
        </w:rPr>
        <w:t xml:space="preserve">and, when appropriate, </w:t>
      </w:r>
      <w:r w:rsidR="00854C2D" w:rsidRPr="00967BBA">
        <w:rPr>
          <w:rFonts w:asciiTheme="majorBidi" w:hAnsiTheme="majorBidi" w:cstheme="majorBidi"/>
          <w:sz w:val="22"/>
          <w:szCs w:val="22"/>
        </w:rPr>
        <w:t xml:space="preserve">iv) </w:t>
      </w:r>
      <w:r w:rsidRPr="00967BBA">
        <w:rPr>
          <w:rFonts w:asciiTheme="majorBidi" w:hAnsiTheme="majorBidi" w:cstheme="majorBidi"/>
          <w:sz w:val="22"/>
          <w:szCs w:val="22"/>
        </w:rPr>
        <w:t>the utilisation of the depots (</w:t>
      </w:r>
      <w:r w:rsidR="00DA1CD6" w:rsidRPr="00967BBA">
        <w:rPr>
          <w:rStyle w:val="ReferenceChar"/>
          <w:rFonts w:cstheme="majorBidi"/>
          <w:sz w:val="22"/>
          <w:szCs w:val="22"/>
        </w:rPr>
        <w:fldChar w:fldCharType="begin"/>
      </w:r>
      <w:r w:rsidR="00DA1CD6" w:rsidRPr="00967BBA">
        <w:rPr>
          <w:rStyle w:val="ReferenceChar"/>
          <w:rFonts w:cstheme="majorBidi"/>
          <w:sz w:val="22"/>
          <w:szCs w:val="22"/>
        </w:rPr>
        <w:instrText xml:space="preserve"> REF _Ref457293518 \h </w:instrText>
      </w:r>
      <w:r w:rsidR="00B12C17" w:rsidRPr="00967BBA">
        <w:rPr>
          <w:rStyle w:val="ReferenceChar"/>
          <w:rFonts w:cstheme="majorBidi"/>
          <w:sz w:val="22"/>
          <w:szCs w:val="22"/>
        </w:rPr>
        <w:instrText xml:space="preserve"> \* MERGEFORMAT </w:instrText>
      </w:r>
      <w:r w:rsidR="00DA1CD6" w:rsidRPr="00967BBA">
        <w:rPr>
          <w:rStyle w:val="ReferenceChar"/>
          <w:rFonts w:cstheme="majorBidi"/>
          <w:sz w:val="22"/>
          <w:szCs w:val="22"/>
        </w:rPr>
      </w:r>
      <w:r w:rsidR="00DA1CD6" w:rsidRPr="00967BBA">
        <w:rPr>
          <w:rStyle w:val="ReferenceChar"/>
          <w:rFonts w:cstheme="majorBidi"/>
          <w:sz w:val="22"/>
          <w:szCs w:val="22"/>
        </w:rPr>
        <w:fldChar w:fldCharType="separate"/>
      </w:r>
      <w:r w:rsidR="004A2001" w:rsidRPr="004A2001">
        <w:rPr>
          <w:rStyle w:val="ReferenceChar"/>
          <w:sz w:val="22"/>
          <w:szCs w:val="22"/>
        </w:rPr>
        <w:t>36</w:t>
      </w:r>
      <w:r w:rsidR="00DA1CD6" w:rsidRPr="00967BBA">
        <w:rPr>
          <w:rStyle w:val="ReferenceChar"/>
          <w:rFonts w:cstheme="majorBidi"/>
          <w:sz w:val="22"/>
          <w:szCs w:val="22"/>
        </w:rPr>
        <w:fldChar w:fldCharType="end"/>
      </w:r>
      <w:r w:rsidRPr="00967BBA">
        <w:rPr>
          <w:rFonts w:asciiTheme="majorBidi" w:hAnsiTheme="majorBidi" w:cstheme="majorBidi"/>
          <w:sz w:val="22"/>
          <w:szCs w:val="22"/>
        </w:rPr>
        <w:t xml:space="preserve">), but </w:t>
      </w:r>
      <w:r w:rsidR="00902B8B" w:rsidRPr="00967BBA">
        <w:rPr>
          <w:rFonts w:asciiTheme="majorBidi" w:hAnsiTheme="majorBidi" w:cstheme="majorBidi"/>
          <w:sz w:val="22"/>
          <w:szCs w:val="22"/>
        </w:rPr>
        <w:t xml:space="preserve">these decisions </w:t>
      </w:r>
      <w:r w:rsidRPr="00967BBA">
        <w:rPr>
          <w:rFonts w:asciiTheme="majorBidi" w:hAnsiTheme="majorBidi" w:cstheme="majorBidi"/>
          <w:sz w:val="22"/>
          <w:szCs w:val="22"/>
        </w:rPr>
        <w:t>do not normally extend to last-mile deliver</w:t>
      </w:r>
      <w:r w:rsidR="00902B8B" w:rsidRPr="00967BBA">
        <w:rPr>
          <w:rFonts w:asciiTheme="majorBidi" w:hAnsiTheme="majorBidi" w:cstheme="majorBidi"/>
          <w:sz w:val="22"/>
          <w:szCs w:val="22"/>
        </w:rPr>
        <w:t>y operations</w:t>
      </w:r>
      <w:r w:rsidRPr="00967BBA">
        <w:rPr>
          <w:rFonts w:asciiTheme="majorBidi" w:hAnsiTheme="majorBidi" w:cstheme="majorBidi"/>
          <w:sz w:val="22"/>
          <w:szCs w:val="22"/>
        </w:rPr>
        <w:t>.</w:t>
      </w:r>
    </w:p>
    <w:p w14:paraId="1D9F7DE6" w14:textId="77777777" w:rsidR="00F944C0" w:rsidRPr="00967BBA" w:rsidRDefault="00F944C0" w:rsidP="00F944C0">
      <w:pPr>
        <w:pStyle w:val="Paragraph"/>
        <w:rPr>
          <w:rFonts w:asciiTheme="majorBidi" w:hAnsiTheme="majorBidi" w:cstheme="majorBidi"/>
          <w:sz w:val="22"/>
          <w:szCs w:val="22"/>
        </w:rPr>
      </w:pPr>
    </w:p>
    <w:p w14:paraId="0AADB467" w14:textId="44B0C6D8" w:rsidR="00DC14EA" w:rsidRPr="00967BBA" w:rsidRDefault="00D612F6" w:rsidP="00F6033C">
      <w:pPr>
        <w:pStyle w:val="Heading1"/>
      </w:pPr>
      <w:r w:rsidRPr="00967BBA">
        <w:t xml:space="preserve">PUTTING PRACTICE INTO THEORY </w:t>
      </w:r>
      <w:r w:rsidR="00902B8B" w:rsidRPr="00967BBA">
        <w:t xml:space="preserve">- </w:t>
      </w:r>
      <w:r w:rsidRPr="00967BBA">
        <w:t>OPERATIONAL DECISION MAKING</w:t>
      </w:r>
      <w:r w:rsidR="00DC14EA" w:rsidRPr="00967BBA">
        <w:t xml:space="preserve"> </w:t>
      </w:r>
    </w:p>
    <w:p w14:paraId="44EE90B6" w14:textId="77777777" w:rsidR="004A14B6" w:rsidRPr="00967BBA" w:rsidRDefault="004A14B6" w:rsidP="001434E4">
      <w:pPr>
        <w:pStyle w:val="Paragraph"/>
        <w:rPr>
          <w:rFonts w:asciiTheme="majorBidi" w:hAnsiTheme="majorBidi" w:cstheme="majorBidi"/>
          <w:sz w:val="22"/>
          <w:szCs w:val="22"/>
        </w:rPr>
      </w:pPr>
    </w:p>
    <w:p w14:paraId="0F325FED" w14:textId="29EE16AF" w:rsidR="00424292" w:rsidRPr="00967BBA" w:rsidRDefault="00F944C0" w:rsidP="00902B8B">
      <w:pPr>
        <w:pStyle w:val="Paragraph"/>
        <w:rPr>
          <w:rFonts w:asciiTheme="majorBidi" w:hAnsiTheme="majorBidi" w:cstheme="majorBidi"/>
          <w:sz w:val="22"/>
          <w:szCs w:val="22"/>
        </w:rPr>
      </w:pPr>
      <w:r w:rsidRPr="00967BBA">
        <w:rPr>
          <w:rFonts w:asciiTheme="majorBidi" w:hAnsiTheme="majorBidi" w:cstheme="majorBidi"/>
          <w:sz w:val="22"/>
          <w:szCs w:val="22"/>
        </w:rPr>
        <w:t xml:space="preserve">Operational decision-making, concerning the day-to-day scheduling and routing of smaller vehicles performing last-mile delivery to customers would normally be considered as a separate problem to </w:t>
      </w:r>
      <w:r w:rsidR="00852B09" w:rsidRPr="00967BBA">
        <w:rPr>
          <w:rFonts w:asciiTheme="majorBidi" w:hAnsiTheme="majorBidi" w:cstheme="majorBidi"/>
          <w:sz w:val="22"/>
          <w:szCs w:val="22"/>
        </w:rPr>
        <w:t xml:space="preserve">be </w:t>
      </w:r>
      <w:r w:rsidRPr="00967BBA">
        <w:rPr>
          <w:rFonts w:asciiTheme="majorBidi" w:hAnsiTheme="majorBidi" w:cstheme="majorBidi"/>
          <w:sz w:val="22"/>
          <w:szCs w:val="22"/>
        </w:rPr>
        <w:t>solve</w:t>
      </w:r>
      <w:r w:rsidR="00852B09" w:rsidRPr="00967BBA">
        <w:rPr>
          <w:rFonts w:asciiTheme="majorBidi" w:hAnsiTheme="majorBidi" w:cstheme="majorBidi"/>
          <w:sz w:val="22"/>
          <w:szCs w:val="22"/>
        </w:rPr>
        <w:t>d</w:t>
      </w:r>
      <w:r w:rsidRPr="00967BBA">
        <w:rPr>
          <w:rFonts w:asciiTheme="majorBidi" w:hAnsiTheme="majorBidi" w:cstheme="majorBidi"/>
          <w:sz w:val="22"/>
          <w:szCs w:val="22"/>
        </w:rPr>
        <w:t xml:space="preserve"> once the above strategic and tactical decisions have been made, and </w:t>
      </w:r>
      <w:r w:rsidR="001434E4" w:rsidRPr="00967BBA">
        <w:rPr>
          <w:rFonts w:asciiTheme="majorBidi" w:hAnsiTheme="majorBidi" w:cstheme="majorBidi"/>
          <w:sz w:val="22"/>
          <w:szCs w:val="22"/>
        </w:rPr>
        <w:t xml:space="preserve">this </w:t>
      </w:r>
      <w:r w:rsidRPr="00967BBA">
        <w:rPr>
          <w:rFonts w:asciiTheme="majorBidi" w:hAnsiTheme="majorBidi" w:cstheme="majorBidi"/>
          <w:sz w:val="22"/>
          <w:szCs w:val="22"/>
        </w:rPr>
        <w:t xml:space="preserve">is where the variability in the input data (e.g., demand) as well as various operational restrictions would normally be taken into account. </w:t>
      </w:r>
      <w:r w:rsidR="004A14B6" w:rsidRPr="00967BBA">
        <w:rPr>
          <w:rFonts w:asciiTheme="majorBidi" w:hAnsiTheme="majorBidi" w:cstheme="majorBidi"/>
          <w:sz w:val="22"/>
          <w:szCs w:val="22"/>
        </w:rPr>
        <w:t>While t</w:t>
      </w:r>
      <w:r w:rsidRPr="00967BBA">
        <w:rPr>
          <w:rFonts w:asciiTheme="majorBidi" w:hAnsiTheme="majorBidi" w:cstheme="majorBidi"/>
          <w:sz w:val="22"/>
          <w:szCs w:val="22"/>
        </w:rPr>
        <w:t xml:space="preserve">here is a </w:t>
      </w:r>
      <w:r w:rsidR="00932B85" w:rsidRPr="00967BBA">
        <w:rPr>
          <w:rFonts w:asciiTheme="majorBidi" w:hAnsiTheme="majorBidi" w:cstheme="majorBidi"/>
          <w:sz w:val="22"/>
          <w:szCs w:val="22"/>
        </w:rPr>
        <w:t>rich and</w:t>
      </w:r>
      <w:r w:rsidR="004A14B6" w:rsidRPr="00967BBA">
        <w:rPr>
          <w:rFonts w:asciiTheme="majorBidi" w:hAnsiTheme="majorBidi" w:cstheme="majorBidi"/>
          <w:sz w:val="22"/>
          <w:szCs w:val="22"/>
        </w:rPr>
        <w:t xml:space="preserve"> ever-growing </w:t>
      </w:r>
      <w:r w:rsidRPr="00967BBA">
        <w:rPr>
          <w:rFonts w:asciiTheme="majorBidi" w:hAnsiTheme="majorBidi" w:cstheme="majorBidi"/>
          <w:sz w:val="22"/>
          <w:szCs w:val="22"/>
        </w:rPr>
        <w:t xml:space="preserve">literature </w:t>
      </w:r>
      <w:r w:rsidR="004A14B6" w:rsidRPr="00967BBA">
        <w:rPr>
          <w:rFonts w:asciiTheme="majorBidi" w:hAnsiTheme="majorBidi" w:cstheme="majorBidi"/>
          <w:sz w:val="22"/>
          <w:szCs w:val="22"/>
        </w:rPr>
        <w:t xml:space="preserve">base </w:t>
      </w:r>
      <w:r w:rsidRPr="00967BBA">
        <w:rPr>
          <w:rFonts w:asciiTheme="majorBidi" w:hAnsiTheme="majorBidi" w:cstheme="majorBidi"/>
          <w:sz w:val="22"/>
          <w:szCs w:val="22"/>
        </w:rPr>
        <w:t xml:space="preserve">on vehicle routing and scheduling </w:t>
      </w:r>
      <w:r w:rsidR="004A14B6" w:rsidRPr="00967BBA">
        <w:rPr>
          <w:rFonts w:asciiTheme="majorBidi" w:hAnsiTheme="majorBidi" w:cstheme="majorBidi"/>
          <w:sz w:val="22"/>
          <w:szCs w:val="22"/>
        </w:rPr>
        <w:t xml:space="preserve">applications and solution methods </w:t>
      </w:r>
      <w:r w:rsidRPr="00967BBA">
        <w:rPr>
          <w:rFonts w:asciiTheme="majorBidi" w:hAnsiTheme="majorBidi" w:cstheme="majorBidi"/>
          <w:sz w:val="22"/>
          <w:szCs w:val="22"/>
        </w:rPr>
        <w:t>(</w:t>
      </w:r>
      <w:r w:rsidR="00DA1CD6" w:rsidRPr="00967BBA">
        <w:rPr>
          <w:rStyle w:val="ReferenceChar"/>
          <w:rFonts w:cstheme="majorBidi"/>
          <w:i w:val="0"/>
          <w:iCs w:val="0"/>
          <w:sz w:val="22"/>
          <w:szCs w:val="22"/>
        </w:rPr>
        <w:fldChar w:fldCharType="begin"/>
      </w:r>
      <w:r w:rsidR="00DA1CD6" w:rsidRPr="00967BBA">
        <w:rPr>
          <w:rStyle w:val="ReferenceChar"/>
          <w:rFonts w:cstheme="majorBidi"/>
          <w:i w:val="0"/>
          <w:iCs w:val="0"/>
          <w:sz w:val="22"/>
          <w:szCs w:val="22"/>
        </w:rPr>
        <w:instrText xml:space="preserve"> REF _Ref457293564 \h </w:instrText>
      </w:r>
      <w:r w:rsidR="00967BBA" w:rsidRPr="00967BBA">
        <w:rPr>
          <w:rStyle w:val="ReferenceChar"/>
          <w:rFonts w:cstheme="majorBidi"/>
          <w:i w:val="0"/>
          <w:iCs w:val="0"/>
          <w:sz w:val="22"/>
          <w:szCs w:val="22"/>
        </w:rPr>
        <w:instrText xml:space="preserve"> \* MERGEFORMAT </w:instrText>
      </w:r>
      <w:r w:rsidR="00DA1CD6" w:rsidRPr="00967BBA">
        <w:rPr>
          <w:rStyle w:val="ReferenceChar"/>
          <w:rFonts w:cstheme="majorBidi"/>
          <w:i w:val="0"/>
          <w:iCs w:val="0"/>
          <w:sz w:val="22"/>
          <w:szCs w:val="22"/>
        </w:rPr>
      </w:r>
      <w:r w:rsidR="00DA1CD6" w:rsidRPr="00967BBA">
        <w:rPr>
          <w:rStyle w:val="ReferenceChar"/>
          <w:rFonts w:cstheme="majorBidi"/>
          <w:i w:val="0"/>
          <w:iCs w:val="0"/>
          <w:sz w:val="22"/>
          <w:szCs w:val="22"/>
        </w:rPr>
        <w:fldChar w:fldCharType="separate"/>
      </w:r>
      <w:r w:rsidR="004A2001" w:rsidRPr="004A2001">
        <w:rPr>
          <w:rFonts w:asciiTheme="majorBidi" w:hAnsiTheme="majorBidi" w:cstheme="majorBidi"/>
          <w:i/>
          <w:iCs/>
          <w:noProof/>
          <w:sz w:val="22"/>
          <w:szCs w:val="22"/>
          <w:lang w:eastAsia="en-US"/>
        </w:rPr>
        <w:t>38</w:t>
      </w:r>
      <w:r w:rsidR="00DA1CD6" w:rsidRPr="00967BBA">
        <w:rPr>
          <w:rStyle w:val="ReferenceChar"/>
          <w:rFonts w:cstheme="majorBidi"/>
          <w:i w:val="0"/>
          <w:iCs w:val="0"/>
          <w:sz w:val="22"/>
          <w:szCs w:val="22"/>
        </w:rPr>
        <w:fldChar w:fldCharType="end"/>
      </w:r>
      <w:r w:rsidRPr="00967BBA">
        <w:rPr>
          <w:rFonts w:asciiTheme="majorBidi" w:hAnsiTheme="majorBidi" w:cstheme="majorBidi"/>
          <w:sz w:val="22"/>
          <w:szCs w:val="22"/>
        </w:rPr>
        <w:t xml:space="preserve">), </w:t>
      </w:r>
      <w:r w:rsidR="004A14B6" w:rsidRPr="00967BBA">
        <w:rPr>
          <w:rFonts w:asciiTheme="majorBidi" w:hAnsiTheme="majorBidi" w:cstheme="majorBidi"/>
          <w:sz w:val="22"/>
          <w:szCs w:val="22"/>
        </w:rPr>
        <w:t>and a number of commercially-available software packages</w:t>
      </w:r>
      <w:r w:rsidR="007E72E8" w:rsidRPr="00967BBA">
        <w:rPr>
          <w:rFonts w:asciiTheme="majorBidi" w:hAnsiTheme="majorBidi" w:cstheme="majorBidi"/>
          <w:sz w:val="22"/>
          <w:szCs w:val="22"/>
        </w:rPr>
        <w:t xml:space="preserve"> which use these solutions, there </w:t>
      </w:r>
      <w:r w:rsidR="00424292" w:rsidRPr="00967BBA">
        <w:rPr>
          <w:rFonts w:asciiTheme="majorBidi" w:hAnsiTheme="majorBidi" w:cstheme="majorBidi"/>
          <w:sz w:val="22"/>
          <w:szCs w:val="22"/>
        </w:rPr>
        <w:t xml:space="preserve">still </w:t>
      </w:r>
      <w:r w:rsidR="007E72E8" w:rsidRPr="00967BBA">
        <w:rPr>
          <w:rFonts w:asciiTheme="majorBidi" w:hAnsiTheme="majorBidi" w:cstheme="majorBidi"/>
          <w:sz w:val="22"/>
          <w:szCs w:val="22"/>
        </w:rPr>
        <w:t xml:space="preserve">remains </w:t>
      </w:r>
      <w:r w:rsidR="007E72E8" w:rsidRPr="00967BBA">
        <w:rPr>
          <w:rFonts w:asciiTheme="majorBidi" w:hAnsiTheme="majorBidi" w:cstheme="majorBidi"/>
          <w:iCs/>
          <w:sz w:val="22"/>
          <w:szCs w:val="22"/>
        </w:rPr>
        <w:t xml:space="preserve">a significant gap between theory (and </w:t>
      </w:r>
      <w:r w:rsidR="00932B85" w:rsidRPr="00967BBA">
        <w:rPr>
          <w:rFonts w:asciiTheme="majorBidi" w:hAnsiTheme="majorBidi" w:cstheme="majorBidi"/>
          <w:iCs/>
          <w:sz w:val="22"/>
          <w:szCs w:val="22"/>
        </w:rPr>
        <w:t xml:space="preserve">the </w:t>
      </w:r>
      <w:r w:rsidR="007E72E8" w:rsidRPr="00967BBA">
        <w:rPr>
          <w:rFonts w:asciiTheme="majorBidi" w:hAnsiTheme="majorBidi" w:cstheme="majorBidi"/>
          <w:iCs/>
          <w:sz w:val="22"/>
          <w:szCs w:val="22"/>
        </w:rPr>
        <w:t xml:space="preserve">software packages based on this theory) and </w:t>
      </w:r>
      <w:r w:rsidR="00932B85" w:rsidRPr="00967BBA">
        <w:rPr>
          <w:rFonts w:asciiTheme="majorBidi" w:hAnsiTheme="majorBidi" w:cstheme="majorBidi"/>
          <w:iCs/>
          <w:sz w:val="22"/>
          <w:szCs w:val="22"/>
        </w:rPr>
        <w:t xml:space="preserve">its </w:t>
      </w:r>
      <w:r w:rsidR="007E72E8" w:rsidRPr="00967BBA">
        <w:rPr>
          <w:rFonts w:asciiTheme="majorBidi" w:hAnsiTheme="majorBidi" w:cstheme="majorBidi"/>
          <w:iCs/>
          <w:sz w:val="22"/>
          <w:szCs w:val="22"/>
        </w:rPr>
        <w:t xml:space="preserve">practical </w:t>
      </w:r>
      <w:r w:rsidR="00932B85" w:rsidRPr="00967BBA">
        <w:rPr>
          <w:rFonts w:asciiTheme="majorBidi" w:hAnsiTheme="majorBidi" w:cstheme="majorBidi"/>
          <w:iCs/>
          <w:sz w:val="22"/>
          <w:szCs w:val="22"/>
        </w:rPr>
        <w:t>application</w:t>
      </w:r>
      <w:r w:rsidR="00932B85" w:rsidRPr="00967BBA">
        <w:rPr>
          <w:rFonts w:asciiTheme="majorBidi" w:hAnsiTheme="majorBidi" w:cstheme="majorBidi"/>
          <w:sz w:val="22"/>
          <w:szCs w:val="22"/>
        </w:rPr>
        <w:t xml:space="preserve"> to</w:t>
      </w:r>
      <w:r w:rsidR="007E72E8" w:rsidRPr="00967BBA">
        <w:rPr>
          <w:rFonts w:asciiTheme="majorBidi" w:hAnsiTheme="majorBidi" w:cstheme="majorBidi"/>
          <w:sz w:val="22"/>
          <w:szCs w:val="22"/>
        </w:rPr>
        <w:t xml:space="preserve"> the parcel distribution sector</w:t>
      </w:r>
      <w:r w:rsidR="00932B85" w:rsidRPr="00967BBA">
        <w:rPr>
          <w:rFonts w:asciiTheme="majorBidi" w:hAnsiTheme="majorBidi" w:cstheme="majorBidi"/>
          <w:sz w:val="22"/>
          <w:szCs w:val="22"/>
        </w:rPr>
        <w:t>,</w:t>
      </w:r>
      <w:r w:rsidR="003039FB" w:rsidRPr="00967BBA">
        <w:rPr>
          <w:rFonts w:asciiTheme="majorBidi" w:hAnsiTheme="majorBidi" w:cstheme="majorBidi"/>
          <w:sz w:val="22"/>
          <w:szCs w:val="22"/>
        </w:rPr>
        <w:t xml:space="preserve"> </w:t>
      </w:r>
      <w:r w:rsidR="00932B85" w:rsidRPr="00967BBA">
        <w:rPr>
          <w:rFonts w:asciiTheme="majorBidi" w:hAnsiTheme="majorBidi" w:cstheme="majorBidi"/>
          <w:sz w:val="22"/>
          <w:szCs w:val="22"/>
        </w:rPr>
        <w:t>confirmed through</w:t>
      </w:r>
      <w:r w:rsidR="00D612F6" w:rsidRPr="00967BBA">
        <w:rPr>
          <w:rFonts w:asciiTheme="majorBidi" w:hAnsiTheme="majorBidi" w:cstheme="majorBidi"/>
          <w:sz w:val="22"/>
          <w:szCs w:val="22"/>
        </w:rPr>
        <w:t xml:space="preserve"> our </w:t>
      </w:r>
      <w:r w:rsidR="00932B85" w:rsidRPr="00967BBA">
        <w:rPr>
          <w:rFonts w:asciiTheme="majorBidi" w:hAnsiTheme="majorBidi" w:cstheme="majorBidi"/>
          <w:sz w:val="22"/>
          <w:szCs w:val="22"/>
        </w:rPr>
        <w:t>dialogue</w:t>
      </w:r>
      <w:r w:rsidR="003039FB" w:rsidRPr="00967BBA">
        <w:rPr>
          <w:rFonts w:asciiTheme="majorBidi" w:hAnsiTheme="majorBidi" w:cstheme="majorBidi"/>
          <w:sz w:val="22"/>
          <w:szCs w:val="22"/>
        </w:rPr>
        <w:t xml:space="preserve"> wi</w:t>
      </w:r>
      <w:r w:rsidR="00932B85" w:rsidRPr="00967BBA">
        <w:rPr>
          <w:rFonts w:asciiTheme="majorBidi" w:hAnsiTheme="majorBidi" w:cstheme="majorBidi"/>
          <w:sz w:val="22"/>
          <w:szCs w:val="22"/>
        </w:rPr>
        <w:t>th UK-based parcel carriers.</w:t>
      </w:r>
    </w:p>
    <w:p w14:paraId="1A96B75B" w14:textId="77777777" w:rsidR="00424292" w:rsidRPr="00967BBA" w:rsidRDefault="00424292" w:rsidP="003039FB">
      <w:pPr>
        <w:pStyle w:val="Paragraph"/>
        <w:rPr>
          <w:rFonts w:asciiTheme="majorBidi" w:hAnsiTheme="majorBidi" w:cstheme="majorBidi"/>
          <w:sz w:val="22"/>
          <w:szCs w:val="22"/>
        </w:rPr>
      </w:pPr>
    </w:p>
    <w:p w14:paraId="2304D0A3" w14:textId="78B2A1F8" w:rsidR="00A01D39" w:rsidRPr="00967BBA" w:rsidRDefault="00A01D39" w:rsidP="00F6033C">
      <w:pPr>
        <w:pStyle w:val="Paragraph"/>
        <w:rPr>
          <w:rFonts w:asciiTheme="majorBidi" w:hAnsiTheme="majorBidi" w:cstheme="majorBidi"/>
          <w:sz w:val="22"/>
          <w:szCs w:val="22"/>
        </w:rPr>
      </w:pPr>
      <w:r w:rsidRPr="00967BBA">
        <w:rPr>
          <w:rFonts w:asciiTheme="majorBidi" w:hAnsiTheme="majorBidi" w:cstheme="majorBidi"/>
          <w:sz w:val="22"/>
          <w:szCs w:val="22"/>
        </w:rPr>
        <w:t xml:space="preserve">One of the main issues, </w:t>
      </w:r>
      <w:r w:rsidRPr="00967BBA">
        <w:rPr>
          <w:rFonts w:asciiTheme="majorBidi" w:hAnsiTheme="majorBidi" w:cstheme="majorBidi"/>
          <w:iCs/>
          <w:sz w:val="22"/>
          <w:szCs w:val="22"/>
        </w:rPr>
        <w:t>seldom considered in theory</w:t>
      </w:r>
      <w:r w:rsidRPr="00967BBA">
        <w:rPr>
          <w:rFonts w:asciiTheme="majorBidi" w:hAnsiTheme="majorBidi" w:cstheme="majorBidi"/>
          <w:sz w:val="22"/>
          <w:szCs w:val="22"/>
        </w:rPr>
        <w:t xml:space="preserve"> or catered for within vehicle routing packages, is that parking directly outside the delivery address may not be possible, particularly on key arterial roads where parking may not be permitted. There can, therefore, be a significant element of walking between the vehicle and the delivery address and </w:t>
      </w:r>
      <w:r w:rsidR="003224FD" w:rsidRPr="00967BBA">
        <w:rPr>
          <w:rFonts w:asciiTheme="majorBidi" w:hAnsiTheme="majorBidi" w:cstheme="majorBidi"/>
          <w:sz w:val="22"/>
          <w:szCs w:val="22"/>
        </w:rPr>
        <w:t>d</w:t>
      </w:r>
      <w:r w:rsidRPr="00967BBA">
        <w:rPr>
          <w:rFonts w:asciiTheme="majorBidi" w:hAnsiTheme="majorBidi" w:cstheme="majorBidi"/>
          <w:sz w:val="22"/>
          <w:szCs w:val="22"/>
        </w:rPr>
        <w:t xml:space="preserve">uring one delivery round </w:t>
      </w:r>
      <w:r w:rsidR="003224FD" w:rsidRPr="00967BBA">
        <w:rPr>
          <w:rFonts w:asciiTheme="majorBidi" w:hAnsiTheme="majorBidi" w:cstheme="majorBidi"/>
          <w:sz w:val="22"/>
          <w:szCs w:val="22"/>
        </w:rPr>
        <w:t>observed</w:t>
      </w:r>
      <w:r w:rsidRPr="00967BBA">
        <w:rPr>
          <w:rFonts w:asciiTheme="majorBidi" w:hAnsiTheme="majorBidi" w:cstheme="majorBidi"/>
          <w:sz w:val="22"/>
          <w:szCs w:val="22"/>
        </w:rPr>
        <w:t xml:space="preserve"> in the City of London</w:t>
      </w:r>
      <w:r w:rsidR="003224FD" w:rsidRPr="00967BBA">
        <w:rPr>
          <w:rFonts w:asciiTheme="majorBidi" w:hAnsiTheme="majorBidi" w:cstheme="majorBidi"/>
          <w:sz w:val="22"/>
          <w:szCs w:val="22"/>
        </w:rPr>
        <w:t>,</w:t>
      </w:r>
      <w:r w:rsidRPr="00967BBA">
        <w:rPr>
          <w:rFonts w:asciiTheme="majorBidi" w:hAnsiTheme="majorBidi" w:cstheme="majorBidi"/>
          <w:sz w:val="22"/>
          <w:szCs w:val="22"/>
        </w:rPr>
        <w:t xml:space="preserve"> </w:t>
      </w:r>
      <w:r w:rsidR="00F6033C" w:rsidRPr="00F9161A">
        <w:rPr>
          <w:rFonts w:asciiTheme="majorBidi" w:hAnsiTheme="majorBidi" w:cstheme="majorBidi"/>
          <w:sz w:val="22"/>
          <w:szCs w:val="22"/>
        </w:rPr>
        <w:t>where one of the authors accompanied the courier</w:t>
      </w:r>
      <w:r w:rsidR="002B552E" w:rsidRPr="00F9161A">
        <w:rPr>
          <w:rFonts w:asciiTheme="majorBidi" w:hAnsiTheme="majorBidi" w:cstheme="majorBidi"/>
          <w:sz w:val="22"/>
          <w:szCs w:val="22"/>
        </w:rPr>
        <w:t xml:space="preserve"> and mapped the path taken</w:t>
      </w:r>
      <w:r w:rsidR="00F6033C" w:rsidRPr="00F9161A">
        <w:rPr>
          <w:rFonts w:asciiTheme="majorBidi" w:hAnsiTheme="majorBidi" w:cstheme="majorBidi"/>
          <w:sz w:val="22"/>
          <w:szCs w:val="22"/>
        </w:rPr>
        <w:t xml:space="preserve">, </w:t>
      </w:r>
      <w:r w:rsidRPr="00F9161A">
        <w:rPr>
          <w:rFonts w:asciiTheme="majorBidi" w:hAnsiTheme="majorBidi" w:cstheme="majorBidi"/>
          <w:sz w:val="22"/>
          <w:szCs w:val="22"/>
        </w:rPr>
        <w:t xml:space="preserve">walking </w:t>
      </w:r>
      <w:r w:rsidRPr="00967BBA">
        <w:rPr>
          <w:rFonts w:asciiTheme="majorBidi" w:hAnsiTheme="majorBidi" w:cstheme="majorBidi"/>
          <w:sz w:val="22"/>
          <w:szCs w:val="22"/>
        </w:rPr>
        <w:t>comprised a total of 3.4km of the total distance of 9.6km travelled</w:t>
      </w:r>
      <w:r w:rsidR="003224FD" w:rsidRPr="00967BBA">
        <w:rPr>
          <w:rFonts w:asciiTheme="majorBidi" w:hAnsiTheme="majorBidi" w:cstheme="majorBidi"/>
          <w:sz w:val="22"/>
          <w:szCs w:val="22"/>
        </w:rPr>
        <w:t xml:space="preserve"> (a ratio</w:t>
      </w:r>
      <w:r w:rsidRPr="00967BBA">
        <w:rPr>
          <w:rFonts w:asciiTheme="majorBidi" w:hAnsiTheme="majorBidi" w:cstheme="majorBidi"/>
          <w:sz w:val="22"/>
          <w:szCs w:val="22"/>
        </w:rPr>
        <w:t xml:space="preserve"> of walking to driving </w:t>
      </w:r>
      <w:r w:rsidR="003224FD" w:rsidRPr="00967BBA">
        <w:rPr>
          <w:rFonts w:asciiTheme="majorBidi" w:hAnsiTheme="majorBidi" w:cstheme="majorBidi"/>
          <w:sz w:val="22"/>
          <w:szCs w:val="22"/>
        </w:rPr>
        <w:t>of</w:t>
      </w:r>
      <w:r w:rsidRPr="00967BBA">
        <w:rPr>
          <w:rFonts w:asciiTheme="majorBidi" w:hAnsiTheme="majorBidi" w:cstheme="majorBidi"/>
          <w:sz w:val="22"/>
          <w:szCs w:val="22"/>
        </w:rPr>
        <w:t xml:space="preserve"> 35% / 65%.</w:t>
      </w:r>
      <w:r w:rsidR="003224FD" w:rsidRPr="00967BBA">
        <w:rPr>
          <w:rFonts w:asciiTheme="majorBidi" w:hAnsiTheme="majorBidi" w:cstheme="majorBidi"/>
          <w:sz w:val="22"/>
          <w:szCs w:val="22"/>
        </w:rPr>
        <w:t>)</w:t>
      </w:r>
      <w:r w:rsidRPr="00967BBA">
        <w:rPr>
          <w:rFonts w:asciiTheme="majorBidi" w:hAnsiTheme="majorBidi" w:cstheme="majorBidi"/>
          <w:sz w:val="22"/>
          <w:szCs w:val="22"/>
        </w:rPr>
        <w:t xml:space="preserve"> The carrier stated that v</w:t>
      </w:r>
      <w:r w:rsidR="005F231B" w:rsidRPr="00967BBA">
        <w:rPr>
          <w:rFonts w:asciiTheme="majorBidi" w:hAnsiTheme="majorBidi" w:cstheme="majorBidi"/>
          <w:sz w:val="22"/>
          <w:szCs w:val="22"/>
        </w:rPr>
        <w:t>ehicle routing software</w:t>
      </w:r>
      <w:r w:rsidRPr="00967BBA">
        <w:rPr>
          <w:rFonts w:asciiTheme="majorBidi" w:hAnsiTheme="majorBidi" w:cstheme="majorBidi"/>
          <w:sz w:val="22"/>
          <w:szCs w:val="22"/>
        </w:rPr>
        <w:t xml:space="preserve"> </w:t>
      </w:r>
      <w:r w:rsidR="003224FD" w:rsidRPr="00967BBA">
        <w:rPr>
          <w:rFonts w:asciiTheme="majorBidi" w:hAnsiTheme="majorBidi" w:cstheme="majorBidi"/>
          <w:sz w:val="22"/>
          <w:szCs w:val="22"/>
        </w:rPr>
        <w:t xml:space="preserve">had </w:t>
      </w:r>
      <w:r w:rsidRPr="00967BBA">
        <w:rPr>
          <w:rFonts w:asciiTheme="majorBidi" w:hAnsiTheme="majorBidi" w:cstheme="majorBidi"/>
          <w:sz w:val="22"/>
          <w:szCs w:val="22"/>
        </w:rPr>
        <w:t>significantly over-estimated driving distance as</w:t>
      </w:r>
      <w:r w:rsidR="003224FD" w:rsidRPr="00967BBA">
        <w:rPr>
          <w:rFonts w:asciiTheme="majorBidi" w:hAnsiTheme="majorBidi" w:cstheme="majorBidi"/>
          <w:sz w:val="22"/>
          <w:szCs w:val="22"/>
        </w:rPr>
        <w:t xml:space="preserve"> a result of being unable to model ‘final-approach’ walking. </w:t>
      </w:r>
      <w:r w:rsidRPr="00967BBA">
        <w:rPr>
          <w:rFonts w:asciiTheme="majorBidi" w:hAnsiTheme="majorBidi" w:cstheme="majorBidi"/>
          <w:sz w:val="22"/>
          <w:szCs w:val="22"/>
        </w:rPr>
        <w:t xml:space="preserve"> For practical use in dense urban environments, a dual-mode (driving and </w:t>
      </w:r>
      <w:r w:rsidR="005F231B" w:rsidRPr="00967BBA">
        <w:rPr>
          <w:rFonts w:asciiTheme="majorBidi" w:hAnsiTheme="majorBidi" w:cstheme="majorBidi"/>
          <w:sz w:val="22"/>
          <w:szCs w:val="22"/>
        </w:rPr>
        <w:t>walking) routing model is warranted</w:t>
      </w:r>
      <w:r w:rsidRPr="00967BBA">
        <w:rPr>
          <w:rFonts w:asciiTheme="majorBidi" w:hAnsiTheme="majorBidi" w:cstheme="majorBidi"/>
          <w:sz w:val="22"/>
          <w:szCs w:val="22"/>
        </w:rPr>
        <w:t>. Development of such a mo</w:t>
      </w:r>
      <w:r w:rsidR="005F231B" w:rsidRPr="00967BBA">
        <w:rPr>
          <w:rFonts w:asciiTheme="majorBidi" w:hAnsiTheme="majorBidi" w:cstheme="majorBidi"/>
          <w:sz w:val="22"/>
          <w:szCs w:val="22"/>
        </w:rPr>
        <w:t>del would be challengin</w:t>
      </w:r>
      <w:r w:rsidR="00D612F6" w:rsidRPr="00967BBA">
        <w:rPr>
          <w:rFonts w:asciiTheme="majorBidi" w:hAnsiTheme="majorBidi" w:cstheme="majorBidi"/>
          <w:sz w:val="22"/>
          <w:szCs w:val="22"/>
        </w:rPr>
        <w:t>g</w:t>
      </w:r>
      <w:r w:rsidRPr="00967BBA">
        <w:rPr>
          <w:rFonts w:asciiTheme="majorBidi" w:hAnsiTheme="majorBidi" w:cstheme="majorBidi"/>
          <w:sz w:val="22"/>
          <w:szCs w:val="22"/>
        </w:rPr>
        <w:t xml:space="preserve">, given the level of detail required to specify and combine a walking network alongside the road network and to accurately represent parking locations and associated waiting time limits. In practice, this detailed </w:t>
      </w:r>
      <w:r w:rsidR="005F231B" w:rsidRPr="00967BBA">
        <w:rPr>
          <w:rFonts w:asciiTheme="majorBidi" w:hAnsiTheme="majorBidi" w:cstheme="majorBidi"/>
          <w:sz w:val="22"/>
          <w:szCs w:val="22"/>
        </w:rPr>
        <w:t>knowledge lies with the courier who learns</w:t>
      </w:r>
      <w:r w:rsidRPr="00967BBA">
        <w:rPr>
          <w:rFonts w:asciiTheme="majorBidi" w:hAnsiTheme="majorBidi" w:cstheme="majorBidi"/>
          <w:sz w:val="22"/>
          <w:szCs w:val="22"/>
        </w:rPr>
        <w:t xml:space="preserve"> </w:t>
      </w:r>
      <w:r w:rsidR="005F231B" w:rsidRPr="00967BBA">
        <w:rPr>
          <w:rFonts w:asciiTheme="majorBidi" w:hAnsiTheme="majorBidi" w:cstheme="majorBidi"/>
          <w:sz w:val="22"/>
          <w:szCs w:val="22"/>
        </w:rPr>
        <w:t>through experience</w:t>
      </w:r>
      <w:r w:rsidRPr="00967BBA">
        <w:rPr>
          <w:rFonts w:asciiTheme="majorBidi" w:hAnsiTheme="majorBidi" w:cstheme="majorBidi"/>
          <w:sz w:val="22"/>
          <w:szCs w:val="22"/>
        </w:rPr>
        <w:t xml:space="preserve"> the best</w:t>
      </w:r>
      <w:r w:rsidR="005F231B" w:rsidRPr="00967BBA">
        <w:rPr>
          <w:rFonts w:asciiTheme="majorBidi" w:hAnsiTheme="majorBidi" w:cstheme="majorBidi"/>
          <w:sz w:val="22"/>
          <w:szCs w:val="22"/>
        </w:rPr>
        <w:t xml:space="preserve"> locations</w:t>
      </w:r>
      <w:r w:rsidRPr="00967BBA">
        <w:rPr>
          <w:rFonts w:asciiTheme="majorBidi" w:hAnsiTheme="majorBidi" w:cstheme="majorBidi"/>
          <w:sz w:val="22"/>
          <w:szCs w:val="22"/>
        </w:rPr>
        <w:t xml:space="preserve"> to leave the vehicle, bearing in mind the likelihood o</w:t>
      </w:r>
      <w:r w:rsidR="005F231B" w:rsidRPr="00967BBA">
        <w:rPr>
          <w:rFonts w:asciiTheme="majorBidi" w:hAnsiTheme="majorBidi" w:cstheme="majorBidi"/>
          <w:sz w:val="22"/>
          <w:szCs w:val="22"/>
        </w:rPr>
        <w:t>f incurring</w:t>
      </w:r>
      <w:r w:rsidRPr="00967BBA">
        <w:rPr>
          <w:rFonts w:asciiTheme="majorBidi" w:hAnsiTheme="majorBidi" w:cstheme="majorBidi"/>
          <w:sz w:val="22"/>
          <w:szCs w:val="22"/>
        </w:rPr>
        <w:t xml:space="preserve"> parking fine</w:t>
      </w:r>
      <w:r w:rsidR="005F231B" w:rsidRPr="00967BBA">
        <w:rPr>
          <w:rFonts w:asciiTheme="majorBidi" w:hAnsiTheme="majorBidi" w:cstheme="majorBidi"/>
          <w:sz w:val="22"/>
          <w:szCs w:val="22"/>
        </w:rPr>
        <w:t>s</w:t>
      </w:r>
      <w:r w:rsidRPr="00967BBA">
        <w:rPr>
          <w:rFonts w:asciiTheme="majorBidi" w:hAnsiTheme="majorBidi" w:cstheme="majorBidi"/>
          <w:sz w:val="22"/>
          <w:szCs w:val="22"/>
        </w:rPr>
        <w:t xml:space="preserve">, and what parts of the round are more suitable for walking than driving, considering the network topology (e.g. one-way streets) and access restrictions. </w:t>
      </w:r>
    </w:p>
    <w:p w14:paraId="0AC4C7FF" w14:textId="77777777" w:rsidR="00A01D39" w:rsidRPr="00967BBA" w:rsidRDefault="00A01D39" w:rsidP="00A01D39">
      <w:pPr>
        <w:pStyle w:val="Paragraph"/>
        <w:rPr>
          <w:rFonts w:asciiTheme="majorBidi" w:hAnsiTheme="majorBidi" w:cstheme="majorBidi"/>
          <w:sz w:val="22"/>
          <w:szCs w:val="22"/>
        </w:rPr>
      </w:pPr>
    </w:p>
    <w:p w14:paraId="3A393FC1" w14:textId="47B30CD8" w:rsidR="00F944C0" w:rsidRPr="00967BBA" w:rsidRDefault="00F65B53" w:rsidP="00F65B53">
      <w:pPr>
        <w:pStyle w:val="Paragraph"/>
        <w:rPr>
          <w:rFonts w:asciiTheme="majorBidi" w:hAnsiTheme="majorBidi" w:cstheme="majorBidi"/>
          <w:sz w:val="22"/>
          <w:szCs w:val="22"/>
        </w:rPr>
      </w:pPr>
      <w:r w:rsidRPr="00967BBA">
        <w:rPr>
          <w:rFonts w:asciiTheme="majorBidi" w:hAnsiTheme="majorBidi" w:cstheme="majorBidi"/>
          <w:sz w:val="22"/>
          <w:szCs w:val="22"/>
        </w:rPr>
        <w:t xml:space="preserve">Further </w:t>
      </w:r>
      <w:r w:rsidR="00F944C0" w:rsidRPr="00967BBA">
        <w:rPr>
          <w:rFonts w:asciiTheme="majorBidi" w:hAnsiTheme="majorBidi" w:cstheme="majorBidi"/>
          <w:sz w:val="22"/>
          <w:szCs w:val="22"/>
        </w:rPr>
        <w:t>complex</w:t>
      </w:r>
      <w:r w:rsidRPr="00967BBA">
        <w:rPr>
          <w:rFonts w:asciiTheme="majorBidi" w:hAnsiTheme="majorBidi" w:cstheme="majorBidi"/>
          <w:sz w:val="22"/>
          <w:szCs w:val="22"/>
        </w:rPr>
        <w:t>ities</w:t>
      </w:r>
      <w:r w:rsidR="00F944C0" w:rsidRPr="00967BBA">
        <w:rPr>
          <w:rFonts w:asciiTheme="majorBidi" w:hAnsiTheme="majorBidi" w:cstheme="majorBidi"/>
          <w:sz w:val="22"/>
          <w:szCs w:val="22"/>
        </w:rPr>
        <w:t xml:space="preserve"> of multi-drop parcel operations in dense city environments </w:t>
      </w:r>
      <w:r w:rsidR="00D612F6" w:rsidRPr="00967BBA">
        <w:rPr>
          <w:rFonts w:asciiTheme="majorBidi" w:hAnsiTheme="majorBidi" w:cstheme="majorBidi"/>
          <w:sz w:val="22"/>
          <w:szCs w:val="22"/>
        </w:rPr>
        <w:t xml:space="preserve">further </w:t>
      </w:r>
      <w:r w:rsidR="00F944C0" w:rsidRPr="00967BBA">
        <w:rPr>
          <w:rFonts w:asciiTheme="majorBidi" w:hAnsiTheme="majorBidi" w:cstheme="majorBidi"/>
          <w:sz w:val="22"/>
          <w:szCs w:val="22"/>
        </w:rPr>
        <w:t xml:space="preserve">challenge </w:t>
      </w:r>
      <w:r w:rsidRPr="00967BBA">
        <w:rPr>
          <w:rFonts w:asciiTheme="majorBidi" w:hAnsiTheme="majorBidi" w:cstheme="majorBidi"/>
          <w:sz w:val="22"/>
          <w:szCs w:val="22"/>
        </w:rPr>
        <w:t xml:space="preserve">the capabilities of </w:t>
      </w:r>
      <w:r w:rsidR="00F944C0" w:rsidRPr="00967BBA">
        <w:rPr>
          <w:rFonts w:asciiTheme="majorBidi" w:hAnsiTheme="majorBidi" w:cstheme="majorBidi"/>
          <w:sz w:val="22"/>
          <w:szCs w:val="22"/>
        </w:rPr>
        <w:t xml:space="preserve">existing theory </w:t>
      </w:r>
      <w:r w:rsidRPr="00967BBA">
        <w:rPr>
          <w:rFonts w:asciiTheme="majorBidi" w:hAnsiTheme="majorBidi" w:cstheme="majorBidi"/>
          <w:sz w:val="22"/>
          <w:szCs w:val="22"/>
        </w:rPr>
        <w:t>and software tools</w:t>
      </w:r>
      <w:r w:rsidR="00F944C0" w:rsidRPr="00967BBA">
        <w:rPr>
          <w:rFonts w:asciiTheme="majorBidi" w:hAnsiTheme="majorBidi" w:cstheme="majorBidi"/>
          <w:sz w:val="22"/>
          <w:szCs w:val="22"/>
        </w:rPr>
        <w:t>:</w:t>
      </w:r>
    </w:p>
    <w:p w14:paraId="414F98D8" w14:textId="77777777" w:rsidR="00F944C0" w:rsidRPr="00967BBA" w:rsidRDefault="00F944C0" w:rsidP="00F944C0">
      <w:pPr>
        <w:pStyle w:val="Paragraph"/>
        <w:rPr>
          <w:rFonts w:asciiTheme="majorBidi" w:hAnsiTheme="majorBidi" w:cstheme="majorBidi"/>
          <w:sz w:val="22"/>
          <w:szCs w:val="22"/>
        </w:rPr>
      </w:pPr>
    </w:p>
    <w:p w14:paraId="25A7661F" w14:textId="7AAABD81" w:rsidR="00866B31" w:rsidRPr="00967BBA" w:rsidRDefault="00866B31" w:rsidP="00DA1CD6">
      <w:pPr>
        <w:pStyle w:val="Paragraph"/>
        <w:numPr>
          <w:ilvl w:val="0"/>
          <w:numId w:val="26"/>
        </w:numPr>
        <w:rPr>
          <w:rFonts w:asciiTheme="majorBidi" w:hAnsiTheme="majorBidi" w:cstheme="majorBidi"/>
          <w:sz w:val="22"/>
          <w:szCs w:val="22"/>
        </w:rPr>
      </w:pPr>
      <w:r w:rsidRPr="00967BBA">
        <w:rPr>
          <w:rFonts w:asciiTheme="majorBidi" w:hAnsiTheme="majorBidi" w:cstheme="majorBidi"/>
          <w:sz w:val="22"/>
          <w:szCs w:val="22"/>
        </w:rPr>
        <w:t xml:space="preserve">Delivery rounds in many multi-drop operations </w:t>
      </w:r>
      <w:r w:rsidRPr="00967BBA">
        <w:rPr>
          <w:rFonts w:asciiTheme="majorBidi" w:hAnsiTheme="majorBidi" w:cstheme="majorBidi"/>
          <w:iCs/>
          <w:sz w:val="22"/>
          <w:szCs w:val="22"/>
        </w:rPr>
        <w:t>are combined with collections</w:t>
      </w:r>
      <w:r w:rsidRPr="00967BBA">
        <w:rPr>
          <w:rFonts w:asciiTheme="majorBidi" w:hAnsiTheme="majorBidi" w:cstheme="majorBidi"/>
          <w:sz w:val="22"/>
          <w:szCs w:val="22"/>
        </w:rPr>
        <w:t>. While most collections are known in advance and can be planned</w:t>
      </w:r>
      <w:r w:rsidR="00AF6E64" w:rsidRPr="00967BBA">
        <w:rPr>
          <w:rFonts w:asciiTheme="majorBidi" w:hAnsiTheme="majorBidi" w:cstheme="majorBidi"/>
          <w:sz w:val="22"/>
          <w:szCs w:val="22"/>
        </w:rPr>
        <w:t>,</w:t>
      </w:r>
      <w:r w:rsidRPr="00967BBA">
        <w:rPr>
          <w:rFonts w:asciiTheme="majorBidi" w:hAnsiTheme="majorBidi" w:cstheme="majorBidi"/>
          <w:sz w:val="22"/>
          <w:szCs w:val="22"/>
        </w:rPr>
        <w:t xml:space="preserve"> some are dynamic in nature with collection requests being received from clients during the round and relayed to the driver who then determines if and how they can be incorporated. Such considerations require the solution of so-called dynamic or on-line vehicle routing problems (</w:t>
      </w:r>
      <w:r w:rsidR="00DA1CD6" w:rsidRPr="00990E4C">
        <w:rPr>
          <w:rFonts w:asciiTheme="majorBidi" w:hAnsiTheme="majorBidi" w:cstheme="majorBidi"/>
          <w:i/>
          <w:iCs/>
          <w:sz w:val="22"/>
          <w:szCs w:val="22"/>
        </w:rPr>
        <w:fldChar w:fldCharType="begin"/>
      </w:r>
      <w:r w:rsidR="00DA1CD6" w:rsidRPr="00990E4C">
        <w:rPr>
          <w:rFonts w:asciiTheme="majorBidi" w:hAnsiTheme="majorBidi" w:cstheme="majorBidi"/>
          <w:i/>
          <w:iCs/>
          <w:sz w:val="22"/>
          <w:szCs w:val="22"/>
        </w:rPr>
        <w:instrText xml:space="preserve"> REF _Ref457293564 \h </w:instrText>
      </w:r>
      <w:r w:rsidR="00967BBA" w:rsidRPr="00990E4C">
        <w:rPr>
          <w:rFonts w:asciiTheme="majorBidi" w:hAnsiTheme="majorBidi" w:cstheme="majorBidi"/>
          <w:i/>
          <w:iCs/>
          <w:sz w:val="22"/>
          <w:szCs w:val="22"/>
        </w:rPr>
        <w:instrText xml:space="preserve"> \* MERGEFORMAT </w:instrText>
      </w:r>
      <w:r w:rsidR="00DA1CD6" w:rsidRPr="00990E4C">
        <w:rPr>
          <w:rFonts w:asciiTheme="majorBidi" w:hAnsiTheme="majorBidi" w:cstheme="majorBidi"/>
          <w:i/>
          <w:iCs/>
          <w:sz w:val="22"/>
          <w:szCs w:val="22"/>
        </w:rPr>
      </w:r>
      <w:r w:rsidR="00DA1CD6" w:rsidRPr="00990E4C">
        <w:rPr>
          <w:rFonts w:asciiTheme="majorBidi" w:hAnsiTheme="majorBidi" w:cstheme="majorBidi"/>
          <w:i/>
          <w:iCs/>
          <w:sz w:val="22"/>
          <w:szCs w:val="22"/>
        </w:rPr>
        <w:fldChar w:fldCharType="separate"/>
      </w:r>
      <w:r w:rsidR="004A2001" w:rsidRPr="004A2001">
        <w:rPr>
          <w:rFonts w:asciiTheme="majorBidi" w:hAnsiTheme="majorBidi" w:cstheme="majorBidi"/>
          <w:i/>
          <w:iCs/>
          <w:noProof/>
          <w:sz w:val="22"/>
          <w:szCs w:val="22"/>
          <w:lang w:eastAsia="en-US"/>
        </w:rPr>
        <w:t>38</w:t>
      </w:r>
      <w:r w:rsidR="00DA1CD6" w:rsidRPr="00990E4C">
        <w:rPr>
          <w:rFonts w:asciiTheme="majorBidi" w:hAnsiTheme="majorBidi" w:cstheme="majorBidi"/>
          <w:i/>
          <w:iCs/>
          <w:sz w:val="22"/>
          <w:szCs w:val="22"/>
        </w:rPr>
        <w:fldChar w:fldCharType="end"/>
      </w:r>
      <w:r w:rsidRPr="00967BBA">
        <w:rPr>
          <w:rFonts w:asciiTheme="majorBidi" w:hAnsiTheme="majorBidi" w:cstheme="majorBidi"/>
          <w:sz w:val="22"/>
          <w:szCs w:val="22"/>
        </w:rPr>
        <w:t xml:space="preserve">), which assume that only some (or possibly none) of the input data are available at the time of planning the vehicle routes, and </w:t>
      </w:r>
      <w:r w:rsidRPr="00967BBA">
        <w:rPr>
          <w:rFonts w:asciiTheme="majorBidi" w:hAnsiTheme="majorBidi" w:cstheme="majorBidi"/>
          <w:sz w:val="22"/>
          <w:szCs w:val="22"/>
        </w:rPr>
        <w:lastRenderedPageBreak/>
        <w:t xml:space="preserve">the rest of the data arrives over time, either regularly or at random intervals.  </w:t>
      </w:r>
      <w:r w:rsidR="002135CD" w:rsidRPr="00967BBA">
        <w:rPr>
          <w:rFonts w:asciiTheme="majorBidi" w:hAnsiTheme="majorBidi" w:cstheme="majorBidi"/>
          <w:sz w:val="22"/>
          <w:szCs w:val="22"/>
        </w:rPr>
        <w:t>Optimisation</w:t>
      </w:r>
      <w:r w:rsidRPr="00967BBA">
        <w:rPr>
          <w:rFonts w:asciiTheme="majorBidi" w:hAnsiTheme="majorBidi" w:cstheme="majorBidi"/>
          <w:sz w:val="22"/>
          <w:szCs w:val="22"/>
        </w:rPr>
        <w:t>, in its traditional sense, does not apply to dynamic vehicle routing problems given the nature of the input data.  Solution approa</w:t>
      </w:r>
      <w:r w:rsidR="00902B8B" w:rsidRPr="00967BBA">
        <w:rPr>
          <w:rFonts w:asciiTheme="majorBidi" w:hAnsiTheme="majorBidi" w:cstheme="majorBidi"/>
          <w:sz w:val="22"/>
          <w:szCs w:val="22"/>
        </w:rPr>
        <w:t>ches are often based on re</w:t>
      </w:r>
      <w:r w:rsidR="00D76564">
        <w:rPr>
          <w:rFonts w:asciiTheme="majorBidi" w:hAnsiTheme="majorBidi" w:cstheme="majorBidi"/>
          <w:sz w:val="22"/>
          <w:szCs w:val="22"/>
        </w:rPr>
        <w:t>-</w:t>
      </w:r>
      <w:r w:rsidR="002135CD" w:rsidRPr="00967BBA">
        <w:rPr>
          <w:rFonts w:asciiTheme="majorBidi" w:hAnsiTheme="majorBidi" w:cstheme="majorBidi"/>
          <w:sz w:val="22"/>
          <w:szCs w:val="22"/>
        </w:rPr>
        <w:t>optimisation</w:t>
      </w:r>
      <w:r w:rsidRPr="00967BBA">
        <w:rPr>
          <w:rFonts w:asciiTheme="majorBidi" w:hAnsiTheme="majorBidi" w:cstheme="majorBidi"/>
          <w:sz w:val="22"/>
          <w:szCs w:val="22"/>
        </w:rPr>
        <w:t xml:space="preserve"> of the problem, either at regular intervals or whenever new data are received, although this might be costly depending on the complexity of the particular problem to be </w:t>
      </w:r>
      <w:r w:rsidR="002135CD" w:rsidRPr="00967BBA">
        <w:rPr>
          <w:rFonts w:asciiTheme="majorBidi" w:hAnsiTheme="majorBidi" w:cstheme="majorBidi"/>
          <w:sz w:val="22"/>
          <w:szCs w:val="22"/>
        </w:rPr>
        <w:t>optimise</w:t>
      </w:r>
      <w:r w:rsidRPr="00967BBA">
        <w:rPr>
          <w:rFonts w:asciiTheme="majorBidi" w:hAnsiTheme="majorBidi" w:cstheme="majorBidi"/>
          <w:sz w:val="22"/>
          <w:szCs w:val="22"/>
        </w:rPr>
        <w:t>d.  Other approaches include using simple rules for inserting new requests into existing routes and planning the routes in anticipation of future requests</w:t>
      </w:r>
      <w:r w:rsidR="001F6217" w:rsidRPr="00967BBA">
        <w:rPr>
          <w:rFonts w:asciiTheme="majorBidi" w:hAnsiTheme="majorBidi" w:cstheme="majorBidi"/>
          <w:sz w:val="22"/>
          <w:szCs w:val="22"/>
        </w:rPr>
        <w:t>,</w:t>
      </w:r>
      <w:r w:rsidRPr="00967BBA">
        <w:rPr>
          <w:rFonts w:asciiTheme="majorBidi" w:hAnsiTheme="majorBidi" w:cstheme="majorBidi"/>
          <w:sz w:val="22"/>
          <w:szCs w:val="22"/>
        </w:rPr>
        <w:t xml:space="preserve"> using historical data (</w:t>
      </w:r>
      <w:r w:rsidR="00DA1CD6" w:rsidRPr="00990E4C">
        <w:rPr>
          <w:rStyle w:val="ReferenceChar"/>
          <w:rFonts w:cstheme="majorBidi"/>
          <w:i w:val="0"/>
          <w:iCs w:val="0"/>
          <w:sz w:val="22"/>
          <w:szCs w:val="22"/>
        </w:rPr>
        <w:fldChar w:fldCharType="begin"/>
      </w:r>
      <w:r w:rsidR="00DA1CD6" w:rsidRPr="00990E4C">
        <w:rPr>
          <w:rStyle w:val="ReferenceChar"/>
          <w:rFonts w:cstheme="majorBidi"/>
          <w:i w:val="0"/>
          <w:iCs w:val="0"/>
          <w:sz w:val="22"/>
          <w:szCs w:val="22"/>
        </w:rPr>
        <w:instrText xml:space="preserve"> REF _Ref457293591 \h </w:instrText>
      </w:r>
      <w:r w:rsidR="00967BBA" w:rsidRPr="00990E4C">
        <w:rPr>
          <w:rStyle w:val="ReferenceChar"/>
          <w:rFonts w:cstheme="majorBidi"/>
          <w:i w:val="0"/>
          <w:iCs w:val="0"/>
          <w:sz w:val="22"/>
          <w:szCs w:val="22"/>
        </w:rPr>
        <w:instrText xml:space="preserve"> \* MERGEFORMAT </w:instrText>
      </w:r>
      <w:r w:rsidR="00DA1CD6" w:rsidRPr="00990E4C">
        <w:rPr>
          <w:rStyle w:val="ReferenceChar"/>
          <w:rFonts w:cstheme="majorBidi"/>
          <w:i w:val="0"/>
          <w:iCs w:val="0"/>
          <w:sz w:val="22"/>
          <w:szCs w:val="22"/>
        </w:rPr>
      </w:r>
      <w:r w:rsidR="00DA1CD6" w:rsidRPr="00990E4C">
        <w:rPr>
          <w:rStyle w:val="ReferenceChar"/>
          <w:rFonts w:cstheme="majorBidi"/>
          <w:i w:val="0"/>
          <w:iCs w:val="0"/>
          <w:sz w:val="22"/>
          <w:szCs w:val="22"/>
        </w:rPr>
        <w:fldChar w:fldCharType="separate"/>
      </w:r>
      <w:r w:rsidR="004A2001" w:rsidRPr="004A2001">
        <w:rPr>
          <w:rFonts w:asciiTheme="majorBidi" w:hAnsiTheme="majorBidi" w:cstheme="majorBidi"/>
          <w:i/>
          <w:iCs/>
          <w:noProof/>
          <w:sz w:val="22"/>
          <w:szCs w:val="22"/>
          <w:lang w:eastAsia="en-US"/>
        </w:rPr>
        <w:t>39</w:t>
      </w:r>
      <w:r w:rsidR="00DA1CD6" w:rsidRPr="00990E4C">
        <w:rPr>
          <w:rStyle w:val="ReferenceChar"/>
          <w:rFonts w:cstheme="majorBidi"/>
          <w:i w:val="0"/>
          <w:iCs w:val="0"/>
          <w:sz w:val="22"/>
          <w:szCs w:val="22"/>
        </w:rPr>
        <w:fldChar w:fldCharType="end"/>
      </w:r>
      <w:r w:rsidR="00DA1CD6" w:rsidRPr="00990E4C">
        <w:rPr>
          <w:rStyle w:val="ReferenceChar"/>
          <w:rFonts w:cstheme="majorBidi"/>
          <w:i w:val="0"/>
          <w:iCs w:val="0"/>
          <w:sz w:val="22"/>
          <w:szCs w:val="22"/>
        </w:rPr>
        <w:t>,</w:t>
      </w:r>
      <w:r w:rsidR="00B12C17" w:rsidRPr="00990E4C">
        <w:rPr>
          <w:rStyle w:val="ReferenceChar"/>
          <w:rFonts w:cstheme="majorBidi"/>
          <w:i w:val="0"/>
          <w:iCs w:val="0"/>
          <w:sz w:val="22"/>
          <w:szCs w:val="22"/>
        </w:rPr>
        <w:t xml:space="preserve"> </w:t>
      </w:r>
      <w:r w:rsidR="00DA1CD6" w:rsidRPr="00990E4C">
        <w:rPr>
          <w:rStyle w:val="ReferenceChar"/>
          <w:rFonts w:cstheme="majorBidi"/>
          <w:i w:val="0"/>
          <w:iCs w:val="0"/>
          <w:sz w:val="22"/>
          <w:szCs w:val="22"/>
        </w:rPr>
        <w:fldChar w:fldCharType="begin"/>
      </w:r>
      <w:r w:rsidR="00DA1CD6" w:rsidRPr="00990E4C">
        <w:rPr>
          <w:rStyle w:val="ReferenceChar"/>
          <w:rFonts w:cstheme="majorBidi"/>
          <w:i w:val="0"/>
          <w:iCs w:val="0"/>
          <w:sz w:val="22"/>
          <w:szCs w:val="22"/>
        </w:rPr>
        <w:instrText xml:space="preserve"> REF _Ref457293594 \h </w:instrText>
      </w:r>
      <w:r w:rsidR="00967BBA" w:rsidRPr="00990E4C">
        <w:rPr>
          <w:rStyle w:val="ReferenceChar"/>
          <w:rFonts w:cstheme="majorBidi"/>
          <w:i w:val="0"/>
          <w:iCs w:val="0"/>
          <w:sz w:val="22"/>
          <w:szCs w:val="22"/>
        </w:rPr>
        <w:instrText xml:space="preserve"> \* MERGEFORMAT </w:instrText>
      </w:r>
      <w:r w:rsidR="00DA1CD6" w:rsidRPr="00990E4C">
        <w:rPr>
          <w:rStyle w:val="ReferenceChar"/>
          <w:rFonts w:cstheme="majorBidi"/>
          <w:i w:val="0"/>
          <w:iCs w:val="0"/>
          <w:sz w:val="22"/>
          <w:szCs w:val="22"/>
        </w:rPr>
      </w:r>
      <w:r w:rsidR="00DA1CD6" w:rsidRPr="00990E4C">
        <w:rPr>
          <w:rStyle w:val="ReferenceChar"/>
          <w:rFonts w:cstheme="majorBidi"/>
          <w:i w:val="0"/>
          <w:iCs w:val="0"/>
          <w:sz w:val="22"/>
          <w:szCs w:val="22"/>
        </w:rPr>
        <w:fldChar w:fldCharType="separate"/>
      </w:r>
      <w:r w:rsidR="004A2001" w:rsidRPr="004A2001">
        <w:rPr>
          <w:rFonts w:asciiTheme="majorBidi" w:hAnsiTheme="majorBidi" w:cstheme="majorBidi"/>
          <w:i/>
          <w:iCs/>
          <w:noProof/>
          <w:sz w:val="22"/>
          <w:szCs w:val="22"/>
          <w:lang w:eastAsia="en-US"/>
        </w:rPr>
        <w:t>40</w:t>
      </w:r>
      <w:r w:rsidR="00DA1CD6" w:rsidRPr="00990E4C">
        <w:rPr>
          <w:rStyle w:val="ReferenceChar"/>
          <w:rFonts w:cstheme="majorBidi"/>
          <w:i w:val="0"/>
          <w:iCs w:val="0"/>
          <w:sz w:val="22"/>
          <w:szCs w:val="22"/>
        </w:rPr>
        <w:fldChar w:fldCharType="end"/>
      </w:r>
      <w:r w:rsidRPr="00967BBA">
        <w:rPr>
          <w:rFonts w:asciiTheme="majorBidi" w:hAnsiTheme="majorBidi" w:cstheme="majorBidi"/>
          <w:sz w:val="22"/>
          <w:szCs w:val="22"/>
        </w:rPr>
        <w:t>).</w:t>
      </w:r>
    </w:p>
    <w:p w14:paraId="220569F6" w14:textId="77777777" w:rsidR="00F944C0" w:rsidRPr="00967BBA" w:rsidRDefault="00F944C0" w:rsidP="00F944C0">
      <w:pPr>
        <w:pStyle w:val="Paragraph"/>
        <w:numPr>
          <w:ilvl w:val="0"/>
          <w:numId w:val="26"/>
        </w:numPr>
        <w:rPr>
          <w:rFonts w:asciiTheme="majorBidi" w:hAnsiTheme="majorBidi" w:cstheme="majorBidi"/>
          <w:sz w:val="22"/>
          <w:szCs w:val="22"/>
        </w:rPr>
      </w:pPr>
      <w:r w:rsidRPr="00967BBA">
        <w:rPr>
          <w:rFonts w:asciiTheme="majorBidi" w:hAnsiTheme="majorBidi" w:cstheme="majorBidi"/>
          <w:sz w:val="22"/>
          <w:szCs w:val="22"/>
        </w:rPr>
        <w:t>Constraints related to time, both for customers (e.g. for premium deliveries) and for drivers (e.g. maximum driving time restrictions, breaks and shift changes).</w:t>
      </w:r>
    </w:p>
    <w:p w14:paraId="44BECCC5" w14:textId="4672CB40" w:rsidR="00F944C0" w:rsidRPr="00967BBA" w:rsidRDefault="00F944C0" w:rsidP="00DA1CD6">
      <w:pPr>
        <w:pStyle w:val="Paragraph"/>
        <w:numPr>
          <w:ilvl w:val="0"/>
          <w:numId w:val="26"/>
        </w:numPr>
        <w:rPr>
          <w:rFonts w:asciiTheme="majorBidi" w:hAnsiTheme="majorBidi" w:cstheme="majorBidi"/>
          <w:sz w:val="22"/>
          <w:szCs w:val="22"/>
        </w:rPr>
      </w:pPr>
      <w:r w:rsidRPr="00967BBA">
        <w:rPr>
          <w:rFonts w:asciiTheme="majorBidi" w:hAnsiTheme="majorBidi" w:cstheme="majorBidi"/>
          <w:sz w:val="22"/>
          <w:szCs w:val="22"/>
        </w:rPr>
        <w:t>Travel times and route options may vary over time due to traffic and road network conditions.  If such conditions are known in advance or can be predicted with good accuracy, a time-dependent vehicle routing problem can be solved in which the planning horizon is discretized into smaller time units, each of which reflects the traffic and road conditions (e.g. congestion, travel speed or travel time).  If the data do not vary with time but change in a random fashion, then one would have to resort to using stochastic vehicle routing algorithms, in which data would be described in the form of a probability distribution.  Stochastic vehicle routing problems can be formulated using cha</w:t>
      </w:r>
      <w:r w:rsidR="00902B8B" w:rsidRPr="00967BBA">
        <w:rPr>
          <w:rFonts w:asciiTheme="majorBidi" w:hAnsiTheme="majorBidi" w:cstheme="majorBidi"/>
          <w:sz w:val="22"/>
          <w:szCs w:val="22"/>
        </w:rPr>
        <w:t>nce-constrained linear program</w:t>
      </w:r>
      <w:r w:rsidRPr="00967BBA">
        <w:rPr>
          <w:rFonts w:asciiTheme="majorBidi" w:hAnsiTheme="majorBidi" w:cstheme="majorBidi"/>
          <w:sz w:val="22"/>
          <w:szCs w:val="22"/>
        </w:rPr>
        <w:t>s, or two-stage stochastic programming formulations with recourse, but they are more challenging to solve compared with their deterministic counterparts (</w:t>
      </w:r>
      <w:r w:rsidR="00DA1CD6" w:rsidRPr="00967BBA">
        <w:rPr>
          <w:rStyle w:val="ReferenceChar"/>
          <w:rFonts w:cstheme="majorBidi"/>
          <w:sz w:val="22"/>
          <w:szCs w:val="22"/>
        </w:rPr>
        <w:fldChar w:fldCharType="begin"/>
      </w:r>
      <w:r w:rsidR="00DA1CD6" w:rsidRPr="00967BBA">
        <w:rPr>
          <w:rStyle w:val="ReferenceChar"/>
          <w:rFonts w:cstheme="majorBidi"/>
          <w:sz w:val="22"/>
          <w:szCs w:val="22"/>
        </w:rPr>
        <w:instrText xml:space="preserve"> REF _Ref457293609 \h </w:instrText>
      </w:r>
      <w:r w:rsidR="00B12C17" w:rsidRPr="00967BBA">
        <w:rPr>
          <w:rStyle w:val="ReferenceChar"/>
          <w:rFonts w:cstheme="majorBidi"/>
          <w:sz w:val="22"/>
          <w:szCs w:val="22"/>
        </w:rPr>
        <w:instrText xml:space="preserve"> \* MERGEFORMAT </w:instrText>
      </w:r>
      <w:r w:rsidR="00DA1CD6" w:rsidRPr="00967BBA">
        <w:rPr>
          <w:rStyle w:val="ReferenceChar"/>
          <w:rFonts w:cstheme="majorBidi"/>
          <w:sz w:val="22"/>
          <w:szCs w:val="22"/>
        </w:rPr>
      </w:r>
      <w:r w:rsidR="00DA1CD6" w:rsidRPr="00967BBA">
        <w:rPr>
          <w:rStyle w:val="ReferenceChar"/>
          <w:rFonts w:cstheme="majorBidi"/>
          <w:sz w:val="22"/>
          <w:szCs w:val="22"/>
        </w:rPr>
        <w:fldChar w:fldCharType="separate"/>
      </w:r>
      <w:r w:rsidR="004A2001" w:rsidRPr="004A2001">
        <w:rPr>
          <w:rStyle w:val="ReferenceChar"/>
          <w:sz w:val="22"/>
          <w:szCs w:val="22"/>
        </w:rPr>
        <w:t>41</w:t>
      </w:r>
      <w:r w:rsidR="00DA1CD6" w:rsidRPr="00967BBA">
        <w:rPr>
          <w:rStyle w:val="ReferenceChar"/>
          <w:rFonts w:cstheme="majorBidi"/>
          <w:sz w:val="22"/>
          <w:szCs w:val="22"/>
        </w:rPr>
        <w:fldChar w:fldCharType="end"/>
      </w:r>
      <w:r w:rsidRPr="00967BBA">
        <w:rPr>
          <w:rFonts w:asciiTheme="majorBidi" w:hAnsiTheme="majorBidi" w:cstheme="majorBidi"/>
          <w:sz w:val="22"/>
          <w:szCs w:val="22"/>
        </w:rPr>
        <w:t>).</w:t>
      </w:r>
    </w:p>
    <w:p w14:paraId="66C28991" w14:textId="6549EA4F" w:rsidR="00F944C0" w:rsidRPr="00967BBA" w:rsidRDefault="0074677C" w:rsidP="0074677C">
      <w:pPr>
        <w:pStyle w:val="Paragraph"/>
        <w:numPr>
          <w:ilvl w:val="0"/>
          <w:numId w:val="26"/>
        </w:numPr>
        <w:rPr>
          <w:rFonts w:asciiTheme="majorBidi" w:hAnsiTheme="majorBidi" w:cstheme="majorBidi"/>
          <w:sz w:val="22"/>
          <w:szCs w:val="22"/>
        </w:rPr>
      </w:pPr>
      <w:r w:rsidRPr="00967BBA">
        <w:rPr>
          <w:rFonts w:asciiTheme="majorBidi" w:hAnsiTheme="majorBidi" w:cstheme="majorBidi"/>
          <w:sz w:val="22"/>
          <w:szCs w:val="22"/>
        </w:rPr>
        <w:t>Access restrictions in urban areas might mean delivery routes that are longer than necessary, and traversed with variable speeds according to the traffic speed and road conditions.  Both route length and vehicle speed are factors that affect the fuel consumption of a vehicle and emissions.  In this case, the way in which clients are grouped into nodes, the order in which nodes are served, and the average speed on each segment of the route will need to be optimised so that driving time and fuel consumption can be minimised (</w:t>
      </w:r>
      <w:r w:rsidRPr="00990E4C">
        <w:rPr>
          <w:rStyle w:val="ReferenceChar"/>
          <w:rFonts w:cstheme="majorBidi"/>
          <w:i w:val="0"/>
          <w:iCs w:val="0"/>
          <w:sz w:val="22"/>
          <w:szCs w:val="22"/>
        </w:rPr>
        <w:fldChar w:fldCharType="begin"/>
      </w:r>
      <w:r w:rsidRPr="00990E4C">
        <w:rPr>
          <w:rStyle w:val="ReferenceChar"/>
          <w:rFonts w:cstheme="majorBidi"/>
          <w:i w:val="0"/>
          <w:iCs w:val="0"/>
          <w:sz w:val="22"/>
          <w:szCs w:val="22"/>
        </w:rPr>
        <w:instrText xml:space="preserve"> REF _Ref457293618 \h </w:instrText>
      </w:r>
      <w:r w:rsidR="00967BBA" w:rsidRPr="00990E4C">
        <w:rPr>
          <w:rStyle w:val="ReferenceChar"/>
          <w:rFonts w:cstheme="majorBidi"/>
          <w:i w:val="0"/>
          <w:iCs w:val="0"/>
          <w:sz w:val="22"/>
          <w:szCs w:val="22"/>
        </w:rPr>
        <w:instrText xml:space="preserve"> \* MERGEFORMAT </w:instrText>
      </w:r>
      <w:r w:rsidRPr="00990E4C">
        <w:rPr>
          <w:rStyle w:val="ReferenceChar"/>
          <w:rFonts w:cstheme="majorBidi"/>
          <w:i w:val="0"/>
          <w:iCs w:val="0"/>
          <w:sz w:val="22"/>
          <w:szCs w:val="22"/>
        </w:rPr>
      </w:r>
      <w:r w:rsidRPr="00990E4C">
        <w:rPr>
          <w:rStyle w:val="ReferenceChar"/>
          <w:rFonts w:cstheme="majorBidi"/>
          <w:i w:val="0"/>
          <w:iCs w:val="0"/>
          <w:sz w:val="22"/>
          <w:szCs w:val="22"/>
        </w:rPr>
        <w:fldChar w:fldCharType="separate"/>
      </w:r>
      <w:r w:rsidR="004A2001" w:rsidRPr="004A2001">
        <w:rPr>
          <w:rFonts w:asciiTheme="majorBidi" w:hAnsiTheme="majorBidi" w:cstheme="majorBidi"/>
          <w:i/>
          <w:iCs/>
          <w:noProof/>
          <w:sz w:val="22"/>
          <w:szCs w:val="22"/>
          <w:lang w:eastAsia="en-US"/>
        </w:rPr>
        <w:t>42</w:t>
      </w:r>
      <w:r w:rsidRPr="00990E4C">
        <w:rPr>
          <w:rStyle w:val="ReferenceChar"/>
          <w:rFonts w:cstheme="majorBidi"/>
          <w:i w:val="0"/>
          <w:iCs w:val="0"/>
          <w:sz w:val="22"/>
          <w:szCs w:val="22"/>
        </w:rPr>
        <w:fldChar w:fldCharType="end"/>
      </w:r>
      <w:r w:rsidRPr="00967BBA">
        <w:rPr>
          <w:rFonts w:asciiTheme="majorBidi" w:hAnsiTheme="majorBidi" w:cstheme="majorBidi"/>
          <w:sz w:val="22"/>
          <w:szCs w:val="22"/>
        </w:rPr>
        <w:t>).</w:t>
      </w:r>
    </w:p>
    <w:p w14:paraId="50245E03" w14:textId="77777777" w:rsidR="00F944C0" w:rsidRPr="00967BBA" w:rsidRDefault="00F944C0" w:rsidP="00F944C0">
      <w:pPr>
        <w:pStyle w:val="Paragraph"/>
        <w:rPr>
          <w:rFonts w:asciiTheme="majorBidi" w:hAnsiTheme="majorBidi" w:cstheme="majorBidi"/>
          <w:sz w:val="22"/>
          <w:szCs w:val="22"/>
        </w:rPr>
      </w:pPr>
    </w:p>
    <w:p w14:paraId="4E721AF4" w14:textId="77777777" w:rsidR="000741B9" w:rsidRPr="00967BBA" w:rsidRDefault="000741B9" w:rsidP="00F6033C">
      <w:pPr>
        <w:pStyle w:val="Heading1"/>
        <w:rPr>
          <w:color w:val="0000FF"/>
          <w:u w:val="single"/>
        </w:rPr>
      </w:pPr>
      <w:r w:rsidRPr="00967BBA">
        <w:t>DISCUSSION AND CONCLUSIONS</w:t>
      </w:r>
    </w:p>
    <w:p w14:paraId="0A80E759" w14:textId="77777777" w:rsidR="000741B9" w:rsidRPr="00967BBA" w:rsidRDefault="000741B9" w:rsidP="000741B9">
      <w:pPr>
        <w:rPr>
          <w:rFonts w:asciiTheme="majorBidi" w:hAnsiTheme="majorBidi" w:cstheme="majorBidi"/>
          <w:sz w:val="22"/>
          <w:szCs w:val="22"/>
        </w:rPr>
      </w:pPr>
    </w:p>
    <w:p w14:paraId="0E37F99B" w14:textId="5B1BBB1E" w:rsidR="00A64680" w:rsidRPr="00967BBA" w:rsidRDefault="00A64680" w:rsidP="00A64680">
      <w:pPr>
        <w:pStyle w:val="Paragraph"/>
        <w:rPr>
          <w:rFonts w:asciiTheme="majorBidi" w:hAnsiTheme="majorBidi" w:cstheme="majorBidi"/>
          <w:sz w:val="22"/>
          <w:szCs w:val="22"/>
        </w:rPr>
      </w:pPr>
      <w:r w:rsidRPr="00967BBA">
        <w:rPr>
          <w:rFonts w:asciiTheme="majorBidi" w:hAnsiTheme="majorBidi" w:cstheme="majorBidi"/>
          <w:sz w:val="22"/>
          <w:szCs w:val="22"/>
        </w:rPr>
        <w:t>There has been increasing academic interest into how horizontal collaboration between multi-drop parcel carriers might help alleviate the problems associated with last-mile logistics in congested urban centres. Cooperative game theory has been proposed as a way to ensure that the benefits from such collaborative logistics operations can be fairly distributed amongst the parties but the challenges facing businesses operating in this sector mean that these theories cannot truly represent operational reality. The fact that many parcel carriers operate legacy systems means that sharing and working with data can be problematic without considerable investment in data management systems. The often unique methods of operating</w:t>
      </w:r>
      <w:r w:rsidR="00902B8B" w:rsidRPr="00967BBA">
        <w:rPr>
          <w:rFonts w:asciiTheme="majorBidi" w:hAnsiTheme="majorBidi" w:cstheme="majorBidi"/>
          <w:sz w:val="22"/>
          <w:szCs w:val="22"/>
        </w:rPr>
        <w:t>,</w:t>
      </w:r>
      <w:r w:rsidRPr="00967BBA">
        <w:rPr>
          <w:rFonts w:asciiTheme="majorBidi" w:hAnsiTheme="majorBidi" w:cstheme="majorBidi"/>
          <w:sz w:val="22"/>
          <w:szCs w:val="22"/>
        </w:rPr>
        <w:t xml:space="preserve"> where collections can be managed dynamically in real-time as part of the delivery round, with drivers having autonomy in the last-mile round design, centred around ‘final approach’ walking itineraries</w:t>
      </w:r>
      <w:r w:rsidR="00902B8B" w:rsidRPr="00967BBA">
        <w:rPr>
          <w:rFonts w:asciiTheme="majorBidi" w:hAnsiTheme="majorBidi" w:cstheme="majorBidi"/>
          <w:sz w:val="22"/>
          <w:szCs w:val="22"/>
        </w:rPr>
        <w:t>,</w:t>
      </w:r>
      <w:r w:rsidRPr="00967BBA">
        <w:rPr>
          <w:rFonts w:asciiTheme="majorBidi" w:hAnsiTheme="majorBidi" w:cstheme="majorBidi"/>
          <w:sz w:val="22"/>
          <w:szCs w:val="22"/>
        </w:rPr>
        <w:t xml:space="preserve"> makes optimisation difficult</w:t>
      </w:r>
      <w:r w:rsidR="00BB6B72" w:rsidRPr="00967BBA">
        <w:rPr>
          <w:rFonts w:asciiTheme="majorBidi" w:hAnsiTheme="majorBidi" w:cstheme="majorBidi"/>
          <w:sz w:val="22"/>
          <w:szCs w:val="22"/>
        </w:rPr>
        <w:t>.</w:t>
      </w:r>
    </w:p>
    <w:p w14:paraId="146F7299" w14:textId="77777777" w:rsidR="00A64680" w:rsidRPr="00967BBA" w:rsidRDefault="00A64680" w:rsidP="00A64680">
      <w:pPr>
        <w:pStyle w:val="Paragraph"/>
        <w:rPr>
          <w:rFonts w:asciiTheme="majorBidi" w:hAnsiTheme="majorBidi" w:cstheme="majorBidi"/>
          <w:sz w:val="22"/>
          <w:szCs w:val="22"/>
        </w:rPr>
      </w:pPr>
    </w:p>
    <w:p w14:paraId="128C0F68" w14:textId="23AB87F6" w:rsidR="00A64680" w:rsidRPr="00967BBA" w:rsidRDefault="00A64680" w:rsidP="00313935">
      <w:pPr>
        <w:pStyle w:val="Paragraph"/>
        <w:rPr>
          <w:rFonts w:asciiTheme="majorBidi" w:hAnsiTheme="majorBidi" w:cstheme="majorBidi"/>
          <w:sz w:val="22"/>
          <w:szCs w:val="22"/>
        </w:rPr>
      </w:pPr>
      <w:r w:rsidRPr="00967BBA">
        <w:rPr>
          <w:rFonts w:asciiTheme="majorBidi" w:hAnsiTheme="majorBidi" w:cstheme="majorBidi"/>
          <w:sz w:val="22"/>
          <w:szCs w:val="22"/>
        </w:rPr>
        <w:t xml:space="preserve">Given these issues, one of the main problems experienced in forming collaborative relationships between parcel carriers is in the calculation of the value of the collaboration, particularly given that many different coalitions could form between a </w:t>
      </w:r>
      <w:r w:rsidR="00313935" w:rsidRPr="00967BBA">
        <w:rPr>
          <w:rFonts w:asciiTheme="majorBidi" w:hAnsiTheme="majorBidi" w:cstheme="majorBidi"/>
          <w:sz w:val="22"/>
          <w:szCs w:val="22"/>
        </w:rPr>
        <w:t xml:space="preserve">group </w:t>
      </w:r>
      <w:r w:rsidRPr="00967BBA">
        <w:rPr>
          <w:rFonts w:asciiTheme="majorBidi" w:hAnsiTheme="majorBidi" w:cstheme="majorBidi"/>
          <w:sz w:val="22"/>
          <w:szCs w:val="22"/>
        </w:rPr>
        <w:t xml:space="preserve">of </w:t>
      </w:r>
      <w:r w:rsidR="00313935" w:rsidRPr="00967BBA">
        <w:rPr>
          <w:rFonts w:asciiTheme="majorBidi" w:hAnsiTheme="majorBidi" w:cstheme="majorBidi"/>
          <w:sz w:val="22"/>
          <w:szCs w:val="22"/>
        </w:rPr>
        <w:t>c</w:t>
      </w:r>
      <w:r w:rsidRPr="00967BBA">
        <w:rPr>
          <w:rFonts w:asciiTheme="majorBidi" w:hAnsiTheme="majorBidi" w:cstheme="majorBidi"/>
          <w:sz w:val="22"/>
          <w:szCs w:val="22"/>
        </w:rPr>
        <w:t>arriers. The dynamic nature of parcel distribution suggests these coalitions could change depending on the daily collection and delivery profiles presented, implying that they could become unstable as new opportunities arise between different parties. Such a problem requires a combinatorial optimisation approach to evaluate the many combinations of hub locations, network configuration and vehicle/walking routing options in order to find the true value of each possible coalition. Given that fairness and stability are key for a collaboration to be sustain</w:t>
      </w:r>
      <w:r w:rsidR="00313935" w:rsidRPr="00967BBA">
        <w:rPr>
          <w:rFonts w:asciiTheme="majorBidi" w:hAnsiTheme="majorBidi" w:cstheme="majorBidi"/>
          <w:sz w:val="22"/>
          <w:szCs w:val="22"/>
        </w:rPr>
        <w:t>able</w:t>
      </w:r>
      <w:r w:rsidRPr="00967BBA">
        <w:rPr>
          <w:rFonts w:asciiTheme="majorBidi" w:hAnsiTheme="majorBidi" w:cstheme="majorBidi"/>
          <w:sz w:val="22"/>
          <w:szCs w:val="22"/>
        </w:rPr>
        <w:t xml:space="preserve">, there could now be a role for trusted third-parties to oversee and </w:t>
      </w:r>
      <w:r w:rsidRPr="00967BBA">
        <w:rPr>
          <w:rFonts w:asciiTheme="majorBidi" w:hAnsiTheme="majorBidi" w:cstheme="majorBidi"/>
          <w:sz w:val="22"/>
          <w:szCs w:val="22"/>
        </w:rPr>
        <w:lastRenderedPageBreak/>
        <w:t>manage the collaborating partners in such coalitions, and allocate the work activity amongst them to better service their customers in our urban centres.</w:t>
      </w:r>
    </w:p>
    <w:p w14:paraId="2237C89F" w14:textId="77777777" w:rsidR="00A64680" w:rsidRPr="00967BBA" w:rsidRDefault="00A64680" w:rsidP="00A64680">
      <w:pPr>
        <w:pStyle w:val="Paragraph"/>
        <w:rPr>
          <w:rFonts w:asciiTheme="majorBidi" w:hAnsiTheme="majorBidi" w:cstheme="majorBidi"/>
          <w:sz w:val="22"/>
          <w:szCs w:val="22"/>
        </w:rPr>
      </w:pPr>
    </w:p>
    <w:p w14:paraId="51184C4F" w14:textId="0C580395" w:rsidR="00A64680" w:rsidRPr="00F9161A" w:rsidRDefault="00A64680" w:rsidP="00A64680">
      <w:pPr>
        <w:pStyle w:val="Paragraph"/>
        <w:rPr>
          <w:rFonts w:asciiTheme="majorBidi" w:hAnsiTheme="majorBidi" w:cstheme="majorBidi"/>
          <w:sz w:val="22"/>
          <w:szCs w:val="22"/>
        </w:rPr>
      </w:pPr>
      <w:r w:rsidRPr="00967BBA">
        <w:rPr>
          <w:rFonts w:asciiTheme="majorBidi" w:hAnsiTheme="majorBidi" w:cstheme="majorBidi"/>
          <w:sz w:val="22"/>
          <w:szCs w:val="22"/>
        </w:rPr>
        <w:t xml:space="preserve">This concept of ‘Freight Traffic Control’ </w:t>
      </w:r>
      <w:r w:rsidRPr="00F9161A">
        <w:rPr>
          <w:rFonts w:asciiTheme="majorBidi" w:hAnsiTheme="majorBidi" w:cstheme="majorBidi"/>
          <w:sz w:val="22"/>
          <w:szCs w:val="22"/>
        </w:rPr>
        <w:t xml:space="preserve">for an inner-city region would see the individual daily activity schedules from different carriers overseen by a </w:t>
      </w:r>
      <w:r w:rsidR="00BC3EED" w:rsidRPr="00F9161A">
        <w:rPr>
          <w:rFonts w:asciiTheme="majorBidi" w:hAnsiTheme="majorBidi" w:cstheme="majorBidi"/>
          <w:sz w:val="22"/>
          <w:szCs w:val="22"/>
        </w:rPr>
        <w:t xml:space="preserve">trusted </w:t>
      </w:r>
      <w:r w:rsidRPr="00F9161A">
        <w:rPr>
          <w:rFonts w:asciiTheme="majorBidi" w:hAnsiTheme="majorBidi" w:cstheme="majorBidi"/>
          <w:sz w:val="22"/>
          <w:szCs w:val="22"/>
        </w:rPr>
        <w:t>third-party ‘Freight Traffic Controller’ (FTC) who would attempt to equitably manage</w:t>
      </w:r>
      <w:r w:rsidR="00BC3EED" w:rsidRPr="00F9161A">
        <w:rPr>
          <w:rFonts w:asciiTheme="majorBidi" w:hAnsiTheme="majorBidi" w:cstheme="majorBidi"/>
          <w:sz w:val="22"/>
          <w:szCs w:val="22"/>
        </w:rPr>
        <w:t xml:space="preserve"> and optimise</w:t>
      </w:r>
      <w:r w:rsidRPr="00F9161A">
        <w:rPr>
          <w:rFonts w:asciiTheme="majorBidi" w:hAnsiTheme="majorBidi" w:cstheme="majorBidi"/>
          <w:sz w:val="22"/>
          <w:szCs w:val="22"/>
        </w:rPr>
        <w:t xml:space="preserve"> the work allocation</w:t>
      </w:r>
      <w:r w:rsidR="00BC3EED" w:rsidRPr="00F9161A">
        <w:rPr>
          <w:rFonts w:asciiTheme="majorBidi" w:hAnsiTheme="majorBidi" w:cstheme="majorBidi"/>
          <w:sz w:val="22"/>
          <w:szCs w:val="22"/>
        </w:rPr>
        <w:t>,</w:t>
      </w:r>
      <w:r w:rsidRPr="00F9161A">
        <w:rPr>
          <w:rFonts w:asciiTheme="majorBidi" w:hAnsiTheme="majorBidi" w:cstheme="majorBidi"/>
          <w:sz w:val="22"/>
          <w:szCs w:val="22"/>
        </w:rPr>
        <w:t xml:space="preserve"> and the passage of vehicles over the last mile where joint benefits to the parties were achievable. Of interest here is to what extent the FTC could also dictate certain policies for the wider benefit of the urban area e.g. the use of certain drop </w:t>
      </w:r>
      <w:r w:rsidR="00313935" w:rsidRPr="00F9161A">
        <w:rPr>
          <w:rFonts w:asciiTheme="majorBidi" w:hAnsiTheme="majorBidi" w:cstheme="majorBidi"/>
          <w:sz w:val="22"/>
          <w:szCs w:val="22"/>
        </w:rPr>
        <w:t xml:space="preserve">zones, </w:t>
      </w:r>
      <w:r w:rsidR="00BC3EED" w:rsidRPr="00F9161A">
        <w:rPr>
          <w:rFonts w:asciiTheme="majorBidi" w:hAnsiTheme="majorBidi" w:cstheme="majorBidi"/>
          <w:sz w:val="22"/>
          <w:szCs w:val="22"/>
        </w:rPr>
        <w:t xml:space="preserve">consolidation centres </w:t>
      </w:r>
      <w:r w:rsidR="00313935" w:rsidRPr="00F9161A">
        <w:rPr>
          <w:rFonts w:asciiTheme="majorBidi" w:hAnsiTheme="majorBidi" w:cstheme="majorBidi"/>
          <w:sz w:val="22"/>
          <w:szCs w:val="22"/>
        </w:rPr>
        <w:t xml:space="preserve">or targeted </w:t>
      </w:r>
      <w:r w:rsidR="00313935" w:rsidRPr="00967BBA">
        <w:rPr>
          <w:rFonts w:asciiTheme="majorBidi" w:hAnsiTheme="majorBidi" w:cstheme="majorBidi"/>
          <w:sz w:val="22"/>
          <w:szCs w:val="22"/>
        </w:rPr>
        <w:t>re</w:t>
      </w:r>
      <w:r w:rsidRPr="00967BBA">
        <w:rPr>
          <w:rFonts w:asciiTheme="majorBidi" w:hAnsiTheme="majorBidi" w:cstheme="majorBidi"/>
          <w:sz w:val="22"/>
          <w:szCs w:val="22"/>
        </w:rPr>
        <w:t xml:space="preserve">timing of activity. Using a FTC to oversee parcel carrier collaboration could have many benefits for the local environment and </w:t>
      </w:r>
      <w:r w:rsidRPr="00F9161A">
        <w:rPr>
          <w:rFonts w:asciiTheme="majorBidi" w:hAnsiTheme="majorBidi" w:cstheme="majorBidi"/>
          <w:sz w:val="22"/>
          <w:szCs w:val="22"/>
        </w:rPr>
        <w:t>participating organisations but there would be several key issues to overcome in realising it at a practical level:</w:t>
      </w:r>
    </w:p>
    <w:p w14:paraId="2C3456A8" w14:textId="77777777" w:rsidR="00A64680" w:rsidRPr="00F9161A" w:rsidRDefault="00A64680" w:rsidP="00A64680">
      <w:pPr>
        <w:pStyle w:val="Paragraph"/>
        <w:rPr>
          <w:rFonts w:asciiTheme="majorBidi" w:hAnsiTheme="majorBidi" w:cstheme="majorBidi"/>
          <w:sz w:val="22"/>
          <w:szCs w:val="22"/>
        </w:rPr>
      </w:pPr>
    </w:p>
    <w:p w14:paraId="6EED2A58" w14:textId="545ABADC" w:rsidR="00A64680" w:rsidRPr="00F9161A" w:rsidRDefault="00A64680" w:rsidP="00A64680">
      <w:pPr>
        <w:pStyle w:val="Paragraph"/>
        <w:numPr>
          <w:ilvl w:val="0"/>
          <w:numId w:val="31"/>
        </w:numPr>
        <w:ind w:left="851" w:hanging="491"/>
        <w:rPr>
          <w:rFonts w:asciiTheme="majorBidi" w:hAnsiTheme="majorBidi" w:cstheme="majorBidi"/>
          <w:sz w:val="22"/>
          <w:szCs w:val="22"/>
        </w:rPr>
      </w:pPr>
      <w:r w:rsidRPr="00F9161A">
        <w:rPr>
          <w:rFonts w:asciiTheme="majorBidi" w:hAnsiTheme="majorBidi" w:cstheme="majorBidi"/>
          <w:sz w:val="22"/>
          <w:szCs w:val="22"/>
        </w:rPr>
        <w:t xml:space="preserve">The FTC would need to have access to the collection and delivery schedules of the individual carriers within the coalition. This would require working with schedules </w:t>
      </w:r>
      <w:r w:rsidR="00C0150E" w:rsidRPr="00F9161A">
        <w:rPr>
          <w:rFonts w:asciiTheme="majorBidi" w:hAnsiTheme="majorBidi" w:cstheme="majorBidi"/>
          <w:sz w:val="22"/>
          <w:szCs w:val="22"/>
        </w:rPr>
        <w:t xml:space="preserve">that could potentially be </w:t>
      </w:r>
      <w:r w:rsidRPr="00F9161A">
        <w:rPr>
          <w:rFonts w:asciiTheme="majorBidi" w:hAnsiTheme="majorBidi" w:cstheme="majorBidi"/>
          <w:sz w:val="22"/>
          <w:szCs w:val="22"/>
        </w:rPr>
        <w:t>in multiple formats as carriers tend to use their own legacy systems</w:t>
      </w:r>
      <w:r w:rsidR="00C0150E" w:rsidRPr="00F9161A">
        <w:rPr>
          <w:rFonts w:asciiTheme="majorBidi" w:hAnsiTheme="majorBidi" w:cstheme="majorBidi"/>
          <w:sz w:val="22"/>
          <w:szCs w:val="22"/>
        </w:rPr>
        <w:t>. A</w:t>
      </w:r>
      <w:r w:rsidRPr="00F9161A">
        <w:rPr>
          <w:rFonts w:asciiTheme="majorBidi" w:hAnsiTheme="majorBidi" w:cstheme="majorBidi"/>
          <w:sz w:val="22"/>
          <w:szCs w:val="22"/>
        </w:rPr>
        <w:t>greeing a common interface around strict data handling, privacy and management rules</w:t>
      </w:r>
      <w:r w:rsidR="00C0150E" w:rsidRPr="00F9161A">
        <w:rPr>
          <w:rFonts w:asciiTheme="majorBidi" w:hAnsiTheme="majorBidi" w:cstheme="majorBidi"/>
          <w:sz w:val="22"/>
          <w:szCs w:val="22"/>
        </w:rPr>
        <w:t xml:space="preserve"> would be essential</w:t>
      </w:r>
      <w:r w:rsidRPr="00F9161A">
        <w:rPr>
          <w:rFonts w:asciiTheme="majorBidi" w:hAnsiTheme="majorBidi" w:cstheme="majorBidi"/>
          <w:sz w:val="22"/>
          <w:szCs w:val="22"/>
        </w:rPr>
        <w:t xml:space="preserve">. </w:t>
      </w:r>
    </w:p>
    <w:p w14:paraId="1B7E5E78" w14:textId="77777777" w:rsidR="00A64680" w:rsidRPr="00967BBA" w:rsidRDefault="00A64680" w:rsidP="00A64680">
      <w:pPr>
        <w:pStyle w:val="Paragraph"/>
        <w:numPr>
          <w:ilvl w:val="0"/>
          <w:numId w:val="31"/>
        </w:numPr>
        <w:ind w:left="851" w:hanging="491"/>
        <w:rPr>
          <w:rFonts w:asciiTheme="majorBidi" w:hAnsiTheme="majorBidi" w:cstheme="majorBidi"/>
          <w:sz w:val="22"/>
          <w:szCs w:val="22"/>
        </w:rPr>
      </w:pPr>
      <w:r w:rsidRPr="00967BBA">
        <w:rPr>
          <w:rFonts w:asciiTheme="majorBidi" w:hAnsiTheme="majorBidi" w:cstheme="majorBidi"/>
          <w:sz w:val="22"/>
          <w:szCs w:val="22"/>
        </w:rPr>
        <w:t>For the management of these individual schedules, it would be ideal if the FTC undertook the optimisation task on behalf of the coalition partners and then issued the day’s collection and delivery allocation, potentially by zone. This would be a significant task involving powerful metaheuristic algorithms operating on a very large scale to address:</w:t>
      </w:r>
    </w:p>
    <w:p w14:paraId="59FAD5AB" w14:textId="35E15FE5" w:rsidR="00A64680" w:rsidRPr="00967BBA" w:rsidRDefault="00A64680" w:rsidP="00A64680">
      <w:pPr>
        <w:pStyle w:val="Paragraph"/>
        <w:numPr>
          <w:ilvl w:val="0"/>
          <w:numId w:val="32"/>
        </w:numPr>
        <w:ind w:left="1276" w:hanging="425"/>
        <w:rPr>
          <w:rFonts w:asciiTheme="majorBidi" w:hAnsiTheme="majorBidi" w:cstheme="majorBidi"/>
          <w:sz w:val="22"/>
          <w:szCs w:val="22"/>
        </w:rPr>
      </w:pPr>
      <w:r w:rsidRPr="00967BBA">
        <w:rPr>
          <w:rFonts w:asciiTheme="majorBidi" w:hAnsiTheme="majorBidi" w:cstheme="majorBidi"/>
          <w:sz w:val="22"/>
          <w:szCs w:val="22"/>
        </w:rPr>
        <w:t>a fleet of heterogeneous vehicles, composed of the individual carriers’ fleets operating from multiple depots serving multiple customers, each requiring either a</w:t>
      </w:r>
      <w:r w:rsidR="00313935" w:rsidRPr="00967BBA">
        <w:rPr>
          <w:rFonts w:asciiTheme="majorBidi" w:hAnsiTheme="majorBidi" w:cstheme="majorBidi"/>
          <w:sz w:val="22"/>
          <w:szCs w:val="22"/>
        </w:rPr>
        <w:t xml:space="preserve"> delivery or collection or both</w:t>
      </w:r>
    </w:p>
    <w:p w14:paraId="06E3E42E" w14:textId="77777777" w:rsidR="00A64680" w:rsidRPr="00967BBA" w:rsidRDefault="00A64680" w:rsidP="00A64680">
      <w:pPr>
        <w:pStyle w:val="Paragraph"/>
        <w:numPr>
          <w:ilvl w:val="0"/>
          <w:numId w:val="32"/>
        </w:numPr>
        <w:ind w:left="1276" w:hanging="425"/>
        <w:rPr>
          <w:rFonts w:asciiTheme="majorBidi" w:hAnsiTheme="majorBidi" w:cstheme="majorBidi"/>
          <w:sz w:val="22"/>
          <w:szCs w:val="22"/>
        </w:rPr>
      </w:pPr>
      <w:r w:rsidRPr="00967BBA">
        <w:rPr>
          <w:rFonts w:asciiTheme="majorBidi" w:hAnsiTheme="majorBidi" w:cstheme="majorBidi"/>
          <w:sz w:val="22"/>
          <w:szCs w:val="22"/>
        </w:rPr>
        <w:t>a range of different customer service time requests within specified ‘hard’ (no deviation), ‘soft’ (delays incur penalties) and ‘loose’ (delays acceptable) time windows</w:t>
      </w:r>
    </w:p>
    <w:p w14:paraId="6FB57121" w14:textId="77777777" w:rsidR="00A64680" w:rsidRPr="00967BBA" w:rsidRDefault="00A64680" w:rsidP="00A64680">
      <w:pPr>
        <w:pStyle w:val="Paragraph"/>
        <w:numPr>
          <w:ilvl w:val="0"/>
          <w:numId w:val="32"/>
        </w:numPr>
        <w:ind w:left="1276" w:hanging="425"/>
        <w:rPr>
          <w:rFonts w:asciiTheme="majorBidi" w:hAnsiTheme="majorBidi" w:cstheme="majorBidi"/>
          <w:sz w:val="22"/>
          <w:szCs w:val="22"/>
        </w:rPr>
      </w:pPr>
      <w:r w:rsidRPr="00967BBA">
        <w:rPr>
          <w:rFonts w:asciiTheme="majorBidi" w:hAnsiTheme="majorBidi" w:cstheme="majorBidi"/>
          <w:sz w:val="22"/>
          <w:szCs w:val="22"/>
        </w:rPr>
        <w:t>a degree of stochasticity in that a proportion of the customers (typically 13-14%) will not be present at their specified location, and will potentially require redeliveries on the same day</w:t>
      </w:r>
    </w:p>
    <w:p w14:paraId="1EC1F694" w14:textId="04C43704" w:rsidR="00A64680" w:rsidRPr="00967BBA" w:rsidRDefault="00313935" w:rsidP="00313935">
      <w:pPr>
        <w:pStyle w:val="Paragraph"/>
        <w:numPr>
          <w:ilvl w:val="0"/>
          <w:numId w:val="32"/>
        </w:numPr>
        <w:ind w:left="1276" w:hanging="425"/>
        <w:rPr>
          <w:rFonts w:asciiTheme="majorBidi" w:hAnsiTheme="majorBidi" w:cstheme="majorBidi"/>
          <w:sz w:val="22"/>
          <w:szCs w:val="22"/>
        </w:rPr>
      </w:pPr>
      <w:r w:rsidRPr="00967BBA">
        <w:rPr>
          <w:rFonts w:asciiTheme="majorBidi" w:hAnsiTheme="majorBidi" w:cstheme="majorBidi"/>
          <w:sz w:val="22"/>
          <w:szCs w:val="22"/>
        </w:rPr>
        <w:t xml:space="preserve">the need to transfer </w:t>
      </w:r>
      <w:r w:rsidR="00A64680" w:rsidRPr="00967BBA">
        <w:rPr>
          <w:rFonts w:asciiTheme="majorBidi" w:hAnsiTheme="majorBidi" w:cstheme="majorBidi"/>
          <w:sz w:val="22"/>
          <w:szCs w:val="22"/>
        </w:rPr>
        <w:t xml:space="preserve">parcels between </w:t>
      </w:r>
      <w:r w:rsidRPr="00967BBA">
        <w:rPr>
          <w:rFonts w:asciiTheme="majorBidi" w:hAnsiTheme="majorBidi" w:cstheme="majorBidi"/>
          <w:sz w:val="22"/>
          <w:szCs w:val="22"/>
        </w:rPr>
        <w:t xml:space="preserve">carriers </w:t>
      </w:r>
      <w:r w:rsidR="00A64680" w:rsidRPr="00967BBA">
        <w:rPr>
          <w:rFonts w:asciiTheme="majorBidi" w:hAnsiTheme="majorBidi" w:cstheme="majorBidi"/>
          <w:sz w:val="22"/>
          <w:szCs w:val="22"/>
        </w:rPr>
        <w:t>at various cross-dock points (e.g., car parks, small depots)</w:t>
      </w:r>
    </w:p>
    <w:p w14:paraId="121D3B59" w14:textId="77777777" w:rsidR="00A64680" w:rsidRPr="00967BBA" w:rsidRDefault="00A64680" w:rsidP="00A64680">
      <w:pPr>
        <w:pStyle w:val="Paragraph"/>
        <w:numPr>
          <w:ilvl w:val="0"/>
          <w:numId w:val="32"/>
        </w:numPr>
        <w:ind w:left="1276" w:hanging="425"/>
        <w:rPr>
          <w:rFonts w:asciiTheme="majorBidi" w:hAnsiTheme="majorBidi" w:cstheme="majorBidi"/>
          <w:sz w:val="22"/>
          <w:szCs w:val="22"/>
        </w:rPr>
      </w:pPr>
      <w:r w:rsidRPr="00967BBA">
        <w:rPr>
          <w:rFonts w:asciiTheme="majorBidi" w:hAnsiTheme="majorBidi" w:cstheme="majorBidi"/>
          <w:sz w:val="22"/>
          <w:szCs w:val="22"/>
        </w:rPr>
        <w:t>the need to account for walking time in the ‘final-approach’ part of the delivery where delivery vehicles are left at strategic stopping points and multiple deliveries/collections undertaken on-foot from that location.</w:t>
      </w:r>
    </w:p>
    <w:p w14:paraId="067A85ED" w14:textId="77777777" w:rsidR="00A64680" w:rsidRPr="00967BBA" w:rsidRDefault="00A64680" w:rsidP="00A64680">
      <w:pPr>
        <w:pStyle w:val="Paragraph"/>
        <w:numPr>
          <w:ilvl w:val="0"/>
          <w:numId w:val="31"/>
        </w:numPr>
        <w:ind w:left="851" w:hanging="425"/>
        <w:rPr>
          <w:rFonts w:asciiTheme="majorBidi" w:hAnsiTheme="majorBidi" w:cstheme="majorBidi"/>
          <w:sz w:val="22"/>
          <w:szCs w:val="22"/>
        </w:rPr>
      </w:pPr>
      <w:r w:rsidRPr="00967BBA">
        <w:rPr>
          <w:rFonts w:asciiTheme="majorBidi" w:hAnsiTheme="majorBidi" w:cstheme="majorBidi"/>
          <w:sz w:val="22"/>
          <w:szCs w:val="22"/>
        </w:rPr>
        <w:t>A protocol for how collection and returns requests arriving in real-time during the daily activity can be handled by the coalition using the existing fleets.</w:t>
      </w:r>
    </w:p>
    <w:p w14:paraId="2570783E" w14:textId="77777777" w:rsidR="00A64680" w:rsidRPr="00967BBA" w:rsidRDefault="00A64680" w:rsidP="00A64680">
      <w:pPr>
        <w:pStyle w:val="Paragraph"/>
        <w:numPr>
          <w:ilvl w:val="0"/>
          <w:numId w:val="31"/>
        </w:numPr>
        <w:ind w:left="851" w:hanging="425"/>
        <w:rPr>
          <w:rFonts w:asciiTheme="majorBidi" w:hAnsiTheme="majorBidi" w:cstheme="majorBidi"/>
          <w:sz w:val="22"/>
          <w:szCs w:val="22"/>
        </w:rPr>
      </w:pPr>
      <w:r w:rsidRPr="00967BBA">
        <w:rPr>
          <w:rFonts w:asciiTheme="majorBidi" w:hAnsiTheme="majorBidi" w:cstheme="majorBidi"/>
          <w:sz w:val="22"/>
          <w:szCs w:val="22"/>
        </w:rPr>
        <w:t>Rules for how proof-of-delivery and general accountability are to be handled by the coalition, where the optimisation task and work allocation is overseen by the FTC for the benefit of all.</w:t>
      </w:r>
    </w:p>
    <w:p w14:paraId="66C19D44" w14:textId="77777777" w:rsidR="00A64680" w:rsidRPr="00967BBA" w:rsidRDefault="00A64680" w:rsidP="00A64680">
      <w:pPr>
        <w:rPr>
          <w:rFonts w:asciiTheme="majorBidi" w:hAnsiTheme="majorBidi" w:cstheme="majorBidi"/>
          <w:sz w:val="22"/>
          <w:szCs w:val="22"/>
        </w:rPr>
      </w:pPr>
    </w:p>
    <w:p w14:paraId="2CBB2321" w14:textId="178C5588" w:rsidR="00A64680" w:rsidRDefault="00BB6B72" w:rsidP="00313935">
      <w:pPr>
        <w:jc w:val="both"/>
        <w:rPr>
          <w:rFonts w:asciiTheme="majorBidi" w:hAnsiTheme="majorBidi" w:cstheme="majorBidi"/>
          <w:sz w:val="22"/>
          <w:szCs w:val="22"/>
        </w:rPr>
      </w:pPr>
      <w:r w:rsidRPr="00967BBA">
        <w:rPr>
          <w:rFonts w:asciiTheme="majorBidi" w:hAnsiTheme="majorBidi" w:cstheme="majorBidi"/>
          <w:sz w:val="22"/>
          <w:szCs w:val="22"/>
        </w:rPr>
        <w:t>In this paper we have identified how c</w:t>
      </w:r>
      <w:r w:rsidR="00A64680" w:rsidRPr="00967BBA">
        <w:rPr>
          <w:rFonts w:asciiTheme="majorBidi" w:hAnsiTheme="majorBidi" w:cstheme="majorBidi"/>
          <w:sz w:val="22"/>
          <w:szCs w:val="22"/>
        </w:rPr>
        <w:t xml:space="preserve">urrent </w:t>
      </w:r>
      <w:r w:rsidR="00251BC6" w:rsidRPr="00967BBA">
        <w:rPr>
          <w:rFonts w:asciiTheme="majorBidi" w:hAnsiTheme="majorBidi" w:cstheme="majorBidi"/>
          <w:sz w:val="22"/>
          <w:szCs w:val="22"/>
        </w:rPr>
        <w:t xml:space="preserve">applications of </w:t>
      </w:r>
      <w:r w:rsidR="00A64680" w:rsidRPr="00967BBA">
        <w:rPr>
          <w:rFonts w:asciiTheme="majorBidi" w:hAnsiTheme="majorBidi" w:cstheme="majorBidi"/>
          <w:sz w:val="22"/>
          <w:szCs w:val="22"/>
        </w:rPr>
        <w:t>theory</w:t>
      </w:r>
      <w:r w:rsidR="00251BC6" w:rsidRPr="00967BBA">
        <w:rPr>
          <w:rFonts w:asciiTheme="majorBidi" w:hAnsiTheme="majorBidi" w:cstheme="majorBidi"/>
          <w:sz w:val="22"/>
          <w:szCs w:val="22"/>
        </w:rPr>
        <w:t xml:space="preserve"> to this domain</w:t>
      </w:r>
      <w:r w:rsidR="00CD6B86" w:rsidRPr="00967BBA">
        <w:rPr>
          <w:rFonts w:asciiTheme="majorBidi" w:hAnsiTheme="majorBidi" w:cstheme="majorBidi"/>
          <w:sz w:val="22"/>
          <w:szCs w:val="22"/>
        </w:rPr>
        <w:t xml:space="preserve"> </w:t>
      </w:r>
      <w:r w:rsidR="00A64680" w:rsidRPr="00967BBA">
        <w:rPr>
          <w:rFonts w:asciiTheme="majorBidi" w:hAnsiTheme="majorBidi" w:cstheme="majorBidi"/>
          <w:sz w:val="22"/>
          <w:szCs w:val="22"/>
        </w:rPr>
        <w:t>do not adequately allow for the subtle operational issues exhibited by the players</w:t>
      </w:r>
      <w:r w:rsidRPr="00967BBA">
        <w:rPr>
          <w:rFonts w:asciiTheme="majorBidi" w:hAnsiTheme="majorBidi" w:cstheme="majorBidi"/>
          <w:sz w:val="22"/>
          <w:szCs w:val="22"/>
        </w:rPr>
        <w:t>. Based on literature and fieldwork</w:t>
      </w:r>
      <w:r w:rsidR="00D86224" w:rsidRPr="00967BBA">
        <w:rPr>
          <w:rFonts w:asciiTheme="majorBidi" w:hAnsiTheme="majorBidi" w:cstheme="majorBidi"/>
          <w:sz w:val="22"/>
          <w:szCs w:val="22"/>
        </w:rPr>
        <w:t>,</w:t>
      </w:r>
      <w:r w:rsidRPr="00967BBA">
        <w:rPr>
          <w:rFonts w:asciiTheme="majorBidi" w:hAnsiTheme="majorBidi" w:cstheme="majorBidi"/>
          <w:sz w:val="22"/>
          <w:szCs w:val="22"/>
        </w:rPr>
        <w:t xml:space="preserve"> we identify that for theoretic approaches to be credible in real-world last</w:t>
      </w:r>
      <w:r w:rsidR="00313935" w:rsidRPr="00967BBA">
        <w:rPr>
          <w:rFonts w:asciiTheme="majorBidi" w:hAnsiTheme="majorBidi" w:cstheme="majorBidi"/>
          <w:sz w:val="22"/>
          <w:szCs w:val="22"/>
        </w:rPr>
        <w:t>-</w:t>
      </w:r>
      <w:r w:rsidRPr="00967BBA">
        <w:rPr>
          <w:rFonts w:asciiTheme="majorBidi" w:hAnsiTheme="majorBidi" w:cstheme="majorBidi"/>
          <w:sz w:val="22"/>
          <w:szCs w:val="22"/>
        </w:rPr>
        <w:t xml:space="preserve">mile logistics settings, they must take into consideration: i) vehicle parking locations relative to actual delivery addresses; ii) the combination of collections with deliveries in real-time; and iii) the variability in travel times and route options due </w:t>
      </w:r>
      <w:r w:rsidR="00313935" w:rsidRPr="00967BBA">
        <w:rPr>
          <w:rFonts w:asciiTheme="majorBidi" w:hAnsiTheme="majorBidi" w:cstheme="majorBidi"/>
          <w:sz w:val="22"/>
          <w:szCs w:val="22"/>
        </w:rPr>
        <w:t xml:space="preserve">to </w:t>
      </w:r>
      <w:r w:rsidRPr="00967BBA">
        <w:rPr>
          <w:rFonts w:asciiTheme="majorBidi" w:hAnsiTheme="majorBidi" w:cstheme="majorBidi"/>
          <w:sz w:val="22"/>
          <w:szCs w:val="22"/>
        </w:rPr>
        <w:t xml:space="preserve">road conditions.  This </w:t>
      </w:r>
      <w:r w:rsidR="00CD6B86" w:rsidRPr="00967BBA">
        <w:rPr>
          <w:rFonts w:asciiTheme="majorBidi" w:hAnsiTheme="majorBidi" w:cstheme="majorBidi"/>
          <w:sz w:val="22"/>
          <w:szCs w:val="22"/>
        </w:rPr>
        <w:t>is an area that warrants</w:t>
      </w:r>
      <w:r w:rsidR="00A64680" w:rsidRPr="00967BBA">
        <w:rPr>
          <w:rFonts w:asciiTheme="majorBidi" w:hAnsiTheme="majorBidi" w:cstheme="majorBidi"/>
          <w:sz w:val="22"/>
          <w:szCs w:val="22"/>
        </w:rPr>
        <w:t xml:space="preserve"> further research</w:t>
      </w:r>
      <w:r w:rsidRPr="00967BBA">
        <w:rPr>
          <w:rFonts w:asciiTheme="majorBidi" w:hAnsiTheme="majorBidi" w:cstheme="majorBidi"/>
          <w:sz w:val="22"/>
          <w:szCs w:val="22"/>
        </w:rPr>
        <w:t xml:space="preserve"> to realise the significant potential benefits </w:t>
      </w:r>
      <w:r w:rsidR="00446CE4" w:rsidRPr="00967BBA">
        <w:rPr>
          <w:rFonts w:asciiTheme="majorBidi" w:hAnsiTheme="majorBidi" w:cstheme="majorBidi"/>
          <w:sz w:val="22"/>
          <w:szCs w:val="22"/>
        </w:rPr>
        <w:t>to urba</w:t>
      </w:r>
      <w:r w:rsidR="00990E4C">
        <w:rPr>
          <w:rFonts w:asciiTheme="majorBidi" w:hAnsiTheme="majorBidi" w:cstheme="majorBidi"/>
          <w:sz w:val="22"/>
          <w:szCs w:val="22"/>
        </w:rPr>
        <w:t>n centres of collaborative last-</w:t>
      </w:r>
      <w:r w:rsidR="00446CE4" w:rsidRPr="00967BBA">
        <w:rPr>
          <w:rFonts w:asciiTheme="majorBidi" w:hAnsiTheme="majorBidi" w:cstheme="majorBidi"/>
          <w:sz w:val="22"/>
          <w:szCs w:val="22"/>
        </w:rPr>
        <w:t>mile logistics</w:t>
      </w:r>
      <w:r w:rsidR="00A64680" w:rsidRPr="00967BBA">
        <w:rPr>
          <w:rFonts w:asciiTheme="majorBidi" w:hAnsiTheme="majorBidi" w:cstheme="majorBidi"/>
          <w:sz w:val="22"/>
          <w:szCs w:val="22"/>
        </w:rPr>
        <w:t>.</w:t>
      </w:r>
    </w:p>
    <w:p w14:paraId="5F313B1C" w14:textId="77777777" w:rsidR="00D76564" w:rsidRDefault="00D76564" w:rsidP="00F64D0A">
      <w:pPr>
        <w:rPr>
          <w:rFonts w:asciiTheme="majorBidi" w:hAnsiTheme="majorBidi" w:cstheme="majorBidi"/>
          <w:b/>
          <w:bCs/>
          <w:sz w:val="22"/>
          <w:szCs w:val="22"/>
        </w:rPr>
      </w:pPr>
    </w:p>
    <w:p w14:paraId="52092147" w14:textId="77777777" w:rsidR="00F64D0A" w:rsidRPr="00967BBA" w:rsidRDefault="003E10D2" w:rsidP="00F6033C">
      <w:pPr>
        <w:pStyle w:val="Heading1"/>
      </w:pPr>
      <w:r w:rsidRPr="00967BBA">
        <w:lastRenderedPageBreak/>
        <w:t>REFERENCES</w:t>
      </w:r>
    </w:p>
    <w:p w14:paraId="434E819A" w14:textId="77777777" w:rsidR="00F64D0A" w:rsidRPr="00967BBA" w:rsidRDefault="00F64D0A" w:rsidP="00F64D0A">
      <w:pPr>
        <w:rPr>
          <w:rFonts w:asciiTheme="majorBidi" w:hAnsiTheme="majorBidi" w:cstheme="majorBidi"/>
          <w:sz w:val="22"/>
          <w:szCs w:val="22"/>
          <w:u w:val="single"/>
        </w:rPr>
      </w:pPr>
    </w:p>
    <w:p w14:paraId="35CEBE7F" w14:textId="71404BF5" w:rsidR="00E709C7" w:rsidRPr="00967BBA" w:rsidRDefault="00FC4DBF" w:rsidP="00F40AA8">
      <w:pPr>
        <w:pStyle w:val="Caption"/>
        <w:spacing w:afterLines="100" w:after="240"/>
        <w:rPr>
          <w:rFonts w:asciiTheme="majorBidi" w:hAnsiTheme="majorBidi" w:cstheme="majorBidi"/>
          <w:b w:val="0"/>
          <w:bCs w:val="0"/>
          <w:sz w:val="22"/>
          <w:szCs w:val="22"/>
          <w:lang w:eastAsia="en-US"/>
        </w:rPr>
      </w:pPr>
      <w:r w:rsidRPr="00967BBA">
        <w:rPr>
          <w:rFonts w:asciiTheme="majorBidi" w:hAnsiTheme="majorBidi" w:cstheme="majorBidi"/>
          <w:b w:val="0"/>
          <w:bCs w:val="0"/>
          <w:sz w:val="22"/>
          <w:szCs w:val="22"/>
          <w:lang w:eastAsia="en-US"/>
        </w:rPr>
        <w:fldChar w:fldCharType="begin"/>
      </w:r>
      <w:r w:rsidRPr="00967BBA">
        <w:rPr>
          <w:rFonts w:asciiTheme="majorBidi" w:hAnsiTheme="majorBidi" w:cstheme="majorBidi"/>
          <w:b w:val="0"/>
          <w:bCs w:val="0"/>
          <w:sz w:val="22"/>
          <w:szCs w:val="22"/>
          <w:lang w:eastAsia="en-US"/>
        </w:rPr>
        <w:instrText xml:space="preserve"> SEQ Equation \* ARABIC </w:instrText>
      </w:r>
      <w:r w:rsidRPr="00967BBA">
        <w:rPr>
          <w:rFonts w:asciiTheme="majorBidi" w:hAnsiTheme="majorBidi" w:cstheme="majorBidi"/>
          <w:b w:val="0"/>
          <w:bCs w:val="0"/>
          <w:sz w:val="22"/>
          <w:szCs w:val="22"/>
          <w:lang w:eastAsia="en-US"/>
        </w:rPr>
        <w:fldChar w:fldCharType="separate"/>
      </w:r>
      <w:bookmarkStart w:id="1" w:name="_Ref457292131"/>
      <w:r w:rsidR="004A2001">
        <w:rPr>
          <w:rFonts w:asciiTheme="majorBidi" w:hAnsiTheme="majorBidi" w:cstheme="majorBidi"/>
          <w:b w:val="0"/>
          <w:bCs w:val="0"/>
          <w:noProof/>
          <w:sz w:val="22"/>
          <w:szCs w:val="22"/>
          <w:lang w:eastAsia="en-US"/>
        </w:rPr>
        <w:t>1</w:t>
      </w:r>
      <w:bookmarkEnd w:id="1"/>
      <w:r w:rsidRPr="00967BBA">
        <w:rPr>
          <w:rFonts w:asciiTheme="majorBidi" w:hAnsiTheme="majorBidi" w:cstheme="majorBidi"/>
          <w:b w:val="0"/>
          <w:bCs w:val="0"/>
          <w:sz w:val="22"/>
          <w:szCs w:val="22"/>
          <w:lang w:eastAsia="en-US"/>
        </w:rPr>
        <w:fldChar w:fldCharType="end"/>
      </w:r>
      <w:r w:rsidR="006A485D" w:rsidRPr="00967BBA">
        <w:rPr>
          <w:rFonts w:asciiTheme="majorBidi" w:hAnsiTheme="majorBidi" w:cstheme="majorBidi"/>
          <w:b w:val="0"/>
          <w:bCs w:val="0"/>
          <w:sz w:val="22"/>
          <w:szCs w:val="22"/>
          <w:lang w:eastAsia="en-US"/>
        </w:rPr>
        <w:t xml:space="preserve">. </w:t>
      </w:r>
      <w:r w:rsidR="00E709C7" w:rsidRPr="00967BBA">
        <w:rPr>
          <w:rFonts w:asciiTheme="majorBidi" w:hAnsiTheme="majorBidi" w:cstheme="majorBidi"/>
          <w:b w:val="0"/>
          <w:bCs w:val="0"/>
          <w:sz w:val="22"/>
          <w:szCs w:val="22"/>
          <w:lang w:eastAsia="en-US"/>
        </w:rPr>
        <w:t>Browne, M., Rizet, C.</w:t>
      </w:r>
      <w:r w:rsidR="00B069E1" w:rsidRPr="00967BBA">
        <w:rPr>
          <w:rFonts w:asciiTheme="majorBidi" w:hAnsiTheme="majorBidi" w:cstheme="majorBidi"/>
          <w:b w:val="0"/>
          <w:bCs w:val="0"/>
          <w:sz w:val="22"/>
          <w:szCs w:val="22"/>
          <w:lang w:eastAsia="en-US"/>
        </w:rPr>
        <w:t xml:space="preserve"> and</w:t>
      </w:r>
      <w:r w:rsidR="00E709C7" w:rsidRPr="00967BBA">
        <w:rPr>
          <w:rFonts w:asciiTheme="majorBidi" w:hAnsiTheme="majorBidi" w:cstheme="majorBidi"/>
          <w:b w:val="0"/>
          <w:bCs w:val="0"/>
          <w:sz w:val="22"/>
          <w:szCs w:val="22"/>
          <w:lang w:eastAsia="en-US"/>
        </w:rPr>
        <w:t xml:space="preserve"> Allen, J. (2014)</w:t>
      </w:r>
      <w:r w:rsidR="00BA613A">
        <w:rPr>
          <w:rFonts w:asciiTheme="majorBidi" w:hAnsiTheme="majorBidi" w:cstheme="majorBidi"/>
          <w:b w:val="0"/>
          <w:bCs w:val="0"/>
          <w:sz w:val="22"/>
          <w:szCs w:val="22"/>
          <w:lang w:eastAsia="en-US"/>
        </w:rPr>
        <w:t>.</w:t>
      </w:r>
      <w:r w:rsidR="00E709C7" w:rsidRPr="00967BBA">
        <w:rPr>
          <w:rFonts w:asciiTheme="majorBidi" w:hAnsiTheme="majorBidi" w:cstheme="majorBidi"/>
          <w:b w:val="0"/>
          <w:bCs w:val="0"/>
          <w:sz w:val="22"/>
          <w:szCs w:val="22"/>
          <w:lang w:eastAsia="en-US"/>
        </w:rPr>
        <w:t xml:space="preserve"> A comparative assessment of the light goods vehicle fleet and the scope to reduce its CO</w:t>
      </w:r>
      <w:r w:rsidR="00E709C7" w:rsidRPr="00967BBA">
        <w:rPr>
          <w:rFonts w:asciiTheme="majorBidi" w:hAnsiTheme="majorBidi" w:cstheme="majorBidi"/>
          <w:b w:val="0"/>
          <w:bCs w:val="0"/>
          <w:sz w:val="22"/>
          <w:szCs w:val="22"/>
          <w:vertAlign w:val="subscript"/>
          <w:lang w:eastAsia="en-US"/>
        </w:rPr>
        <w:t>2</w:t>
      </w:r>
      <w:r w:rsidR="00E709C7" w:rsidRPr="00967BBA">
        <w:rPr>
          <w:rFonts w:asciiTheme="majorBidi" w:hAnsiTheme="majorBidi" w:cstheme="majorBidi"/>
          <w:b w:val="0"/>
          <w:bCs w:val="0"/>
          <w:sz w:val="22"/>
          <w:szCs w:val="22"/>
          <w:lang w:eastAsia="en-US"/>
        </w:rPr>
        <w:t xml:space="preserve"> Emissions in the UK and France. </w:t>
      </w:r>
      <w:r w:rsidR="00E709C7" w:rsidRPr="00967BBA">
        <w:rPr>
          <w:rFonts w:asciiTheme="majorBidi" w:hAnsiTheme="majorBidi" w:cstheme="majorBidi"/>
          <w:b w:val="0"/>
          <w:bCs w:val="0"/>
          <w:i/>
          <w:iCs/>
          <w:sz w:val="22"/>
          <w:szCs w:val="22"/>
          <w:lang w:eastAsia="en-US"/>
        </w:rPr>
        <w:t>Procedia - Social and Behavioral Sciences</w:t>
      </w:r>
      <w:r w:rsidR="00E709C7" w:rsidRPr="00967BBA">
        <w:rPr>
          <w:rFonts w:asciiTheme="majorBidi" w:hAnsiTheme="majorBidi" w:cstheme="majorBidi"/>
          <w:b w:val="0"/>
          <w:bCs w:val="0"/>
          <w:sz w:val="22"/>
          <w:szCs w:val="22"/>
          <w:lang w:eastAsia="en-US"/>
        </w:rPr>
        <w:t xml:space="preserve"> 125, </w:t>
      </w:r>
      <w:r w:rsidR="000E2252" w:rsidRPr="00967BBA">
        <w:rPr>
          <w:rFonts w:asciiTheme="majorBidi" w:hAnsiTheme="majorBidi" w:cstheme="majorBidi"/>
          <w:b w:val="0"/>
          <w:bCs w:val="0"/>
          <w:sz w:val="22"/>
          <w:szCs w:val="22"/>
          <w:lang w:eastAsia="en-US"/>
        </w:rPr>
        <w:t xml:space="preserve">pp. </w:t>
      </w:r>
      <w:r w:rsidR="00E709C7" w:rsidRPr="00967BBA">
        <w:rPr>
          <w:rFonts w:asciiTheme="majorBidi" w:hAnsiTheme="majorBidi" w:cstheme="majorBidi"/>
          <w:b w:val="0"/>
          <w:bCs w:val="0"/>
          <w:sz w:val="22"/>
          <w:szCs w:val="22"/>
          <w:lang w:eastAsia="en-US"/>
        </w:rPr>
        <w:t>334-344.</w:t>
      </w:r>
    </w:p>
    <w:p w14:paraId="576EE7E6" w14:textId="77777777" w:rsidR="006A485D" w:rsidRPr="00967BBA" w:rsidRDefault="00FC4DBF"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2" w:name="_Ref457292389"/>
      <w:r w:rsidR="004A2001">
        <w:rPr>
          <w:rFonts w:asciiTheme="majorBidi" w:hAnsiTheme="majorBidi" w:cstheme="majorBidi"/>
          <w:noProof/>
          <w:sz w:val="22"/>
          <w:szCs w:val="22"/>
          <w:lang w:eastAsia="en-US"/>
        </w:rPr>
        <w:t>2</w:t>
      </w:r>
      <w:bookmarkEnd w:id="2"/>
      <w:r w:rsidRPr="00967BBA">
        <w:rPr>
          <w:rFonts w:asciiTheme="majorBidi" w:hAnsiTheme="majorBidi" w:cstheme="majorBidi"/>
          <w:sz w:val="22"/>
          <w:szCs w:val="22"/>
          <w:lang w:eastAsia="en-US"/>
        </w:rPr>
        <w:fldChar w:fldCharType="end"/>
      </w:r>
      <w:r w:rsidR="006A485D" w:rsidRPr="00967BBA">
        <w:rPr>
          <w:rFonts w:asciiTheme="majorBidi" w:hAnsiTheme="majorBidi" w:cstheme="majorBidi"/>
          <w:sz w:val="22"/>
          <w:szCs w:val="22"/>
        </w:rPr>
        <w:t xml:space="preserve">. European Commission, </w:t>
      </w:r>
      <w:r w:rsidR="006A485D" w:rsidRPr="00967BBA">
        <w:rPr>
          <w:rFonts w:asciiTheme="majorBidi" w:hAnsiTheme="majorBidi" w:cstheme="majorBidi"/>
          <w:i/>
          <w:iCs/>
          <w:sz w:val="22"/>
          <w:szCs w:val="22"/>
          <w:lang w:val="en"/>
        </w:rPr>
        <w:t>2050 low-carbon economy</w:t>
      </w:r>
      <w:r w:rsidR="006A485D" w:rsidRPr="00967BBA">
        <w:rPr>
          <w:rFonts w:asciiTheme="majorBidi" w:hAnsiTheme="majorBidi" w:cstheme="majorBidi"/>
          <w:sz w:val="22"/>
          <w:szCs w:val="22"/>
          <w:lang w:val="en"/>
        </w:rPr>
        <w:t xml:space="preserve">, </w:t>
      </w:r>
      <w:r w:rsidR="006A485D" w:rsidRPr="00967BBA">
        <w:rPr>
          <w:rFonts w:asciiTheme="majorBidi" w:hAnsiTheme="majorBidi" w:cstheme="majorBidi"/>
          <w:sz w:val="22"/>
          <w:szCs w:val="22"/>
        </w:rPr>
        <w:t>http://ec.europa.eu/clima/policies/strategies/2050/index_en.htm</w:t>
      </w:r>
      <w:r w:rsidR="00132CBB" w:rsidRPr="00967BBA">
        <w:rPr>
          <w:rFonts w:asciiTheme="majorBidi" w:hAnsiTheme="majorBidi" w:cstheme="majorBidi"/>
          <w:sz w:val="22"/>
          <w:szCs w:val="22"/>
        </w:rPr>
        <w:t>.</w:t>
      </w:r>
      <w:r w:rsidR="006A485D" w:rsidRPr="00967BBA">
        <w:rPr>
          <w:rFonts w:asciiTheme="majorBidi" w:hAnsiTheme="majorBidi" w:cstheme="majorBidi"/>
          <w:sz w:val="22"/>
          <w:szCs w:val="22"/>
        </w:rPr>
        <w:t xml:space="preserve"> Accessed July 25, 2016.</w:t>
      </w:r>
    </w:p>
    <w:p w14:paraId="54C3539F" w14:textId="77777777" w:rsidR="00EE5AEA" w:rsidRPr="00967BBA" w:rsidRDefault="00FC4DBF" w:rsidP="00D76564">
      <w:pPr>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3" w:name="_Ref457292549"/>
      <w:r w:rsidR="004A2001">
        <w:rPr>
          <w:rFonts w:asciiTheme="majorBidi" w:hAnsiTheme="majorBidi" w:cstheme="majorBidi"/>
          <w:noProof/>
          <w:sz w:val="22"/>
          <w:szCs w:val="22"/>
          <w:lang w:eastAsia="en-US"/>
        </w:rPr>
        <w:t>3</w:t>
      </w:r>
      <w:bookmarkEnd w:id="3"/>
      <w:r w:rsidRPr="00967BBA">
        <w:rPr>
          <w:rFonts w:asciiTheme="majorBidi" w:hAnsiTheme="majorBidi" w:cstheme="majorBidi"/>
          <w:sz w:val="22"/>
          <w:szCs w:val="22"/>
          <w:lang w:eastAsia="en-US"/>
        </w:rPr>
        <w:fldChar w:fldCharType="end"/>
      </w:r>
      <w:r w:rsidR="00A341E5" w:rsidRPr="00967BBA">
        <w:rPr>
          <w:rFonts w:asciiTheme="majorBidi" w:hAnsiTheme="majorBidi" w:cstheme="majorBidi"/>
          <w:sz w:val="22"/>
          <w:szCs w:val="22"/>
        </w:rPr>
        <w:t xml:space="preserve">. </w:t>
      </w:r>
      <w:r w:rsidR="00EE5AEA" w:rsidRPr="00967BBA">
        <w:rPr>
          <w:rFonts w:asciiTheme="majorBidi" w:hAnsiTheme="majorBidi" w:cstheme="majorBidi"/>
          <w:sz w:val="22"/>
          <w:szCs w:val="22"/>
        </w:rPr>
        <w:t>Department for Transport (2016).</w:t>
      </w:r>
      <w:r w:rsidR="00AF076D" w:rsidRPr="00967BBA">
        <w:rPr>
          <w:rFonts w:asciiTheme="majorBidi" w:hAnsiTheme="majorBidi" w:cstheme="majorBidi"/>
          <w:sz w:val="22"/>
          <w:szCs w:val="22"/>
        </w:rPr>
        <w:t xml:space="preserve"> Traffic volume - miles</w:t>
      </w:r>
    </w:p>
    <w:p w14:paraId="646BD845" w14:textId="77777777" w:rsidR="00AF076D" w:rsidRPr="00967BBA" w:rsidRDefault="00EE5AEA"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rPr>
        <w:t>https://www.gov.uk/government/statistical-data-sets/tra01-traffic-by-road-class-and-region-miles</w:t>
      </w:r>
      <w:r w:rsidR="00AF076D" w:rsidRPr="00967BBA">
        <w:rPr>
          <w:rFonts w:asciiTheme="majorBidi" w:hAnsiTheme="majorBidi" w:cstheme="majorBidi"/>
          <w:sz w:val="22"/>
          <w:szCs w:val="22"/>
        </w:rPr>
        <w:t>. Accessed July 25, 2016.</w:t>
      </w:r>
    </w:p>
    <w:p w14:paraId="1854C348" w14:textId="77777777" w:rsidR="00623A09" w:rsidRPr="00967BBA" w:rsidRDefault="00623A09" w:rsidP="00D76564">
      <w:pPr>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4" w:name="_Ref457292578"/>
      <w:r w:rsidR="004A2001">
        <w:rPr>
          <w:rFonts w:asciiTheme="majorBidi" w:hAnsiTheme="majorBidi" w:cstheme="majorBidi"/>
          <w:noProof/>
          <w:sz w:val="22"/>
          <w:szCs w:val="22"/>
          <w:lang w:eastAsia="en-US"/>
        </w:rPr>
        <w:t>4</w:t>
      </w:r>
      <w:bookmarkEnd w:id="4"/>
      <w:r w:rsidRPr="00967BBA">
        <w:rPr>
          <w:rFonts w:asciiTheme="majorBidi" w:hAnsiTheme="majorBidi" w:cstheme="majorBidi"/>
          <w:sz w:val="22"/>
          <w:szCs w:val="22"/>
          <w:lang w:eastAsia="en-US"/>
        </w:rPr>
        <w:fldChar w:fldCharType="end"/>
      </w:r>
      <w:r w:rsidRPr="00967BBA">
        <w:rPr>
          <w:rFonts w:asciiTheme="majorBidi" w:hAnsiTheme="majorBidi" w:cstheme="majorBidi"/>
          <w:sz w:val="22"/>
          <w:szCs w:val="22"/>
        </w:rPr>
        <w:t>. Metapack (2015). IMRG MetaPack UK Delivery Index Report.</w:t>
      </w:r>
    </w:p>
    <w:p w14:paraId="06D4706F" w14:textId="77777777" w:rsidR="00623A09" w:rsidRPr="00967BBA" w:rsidRDefault="00623A09"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rPr>
        <w:t>www.imrg.org/media-and-comment/press-releases/online-retail-parcel-volumes-exceed-forecast-in-2015/. Accessed July 25, 2016.</w:t>
      </w:r>
    </w:p>
    <w:p w14:paraId="1EEA0C8C" w14:textId="77777777" w:rsidR="00F64D0A" w:rsidRPr="00967BBA" w:rsidRDefault="00623A09"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5" w:name="_Ref457292599"/>
      <w:r w:rsidR="004A2001">
        <w:rPr>
          <w:rFonts w:asciiTheme="majorBidi" w:hAnsiTheme="majorBidi" w:cstheme="majorBidi"/>
          <w:noProof/>
          <w:sz w:val="22"/>
          <w:szCs w:val="22"/>
          <w:lang w:eastAsia="en-US"/>
        </w:rPr>
        <w:t>5</w:t>
      </w:r>
      <w:bookmarkEnd w:id="5"/>
      <w:r w:rsidRPr="00967BBA">
        <w:rPr>
          <w:rFonts w:asciiTheme="majorBidi" w:hAnsiTheme="majorBidi" w:cstheme="majorBidi"/>
          <w:sz w:val="22"/>
          <w:szCs w:val="22"/>
          <w:lang w:eastAsia="en-US"/>
        </w:rPr>
        <w:fldChar w:fldCharType="end"/>
      </w:r>
      <w:r w:rsidRPr="00967BBA">
        <w:rPr>
          <w:rFonts w:asciiTheme="majorBidi" w:hAnsiTheme="majorBidi" w:cstheme="majorBidi"/>
          <w:sz w:val="22"/>
          <w:szCs w:val="22"/>
          <w:lang w:eastAsia="en-US"/>
        </w:rPr>
        <w:t xml:space="preserve">. </w:t>
      </w:r>
      <w:r w:rsidR="00F64D0A" w:rsidRPr="00967BBA">
        <w:rPr>
          <w:rFonts w:asciiTheme="majorBidi" w:hAnsiTheme="majorBidi" w:cstheme="majorBidi"/>
          <w:sz w:val="22"/>
          <w:szCs w:val="22"/>
        </w:rPr>
        <w:t>Apex Insight (2015)</w:t>
      </w:r>
      <w:r w:rsidR="00A341E5" w:rsidRPr="00967BBA">
        <w:rPr>
          <w:rFonts w:asciiTheme="majorBidi" w:hAnsiTheme="majorBidi" w:cstheme="majorBidi"/>
          <w:sz w:val="22"/>
          <w:szCs w:val="22"/>
        </w:rPr>
        <w:t>.</w:t>
      </w:r>
      <w:r w:rsidR="00F64D0A" w:rsidRPr="00967BBA">
        <w:rPr>
          <w:rFonts w:asciiTheme="majorBidi" w:hAnsiTheme="majorBidi" w:cstheme="majorBidi"/>
          <w:sz w:val="22"/>
          <w:szCs w:val="22"/>
        </w:rPr>
        <w:t xml:space="preserve"> European Parcels Market Insight Report 2015, Apex Insight. </w:t>
      </w:r>
    </w:p>
    <w:p w14:paraId="13F00F82" w14:textId="77777777" w:rsidR="00132CBB" w:rsidRPr="00967BBA" w:rsidRDefault="00FC4DBF" w:rsidP="00D76564">
      <w:pPr>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6" w:name="_Ref457292610"/>
      <w:r w:rsidR="004A2001">
        <w:rPr>
          <w:rFonts w:asciiTheme="majorBidi" w:hAnsiTheme="majorBidi" w:cstheme="majorBidi"/>
          <w:noProof/>
          <w:sz w:val="22"/>
          <w:szCs w:val="22"/>
          <w:lang w:eastAsia="en-US"/>
        </w:rPr>
        <w:t>6</w:t>
      </w:r>
      <w:bookmarkEnd w:id="6"/>
      <w:r w:rsidRPr="00967BBA">
        <w:rPr>
          <w:rFonts w:asciiTheme="majorBidi" w:hAnsiTheme="majorBidi" w:cstheme="majorBidi"/>
          <w:sz w:val="22"/>
          <w:szCs w:val="22"/>
          <w:lang w:eastAsia="en-US"/>
        </w:rPr>
        <w:fldChar w:fldCharType="end"/>
      </w:r>
      <w:r w:rsidR="00132CBB" w:rsidRPr="00967BBA">
        <w:rPr>
          <w:rFonts w:asciiTheme="majorBidi" w:hAnsiTheme="majorBidi" w:cstheme="majorBidi"/>
          <w:sz w:val="22"/>
          <w:szCs w:val="22"/>
        </w:rPr>
        <w:t xml:space="preserve">. Royal Mail plc (2016). </w:t>
      </w:r>
      <w:r w:rsidR="00132CBB" w:rsidRPr="00967BBA">
        <w:rPr>
          <w:rFonts w:asciiTheme="majorBidi" w:hAnsiTheme="majorBidi" w:cstheme="majorBidi"/>
          <w:i/>
          <w:iCs/>
          <w:sz w:val="22"/>
          <w:szCs w:val="22"/>
        </w:rPr>
        <w:t>Market Overview</w:t>
      </w:r>
      <w:r w:rsidR="00132CBB" w:rsidRPr="00967BBA">
        <w:rPr>
          <w:rFonts w:asciiTheme="majorBidi" w:hAnsiTheme="majorBidi" w:cstheme="majorBidi"/>
          <w:sz w:val="22"/>
          <w:szCs w:val="22"/>
        </w:rPr>
        <w:t>.</w:t>
      </w:r>
    </w:p>
    <w:p w14:paraId="7B8FADFD" w14:textId="77777777" w:rsidR="00132CBB" w:rsidRPr="00967BBA" w:rsidRDefault="00132CBB"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rPr>
        <w:t>www.royalmailgroup.com/ar2014-15/overview/marketoverview.html. Accessed July 25, 2016.</w:t>
      </w:r>
    </w:p>
    <w:p w14:paraId="5212B2DA" w14:textId="77777777" w:rsidR="00132CBB" w:rsidRPr="00967BBA" w:rsidRDefault="00FC4DBF"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7" w:name="_Ref457292621"/>
      <w:r w:rsidR="004A2001">
        <w:rPr>
          <w:rFonts w:asciiTheme="majorBidi" w:hAnsiTheme="majorBidi" w:cstheme="majorBidi"/>
          <w:noProof/>
          <w:sz w:val="22"/>
          <w:szCs w:val="22"/>
          <w:lang w:eastAsia="en-US"/>
        </w:rPr>
        <w:t>7</w:t>
      </w:r>
      <w:bookmarkEnd w:id="7"/>
      <w:r w:rsidRPr="00967BBA">
        <w:rPr>
          <w:rFonts w:asciiTheme="majorBidi" w:hAnsiTheme="majorBidi" w:cstheme="majorBidi"/>
          <w:sz w:val="22"/>
          <w:szCs w:val="22"/>
          <w:lang w:eastAsia="en-US"/>
        </w:rPr>
        <w:fldChar w:fldCharType="end"/>
      </w:r>
      <w:r w:rsidR="00132CBB" w:rsidRPr="00967BBA">
        <w:rPr>
          <w:rFonts w:asciiTheme="majorBidi" w:hAnsiTheme="majorBidi" w:cstheme="majorBidi"/>
          <w:sz w:val="22"/>
          <w:szCs w:val="22"/>
        </w:rPr>
        <w:t xml:space="preserve">. Pooler, M. (2016). </w:t>
      </w:r>
      <w:r w:rsidR="00132CBB" w:rsidRPr="00967BBA">
        <w:rPr>
          <w:rFonts w:asciiTheme="majorBidi" w:hAnsiTheme="majorBidi" w:cstheme="majorBidi"/>
          <w:i/>
          <w:iCs/>
          <w:sz w:val="22"/>
          <w:szCs w:val="22"/>
        </w:rPr>
        <w:t>Online orders boost UK parcel market</w:t>
      </w:r>
      <w:r w:rsidR="00132CBB" w:rsidRPr="00967BBA">
        <w:rPr>
          <w:rFonts w:asciiTheme="majorBidi" w:hAnsiTheme="majorBidi" w:cstheme="majorBidi"/>
          <w:sz w:val="22"/>
          <w:szCs w:val="22"/>
        </w:rPr>
        <w:t>, Financial Times, Jan</w:t>
      </w:r>
      <w:r w:rsidR="005A102C" w:rsidRPr="00967BBA">
        <w:rPr>
          <w:rFonts w:asciiTheme="majorBidi" w:hAnsiTheme="majorBidi" w:cstheme="majorBidi"/>
          <w:sz w:val="22"/>
          <w:szCs w:val="22"/>
        </w:rPr>
        <w:t xml:space="preserve"> 5, 2016</w:t>
      </w:r>
      <w:r w:rsidR="00132CBB" w:rsidRPr="00967BBA">
        <w:rPr>
          <w:rFonts w:asciiTheme="majorBidi" w:hAnsiTheme="majorBidi" w:cstheme="majorBidi"/>
          <w:sz w:val="22"/>
          <w:szCs w:val="22"/>
        </w:rPr>
        <w:t xml:space="preserve">. </w:t>
      </w:r>
    </w:p>
    <w:p w14:paraId="32643D6C" w14:textId="77777777" w:rsidR="005A102C" w:rsidRPr="00967BBA" w:rsidRDefault="00FC4DBF"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val="de-DE" w:eastAsia="en-US"/>
        </w:rPr>
        <w:instrText xml:space="preserve"> SEQ Equation \* ARABIC </w:instrText>
      </w:r>
      <w:r w:rsidRPr="00967BBA">
        <w:rPr>
          <w:rFonts w:asciiTheme="majorBidi" w:hAnsiTheme="majorBidi" w:cstheme="majorBidi"/>
          <w:sz w:val="22"/>
          <w:szCs w:val="22"/>
          <w:lang w:eastAsia="en-US"/>
        </w:rPr>
        <w:fldChar w:fldCharType="separate"/>
      </w:r>
      <w:bookmarkStart w:id="8" w:name="_Ref457292669"/>
      <w:r w:rsidR="004A2001">
        <w:rPr>
          <w:rFonts w:asciiTheme="majorBidi" w:hAnsiTheme="majorBidi" w:cstheme="majorBidi"/>
          <w:noProof/>
          <w:sz w:val="22"/>
          <w:szCs w:val="22"/>
          <w:lang w:val="de-DE" w:eastAsia="en-US"/>
        </w:rPr>
        <w:t>8</w:t>
      </w:r>
      <w:bookmarkEnd w:id="8"/>
      <w:r w:rsidRPr="00967BBA">
        <w:rPr>
          <w:rFonts w:asciiTheme="majorBidi" w:hAnsiTheme="majorBidi" w:cstheme="majorBidi"/>
          <w:sz w:val="22"/>
          <w:szCs w:val="22"/>
          <w:lang w:eastAsia="en-US"/>
        </w:rPr>
        <w:fldChar w:fldCharType="end"/>
      </w:r>
      <w:r w:rsidR="005A102C" w:rsidRPr="00967BBA">
        <w:rPr>
          <w:rFonts w:asciiTheme="majorBidi" w:hAnsiTheme="majorBidi" w:cstheme="majorBidi"/>
          <w:sz w:val="22"/>
          <w:szCs w:val="22"/>
          <w:lang w:val="de-DE"/>
        </w:rPr>
        <w:t xml:space="preserve">. Lieb, R. and Lieb, K. (2014). </w:t>
      </w:r>
      <w:r w:rsidR="005A102C" w:rsidRPr="00967BBA">
        <w:rPr>
          <w:rFonts w:asciiTheme="majorBidi" w:hAnsiTheme="majorBidi" w:cstheme="majorBidi"/>
          <w:i/>
          <w:iCs/>
          <w:sz w:val="22"/>
          <w:szCs w:val="22"/>
        </w:rPr>
        <w:t>Is Amazon a 3PL?</w:t>
      </w:r>
      <w:r w:rsidR="005A102C" w:rsidRPr="00967BBA">
        <w:rPr>
          <w:rFonts w:asciiTheme="majorBidi" w:hAnsiTheme="majorBidi" w:cstheme="majorBidi"/>
          <w:sz w:val="22"/>
          <w:szCs w:val="22"/>
        </w:rPr>
        <w:t>, Supply Chain Quarterly, Quarter 3, www.supplychainquarterly.com/topics/Logistics/20141027-is-amazon-a-3pl/</w:t>
      </w:r>
      <w:r w:rsidR="000E2252" w:rsidRPr="00967BBA">
        <w:rPr>
          <w:rFonts w:asciiTheme="majorBidi" w:hAnsiTheme="majorBidi" w:cstheme="majorBidi"/>
          <w:sz w:val="22"/>
          <w:szCs w:val="22"/>
        </w:rPr>
        <w:t xml:space="preserve">. Accessed July 25, 2016. </w:t>
      </w:r>
    </w:p>
    <w:p w14:paraId="4A95251C" w14:textId="77777777" w:rsidR="00866B31" w:rsidRPr="00967BBA" w:rsidRDefault="00FC4DBF" w:rsidP="00D76564">
      <w:pPr>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9" w:name="_Ref457292688"/>
      <w:r w:rsidR="004A2001">
        <w:rPr>
          <w:rFonts w:asciiTheme="majorBidi" w:hAnsiTheme="majorBidi" w:cstheme="majorBidi"/>
          <w:noProof/>
          <w:sz w:val="22"/>
          <w:szCs w:val="22"/>
          <w:lang w:eastAsia="en-US"/>
        </w:rPr>
        <w:t>9</w:t>
      </w:r>
      <w:bookmarkEnd w:id="9"/>
      <w:r w:rsidRPr="00967BBA">
        <w:rPr>
          <w:rFonts w:asciiTheme="majorBidi" w:hAnsiTheme="majorBidi" w:cstheme="majorBidi"/>
          <w:sz w:val="22"/>
          <w:szCs w:val="22"/>
          <w:lang w:eastAsia="en-US"/>
        </w:rPr>
        <w:fldChar w:fldCharType="end"/>
      </w:r>
      <w:r w:rsidR="00866B31" w:rsidRPr="00967BBA">
        <w:rPr>
          <w:rFonts w:asciiTheme="majorBidi" w:hAnsiTheme="majorBidi" w:cstheme="majorBidi"/>
          <w:sz w:val="22"/>
          <w:szCs w:val="22"/>
        </w:rPr>
        <w:t>. Herson, M. (2015)</w:t>
      </w:r>
      <w:r w:rsidR="00906D6C" w:rsidRPr="00967BBA">
        <w:rPr>
          <w:rFonts w:asciiTheme="majorBidi" w:hAnsiTheme="majorBidi" w:cstheme="majorBidi"/>
          <w:sz w:val="22"/>
          <w:szCs w:val="22"/>
        </w:rPr>
        <w:t>.</w:t>
      </w:r>
      <w:r w:rsidR="00866B31" w:rsidRPr="00967BBA">
        <w:rPr>
          <w:rFonts w:asciiTheme="majorBidi" w:hAnsiTheme="majorBidi" w:cstheme="majorBidi"/>
          <w:sz w:val="22"/>
          <w:szCs w:val="22"/>
        </w:rPr>
        <w:t xml:space="preserve"> </w:t>
      </w:r>
      <w:r w:rsidR="00866B31" w:rsidRPr="00967BBA">
        <w:rPr>
          <w:rFonts w:asciiTheme="majorBidi" w:hAnsiTheme="majorBidi" w:cstheme="majorBidi"/>
          <w:i/>
          <w:iCs/>
          <w:sz w:val="22"/>
          <w:szCs w:val="22"/>
        </w:rPr>
        <w:t>Metamorphosis of UK Parcels Market</w:t>
      </w:r>
      <w:r w:rsidR="00906D6C" w:rsidRPr="00967BBA">
        <w:rPr>
          <w:rFonts w:asciiTheme="majorBidi" w:hAnsiTheme="majorBidi" w:cstheme="majorBidi"/>
          <w:sz w:val="22"/>
          <w:szCs w:val="22"/>
        </w:rPr>
        <w:t>, June 22.</w:t>
      </w:r>
      <w:r w:rsidR="00866B31" w:rsidRPr="00967BBA">
        <w:rPr>
          <w:rFonts w:asciiTheme="majorBidi" w:hAnsiTheme="majorBidi" w:cstheme="majorBidi"/>
          <w:sz w:val="22"/>
          <w:szCs w:val="22"/>
        </w:rPr>
        <w:t xml:space="preserve">  </w:t>
      </w:r>
    </w:p>
    <w:p w14:paraId="56BD8AF2" w14:textId="77777777" w:rsidR="005A102C" w:rsidRPr="00967BBA" w:rsidRDefault="00866B31"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rPr>
        <w:t>http://postandparcel.info/65831/in-depth/metamorphosis-of-uk-parcels-market/</w:t>
      </w:r>
      <w:r w:rsidR="00906D6C" w:rsidRPr="00967BBA">
        <w:rPr>
          <w:rFonts w:asciiTheme="majorBidi" w:hAnsiTheme="majorBidi" w:cstheme="majorBidi"/>
          <w:sz w:val="22"/>
          <w:szCs w:val="22"/>
        </w:rPr>
        <w:t>. Accessed July 25, 2016.</w:t>
      </w:r>
    </w:p>
    <w:p w14:paraId="408855B5" w14:textId="77777777" w:rsidR="00906D6C" w:rsidRPr="00967BBA" w:rsidRDefault="00600819"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10" w:name="_Ref457293149"/>
      <w:r w:rsidR="004A2001">
        <w:rPr>
          <w:rFonts w:asciiTheme="majorBidi" w:hAnsiTheme="majorBidi" w:cstheme="majorBidi"/>
          <w:noProof/>
          <w:sz w:val="22"/>
          <w:szCs w:val="22"/>
          <w:lang w:eastAsia="en-US"/>
        </w:rPr>
        <w:t>10</w:t>
      </w:r>
      <w:bookmarkEnd w:id="10"/>
      <w:r w:rsidRPr="00967BBA">
        <w:rPr>
          <w:rFonts w:asciiTheme="majorBidi" w:hAnsiTheme="majorBidi" w:cstheme="majorBidi"/>
          <w:sz w:val="22"/>
          <w:szCs w:val="22"/>
          <w:lang w:eastAsia="en-US"/>
        </w:rPr>
        <w:fldChar w:fldCharType="end"/>
      </w:r>
      <w:r w:rsidR="00906D6C" w:rsidRPr="00967BBA">
        <w:rPr>
          <w:rFonts w:asciiTheme="majorBidi" w:hAnsiTheme="majorBidi" w:cstheme="majorBidi"/>
          <w:sz w:val="22"/>
          <w:szCs w:val="22"/>
        </w:rPr>
        <w:t>. Micros (2014). Multi-channel Retail Delivery Report 2014. http://www.essentialretail.com/uploads/pages_420_52e111437390f.pdf. Accessed July 25, 2016.</w:t>
      </w:r>
    </w:p>
    <w:p w14:paraId="494CDAE4" w14:textId="77777777" w:rsidR="00906D6C" w:rsidRPr="00967BBA" w:rsidRDefault="00600819"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11" w:name="_Ref457293173"/>
      <w:r w:rsidR="004A2001">
        <w:rPr>
          <w:rFonts w:asciiTheme="majorBidi" w:hAnsiTheme="majorBidi" w:cstheme="majorBidi"/>
          <w:noProof/>
          <w:sz w:val="22"/>
          <w:szCs w:val="22"/>
          <w:lang w:eastAsia="en-US"/>
        </w:rPr>
        <w:t>11</w:t>
      </w:r>
      <w:bookmarkEnd w:id="11"/>
      <w:r w:rsidRPr="00967BBA">
        <w:rPr>
          <w:rFonts w:asciiTheme="majorBidi" w:hAnsiTheme="majorBidi" w:cstheme="majorBidi"/>
          <w:sz w:val="22"/>
          <w:szCs w:val="22"/>
          <w:lang w:eastAsia="en-US"/>
        </w:rPr>
        <w:fldChar w:fldCharType="end"/>
      </w:r>
      <w:r w:rsidR="00906D6C" w:rsidRPr="00967BBA">
        <w:rPr>
          <w:rFonts w:asciiTheme="majorBidi" w:hAnsiTheme="majorBidi" w:cstheme="majorBidi"/>
          <w:sz w:val="22"/>
          <w:szCs w:val="22"/>
        </w:rPr>
        <w:t xml:space="preserve">. Consultancy.uk (2015). </w:t>
      </w:r>
      <w:r w:rsidR="00906D6C" w:rsidRPr="00967BBA">
        <w:rPr>
          <w:rFonts w:asciiTheme="majorBidi" w:hAnsiTheme="majorBidi" w:cstheme="majorBidi"/>
          <w:i/>
          <w:iCs/>
          <w:sz w:val="22"/>
          <w:szCs w:val="22"/>
        </w:rPr>
        <w:t>Parcel delivery sector in a squeeze, say consultants</w:t>
      </w:r>
      <w:r w:rsidR="00906D6C" w:rsidRPr="00967BBA">
        <w:rPr>
          <w:rFonts w:asciiTheme="majorBidi" w:hAnsiTheme="majorBidi" w:cstheme="majorBidi"/>
          <w:sz w:val="22"/>
          <w:szCs w:val="22"/>
        </w:rPr>
        <w:t>, Jan</w:t>
      </w:r>
      <w:r w:rsidR="008E44B8" w:rsidRPr="00967BBA">
        <w:rPr>
          <w:rFonts w:asciiTheme="majorBidi" w:hAnsiTheme="majorBidi" w:cstheme="majorBidi"/>
          <w:sz w:val="22"/>
          <w:szCs w:val="22"/>
        </w:rPr>
        <w:t xml:space="preserve">. </w:t>
      </w:r>
      <w:r w:rsidR="00906D6C" w:rsidRPr="00967BBA">
        <w:rPr>
          <w:rFonts w:asciiTheme="majorBidi" w:hAnsiTheme="majorBidi" w:cstheme="majorBidi"/>
          <w:sz w:val="22"/>
          <w:szCs w:val="22"/>
        </w:rPr>
        <w:t xml:space="preserve">6. www.consultancy.uk/news/1291/parcel-delivery-sector-in-a-squeeze-say-consultants. Accessed July 25, 2016. </w:t>
      </w:r>
    </w:p>
    <w:p w14:paraId="24764A60" w14:textId="77777777" w:rsidR="00906D6C" w:rsidRPr="00967BBA" w:rsidRDefault="00600819" w:rsidP="00D76564">
      <w:pPr>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12" w:name="_Ref457293183"/>
      <w:r w:rsidR="004A2001">
        <w:rPr>
          <w:rFonts w:asciiTheme="majorBidi" w:hAnsiTheme="majorBidi" w:cstheme="majorBidi"/>
          <w:noProof/>
          <w:sz w:val="22"/>
          <w:szCs w:val="22"/>
          <w:lang w:eastAsia="en-US"/>
        </w:rPr>
        <w:t>12</w:t>
      </w:r>
      <w:bookmarkEnd w:id="12"/>
      <w:r w:rsidRPr="00967BBA">
        <w:rPr>
          <w:rFonts w:asciiTheme="majorBidi" w:hAnsiTheme="majorBidi" w:cstheme="majorBidi"/>
          <w:sz w:val="22"/>
          <w:szCs w:val="22"/>
          <w:lang w:eastAsia="en-US"/>
        </w:rPr>
        <w:fldChar w:fldCharType="end"/>
      </w:r>
      <w:r w:rsidR="008E44B8" w:rsidRPr="00967BBA">
        <w:rPr>
          <w:rFonts w:asciiTheme="majorBidi" w:hAnsiTheme="majorBidi" w:cstheme="majorBidi"/>
          <w:sz w:val="22"/>
          <w:szCs w:val="22"/>
        </w:rPr>
        <w:t xml:space="preserve">. </w:t>
      </w:r>
      <w:r w:rsidR="00906D6C" w:rsidRPr="00967BBA">
        <w:rPr>
          <w:rFonts w:asciiTheme="majorBidi" w:hAnsiTheme="majorBidi" w:cstheme="majorBidi"/>
          <w:sz w:val="22"/>
          <w:szCs w:val="22"/>
        </w:rPr>
        <w:t>Copenhagen Economics (2013)</w:t>
      </w:r>
      <w:r w:rsidR="008E44B8" w:rsidRPr="00967BBA">
        <w:rPr>
          <w:rFonts w:asciiTheme="majorBidi" w:hAnsiTheme="majorBidi" w:cstheme="majorBidi"/>
          <w:sz w:val="22"/>
          <w:szCs w:val="22"/>
        </w:rPr>
        <w:t>.</w:t>
      </w:r>
      <w:r w:rsidR="00906D6C" w:rsidRPr="00967BBA">
        <w:rPr>
          <w:rFonts w:asciiTheme="majorBidi" w:hAnsiTheme="majorBidi" w:cstheme="majorBidi"/>
          <w:sz w:val="22"/>
          <w:szCs w:val="22"/>
        </w:rPr>
        <w:t xml:space="preserve"> </w:t>
      </w:r>
      <w:r w:rsidR="00906D6C" w:rsidRPr="00967BBA">
        <w:rPr>
          <w:rFonts w:asciiTheme="majorBidi" w:hAnsiTheme="majorBidi" w:cstheme="majorBidi"/>
          <w:i/>
          <w:iCs/>
          <w:sz w:val="22"/>
          <w:szCs w:val="22"/>
        </w:rPr>
        <w:t>E-commerce and delivery: A study of the state of play of EU parcel markets with particular emphasis on e-commerce</w:t>
      </w:r>
      <w:r w:rsidR="00906D6C" w:rsidRPr="00967BBA">
        <w:rPr>
          <w:rFonts w:asciiTheme="majorBidi" w:hAnsiTheme="majorBidi" w:cstheme="majorBidi"/>
          <w:sz w:val="22"/>
          <w:szCs w:val="22"/>
        </w:rPr>
        <w:t xml:space="preserve">, </w:t>
      </w:r>
      <w:r w:rsidR="008E44B8" w:rsidRPr="00967BBA">
        <w:rPr>
          <w:rFonts w:asciiTheme="majorBidi" w:hAnsiTheme="majorBidi" w:cstheme="majorBidi"/>
          <w:sz w:val="22"/>
          <w:szCs w:val="22"/>
        </w:rPr>
        <w:t xml:space="preserve">July 15, </w:t>
      </w:r>
      <w:r w:rsidR="00906D6C" w:rsidRPr="00967BBA">
        <w:rPr>
          <w:rFonts w:asciiTheme="majorBidi" w:hAnsiTheme="majorBidi" w:cstheme="majorBidi"/>
          <w:sz w:val="22"/>
          <w:szCs w:val="22"/>
        </w:rPr>
        <w:t xml:space="preserve">European Commission. </w:t>
      </w:r>
    </w:p>
    <w:p w14:paraId="69100DC7" w14:textId="77777777" w:rsidR="00906D6C" w:rsidRPr="00967BBA" w:rsidRDefault="00906D6C"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rPr>
        <w:t xml:space="preserve">http://ec.europa.eu/internal_market/post/doc/studies/20130715_ce_e-commerce-and-delivery-final-report_en.pdf. Accessed July 25, 2016. </w:t>
      </w:r>
    </w:p>
    <w:p w14:paraId="27ED8162" w14:textId="77777777" w:rsidR="008E44B8" w:rsidRPr="00967BBA" w:rsidRDefault="00600819"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13" w:name="_Ref457293194"/>
      <w:r w:rsidR="004A2001">
        <w:rPr>
          <w:rFonts w:asciiTheme="majorBidi" w:hAnsiTheme="majorBidi" w:cstheme="majorBidi"/>
          <w:noProof/>
          <w:sz w:val="22"/>
          <w:szCs w:val="22"/>
          <w:lang w:eastAsia="en-US"/>
        </w:rPr>
        <w:t>13</w:t>
      </w:r>
      <w:bookmarkEnd w:id="13"/>
      <w:r w:rsidRPr="00967BBA">
        <w:rPr>
          <w:rFonts w:asciiTheme="majorBidi" w:hAnsiTheme="majorBidi" w:cstheme="majorBidi"/>
          <w:sz w:val="22"/>
          <w:szCs w:val="22"/>
          <w:lang w:eastAsia="en-US"/>
        </w:rPr>
        <w:fldChar w:fldCharType="end"/>
      </w:r>
      <w:r w:rsidR="008E44B8" w:rsidRPr="00967BBA">
        <w:rPr>
          <w:rFonts w:asciiTheme="majorBidi" w:hAnsiTheme="majorBidi" w:cstheme="majorBidi"/>
          <w:sz w:val="22"/>
          <w:szCs w:val="22"/>
        </w:rPr>
        <w:t xml:space="preserve">. </w:t>
      </w:r>
      <w:r w:rsidR="00906D6C" w:rsidRPr="00967BBA">
        <w:rPr>
          <w:rFonts w:asciiTheme="majorBidi" w:hAnsiTheme="majorBidi" w:cstheme="majorBidi"/>
          <w:sz w:val="22"/>
          <w:szCs w:val="22"/>
        </w:rPr>
        <w:t>Post and Parcel (2015)</w:t>
      </w:r>
      <w:r w:rsidR="008E44B8" w:rsidRPr="00967BBA">
        <w:rPr>
          <w:rFonts w:asciiTheme="majorBidi" w:hAnsiTheme="majorBidi" w:cstheme="majorBidi"/>
          <w:sz w:val="22"/>
          <w:szCs w:val="22"/>
        </w:rPr>
        <w:t>.</w:t>
      </w:r>
      <w:r w:rsidR="00906D6C" w:rsidRPr="00967BBA">
        <w:rPr>
          <w:rFonts w:asciiTheme="majorBidi" w:hAnsiTheme="majorBidi" w:cstheme="majorBidi"/>
          <w:sz w:val="22"/>
          <w:szCs w:val="22"/>
        </w:rPr>
        <w:t xml:space="preserve"> </w:t>
      </w:r>
      <w:r w:rsidR="00906D6C" w:rsidRPr="00967BBA">
        <w:rPr>
          <w:rFonts w:asciiTheme="majorBidi" w:hAnsiTheme="majorBidi" w:cstheme="majorBidi"/>
          <w:i/>
          <w:iCs/>
          <w:sz w:val="22"/>
          <w:szCs w:val="22"/>
        </w:rPr>
        <w:t>Royal Mail parcels growth offsets decline in mail revenues</w:t>
      </w:r>
      <w:r w:rsidR="00906D6C" w:rsidRPr="00967BBA">
        <w:rPr>
          <w:rFonts w:asciiTheme="majorBidi" w:hAnsiTheme="majorBidi" w:cstheme="majorBidi"/>
          <w:sz w:val="22"/>
          <w:szCs w:val="22"/>
        </w:rPr>
        <w:t>, Nov</w:t>
      </w:r>
      <w:r w:rsidR="008E44B8" w:rsidRPr="00967BBA">
        <w:rPr>
          <w:rFonts w:asciiTheme="majorBidi" w:hAnsiTheme="majorBidi" w:cstheme="majorBidi"/>
          <w:sz w:val="22"/>
          <w:szCs w:val="22"/>
        </w:rPr>
        <w:t xml:space="preserve">. 19. http://postandparcel.info/69477/news/royal-mail-sees-parcels-growth-offset-decline-in-mail-revenues/. Accessed July 25, 2016. </w:t>
      </w:r>
    </w:p>
    <w:p w14:paraId="5D894A44" w14:textId="77777777" w:rsidR="006E24E7" w:rsidRPr="00967BBA" w:rsidRDefault="00600819"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14" w:name="_Ref457293248"/>
      <w:r w:rsidR="004A2001">
        <w:rPr>
          <w:rFonts w:asciiTheme="majorBidi" w:hAnsiTheme="majorBidi" w:cstheme="majorBidi"/>
          <w:noProof/>
          <w:sz w:val="22"/>
          <w:szCs w:val="22"/>
          <w:lang w:eastAsia="en-US"/>
        </w:rPr>
        <w:t>14</w:t>
      </w:r>
      <w:bookmarkEnd w:id="14"/>
      <w:r w:rsidRPr="00967BBA">
        <w:rPr>
          <w:rFonts w:asciiTheme="majorBidi" w:hAnsiTheme="majorBidi" w:cstheme="majorBidi"/>
          <w:sz w:val="22"/>
          <w:szCs w:val="22"/>
          <w:lang w:eastAsia="en-US"/>
        </w:rPr>
        <w:fldChar w:fldCharType="end"/>
      </w:r>
      <w:r w:rsidR="008E44B8" w:rsidRPr="00967BBA">
        <w:rPr>
          <w:rFonts w:asciiTheme="majorBidi" w:hAnsiTheme="majorBidi" w:cstheme="majorBidi"/>
          <w:sz w:val="22"/>
          <w:szCs w:val="22"/>
        </w:rPr>
        <w:t xml:space="preserve">. </w:t>
      </w:r>
      <w:r w:rsidR="006E24E7" w:rsidRPr="00967BBA">
        <w:rPr>
          <w:rFonts w:asciiTheme="majorBidi" w:hAnsiTheme="majorBidi" w:cstheme="majorBidi"/>
          <w:sz w:val="22"/>
          <w:szCs w:val="22"/>
        </w:rPr>
        <w:t>IMRG (2014). UK Consumer Home Delivery Review 2014. http://p2pesolutions.com/wp-content/uploads/2014/11/IMRG-UK-Consumer-Home-report-2104.pdf. Accessed July 25, 2016.</w:t>
      </w:r>
    </w:p>
    <w:p w14:paraId="76F2FF59" w14:textId="77777777" w:rsidR="008E44B8" w:rsidRPr="00967BBA" w:rsidRDefault="006E24E7"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lang w:eastAsia="en-US"/>
        </w:rPr>
        <w:lastRenderedPageBreak/>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15" w:name="_Ref457389643"/>
      <w:r w:rsidR="004A2001">
        <w:rPr>
          <w:rFonts w:asciiTheme="majorBidi" w:hAnsiTheme="majorBidi" w:cstheme="majorBidi"/>
          <w:noProof/>
          <w:sz w:val="22"/>
          <w:szCs w:val="22"/>
          <w:lang w:eastAsia="en-US"/>
        </w:rPr>
        <w:t>15</w:t>
      </w:r>
      <w:bookmarkEnd w:id="15"/>
      <w:r w:rsidRPr="00967BBA">
        <w:rPr>
          <w:rFonts w:asciiTheme="majorBidi" w:hAnsiTheme="majorBidi" w:cstheme="majorBidi"/>
          <w:sz w:val="22"/>
          <w:szCs w:val="22"/>
          <w:lang w:eastAsia="en-US"/>
        </w:rPr>
        <w:fldChar w:fldCharType="end"/>
      </w:r>
      <w:r w:rsidRPr="00967BBA">
        <w:rPr>
          <w:rFonts w:asciiTheme="majorBidi" w:hAnsiTheme="majorBidi" w:cstheme="majorBidi"/>
          <w:sz w:val="22"/>
          <w:szCs w:val="22"/>
        </w:rPr>
        <w:t>.</w:t>
      </w:r>
      <w:r w:rsidR="008E44B8" w:rsidRPr="00967BBA">
        <w:rPr>
          <w:rFonts w:asciiTheme="majorBidi" w:hAnsiTheme="majorBidi" w:cstheme="majorBidi"/>
          <w:sz w:val="22"/>
          <w:szCs w:val="22"/>
        </w:rPr>
        <w:t xml:space="preserve">Transport for London (2015). </w:t>
      </w:r>
      <w:r w:rsidR="008E44B8" w:rsidRPr="00967BBA">
        <w:rPr>
          <w:rFonts w:asciiTheme="majorBidi" w:hAnsiTheme="majorBidi" w:cstheme="majorBidi"/>
          <w:i/>
          <w:iCs/>
          <w:sz w:val="22"/>
          <w:szCs w:val="22"/>
        </w:rPr>
        <w:t>Travel in London: Report 8</w:t>
      </w:r>
      <w:r w:rsidR="008E44B8" w:rsidRPr="00967BBA">
        <w:rPr>
          <w:rFonts w:asciiTheme="majorBidi" w:hAnsiTheme="majorBidi" w:cstheme="majorBidi"/>
          <w:sz w:val="22"/>
          <w:szCs w:val="22"/>
        </w:rPr>
        <w:t xml:space="preserve">,   https://tfl.gov.uk/cdn/static/cms/documents/travel-in-london-report-8.pdf. Accessed July 25, 2016. </w:t>
      </w:r>
    </w:p>
    <w:p w14:paraId="633AE1B5" w14:textId="77777777" w:rsidR="00906D6C" w:rsidRPr="00967BBA" w:rsidRDefault="00600819"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16" w:name="_Ref457293260"/>
      <w:r w:rsidR="004A2001">
        <w:rPr>
          <w:rFonts w:asciiTheme="majorBidi" w:hAnsiTheme="majorBidi" w:cstheme="majorBidi"/>
          <w:noProof/>
          <w:sz w:val="22"/>
          <w:szCs w:val="22"/>
          <w:lang w:eastAsia="en-US"/>
        </w:rPr>
        <w:t>16</w:t>
      </w:r>
      <w:bookmarkEnd w:id="16"/>
      <w:r w:rsidRPr="00967BBA">
        <w:rPr>
          <w:rFonts w:asciiTheme="majorBidi" w:hAnsiTheme="majorBidi" w:cstheme="majorBidi"/>
          <w:sz w:val="22"/>
          <w:szCs w:val="22"/>
          <w:lang w:eastAsia="en-US"/>
        </w:rPr>
        <w:fldChar w:fldCharType="end"/>
      </w:r>
      <w:r w:rsidR="00D74986" w:rsidRPr="00967BBA">
        <w:rPr>
          <w:rFonts w:asciiTheme="majorBidi" w:hAnsiTheme="majorBidi" w:cstheme="majorBidi"/>
          <w:sz w:val="22"/>
          <w:szCs w:val="22"/>
        </w:rPr>
        <w:t xml:space="preserve">. Citylab (2016). </w:t>
      </w:r>
      <w:r w:rsidR="00D74986" w:rsidRPr="00967BBA">
        <w:rPr>
          <w:rFonts w:asciiTheme="majorBidi" w:hAnsiTheme="majorBidi" w:cstheme="majorBidi"/>
          <w:i/>
          <w:iCs/>
          <w:sz w:val="22"/>
          <w:szCs w:val="22"/>
        </w:rPr>
        <w:t>London</w:t>
      </w:r>
      <w:r w:rsidR="00D74986" w:rsidRPr="00967BBA">
        <w:rPr>
          <w:rFonts w:asciiTheme="majorBidi" w:hAnsiTheme="majorBidi" w:cstheme="majorBidi"/>
          <w:sz w:val="22"/>
          <w:szCs w:val="22"/>
        </w:rPr>
        <w:t xml:space="preserve"> </w:t>
      </w:r>
      <w:r w:rsidR="00D74986" w:rsidRPr="00967BBA">
        <w:rPr>
          <w:rFonts w:asciiTheme="majorBidi" w:hAnsiTheme="majorBidi" w:cstheme="majorBidi"/>
          <w:i/>
          <w:iCs/>
          <w:sz w:val="22"/>
          <w:szCs w:val="22"/>
        </w:rPr>
        <w:t>living lab</w:t>
      </w:r>
      <w:r w:rsidR="00D74986" w:rsidRPr="00967BBA">
        <w:rPr>
          <w:rFonts w:asciiTheme="majorBidi" w:hAnsiTheme="majorBidi" w:cstheme="majorBidi"/>
          <w:sz w:val="22"/>
          <w:szCs w:val="22"/>
        </w:rPr>
        <w:t>. http://www.citylab-project.eu/London.php. Accessed July 25, 2016.</w:t>
      </w:r>
    </w:p>
    <w:p w14:paraId="64F1B7A4" w14:textId="77777777" w:rsidR="00D74986" w:rsidRPr="00967BBA" w:rsidRDefault="00600819" w:rsidP="00F40AA8">
      <w:pPr>
        <w:spacing w:afterLines="100" w:after="240"/>
        <w:jc w:val="both"/>
        <w:rPr>
          <w:rFonts w:asciiTheme="majorBidi" w:eastAsia="Times New Roman"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17" w:name="_Ref457293272"/>
      <w:r w:rsidR="004A2001">
        <w:rPr>
          <w:rFonts w:asciiTheme="majorBidi" w:hAnsiTheme="majorBidi" w:cstheme="majorBidi"/>
          <w:noProof/>
          <w:sz w:val="22"/>
          <w:szCs w:val="22"/>
          <w:lang w:eastAsia="en-US"/>
        </w:rPr>
        <w:t>17</w:t>
      </w:r>
      <w:bookmarkEnd w:id="17"/>
      <w:r w:rsidRPr="00967BBA">
        <w:rPr>
          <w:rFonts w:asciiTheme="majorBidi" w:hAnsiTheme="majorBidi" w:cstheme="majorBidi"/>
          <w:sz w:val="22"/>
          <w:szCs w:val="22"/>
          <w:lang w:eastAsia="en-US"/>
        </w:rPr>
        <w:fldChar w:fldCharType="end"/>
      </w:r>
      <w:r w:rsidR="00D74986" w:rsidRPr="00967BBA">
        <w:rPr>
          <w:rFonts w:asciiTheme="majorBidi" w:hAnsiTheme="majorBidi" w:cstheme="majorBidi"/>
          <w:sz w:val="22"/>
          <w:szCs w:val="22"/>
        </w:rPr>
        <w:t xml:space="preserve">. </w:t>
      </w:r>
      <w:r w:rsidR="00D74986" w:rsidRPr="00967BBA">
        <w:rPr>
          <w:rFonts w:asciiTheme="majorBidi" w:eastAsia="Times New Roman" w:hAnsiTheme="majorBidi" w:cstheme="majorBidi"/>
          <w:color w:val="000000"/>
          <w:sz w:val="22"/>
          <w:szCs w:val="22"/>
          <w:shd w:val="clear" w:color="auto" w:fill="FFFFFF"/>
        </w:rPr>
        <w:t>Gonzalez-Feliu, J. and Salanova, J-M. (2012) Defining and evaluating collaborative urban freight transportation systems, Procedia-Social and Behavioral Sciences, 39, pp.172-183.</w:t>
      </w:r>
    </w:p>
    <w:p w14:paraId="281EF515" w14:textId="77777777" w:rsidR="00D74986" w:rsidRPr="00967BBA" w:rsidRDefault="00600819" w:rsidP="00F40AA8">
      <w:pPr>
        <w:spacing w:afterLines="100" w:after="240"/>
        <w:jc w:val="both"/>
        <w:rPr>
          <w:rFonts w:asciiTheme="majorBidi" w:eastAsia="Times New Roman"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18" w:name="_Ref457293280"/>
      <w:r w:rsidR="004A2001">
        <w:rPr>
          <w:rFonts w:asciiTheme="majorBidi" w:hAnsiTheme="majorBidi" w:cstheme="majorBidi"/>
          <w:noProof/>
          <w:sz w:val="22"/>
          <w:szCs w:val="22"/>
          <w:lang w:eastAsia="en-US"/>
        </w:rPr>
        <w:t>18</w:t>
      </w:r>
      <w:bookmarkEnd w:id="18"/>
      <w:r w:rsidRPr="00967BBA">
        <w:rPr>
          <w:rFonts w:asciiTheme="majorBidi" w:hAnsiTheme="majorBidi" w:cstheme="majorBidi"/>
          <w:sz w:val="22"/>
          <w:szCs w:val="22"/>
          <w:lang w:eastAsia="en-US"/>
        </w:rPr>
        <w:fldChar w:fldCharType="end"/>
      </w:r>
      <w:r w:rsidR="00D74986" w:rsidRPr="00967BBA">
        <w:rPr>
          <w:rFonts w:asciiTheme="majorBidi" w:hAnsiTheme="majorBidi" w:cstheme="majorBidi"/>
          <w:sz w:val="22"/>
          <w:szCs w:val="22"/>
        </w:rPr>
        <w:t xml:space="preserve">. </w:t>
      </w:r>
      <w:r w:rsidR="00D74986" w:rsidRPr="00967BBA">
        <w:rPr>
          <w:rFonts w:asciiTheme="majorBidi" w:eastAsia="Times New Roman" w:hAnsiTheme="majorBidi" w:cstheme="majorBidi"/>
          <w:color w:val="000000"/>
          <w:sz w:val="22"/>
          <w:szCs w:val="22"/>
          <w:shd w:val="clear" w:color="auto" w:fill="FFFFFF"/>
        </w:rPr>
        <w:t>Barratt</w:t>
      </w:r>
      <w:r w:rsidR="00297A91" w:rsidRPr="00967BBA">
        <w:rPr>
          <w:rFonts w:asciiTheme="majorBidi" w:eastAsia="Times New Roman" w:hAnsiTheme="majorBidi" w:cstheme="majorBidi"/>
          <w:color w:val="000000"/>
          <w:sz w:val="22"/>
          <w:szCs w:val="22"/>
          <w:shd w:val="clear" w:color="auto" w:fill="FFFFFF"/>
        </w:rPr>
        <w:t>, M.</w:t>
      </w:r>
      <w:r w:rsidR="00D74986" w:rsidRPr="00967BBA">
        <w:rPr>
          <w:rFonts w:asciiTheme="majorBidi" w:eastAsia="Times New Roman" w:hAnsiTheme="majorBidi" w:cstheme="majorBidi"/>
          <w:color w:val="000000"/>
          <w:sz w:val="22"/>
          <w:szCs w:val="22"/>
          <w:shd w:val="clear" w:color="auto" w:fill="FFFFFF"/>
        </w:rPr>
        <w:t xml:space="preserve"> (2004) Understanding the meaning of collaboration in the supply chain, Supply Chain Management: An International Journal, 9 (1), pp.30-42.</w:t>
      </w:r>
    </w:p>
    <w:p w14:paraId="46ACECB0" w14:textId="77777777" w:rsidR="00D74986" w:rsidRPr="00967BBA" w:rsidRDefault="00600819" w:rsidP="00F40AA8">
      <w:pPr>
        <w:pStyle w:val="Paragraph"/>
        <w:spacing w:afterLines="100" w:after="240"/>
        <w:rPr>
          <w:rFonts w:asciiTheme="majorBidi" w:hAnsiTheme="majorBidi" w:cstheme="majorBidi"/>
          <w:color w:val="000000"/>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19" w:name="_Ref457293287"/>
      <w:r w:rsidR="004A2001">
        <w:rPr>
          <w:rFonts w:asciiTheme="majorBidi" w:hAnsiTheme="majorBidi" w:cstheme="majorBidi"/>
          <w:noProof/>
          <w:sz w:val="22"/>
          <w:szCs w:val="22"/>
          <w:lang w:eastAsia="en-US"/>
        </w:rPr>
        <w:t>19</w:t>
      </w:r>
      <w:bookmarkEnd w:id="19"/>
      <w:r w:rsidRPr="00967BBA">
        <w:rPr>
          <w:rFonts w:asciiTheme="majorBidi" w:hAnsiTheme="majorBidi" w:cstheme="majorBidi"/>
          <w:sz w:val="22"/>
          <w:szCs w:val="22"/>
          <w:lang w:eastAsia="en-US"/>
        </w:rPr>
        <w:fldChar w:fldCharType="end"/>
      </w:r>
      <w:r w:rsidR="00D74986" w:rsidRPr="00967BBA">
        <w:rPr>
          <w:rFonts w:asciiTheme="majorBidi" w:hAnsiTheme="majorBidi" w:cstheme="majorBidi"/>
          <w:sz w:val="22"/>
          <w:szCs w:val="22"/>
        </w:rPr>
        <w:t xml:space="preserve">. </w:t>
      </w:r>
      <w:r w:rsidR="00D74986" w:rsidRPr="00967BBA">
        <w:rPr>
          <w:rFonts w:asciiTheme="majorBidi" w:hAnsiTheme="majorBidi" w:cstheme="majorBidi"/>
          <w:color w:val="000000"/>
          <w:sz w:val="22"/>
          <w:szCs w:val="22"/>
        </w:rPr>
        <w:t xml:space="preserve">Soosay, C. A., </w:t>
      </w:r>
      <w:r w:rsidR="00466D67" w:rsidRPr="00967BBA">
        <w:rPr>
          <w:rFonts w:asciiTheme="majorBidi" w:hAnsiTheme="majorBidi" w:cstheme="majorBidi"/>
          <w:color w:val="000000"/>
          <w:sz w:val="22"/>
          <w:szCs w:val="22"/>
        </w:rPr>
        <w:t xml:space="preserve">and </w:t>
      </w:r>
      <w:r w:rsidR="00D74986" w:rsidRPr="00967BBA">
        <w:rPr>
          <w:rFonts w:asciiTheme="majorBidi" w:hAnsiTheme="majorBidi" w:cstheme="majorBidi"/>
          <w:color w:val="000000"/>
          <w:sz w:val="22"/>
          <w:szCs w:val="22"/>
        </w:rPr>
        <w:t xml:space="preserve"> Hyland, P. (2015). A decade of supply chain collaboration and directions for future research. </w:t>
      </w:r>
      <w:r w:rsidR="00D74986" w:rsidRPr="00967BBA">
        <w:rPr>
          <w:rFonts w:asciiTheme="majorBidi" w:hAnsiTheme="majorBidi" w:cstheme="majorBidi"/>
          <w:i/>
          <w:iCs/>
          <w:color w:val="000000"/>
          <w:sz w:val="22"/>
          <w:szCs w:val="22"/>
        </w:rPr>
        <w:t>Supply Chain Management: An International Journal</w:t>
      </w:r>
      <w:r w:rsidR="00D74986" w:rsidRPr="00967BBA">
        <w:rPr>
          <w:rFonts w:asciiTheme="majorBidi" w:hAnsiTheme="majorBidi" w:cstheme="majorBidi"/>
          <w:color w:val="000000"/>
          <w:sz w:val="22"/>
          <w:szCs w:val="22"/>
        </w:rPr>
        <w:t xml:space="preserve">, 20(6), </w:t>
      </w:r>
      <w:r w:rsidR="000E2252" w:rsidRPr="00967BBA">
        <w:rPr>
          <w:rFonts w:asciiTheme="majorBidi" w:hAnsiTheme="majorBidi" w:cstheme="majorBidi"/>
          <w:color w:val="000000"/>
          <w:sz w:val="22"/>
          <w:szCs w:val="22"/>
        </w:rPr>
        <w:t xml:space="preserve">pp. </w:t>
      </w:r>
      <w:r w:rsidR="00D74986" w:rsidRPr="00967BBA">
        <w:rPr>
          <w:rFonts w:asciiTheme="majorBidi" w:hAnsiTheme="majorBidi" w:cstheme="majorBidi"/>
          <w:color w:val="000000"/>
          <w:sz w:val="22"/>
          <w:szCs w:val="22"/>
        </w:rPr>
        <w:t>613–630.</w:t>
      </w:r>
    </w:p>
    <w:p w14:paraId="7300EF68" w14:textId="77777777" w:rsidR="005517F4" w:rsidRPr="00967BBA" w:rsidRDefault="00600819" w:rsidP="00F40AA8">
      <w:pPr>
        <w:spacing w:afterLines="100" w:after="240"/>
        <w:jc w:val="both"/>
        <w:rPr>
          <w:rFonts w:asciiTheme="majorBidi" w:eastAsia="Times New Roman"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20" w:name="_Ref457293300"/>
      <w:r w:rsidR="004A2001">
        <w:rPr>
          <w:rFonts w:asciiTheme="majorBidi" w:hAnsiTheme="majorBidi" w:cstheme="majorBidi"/>
          <w:noProof/>
          <w:sz w:val="22"/>
          <w:szCs w:val="22"/>
          <w:lang w:eastAsia="en-US"/>
        </w:rPr>
        <w:t>20</w:t>
      </w:r>
      <w:bookmarkEnd w:id="20"/>
      <w:r w:rsidRPr="00967BBA">
        <w:rPr>
          <w:rFonts w:asciiTheme="majorBidi" w:hAnsiTheme="majorBidi" w:cstheme="majorBidi"/>
          <w:sz w:val="22"/>
          <w:szCs w:val="22"/>
          <w:lang w:eastAsia="en-US"/>
        </w:rPr>
        <w:fldChar w:fldCharType="end"/>
      </w:r>
      <w:r w:rsidR="005517F4" w:rsidRPr="00967BBA">
        <w:rPr>
          <w:rFonts w:asciiTheme="majorBidi" w:eastAsia="Times New Roman" w:hAnsiTheme="majorBidi" w:cstheme="majorBidi"/>
          <w:color w:val="000000"/>
          <w:sz w:val="22"/>
          <w:szCs w:val="22"/>
        </w:rPr>
        <w:t xml:space="preserve">. </w:t>
      </w:r>
      <w:r w:rsidR="005517F4" w:rsidRPr="00967BBA">
        <w:rPr>
          <w:rFonts w:asciiTheme="majorBidi" w:hAnsiTheme="majorBidi" w:cstheme="majorBidi"/>
          <w:sz w:val="22"/>
          <w:szCs w:val="22"/>
          <w:lang w:val="en"/>
        </w:rPr>
        <w:t xml:space="preserve">Audy, J.-F., Lehoux, N., D'Amours, S. and Rönnqvist, M. (2012). A framework for an efficient implementation of logistics collaborations. </w:t>
      </w:r>
      <w:r w:rsidR="005517F4" w:rsidRPr="00967BBA">
        <w:rPr>
          <w:rFonts w:asciiTheme="majorBidi" w:hAnsiTheme="majorBidi" w:cstheme="majorBidi"/>
          <w:i/>
          <w:iCs/>
          <w:sz w:val="22"/>
          <w:szCs w:val="22"/>
          <w:lang w:val="en"/>
        </w:rPr>
        <w:t>Int</w:t>
      </w:r>
      <w:r w:rsidR="00297A91" w:rsidRPr="00967BBA">
        <w:rPr>
          <w:rFonts w:asciiTheme="majorBidi" w:hAnsiTheme="majorBidi" w:cstheme="majorBidi"/>
          <w:i/>
          <w:iCs/>
          <w:sz w:val="22"/>
          <w:szCs w:val="22"/>
          <w:lang w:val="en"/>
        </w:rPr>
        <w:t>ernationa</w:t>
      </w:r>
      <w:r w:rsidR="005517F4" w:rsidRPr="00967BBA">
        <w:rPr>
          <w:rFonts w:asciiTheme="majorBidi" w:hAnsiTheme="majorBidi" w:cstheme="majorBidi"/>
          <w:i/>
          <w:iCs/>
          <w:sz w:val="22"/>
          <w:szCs w:val="22"/>
          <w:lang w:val="en"/>
        </w:rPr>
        <w:t>l Trans</w:t>
      </w:r>
      <w:r w:rsidR="00297A91" w:rsidRPr="00967BBA">
        <w:rPr>
          <w:rFonts w:asciiTheme="majorBidi" w:hAnsiTheme="majorBidi" w:cstheme="majorBidi"/>
          <w:i/>
          <w:iCs/>
          <w:sz w:val="22"/>
          <w:szCs w:val="22"/>
          <w:lang w:val="en"/>
        </w:rPr>
        <w:t>actions</w:t>
      </w:r>
      <w:r w:rsidR="005517F4" w:rsidRPr="00967BBA">
        <w:rPr>
          <w:rFonts w:asciiTheme="majorBidi" w:hAnsiTheme="majorBidi" w:cstheme="majorBidi"/>
          <w:i/>
          <w:iCs/>
          <w:sz w:val="22"/>
          <w:szCs w:val="22"/>
          <w:lang w:val="en"/>
        </w:rPr>
        <w:t xml:space="preserve"> in Op</w:t>
      </w:r>
      <w:r w:rsidR="00297A91" w:rsidRPr="00967BBA">
        <w:rPr>
          <w:rFonts w:asciiTheme="majorBidi" w:hAnsiTheme="majorBidi" w:cstheme="majorBidi"/>
          <w:i/>
          <w:iCs/>
          <w:sz w:val="22"/>
          <w:szCs w:val="22"/>
          <w:lang w:val="en"/>
        </w:rPr>
        <w:t>erational</w:t>
      </w:r>
      <w:r w:rsidR="005517F4" w:rsidRPr="00967BBA">
        <w:rPr>
          <w:rFonts w:asciiTheme="majorBidi" w:hAnsiTheme="majorBidi" w:cstheme="majorBidi"/>
          <w:i/>
          <w:iCs/>
          <w:sz w:val="22"/>
          <w:szCs w:val="22"/>
          <w:lang w:val="en"/>
        </w:rPr>
        <w:t xml:space="preserve"> Res</w:t>
      </w:r>
      <w:r w:rsidR="00297A91" w:rsidRPr="00967BBA">
        <w:rPr>
          <w:rFonts w:asciiTheme="majorBidi" w:hAnsiTheme="majorBidi" w:cstheme="majorBidi"/>
          <w:i/>
          <w:iCs/>
          <w:sz w:val="22"/>
          <w:szCs w:val="22"/>
          <w:lang w:val="en"/>
        </w:rPr>
        <w:t>earch</w:t>
      </w:r>
      <w:r w:rsidR="005517F4" w:rsidRPr="00967BBA">
        <w:rPr>
          <w:rFonts w:asciiTheme="majorBidi" w:hAnsiTheme="majorBidi" w:cstheme="majorBidi"/>
          <w:i/>
          <w:iCs/>
          <w:sz w:val="22"/>
          <w:szCs w:val="22"/>
          <w:lang w:val="en"/>
        </w:rPr>
        <w:t>,</w:t>
      </w:r>
      <w:r w:rsidR="005517F4" w:rsidRPr="00967BBA">
        <w:rPr>
          <w:rFonts w:asciiTheme="majorBidi" w:hAnsiTheme="majorBidi" w:cstheme="majorBidi"/>
          <w:sz w:val="22"/>
          <w:szCs w:val="22"/>
          <w:lang w:val="en"/>
        </w:rPr>
        <w:t xml:space="preserve"> 19</w:t>
      </w:r>
      <w:r w:rsidR="000E2252" w:rsidRPr="00967BBA">
        <w:rPr>
          <w:rFonts w:asciiTheme="majorBidi" w:hAnsiTheme="majorBidi" w:cstheme="majorBidi"/>
          <w:sz w:val="22"/>
          <w:szCs w:val="22"/>
          <w:lang w:val="en"/>
        </w:rPr>
        <w:t xml:space="preserve">, pp. </w:t>
      </w:r>
      <w:r w:rsidR="005517F4" w:rsidRPr="00967BBA">
        <w:rPr>
          <w:rFonts w:asciiTheme="majorBidi" w:hAnsiTheme="majorBidi" w:cstheme="majorBidi"/>
          <w:sz w:val="22"/>
          <w:szCs w:val="22"/>
          <w:lang w:val="en"/>
        </w:rPr>
        <w:t xml:space="preserve">633–657. </w:t>
      </w:r>
    </w:p>
    <w:p w14:paraId="05ED4FF6" w14:textId="77777777" w:rsidR="00906D6C" w:rsidRPr="00967BBA" w:rsidRDefault="00600819" w:rsidP="00F40AA8">
      <w:pPr>
        <w:spacing w:afterLines="100" w:after="240"/>
        <w:jc w:val="both"/>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21" w:name="_Ref457293305"/>
      <w:r w:rsidR="004A2001">
        <w:rPr>
          <w:rFonts w:asciiTheme="majorBidi" w:hAnsiTheme="majorBidi" w:cstheme="majorBidi"/>
          <w:noProof/>
          <w:sz w:val="22"/>
          <w:szCs w:val="22"/>
          <w:lang w:eastAsia="en-US"/>
        </w:rPr>
        <w:t>21</w:t>
      </w:r>
      <w:bookmarkEnd w:id="21"/>
      <w:r w:rsidRPr="00967BBA">
        <w:rPr>
          <w:rFonts w:asciiTheme="majorBidi" w:hAnsiTheme="majorBidi" w:cstheme="majorBidi"/>
          <w:sz w:val="22"/>
          <w:szCs w:val="22"/>
          <w:lang w:eastAsia="en-US"/>
        </w:rPr>
        <w:fldChar w:fldCharType="end"/>
      </w:r>
      <w:r w:rsidR="005517F4" w:rsidRPr="00967BBA">
        <w:rPr>
          <w:rFonts w:asciiTheme="majorBidi" w:eastAsia="Times New Roman" w:hAnsiTheme="majorBidi" w:cstheme="majorBidi"/>
          <w:color w:val="000000"/>
          <w:sz w:val="22"/>
          <w:szCs w:val="22"/>
          <w:shd w:val="clear" w:color="auto" w:fill="FFFFFF"/>
        </w:rPr>
        <w:t xml:space="preserve">. </w:t>
      </w:r>
      <w:r w:rsidR="005517F4" w:rsidRPr="00967BBA">
        <w:rPr>
          <w:rFonts w:asciiTheme="majorBidi" w:hAnsiTheme="majorBidi" w:cstheme="majorBidi"/>
          <w:sz w:val="22"/>
          <w:szCs w:val="22"/>
          <w:lang w:eastAsia="en-US"/>
        </w:rPr>
        <w:t>Cruijssen, F., Dullaert, W.</w:t>
      </w:r>
      <w:r w:rsidR="00B069E1" w:rsidRPr="00967BBA">
        <w:rPr>
          <w:rFonts w:asciiTheme="majorBidi" w:hAnsiTheme="majorBidi" w:cstheme="majorBidi"/>
          <w:sz w:val="22"/>
          <w:szCs w:val="22"/>
          <w:lang w:eastAsia="en-US"/>
        </w:rPr>
        <w:t xml:space="preserve"> and</w:t>
      </w:r>
      <w:r w:rsidR="005517F4" w:rsidRPr="00967BBA">
        <w:rPr>
          <w:rFonts w:asciiTheme="majorBidi" w:hAnsiTheme="majorBidi" w:cstheme="majorBidi"/>
          <w:sz w:val="22"/>
          <w:szCs w:val="22"/>
          <w:lang w:eastAsia="en-US"/>
        </w:rPr>
        <w:t xml:space="preserve"> Fleuren, H. (2007) Horizontal Cooperation in Transport and Logistics: A Literature Review. </w:t>
      </w:r>
      <w:r w:rsidR="005517F4" w:rsidRPr="00967BBA">
        <w:rPr>
          <w:rFonts w:asciiTheme="majorBidi" w:hAnsiTheme="majorBidi" w:cstheme="majorBidi"/>
          <w:i/>
          <w:iCs/>
          <w:sz w:val="22"/>
          <w:szCs w:val="22"/>
          <w:lang w:eastAsia="en-US"/>
        </w:rPr>
        <w:t>Transportation Journal</w:t>
      </w:r>
      <w:r w:rsidR="005517F4" w:rsidRPr="00967BBA">
        <w:rPr>
          <w:rFonts w:asciiTheme="majorBidi" w:hAnsiTheme="majorBidi" w:cstheme="majorBidi"/>
          <w:sz w:val="22"/>
          <w:szCs w:val="22"/>
          <w:lang w:eastAsia="en-US"/>
        </w:rPr>
        <w:t xml:space="preserve"> 46, </w:t>
      </w:r>
      <w:r w:rsidR="000E2252" w:rsidRPr="00967BBA">
        <w:rPr>
          <w:rFonts w:asciiTheme="majorBidi" w:hAnsiTheme="majorBidi" w:cstheme="majorBidi"/>
          <w:sz w:val="22"/>
          <w:szCs w:val="22"/>
          <w:lang w:eastAsia="en-US"/>
        </w:rPr>
        <w:t xml:space="preserve">pp. </w:t>
      </w:r>
      <w:r w:rsidR="005517F4" w:rsidRPr="00967BBA">
        <w:rPr>
          <w:rFonts w:asciiTheme="majorBidi" w:hAnsiTheme="majorBidi" w:cstheme="majorBidi"/>
          <w:sz w:val="22"/>
          <w:szCs w:val="22"/>
          <w:lang w:eastAsia="en-US"/>
        </w:rPr>
        <w:t>22-39.</w:t>
      </w:r>
    </w:p>
    <w:p w14:paraId="7C21487C" w14:textId="77777777" w:rsidR="003D62D0" w:rsidRPr="00967BBA" w:rsidRDefault="00600819" w:rsidP="00D76564">
      <w:pPr>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22" w:name="_Ref457293330"/>
      <w:r w:rsidR="004A2001">
        <w:rPr>
          <w:rFonts w:asciiTheme="majorBidi" w:hAnsiTheme="majorBidi" w:cstheme="majorBidi"/>
          <w:noProof/>
          <w:sz w:val="22"/>
          <w:szCs w:val="22"/>
          <w:lang w:eastAsia="en-US"/>
        </w:rPr>
        <w:t>22</w:t>
      </w:r>
      <w:bookmarkEnd w:id="22"/>
      <w:r w:rsidRPr="00967BBA">
        <w:rPr>
          <w:rFonts w:asciiTheme="majorBidi" w:hAnsiTheme="majorBidi" w:cstheme="majorBidi"/>
          <w:sz w:val="22"/>
          <w:szCs w:val="22"/>
          <w:lang w:eastAsia="en-US"/>
        </w:rPr>
        <w:fldChar w:fldCharType="end"/>
      </w:r>
      <w:r w:rsidR="003D62D0" w:rsidRPr="00967BBA">
        <w:rPr>
          <w:rFonts w:asciiTheme="majorBidi" w:hAnsiTheme="majorBidi" w:cstheme="majorBidi"/>
          <w:sz w:val="22"/>
          <w:szCs w:val="22"/>
        </w:rPr>
        <w:t>. Post and Parcel (2013). Scotland’s AJG Parcels to expand network as volumes soar, Sept. 27.</w:t>
      </w:r>
    </w:p>
    <w:p w14:paraId="23E6BF20" w14:textId="77777777" w:rsidR="003D62D0" w:rsidRPr="00967BBA" w:rsidRDefault="003D62D0"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rPr>
        <w:t xml:space="preserve">http://postandparcel.info/58196/news/companies/scotlands-ajg-parcels-to-expand-network-as-volumes-soar/. Accessed July 25, 2016. </w:t>
      </w:r>
    </w:p>
    <w:p w14:paraId="663EEEB0" w14:textId="77777777" w:rsidR="00A5493C" w:rsidRPr="00967BBA" w:rsidRDefault="00600819"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23" w:name="_Ref457293334"/>
      <w:r w:rsidR="004A2001">
        <w:rPr>
          <w:rFonts w:asciiTheme="majorBidi" w:hAnsiTheme="majorBidi" w:cstheme="majorBidi"/>
          <w:noProof/>
          <w:sz w:val="22"/>
          <w:szCs w:val="22"/>
          <w:lang w:eastAsia="en-US"/>
        </w:rPr>
        <w:t>23</w:t>
      </w:r>
      <w:bookmarkEnd w:id="23"/>
      <w:r w:rsidRPr="00967BBA">
        <w:rPr>
          <w:rFonts w:asciiTheme="majorBidi" w:hAnsiTheme="majorBidi" w:cstheme="majorBidi"/>
          <w:sz w:val="22"/>
          <w:szCs w:val="22"/>
          <w:lang w:eastAsia="en-US"/>
        </w:rPr>
        <w:fldChar w:fldCharType="end"/>
      </w:r>
      <w:r w:rsidR="00A5493C" w:rsidRPr="00967BBA">
        <w:rPr>
          <w:rFonts w:asciiTheme="majorBidi" w:hAnsiTheme="majorBidi" w:cstheme="majorBidi"/>
          <w:sz w:val="22"/>
          <w:szCs w:val="22"/>
        </w:rPr>
        <w:t>. Holden, E. (2010). Spirit boosts service levels for Manx Independent Carriers, Sept. 15, Logistics Handling. http://www.logisticshandling.com/articles/2010/09/15/1104-spirit-boosts-service-levels-for-manx-independent</w:t>
      </w:r>
      <w:r w:rsidR="00A5493C" w:rsidRPr="00967BBA">
        <w:rPr>
          <w:rStyle w:val="Hyperlink"/>
          <w:rFonts w:asciiTheme="majorBidi" w:hAnsiTheme="majorBidi" w:cstheme="majorBidi"/>
          <w:sz w:val="22"/>
          <w:szCs w:val="22"/>
        </w:rPr>
        <w:t xml:space="preserve">. </w:t>
      </w:r>
      <w:r w:rsidR="00A5493C" w:rsidRPr="00967BBA">
        <w:rPr>
          <w:rFonts w:asciiTheme="majorBidi" w:hAnsiTheme="majorBidi" w:cstheme="majorBidi"/>
          <w:sz w:val="22"/>
          <w:szCs w:val="22"/>
        </w:rPr>
        <w:t xml:space="preserve">Accessed July 25, 2016. </w:t>
      </w:r>
    </w:p>
    <w:p w14:paraId="1757BB65" w14:textId="77777777" w:rsidR="00A5493C" w:rsidRPr="00967BBA" w:rsidRDefault="00600819" w:rsidP="00F40AA8">
      <w:pPr>
        <w:spacing w:afterLines="100" w:after="240"/>
        <w:jc w:val="both"/>
        <w:rPr>
          <w:rFonts w:asciiTheme="majorBidi" w:eastAsia="Times New Roman"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24" w:name="_Ref457293350"/>
      <w:r w:rsidR="004A2001">
        <w:rPr>
          <w:rFonts w:asciiTheme="majorBidi" w:hAnsiTheme="majorBidi" w:cstheme="majorBidi"/>
          <w:noProof/>
          <w:sz w:val="22"/>
          <w:szCs w:val="22"/>
          <w:lang w:eastAsia="en-US"/>
        </w:rPr>
        <w:t>24</w:t>
      </w:r>
      <w:bookmarkEnd w:id="24"/>
      <w:r w:rsidRPr="00967BBA">
        <w:rPr>
          <w:rFonts w:asciiTheme="majorBidi" w:hAnsiTheme="majorBidi" w:cstheme="majorBidi"/>
          <w:sz w:val="22"/>
          <w:szCs w:val="22"/>
          <w:lang w:eastAsia="en-US"/>
        </w:rPr>
        <w:fldChar w:fldCharType="end"/>
      </w:r>
      <w:r w:rsidR="00A5493C" w:rsidRPr="00967BBA">
        <w:rPr>
          <w:rFonts w:asciiTheme="majorBidi" w:hAnsiTheme="majorBidi" w:cstheme="majorBidi"/>
          <w:sz w:val="22"/>
          <w:szCs w:val="22"/>
        </w:rPr>
        <w:t xml:space="preserve">. </w:t>
      </w:r>
      <w:r w:rsidR="00A5493C" w:rsidRPr="00967BBA">
        <w:rPr>
          <w:rFonts w:asciiTheme="majorBidi" w:hAnsiTheme="majorBidi" w:cstheme="majorBidi"/>
          <w:sz w:val="22"/>
          <w:szCs w:val="22"/>
          <w:lang w:eastAsia="en-US"/>
        </w:rPr>
        <w:t>Juan, A.A., Faulin, J., Pérez-Bernabeu, E.</w:t>
      </w:r>
      <w:r w:rsidR="00466D67" w:rsidRPr="00967BBA">
        <w:rPr>
          <w:rFonts w:asciiTheme="majorBidi" w:hAnsiTheme="majorBidi" w:cstheme="majorBidi"/>
          <w:sz w:val="22"/>
          <w:szCs w:val="22"/>
          <w:lang w:eastAsia="en-US"/>
        </w:rPr>
        <w:t xml:space="preserve"> and</w:t>
      </w:r>
      <w:r w:rsidR="00A5493C" w:rsidRPr="00967BBA">
        <w:rPr>
          <w:rFonts w:asciiTheme="majorBidi" w:hAnsiTheme="majorBidi" w:cstheme="majorBidi"/>
          <w:sz w:val="22"/>
          <w:szCs w:val="22"/>
          <w:lang w:eastAsia="en-US"/>
        </w:rPr>
        <w:t xml:space="preserve"> Jozefowiez, N. </w:t>
      </w:r>
      <w:r w:rsidR="00A5493C" w:rsidRPr="00967BBA">
        <w:rPr>
          <w:rFonts w:asciiTheme="majorBidi" w:eastAsia="Times New Roman" w:hAnsiTheme="majorBidi" w:cstheme="majorBidi"/>
          <w:color w:val="000000"/>
          <w:sz w:val="22"/>
          <w:szCs w:val="22"/>
          <w:shd w:val="clear" w:color="auto" w:fill="FFFFFF"/>
        </w:rPr>
        <w:t xml:space="preserve">(2014). Horizontal cooperation in vehicle routing problems with backhauling and environmental criteria, </w:t>
      </w:r>
      <w:r w:rsidR="00A5493C" w:rsidRPr="00967BBA">
        <w:rPr>
          <w:rFonts w:asciiTheme="majorBidi" w:eastAsia="Times New Roman" w:hAnsiTheme="majorBidi" w:cstheme="majorBidi"/>
          <w:i/>
          <w:iCs/>
          <w:color w:val="000000"/>
          <w:sz w:val="22"/>
          <w:szCs w:val="22"/>
          <w:shd w:val="clear" w:color="auto" w:fill="FFFFFF"/>
        </w:rPr>
        <w:t>Procedia-Social and Behavioral Sciences</w:t>
      </w:r>
      <w:r w:rsidR="00A5493C" w:rsidRPr="00967BBA">
        <w:rPr>
          <w:rFonts w:asciiTheme="majorBidi" w:eastAsia="Times New Roman" w:hAnsiTheme="majorBidi" w:cstheme="majorBidi"/>
          <w:color w:val="000000"/>
          <w:sz w:val="22"/>
          <w:szCs w:val="22"/>
          <w:shd w:val="clear" w:color="auto" w:fill="FFFFFF"/>
        </w:rPr>
        <w:t xml:space="preserve">, 111, </w:t>
      </w:r>
      <w:r w:rsidR="000E2252" w:rsidRPr="00967BBA">
        <w:rPr>
          <w:rFonts w:asciiTheme="majorBidi" w:hAnsiTheme="majorBidi" w:cstheme="majorBidi"/>
          <w:sz w:val="22"/>
          <w:szCs w:val="22"/>
          <w:lang w:eastAsia="en-US"/>
        </w:rPr>
        <w:t xml:space="preserve">pp. </w:t>
      </w:r>
      <w:r w:rsidR="00A5493C" w:rsidRPr="00967BBA">
        <w:rPr>
          <w:rFonts w:asciiTheme="majorBidi" w:eastAsia="Times New Roman" w:hAnsiTheme="majorBidi" w:cstheme="majorBidi"/>
          <w:color w:val="000000"/>
          <w:sz w:val="22"/>
          <w:szCs w:val="22"/>
          <w:shd w:val="clear" w:color="auto" w:fill="FFFFFF"/>
        </w:rPr>
        <w:t>1133-1141.</w:t>
      </w:r>
    </w:p>
    <w:p w14:paraId="1BBCC2EC" w14:textId="77777777" w:rsidR="00BE2546" w:rsidRPr="00967BBA" w:rsidRDefault="00600819" w:rsidP="00F40AA8">
      <w:pPr>
        <w:spacing w:afterLines="100" w:after="240"/>
        <w:jc w:val="both"/>
        <w:rPr>
          <w:rFonts w:asciiTheme="majorBidi" w:eastAsia="Times New Roman" w:hAnsiTheme="majorBidi" w:cstheme="majorBidi"/>
          <w:color w:val="000000"/>
          <w:sz w:val="22"/>
          <w:szCs w:val="22"/>
          <w:shd w:val="clear" w:color="auto" w:fill="FFFFFF"/>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25" w:name="_Ref457293358"/>
      <w:r w:rsidR="004A2001">
        <w:rPr>
          <w:rFonts w:asciiTheme="majorBidi" w:hAnsiTheme="majorBidi" w:cstheme="majorBidi"/>
          <w:noProof/>
          <w:sz w:val="22"/>
          <w:szCs w:val="22"/>
          <w:lang w:eastAsia="en-US"/>
        </w:rPr>
        <w:t>25</w:t>
      </w:r>
      <w:bookmarkEnd w:id="25"/>
      <w:r w:rsidRPr="00967BBA">
        <w:rPr>
          <w:rFonts w:asciiTheme="majorBidi" w:hAnsiTheme="majorBidi" w:cstheme="majorBidi"/>
          <w:sz w:val="22"/>
          <w:szCs w:val="22"/>
          <w:lang w:eastAsia="en-US"/>
        </w:rPr>
        <w:fldChar w:fldCharType="end"/>
      </w:r>
      <w:r w:rsidR="00BE2546" w:rsidRPr="00967BBA">
        <w:rPr>
          <w:rFonts w:asciiTheme="majorBidi" w:hAnsiTheme="majorBidi" w:cstheme="majorBidi"/>
          <w:sz w:val="22"/>
          <w:szCs w:val="22"/>
        </w:rPr>
        <w:t xml:space="preserve">. </w:t>
      </w:r>
      <w:r w:rsidR="00BE2546" w:rsidRPr="00967BBA">
        <w:rPr>
          <w:rFonts w:asciiTheme="majorBidi" w:eastAsia="Times New Roman" w:hAnsiTheme="majorBidi" w:cstheme="majorBidi"/>
          <w:color w:val="000000"/>
          <w:sz w:val="22"/>
          <w:szCs w:val="22"/>
          <w:shd w:val="clear" w:color="auto" w:fill="FFFFFF"/>
        </w:rPr>
        <w:t xml:space="preserve">Verdonck, L., </w:t>
      </w:r>
      <w:r w:rsidR="00BE2546" w:rsidRPr="00967BBA">
        <w:rPr>
          <w:rFonts w:asciiTheme="majorBidi" w:hAnsiTheme="majorBidi" w:cstheme="majorBidi"/>
          <w:sz w:val="22"/>
          <w:szCs w:val="22"/>
          <w:lang w:eastAsia="en-US"/>
        </w:rPr>
        <w:t>Caris, A.N., Ramaekers, K.</w:t>
      </w:r>
      <w:r w:rsidR="00466D67" w:rsidRPr="00967BBA">
        <w:rPr>
          <w:rFonts w:asciiTheme="majorBidi" w:hAnsiTheme="majorBidi" w:cstheme="majorBidi"/>
          <w:sz w:val="22"/>
          <w:szCs w:val="22"/>
          <w:lang w:eastAsia="en-US"/>
        </w:rPr>
        <w:t xml:space="preserve"> and </w:t>
      </w:r>
      <w:r w:rsidR="00BE2546" w:rsidRPr="00967BBA">
        <w:rPr>
          <w:rFonts w:asciiTheme="majorBidi" w:hAnsiTheme="majorBidi" w:cstheme="majorBidi"/>
          <w:sz w:val="22"/>
          <w:szCs w:val="22"/>
          <w:lang w:eastAsia="en-US"/>
        </w:rPr>
        <w:t>Janssens</w:t>
      </w:r>
      <w:r w:rsidR="00466D67" w:rsidRPr="00967BBA">
        <w:rPr>
          <w:rFonts w:asciiTheme="majorBidi" w:hAnsiTheme="majorBidi" w:cstheme="majorBidi"/>
          <w:sz w:val="22"/>
          <w:szCs w:val="22"/>
          <w:lang w:eastAsia="en-US"/>
        </w:rPr>
        <w:t>, G.K.</w:t>
      </w:r>
      <w:r w:rsidR="00BE2546" w:rsidRPr="00967BBA">
        <w:rPr>
          <w:rFonts w:asciiTheme="majorBidi" w:eastAsia="Times New Roman" w:hAnsiTheme="majorBidi" w:cstheme="majorBidi"/>
          <w:color w:val="000000"/>
          <w:sz w:val="22"/>
          <w:szCs w:val="22"/>
          <w:shd w:val="clear" w:color="auto" w:fill="FFFFFF"/>
        </w:rPr>
        <w:t xml:space="preserve"> (2013). Collaborative logistics from the perspective of road transportation companies, </w:t>
      </w:r>
      <w:r w:rsidR="00BE2546" w:rsidRPr="00967BBA">
        <w:rPr>
          <w:rFonts w:asciiTheme="majorBidi" w:eastAsia="Times New Roman" w:hAnsiTheme="majorBidi" w:cstheme="majorBidi"/>
          <w:i/>
          <w:iCs/>
          <w:color w:val="000000"/>
          <w:sz w:val="22"/>
          <w:szCs w:val="22"/>
          <w:shd w:val="clear" w:color="auto" w:fill="FFFFFF"/>
        </w:rPr>
        <w:t>Transport Reviews</w:t>
      </w:r>
      <w:r w:rsidR="00BE2546" w:rsidRPr="00967BBA">
        <w:rPr>
          <w:rFonts w:asciiTheme="majorBidi" w:eastAsia="Times New Roman" w:hAnsiTheme="majorBidi" w:cstheme="majorBidi"/>
          <w:color w:val="000000"/>
          <w:sz w:val="22"/>
          <w:szCs w:val="22"/>
          <w:shd w:val="clear" w:color="auto" w:fill="FFFFFF"/>
        </w:rPr>
        <w:t xml:space="preserve">, 33 (6), </w:t>
      </w:r>
      <w:r w:rsidR="000E2252" w:rsidRPr="00967BBA">
        <w:rPr>
          <w:rFonts w:asciiTheme="majorBidi" w:hAnsiTheme="majorBidi" w:cstheme="majorBidi"/>
          <w:sz w:val="22"/>
          <w:szCs w:val="22"/>
          <w:lang w:eastAsia="en-US"/>
        </w:rPr>
        <w:t xml:space="preserve">pp. </w:t>
      </w:r>
      <w:r w:rsidR="00BE2546" w:rsidRPr="00967BBA">
        <w:rPr>
          <w:rFonts w:asciiTheme="majorBidi" w:eastAsia="Times New Roman" w:hAnsiTheme="majorBidi" w:cstheme="majorBidi"/>
          <w:color w:val="000000"/>
          <w:sz w:val="22"/>
          <w:szCs w:val="22"/>
          <w:shd w:val="clear" w:color="auto" w:fill="FFFFFF"/>
        </w:rPr>
        <w:t>700-719.</w:t>
      </w:r>
    </w:p>
    <w:p w14:paraId="338E982C" w14:textId="77777777" w:rsidR="00BE2546" w:rsidRPr="00967BBA" w:rsidRDefault="00DA1CD6" w:rsidP="00F40AA8">
      <w:pPr>
        <w:spacing w:afterLines="100" w:after="240"/>
        <w:jc w:val="both"/>
        <w:rPr>
          <w:rFonts w:asciiTheme="majorBidi" w:eastAsia="Times New Roman"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26" w:name="_Ref457293388"/>
      <w:r w:rsidR="004A2001">
        <w:rPr>
          <w:rFonts w:asciiTheme="majorBidi" w:hAnsiTheme="majorBidi" w:cstheme="majorBidi"/>
          <w:noProof/>
          <w:sz w:val="22"/>
          <w:szCs w:val="22"/>
          <w:lang w:eastAsia="en-US"/>
        </w:rPr>
        <w:t>26</w:t>
      </w:r>
      <w:bookmarkEnd w:id="26"/>
      <w:r w:rsidRPr="00967BBA">
        <w:rPr>
          <w:rFonts w:asciiTheme="majorBidi" w:hAnsiTheme="majorBidi" w:cstheme="majorBidi"/>
          <w:sz w:val="22"/>
          <w:szCs w:val="22"/>
          <w:lang w:eastAsia="en-US"/>
        </w:rPr>
        <w:fldChar w:fldCharType="end"/>
      </w:r>
      <w:r w:rsidR="00BE2546" w:rsidRPr="00967BBA">
        <w:rPr>
          <w:rFonts w:asciiTheme="majorBidi" w:hAnsiTheme="majorBidi" w:cstheme="majorBidi"/>
          <w:sz w:val="22"/>
          <w:szCs w:val="22"/>
        </w:rPr>
        <w:t xml:space="preserve">. </w:t>
      </w:r>
      <w:r w:rsidR="00BE2546" w:rsidRPr="00967BBA">
        <w:rPr>
          <w:rFonts w:asciiTheme="majorBidi" w:eastAsia="Times New Roman" w:hAnsiTheme="majorBidi" w:cstheme="majorBidi"/>
          <w:color w:val="000000"/>
          <w:sz w:val="22"/>
          <w:szCs w:val="22"/>
          <w:shd w:val="clear" w:color="auto" w:fill="FFFFFF"/>
        </w:rPr>
        <w:t>Quak, H.J. (2012) Improving urban freight transport sustainability by carriers</w:t>
      </w:r>
      <w:r w:rsidR="00896C93" w:rsidRPr="00967BBA">
        <w:rPr>
          <w:rFonts w:asciiTheme="majorBidi" w:eastAsia="Times New Roman" w:hAnsiTheme="majorBidi" w:cstheme="majorBidi"/>
          <w:color w:val="000000"/>
          <w:sz w:val="22"/>
          <w:szCs w:val="22"/>
          <w:shd w:val="clear" w:color="auto" w:fill="FFFFFF"/>
        </w:rPr>
        <w:t xml:space="preserve"> </w:t>
      </w:r>
      <w:r w:rsidR="00BE2546" w:rsidRPr="00967BBA">
        <w:rPr>
          <w:rFonts w:asciiTheme="majorBidi" w:eastAsia="Times New Roman" w:hAnsiTheme="majorBidi" w:cstheme="majorBidi"/>
          <w:color w:val="000000"/>
          <w:sz w:val="22"/>
          <w:szCs w:val="22"/>
          <w:shd w:val="clear" w:color="auto" w:fill="FFFFFF"/>
        </w:rPr>
        <w:t>-</w:t>
      </w:r>
      <w:r w:rsidR="00896C93" w:rsidRPr="00967BBA">
        <w:rPr>
          <w:rFonts w:asciiTheme="majorBidi" w:eastAsia="Times New Roman" w:hAnsiTheme="majorBidi" w:cstheme="majorBidi"/>
          <w:color w:val="000000"/>
          <w:sz w:val="22"/>
          <w:szCs w:val="22"/>
          <w:shd w:val="clear" w:color="auto" w:fill="FFFFFF"/>
        </w:rPr>
        <w:t xml:space="preserve"> </w:t>
      </w:r>
      <w:r w:rsidR="00BE2546" w:rsidRPr="00967BBA">
        <w:rPr>
          <w:rFonts w:asciiTheme="majorBidi" w:eastAsia="Times New Roman" w:hAnsiTheme="majorBidi" w:cstheme="majorBidi"/>
          <w:color w:val="000000"/>
          <w:sz w:val="22"/>
          <w:szCs w:val="22"/>
          <w:shd w:val="clear" w:color="auto" w:fill="FFFFFF"/>
        </w:rPr>
        <w:t xml:space="preserve">best practices from the Netherlands and the EU project CityLog, </w:t>
      </w:r>
      <w:r w:rsidR="00BE2546" w:rsidRPr="00967BBA">
        <w:rPr>
          <w:rFonts w:asciiTheme="majorBidi" w:eastAsia="Times New Roman" w:hAnsiTheme="majorBidi" w:cstheme="majorBidi"/>
          <w:i/>
          <w:iCs/>
          <w:color w:val="000000"/>
          <w:sz w:val="22"/>
          <w:szCs w:val="22"/>
          <w:shd w:val="clear" w:color="auto" w:fill="FFFFFF"/>
        </w:rPr>
        <w:t>Procedia-Social and Behavioral Sciences</w:t>
      </w:r>
      <w:r w:rsidR="00896C93" w:rsidRPr="00967BBA">
        <w:rPr>
          <w:rFonts w:asciiTheme="majorBidi" w:eastAsia="Times New Roman" w:hAnsiTheme="majorBidi" w:cstheme="majorBidi"/>
          <w:color w:val="000000"/>
          <w:sz w:val="22"/>
          <w:szCs w:val="22"/>
          <w:shd w:val="clear" w:color="auto" w:fill="FFFFFF"/>
        </w:rPr>
        <w:t xml:space="preserve">, 39, </w:t>
      </w:r>
      <w:r w:rsidR="000E2252" w:rsidRPr="00967BBA">
        <w:rPr>
          <w:rFonts w:asciiTheme="majorBidi" w:hAnsiTheme="majorBidi" w:cstheme="majorBidi"/>
          <w:sz w:val="22"/>
          <w:szCs w:val="22"/>
          <w:lang w:eastAsia="en-US"/>
        </w:rPr>
        <w:t xml:space="preserve">pp. </w:t>
      </w:r>
      <w:r w:rsidR="00BE2546" w:rsidRPr="00967BBA">
        <w:rPr>
          <w:rFonts w:asciiTheme="majorBidi" w:eastAsia="Times New Roman" w:hAnsiTheme="majorBidi" w:cstheme="majorBidi"/>
          <w:color w:val="000000"/>
          <w:sz w:val="22"/>
          <w:szCs w:val="22"/>
          <w:shd w:val="clear" w:color="auto" w:fill="FFFFFF"/>
        </w:rPr>
        <w:t>158-171.</w:t>
      </w:r>
    </w:p>
    <w:p w14:paraId="0070B1EB" w14:textId="77777777" w:rsidR="00906D6C" w:rsidRPr="00967BBA" w:rsidRDefault="00DA1CD6" w:rsidP="00F40AA8">
      <w:pPr>
        <w:spacing w:afterLines="100" w:after="240"/>
        <w:rPr>
          <w:rFonts w:asciiTheme="majorBidi"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val="de-DE" w:eastAsia="en-US"/>
        </w:rPr>
        <w:instrText xml:space="preserve"> SEQ Equation \* ARABIC </w:instrText>
      </w:r>
      <w:r w:rsidRPr="00967BBA">
        <w:rPr>
          <w:rFonts w:asciiTheme="majorBidi" w:hAnsiTheme="majorBidi" w:cstheme="majorBidi"/>
          <w:sz w:val="22"/>
          <w:szCs w:val="22"/>
          <w:lang w:eastAsia="en-US"/>
        </w:rPr>
        <w:fldChar w:fldCharType="separate"/>
      </w:r>
      <w:bookmarkStart w:id="27" w:name="_Ref457293396"/>
      <w:r w:rsidR="004A2001">
        <w:rPr>
          <w:rFonts w:asciiTheme="majorBidi" w:hAnsiTheme="majorBidi" w:cstheme="majorBidi"/>
          <w:noProof/>
          <w:sz w:val="22"/>
          <w:szCs w:val="22"/>
          <w:lang w:val="de-DE" w:eastAsia="en-US"/>
        </w:rPr>
        <w:t>27</w:t>
      </w:r>
      <w:bookmarkEnd w:id="27"/>
      <w:r w:rsidRPr="00967BBA">
        <w:rPr>
          <w:rFonts w:asciiTheme="majorBidi" w:hAnsiTheme="majorBidi" w:cstheme="majorBidi"/>
          <w:sz w:val="22"/>
          <w:szCs w:val="22"/>
          <w:lang w:eastAsia="en-US"/>
        </w:rPr>
        <w:fldChar w:fldCharType="end"/>
      </w:r>
      <w:r w:rsidR="00896C93" w:rsidRPr="00967BBA">
        <w:rPr>
          <w:rFonts w:asciiTheme="majorBidi" w:hAnsiTheme="majorBidi" w:cstheme="majorBidi"/>
          <w:sz w:val="22"/>
          <w:szCs w:val="22"/>
          <w:lang w:val="de-DE"/>
        </w:rPr>
        <w:t xml:space="preserve">. </w:t>
      </w:r>
      <w:r w:rsidR="00896C93" w:rsidRPr="00967BBA">
        <w:rPr>
          <w:rFonts w:asciiTheme="majorBidi" w:hAnsiTheme="majorBidi" w:cstheme="majorBidi"/>
          <w:color w:val="000000"/>
          <w:sz w:val="22"/>
          <w:szCs w:val="22"/>
          <w:lang w:val="de-DE"/>
        </w:rPr>
        <w:t>Krajews</w:t>
      </w:r>
      <w:r w:rsidR="000E2252" w:rsidRPr="00967BBA">
        <w:rPr>
          <w:rFonts w:asciiTheme="majorBidi" w:hAnsiTheme="majorBidi" w:cstheme="majorBidi"/>
          <w:color w:val="000000"/>
          <w:sz w:val="22"/>
          <w:szCs w:val="22"/>
          <w:lang w:val="de-DE"/>
        </w:rPr>
        <w:t>ka, M., Kopfer, H., Laporte, G., Ropke, S. and Zaccour, G</w:t>
      </w:r>
      <w:r w:rsidR="00896C93" w:rsidRPr="00967BBA">
        <w:rPr>
          <w:rFonts w:asciiTheme="majorBidi" w:hAnsiTheme="majorBidi" w:cstheme="majorBidi"/>
          <w:color w:val="000000"/>
          <w:sz w:val="22"/>
          <w:szCs w:val="22"/>
          <w:lang w:val="de-DE"/>
        </w:rPr>
        <w:t xml:space="preserve">. (2008). </w:t>
      </w:r>
      <w:r w:rsidR="00B13FCC" w:rsidRPr="00967BBA">
        <w:rPr>
          <w:rFonts w:asciiTheme="majorBidi" w:hAnsiTheme="majorBidi" w:cstheme="majorBidi"/>
          <w:sz w:val="22"/>
          <w:szCs w:val="22"/>
          <w:lang w:val="en"/>
        </w:rPr>
        <w:t xml:space="preserve">Horizontal cooperation among freight carriers: request allocation and profit sharing, </w:t>
      </w:r>
      <w:r w:rsidR="00896C93" w:rsidRPr="00967BBA">
        <w:rPr>
          <w:rFonts w:asciiTheme="majorBidi" w:hAnsiTheme="majorBidi" w:cstheme="majorBidi"/>
          <w:i/>
          <w:iCs/>
          <w:color w:val="000000"/>
          <w:sz w:val="22"/>
          <w:szCs w:val="22"/>
        </w:rPr>
        <w:t>J</w:t>
      </w:r>
      <w:r w:rsidR="00466D67" w:rsidRPr="00967BBA">
        <w:rPr>
          <w:rFonts w:asciiTheme="majorBidi" w:hAnsiTheme="majorBidi" w:cstheme="majorBidi"/>
          <w:i/>
          <w:iCs/>
          <w:color w:val="000000"/>
          <w:sz w:val="22"/>
          <w:szCs w:val="22"/>
        </w:rPr>
        <w:t>ournal of the</w:t>
      </w:r>
      <w:r w:rsidR="00896C93" w:rsidRPr="00967BBA">
        <w:rPr>
          <w:rFonts w:asciiTheme="majorBidi" w:hAnsiTheme="majorBidi" w:cstheme="majorBidi"/>
          <w:i/>
          <w:iCs/>
          <w:color w:val="000000"/>
          <w:sz w:val="22"/>
          <w:szCs w:val="22"/>
        </w:rPr>
        <w:t xml:space="preserve"> Oper</w:t>
      </w:r>
      <w:r w:rsidR="00466D67" w:rsidRPr="00967BBA">
        <w:rPr>
          <w:rFonts w:asciiTheme="majorBidi" w:hAnsiTheme="majorBidi" w:cstheme="majorBidi"/>
          <w:i/>
          <w:iCs/>
          <w:color w:val="000000"/>
          <w:sz w:val="22"/>
          <w:szCs w:val="22"/>
        </w:rPr>
        <w:t>ational</w:t>
      </w:r>
      <w:r w:rsidR="00896C93" w:rsidRPr="00967BBA">
        <w:rPr>
          <w:rFonts w:asciiTheme="majorBidi" w:hAnsiTheme="majorBidi" w:cstheme="majorBidi"/>
          <w:i/>
          <w:iCs/>
          <w:color w:val="000000"/>
          <w:sz w:val="22"/>
          <w:szCs w:val="22"/>
        </w:rPr>
        <w:t xml:space="preserve"> Res</w:t>
      </w:r>
      <w:r w:rsidR="00466D67" w:rsidRPr="00967BBA">
        <w:rPr>
          <w:rFonts w:asciiTheme="majorBidi" w:hAnsiTheme="majorBidi" w:cstheme="majorBidi"/>
          <w:i/>
          <w:iCs/>
          <w:color w:val="000000"/>
          <w:sz w:val="22"/>
          <w:szCs w:val="22"/>
        </w:rPr>
        <w:t>earch</w:t>
      </w:r>
      <w:r w:rsidR="00896C93" w:rsidRPr="00967BBA">
        <w:rPr>
          <w:rFonts w:asciiTheme="majorBidi" w:hAnsiTheme="majorBidi" w:cstheme="majorBidi"/>
          <w:i/>
          <w:iCs/>
          <w:color w:val="000000"/>
          <w:sz w:val="22"/>
          <w:szCs w:val="22"/>
        </w:rPr>
        <w:t xml:space="preserve"> Soc</w:t>
      </w:r>
      <w:r w:rsidR="00466D67" w:rsidRPr="00967BBA">
        <w:rPr>
          <w:rFonts w:asciiTheme="majorBidi" w:hAnsiTheme="majorBidi" w:cstheme="majorBidi"/>
          <w:i/>
          <w:iCs/>
          <w:color w:val="000000"/>
          <w:sz w:val="22"/>
          <w:szCs w:val="22"/>
        </w:rPr>
        <w:t>iety</w:t>
      </w:r>
      <w:r w:rsidR="00896C93" w:rsidRPr="00967BBA">
        <w:rPr>
          <w:rFonts w:asciiTheme="majorBidi" w:hAnsiTheme="majorBidi" w:cstheme="majorBidi"/>
          <w:color w:val="000000"/>
          <w:sz w:val="22"/>
          <w:szCs w:val="22"/>
        </w:rPr>
        <w:t xml:space="preserve">, </w:t>
      </w:r>
      <w:r w:rsidR="000E2252" w:rsidRPr="00967BBA">
        <w:rPr>
          <w:rStyle w:val="articlecitationvolume"/>
          <w:rFonts w:asciiTheme="majorBidi" w:hAnsiTheme="majorBidi" w:cstheme="majorBidi"/>
          <w:color w:val="333333"/>
          <w:sz w:val="22"/>
          <w:szCs w:val="22"/>
        </w:rPr>
        <w:t>59(11),</w:t>
      </w:r>
      <w:r w:rsidR="000E2252" w:rsidRPr="00967BBA">
        <w:rPr>
          <w:rFonts w:asciiTheme="majorBidi" w:hAnsiTheme="majorBidi" w:cstheme="majorBidi"/>
          <w:color w:val="333333"/>
          <w:sz w:val="22"/>
          <w:szCs w:val="22"/>
        </w:rPr>
        <w:t xml:space="preserve"> </w:t>
      </w:r>
      <w:r w:rsidR="000E2252" w:rsidRPr="00967BBA">
        <w:rPr>
          <w:rStyle w:val="articlecitationpages"/>
          <w:rFonts w:asciiTheme="majorBidi" w:hAnsiTheme="majorBidi" w:cstheme="majorBidi"/>
          <w:color w:val="333333"/>
          <w:sz w:val="22"/>
          <w:szCs w:val="22"/>
        </w:rPr>
        <w:t>pp. 1483–1491.</w:t>
      </w:r>
    </w:p>
    <w:p w14:paraId="7E66475A" w14:textId="77777777" w:rsidR="00896C93" w:rsidRPr="00967BBA" w:rsidRDefault="00DA1CD6" w:rsidP="00F40AA8">
      <w:pPr>
        <w:spacing w:afterLines="100" w:after="240"/>
        <w:jc w:val="both"/>
        <w:rPr>
          <w:rFonts w:asciiTheme="majorBidi" w:eastAsia="Times New Roman"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28" w:name="_Ref457293407"/>
      <w:r w:rsidR="004A2001">
        <w:rPr>
          <w:rFonts w:asciiTheme="majorBidi" w:hAnsiTheme="majorBidi" w:cstheme="majorBidi"/>
          <w:noProof/>
          <w:sz w:val="22"/>
          <w:szCs w:val="22"/>
          <w:lang w:eastAsia="en-US"/>
        </w:rPr>
        <w:t>28</w:t>
      </w:r>
      <w:bookmarkEnd w:id="28"/>
      <w:r w:rsidRPr="00967BBA">
        <w:rPr>
          <w:rFonts w:asciiTheme="majorBidi" w:hAnsiTheme="majorBidi" w:cstheme="majorBidi"/>
          <w:sz w:val="22"/>
          <w:szCs w:val="22"/>
          <w:lang w:eastAsia="en-US"/>
        </w:rPr>
        <w:fldChar w:fldCharType="end"/>
      </w:r>
      <w:r w:rsidR="00896C93" w:rsidRPr="00967BBA">
        <w:rPr>
          <w:rFonts w:asciiTheme="majorBidi" w:eastAsia="Times New Roman" w:hAnsiTheme="majorBidi" w:cstheme="majorBidi"/>
          <w:sz w:val="22"/>
          <w:szCs w:val="22"/>
        </w:rPr>
        <w:t xml:space="preserve">. </w:t>
      </w:r>
      <w:r w:rsidR="00896C93" w:rsidRPr="00967BBA">
        <w:rPr>
          <w:rFonts w:asciiTheme="majorBidi" w:eastAsia="Times New Roman" w:hAnsiTheme="majorBidi" w:cstheme="majorBidi"/>
          <w:color w:val="000000"/>
          <w:sz w:val="22"/>
          <w:szCs w:val="22"/>
          <w:shd w:val="clear" w:color="auto" w:fill="FFFFFF"/>
        </w:rPr>
        <w:t xml:space="preserve">Dahl, S. and Derigs, U. (2011) Cooperative planning in express carrier networks - an empirical study on the effectiveness of a real-time decision support system, </w:t>
      </w:r>
      <w:r w:rsidR="00896C93" w:rsidRPr="00967BBA">
        <w:rPr>
          <w:rFonts w:asciiTheme="majorBidi" w:eastAsia="Times New Roman" w:hAnsiTheme="majorBidi" w:cstheme="majorBidi"/>
          <w:i/>
          <w:iCs/>
          <w:color w:val="000000"/>
          <w:sz w:val="22"/>
          <w:szCs w:val="22"/>
          <w:shd w:val="clear" w:color="auto" w:fill="FFFFFF"/>
        </w:rPr>
        <w:t>Decision Support Systems</w:t>
      </w:r>
      <w:r w:rsidR="00896C93" w:rsidRPr="00967BBA">
        <w:rPr>
          <w:rFonts w:asciiTheme="majorBidi" w:eastAsia="Times New Roman" w:hAnsiTheme="majorBidi" w:cstheme="majorBidi"/>
          <w:color w:val="000000"/>
          <w:sz w:val="22"/>
          <w:szCs w:val="22"/>
          <w:shd w:val="clear" w:color="auto" w:fill="FFFFFF"/>
        </w:rPr>
        <w:t xml:space="preserve">, 51, </w:t>
      </w:r>
      <w:r w:rsidR="00F7746C" w:rsidRPr="00967BBA">
        <w:rPr>
          <w:rFonts w:asciiTheme="majorBidi" w:eastAsia="Times New Roman" w:hAnsiTheme="majorBidi" w:cstheme="majorBidi"/>
          <w:color w:val="000000"/>
          <w:sz w:val="22"/>
          <w:szCs w:val="22"/>
          <w:shd w:val="clear" w:color="auto" w:fill="FFFFFF"/>
        </w:rPr>
        <w:t xml:space="preserve">pp. </w:t>
      </w:r>
      <w:r w:rsidR="00896C93" w:rsidRPr="00967BBA">
        <w:rPr>
          <w:rFonts w:asciiTheme="majorBidi" w:eastAsia="Times New Roman" w:hAnsiTheme="majorBidi" w:cstheme="majorBidi"/>
          <w:color w:val="000000"/>
          <w:sz w:val="22"/>
          <w:szCs w:val="22"/>
          <w:shd w:val="clear" w:color="auto" w:fill="FFFFFF"/>
        </w:rPr>
        <w:t>620-626.</w:t>
      </w:r>
    </w:p>
    <w:p w14:paraId="34CC56BC" w14:textId="77777777" w:rsidR="00896C93" w:rsidRPr="00967BBA" w:rsidRDefault="00DA1CD6" w:rsidP="00F40AA8">
      <w:pPr>
        <w:spacing w:afterLines="100" w:after="240"/>
        <w:jc w:val="both"/>
        <w:rPr>
          <w:rFonts w:asciiTheme="majorBidi" w:eastAsia="Times New Roman"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29" w:name="_Ref457293415"/>
      <w:r w:rsidR="004A2001">
        <w:rPr>
          <w:rFonts w:asciiTheme="majorBidi" w:hAnsiTheme="majorBidi" w:cstheme="majorBidi"/>
          <w:noProof/>
          <w:sz w:val="22"/>
          <w:szCs w:val="22"/>
          <w:lang w:eastAsia="en-US"/>
        </w:rPr>
        <w:t>29</w:t>
      </w:r>
      <w:bookmarkEnd w:id="29"/>
      <w:r w:rsidRPr="00967BBA">
        <w:rPr>
          <w:rFonts w:asciiTheme="majorBidi" w:hAnsiTheme="majorBidi" w:cstheme="majorBidi"/>
          <w:sz w:val="22"/>
          <w:szCs w:val="22"/>
          <w:lang w:eastAsia="en-US"/>
        </w:rPr>
        <w:fldChar w:fldCharType="end"/>
      </w:r>
      <w:r w:rsidR="00896C93" w:rsidRPr="00967BBA">
        <w:rPr>
          <w:rFonts w:asciiTheme="majorBidi" w:eastAsia="Times New Roman" w:hAnsiTheme="majorBidi" w:cstheme="majorBidi"/>
          <w:sz w:val="22"/>
          <w:szCs w:val="22"/>
        </w:rPr>
        <w:t xml:space="preserve">. </w:t>
      </w:r>
      <w:r w:rsidR="00262CFC" w:rsidRPr="00967BBA">
        <w:rPr>
          <w:rFonts w:asciiTheme="majorBidi" w:hAnsiTheme="majorBidi" w:cstheme="majorBidi"/>
          <w:sz w:val="22"/>
          <w:szCs w:val="22"/>
          <w:lang w:eastAsia="en-US"/>
        </w:rPr>
        <w:t>Park, H., Park, D. and Jeong, I.-J.</w:t>
      </w:r>
      <w:r w:rsidR="00262CFC" w:rsidRPr="00967BBA">
        <w:rPr>
          <w:rFonts w:asciiTheme="majorBidi" w:eastAsia="Times New Roman" w:hAnsiTheme="majorBidi" w:cstheme="majorBidi"/>
          <w:sz w:val="22"/>
          <w:szCs w:val="22"/>
        </w:rPr>
        <w:t xml:space="preserve"> </w:t>
      </w:r>
      <w:r w:rsidR="003978DB" w:rsidRPr="00967BBA">
        <w:rPr>
          <w:rFonts w:asciiTheme="majorBidi" w:eastAsia="Times New Roman" w:hAnsiTheme="majorBidi" w:cstheme="majorBidi"/>
          <w:sz w:val="22"/>
          <w:szCs w:val="22"/>
        </w:rPr>
        <w:t xml:space="preserve">(2016). An effects analysis of logistics collaboration in last-mile networks for CEP delivery services, </w:t>
      </w:r>
      <w:r w:rsidR="003978DB" w:rsidRPr="00967BBA">
        <w:rPr>
          <w:rFonts w:asciiTheme="majorBidi" w:eastAsia="Times New Roman" w:hAnsiTheme="majorBidi" w:cstheme="majorBidi"/>
          <w:i/>
          <w:iCs/>
          <w:sz w:val="22"/>
          <w:szCs w:val="22"/>
        </w:rPr>
        <w:t>Transport Policy</w:t>
      </w:r>
      <w:r w:rsidR="003978DB" w:rsidRPr="00967BBA">
        <w:rPr>
          <w:rFonts w:asciiTheme="majorBidi" w:eastAsia="Times New Roman" w:hAnsiTheme="majorBidi" w:cstheme="majorBidi"/>
          <w:sz w:val="22"/>
          <w:szCs w:val="22"/>
        </w:rPr>
        <w:t xml:space="preserve">, 50, </w:t>
      </w:r>
      <w:r w:rsidR="00F7746C" w:rsidRPr="00967BBA">
        <w:rPr>
          <w:rFonts w:asciiTheme="majorBidi" w:eastAsia="Times New Roman" w:hAnsiTheme="majorBidi" w:cstheme="majorBidi"/>
          <w:sz w:val="22"/>
          <w:szCs w:val="22"/>
        </w:rPr>
        <w:t xml:space="preserve">pp. </w:t>
      </w:r>
      <w:r w:rsidR="003978DB" w:rsidRPr="00967BBA">
        <w:rPr>
          <w:rFonts w:asciiTheme="majorBidi" w:eastAsia="Times New Roman" w:hAnsiTheme="majorBidi" w:cstheme="majorBidi"/>
          <w:sz w:val="22"/>
          <w:szCs w:val="22"/>
        </w:rPr>
        <w:t>115-125.</w:t>
      </w:r>
    </w:p>
    <w:p w14:paraId="1E28463C" w14:textId="77777777" w:rsidR="003978DB" w:rsidRPr="00967BBA" w:rsidRDefault="00DA1CD6" w:rsidP="00F40AA8">
      <w:pPr>
        <w:spacing w:afterLines="100" w:after="240"/>
        <w:jc w:val="both"/>
        <w:rPr>
          <w:rFonts w:asciiTheme="majorBidi" w:eastAsia="Times New Roman" w:hAnsiTheme="majorBidi" w:cstheme="majorBidi"/>
          <w:sz w:val="22"/>
          <w:szCs w:val="22"/>
        </w:rPr>
      </w:pPr>
      <w:r w:rsidRPr="00967BBA">
        <w:rPr>
          <w:rFonts w:asciiTheme="majorBidi" w:hAnsiTheme="majorBidi" w:cstheme="majorBidi"/>
          <w:sz w:val="22"/>
          <w:szCs w:val="22"/>
          <w:lang w:eastAsia="en-US"/>
        </w:rPr>
        <w:lastRenderedPageBreak/>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30" w:name="_Ref457293423"/>
      <w:r w:rsidR="004A2001">
        <w:rPr>
          <w:rFonts w:asciiTheme="majorBidi" w:hAnsiTheme="majorBidi" w:cstheme="majorBidi"/>
          <w:noProof/>
          <w:sz w:val="22"/>
          <w:szCs w:val="22"/>
          <w:lang w:eastAsia="en-US"/>
        </w:rPr>
        <w:t>30</w:t>
      </w:r>
      <w:bookmarkEnd w:id="30"/>
      <w:r w:rsidRPr="00967BBA">
        <w:rPr>
          <w:rFonts w:asciiTheme="majorBidi" w:hAnsiTheme="majorBidi" w:cstheme="majorBidi"/>
          <w:sz w:val="22"/>
          <w:szCs w:val="22"/>
          <w:lang w:eastAsia="en-US"/>
        </w:rPr>
        <w:fldChar w:fldCharType="end"/>
      </w:r>
      <w:r w:rsidR="003978DB" w:rsidRPr="00967BBA">
        <w:rPr>
          <w:rFonts w:asciiTheme="majorBidi" w:eastAsia="Times New Roman" w:hAnsiTheme="majorBidi" w:cstheme="majorBidi"/>
          <w:color w:val="212121"/>
          <w:sz w:val="22"/>
          <w:szCs w:val="22"/>
          <w:shd w:val="clear" w:color="auto" w:fill="FFFFFF"/>
        </w:rPr>
        <w:t xml:space="preserve">. </w:t>
      </w:r>
      <w:r w:rsidR="003978DB" w:rsidRPr="00967BBA">
        <w:rPr>
          <w:rFonts w:asciiTheme="majorBidi" w:eastAsia="Times New Roman" w:hAnsiTheme="majorBidi" w:cstheme="majorBidi"/>
          <w:color w:val="000000"/>
          <w:sz w:val="22"/>
          <w:szCs w:val="22"/>
          <w:shd w:val="clear" w:color="auto" w:fill="FFFFFF"/>
        </w:rPr>
        <w:t xml:space="preserve">Buijs, P. and Wortmann, J.C. (2014). Joint operational decision-making in collaborative transportation networks: the role of IT, </w:t>
      </w:r>
      <w:r w:rsidR="003978DB" w:rsidRPr="00967BBA">
        <w:rPr>
          <w:rFonts w:asciiTheme="majorBidi" w:eastAsia="Times New Roman" w:hAnsiTheme="majorBidi" w:cstheme="majorBidi"/>
          <w:i/>
          <w:iCs/>
          <w:color w:val="000000"/>
          <w:sz w:val="22"/>
          <w:szCs w:val="22"/>
          <w:shd w:val="clear" w:color="auto" w:fill="FFFFFF"/>
        </w:rPr>
        <w:t>Supply Chain Management</w:t>
      </w:r>
      <w:r w:rsidR="00466D67" w:rsidRPr="00967BBA">
        <w:rPr>
          <w:rFonts w:asciiTheme="majorBidi" w:eastAsia="Times New Roman" w:hAnsiTheme="majorBidi" w:cstheme="majorBidi"/>
          <w:i/>
          <w:iCs/>
          <w:color w:val="000000"/>
          <w:sz w:val="22"/>
          <w:szCs w:val="22"/>
          <w:shd w:val="clear" w:color="auto" w:fill="FFFFFF"/>
        </w:rPr>
        <w:t>: An International Journal</w:t>
      </w:r>
      <w:r w:rsidR="003978DB" w:rsidRPr="00967BBA">
        <w:rPr>
          <w:rFonts w:asciiTheme="majorBidi" w:eastAsia="Times New Roman" w:hAnsiTheme="majorBidi" w:cstheme="majorBidi"/>
          <w:color w:val="000000"/>
          <w:sz w:val="22"/>
          <w:szCs w:val="22"/>
          <w:shd w:val="clear" w:color="auto" w:fill="FFFFFF"/>
        </w:rPr>
        <w:t xml:space="preserve">, 19 (2), </w:t>
      </w:r>
      <w:r w:rsidR="00F7746C" w:rsidRPr="00967BBA">
        <w:rPr>
          <w:rFonts w:asciiTheme="majorBidi" w:eastAsia="Times New Roman" w:hAnsiTheme="majorBidi" w:cstheme="majorBidi"/>
          <w:color w:val="000000"/>
          <w:sz w:val="22"/>
          <w:szCs w:val="22"/>
          <w:shd w:val="clear" w:color="auto" w:fill="FFFFFF"/>
        </w:rPr>
        <w:t xml:space="preserve">pp. </w:t>
      </w:r>
      <w:r w:rsidR="003978DB" w:rsidRPr="00967BBA">
        <w:rPr>
          <w:rFonts w:asciiTheme="majorBidi" w:eastAsia="Times New Roman" w:hAnsiTheme="majorBidi" w:cstheme="majorBidi"/>
          <w:color w:val="000000"/>
          <w:sz w:val="22"/>
          <w:szCs w:val="22"/>
          <w:shd w:val="clear" w:color="auto" w:fill="FFFFFF"/>
        </w:rPr>
        <w:t>200-210.</w:t>
      </w:r>
    </w:p>
    <w:p w14:paraId="0A1B40C5" w14:textId="77777777" w:rsidR="003978DB" w:rsidRPr="00967BBA" w:rsidRDefault="00DA1CD6" w:rsidP="00F40AA8">
      <w:pPr>
        <w:spacing w:afterLines="100" w:after="240"/>
        <w:jc w:val="both"/>
        <w:rPr>
          <w:rFonts w:asciiTheme="majorBidi" w:eastAsia="Times New Roman" w:hAnsiTheme="majorBidi" w:cstheme="majorBidi"/>
          <w:color w:val="212121"/>
          <w:sz w:val="22"/>
          <w:szCs w:val="22"/>
          <w:shd w:val="clear" w:color="auto" w:fill="FFFFFF"/>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val="pt-PT" w:eastAsia="en-US"/>
        </w:rPr>
        <w:instrText xml:space="preserve"> SEQ Equation \* ARABIC </w:instrText>
      </w:r>
      <w:r w:rsidRPr="00967BBA">
        <w:rPr>
          <w:rFonts w:asciiTheme="majorBidi" w:hAnsiTheme="majorBidi" w:cstheme="majorBidi"/>
          <w:sz w:val="22"/>
          <w:szCs w:val="22"/>
          <w:lang w:eastAsia="en-US"/>
        </w:rPr>
        <w:fldChar w:fldCharType="separate"/>
      </w:r>
      <w:bookmarkStart w:id="31" w:name="_Ref457293446"/>
      <w:r w:rsidR="004A2001">
        <w:rPr>
          <w:rFonts w:asciiTheme="majorBidi" w:hAnsiTheme="majorBidi" w:cstheme="majorBidi"/>
          <w:noProof/>
          <w:sz w:val="22"/>
          <w:szCs w:val="22"/>
          <w:lang w:val="pt-PT" w:eastAsia="en-US"/>
        </w:rPr>
        <w:t>31</w:t>
      </w:r>
      <w:bookmarkEnd w:id="31"/>
      <w:r w:rsidRPr="00967BBA">
        <w:rPr>
          <w:rFonts w:asciiTheme="majorBidi" w:hAnsiTheme="majorBidi" w:cstheme="majorBidi"/>
          <w:sz w:val="22"/>
          <w:szCs w:val="22"/>
          <w:lang w:eastAsia="en-US"/>
        </w:rPr>
        <w:fldChar w:fldCharType="end"/>
      </w:r>
      <w:r w:rsidR="003978DB" w:rsidRPr="00967BBA">
        <w:rPr>
          <w:rFonts w:asciiTheme="majorBidi" w:eastAsia="Times New Roman" w:hAnsiTheme="majorBidi" w:cstheme="majorBidi"/>
          <w:color w:val="212121"/>
          <w:sz w:val="22"/>
          <w:szCs w:val="22"/>
          <w:shd w:val="clear" w:color="auto" w:fill="FFFFFF"/>
          <w:lang w:val="pt-PT"/>
        </w:rPr>
        <w:t xml:space="preserve">. </w:t>
      </w:r>
      <w:r w:rsidR="003978DB" w:rsidRPr="00967BBA">
        <w:rPr>
          <w:rFonts w:asciiTheme="majorBidi" w:hAnsiTheme="majorBidi" w:cstheme="majorBidi"/>
          <w:color w:val="252525"/>
          <w:sz w:val="22"/>
          <w:szCs w:val="22"/>
          <w:lang w:val="pt-PT"/>
        </w:rPr>
        <w:t>Hernandez, S., Peeta, S.</w:t>
      </w:r>
      <w:r w:rsidR="00262CFC" w:rsidRPr="00967BBA">
        <w:rPr>
          <w:rFonts w:asciiTheme="majorBidi" w:hAnsiTheme="majorBidi" w:cstheme="majorBidi"/>
          <w:color w:val="252525"/>
          <w:sz w:val="22"/>
          <w:szCs w:val="22"/>
          <w:lang w:val="pt-PT"/>
        </w:rPr>
        <w:t xml:space="preserve"> and</w:t>
      </w:r>
      <w:r w:rsidR="003978DB" w:rsidRPr="00967BBA">
        <w:rPr>
          <w:rFonts w:asciiTheme="majorBidi" w:hAnsiTheme="majorBidi" w:cstheme="majorBidi"/>
          <w:color w:val="252525"/>
          <w:sz w:val="22"/>
          <w:szCs w:val="22"/>
          <w:lang w:val="pt-PT"/>
        </w:rPr>
        <w:t xml:space="preserve"> Kalafatas, G., 2011. </w:t>
      </w:r>
      <w:r w:rsidR="003978DB" w:rsidRPr="00967BBA">
        <w:rPr>
          <w:rFonts w:asciiTheme="majorBidi" w:hAnsiTheme="majorBidi" w:cstheme="majorBidi"/>
          <w:color w:val="252525"/>
          <w:sz w:val="22"/>
          <w:szCs w:val="22"/>
          <w:lang w:val="en"/>
        </w:rPr>
        <w:t xml:space="preserve">A Less-Than-Truckload Carrier Collaboration Planning Problem under Dynamic Capacities. </w:t>
      </w:r>
      <w:r w:rsidR="003978DB" w:rsidRPr="00967BBA">
        <w:rPr>
          <w:rFonts w:asciiTheme="majorBidi" w:hAnsiTheme="majorBidi" w:cstheme="majorBidi"/>
          <w:i/>
          <w:iCs/>
          <w:color w:val="252525"/>
          <w:sz w:val="22"/>
          <w:szCs w:val="22"/>
          <w:lang w:val="en"/>
        </w:rPr>
        <w:t>Transportation Research Part E: Logistics and Transportation Review</w:t>
      </w:r>
      <w:r w:rsidR="003978DB" w:rsidRPr="00967BBA">
        <w:rPr>
          <w:rFonts w:asciiTheme="majorBidi" w:hAnsiTheme="majorBidi" w:cstheme="majorBidi"/>
          <w:color w:val="252525"/>
          <w:sz w:val="22"/>
          <w:szCs w:val="22"/>
          <w:lang w:val="en"/>
        </w:rPr>
        <w:t xml:space="preserve">, 47(6), </w:t>
      </w:r>
      <w:r w:rsidR="00F7746C" w:rsidRPr="00967BBA">
        <w:rPr>
          <w:rFonts w:asciiTheme="majorBidi" w:hAnsiTheme="majorBidi" w:cstheme="majorBidi"/>
          <w:color w:val="252525"/>
          <w:sz w:val="22"/>
          <w:szCs w:val="22"/>
          <w:lang w:val="en"/>
        </w:rPr>
        <w:t xml:space="preserve">pp. </w:t>
      </w:r>
      <w:r w:rsidR="003978DB" w:rsidRPr="00967BBA">
        <w:rPr>
          <w:rFonts w:asciiTheme="majorBidi" w:hAnsiTheme="majorBidi" w:cstheme="majorBidi"/>
          <w:color w:val="252525"/>
          <w:sz w:val="22"/>
          <w:szCs w:val="22"/>
          <w:lang w:val="en"/>
        </w:rPr>
        <w:t>933-946.</w:t>
      </w:r>
    </w:p>
    <w:p w14:paraId="0B63ADF7" w14:textId="156DCBBF" w:rsidR="00AF62AB" w:rsidRPr="00967BBA" w:rsidRDefault="00DA1CD6" w:rsidP="00F40AA8">
      <w:pPr>
        <w:spacing w:afterLines="100" w:after="240"/>
        <w:jc w:val="both"/>
        <w:rPr>
          <w:rFonts w:asciiTheme="majorBidi" w:eastAsia="Times New Roman"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32" w:name="_Ref457293481"/>
      <w:r w:rsidR="004A2001">
        <w:rPr>
          <w:rFonts w:asciiTheme="majorBidi" w:hAnsiTheme="majorBidi" w:cstheme="majorBidi"/>
          <w:noProof/>
          <w:sz w:val="22"/>
          <w:szCs w:val="22"/>
          <w:lang w:eastAsia="en-US"/>
        </w:rPr>
        <w:t>32</w:t>
      </w:r>
      <w:bookmarkEnd w:id="32"/>
      <w:r w:rsidRPr="00967BBA">
        <w:rPr>
          <w:rFonts w:asciiTheme="majorBidi" w:hAnsiTheme="majorBidi" w:cstheme="majorBidi"/>
          <w:sz w:val="22"/>
          <w:szCs w:val="22"/>
          <w:lang w:eastAsia="en-US"/>
        </w:rPr>
        <w:fldChar w:fldCharType="end"/>
      </w:r>
      <w:r w:rsidR="000E2252" w:rsidRPr="00967BBA">
        <w:rPr>
          <w:rFonts w:asciiTheme="majorBidi" w:eastAsia="Times New Roman" w:hAnsiTheme="majorBidi" w:cstheme="majorBidi"/>
          <w:color w:val="212121"/>
          <w:sz w:val="22"/>
          <w:szCs w:val="22"/>
          <w:shd w:val="clear" w:color="auto" w:fill="FFFFFF"/>
        </w:rPr>
        <w:t xml:space="preserve">. </w:t>
      </w:r>
      <w:r w:rsidR="00AF62AB" w:rsidRPr="00967BBA">
        <w:rPr>
          <w:rFonts w:asciiTheme="majorBidi" w:eastAsia="Times New Roman" w:hAnsiTheme="majorBidi" w:cstheme="majorBidi"/>
          <w:color w:val="000000"/>
          <w:sz w:val="22"/>
          <w:szCs w:val="22"/>
          <w:shd w:val="clear" w:color="auto" w:fill="FFFFFF"/>
        </w:rPr>
        <w:t xml:space="preserve">Buijs, P., </w:t>
      </w:r>
      <w:r w:rsidR="00F7746C" w:rsidRPr="00967BBA">
        <w:rPr>
          <w:rFonts w:asciiTheme="majorBidi" w:eastAsia="Times New Roman" w:hAnsiTheme="majorBidi" w:cstheme="majorBidi"/>
          <w:color w:val="000000"/>
          <w:sz w:val="22"/>
          <w:szCs w:val="22"/>
          <w:shd w:val="clear" w:color="auto" w:fill="FFFFFF"/>
        </w:rPr>
        <w:t>Alvarez,</w:t>
      </w:r>
      <w:r w:rsidR="00967BBA" w:rsidRPr="00967BBA">
        <w:rPr>
          <w:rFonts w:asciiTheme="majorBidi" w:eastAsia="Times New Roman" w:hAnsiTheme="majorBidi" w:cstheme="majorBidi"/>
          <w:color w:val="000000"/>
          <w:sz w:val="22"/>
          <w:szCs w:val="22"/>
          <w:shd w:val="clear" w:color="auto" w:fill="FFFFFF"/>
        </w:rPr>
        <w:t xml:space="preserve"> </w:t>
      </w:r>
      <w:r w:rsidR="00F7746C" w:rsidRPr="00967BBA">
        <w:rPr>
          <w:rFonts w:asciiTheme="majorBidi" w:eastAsia="Times New Roman" w:hAnsiTheme="majorBidi" w:cstheme="majorBidi"/>
          <w:color w:val="000000"/>
          <w:sz w:val="22"/>
          <w:szCs w:val="22"/>
          <w:shd w:val="clear" w:color="auto" w:fill="FFFFFF"/>
        </w:rPr>
        <w:t xml:space="preserve">J.A.L., Veenstra, M. and  Roodbergen, K.J. </w:t>
      </w:r>
      <w:r w:rsidR="00AF62AB" w:rsidRPr="00967BBA">
        <w:rPr>
          <w:rFonts w:asciiTheme="majorBidi" w:eastAsia="Times New Roman" w:hAnsiTheme="majorBidi" w:cstheme="majorBidi"/>
          <w:color w:val="000000"/>
          <w:sz w:val="22"/>
          <w:szCs w:val="22"/>
          <w:shd w:val="clear" w:color="auto" w:fill="FFFFFF"/>
        </w:rPr>
        <w:t>(2016)</w:t>
      </w:r>
      <w:r w:rsidR="00F7746C" w:rsidRPr="00967BBA">
        <w:rPr>
          <w:rFonts w:asciiTheme="majorBidi" w:eastAsia="Times New Roman" w:hAnsiTheme="majorBidi" w:cstheme="majorBidi"/>
          <w:color w:val="000000"/>
          <w:sz w:val="22"/>
          <w:szCs w:val="22"/>
          <w:shd w:val="clear" w:color="auto" w:fill="FFFFFF"/>
        </w:rPr>
        <w:t>.</w:t>
      </w:r>
      <w:r w:rsidR="00AF62AB" w:rsidRPr="00967BBA">
        <w:rPr>
          <w:rFonts w:asciiTheme="majorBidi" w:eastAsia="Times New Roman" w:hAnsiTheme="majorBidi" w:cstheme="majorBidi"/>
          <w:color w:val="000000"/>
          <w:sz w:val="22"/>
          <w:szCs w:val="22"/>
          <w:shd w:val="clear" w:color="auto" w:fill="FFFFFF"/>
        </w:rPr>
        <w:t xml:space="preserve"> Improved collaborative transport planning at Dutch Logistics Service Provider Fritom, </w:t>
      </w:r>
      <w:r w:rsidR="00AF62AB" w:rsidRPr="00967BBA">
        <w:rPr>
          <w:rFonts w:asciiTheme="majorBidi" w:eastAsia="Times New Roman" w:hAnsiTheme="majorBidi" w:cstheme="majorBidi"/>
          <w:i/>
          <w:iCs/>
          <w:color w:val="000000"/>
          <w:sz w:val="22"/>
          <w:szCs w:val="22"/>
          <w:shd w:val="clear" w:color="auto" w:fill="FFFFFF"/>
        </w:rPr>
        <w:t>Interfaces</w:t>
      </w:r>
      <w:r w:rsidR="00AF62AB" w:rsidRPr="00967BBA">
        <w:rPr>
          <w:rFonts w:asciiTheme="majorBidi" w:eastAsia="Times New Roman" w:hAnsiTheme="majorBidi" w:cstheme="majorBidi"/>
          <w:color w:val="000000"/>
          <w:sz w:val="22"/>
          <w:szCs w:val="22"/>
          <w:shd w:val="clear" w:color="auto" w:fill="FFFFFF"/>
        </w:rPr>
        <w:t>, 46 (2), pp.119-132.</w:t>
      </w:r>
    </w:p>
    <w:p w14:paraId="0A15929C" w14:textId="77777777" w:rsidR="00F7746C" w:rsidRPr="00967BBA" w:rsidRDefault="00DA1CD6" w:rsidP="00F40AA8">
      <w:pPr>
        <w:spacing w:afterLines="100" w:after="240"/>
        <w:jc w:val="both"/>
        <w:rPr>
          <w:rFonts w:asciiTheme="majorBidi" w:eastAsia="Times New Roman" w:hAnsiTheme="majorBidi" w:cstheme="majorBidi"/>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33" w:name="_Ref457293489"/>
      <w:r w:rsidR="004A2001">
        <w:rPr>
          <w:rFonts w:asciiTheme="majorBidi" w:hAnsiTheme="majorBidi" w:cstheme="majorBidi"/>
          <w:noProof/>
          <w:sz w:val="22"/>
          <w:szCs w:val="22"/>
          <w:lang w:eastAsia="en-US"/>
        </w:rPr>
        <w:t>33</w:t>
      </w:r>
      <w:bookmarkEnd w:id="33"/>
      <w:r w:rsidRPr="00967BBA">
        <w:rPr>
          <w:rFonts w:asciiTheme="majorBidi" w:hAnsiTheme="majorBidi" w:cstheme="majorBidi"/>
          <w:sz w:val="22"/>
          <w:szCs w:val="22"/>
          <w:lang w:eastAsia="en-US"/>
        </w:rPr>
        <w:fldChar w:fldCharType="end"/>
      </w:r>
      <w:r w:rsidR="00F7746C" w:rsidRPr="00967BBA">
        <w:rPr>
          <w:rFonts w:asciiTheme="majorBidi" w:eastAsia="Times New Roman" w:hAnsiTheme="majorBidi" w:cstheme="majorBidi"/>
          <w:color w:val="000000"/>
          <w:sz w:val="22"/>
          <w:szCs w:val="22"/>
          <w:shd w:val="clear" w:color="auto" w:fill="FFFFFF"/>
        </w:rPr>
        <w:t xml:space="preserve">. Handoko, S.D. and Lau, H.C. (2016). Enabling carrier collaboration via order sharing double auction: a Singapore urban logistics perspective, </w:t>
      </w:r>
      <w:r w:rsidR="00F7746C" w:rsidRPr="00967BBA">
        <w:rPr>
          <w:rFonts w:asciiTheme="majorBidi" w:eastAsia="Times New Roman" w:hAnsiTheme="majorBidi" w:cstheme="majorBidi"/>
          <w:i/>
          <w:iCs/>
          <w:color w:val="000000"/>
          <w:sz w:val="22"/>
          <w:szCs w:val="22"/>
          <w:shd w:val="clear" w:color="auto" w:fill="FFFFFF"/>
        </w:rPr>
        <w:t>Transportation Research Procedia</w:t>
      </w:r>
      <w:r w:rsidR="00F7746C" w:rsidRPr="00967BBA">
        <w:rPr>
          <w:rFonts w:asciiTheme="majorBidi" w:eastAsia="Times New Roman" w:hAnsiTheme="majorBidi" w:cstheme="majorBidi"/>
          <w:color w:val="000000"/>
          <w:sz w:val="22"/>
          <w:szCs w:val="22"/>
          <w:shd w:val="clear" w:color="auto" w:fill="FFFFFF"/>
        </w:rPr>
        <w:t>, 12, pp.777-786.</w:t>
      </w:r>
    </w:p>
    <w:p w14:paraId="78A60EC9" w14:textId="42410A59" w:rsidR="00F7746C" w:rsidRPr="00967BBA" w:rsidRDefault="00DA1CD6" w:rsidP="00967BBA">
      <w:pPr>
        <w:pStyle w:val="Paragraph"/>
        <w:spacing w:afterLines="100" w:after="240"/>
        <w:rPr>
          <w:rFonts w:asciiTheme="majorBidi" w:hAnsiTheme="majorBidi" w:cstheme="majorBidi"/>
          <w:color w:val="000000"/>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val="de-DE" w:eastAsia="en-US"/>
        </w:rPr>
        <w:instrText xml:space="preserve"> SEQ Equation \* ARABIC </w:instrText>
      </w:r>
      <w:r w:rsidRPr="00967BBA">
        <w:rPr>
          <w:rFonts w:asciiTheme="majorBidi" w:hAnsiTheme="majorBidi" w:cstheme="majorBidi"/>
          <w:sz w:val="22"/>
          <w:szCs w:val="22"/>
          <w:lang w:eastAsia="en-US"/>
        </w:rPr>
        <w:fldChar w:fldCharType="separate"/>
      </w:r>
      <w:bookmarkStart w:id="34" w:name="_Ref457293500"/>
      <w:r w:rsidR="004A2001">
        <w:rPr>
          <w:rFonts w:asciiTheme="majorBidi" w:hAnsiTheme="majorBidi" w:cstheme="majorBidi"/>
          <w:noProof/>
          <w:sz w:val="22"/>
          <w:szCs w:val="22"/>
          <w:lang w:val="de-DE" w:eastAsia="en-US"/>
        </w:rPr>
        <w:t>34</w:t>
      </w:r>
      <w:bookmarkEnd w:id="34"/>
      <w:r w:rsidRPr="00967BBA">
        <w:rPr>
          <w:rFonts w:asciiTheme="majorBidi" w:hAnsiTheme="majorBidi" w:cstheme="majorBidi"/>
          <w:sz w:val="22"/>
          <w:szCs w:val="22"/>
          <w:lang w:eastAsia="en-US"/>
        </w:rPr>
        <w:fldChar w:fldCharType="end"/>
      </w:r>
      <w:r w:rsidR="00F7746C" w:rsidRPr="00967BBA">
        <w:rPr>
          <w:rFonts w:asciiTheme="majorBidi" w:eastAsia="Times New Roman" w:hAnsiTheme="majorBidi" w:cstheme="majorBidi"/>
          <w:color w:val="000000"/>
          <w:sz w:val="22"/>
          <w:szCs w:val="22"/>
          <w:shd w:val="clear" w:color="auto" w:fill="FFFFFF"/>
          <w:lang w:val="de-DE"/>
        </w:rPr>
        <w:t xml:space="preserve">. </w:t>
      </w:r>
      <w:r w:rsidR="00F7746C" w:rsidRPr="00967BBA">
        <w:rPr>
          <w:rFonts w:asciiTheme="majorBidi" w:hAnsiTheme="majorBidi" w:cstheme="majorBidi"/>
          <w:color w:val="000000"/>
          <w:sz w:val="22"/>
          <w:szCs w:val="22"/>
          <w:lang w:val="de-DE"/>
        </w:rPr>
        <w:t xml:space="preserve">Laporte, G., Nickel, S. and da Gama, F. S. (2015). </w:t>
      </w:r>
      <w:r w:rsidR="00F7746C" w:rsidRPr="00967BBA">
        <w:rPr>
          <w:rFonts w:asciiTheme="majorBidi" w:hAnsiTheme="majorBidi" w:cstheme="majorBidi"/>
          <w:i/>
          <w:iCs/>
          <w:color w:val="000000"/>
          <w:sz w:val="22"/>
          <w:szCs w:val="22"/>
        </w:rPr>
        <w:t>Location Science</w:t>
      </w:r>
      <w:r w:rsidR="00F7746C" w:rsidRPr="00967BBA">
        <w:rPr>
          <w:rFonts w:asciiTheme="majorBidi" w:hAnsiTheme="majorBidi" w:cstheme="majorBidi"/>
          <w:color w:val="000000"/>
          <w:sz w:val="22"/>
          <w:szCs w:val="22"/>
        </w:rPr>
        <w:t>. Berlin: Springer.</w:t>
      </w:r>
    </w:p>
    <w:p w14:paraId="159223FE" w14:textId="77777777" w:rsidR="00F7746C" w:rsidRPr="00967BBA" w:rsidRDefault="00DA1CD6" w:rsidP="00F40AA8">
      <w:pPr>
        <w:pStyle w:val="Paragraph"/>
        <w:spacing w:afterLines="100" w:after="240"/>
        <w:rPr>
          <w:rFonts w:asciiTheme="majorBidi" w:hAnsiTheme="majorBidi" w:cstheme="majorBidi"/>
          <w:color w:val="000000"/>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35" w:name="_Ref457293511"/>
      <w:r w:rsidR="004A2001">
        <w:rPr>
          <w:rFonts w:asciiTheme="majorBidi" w:hAnsiTheme="majorBidi" w:cstheme="majorBidi"/>
          <w:noProof/>
          <w:sz w:val="22"/>
          <w:szCs w:val="22"/>
          <w:lang w:eastAsia="en-US"/>
        </w:rPr>
        <w:t>35</w:t>
      </w:r>
      <w:bookmarkEnd w:id="35"/>
      <w:r w:rsidRPr="00967BBA">
        <w:rPr>
          <w:rFonts w:asciiTheme="majorBidi" w:hAnsiTheme="majorBidi" w:cstheme="majorBidi"/>
          <w:sz w:val="22"/>
          <w:szCs w:val="22"/>
          <w:lang w:eastAsia="en-US"/>
        </w:rPr>
        <w:fldChar w:fldCharType="end"/>
      </w:r>
      <w:r w:rsidR="00F7746C" w:rsidRPr="00967BBA">
        <w:rPr>
          <w:rFonts w:asciiTheme="majorBidi" w:hAnsiTheme="majorBidi" w:cstheme="majorBidi"/>
          <w:color w:val="000000"/>
          <w:sz w:val="22"/>
          <w:szCs w:val="22"/>
        </w:rPr>
        <w:t xml:space="preserve">. Magnanti, T.L. and Wong, R. (1984). Network design and transportation planning: models and algorithms. </w:t>
      </w:r>
      <w:r w:rsidR="00F7746C" w:rsidRPr="00967BBA">
        <w:rPr>
          <w:rFonts w:asciiTheme="majorBidi" w:hAnsiTheme="majorBidi" w:cstheme="majorBidi"/>
          <w:i/>
          <w:iCs/>
          <w:color w:val="000000"/>
          <w:sz w:val="22"/>
          <w:szCs w:val="22"/>
        </w:rPr>
        <w:t>Transportation Science</w:t>
      </w:r>
      <w:r w:rsidR="00F7746C" w:rsidRPr="00967BBA">
        <w:rPr>
          <w:rFonts w:asciiTheme="majorBidi" w:hAnsiTheme="majorBidi" w:cstheme="majorBidi"/>
          <w:color w:val="000000"/>
          <w:sz w:val="22"/>
          <w:szCs w:val="22"/>
        </w:rPr>
        <w:t>, 1, pp. 1–55.</w:t>
      </w:r>
    </w:p>
    <w:p w14:paraId="227B7B33" w14:textId="77777777" w:rsidR="00F7746C" w:rsidRPr="00967BBA" w:rsidRDefault="00DA1CD6" w:rsidP="00F40AA8">
      <w:pPr>
        <w:pStyle w:val="Paragraph"/>
        <w:spacing w:afterLines="100" w:after="240"/>
        <w:rPr>
          <w:rFonts w:asciiTheme="majorBidi" w:hAnsiTheme="majorBidi" w:cstheme="majorBidi"/>
          <w:color w:val="000000"/>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val="it-IT" w:eastAsia="en-US"/>
        </w:rPr>
        <w:instrText xml:space="preserve"> SEQ Equation \* ARABIC </w:instrText>
      </w:r>
      <w:r w:rsidRPr="00967BBA">
        <w:rPr>
          <w:rFonts w:asciiTheme="majorBidi" w:hAnsiTheme="majorBidi" w:cstheme="majorBidi"/>
          <w:sz w:val="22"/>
          <w:szCs w:val="22"/>
          <w:lang w:eastAsia="en-US"/>
        </w:rPr>
        <w:fldChar w:fldCharType="separate"/>
      </w:r>
      <w:bookmarkStart w:id="36" w:name="_Ref457293518"/>
      <w:r w:rsidR="004A2001">
        <w:rPr>
          <w:rFonts w:asciiTheme="majorBidi" w:hAnsiTheme="majorBidi" w:cstheme="majorBidi"/>
          <w:noProof/>
          <w:sz w:val="22"/>
          <w:szCs w:val="22"/>
          <w:lang w:val="it-IT" w:eastAsia="en-US"/>
        </w:rPr>
        <w:t>36</w:t>
      </w:r>
      <w:bookmarkEnd w:id="36"/>
      <w:r w:rsidRPr="00967BBA">
        <w:rPr>
          <w:rFonts w:asciiTheme="majorBidi" w:hAnsiTheme="majorBidi" w:cstheme="majorBidi"/>
          <w:sz w:val="22"/>
          <w:szCs w:val="22"/>
          <w:lang w:eastAsia="en-US"/>
        </w:rPr>
        <w:fldChar w:fldCharType="end"/>
      </w:r>
      <w:r w:rsidR="00F7746C" w:rsidRPr="00967BBA">
        <w:rPr>
          <w:rFonts w:asciiTheme="majorBidi" w:eastAsia="Times New Roman" w:hAnsiTheme="majorBidi" w:cstheme="majorBidi"/>
          <w:color w:val="000000"/>
          <w:sz w:val="22"/>
          <w:szCs w:val="22"/>
          <w:shd w:val="clear" w:color="auto" w:fill="FFFFFF"/>
          <w:lang w:val="it-IT"/>
        </w:rPr>
        <w:t xml:space="preserve">. </w:t>
      </w:r>
      <w:r w:rsidR="00F7746C" w:rsidRPr="00967BBA">
        <w:rPr>
          <w:rFonts w:asciiTheme="majorBidi" w:hAnsiTheme="majorBidi" w:cstheme="majorBidi"/>
          <w:color w:val="000000"/>
          <w:sz w:val="22"/>
          <w:szCs w:val="22"/>
          <w:lang w:val="it-IT"/>
        </w:rPr>
        <w:t>Crainic, T. G., Ricciardi, N.</w:t>
      </w:r>
      <w:r w:rsidR="00B069E1" w:rsidRPr="00967BBA">
        <w:rPr>
          <w:rFonts w:asciiTheme="majorBidi" w:hAnsiTheme="majorBidi" w:cstheme="majorBidi"/>
          <w:color w:val="000000"/>
          <w:sz w:val="22"/>
          <w:szCs w:val="22"/>
          <w:lang w:val="it-IT"/>
        </w:rPr>
        <w:t xml:space="preserve"> and</w:t>
      </w:r>
      <w:r w:rsidR="00F7746C" w:rsidRPr="00967BBA">
        <w:rPr>
          <w:rFonts w:asciiTheme="majorBidi" w:hAnsiTheme="majorBidi" w:cstheme="majorBidi"/>
          <w:color w:val="000000"/>
          <w:sz w:val="22"/>
          <w:szCs w:val="22"/>
          <w:lang w:val="it-IT"/>
        </w:rPr>
        <w:t xml:space="preserve"> Storchi, G. (2009). </w:t>
      </w:r>
      <w:r w:rsidR="00F7746C" w:rsidRPr="00967BBA">
        <w:rPr>
          <w:rFonts w:asciiTheme="majorBidi" w:hAnsiTheme="majorBidi" w:cstheme="majorBidi"/>
          <w:color w:val="000000"/>
          <w:sz w:val="22"/>
          <w:szCs w:val="22"/>
        </w:rPr>
        <w:t xml:space="preserve">Models for evaluating and planning city logistics systems. </w:t>
      </w:r>
      <w:r w:rsidR="00F7746C" w:rsidRPr="00967BBA">
        <w:rPr>
          <w:rFonts w:asciiTheme="majorBidi" w:hAnsiTheme="majorBidi" w:cstheme="majorBidi"/>
          <w:i/>
          <w:iCs/>
          <w:color w:val="000000"/>
          <w:sz w:val="22"/>
          <w:szCs w:val="22"/>
        </w:rPr>
        <w:t>Transportation Science</w:t>
      </w:r>
      <w:r w:rsidR="00F7746C" w:rsidRPr="00967BBA">
        <w:rPr>
          <w:rFonts w:asciiTheme="majorBidi" w:hAnsiTheme="majorBidi" w:cstheme="majorBidi"/>
          <w:color w:val="000000"/>
          <w:sz w:val="22"/>
          <w:szCs w:val="22"/>
        </w:rPr>
        <w:t>, 43(4), pp. 432–454.</w:t>
      </w:r>
    </w:p>
    <w:p w14:paraId="763228A5" w14:textId="49C36868" w:rsidR="00F7746C" w:rsidRPr="00967BBA" w:rsidRDefault="00DA1CD6" w:rsidP="00F40AA8">
      <w:pPr>
        <w:pStyle w:val="Paragraph"/>
        <w:spacing w:afterLines="100" w:after="240"/>
        <w:rPr>
          <w:rFonts w:asciiTheme="majorBidi" w:hAnsiTheme="majorBidi" w:cstheme="majorBidi"/>
          <w:color w:val="000000"/>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37" w:name="_Ref457293521"/>
      <w:r w:rsidR="004A2001">
        <w:rPr>
          <w:rFonts w:asciiTheme="majorBidi" w:hAnsiTheme="majorBidi" w:cstheme="majorBidi"/>
          <w:noProof/>
          <w:sz w:val="22"/>
          <w:szCs w:val="22"/>
          <w:lang w:eastAsia="en-US"/>
        </w:rPr>
        <w:t>37</w:t>
      </w:r>
      <w:bookmarkEnd w:id="37"/>
      <w:r w:rsidRPr="00967BBA">
        <w:rPr>
          <w:rFonts w:asciiTheme="majorBidi" w:hAnsiTheme="majorBidi" w:cstheme="majorBidi"/>
          <w:sz w:val="22"/>
          <w:szCs w:val="22"/>
          <w:lang w:eastAsia="en-US"/>
        </w:rPr>
        <w:fldChar w:fldCharType="end"/>
      </w:r>
      <w:r w:rsidR="00F7746C" w:rsidRPr="00967BBA">
        <w:rPr>
          <w:rFonts w:asciiTheme="majorBidi" w:hAnsiTheme="majorBidi" w:cstheme="majorBidi"/>
          <w:color w:val="000000"/>
          <w:sz w:val="22"/>
          <w:szCs w:val="22"/>
        </w:rPr>
        <w:t xml:space="preserve">. Crainic, T. G., and Sgalambro, A. (2014). Service network design models for two-tier city logistics. </w:t>
      </w:r>
      <w:r w:rsidR="002135CD" w:rsidRPr="00967BBA">
        <w:rPr>
          <w:rFonts w:asciiTheme="majorBidi" w:hAnsiTheme="majorBidi" w:cstheme="majorBidi"/>
          <w:i/>
          <w:iCs/>
          <w:color w:val="000000"/>
          <w:sz w:val="22"/>
          <w:szCs w:val="22"/>
        </w:rPr>
        <w:t>Optimisation</w:t>
      </w:r>
      <w:r w:rsidR="00F7746C" w:rsidRPr="00967BBA">
        <w:rPr>
          <w:rFonts w:asciiTheme="majorBidi" w:hAnsiTheme="majorBidi" w:cstheme="majorBidi"/>
          <w:i/>
          <w:iCs/>
          <w:color w:val="000000"/>
          <w:sz w:val="22"/>
          <w:szCs w:val="22"/>
        </w:rPr>
        <w:t xml:space="preserve"> Letters</w:t>
      </w:r>
      <w:r w:rsidR="00F7746C" w:rsidRPr="00967BBA">
        <w:rPr>
          <w:rFonts w:asciiTheme="majorBidi" w:hAnsiTheme="majorBidi" w:cstheme="majorBidi"/>
          <w:color w:val="000000"/>
          <w:sz w:val="22"/>
          <w:szCs w:val="22"/>
        </w:rPr>
        <w:t>, 8(4), pp. 1375–1387.</w:t>
      </w:r>
    </w:p>
    <w:p w14:paraId="7D4E28F7" w14:textId="77777777" w:rsidR="00852B09" w:rsidRPr="00967BBA" w:rsidRDefault="00DA1CD6" w:rsidP="00F40AA8">
      <w:pPr>
        <w:pStyle w:val="Paragraph"/>
        <w:spacing w:afterLines="100" w:after="240"/>
        <w:rPr>
          <w:rFonts w:asciiTheme="majorBidi" w:hAnsiTheme="majorBidi" w:cstheme="majorBidi"/>
          <w:color w:val="000000"/>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38" w:name="_Ref457293564"/>
      <w:r w:rsidR="004A2001">
        <w:rPr>
          <w:rFonts w:asciiTheme="majorBidi" w:hAnsiTheme="majorBidi" w:cstheme="majorBidi"/>
          <w:noProof/>
          <w:sz w:val="22"/>
          <w:szCs w:val="22"/>
          <w:lang w:eastAsia="en-US"/>
        </w:rPr>
        <w:t>38</w:t>
      </w:r>
      <w:bookmarkEnd w:id="38"/>
      <w:r w:rsidRPr="00967BBA">
        <w:rPr>
          <w:rFonts w:asciiTheme="majorBidi" w:hAnsiTheme="majorBidi" w:cstheme="majorBidi"/>
          <w:sz w:val="22"/>
          <w:szCs w:val="22"/>
          <w:lang w:eastAsia="en-US"/>
        </w:rPr>
        <w:fldChar w:fldCharType="end"/>
      </w:r>
      <w:r w:rsidR="00852B09" w:rsidRPr="00967BBA">
        <w:rPr>
          <w:rFonts w:asciiTheme="majorBidi" w:eastAsia="Times New Roman" w:hAnsiTheme="majorBidi" w:cstheme="majorBidi"/>
          <w:color w:val="000000"/>
          <w:sz w:val="22"/>
          <w:szCs w:val="22"/>
          <w:shd w:val="clear" w:color="auto" w:fill="FFFFFF"/>
        </w:rPr>
        <w:t xml:space="preserve">. </w:t>
      </w:r>
      <w:r w:rsidR="00852B09" w:rsidRPr="00967BBA">
        <w:rPr>
          <w:rFonts w:asciiTheme="majorBidi" w:hAnsiTheme="majorBidi" w:cstheme="majorBidi"/>
          <w:color w:val="000000"/>
          <w:sz w:val="22"/>
          <w:szCs w:val="22"/>
        </w:rPr>
        <w:t xml:space="preserve">Toth, P.  and Vigo, D. (Eds.). (2014). </w:t>
      </w:r>
      <w:r w:rsidR="00852B09" w:rsidRPr="00967BBA">
        <w:rPr>
          <w:rFonts w:asciiTheme="majorBidi" w:hAnsiTheme="majorBidi" w:cstheme="majorBidi"/>
          <w:i/>
          <w:iCs/>
          <w:color w:val="000000"/>
          <w:sz w:val="22"/>
          <w:szCs w:val="22"/>
        </w:rPr>
        <w:t xml:space="preserve">Vehicle Routing: Problems, Methods, and Applications. </w:t>
      </w:r>
      <w:r w:rsidR="00852B09" w:rsidRPr="00967BBA">
        <w:rPr>
          <w:rFonts w:asciiTheme="majorBidi" w:hAnsiTheme="majorBidi" w:cstheme="majorBidi"/>
          <w:color w:val="000000"/>
          <w:sz w:val="22"/>
          <w:szCs w:val="22"/>
        </w:rPr>
        <w:t>Vol. 18, Siam.</w:t>
      </w:r>
    </w:p>
    <w:p w14:paraId="3A8682A4" w14:textId="77777777" w:rsidR="000751BB" w:rsidRPr="00967BBA" w:rsidRDefault="00DA1CD6" w:rsidP="00F40AA8">
      <w:pPr>
        <w:pStyle w:val="Paragraph"/>
        <w:spacing w:afterLines="100" w:after="240"/>
        <w:rPr>
          <w:rFonts w:asciiTheme="majorBidi" w:hAnsiTheme="majorBidi" w:cstheme="majorBidi"/>
          <w:color w:val="000000"/>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39" w:name="_Ref457293591"/>
      <w:r w:rsidR="004A2001">
        <w:rPr>
          <w:rFonts w:asciiTheme="majorBidi" w:hAnsiTheme="majorBidi" w:cstheme="majorBidi"/>
          <w:noProof/>
          <w:sz w:val="22"/>
          <w:szCs w:val="22"/>
          <w:lang w:eastAsia="en-US"/>
        </w:rPr>
        <w:t>39</w:t>
      </w:r>
      <w:bookmarkEnd w:id="39"/>
      <w:r w:rsidRPr="00967BBA">
        <w:rPr>
          <w:rFonts w:asciiTheme="majorBidi" w:hAnsiTheme="majorBidi" w:cstheme="majorBidi"/>
          <w:sz w:val="22"/>
          <w:szCs w:val="22"/>
          <w:lang w:eastAsia="en-US"/>
        </w:rPr>
        <w:fldChar w:fldCharType="end"/>
      </w:r>
      <w:r w:rsidR="000751BB" w:rsidRPr="00967BBA">
        <w:rPr>
          <w:rFonts w:asciiTheme="majorBidi" w:eastAsia="Times New Roman" w:hAnsiTheme="majorBidi" w:cstheme="majorBidi"/>
          <w:color w:val="000000"/>
          <w:sz w:val="22"/>
          <w:szCs w:val="22"/>
          <w:shd w:val="clear" w:color="auto" w:fill="FFFFFF"/>
        </w:rPr>
        <w:t xml:space="preserve">. </w:t>
      </w:r>
      <w:r w:rsidR="000751BB" w:rsidRPr="00967BBA">
        <w:rPr>
          <w:rFonts w:asciiTheme="majorBidi" w:hAnsiTheme="majorBidi" w:cstheme="majorBidi"/>
          <w:color w:val="000000"/>
          <w:sz w:val="22"/>
          <w:szCs w:val="22"/>
        </w:rPr>
        <w:t xml:space="preserve">Pillac, V., Gendreau, M., Guéret, C. and Medaglia, A. L. (2013). A review of dynamic vehicle routing problems. </w:t>
      </w:r>
      <w:r w:rsidR="000751BB" w:rsidRPr="00967BBA">
        <w:rPr>
          <w:rFonts w:asciiTheme="majorBidi" w:hAnsiTheme="majorBidi" w:cstheme="majorBidi"/>
          <w:i/>
          <w:iCs/>
          <w:color w:val="000000"/>
          <w:sz w:val="22"/>
          <w:szCs w:val="22"/>
        </w:rPr>
        <w:t>European Journal of Operational Research</w:t>
      </w:r>
      <w:r w:rsidR="000751BB" w:rsidRPr="00967BBA">
        <w:rPr>
          <w:rFonts w:asciiTheme="majorBidi" w:hAnsiTheme="majorBidi" w:cstheme="majorBidi"/>
          <w:color w:val="000000"/>
          <w:sz w:val="22"/>
          <w:szCs w:val="22"/>
        </w:rPr>
        <w:t>, 225(1), pp. 1–11.</w:t>
      </w:r>
    </w:p>
    <w:p w14:paraId="554EB19B" w14:textId="738C3BE8" w:rsidR="000751BB" w:rsidRPr="00967BBA" w:rsidRDefault="00DA1CD6" w:rsidP="00F40AA8">
      <w:pPr>
        <w:pStyle w:val="Paragraph"/>
        <w:spacing w:afterLines="100" w:after="240"/>
        <w:rPr>
          <w:rFonts w:asciiTheme="majorBidi" w:hAnsiTheme="majorBidi" w:cstheme="majorBidi"/>
          <w:color w:val="000000"/>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40" w:name="_Ref457293594"/>
      <w:r w:rsidR="004A2001">
        <w:rPr>
          <w:rFonts w:asciiTheme="majorBidi" w:hAnsiTheme="majorBidi" w:cstheme="majorBidi"/>
          <w:noProof/>
          <w:sz w:val="22"/>
          <w:szCs w:val="22"/>
          <w:lang w:eastAsia="en-US"/>
        </w:rPr>
        <w:t>40</w:t>
      </w:r>
      <w:bookmarkEnd w:id="40"/>
      <w:r w:rsidRPr="00967BBA">
        <w:rPr>
          <w:rFonts w:asciiTheme="majorBidi" w:hAnsiTheme="majorBidi" w:cstheme="majorBidi"/>
          <w:sz w:val="22"/>
          <w:szCs w:val="22"/>
          <w:lang w:eastAsia="en-US"/>
        </w:rPr>
        <w:fldChar w:fldCharType="end"/>
      </w:r>
      <w:r w:rsidR="000751BB" w:rsidRPr="00967BBA">
        <w:rPr>
          <w:rFonts w:asciiTheme="majorBidi" w:eastAsia="Times New Roman" w:hAnsiTheme="majorBidi" w:cstheme="majorBidi"/>
          <w:color w:val="000000"/>
          <w:sz w:val="22"/>
          <w:szCs w:val="22"/>
          <w:shd w:val="clear" w:color="auto" w:fill="FFFFFF"/>
        </w:rPr>
        <w:t xml:space="preserve">. </w:t>
      </w:r>
      <w:r w:rsidR="000751BB" w:rsidRPr="00967BBA">
        <w:rPr>
          <w:rFonts w:asciiTheme="majorBidi" w:hAnsiTheme="majorBidi" w:cstheme="majorBidi"/>
          <w:color w:val="000000"/>
          <w:sz w:val="22"/>
          <w:szCs w:val="22"/>
        </w:rPr>
        <w:t xml:space="preserve">Bektas, T., Repoussis, P.P. and Tarantilis, C.D. (2014). Dynamic vehicle routing problems. In: Vehicle routing: problems, methods, and applications (Eds., P. Toth, D. Vigo), MOS-SIAM series on </w:t>
      </w:r>
      <w:r w:rsidR="002135CD" w:rsidRPr="00967BBA">
        <w:rPr>
          <w:rFonts w:asciiTheme="majorBidi" w:hAnsiTheme="majorBidi" w:cstheme="majorBidi"/>
          <w:color w:val="000000"/>
          <w:sz w:val="22"/>
          <w:szCs w:val="22"/>
        </w:rPr>
        <w:t>optimisation</w:t>
      </w:r>
      <w:r w:rsidR="000751BB" w:rsidRPr="00967BBA">
        <w:rPr>
          <w:rFonts w:asciiTheme="majorBidi" w:hAnsiTheme="majorBidi" w:cstheme="majorBidi"/>
          <w:color w:val="000000"/>
          <w:sz w:val="22"/>
          <w:szCs w:val="22"/>
        </w:rPr>
        <w:t>, society for industrial and applied mathematics, pp. 299–348.</w:t>
      </w:r>
    </w:p>
    <w:p w14:paraId="470073F4" w14:textId="53CB80CD" w:rsidR="000751BB" w:rsidRPr="00967BBA" w:rsidRDefault="00DA1CD6" w:rsidP="00F40AA8">
      <w:pPr>
        <w:pStyle w:val="Paragraph"/>
        <w:spacing w:afterLines="100" w:after="240"/>
        <w:rPr>
          <w:rFonts w:asciiTheme="majorBidi" w:hAnsiTheme="majorBidi" w:cstheme="majorBidi"/>
          <w:color w:val="000000"/>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41" w:name="_Ref457293609"/>
      <w:r w:rsidR="004A2001">
        <w:rPr>
          <w:rFonts w:asciiTheme="majorBidi" w:hAnsiTheme="majorBidi" w:cstheme="majorBidi"/>
          <w:noProof/>
          <w:sz w:val="22"/>
          <w:szCs w:val="22"/>
          <w:lang w:eastAsia="en-US"/>
        </w:rPr>
        <w:t>41</w:t>
      </w:r>
      <w:bookmarkEnd w:id="41"/>
      <w:r w:rsidRPr="00967BBA">
        <w:rPr>
          <w:rFonts w:asciiTheme="majorBidi" w:hAnsiTheme="majorBidi" w:cstheme="majorBidi"/>
          <w:sz w:val="22"/>
          <w:szCs w:val="22"/>
          <w:lang w:eastAsia="en-US"/>
        </w:rPr>
        <w:fldChar w:fldCharType="end"/>
      </w:r>
      <w:r w:rsidR="000751BB" w:rsidRPr="00967BBA">
        <w:rPr>
          <w:rFonts w:asciiTheme="majorBidi" w:eastAsia="Times New Roman" w:hAnsiTheme="majorBidi" w:cstheme="majorBidi"/>
          <w:color w:val="000000"/>
          <w:sz w:val="22"/>
          <w:szCs w:val="22"/>
          <w:shd w:val="clear" w:color="auto" w:fill="FFFFFF"/>
        </w:rPr>
        <w:t xml:space="preserve">. </w:t>
      </w:r>
      <w:r w:rsidR="000751BB" w:rsidRPr="00967BBA">
        <w:rPr>
          <w:rFonts w:asciiTheme="majorBidi" w:hAnsiTheme="majorBidi" w:cstheme="majorBidi"/>
          <w:color w:val="000000"/>
          <w:sz w:val="22"/>
          <w:szCs w:val="22"/>
        </w:rPr>
        <w:t xml:space="preserve">Gendreau, M., Jabali, O. and Rei, W. (2014). Stochastic vehicle routing problems. In: Vehicle routing: problems, methods, and applications (Eds., P. Toth, D. Vigo), MOS-SIAM series on </w:t>
      </w:r>
      <w:r w:rsidR="002135CD" w:rsidRPr="00967BBA">
        <w:rPr>
          <w:rFonts w:asciiTheme="majorBidi" w:hAnsiTheme="majorBidi" w:cstheme="majorBidi"/>
          <w:color w:val="000000"/>
          <w:sz w:val="22"/>
          <w:szCs w:val="22"/>
        </w:rPr>
        <w:t>optimisation</w:t>
      </w:r>
      <w:r w:rsidR="000751BB" w:rsidRPr="00967BBA">
        <w:rPr>
          <w:rFonts w:asciiTheme="majorBidi" w:hAnsiTheme="majorBidi" w:cstheme="majorBidi"/>
          <w:color w:val="000000"/>
          <w:sz w:val="22"/>
          <w:szCs w:val="22"/>
        </w:rPr>
        <w:t>, society for industrial and applied mathematics, pp. 213–240.</w:t>
      </w:r>
    </w:p>
    <w:p w14:paraId="776D4003" w14:textId="41CE8CD8" w:rsidR="003E10D2" w:rsidRPr="00967BBA" w:rsidRDefault="00DA1CD6" w:rsidP="00F40AA8">
      <w:pPr>
        <w:spacing w:afterLines="100" w:after="240"/>
        <w:jc w:val="both"/>
        <w:rPr>
          <w:rFonts w:asciiTheme="majorBidi" w:hAnsiTheme="majorBidi" w:cstheme="majorBidi"/>
          <w:color w:val="000000"/>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42" w:name="_Ref457293618"/>
      <w:r w:rsidR="004A2001">
        <w:rPr>
          <w:rFonts w:asciiTheme="majorBidi" w:hAnsiTheme="majorBidi" w:cstheme="majorBidi"/>
          <w:noProof/>
          <w:sz w:val="22"/>
          <w:szCs w:val="22"/>
          <w:lang w:eastAsia="en-US"/>
        </w:rPr>
        <w:t>42</w:t>
      </w:r>
      <w:bookmarkEnd w:id="42"/>
      <w:r w:rsidRPr="00967BBA">
        <w:rPr>
          <w:rFonts w:asciiTheme="majorBidi" w:hAnsiTheme="majorBidi" w:cstheme="majorBidi"/>
          <w:sz w:val="22"/>
          <w:szCs w:val="22"/>
          <w:lang w:eastAsia="en-US"/>
        </w:rPr>
        <w:fldChar w:fldCharType="end"/>
      </w:r>
      <w:r w:rsidR="002A32E2" w:rsidRPr="00967BBA">
        <w:rPr>
          <w:rFonts w:asciiTheme="majorBidi" w:eastAsia="Times New Roman" w:hAnsiTheme="majorBidi" w:cstheme="majorBidi"/>
          <w:color w:val="000000"/>
          <w:sz w:val="22"/>
          <w:szCs w:val="22"/>
          <w:shd w:val="clear" w:color="auto" w:fill="FFFFFF"/>
        </w:rPr>
        <w:t xml:space="preserve">. </w:t>
      </w:r>
      <w:r w:rsidR="002A32E2" w:rsidRPr="00967BBA">
        <w:rPr>
          <w:rFonts w:asciiTheme="majorBidi" w:hAnsiTheme="majorBidi" w:cstheme="majorBidi"/>
          <w:color w:val="000000"/>
          <w:sz w:val="22"/>
          <w:szCs w:val="22"/>
        </w:rPr>
        <w:t xml:space="preserve">Bektas, T. and Laporte, G. (2011). The pollution-routing problem. </w:t>
      </w:r>
      <w:r w:rsidR="002A32E2" w:rsidRPr="00967BBA">
        <w:rPr>
          <w:rFonts w:asciiTheme="majorBidi" w:hAnsiTheme="majorBidi" w:cstheme="majorBidi"/>
          <w:i/>
          <w:iCs/>
          <w:color w:val="000000"/>
          <w:sz w:val="22"/>
          <w:szCs w:val="22"/>
        </w:rPr>
        <w:t>Transportation Research Part B: Methodological</w:t>
      </w:r>
      <w:r w:rsidR="002A32E2" w:rsidRPr="00967BBA">
        <w:rPr>
          <w:rFonts w:asciiTheme="majorBidi" w:hAnsiTheme="majorBidi" w:cstheme="majorBidi"/>
          <w:color w:val="000000"/>
          <w:sz w:val="22"/>
          <w:szCs w:val="22"/>
        </w:rPr>
        <w:t>, 45(8</w:t>
      </w:r>
      <w:r w:rsidR="00DD5D42" w:rsidRPr="00967BBA">
        <w:rPr>
          <w:rFonts w:asciiTheme="majorBidi" w:hAnsiTheme="majorBidi" w:cstheme="majorBidi"/>
          <w:color w:val="000000"/>
          <w:sz w:val="22"/>
          <w:szCs w:val="22"/>
        </w:rPr>
        <w:t>)</w:t>
      </w:r>
      <w:r w:rsidR="002A32E2" w:rsidRPr="00967BBA">
        <w:rPr>
          <w:rFonts w:asciiTheme="majorBidi" w:hAnsiTheme="majorBidi" w:cstheme="majorBidi"/>
          <w:color w:val="000000"/>
          <w:sz w:val="22"/>
          <w:szCs w:val="22"/>
        </w:rPr>
        <w:t xml:space="preserve">, </w:t>
      </w:r>
      <w:r w:rsidR="002E6123" w:rsidRPr="00967BBA">
        <w:rPr>
          <w:rFonts w:asciiTheme="majorBidi" w:hAnsiTheme="majorBidi" w:cstheme="majorBidi"/>
          <w:color w:val="000000"/>
          <w:sz w:val="22"/>
          <w:szCs w:val="22"/>
        </w:rPr>
        <w:t xml:space="preserve">pp. </w:t>
      </w:r>
      <w:r w:rsidR="002A32E2" w:rsidRPr="00967BBA">
        <w:rPr>
          <w:rFonts w:asciiTheme="majorBidi" w:hAnsiTheme="majorBidi" w:cstheme="majorBidi"/>
          <w:color w:val="000000"/>
          <w:sz w:val="22"/>
          <w:szCs w:val="22"/>
        </w:rPr>
        <w:t>1232-1250.</w:t>
      </w:r>
    </w:p>
    <w:p w14:paraId="353DB444" w14:textId="77777777" w:rsidR="002E6123" w:rsidRPr="00967BBA" w:rsidRDefault="00DA1CD6" w:rsidP="00F40AA8">
      <w:pPr>
        <w:spacing w:afterLines="100" w:after="240"/>
        <w:jc w:val="both"/>
        <w:rPr>
          <w:rFonts w:asciiTheme="majorBidi" w:hAnsiTheme="majorBidi" w:cstheme="majorBidi"/>
          <w:color w:val="000000"/>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43" w:name="_Ref457293635"/>
      <w:r w:rsidR="004A2001">
        <w:rPr>
          <w:rFonts w:asciiTheme="majorBidi" w:hAnsiTheme="majorBidi" w:cstheme="majorBidi"/>
          <w:noProof/>
          <w:sz w:val="22"/>
          <w:szCs w:val="22"/>
          <w:lang w:eastAsia="en-US"/>
        </w:rPr>
        <w:t>43</w:t>
      </w:r>
      <w:bookmarkEnd w:id="43"/>
      <w:r w:rsidRPr="00967BBA">
        <w:rPr>
          <w:rFonts w:asciiTheme="majorBidi" w:hAnsiTheme="majorBidi" w:cstheme="majorBidi"/>
          <w:sz w:val="22"/>
          <w:szCs w:val="22"/>
          <w:lang w:eastAsia="en-US"/>
        </w:rPr>
        <w:fldChar w:fldCharType="end"/>
      </w:r>
      <w:r w:rsidR="002E6123" w:rsidRPr="00967BBA">
        <w:rPr>
          <w:rFonts w:asciiTheme="majorBidi" w:hAnsiTheme="majorBidi" w:cstheme="majorBidi"/>
          <w:color w:val="000000"/>
          <w:sz w:val="22"/>
          <w:szCs w:val="22"/>
        </w:rPr>
        <w:t>. Chalkiadakis, G., Elkind, E.</w:t>
      </w:r>
      <w:r w:rsidR="00B069E1" w:rsidRPr="00967BBA">
        <w:rPr>
          <w:rFonts w:asciiTheme="majorBidi" w:hAnsiTheme="majorBidi" w:cstheme="majorBidi"/>
          <w:color w:val="000000"/>
          <w:sz w:val="22"/>
          <w:szCs w:val="22"/>
        </w:rPr>
        <w:t xml:space="preserve"> and</w:t>
      </w:r>
      <w:r w:rsidR="002E6123" w:rsidRPr="00967BBA">
        <w:rPr>
          <w:rFonts w:asciiTheme="majorBidi" w:hAnsiTheme="majorBidi" w:cstheme="majorBidi"/>
          <w:color w:val="000000"/>
          <w:sz w:val="22"/>
          <w:szCs w:val="22"/>
        </w:rPr>
        <w:t xml:space="preserve"> Wooldridge, M. (2012). Computational aspects of cooperative game theory. </w:t>
      </w:r>
      <w:r w:rsidR="002E6123" w:rsidRPr="00967BBA">
        <w:rPr>
          <w:rFonts w:asciiTheme="majorBidi" w:hAnsiTheme="majorBidi" w:cstheme="majorBidi"/>
          <w:i/>
          <w:iCs/>
          <w:color w:val="000000"/>
          <w:sz w:val="22"/>
          <w:szCs w:val="22"/>
        </w:rPr>
        <w:t>Synthesis Lectures on Artificial Intelligence and Machine Learning</w:t>
      </w:r>
      <w:r w:rsidR="002E6123" w:rsidRPr="00967BBA">
        <w:rPr>
          <w:rFonts w:asciiTheme="majorBidi" w:hAnsiTheme="majorBidi" w:cstheme="majorBidi"/>
          <w:color w:val="000000"/>
          <w:sz w:val="22"/>
          <w:szCs w:val="22"/>
        </w:rPr>
        <w:t>, 5(6), pp. 1–168.</w:t>
      </w:r>
    </w:p>
    <w:p w14:paraId="41B29E9B" w14:textId="7C4A5CED" w:rsidR="00DD5D42" w:rsidRPr="00967BBA" w:rsidRDefault="00DA1CD6" w:rsidP="00F40AA8">
      <w:pPr>
        <w:pStyle w:val="Paragraph"/>
        <w:spacing w:afterLines="100" w:after="240"/>
        <w:rPr>
          <w:rFonts w:asciiTheme="majorBidi" w:hAnsiTheme="majorBidi" w:cstheme="majorBidi"/>
          <w:color w:val="000000"/>
          <w:sz w:val="22"/>
          <w:szCs w:val="22"/>
        </w:rPr>
      </w:pPr>
      <w:r w:rsidRPr="00967BBA">
        <w:rPr>
          <w:rFonts w:asciiTheme="majorBidi" w:hAnsiTheme="majorBidi" w:cstheme="majorBidi"/>
          <w:sz w:val="22"/>
          <w:szCs w:val="22"/>
          <w:lang w:eastAsia="en-US"/>
        </w:rPr>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44" w:name="_Ref457293675"/>
      <w:r w:rsidR="004A2001">
        <w:rPr>
          <w:rFonts w:asciiTheme="majorBidi" w:hAnsiTheme="majorBidi" w:cstheme="majorBidi"/>
          <w:noProof/>
          <w:sz w:val="22"/>
          <w:szCs w:val="22"/>
          <w:lang w:eastAsia="en-US"/>
        </w:rPr>
        <w:t>44</w:t>
      </w:r>
      <w:bookmarkEnd w:id="44"/>
      <w:r w:rsidRPr="00967BBA">
        <w:rPr>
          <w:rFonts w:asciiTheme="majorBidi" w:hAnsiTheme="majorBidi" w:cstheme="majorBidi"/>
          <w:sz w:val="22"/>
          <w:szCs w:val="22"/>
          <w:lang w:eastAsia="en-US"/>
        </w:rPr>
        <w:fldChar w:fldCharType="end"/>
      </w:r>
      <w:r w:rsidR="002E6123" w:rsidRPr="00967BBA">
        <w:rPr>
          <w:rFonts w:asciiTheme="majorBidi" w:eastAsia="Times New Roman" w:hAnsiTheme="majorBidi" w:cstheme="majorBidi"/>
          <w:color w:val="000000"/>
          <w:sz w:val="22"/>
          <w:szCs w:val="22"/>
          <w:shd w:val="clear" w:color="auto" w:fill="FFFFFF"/>
        </w:rPr>
        <w:t xml:space="preserve">. </w:t>
      </w:r>
      <w:r w:rsidR="002E6123" w:rsidRPr="00967BBA">
        <w:rPr>
          <w:rFonts w:asciiTheme="majorBidi" w:hAnsiTheme="majorBidi" w:cstheme="majorBidi"/>
          <w:color w:val="000000"/>
          <w:sz w:val="22"/>
          <w:szCs w:val="22"/>
        </w:rPr>
        <w:t>Agarwal, R., Ergun, Ö., Houghtalen, L. and Ozener, O.</w:t>
      </w:r>
      <w:r w:rsidR="00DD5D42" w:rsidRPr="00967BBA">
        <w:rPr>
          <w:rFonts w:asciiTheme="majorBidi" w:hAnsiTheme="majorBidi" w:cstheme="majorBidi"/>
          <w:color w:val="000000"/>
          <w:sz w:val="22"/>
          <w:szCs w:val="22"/>
        </w:rPr>
        <w:t>Ö</w:t>
      </w:r>
      <w:r w:rsidR="002E6123" w:rsidRPr="00967BBA">
        <w:rPr>
          <w:rFonts w:asciiTheme="majorBidi" w:hAnsiTheme="majorBidi" w:cstheme="majorBidi"/>
          <w:color w:val="000000"/>
          <w:sz w:val="22"/>
          <w:szCs w:val="22"/>
        </w:rPr>
        <w:t xml:space="preserve">. (2009). Collaboration in cargo transportation. In: </w:t>
      </w:r>
      <w:r w:rsidR="002135CD" w:rsidRPr="00967BBA">
        <w:rPr>
          <w:rFonts w:asciiTheme="majorBidi" w:hAnsiTheme="majorBidi" w:cstheme="majorBidi"/>
          <w:i/>
          <w:iCs/>
          <w:color w:val="000000"/>
          <w:sz w:val="22"/>
          <w:szCs w:val="22"/>
        </w:rPr>
        <w:t>Optimisation</w:t>
      </w:r>
      <w:r w:rsidR="002E6123" w:rsidRPr="00967BBA">
        <w:rPr>
          <w:rFonts w:asciiTheme="majorBidi" w:hAnsiTheme="majorBidi" w:cstheme="majorBidi"/>
          <w:i/>
          <w:iCs/>
          <w:color w:val="000000"/>
          <w:sz w:val="22"/>
          <w:szCs w:val="22"/>
        </w:rPr>
        <w:t xml:space="preserve"> and Logistics Challenges in the Enterprise, </w:t>
      </w:r>
      <w:r w:rsidR="002E6123" w:rsidRPr="00967BBA">
        <w:rPr>
          <w:rFonts w:asciiTheme="majorBidi" w:hAnsiTheme="majorBidi" w:cstheme="majorBidi"/>
          <w:color w:val="000000"/>
          <w:sz w:val="22"/>
          <w:szCs w:val="22"/>
        </w:rPr>
        <w:t>pp. 373–409. Springer US.</w:t>
      </w:r>
    </w:p>
    <w:p w14:paraId="0C6EA435" w14:textId="4563DCDC" w:rsidR="00DD5D42" w:rsidRPr="00967BBA" w:rsidRDefault="002135CD" w:rsidP="00F40AA8">
      <w:pPr>
        <w:pStyle w:val="Paragraph"/>
        <w:spacing w:afterLines="100" w:after="240"/>
        <w:rPr>
          <w:rFonts w:asciiTheme="majorBidi" w:hAnsiTheme="majorBidi" w:cstheme="majorBidi"/>
          <w:color w:val="000000"/>
          <w:sz w:val="22"/>
          <w:szCs w:val="22"/>
        </w:rPr>
      </w:pPr>
      <w:r w:rsidRPr="00967BBA">
        <w:rPr>
          <w:rFonts w:asciiTheme="majorBidi" w:hAnsiTheme="majorBidi" w:cstheme="majorBidi"/>
          <w:sz w:val="22"/>
          <w:szCs w:val="22"/>
          <w:lang w:eastAsia="en-US"/>
        </w:rPr>
        <w:fldChar w:fldCharType="begin"/>
      </w:r>
      <w:r w:rsidRPr="00BC3EED">
        <w:rPr>
          <w:rFonts w:asciiTheme="majorBidi" w:hAnsiTheme="majorBidi" w:cstheme="majorBidi"/>
          <w:sz w:val="22"/>
          <w:szCs w:val="22"/>
          <w:lang w:val="de-DE" w:eastAsia="en-US"/>
        </w:rPr>
        <w:instrText xml:space="preserve"> SEQ Equation \* ARABIC </w:instrText>
      </w:r>
      <w:r w:rsidRPr="00967BBA">
        <w:rPr>
          <w:rFonts w:asciiTheme="majorBidi" w:hAnsiTheme="majorBidi" w:cstheme="majorBidi"/>
          <w:sz w:val="22"/>
          <w:szCs w:val="22"/>
          <w:lang w:eastAsia="en-US"/>
        </w:rPr>
        <w:fldChar w:fldCharType="separate"/>
      </w:r>
      <w:bookmarkStart w:id="45" w:name="_Ref457813806"/>
      <w:r w:rsidR="004A2001" w:rsidRPr="00BC3EED">
        <w:rPr>
          <w:rFonts w:asciiTheme="majorBidi" w:hAnsiTheme="majorBidi" w:cstheme="majorBidi"/>
          <w:noProof/>
          <w:sz w:val="22"/>
          <w:szCs w:val="22"/>
          <w:lang w:val="de-DE" w:eastAsia="en-US"/>
        </w:rPr>
        <w:t>45</w:t>
      </w:r>
      <w:bookmarkEnd w:id="45"/>
      <w:r w:rsidRPr="00967BBA">
        <w:rPr>
          <w:rFonts w:asciiTheme="majorBidi" w:hAnsiTheme="majorBidi" w:cstheme="majorBidi"/>
          <w:sz w:val="22"/>
          <w:szCs w:val="22"/>
          <w:lang w:eastAsia="en-US"/>
        </w:rPr>
        <w:fldChar w:fldCharType="end"/>
      </w:r>
      <w:r w:rsidR="00DD5D42" w:rsidRPr="00967BBA">
        <w:rPr>
          <w:rFonts w:asciiTheme="majorBidi" w:hAnsiTheme="majorBidi" w:cstheme="majorBidi"/>
          <w:color w:val="000000"/>
          <w:sz w:val="22"/>
          <w:szCs w:val="22"/>
          <w:lang w:val="de-DE"/>
        </w:rPr>
        <w:t>. Özener, O.Ö</w:t>
      </w:r>
      <w:r w:rsidRPr="00967BBA">
        <w:rPr>
          <w:rFonts w:asciiTheme="majorBidi" w:hAnsiTheme="majorBidi" w:cstheme="majorBidi"/>
          <w:color w:val="000000"/>
          <w:sz w:val="22"/>
          <w:szCs w:val="22"/>
          <w:lang w:val="de-DE"/>
        </w:rPr>
        <w:t>.</w:t>
      </w:r>
      <w:r w:rsidR="00DD5D42" w:rsidRPr="00967BBA">
        <w:rPr>
          <w:rFonts w:asciiTheme="majorBidi" w:hAnsiTheme="majorBidi" w:cstheme="majorBidi"/>
          <w:color w:val="000000"/>
          <w:sz w:val="22"/>
          <w:szCs w:val="22"/>
          <w:lang w:val="de-DE"/>
        </w:rPr>
        <w:t xml:space="preserve"> and Ergun, Ö (2008). </w:t>
      </w:r>
      <w:r w:rsidR="00DD5D42" w:rsidRPr="00967BBA">
        <w:rPr>
          <w:rFonts w:asciiTheme="majorBidi" w:hAnsiTheme="majorBidi" w:cstheme="majorBidi"/>
          <w:color w:val="000000"/>
          <w:sz w:val="22"/>
          <w:szCs w:val="22"/>
        </w:rPr>
        <w:t>Allocating costs in a collaborative trans</w:t>
      </w:r>
      <w:r w:rsidR="00057663" w:rsidRPr="00967BBA">
        <w:rPr>
          <w:rFonts w:asciiTheme="majorBidi" w:hAnsiTheme="majorBidi" w:cstheme="majorBidi"/>
          <w:color w:val="000000"/>
          <w:sz w:val="22"/>
          <w:szCs w:val="22"/>
        </w:rPr>
        <w:t xml:space="preserve">portation procurement network. </w:t>
      </w:r>
      <w:r w:rsidR="00DD5D42" w:rsidRPr="00967BBA">
        <w:rPr>
          <w:rFonts w:asciiTheme="majorBidi" w:hAnsiTheme="majorBidi" w:cstheme="majorBidi"/>
          <w:i/>
          <w:color w:val="000000"/>
          <w:sz w:val="22"/>
          <w:szCs w:val="22"/>
        </w:rPr>
        <w:t>Transportation Science</w:t>
      </w:r>
      <w:r w:rsidR="00DD5D42" w:rsidRPr="00967BBA">
        <w:rPr>
          <w:rFonts w:asciiTheme="majorBidi" w:hAnsiTheme="majorBidi" w:cstheme="majorBidi"/>
          <w:color w:val="000000"/>
          <w:sz w:val="22"/>
          <w:szCs w:val="22"/>
        </w:rPr>
        <w:t>, 42(2)</w:t>
      </w:r>
      <w:r w:rsidR="00FF54A3" w:rsidRPr="00967BBA">
        <w:rPr>
          <w:rFonts w:asciiTheme="majorBidi" w:hAnsiTheme="majorBidi" w:cstheme="majorBidi"/>
          <w:color w:val="000000"/>
          <w:sz w:val="22"/>
          <w:szCs w:val="22"/>
        </w:rPr>
        <w:t>, pp. 146–165.</w:t>
      </w:r>
    </w:p>
    <w:p w14:paraId="31EF0E16" w14:textId="4C0B2D56" w:rsidR="00057663" w:rsidRPr="00967BBA" w:rsidRDefault="002135CD" w:rsidP="00F40AA8">
      <w:pPr>
        <w:pStyle w:val="Paragraph"/>
        <w:spacing w:afterLines="100" w:after="240"/>
        <w:rPr>
          <w:rFonts w:asciiTheme="majorBidi" w:hAnsiTheme="majorBidi" w:cstheme="majorBidi"/>
          <w:color w:val="000000"/>
          <w:sz w:val="22"/>
          <w:szCs w:val="22"/>
        </w:rPr>
      </w:pPr>
      <w:r w:rsidRPr="00967BBA">
        <w:rPr>
          <w:rFonts w:asciiTheme="majorBidi" w:hAnsiTheme="majorBidi" w:cstheme="majorBidi"/>
          <w:sz w:val="22"/>
          <w:szCs w:val="22"/>
          <w:lang w:eastAsia="en-US"/>
        </w:rPr>
        <w:lastRenderedPageBreak/>
        <w:fldChar w:fldCharType="begin"/>
      </w:r>
      <w:r w:rsidRPr="00967BBA">
        <w:rPr>
          <w:rFonts w:asciiTheme="majorBidi" w:hAnsiTheme="majorBidi" w:cstheme="majorBidi"/>
          <w:sz w:val="22"/>
          <w:szCs w:val="22"/>
          <w:lang w:eastAsia="en-US"/>
        </w:rPr>
        <w:instrText xml:space="preserve"> SEQ Equation \* ARABIC </w:instrText>
      </w:r>
      <w:r w:rsidRPr="00967BBA">
        <w:rPr>
          <w:rFonts w:asciiTheme="majorBidi" w:hAnsiTheme="majorBidi" w:cstheme="majorBidi"/>
          <w:sz w:val="22"/>
          <w:szCs w:val="22"/>
          <w:lang w:eastAsia="en-US"/>
        </w:rPr>
        <w:fldChar w:fldCharType="separate"/>
      </w:r>
      <w:bookmarkStart w:id="46" w:name="_Ref457814036"/>
      <w:r w:rsidR="004A2001">
        <w:rPr>
          <w:rFonts w:asciiTheme="majorBidi" w:hAnsiTheme="majorBidi" w:cstheme="majorBidi"/>
          <w:noProof/>
          <w:sz w:val="22"/>
          <w:szCs w:val="22"/>
          <w:lang w:eastAsia="en-US"/>
        </w:rPr>
        <w:t>46</w:t>
      </w:r>
      <w:bookmarkEnd w:id="46"/>
      <w:r w:rsidRPr="00967BBA">
        <w:rPr>
          <w:rFonts w:asciiTheme="majorBidi" w:hAnsiTheme="majorBidi" w:cstheme="majorBidi"/>
          <w:sz w:val="22"/>
          <w:szCs w:val="22"/>
          <w:lang w:eastAsia="en-US"/>
        </w:rPr>
        <w:fldChar w:fldCharType="end"/>
      </w:r>
      <w:r w:rsidR="00057663" w:rsidRPr="00967BBA">
        <w:rPr>
          <w:rFonts w:asciiTheme="majorBidi" w:hAnsiTheme="majorBidi" w:cstheme="majorBidi"/>
          <w:color w:val="000000"/>
          <w:sz w:val="22"/>
          <w:szCs w:val="22"/>
        </w:rPr>
        <w:t xml:space="preserve">. Lozano, S., Moreno, P., Adenso-Diaz, B. and Algaba, E. (2013). Cooperative game theory approach to allocating benefits of horizontal cooperation. </w:t>
      </w:r>
      <w:r w:rsidR="00057663" w:rsidRPr="00967BBA">
        <w:rPr>
          <w:rFonts w:asciiTheme="majorBidi" w:hAnsiTheme="majorBidi" w:cstheme="majorBidi"/>
          <w:i/>
          <w:color w:val="000000"/>
          <w:sz w:val="22"/>
          <w:szCs w:val="22"/>
        </w:rPr>
        <w:t>European Journal of Operational Research</w:t>
      </w:r>
      <w:r w:rsidR="00057663" w:rsidRPr="00967BBA">
        <w:rPr>
          <w:rFonts w:asciiTheme="majorBidi" w:hAnsiTheme="majorBidi" w:cstheme="majorBidi"/>
          <w:color w:val="000000"/>
          <w:sz w:val="22"/>
          <w:szCs w:val="22"/>
        </w:rPr>
        <w:t>, 229, pp. 444–452.</w:t>
      </w:r>
    </w:p>
    <w:p w14:paraId="672F0000" w14:textId="507ECA83" w:rsidR="0004418C" w:rsidRPr="00967BBA" w:rsidRDefault="002135CD" w:rsidP="00F40AA8">
      <w:pPr>
        <w:pStyle w:val="Paragraph"/>
        <w:spacing w:afterLines="100" w:after="240"/>
        <w:rPr>
          <w:rFonts w:asciiTheme="majorBidi" w:hAnsiTheme="majorBidi" w:cstheme="majorBidi"/>
          <w:color w:val="000000"/>
          <w:sz w:val="22"/>
          <w:szCs w:val="22"/>
        </w:rPr>
      </w:pPr>
      <w:r w:rsidRPr="00967BBA">
        <w:rPr>
          <w:rFonts w:asciiTheme="majorBidi" w:hAnsiTheme="majorBidi" w:cstheme="majorBidi"/>
          <w:sz w:val="22"/>
          <w:szCs w:val="22"/>
          <w:lang w:eastAsia="en-US"/>
        </w:rPr>
        <w:fldChar w:fldCharType="begin"/>
      </w:r>
      <w:r w:rsidRPr="00BC3EED">
        <w:rPr>
          <w:rFonts w:asciiTheme="majorBidi" w:hAnsiTheme="majorBidi" w:cstheme="majorBidi"/>
          <w:sz w:val="22"/>
          <w:szCs w:val="22"/>
          <w:lang w:val="de-DE" w:eastAsia="en-US"/>
        </w:rPr>
        <w:instrText xml:space="preserve"> SEQ Equation \* ARABIC </w:instrText>
      </w:r>
      <w:r w:rsidRPr="00967BBA">
        <w:rPr>
          <w:rFonts w:asciiTheme="majorBidi" w:hAnsiTheme="majorBidi" w:cstheme="majorBidi"/>
          <w:sz w:val="22"/>
          <w:szCs w:val="22"/>
          <w:lang w:eastAsia="en-US"/>
        </w:rPr>
        <w:fldChar w:fldCharType="separate"/>
      </w:r>
      <w:bookmarkStart w:id="47" w:name="_Ref457814051"/>
      <w:r w:rsidR="004A2001" w:rsidRPr="00BC3EED">
        <w:rPr>
          <w:rFonts w:asciiTheme="majorBidi" w:hAnsiTheme="majorBidi" w:cstheme="majorBidi"/>
          <w:noProof/>
          <w:sz w:val="22"/>
          <w:szCs w:val="22"/>
          <w:lang w:val="de-DE" w:eastAsia="en-US"/>
        </w:rPr>
        <w:t>47</w:t>
      </w:r>
      <w:bookmarkEnd w:id="47"/>
      <w:r w:rsidRPr="00967BBA">
        <w:rPr>
          <w:rFonts w:asciiTheme="majorBidi" w:hAnsiTheme="majorBidi" w:cstheme="majorBidi"/>
          <w:sz w:val="22"/>
          <w:szCs w:val="22"/>
          <w:lang w:eastAsia="en-US"/>
        </w:rPr>
        <w:fldChar w:fldCharType="end"/>
      </w:r>
      <w:r w:rsidR="0004418C" w:rsidRPr="00BC3EED">
        <w:rPr>
          <w:rFonts w:asciiTheme="majorBidi" w:hAnsiTheme="majorBidi" w:cstheme="majorBidi"/>
          <w:color w:val="000000"/>
          <w:sz w:val="22"/>
          <w:szCs w:val="22"/>
          <w:lang w:val="de-DE"/>
        </w:rPr>
        <w:t xml:space="preserve">. Estevez-Fernandez, A., Borm, P., Meertens, M. and Reijnierse, H. (2009). </w:t>
      </w:r>
      <w:r w:rsidR="0004418C" w:rsidRPr="00967BBA">
        <w:rPr>
          <w:rFonts w:asciiTheme="majorBidi" w:hAnsiTheme="majorBidi" w:cstheme="majorBidi"/>
          <w:color w:val="000000"/>
          <w:sz w:val="22"/>
          <w:szCs w:val="22"/>
        </w:rPr>
        <w:t xml:space="preserve">On the core of routing games with revenues. </w:t>
      </w:r>
      <w:r w:rsidR="0004418C" w:rsidRPr="00967BBA">
        <w:rPr>
          <w:rFonts w:asciiTheme="majorBidi" w:hAnsiTheme="majorBidi" w:cstheme="majorBidi"/>
          <w:i/>
          <w:color w:val="000000"/>
          <w:sz w:val="22"/>
          <w:szCs w:val="22"/>
        </w:rPr>
        <w:t>International Journal of Game Theory</w:t>
      </w:r>
      <w:r w:rsidR="0004418C" w:rsidRPr="00967BBA">
        <w:rPr>
          <w:rFonts w:asciiTheme="majorBidi" w:hAnsiTheme="majorBidi" w:cstheme="majorBidi"/>
          <w:color w:val="000000"/>
          <w:sz w:val="22"/>
          <w:szCs w:val="22"/>
        </w:rPr>
        <w:t>, 38, pp. 291–304.</w:t>
      </w:r>
    </w:p>
    <w:sectPr w:rsidR="0004418C" w:rsidRPr="00967BBA" w:rsidSect="00856316">
      <w:headerReference w:type="default" r:id="rId12"/>
      <w:pgSz w:w="11906" w:h="16838"/>
      <w:pgMar w:top="1418" w:right="1418" w:bottom="241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683F8" w14:textId="77777777" w:rsidR="00F9161A" w:rsidRDefault="00F9161A" w:rsidP="008A017A">
      <w:r>
        <w:separator/>
      </w:r>
    </w:p>
  </w:endnote>
  <w:endnote w:type="continuationSeparator" w:id="0">
    <w:p w14:paraId="4A0FF5C0" w14:textId="77777777" w:rsidR="00F9161A" w:rsidRDefault="00F9161A" w:rsidP="008A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34D54" w14:textId="77777777" w:rsidR="00F9161A" w:rsidRDefault="00F9161A" w:rsidP="008A017A">
      <w:r>
        <w:separator/>
      </w:r>
    </w:p>
  </w:footnote>
  <w:footnote w:type="continuationSeparator" w:id="0">
    <w:p w14:paraId="448F059D" w14:textId="77777777" w:rsidR="00F9161A" w:rsidRDefault="00F9161A" w:rsidP="008A0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4DB4" w14:textId="4C65B281" w:rsidR="00F9161A" w:rsidRPr="00CE2A2C" w:rsidRDefault="00F9161A" w:rsidP="00503FF6">
    <w:pPr>
      <w:pStyle w:val="Header"/>
      <w:rPr>
        <w:rFonts w:ascii="Times New Roman" w:hAnsi="Times New Roman"/>
        <w:i/>
        <w:iCs/>
      </w:rPr>
    </w:pPr>
    <w:r w:rsidRPr="00CE2A2C">
      <w:rPr>
        <w:rFonts w:ascii="Times New Roman" w:hAnsi="Times New Roman"/>
        <w:i/>
        <w:iCs/>
      </w:rPr>
      <w:t>Allen, Bektas, Cherrett, Friday, McLeod, Piecyk, Piotrowska</w:t>
    </w:r>
    <w:r>
      <w:rPr>
        <w:rFonts w:ascii="Times New Roman" w:hAnsi="Times New Roman"/>
        <w:i/>
        <w:iCs/>
      </w:rPr>
      <w:t>, Zaltz Austwick</w:t>
    </w:r>
    <w:r w:rsidRPr="00CE2A2C">
      <w:rPr>
        <w:rFonts w:ascii="Times New Roman" w:hAnsi="Times New Roman"/>
        <w:i/>
        <w:iCs/>
      </w:rPr>
      <w:tab/>
    </w:r>
    <w:r w:rsidRPr="00CE2A2C">
      <w:rPr>
        <w:rFonts w:ascii="Times New Roman" w:hAnsi="Times New Roman"/>
        <w:i/>
        <w:iCs/>
      </w:rPr>
      <w:fldChar w:fldCharType="begin"/>
    </w:r>
    <w:r w:rsidRPr="00CE2A2C">
      <w:rPr>
        <w:rFonts w:ascii="Times New Roman" w:hAnsi="Times New Roman"/>
        <w:i/>
        <w:iCs/>
      </w:rPr>
      <w:instrText xml:space="preserve"> PAGE   \* MERGEFORMAT </w:instrText>
    </w:r>
    <w:r w:rsidRPr="00CE2A2C">
      <w:rPr>
        <w:rFonts w:ascii="Times New Roman" w:hAnsi="Times New Roman"/>
        <w:i/>
        <w:iCs/>
      </w:rPr>
      <w:fldChar w:fldCharType="separate"/>
    </w:r>
    <w:r w:rsidR="00D11E8A">
      <w:rPr>
        <w:rFonts w:ascii="Times New Roman" w:hAnsi="Times New Roman"/>
        <w:i/>
        <w:iCs/>
        <w:noProof/>
      </w:rPr>
      <w:t>1</w:t>
    </w:r>
    <w:r w:rsidRPr="00CE2A2C">
      <w:rPr>
        <w:rFonts w:ascii="Times New Roman" w:hAnsi="Times New Roman"/>
        <w:i/>
        <w:iCs/>
      </w:rPr>
      <w:fldChar w:fldCharType="end"/>
    </w:r>
  </w:p>
  <w:p w14:paraId="197DE69B" w14:textId="77777777" w:rsidR="00F9161A" w:rsidRPr="008A017A" w:rsidRDefault="00F9161A">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16FC"/>
    <w:multiLevelType w:val="hybridMultilevel"/>
    <w:tmpl w:val="FCEC95AA"/>
    <w:lvl w:ilvl="0" w:tplc="04C444A2">
      <w:start w:val="1"/>
      <w:numFmt w:val="bullet"/>
      <w:lvlText w:val=""/>
      <w:lvlJc w:val="left"/>
      <w:pPr>
        <w:tabs>
          <w:tab w:val="num" w:pos="1260"/>
        </w:tabs>
        <w:ind w:left="1260" w:hanging="420"/>
      </w:pPr>
      <w:rPr>
        <w:rFonts w:ascii="Wingdings" w:hAnsi="Wingdings" w:hint="default"/>
        <w:color w:val="auto"/>
        <w:sz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282B06"/>
    <w:multiLevelType w:val="hybridMultilevel"/>
    <w:tmpl w:val="90FA4A6C"/>
    <w:lvl w:ilvl="0" w:tplc="92CC1BFE">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A396618"/>
    <w:multiLevelType w:val="hybridMultilevel"/>
    <w:tmpl w:val="76A043D4"/>
    <w:lvl w:ilvl="0" w:tplc="31EC7BCE">
      <w:start w:val="2"/>
      <w:numFmt w:val="decimal"/>
      <w:lvlText w:val="%1."/>
      <w:lvlJc w:val="left"/>
      <w:pPr>
        <w:tabs>
          <w:tab w:val="num" w:pos="779"/>
        </w:tabs>
        <w:ind w:left="779" w:hanging="420"/>
      </w:pPr>
      <w:rPr>
        <w:rFonts w:cs="Times New Roman" w:hint="default"/>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15:restartNumberingAfterBreak="0">
    <w:nsid w:val="0FDF0F6B"/>
    <w:multiLevelType w:val="hybridMultilevel"/>
    <w:tmpl w:val="8E48073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C07CD0"/>
    <w:multiLevelType w:val="hybridMultilevel"/>
    <w:tmpl w:val="CC623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A2708"/>
    <w:multiLevelType w:val="hybridMultilevel"/>
    <w:tmpl w:val="0E4AA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44068"/>
    <w:multiLevelType w:val="hybridMultilevel"/>
    <w:tmpl w:val="50740188"/>
    <w:lvl w:ilvl="0" w:tplc="94F60564">
      <w:start w:val="1"/>
      <w:numFmt w:val="lowerRoman"/>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B3300"/>
    <w:multiLevelType w:val="hybridMultilevel"/>
    <w:tmpl w:val="B74088B2"/>
    <w:lvl w:ilvl="0" w:tplc="EE5A8F52">
      <w:start w:val="1"/>
      <w:numFmt w:val="bullet"/>
      <w:lvlText w:val="-"/>
      <w:lvlJc w:val="left"/>
      <w:pPr>
        <w:ind w:left="720" w:hanging="360"/>
      </w:pPr>
      <w:rPr>
        <w:rFonts w:ascii="Arial" w:eastAsia="Times New Roman" w:hAnsi="Arial" w:cs="Arial" w:hint="default"/>
        <w:color w:val="00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944B5"/>
    <w:multiLevelType w:val="hybridMultilevel"/>
    <w:tmpl w:val="4CD01B0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AB22A11"/>
    <w:multiLevelType w:val="hybridMultilevel"/>
    <w:tmpl w:val="50B6A884"/>
    <w:lvl w:ilvl="0" w:tplc="0DBC448A">
      <w:start w:val="1"/>
      <w:numFmt w:val="decimal"/>
      <w:lvlText w:val="%1."/>
      <w:lvlJc w:val="left"/>
      <w:pPr>
        <w:tabs>
          <w:tab w:val="num" w:pos="720"/>
        </w:tabs>
        <w:ind w:left="720" w:hanging="360"/>
      </w:pPr>
      <w:rPr>
        <w:rFonts w:cs="Times New Roman" w:hint="default"/>
      </w:rPr>
    </w:lvl>
    <w:lvl w:ilvl="1" w:tplc="F926F3C0">
      <w:start w:val="1"/>
      <w:numFmt w:val="lowerRoman"/>
      <w:lvlText w:val="%2)"/>
      <w:lvlJc w:val="left"/>
      <w:pPr>
        <w:tabs>
          <w:tab w:val="num" w:pos="1800"/>
        </w:tabs>
        <w:ind w:left="1800" w:hanging="720"/>
      </w:pPr>
      <w:rPr>
        <w:rFonts w:cs="Times New Roman" w:hint="default"/>
      </w:rPr>
    </w:lvl>
    <w:lvl w:ilvl="2" w:tplc="8F621222" w:tentative="1">
      <w:start w:val="1"/>
      <w:numFmt w:val="lowerRoman"/>
      <w:lvlText w:val="%3."/>
      <w:lvlJc w:val="right"/>
      <w:pPr>
        <w:tabs>
          <w:tab w:val="num" w:pos="2160"/>
        </w:tabs>
        <w:ind w:left="2160" w:hanging="180"/>
      </w:pPr>
      <w:rPr>
        <w:rFonts w:cs="Times New Roman"/>
      </w:rPr>
    </w:lvl>
    <w:lvl w:ilvl="3" w:tplc="22F42BE4" w:tentative="1">
      <w:start w:val="1"/>
      <w:numFmt w:val="decimal"/>
      <w:lvlText w:val="%4."/>
      <w:lvlJc w:val="left"/>
      <w:pPr>
        <w:tabs>
          <w:tab w:val="num" w:pos="2880"/>
        </w:tabs>
        <w:ind w:left="2880" w:hanging="360"/>
      </w:pPr>
      <w:rPr>
        <w:rFonts w:cs="Times New Roman"/>
      </w:rPr>
    </w:lvl>
    <w:lvl w:ilvl="4" w:tplc="44A4BCB8" w:tentative="1">
      <w:start w:val="1"/>
      <w:numFmt w:val="lowerLetter"/>
      <w:lvlText w:val="%5."/>
      <w:lvlJc w:val="left"/>
      <w:pPr>
        <w:tabs>
          <w:tab w:val="num" w:pos="3600"/>
        </w:tabs>
        <w:ind w:left="3600" w:hanging="360"/>
      </w:pPr>
      <w:rPr>
        <w:rFonts w:cs="Times New Roman"/>
      </w:rPr>
    </w:lvl>
    <w:lvl w:ilvl="5" w:tplc="837C8DE0" w:tentative="1">
      <w:start w:val="1"/>
      <w:numFmt w:val="lowerRoman"/>
      <w:lvlText w:val="%6."/>
      <w:lvlJc w:val="right"/>
      <w:pPr>
        <w:tabs>
          <w:tab w:val="num" w:pos="4320"/>
        </w:tabs>
        <w:ind w:left="4320" w:hanging="180"/>
      </w:pPr>
      <w:rPr>
        <w:rFonts w:cs="Times New Roman"/>
      </w:rPr>
    </w:lvl>
    <w:lvl w:ilvl="6" w:tplc="32122D9A" w:tentative="1">
      <w:start w:val="1"/>
      <w:numFmt w:val="decimal"/>
      <w:lvlText w:val="%7."/>
      <w:lvlJc w:val="left"/>
      <w:pPr>
        <w:tabs>
          <w:tab w:val="num" w:pos="5040"/>
        </w:tabs>
        <w:ind w:left="5040" w:hanging="360"/>
      </w:pPr>
      <w:rPr>
        <w:rFonts w:cs="Times New Roman"/>
      </w:rPr>
    </w:lvl>
    <w:lvl w:ilvl="7" w:tplc="B73A9BA2" w:tentative="1">
      <w:start w:val="1"/>
      <w:numFmt w:val="lowerLetter"/>
      <w:lvlText w:val="%8."/>
      <w:lvlJc w:val="left"/>
      <w:pPr>
        <w:tabs>
          <w:tab w:val="num" w:pos="5760"/>
        </w:tabs>
        <w:ind w:left="5760" w:hanging="360"/>
      </w:pPr>
      <w:rPr>
        <w:rFonts w:cs="Times New Roman"/>
      </w:rPr>
    </w:lvl>
    <w:lvl w:ilvl="8" w:tplc="019ACA5C"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DC6086"/>
    <w:multiLevelType w:val="hybridMultilevel"/>
    <w:tmpl w:val="7E96B5AA"/>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1" w15:restartNumberingAfterBreak="0">
    <w:nsid w:val="31D6274F"/>
    <w:multiLevelType w:val="hybridMultilevel"/>
    <w:tmpl w:val="B1547F52"/>
    <w:lvl w:ilvl="0" w:tplc="869CB81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30C23C1"/>
    <w:multiLevelType w:val="hybridMultilevel"/>
    <w:tmpl w:val="A6F4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36E5F"/>
    <w:multiLevelType w:val="hybridMultilevel"/>
    <w:tmpl w:val="1B829450"/>
    <w:lvl w:ilvl="0" w:tplc="5F8ACFC6">
      <w:numFmt w:val="bullet"/>
      <w:lvlText w:val="-"/>
      <w:lvlJc w:val="left"/>
      <w:pPr>
        <w:ind w:left="720" w:hanging="360"/>
      </w:pPr>
      <w:rPr>
        <w:rFonts w:ascii="Times New Roman" w:eastAsia="Times New Roman" w:hAnsi="Times New Roman" w:cs="Times New Roman" w:hint="default"/>
        <w:color w:val="00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90A46"/>
    <w:multiLevelType w:val="hybridMultilevel"/>
    <w:tmpl w:val="988C9818"/>
    <w:lvl w:ilvl="0" w:tplc="5F8ACFC6">
      <w:numFmt w:val="bullet"/>
      <w:lvlText w:val="-"/>
      <w:lvlJc w:val="left"/>
      <w:pPr>
        <w:ind w:left="720" w:hanging="360"/>
      </w:pPr>
      <w:rPr>
        <w:rFonts w:ascii="Times New Roman" w:eastAsia="Times New Roman" w:hAnsi="Times New Roman" w:cs="Times New Roman" w:hint="default"/>
        <w:color w:val="00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81215"/>
    <w:multiLevelType w:val="hybridMultilevel"/>
    <w:tmpl w:val="EA2A1234"/>
    <w:lvl w:ilvl="0" w:tplc="D20A5C0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6920985"/>
    <w:multiLevelType w:val="hybridMultilevel"/>
    <w:tmpl w:val="DDFEDEE2"/>
    <w:lvl w:ilvl="0" w:tplc="5F8ACFC6">
      <w:numFmt w:val="bullet"/>
      <w:lvlText w:val="-"/>
      <w:lvlJc w:val="left"/>
      <w:pPr>
        <w:ind w:left="720" w:hanging="360"/>
      </w:pPr>
      <w:rPr>
        <w:rFonts w:ascii="Times New Roman" w:eastAsia="Times New Roman" w:hAnsi="Times New Roman" w:cs="Times New Roman" w:hint="default"/>
        <w:color w:val="00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36322"/>
    <w:multiLevelType w:val="hybridMultilevel"/>
    <w:tmpl w:val="1DA6E256"/>
    <w:lvl w:ilvl="0" w:tplc="94F6056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E2C403C"/>
    <w:multiLevelType w:val="hybridMultilevel"/>
    <w:tmpl w:val="E836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918AD"/>
    <w:multiLevelType w:val="hybridMultilevel"/>
    <w:tmpl w:val="CDE8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401E2"/>
    <w:multiLevelType w:val="hybridMultilevel"/>
    <w:tmpl w:val="8B9A3E34"/>
    <w:lvl w:ilvl="0" w:tplc="5F8ACFC6">
      <w:numFmt w:val="bullet"/>
      <w:lvlText w:val="-"/>
      <w:lvlJc w:val="left"/>
      <w:pPr>
        <w:ind w:left="720" w:hanging="360"/>
      </w:pPr>
      <w:rPr>
        <w:rFonts w:ascii="Times New Roman" w:eastAsia="Times New Roman" w:hAnsi="Times New Roman" w:cs="Times New Roman" w:hint="default"/>
        <w:color w:val="00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945416"/>
    <w:multiLevelType w:val="hybridMultilevel"/>
    <w:tmpl w:val="CA024838"/>
    <w:lvl w:ilvl="0" w:tplc="47C83E8C">
      <w:start w:val="1"/>
      <w:numFmt w:val="lowerRoman"/>
      <w:lvlText w:val="%1)"/>
      <w:lvlJc w:val="left"/>
      <w:pPr>
        <w:ind w:left="1571" w:hanging="72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22" w15:restartNumberingAfterBreak="0">
    <w:nsid w:val="55B24E5D"/>
    <w:multiLevelType w:val="hybridMultilevel"/>
    <w:tmpl w:val="096262D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7366D75"/>
    <w:multiLevelType w:val="hybridMultilevel"/>
    <w:tmpl w:val="C96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700CB"/>
    <w:multiLevelType w:val="hybridMultilevel"/>
    <w:tmpl w:val="ABD0D518"/>
    <w:lvl w:ilvl="0" w:tplc="7CB83982">
      <w:start w:val="1"/>
      <w:numFmt w:val="bullet"/>
      <w:lvlText w:val="-"/>
      <w:lvlJc w:val="left"/>
      <w:pPr>
        <w:ind w:left="720" w:hanging="360"/>
      </w:pPr>
      <w:rPr>
        <w:rFonts w:ascii="Arial" w:eastAsia="Times New Roman" w:hAnsi="Arial" w:cs="Arial" w:hint="default"/>
        <w:color w:val="00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22494A"/>
    <w:multiLevelType w:val="hybridMultilevel"/>
    <w:tmpl w:val="DC4E2B18"/>
    <w:lvl w:ilvl="0" w:tplc="94F60564">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A45923"/>
    <w:multiLevelType w:val="hybridMultilevel"/>
    <w:tmpl w:val="E8DA6FBA"/>
    <w:lvl w:ilvl="0" w:tplc="1AC68066">
      <w:start w:val="1"/>
      <w:numFmt w:val="bullet"/>
      <w:lvlText w:val=""/>
      <w:lvlJc w:val="left"/>
      <w:pPr>
        <w:tabs>
          <w:tab w:val="num" w:pos="720"/>
        </w:tabs>
        <w:ind w:left="720" w:hanging="360"/>
      </w:pPr>
      <w:rPr>
        <w:rFonts w:ascii="Symbol" w:hAnsi="Symbol" w:hint="default"/>
      </w:rPr>
    </w:lvl>
    <w:lvl w:ilvl="1" w:tplc="7622858E">
      <w:start w:val="203"/>
      <w:numFmt w:val="bullet"/>
      <w:lvlText w:val="-"/>
      <w:lvlJc w:val="left"/>
      <w:pPr>
        <w:tabs>
          <w:tab w:val="num" w:pos="1440"/>
        </w:tabs>
        <w:ind w:left="1440" w:hanging="360"/>
      </w:pPr>
      <w:rPr>
        <w:rFonts w:ascii="Arial" w:eastAsia="Times New Roman" w:hAnsi="Aria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6D1821"/>
    <w:multiLevelType w:val="hybridMultilevel"/>
    <w:tmpl w:val="9C9484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CA9583C"/>
    <w:multiLevelType w:val="hybridMultilevel"/>
    <w:tmpl w:val="40BAA488"/>
    <w:lvl w:ilvl="0" w:tplc="5C0E20F2">
      <w:start w:val="1"/>
      <w:numFmt w:val="low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15:restartNumberingAfterBreak="0">
    <w:nsid w:val="6CDD2417"/>
    <w:multiLevelType w:val="hybridMultilevel"/>
    <w:tmpl w:val="517C7282"/>
    <w:lvl w:ilvl="0" w:tplc="3162DAAA">
      <w:start w:val="1"/>
      <w:numFmt w:val="bullet"/>
      <w:lvlText w:val="-"/>
      <w:lvlJc w:val="left"/>
      <w:pPr>
        <w:ind w:left="720" w:hanging="360"/>
      </w:pPr>
      <w:rPr>
        <w:rFonts w:ascii="Arial" w:eastAsia="Times New Roman" w:hAnsi="Arial" w:cs="Arial" w:hint="default"/>
        <w:color w:val="00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FC5516"/>
    <w:multiLevelType w:val="hybridMultilevel"/>
    <w:tmpl w:val="FA5C50E6"/>
    <w:lvl w:ilvl="0" w:tplc="5F8ACFC6">
      <w:numFmt w:val="bullet"/>
      <w:lvlText w:val="-"/>
      <w:lvlJc w:val="left"/>
      <w:pPr>
        <w:ind w:left="720" w:hanging="360"/>
      </w:pPr>
      <w:rPr>
        <w:rFonts w:ascii="Times New Roman" w:eastAsia="Times New Roman" w:hAnsi="Times New Roman" w:cs="Times New Roman" w:hint="default"/>
        <w:color w:val="00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EC1725"/>
    <w:multiLevelType w:val="hybridMultilevel"/>
    <w:tmpl w:val="FD460374"/>
    <w:lvl w:ilvl="0" w:tplc="00540D70">
      <w:numFmt w:val="bullet"/>
      <w:lvlText w:val="-"/>
      <w:lvlJc w:val="left"/>
      <w:pPr>
        <w:tabs>
          <w:tab w:val="num" w:pos="720"/>
        </w:tabs>
        <w:ind w:left="720" w:hanging="360"/>
      </w:pPr>
      <w:rPr>
        <w:rFonts w:ascii="Arial" w:eastAsia="SimSu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117C90"/>
    <w:multiLevelType w:val="hybridMultilevel"/>
    <w:tmpl w:val="4CE2DBA4"/>
    <w:lvl w:ilvl="0" w:tplc="08090011">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89709CF"/>
    <w:multiLevelType w:val="hybridMultilevel"/>
    <w:tmpl w:val="245C2922"/>
    <w:lvl w:ilvl="0" w:tplc="D514E470">
      <w:start w:val="1"/>
      <w:numFmt w:val="bullet"/>
      <w:pStyle w:val="Reference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246885"/>
    <w:multiLevelType w:val="hybridMultilevel"/>
    <w:tmpl w:val="F2F2F95E"/>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5" w15:restartNumberingAfterBreak="0">
    <w:nsid w:val="7B437D1D"/>
    <w:multiLevelType w:val="multilevel"/>
    <w:tmpl w:val="35AC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745DC2"/>
    <w:multiLevelType w:val="hybridMultilevel"/>
    <w:tmpl w:val="443E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1468DD"/>
    <w:multiLevelType w:val="hybridMultilevel"/>
    <w:tmpl w:val="39C803F8"/>
    <w:lvl w:ilvl="0" w:tplc="54326578">
      <w:start w:val="1"/>
      <w:numFmt w:val="bullet"/>
      <w:lvlText w:val="-"/>
      <w:lvlJc w:val="left"/>
      <w:pPr>
        <w:ind w:left="720" w:hanging="360"/>
      </w:pPr>
      <w:rPr>
        <w:rFonts w:ascii="Arial" w:eastAsia="Times New Roman" w:hAnsi="Arial" w:cs="Arial" w:hint="default"/>
        <w:b/>
        <w:color w:val="00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652A44"/>
    <w:multiLevelType w:val="hybridMultilevel"/>
    <w:tmpl w:val="3D7AED9E"/>
    <w:lvl w:ilvl="0" w:tplc="5F8ACFC6">
      <w:numFmt w:val="bullet"/>
      <w:lvlText w:val="-"/>
      <w:lvlJc w:val="left"/>
      <w:pPr>
        <w:ind w:left="1080" w:hanging="360"/>
      </w:pPr>
      <w:rPr>
        <w:rFonts w:ascii="Times New Roman" w:eastAsia="Times New Roman" w:hAnsi="Times New Roman" w:cs="Times New Roman" w:hint="default"/>
        <w:color w:val="00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3"/>
  </w:num>
  <w:num w:numId="2">
    <w:abstractNumId w:val="9"/>
  </w:num>
  <w:num w:numId="3">
    <w:abstractNumId w:val="1"/>
  </w:num>
  <w:num w:numId="4">
    <w:abstractNumId w:val="28"/>
  </w:num>
  <w:num w:numId="5">
    <w:abstractNumId w:val="22"/>
  </w:num>
  <w:num w:numId="6">
    <w:abstractNumId w:val="2"/>
  </w:num>
  <w:num w:numId="7">
    <w:abstractNumId w:val="26"/>
  </w:num>
  <w:num w:numId="8">
    <w:abstractNumId w:val="0"/>
  </w:num>
  <w:num w:numId="9">
    <w:abstractNumId w:val="31"/>
  </w:num>
  <w:num w:numId="10">
    <w:abstractNumId w:val="3"/>
  </w:num>
  <w:num w:numId="11">
    <w:abstractNumId w:val="8"/>
  </w:num>
  <w:num w:numId="12">
    <w:abstractNumId w:val="15"/>
  </w:num>
  <w:num w:numId="13">
    <w:abstractNumId w:val="18"/>
  </w:num>
  <w:num w:numId="14">
    <w:abstractNumId w:val="11"/>
  </w:num>
  <w:num w:numId="15">
    <w:abstractNumId w:val="10"/>
  </w:num>
  <w:num w:numId="16">
    <w:abstractNumId w:val="27"/>
  </w:num>
  <w:num w:numId="17">
    <w:abstractNumId w:val="23"/>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2"/>
  </w:num>
  <w:num w:numId="21">
    <w:abstractNumId w:val="4"/>
  </w:num>
  <w:num w:numId="22">
    <w:abstractNumId w:val="36"/>
  </w:num>
  <w:num w:numId="23">
    <w:abstractNumId w:val="5"/>
  </w:num>
  <w:num w:numId="24">
    <w:abstractNumId w:val="35"/>
  </w:num>
  <w:num w:numId="25">
    <w:abstractNumId w:val="6"/>
  </w:num>
  <w:num w:numId="26">
    <w:abstractNumId w:val="25"/>
  </w:num>
  <w:num w:numId="27">
    <w:abstractNumId w:val="37"/>
  </w:num>
  <w:num w:numId="28">
    <w:abstractNumId w:val="7"/>
  </w:num>
  <w:num w:numId="29">
    <w:abstractNumId w:val="24"/>
  </w:num>
  <w:num w:numId="30">
    <w:abstractNumId w:val="29"/>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9"/>
  </w:num>
  <w:num w:numId="35">
    <w:abstractNumId w:val="20"/>
  </w:num>
  <w:num w:numId="36">
    <w:abstractNumId w:val="38"/>
  </w:num>
  <w:num w:numId="37">
    <w:abstractNumId w:val="16"/>
  </w:num>
  <w:num w:numId="38">
    <w:abstractNumId w:val="30"/>
  </w:num>
  <w:num w:numId="39">
    <w:abstractNumId w:val="14"/>
  </w:num>
  <w:num w:numId="4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TRB&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4D30C5"/>
    <w:rsid w:val="0000025C"/>
    <w:rsid w:val="00002BB9"/>
    <w:rsid w:val="00003860"/>
    <w:rsid w:val="0000488B"/>
    <w:rsid w:val="00005C6A"/>
    <w:rsid w:val="00011C0C"/>
    <w:rsid w:val="000169D2"/>
    <w:rsid w:val="0001753F"/>
    <w:rsid w:val="000240BB"/>
    <w:rsid w:val="00025AFB"/>
    <w:rsid w:val="00025F2C"/>
    <w:rsid w:val="00026A77"/>
    <w:rsid w:val="00027608"/>
    <w:rsid w:val="000307C6"/>
    <w:rsid w:val="000308A7"/>
    <w:rsid w:val="00031784"/>
    <w:rsid w:val="0003402F"/>
    <w:rsid w:val="0003412F"/>
    <w:rsid w:val="00034A7F"/>
    <w:rsid w:val="0004418C"/>
    <w:rsid w:val="00044F8B"/>
    <w:rsid w:val="0004788F"/>
    <w:rsid w:val="000479DC"/>
    <w:rsid w:val="00053150"/>
    <w:rsid w:val="000554B4"/>
    <w:rsid w:val="0005675F"/>
    <w:rsid w:val="00057663"/>
    <w:rsid w:val="00062535"/>
    <w:rsid w:val="000626AB"/>
    <w:rsid w:val="00064524"/>
    <w:rsid w:val="000646EA"/>
    <w:rsid w:val="000647D5"/>
    <w:rsid w:val="00066F60"/>
    <w:rsid w:val="000675CC"/>
    <w:rsid w:val="000676B6"/>
    <w:rsid w:val="00071129"/>
    <w:rsid w:val="0007307F"/>
    <w:rsid w:val="00073418"/>
    <w:rsid w:val="000737C7"/>
    <w:rsid w:val="000741B9"/>
    <w:rsid w:val="0007466C"/>
    <w:rsid w:val="000751BB"/>
    <w:rsid w:val="00076F04"/>
    <w:rsid w:val="00077CE9"/>
    <w:rsid w:val="00080928"/>
    <w:rsid w:val="00082DBB"/>
    <w:rsid w:val="00083275"/>
    <w:rsid w:val="000902B2"/>
    <w:rsid w:val="000926FE"/>
    <w:rsid w:val="00093813"/>
    <w:rsid w:val="00095B6E"/>
    <w:rsid w:val="0009627D"/>
    <w:rsid w:val="000A0C2F"/>
    <w:rsid w:val="000A0CD2"/>
    <w:rsid w:val="000A3BAC"/>
    <w:rsid w:val="000A7237"/>
    <w:rsid w:val="000B4B78"/>
    <w:rsid w:val="000B5112"/>
    <w:rsid w:val="000B5E7A"/>
    <w:rsid w:val="000B760C"/>
    <w:rsid w:val="000B7C56"/>
    <w:rsid w:val="000C09A3"/>
    <w:rsid w:val="000C5278"/>
    <w:rsid w:val="000C5D86"/>
    <w:rsid w:val="000C6EB0"/>
    <w:rsid w:val="000D212E"/>
    <w:rsid w:val="000D3C64"/>
    <w:rsid w:val="000E0EEA"/>
    <w:rsid w:val="000E2252"/>
    <w:rsid w:val="000E7EEC"/>
    <w:rsid w:val="000F4590"/>
    <w:rsid w:val="000F477E"/>
    <w:rsid w:val="00100E1A"/>
    <w:rsid w:val="00107B8A"/>
    <w:rsid w:val="00110B27"/>
    <w:rsid w:val="00111242"/>
    <w:rsid w:val="001140DC"/>
    <w:rsid w:val="00116508"/>
    <w:rsid w:val="001176A9"/>
    <w:rsid w:val="00123EE9"/>
    <w:rsid w:val="00125EFE"/>
    <w:rsid w:val="00127850"/>
    <w:rsid w:val="001320F5"/>
    <w:rsid w:val="00132CBB"/>
    <w:rsid w:val="001366DA"/>
    <w:rsid w:val="00136706"/>
    <w:rsid w:val="00136AA7"/>
    <w:rsid w:val="00141B07"/>
    <w:rsid w:val="001434E4"/>
    <w:rsid w:val="001437E8"/>
    <w:rsid w:val="001443E1"/>
    <w:rsid w:val="00147A38"/>
    <w:rsid w:val="00152C49"/>
    <w:rsid w:val="00153ECB"/>
    <w:rsid w:val="0015405F"/>
    <w:rsid w:val="00155743"/>
    <w:rsid w:val="00161820"/>
    <w:rsid w:val="001638B8"/>
    <w:rsid w:val="00165339"/>
    <w:rsid w:val="00165FC8"/>
    <w:rsid w:val="0017478F"/>
    <w:rsid w:val="00184FD9"/>
    <w:rsid w:val="00185ED0"/>
    <w:rsid w:val="001868F2"/>
    <w:rsid w:val="0019082A"/>
    <w:rsid w:val="00192FDE"/>
    <w:rsid w:val="001931E2"/>
    <w:rsid w:val="001956C6"/>
    <w:rsid w:val="001968C7"/>
    <w:rsid w:val="001A0A2E"/>
    <w:rsid w:val="001A0E8B"/>
    <w:rsid w:val="001A10A0"/>
    <w:rsid w:val="001A1131"/>
    <w:rsid w:val="001A1E4F"/>
    <w:rsid w:val="001A305E"/>
    <w:rsid w:val="001A4FAB"/>
    <w:rsid w:val="001B262A"/>
    <w:rsid w:val="001B3E8F"/>
    <w:rsid w:val="001B3E9C"/>
    <w:rsid w:val="001B4DC2"/>
    <w:rsid w:val="001B5CE9"/>
    <w:rsid w:val="001B638A"/>
    <w:rsid w:val="001C01A0"/>
    <w:rsid w:val="001C0486"/>
    <w:rsid w:val="001C06F9"/>
    <w:rsid w:val="001C1FEF"/>
    <w:rsid w:val="001C399A"/>
    <w:rsid w:val="001C4059"/>
    <w:rsid w:val="001C4FF8"/>
    <w:rsid w:val="001C6200"/>
    <w:rsid w:val="001C7779"/>
    <w:rsid w:val="001D5C15"/>
    <w:rsid w:val="001D7708"/>
    <w:rsid w:val="001E1768"/>
    <w:rsid w:val="001E32A2"/>
    <w:rsid w:val="001E56F8"/>
    <w:rsid w:val="001E75FE"/>
    <w:rsid w:val="001F0FDD"/>
    <w:rsid w:val="001F3DA0"/>
    <w:rsid w:val="001F402C"/>
    <w:rsid w:val="001F5E59"/>
    <w:rsid w:val="001F6217"/>
    <w:rsid w:val="001F6836"/>
    <w:rsid w:val="001F7A34"/>
    <w:rsid w:val="002063B6"/>
    <w:rsid w:val="00206FC1"/>
    <w:rsid w:val="0021039A"/>
    <w:rsid w:val="00212CBD"/>
    <w:rsid w:val="002135CD"/>
    <w:rsid w:val="0021683C"/>
    <w:rsid w:val="00222496"/>
    <w:rsid w:val="00222BDD"/>
    <w:rsid w:val="00224AFC"/>
    <w:rsid w:val="00225A2D"/>
    <w:rsid w:val="00226B33"/>
    <w:rsid w:val="00231470"/>
    <w:rsid w:val="00233374"/>
    <w:rsid w:val="00244A7E"/>
    <w:rsid w:val="002452AC"/>
    <w:rsid w:val="00245A57"/>
    <w:rsid w:val="00250212"/>
    <w:rsid w:val="002510C3"/>
    <w:rsid w:val="00251BC6"/>
    <w:rsid w:val="0025245C"/>
    <w:rsid w:val="0025418A"/>
    <w:rsid w:val="00261A37"/>
    <w:rsid w:val="00262C61"/>
    <w:rsid w:val="00262CFC"/>
    <w:rsid w:val="002637C0"/>
    <w:rsid w:val="00266780"/>
    <w:rsid w:val="00267087"/>
    <w:rsid w:val="002720E3"/>
    <w:rsid w:val="00273502"/>
    <w:rsid w:val="00277280"/>
    <w:rsid w:val="00281334"/>
    <w:rsid w:val="002815AD"/>
    <w:rsid w:val="00282286"/>
    <w:rsid w:val="002824CC"/>
    <w:rsid w:val="0028375B"/>
    <w:rsid w:val="00284D34"/>
    <w:rsid w:val="002866DE"/>
    <w:rsid w:val="002918EE"/>
    <w:rsid w:val="0029407B"/>
    <w:rsid w:val="002945ED"/>
    <w:rsid w:val="00297A91"/>
    <w:rsid w:val="00297CEE"/>
    <w:rsid w:val="002A03F0"/>
    <w:rsid w:val="002A112E"/>
    <w:rsid w:val="002A32E2"/>
    <w:rsid w:val="002B2D20"/>
    <w:rsid w:val="002B4B32"/>
    <w:rsid w:val="002B552E"/>
    <w:rsid w:val="002B6F78"/>
    <w:rsid w:val="002C0939"/>
    <w:rsid w:val="002C0FDA"/>
    <w:rsid w:val="002C13C9"/>
    <w:rsid w:val="002C1701"/>
    <w:rsid w:val="002C1A13"/>
    <w:rsid w:val="002C1A98"/>
    <w:rsid w:val="002C3AFE"/>
    <w:rsid w:val="002C4827"/>
    <w:rsid w:val="002C50CD"/>
    <w:rsid w:val="002C6DF5"/>
    <w:rsid w:val="002C6E94"/>
    <w:rsid w:val="002D181B"/>
    <w:rsid w:val="002D1D30"/>
    <w:rsid w:val="002D22D8"/>
    <w:rsid w:val="002D6C54"/>
    <w:rsid w:val="002E08A7"/>
    <w:rsid w:val="002E10B2"/>
    <w:rsid w:val="002E27FB"/>
    <w:rsid w:val="002E4473"/>
    <w:rsid w:val="002E5B2C"/>
    <w:rsid w:val="002E6123"/>
    <w:rsid w:val="002E7542"/>
    <w:rsid w:val="002F0419"/>
    <w:rsid w:val="002F05F8"/>
    <w:rsid w:val="002F4E3A"/>
    <w:rsid w:val="002F6219"/>
    <w:rsid w:val="0030095E"/>
    <w:rsid w:val="003039FB"/>
    <w:rsid w:val="00303AFB"/>
    <w:rsid w:val="00303B93"/>
    <w:rsid w:val="003055C8"/>
    <w:rsid w:val="00306223"/>
    <w:rsid w:val="003074CF"/>
    <w:rsid w:val="00310F8B"/>
    <w:rsid w:val="0031157E"/>
    <w:rsid w:val="00312608"/>
    <w:rsid w:val="00313935"/>
    <w:rsid w:val="003140F8"/>
    <w:rsid w:val="00316C53"/>
    <w:rsid w:val="00317211"/>
    <w:rsid w:val="00320AAC"/>
    <w:rsid w:val="003224FD"/>
    <w:rsid w:val="00323EEC"/>
    <w:rsid w:val="00324058"/>
    <w:rsid w:val="0032477F"/>
    <w:rsid w:val="00324F61"/>
    <w:rsid w:val="00325BC0"/>
    <w:rsid w:val="00325C38"/>
    <w:rsid w:val="003270F9"/>
    <w:rsid w:val="0032796A"/>
    <w:rsid w:val="00336BA1"/>
    <w:rsid w:val="003401E1"/>
    <w:rsid w:val="003408C9"/>
    <w:rsid w:val="00342EA3"/>
    <w:rsid w:val="003432D8"/>
    <w:rsid w:val="00345778"/>
    <w:rsid w:val="0034587D"/>
    <w:rsid w:val="00346091"/>
    <w:rsid w:val="00346095"/>
    <w:rsid w:val="00352926"/>
    <w:rsid w:val="00352AE4"/>
    <w:rsid w:val="00354308"/>
    <w:rsid w:val="003564CD"/>
    <w:rsid w:val="003576CB"/>
    <w:rsid w:val="003608FA"/>
    <w:rsid w:val="003618FA"/>
    <w:rsid w:val="00363DBA"/>
    <w:rsid w:val="003642E6"/>
    <w:rsid w:val="00365C68"/>
    <w:rsid w:val="00371232"/>
    <w:rsid w:val="003728D7"/>
    <w:rsid w:val="003755FF"/>
    <w:rsid w:val="00375B69"/>
    <w:rsid w:val="00376612"/>
    <w:rsid w:val="003842E2"/>
    <w:rsid w:val="003851EB"/>
    <w:rsid w:val="00385A98"/>
    <w:rsid w:val="00385E7F"/>
    <w:rsid w:val="00393AF4"/>
    <w:rsid w:val="00393B12"/>
    <w:rsid w:val="00394966"/>
    <w:rsid w:val="003978DB"/>
    <w:rsid w:val="00397FBE"/>
    <w:rsid w:val="003A0A2F"/>
    <w:rsid w:val="003A3E57"/>
    <w:rsid w:val="003A46E8"/>
    <w:rsid w:val="003B0156"/>
    <w:rsid w:val="003B167E"/>
    <w:rsid w:val="003B4C57"/>
    <w:rsid w:val="003B71B6"/>
    <w:rsid w:val="003C12D9"/>
    <w:rsid w:val="003C4F1C"/>
    <w:rsid w:val="003C555B"/>
    <w:rsid w:val="003C7D1C"/>
    <w:rsid w:val="003D62D0"/>
    <w:rsid w:val="003D7036"/>
    <w:rsid w:val="003E0999"/>
    <w:rsid w:val="003E10D2"/>
    <w:rsid w:val="003E2CCD"/>
    <w:rsid w:val="003E4D14"/>
    <w:rsid w:val="003E4FBE"/>
    <w:rsid w:val="003E59D0"/>
    <w:rsid w:val="003E66E6"/>
    <w:rsid w:val="003F3F58"/>
    <w:rsid w:val="003F65B6"/>
    <w:rsid w:val="003F6611"/>
    <w:rsid w:val="00400408"/>
    <w:rsid w:val="00400F0D"/>
    <w:rsid w:val="004023C6"/>
    <w:rsid w:val="00410E60"/>
    <w:rsid w:val="00411A6F"/>
    <w:rsid w:val="00414C28"/>
    <w:rsid w:val="00417073"/>
    <w:rsid w:val="00420557"/>
    <w:rsid w:val="004227CD"/>
    <w:rsid w:val="00423C5F"/>
    <w:rsid w:val="00423D66"/>
    <w:rsid w:val="00424292"/>
    <w:rsid w:val="0042672C"/>
    <w:rsid w:val="00426938"/>
    <w:rsid w:val="00426BE6"/>
    <w:rsid w:val="0043023F"/>
    <w:rsid w:val="00433D9B"/>
    <w:rsid w:val="00435CE3"/>
    <w:rsid w:val="004405A6"/>
    <w:rsid w:val="00441D21"/>
    <w:rsid w:val="00441E08"/>
    <w:rsid w:val="0044241B"/>
    <w:rsid w:val="00445626"/>
    <w:rsid w:val="00445789"/>
    <w:rsid w:val="0044627E"/>
    <w:rsid w:val="00446CE4"/>
    <w:rsid w:val="0045172F"/>
    <w:rsid w:val="0045268D"/>
    <w:rsid w:val="00453225"/>
    <w:rsid w:val="00453903"/>
    <w:rsid w:val="004547F0"/>
    <w:rsid w:val="004554CA"/>
    <w:rsid w:val="004556F1"/>
    <w:rsid w:val="004569E3"/>
    <w:rsid w:val="00456B76"/>
    <w:rsid w:val="00456C44"/>
    <w:rsid w:val="00457A77"/>
    <w:rsid w:val="00460A55"/>
    <w:rsid w:val="00460DD1"/>
    <w:rsid w:val="00460EC4"/>
    <w:rsid w:val="004613B4"/>
    <w:rsid w:val="004622D6"/>
    <w:rsid w:val="004654C8"/>
    <w:rsid w:val="00466D67"/>
    <w:rsid w:val="00467B9A"/>
    <w:rsid w:val="004712CF"/>
    <w:rsid w:val="00472FA2"/>
    <w:rsid w:val="0047457C"/>
    <w:rsid w:val="00474AA0"/>
    <w:rsid w:val="00477045"/>
    <w:rsid w:val="00481CE6"/>
    <w:rsid w:val="0048527B"/>
    <w:rsid w:val="004852EF"/>
    <w:rsid w:val="00487E4F"/>
    <w:rsid w:val="00496430"/>
    <w:rsid w:val="00496621"/>
    <w:rsid w:val="00496D38"/>
    <w:rsid w:val="004A0FC1"/>
    <w:rsid w:val="004A14B6"/>
    <w:rsid w:val="004A2001"/>
    <w:rsid w:val="004A36AC"/>
    <w:rsid w:val="004A4CA2"/>
    <w:rsid w:val="004B0BF7"/>
    <w:rsid w:val="004B45A0"/>
    <w:rsid w:val="004B56F4"/>
    <w:rsid w:val="004B6996"/>
    <w:rsid w:val="004C23E8"/>
    <w:rsid w:val="004C3C04"/>
    <w:rsid w:val="004C790A"/>
    <w:rsid w:val="004D1D91"/>
    <w:rsid w:val="004D30C5"/>
    <w:rsid w:val="004D4711"/>
    <w:rsid w:val="004D5E25"/>
    <w:rsid w:val="004E3FD7"/>
    <w:rsid w:val="004E5092"/>
    <w:rsid w:val="004E77AE"/>
    <w:rsid w:val="004E7964"/>
    <w:rsid w:val="004F0196"/>
    <w:rsid w:val="004F10F8"/>
    <w:rsid w:val="004F3D81"/>
    <w:rsid w:val="004F3E67"/>
    <w:rsid w:val="004F53C0"/>
    <w:rsid w:val="004F550C"/>
    <w:rsid w:val="004F62B4"/>
    <w:rsid w:val="004F6CF0"/>
    <w:rsid w:val="004F7DAE"/>
    <w:rsid w:val="005035DD"/>
    <w:rsid w:val="00503FF6"/>
    <w:rsid w:val="005043C8"/>
    <w:rsid w:val="005106A2"/>
    <w:rsid w:val="00512864"/>
    <w:rsid w:val="00513B19"/>
    <w:rsid w:val="0051468B"/>
    <w:rsid w:val="00515DE1"/>
    <w:rsid w:val="00516C86"/>
    <w:rsid w:val="005176CB"/>
    <w:rsid w:val="00520A40"/>
    <w:rsid w:val="00520C23"/>
    <w:rsid w:val="005214AF"/>
    <w:rsid w:val="0052257A"/>
    <w:rsid w:val="00523611"/>
    <w:rsid w:val="00524D52"/>
    <w:rsid w:val="00530CB0"/>
    <w:rsid w:val="00530E77"/>
    <w:rsid w:val="0053308B"/>
    <w:rsid w:val="0053373B"/>
    <w:rsid w:val="005366A9"/>
    <w:rsid w:val="0054148B"/>
    <w:rsid w:val="00544D0A"/>
    <w:rsid w:val="00545137"/>
    <w:rsid w:val="0054527B"/>
    <w:rsid w:val="005517F4"/>
    <w:rsid w:val="00551917"/>
    <w:rsid w:val="005542A0"/>
    <w:rsid w:val="00554D8E"/>
    <w:rsid w:val="00560CDF"/>
    <w:rsid w:val="005655F4"/>
    <w:rsid w:val="0056735B"/>
    <w:rsid w:val="005708AC"/>
    <w:rsid w:val="00572FA3"/>
    <w:rsid w:val="00573131"/>
    <w:rsid w:val="00574050"/>
    <w:rsid w:val="00575988"/>
    <w:rsid w:val="005807EF"/>
    <w:rsid w:val="00581584"/>
    <w:rsid w:val="00581DC3"/>
    <w:rsid w:val="0058248D"/>
    <w:rsid w:val="00583A03"/>
    <w:rsid w:val="005873E0"/>
    <w:rsid w:val="00587634"/>
    <w:rsid w:val="005902E7"/>
    <w:rsid w:val="005909F5"/>
    <w:rsid w:val="00590C13"/>
    <w:rsid w:val="00594179"/>
    <w:rsid w:val="00596D79"/>
    <w:rsid w:val="00597B46"/>
    <w:rsid w:val="005A07E5"/>
    <w:rsid w:val="005A102C"/>
    <w:rsid w:val="005A3264"/>
    <w:rsid w:val="005A6462"/>
    <w:rsid w:val="005B04A8"/>
    <w:rsid w:val="005B3022"/>
    <w:rsid w:val="005B3C08"/>
    <w:rsid w:val="005B5260"/>
    <w:rsid w:val="005B62B6"/>
    <w:rsid w:val="005C13BE"/>
    <w:rsid w:val="005C4A6D"/>
    <w:rsid w:val="005C54F3"/>
    <w:rsid w:val="005C5ED6"/>
    <w:rsid w:val="005C7237"/>
    <w:rsid w:val="005D22CA"/>
    <w:rsid w:val="005D2D0E"/>
    <w:rsid w:val="005D47CE"/>
    <w:rsid w:val="005D48D2"/>
    <w:rsid w:val="005D4C2A"/>
    <w:rsid w:val="005D683D"/>
    <w:rsid w:val="005E56AC"/>
    <w:rsid w:val="005E671E"/>
    <w:rsid w:val="005E761B"/>
    <w:rsid w:val="005E7774"/>
    <w:rsid w:val="005F0F90"/>
    <w:rsid w:val="005F231B"/>
    <w:rsid w:val="005F78DE"/>
    <w:rsid w:val="00600819"/>
    <w:rsid w:val="006018ED"/>
    <w:rsid w:val="00603240"/>
    <w:rsid w:val="00603BC5"/>
    <w:rsid w:val="00610DDA"/>
    <w:rsid w:val="006145BE"/>
    <w:rsid w:val="0061616E"/>
    <w:rsid w:val="006172C0"/>
    <w:rsid w:val="00620073"/>
    <w:rsid w:val="0062125A"/>
    <w:rsid w:val="00623007"/>
    <w:rsid w:val="00623825"/>
    <w:rsid w:val="00623A09"/>
    <w:rsid w:val="00623FC0"/>
    <w:rsid w:val="00624126"/>
    <w:rsid w:val="00624E19"/>
    <w:rsid w:val="00630D52"/>
    <w:rsid w:val="006316C2"/>
    <w:rsid w:val="00632010"/>
    <w:rsid w:val="00634695"/>
    <w:rsid w:val="00635433"/>
    <w:rsid w:val="0063640D"/>
    <w:rsid w:val="00636867"/>
    <w:rsid w:val="006372AD"/>
    <w:rsid w:val="00641DF3"/>
    <w:rsid w:val="00641F8F"/>
    <w:rsid w:val="0064274E"/>
    <w:rsid w:val="00642F42"/>
    <w:rsid w:val="00643656"/>
    <w:rsid w:val="0064415D"/>
    <w:rsid w:val="0064457D"/>
    <w:rsid w:val="006461A5"/>
    <w:rsid w:val="00650D77"/>
    <w:rsid w:val="00651F75"/>
    <w:rsid w:val="00653164"/>
    <w:rsid w:val="006547EC"/>
    <w:rsid w:val="006558CB"/>
    <w:rsid w:val="0065615C"/>
    <w:rsid w:val="00657959"/>
    <w:rsid w:val="00657DC9"/>
    <w:rsid w:val="00660C45"/>
    <w:rsid w:val="006617E9"/>
    <w:rsid w:val="006625F8"/>
    <w:rsid w:val="00665B7C"/>
    <w:rsid w:val="0066615C"/>
    <w:rsid w:val="00667BB9"/>
    <w:rsid w:val="00670180"/>
    <w:rsid w:val="00671D7F"/>
    <w:rsid w:val="0067359D"/>
    <w:rsid w:val="00674AC4"/>
    <w:rsid w:val="006769CB"/>
    <w:rsid w:val="006775D0"/>
    <w:rsid w:val="006815B8"/>
    <w:rsid w:val="00682122"/>
    <w:rsid w:val="00683E48"/>
    <w:rsid w:val="00684AA2"/>
    <w:rsid w:val="00685F6D"/>
    <w:rsid w:val="00691281"/>
    <w:rsid w:val="00691AFE"/>
    <w:rsid w:val="006928FF"/>
    <w:rsid w:val="0069609E"/>
    <w:rsid w:val="006A13BF"/>
    <w:rsid w:val="006A1CBC"/>
    <w:rsid w:val="006A27FD"/>
    <w:rsid w:val="006A485D"/>
    <w:rsid w:val="006A53F2"/>
    <w:rsid w:val="006A5E68"/>
    <w:rsid w:val="006A676F"/>
    <w:rsid w:val="006B03E3"/>
    <w:rsid w:val="006B70EE"/>
    <w:rsid w:val="006B77DC"/>
    <w:rsid w:val="006C277C"/>
    <w:rsid w:val="006C443D"/>
    <w:rsid w:val="006C524F"/>
    <w:rsid w:val="006C6360"/>
    <w:rsid w:val="006C6EB0"/>
    <w:rsid w:val="006C7628"/>
    <w:rsid w:val="006D000A"/>
    <w:rsid w:val="006D00E2"/>
    <w:rsid w:val="006D0C52"/>
    <w:rsid w:val="006D3681"/>
    <w:rsid w:val="006D3BD9"/>
    <w:rsid w:val="006D4A19"/>
    <w:rsid w:val="006D5BB1"/>
    <w:rsid w:val="006E24E7"/>
    <w:rsid w:val="006E4CC7"/>
    <w:rsid w:val="006E6600"/>
    <w:rsid w:val="006E6846"/>
    <w:rsid w:val="006F1C41"/>
    <w:rsid w:val="006F6CAD"/>
    <w:rsid w:val="006F7C86"/>
    <w:rsid w:val="00704C4E"/>
    <w:rsid w:val="00705549"/>
    <w:rsid w:val="00705D1B"/>
    <w:rsid w:val="00705DEF"/>
    <w:rsid w:val="0070745B"/>
    <w:rsid w:val="00710751"/>
    <w:rsid w:val="00712BAB"/>
    <w:rsid w:val="007132C4"/>
    <w:rsid w:val="007176F3"/>
    <w:rsid w:val="00721E97"/>
    <w:rsid w:val="00724CF6"/>
    <w:rsid w:val="007277BC"/>
    <w:rsid w:val="00730193"/>
    <w:rsid w:val="00731C34"/>
    <w:rsid w:val="00731FB1"/>
    <w:rsid w:val="00735310"/>
    <w:rsid w:val="00736F77"/>
    <w:rsid w:val="00741573"/>
    <w:rsid w:val="00743F60"/>
    <w:rsid w:val="0074501B"/>
    <w:rsid w:val="007461DD"/>
    <w:rsid w:val="007462FD"/>
    <w:rsid w:val="0074677C"/>
    <w:rsid w:val="00747735"/>
    <w:rsid w:val="007506E1"/>
    <w:rsid w:val="00752A77"/>
    <w:rsid w:val="00752AB5"/>
    <w:rsid w:val="007547DA"/>
    <w:rsid w:val="00756F2C"/>
    <w:rsid w:val="00760396"/>
    <w:rsid w:val="007606E6"/>
    <w:rsid w:val="00760725"/>
    <w:rsid w:val="0076152A"/>
    <w:rsid w:val="0076393E"/>
    <w:rsid w:val="007663FB"/>
    <w:rsid w:val="00776684"/>
    <w:rsid w:val="007770FA"/>
    <w:rsid w:val="0078041A"/>
    <w:rsid w:val="00781C5A"/>
    <w:rsid w:val="00782B71"/>
    <w:rsid w:val="00782EE5"/>
    <w:rsid w:val="0078436D"/>
    <w:rsid w:val="0078539F"/>
    <w:rsid w:val="00790D65"/>
    <w:rsid w:val="00793D53"/>
    <w:rsid w:val="0079740E"/>
    <w:rsid w:val="0079781C"/>
    <w:rsid w:val="00797A94"/>
    <w:rsid w:val="007A3E91"/>
    <w:rsid w:val="007A411D"/>
    <w:rsid w:val="007A6323"/>
    <w:rsid w:val="007A758A"/>
    <w:rsid w:val="007A77BC"/>
    <w:rsid w:val="007B2210"/>
    <w:rsid w:val="007B2570"/>
    <w:rsid w:val="007B584A"/>
    <w:rsid w:val="007B5A3E"/>
    <w:rsid w:val="007B6594"/>
    <w:rsid w:val="007B7C5B"/>
    <w:rsid w:val="007C19D9"/>
    <w:rsid w:val="007C3672"/>
    <w:rsid w:val="007C4802"/>
    <w:rsid w:val="007D039D"/>
    <w:rsid w:val="007D11DB"/>
    <w:rsid w:val="007D17ED"/>
    <w:rsid w:val="007D1953"/>
    <w:rsid w:val="007D1B8F"/>
    <w:rsid w:val="007D24F8"/>
    <w:rsid w:val="007D687F"/>
    <w:rsid w:val="007E3156"/>
    <w:rsid w:val="007E3374"/>
    <w:rsid w:val="007E3C13"/>
    <w:rsid w:val="007E5C40"/>
    <w:rsid w:val="007E72E8"/>
    <w:rsid w:val="007F1CB1"/>
    <w:rsid w:val="007F2F84"/>
    <w:rsid w:val="007F7BE0"/>
    <w:rsid w:val="008004B3"/>
    <w:rsid w:val="008068E6"/>
    <w:rsid w:val="00806B0A"/>
    <w:rsid w:val="0080745F"/>
    <w:rsid w:val="00811A2F"/>
    <w:rsid w:val="00812725"/>
    <w:rsid w:val="008141E9"/>
    <w:rsid w:val="008172E8"/>
    <w:rsid w:val="00820549"/>
    <w:rsid w:val="00821032"/>
    <w:rsid w:val="00822B00"/>
    <w:rsid w:val="00824A9D"/>
    <w:rsid w:val="00824D86"/>
    <w:rsid w:val="008271D7"/>
    <w:rsid w:val="0083078C"/>
    <w:rsid w:val="00832266"/>
    <w:rsid w:val="0083581B"/>
    <w:rsid w:val="0083607F"/>
    <w:rsid w:val="008362A8"/>
    <w:rsid w:val="00837CB5"/>
    <w:rsid w:val="008419A8"/>
    <w:rsid w:val="00843CF3"/>
    <w:rsid w:val="00844E5D"/>
    <w:rsid w:val="0084598A"/>
    <w:rsid w:val="008479D9"/>
    <w:rsid w:val="00850348"/>
    <w:rsid w:val="008507B3"/>
    <w:rsid w:val="008515F5"/>
    <w:rsid w:val="00851940"/>
    <w:rsid w:val="008527D6"/>
    <w:rsid w:val="00852B09"/>
    <w:rsid w:val="00854C2D"/>
    <w:rsid w:val="0085523B"/>
    <w:rsid w:val="00856316"/>
    <w:rsid w:val="00857B79"/>
    <w:rsid w:val="00862B90"/>
    <w:rsid w:val="00862E3B"/>
    <w:rsid w:val="008635E5"/>
    <w:rsid w:val="0086537A"/>
    <w:rsid w:val="00866B31"/>
    <w:rsid w:val="0087003B"/>
    <w:rsid w:val="008702FD"/>
    <w:rsid w:val="008717DD"/>
    <w:rsid w:val="00871951"/>
    <w:rsid w:val="00873A38"/>
    <w:rsid w:val="00877BF0"/>
    <w:rsid w:val="00877E42"/>
    <w:rsid w:val="00880FAA"/>
    <w:rsid w:val="00881321"/>
    <w:rsid w:val="008854EA"/>
    <w:rsid w:val="0088631F"/>
    <w:rsid w:val="00887769"/>
    <w:rsid w:val="00891958"/>
    <w:rsid w:val="008920D5"/>
    <w:rsid w:val="00896C93"/>
    <w:rsid w:val="008A017A"/>
    <w:rsid w:val="008A3E86"/>
    <w:rsid w:val="008A4DBD"/>
    <w:rsid w:val="008A68D7"/>
    <w:rsid w:val="008A76DD"/>
    <w:rsid w:val="008B140E"/>
    <w:rsid w:val="008B17E4"/>
    <w:rsid w:val="008B2F90"/>
    <w:rsid w:val="008B3B70"/>
    <w:rsid w:val="008B5255"/>
    <w:rsid w:val="008B5CCD"/>
    <w:rsid w:val="008C030E"/>
    <w:rsid w:val="008C09DD"/>
    <w:rsid w:val="008C30D2"/>
    <w:rsid w:val="008C3967"/>
    <w:rsid w:val="008C3D35"/>
    <w:rsid w:val="008C48F3"/>
    <w:rsid w:val="008C536C"/>
    <w:rsid w:val="008C65F2"/>
    <w:rsid w:val="008C67B6"/>
    <w:rsid w:val="008C6BC2"/>
    <w:rsid w:val="008D0118"/>
    <w:rsid w:val="008D2753"/>
    <w:rsid w:val="008E176C"/>
    <w:rsid w:val="008E2408"/>
    <w:rsid w:val="008E2DCA"/>
    <w:rsid w:val="008E44B8"/>
    <w:rsid w:val="008E4C89"/>
    <w:rsid w:val="008E7328"/>
    <w:rsid w:val="008F12A5"/>
    <w:rsid w:val="008F1803"/>
    <w:rsid w:val="008F2533"/>
    <w:rsid w:val="008F3200"/>
    <w:rsid w:val="008F7CCF"/>
    <w:rsid w:val="00902B8B"/>
    <w:rsid w:val="0090348C"/>
    <w:rsid w:val="00903DCB"/>
    <w:rsid w:val="00906D6C"/>
    <w:rsid w:val="00910E17"/>
    <w:rsid w:val="00910E50"/>
    <w:rsid w:val="00914FCE"/>
    <w:rsid w:val="0091626A"/>
    <w:rsid w:val="00916D74"/>
    <w:rsid w:val="009173E0"/>
    <w:rsid w:val="00920084"/>
    <w:rsid w:val="009206F4"/>
    <w:rsid w:val="00924812"/>
    <w:rsid w:val="0092528D"/>
    <w:rsid w:val="0092731A"/>
    <w:rsid w:val="009274EA"/>
    <w:rsid w:val="009315A9"/>
    <w:rsid w:val="00932B85"/>
    <w:rsid w:val="00933030"/>
    <w:rsid w:val="00933E56"/>
    <w:rsid w:val="00935F30"/>
    <w:rsid w:val="00941856"/>
    <w:rsid w:val="00943890"/>
    <w:rsid w:val="00944C90"/>
    <w:rsid w:val="0095198E"/>
    <w:rsid w:val="00952A46"/>
    <w:rsid w:val="00953F14"/>
    <w:rsid w:val="00954243"/>
    <w:rsid w:val="00955F03"/>
    <w:rsid w:val="0096267D"/>
    <w:rsid w:val="0096559A"/>
    <w:rsid w:val="00966870"/>
    <w:rsid w:val="00966B7B"/>
    <w:rsid w:val="00967BBA"/>
    <w:rsid w:val="00970251"/>
    <w:rsid w:val="009706E7"/>
    <w:rsid w:val="00970E54"/>
    <w:rsid w:val="00980480"/>
    <w:rsid w:val="00980B0E"/>
    <w:rsid w:val="0098519D"/>
    <w:rsid w:val="00986818"/>
    <w:rsid w:val="00986DEA"/>
    <w:rsid w:val="009876EC"/>
    <w:rsid w:val="00990E4C"/>
    <w:rsid w:val="00991348"/>
    <w:rsid w:val="00991C25"/>
    <w:rsid w:val="00993309"/>
    <w:rsid w:val="00996CA3"/>
    <w:rsid w:val="009A146F"/>
    <w:rsid w:val="009A2865"/>
    <w:rsid w:val="009A2D66"/>
    <w:rsid w:val="009A7CFB"/>
    <w:rsid w:val="009C2FCC"/>
    <w:rsid w:val="009C7D5F"/>
    <w:rsid w:val="009D0DEB"/>
    <w:rsid w:val="009D41E9"/>
    <w:rsid w:val="009D42C6"/>
    <w:rsid w:val="009D4482"/>
    <w:rsid w:val="009D4575"/>
    <w:rsid w:val="009D71CA"/>
    <w:rsid w:val="009E0580"/>
    <w:rsid w:val="009E4B50"/>
    <w:rsid w:val="009E5B12"/>
    <w:rsid w:val="009E681F"/>
    <w:rsid w:val="009E7235"/>
    <w:rsid w:val="009F13BB"/>
    <w:rsid w:val="009F15C2"/>
    <w:rsid w:val="009F3AAF"/>
    <w:rsid w:val="009F45A7"/>
    <w:rsid w:val="00A00F43"/>
    <w:rsid w:val="00A01232"/>
    <w:rsid w:val="00A01D39"/>
    <w:rsid w:val="00A0264B"/>
    <w:rsid w:val="00A0482F"/>
    <w:rsid w:val="00A04C2A"/>
    <w:rsid w:val="00A04FA2"/>
    <w:rsid w:val="00A05AEB"/>
    <w:rsid w:val="00A07D03"/>
    <w:rsid w:val="00A10126"/>
    <w:rsid w:val="00A101ED"/>
    <w:rsid w:val="00A11A7D"/>
    <w:rsid w:val="00A14316"/>
    <w:rsid w:val="00A161F3"/>
    <w:rsid w:val="00A165B9"/>
    <w:rsid w:val="00A24E57"/>
    <w:rsid w:val="00A25436"/>
    <w:rsid w:val="00A30E62"/>
    <w:rsid w:val="00A32667"/>
    <w:rsid w:val="00A341E5"/>
    <w:rsid w:val="00A347EC"/>
    <w:rsid w:val="00A3738E"/>
    <w:rsid w:val="00A375C8"/>
    <w:rsid w:val="00A41F8A"/>
    <w:rsid w:val="00A46963"/>
    <w:rsid w:val="00A46BA9"/>
    <w:rsid w:val="00A47B33"/>
    <w:rsid w:val="00A5080A"/>
    <w:rsid w:val="00A5493C"/>
    <w:rsid w:val="00A56205"/>
    <w:rsid w:val="00A57781"/>
    <w:rsid w:val="00A612D4"/>
    <w:rsid w:val="00A61715"/>
    <w:rsid w:val="00A6193A"/>
    <w:rsid w:val="00A619DB"/>
    <w:rsid w:val="00A627F6"/>
    <w:rsid w:val="00A641FF"/>
    <w:rsid w:val="00A64680"/>
    <w:rsid w:val="00A64F40"/>
    <w:rsid w:val="00A71E6E"/>
    <w:rsid w:val="00A72538"/>
    <w:rsid w:val="00A7505E"/>
    <w:rsid w:val="00A82B58"/>
    <w:rsid w:val="00A83EAC"/>
    <w:rsid w:val="00A8613F"/>
    <w:rsid w:val="00A86633"/>
    <w:rsid w:val="00A87AA4"/>
    <w:rsid w:val="00A90530"/>
    <w:rsid w:val="00A91BC1"/>
    <w:rsid w:val="00A925EE"/>
    <w:rsid w:val="00A92C44"/>
    <w:rsid w:val="00A94B9C"/>
    <w:rsid w:val="00A959E7"/>
    <w:rsid w:val="00A97560"/>
    <w:rsid w:val="00AA1424"/>
    <w:rsid w:val="00AA6960"/>
    <w:rsid w:val="00AA79CB"/>
    <w:rsid w:val="00AB26E3"/>
    <w:rsid w:val="00AB2954"/>
    <w:rsid w:val="00AC1B5E"/>
    <w:rsid w:val="00AC3681"/>
    <w:rsid w:val="00AC438A"/>
    <w:rsid w:val="00AC73EF"/>
    <w:rsid w:val="00AC743E"/>
    <w:rsid w:val="00AD08D5"/>
    <w:rsid w:val="00AD189A"/>
    <w:rsid w:val="00AD474C"/>
    <w:rsid w:val="00AE42C9"/>
    <w:rsid w:val="00AE42CF"/>
    <w:rsid w:val="00AE47D6"/>
    <w:rsid w:val="00AF076D"/>
    <w:rsid w:val="00AF361B"/>
    <w:rsid w:val="00AF62AB"/>
    <w:rsid w:val="00AF6E64"/>
    <w:rsid w:val="00B0032A"/>
    <w:rsid w:val="00B030BC"/>
    <w:rsid w:val="00B069E1"/>
    <w:rsid w:val="00B0720A"/>
    <w:rsid w:val="00B1218C"/>
    <w:rsid w:val="00B12C17"/>
    <w:rsid w:val="00B13FC5"/>
    <w:rsid w:val="00B13FCC"/>
    <w:rsid w:val="00B144D6"/>
    <w:rsid w:val="00B14D51"/>
    <w:rsid w:val="00B1539A"/>
    <w:rsid w:val="00B15D42"/>
    <w:rsid w:val="00B175B2"/>
    <w:rsid w:val="00B17C15"/>
    <w:rsid w:val="00B22706"/>
    <w:rsid w:val="00B23B45"/>
    <w:rsid w:val="00B260BF"/>
    <w:rsid w:val="00B26514"/>
    <w:rsid w:val="00B27331"/>
    <w:rsid w:val="00B35B72"/>
    <w:rsid w:val="00B36DA4"/>
    <w:rsid w:val="00B42223"/>
    <w:rsid w:val="00B44C33"/>
    <w:rsid w:val="00B45F3D"/>
    <w:rsid w:val="00B466E6"/>
    <w:rsid w:val="00B47305"/>
    <w:rsid w:val="00B47B60"/>
    <w:rsid w:val="00B52E78"/>
    <w:rsid w:val="00B5338F"/>
    <w:rsid w:val="00B55BAC"/>
    <w:rsid w:val="00B65275"/>
    <w:rsid w:val="00B76692"/>
    <w:rsid w:val="00B773B5"/>
    <w:rsid w:val="00B8655D"/>
    <w:rsid w:val="00B916A5"/>
    <w:rsid w:val="00B96FB9"/>
    <w:rsid w:val="00B9743C"/>
    <w:rsid w:val="00BA0943"/>
    <w:rsid w:val="00BA1847"/>
    <w:rsid w:val="00BA2F55"/>
    <w:rsid w:val="00BA3448"/>
    <w:rsid w:val="00BA3B9F"/>
    <w:rsid w:val="00BA4C55"/>
    <w:rsid w:val="00BA5938"/>
    <w:rsid w:val="00BA613A"/>
    <w:rsid w:val="00BA62E3"/>
    <w:rsid w:val="00BB0C7A"/>
    <w:rsid w:val="00BB2284"/>
    <w:rsid w:val="00BB295E"/>
    <w:rsid w:val="00BB29FC"/>
    <w:rsid w:val="00BB3992"/>
    <w:rsid w:val="00BB5D2B"/>
    <w:rsid w:val="00BB6B72"/>
    <w:rsid w:val="00BB6BFE"/>
    <w:rsid w:val="00BC00AD"/>
    <w:rsid w:val="00BC06B5"/>
    <w:rsid w:val="00BC1745"/>
    <w:rsid w:val="00BC1F90"/>
    <w:rsid w:val="00BC2160"/>
    <w:rsid w:val="00BC3DA0"/>
    <w:rsid w:val="00BC3EED"/>
    <w:rsid w:val="00BC737E"/>
    <w:rsid w:val="00BC7CC8"/>
    <w:rsid w:val="00BD0A40"/>
    <w:rsid w:val="00BD669D"/>
    <w:rsid w:val="00BE015C"/>
    <w:rsid w:val="00BE2546"/>
    <w:rsid w:val="00BE746B"/>
    <w:rsid w:val="00BF043D"/>
    <w:rsid w:val="00BF1ACF"/>
    <w:rsid w:val="00BF52D8"/>
    <w:rsid w:val="00BF5865"/>
    <w:rsid w:val="00BF5EDA"/>
    <w:rsid w:val="00BF69B1"/>
    <w:rsid w:val="00BF6EBC"/>
    <w:rsid w:val="00C0150E"/>
    <w:rsid w:val="00C04B96"/>
    <w:rsid w:val="00C06235"/>
    <w:rsid w:val="00C07892"/>
    <w:rsid w:val="00C1366D"/>
    <w:rsid w:val="00C1384A"/>
    <w:rsid w:val="00C20498"/>
    <w:rsid w:val="00C20EDD"/>
    <w:rsid w:val="00C2250D"/>
    <w:rsid w:val="00C22772"/>
    <w:rsid w:val="00C24167"/>
    <w:rsid w:val="00C247B5"/>
    <w:rsid w:val="00C249E2"/>
    <w:rsid w:val="00C34087"/>
    <w:rsid w:val="00C35C69"/>
    <w:rsid w:val="00C45614"/>
    <w:rsid w:val="00C474F5"/>
    <w:rsid w:val="00C5248F"/>
    <w:rsid w:val="00C529B8"/>
    <w:rsid w:val="00C52A53"/>
    <w:rsid w:val="00C57941"/>
    <w:rsid w:val="00C605BC"/>
    <w:rsid w:val="00C668BF"/>
    <w:rsid w:val="00C67EB9"/>
    <w:rsid w:val="00C70660"/>
    <w:rsid w:val="00C71312"/>
    <w:rsid w:val="00C741FA"/>
    <w:rsid w:val="00C7582F"/>
    <w:rsid w:val="00C7665D"/>
    <w:rsid w:val="00C80AAB"/>
    <w:rsid w:val="00C836E7"/>
    <w:rsid w:val="00C847F1"/>
    <w:rsid w:val="00C87F3F"/>
    <w:rsid w:val="00C91E35"/>
    <w:rsid w:val="00C928D2"/>
    <w:rsid w:val="00C96693"/>
    <w:rsid w:val="00C972FE"/>
    <w:rsid w:val="00CA37C4"/>
    <w:rsid w:val="00CA5428"/>
    <w:rsid w:val="00CA54E1"/>
    <w:rsid w:val="00CB43B0"/>
    <w:rsid w:val="00CB5B95"/>
    <w:rsid w:val="00CB636B"/>
    <w:rsid w:val="00CB66F6"/>
    <w:rsid w:val="00CB7E8D"/>
    <w:rsid w:val="00CC1861"/>
    <w:rsid w:val="00CC5903"/>
    <w:rsid w:val="00CD192D"/>
    <w:rsid w:val="00CD1F39"/>
    <w:rsid w:val="00CD28AE"/>
    <w:rsid w:val="00CD3670"/>
    <w:rsid w:val="00CD4E90"/>
    <w:rsid w:val="00CD5027"/>
    <w:rsid w:val="00CD651F"/>
    <w:rsid w:val="00CD6B86"/>
    <w:rsid w:val="00CE2A2C"/>
    <w:rsid w:val="00CE410E"/>
    <w:rsid w:val="00CE4C2A"/>
    <w:rsid w:val="00CE79F5"/>
    <w:rsid w:val="00CF0F61"/>
    <w:rsid w:val="00CF424F"/>
    <w:rsid w:val="00CF578B"/>
    <w:rsid w:val="00CF5F24"/>
    <w:rsid w:val="00CF609B"/>
    <w:rsid w:val="00D00C3D"/>
    <w:rsid w:val="00D01D57"/>
    <w:rsid w:val="00D0273B"/>
    <w:rsid w:val="00D02DF3"/>
    <w:rsid w:val="00D05889"/>
    <w:rsid w:val="00D058C5"/>
    <w:rsid w:val="00D0651C"/>
    <w:rsid w:val="00D06B4B"/>
    <w:rsid w:val="00D075A0"/>
    <w:rsid w:val="00D07986"/>
    <w:rsid w:val="00D07A1A"/>
    <w:rsid w:val="00D10C34"/>
    <w:rsid w:val="00D11E8A"/>
    <w:rsid w:val="00D1323C"/>
    <w:rsid w:val="00D13A38"/>
    <w:rsid w:val="00D13E04"/>
    <w:rsid w:val="00D14CFB"/>
    <w:rsid w:val="00D15E55"/>
    <w:rsid w:val="00D21227"/>
    <w:rsid w:val="00D2324C"/>
    <w:rsid w:val="00D239F3"/>
    <w:rsid w:val="00D23B55"/>
    <w:rsid w:val="00D23EEB"/>
    <w:rsid w:val="00D25021"/>
    <w:rsid w:val="00D31B39"/>
    <w:rsid w:val="00D3287E"/>
    <w:rsid w:val="00D329B4"/>
    <w:rsid w:val="00D35825"/>
    <w:rsid w:val="00D404A1"/>
    <w:rsid w:val="00D40DE3"/>
    <w:rsid w:val="00D4313F"/>
    <w:rsid w:val="00D43779"/>
    <w:rsid w:val="00D44FB4"/>
    <w:rsid w:val="00D46A3C"/>
    <w:rsid w:val="00D523E1"/>
    <w:rsid w:val="00D54134"/>
    <w:rsid w:val="00D5468F"/>
    <w:rsid w:val="00D551AA"/>
    <w:rsid w:val="00D55ED8"/>
    <w:rsid w:val="00D603CD"/>
    <w:rsid w:val="00D612F6"/>
    <w:rsid w:val="00D61A76"/>
    <w:rsid w:val="00D640A9"/>
    <w:rsid w:val="00D64832"/>
    <w:rsid w:val="00D66C24"/>
    <w:rsid w:val="00D673EC"/>
    <w:rsid w:val="00D67ACA"/>
    <w:rsid w:val="00D7059F"/>
    <w:rsid w:val="00D7327A"/>
    <w:rsid w:val="00D74986"/>
    <w:rsid w:val="00D76564"/>
    <w:rsid w:val="00D778CC"/>
    <w:rsid w:val="00D80D4D"/>
    <w:rsid w:val="00D81727"/>
    <w:rsid w:val="00D81D65"/>
    <w:rsid w:val="00D86224"/>
    <w:rsid w:val="00D864BA"/>
    <w:rsid w:val="00D87B9E"/>
    <w:rsid w:val="00D917DC"/>
    <w:rsid w:val="00D9359D"/>
    <w:rsid w:val="00D961EF"/>
    <w:rsid w:val="00D964E5"/>
    <w:rsid w:val="00D971B5"/>
    <w:rsid w:val="00D9796D"/>
    <w:rsid w:val="00D97E12"/>
    <w:rsid w:val="00D97E92"/>
    <w:rsid w:val="00DA1CD6"/>
    <w:rsid w:val="00DA209A"/>
    <w:rsid w:val="00DA27F6"/>
    <w:rsid w:val="00DA2B00"/>
    <w:rsid w:val="00DA5ABA"/>
    <w:rsid w:val="00DA6672"/>
    <w:rsid w:val="00DB3EE0"/>
    <w:rsid w:val="00DB4BBE"/>
    <w:rsid w:val="00DC14EA"/>
    <w:rsid w:val="00DC2C29"/>
    <w:rsid w:val="00DC726F"/>
    <w:rsid w:val="00DC7675"/>
    <w:rsid w:val="00DD0F10"/>
    <w:rsid w:val="00DD0FF0"/>
    <w:rsid w:val="00DD1CFE"/>
    <w:rsid w:val="00DD24EC"/>
    <w:rsid w:val="00DD4148"/>
    <w:rsid w:val="00DD4F8C"/>
    <w:rsid w:val="00DD5D42"/>
    <w:rsid w:val="00DD7BF8"/>
    <w:rsid w:val="00DE49EE"/>
    <w:rsid w:val="00DE506D"/>
    <w:rsid w:val="00DE6151"/>
    <w:rsid w:val="00DE6F1D"/>
    <w:rsid w:val="00DF184A"/>
    <w:rsid w:val="00DF18BE"/>
    <w:rsid w:val="00DF3E42"/>
    <w:rsid w:val="00DF44A1"/>
    <w:rsid w:val="00DF4889"/>
    <w:rsid w:val="00DF71C1"/>
    <w:rsid w:val="00DF7407"/>
    <w:rsid w:val="00E01B91"/>
    <w:rsid w:val="00E02AE0"/>
    <w:rsid w:val="00E060D1"/>
    <w:rsid w:val="00E070B0"/>
    <w:rsid w:val="00E11568"/>
    <w:rsid w:val="00E1239D"/>
    <w:rsid w:val="00E12607"/>
    <w:rsid w:val="00E14B2E"/>
    <w:rsid w:val="00E15DA2"/>
    <w:rsid w:val="00E16687"/>
    <w:rsid w:val="00E202C0"/>
    <w:rsid w:val="00E202E5"/>
    <w:rsid w:val="00E207B0"/>
    <w:rsid w:val="00E2162A"/>
    <w:rsid w:val="00E22279"/>
    <w:rsid w:val="00E22360"/>
    <w:rsid w:val="00E241D3"/>
    <w:rsid w:val="00E268D2"/>
    <w:rsid w:val="00E27813"/>
    <w:rsid w:val="00E301A9"/>
    <w:rsid w:val="00E316B6"/>
    <w:rsid w:val="00E31E0A"/>
    <w:rsid w:val="00E3360F"/>
    <w:rsid w:val="00E367DA"/>
    <w:rsid w:val="00E3752A"/>
    <w:rsid w:val="00E37666"/>
    <w:rsid w:val="00E41255"/>
    <w:rsid w:val="00E41278"/>
    <w:rsid w:val="00E476C8"/>
    <w:rsid w:val="00E50CA3"/>
    <w:rsid w:val="00E51EFD"/>
    <w:rsid w:val="00E54AEA"/>
    <w:rsid w:val="00E5688D"/>
    <w:rsid w:val="00E623AE"/>
    <w:rsid w:val="00E62B63"/>
    <w:rsid w:val="00E62F36"/>
    <w:rsid w:val="00E6383D"/>
    <w:rsid w:val="00E70182"/>
    <w:rsid w:val="00E702C2"/>
    <w:rsid w:val="00E709C7"/>
    <w:rsid w:val="00E72E48"/>
    <w:rsid w:val="00E73018"/>
    <w:rsid w:val="00E73BE6"/>
    <w:rsid w:val="00E76B59"/>
    <w:rsid w:val="00E834FB"/>
    <w:rsid w:val="00E83704"/>
    <w:rsid w:val="00E83C47"/>
    <w:rsid w:val="00E84090"/>
    <w:rsid w:val="00E85675"/>
    <w:rsid w:val="00E85BC2"/>
    <w:rsid w:val="00E8743A"/>
    <w:rsid w:val="00E87C37"/>
    <w:rsid w:val="00E90D75"/>
    <w:rsid w:val="00E91988"/>
    <w:rsid w:val="00E94AEC"/>
    <w:rsid w:val="00E94D49"/>
    <w:rsid w:val="00E95D6D"/>
    <w:rsid w:val="00E96579"/>
    <w:rsid w:val="00E96BD7"/>
    <w:rsid w:val="00E9793F"/>
    <w:rsid w:val="00E97E42"/>
    <w:rsid w:val="00EA0343"/>
    <w:rsid w:val="00EA0E59"/>
    <w:rsid w:val="00EA255E"/>
    <w:rsid w:val="00EA29A9"/>
    <w:rsid w:val="00EA2C46"/>
    <w:rsid w:val="00EA4D5E"/>
    <w:rsid w:val="00EB26B5"/>
    <w:rsid w:val="00EB323D"/>
    <w:rsid w:val="00EB42BD"/>
    <w:rsid w:val="00EB4C26"/>
    <w:rsid w:val="00EB509B"/>
    <w:rsid w:val="00EB73EE"/>
    <w:rsid w:val="00EB74EC"/>
    <w:rsid w:val="00EB75A7"/>
    <w:rsid w:val="00EC05FA"/>
    <w:rsid w:val="00EC19BA"/>
    <w:rsid w:val="00EC4D73"/>
    <w:rsid w:val="00EC6177"/>
    <w:rsid w:val="00ED1F04"/>
    <w:rsid w:val="00EE173A"/>
    <w:rsid w:val="00EE437E"/>
    <w:rsid w:val="00EE5AEA"/>
    <w:rsid w:val="00EF27BF"/>
    <w:rsid w:val="00EF423D"/>
    <w:rsid w:val="00EF5998"/>
    <w:rsid w:val="00F01074"/>
    <w:rsid w:val="00F03248"/>
    <w:rsid w:val="00F074CC"/>
    <w:rsid w:val="00F10380"/>
    <w:rsid w:val="00F11A79"/>
    <w:rsid w:val="00F11DFB"/>
    <w:rsid w:val="00F2135A"/>
    <w:rsid w:val="00F2178D"/>
    <w:rsid w:val="00F225FA"/>
    <w:rsid w:val="00F2609D"/>
    <w:rsid w:val="00F30769"/>
    <w:rsid w:val="00F309DC"/>
    <w:rsid w:val="00F31535"/>
    <w:rsid w:val="00F34C16"/>
    <w:rsid w:val="00F37291"/>
    <w:rsid w:val="00F372B8"/>
    <w:rsid w:val="00F37BC7"/>
    <w:rsid w:val="00F40AA8"/>
    <w:rsid w:val="00F432CD"/>
    <w:rsid w:val="00F4393A"/>
    <w:rsid w:val="00F4444D"/>
    <w:rsid w:val="00F47259"/>
    <w:rsid w:val="00F5028F"/>
    <w:rsid w:val="00F524E0"/>
    <w:rsid w:val="00F55B64"/>
    <w:rsid w:val="00F55FCF"/>
    <w:rsid w:val="00F6033C"/>
    <w:rsid w:val="00F6047C"/>
    <w:rsid w:val="00F61351"/>
    <w:rsid w:val="00F61CE8"/>
    <w:rsid w:val="00F6270B"/>
    <w:rsid w:val="00F629CE"/>
    <w:rsid w:val="00F63EF0"/>
    <w:rsid w:val="00F64D0A"/>
    <w:rsid w:val="00F65572"/>
    <w:rsid w:val="00F65B53"/>
    <w:rsid w:val="00F669FF"/>
    <w:rsid w:val="00F707D5"/>
    <w:rsid w:val="00F70A5D"/>
    <w:rsid w:val="00F7228B"/>
    <w:rsid w:val="00F73501"/>
    <w:rsid w:val="00F73A88"/>
    <w:rsid w:val="00F742A1"/>
    <w:rsid w:val="00F75B67"/>
    <w:rsid w:val="00F76F2A"/>
    <w:rsid w:val="00F7746C"/>
    <w:rsid w:val="00F81301"/>
    <w:rsid w:val="00F8144D"/>
    <w:rsid w:val="00F81775"/>
    <w:rsid w:val="00F82B7B"/>
    <w:rsid w:val="00F831BB"/>
    <w:rsid w:val="00F8632C"/>
    <w:rsid w:val="00F86619"/>
    <w:rsid w:val="00F86E78"/>
    <w:rsid w:val="00F90C42"/>
    <w:rsid w:val="00F90CE5"/>
    <w:rsid w:val="00F9161A"/>
    <w:rsid w:val="00F92444"/>
    <w:rsid w:val="00F93CA6"/>
    <w:rsid w:val="00F944C0"/>
    <w:rsid w:val="00FA09D1"/>
    <w:rsid w:val="00FA2950"/>
    <w:rsid w:val="00FA3873"/>
    <w:rsid w:val="00FA5800"/>
    <w:rsid w:val="00FA766F"/>
    <w:rsid w:val="00FA7ADE"/>
    <w:rsid w:val="00FB1F2E"/>
    <w:rsid w:val="00FB3DB7"/>
    <w:rsid w:val="00FB5145"/>
    <w:rsid w:val="00FB7148"/>
    <w:rsid w:val="00FB73F1"/>
    <w:rsid w:val="00FB75CE"/>
    <w:rsid w:val="00FC1143"/>
    <w:rsid w:val="00FC26E8"/>
    <w:rsid w:val="00FC3D76"/>
    <w:rsid w:val="00FC3ED8"/>
    <w:rsid w:val="00FC4ACB"/>
    <w:rsid w:val="00FC4DBF"/>
    <w:rsid w:val="00FC7C4C"/>
    <w:rsid w:val="00FD0A3B"/>
    <w:rsid w:val="00FD201F"/>
    <w:rsid w:val="00FD2156"/>
    <w:rsid w:val="00FD34CD"/>
    <w:rsid w:val="00FD3772"/>
    <w:rsid w:val="00FD4DBA"/>
    <w:rsid w:val="00FD4E9C"/>
    <w:rsid w:val="00FD57CB"/>
    <w:rsid w:val="00FE0A5B"/>
    <w:rsid w:val="00FE36A7"/>
    <w:rsid w:val="00FE3712"/>
    <w:rsid w:val="00FE37B3"/>
    <w:rsid w:val="00FE3F10"/>
    <w:rsid w:val="00FE413C"/>
    <w:rsid w:val="00FE6F37"/>
    <w:rsid w:val="00FF1671"/>
    <w:rsid w:val="00FF32DC"/>
    <w:rsid w:val="00FF54A3"/>
    <w:rsid w:val="00FF5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A8839F4"/>
  <w15:docId w15:val="{4E5053B4-E26B-4EF5-AC49-7BAA3FFB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2C4"/>
    <w:rPr>
      <w:rFonts w:ascii="Arial" w:hAnsi="Arial"/>
      <w:sz w:val="20"/>
      <w:szCs w:val="24"/>
      <w:lang w:val="en-GB" w:eastAsia="en-GB"/>
    </w:rPr>
  </w:style>
  <w:style w:type="paragraph" w:styleId="Heading1">
    <w:name w:val="heading 1"/>
    <w:basedOn w:val="Normal"/>
    <w:next w:val="Normal"/>
    <w:link w:val="Heading1Char"/>
    <w:uiPriority w:val="99"/>
    <w:qFormat/>
    <w:rsid w:val="00376612"/>
    <w:pPr>
      <w:keepNext/>
      <w:spacing w:before="240" w:after="60"/>
      <w:outlineLvl w:val="0"/>
    </w:pPr>
    <w:rPr>
      <w:rFonts w:ascii="Cambria" w:hAnsi="Cambria"/>
      <w:b/>
      <w:bCs/>
      <w:kern w:val="32"/>
      <w:sz w:val="32"/>
      <w:szCs w:val="32"/>
      <w:lang w:eastAsia="zh-CN"/>
    </w:rPr>
  </w:style>
  <w:style w:type="paragraph" w:styleId="Heading2">
    <w:name w:val="heading 2"/>
    <w:basedOn w:val="Normal"/>
    <w:next w:val="Normal"/>
    <w:link w:val="Heading2Char"/>
    <w:uiPriority w:val="99"/>
    <w:qFormat/>
    <w:rsid w:val="006172C0"/>
    <w:pPr>
      <w:keepNext/>
      <w:spacing w:before="240" w:after="60"/>
      <w:outlineLvl w:val="1"/>
    </w:pPr>
    <w:rPr>
      <w:rFonts w:cs="Arial"/>
      <w:b/>
      <w:bCs/>
      <w:i/>
      <w:iCs/>
      <w:sz w:val="28"/>
      <w:szCs w:val="28"/>
      <w:lang w:eastAsia="en-US"/>
    </w:rPr>
  </w:style>
  <w:style w:type="paragraph" w:styleId="Heading3">
    <w:name w:val="heading 3"/>
    <w:basedOn w:val="Normal"/>
    <w:next w:val="Normal"/>
    <w:link w:val="Heading3Char"/>
    <w:uiPriority w:val="99"/>
    <w:qFormat/>
    <w:rsid w:val="00D4313F"/>
    <w:pPr>
      <w:keepNext/>
      <w:spacing w:before="240" w:after="60"/>
      <w:outlineLvl w:val="2"/>
    </w:pPr>
    <w:rPr>
      <w:rFonts w:ascii="Cambria" w:hAnsi="Cambria"/>
      <w:b/>
      <w:bCs/>
      <w:sz w:val="26"/>
      <w:szCs w:val="26"/>
      <w:lang w:eastAsia="zh-CN"/>
    </w:rPr>
  </w:style>
  <w:style w:type="paragraph" w:styleId="Heading6">
    <w:name w:val="heading 6"/>
    <w:basedOn w:val="Normal"/>
    <w:next w:val="Normal"/>
    <w:link w:val="Heading6Char"/>
    <w:uiPriority w:val="99"/>
    <w:qFormat/>
    <w:rsid w:val="00D5468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locked/>
    <w:rsid w:val="003F3F58"/>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6612"/>
    <w:rPr>
      <w:rFonts w:ascii="Cambria" w:hAnsi="Cambria" w:cs="Times New Roman"/>
      <w:b/>
      <w:kern w:val="32"/>
      <w:sz w:val="32"/>
    </w:rPr>
  </w:style>
  <w:style w:type="character" w:customStyle="1" w:styleId="Heading2Char">
    <w:name w:val="Heading 2 Char"/>
    <w:basedOn w:val="DefaultParagraphFont"/>
    <w:link w:val="Heading2"/>
    <w:uiPriority w:val="99"/>
    <w:locked/>
    <w:rsid w:val="006172C0"/>
    <w:rPr>
      <w:rFonts w:ascii="Arial" w:eastAsia="SimSun" w:hAnsi="Arial" w:cs="Times New Roman"/>
      <w:b/>
      <w:i/>
      <w:sz w:val="28"/>
      <w:lang w:val="en-GB" w:eastAsia="en-US"/>
    </w:rPr>
  </w:style>
  <w:style w:type="character" w:customStyle="1" w:styleId="Heading3Char">
    <w:name w:val="Heading 3 Char"/>
    <w:basedOn w:val="DefaultParagraphFont"/>
    <w:link w:val="Heading3"/>
    <w:uiPriority w:val="99"/>
    <w:semiHidden/>
    <w:locked/>
    <w:rsid w:val="00D4313F"/>
    <w:rPr>
      <w:rFonts w:ascii="Cambria" w:hAnsi="Cambria" w:cs="Times New Roman"/>
      <w:b/>
      <w:sz w:val="26"/>
    </w:rPr>
  </w:style>
  <w:style w:type="character" w:customStyle="1" w:styleId="Heading6Char">
    <w:name w:val="Heading 6 Char"/>
    <w:basedOn w:val="DefaultParagraphFont"/>
    <w:link w:val="Heading6"/>
    <w:uiPriority w:val="99"/>
    <w:semiHidden/>
    <w:locked/>
    <w:rsid w:val="00D5468F"/>
    <w:rPr>
      <w:rFonts w:eastAsia="SimSun" w:cs="Times New Roman"/>
      <w:b/>
      <w:sz w:val="22"/>
      <w:lang w:val="en-GB" w:eastAsia="en-GB"/>
    </w:rPr>
  </w:style>
  <w:style w:type="character" w:customStyle="1" w:styleId="Heading7Char">
    <w:name w:val="Heading 7 Char"/>
    <w:basedOn w:val="DefaultParagraphFont"/>
    <w:link w:val="Heading7"/>
    <w:uiPriority w:val="9"/>
    <w:semiHidden/>
    <w:rsid w:val="00792DA3"/>
    <w:rPr>
      <w:rFonts w:asciiTheme="minorHAnsi" w:eastAsiaTheme="minorEastAsia" w:hAnsiTheme="minorHAnsi" w:cstheme="minorBidi"/>
      <w:sz w:val="24"/>
      <w:szCs w:val="24"/>
      <w:lang w:val="en-GB" w:eastAsia="en-GB"/>
    </w:rPr>
  </w:style>
  <w:style w:type="table" w:styleId="TableGrid">
    <w:name w:val="Table Grid"/>
    <w:basedOn w:val="TableNormal"/>
    <w:uiPriority w:val="99"/>
    <w:rsid w:val="00F863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Paper">
    <w:name w:val="Title of Paper"/>
    <w:basedOn w:val="Normal"/>
    <w:uiPriority w:val="99"/>
    <w:rsid w:val="008C6BC2"/>
    <w:rPr>
      <w:rFonts w:cs="Arial"/>
      <w:b/>
      <w:caps/>
      <w:sz w:val="28"/>
      <w:szCs w:val="28"/>
    </w:rPr>
  </w:style>
  <w:style w:type="paragraph" w:customStyle="1" w:styleId="Authors">
    <w:name w:val="Authors"/>
    <w:basedOn w:val="Normal"/>
    <w:uiPriority w:val="99"/>
    <w:rsid w:val="008C6BC2"/>
    <w:rPr>
      <w:b/>
      <w:i/>
    </w:rPr>
  </w:style>
  <w:style w:type="paragraph" w:customStyle="1" w:styleId="Affiliation">
    <w:name w:val="Affiliation"/>
    <w:basedOn w:val="Normal"/>
    <w:uiPriority w:val="99"/>
    <w:rsid w:val="008C6BC2"/>
    <w:rPr>
      <w:i/>
    </w:rPr>
  </w:style>
  <w:style w:type="paragraph" w:customStyle="1" w:styleId="Headline1">
    <w:name w:val="Headline 1"/>
    <w:basedOn w:val="Normal"/>
    <w:uiPriority w:val="99"/>
    <w:rsid w:val="00EA0E59"/>
    <w:rPr>
      <w:b/>
    </w:rPr>
  </w:style>
  <w:style w:type="paragraph" w:customStyle="1" w:styleId="Paragraph">
    <w:name w:val="Paragraph"/>
    <w:basedOn w:val="Normal"/>
    <w:link w:val="ParagraphChar"/>
    <w:uiPriority w:val="99"/>
    <w:rsid w:val="008C6BC2"/>
    <w:pPr>
      <w:jc w:val="both"/>
    </w:pPr>
  </w:style>
  <w:style w:type="paragraph" w:customStyle="1" w:styleId="Headline2">
    <w:name w:val="Headline 2"/>
    <w:basedOn w:val="Paragraph"/>
    <w:uiPriority w:val="99"/>
    <w:rsid w:val="008C6BC2"/>
    <w:pPr>
      <w:jc w:val="left"/>
    </w:pPr>
    <w:rPr>
      <w:b/>
    </w:rPr>
  </w:style>
  <w:style w:type="paragraph" w:customStyle="1" w:styleId="Captions">
    <w:name w:val="Captions"/>
    <w:basedOn w:val="Paragraph"/>
    <w:uiPriority w:val="99"/>
    <w:rsid w:val="008C6BC2"/>
    <w:pPr>
      <w:jc w:val="center"/>
    </w:pPr>
  </w:style>
  <w:style w:type="paragraph" w:customStyle="1" w:styleId="References">
    <w:name w:val="References"/>
    <w:basedOn w:val="Normal"/>
    <w:uiPriority w:val="99"/>
    <w:rsid w:val="00636867"/>
    <w:pPr>
      <w:numPr>
        <w:numId w:val="1"/>
      </w:numPr>
    </w:pPr>
  </w:style>
  <w:style w:type="character" w:styleId="Hyperlink">
    <w:name w:val="Hyperlink"/>
    <w:basedOn w:val="DefaultParagraphFont"/>
    <w:uiPriority w:val="99"/>
    <w:rsid w:val="001E75FE"/>
    <w:rPr>
      <w:rFonts w:cs="Times New Roman"/>
      <w:color w:val="0000FF"/>
      <w:u w:val="single"/>
    </w:rPr>
  </w:style>
  <w:style w:type="paragraph" w:styleId="Caption">
    <w:name w:val="caption"/>
    <w:basedOn w:val="Normal"/>
    <w:next w:val="Normal"/>
    <w:uiPriority w:val="99"/>
    <w:qFormat/>
    <w:rsid w:val="005E56AC"/>
    <w:rPr>
      <w:b/>
      <w:bCs/>
      <w:szCs w:val="20"/>
    </w:rPr>
  </w:style>
  <w:style w:type="table" w:styleId="TableSimple1">
    <w:name w:val="Table Simple 1"/>
    <w:basedOn w:val="TableNormal"/>
    <w:uiPriority w:val="99"/>
    <w:rsid w:val="00F82B7B"/>
    <w:pPr>
      <w:jc w:val="both"/>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OC3">
    <w:name w:val="toc 3"/>
    <w:basedOn w:val="Normal"/>
    <w:next w:val="Normal"/>
    <w:autoRedefine/>
    <w:uiPriority w:val="99"/>
    <w:semiHidden/>
    <w:rsid w:val="006172C0"/>
    <w:pPr>
      <w:ind w:left="440"/>
      <w:jc w:val="both"/>
    </w:pPr>
    <w:rPr>
      <w:i/>
      <w:iCs/>
      <w:sz w:val="22"/>
      <w:szCs w:val="20"/>
    </w:rPr>
  </w:style>
  <w:style w:type="paragraph" w:styleId="BalloonText">
    <w:name w:val="Balloon Text"/>
    <w:basedOn w:val="Normal"/>
    <w:link w:val="BalloonTextChar"/>
    <w:uiPriority w:val="99"/>
    <w:semiHidden/>
    <w:rsid w:val="00F707D5"/>
    <w:rPr>
      <w:sz w:val="16"/>
      <w:szCs w:val="16"/>
    </w:rPr>
  </w:style>
  <w:style w:type="character" w:customStyle="1" w:styleId="BalloonTextChar">
    <w:name w:val="Balloon Text Char"/>
    <w:basedOn w:val="DefaultParagraphFont"/>
    <w:link w:val="BalloonText"/>
    <w:uiPriority w:val="99"/>
    <w:semiHidden/>
    <w:locked/>
    <w:rsid w:val="00C70660"/>
    <w:rPr>
      <w:rFonts w:cs="Times New Roman"/>
      <w:sz w:val="2"/>
      <w:lang w:eastAsia="en-GB"/>
    </w:rPr>
  </w:style>
  <w:style w:type="paragraph" w:customStyle="1" w:styleId="Default">
    <w:name w:val="Default"/>
    <w:uiPriority w:val="99"/>
    <w:rsid w:val="0005675F"/>
    <w:pPr>
      <w:autoSpaceDE w:val="0"/>
      <w:autoSpaceDN w:val="0"/>
      <w:adjustRightInd w:val="0"/>
    </w:pPr>
    <w:rPr>
      <w:rFonts w:ascii="Verdana" w:hAnsi="Verdana" w:cs="Verdana"/>
      <w:color w:val="000000"/>
      <w:sz w:val="24"/>
      <w:szCs w:val="24"/>
      <w:lang w:val="en-GB" w:eastAsia="zh-CN"/>
    </w:rPr>
  </w:style>
  <w:style w:type="character" w:styleId="CommentReference">
    <w:name w:val="annotation reference"/>
    <w:basedOn w:val="DefaultParagraphFont"/>
    <w:uiPriority w:val="99"/>
    <w:semiHidden/>
    <w:rsid w:val="00F01074"/>
    <w:rPr>
      <w:rFonts w:cs="Times New Roman"/>
      <w:sz w:val="16"/>
    </w:rPr>
  </w:style>
  <w:style w:type="paragraph" w:styleId="CommentText">
    <w:name w:val="annotation text"/>
    <w:basedOn w:val="Normal"/>
    <w:link w:val="CommentTextChar"/>
    <w:uiPriority w:val="99"/>
    <w:semiHidden/>
    <w:rsid w:val="00F01074"/>
    <w:rPr>
      <w:szCs w:val="20"/>
    </w:rPr>
  </w:style>
  <w:style w:type="character" w:customStyle="1" w:styleId="CommentTextChar">
    <w:name w:val="Comment Text Char"/>
    <w:basedOn w:val="DefaultParagraphFont"/>
    <w:link w:val="CommentText"/>
    <w:uiPriority w:val="99"/>
    <w:semiHidden/>
    <w:locked/>
    <w:rsid w:val="00DE6151"/>
    <w:rPr>
      <w:rFonts w:ascii="Arial" w:hAnsi="Arial" w:cs="Times New Roman"/>
    </w:rPr>
  </w:style>
  <w:style w:type="paragraph" w:styleId="CommentSubject">
    <w:name w:val="annotation subject"/>
    <w:basedOn w:val="CommentText"/>
    <w:next w:val="CommentText"/>
    <w:link w:val="CommentSubjectChar"/>
    <w:uiPriority w:val="99"/>
    <w:semiHidden/>
    <w:rsid w:val="00F01074"/>
    <w:rPr>
      <w:b/>
      <w:bCs/>
    </w:rPr>
  </w:style>
  <w:style w:type="character" w:customStyle="1" w:styleId="CommentSubjectChar">
    <w:name w:val="Comment Subject Char"/>
    <w:basedOn w:val="CommentTextChar"/>
    <w:link w:val="CommentSubject"/>
    <w:uiPriority w:val="99"/>
    <w:semiHidden/>
    <w:locked/>
    <w:rsid w:val="00C70660"/>
    <w:rPr>
      <w:rFonts w:ascii="Arial" w:hAnsi="Arial" w:cs="Times New Roman"/>
      <w:b/>
      <w:bCs/>
      <w:sz w:val="20"/>
      <w:szCs w:val="20"/>
      <w:lang w:eastAsia="en-GB"/>
    </w:rPr>
  </w:style>
  <w:style w:type="character" w:customStyle="1" w:styleId="citation">
    <w:name w:val="citation"/>
    <w:basedOn w:val="DefaultParagraphFont"/>
    <w:rsid w:val="00B15D42"/>
    <w:rPr>
      <w:rFonts w:cs="Times New Roman"/>
    </w:rPr>
  </w:style>
  <w:style w:type="character" w:customStyle="1" w:styleId="mw-cite-backlink">
    <w:name w:val="mw-cite-backlink"/>
    <w:basedOn w:val="DefaultParagraphFont"/>
    <w:uiPriority w:val="99"/>
    <w:rsid w:val="00B15D42"/>
    <w:rPr>
      <w:rFonts w:cs="Times New Roman"/>
    </w:rPr>
  </w:style>
  <w:style w:type="character" w:customStyle="1" w:styleId="pagination">
    <w:name w:val="pagination"/>
    <w:basedOn w:val="DefaultParagraphFont"/>
    <w:uiPriority w:val="99"/>
    <w:rsid w:val="00376612"/>
    <w:rPr>
      <w:rFonts w:cs="Times New Roman"/>
    </w:rPr>
  </w:style>
  <w:style w:type="character" w:customStyle="1" w:styleId="doi">
    <w:name w:val="doi"/>
    <w:basedOn w:val="DefaultParagraphFont"/>
    <w:uiPriority w:val="99"/>
    <w:rsid w:val="00376612"/>
    <w:rPr>
      <w:rFonts w:cs="Times New Roman"/>
    </w:rPr>
  </w:style>
  <w:style w:type="character" w:customStyle="1" w:styleId="label">
    <w:name w:val="label"/>
    <w:basedOn w:val="DefaultParagraphFont"/>
    <w:uiPriority w:val="99"/>
    <w:rsid w:val="00376612"/>
    <w:rPr>
      <w:rFonts w:cs="Times New Roman"/>
    </w:rPr>
  </w:style>
  <w:style w:type="character" w:customStyle="1" w:styleId="value">
    <w:name w:val="value"/>
    <w:basedOn w:val="DefaultParagraphFont"/>
    <w:uiPriority w:val="99"/>
    <w:rsid w:val="00376612"/>
    <w:rPr>
      <w:rFonts w:cs="Times New Roman"/>
    </w:rPr>
  </w:style>
  <w:style w:type="paragraph" w:customStyle="1" w:styleId="authors0">
    <w:name w:val="authors"/>
    <w:basedOn w:val="Normal"/>
    <w:uiPriority w:val="99"/>
    <w:rsid w:val="00376612"/>
    <w:pPr>
      <w:spacing w:before="100" w:beforeAutospacing="1" w:after="100" w:afterAutospacing="1"/>
    </w:pPr>
    <w:rPr>
      <w:rFonts w:ascii="Times New Roman" w:hAnsi="Times New Roman"/>
      <w:sz w:val="24"/>
    </w:rPr>
  </w:style>
  <w:style w:type="character" w:styleId="FollowedHyperlink">
    <w:name w:val="FollowedHyperlink"/>
    <w:basedOn w:val="DefaultParagraphFont"/>
    <w:uiPriority w:val="99"/>
    <w:rsid w:val="00BA5938"/>
    <w:rPr>
      <w:rFonts w:cs="Times New Roman"/>
      <w:color w:val="800080"/>
      <w:u w:val="single"/>
    </w:rPr>
  </w:style>
  <w:style w:type="paragraph" w:styleId="Header">
    <w:name w:val="header"/>
    <w:basedOn w:val="Normal"/>
    <w:link w:val="HeaderChar"/>
    <w:uiPriority w:val="99"/>
    <w:rsid w:val="008A017A"/>
    <w:pPr>
      <w:tabs>
        <w:tab w:val="center" w:pos="4513"/>
        <w:tab w:val="right" w:pos="9026"/>
      </w:tabs>
    </w:pPr>
  </w:style>
  <w:style w:type="character" w:customStyle="1" w:styleId="HeaderChar">
    <w:name w:val="Header Char"/>
    <w:basedOn w:val="DefaultParagraphFont"/>
    <w:link w:val="Header"/>
    <w:uiPriority w:val="99"/>
    <w:locked/>
    <w:rsid w:val="008A017A"/>
    <w:rPr>
      <w:rFonts w:ascii="Arial" w:hAnsi="Arial" w:cs="Times New Roman"/>
      <w:sz w:val="24"/>
      <w:szCs w:val="24"/>
    </w:rPr>
  </w:style>
  <w:style w:type="paragraph" w:styleId="Footer">
    <w:name w:val="footer"/>
    <w:basedOn w:val="Normal"/>
    <w:link w:val="FooterChar"/>
    <w:uiPriority w:val="99"/>
    <w:rsid w:val="008A017A"/>
    <w:pPr>
      <w:tabs>
        <w:tab w:val="center" w:pos="4513"/>
        <w:tab w:val="right" w:pos="9026"/>
      </w:tabs>
    </w:pPr>
  </w:style>
  <w:style w:type="character" w:customStyle="1" w:styleId="FooterChar">
    <w:name w:val="Footer Char"/>
    <w:basedOn w:val="DefaultParagraphFont"/>
    <w:link w:val="Footer"/>
    <w:uiPriority w:val="99"/>
    <w:locked/>
    <w:rsid w:val="008A017A"/>
    <w:rPr>
      <w:rFonts w:ascii="Arial" w:hAnsi="Arial" w:cs="Times New Roman"/>
      <w:sz w:val="24"/>
      <w:szCs w:val="24"/>
    </w:rPr>
  </w:style>
  <w:style w:type="paragraph" w:styleId="ListParagraph">
    <w:name w:val="List Paragraph"/>
    <w:basedOn w:val="Normal"/>
    <w:uiPriority w:val="34"/>
    <w:qFormat/>
    <w:rsid w:val="00385A98"/>
    <w:pPr>
      <w:ind w:left="720"/>
      <w:contextualSpacing/>
    </w:pPr>
  </w:style>
  <w:style w:type="character" w:styleId="PlaceholderText">
    <w:name w:val="Placeholder Text"/>
    <w:basedOn w:val="DefaultParagraphFont"/>
    <w:uiPriority w:val="99"/>
    <w:semiHidden/>
    <w:rsid w:val="008E176C"/>
    <w:rPr>
      <w:rFonts w:cs="Times New Roman"/>
      <w:color w:val="808080"/>
    </w:rPr>
  </w:style>
  <w:style w:type="character" w:styleId="LineNumber">
    <w:name w:val="line number"/>
    <w:basedOn w:val="DefaultParagraphFont"/>
    <w:uiPriority w:val="99"/>
    <w:semiHidden/>
    <w:rsid w:val="00EA0343"/>
    <w:rPr>
      <w:rFonts w:cs="Times New Roman"/>
    </w:rPr>
  </w:style>
  <w:style w:type="table" w:styleId="TableClassic1">
    <w:name w:val="Table Classic 1"/>
    <w:basedOn w:val="TableNormal"/>
    <w:uiPriority w:val="99"/>
    <w:rsid w:val="00FC7C4C"/>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75988"/>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575988"/>
    <w:rPr>
      <w:rFonts w:ascii="Calibri" w:eastAsiaTheme="minorEastAsia" w:hAnsi="Calibri" w:cstheme="minorBidi"/>
      <w:szCs w:val="21"/>
      <w:lang w:val="en-GB" w:eastAsia="zh-CN"/>
    </w:rPr>
  </w:style>
  <w:style w:type="character" w:customStyle="1" w:styleId="exlemailsearchresultfields">
    <w:name w:val="exlemailsearchresultfields"/>
    <w:basedOn w:val="DefaultParagraphFont"/>
    <w:rsid w:val="004654C8"/>
  </w:style>
  <w:style w:type="character" w:styleId="Strong">
    <w:name w:val="Strong"/>
    <w:basedOn w:val="DefaultParagraphFont"/>
    <w:uiPriority w:val="22"/>
    <w:qFormat/>
    <w:locked/>
    <w:rsid w:val="004654C8"/>
    <w:rPr>
      <w:b/>
      <w:bCs/>
    </w:rPr>
  </w:style>
  <w:style w:type="character" w:customStyle="1" w:styleId="exldetailsdisplayval">
    <w:name w:val="exldetailsdisplayval"/>
    <w:basedOn w:val="DefaultParagraphFont"/>
    <w:rsid w:val="004654C8"/>
  </w:style>
  <w:style w:type="paragraph" w:styleId="NormalWeb">
    <w:name w:val="Normal (Web)"/>
    <w:basedOn w:val="Normal"/>
    <w:uiPriority w:val="99"/>
    <w:unhideWhenUsed/>
    <w:rsid w:val="004654C8"/>
    <w:rPr>
      <w:rFonts w:ascii="Times New Roman" w:eastAsiaTheme="minorEastAsia" w:hAnsi="Times New Roman"/>
      <w:sz w:val="24"/>
      <w:lang w:eastAsia="zh-CN"/>
    </w:rPr>
  </w:style>
  <w:style w:type="character" w:customStyle="1" w:styleId="articlecitationvolume">
    <w:name w:val="articlecitation_volume"/>
    <w:basedOn w:val="DefaultParagraphFont"/>
    <w:rsid w:val="000E2252"/>
  </w:style>
  <w:style w:type="character" w:customStyle="1" w:styleId="articlecitationpages">
    <w:name w:val="articlecitation_pages"/>
    <w:basedOn w:val="DefaultParagraphFont"/>
    <w:rsid w:val="000E2252"/>
  </w:style>
  <w:style w:type="character" w:customStyle="1" w:styleId="creators">
    <w:name w:val="creators"/>
    <w:basedOn w:val="DefaultParagraphFont"/>
    <w:rsid w:val="002A32E2"/>
  </w:style>
  <w:style w:type="character" w:customStyle="1" w:styleId="personname">
    <w:name w:val="person_name"/>
    <w:basedOn w:val="DefaultParagraphFont"/>
    <w:rsid w:val="002A32E2"/>
  </w:style>
  <w:style w:type="character" w:customStyle="1" w:styleId="Date1">
    <w:name w:val="Date1"/>
    <w:basedOn w:val="DefaultParagraphFont"/>
    <w:rsid w:val="002A32E2"/>
  </w:style>
  <w:style w:type="character" w:customStyle="1" w:styleId="Title1">
    <w:name w:val="Title1"/>
    <w:basedOn w:val="DefaultParagraphFont"/>
    <w:rsid w:val="002A32E2"/>
  </w:style>
  <w:style w:type="character" w:customStyle="1" w:styleId="specialissue">
    <w:name w:val="special_issue"/>
    <w:basedOn w:val="DefaultParagraphFont"/>
    <w:rsid w:val="002A32E2"/>
  </w:style>
  <w:style w:type="character" w:styleId="Emphasis">
    <w:name w:val="Emphasis"/>
    <w:basedOn w:val="DefaultParagraphFont"/>
    <w:uiPriority w:val="20"/>
    <w:qFormat/>
    <w:locked/>
    <w:rsid w:val="002A32E2"/>
    <w:rPr>
      <w:i/>
      <w:iCs/>
    </w:rPr>
  </w:style>
  <w:style w:type="character" w:customStyle="1" w:styleId="volume">
    <w:name w:val="volume"/>
    <w:basedOn w:val="DefaultParagraphFont"/>
    <w:rsid w:val="002A32E2"/>
  </w:style>
  <w:style w:type="character" w:customStyle="1" w:styleId="number">
    <w:name w:val="number"/>
    <w:basedOn w:val="DefaultParagraphFont"/>
    <w:rsid w:val="002A32E2"/>
  </w:style>
  <w:style w:type="character" w:customStyle="1" w:styleId="pagerange">
    <w:name w:val="pagerange"/>
    <w:basedOn w:val="DefaultParagraphFont"/>
    <w:rsid w:val="002A32E2"/>
  </w:style>
  <w:style w:type="paragraph" w:customStyle="1" w:styleId="Reference">
    <w:name w:val="Reference"/>
    <w:basedOn w:val="Paragraph"/>
    <w:link w:val="ReferenceChar"/>
    <w:qFormat/>
    <w:rsid w:val="00967BBA"/>
    <w:rPr>
      <w:rFonts w:asciiTheme="majorBidi" w:hAnsiTheme="majorBidi"/>
      <w:i/>
      <w:iCs/>
      <w:sz w:val="22"/>
      <w:szCs w:val="22"/>
    </w:rPr>
  </w:style>
  <w:style w:type="character" w:customStyle="1" w:styleId="ParagraphChar">
    <w:name w:val="Paragraph Char"/>
    <w:basedOn w:val="DefaultParagraphFont"/>
    <w:link w:val="Paragraph"/>
    <w:uiPriority w:val="99"/>
    <w:rsid w:val="00FC4DBF"/>
    <w:rPr>
      <w:rFonts w:ascii="Arial" w:hAnsi="Arial"/>
      <w:sz w:val="20"/>
      <w:szCs w:val="24"/>
      <w:lang w:val="en-GB" w:eastAsia="en-GB"/>
    </w:rPr>
  </w:style>
  <w:style w:type="character" w:customStyle="1" w:styleId="ReferenceChar">
    <w:name w:val="Reference Char"/>
    <w:basedOn w:val="ParagraphChar"/>
    <w:link w:val="Reference"/>
    <w:rsid w:val="00967BBA"/>
    <w:rPr>
      <w:rFonts w:asciiTheme="majorBidi" w:hAnsiTheme="majorBidi"/>
      <w:i/>
      <w:iCs/>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8685">
      <w:bodyDiv w:val="1"/>
      <w:marLeft w:val="0"/>
      <w:marRight w:val="0"/>
      <w:marTop w:val="0"/>
      <w:marBottom w:val="0"/>
      <w:divBdr>
        <w:top w:val="none" w:sz="0" w:space="0" w:color="auto"/>
        <w:left w:val="none" w:sz="0" w:space="0" w:color="auto"/>
        <w:bottom w:val="none" w:sz="0" w:space="0" w:color="auto"/>
        <w:right w:val="none" w:sz="0" w:space="0" w:color="auto"/>
      </w:divBdr>
    </w:div>
    <w:div w:id="103622182">
      <w:bodyDiv w:val="1"/>
      <w:marLeft w:val="0"/>
      <w:marRight w:val="0"/>
      <w:marTop w:val="0"/>
      <w:marBottom w:val="0"/>
      <w:divBdr>
        <w:top w:val="none" w:sz="0" w:space="0" w:color="auto"/>
        <w:left w:val="none" w:sz="0" w:space="0" w:color="auto"/>
        <w:bottom w:val="none" w:sz="0" w:space="0" w:color="auto"/>
        <w:right w:val="none" w:sz="0" w:space="0" w:color="auto"/>
      </w:divBdr>
    </w:div>
    <w:div w:id="152961084">
      <w:marLeft w:val="0"/>
      <w:marRight w:val="0"/>
      <w:marTop w:val="0"/>
      <w:marBottom w:val="0"/>
      <w:divBdr>
        <w:top w:val="none" w:sz="0" w:space="0" w:color="auto"/>
        <w:left w:val="none" w:sz="0" w:space="0" w:color="auto"/>
        <w:bottom w:val="none" w:sz="0" w:space="0" w:color="auto"/>
        <w:right w:val="none" w:sz="0" w:space="0" w:color="auto"/>
      </w:divBdr>
    </w:div>
    <w:div w:id="152961085">
      <w:marLeft w:val="0"/>
      <w:marRight w:val="0"/>
      <w:marTop w:val="0"/>
      <w:marBottom w:val="0"/>
      <w:divBdr>
        <w:top w:val="none" w:sz="0" w:space="0" w:color="auto"/>
        <w:left w:val="none" w:sz="0" w:space="0" w:color="auto"/>
        <w:bottom w:val="none" w:sz="0" w:space="0" w:color="auto"/>
        <w:right w:val="none" w:sz="0" w:space="0" w:color="auto"/>
      </w:divBdr>
    </w:div>
    <w:div w:id="152961086">
      <w:marLeft w:val="0"/>
      <w:marRight w:val="0"/>
      <w:marTop w:val="0"/>
      <w:marBottom w:val="0"/>
      <w:divBdr>
        <w:top w:val="none" w:sz="0" w:space="0" w:color="auto"/>
        <w:left w:val="none" w:sz="0" w:space="0" w:color="auto"/>
        <w:bottom w:val="none" w:sz="0" w:space="0" w:color="auto"/>
        <w:right w:val="none" w:sz="0" w:space="0" w:color="auto"/>
      </w:divBdr>
      <w:divsChild>
        <w:div w:id="152961121">
          <w:marLeft w:val="0"/>
          <w:marRight w:val="0"/>
          <w:marTop w:val="0"/>
          <w:marBottom w:val="0"/>
          <w:divBdr>
            <w:top w:val="none" w:sz="0" w:space="0" w:color="auto"/>
            <w:left w:val="none" w:sz="0" w:space="0" w:color="auto"/>
            <w:bottom w:val="none" w:sz="0" w:space="0" w:color="auto"/>
            <w:right w:val="none" w:sz="0" w:space="0" w:color="auto"/>
          </w:divBdr>
        </w:div>
      </w:divsChild>
    </w:div>
    <w:div w:id="152961087">
      <w:marLeft w:val="0"/>
      <w:marRight w:val="0"/>
      <w:marTop w:val="0"/>
      <w:marBottom w:val="0"/>
      <w:divBdr>
        <w:top w:val="none" w:sz="0" w:space="0" w:color="auto"/>
        <w:left w:val="none" w:sz="0" w:space="0" w:color="auto"/>
        <w:bottom w:val="none" w:sz="0" w:space="0" w:color="auto"/>
        <w:right w:val="none" w:sz="0" w:space="0" w:color="auto"/>
      </w:divBdr>
    </w:div>
    <w:div w:id="152961088">
      <w:marLeft w:val="0"/>
      <w:marRight w:val="0"/>
      <w:marTop w:val="0"/>
      <w:marBottom w:val="0"/>
      <w:divBdr>
        <w:top w:val="none" w:sz="0" w:space="0" w:color="auto"/>
        <w:left w:val="none" w:sz="0" w:space="0" w:color="auto"/>
        <w:bottom w:val="none" w:sz="0" w:space="0" w:color="auto"/>
        <w:right w:val="none" w:sz="0" w:space="0" w:color="auto"/>
      </w:divBdr>
    </w:div>
    <w:div w:id="152961089">
      <w:marLeft w:val="0"/>
      <w:marRight w:val="0"/>
      <w:marTop w:val="0"/>
      <w:marBottom w:val="0"/>
      <w:divBdr>
        <w:top w:val="none" w:sz="0" w:space="0" w:color="auto"/>
        <w:left w:val="none" w:sz="0" w:space="0" w:color="auto"/>
        <w:bottom w:val="none" w:sz="0" w:space="0" w:color="auto"/>
        <w:right w:val="none" w:sz="0" w:space="0" w:color="auto"/>
      </w:divBdr>
    </w:div>
    <w:div w:id="152961090">
      <w:marLeft w:val="0"/>
      <w:marRight w:val="0"/>
      <w:marTop w:val="0"/>
      <w:marBottom w:val="0"/>
      <w:divBdr>
        <w:top w:val="none" w:sz="0" w:space="0" w:color="auto"/>
        <w:left w:val="none" w:sz="0" w:space="0" w:color="auto"/>
        <w:bottom w:val="none" w:sz="0" w:space="0" w:color="auto"/>
        <w:right w:val="none" w:sz="0" w:space="0" w:color="auto"/>
      </w:divBdr>
    </w:div>
    <w:div w:id="152961091">
      <w:marLeft w:val="0"/>
      <w:marRight w:val="0"/>
      <w:marTop w:val="0"/>
      <w:marBottom w:val="0"/>
      <w:divBdr>
        <w:top w:val="none" w:sz="0" w:space="0" w:color="auto"/>
        <w:left w:val="none" w:sz="0" w:space="0" w:color="auto"/>
        <w:bottom w:val="none" w:sz="0" w:space="0" w:color="auto"/>
        <w:right w:val="none" w:sz="0" w:space="0" w:color="auto"/>
      </w:divBdr>
    </w:div>
    <w:div w:id="152961092">
      <w:marLeft w:val="0"/>
      <w:marRight w:val="0"/>
      <w:marTop w:val="0"/>
      <w:marBottom w:val="0"/>
      <w:divBdr>
        <w:top w:val="none" w:sz="0" w:space="0" w:color="auto"/>
        <w:left w:val="none" w:sz="0" w:space="0" w:color="auto"/>
        <w:bottom w:val="none" w:sz="0" w:space="0" w:color="auto"/>
        <w:right w:val="none" w:sz="0" w:space="0" w:color="auto"/>
      </w:divBdr>
    </w:div>
    <w:div w:id="152961093">
      <w:marLeft w:val="0"/>
      <w:marRight w:val="0"/>
      <w:marTop w:val="0"/>
      <w:marBottom w:val="0"/>
      <w:divBdr>
        <w:top w:val="none" w:sz="0" w:space="0" w:color="auto"/>
        <w:left w:val="none" w:sz="0" w:space="0" w:color="auto"/>
        <w:bottom w:val="none" w:sz="0" w:space="0" w:color="auto"/>
        <w:right w:val="none" w:sz="0" w:space="0" w:color="auto"/>
      </w:divBdr>
    </w:div>
    <w:div w:id="152961094">
      <w:marLeft w:val="0"/>
      <w:marRight w:val="0"/>
      <w:marTop w:val="0"/>
      <w:marBottom w:val="0"/>
      <w:divBdr>
        <w:top w:val="none" w:sz="0" w:space="0" w:color="auto"/>
        <w:left w:val="none" w:sz="0" w:space="0" w:color="auto"/>
        <w:bottom w:val="none" w:sz="0" w:space="0" w:color="auto"/>
        <w:right w:val="none" w:sz="0" w:space="0" w:color="auto"/>
      </w:divBdr>
    </w:div>
    <w:div w:id="152961095">
      <w:marLeft w:val="0"/>
      <w:marRight w:val="0"/>
      <w:marTop w:val="0"/>
      <w:marBottom w:val="0"/>
      <w:divBdr>
        <w:top w:val="none" w:sz="0" w:space="0" w:color="auto"/>
        <w:left w:val="none" w:sz="0" w:space="0" w:color="auto"/>
        <w:bottom w:val="none" w:sz="0" w:space="0" w:color="auto"/>
        <w:right w:val="none" w:sz="0" w:space="0" w:color="auto"/>
      </w:divBdr>
    </w:div>
    <w:div w:id="152961096">
      <w:marLeft w:val="0"/>
      <w:marRight w:val="0"/>
      <w:marTop w:val="0"/>
      <w:marBottom w:val="0"/>
      <w:divBdr>
        <w:top w:val="none" w:sz="0" w:space="0" w:color="auto"/>
        <w:left w:val="none" w:sz="0" w:space="0" w:color="auto"/>
        <w:bottom w:val="none" w:sz="0" w:space="0" w:color="auto"/>
        <w:right w:val="none" w:sz="0" w:space="0" w:color="auto"/>
      </w:divBdr>
    </w:div>
    <w:div w:id="152961097">
      <w:marLeft w:val="0"/>
      <w:marRight w:val="0"/>
      <w:marTop w:val="0"/>
      <w:marBottom w:val="0"/>
      <w:divBdr>
        <w:top w:val="none" w:sz="0" w:space="0" w:color="auto"/>
        <w:left w:val="none" w:sz="0" w:space="0" w:color="auto"/>
        <w:bottom w:val="none" w:sz="0" w:space="0" w:color="auto"/>
        <w:right w:val="none" w:sz="0" w:space="0" w:color="auto"/>
      </w:divBdr>
    </w:div>
    <w:div w:id="152961098">
      <w:marLeft w:val="0"/>
      <w:marRight w:val="0"/>
      <w:marTop w:val="0"/>
      <w:marBottom w:val="0"/>
      <w:divBdr>
        <w:top w:val="none" w:sz="0" w:space="0" w:color="auto"/>
        <w:left w:val="none" w:sz="0" w:space="0" w:color="auto"/>
        <w:bottom w:val="none" w:sz="0" w:space="0" w:color="auto"/>
        <w:right w:val="none" w:sz="0" w:space="0" w:color="auto"/>
      </w:divBdr>
    </w:div>
    <w:div w:id="152961099">
      <w:marLeft w:val="0"/>
      <w:marRight w:val="0"/>
      <w:marTop w:val="0"/>
      <w:marBottom w:val="0"/>
      <w:divBdr>
        <w:top w:val="none" w:sz="0" w:space="0" w:color="auto"/>
        <w:left w:val="none" w:sz="0" w:space="0" w:color="auto"/>
        <w:bottom w:val="none" w:sz="0" w:space="0" w:color="auto"/>
        <w:right w:val="none" w:sz="0" w:space="0" w:color="auto"/>
      </w:divBdr>
    </w:div>
    <w:div w:id="152961101">
      <w:marLeft w:val="0"/>
      <w:marRight w:val="0"/>
      <w:marTop w:val="0"/>
      <w:marBottom w:val="0"/>
      <w:divBdr>
        <w:top w:val="none" w:sz="0" w:space="0" w:color="auto"/>
        <w:left w:val="none" w:sz="0" w:space="0" w:color="auto"/>
        <w:bottom w:val="none" w:sz="0" w:space="0" w:color="auto"/>
        <w:right w:val="none" w:sz="0" w:space="0" w:color="auto"/>
      </w:divBdr>
    </w:div>
    <w:div w:id="152961102">
      <w:marLeft w:val="0"/>
      <w:marRight w:val="0"/>
      <w:marTop w:val="0"/>
      <w:marBottom w:val="0"/>
      <w:divBdr>
        <w:top w:val="none" w:sz="0" w:space="0" w:color="auto"/>
        <w:left w:val="none" w:sz="0" w:space="0" w:color="auto"/>
        <w:bottom w:val="none" w:sz="0" w:space="0" w:color="auto"/>
        <w:right w:val="none" w:sz="0" w:space="0" w:color="auto"/>
      </w:divBdr>
    </w:div>
    <w:div w:id="152961103">
      <w:marLeft w:val="0"/>
      <w:marRight w:val="0"/>
      <w:marTop w:val="0"/>
      <w:marBottom w:val="0"/>
      <w:divBdr>
        <w:top w:val="none" w:sz="0" w:space="0" w:color="auto"/>
        <w:left w:val="none" w:sz="0" w:space="0" w:color="auto"/>
        <w:bottom w:val="none" w:sz="0" w:space="0" w:color="auto"/>
        <w:right w:val="none" w:sz="0" w:space="0" w:color="auto"/>
      </w:divBdr>
    </w:div>
    <w:div w:id="152961105">
      <w:marLeft w:val="0"/>
      <w:marRight w:val="0"/>
      <w:marTop w:val="0"/>
      <w:marBottom w:val="0"/>
      <w:divBdr>
        <w:top w:val="none" w:sz="0" w:space="0" w:color="auto"/>
        <w:left w:val="none" w:sz="0" w:space="0" w:color="auto"/>
        <w:bottom w:val="none" w:sz="0" w:space="0" w:color="auto"/>
        <w:right w:val="none" w:sz="0" w:space="0" w:color="auto"/>
      </w:divBdr>
    </w:div>
    <w:div w:id="152961106">
      <w:marLeft w:val="0"/>
      <w:marRight w:val="0"/>
      <w:marTop w:val="0"/>
      <w:marBottom w:val="0"/>
      <w:divBdr>
        <w:top w:val="none" w:sz="0" w:space="0" w:color="auto"/>
        <w:left w:val="none" w:sz="0" w:space="0" w:color="auto"/>
        <w:bottom w:val="none" w:sz="0" w:space="0" w:color="auto"/>
        <w:right w:val="none" w:sz="0" w:space="0" w:color="auto"/>
      </w:divBdr>
    </w:div>
    <w:div w:id="152961107">
      <w:marLeft w:val="0"/>
      <w:marRight w:val="0"/>
      <w:marTop w:val="0"/>
      <w:marBottom w:val="0"/>
      <w:divBdr>
        <w:top w:val="none" w:sz="0" w:space="0" w:color="auto"/>
        <w:left w:val="none" w:sz="0" w:space="0" w:color="auto"/>
        <w:bottom w:val="none" w:sz="0" w:space="0" w:color="auto"/>
        <w:right w:val="none" w:sz="0" w:space="0" w:color="auto"/>
      </w:divBdr>
    </w:div>
    <w:div w:id="152961108">
      <w:marLeft w:val="0"/>
      <w:marRight w:val="0"/>
      <w:marTop w:val="0"/>
      <w:marBottom w:val="0"/>
      <w:divBdr>
        <w:top w:val="none" w:sz="0" w:space="0" w:color="auto"/>
        <w:left w:val="none" w:sz="0" w:space="0" w:color="auto"/>
        <w:bottom w:val="none" w:sz="0" w:space="0" w:color="auto"/>
        <w:right w:val="none" w:sz="0" w:space="0" w:color="auto"/>
      </w:divBdr>
    </w:div>
    <w:div w:id="152961110">
      <w:marLeft w:val="0"/>
      <w:marRight w:val="0"/>
      <w:marTop w:val="0"/>
      <w:marBottom w:val="0"/>
      <w:divBdr>
        <w:top w:val="none" w:sz="0" w:space="0" w:color="auto"/>
        <w:left w:val="none" w:sz="0" w:space="0" w:color="auto"/>
        <w:bottom w:val="none" w:sz="0" w:space="0" w:color="auto"/>
        <w:right w:val="none" w:sz="0" w:space="0" w:color="auto"/>
      </w:divBdr>
    </w:div>
    <w:div w:id="152961112">
      <w:marLeft w:val="0"/>
      <w:marRight w:val="0"/>
      <w:marTop w:val="0"/>
      <w:marBottom w:val="0"/>
      <w:divBdr>
        <w:top w:val="none" w:sz="0" w:space="0" w:color="auto"/>
        <w:left w:val="none" w:sz="0" w:space="0" w:color="auto"/>
        <w:bottom w:val="none" w:sz="0" w:space="0" w:color="auto"/>
        <w:right w:val="none" w:sz="0" w:space="0" w:color="auto"/>
      </w:divBdr>
    </w:div>
    <w:div w:id="152961113">
      <w:marLeft w:val="0"/>
      <w:marRight w:val="0"/>
      <w:marTop w:val="0"/>
      <w:marBottom w:val="0"/>
      <w:divBdr>
        <w:top w:val="none" w:sz="0" w:space="0" w:color="auto"/>
        <w:left w:val="none" w:sz="0" w:space="0" w:color="auto"/>
        <w:bottom w:val="none" w:sz="0" w:space="0" w:color="auto"/>
        <w:right w:val="none" w:sz="0" w:space="0" w:color="auto"/>
      </w:divBdr>
    </w:div>
    <w:div w:id="152961115">
      <w:marLeft w:val="0"/>
      <w:marRight w:val="0"/>
      <w:marTop w:val="0"/>
      <w:marBottom w:val="0"/>
      <w:divBdr>
        <w:top w:val="none" w:sz="0" w:space="0" w:color="auto"/>
        <w:left w:val="none" w:sz="0" w:space="0" w:color="auto"/>
        <w:bottom w:val="none" w:sz="0" w:space="0" w:color="auto"/>
        <w:right w:val="none" w:sz="0" w:space="0" w:color="auto"/>
      </w:divBdr>
      <w:divsChild>
        <w:div w:id="152961109">
          <w:marLeft w:val="0"/>
          <w:marRight w:val="0"/>
          <w:marTop w:val="0"/>
          <w:marBottom w:val="0"/>
          <w:divBdr>
            <w:top w:val="none" w:sz="0" w:space="0" w:color="auto"/>
            <w:left w:val="none" w:sz="0" w:space="0" w:color="auto"/>
            <w:bottom w:val="none" w:sz="0" w:space="0" w:color="auto"/>
            <w:right w:val="none" w:sz="0" w:space="0" w:color="auto"/>
          </w:divBdr>
          <w:divsChild>
            <w:div w:id="152961100">
              <w:marLeft w:val="0"/>
              <w:marRight w:val="0"/>
              <w:marTop w:val="0"/>
              <w:marBottom w:val="0"/>
              <w:divBdr>
                <w:top w:val="none" w:sz="0" w:space="0" w:color="auto"/>
                <w:left w:val="none" w:sz="0" w:space="0" w:color="auto"/>
                <w:bottom w:val="none" w:sz="0" w:space="0" w:color="auto"/>
                <w:right w:val="none" w:sz="0" w:space="0" w:color="auto"/>
              </w:divBdr>
            </w:div>
            <w:div w:id="152961104">
              <w:marLeft w:val="0"/>
              <w:marRight w:val="0"/>
              <w:marTop w:val="0"/>
              <w:marBottom w:val="0"/>
              <w:divBdr>
                <w:top w:val="none" w:sz="0" w:space="0" w:color="auto"/>
                <w:left w:val="none" w:sz="0" w:space="0" w:color="auto"/>
                <w:bottom w:val="none" w:sz="0" w:space="0" w:color="auto"/>
                <w:right w:val="none" w:sz="0" w:space="0" w:color="auto"/>
              </w:divBdr>
            </w:div>
          </w:divsChild>
        </w:div>
        <w:div w:id="152961111">
          <w:marLeft w:val="0"/>
          <w:marRight w:val="0"/>
          <w:marTop w:val="0"/>
          <w:marBottom w:val="0"/>
          <w:divBdr>
            <w:top w:val="none" w:sz="0" w:space="0" w:color="auto"/>
            <w:left w:val="none" w:sz="0" w:space="0" w:color="auto"/>
            <w:bottom w:val="none" w:sz="0" w:space="0" w:color="auto"/>
            <w:right w:val="none" w:sz="0" w:space="0" w:color="auto"/>
          </w:divBdr>
          <w:divsChild>
            <w:div w:id="1529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116">
      <w:marLeft w:val="0"/>
      <w:marRight w:val="0"/>
      <w:marTop w:val="0"/>
      <w:marBottom w:val="0"/>
      <w:divBdr>
        <w:top w:val="none" w:sz="0" w:space="0" w:color="auto"/>
        <w:left w:val="none" w:sz="0" w:space="0" w:color="auto"/>
        <w:bottom w:val="none" w:sz="0" w:space="0" w:color="auto"/>
        <w:right w:val="none" w:sz="0" w:space="0" w:color="auto"/>
      </w:divBdr>
    </w:div>
    <w:div w:id="152961117">
      <w:marLeft w:val="0"/>
      <w:marRight w:val="0"/>
      <w:marTop w:val="0"/>
      <w:marBottom w:val="0"/>
      <w:divBdr>
        <w:top w:val="none" w:sz="0" w:space="0" w:color="auto"/>
        <w:left w:val="none" w:sz="0" w:space="0" w:color="auto"/>
        <w:bottom w:val="none" w:sz="0" w:space="0" w:color="auto"/>
        <w:right w:val="none" w:sz="0" w:space="0" w:color="auto"/>
      </w:divBdr>
    </w:div>
    <w:div w:id="152961119">
      <w:marLeft w:val="0"/>
      <w:marRight w:val="0"/>
      <w:marTop w:val="0"/>
      <w:marBottom w:val="0"/>
      <w:divBdr>
        <w:top w:val="none" w:sz="0" w:space="0" w:color="auto"/>
        <w:left w:val="none" w:sz="0" w:space="0" w:color="auto"/>
        <w:bottom w:val="none" w:sz="0" w:space="0" w:color="auto"/>
        <w:right w:val="none" w:sz="0" w:space="0" w:color="auto"/>
      </w:divBdr>
      <w:divsChild>
        <w:div w:id="152961118">
          <w:marLeft w:val="0"/>
          <w:marRight w:val="0"/>
          <w:marTop w:val="0"/>
          <w:marBottom w:val="0"/>
          <w:divBdr>
            <w:top w:val="none" w:sz="0" w:space="0" w:color="auto"/>
            <w:left w:val="none" w:sz="0" w:space="0" w:color="auto"/>
            <w:bottom w:val="none" w:sz="0" w:space="0" w:color="auto"/>
            <w:right w:val="none" w:sz="0" w:space="0" w:color="auto"/>
          </w:divBdr>
        </w:div>
      </w:divsChild>
    </w:div>
    <w:div w:id="152961120">
      <w:marLeft w:val="0"/>
      <w:marRight w:val="0"/>
      <w:marTop w:val="0"/>
      <w:marBottom w:val="0"/>
      <w:divBdr>
        <w:top w:val="none" w:sz="0" w:space="0" w:color="auto"/>
        <w:left w:val="none" w:sz="0" w:space="0" w:color="auto"/>
        <w:bottom w:val="none" w:sz="0" w:space="0" w:color="auto"/>
        <w:right w:val="none" w:sz="0" w:space="0" w:color="auto"/>
      </w:divBdr>
    </w:div>
    <w:div w:id="213857606">
      <w:bodyDiv w:val="1"/>
      <w:marLeft w:val="0"/>
      <w:marRight w:val="0"/>
      <w:marTop w:val="0"/>
      <w:marBottom w:val="0"/>
      <w:divBdr>
        <w:top w:val="none" w:sz="0" w:space="0" w:color="auto"/>
        <w:left w:val="none" w:sz="0" w:space="0" w:color="auto"/>
        <w:bottom w:val="none" w:sz="0" w:space="0" w:color="auto"/>
        <w:right w:val="none" w:sz="0" w:space="0" w:color="auto"/>
      </w:divBdr>
    </w:div>
    <w:div w:id="546333754">
      <w:bodyDiv w:val="1"/>
      <w:marLeft w:val="0"/>
      <w:marRight w:val="0"/>
      <w:marTop w:val="0"/>
      <w:marBottom w:val="0"/>
      <w:divBdr>
        <w:top w:val="none" w:sz="0" w:space="0" w:color="auto"/>
        <w:left w:val="none" w:sz="0" w:space="0" w:color="auto"/>
        <w:bottom w:val="none" w:sz="0" w:space="0" w:color="auto"/>
        <w:right w:val="none" w:sz="0" w:space="0" w:color="auto"/>
      </w:divBdr>
      <w:divsChild>
        <w:div w:id="1670794490">
          <w:marLeft w:val="0"/>
          <w:marRight w:val="0"/>
          <w:marTop w:val="0"/>
          <w:marBottom w:val="0"/>
          <w:divBdr>
            <w:top w:val="none" w:sz="0" w:space="0" w:color="auto"/>
            <w:left w:val="none" w:sz="0" w:space="0" w:color="auto"/>
            <w:bottom w:val="none" w:sz="0" w:space="0" w:color="auto"/>
            <w:right w:val="none" w:sz="0" w:space="0" w:color="auto"/>
          </w:divBdr>
        </w:div>
      </w:divsChild>
    </w:div>
    <w:div w:id="713390994">
      <w:bodyDiv w:val="1"/>
      <w:marLeft w:val="0"/>
      <w:marRight w:val="0"/>
      <w:marTop w:val="0"/>
      <w:marBottom w:val="0"/>
      <w:divBdr>
        <w:top w:val="none" w:sz="0" w:space="0" w:color="auto"/>
        <w:left w:val="none" w:sz="0" w:space="0" w:color="auto"/>
        <w:bottom w:val="none" w:sz="0" w:space="0" w:color="auto"/>
        <w:right w:val="none" w:sz="0" w:space="0" w:color="auto"/>
      </w:divBdr>
    </w:div>
    <w:div w:id="735739574">
      <w:bodyDiv w:val="1"/>
      <w:marLeft w:val="0"/>
      <w:marRight w:val="0"/>
      <w:marTop w:val="0"/>
      <w:marBottom w:val="0"/>
      <w:divBdr>
        <w:top w:val="none" w:sz="0" w:space="0" w:color="auto"/>
        <w:left w:val="none" w:sz="0" w:space="0" w:color="auto"/>
        <w:bottom w:val="none" w:sz="0" w:space="0" w:color="auto"/>
        <w:right w:val="none" w:sz="0" w:space="0" w:color="auto"/>
      </w:divBdr>
    </w:div>
    <w:div w:id="1034885662">
      <w:bodyDiv w:val="1"/>
      <w:marLeft w:val="0"/>
      <w:marRight w:val="0"/>
      <w:marTop w:val="0"/>
      <w:marBottom w:val="0"/>
      <w:divBdr>
        <w:top w:val="none" w:sz="0" w:space="0" w:color="auto"/>
        <w:left w:val="none" w:sz="0" w:space="0" w:color="auto"/>
        <w:bottom w:val="none" w:sz="0" w:space="0" w:color="auto"/>
        <w:right w:val="none" w:sz="0" w:space="0" w:color="auto"/>
      </w:divBdr>
      <w:divsChild>
        <w:div w:id="440296900">
          <w:marLeft w:val="0"/>
          <w:marRight w:val="0"/>
          <w:marTop w:val="0"/>
          <w:marBottom w:val="0"/>
          <w:divBdr>
            <w:top w:val="none" w:sz="0" w:space="0" w:color="auto"/>
            <w:left w:val="none" w:sz="0" w:space="0" w:color="auto"/>
            <w:bottom w:val="none" w:sz="0" w:space="0" w:color="auto"/>
            <w:right w:val="none" w:sz="0" w:space="0" w:color="auto"/>
          </w:divBdr>
          <w:divsChild>
            <w:div w:id="1154107378">
              <w:marLeft w:val="0"/>
              <w:marRight w:val="0"/>
              <w:marTop w:val="0"/>
              <w:marBottom w:val="0"/>
              <w:divBdr>
                <w:top w:val="none" w:sz="0" w:space="0" w:color="auto"/>
                <w:left w:val="none" w:sz="0" w:space="0" w:color="auto"/>
                <w:bottom w:val="none" w:sz="0" w:space="0" w:color="auto"/>
                <w:right w:val="none" w:sz="0" w:space="0" w:color="auto"/>
              </w:divBdr>
              <w:divsChild>
                <w:div w:id="11229208">
                  <w:marLeft w:val="0"/>
                  <w:marRight w:val="0"/>
                  <w:marTop w:val="0"/>
                  <w:marBottom w:val="0"/>
                  <w:divBdr>
                    <w:top w:val="none" w:sz="0" w:space="0" w:color="auto"/>
                    <w:left w:val="none" w:sz="0" w:space="0" w:color="auto"/>
                    <w:bottom w:val="none" w:sz="0" w:space="0" w:color="auto"/>
                    <w:right w:val="none" w:sz="0" w:space="0" w:color="auto"/>
                  </w:divBdr>
                  <w:divsChild>
                    <w:div w:id="227232690">
                      <w:marLeft w:val="0"/>
                      <w:marRight w:val="0"/>
                      <w:marTop w:val="0"/>
                      <w:marBottom w:val="0"/>
                      <w:divBdr>
                        <w:top w:val="none" w:sz="0" w:space="0" w:color="auto"/>
                        <w:left w:val="none" w:sz="0" w:space="0" w:color="auto"/>
                        <w:bottom w:val="none" w:sz="0" w:space="0" w:color="auto"/>
                        <w:right w:val="none" w:sz="0" w:space="0" w:color="auto"/>
                      </w:divBdr>
                      <w:divsChild>
                        <w:div w:id="416441625">
                          <w:marLeft w:val="0"/>
                          <w:marRight w:val="0"/>
                          <w:marTop w:val="0"/>
                          <w:marBottom w:val="0"/>
                          <w:divBdr>
                            <w:top w:val="none" w:sz="0" w:space="0" w:color="auto"/>
                            <w:left w:val="none" w:sz="0" w:space="0" w:color="auto"/>
                            <w:bottom w:val="none" w:sz="0" w:space="0" w:color="auto"/>
                            <w:right w:val="none" w:sz="0" w:space="0" w:color="auto"/>
                          </w:divBdr>
                          <w:divsChild>
                            <w:div w:id="400758830">
                              <w:marLeft w:val="0"/>
                              <w:marRight w:val="0"/>
                              <w:marTop w:val="0"/>
                              <w:marBottom w:val="0"/>
                              <w:divBdr>
                                <w:top w:val="none" w:sz="0" w:space="0" w:color="auto"/>
                                <w:left w:val="none" w:sz="0" w:space="0" w:color="auto"/>
                                <w:bottom w:val="none" w:sz="0" w:space="0" w:color="auto"/>
                                <w:right w:val="none" w:sz="0" w:space="0" w:color="auto"/>
                              </w:divBdr>
                              <w:divsChild>
                                <w:div w:id="2062367318">
                                  <w:marLeft w:val="0"/>
                                  <w:marRight w:val="0"/>
                                  <w:marTop w:val="0"/>
                                  <w:marBottom w:val="0"/>
                                  <w:divBdr>
                                    <w:top w:val="none" w:sz="0" w:space="0" w:color="auto"/>
                                    <w:left w:val="none" w:sz="0" w:space="0" w:color="auto"/>
                                    <w:bottom w:val="none" w:sz="0" w:space="0" w:color="auto"/>
                                    <w:right w:val="none" w:sz="0" w:space="0" w:color="auto"/>
                                  </w:divBdr>
                                  <w:divsChild>
                                    <w:div w:id="4706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188166">
      <w:bodyDiv w:val="1"/>
      <w:marLeft w:val="0"/>
      <w:marRight w:val="0"/>
      <w:marTop w:val="0"/>
      <w:marBottom w:val="0"/>
      <w:divBdr>
        <w:top w:val="none" w:sz="0" w:space="0" w:color="auto"/>
        <w:left w:val="none" w:sz="0" w:space="0" w:color="auto"/>
        <w:bottom w:val="none" w:sz="0" w:space="0" w:color="auto"/>
        <w:right w:val="none" w:sz="0" w:space="0" w:color="auto"/>
      </w:divBdr>
      <w:divsChild>
        <w:div w:id="2005473330">
          <w:marLeft w:val="0"/>
          <w:marRight w:val="0"/>
          <w:marTop w:val="0"/>
          <w:marBottom w:val="0"/>
          <w:divBdr>
            <w:top w:val="none" w:sz="0" w:space="0" w:color="auto"/>
            <w:left w:val="none" w:sz="0" w:space="0" w:color="auto"/>
            <w:bottom w:val="none" w:sz="0" w:space="0" w:color="auto"/>
            <w:right w:val="none" w:sz="0" w:space="0" w:color="auto"/>
          </w:divBdr>
          <w:divsChild>
            <w:div w:id="223032343">
              <w:marLeft w:val="0"/>
              <w:marRight w:val="0"/>
              <w:marTop w:val="0"/>
              <w:marBottom w:val="0"/>
              <w:divBdr>
                <w:top w:val="none" w:sz="0" w:space="0" w:color="auto"/>
                <w:left w:val="none" w:sz="0" w:space="0" w:color="auto"/>
                <w:bottom w:val="none" w:sz="0" w:space="0" w:color="auto"/>
                <w:right w:val="none" w:sz="0" w:space="0" w:color="auto"/>
              </w:divBdr>
              <w:divsChild>
                <w:div w:id="642193984">
                  <w:marLeft w:val="0"/>
                  <w:marRight w:val="0"/>
                  <w:marTop w:val="0"/>
                  <w:marBottom w:val="0"/>
                  <w:divBdr>
                    <w:top w:val="none" w:sz="0" w:space="0" w:color="auto"/>
                    <w:left w:val="none" w:sz="0" w:space="0" w:color="auto"/>
                    <w:bottom w:val="none" w:sz="0" w:space="0" w:color="auto"/>
                    <w:right w:val="none" w:sz="0" w:space="0" w:color="auto"/>
                  </w:divBdr>
                  <w:divsChild>
                    <w:div w:id="1839883802">
                      <w:marLeft w:val="0"/>
                      <w:marRight w:val="0"/>
                      <w:marTop w:val="0"/>
                      <w:marBottom w:val="0"/>
                      <w:divBdr>
                        <w:top w:val="none" w:sz="0" w:space="0" w:color="auto"/>
                        <w:left w:val="none" w:sz="0" w:space="0" w:color="auto"/>
                        <w:bottom w:val="none" w:sz="0" w:space="0" w:color="auto"/>
                        <w:right w:val="none" w:sz="0" w:space="0" w:color="auto"/>
                      </w:divBdr>
                      <w:divsChild>
                        <w:div w:id="57483412">
                          <w:marLeft w:val="0"/>
                          <w:marRight w:val="0"/>
                          <w:marTop w:val="0"/>
                          <w:marBottom w:val="0"/>
                          <w:divBdr>
                            <w:top w:val="none" w:sz="0" w:space="0" w:color="auto"/>
                            <w:left w:val="none" w:sz="0" w:space="0" w:color="auto"/>
                            <w:bottom w:val="none" w:sz="0" w:space="0" w:color="auto"/>
                            <w:right w:val="none" w:sz="0" w:space="0" w:color="auto"/>
                          </w:divBdr>
                          <w:divsChild>
                            <w:div w:id="1548956672">
                              <w:marLeft w:val="0"/>
                              <w:marRight w:val="0"/>
                              <w:marTop w:val="0"/>
                              <w:marBottom w:val="0"/>
                              <w:divBdr>
                                <w:top w:val="none" w:sz="0" w:space="0" w:color="auto"/>
                                <w:left w:val="none" w:sz="0" w:space="0" w:color="auto"/>
                                <w:bottom w:val="none" w:sz="0" w:space="0" w:color="auto"/>
                                <w:right w:val="none" w:sz="0" w:space="0" w:color="auto"/>
                              </w:divBdr>
                              <w:divsChild>
                                <w:div w:id="757941899">
                                  <w:marLeft w:val="0"/>
                                  <w:marRight w:val="0"/>
                                  <w:marTop w:val="0"/>
                                  <w:marBottom w:val="0"/>
                                  <w:divBdr>
                                    <w:top w:val="none" w:sz="0" w:space="0" w:color="auto"/>
                                    <w:left w:val="none" w:sz="0" w:space="0" w:color="auto"/>
                                    <w:bottom w:val="none" w:sz="0" w:space="0" w:color="auto"/>
                                    <w:right w:val="none" w:sz="0" w:space="0" w:color="auto"/>
                                  </w:divBdr>
                                  <w:divsChild>
                                    <w:div w:id="1200052920">
                                      <w:marLeft w:val="0"/>
                                      <w:marRight w:val="0"/>
                                      <w:marTop w:val="0"/>
                                      <w:marBottom w:val="0"/>
                                      <w:divBdr>
                                        <w:top w:val="none" w:sz="0" w:space="0" w:color="auto"/>
                                        <w:left w:val="none" w:sz="0" w:space="0" w:color="auto"/>
                                        <w:bottom w:val="none" w:sz="0" w:space="0" w:color="auto"/>
                                        <w:right w:val="none" w:sz="0" w:space="0" w:color="auto"/>
                                      </w:divBdr>
                                      <w:divsChild>
                                        <w:div w:id="892614805">
                                          <w:marLeft w:val="0"/>
                                          <w:marRight w:val="0"/>
                                          <w:marTop w:val="0"/>
                                          <w:marBottom w:val="0"/>
                                          <w:divBdr>
                                            <w:top w:val="none" w:sz="0" w:space="0" w:color="auto"/>
                                            <w:left w:val="none" w:sz="0" w:space="0" w:color="auto"/>
                                            <w:bottom w:val="none" w:sz="0" w:space="0" w:color="auto"/>
                                            <w:right w:val="none" w:sz="0" w:space="0" w:color="auto"/>
                                          </w:divBdr>
                                        </w:div>
                                      </w:divsChild>
                                    </w:div>
                                    <w:div w:id="1950963796">
                                      <w:marLeft w:val="0"/>
                                      <w:marRight w:val="0"/>
                                      <w:marTop w:val="0"/>
                                      <w:marBottom w:val="0"/>
                                      <w:divBdr>
                                        <w:top w:val="none" w:sz="0" w:space="0" w:color="auto"/>
                                        <w:left w:val="none" w:sz="0" w:space="0" w:color="auto"/>
                                        <w:bottom w:val="none" w:sz="0" w:space="0" w:color="auto"/>
                                        <w:right w:val="none" w:sz="0" w:space="0" w:color="auto"/>
                                      </w:divBdr>
                                    </w:div>
                                    <w:div w:id="6707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658559">
      <w:bodyDiv w:val="1"/>
      <w:marLeft w:val="0"/>
      <w:marRight w:val="0"/>
      <w:marTop w:val="0"/>
      <w:marBottom w:val="0"/>
      <w:divBdr>
        <w:top w:val="none" w:sz="0" w:space="0" w:color="auto"/>
        <w:left w:val="none" w:sz="0" w:space="0" w:color="auto"/>
        <w:bottom w:val="none" w:sz="0" w:space="0" w:color="auto"/>
        <w:right w:val="none" w:sz="0" w:space="0" w:color="auto"/>
      </w:divBdr>
    </w:div>
    <w:div w:id="1493062246">
      <w:bodyDiv w:val="1"/>
      <w:marLeft w:val="0"/>
      <w:marRight w:val="0"/>
      <w:marTop w:val="0"/>
      <w:marBottom w:val="0"/>
      <w:divBdr>
        <w:top w:val="none" w:sz="0" w:space="0" w:color="auto"/>
        <w:left w:val="none" w:sz="0" w:space="0" w:color="auto"/>
        <w:bottom w:val="none" w:sz="0" w:space="0" w:color="auto"/>
        <w:right w:val="none" w:sz="0" w:space="0" w:color="auto"/>
      </w:divBdr>
    </w:div>
    <w:div w:id="1671983292">
      <w:bodyDiv w:val="1"/>
      <w:marLeft w:val="0"/>
      <w:marRight w:val="0"/>
      <w:marTop w:val="0"/>
      <w:marBottom w:val="0"/>
      <w:divBdr>
        <w:top w:val="none" w:sz="0" w:space="0" w:color="auto"/>
        <w:left w:val="none" w:sz="0" w:space="0" w:color="auto"/>
        <w:bottom w:val="none" w:sz="0" w:space="0" w:color="auto"/>
        <w:right w:val="none" w:sz="0" w:space="0" w:color="auto"/>
      </w:divBdr>
    </w:div>
    <w:div w:id="1717462818">
      <w:bodyDiv w:val="1"/>
      <w:marLeft w:val="0"/>
      <w:marRight w:val="0"/>
      <w:marTop w:val="0"/>
      <w:marBottom w:val="0"/>
      <w:divBdr>
        <w:top w:val="none" w:sz="0" w:space="0" w:color="auto"/>
        <w:left w:val="none" w:sz="0" w:space="0" w:color="auto"/>
        <w:bottom w:val="none" w:sz="0" w:space="0" w:color="auto"/>
        <w:right w:val="none" w:sz="0" w:space="0" w:color="auto"/>
      </w:divBdr>
    </w:div>
    <w:div w:id="18173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6D6E-5D23-4960-A831-9C39E756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8060</Words>
  <Characters>45947</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TITLE OF PAPER</vt:lpstr>
    </vt:vector>
  </TitlesOfParts>
  <Company>Cardiff University</Company>
  <LinksUpToDate>false</LinksUpToDate>
  <CharactersWithSpaces>53900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creator>INSRV</dc:creator>
  <cp:lastModifiedBy>Carter K.R.</cp:lastModifiedBy>
  <cp:revision>2</cp:revision>
  <cp:lastPrinted>2016-08-01T11:30:00Z</cp:lastPrinted>
  <dcterms:created xsi:type="dcterms:W3CDTF">2016-11-10T13:39:00Z</dcterms:created>
  <dcterms:modified xsi:type="dcterms:W3CDTF">2016-11-10T13:39:00Z</dcterms:modified>
</cp:coreProperties>
</file>