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89FF0C" w14:textId="77777777" w:rsidR="00F32656" w:rsidRPr="00E33D6E" w:rsidRDefault="00F32656" w:rsidP="0024332F">
      <w:bookmarkStart w:id="0" w:name="_GoBack"/>
      <w:bookmarkEnd w:id="0"/>
      <w:r w:rsidRPr="00E33D6E">
        <w:t xml:space="preserve">DOI: 10.1002/ ((please add manuscript number)) </w:t>
      </w:r>
    </w:p>
    <w:p w14:paraId="2D0A4887" w14:textId="169165ED" w:rsidR="00F32656" w:rsidRPr="00E33D6E" w:rsidRDefault="00F32656" w:rsidP="0087086C">
      <w:pPr>
        <w:rPr>
          <w:rFonts w:ascii="Times New Roman" w:hAnsi="Times New Roman"/>
          <w:bCs/>
        </w:rPr>
      </w:pPr>
      <w:r w:rsidRPr="00E33D6E">
        <w:rPr>
          <w:rFonts w:ascii="Times New Roman" w:hAnsi="Times New Roman"/>
          <w:b/>
          <w:bCs/>
        </w:rPr>
        <w:t xml:space="preserve">Article type: </w:t>
      </w:r>
      <w:r w:rsidR="0016199E" w:rsidRPr="00E33D6E">
        <w:rPr>
          <w:rFonts w:ascii="Times New Roman" w:hAnsi="Times New Roman"/>
          <w:bCs/>
        </w:rPr>
        <w:t>Full paper</w:t>
      </w:r>
    </w:p>
    <w:p w14:paraId="5F599F6F" w14:textId="77777777" w:rsidR="00F34A03" w:rsidRPr="00E33D6E" w:rsidRDefault="00F34A03" w:rsidP="00493782">
      <w:pPr>
        <w:rPr>
          <w:rFonts w:ascii="Times New Roman" w:hAnsi="Times New Roman"/>
        </w:rPr>
      </w:pPr>
    </w:p>
    <w:p w14:paraId="4842D359" w14:textId="29D2EEC5" w:rsidR="00AB6824" w:rsidRDefault="00582693" w:rsidP="00F365C3">
      <w:pPr>
        <w:pStyle w:val="Tableofcontents"/>
      </w:pPr>
      <w:r>
        <w:t xml:space="preserve">Highly </w:t>
      </w:r>
      <w:r w:rsidRPr="000103E0">
        <w:t>efficien</w:t>
      </w:r>
      <w:r>
        <w:t>t</w:t>
      </w:r>
      <w:r w:rsidRPr="000103E0">
        <w:t xml:space="preserve"> flexible hybrid nanocrystal-CIGS solar cells</w:t>
      </w:r>
    </w:p>
    <w:p w14:paraId="4F18DC69" w14:textId="77777777" w:rsidR="00951F52" w:rsidRPr="00E33D6E" w:rsidRDefault="00951F52" w:rsidP="00F365C3">
      <w:pPr>
        <w:pStyle w:val="Tableofcontents"/>
      </w:pPr>
    </w:p>
    <w:p w14:paraId="4511DCD6" w14:textId="0E3DCF22" w:rsidR="00F32656" w:rsidRPr="00E33D6E" w:rsidRDefault="00AB6824" w:rsidP="0087086C">
      <w:pPr>
        <w:pStyle w:val="Addresses"/>
      </w:pPr>
      <w:r w:rsidRPr="00E33D6E">
        <w:rPr>
          <w:rFonts w:eastAsia="Times New Roman"/>
          <w:i/>
          <w:szCs w:val="20"/>
          <w:lang w:eastAsia="en-US"/>
        </w:rPr>
        <w:t>Yu-Kuang Liao, Ma</w:t>
      </w:r>
      <w:r w:rsidR="005316EE">
        <w:rPr>
          <w:rFonts w:eastAsia="Times New Roman"/>
          <w:i/>
          <w:szCs w:val="20"/>
          <w:lang w:eastAsia="en-US"/>
        </w:rPr>
        <w:t>ë</w:t>
      </w:r>
      <w:r w:rsidRPr="00E33D6E">
        <w:rPr>
          <w:rFonts w:eastAsia="Times New Roman"/>
          <w:i/>
          <w:szCs w:val="20"/>
          <w:lang w:eastAsia="en-US"/>
        </w:rPr>
        <w:t>l Brossard</w:t>
      </w:r>
      <w:r w:rsidR="00FC5678">
        <w:rPr>
          <w:rFonts w:eastAsia="Times New Roman"/>
          <w:i/>
          <w:szCs w:val="20"/>
          <w:lang w:eastAsia="en-US"/>
        </w:rPr>
        <w:t>*</w:t>
      </w:r>
      <w:r w:rsidRPr="00E33D6E">
        <w:rPr>
          <w:rFonts w:eastAsia="Times New Roman"/>
          <w:i/>
          <w:szCs w:val="20"/>
          <w:lang w:eastAsia="en-US"/>
        </w:rPr>
        <w:t xml:space="preserve">, </w:t>
      </w:r>
      <w:r w:rsidR="0039423A" w:rsidRPr="0039423A">
        <w:rPr>
          <w:rFonts w:eastAsia="Times New Roman"/>
          <w:i/>
          <w:szCs w:val="20"/>
          <w:lang w:eastAsia="en-US"/>
        </w:rPr>
        <w:t>Dan-Hua Hsieh, Tzu-Neng Lin</w:t>
      </w:r>
      <w:r w:rsidR="00FA47BD">
        <w:rPr>
          <w:rFonts w:eastAsia="Times New Roman"/>
          <w:i/>
          <w:szCs w:val="20"/>
          <w:lang w:eastAsia="en-US"/>
        </w:rPr>
        <w:t>,</w:t>
      </w:r>
      <w:r w:rsidRPr="00E33D6E">
        <w:rPr>
          <w:rFonts w:eastAsia="Times New Roman"/>
          <w:i/>
          <w:szCs w:val="20"/>
          <w:lang w:eastAsia="en-US"/>
        </w:rPr>
        <w:t xml:space="preserve"> Martin D. B. Charlton</w:t>
      </w:r>
      <w:r w:rsidR="00FA47BD">
        <w:rPr>
          <w:rFonts w:eastAsia="Times New Roman"/>
          <w:i/>
          <w:szCs w:val="20"/>
          <w:lang w:eastAsia="en-US"/>
        </w:rPr>
        <w:t>,</w:t>
      </w:r>
      <w:r w:rsidRPr="00E33D6E">
        <w:rPr>
          <w:rFonts w:eastAsia="Times New Roman"/>
          <w:i/>
          <w:szCs w:val="20"/>
          <w:lang w:eastAsia="en-US"/>
        </w:rPr>
        <w:t xml:space="preserve"> </w:t>
      </w:r>
      <w:r w:rsidR="0039423A" w:rsidRPr="0039423A">
        <w:rPr>
          <w:rFonts w:eastAsia="Times New Roman"/>
          <w:i/>
          <w:szCs w:val="20"/>
          <w:lang w:eastAsia="en-US"/>
        </w:rPr>
        <w:t>Shun-Jen Cheng, Chyong-Hua Chen, Ji-Lin Shen</w:t>
      </w:r>
      <w:r w:rsidR="0039423A">
        <w:rPr>
          <w:rFonts w:eastAsia="PMingLiU" w:hint="eastAsia"/>
          <w:i/>
          <w:szCs w:val="20"/>
          <w:lang w:eastAsia="zh-TW"/>
        </w:rPr>
        <w:t xml:space="preserve">, </w:t>
      </w:r>
      <w:r w:rsidR="00A53E9B" w:rsidRPr="00A53E9B">
        <w:rPr>
          <w:rFonts w:eastAsia="PMingLiU"/>
          <w:i/>
          <w:szCs w:val="20"/>
          <w:lang w:eastAsia="zh-TW"/>
        </w:rPr>
        <w:t>Lung-Teng Cheng</w:t>
      </w:r>
      <w:r w:rsidR="0039423A" w:rsidRPr="0039423A">
        <w:rPr>
          <w:rFonts w:eastAsia="Times New Roman"/>
          <w:i/>
          <w:szCs w:val="20"/>
          <w:lang w:eastAsia="en-US"/>
        </w:rPr>
        <w:t>, Tung-Po Hsie</w:t>
      </w:r>
      <w:r w:rsidR="005E2034">
        <w:rPr>
          <w:rFonts w:eastAsia="PMingLiU" w:hint="eastAsia"/>
          <w:i/>
          <w:szCs w:val="20"/>
          <w:lang w:eastAsia="zh-TW"/>
        </w:rPr>
        <w:t>h</w:t>
      </w:r>
      <w:r w:rsidR="0039423A" w:rsidRPr="0039423A">
        <w:rPr>
          <w:rFonts w:eastAsia="Times New Roman"/>
          <w:i/>
          <w:szCs w:val="20"/>
          <w:lang w:eastAsia="en-US"/>
        </w:rPr>
        <w:t>, Fang-I Lai, Shou-Yi Kuo*, Hao-Chung Kuo</w:t>
      </w:r>
      <w:r w:rsidR="0039423A">
        <w:rPr>
          <w:rFonts w:eastAsia="PMingLiU" w:hint="eastAsia"/>
          <w:i/>
          <w:szCs w:val="20"/>
          <w:lang w:eastAsia="zh-TW"/>
        </w:rPr>
        <w:t>*</w:t>
      </w:r>
      <w:r w:rsidR="00131762">
        <w:rPr>
          <w:rFonts w:eastAsia="PMingLiU"/>
          <w:i/>
          <w:szCs w:val="20"/>
          <w:lang w:eastAsia="zh-TW"/>
        </w:rPr>
        <w:t xml:space="preserve">, Pavlos </w:t>
      </w:r>
      <w:r w:rsidR="00CA01B8">
        <w:rPr>
          <w:rFonts w:eastAsia="PMingLiU"/>
          <w:i/>
          <w:szCs w:val="20"/>
          <w:lang w:eastAsia="zh-TW"/>
        </w:rPr>
        <w:t xml:space="preserve">G. </w:t>
      </w:r>
      <w:r w:rsidR="00131762">
        <w:rPr>
          <w:rFonts w:eastAsia="PMingLiU"/>
          <w:i/>
          <w:szCs w:val="20"/>
          <w:lang w:eastAsia="zh-TW"/>
        </w:rPr>
        <w:t>Sa</w:t>
      </w:r>
      <w:r w:rsidR="00CA01B8">
        <w:rPr>
          <w:rFonts w:eastAsia="PMingLiU"/>
          <w:i/>
          <w:szCs w:val="20"/>
          <w:lang w:eastAsia="zh-TW"/>
        </w:rPr>
        <w:t xml:space="preserve">vvidis, </w:t>
      </w:r>
      <w:r w:rsidR="00131762" w:rsidRPr="00E33D6E">
        <w:rPr>
          <w:rFonts w:eastAsia="Times New Roman"/>
          <w:i/>
          <w:szCs w:val="20"/>
          <w:lang w:eastAsia="en-US"/>
        </w:rPr>
        <w:t>Pavlos</w:t>
      </w:r>
      <w:r w:rsidR="00CA01B8">
        <w:rPr>
          <w:rFonts w:eastAsia="Times New Roman"/>
          <w:i/>
          <w:szCs w:val="20"/>
          <w:lang w:eastAsia="en-US"/>
        </w:rPr>
        <w:t xml:space="preserve"> G.</w:t>
      </w:r>
      <w:r w:rsidR="00131762" w:rsidRPr="00E33D6E">
        <w:rPr>
          <w:rFonts w:eastAsia="Times New Roman"/>
          <w:i/>
          <w:szCs w:val="20"/>
          <w:lang w:eastAsia="en-US"/>
        </w:rPr>
        <w:t xml:space="preserve"> Lagoudakis</w:t>
      </w:r>
    </w:p>
    <w:p w14:paraId="7A7FABF6" w14:textId="77777777" w:rsidR="00AB6824" w:rsidRPr="00E33D6E" w:rsidRDefault="00AB6824" w:rsidP="0087086C">
      <w:pPr>
        <w:pStyle w:val="Addresses"/>
      </w:pPr>
    </w:p>
    <w:p w14:paraId="13051B95" w14:textId="4D3E0DC1" w:rsidR="00747C14" w:rsidRPr="00747C14" w:rsidRDefault="00747C14" w:rsidP="00747C14">
      <w:pPr>
        <w:pStyle w:val="Addresses"/>
        <w:rPr>
          <w:rFonts w:eastAsia="PMingLiU"/>
          <w:lang w:eastAsia="zh-TW"/>
        </w:rPr>
      </w:pPr>
      <w:r w:rsidRPr="00747C14">
        <w:rPr>
          <w:rFonts w:eastAsia="PMingLiU"/>
          <w:lang w:eastAsia="zh-TW"/>
        </w:rPr>
        <w:t>Y. K</w:t>
      </w:r>
      <w:r>
        <w:rPr>
          <w:rFonts w:eastAsia="PMingLiU"/>
          <w:lang w:eastAsia="zh-TW"/>
        </w:rPr>
        <w:t xml:space="preserve">. Liao, </w:t>
      </w:r>
      <w:r w:rsidRPr="00747C14">
        <w:rPr>
          <w:rFonts w:eastAsia="PMingLiU"/>
          <w:lang w:eastAsia="zh-TW"/>
        </w:rPr>
        <w:t>Prof. S. J. Cheng</w:t>
      </w:r>
    </w:p>
    <w:p w14:paraId="0773E6D0" w14:textId="45FFE0B8" w:rsidR="00747C14" w:rsidRDefault="00747C14" w:rsidP="00747C14">
      <w:pPr>
        <w:pStyle w:val="Addresses"/>
        <w:rPr>
          <w:rFonts w:eastAsia="PMingLiU"/>
          <w:lang w:eastAsia="zh-TW"/>
        </w:rPr>
      </w:pPr>
      <w:r w:rsidRPr="00747C14">
        <w:rPr>
          <w:rFonts w:eastAsia="PMingLiU"/>
          <w:lang w:eastAsia="zh-TW"/>
        </w:rPr>
        <w:t>Department of Electro-physics, National Chiao Tung University, 1001 University Road, Hsinchu 30010, Taiwan</w:t>
      </w:r>
    </w:p>
    <w:p w14:paraId="74A0B03E" w14:textId="1D4E451E" w:rsidR="0004190B" w:rsidRDefault="0004190B" w:rsidP="0087086C">
      <w:pPr>
        <w:pStyle w:val="Addresses"/>
        <w:rPr>
          <w:rFonts w:eastAsia="PMingLiU"/>
          <w:lang w:eastAsia="zh-TW"/>
        </w:rPr>
      </w:pPr>
      <w:r>
        <w:rPr>
          <w:rFonts w:eastAsia="PMingLiU"/>
          <w:lang w:eastAsia="zh-TW"/>
        </w:rPr>
        <w:t>M</w:t>
      </w:r>
      <w:r>
        <w:rPr>
          <w:rFonts w:eastAsia="PMingLiU" w:hint="eastAsia"/>
          <w:lang w:eastAsia="zh-TW"/>
        </w:rPr>
        <w:t>.</w:t>
      </w:r>
      <w:r w:rsidRPr="0004190B">
        <w:rPr>
          <w:rFonts w:eastAsia="PMingLiU"/>
          <w:lang w:eastAsia="zh-TW"/>
        </w:rPr>
        <w:t xml:space="preserve"> Brossard</w:t>
      </w:r>
      <w:r>
        <w:rPr>
          <w:rFonts w:eastAsia="PMingLiU" w:hint="eastAsia"/>
          <w:lang w:eastAsia="zh-TW"/>
        </w:rPr>
        <w:t>, Prof. P. G. Lagoudakis</w:t>
      </w:r>
    </w:p>
    <w:p w14:paraId="04F23A90" w14:textId="6A2DADA4" w:rsidR="001C54A6" w:rsidRPr="00E33D6E" w:rsidRDefault="00F32656" w:rsidP="0087086C">
      <w:pPr>
        <w:pStyle w:val="Addresses"/>
      </w:pPr>
      <w:r w:rsidRPr="00E33D6E">
        <w:t xml:space="preserve">School of Physics and Astronomy, University of Southampton, SO17 1BJ Southampton, </w:t>
      </w:r>
      <w:r w:rsidR="004C7FB9" w:rsidRPr="00E33D6E">
        <w:t>UK</w:t>
      </w:r>
      <w:r w:rsidRPr="00E33D6E">
        <w:br/>
        <w:t xml:space="preserve">E-mail: </w:t>
      </w:r>
      <w:hyperlink r:id="rId8" w:history="1">
        <w:r w:rsidR="002E6564" w:rsidRPr="005B0778">
          <w:rPr>
            <w:rStyle w:val="Hyperlink"/>
          </w:rPr>
          <w:t>m.brossard@soton.ac.uk</w:t>
        </w:r>
      </w:hyperlink>
    </w:p>
    <w:p w14:paraId="4DC29134" w14:textId="6AF9CE77" w:rsidR="0004190B" w:rsidRDefault="0004190B" w:rsidP="0087086C">
      <w:pPr>
        <w:pStyle w:val="Addresses"/>
        <w:rPr>
          <w:rFonts w:eastAsia="PMingLiU"/>
          <w:lang w:eastAsia="zh-TW"/>
        </w:rPr>
      </w:pPr>
      <w:r w:rsidRPr="0004190B">
        <w:rPr>
          <w:rFonts w:eastAsia="PMingLiU"/>
          <w:lang w:eastAsia="zh-TW"/>
        </w:rPr>
        <w:t>D</w:t>
      </w:r>
      <w:r>
        <w:rPr>
          <w:rFonts w:eastAsia="PMingLiU" w:hint="eastAsia"/>
          <w:lang w:eastAsia="zh-TW"/>
        </w:rPr>
        <w:t>. H.</w:t>
      </w:r>
      <w:r w:rsidRPr="0004190B">
        <w:rPr>
          <w:rFonts w:eastAsia="PMingLiU"/>
          <w:lang w:eastAsia="zh-TW"/>
        </w:rPr>
        <w:t xml:space="preserve"> Hsieh</w:t>
      </w:r>
      <w:r>
        <w:rPr>
          <w:rFonts w:eastAsia="PMingLiU" w:hint="eastAsia"/>
          <w:lang w:eastAsia="zh-TW"/>
        </w:rPr>
        <w:t>, Prof. C. H. Chen, Prof. H. C. Kuo</w:t>
      </w:r>
    </w:p>
    <w:p w14:paraId="463B972F" w14:textId="338AB2CA" w:rsidR="0004190B" w:rsidRDefault="0004190B" w:rsidP="0087086C">
      <w:pPr>
        <w:pStyle w:val="Addresses"/>
        <w:rPr>
          <w:rFonts w:eastAsia="PMingLiU"/>
          <w:lang w:eastAsia="zh-TW"/>
        </w:rPr>
      </w:pPr>
      <w:r w:rsidRPr="0004190B">
        <w:rPr>
          <w:rFonts w:eastAsia="PMingLiU"/>
          <w:lang w:eastAsia="zh-TW"/>
        </w:rPr>
        <w:t>Department of Photonic &amp; Institute of Electro-Optical Engineering, National Chiao Tung University, 1001 University Road, Hsinchu 30010, Taiwan</w:t>
      </w:r>
    </w:p>
    <w:p w14:paraId="7F1B9FE7" w14:textId="3002697F" w:rsidR="0004190B" w:rsidRPr="00F73A5D" w:rsidRDefault="0004190B" w:rsidP="0087086C">
      <w:pPr>
        <w:pStyle w:val="Addresses"/>
        <w:rPr>
          <w:rFonts w:eastAsia="PMingLiU"/>
          <w:lang w:val="fr-FR" w:eastAsia="zh-TW"/>
        </w:rPr>
      </w:pPr>
      <w:r w:rsidRPr="0004190B">
        <w:rPr>
          <w:lang w:val="de-DE"/>
        </w:rPr>
        <w:t>E-mail:</w:t>
      </w:r>
      <w:r w:rsidRPr="0004190B">
        <w:rPr>
          <w:rFonts w:eastAsia="PMingLiU" w:hint="eastAsia"/>
          <w:lang w:val="de-DE" w:eastAsia="zh-TW"/>
        </w:rPr>
        <w:t xml:space="preserve"> </w:t>
      </w:r>
      <w:r w:rsidR="00182933">
        <w:fldChar w:fldCharType="begin"/>
      </w:r>
      <w:r w:rsidR="00182933" w:rsidRPr="00ED74EF">
        <w:rPr>
          <w:lang w:val="fr-FR"/>
          <w:rPrChange w:id="1" w:author="Yalala" w:date="2014-08-18T18:36:00Z">
            <w:rPr/>
          </w:rPrChange>
        </w:rPr>
        <w:instrText xml:space="preserve"> HYPERLINK "mailto:hckuo@faculty.nctu.edu.tw" </w:instrText>
      </w:r>
      <w:r w:rsidR="00182933">
        <w:fldChar w:fldCharType="separate"/>
      </w:r>
      <w:r w:rsidRPr="0004190B">
        <w:rPr>
          <w:rFonts w:eastAsia="PMingLiU"/>
          <w:color w:val="0000FF"/>
          <w:u w:val="single"/>
          <w:lang w:val="de-DE" w:eastAsia="zh-TW"/>
        </w:rPr>
        <w:t>hckuo@faculty.nctu.edu.tw</w:t>
      </w:r>
      <w:r w:rsidR="00182933">
        <w:rPr>
          <w:rFonts w:eastAsia="PMingLiU"/>
          <w:color w:val="0000FF"/>
          <w:u w:val="single"/>
          <w:lang w:val="de-DE" w:eastAsia="zh-TW"/>
        </w:rPr>
        <w:fldChar w:fldCharType="end"/>
      </w:r>
    </w:p>
    <w:p w14:paraId="4F7D2E28" w14:textId="106087A1" w:rsidR="0004190B" w:rsidRDefault="0004190B" w:rsidP="0087086C">
      <w:pPr>
        <w:pStyle w:val="Addresses"/>
        <w:rPr>
          <w:rFonts w:eastAsia="PMingLiU"/>
          <w:lang w:eastAsia="zh-TW"/>
        </w:rPr>
      </w:pPr>
      <w:r>
        <w:rPr>
          <w:rFonts w:eastAsiaTheme="minorEastAsia" w:hint="eastAsia"/>
          <w:lang w:eastAsia="zh-TW"/>
        </w:rPr>
        <w:t>T. N. Lin, Prof. J. L. Shen</w:t>
      </w:r>
    </w:p>
    <w:p w14:paraId="623FEFD2" w14:textId="67450C0B" w:rsidR="0004190B" w:rsidRPr="0004190B" w:rsidRDefault="0004190B" w:rsidP="0087086C">
      <w:pPr>
        <w:pStyle w:val="Addresses"/>
        <w:rPr>
          <w:rFonts w:eastAsia="PMingLiU"/>
          <w:lang w:eastAsia="zh-TW"/>
        </w:rPr>
      </w:pPr>
      <w:r>
        <w:rPr>
          <w:rFonts w:eastAsiaTheme="minorEastAsia" w:hint="eastAsia"/>
          <w:lang w:eastAsia="zh-TW"/>
        </w:rPr>
        <w:t xml:space="preserve">Department of Physics, Chung Yuan University, </w:t>
      </w:r>
      <w:r w:rsidRPr="00EC43B4">
        <w:rPr>
          <w:rFonts w:eastAsiaTheme="minorEastAsia"/>
          <w:lang w:eastAsia="zh-TW"/>
        </w:rPr>
        <w:t>200 Chung Pei R</w:t>
      </w:r>
      <w:r>
        <w:rPr>
          <w:rFonts w:eastAsiaTheme="minorEastAsia" w:hint="eastAsia"/>
          <w:lang w:eastAsia="zh-TW"/>
        </w:rPr>
        <w:t>oa</w:t>
      </w:r>
      <w:r>
        <w:rPr>
          <w:rFonts w:eastAsiaTheme="minorEastAsia"/>
          <w:lang w:eastAsia="zh-TW"/>
        </w:rPr>
        <w:t>d, Chung Li</w:t>
      </w:r>
      <w:r>
        <w:rPr>
          <w:rFonts w:eastAsiaTheme="minorEastAsia" w:hint="eastAsia"/>
          <w:lang w:eastAsia="zh-TW"/>
        </w:rPr>
        <w:t>, Taoyuang</w:t>
      </w:r>
      <w:r>
        <w:rPr>
          <w:rFonts w:eastAsiaTheme="minorEastAsia"/>
          <w:lang w:eastAsia="zh-TW"/>
        </w:rPr>
        <w:t xml:space="preserve"> </w:t>
      </w:r>
      <w:r>
        <w:rPr>
          <w:rFonts w:eastAsiaTheme="minorEastAsia" w:hint="eastAsia"/>
          <w:lang w:eastAsia="zh-TW"/>
        </w:rPr>
        <w:t>32023</w:t>
      </w:r>
      <w:r>
        <w:rPr>
          <w:rFonts w:eastAsiaTheme="minorEastAsia"/>
          <w:lang w:eastAsia="zh-TW"/>
        </w:rPr>
        <w:t>, Taiwan</w:t>
      </w:r>
    </w:p>
    <w:p w14:paraId="15129107" w14:textId="77777777" w:rsidR="0004190B" w:rsidRPr="00E33D6E" w:rsidRDefault="0004190B" w:rsidP="0004190B">
      <w:pPr>
        <w:pStyle w:val="Addresses"/>
      </w:pPr>
      <w:r w:rsidRPr="00E33D6E">
        <w:t>Dr. M. D. B. Charlton</w:t>
      </w:r>
      <w:r w:rsidRPr="00E33D6E">
        <w:br/>
        <w:t>School of Electronics and Computer Science, University of Southampton, SO17 1BJ Southampton, UK</w:t>
      </w:r>
    </w:p>
    <w:p w14:paraId="6B102320" w14:textId="0EA6E687" w:rsidR="0004190B" w:rsidRDefault="0004190B" w:rsidP="0087086C">
      <w:pPr>
        <w:pStyle w:val="Addresses"/>
        <w:rPr>
          <w:rFonts w:eastAsia="PMingLiU"/>
          <w:lang w:eastAsia="zh-TW"/>
        </w:rPr>
      </w:pPr>
      <w:r>
        <w:rPr>
          <w:rFonts w:eastAsia="PMingLiU" w:hint="eastAsia"/>
          <w:lang w:eastAsia="zh-TW"/>
        </w:rPr>
        <w:t xml:space="preserve">Y. K. Liao, Dr. </w:t>
      </w:r>
      <w:r w:rsidR="00A53E9B">
        <w:rPr>
          <w:rFonts w:eastAsia="PMingLiU"/>
          <w:lang w:eastAsia="zh-TW"/>
        </w:rPr>
        <w:t>L.-T.</w:t>
      </w:r>
      <w:r w:rsidR="00A53E9B" w:rsidRPr="00A53E9B">
        <w:rPr>
          <w:rFonts w:eastAsia="PMingLiU"/>
          <w:lang w:eastAsia="zh-TW"/>
        </w:rPr>
        <w:t xml:space="preserve"> Cheng</w:t>
      </w:r>
      <w:r>
        <w:rPr>
          <w:rFonts w:eastAsia="PMingLiU" w:hint="eastAsia"/>
          <w:lang w:eastAsia="zh-TW"/>
        </w:rPr>
        <w:t>, Dr. T. P. Hsieh</w:t>
      </w:r>
    </w:p>
    <w:p w14:paraId="7693479A" w14:textId="3DECAB77" w:rsidR="0004190B" w:rsidRPr="008F0882" w:rsidRDefault="0004190B" w:rsidP="0087086C">
      <w:pPr>
        <w:pStyle w:val="Addresses"/>
        <w:rPr>
          <w:rFonts w:eastAsiaTheme="minorEastAsia"/>
          <w:lang w:eastAsia="zh-TW"/>
        </w:rPr>
      </w:pPr>
      <w:r w:rsidRPr="008E6D19">
        <w:rPr>
          <w:rFonts w:eastAsiaTheme="minorEastAsia"/>
          <w:lang w:eastAsia="zh-TW"/>
        </w:rPr>
        <w:t>Green Energy &amp; Environment Research Laboratories, Industrial Technology Research Institute</w:t>
      </w:r>
      <w:r>
        <w:rPr>
          <w:rFonts w:eastAsiaTheme="minorEastAsia" w:hint="eastAsia"/>
          <w:lang w:eastAsia="zh-TW"/>
        </w:rPr>
        <w:t xml:space="preserve">, </w:t>
      </w:r>
      <w:r w:rsidRPr="008E6D19">
        <w:rPr>
          <w:rFonts w:eastAsiaTheme="minorEastAsia"/>
          <w:lang w:eastAsia="zh-TW"/>
        </w:rPr>
        <w:t>195, Sec. 4, Chung Hsing R</w:t>
      </w:r>
      <w:r>
        <w:rPr>
          <w:rFonts w:eastAsiaTheme="minorEastAsia" w:hint="eastAsia"/>
          <w:lang w:eastAsia="zh-TW"/>
        </w:rPr>
        <w:t>oa</w:t>
      </w:r>
      <w:r>
        <w:rPr>
          <w:rFonts w:eastAsiaTheme="minorEastAsia"/>
          <w:lang w:eastAsia="zh-TW"/>
        </w:rPr>
        <w:t>d</w:t>
      </w:r>
      <w:r w:rsidRPr="008E6D19">
        <w:rPr>
          <w:rFonts w:eastAsiaTheme="minorEastAsia"/>
          <w:lang w:eastAsia="zh-TW"/>
        </w:rPr>
        <w:t>, Chutung, Hsinchu</w:t>
      </w:r>
      <w:r>
        <w:rPr>
          <w:rFonts w:eastAsiaTheme="minorEastAsia" w:hint="eastAsia"/>
          <w:lang w:eastAsia="zh-TW"/>
        </w:rPr>
        <w:t xml:space="preserve"> 31040</w:t>
      </w:r>
      <w:r w:rsidRPr="008E6D19">
        <w:rPr>
          <w:rFonts w:eastAsiaTheme="minorEastAsia"/>
          <w:lang w:eastAsia="zh-TW"/>
        </w:rPr>
        <w:t>, Taiwan</w:t>
      </w:r>
    </w:p>
    <w:p w14:paraId="587BD487" w14:textId="600FF27C" w:rsidR="0004190B" w:rsidRDefault="001D1926" w:rsidP="0004190B">
      <w:pPr>
        <w:pStyle w:val="Addresses"/>
        <w:rPr>
          <w:rFonts w:eastAsiaTheme="minorEastAsia"/>
          <w:lang w:eastAsia="zh-TW"/>
        </w:rPr>
      </w:pPr>
      <w:r>
        <w:rPr>
          <w:rFonts w:eastAsiaTheme="minorEastAsia" w:hint="eastAsia"/>
          <w:lang w:eastAsia="zh-TW"/>
        </w:rPr>
        <w:t>Prof. F</w:t>
      </w:r>
      <w:r>
        <w:rPr>
          <w:rFonts w:eastAsiaTheme="minorEastAsia"/>
          <w:lang w:eastAsia="zh-TW"/>
        </w:rPr>
        <w:t>.</w:t>
      </w:r>
      <w:r w:rsidR="0004190B">
        <w:rPr>
          <w:rFonts w:eastAsiaTheme="minorEastAsia" w:hint="eastAsia"/>
          <w:lang w:eastAsia="zh-TW"/>
        </w:rPr>
        <w:t>-I Lai</w:t>
      </w:r>
    </w:p>
    <w:p w14:paraId="3EC2F69E" w14:textId="219523AD" w:rsidR="0004190B" w:rsidRDefault="0004190B" w:rsidP="0004190B">
      <w:pPr>
        <w:pStyle w:val="Addresses"/>
        <w:rPr>
          <w:rFonts w:eastAsia="PMingLiU"/>
          <w:lang w:eastAsia="zh-TW"/>
        </w:rPr>
      </w:pPr>
      <w:r w:rsidRPr="008E6D19">
        <w:rPr>
          <w:rFonts w:eastAsiaTheme="minorEastAsia"/>
          <w:lang w:eastAsia="zh-TW"/>
        </w:rPr>
        <w:t>Department of Photonic Engineering, Yuan-Ze University,</w:t>
      </w:r>
      <w:r w:rsidRPr="008E6D19">
        <w:t xml:space="preserve"> </w:t>
      </w:r>
      <w:r w:rsidRPr="008E6D19">
        <w:rPr>
          <w:rFonts w:eastAsiaTheme="minorEastAsia"/>
          <w:lang w:eastAsia="zh-TW"/>
        </w:rPr>
        <w:t>135 Yuan-Tung</w:t>
      </w:r>
      <w:r>
        <w:rPr>
          <w:rFonts w:eastAsiaTheme="minorEastAsia" w:hint="eastAsia"/>
          <w:lang w:eastAsia="zh-TW"/>
        </w:rPr>
        <w:t xml:space="preserve"> Road</w:t>
      </w:r>
      <w:r w:rsidRPr="008E6D19">
        <w:rPr>
          <w:rFonts w:eastAsiaTheme="minorEastAsia"/>
          <w:lang w:eastAsia="zh-TW"/>
        </w:rPr>
        <w:t>, Chung-Li, Taoyuang 32003, Taiwan</w:t>
      </w:r>
    </w:p>
    <w:p w14:paraId="5BFC7CD6" w14:textId="77777777" w:rsidR="0004190B" w:rsidRDefault="0004190B" w:rsidP="0004190B">
      <w:pPr>
        <w:pStyle w:val="Addresses"/>
        <w:rPr>
          <w:rFonts w:eastAsiaTheme="minorEastAsia"/>
          <w:lang w:eastAsia="zh-TW"/>
        </w:rPr>
      </w:pPr>
      <w:r>
        <w:rPr>
          <w:rFonts w:eastAsiaTheme="minorEastAsia" w:hint="eastAsia"/>
          <w:lang w:eastAsia="zh-TW"/>
        </w:rPr>
        <w:t>Prof. S. Y. Kuo</w:t>
      </w:r>
    </w:p>
    <w:p w14:paraId="661202A6" w14:textId="494E0A3E" w:rsidR="0004190B" w:rsidRDefault="0004190B" w:rsidP="0004190B">
      <w:pPr>
        <w:pStyle w:val="Addresses"/>
        <w:rPr>
          <w:rFonts w:eastAsia="PMingLiU"/>
          <w:lang w:eastAsia="zh-TW"/>
        </w:rPr>
      </w:pPr>
      <w:r w:rsidRPr="008E6D19">
        <w:rPr>
          <w:rFonts w:eastAsiaTheme="minorEastAsia"/>
          <w:lang w:eastAsia="zh-TW"/>
        </w:rPr>
        <w:t>Department of Electronic Engineering, Chang-Gung University</w:t>
      </w:r>
      <w:r>
        <w:rPr>
          <w:rFonts w:eastAsiaTheme="minorEastAsia" w:hint="eastAsia"/>
          <w:lang w:eastAsia="zh-TW"/>
        </w:rPr>
        <w:t xml:space="preserve">, </w:t>
      </w:r>
      <w:r w:rsidRPr="008E6D19">
        <w:rPr>
          <w:rFonts w:eastAsiaTheme="minorEastAsia"/>
          <w:lang w:eastAsia="zh-TW"/>
        </w:rPr>
        <w:t>259, Wen-Hwa 1</w:t>
      </w:r>
      <w:r w:rsidRPr="008E6D19">
        <w:rPr>
          <w:rFonts w:eastAsiaTheme="minorEastAsia"/>
          <w:vertAlign w:val="superscript"/>
          <w:lang w:eastAsia="zh-TW"/>
        </w:rPr>
        <w:t>st</w:t>
      </w:r>
      <w:r>
        <w:rPr>
          <w:rFonts w:eastAsiaTheme="minorEastAsia" w:hint="eastAsia"/>
          <w:lang w:eastAsia="zh-TW"/>
        </w:rPr>
        <w:t xml:space="preserve"> Road</w:t>
      </w:r>
      <w:r w:rsidRPr="008E6D19">
        <w:rPr>
          <w:rFonts w:eastAsiaTheme="minorEastAsia"/>
          <w:lang w:eastAsia="zh-TW"/>
        </w:rPr>
        <w:t>, Kwei-Shan, Taoyuang 33302, Taiwan</w:t>
      </w:r>
    </w:p>
    <w:p w14:paraId="07863AC6" w14:textId="4979587E" w:rsidR="009327BF" w:rsidRPr="00F456CE" w:rsidRDefault="009327BF" w:rsidP="0087086C">
      <w:pPr>
        <w:pStyle w:val="Addresses"/>
        <w:rPr>
          <w:rFonts w:eastAsia="PMingLiU"/>
          <w:lang w:val="fr-FR" w:eastAsia="zh-TW"/>
        </w:rPr>
      </w:pPr>
      <w:r w:rsidRPr="00F456CE">
        <w:rPr>
          <w:rFonts w:eastAsia="PMingLiU" w:hint="eastAsia"/>
          <w:lang w:val="fr-FR" w:eastAsia="zh-TW"/>
        </w:rPr>
        <w:t xml:space="preserve">Email: </w:t>
      </w:r>
      <w:r w:rsidR="00182933">
        <w:fldChar w:fldCharType="begin"/>
      </w:r>
      <w:r w:rsidR="00182933" w:rsidRPr="00ED74EF">
        <w:rPr>
          <w:lang w:val="fr-FR"/>
          <w:rPrChange w:id="2" w:author="Yalala" w:date="2014-08-18T18:36:00Z">
            <w:rPr/>
          </w:rPrChange>
        </w:rPr>
        <w:instrText xml:space="preserve"> HYPERLINK "mailto:sykuo@mail.cgu.edu.tw" </w:instrText>
      </w:r>
      <w:r w:rsidR="00182933">
        <w:fldChar w:fldCharType="separate"/>
      </w:r>
      <w:r w:rsidRPr="00F456CE">
        <w:rPr>
          <w:rStyle w:val="Hyperlink"/>
          <w:rFonts w:eastAsia="PMingLiU"/>
          <w:lang w:val="fr-FR" w:eastAsia="zh-TW"/>
        </w:rPr>
        <w:t>sykuo@mail.cgu.edu.tw</w:t>
      </w:r>
      <w:r w:rsidR="00182933">
        <w:rPr>
          <w:rStyle w:val="Hyperlink"/>
          <w:rFonts w:eastAsia="PMingLiU"/>
          <w:lang w:val="fr-FR" w:eastAsia="zh-TW"/>
        </w:rPr>
        <w:fldChar w:fldCharType="end"/>
      </w:r>
    </w:p>
    <w:p w14:paraId="163B3677" w14:textId="43896F02" w:rsidR="001C54A6" w:rsidRPr="00F456CE" w:rsidRDefault="001C54A6" w:rsidP="0087086C">
      <w:pPr>
        <w:pStyle w:val="Addresses"/>
        <w:rPr>
          <w:lang w:val="fr-FR"/>
        </w:rPr>
      </w:pPr>
      <w:r w:rsidRPr="00F456CE">
        <w:rPr>
          <w:lang w:val="fr-FR"/>
        </w:rPr>
        <w:t>Prof</w:t>
      </w:r>
      <w:r w:rsidR="0004190B" w:rsidRPr="00F456CE">
        <w:rPr>
          <w:rFonts w:eastAsia="PMingLiU" w:hint="eastAsia"/>
          <w:lang w:val="fr-FR" w:eastAsia="zh-TW"/>
        </w:rPr>
        <w:t>.</w:t>
      </w:r>
      <w:r w:rsidRPr="00F456CE">
        <w:rPr>
          <w:lang w:val="fr-FR"/>
        </w:rPr>
        <w:t xml:space="preserve"> P</w:t>
      </w:r>
      <w:r w:rsidR="004C7FB9" w:rsidRPr="00F456CE">
        <w:rPr>
          <w:lang w:val="fr-FR"/>
        </w:rPr>
        <w:t>.</w:t>
      </w:r>
      <w:r w:rsidRPr="00F456CE">
        <w:rPr>
          <w:lang w:val="fr-FR"/>
        </w:rPr>
        <w:t xml:space="preserve"> G. Savvidis</w:t>
      </w:r>
    </w:p>
    <w:p w14:paraId="0183B7FA" w14:textId="77777777" w:rsidR="009B5D89" w:rsidRDefault="009B5D89" w:rsidP="0087086C">
      <w:pPr>
        <w:pStyle w:val="Addresses"/>
        <w:rPr>
          <w:iCs/>
        </w:rPr>
      </w:pPr>
      <w:r w:rsidRPr="00E33D6E">
        <w:rPr>
          <w:iCs/>
        </w:rPr>
        <w:t>Cavendish Laboratory, University of Cambridge, Cambridge CB3 0HE, United Kingdom</w:t>
      </w:r>
    </w:p>
    <w:p w14:paraId="5E16EF21" w14:textId="77777777" w:rsidR="00F947D6" w:rsidRPr="00E33D6E" w:rsidRDefault="00F947D6" w:rsidP="00F947D6">
      <w:pPr>
        <w:pStyle w:val="Addresses"/>
      </w:pPr>
      <w:r w:rsidRPr="00E33D6E">
        <w:t>IESL-FORTH, PO Box 1527, 71110 Heraklion, Crete, Greece</w:t>
      </w:r>
    </w:p>
    <w:p w14:paraId="4F44B1F7" w14:textId="77777777" w:rsidR="009327BF" w:rsidRPr="009327BF" w:rsidRDefault="009327BF" w:rsidP="0087086C">
      <w:pPr>
        <w:pStyle w:val="Addresses"/>
        <w:rPr>
          <w:rFonts w:eastAsia="PMingLiU"/>
          <w:lang w:eastAsia="zh-TW"/>
        </w:rPr>
      </w:pPr>
    </w:p>
    <w:p w14:paraId="147EE4DF" w14:textId="7B016603" w:rsidR="00A473E2" w:rsidRPr="00E33D6E" w:rsidRDefault="00F32656" w:rsidP="00A74A94">
      <w:pPr>
        <w:rPr>
          <w:rFonts w:ascii="Times New Roman" w:hAnsi="Times New Roman"/>
        </w:rPr>
      </w:pPr>
      <w:r w:rsidRPr="00E33D6E">
        <w:rPr>
          <w:rFonts w:ascii="Times New Roman" w:hAnsi="Times New Roman"/>
          <w:bCs/>
        </w:rPr>
        <w:t xml:space="preserve">Keywords: </w:t>
      </w:r>
      <w:r w:rsidR="00CE507F">
        <w:rPr>
          <w:rFonts w:ascii="Times New Roman" w:eastAsia="MS Gothic" w:hAnsi="Times New Roman"/>
        </w:rPr>
        <w:t>Scattering</w:t>
      </w:r>
      <w:r w:rsidRPr="00E33D6E">
        <w:rPr>
          <w:rFonts w:ascii="Times New Roman" w:eastAsia="MS Gothic" w:hAnsi="Times New Roman"/>
        </w:rPr>
        <w:t xml:space="preserve">, </w:t>
      </w:r>
      <w:r w:rsidR="00CE507F" w:rsidRPr="00E33D6E">
        <w:rPr>
          <w:rFonts w:ascii="Times New Roman" w:eastAsia="MS Gothic" w:hAnsi="Times New Roman"/>
        </w:rPr>
        <w:t xml:space="preserve">Luminescent Down </w:t>
      </w:r>
      <w:r w:rsidR="00CE507F">
        <w:rPr>
          <w:rFonts w:ascii="Times New Roman" w:eastAsia="MS Gothic" w:hAnsi="Times New Roman"/>
        </w:rPr>
        <w:t>Shifting</w:t>
      </w:r>
      <w:r w:rsidRPr="00E33D6E">
        <w:rPr>
          <w:rFonts w:ascii="Times New Roman" w:eastAsia="MS Gothic" w:hAnsi="Times New Roman"/>
        </w:rPr>
        <w:t xml:space="preserve">, </w:t>
      </w:r>
      <w:r w:rsidR="00CE507F">
        <w:rPr>
          <w:rFonts w:ascii="Times New Roman" w:eastAsia="MS Gothic" w:hAnsi="Times New Roman"/>
        </w:rPr>
        <w:t xml:space="preserve">Nanocrystal </w:t>
      </w:r>
      <w:r w:rsidR="00CE507F" w:rsidRPr="00E33D6E">
        <w:rPr>
          <w:rFonts w:ascii="Times New Roman" w:eastAsia="MS Gothic" w:hAnsi="Times New Roman"/>
        </w:rPr>
        <w:t>Quantum Dots</w:t>
      </w:r>
      <w:r w:rsidRPr="00E33D6E">
        <w:rPr>
          <w:rFonts w:ascii="Times New Roman" w:eastAsia="MS Gothic" w:hAnsi="Times New Roman"/>
        </w:rPr>
        <w:t xml:space="preserve">, </w:t>
      </w:r>
      <w:r w:rsidR="00CE507F" w:rsidRPr="00E33D6E">
        <w:rPr>
          <w:rFonts w:ascii="Times New Roman" w:eastAsia="MS Gothic" w:hAnsi="Times New Roman"/>
        </w:rPr>
        <w:t xml:space="preserve">Hybrid </w:t>
      </w:r>
      <w:r w:rsidR="00CE507F">
        <w:rPr>
          <w:rFonts w:ascii="Times New Roman" w:eastAsia="MS Gothic" w:hAnsi="Times New Roman"/>
        </w:rPr>
        <w:t>Photonics</w:t>
      </w:r>
      <w:r w:rsidR="00A473E2" w:rsidRPr="00E33D6E">
        <w:rPr>
          <w:rFonts w:ascii="Times New Roman" w:eastAsia="MS Gothic" w:hAnsi="Times New Roman"/>
        </w:rPr>
        <w:t xml:space="preserve">, </w:t>
      </w:r>
      <w:r w:rsidR="00CE507F">
        <w:rPr>
          <w:rFonts w:ascii="Times New Roman" w:eastAsia="MS Gothic" w:hAnsi="Times New Roman"/>
        </w:rPr>
        <w:t xml:space="preserve">Flexible </w:t>
      </w:r>
      <w:r w:rsidR="00A473E2" w:rsidRPr="00E33D6E">
        <w:rPr>
          <w:rFonts w:ascii="Times New Roman" w:eastAsia="MS Gothic" w:hAnsi="Times New Roman"/>
        </w:rPr>
        <w:t>CIGS</w:t>
      </w:r>
      <w:r w:rsidR="00A473E2" w:rsidRPr="00E33D6E">
        <w:rPr>
          <w:rFonts w:ascii="Times New Roman" w:hAnsi="Times New Roman"/>
        </w:rPr>
        <w:br w:type="page"/>
      </w:r>
    </w:p>
    <w:p w14:paraId="005F9348" w14:textId="0255D582" w:rsidR="00A473E2" w:rsidRPr="00E33D6E" w:rsidRDefault="00F477DC" w:rsidP="00CD0258">
      <w:pPr>
        <w:pStyle w:val="TAMainText"/>
        <w:ind w:firstLine="0"/>
        <w:jc w:val="left"/>
        <w:rPr>
          <w:rFonts w:ascii="Times New Roman" w:eastAsia="MS Mincho" w:hAnsi="Times New Roman"/>
          <w:color w:val="000000"/>
          <w:szCs w:val="24"/>
          <w:lang w:eastAsia="en-GB"/>
        </w:rPr>
      </w:pPr>
      <w:r>
        <w:rPr>
          <w:rFonts w:ascii="Times New Roman" w:eastAsia="MS Mincho" w:hAnsi="Times New Roman"/>
          <w:color w:val="000000"/>
          <w:szCs w:val="24"/>
          <w:lang w:eastAsia="en-GB"/>
        </w:rPr>
        <w:lastRenderedPageBreak/>
        <w:t>We demonstrate a</w:t>
      </w:r>
      <w:r w:rsidR="00A473E2" w:rsidRPr="00E33D6E">
        <w:rPr>
          <w:rFonts w:ascii="Times New Roman" w:eastAsia="MS Mincho" w:hAnsi="Times New Roman"/>
          <w:color w:val="000000"/>
          <w:szCs w:val="24"/>
          <w:lang w:eastAsia="en-GB"/>
        </w:rPr>
        <w:t xml:space="preserve"> novel scheme </w:t>
      </w:r>
      <w:r w:rsidR="00A94C6F" w:rsidRPr="00E33D6E">
        <w:rPr>
          <w:rFonts w:ascii="Times New Roman" w:eastAsia="MS Mincho" w:hAnsi="Times New Roman"/>
          <w:color w:val="000000"/>
          <w:szCs w:val="24"/>
          <w:lang w:eastAsia="en-GB"/>
        </w:rPr>
        <w:t>for hybridizing</w:t>
      </w:r>
      <w:r w:rsidR="00A473E2" w:rsidRPr="00E33D6E">
        <w:rPr>
          <w:rFonts w:ascii="Times New Roman" w:eastAsia="MS Mincho" w:hAnsi="Times New Roman"/>
          <w:color w:val="000000"/>
          <w:szCs w:val="24"/>
          <w:lang w:eastAsia="en-GB"/>
        </w:rPr>
        <w:t xml:space="preserve"> inkjet-printed thin film Cu(In,Ga)Se</w:t>
      </w:r>
      <w:r w:rsidR="00A473E2" w:rsidRPr="001720F7">
        <w:rPr>
          <w:rFonts w:ascii="Times New Roman" w:eastAsia="MS Mincho" w:hAnsi="Times New Roman"/>
          <w:color w:val="000000"/>
          <w:szCs w:val="24"/>
          <w:vertAlign w:val="subscript"/>
          <w:lang w:eastAsia="en-GB"/>
        </w:rPr>
        <w:t>2</w:t>
      </w:r>
      <w:r w:rsidR="00A473E2" w:rsidRPr="00E33D6E">
        <w:rPr>
          <w:rFonts w:ascii="Times New Roman" w:eastAsia="MS Mincho" w:hAnsi="Times New Roman"/>
          <w:color w:val="000000"/>
          <w:szCs w:val="24"/>
          <w:lang w:eastAsia="en-GB"/>
        </w:rPr>
        <w:t xml:space="preserve"> (CIGS) solar cell</w:t>
      </w:r>
      <w:r w:rsidR="00AC0977" w:rsidRPr="00E33D6E">
        <w:rPr>
          <w:rFonts w:ascii="Times New Roman" w:eastAsia="MS Mincho" w:hAnsi="Times New Roman"/>
          <w:color w:val="000000"/>
          <w:szCs w:val="24"/>
          <w:lang w:eastAsia="en-GB"/>
        </w:rPr>
        <w:t>s</w:t>
      </w:r>
      <w:r w:rsidR="00A473E2" w:rsidRPr="00E33D6E">
        <w:rPr>
          <w:rFonts w:ascii="Times New Roman" w:eastAsia="MS Mincho" w:hAnsi="Times New Roman"/>
          <w:color w:val="000000"/>
          <w:szCs w:val="24"/>
          <w:lang w:eastAsia="en-GB"/>
        </w:rPr>
        <w:t xml:space="preserve"> with </w:t>
      </w:r>
      <w:r w:rsidR="00E4138C" w:rsidRPr="00E33D6E">
        <w:rPr>
          <w:rFonts w:ascii="Times New Roman" w:eastAsia="MS Mincho" w:hAnsi="Times New Roman"/>
          <w:color w:val="000000"/>
          <w:szCs w:val="24"/>
          <w:lang w:eastAsia="en-GB"/>
        </w:rPr>
        <w:t xml:space="preserve">self-assembled </w:t>
      </w:r>
      <w:r w:rsidR="00FE1350">
        <w:rPr>
          <w:rFonts w:ascii="Times New Roman" w:eastAsia="MS Mincho" w:hAnsi="Times New Roman"/>
          <w:color w:val="000000"/>
          <w:szCs w:val="24"/>
          <w:lang w:eastAsia="en-GB"/>
        </w:rPr>
        <w:t xml:space="preserve">clusters </w:t>
      </w:r>
      <w:r w:rsidR="00E4138C" w:rsidRPr="00E33D6E">
        <w:rPr>
          <w:rFonts w:ascii="Times New Roman" w:eastAsia="MS Mincho" w:hAnsi="Times New Roman"/>
          <w:color w:val="000000"/>
          <w:szCs w:val="24"/>
          <w:lang w:eastAsia="en-GB"/>
        </w:rPr>
        <w:t xml:space="preserve">of </w:t>
      </w:r>
      <w:r w:rsidR="00A473E2" w:rsidRPr="00E33D6E">
        <w:rPr>
          <w:rFonts w:ascii="Times New Roman" w:eastAsia="MS Mincho" w:hAnsi="Times New Roman"/>
          <w:color w:val="000000"/>
          <w:szCs w:val="24"/>
          <w:lang w:eastAsia="en-GB"/>
        </w:rPr>
        <w:t>nanocrystal quantum dots (NQDs)</w:t>
      </w:r>
      <w:r w:rsidR="00FE1350">
        <w:rPr>
          <w:rFonts w:ascii="Times New Roman" w:eastAsia="MS Mincho" w:hAnsi="Times New Roman"/>
          <w:color w:val="000000"/>
          <w:szCs w:val="24"/>
          <w:lang w:eastAsia="en-GB"/>
        </w:rPr>
        <w:t xml:space="preserve"> that provides </w:t>
      </w:r>
      <w:r>
        <w:rPr>
          <w:rFonts w:ascii="Times New Roman" w:eastAsia="MS Mincho" w:hAnsi="Times New Roman"/>
          <w:color w:val="000000"/>
          <w:szCs w:val="24"/>
          <w:lang w:eastAsia="en-GB"/>
        </w:rPr>
        <w:t>a</w:t>
      </w:r>
      <w:r w:rsidR="00FE1350" w:rsidRPr="00E33D6E">
        <w:rPr>
          <w:rFonts w:ascii="Times New Roman" w:eastAsia="MS Mincho" w:hAnsi="Times New Roman"/>
          <w:color w:val="000000"/>
          <w:szCs w:val="24"/>
          <w:lang w:eastAsia="en-GB"/>
        </w:rPr>
        <w:t xml:space="preserve"> </w:t>
      </w:r>
      <w:r w:rsidRPr="00E33D6E">
        <w:rPr>
          <w:rFonts w:ascii="Times New Roman" w:eastAsia="MS Mincho" w:hAnsi="Times New Roman"/>
          <w:color w:val="000000"/>
          <w:szCs w:val="24"/>
          <w:lang w:eastAsia="en-GB"/>
        </w:rPr>
        <w:t>1</w:t>
      </w:r>
      <w:r>
        <w:rPr>
          <w:rFonts w:ascii="Times New Roman" w:eastAsia="MS Mincho" w:hAnsi="Times New Roman"/>
          <w:color w:val="000000"/>
          <w:szCs w:val="24"/>
          <w:lang w:eastAsia="en-GB"/>
        </w:rPr>
        <w:t>0.9</w:t>
      </w:r>
      <w:r w:rsidR="00FE1350" w:rsidRPr="00E33D6E">
        <w:rPr>
          <w:rFonts w:ascii="Times New Roman" w:eastAsia="MS Mincho" w:hAnsi="Times New Roman"/>
          <w:color w:val="000000"/>
          <w:szCs w:val="24"/>
          <w:lang w:eastAsia="en-GB"/>
        </w:rPr>
        <w:t xml:space="preserve">% relative </w:t>
      </w:r>
      <w:r w:rsidR="00FE1350">
        <w:rPr>
          <w:rFonts w:ascii="Times New Roman" w:eastAsia="MS Mincho" w:hAnsi="Times New Roman"/>
          <w:color w:val="000000"/>
          <w:szCs w:val="24"/>
          <w:lang w:eastAsia="en-GB"/>
        </w:rPr>
        <w:t>enhancement</w:t>
      </w:r>
      <w:r w:rsidR="00FE1350" w:rsidRPr="00E33D6E">
        <w:rPr>
          <w:rFonts w:ascii="Times New Roman" w:eastAsia="MS Mincho" w:hAnsi="Times New Roman"/>
          <w:color w:val="000000"/>
          <w:szCs w:val="24"/>
          <w:lang w:eastAsia="en-GB"/>
        </w:rPr>
        <w:t xml:space="preserve"> of the photon conversion efficiency</w:t>
      </w:r>
      <w:r w:rsidR="00256B1D">
        <w:rPr>
          <w:rFonts w:ascii="Times New Roman" w:eastAsia="MS Mincho" w:hAnsi="Times New Roman"/>
          <w:color w:val="000000"/>
          <w:szCs w:val="24"/>
          <w:lang w:eastAsia="en-GB"/>
        </w:rPr>
        <w:t xml:space="preserve"> (PCE)</w:t>
      </w:r>
      <w:r w:rsidR="00A473E2" w:rsidRPr="00E33D6E">
        <w:rPr>
          <w:rFonts w:ascii="Times New Roman" w:eastAsia="MS Mincho" w:hAnsi="Times New Roman"/>
          <w:color w:val="000000"/>
          <w:szCs w:val="24"/>
          <w:lang w:eastAsia="en-GB"/>
        </w:rPr>
        <w:t xml:space="preserve">. </w:t>
      </w:r>
      <w:r w:rsidR="0022742D" w:rsidRPr="00E33D6E">
        <w:rPr>
          <w:rFonts w:ascii="Times New Roman" w:eastAsia="MS Mincho" w:hAnsi="Times New Roman"/>
          <w:color w:val="000000"/>
          <w:szCs w:val="24"/>
          <w:lang w:eastAsia="en-GB"/>
        </w:rPr>
        <w:t>A non-uniform layer of</w:t>
      </w:r>
      <w:r w:rsidR="00A473E2" w:rsidRPr="00E33D6E">
        <w:rPr>
          <w:rFonts w:ascii="Times New Roman" w:eastAsia="MS Mincho" w:hAnsi="Times New Roman"/>
          <w:color w:val="000000"/>
          <w:szCs w:val="24"/>
          <w:lang w:eastAsia="en-GB"/>
        </w:rPr>
        <w:t xml:space="preserve"> </w:t>
      </w:r>
      <w:r w:rsidR="00B54BD0" w:rsidRPr="00E33D6E">
        <w:rPr>
          <w:rFonts w:ascii="Times New Roman" w:eastAsia="MS Mincho" w:hAnsi="Times New Roman"/>
          <w:color w:val="000000"/>
          <w:szCs w:val="24"/>
          <w:lang w:eastAsia="en-GB"/>
        </w:rPr>
        <w:t>N</w:t>
      </w:r>
      <w:r w:rsidR="00A473E2" w:rsidRPr="00E33D6E">
        <w:rPr>
          <w:rFonts w:ascii="Times New Roman" w:eastAsia="MS Mincho" w:hAnsi="Times New Roman"/>
          <w:color w:val="000000"/>
          <w:szCs w:val="24"/>
          <w:lang w:eastAsia="en-GB"/>
        </w:rPr>
        <w:t>QD</w:t>
      </w:r>
      <w:r w:rsidR="00E4138C" w:rsidRPr="00E33D6E">
        <w:rPr>
          <w:rFonts w:ascii="Times New Roman" w:eastAsia="MS Mincho" w:hAnsi="Times New Roman"/>
          <w:color w:val="000000"/>
          <w:szCs w:val="24"/>
          <w:lang w:eastAsia="en-GB"/>
        </w:rPr>
        <w:t xml:space="preserve"> </w:t>
      </w:r>
      <w:r>
        <w:rPr>
          <w:rFonts w:ascii="Times New Roman" w:eastAsia="MS Mincho" w:hAnsi="Times New Roman"/>
          <w:color w:val="000000"/>
          <w:szCs w:val="24"/>
          <w:lang w:eastAsia="en-GB"/>
        </w:rPr>
        <w:t xml:space="preserve">aggregates </w:t>
      </w:r>
      <w:r w:rsidR="0022742D" w:rsidRPr="00E33D6E">
        <w:rPr>
          <w:rFonts w:ascii="Times New Roman" w:eastAsia="MS Mincho" w:hAnsi="Times New Roman"/>
          <w:color w:val="000000"/>
          <w:szCs w:val="24"/>
          <w:lang w:eastAsia="en-GB"/>
        </w:rPr>
        <w:t xml:space="preserve">is deposited </w:t>
      </w:r>
      <w:r w:rsidR="00A473E2" w:rsidRPr="00E33D6E">
        <w:rPr>
          <w:rFonts w:ascii="Times New Roman" w:eastAsia="MS Mincho" w:hAnsi="Times New Roman"/>
          <w:color w:val="000000"/>
          <w:szCs w:val="24"/>
          <w:lang w:eastAsia="en-GB"/>
        </w:rPr>
        <w:t>between</w:t>
      </w:r>
      <w:r w:rsidR="00AC0977" w:rsidRPr="00E33D6E">
        <w:rPr>
          <w:rFonts w:ascii="Times New Roman" w:eastAsia="MS Mincho" w:hAnsi="Times New Roman"/>
          <w:color w:val="000000"/>
          <w:szCs w:val="24"/>
          <w:lang w:eastAsia="en-GB"/>
        </w:rPr>
        <w:t xml:space="preserve"> </w:t>
      </w:r>
      <w:r>
        <w:rPr>
          <w:rFonts w:ascii="Times New Roman" w:eastAsia="MS Mincho" w:hAnsi="Times New Roman"/>
          <w:color w:val="000000"/>
          <w:szCs w:val="24"/>
          <w:lang w:eastAsia="en-GB"/>
        </w:rPr>
        <w:t xml:space="preserve">the </w:t>
      </w:r>
      <w:r w:rsidR="00AC0977" w:rsidRPr="00E33D6E">
        <w:rPr>
          <w:rFonts w:ascii="Times New Roman" w:eastAsia="MS Mincho" w:hAnsi="Times New Roman"/>
          <w:color w:val="000000"/>
          <w:szCs w:val="24"/>
          <w:lang w:eastAsia="en-GB"/>
        </w:rPr>
        <w:t xml:space="preserve">transparent conductive oxide </w:t>
      </w:r>
      <w:r w:rsidR="00343CF3" w:rsidRPr="00E33D6E">
        <w:rPr>
          <w:rFonts w:ascii="Times New Roman" w:eastAsia="MS Mincho" w:hAnsi="Times New Roman"/>
          <w:color w:val="000000"/>
          <w:szCs w:val="24"/>
          <w:lang w:eastAsia="en-GB"/>
        </w:rPr>
        <w:t xml:space="preserve">and </w:t>
      </w:r>
      <w:r w:rsidR="00343CF3">
        <w:rPr>
          <w:rFonts w:ascii="Times New Roman" w:eastAsia="MS Mincho" w:hAnsi="Times New Roman"/>
          <w:color w:val="000000"/>
          <w:szCs w:val="24"/>
          <w:lang w:eastAsia="en-GB"/>
        </w:rPr>
        <w:t xml:space="preserve">a CdS/CIGS p-n junction </w:t>
      </w:r>
      <w:r w:rsidR="00AC0977" w:rsidRPr="00E33D6E">
        <w:rPr>
          <w:rFonts w:ascii="Times New Roman" w:eastAsia="MS Mincho" w:hAnsi="Times New Roman"/>
          <w:color w:val="000000"/>
          <w:szCs w:val="24"/>
          <w:lang w:eastAsia="en-GB"/>
        </w:rPr>
        <w:t>u</w:t>
      </w:r>
      <w:r w:rsidR="001C06C0" w:rsidRPr="00E33D6E">
        <w:rPr>
          <w:rFonts w:ascii="Times New Roman" w:eastAsia="MS Mincho" w:hAnsi="Times New Roman"/>
          <w:color w:val="000000"/>
          <w:szCs w:val="24"/>
          <w:lang w:eastAsia="en-GB"/>
        </w:rPr>
        <w:t xml:space="preserve">sing </w:t>
      </w:r>
      <w:r w:rsidR="005316EE">
        <w:rPr>
          <w:rFonts w:ascii="Times New Roman" w:eastAsia="MS Mincho" w:hAnsi="Times New Roman"/>
          <w:color w:val="000000"/>
          <w:szCs w:val="24"/>
          <w:lang w:eastAsia="en-GB"/>
        </w:rPr>
        <w:t xml:space="preserve">low cost </w:t>
      </w:r>
      <w:r w:rsidR="001C06C0" w:rsidRPr="00E33D6E">
        <w:rPr>
          <w:rFonts w:ascii="Times New Roman" w:eastAsia="MS Mincho" w:hAnsi="Times New Roman"/>
          <w:color w:val="000000"/>
          <w:szCs w:val="24"/>
          <w:lang w:eastAsia="en-GB"/>
        </w:rPr>
        <w:t>pulse</w:t>
      </w:r>
      <w:r w:rsidR="00AD6271">
        <w:rPr>
          <w:rFonts w:ascii="Times New Roman" w:eastAsia="MS Mincho" w:hAnsi="Times New Roman"/>
          <w:color w:val="000000"/>
          <w:szCs w:val="24"/>
          <w:lang w:eastAsia="en-GB"/>
        </w:rPr>
        <w:t>d-</w:t>
      </w:r>
      <w:r w:rsidR="001C06C0" w:rsidRPr="00E33D6E">
        <w:rPr>
          <w:rFonts w:ascii="Times New Roman" w:eastAsia="MS Mincho" w:hAnsi="Times New Roman"/>
          <w:color w:val="000000"/>
          <w:szCs w:val="24"/>
          <w:lang w:eastAsia="en-GB"/>
        </w:rPr>
        <w:t xml:space="preserve">spray </w:t>
      </w:r>
      <w:r w:rsidR="00B54BD0" w:rsidRPr="00E33D6E">
        <w:rPr>
          <w:rFonts w:ascii="Times New Roman" w:eastAsia="MS Mincho" w:hAnsi="Times New Roman"/>
          <w:color w:val="000000"/>
          <w:szCs w:val="24"/>
          <w:lang w:eastAsia="en-GB"/>
        </w:rPr>
        <w:t>deposition</w:t>
      </w:r>
      <w:r w:rsidR="0022742D" w:rsidRPr="00E33D6E">
        <w:rPr>
          <w:rFonts w:ascii="Times New Roman" w:eastAsia="MS Mincho" w:hAnsi="Times New Roman"/>
          <w:color w:val="000000"/>
          <w:szCs w:val="24"/>
          <w:lang w:eastAsia="en-GB"/>
        </w:rPr>
        <w:t xml:space="preserve">. </w:t>
      </w:r>
      <w:r w:rsidR="00566E2A">
        <w:rPr>
          <w:rFonts w:ascii="Times New Roman" w:eastAsia="MS Mincho" w:hAnsi="Times New Roman"/>
          <w:color w:val="000000"/>
          <w:szCs w:val="24"/>
          <w:lang w:eastAsia="en-GB"/>
        </w:rPr>
        <w:t>Hybridization</w:t>
      </w:r>
      <w:r w:rsidR="00BE0654">
        <w:rPr>
          <w:rFonts w:ascii="Times New Roman" w:eastAsia="MS Mincho" w:hAnsi="Times New Roman"/>
          <w:color w:val="000000"/>
          <w:szCs w:val="24"/>
          <w:lang w:eastAsia="en-GB"/>
        </w:rPr>
        <w:t xml:space="preserve"> significantly</w:t>
      </w:r>
      <w:r w:rsidR="00031178" w:rsidRPr="00E33D6E">
        <w:rPr>
          <w:rFonts w:ascii="Times New Roman" w:eastAsia="MS Mincho" w:hAnsi="Times New Roman"/>
          <w:color w:val="000000"/>
          <w:szCs w:val="24"/>
          <w:lang w:eastAsia="en-GB"/>
        </w:rPr>
        <w:t xml:space="preserve"> </w:t>
      </w:r>
      <w:r w:rsidR="001C06C0" w:rsidRPr="00E33D6E">
        <w:rPr>
          <w:rFonts w:ascii="Times New Roman" w:eastAsia="MS Mincho" w:hAnsi="Times New Roman"/>
          <w:color w:val="000000"/>
          <w:szCs w:val="24"/>
          <w:lang w:eastAsia="en-GB"/>
        </w:rPr>
        <w:t>improve</w:t>
      </w:r>
      <w:r w:rsidR="00566E2A">
        <w:rPr>
          <w:rFonts w:ascii="Times New Roman" w:eastAsia="MS Mincho" w:hAnsi="Times New Roman"/>
          <w:color w:val="000000"/>
          <w:szCs w:val="24"/>
          <w:lang w:eastAsia="en-GB"/>
        </w:rPr>
        <w:t>s</w:t>
      </w:r>
      <w:r w:rsidR="001C06C0" w:rsidRPr="00E33D6E">
        <w:rPr>
          <w:rFonts w:ascii="Times New Roman" w:eastAsia="MS Mincho" w:hAnsi="Times New Roman"/>
          <w:color w:val="000000"/>
          <w:szCs w:val="24"/>
          <w:lang w:eastAsia="en-GB"/>
        </w:rPr>
        <w:t xml:space="preserve"> the </w:t>
      </w:r>
      <w:r w:rsidR="005316EE">
        <w:rPr>
          <w:rFonts w:ascii="Times New Roman" w:eastAsia="MS Mincho" w:hAnsi="Times New Roman"/>
          <w:color w:val="000000"/>
          <w:szCs w:val="24"/>
          <w:lang w:eastAsia="en-GB"/>
        </w:rPr>
        <w:t xml:space="preserve">external </w:t>
      </w:r>
      <w:r w:rsidR="00031178" w:rsidRPr="00E33D6E">
        <w:rPr>
          <w:rFonts w:ascii="Times New Roman" w:eastAsia="MS Mincho" w:hAnsi="Times New Roman"/>
          <w:color w:val="000000"/>
          <w:szCs w:val="24"/>
          <w:lang w:eastAsia="en-GB"/>
        </w:rPr>
        <w:t>q</w:t>
      </w:r>
      <w:r w:rsidR="005316EE">
        <w:rPr>
          <w:rFonts w:ascii="Times New Roman" w:eastAsia="MS Mincho" w:hAnsi="Times New Roman"/>
          <w:color w:val="000000"/>
          <w:szCs w:val="24"/>
          <w:lang w:eastAsia="en-GB"/>
        </w:rPr>
        <w:t>uantum efficiency of the hybrid device</w:t>
      </w:r>
      <w:r w:rsidR="00D2558F">
        <w:rPr>
          <w:rFonts w:ascii="Times New Roman" w:eastAsia="MS Mincho" w:hAnsi="Times New Roman"/>
          <w:color w:val="000000"/>
          <w:szCs w:val="24"/>
          <w:lang w:eastAsia="en-GB"/>
        </w:rPr>
        <w:t>s</w:t>
      </w:r>
      <w:r w:rsidR="001C06C0" w:rsidRPr="00E33D6E">
        <w:rPr>
          <w:rFonts w:ascii="Times New Roman" w:eastAsia="MS Mincho" w:hAnsi="Times New Roman"/>
          <w:color w:val="000000"/>
          <w:szCs w:val="24"/>
          <w:lang w:eastAsia="en-GB"/>
        </w:rPr>
        <w:t xml:space="preserve"> </w:t>
      </w:r>
      <w:r w:rsidR="00566E2A">
        <w:rPr>
          <w:rFonts w:ascii="Times New Roman" w:eastAsia="MS Mincho" w:hAnsi="Times New Roman"/>
          <w:color w:val="000000"/>
          <w:szCs w:val="24"/>
          <w:lang w:eastAsia="en-GB"/>
        </w:rPr>
        <w:t>in</w:t>
      </w:r>
      <w:r w:rsidR="00D2558F">
        <w:rPr>
          <w:rFonts w:ascii="Times New Roman" w:eastAsia="MS Mincho" w:hAnsi="Times New Roman"/>
          <w:color w:val="000000"/>
          <w:szCs w:val="24"/>
          <w:lang w:eastAsia="en-GB"/>
        </w:rPr>
        <w:t xml:space="preserve"> the absorption</w:t>
      </w:r>
      <w:r w:rsidR="00343CF3">
        <w:rPr>
          <w:rFonts w:ascii="Times New Roman" w:eastAsia="MS Mincho" w:hAnsi="Times New Roman"/>
          <w:color w:val="000000"/>
          <w:szCs w:val="24"/>
          <w:lang w:eastAsia="en-GB"/>
        </w:rPr>
        <w:t xml:space="preserve"> </w:t>
      </w:r>
      <w:r w:rsidR="00566E2A">
        <w:rPr>
          <w:rFonts w:ascii="Times New Roman" w:eastAsia="MS Mincho" w:hAnsi="Times New Roman"/>
          <w:color w:val="000000"/>
          <w:szCs w:val="24"/>
          <w:lang w:eastAsia="en-GB"/>
        </w:rPr>
        <w:t>range</w:t>
      </w:r>
      <w:r w:rsidR="00D2558F">
        <w:rPr>
          <w:rFonts w:ascii="Times New Roman" w:eastAsia="MS Mincho" w:hAnsi="Times New Roman"/>
          <w:color w:val="000000"/>
          <w:szCs w:val="24"/>
          <w:lang w:eastAsia="en-GB"/>
        </w:rPr>
        <w:t xml:space="preserve"> of the NQDs and in the </w:t>
      </w:r>
      <w:r w:rsidR="00566E2A">
        <w:rPr>
          <w:rFonts w:ascii="Times New Roman" w:eastAsia="MS Mincho" w:hAnsi="Times New Roman"/>
          <w:color w:val="000000"/>
          <w:szCs w:val="24"/>
          <w:lang w:eastAsia="en-GB"/>
        </w:rPr>
        <w:t xml:space="preserve">red to </w:t>
      </w:r>
      <w:r w:rsidR="00D2558F">
        <w:rPr>
          <w:rFonts w:ascii="Times New Roman" w:eastAsia="MS Mincho" w:hAnsi="Times New Roman"/>
          <w:color w:val="000000"/>
          <w:szCs w:val="24"/>
          <w:lang w:eastAsia="en-GB"/>
        </w:rPr>
        <w:t>near</w:t>
      </w:r>
      <w:r w:rsidR="00566E2A">
        <w:rPr>
          <w:rFonts w:ascii="Times New Roman" w:eastAsia="MS Mincho" w:hAnsi="Times New Roman"/>
          <w:color w:val="000000"/>
          <w:szCs w:val="24"/>
          <w:lang w:eastAsia="en-GB"/>
        </w:rPr>
        <w:t>-IR</w:t>
      </w:r>
      <w:r w:rsidR="00343CF3">
        <w:rPr>
          <w:rFonts w:ascii="Times New Roman" w:eastAsia="MS Mincho" w:hAnsi="Times New Roman"/>
          <w:color w:val="000000"/>
          <w:szCs w:val="24"/>
          <w:lang w:eastAsia="en-GB"/>
        </w:rPr>
        <w:t xml:space="preserve"> parts of the spectrum</w:t>
      </w:r>
      <w:r w:rsidR="001C06C0" w:rsidRPr="00E33D6E">
        <w:rPr>
          <w:rFonts w:ascii="Times New Roman" w:eastAsia="MS Mincho" w:hAnsi="Times New Roman"/>
          <w:color w:val="000000"/>
          <w:szCs w:val="24"/>
          <w:lang w:eastAsia="en-GB"/>
        </w:rPr>
        <w:t xml:space="preserve">. </w:t>
      </w:r>
      <w:r w:rsidR="00D2558F">
        <w:rPr>
          <w:rFonts w:ascii="Times New Roman" w:eastAsia="MS Mincho" w:hAnsi="Times New Roman"/>
          <w:color w:val="000000"/>
          <w:szCs w:val="24"/>
          <w:lang w:eastAsia="en-GB"/>
        </w:rPr>
        <w:t xml:space="preserve">The low wavelength response enhancement is </w:t>
      </w:r>
      <w:r w:rsidR="004B2378">
        <w:rPr>
          <w:rFonts w:ascii="Times New Roman" w:eastAsia="MS Mincho" w:hAnsi="Times New Roman"/>
          <w:color w:val="000000"/>
          <w:szCs w:val="24"/>
          <w:lang w:eastAsia="en-GB"/>
        </w:rPr>
        <w:t>found to be induced by</w:t>
      </w:r>
      <w:r w:rsidR="00A7062F">
        <w:rPr>
          <w:rFonts w:ascii="Times New Roman" w:eastAsia="MS Mincho" w:hAnsi="Times New Roman"/>
          <w:color w:val="000000"/>
          <w:szCs w:val="24"/>
          <w:lang w:eastAsia="en-GB"/>
        </w:rPr>
        <w:t xml:space="preserve"> luminescent</w:t>
      </w:r>
      <w:r w:rsidR="001C06C0" w:rsidRPr="00E33D6E">
        <w:rPr>
          <w:rFonts w:ascii="Times New Roman" w:eastAsia="MS Mincho" w:hAnsi="Times New Roman"/>
          <w:color w:val="000000"/>
          <w:szCs w:val="24"/>
          <w:lang w:eastAsia="en-GB"/>
        </w:rPr>
        <w:t xml:space="preserve"> down-shifting </w:t>
      </w:r>
      <w:r w:rsidR="00566E2A">
        <w:rPr>
          <w:rFonts w:ascii="Times New Roman" w:eastAsia="MS Mincho" w:hAnsi="Times New Roman"/>
          <w:color w:val="000000"/>
          <w:szCs w:val="24"/>
          <w:lang w:eastAsia="en-GB"/>
        </w:rPr>
        <w:t xml:space="preserve">(LDS) </w:t>
      </w:r>
      <w:r w:rsidR="004B2378">
        <w:rPr>
          <w:rFonts w:ascii="Times New Roman" w:eastAsia="MS Mincho" w:hAnsi="Times New Roman"/>
          <w:color w:val="000000"/>
          <w:szCs w:val="24"/>
          <w:lang w:eastAsia="en-GB"/>
        </w:rPr>
        <w:t>from</w:t>
      </w:r>
      <w:r w:rsidR="004B2378" w:rsidRPr="00E33D6E">
        <w:rPr>
          <w:rFonts w:ascii="Times New Roman" w:eastAsia="MS Mincho" w:hAnsi="Times New Roman"/>
          <w:color w:val="000000"/>
          <w:szCs w:val="24"/>
          <w:lang w:eastAsia="en-GB"/>
        </w:rPr>
        <w:t xml:space="preserve"> </w:t>
      </w:r>
      <w:r w:rsidR="001C06C0" w:rsidRPr="00E33D6E">
        <w:rPr>
          <w:rFonts w:ascii="Times New Roman" w:eastAsia="MS Mincho" w:hAnsi="Times New Roman"/>
          <w:color w:val="000000"/>
          <w:szCs w:val="24"/>
          <w:lang w:eastAsia="en-GB"/>
        </w:rPr>
        <w:t xml:space="preserve">the </w:t>
      </w:r>
      <w:r w:rsidR="00EB7624" w:rsidRPr="00E33D6E">
        <w:rPr>
          <w:rFonts w:ascii="Times New Roman" w:eastAsia="MS Mincho" w:hAnsi="Times New Roman"/>
          <w:color w:val="000000"/>
          <w:szCs w:val="24"/>
          <w:lang w:eastAsia="en-GB"/>
        </w:rPr>
        <w:t>N</w:t>
      </w:r>
      <w:r w:rsidR="001C06C0" w:rsidRPr="00E33D6E">
        <w:rPr>
          <w:rFonts w:ascii="Times New Roman" w:eastAsia="MS Mincho" w:hAnsi="Times New Roman"/>
          <w:color w:val="000000"/>
          <w:szCs w:val="24"/>
          <w:lang w:eastAsia="en-GB"/>
        </w:rPr>
        <w:t>QD layer</w:t>
      </w:r>
      <w:r w:rsidR="00D2558F">
        <w:rPr>
          <w:rFonts w:ascii="Times New Roman" w:eastAsia="MS Mincho" w:hAnsi="Times New Roman"/>
          <w:color w:val="000000"/>
          <w:szCs w:val="24"/>
          <w:lang w:eastAsia="en-GB"/>
        </w:rPr>
        <w:t>, while the increase at longer wavelength</w:t>
      </w:r>
      <w:r w:rsidR="004B2378">
        <w:rPr>
          <w:rFonts w:ascii="Times New Roman" w:eastAsia="MS Mincho" w:hAnsi="Times New Roman"/>
          <w:color w:val="000000"/>
          <w:szCs w:val="24"/>
          <w:lang w:eastAsia="en-GB"/>
        </w:rPr>
        <w:t>s</w:t>
      </w:r>
      <w:r w:rsidR="00D2558F">
        <w:rPr>
          <w:rFonts w:ascii="Times New Roman" w:eastAsia="MS Mincho" w:hAnsi="Times New Roman"/>
          <w:color w:val="000000"/>
          <w:szCs w:val="24"/>
          <w:lang w:eastAsia="en-GB"/>
        </w:rPr>
        <w:t xml:space="preserve"> is attributed</w:t>
      </w:r>
      <w:r w:rsidR="001C06C0" w:rsidRPr="00E33D6E">
        <w:rPr>
          <w:rFonts w:ascii="Times New Roman" w:eastAsia="MS Mincho" w:hAnsi="Times New Roman"/>
          <w:color w:val="000000"/>
          <w:szCs w:val="24"/>
          <w:lang w:eastAsia="en-GB"/>
        </w:rPr>
        <w:t xml:space="preserve"> to </w:t>
      </w:r>
      <w:r w:rsidR="004B2378">
        <w:rPr>
          <w:rFonts w:ascii="Times New Roman" w:eastAsia="MS Mincho" w:hAnsi="Times New Roman"/>
          <w:color w:val="000000"/>
          <w:szCs w:val="24"/>
          <w:lang w:eastAsia="en-GB"/>
        </w:rPr>
        <w:t xml:space="preserve">internal </w:t>
      </w:r>
      <w:r w:rsidR="001C06C0" w:rsidRPr="00E33D6E">
        <w:rPr>
          <w:rFonts w:ascii="Times New Roman" w:eastAsia="MS Mincho" w:hAnsi="Times New Roman"/>
          <w:color w:val="000000"/>
          <w:szCs w:val="24"/>
          <w:lang w:eastAsia="en-GB"/>
        </w:rPr>
        <w:t xml:space="preserve">scattering </w:t>
      </w:r>
      <w:r w:rsidR="004B2378">
        <w:rPr>
          <w:rFonts w:ascii="Times New Roman" w:eastAsia="MS Mincho" w:hAnsi="Times New Roman"/>
          <w:color w:val="000000"/>
          <w:szCs w:val="24"/>
          <w:lang w:eastAsia="en-GB"/>
        </w:rPr>
        <w:t>from</w:t>
      </w:r>
      <w:r w:rsidR="004B2378" w:rsidRPr="00E33D6E">
        <w:rPr>
          <w:rFonts w:ascii="Times New Roman" w:eastAsia="MS Mincho" w:hAnsi="Times New Roman"/>
          <w:color w:val="000000"/>
          <w:szCs w:val="24"/>
          <w:lang w:eastAsia="en-GB"/>
        </w:rPr>
        <w:t xml:space="preserve"> </w:t>
      </w:r>
      <w:r w:rsidR="00EB7624" w:rsidRPr="00E33D6E">
        <w:rPr>
          <w:rFonts w:ascii="Times New Roman" w:eastAsia="MS Mincho" w:hAnsi="Times New Roman"/>
          <w:color w:val="000000"/>
          <w:szCs w:val="24"/>
          <w:lang w:eastAsia="en-GB"/>
        </w:rPr>
        <w:t>N</w:t>
      </w:r>
      <w:r w:rsidR="001C06C0" w:rsidRPr="00E33D6E">
        <w:rPr>
          <w:rFonts w:ascii="Times New Roman" w:eastAsia="MS Mincho" w:hAnsi="Times New Roman"/>
          <w:color w:val="000000"/>
          <w:szCs w:val="24"/>
          <w:lang w:eastAsia="en-GB"/>
        </w:rPr>
        <w:t xml:space="preserve">QD </w:t>
      </w:r>
      <w:r w:rsidR="00D2558F">
        <w:rPr>
          <w:rFonts w:ascii="Times New Roman" w:eastAsia="MS Mincho" w:hAnsi="Times New Roman"/>
          <w:color w:val="000000"/>
          <w:szCs w:val="24"/>
          <w:lang w:eastAsia="en-GB"/>
        </w:rPr>
        <w:t>aggregates</w:t>
      </w:r>
      <w:r w:rsidR="001C06C0" w:rsidRPr="00E33D6E">
        <w:rPr>
          <w:rFonts w:ascii="Times New Roman" w:eastAsia="MS Mincho" w:hAnsi="Times New Roman"/>
          <w:color w:val="000000"/>
          <w:szCs w:val="24"/>
          <w:lang w:eastAsia="en-GB"/>
        </w:rPr>
        <w:t xml:space="preserve">. </w:t>
      </w:r>
      <w:r w:rsidR="00566E2A">
        <w:rPr>
          <w:rFonts w:ascii="Times New Roman" w:eastAsia="MS Mincho" w:hAnsi="Times New Roman"/>
          <w:color w:val="000000"/>
          <w:szCs w:val="24"/>
          <w:lang w:eastAsia="en-GB"/>
        </w:rPr>
        <w:t>LDS</w:t>
      </w:r>
      <w:r w:rsidR="00BE0654">
        <w:rPr>
          <w:rFonts w:ascii="Times New Roman" w:eastAsia="MS Mincho" w:hAnsi="Times New Roman"/>
          <w:color w:val="000000"/>
          <w:szCs w:val="24"/>
          <w:lang w:eastAsia="en-GB"/>
        </w:rPr>
        <w:t xml:space="preserve"> is demonstrated using time-resolved spectroscopy</w:t>
      </w:r>
      <w:r w:rsidR="00FC2ADC">
        <w:rPr>
          <w:rFonts w:ascii="Times New Roman" w:eastAsia="MS Mincho" w:hAnsi="Times New Roman"/>
          <w:color w:val="000000"/>
          <w:szCs w:val="24"/>
          <w:lang w:eastAsia="en-GB"/>
        </w:rPr>
        <w:t>,</w:t>
      </w:r>
      <w:r w:rsidR="00BE0654">
        <w:rPr>
          <w:rFonts w:ascii="Times New Roman" w:eastAsia="MS Mincho" w:hAnsi="Times New Roman"/>
          <w:color w:val="000000"/>
          <w:szCs w:val="24"/>
          <w:lang w:eastAsia="en-GB"/>
        </w:rPr>
        <w:t xml:space="preserve"> and the morphology of the NQD layer is investigated </w:t>
      </w:r>
      <w:r w:rsidR="00343CF3">
        <w:rPr>
          <w:rFonts w:ascii="Times New Roman" w:eastAsia="MS Mincho" w:hAnsi="Times New Roman"/>
          <w:color w:val="000000"/>
          <w:szCs w:val="24"/>
          <w:lang w:eastAsia="en-GB"/>
        </w:rPr>
        <w:t xml:space="preserve">in </w:t>
      </w:r>
      <w:r w:rsidR="00BE0654">
        <w:rPr>
          <w:rFonts w:ascii="Times New Roman" w:eastAsia="MS Mincho" w:hAnsi="Times New Roman"/>
          <w:color w:val="000000"/>
          <w:szCs w:val="24"/>
          <w:lang w:eastAsia="en-GB"/>
        </w:rPr>
        <w:t>fluorescence microscopy and cross-section</w:t>
      </w:r>
      <w:r w:rsidR="00566E2A">
        <w:rPr>
          <w:rFonts w:ascii="Times New Roman" w:eastAsia="MS Mincho" w:hAnsi="Times New Roman"/>
          <w:color w:val="000000"/>
          <w:szCs w:val="24"/>
          <w:lang w:eastAsia="en-GB"/>
        </w:rPr>
        <w:t>al</w:t>
      </w:r>
      <w:r w:rsidR="00BE0654">
        <w:rPr>
          <w:rFonts w:ascii="Times New Roman" w:eastAsia="MS Mincho" w:hAnsi="Times New Roman"/>
          <w:color w:val="000000"/>
          <w:szCs w:val="24"/>
          <w:lang w:eastAsia="en-GB"/>
        </w:rPr>
        <w:t xml:space="preserve"> transmission electron microscopy. </w:t>
      </w:r>
      <w:r w:rsidR="00D2558F" w:rsidRPr="00E33D6E">
        <w:rPr>
          <w:rFonts w:ascii="Times New Roman" w:eastAsia="MS Mincho" w:hAnsi="Times New Roman"/>
          <w:color w:val="000000"/>
          <w:szCs w:val="24"/>
          <w:lang w:eastAsia="en-GB"/>
        </w:rPr>
        <w:t xml:space="preserve">The influence of the NQD dose on the </w:t>
      </w:r>
      <w:r w:rsidR="00256B1D">
        <w:rPr>
          <w:rFonts w:ascii="Times New Roman" w:eastAsia="MS Mincho" w:hAnsi="Times New Roman"/>
          <w:color w:val="000000"/>
          <w:szCs w:val="24"/>
          <w:lang w:eastAsia="en-GB"/>
        </w:rPr>
        <w:t>PCE</w:t>
      </w:r>
      <w:r w:rsidR="00D2558F" w:rsidRPr="00E33D6E">
        <w:rPr>
          <w:rFonts w:ascii="Times New Roman" w:eastAsia="MS Mincho" w:hAnsi="Times New Roman"/>
          <w:color w:val="000000"/>
          <w:szCs w:val="24"/>
          <w:lang w:eastAsia="en-GB"/>
        </w:rPr>
        <w:t xml:space="preserve"> of the hybrid devices is investigated</w:t>
      </w:r>
      <w:r w:rsidR="00D2558F">
        <w:rPr>
          <w:rFonts w:ascii="Times New Roman" w:eastAsia="MS Mincho" w:hAnsi="Times New Roman"/>
          <w:color w:val="000000"/>
          <w:szCs w:val="24"/>
          <w:lang w:eastAsia="en-GB"/>
        </w:rPr>
        <w:t xml:space="preserve"> and an optimum value is obtained</w:t>
      </w:r>
      <w:r w:rsidR="00D2558F" w:rsidRPr="00E33D6E">
        <w:rPr>
          <w:rFonts w:ascii="Times New Roman" w:eastAsia="MS Mincho" w:hAnsi="Times New Roman"/>
          <w:color w:val="000000"/>
          <w:szCs w:val="24"/>
          <w:lang w:eastAsia="en-GB"/>
        </w:rPr>
        <w:t xml:space="preserve">. </w:t>
      </w:r>
      <w:r w:rsidR="001C06C0" w:rsidRPr="00E33D6E">
        <w:rPr>
          <w:rFonts w:ascii="Times New Roman" w:eastAsia="MS Mincho" w:hAnsi="Times New Roman"/>
          <w:color w:val="000000"/>
          <w:szCs w:val="24"/>
          <w:lang w:eastAsia="en-GB"/>
        </w:rPr>
        <w:t>The low cost</w:t>
      </w:r>
      <w:r w:rsidR="00BE0654">
        <w:rPr>
          <w:rFonts w:ascii="Times New Roman" w:eastAsia="MS Mincho" w:hAnsi="Times New Roman"/>
          <w:color w:val="000000"/>
          <w:szCs w:val="24"/>
          <w:lang w:eastAsia="en-GB"/>
        </w:rPr>
        <w:t>s</w:t>
      </w:r>
      <w:r w:rsidR="001C06C0" w:rsidRPr="00E33D6E">
        <w:rPr>
          <w:rFonts w:ascii="Times New Roman" w:eastAsia="MS Mincho" w:hAnsi="Times New Roman"/>
          <w:color w:val="000000"/>
          <w:szCs w:val="24"/>
          <w:lang w:eastAsia="en-GB"/>
        </w:rPr>
        <w:t xml:space="preserve"> and </w:t>
      </w:r>
      <w:r w:rsidR="00BE0654">
        <w:rPr>
          <w:rFonts w:ascii="Times New Roman" w:eastAsia="MS Mincho" w:hAnsi="Times New Roman"/>
          <w:color w:val="000000"/>
          <w:szCs w:val="24"/>
          <w:lang w:eastAsia="en-GB"/>
        </w:rPr>
        <w:t xml:space="preserve">limited </w:t>
      </w:r>
      <w:r w:rsidR="001C06C0" w:rsidRPr="00E33D6E">
        <w:rPr>
          <w:rFonts w:ascii="Times New Roman" w:eastAsia="MS Mincho" w:hAnsi="Times New Roman"/>
          <w:color w:val="000000"/>
          <w:szCs w:val="24"/>
          <w:lang w:eastAsia="en-GB"/>
        </w:rPr>
        <w:t>material consumption</w:t>
      </w:r>
      <w:r w:rsidR="00FE6DE4">
        <w:rPr>
          <w:rFonts w:ascii="Times New Roman" w:eastAsia="MS Mincho" w:hAnsi="Times New Roman"/>
          <w:color w:val="000000"/>
          <w:szCs w:val="24"/>
          <w:lang w:eastAsia="en-GB"/>
        </w:rPr>
        <w:t>s</w:t>
      </w:r>
      <w:r w:rsidR="001C06C0" w:rsidRPr="00E33D6E">
        <w:rPr>
          <w:rFonts w:ascii="Times New Roman" w:eastAsia="MS Mincho" w:hAnsi="Times New Roman"/>
          <w:color w:val="000000"/>
          <w:szCs w:val="24"/>
          <w:lang w:eastAsia="en-GB"/>
        </w:rPr>
        <w:t xml:space="preserve"> associated with pulsed-spray deposition make these flexible hybrid devices promising candidat</w:t>
      </w:r>
      <w:r w:rsidR="00757FC4" w:rsidRPr="00E33D6E">
        <w:rPr>
          <w:rFonts w:ascii="Times New Roman" w:eastAsia="MS Mincho" w:hAnsi="Times New Roman"/>
          <w:color w:val="000000"/>
          <w:szCs w:val="24"/>
          <w:lang w:eastAsia="en-GB"/>
        </w:rPr>
        <w:t xml:space="preserve">es to </w:t>
      </w:r>
      <w:r w:rsidR="00BE0654">
        <w:rPr>
          <w:rFonts w:ascii="Times New Roman" w:eastAsia="MS Mincho" w:hAnsi="Times New Roman"/>
          <w:color w:val="000000"/>
          <w:szCs w:val="24"/>
          <w:lang w:eastAsia="en-GB"/>
        </w:rPr>
        <w:t>help</w:t>
      </w:r>
      <w:r w:rsidR="00757FC4" w:rsidRPr="00E33D6E">
        <w:rPr>
          <w:rFonts w:ascii="Times New Roman" w:eastAsia="MS Mincho" w:hAnsi="Times New Roman"/>
          <w:color w:val="000000"/>
          <w:szCs w:val="24"/>
          <w:lang w:eastAsia="en-GB"/>
        </w:rPr>
        <w:t xml:space="preserve"> </w:t>
      </w:r>
      <w:r w:rsidR="00E81566">
        <w:rPr>
          <w:rFonts w:ascii="Times New Roman" w:eastAsia="MS Mincho" w:hAnsi="Times New Roman"/>
          <w:color w:val="000000"/>
          <w:szCs w:val="24"/>
          <w:lang w:eastAsia="en-GB"/>
        </w:rPr>
        <w:t xml:space="preserve">push </w:t>
      </w:r>
      <w:r w:rsidR="00757FC4" w:rsidRPr="00E33D6E">
        <w:rPr>
          <w:rFonts w:ascii="Times New Roman" w:eastAsia="MS Mincho" w:hAnsi="Times New Roman"/>
          <w:color w:val="000000"/>
          <w:szCs w:val="24"/>
          <w:lang w:eastAsia="en-GB"/>
        </w:rPr>
        <w:t xml:space="preserve">thin-film </w:t>
      </w:r>
      <w:r w:rsidR="00FC2ADC">
        <w:rPr>
          <w:rFonts w:ascii="Times New Roman" w:eastAsia="MS Mincho" w:hAnsi="Times New Roman"/>
          <w:color w:val="000000"/>
          <w:szCs w:val="24"/>
          <w:lang w:eastAsia="en-GB"/>
        </w:rPr>
        <w:t>photovoltaic</w:t>
      </w:r>
      <w:r w:rsidR="00757FC4" w:rsidRPr="00E33D6E">
        <w:rPr>
          <w:rFonts w:ascii="Times New Roman" w:eastAsia="MS Mincho" w:hAnsi="Times New Roman"/>
          <w:color w:val="000000"/>
          <w:szCs w:val="24"/>
          <w:lang w:eastAsia="en-GB"/>
        </w:rPr>
        <w:t xml:space="preserve"> technology</w:t>
      </w:r>
      <w:r w:rsidR="00BE0654">
        <w:rPr>
          <w:rFonts w:ascii="Times New Roman" w:eastAsia="MS Mincho" w:hAnsi="Times New Roman"/>
          <w:color w:val="000000"/>
          <w:szCs w:val="24"/>
          <w:lang w:eastAsia="en-GB"/>
        </w:rPr>
        <w:t xml:space="preserve"> </w:t>
      </w:r>
      <w:r w:rsidR="001C06C0" w:rsidRPr="00E33D6E">
        <w:rPr>
          <w:rFonts w:ascii="Times New Roman" w:eastAsia="MS Mincho" w:hAnsi="Times New Roman"/>
          <w:color w:val="000000"/>
          <w:szCs w:val="24"/>
          <w:lang w:eastAsia="en-GB"/>
        </w:rPr>
        <w:t>towards grid parity.</w:t>
      </w:r>
    </w:p>
    <w:p w14:paraId="03F61B0D" w14:textId="77777777" w:rsidR="00D74A00" w:rsidRPr="00E33D6E" w:rsidRDefault="00D74A00" w:rsidP="00CD0258">
      <w:pPr>
        <w:pStyle w:val="TAMainText"/>
        <w:ind w:firstLine="0"/>
        <w:jc w:val="left"/>
        <w:rPr>
          <w:rFonts w:ascii="Times New Roman" w:hAnsi="Times New Roman"/>
          <w:b/>
        </w:rPr>
      </w:pPr>
    </w:p>
    <w:p w14:paraId="2D368948" w14:textId="47C557E5" w:rsidR="007E0208" w:rsidRPr="00E33D6E" w:rsidRDefault="00264BE6" w:rsidP="00CD0258">
      <w:pPr>
        <w:pStyle w:val="TAMainText"/>
        <w:ind w:firstLine="0"/>
        <w:jc w:val="left"/>
        <w:rPr>
          <w:rFonts w:ascii="Times New Roman" w:hAnsi="Times New Roman"/>
          <w:b/>
        </w:rPr>
      </w:pPr>
      <w:r w:rsidRPr="00E33D6E">
        <w:rPr>
          <w:rFonts w:ascii="Times New Roman" w:hAnsi="Times New Roman"/>
          <w:b/>
        </w:rPr>
        <w:t>1. Introduction</w:t>
      </w:r>
    </w:p>
    <w:p w14:paraId="78C9D1EE" w14:textId="77777777" w:rsidR="00264BE6" w:rsidRPr="00E33D6E" w:rsidRDefault="00264BE6" w:rsidP="00CD0258">
      <w:pPr>
        <w:pStyle w:val="TAMainText"/>
        <w:ind w:firstLine="0"/>
        <w:jc w:val="left"/>
        <w:rPr>
          <w:rFonts w:ascii="Times New Roman" w:hAnsi="Times New Roman"/>
        </w:rPr>
      </w:pPr>
    </w:p>
    <w:p w14:paraId="136C77E6" w14:textId="2EE2804B" w:rsidR="0083342A" w:rsidRPr="00E33D6E" w:rsidRDefault="00AC0977" w:rsidP="00CD0258">
      <w:pPr>
        <w:pStyle w:val="TAMainText"/>
        <w:ind w:firstLine="0"/>
        <w:jc w:val="left"/>
        <w:rPr>
          <w:rFonts w:ascii="Times New Roman" w:hAnsi="Times New Roman"/>
        </w:rPr>
      </w:pPr>
      <w:r w:rsidRPr="00E33D6E">
        <w:rPr>
          <w:rFonts w:ascii="Times New Roman" w:hAnsi="Times New Roman"/>
        </w:rPr>
        <w:t>With lab-scale efficiencies exceeding 20%</w:t>
      </w:r>
      <w:r w:rsidR="00DC2BC5" w:rsidRPr="00DC2BC5">
        <w:rPr>
          <w:rFonts w:ascii="Times New Roman" w:hAnsi="Times New Roman"/>
          <w:vertAlign w:val="superscript"/>
        </w:rPr>
        <w:t>[</w:t>
      </w:r>
      <w:r w:rsidR="0024332F">
        <w:rPr>
          <w:rFonts w:ascii="Times New Roman" w:hAnsi="Times New Roman" w:hint="eastAsia"/>
          <w:vertAlign w:val="superscript"/>
          <w:lang w:eastAsia="zh-TW"/>
        </w:rPr>
        <w:t>1</w:t>
      </w:r>
      <w:r w:rsidR="00DC2BC5" w:rsidRPr="00DC2BC5">
        <w:rPr>
          <w:rFonts w:ascii="Times New Roman" w:hAnsi="Times New Roman"/>
          <w:vertAlign w:val="superscript"/>
        </w:rPr>
        <w:t>]</w:t>
      </w:r>
      <w:r w:rsidRPr="00E33D6E">
        <w:rPr>
          <w:rFonts w:ascii="Times New Roman" w:hAnsi="Times New Roman"/>
        </w:rPr>
        <w:t xml:space="preserve">, thin </w:t>
      </w:r>
      <w:r w:rsidR="00A473E2" w:rsidRPr="00E33D6E">
        <w:rPr>
          <w:rFonts w:ascii="Times New Roman" w:hAnsi="Times New Roman"/>
        </w:rPr>
        <w:t>film Cu(In,Ga)Se</w:t>
      </w:r>
      <w:r w:rsidR="00A473E2" w:rsidRPr="00E33D6E">
        <w:rPr>
          <w:rFonts w:ascii="Times New Roman" w:hAnsi="Times New Roman"/>
          <w:vertAlign w:val="subscript"/>
        </w:rPr>
        <w:t>2</w:t>
      </w:r>
      <w:r w:rsidR="00A473E2" w:rsidRPr="00E33D6E">
        <w:rPr>
          <w:rFonts w:ascii="Times New Roman" w:hAnsi="Times New Roman"/>
        </w:rPr>
        <w:t xml:space="preserve"> </w:t>
      </w:r>
      <w:r w:rsidRPr="00E33D6E">
        <w:rPr>
          <w:rFonts w:ascii="Times New Roman" w:hAnsi="Times New Roman"/>
        </w:rPr>
        <w:t xml:space="preserve">(CIGS) solar cells have established themselves </w:t>
      </w:r>
      <w:r w:rsidR="00343CF3">
        <w:rPr>
          <w:rFonts w:ascii="Times New Roman" w:hAnsi="Times New Roman"/>
        </w:rPr>
        <w:t>as frontrunners</w:t>
      </w:r>
      <w:r w:rsidR="00A473E2" w:rsidRPr="00E33D6E">
        <w:rPr>
          <w:rFonts w:ascii="Times New Roman" w:hAnsi="Times New Roman"/>
        </w:rPr>
        <w:t xml:space="preserve"> of thin-film photovoltaic (PV) technology. The intrinsic qualities of </w:t>
      </w:r>
      <w:r w:rsidR="009F7EDE" w:rsidRPr="00E33D6E">
        <w:rPr>
          <w:rFonts w:ascii="Times New Roman" w:hAnsi="Times New Roman"/>
        </w:rPr>
        <w:t xml:space="preserve">polycrystalline </w:t>
      </w:r>
      <w:r w:rsidR="00A473E2" w:rsidRPr="00E33D6E">
        <w:rPr>
          <w:rFonts w:ascii="Times New Roman" w:hAnsi="Times New Roman"/>
        </w:rPr>
        <w:t xml:space="preserve">CIGS, such as </w:t>
      </w:r>
      <w:r w:rsidR="009F7EDE" w:rsidRPr="00E33D6E">
        <w:rPr>
          <w:rFonts w:ascii="Times New Roman" w:hAnsi="Times New Roman"/>
        </w:rPr>
        <w:t>its</w:t>
      </w:r>
      <w:r w:rsidR="00E4137D" w:rsidRPr="00E33D6E">
        <w:rPr>
          <w:rFonts w:ascii="Times New Roman" w:hAnsi="Times New Roman"/>
        </w:rPr>
        <w:t xml:space="preserve"> </w:t>
      </w:r>
      <w:r w:rsidR="00A473E2" w:rsidRPr="00E33D6E">
        <w:rPr>
          <w:rFonts w:ascii="Times New Roman" w:hAnsi="Times New Roman"/>
        </w:rPr>
        <w:t>high absorptivity</w:t>
      </w:r>
      <w:r w:rsidR="009F7EDE" w:rsidRPr="00E33D6E">
        <w:rPr>
          <w:rFonts w:ascii="Times New Roman" w:hAnsi="Times New Roman"/>
        </w:rPr>
        <w:t>, band-gap tunability</w:t>
      </w:r>
      <w:r w:rsidR="00E4137D" w:rsidRPr="00E33D6E">
        <w:rPr>
          <w:rFonts w:ascii="Times New Roman" w:hAnsi="Times New Roman"/>
        </w:rPr>
        <w:t xml:space="preserve"> and </w:t>
      </w:r>
      <w:r w:rsidR="000309A6" w:rsidRPr="00E33D6E">
        <w:rPr>
          <w:rFonts w:ascii="Times New Roman" w:hAnsi="Times New Roman"/>
        </w:rPr>
        <w:t>easy</w:t>
      </w:r>
      <w:r w:rsidR="009F7EDE" w:rsidRPr="00E33D6E">
        <w:rPr>
          <w:rFonts w:ascii="Times New Roman" w:hAnsi="Times New Roman"/>
        </w:rPr>
        <w:t xml:space="preserve"> grain </w:t>
      </w:r>
      <w:r w:rsidR="00D94D30" w:rsidRPr="00E33D6E">
        <w:rPr>
          <w:rFonts w:ascii="Times New Roman" w:hAnsi="Times New Roman"/>
        </w:rPr>
        <w:t>boundar</w:t>
      </w:r>
      <w:r w:rsidR="000309A6" w:rsidRPr="00E33D6E">
        <w:rPr>
          <w:rFonts w:ascii="Times New Roman" w:hAnsi="Times New Roman"/>
        </w:rPr>
        <w:t>y passivation</w:t>
      </w:r>
      <w:r w:rsidR="00E4137D" w:rsidRPr="00E33D6E">
        <w:rPr>
          <w:rFonts w:ascii="Times New Roman" w:hAnsi="Times New Roman"/>
        </w:rPr>
        <w:t xml:space="preserve">, </w:t>
      </w:r>
      <w:r w:rsidR="00D94D30" w:rsidRPr="00E33D6E">
        <w:rPr>
          <w:rFonts w:ascii="Times New Roman" w:hAnsi="Times New Roman"/>
        </w:rPr>
        <w:t xml:space="preserve">have </w:t>
      </w:r>
      <w:r w:rsidR="00E4137D" w:rsidRPr="00E33D6E">
        <w:rPr>
          <w:rFonts w:ascii="Times New Roman" w:hAnsi="Times New Roman"/>
        </w:rPr>
        <w:t>attract</w:t>
      </w:r>
      <w:r w:rsidR="0087086C">
        <w:rPr>
          <w:rFonts w:ascii="Times New Roman" w:hAnsi="Times New Roman"/>
        </w:rPr>
        <w:t>ed</w:t>
      </w:r>
      <w:r w:rsidR="00E4137D" w:rsidRPr="00E33D6E">
        <w:rPr>
          <w:rFonts w:ascii="Times New Roman" w:hAnsi="Times New Roman"/>
        </w:rPr>
        <w:t xml:space="preserve"> a lot of attention </w:t>
      </w:r>
      <w:r w:rsidR="00735B10">
        <w:rPr>
          <w:rFonts w:ascii="Times New Roman" w:hAnsi="Times New Roman"/>
        </w:rPr>
        <w:t xml:space="preserve">since the early days of </w:t>
      </w:r>
      <w:r w:rsidR="00FF07B3">
        <w:rPr>
          <w:rFonts w:ascii="Times New Roman" w:hAnsi="Times New Roman"/>
        </w:rPr>
        <w:t xml:space="preserve">PV </w:t>
      </w:r>
      <w:r w:rsidR="00735B10">
        <w:rPr>
          <w:rFonts w:ascii="Times New Roman" w:hAnsi="Times New Roman"/>
        </w:rPr>
        <w:t>technology</w:t>
      </w:r>
      <w:r w:rsidR="00E4137D" w:rsidRPr="00E33D6E">
        <w:rPr>
          <w:rFonts w:ascii="Times New Roman" w:hAnsi="Times New Roman"/>
        </w:rPr>
        <w:t>.</w:t>
      </w:r>
      <w:r w:rsidR="00374207" w:rsidRPr="00374207">
        <w:rPr>
          <w:rFonts w:ascii="Times New Roman" w:hAnsi="Times New Roman"/>
          <w:vertAlign w:val="superscript"/>
        </w:rPr>
        <w:t>[</w:t>
      </w:r>
      <w:r w:rsidR="00293473">
        <w:rPr>
          <w:rFonts w:ascii="Times New Roman" w:hAnsi="Times New Roman" w:hint="eastAsia"/>
          <w:vertAlign w:val="superscript"/>
          <w:lang w:eastAsia="zh-TW"/>
        </w:rPr>
        <w:t>2</w:t>
      </w:r>
      <w:r w:rsidR="00374207" w:rsidRPr="00374207">
        <w:rPr>
          <w:rFonts w:ascii="Times New Roman" w:hAnsi="Times New Roman"/>
          <w:vertAlign w:val="superscript"/>
        </w:rPr>
        <w:t>]</w:t>
      </w:r>
      <w:r w:rsidR="00E4137D" w:rsidRPr="00E33D6E">
        <w:rPr>
          <w:rFonts w:ascii="Times New Roman" w:hAnsi="Times New Roman"/>
        </w:rPr>
        <w:t xml:space="preserve"> Their compatibility with high throughput roll-to-roll processing</w:t>
      </w:r>
      <w:r w:rsidR="00521C23" w:rsidRPr="00E33D6E">
        <w:rPr>
          <w:rFonts w:ascii="Times New Roman" w:hAnsi="Times New Roman"/>
        </w:rPr>
        <w:t xml:space="preserve"> could</w:t>
      </w:r>
      <w:r w:rsidR="00E4137D" w:rsidRPr="00E33D6E">
        <w:rPr>
          <w:rFonts w:ascii="Times New Roman" w:hAnsi="Times New Roman"/>
        </w:rPr>
        <w:t xml:space="preserve"> allow a drastic reduction of the </w:t>
      </w:r>
      <w:r w:rsidR="00FC5351">
        <w:rPr>
          <w:rFonts w:ascii="Times New Roman" w:hAnsi="Times New Roman"/>
        </w:rPr>
        <w:t xml:space="preserve">device </w:t>
      </w:r>
      <w:r w:rsidR="00E4137D" w:rsidRPr="00E33D6E">
        <w:rPr>
          <w:rFonts w:ascii="Times New Roman" w:hAnsi="Times New Roman"/>
        </w:rPr>
        <w:t xml:space="preserve">cost and payback time compared to traditional vacuum </w:t>
      </w:r>
      <w:r w:rsidR="009F7EDE" w:rsidRPr="00E33D6E">
        <w:rPr>
          <w:rFonts w:ascii="Times New Roman" w:hAnsi="Times New Roman"/>
        </w:rPr>
        <w:t>co-</w:t>
      </w:r>
      <w:r w:rsidR="009F7EDE" w:rsidRPr="00E33D6E">
        <w:rPr>
          <w:rFonts w:ascii="Times New Roman" w:hAnsi="Times New Roman"/>
        </w:rPr>
        <w:lastRenderedPageBreak/>
        <w:t>evaporation</w:t>
      </w:r>
      <w:r w:rsidR="00523183">
        <w:rPr>
          <w:rFonts w:ascii="Times New Roman" w:hAnsi="Times New Roman"/>
        </w:rPr>
        <w:t xml:space="preserve"> or sputtering techniques</w:t>
      </w:r>
      <w:r w:rsidR="000309A6" w:rsidRPr="00E33D6E">
        <w:rPr>
          <w:rFonts w:ascii="Times New Roman" w:hAnsi="Times New Roman"/>
        </w:rPr>
        <w:t>.</w:t>
      </w:r>
      <w:r w:rsidR="00293473" w:rsidRPr="00293473">
        <w:rPr>
          <w:rFonts w:ascii="Times New Roman" w:hAnsi="Times New Roman" w:hint="eastAsia"/>
          <w:vertAlign w:val="superscript"/>
          <w:lang w:eastAsia="zh-TW"/>
        </w:rPr>
        <w:t>[3]</w:t>
      </w:r>
      <w:r w:rsidR="000309A6" w:rsidRPr="00E33D6E">
        <w:rPr>
          <w:rFonts w:ascii="Times New Roman" w:hAnsi="Times New Roman"/>
        </w:rPr>
        <w:t xml:space="preserve"> </w:t>
      </w:r>
      <w:r w:rsidR="00D74A00" w:rsidRPr="00E33D6E">
        <w:rPr>
          <w:rFonts w:ascii="Times New Roman" w:hAnsi="Times New Roman"/>
        </w:rPr>
        <w:t xml:space="preserve">Typical CIGS solar </w:t>
      </w:r>
      <w:r w:rsidR="00D74A00" w:rsidRPr="00F456CE">
        <w:rPr>
          <w:rFonts w:ascii="Times New Roman" w:hAnsi="Times New Roman"/>
        </w:rPr>
        <w:t xml:space="preserve">cells are deposited on </w:t>
      </w:r>
      <w:r w:rsidR="00D94D30" w:rsidRPr="00F456CE">
        <w:rPr>
          <w:rFonts w:ascii="Times New Roman" w:hAnsi="Times New Roman"/>
        </w:rPr>
        <w:t>a</w:t>
      </w:r>
      <w:r w:rsidR="0087086C" w:rsidRPr="00F456CE">
        <w:rPr>
          <w:rFonts w:ascii="Times New Roman" w:hAnsi="Times New Roman"/>
        </w:rPr>
        <w:t xml:space="preserve"> </w:t>
      </w:r>
      <w:r w:rsidR="00F456CE" w:rsidRPr="00F456CE">
        <w:rPr>
          <w:rFonts w:ascii="Times New Roman" w:hAnsi="Times New Roman"/>
          <w:lang w:eastAsia="zh-TW"/>
        </w:rPr>
        <w:t xml:space="preserve">rigid </w:t>
      </w:r>
      <w:r w:rsidR="000309A6" w:rsidRPr="00F456CE">
        <w:rPr>
          <w:rFonts w:ascii="Times New Roman" w:hAnsi="Times New Roman"/>
        </w:rPr>
        <w:t>glass,</w:t>
      </w:r>
      <w:r w:rsidR="0087086C" w:rsidRPr="00F456CE">
        <w:rPr>
          <w:rFonts w:ascii="Times New Roman" w:hAnsi="Times New Roman"/>
        </w:rPr>
        <w:t xml:space="preserve"> </w:t>
      </w:r>
      <w:r w:rsidR="0024332F" w:rsidRPr="00F456CE">
        <w:rPr>
          <w:rFonts w:ascii="Times New Roman" w:hAnsi="Times New Roman" w:hint="eastAsia"/>
          <w:lang w:eastAsia="zh-TW"/>
        </w:rPr>
        <w:t xml:space="preserve">flexible </w:t>
      </w:r>
      <w:r w:rsidR="0087086C" w:rsidRPr="00F456CE">
        <w:rPr>
          <w:rFonts w:ascii="Times New Roman" w:hAnsi="Times New Roman"/>
        </w:rPr>
        <w:t>stainless</w:t>
      </w:r>
      <w:r w:rsidR="000309A6" w:rsidRPr="00F456CE">
        <w:rPr>
          <w:rFonts w:ascii="Times New Roman" w:hAnsi="Times New Roman"/>
        </w:rPr>
        <w:t xml:space="preserve"> </w:t>
      </w:r>
      <w:r w:rsidR="00D94D30" w:rsidRPr="00F456CE">
        <w:rPr>
          <w:rFonts w:ascii="Times New Roman" w:hAnsi="Times New Roman"/>
        </w:rPr>
        <w:t xml:space="preserve">steel or plastic </w:t>
      </w:r>
      <w:r w:rsidR="00D74A00" w:rsidRPr="00F456CE">
        <w:rPr>
          <w:rFonts w:ascii="Times New Roman" w:hAnsi="Times New Roman"/>
        </w:rPr>
        <w:t xml:space="preserve">substrate coated with </w:t>
      </w:r>
      <w:r w:rsidR="00D94D30" w:rsidRPr="00F456CE">
        <w:rPr>
          <w:rFonts w:ascii="Times New Roman" w:hAnsi="Times New Roman"/>
        </w:rPr>
        <w:t>a laye</w:t>
      </w:r>
      <w:r w:rsidR="00D94D30" w:rsidRPr="00E33D6E">
        <w:rPr>
          <w:rFonts w:ascii="Times New Roman" w:hAnsi="Times New Roman"/>
        </w:rPr>
        <w:t xml:space="preserve">r of </w:t>
      </w:r>
      <w:r w:rsidR="00D74A00" w:rsidRPr="00E33D6E">
        <w:rPr>
          <w:rFonts w:ascii="Times New Roman" w:hAnsi="Times New Roman"/>
        </w:rPr>
        <w:t>molybdenum that acts as a back contact and reflector. A thick (2 µ</w:t>
      </w:r>
      <w:r w:rsidR="00D94D30" w:rsidRPr="00E33D6E">
        <w:rPr>
          <w:rFonts w:ascii="Times New Roman" w:hAnsi="Times New Roman"/>
        </w:rPr>
        <w:t>m</w:t>
      </w:r>
      <w:r w:rsidR="00D74A00" w:rsidRPr="00E33D6E">
        <w:rPr>
          <w:rFonts w:ascii="Times New Roman" w:hAnsi="Times New Roman"/>
        </w:rPr>
        <w:t>) p-type CIGS absorber and thin (~50 nm) n-type CdS buffer layer are subsequently deposited to form</w:t>
      </w:r>
      <w:r w:rsidR="00EB7624" w:rsidRPr="00E33D6E">
        <w:rPr>
          <w:rFonts w:ascii="Times New Roman" w:hAnsi="Times New Roman"/>
        </w:rPr>
        <w:t xml:space="preserve"> a</w:t>
      </w:r>
      <w:r w:rsidR="00D74A00" w:rsidRPr="00E33D6E">
        <w:rPr>
          <w:rFonts w:ascii="Times New Roman" w:hAnsi="Times New Roman"/>
        </w:rPr>
        <w:t xml:space="preserve"> </w:t>
      </w:r>
      <w:r w:rsidR="00EB7624" w:rsidRPr="00E33D6E">
        <w:rPr>
          <w:rFonts w:ascii="Times New Roman" w:hAnsi="Times New Roman"/>
        </w:rPr>
        <w:t>CdS/CIGS</w:t>
      </w:r>
      <w:r w:rsidR="00D74A00" w:rsidRPr="00E33D6E">
        <w:rPr>
          <w:rFonts w:ascii="Times New Roman" w:hAnsi="Times New Roman"/>
        </w:rPr>
        <w:t xml:space="preserve"> heterojunction</w:t>
      </w:r>
      <w:r w:rsidR="00EB7624" w:rsidRPr="00E33D6E">
        <w:rPr>
          <w:rFonts w:ascii="Times New Roman" w:hAnsi="Times New Roman"/>
        </w:rPr>
        <w:t>.</w:t>
      </w:r>
      <w:r w:rsidR="00D74A00" w:rsidRPr="00E33D6E">
        <w:rPr>
          <w:rFonts w:ascii="Times New Roman" w:hAnsi="Times New Roman"/>
        </w:rPr>
        <w:t xml:space="preserve"> </w:t>
      </w:r>
      <w:r w:rsidR="00DD399E" w:rsidRPr="00E33D6E">
        <w:rPr>
          <w:rFonts w:ascii="Times New Roman" w:hAnsi="Times New Roman"/>
        </w:rPr>
        <w:t>The</w:t>
      </w:r>
      <w:r w:rsidR="00D74A00" w:rsidRPr="00E33D6E">
        <w:rPr>
          <w:rFonts w:ascii="Times New Roman" w:hAnsi="Times New Roman"/>
        </w:rPr>
        <w:t xml:space="preserve"> device</w:t>
      </w:r>
      <w:r w:rsidR="00E4138C" w:rsidRPr="00E33D6E">
        <w:rPr>
          <w:rFonts w:ascii="Times New Roman" w:hAnsi="Times New Roman"/>
        </w:rPr>
        <w:t>s are</w:t>
      </w:r>
      <w:r w:rsidR="00DD399E" w:rsidRPr="00E33D6E">
        <w:rPr>
          <w:rFonts w:ascii="Times New Roman" w:hAnsi="Times New Roman"/>
        </w:rPr>
        <w:t xml:space="preserve"> </w:t>
      </w:r>
      <w:r w:rsidR="00D74A00" w:rsidRPr="00E33D6E">
        <w:rPr>
          <w:rFonts w:ascii="Times New Roman" w:hAnsi="Times New Roman"/>
        </w:rPr>
        <w:t xml:space="preserve">terminated with </w:t>
      </w:r>
      <w:r w:rsidR="00DD399E" w:rsidRPr="00E33D6E">
        <w:rPr>
          <w:rFonts w:ascii="Times New Roman" w:hAnsi="Times New Roman"/>
        </w:rPr>
        <w:t xml:space="preserve">a thin intrinsic ZnO widow layer (~50 nm) and an </w:t>
      </w:r>
      <w:r w:rsidR="00FC5351">
        <w:rPr>
          <w:rFonts w:ascii="Times New Roman" w:hAnsi="Times New Roman"/>
        </w:rPr>
        <w:t>Al:ZnO</w:t>
      </w:r>
      <w:r w:rsidR="00DD399E" w:rsidRPr="00E33D6E">
        <w:rPr>
          <w:rFonts w:ascii="Times New Roman" w:hAnsi="Times New Roman"/>
        </w:rPr>
        <w:t xml:space="preserve"> </w:t>
      </w:r>
      <w:r w:rsidR="00216BBF">
        <w:rPr>
          <w:rFonts w:ascii="Times New Roman" w:hAnsi="Times New Roman"/>
        </w:rPr>
        <w:t>(</w:t>
      </w:r>
      <w:r w:rsidR="00DD399E" w:rsidRPr="00E33D6E">
        <w:rPr>
          <w:rFonts w:ascii="Times New Roman" w:hAnsi="Times New Roman"/>
        </w:rPr>
        <w:t xml:space="preserve">AZO) </w:t>
      </w:r>
      <w:r w:rsidR="00FE0049" w:rsidRPr="00E33D6E">
        <w:rPr>
          <w:rFonts w:ascii="Times New Roman" w:hAnsi="Times New Roman"/>
        </w:rPr>
        <w:t>transparent conductive oxide (TCO) layer</w:t>
      </w:r>
      <w:r w:rsidR="0024332F">
        <w:rPr>
          <w:rFonts w:ascii="Times New Roman" w:hAnsi="Times New Roman" w:hint="eastAsia"/>
          <w:lang w:eastAsia="zh-TW"/>
        </w:rPr>
        <w:t xml:space="preserve"> </w:t>
      </w:r>
      <w:r w:rsidR="0087086C">
        <w:rPr>
          <w:rFonts w:ascii="Times New Roman" w:hAnsi="Times New Roman"/>
        </w:rPr>
        <w:t xml:space="preserve">(see </w:t>
      </w:r>
      <w:r w:rsidR="0087086C" w:rsidRPr="0087086C">
        <w:rPr>
          <w:rFonts w:ascii="Times New Roman" w:hAnsi="Times New Roman"/>
          <w:b/>
        </w:rPr>
        <w:t>Figure 1</w:t>
      </w:r>
      <w:r w:rsidR="0087086C">
        <w:rPr>
          <w:rFonts w:ascii="Times New Roman" w:hAnsi="Times New Roman"/>
        </w:rPr>
        <w:t>)</w:t>
      </w:r>
      <w:r w:rsidR="00FE0049" w:rsidRPr="00E33D6E">
        <w:rPr>
          <w:rFonts w:ascii="Times New Roman" w:hAnsi="Times New Roman"/>
        </w:rPr>
        <w:t>.</w:t>
      </w:r>
      <w:r w:rsidR="0087086C">
        <w:rPr>
          <w:rFonts w:ascii="Times New Roman" w:hAnsi="Times New Roman"/>
        </w:rPr>
        <w:t xml:space="preserve"> </w:t>
      </w:r>
      <w:r w:rsidR="00D74A00" w:rsidRPr="00E33D6E">
        <w:rPr>
          <w:rFonts w:ascii="Times New Roman" w:hAnsi="Times New Roman"/>
        </w:rPr>
        <w:t>An important drawback of th</w:t>
      </w:r>
      <w:r w:rsidR="0087086C">
        <w:rPr>
          <w:rFonts w:ascii="Times New Roman" w:hAnsi="Times New Roman"/>
        </w:rPr>
        <w:t>is</w:t>
      </w:r>
      <w:r w:rsidR="00D74A00" w:rsidRPr="00E33D6E">
        <w:rPr>
          <w:rFonts w:ascii="Times New Roman" w:hAnsi="Times New Roman"/>
        </w:rPr>
        <w:t xml:space="preserve"> </w:t>
      </w:r>
      <w:r w:rsidR="002B6D48" w:rsidRPr="00E33D6E">
        <w:rPr>
          <w:rFonts w:ascii="Times New Roman" w:hAnsi="Times New Roman"/>
        </w:rPr>
        <w:t>device</w:t>
      </w:r>
      <w:r w:rsidR="00D74A00" w:rsidRPr="00E33D6E">
        <w:rPr>
          <w:rFonts w:ascii="Times New Roman" w:hAnsi="Times New Roman"/>
        </w:rPr>
        <w:t xml:space="preserve"> stack architecture is </w:t>
      </w:r>
      <w:r w:rsidR="002B6D48" w:rsidRPr="00E33D6E">
        <w:rPr>
          <w:rFonts w:ascii="Times New Roman" w:hAnsi="Times New Roman"/>
        </w:rPr>
        <w:t>the</w:t>
      </w:r>
      <w:r w:rsidR="00D74A00" w:rsidRPr="00E33D6E">
        <w:rPr>
          <w:rFonts w:ascii="Times New Roman" w:hAnsi="Times New Roman"/>
        </w:rPr>
        <w:t xml:space="preserve"> poor </w:t>
      </w:r>
      <w:r w:rsidR="0087086C">
        <w:rPr>
          <w:rFonts w:ascii="Times New Roman" w:hAnsi="Times New Roman"/>
        </w:rPr>
        <w:t>response of the solar cells</w:t>
      </w:r>
      <w:r w:rsidR="002B6D48" w:rsidRPr="00E33D6E">
        <w:rPr>
          <w:rFonts w:ascii="Times New Roman" w:hAnsi="Times New Roman"/>
        </w:rPr>
        <w:t xml:space="preserve"> </w:t>
      </w:r>
      <w:r w:rsidR="00566E2A">
        <w:rPr>
          <w:rFonts w:ascii="Times New Roman" w:hAnsi="Times New Roman"/>
        </w:rPr>
        <w:t>in the</w:t>
      </w:r>
      <w:r w:rsidR="002B6D48" w:rsidRPr="00E33D6E">
        <w:rPr>
          <w:rFonts w:ascii="Times New Roman" w:hAnsi="Times New Roman"/>
        </w:rPr>
        <w:t xml:space="preserve"> </w:t>
      </w:r>
      <w:r w:rsidR="00216BBF">
        <w:rPr>
          <w:rFonts w:ascii="Times New Roman" w:hAnsi="Times New Roman"/>
        </w:rPr>
        <w:t>UV</w:t>
      </w:r>
      <w:r w:rsidR="00216BBF" w:rsidRPr="00E33D6E">
        <w:rPr>
          <w:rFonts w:ascii="Times New Roman" w:hAnsi="Times New Roman"/>
        </w:rPr>
        <w:t xml:space="preserve"> </w:t>
      </w:r>
      <w:r w:rsidR="002B6D48" w:rsidRPr="00E33D6E">
        <w:rPr>
          <w:rFonts w:ascii="Times New Roman" w:hAnsi="Times New Roman"/>
        </w:rPr>
        <w:t>to green</w:t>
      </w:r>
      <w:r w:rsidR="00D74A00" w:rsidRPr="00E33D6E">
        <w:rPr>
          <w:rFonts w:ascii="Times New Roman" w:hAnsi="Times New Roman"/>
        </w:rPr>
        <w:t xml:space="preserve"> </w:t>
      </w:r>
      <w:r w:rsidR="00216BBF">
        <w:rPr>
          <w:rFonts w:ascii="Times New Roman" w:hAnsi="Times New Roman"/>
        </w:rPr>
        <w:t xml:space="preserve">part of the </w:t>
      </w:r>
      <w:r w:rsidR="00D74A00" w:rsidRPr="00E33D6E">
        <w:rPr>
          <w:rFonts w:ascii="Times New Roman" w:hAnsi="Times New Roman"/>
        </w:rPr>
        <w:t>spectr</w:t>
      </w:r>
      <w:r w:rsidR="00216BBF">
        <w:rPr>
          <w:rFonts w:ascii="Times New Roman" w:hAnsi="Times New Roman"/>
        </w:rPr>
        <w:t>um</w:t>
      </w:r>
      <w:r w:rsidR="00566E2A">
        <w:rPr>
          <w:rFonts w:ascii="Times New Roman" w:hAnsi="Times New Roman"/>
        </w:rPr>
        <w:t>,</w:t>
      </w:r>
      <w:r w:rsidR="00216BBF">
        <w:rPr>
          <w:rFonts w:ascii="Times New Roman" w:hAnsi="Times New Roman"/>
        </w:rPr>
        <w:t xml:space="preserve"> due to the strong optical absorption of the CdS </w:t>
      </w:r>
      <w:r w:rsidR="0087086C">
        <w:rPr>
          <w:rFonts w:ascii="Times New Roman" w:hAnsi="Times New Roman"/>
        </w:rPr>
        <w:t xml:space="preserve">buffer, </w:t>
      </w:r>
      <w:r w:rsidR="00216BBF">
        <w:rPr>
          <w:rFonts w:ascii="Times New Roman" w:hAnsi="Times New Roman"/>
        </w:rPr>
        <w:t xml:space="preserve">ZnO </w:t>
      </w:r>
      <w:r w:rsidR="0087086C">
        <w:rPr>
          <w:rFonts w:ascii="Times New Roman" w:hAnsi="Times New Roman"/>
        </w:rPr>
        <w:t>window</w:t>
      </w:r>
      <w:r w:rsidR="00004E99" w:rsidRPr="00E33D6E">
        <w:rPr>
          <w:rFonts w:ascii="Times New Roman" w:hAnsi="Times New Roman"/>
        </w:rPr>
        <w:t xml:space="preserve"> and </w:t>
      </w:r>
      <w:r w:rsidR="00216BBF">
        <w:rPr>
          <w:rFonts w:ascii="Times New Roman" w:hAnsi="Times New Roman"/>
        </w:rPr>
        <w:t xml:space="preserve">AZO </w:t>
      </w:r>
      <w:r w:rsidR="002B6D48" w:rsidRPr="00E33D6E">
        <w:rPr>
          <w:rFonts w:ascii="Times New Roman" w:hAnsi="Times New Roman"/>
        </w:rPr>
        <w:t>TCO</w:t>
      </w:r>
      <w:r w:rsidR="00004E99" w:rsidRPr="00E33D6E">
        <w:rPr>
          <w:rFonts w:ascii="Times New Roman" w:hAnsi="Times New Roman"/>
        </w:rPr>
        <w:t xml:space="preserve"> layers.</w:t>
      </w:r>
      <w:r w:rsidR="0024332F" w:rsidRPr="00167688">
        <w:rPr>
          <w:rFonts w:ascii="Times New Roman" w:hAnsi="Times New Roman" w:hint="eastAsia"/>
          <w:vertAlign w:val="superscript"/>
          <w:lang w:eastAsia="zh-TW"/>
        </w:rPr>
        <w:t>[4,5]</w:t>
      </w:r>
      <w:r w:rsidR="00081A42">
        <w:rPr>
          <w:rFonts w:ascii="Times New Roman" w:hAnsi="Times New Roman"/>
        </w:rPr>
        <w:t xml:space="preserve"> </w:t>
      </w:r>
      <w:r w:rsidR="001B07F8">
        <w:rPr>
          <w:rFonts w:ascii="Times New Roman" w:hAnsi="Times New Roman"/>
        </w:rPr>
        <w:t>T</w:t>
      </w:r>
      <w:r w:rsidR="00DD399E" w:rsidRPr="00E33D6E">
        <w:rPr>
          <w:rFonts w:ascii="Times New Roman" w:hAnsi="Times New Roman"/>
        </w:rPr>
        <w:t>he</w:t>
      </w:r>
      <w:r w:rsidR="00A94C6F" w:rsidRPr="00E33D6E">
        <w:rPr>
          <w:rFonts w:ascii="Times New Roman" w:hAnsi="Times New Roman"/>
        </w:rPr>
        <w:t xml:space="preserve"> strong doping asymmetry between </w:t>
      </w:r>
      <w:r w:rsidR="00DD399E" w:rsidRPr="00E33D6E">
        <w:rPr>
          <w:rFonts w:ascii="Times New Roman" w:hAnsi="Times New Roman"/>
        </w:rPr>
        <w:t xml:space="preserve">the </w:t>
      </w:r>
      <w:r w:rsidR="00A94C6F" w:rsidRPr="00E33D6E">
        <w:rPr>
          <w:rFonts w:ascii="Times New Roman" w:hAnsi="Times New Roman"/>
        </w:rPr>
        <w:t>CIGS and CdS</w:t>
      </w:r>
      <w:r w:rsidR="00DD399E" w:rsidRPr="00E33D6E">
        <w:rPr>
          <w:rFonts w:ascii="Times New Roman" w:hAnsi="Times New Roman"/>
        </w:rPr>
        <w:t xml:space="preserve"> layers</w:t>
      </w:r>
      <w:r w:rsidR="001B07F8">
        <w:rPr>
          <w:rFonts w:ascii="Times New Roman" w:hAnsi="Times New Roman"/>
        </w:rPr>
        <w:t xml:space="preserve"> confines</w:t>
      </w:r>
      <w:r w:rsidR="00004E99" w:rsidRPr="00E33D6E">
        <w:rPr>
          <w:rFonts w:ascii="Times New Roman" w:hAnsi="Times New Roman"/>
        </w:rPr>
        <w:t xml:space="preserve"> </w:t>
      </w:r>
      <w:r w:rsidR="00DD399E" w:rsidRPr="00E33D6E">
        <w:rPr>
          <w:rFonts w:ascii="Times New Roman" w:hAnsi="Times New Roman"/>
        </w:rPr>
        <w:t>the depletion region into the CIGS. This</w:t>
      </w:r>
      <w:r w:rsidR="002B6D48" w:rsidRPr="00E33D6E">
        <w:rPr>
          <w:rFonts w:ascii="Times New Roman" w:hAnsi="Times New Roman"/>
        </w:rPr>
        <w:t xml:space="preserve"> </w:t>
      </w:r>
      <w:r w:rsidR="00DB2A8B" w:rsidRPr="00E33D6E">
        <w:rPr>
          <w:rFonts w:ascii="Times New Roman" w:hAnsi="Times New Roman"/>
        </w:rPr>
        <w:t>inhibits</w:t>
      </w:r>
      <w:r w:rsidR="00004E99" w:rsidRPr="00E33D6E">
        <w:rPr>
          <w:rFonts w:ascii="Times New Roman" w:hAnsi="Times New Roman"/>
        </w:rPr>
        <w:t xml:space="preserve"> the extraction </w:t>
      </w:r>
      <w:r w:rsidR="00DD399E" w:rsidRPr="00E33D6E">
        <w:rPr>
          <w:rFonts w:ascii="Times New Roman" w:hAnsi="Times New Roman"/>
        </w:rPr>
        <w:t xml:space="preserve">efficiency </w:t>
      </w:r>
      <w:r w:rsidR="00004E99" w:rsidRPr="00E33D6E">
        <w:rPr>
          <w:rFonts w:ascii="Times New Roman" w:hAnsi="Times New Roman"/>
        </w:rPr>
        <w:t xml:space="preserve">of </w:t>
      </w:r>
      <w:r w:rsidR="00081A42">
        <w:rPr>
          <w:rFonts w:ascii="Times New Roman" w:hAnsi="Times New Roman"/>
        </w:rPr>
        <w:t xml:space="preserve">the </w:t>
      </w:r>
      <w:r w:rsidR="00004E99" w:rsidRPr="00E33D6E">
        <w:rPr>
          <w:rFonts w:ascii="Times New Roman" w:hAnsi="Times New Roman"/>
        </w:rPr>
        <w:t xml:space="preserve">carriers generated </w:t>
      </w:r>
      <w:r w:rsidR="00DB2A8B" w:rsidRPr="00E33D6E">
        <w:rPr>
          <w:rFonts w:ascii="Times New Roman" w:hAnsi="Times New Roman"/>
        </w:rPr>
        <w:t>in the CdS layer</w:t>
      </w:r>
      <w:r w:rsidR="00DD399E" w:rsidRPr="00E33D6E">
        <w:rPr>
          <w:rFonts w:ascii="Times New Roman" w:hAnsi="Times New Roman"/>
        </w:rPr>
        <w:t xml:space="preserve"> and</w:t>
      </w:r>
      <w:r w:rsidR="00DB2A8B" w:rsidRPr="00E33D6E">
        <w:rPr>
          <w:rFonts w:ascii="Times New Roman" w:hAnsi="Times New Roman"/>
        </w:rPr>
        <w:t xml:space="preserve"> results in large </w:t>
      </w:r>
      <w:r w:rsidR="00DD399E" w:rsidRPr="00E33D6E">
        <w:rPr>
          <w:rFonts w:ascii="Times New Roman" w:hAnsi="Times New Roman"/>
        </w:rPr>
        <w:t>quantum efficiency losses at lower wavelength</w:t>
      </w:r>
      <w:r w:rsidR="0087086C">
        <w:rPr>
          <w:rFonts w:ascii="Times New Roman" w:hAnsi="Times New Roman"/>
        </w:rPr>
        <w:t>s</w:t>
      </w:r>
      <w:r w:rsidR="00004E99" w:rsidRPr="00E33D6E">
        <w:rPr>
          <w:rFonts w:ascii="Times New Roman" w:hAnsi="Times New Roman"/>
        </w:rPr>
        <w:t>. Luminescent down-shifting</w:t>
      </w:r>
      <w:r w:rsidR="00CC3007" w:rsidRPr="00E33D6E">
        <w:rPr>
          <w:rFonts w:ascii="Times New Roman" w:hAnsi="Times New Roman"/>
        </w:rPr>
        <w:t xml:space="preserve"> (LDS)</w:t>
      </w:r>
      <w:r w:rsidR="00004E99" w:rsidRPr="00E33D6E">
        <w:rPr>
          <w:rFonts w:ascii="Times New Roman" w:hAnsi="Times New Roman"/>
        </w:rPr>
        <w:t xml:space="preserve"> provides a simple scheme to mitigate this issue. In this approach, a luminescent material deposited on or integrated in</w:t>
      </w:r>
      <w:r w:rsidR="002B6D48" w:rsidRPr="00E33D6E">
        <w:rPr>
          <w:rFonts w:ascii="Times New Roman" w:hAnsi="Times New Roman"/>
        </w:rPr>
        <w:t>to</w:t>
      </w:r>
      <w:r w:rsidR="00004E99" w:rsidRPr="00E33D6E">
        <w:rPr>
          <w:rFonts w:ascii="Times New Roman" w:hAnsi="Times New Roman"/>
        </w:rPr>
        <w:t xml:space="preserve"> the device absorbs </w:t>
      </w:r>
      <w:r w:rsidR="00CC3007" w:rsidRPr="00E33D6E">
        <w:rPr>
          <w:rFonts w:ascii="Times New Roman" w:hAnsi="Times New Roman"/>
        </w:rPr>
        <w:t>high energy photon</w:t>
      </w:r>
      <w:r w:rsidR="0087086C">
        <w:rPr>
          <w:rFonts w:ascii="Times New Roman" w:hAnsi="Times New Roman"/>
        </w:rPr>
        <w:t xml:space="preserve">s and reemits </w:t>
      </w:r>
      <w:r w:rsidR="0059452E">
        <w:rPr>
          <w:rFonts w:ascii="Times New Roman" w:hAnsi="Times New Roman"/>
        </w:rPr>
        <w:t>below the band-gap of the buffer, window</w:t>
      </w:r>
      <w:r w:rsidR="0059452E" w:rsidRPr="00E33D6E">
        <w:rPr>
          <w:rFonts w:ascii="Times New Roman" w:hAnsi="Times New Roman"/>
        </w:rPr>
        <w:t xml:space="preserve"> </w:t>
      </w:r>
      <w:r w:rsidR="0059452E">
        <w:rPr>
          <w:rFonts w:ascii="Times New Roman" w:hAnsi="Times New Roman"/>
        </w:rPr>
        <w:t>or</w:t>
      </w:r>
      <w:r w:rsidR="0059452E" w:rsidRPr="00E33D6E">
        <w:rPr>
          <w:rFonts w:ascii="Times New Roman" w:hAnsi="Times New Roman"/>
        </w:rPr>
        <w:t xml:space="preserve"> TCO layers</w:t>
      </w:r>
      <w:r w:rsidR="0059452E">
        <w:rPr>
          <w:rFonts w:ascii="Times New Roman" w:hAnsi="Times New Roman"/>
        </w:rPr>
        <w:t xml:space="preserve">, optically pumping the </w:t>
      </w:r>
      <w:r w:rsidR="0083342A" w:rsidRPr="00E33D6E">
        <w:rPr>
          <w:rFonts w:ascii="Times New Roman" w:hAnsi="Times New Roman"/>
        </w:rPr>
        <w:t xml:space="preserve">absorber </w:t>
      </w:r>
      <w:r w:rsidR="001B07F8">
        <w:rPr>
          <w:rFonts w:ascii="Times New Roman" w:hAnsi="Times New Roman"/>
        </w:rPr>
        <w:t>and generating</w:t>
      </w:r>
      <w:r w:rsidR="00CC3007" w:rsidRPr="00E33D6E">
        <w:rPr>
          <w:rFonts w:ascii="Times New Roman" w:hAnsi="Times New Roman"/>
        </w:rPr>
        <w:t xml:space="preserve"> </w:t>
      </w:r>
      <w:r w:rsidR="0059452E">
        <w:rPr>
          <w:rFonts w:ascii="Times New Roman" w:hAnsi="Times New Roman"/>
        </w:rPr>
        <w:t xml:space="preserve">efficiently </w:t>
      </w:r>
      <w:r w:rsidR="00CC3007" w:rsidRPr="00E33D6E">
        <w:rPr>
          <w:rFonts w:ascii="Times New Roman" w:hAnsi="Times New Roman"/>
        </w:rPr>
        <w:t>extractable carriers.</w:t>
      </w:r>
      <w:r w:rsidR="0024332F" w:rsidRPr="009E50D6">
        <w:rPr>
          <w:rFonts w:ascii="Times New Roman" w:hAnsi="Times New Roman" w:hint="eastAsia"/>
          <w:vertAlign w:val="superscript"/>
          <w:lang w:eastAsia="zh-TW"/>
        </w:rPr>
        <w:t>[6,7]</w:t>
      </w:r>
      <w:r w:rsidR="00CC3007" w:rsidRPr="00E33D6E">
        <w:rPr>
          <w:rFonts w:ascii="Times New Roman" w:hAnsi="Times New Roman"/>
        </w:rPr>
        <w:t xml:space="preserve"> Both organic dyes</w:t>
      </w:r>
      <w:r w:rsidR="00CC3007" w:rsidRPr="00E33D6E">
        <w:rPr>
          <w:rFonts w:ascii="Times New Roman" w:hAnsi="Times New Roman"/>
          <w:vertAlign w:val="superscript"/>
        </w:rPr>
        <w:t>[</w:t>
      </w:r>
      <w:r w:rsidR="00F456CE">
        <w:rPr>
          <w:rFonts w:ascii="Times New Roman" w:hAnsi="Times New Roman"/>
          <w:vertAlign w:val="superscript"/>
        </w:rPr>
        <w:t>8-11</w:t>
      </w:r>
      <w:r w:rsidR="00CC3007" w:rsidRPr="00E33D6E">
        <w:rPr>
          <w:rFonts w:ascii="Times New Roman" w:hAnsi="Times New Roman"/>
          <w:vertAlign w:val="superscript"/>
        </w:rPr>
        <w:t>]</w:t>
      </w:r>
      <w:r w:rsidR="00CC3007" w:rsidRPr="00E33D6E">
        <w:rPr>
          <w:rFonts w:ascii="Times New Roman" w:hAnsi="Times New Roman"/>
        </w:rPr>
        <w:t xml:space="preserve"> and quantum dots</w:t>
      </w:r>
      <w:r w:rsidR="00653F39">
        <w:rPr>
          <w:rFonts w:ascii="Times New Roman" w:hAnsi="Times New Roman"/>
          <w:vertAlign w:val="superscript"/>
        </w:rPr>
        <w:t>[12-15</w:t>
      </w:r>
      <w:r w:rsidR="00CC3007" w:rsidRPr="00E33D6E">
        <w:rPr>
          <w:rFonts w:ascii="Times New Roman" w:hAnsi="Times New Roman"/>
          <w:vertAlign w:val="superscript"/>
        </w:rPr>
        <w:t>]</w:t>
      </w:r>
      <w:r w:rsidR="00CC3007" w:rsidRPr="00E33D6E">
        <w:rPr>
          <w:rFonts w:ascii="Times New Roman" w:hAnsi="Times New Roman"/>
        </w:rPr>
        <w:t xml:space="preserve"> have been</w:t>
      </w:r>
      <w:r w:rsidR="00004E99" w:rsidRPr="00E33D6E">
        <w:rPr>
          <w:rFonts w:ascii="Times New Roman" w:hAnsi="Times New Roman"/>
        </w:rPr>
        <w:t xml:space="preserve"> </w:t>
      </w:r>
      <w:r w:rsidR="00CC3007" w:rsidRPr="00E33D6E">
        <w:rPr>
          <w:rFonts w:ascii="Times New Roman" w:hAnsi="Times New Roman"/>
        </w:rPr>
        <w:t xml:space="preserve">extensively investigated as LDS materials for numerous </w:t>
      </w:r>
      <w:r w:rsidR="00FF07B3">
        <w:rPr>
          <w:rFonts w:ascii="Times New Roman" w:hAnsi="Times New Roman"/>
        </w:rPr>
        <w:t>PV</w:t>
      </w:r>
      <w:r w:rsidR="00FF07B3" w:rsidRPr="00E33D6E">
        <w:rPr>
          <w:rFonts w:ascii="Times New Roman" w:hAnsi="Times New Roman"/>
        </w:rPr>
        <w:t xml:space="preserve"> </w:t>
      </w:r>
      <w:r w:rsidR="00CC3007" w:rsidRPr="00E33D6E">
        <w:rPr>
          <w:rFonts w:ascii="Times New Roman" w:hAnsi="Times New Roman"/>
        </w:rPr>
        <w:t xml:space="preserve">technologies suffering from similar </w:t>
      </w:r>
      <w:r w:rsidR="0083342A" w:rsidRPr="00E33D6E">
        <w:rPr>
          <w:rFonts w:ascii="Times New Roman" w:hAnsi="Times New Roman"/>
        </w:rPr>
        <w:t>limitations,</w:t>
      </w:r>
      <w:r w:rsidR="0024332F" w:rsidRPr="00F355F1">
        <w:rPr>
          <w:rFonts w:ascii="Times New Roman" w:hAnsi="Times New Roman" w:hint="eastAsia"/>
          <w:vertAlign w:val="superscript"/>
          <w:lang w:eastAsia="zh-TW"/>
        </w:rPr>
        <w:t>[8-15]</w:t>
      </w:r>
      <w:r w:rsidR="0083342A" w:rsidRPr="00E33D6E">
        <w:rPr>
          <w:rFonts w:ascii="Times New Roman" w:hAnsi="Times New Roman"/>
        </w:rPr>
        <w:t xml:space="preserve"> </w:t>
      </w:r>
      <w:r w:rsidR="000E714D">
        <w:rPr>
          <w:rFonts w:ascii="Times New Roman" w:hAnsi="Times New Roman"/>
        </w:rPr>
        <w:t>such as III-V and cadmium telluride solar cells</w:t>
      </w:r>
      <w:r w:rsidR="0083342A" w:rsidRPr="00E33D6E">
        <w:rPr>
          <w:rFonts w:ascii="Times New Roman" w:hAnsi="Times New Roman"/>
        </w:rPr>
        <w:t>.</w:t>
      </w:r>
      <w:r w:rsidR="00F456CE" w:rsidRPr="00F456CE">
        <w:rPr>
          <w:rFonts w:ascii="Times New Roman" w:hAnsi="Times New Roman"/>
          <w:vertAlign w:val="superscript"/>
        </w:rPr>
        <w:t>[8-13</w:t>
      </w:r>
      <w:r w:rsidR="002E6564">
        <w:rPr>
          <w:rFonts w:ascii="Times New Roman" w:hAnsi="Times New Roman"/>
          <w:vertAlign w:val="superscript"/>
        </w:rPr>
        <w:t>,16</w:t>
      </w:r>
      <w:r w:rsidR="00F456CE" w:rsidRPr="00F456CE">
        <w:rPr>
          <w:rFonts w:ascii="Times New Roman" w:hAnsi="Times New Roman"/>
          <w:vertAlign w:val="superscript"/>
        </w:rPr>
        <w:t>]</w:t>
      </w:r>
      <w:r w:rsidR="0083342A" w:rsidRPr="00E33D6E">
        <w:rPr>
          <w:rFonts w:ascii="Times New Roman" w:hAnsi="Times New Roman"/>
        </w:rPr>
        <w:t xml:space="preserve"> The high absorptivity in the UV band, narrow emission spectral range, good absorption and emission tunability an</w:t>
      </w:r>
      <w:r w:rsidR="007C07E5">
        <w:rPr>
          <w:rFonts w:ascii="Times New Roman" w:hAnsi="Times New Roman"/>
        </w:rPr>
        <w:t xml:space="preserve">d high </w:t>
      </w:r>
      <w:r w:rsidR="0083342A" w:rsidRPr="00E33D6E">
        <w:rPr>
          <w:rFonts w:ascii="Times New Roman" w:hAnsi="Times New Roman"/>
        </w:rPr>
        <w:t>quantum yield</w:t>
      </w:r>
      <w:r w:rsidR="00523183">
        <w:rPr>
          <w:rFonts w:ascii="Times New Roman" w:hAnsi="Times New Roman"/>
        </w:rPr>
        <w:t>s</w:t>
      </w:r>
      <w:r w:rsidR="0083342A" w:rsidRPr="00E33D6E">
        <w:rPr>
          <w:rFonts w:ascii="Times New Roman" w:hAnsi="Times New Roman"/>
        </w:rPr>
        <w:t xml:space="preserve"> of </w:t>
      </w:r>
      <w:r w:rsidR="00AB6824" w:rsidRPr="00E33D6E">
        <w:rPr>
          <w:rFonts w:ascii="Times New Roman" w:hAnsi="Times New Roman"/>
        </w:rPr>
        <w:t>N</w:t>
      </w:r>
      <w:r w:rsidR="0083342A" w:rsidRPr="00E33D6E">
        <w:rPr>
          <w:rFonts w:ascii="Times New Roman" w:hAnsi="Times New Roman"/>
        </w:rPr>
        <w:t xml:space="preserve">QDs make them especially </w:t>
      </w:r>
      <w:r w:rsidR="002B6D48" w:rsidRPr="00E33D6E">
        <w:rPr>
          <w:rFonts w:ascii="Times New Roman" w:hAnsi="Times New Roman"/>
        </w:rPr>
        <w:t>well-suited</w:t>
      </w:r>
      <w:r w:rsidR="0083342A" w:rsidRPr="00E33D6E">
        <w:rPr>
          <w:rFonts w:ascii="Times New Roman" w:hAnsi="Times New Roman"/>
        </w:rPr>
        <w:t xml:space="preserve"> for such application</w:t>
      </w:r>
      <w:r w:rsidR="0083342A" w:rsidRPr="0024332F">
        <w:rPr>
          <w:rFonts w:ascii="Times New Roman" w:hAnsi="Times New Roman"/>
        </w:rPr>
        <w:t>s.</w:t>
      </w:r>
      <w:r w:rsidR="0024332F" w:rsidRPr="0024332F">
        <w:rPr>
          <w:rFonts w:ascii="Times New Roman" w:hAnsi="Times New Roman" w:hint="eastAsia"/>
          <w:vertAlign w:val="superscript"/>
          <w:lang w:eastAsia="zh-TW"/>
        </w:rPr>
        <w:t>[17,18]</w:t>
      </w:r>
      <w:r w:rsidR="0083342A" w:rsidRPr="0024332F">
        <w:rPr>
          <w:rFonts w:ascii="Times New Roman" w:hAnsi="Times New Roman"/>
        </w:rPr>
        <w:t xml:space="preserve"> </w:t>
      </w:r>
      <w:r w:rsidR="0059452E">
        <w:rPr>
          <w:rFonts w:ascii="Times New Roman" w:hAnsi="Times New Roman"/>
        </w:rPr>
        <w:t xml:space="preserve">Previous attempts to </w:t>
      </w:r>
      <w:r w:rsidR="001B07F8">
        <w:rPr>
          <w:rFonts w:ascii="Times New Roman" w:hAnsi="Times New Roman"/>
        </w:rPr>
        <w:t>implement</w:t>
      </w:r>
      <w:r w:rsidR="0059452E">
        <w:rPr>
          <w:rFonts w:ascii="Times New Roman" w:hAnsi="Times New Roman"/>
        </w:rPr>
        <w:t xml:space="preserve"> </w:t>
      </w:r>
      <w:r w:rsidR="0083342A" w:rsidRPr="00E33D6E">
        <w:rPr>
          <w:rFonts w:ascii="Times New Roman" w:hAnsi="Times New Roman"/>
        </w:rPr>
        <w:t xml:space="preserve">LDS </w:t>
      </w:r>
      <w:r w:rsidR="0059452E">
        <w:rPr>
          <w:rFonts w:ascii="Times New Roman" w:hAnsi="Times New Roman"/>
        </w:rPr>
        <w:t xml:space="preserve">in </w:t>
      </w:r>
      <w:r w:rsidR="0083342A" w:rsidRPr="00E33D6E">
        <w:rPr>
          <w:rFonts w:ascii="Times New Roman" w:hAnsi="Times New Roman"/>
        </w:rPr>
        <w:t>CIGS solar cell</w:t>
      </w:r>
      <w:r w:rsidR="0059452E">
        <w:rPr>
          <w:rFonts w:ascii="Times New Roman" w:hAnsi="Times New Roman"/>
        </w:rPr>
        <w:t xml:space="preserve">s </w:t>
      </w:r>
      <w:r w:rsidR="000E714D">
        <w:rPr>
          <w:rFonts w:ascii="Times New Roman" w:hAnsi="Times New Roman"/>
        </w:rPr>
        <w:t>focused on depositing luminescent material</w:t>
      </w:r>
      <w:r w:rsidR="0083342A" w:rsidRPr="00E33D6E">
        <w:rPr>
          <w:rFonts w:ascii="Times New Roman" w:hAnsi="Times New Roman"/>
        </w:rPr>
        <w:t xml:space="preserve"> </w:t>
      </w:r>
      <w:r w:rsidR="000E714D">
        <w:rPr>
          <w:rFonts w:ascii="Times New Roman" w:hAnsi="Times New Roman"/>
        </w:rPr>
        <w:t>on</w:t>
      </w:r>
      <w:r w:rsidR="007C07E5">
        <w:rPr>
          <w:rFonts w:ascii="Times New Roman" w:hAnsi="Times New Roman"/>
        </w:rPr>
        <w:t>to</w:t>
      </w:r>
      <w:r w:rsidR="000E714D">
        <w:rPr>
          <w:rFonts w:ascii="Times New Roman" w:hAnsi="Times New Roman"/>
        </w:rPr>
        <w:t xml:space="preserve"> the AZO layer</w:t>
      </w:r>
      <w:r w:rsidR="001B07F8">
        <w:rPr>
          <w:rFonts w:ascii="Times New Roman" w:hAnsi="Times New Roman"/>
        </w:rPr>
        <w:t xml:space="preserve"> and</w:t>
      </w:r>
      <w:r w:rsidR="000E714D">
        <w:rPr>
          <w:rFonts w:ascii="Times New Roman" w:hAnsi="Times New Roman"/>
        </w:rPr>
        <w:t xml:space="preserve"> result</w:t>
      </w:r>
      <w:r w:rsidR="001B07F8">
        <w:rPr>
          <w:rFonts w:ascii="Times New Roman" w:hAnsi="Times New Roman"/>
        </w:rPr>
        <w:t>ed</w:t>
      </w:r>
      <w:r w:rsidR="0059452E">
        <w:rPr>
          <w:rFonts w:ascii="Times New Roman" w:hAnsi="Times New Roman"/>
        </w:rPr>
        <w:t xml:space="preserve"> in</w:t>
      </w:r>
      <w:r w:rsidR="000E714D">
        <w:rPr>
          <w:rFonts w:ascii="Times New Roman" w:hAnsi="Times New Roman"/>
        </w:rPr>
        <w:t xml:space="preserve"> relative </w:t>
      </w:r>
      <w:r w:rsidR="0059452E">
        <w:rPr>
          <w:rFonts w:ascii="Times New Roman" w:hAnsi="Times New Roman"/>
        </w:rPr>
        <w:t xml:space="preserve">low </w:t>
      </w:r>
      <w:r w:rsidR="000E714D">
        <w:rPr>
          <w:rFonts w:ascii="Times New Roman" w:hAnsi="Times New Roman"/>
        </w:rPr>
        <w:t>efficiency enhancements between 3 and 5%.</w:t>
      </w:r>
      <w:r w:rsidR="0024332F">
        <w:rPr>
          <w:rFonts w:ascii="Times New Roman" w:hAnsi="Times New Roman"/>
          <w:vertAlign w:val="superscript"/>
        </w:rPr>
        <w:t>[</w:t>
      </w:r>
      <w:r w:rsidR="0024332F">
        <w:rPr>
          <w:rFonts w:ascii="Times New Roman" w:hAnsi="Times New Roman" w:hint="eastAsia"/>
          <w:vertAlign w:val="superscript"/>
          <w:lang w:eastAsia="zh-TW"/>
        </w:rPr>
        <w:t>19-21</w:t>
      </w:r>
      <w:r w:rsidR="001B07F8" w:rsidRPr="001B07F8">
        <w:rPr>
          <w:rFonts w:ascii="Times New Roman" w:hAnsi="Times New Roman"/>
          <w:vertAlign w:val="superscript"/>
        </w:rPr>
        <w:t>]</w:t>
      </w:r>
    </w:p>
    <w:p w14:paraId="07DF6DC6" w14:textId="77777777" w:rsidR="009F7EDE" w:rsidRPr="00E33D6E" w:rsidRDefault="009F7EDE" w:rsidP="00CD0258">
      <w:pPr>
        <w:pStyle w:val="TAMainText"/>
        <w:ind w:firstLine="0"/>
        <w:jc w:val="left"/>
        <w:rPr>
          <w:rFonts w:ascii="Times New Roman" w:hAnsi="Times New Roman"/>
        </w:rPr>
      </w:pPr>
    </w:p>
    <w:p w14:paraId="2BF1FBDB" w14:textId="14819501" w:rsidR="0022742D" w:rsidRPr="00F5788A" w:rsidRDefault="00AB6824" w:rsidP="00CD0258">
      <w:pPr>
        <w:pStyle w:val="TAMainText"/>
        <w:ind w:firstLine="0"/>
        <w:jc w:val="left"/>
        <w:rPr>
          <w:rFonts w:ascii="Times New Roman" w:hAnsi="Times New Roman"/>
        </w:rPr>
      </w:pPr>
      <w:r w:rsidRPr="00E33D6E">
        <w:rPr>
          <w:rFonts w:ascii="Times New Roman" w:hAnsi="Times New Roman"/>
        </w:rPr>
        <w:t xml:space="preserve">In this work, </w:t>
      </w:r>
      <w:r w:rsidR="00DC1A12" w:rsidRPr="00E33D6E">
        <w:rPr>
          <w:rFonts w:ascii="Times New Roman" w:hAnsi="Times New Roman"/>
        </w:rPr>
        <w:t>we</w:t>
      </w:r>
      <w:r w:rsidRPr="00E33D6E">
        <w:rPr>
          <w:rFonts w:ascii="Times New Roman" w:hAnsi="Times New Roman"/>
        </w:rPr>
        <w:t xml:space="preserve"> report </w:t>
      </w:r>
      <w:r w:rsidR="007D78D9">
        <w:rPr>
          <w:rFonts w:ascii="Times New Roman" w:hAnsi="Times New Roman"/>
        </w:rPr>
        <w:t xml:space="preserve">on </w:t>
      </w:r>
      <w:r w:rsidRPr="00E33D6E">
        <w:rPr>
          <w:rFonts w:ascii="Times New Roman" w:hAnsi="Times New Roman"/>
        </w:rPr>
        <w:t>the successfu</w:t>
      </w:r>
      <w:r w:rsidR="00DC1A12" w:rsidRPr="00E33D6E">
        <w:rPr>
          <w:rFonts w:ascii="Times New Roman" w:hAnsi="Times New Roman"/>
        </w:rPr>
        <w:t xml:space="preserve">l incorporation of </w:t>
      </w:r>
      <w:r w:rsidR="00E4138C" w:rsidRPr="00E33D6E">
        <w:rPr>
          <w:rFonts w:ascii="Times New Roman" w:hAnsi="Times New Roman"/>
        </w:rPr>
        <w:t xml:space="preserve">self-assembled clusters </w:t>
      </w:r>
      <w:r w:rsidR="00523183">
        <w:rPr>
          <w:rFonts w:ascii="Times New Roman" w:hAnsi="Times New Roman"/>
        </w:rPr>
        <w:t xml:space="preserve">of </w:t>
      </w:r>
      <w:r w:rsidR="00523183" w:rsidRPr="00E33D6E">
        <w:rPr>
          <w:rFonts w:ascii="Times New Roman" w:hAnsi="Times New Roman"/>
        </w:rPr>
        <w:t xml:space="preserve">CdSe/ZnS core/shell NQDs </w:t>
      </w:r>
      <w:r w:rsidRPr="00E33D6E">
        <w:rPr>
          <w:rFonts w:ascii="Times New Roman" w:hAnsi="Times New Roman"/>
        </w:rPr>
        <w:t xml:space="preserve">into flexible CIGS solar cells. The </w:t>
      </w:r>
      <w:r w:rsidR="00EB7624" w:rsidRPr="00E33D6E">
        <w:rPr>
          <w:rFonts w:ascii="Times New Roman" w:hAnsi="Times New Roman"/>
        </w:rPr>
        <w:t>N</w:t>
      </w:r>
      <w:r w:rsidRPr="00E33D6E">
        <w:rPr>
          <w:rFonts w:ascii="Times New Roman" w:hAnsi="Times New Roman"/>
        </w:rPr>
        <w:t xml:space="preserve">QDs are embedded between the CdS </w:t>
      </w:r>
      <w:r w:rsidR="00BC0C5B" w:rsidRPr="00E33D6E">
        <w:rPr>
          <w:rFonts w:ascii="Times New Roman" w:hAnsi="Times New Roman"/>
        </w:rPr>
        <w:t xml:space="preserve">buffer </w:t>
      </w:r>
      <w:r w:rsidRPr="00E33D6E">
        <w:rPr>
          <w:rFonts w:ascii="Times New Roman" w:hAnsi="Times New Roman"/>
        </w:rPr>
        <w:lastRenderedPageBreak/>
        <w:t>and</w:t>
      </w:r>
      <w:r w:rsidR="000E714D">
        <w:rPr>
          <w:rFonts w:ascii="Times New Roman" w:hAnsi="Times New Roman"/>
        </w:rPr>
        <w:t xml:space="preserve"> the</w:t>
      </w:r>
      <w:r w:rsidRPr="00E33D6E">
        <w:rPr>
          <w:rFonts w:ascii="Times New Roman" w:hAnsi="Times New Roman"/>
        </w:rPr>
        <w:t xml:space="preserve"> </w:t>
      </w:r>
      <w:r w:rsidR="00DD399E" w:rsidRPr="00E33D6E">
        <w:rPr>
          <w:rFonts w:ascii="Times New Roman" w:hAnsi="Times New Roman"/>
        </w:rPr>
        <w:t>ZnO</w:t>
      </w:r>
      <w:r w:rsidR="00BC0C5B" w:rsidRPr="00E33D6E">
        <w:rPr>
          <w:rFonts w:ascii="Times New Roman" w:hAnsi="Times New Roman"/>
        </w:rPr>
        <w:t xml:space="preserve"> window</w:t>
      </w:r>
      <w:r w:rsidR="000E714D">
        <w:rPr>
          <w:rFonts w:ascii="Times New Roman" w:hAnsi="Times New Roman"/>
        </w:rPr>
        <w:t xml:space="preserve"> layer</w:t>
      </w:r>
      <w:r w:rsidR="00E4138C" w:rsidRPr="00E33D6E">
        <w:rPr>
          <w:rFonts w:ascii="Times New Roman" w:hAnsi="Times New Roman"/>
        </w:rPr>
        <w:t xml:space="preserve"> </w:t>
      </w:r>
      <w:r w:rsidR="000466BF">
        <w:rPr>
          <w:rFonts w:ascii="Times New Roman" w:hAnsi="Times New Roman"/>
        </w:rPr>
        <w:t>using</w:t>
      </w:r>
      <w:r w:rsidR="00AD6271">
        <w:rPr>
          <w:rFonts w:ascii="Times New Roman" w:hAnsi="Times New Roman"/>
        </w:rPr>
        <w:t xml:space="preserve"> pulsed-</w:t>
      </w:r>
      <w:r w:rsidR="004B0504">
        <w:rPr>
          <w:rFonts w:ascii="Times New Roman" w:hAnsi="Times New Roman"/>
        </w:rPr>
        <w:t>spray deposition</w:t>
      </w:r>
      <w:r w:rsidR="00523183">
        <w:rPr>
          <w:rFonts w:ascii="Times New Roman" w:hAnsi="Times New Roman"/>
        </w:rPr>
        <w:t xml:space="preserve"> (see </w:t>
      </w:r>
      <w:r w:rsidR="00523183" w:rsidRPr="00523183">
        <w:rPr>
          <w:rFonts w:ascii="Times New Roman" w:hAnsi="Times New Roman"/>
          <w:b/>
        </w:rPr>
        <w:t>Figure 1</w:t>
      </w:r>
      <w:r w:rsidR="00523183">
        <w:rPr>
          <w:rFonts w:ascii="Times New Roman" w:hAnsi="Times New Roman"/>
        </w:rPr>
        <w:t>)</w:t>
      </w:r>
      <w:r w:rsidR="00E4138C" w:rsidRPr="00E33D6E">
        <w:rPr>
          <w:rFonts w:ascii="Times New Roman" w:hAnsi="Times New Roman"/>
        </w:rPr>
        <w:t>.</w:t>
      </w:r>
      <w:r w:rsidR="000E714D">
        <w:rPr>
          <w:rFonts w:ascii="Times New Roman" w:hAnsi="Times New Roman"/>
        </w:rPr>
        <w:t xml:space="preserve"> </w:t>
      </w:r>
      <w:r w:rsidR="004B0504">
        <w:rPr>
          <w:rFonts w:ascii="Times New Roman" w:hAnsi="Times New Roman"/>
        </w:rPr>
        <w:t>W</w:t>
      </w:r>
      <w:r w:rsidR="007C07E5">
        <w:rPr>
          <w:rFonts w:ascii="Times New Roman" w:hAnsi="Times New Roman"/>
        </w:rPr>
        <w:t xml:space="preserve">e leverage the poor </w:t>
      </w:r>
      <w:r w:rsidR="000E714D">
        <w:rPr>
          <w:rFonts w:ascii="Times New Roman" w:hAnsi="Times New Roman"/>
        </w:rPr>
        <w:t>uniformity of spray deposited NQD layers</w:t>
      </w:r>
      <w:r w:rsidR="004B0504">
        <w:rPr>
          <w:rFonts w:ascii="Times New Roman" w:hAnsi="Times New Roman"/>
        </w:rPr>
        <w:t xml:space="preserve"> </w:t>
      </w:r>
      <w:r w:rsidR="000E714D">
        <w:rPr>
          <w:rFonts w:ascii="Times New Roman" w:hAnsi="Times New Roman"/>
        </w:rPr>
        <w:t xml:space="preserve">to engineer </w:t>
      </w:r>
      <w:r w:rsidR="004B0504">
        <w:rPr>
          <w:rFonts w:ascii="Times New Roman" w:hAnsi="Times New Roman"/>
        </w:rPr>
        <w:t xml:space="preserve">an integrated luminescent </w:t>
      </w:r>
      <w:r w:rsidR="007D78D9">
        <w:rPr>
          <w:rFonts w:ascii="Times New Roman" w:hAnsi="Times New Roman"/>
        </w:rPr>
        <w:t xml:space="preserve">and light </w:t>
      </w:r>
      <w:r w:rsidR="004B0504">
        <w:rPr>
          <w:rFonts w:ascii="Times New Roman" w:hAnsi="Times New Roman"/>
        </w:rPr>
        <w:t>scattering layer of self-assembled NQD aggregates. The nanocrystals</w:t>
      </w:r>
      <w:r w:rsidRPr="00E33D6E">
        <w:rPr>
          <w:rFonts w:ascii="Times New Roman" w:hAnsi="Times New Roman"/>
        </w:rPr>
        <w:t xml:space="preserve"> are tuned to emit below the band-gap of CdS, with an</w:t>
      </w:r>
      <w:r w:rsidR="000466BF">
        <w:rPr>
          <w:rFonts w:ascii="Times New Roman" w:hAnsi="Times New Roman"/>
        </w:rPr>
        <w:t xml:space="preserve"> emission wavelength of 560 nm, and </w:t>
      </w:r>
      <w:r w:rsidR="004B0504">
        <w:rPr>
          <w:rFonts w:ascii="Times New Roman" w:hAnsi="Times New Roman"/>
        </w:rPr>
        <w:t>LDS is</w:t>
      </w:r>
      <w:r w:rsidR="00942469">
        <w:rPr>
          <w:rFonts w:ascii="Times New Roman" w:hAnsi="Times New Roman"/>
        </w:rPr>
        <w:t xml:space="preserve"> found to provide an important </w:t>
      </w:r>
      <w:r w:rsidR="006C4791" w:rsidRPr="00E33D6E">
        <w:rPr>
          <w:rFonts w:ascii="Times New Roman" w:hAnsi="Times New Roman"/>
        </w:rPr>
        <w:t xml:space="preserve">enhancement of the quantum efficiency </w:t>
      </w:r>
      <w:r w:rsidR="007D78D9">
        <w:rPr>
          <w:rFonts w:ascii="Times New Roman" w:hAnsi="Times New Roman"/>
        </w:rPr>
        <w:t>within the absorption range of the NQDs</w:t>
      </w:r>
      <w:r w:rsidR="006C4791" w:rsidRPr="00E33D6E">
        <w:rPr>
          <w:rFonts w:ascii="Times New Roman" w:hAnsi="Times New Roman"/>
        </w:rPr>
        <w:t xml:space="preserve">. The </w:t>
      </w:r>
      <w:r w:rsidR="00EB7624" w:rsidRPr="00E33D6E">
        <w:rPr>
          <w:rFonts w:ascii="Times New Roman" w:hAnsi="Times New Roman"/>
        </w:rPr>
        <w:t>N</w:t>
      </w:r>
      <w:r w:rsidR="006C4791" w:rsidRPr="00E33D6E">
        <w:rPr>
          <w:rFonts w:ascii="Times New Roman" w:hAnsi="Times New Roman"/>
        </w:rPr>
        <w:t>QD cluster</w:t>
      </w:r>
      <w:r w:rsidR="001D2A82" w:rsidRPr="00E33D6E">
        <w:rPr>
          <w:rFonts w:ascii="Times New Roman" w:hAnsi="Times New Roman"/>
        </w:rPr>
        <w:t>s</w:t>
      </w:r>
      <w:r w:rsidR="006C4791" w:rsidRPr="00E33D6E">
        <w:rPr>
          <w:rFonts w:ascii="Times New Roman" w:hAnsi="Times New Roman"/>
        </w:rPr>
        <w:t xml:space="preserve"> also provide a large increase of the </w:t>
      </w:r>
      <w:r w:rsidR="00FF07B3">
        <w:rPr>
          <w:rFonts w:ascii="Times New Roman" w:hAnsi="Times New Roman"/>
        </w:rPr>
        <w:t>PCE</w:t>
      </w:r>
      <w:r w:rsidR="006C4791" w:rsidRPr="00E33D6E">
        <w:rPr>
          <w:rFonts w:ascii="Times New Roman" w:hAnsi="Times New Roman"/>
        </w:rPr>
        <w:t xml:space="preserve"> </w:t>
      </w:r>
      <w:r w:rsidR="007D78D9">
        <w:rPr>
          <w:rFonts w:ascii="Times New Roman" w:hAnsi="Times New Roman"/>
        </w:rPr>
        <w:t>in the</w:t>
      </w:r>
      <w:r w:rsidR="00AD6271">
        <w:rPr>
          <w:rFonts w:ascii="Times New Roman" w:hAnsi="Times New Roman"/>
        </w:rPr>
        <w:t xml:space="preserve"> red to</w:t>
      </w:r>
      <w:r w:rsidR="007D78D9">
        <w:rPr>
          <w:rFonts w:ascii="Times New Roman" w:hAnsi="Times New Roman"/>
        </w:rPr>
        <w:t xml:space="preserve"> </w:t>
      </w:r>
      <w:r w:rsidR="004B0504">
        <w:rPr>
          <w:rFonts w:ascii="Times New Roman" w:hAnsi="Times New Roman"/>
        </w:rPr>
        <w:t>near-IR spectral range</w:t>
      </w:r>
      <w:r w:rsidR="006C4791" w:rsidRPr="00E33D6E">
        <w:rPr>
          <w:rFonts w:ascii="Times New Roman" w:hAnsi="Times New Roman"/>
        </w:rPr>
        <w:t xml:space="preserve">. </w:t>
      </w:r>
      <w:r w:rsidR="00AD6271">
        <w:rPr>
          <w:rFonts w:ascii="Times New Roman" w:hAnsi="Times New Roman"/>
        </w:rPr>
        <w:t xml:space="preserve">The </w:t>
      </w:r>
      <w:r w:rsidR="007D78D9">
        <w:rPr>
          <w:rFonts w:ascii="Times New Roman" w:hAnsi="Times New Roman"/>
        </w:rPr>
        <w:t xml:space="preserve">NQD aggregates </w:t>
      </w:r>
      <w:r w:rsidR="00AD6271">
        <w:rPr>
          <w:rFonts w:ascii="Times New Roman" w:hAnsi="Times New Roman"/>
        </w:rPr>
        <w:t xml:space="preserve">scatter the incident light and </w:t>
      </w:r>
      <w:r w:rsidR="007D78D9">
        <w:rPr>
          <w:rFonts w:ascii="Times New Roman" w:hAnsi="Times New Roman"/>
        </w:rPr>
        <w:t>displac</w:t>
      </w:r>
      <w:r w:rsidR="00AD6271">
        <w:rPr>
          <w:rFonts w:ascii="Times New Roman" w:hAnsi="Times New Roman"/>
        </w:rPr>
        <w:t>e</w:t>
      </w:r>
      <w:r w:rsidR="007D78D9">
        <w:rPr>
          <w:rFonts w:ascii="Times New Roman" w:hAnsi="Times New Roman"/>
        </w:rPr>
        <w:t xml:space="preserve"> the absorption closer</w:t>
      </w:r>
      <w:r w:rsidR="00AD6271">
        <w:rPr>
          <w:rFonts w:ascii="Times New Roman" w:hAnsi="Times New Roman"/>
        </w:rPr>
        <w:t xml:space="preserve"> to</w:t>
      </w:r>
      <w:r w:rsidR="006C4791" w:rsidRPr="00E33D6E">
        <w:rPr>
          <w:rFonts w:ascii="Times New Roman" w:hAnsi="Times New Roman"/>
        </w:rPr>
        <w:t xml:space="preserve"> the CIGS/CdS interface, where the depletion field is strongest</w:t>
      </w:r>
      <w:r w:rsidR="007D78D9">
        <w:rPr>
          <w:rFonts w:ascii="Times New Roman" w:hAnsi="Times New Roman"/>
        </w:rPr>
        <w:t xml:space="preserve">, </w:t>
      </w:r>
      <w:r w:rsidR="004B0504">
        <w:rPr>
          <w:rFonts w:ascii="Times New Roman" w:hAnsi="Times New Roman"/>
        </w:rPr>
        <w:t>which</w:t>
      </w:r>
      <w:r w:rsidR="007D78D9">
        <w:rPr>
          <w:rFonts w:ascii="Times New Roman" w:hAnsi="Times New Roman"/>
        </w:rPr>
        <w:t xml:space="preserve"> consequently</w:t>
      </w:r>
      <w:r w:rsidR="004B0504">
        <w:rPr>
          <w:rFonts w:ascii="Times New Roman" w:hAnsi="Times New Roman"/>
        </w:rPr>
        <w:t xml:space="preserve"> increases</w:t>
      </w:r>
      <w:r w:rsidR="006C4791" w:rsidRPr="00E33D6E">
        <w:rPr>
          <w:rFonts w:ascii="Times New Roman" w:hAnsi="Times New Roman"/>
        </w:rPr>
        <w:t xml:space="preserve"> the</w:t>
      </w:r>
      <w:r w:rsidR="00AD6271">
        <w:rPr>
          <w:rFonts w:ascii="Times New Roman" w:hAnsi="Times New Roman"/>
        </w:rPr>
        <w:t xml:space="preserve"> average</w:t>
      </w:r>
      <w:r w:rsidR="006C4791" w:rsidRPr="00E33D6E">
        <w:rPr>
          <w:rFonts w:ascii="Times New Roman" w:hAnsi="Times New Roman"/>
        </w:rPr>
        <w:t xml:space="preserve"> extraction efficiency of the photogenerated carriers.</w:t>
      </w:r>
      <w:r w:rsidR="00D867A9" w:rsidRPr="00E33D6E">
        <w:rPr>
          <w:rFonts w:ascii="Times New Roman" w:hAnsi="Times New Roman"/>
        </w:rPr>
        <w:t xml:space="preserve"> </w:t>
      </w:r>
      <w:r w:rsidR="004B0504">
        <w:rPr>
          <w:rFonts w:ascii="Times New Roman" w:hAnsi="Times New Roman"/>
        </w:rPr>
        <w:t>The</w:t>
      </w:r>
      <w:r w:rsidR="001D2A82" w:rsidRPr="00E33D6E">
        <w:rPr>
          <w:rFonts w:ascii="Times New Roman" w:hAnsi="Times New Roman"/>
        </w:rPr>
        <w:t xml:space="preserve"> morphology of the </w:t>
      </w:r>
      <w:r w:rsidR="007D78D9">
        <w:rPr>
          <w:rFonts w:ascii="Times New Roman" w:hAnsi="Times New Roman"/>
        </w:rPr>
        <w:t>N</w:t>
      </w:r>
      <w:r w:rsidR="001D2A82" w:rsidRPr="00E33D6E">
        <w:rPr>
          <w:rFonts w:ascii="Times New Roman" w:hAnsi="Times New Roman"/>
        </w:rPr>
        <w:t xml:space="preserve">QD </w:t>
      </w:r>
      <w:r w:rsidR="007D78D9">
        <w:rPr>
          <w:rFonts w:ascii="Times New Roman" w:hAnsi="Times New Roman"/>
        </w:rPr>
        <w:t xml:space="preserve">aggregates </w:t>
      </w:r>
      <w:r w:rsidR="001D2A82" w:rsidRPr="00E33D6E">
        <w:rPr>
          <w:rFonts w:ascii="Times New Roman" w:hAnsi="Times New Roman"/>
        </w:rPr>
        <w:t xml:space="preserve">is </w:t>
      </w:r>
      <w:r w:rsidR="004B0504">
        <w:rPr>
          <w:rFonts w:ascii="Times New Roman" w:hAnsi="Times New Roman"/>
        </w:rPr>
        <w:t>investigated using</w:t>
      </w:r>
      <w:r w:rsidR="001D2A82" w:rsidRPr="00E33D6E">
        <w:rPr>
          <w:rFonts w:ascii="Times New Roman" w:hAnsi="Times New Roman"/>
        </w:rPr>
        <w:t xml:space="preserve"> luminescence microscopy and cross-section</w:t>
      </w:r>
      <w:r w:rsidR="00AD6271">
        <w:rPr>
          <w:rFonts w:ascii="Times New Roman" w:hAnsi="Times New Roman"/>
        </w:rPr>
        <w:t>al</w:t>
      </w:r>
      <w:r w:rsidR="001D2A82" w:rsidRPr="00E33D6E">
        <w:rPr>
          <w:rFonts w:ascii="Times New Roman" w:hAnsi="Times New Roman"/>
        </w:rPr>
        <w:t xml:space="preserve"> transmission</w:t>
      </w:r>
      <w:r w:rsidR="0022742D" w:rsidRPr="00E33D6E">
        <w:rPr>
          <w:rFonts w:ascii="Times New Roman" w:hAnsi="Times New Roman"/>
        </w:rPr>
        <w:t xml:space="preserve"> electron microscopy</w:t>
      </w:r>
      <w:r w:rsidR="005A0580">
        <w:rPr>
          <w:rFonts w:ascii="Times New Roman" w:hAnsi="Times New Roman"/>
        </w:rPr>
        <w:t xml:space="preserve"> (TEM)</w:t>
      </w:r>
      <w:r w:rsidR="007D78D9">
        <w:rPr>
          <w:rFonts w:ascii="Times New Roman" w:hAnsi="Times New Roman"/>
        </w:rPr>
        <w:t>, while</w:t>
      </w:r>
      <w:r w:rsidR="004B0504">
        <w:rPr>
          <w:rFonts w:ascii="Times New Roman" w:hAnsi="Times New Roman"/>
        </w:rPr>
        <w:t xml:space="preserve"> LDS is </w:t>
      </w:r>
      <w:r w:rsidR="007D78D9">
        <w:rPr>
          <w:rFonts w:ascii="Times New Roman" w:hAnsi="Times New Roman"/>
        </w:rPr>
        <w:t>characterized using</w:t>
      </w:r>
      <w:r w:rsidR="004B0504">
        <w:rPr>
          <w:rFonts w:ascii="Times New Roman" w:hAnsi="Times New Roman"/>
        </w:rPr>
        <w:t xml:space="preserve"> time-resolved </w:t>
      </w:r>
      <w:r w:rsidR="00A352B2">
        <w:rPr>
          <w:rFonts w:ascii="Times New Roman" w:hAnsi="Times New Roman"/>
        </w:rPr>
        <w:t>spectroscopy</w:t>
      </w:r>
      <w:r w:rsidR="0022742D" w:rsidRPr="00E33D6E">
        <w:rPr>
          <w:rFonts w:ascii="Times New Roman" w:hAnsi="Times New Roman"/>
        </w:rPr>
        <w:t xml:space="preserve">. </w:t>
      </w:r>
      <w:r w:rsidR="00A352B2">
        <w:rPr>
          <w:rFonts w:ascii="Times New Roman" w:hAnsi="Times New Roman"/>
        </w:rPr>
        <w:t>An optimum NQD dose is obtained and hybridization is found to</w:t>
      </w:r>
      <w:r w:rsidR="0022742D" w:rsidRPr="00E33D6E">
        <w:rPr>
          <w:rFonts w:ascii="Times New Roman" w:hAnsi="Times New Roman"/>
        </w:rPr>
        <w:t xml:space="preserve"> result in </w:t>
      </w:r>
      <w:r w:rsidR="00AD6271">
        <w:rPr>
          <w:rFonts w:ascii="Times New Roman" w:hAnsi="Times New Roman"/>
        </w:rPr>
        <w:t xml:space="preserve">a </w:t>
      </w:r>
      <w:r w:rsidR="0022742D" w:rsidRPr="00E33D6E">
        <w:rPr>
          <w:rFonts w:ascii="Times New Roman" w:hAnsi="Times New Roman"/>
        </w:rPr>
        <w:t>10</w:t>
      </w:r>
      <w:r w:rsidR="00412013">
        <w:rPr>
          <w:rFonts w:ascii="Times New Roman" w:hAnsi="Times New Roman"/>
        </w:rPr>
        <w:t>.9</w:t>
      </w:r>
      <w:r w:rsidR="0022742D" w:rsidRPr="00E33D6E">
        <w:rPr>
          <w:rFonts w:ascii="Times New Roman" w:hAnsi="Times New Roman"/>
        </w:rPr>
        <w:t xml:space="preserve">% relative enhancement of the </w:t>
      </w:r>
      <w:r w:rsidR="00FF07B3">
        <w:rPr>
          <w:rFonts w:ascii="Times New Roman" w:hAnsi="Times New Roman"/>
        </w:rPr>
        <w:t>PCE</w:t>
      </w:r>
      <w:r w:rsidR="0022742D" w:rsidRPr="00F5788A">
        <w:rPr>
          <w:rFonts w:ascii="Times New Roman" w:hAnsi="Times New Roman"/>
        </w:rPr>
        <w:t>.</w:t>
      </w:r>
    </w:p>
    <w:p w14:paraId="554DAF33" w14:textId="10C68BE8" w:rsidR="00DB2A8B" w:rsidRPr="00F5788A" w:rsidRDefault="00DB2A8B" w:rsidP="00CD0258">
      <w:pPr>
        <w:pStyle w:val="TAMainText"/>
        <w:ind w:firstLine="0"/>
        <w:jc w:val="left"/>
        <w:rPr>
          <w:rFonts w:ascii="Times New Roman" w:hAnsi="Times New Roman"/>
        </w:rPr>
      </w:pPr>
    </w:p>
    <w:p w14:paraId="7187A200" w14:textId="2047187D" w:rsidR="00264BE6" w:rsidRPr="00E33D6E" w:rsidRDefault="00264BE6" w:rsidP="00CD0258">
      <w:pPr>
        <w:pStyle w:val="TAMainText"/>
        <w:ind w:firstLine="0"/>
        <w:jc w:val="left"/>
        <w:rPr>
          <w:rFonts w:ascii="Times New Roman" w:hAnsi="Times New Roman"/>
          <w:b/>
        </w:rPr>
      </w:pPr>
      <w:r w:rsidRPr="00E33D6E">
        <w:rPr>
          <w:rFonts w:ascii="Times New Roman" w:hAnsi="Times New Roman"/>
          <w:b/>
        </w:rPr>
        <w:t>2. Results and discussion</w:t>
      </w:r>
    </w:p>
    <w:p w14:paraId="00111836" w14:textId="77777777" w:rsidR="00264BE6" w:rsidRPr="00E33D6E" w:rsidRDefault="00264BE6" w:rsidP="00CD0258">
      <w:pPr>
        <w:spacing w:line="480" w:lineRule="auto"/>
        <w:jc w:val="left"/>
        <w:rPr>
          <w:rFonts w:ascii="Times New Roman" w:hAnsi="Times New Roman"/>
        </w:rPr>
      </w:pPr>
    </w:p>
    <w:p w14:paraId="5CD6BB94" w14:textId="5840B29A" w:rsidR="00420DF6" w:rsidRDefault="00420DF6" w:rsidP="00CD0258">
      <w:pPr>
        <w:spacing w:line="480" w:lineRule="auto"/>
        <w:jc w:val="left"/>
        <w:rPr>
          <w:rFonts w:ascii="Times New Roman" w:hAnsi="Times New Roman"/>
          <w:szCs w:val="24"/>
        </w:rPr>
      </w:pPr>
      <w:r w:rsidRPr="00E33D6E">
        <w:rPr>
          <w:rFonts w:ascii="Times New Roman" w:hAnsi="Times New Roman"/>
        </w:rPr>
        <w:t>The PV device</w:t>
      </w:r>
      <w:r w:rsidR="00BC0C5B" w:rsidRPr="00E33D6E">
        <w:rPr>
          <w:rFonts w:ascii="Times New Roman" w:hAnsi="Times New Roman"/>
        </w:rPr>
        <w:t>s studied</w:t>
      </w:r>
      <w:r w:rsidRPr="00E33D6E">
        <w:rPr>
          <w:rFonts w:ascii="Times New Roman" w:hAnsi="Times New Roman"/>
        </w:rPr>
        <w:t xml:space="preserve"> consist</w:t>
      </w:r>
      <w:r w:rsidR="00BC0C5B" w:rsidRPr="00E33D6E">
        <w:rPr>
          <w:rFonts w:ascii="Times New Roman" w:hAnsi="Times New Roman"/>
        </w:rPr>
        <w:t xml:space="preserve"> </w:t>
      </w:r>
      <w:r w:rsidRPr="00E33D6E">
        <w:rPr>
          <w:rFonts w:ascii="Times New Roman" w:hAnsi="Times New Roman"/>
        </w:rPr>
        <w:t xml:space="preserve">of a </w:t>
      </w:r>
      <w:r w:rsidRPr="00E33D6E">
        <w:rPr>
          <w:lang w:eastAsia="zh-TW"/>
        </w:rPr>
        <w:t>Al:ZnO(250 nm)/ZnO (</w:t>
      </w:r>
      <w:r w:rsidR="002D5AAA">
        <w:rPr>
          <w:lang w:eastAsia="zh-TW"/>
        </w:rPr>
        <w:t>5</w:t>
      </w:r>
      <w:r w:rsidRPr="00E33D6E">
        <w:rPr>
          <w:lang w:eastAsia="zh-TW"/>
        </w:rPr>
        <w:t xml:space="preserve">0 nm)/NQDs/CdS(50 nm)/CIGS(2 μm)/Mo(800 nm) layer stack </w:t>
      </w:r>
      <w:r w:rsidR="00E850A6">
        <w:rPr>
          <w:lang w:eastAsia="zh-TW"/>
        </w:rPr>
        <w:t xml:space="preserve">deposited </w:t>
      </w:r>
      <w:r w:rsidRPr="00E33D6E">
        <w:rPr>
          <w:lang w:eastAsia="zh-TW"/>
        </w:rPr>
        <w:t xml:space="preserve">on a </w:t>
      </w:r>
      <w:r w:rsidR="000C0C10">
        <w:rPr>
          <w:lang w:eastAsia="zh-TW"/>
        </w:rPr>
        <w:t>stainless steel</w:t>
      </w:r>
      <w:r w:rsidRPr="00E33D6E">
        <w:rPr>
          <w:lang w:eastAsia="zh-TW"/>
        </w:rPr>
        <w:t xml:space="preserve"> substrate, as depicted in </w:t>
      </w:r>
      <w:r w:rsidRPr="00E33D6E">
        <w:rPr>
          <w:b/>
          <w:lang w:eastAsia="zh-TW"/>
        </w:rPr>
        <w:t>Figure 1</w:t>
      </w:r>
      <w:r w:rsidR="00E850A6" w:rsidRPr="003A3C76">
        <w:rPr>
          <w:lang w:eastAsia="zh-TW"/>
        </w:rPr>
        <w:t>a</w:t>
      </w:r>
      <w:r w:rsidR="00A7062F">
        <w:rPr>
          <w:lang w:eastAsia="zh-TW"/>
        </w:rPr>
        <w:t xml:space="preserve"> and </w:t>
      </w:r>
      <w:r w:rsidR="00FF07B3" w:rsidRPr="00DD3D4E">
        <w:rPr>
          <w:b/>
          <w:lang w:eastAsia="zh-TW"/>
        </w:rPr>
        <w:t>1</w:t>
      </w:r>
      <w:r w:rsidR="005556A7" w:rsidRPr="003A3C76">
        <w:rPr>
          <w:lang w:eastAsia="zh-TW"/>
        </w:rPr>
        <w:t>b</w:t>
      </w:r>
      <w:r w:rsidR="00E850A6">
        <w:rPr>
          <w:lang w:eastAsia="zh-TW"/>
        </w:rPr>
        <w:t xml:space="preserve">. </w:t>
      </w:r>
      <w:r w:rsidR="006D2C92" w:rsidRPr="00E33D6E">
        <w:rPr>
          <w:rFonts w:ascii="Times New Roman" w:hAnsi="Times New Roman"/>
          <w:szCs w:val="24"/>
        </w:rPr>
        <w:t xml:space="preserve">The </w:t>
      </w:r>
      <w:r w:rsidR="00AD6271">
        <w:rPr>
          <w:rFonts w:ascii="Times New Roman" w:hAnsi="Times New Roman"/>
          <w:szCs w:val="24"/>
        </w:rPr>
        <w:t>air pressure pulsed-</w:t>
      </w:r>
      <w:r w:rsidR="006D2C92" w:rsidRPr="00E33D6E">
        <w:rPr>
          <w:rFonts w:ascii="Times New Roman" w:hAnsi="Times New Roman"/>
          <w:szCs w:val="24"/>
        </w:rPr>
        <w:t xml:space="preserve">spray deposition system used to deposit the NQD layer is </w:t>
      </w:r>
      <w:r w:rsidR="005556A7">
        <w:rPr>
          <w:rFonts w:ascii="Times New Roman" w:hAnsi="Times New Roman"/>
          <w:szCs w:val="24"/>
        </w:rPr>
        <w:t>illustrated</w:t>
      </w:r>
      <w:r w:rsidR="006D2C92" w:rsidRPr="00E33D6E">
        <w:rPr>
          <w:rFonts w:ascii="Times New Roman" w:hAnsi="Times New Roman"/>
          <w:szCs w:val="24"/>
        </w:rPr>
        <w:t xml:space="preserve"> in </w:t>
      </w:r>
      <w:r w:rsidR="006D2C92" w:rsidRPr="00E33D6E">
        <w:rPr>
          <w:rFonts w:ascii="Times New Roman" w:hAnsi="Times New Roman"/>
          <w:b/>
          <w:szCs w:val="24"/>
        </w:rPr>
        <w:t xml:space="preserve">Figure </w:t>
      </w:r>
      <w:r w:rsidR="005A0580" w:rsidRPr="00E33D6E">
        <w:rPr>
          <w:rFonts w:ascii="Times New Roman" w:hAnsi="Times New Roman"/>
          <w:b/>
          <w:szCs w:val="24"/>
        </w:rPr>
        <w:t>1</w:t>
      </w:r>
      <w:r w:rsidR="005A0580" w:rsidRPr="003A3C76">
        <w:rPr>
          <w:rFonts w:ascii="Times New Roman" w:hAnsi="Times New Roman"/>
          <w:szCs w:val="24"/>
        </w:rPr>
        <w:t>c</w:t>
      </w:r>
      <w:r w:rsidR="006D2C92" w:rsidRPr="00E33D6E">
        <w:rPr>
          <w:rFonts w:ascii="Times New Roman" w:hAnsi="Times New Roman"/>
          <w:szCs w:val="24"/>
        </w:rPr>
        <w:t>.</w:t>
      </w:r>
      <w:r w:rsidRPr="00E33D6E">
        <w:rPr>
          <w:rFonts w:ascii="Times New Roman" w:hAnsi="Times New Roman"/>
          <w:szCs w:val="24"/>
        </w:rPr>
        <w:t xml:space="preserve"> </w:t>
      </w:r>
      <w:r w:rsidR="005556A7">
        <w:rPr>
          <w:rFonts w:ascii="Times New Roman" w:hAnsi="Times New Roman"/>
          <w:szCs w:val="24"/>
        </w:rPr>
        <w:t>The NQDs used in this study are c</w:t>
      </w:r>
      <w:r w:rsidR="005556A7" w:rsidRPr="00E33D6E">
        <w:rPr>
          <w:rFonts w:ascii="Times New Roman" w:hAnsi="Times New Roman"/>
          <w:szCs w:val="24"/>
        </w:rPr>
        <w:t xml:space="preserve">olloidal </w:t>
      </w:r>
      <w:r w:rsidR="005770EA">
        <w:rPr>
          <w:rFonts w:ascii="Times New Roman" w:hAnsi="Times New Roman"/>
          <w:szCs w:val="24"/>
        </w:rPr>
        <w:t>CdSe/ZnS</w:t>
      </w:r>
      <w:r w:rsidR="006D2C92" w:rsidRPr="00E33D6E">
        <w:rPr>
          <w:rFonts w:ascii="Times New Roman" w:hAnsi="Times New Roman"/>
          <w:szCs w:val="24"/>
        </w:rPr>
        <w:t xml:space="preserve"> core-shell </w:t>
      </w:r>
      <w:r w:rsidR="005556A7">
        <w:rPr>
          <w:rFonts w:ascii="Times New Roman" w:hAnsi="Times New Roman"/>
          <w:szCs w:val="24"/>
        </w:rPr>
        <w:t>nanocrystals</w:t>
      </w:r>
      <w:r w:rsidR="005556A7" w:rsidRPr="00E33D6E">
        <w:rPr>
          <w:rFonts w:ascii="Times New Roman" w:hAnsi="Times New Roman"/>
          <w:szCs w:val="24"/>
        </w:rPr>
        <w:t xml:space="preserve"> </w:t>
      </w:r>
      <w:r w:rsidR="005556A7">
        <w:rPr>
          <w:rFonts w:ascii="Times New Roman" w:hAnsi="Times New Roman"/>
          <w:szCs w:val="24"/>
        </w:rPr>
        <w:t>dispersed in toluene</w:t>
      </w:r>
      <w:r w:rsidR="00A52D27">
        <w:rPr>
          <w:rFonts w:ascii="Times New Roman" w:hAnsi="Times New Roman"/>
          <w:szCs w:val="24"/>
        </w:rPr>
        <w:t xml:space="preserve"> </w:t>
      </w:r>
      <w:r w:rsidR="00A7062F">
        <w:rPr>
          <w:rFonts w:ascii="Times New Roman" w:hAnsi="Times New Roman"/>
          <w:szCs w:val="24"/>
        </w:rPr>
        <w:t>with</w:t>
      </w:r>
      <w:r w:rsidR="00A52D27">
        <w:rPr>
          <w:rFonts w:ascii="Times New Roman" w:hAnsi="Times New Roman"/>
          <w:szCs w:val="24"/>
        </w:rPr>
        <w:t xml:space="preserve"> a </w:t>
      </w:r>
      <w:r w:rsidR="00A7062F">
        <w:rPr>
          <w:rFonts w:ascii="Times New Roman" w:hAnsi="Times New Roman"/>
          <w:szCs w:val="24"/>
        </w:rPr>
        <w:t xml:space="preserve">photoluminescence </w:t>
      </w:r>
      <w:r w:rsidR="00A52D27">
        <w:rPr>
          <w:rFonts w:ascii="Times New Roman" w:hAnsi="Times New Roman"/>
          <w:szCs w:val="24"/>
        </w:rPr>
        <w:t>quantum yield (</w:t>
      </w:r>
      <w:r w:rsidR="00A7062F">
        <w:rPr>
          <w:rFonts w:ascii="Times New Roman" w:hAnsi="Times New Roman"/>
          <w:szCs w:val="24"/>
        </w:rPr>
        <w:t>QY</w:t>
      </w:r>
      <w:r w:rsidR="00A7062F">
        <w:rPr>
          <w:rFonts w:ascii="Times New Roman" w:hAnsi="Times New Roman"/>
          <w:szCs w:val="24"/>
          <w:vertAlign w:val="subscript"/>
        </w:rPr>
        <w:t>NQD</w:t>
      </w:r>
      <w:r w:rsidR="00A52D27">
        <w:rPr>
          <w:rFonts w:ascii="Times New Roman" w:hAnsi="Times New Roman"/>
          <w:szCs w:val="24"/>
        </w:rPr>
        <w:t>) of ~40%</w:t>
      </w:r>
      <w:r w:rsidR="006D2C92" w:rsidRPr="00E33D6E">
        <w:rPr>
          <w:rFonts w:ascii="Times New Roman" w:hAnsi="Times New Roman"/>
          <w:szCs w:val="24"/>
        </w:rPr>
        <w:t xml:space="preserve">. </w:t>
      </w:r>
      <w:r w:rsidR="003A3C76">
        <w:rPr>
          <w:rFonts w:ascii="Times New Roman" w:hAnsi="Times New Roman"/>
          <w:szCs w:val="24"/>
        </w:rPr>
        <w:t>R</w:t>
      </w:r>
      <w:r w:rsidR="00833768">
        <w:rPr>
          <w:rFonts w:ascii="Times New Roman" w:hAnsi="Times New Roman"/>
          <w:szCs w:val="24"/>
        </w:rPr>
        <w:t xml:space="preserve">eference </w:t>
      </w:r>
      <w:r w:rsidR="005556A7">
        <w:rPr>
          <w:rFonts w:ascii="Times New Roman" w:hAnsi="Times New Roman"/>
          <w:szCs w:val="24"/>
        </w:rPr>
        <w:t>(without NQDs) and hybrid</w:t>
      </w:r>
      <w:r w:rsidR="00131EC9">
        <w:rPr>
          <w:rFonts w:ascii="Times New Roman" w:hAnsi="Times New Roman"/>
          <w:szCs w:val="24"/>
        </w:rPr>
        <w:t xml:space="preserve"> </w:t>
      </w:r>
      <w:r w:rsidR="00A23848">
        <w:rPr>
          <w:rFonts w:ascii="Times New Roman" w:hAnsi="Times New Roman"/>
          <w:szCs w:val="24"/>
        </w:rPr>
        <w:t xml:space="preserve">devices were fabricated side-by-side </w:t>
      </w:r>
      <w:r w:rsidR="00973558">
        <w:rPr>
          <w:rFonts w:ascii="Times New Roman" w:hAnsi="Times New Roman"/>
          <w:szCs w:val="24"/>
        </w:rPr>
        <w:t>on</w:t>
      </w:r>
      <w:r w:rsidR="00A23848">
        <w:rPr>
          <w:rFonts w:ascii="Times New Roman" w:hAnsi="Times New Roman"/>
          <w:szCs w:val="24"/>
        </w:rPr>
        <w:t xml:space="preserve"> the same 4 cm</w:t>
      </w:r>
      <w:r w:rsidR="00A23848" w:rsidRPr="00A23848">
        <w:rPr>
          <w:rFonts w:ascii="Times New Roman" w:hAnsi="Times New Roman"/>
          <w:szCs w:val="24"/>
          <w:vertAlign w:val="superscript"/>
        </w:rPr>
        <w:t>2</w:t>
      </w:r>
      <w:r w:rsidR="00A23848">
        <w:rPr>
          <w:rFonts w:ascii="Times New Roman" w:hAnsi="Times New Roman"/>
          <w:szCs w:val="24"/>
        </w:rPr>
        <w:t xml:space="preserve"> sample to eliminate sample to sample disparities. </w:t>
      </w:r>
      <w:r w:rsidR="005556A7" w:rsidRPr="00E33D6E">
        <w:rPr>
          <w:rFonts w:ascii="Times New Roman" w:hAnsi="Times New Roman"/>
          <w:b/>
          <w:szCs w:val="24"/>
        </w:rPr>
        <w:t>Figure 2</w:t>
      </w:r>
      <w:r w:rsidR="005556A7">
        <w:rPr>
          <w:rFonts w:ascii="Times New Roman" w:hAnsi="Times New Roman"/>
          <w:b/>
          <w:szCs w:val="24"/>
        </w:rPr>
        <w:t xml:space="preserve"> </w:t>
      </w:r>
      <w:r w:rsidR="005556A7">
        <w:rPr>
          <w:rFonts w:ascii="Times New Roman" w:hAnsi="Times New Roman"/>
          <w:szCs w:val="24"/>
        </w:rPr>
        <w:t>shows t</w:t>
      </w:r>
      <w:r w:rsidR="005556A7" w:rsidRPr="00E33D6E">
        <w:rPr>
          <w:rFonts w:ascii="Times New Roman" w:hAnsi="Times New Roman"/>
          <w:szCs w:val="24"/>
        </w:rPr>
        <w:t xml:space="preserve">he </w:t>
      </w:r>
      <w:r w:rsidR="006D2C92" w:rsidRPr="00E33D6E">
        <w:rPr>
          <w:rFonts w:ascii="Times New Roman" w:hAnsi="Times New Roman"/>
          <w:szCs w:val="24"/>
        </w:rPr>
        <w:t xml:space="preserve">photoluminescence </w:t>
      </w:r>
      <w:r w:rsidR="006A258D">
        <w:rPr>
          <w:rFonts w:ascii="Times New Roman" w:hAnsi="Times New Roman"/>
          <w:szCs w:val="24"/>
        </w:rPr>
        <w:t xml:space="preserve">(PL) </w:t>
      </w:r>
      <w:r w:rsidR="006D2C92" w:rsidRPr="00E33D6E">
        <w:rPr>
          <w:rFonts w:ascii="Times New Roman" w:hAnsi="Times New Roman"/>
          <w:szCs w:val="24"/>
        </w:rPr>
        <w:t xml:space="preserve">and absorption spectra of </w:t>
      </w:r>
      <w:r w:rsidR="005556A7">
        <w:rPr>
          <w:rFonts w:ascii="Times New Roman" w:hAnsi="Times New Roman"/>
          <w:szCs w:val="24"/>
        </w:rPr>
        <w:t>spray coated</w:t>
      </w:r>
      <w:r w:rsidR="005556A7" w:rsidRPr="00E33D6E">
        <w:rPr>
          <w:rFonts w:ascii="Times New Roman" w:hAnsi="Times New Roman"/>
          <w:szCs w:val="24"/>
        </w:rPr>
        <w:t xml:space="preserve"> </w:t>
      </w:r>
      <w:r w:rsidR="006D2C92" w:rsidRPr="00E33D6E">
        <w:rPr>
          <w:rFonts w:ascii="Times New Roman" w:hAnsi="Times New Roman"/>
          <w:szCs w:val="24"/>
        </w:rPr>
        <w:t xml:space="preserve">NQDs </w:t>
      </w:r>
      <w:r w:rsidR="005556A7">
        <w:rPr>
          <w:rFonts w:ascii="Times New Roman" w:hAnsi="Times New Roman"/>
          <w:szCs w:val="24"/>
        </w:rPr>
        <w:t>on a glass substrate</w:t>
      </w:r>
      <w:r w:rsidR="006D2C92" w:rsidRPr="00E33D6E">
        <w:rPr>
          <w:rFonts w:ascii="Times New Roman" w:hAnsi="Times New Roman"/>
          <w:szCs w:val="24"/>
        </w:rPr>
        <w:t xml:space="preserve">, along with the absorption spectrum of </w:t>
      </w:r>
      <w:r w:rsidR="005556A7">
        <w:rPr>
          <w:rFonts w:ascii="Times New Roman" w:hAnsi="Times New Roman"/>
          <w:szCs w:val="24"/>
        </w:rPr>
        <w:t xml:space="preserve">bulk </w:t>
      </w:r>
      <w:r w:rsidR="006D2C92" w:rsidRPr="00E33D6E">
        <w:rPr>
          <w:rFonts w:ascii="Times New Roman" w:hAnsi="Times New Roman"/>
          <w:szCs w:val="24"/>
        </w:rPr>
        <w:t xml:space="preserve">CdS </w:t>
      </w:r>
      <w:r w:rsidR="002D5AAA">
        <w:rPr>
          <w:rFonts w:ascii="Times New Roman" w:hAnsi="Times New Roman"/>
          <w:szCs w:val="24"/>
        </w:rPr>
        <w:t>on glass</w:t>
      </w:r>
      <w:r w:rsidR="006D2C92" w:rsidRPr="00E33D6E">
        <w:rPr>
          <w:rFonts w:ascii="Times New Roman" w:hAnsi="Times New Roman"/>
          <w:szCs w:val="24"/>
        </w:rPr>
        <w:t xml:space="preserve">. </w:t>
      </w:r>
      <w:r w:rsidR="005556A7">
        <w:rPr>
          <w:rFonts w:ascii="Times New Roman" w:hAnsi="Times New Roman"/>
          <w:szCs w:val="24"/>
        </w:rPr>
        <w:t>The emission wavelength of the NQDs (560 nm) is chosen so as to minimize absorption from CdS</w:t>
      </w:r>
      <w:r w:rsidR="006D2C92" w:rsidRPr="00E33D6E">
        <w:rPr>
          <w:rFonts w:ascii="Times New Roman" w:hAnsi="Times New Roman"/>
          <w:szCs w:val="24"/>
        </w:rPr>
        <w:t xml:space="preserve">. </w:t>
      </w:r>
      <w:r w:rsidR="005556A7">
        <w:rPr>
          <w:rFonts w:ascii="Times New Roman" w:hAnsi="Times New Roman"/>
          <w:szCs w:val="24"/>
        </w:rPr>
        <w:t xml:space="preserve">At higher </w:t>
      </w:r>
      <w:r w:rsidR="006D2C92" w:rsidRPr="00E33D6E">
        <w:rPr>
          <w:rFonts w:ascii="Times New Roman" w:hAnsi="Times New Roman"/>
          <w:szCs w:val="24"/>
        </w:rPr>
        <w:t>wavelength</w:t>
      </w:r>
      <w:r w:rsidR="005556A7">
        <w:rPr>
          <w:rFonts w:ascii="Times New Roman" w:hAnsi="Times New Roman"/>
          <w:szCs w:val="24"/>
        </w:rPr>
        <w:t>s</w:t>
      </w:r>
      <w:r w:rsidR="006D2C92" w:rsidRPr="00E33D6E">
        <w:rPr>
          <w:rFonts w:ascii="Times New Roman" w:hAnsi="Times New Roman"/>
          <w:szCs w:val="24"/>
        </w:rPr>
        <w:t>, CdS becomes transparent</w:t>
      </w:r>
      <w:r w:rsidR="00BC0C5B" w:rsidRPr="00E33D6E">
        <w:rPr>
          <w:rFonts w:ascii="Times New Roman" w:hAnsi="Times New Roman"/>
          <w:szCs w:val="24"/>
        </w:rPr>
        <w:t xml:space="preserve"> and the buffer layer allows transmission of the incident light into the underlying </w:t>
      </w:r>
      <w:r w:rsidR="00973558">
        <w:rPr>
          <w:rFonts w:ascii="Times New Roman" w:hAnsi="Times New Roman"/>
          <w:szCs w:val="24"/>
        </w:rPr>
        <w:t>CIGS</w:t>
      </w:r>
      <w:r w:rsidR="00BC0C5B" w:rsidRPr="00E33D6E">
        <w:rPr>
          <w:rFonts w:ascii="Times New Roman" w:hAnsi="Times New Roman"/>
          <w:szCs w:val="24"/>
        </w:rPr>
        <w:t xml:space="preserve"> absorber</w:t>
      </w:r>
      <w:r w:rsidR="006D2C92" w:rsidRPr="00E33D6E">
        <w:rPr>
          <w:rFonts w:ascii="Times New Roman" w:hAnsi="Times New Roman"/>
          <w:szCs w:val="24"/>
        </w:rPr>
        <w:t>.</w:t>
      </w:r>
    </w:p>
    <w:p w14:paraId="6DA7ADC5" w14:textId="77777777" w:rsidR="0012275D" w:rsidRPr="00E33D6E" w:rsidRDefault="0012275D" w:rsidP="00CD0258">
      <w:pPr>
        <w:spacing w:line="480" w:lineRule="auto"/>
        <w:jc w:val="left"/>
        <w:rPr>
          <w:rFonts w:ascii="Times New Roman" w:hAnsi="Times New Roman"/>
        </w:rPr>
      </w:pPr>
    </w:p>
    <w:p w14:paraId="18045449" w14:textId="7CC82D28" w:rsidR="001B3602" w:rsidRPr="00E33D6E" w:rsidRDefault="002D5AAA" w:rsidP="00CD0258">
      <w:pPr>
        <w:spacing w:line="480" w:lineRule="auto"/>
        <w:rPr>
          <w:rFonts w:ascii="Times New Roman" w:hAnsi="Times New Roman"/>
          <w:szCs w:val="24"/>
        </w:rPr>
      </w:pPr>
      <w:r>
        <w:rPr>
          <w:rFonts w:ascii="Times New Roman" w:hAnsi="Times New Roman"/>
          <w:szCs w:val="24"/>
        </w:rPr>
        <w:t>T</w:t>
      </w:r>
      <w:r w:rsidR="001B3602" w:rsidRPr="00E33D6E">
        <w:rPr>
          <w:rFonts w:ascii="Times New Roman" w:hAnsi="Times New Roman"/>
          <w:szCs w:val="24"/>
        </w:rPr>
        <w:t xml:space="preserve">he </w:t>
      </w:r>
      <w:r w:rsidR="005C0AA5">
        <w:rPr>
          <w:rFonts w:ascii="Times New Roman" w:hAnsi="Times New Roman"/>
          <w:szCs w:val="24"/>
        </w:rPr>
        <w:t xml:space="preserve">in-plane </w:t>
      </w:r>
      <w:r w:rsidR="001B3602" w:rsidRPr="00E33D6E">
        <w:rPr>
          <w:rFonts w:ascii="Times New Roman" w:hAnsi="Times New Roman"/>
          <w:szCs w:val="24"/>
        </w:rPr>
        <w:t xml:space="preserve">morphology of the </w:t>
      </w:r>
      <w:r w:rsidR="00942469">
        <w:rPr>
          <w:rFonts w:ascii="Times New Roman" w:hAnsi="Times New Roman"/>
          <w:szCs w:val="24"/>
        </w:rPr>
        <w:t>N</w:t>
      </w:r>
      <w:r w:rsidR="001B3602" w:rsidRPr="00E33D6E">
        <w:rPr>
          <w:rFonts w:ascii="Times New Roman" w:hAnsi="Times New Roman"/>
          <w:szCs w:val="24"/>
        </w:rPr>
        <w:t xml:space="preserve">QD </w:t>
      </w:r>
      <w:r w:rsidR="005C0AA5">
        <w:rPr>
          <w:rFonts w:ascii="Times New Roman" w:hAnsi="Times New Roman"/>
          <w:szCs w:val="24"/>
        </w:rPr>
        <w:t>aggregates</w:t>
      </w:r>
      <w:r>
        <w:rPr>
          <w:rFonts w:ascii="Times New Roman" w:hAnsi="Times New Roman"/>
          <w:szCs w:val="24"/>
        </w:rPr>
        <w:t xml:space="preserve"> was studied using dark field fluorescence microscopy</w:t>
      </w:r>
      <w:r w:rsidR="001B3602" w:rsidRPr="00E33D6E">
        <w:rPr>
          <w:rFonts w:ascii="Times New Roman" w:hAnsi="Times New Roman"/>
          <w:szCs w:val="24"/>
        </w:rPr>
        <w:t xml:space="preserve">. A 2 μm </w:t>
      </w:r>
      <w:r w:rsidR="005C0AA5">
        <w:rPr>
          <w:rFonts w:ascii="Times New Roman" w:hAnsi="Times New Roman"/>
          <w:szCs w:val="24"/>
        </w:rPr>
        <w:t xml:space="preserve">thick </w:t>
      </w:r>
      <w:r w:rsidR="001B3602" w:rsidRPr="00E33D6E">
        <w:rPr>
          <w:rFonts w:ascii="Times New Roman" w:hAnsi="Times New Roman"/>
          <w:szCs w:val="24"/>
        </w:rPr>
        <w:t xml:space="preserve">CIGS </w:t>
      </w:r>
      <w:r w:rsidR="005C0AA5">
        <w:rPr>
          <w:rFonts w:ascii="Times New Roman" w:hAnsi="Times New Roman"/>
          <w:szCs w:val="24"/>
        </w:rPr>
        <w:t>layer</w:t>
      </w:r>
      <w:r w:rsidR="001B3602" w:rsidRPr="00E33D6E">
        <w:rPr>
          <w:rFonts w:ascii="Times New Roman" w:hAnsi="Times New Roman"/>
          <w:szCs w:val="24"/>
        </w:rPr>
        <w:t xml:space="preserve"> capped with </w:t>
      </w:r>
      <w:r w:rsidR="000C0C10">
        <w:rPr>
          <w:rFonts w:ascii="Times New Roman" w:hAnsi="Times New Roman"/>
          <w:szCs w:val="24"/>
        </w:rPr>
        <w:t xml:space="preserve">a </w:t>
      </w:r>
      <w:r w:rsidR="001B3602" w:rsidRPr="00E33D6E">
        <w:rPr>
          <w:rFonts w:ascii="Times New Roman" w:hAnsi="Times New Roman"/>
          <w:szCs w:val="24"/>
        </w:rPr>
        <w:t>50 nm CdS</w:t>
      </w:r>
      <w:r w:rsidR="000C0C10">
        <w:rPr>
          <w:rFonts w:ascii="Times New Roman" w:hAnsi="Times New Roman"/>
          <w:szCs w:val="24"/>
        </w:rPr>
        <w:t xml:space="preserve"> thin-film</w:t>
      </w:r>
      <w:r w:rsidR="001B3602" w:rsidRPr="00E33D6E">
        <w:rPr>
          <w:rFonts w:ascii="Times New Roman" w:hAnsi="Times New Roman"/>
          <w:szCs w:val="24"/>
        </w:rPr>
        <w:t xml:space="preserve"> was investigated before and after deposition of 9 pulses of NQDs. </w:t>
      </w:r>
      <w:r w:rsidR="00973558">
        <w:rPr>
          <w:rFonts w:ascii="Times New Roman" w:hAnsi="Times New Roman"/>
          <w:szCs w:val="24"/>
        </w:rPr>
        <w:t>The weak dark-</w:t>
      </w:r>
      <w:r w:rsidR="001B3602" w:rsidRPr="00E33D6E">
        <w:rPr>
          <w:rFonts w:ascii="Times New Roman" w:hAnsi="Times New Roman"/>
          <w:szCs w:val="24"/>
        </w:rPr>
        <w:t xml:space="preserve">green non-uniform </w:t>
      </w:r>
      <w:r w:rsidR="006A258D">
        <w:rPr>
          <w:rFonts w:ascii="Times New Roman" w:hAnsi="Times New Roman"/>
          <w:szCs w:val="24"/>
        </w:rPr>
        <w:t>PL</w:t>
      </w:r>
      <w:r w:rsidR="001B3602" w:rsidRPr="00E33D6E">
        <w:rPr>
          <w:rFonts w:ascii="Times New Roman" w:hAnsi="Times New Roman"/>
          <w:szCs w:val="24"/>
        </w:rPr>
        <w:t xml:space="preserve"> signal </w:t>
      </w:r>
      <w:r w:rsidR="000C0C10">
        <w:rPr>
          <w:rFonts w:ascii="Times New Roman" w:hAnsi="Times New Roman"/>
          <w:szCs w:val="24"/>
        </w:rPr>
        <w:t xml:space="preserve">in the bare sample </w:t>
      </w:r>
      <w:r w:rsidR="001B3602" w:rsidRPr="00E33D6E">
        <w:rPr>
          <w:rFonts w:ascii="Times New Roman" w:hAnsi="Times New Roman"/>
          <w:szCs w:val="24"/>
        </w:rPr>
        <w:t>(</w:t>
      </w:r>
      <w:r w:rsidR="001B3602" w:rsidRPr="00E33D6E">
        <w:rPr>
          <w:rFonts w:ascii="Times New Roman" w:hAnsi="Times New Roman"/>
          <w:b/>
          <w:szCs w:val="24"/>
        </w:rPr>
        <w:t xml:space="preserve">Figure </w:t>
      </w:r>
      <w:r w:rsidR="00973558">
        <w:rPr>
          <w:rFonts w:ascii="Times New Roman" w:hAnsi="Times New Roman"/>
          <w:b/>
          <w:szCs w:val="24"/>
        </w:rPr>
        <w:t>3</w:t>
      </w:r>
      <w:r w:rsidR="001B3602" w:rsidRPr="003A3C76">
        <w:rPr>
          <w:rFonts w:ascii="Times New Roman" w:hAnsi="Times New Roman"/>
          <w:szCs w:val="24"/>
        </w:rPr>
        <w:t>a</w:t>
      </w:r>
      <w:r w:rsidR="001B3602" w:rsidRPr="00E33D6E">
        <w:rPr>
          <w:rFonts w:ascii="Times New Roman" w:hAnsi="Times New Roman"/>
          <w:szCs w:val="24"/>
        </w:rPr>
        <w:t>) is attributed to</w:t>
      </w:r>
      <w:r w:rsidR="00973558">
        <w:rPr>
          <w:rFonts w:ascii="Times New Roman" w:hAnsi="Times New Roman"/>
          <w:szCs w:val="24"/>
        </w:rPr>
        <w:t xml:space="preserve"> the</w:t>
      </w:r>
      <w:r w:rsidR="001B3602" w:rsidRPr="00E33D6E">
        <w:rPr>
          <w:rFonts w:ascii="Times New Roman" w:hAnsi="Times New Roman"/>
          <w:szCs w:val="24"/>
        </w:rPr>
        <w:t xml:space="preserve"> </w:t>
      </w:r>
      <w:r w:rsidR="00835371">
        <w:rPr>
          <w:rFonts w:ascii="Times New Roman" w:hAnsi="Times New Roman"/>
          <w:szCs w:val="24"/>
        </w:rPr>
        <w:t xml:space="preserve">bulk </w:t>
      </w:r>
      <w:r w:rsidR="001B3602" w:rsidRPr="00E33D6E">
        <w:rPr>
          <w:rFonts w:ascii="Times New Roman" w:hAnsi="Times New Roman"/>
          <w:szCs w:val="24"/>
        </w:rPr>
        <w:t>CdS</w:t>
      </w:r>
      <w:r w:rsidR="00973558">
        <w:rPr>
          <w:rFonts w:ascii="Times New Roman" w:hAnsi="Times New Roman"/>
          <w:szCs w:val="24"/>
        </w:rPr>
        <w:t xml:space="preserve"> emission</w:t>
      </w:r>
      <w:r w:rsidR="001B3602" w:rsidRPr="00E33D6E">
        <w:rPr>
          <w:rFonts w:ascii="Times New Roman" w:hAnsi="Times New Roman"/>
          <w:szCs w:val="24"/>
        </w:rPr>
        <w:t xml:space="preserve">. </w:t>
      </w:r>
      <w:r w:rsidR="00835371">
        <w:rPr>
          <w:rFonts w:ascii="Times New Roman" w:hAnsi="Times New Roman"/>
          <w:szCs w:val="24"/>
        </w:rPr>
        <w:t>T</w:t>
      </w:r>
      <w:r w:rsidR="001B3602" w:rsidRPr="00E33D6E">
        <w:rPr>
          <w:rFonts w:ascii="Times New Roman" w:hAnsi="Times New Roman"/>
          <w:szCs w:val="24"/>
        </w:rPr>
        <w:t xml:space="preserve">he </w:t>
      </w:r>
      <w:r w:rsidR="00973558">
        <w:rPr>
          <w:rFonts w:ascii="Times New Roman" w:hAnsi="Times New Roman"/>
          <w:szCs w:val="24"/>
        </w:rPr>
        <w:t>hybrid</w:t>
      </w:r>
      <w:r w:rsidR="005C0AA5">
        <w:rPr>
          <w:rFonts w:ascii="Times New Roman" w:hAnsi="Times New Roman"/>
          <w:szCs w:val="24"/>
        </w:rPr>
        <w:t>ized</w:t>
      </w:r>
      <w:r w:rsidR="00973558">
        <w:rPr>
          <w:rFonts w:ascii="Times New Roman" w:hAnsi="Times New Roman"/>
          <w:szCs w:val="24"/>
        </w:rPr>
        <w:t xml:space="preserve"> </w:t>
      </w:r>
      <w:r w:rsidR="005C0AA5">
        <w:rPr>
          <w:rFonts w:ascii="Times New Roman" w:hAnsi="Times New Roman"/>
          <w:szCs w:val="24"/>
        </w:rPr>
        <w:t>sample</w:t>
      </w:r>
      <w:r w:rsidR="00835371">
        <w:rPr>
          <w:rFonts w:ascii="Times New Roman" w:hAnsi="Times New Roman"/>
          <w:szCs w:val="24"/>
        </w:rPr>
        <w:t xml:space="preserve"> exhibits </w:t>
      </w:r>
      <w:r w:rsidR="001B3602" w:rsidRPr="00E33D6E">
        <w:rPr>
          <w:rFonts w:ascii="Times New Roman" w:hAnsi="Times New Roman"/>
          <w:szCs w:val="24"/>
        </w:rPr>
        <w:t xml:space="preserve">bright emission </w:t>
      </w:r>
      <w:r w:rsidR="005A0580">
        <w:rPr>
          <w:rFonts w:ascii="Times New Roman" w:hAnsi="Times New Roman"/>
          <w:szCs w:val="24"/>
        </w:rPr>
        <w:t xml:space="preserve">from </w:t>
      </w:r>
      <w:r w:rsidR="001B3602" w:rsidRPr="00E33D6E">
        <w:rPr>
          <w:rFonts w:ascii="Times New Roman" w:hAnsi="Times New Roman"/>
          <w:szCs w:val="24"/>
        </w:rPr>
        <w:t xml:space="preserve">a non-uniform </w:t>
      </w:r>
      <w:r w:rsidR="00835371">
        <w:rPr>
          <w:rFonts w:ascii="Times New Roman" w:hAnsi="Times New Roman"/>
          <w:szCs w:val="24"/>
        </w:rPr>
        <w:t xml:space="preserve">mesh of </w:t>
      </w:r>
      <w:r w:rsidR="000C0C10">
        <w:rPr>
          <w:rFonts w:ascii="Times New Roman" w:hAnsi="Times New Roman"/>
          <w:szCs w:val="24"/>
        </w:rPr>
        <w:t>NQD</w:t>
      </w:r>
      <w:r w:rsidR="00835371">
        <w:rPr>
          <w:rFonts w:ascii="Times New Roman" w:hAnsi="Times New Roman"/>
          <w:szCs w:val="24"/>
        </w:rPr>
        <w:t xml:space="preserve"> aggregates </w:t>
      </w:r>
      <w:r w:rsidR="005A0580">
        <w:rPr>
          <w:rFonts w:ascii="Times New Roman" w:hAnsi="Times New Roman"/>
          <w:szCs w:val="24"/>
        </w:rPr>
        <w:t xml:space="preserve">as </w:t>
      </w:r>
      <w:r w:rsidR="00835371">
        <w:rPr>
          <w:rFonts w:ascii="Times New Roman" w:hAnsi="Times New Roman"/>
          <w:szCs w:val="24"/>
        </w:rPr>
        <w:t xml:space="preserve">shown in </w:t>
      </w:r>
      <w:r w:rsidR="00835371" w:rsidRPr="00E33D6E">
        <w:rPr>
          <w:rFonts w:ascii="Times New Roman" w:hAnsi="Times New Roman"/>
          <w:b/>
          <w:szCs w:val="24"/>
        </w:rPr>
        <w:t xml:space="preserve">Figure </w:t>
      </w:r>
      <w:r w:rsidR="00835371">
        <w:rPr>
          <w:rFonts w:ascii="Times New Roman" w:hAnsi="Times New Roman"/>
          <w:b/>
          <w:szCs w:val="24"/>
        </w:rPr>
        <w:t>3</w:t>
      </w:r>
      <w:r w:rsidR="00835371" w:rsidRPr="003A3C76">
        <w:rPr>
          <w:rFonts w:ascii="Times New Roman" w:hAnsi="Times New Roman"/>
          <w:szCs w:val="24"/>
        </w:rPr>
        <w:t>b</w:t>
      </w:r>
      <w:r w:rsidR="00835371">
        <w:rPr>
          <w:rFonts w:ascii="Times New Roman" w:hAnsi="Times New Roman"/>
          <w:szCs w:val="24"/>
        </w:rPr>
        <w:t>.</w:t>
      </w:r>
      <w:r w:rsidR="000C0C10">
        <w:rPr>
          <w:rFonts w:ascii="Times New Roman" w:hAnsi="Times New Roman"/>
          <w:szCs w:val="24"/>
        </w:rPr>
        <w:t xml:space="preserve"> </w:t>
      </w:r>
      <w:r w:rsidR="00835371">
        <w:rPr>
          <w:rFonts w:ascii="Times New Roman" w:hAnsi="Times New Roman"/>
          <w:szCs w:val="24"/>
        </w:rPr>
        <w:t>M</w:t>
      </w:r>
      <w:r w:rsidR="001B3602" w:rsidRPr="00E33D6E">
        <w:rPr>
          <w:rFonts w:ascii="Times New Roman" w:hAnsi="Times New Roman"/>
          <w:szCs w:val="24"/>
        </w:rPr>
        <w:t xml:space="preserve">icrometer-wide features </w:t>
      </w:r>
      <w:r w:rsidR="000C0C10">
        <w:rPr>
          <w:rFonts w:ascii="Times New Roman" w:hAnsi="Times New Roman"/>
          <w:szCs w:val="24"/>
        </w:rPr>
        <w:t xml:space="preserve">spanning 10 to </w:t>
      </w:r>
      <w:r w:rsidR="001B3602" w:rsidRPr="00E33D6E">
        <w:rPr>
          <w:rFonts w:ascii="Times New Roman" w:hAnsi="Times New Roman"/>
          <w:szCs w:val="24"/>
        </w:rPr>
        <w:t>100 µm in length</w:t>
      </w:r>
      <w:r w:rsidR="00835371">
        <w:rPr>
          <w:rFonts w:ascii="Times New Roman" w:hAnsi="Times New Roman"/>
          <w:szCs w:val="24"/>
        </w:rPr>
        <w:t xml:space="preserve"> can be observed</w:t>
      </w:r>
      <w:r w:rsidR="001B3602" w:rsidRPr="00E33D6E">
        <w:rPr>
          <w:rFonts w:ascii="Times New Roman" w:hAnsi="Times New Roman"/>
          <w:szCs w:val="24"/>
        </w:rPr>
        <w:t xml:space="preserve">. Such a morphology is </w:t>
      </w:r>
      <w:r w:rsidR="00EA271D">
        <w:rPr>
          <w:rFonts w:ascii="Times New Roman" w:hAnsi="Times New Roman"/>
          <w:szCs w:val="24"/>
        </w:rPr>
        <w:t>characteristic</w:t>
      </w:r>
      <w:r w:rsidR="001B3602" w:rsidRPr="00E33D6E">
        <w:rPr>
          <w:rFonts w:ascii="Times New Roman" w:hAnsi="Times New Roman"/>
          <w:szCs w:val="24"/>
        </w:rPr>
        <w:t xml:space="preserve"> of </w:t>
      </w:r>
      <w:r w:rsidR="005C0AA5">
        <w:rPr>
          <w:rFonts w:ascii="Times New Roman" w:hAnsi="Times New Roman"/>
          <w:szCs w:val="24"/>
        </w:rPr>
        <w:t xml:space="preserve">the </w:t>
      </w:r>
      <w:r w:rsidR="001B3602" w:rsidRPr="00E33D6E">
        <w:rPr>
          <w:rFonts w:ascii="Times New Roman" w:hAnsi="Times New Roman"/>
          <w:szCs w:val="24"/>
        </w:rPr>
        <w:t xml:space="preserve">self-assembly </w:t>
      </w:r>
      <w:r w:rsidR="005C0AA5">
        <w:rPr>
          <w:rFonts w:ascii="Times New Roman" w:hAnsi="Times New Roman"/>
          <w:szCs w:val="24"/>
        </w:rPr>
        <w:t>of spray deposited NQDs</w:t>
      </w:r>
      <w:r w:rsidR="006F6F5A">
        <w:rPr>
          <w:rFonts w:ascii="Times New Roman" w:hAnsi="Times New Roman"/>
          <w:szCs w:val="24"/>
        </w:rPr>
        <w:t xml:space="preserve"> </w:t>
      </w:r>
      <w:r w:rsidR="000B5B28">
        <w:rPr>
          <w:rFonts w:ascii="Times New Roman" w:hAnsi="Times New Roman"/>
          <w:szCs w:val="24"/>
        </w:rPr>
        <w:t>during</w:t>
      </w:r>
      <w:r w:rsidR="006F6F5A">
        <w:rPr>
          <w:rFonts w:ascii="Times New Roman" w:hAnsi="Times New Roman"/>
          <w:szCs w:val="24"/>
        </w:rPr>
        <w:t xml:space="preserve"> solvent evaporation</w:t>
      </w:r>
      <w:r w:rsidR="001B3602" w:rsidRPr="00E33D6E">
        <w:rPr>
          <w:rFonts w:ascii="Times New Roman" w:hAnsi="Times New Roman"/>
          <w:szCs w:val="24"/>
        </w:rPr>
        <w:t>.</w:t>
      </w:r>
      <w:r w:rsidR="001B3602" w:rsidRPr="00A7062F">
        <w:rPr>
          <w:rFonts w:ascii="Times New Roman" w:hAnsi="Times New Roman"/>
          <w:szCs w:val="24"/>
          <w:vertAlign w:val="superscript"/>
        </w:rPr>
        <w:t>[</w:t>
      </w:r>
      <w:r w:rsidR="0024332F">
        <w:rPr>
          <w:rFonts w:ascii="Times New Roman" w:hAnsi="Times New Roman" w:hint="eastAsia"/>
          <w:szCs w:val="24"/>
          <w:vertAlign w:val="superscript"/>
          <w:lang w:eastAsia="zh-TW"/>
        </w:rPr>
        <w:t>22</w:t>
      </w:r>
      <w:r w:rsidR="001B3602" w:rsidRPr="00A7062F">
        <w:rPr>
          <w:rFonts w:ascii="Times New Roman" w:hAnsi="Times New Roman"/>
          <w:szCs w:val="24"/>
          <w:vertAlign w:val="superscript"/>
        </w:rPr>
        <w:t>]</w:t>
      </w:r>
      <w:r w:rsidR="001B3602" w:rsidRPr="00E33D6E">
        <w:rPr>
          <w:rFonts w:ascii="Times New Roman" w:hAnsi="Times New Roman"/>
          <w:szCs w:val="24"/>
        </w:rPr>
        <w:t xml:space="preserve"> </w:t>
      </w:r>
      <w:r w:rsidR="00E730B3" w:rsidRPr="00E33D6E">
        <w:rPr>
          <w:rFonts w:ascii="Times New Roman" w:hAnsi="Times New Roman"/>
          <w:szCs w:val="24"/>
        </w:rPr>
        <w:t xml:space="preserve">The lateral size of the NQD </w:t>
      </w:r>
      <w:r w:rsidR="00835371">
        <w:rPr>
          <w:rFonts w:ascii="Times New Roman" w:hAnsi="Times New Roman"/>
          <w:szCs w:val="24"/>
        </w:rPr>
        <w:t>aggregates</w:t>
      </w:r>
      <w:r w:rsidR="00835371" w:rsidRPr="00E33D6E">
        <w:rPr>
          <w:rFonts w:ascii="Times New Roman" w:hAnsi="Times New Roman"/>
          <w:szCs w:val="24"/>
        </w:rPr>
        <w:t xml:space="preserve"> </w:t>
      </w:r>
      <w:r w:rsidR="00E730B3" w:rsidRPr="00E33D6E">
        <w:rPr>
          <w:rFonts w:ascii="Times New Roman" w:hAnsi="Times New Roman"/>
          <w:szCs w:val="24"/>
        </w:rPr>
        <w:t xml:space="preserve">was </w:t>
      </w:r>
      <w:r w:rsidR="001B3602" w:rsidRPr="00E33D6E">
        <w:rPr>
          <w:rFonts w:ascii="Times New Roman" w:hAnsi="Times New Roman"/>
          <w:szCs w:val="24"/>
        </w:rPr>
        <w:t xml:space="preserve">further </w:t>
      </w:r>
      <w:r w:rsidR="00CF4B77" w:rsidRPr="00E33D6E">
        <w:rPr>
          <w:rFonts w:ascii="Times New Roman" w:hAnsi="Times New Roman"/>
          <w:szCs w:val="24"/>
        </w:rPr>
        <w:t>investigated</w:t>
      </w:r>
      <w:r w:rsidR="001B3602" w:rsidRPr="00E33D6E">
        <w:rPr>
          <w:rFonts w:ascii="Times New Roman" w:hAnsi="Times New Roman"/>
          <w:szCs w:val="24"/>
        </w:rPr>
        <w:t xml:space="preserve"> </w:t>
      </w:r>
      <w:r w:rsidR="00835371" w:rsidRPr="00E33D6E">
        <w:rPr>
          <w:rFonts w:ascii="Times New Roman" w:hAnsi="Times New Roman"/>
          <w:szCs w:val="24"/>
        </w:rPr>
        <w:t>using cross-section</w:t>
      </w:r>
      <w:r w:rsidR="00A7062F">
        <w:rPr>
          <w:rFonts w:ascii="Times New Roman" w:hAnsi="Times New Roman"/>
          <w:szCs w:val="24"/>
        </w:rPr>
        <w:t>al</w:t>
      </w:r>
      <w:r w:rsidR="00835371" w:rsidRPr="00E33D6E">
        <w:rPr>
          <w:rFonts w:ascii="Times New Roman" w:hAnsi="Times New Roman"/>
          <w:szCs w:val="24"/>
        </w:rPr>
        <w:t xml:space="preserve"> </w:t>
      </w:r>
      <w:r w:rsidR="005A0580">
        <w:rPr>
          <w:rFonts w:ascii="Times New Roman" w:hAnsi="Times New Roman"/>
          <w:szCs w:val="24"/>
        </w:rPr>
        <w:t>TEM</w:t>
      </w:r>
      <w:r w:rsidR="00835371" w:rsidRPr="00E33D6E">
        <w:rPr>
          <w:rFonts w:ascii="Times New Roman" w:hAnsi="Times New Roman"/>
          <w:szCs w:val="24"/>
        </w:rPr>
        <w:t xml:space="preserve"> </w:t>
      </w:r>
      <w:r w:rsidR="00E730B3" w:rsidRPr="00E33D6E">
        <w:rPr>
          <w:rFonts w:ascii="Times New Roman" w:hAnsi="Times New Roman"/>
          <w:szCs w:val="24"/>
        </w:rPr>
        <w:t xml:space="preserve">in two </w:t>
      </w:r>
      <w:r w:rsidR="00EA271D" w:rsidRPr="00E33D6E">
        <w:rPr>
          <w:rFonts w:ascii="Times New Roman" w:hAnsi="Times New Roman"/>
          <w:szCs w:val="24"/>
        </w:rPr>
        <w:t>CdS/CIGS</w:t>
      </w:r>
      <w:r w:rsidR="00EA271D">
        <w:rPr>
          <w:rFonts w:ascii="Times New Roman" w:hAnsi="Times New Roman"/>
          <w:szCs w:val="24"/>
        </w:rPr>
        <w:t xml:space="preserve"> p-n</w:t>
      </w:r>
      <w:r w:rsidR="00EA271D" w:rsidRPr="00E33D6E">
        <w:rPr>
          <w:rFonts w:ascii="Times New Roman" w:hAnsi="Times New Roman"/>
          <w:szCs w:val="24"/>
        </w:rPr>
        <w:t xml:space="preserve"> junctions </w:t>
      </w:r>
      <w:r w:rsidR="00E730B3" w:rsidRPr="00E33D6E">
        <w:rPr>
          <w:rFonts w:ascii="Times New Roman" w:hAnsi="Times New Roman"/>
          <w:szCs w:val="24"/>
        </w:rPr>
        <w:t>coated with 9 and 17 pulses of NQD</w:t>
      </w:r>
      <w:r w:rsidR="00131EC9">
        <w:rPr>
          <w:rFonts w:ascii="Times New Roman" w:hAnsi="Times New Roman"/>
          <w:szCs w:val="24"/>
        </w:rPr>
        <w:t>s</w:t>
      </w:r>
      <w:r w:rsidR="00E730B3" w:rsidRPr="00E33D6E">
        <w:rPr>
          <w:rFonts w:ascii="Times New Roman" w:hAnsi="Times New Roman"/>
          <w:szCs w:val="24"/>
        </w:rPr>
        <w:t xml:space="preserve"> </w:t>
      </w:r>
      <w:r w:rsidR="00EA271D">
        <w:rPr>
          <w:rFonts w:ascii="Times New Roman" w:hAnsi="Times New Roman"/>
          <w:szCs w:val="24"/>
        </w:rPr>
        <w:t>(</w:t>
      </w:r>
      <w:r w:rsidR="00E33D6E" w:rsidRPr="00E33D6E">
        <w:rPr>
          <w:rFonts w:ascii="Times New Roman" w:hAnsi="Times New Roman"/>
          <w:b/>
          <w:szCs w:val="24"/>
        </w:rPr>
        <w:t>Figure 3</w:t>
      </w:r>
      <w:r w:rsidR="00E33D6E" w:rsidRPr="003A3C76">
        <w:rPr>
          <w:rFonts w:ascii="Times New Roman" w:hAnsi="Times New Roman"/>
          <w:b/>
          <w:szCs w:val="24"/>
        </w:rPr>
        <w:t>c</w:t>
      </w:r>
      <w:r w:rsidR="00E33D6E" w:rsidRPr="00E33D6E">
        <w:rPr>
          <w:rFonts w:ascii="Times New Roman" w:hAnsi="Times New Roman"/>
          <w:szCs w:val="24"/>
        </w:rPr>
        <w:t xml:space="preserve"> and </w:t>
      </w:r>
      <w:r w:rsidR="00EA271D" w:rsidRPr="00EA271D">
        <w:rPr>
          <w:rFonts w:ascii="Times New Roman" w:hAnsi="Times New Roman"/>
          <w:b/>
          <w:szCs w:val="24"/>
        </w:rPr>
        <w:t>Figure 3</w:t>
      </w:r>
      <w:r w:rsidR="00E33D6E" w:rsidRPr="003A3C76">
        <w:rPr>
          <w:rFonts w:ascii="Times New Roman" w:hAnsi="Times New Roman"/>
          <w:szCs w:val="24"/>
        </w:rPr>
        <w:t>d</w:t>
      </w:r>
      <w:r w:rsidR="00EA271D">
        <w:rPr>
          <w:rFonts w:ascii="Times New Roman" w:hAnsi="Times New Roman"/>
          <w:szCs w:val="24"/>
        </w:rPr>
        <w:t>)</w:t>
      </w:r>
      <w:r w:rsidR="00E33D6E" w:rsidRPr="00E33D6E">
        <w:rPr>
          <w:rFonts w:ascii="Times New Roman" w:hAnsi="Times New Roman"/>
          <w:szCs w:val="24"/>
        </w:rPr>
        <w:t xml:space="preserve">. </w:t>
      </w:r>
      <w:r w:rsidR="00131EC9">
        <w:rPr>
          <w:rFonts w:ascii="Times New Roman" w:hAnsi="Times New Roman"/>
          <w:szCs w:val="24"/>
        </w:rPr>
        <w:t>In these images, t</w:t>
      </w:r>
      <w:r w:rsidR="00E33D6E">
        <w:rPr>
          <w:rFonts w:ascii="Times New Roman" w:hAnsi="Times New Roman"/>
          <w:szCs w:val="24"/>
        </w:rPr>
        <w:t xml:space="preserve">he NQD aggregates are visible </w:t>
      </w:r>
      <w:r w:rsidR="000C0C10">
        <w:rPr>
          <w:rFonts w:ascii="Times New Roman" w:hAnsi="Times New Roman"/>
          <w:szCs w:val="24"/>
        </w:rPr>
        <w:t>as a</w:t>
      </w:r>
      <w:r w:rsidR="00E33D6E">
        <w:rPr>
          <w:rFonts w:ascii="Times New Roman" w:hAnsi="Times New Roman"/>
          <w:szCs w:val="24"/>
        </w:rPr>
        <w:t xml:space="preserve"> pale grey</w:t>
      </w:r>
      <w:r w:rsidR="000C0C10">
        <w:rPr>
          <w:rFonts w:ascii="Times New Roman" w:hAnsi="Times New Roman"/>
          <w:szCs w:val="24"/>
        </w:rPr>
        <w:t xml:space="preserve"> region</w:t>
      </w:r>
      <w:r w:rsidR="00E33D6E">
        <w:rPr>
          <w:rFonts w:ascii="Times New Roman" w:hAnsi="Times New Roman"/>
          <w:szCs w:val="24"/>
        </w:rPr>
        <w:t xml:space="preserve"> </w:t>
      </w:r>
      <w:r w:rsidR="00EA271D">
        <w:rPr>
          <w:rFonts w:ascii="Times New Roman" w:hAnsi="Times New Roman"/>
          <w:szCs w:val="24"/>
        </w:rPr>
        <w:t>embedded between the darker CdS layer and the black carbon support</w:t>
      </w:r>
      <w:r w:rsidR="00E33D6E">
        <w:rPr>
          <w:rFonts w:ascii="Times New Roman" w:hAnsi="Times New Roman"/>
          <w:szCs w:val="24"/>
        </w:rPr>
        <w:t xml:space="preserve">. </w:t>
      </w:r>
      <w:r w:rsidR="00131EC9">
        <w:rPr>
          <w:rFonts w:ascii="Times New Roman" w:hAnsi="Times New Roman"/>
          <w:szCs w:val="24"/>
        </w:rPr>
        <w:t xml:space="preserve">3-5 nm </w:t>
      </w:r>
      <w:r w:rsidR="00E33D6E">
        <w:rPr>
          <w:rFonts w:ascii="Times New Roman" w:hAnsi="Times New Roman"/>
          <w:szCs w:val="24"/>
        </w:rPr>
        <w:t xml:space="preserve">diameter </w:t>
      </w:r>
      <w:r w:rsidR="00131EC9">
        <w:rPr>
          <w:rFonts w:ascii="Times New Roman" w:hAnsi="Times New Roman"/>
          <w:szCs w:val="24"/>
        </w:rPr>
        <w:t xml:space="preserve">nanoparticles </w:t>
      </w:r>
      <w:r w:rsidR="00E33D6E">
        <w:rPr>
          <w:rFonts w:ascii="Times New Roman" w:hAnsi="Times New Roman"/>
          <w:szCs w:val="24"/>
        </w:rPr>
        <w:t xml:space="preserve">could clearly be </w:t>
      </w:r>
      <w:r w:rsidR="00131EC9">
        <w:rPr>
          <w:rFonts w:ascii="Times New Roman" w:hAnsi="Times New Roman"/>
          <w:szCs w:val="24"/>
        </w:rPr>
        <w:t>resolved</w:t>
      </w:r>
      <w:r w:rsidR="00E33D6E">
        <w:rPr>
          <w:rFonts w:ascii="Times New Roman" w:hAnsi="Times New Roman"/>
          <w:szCs w:val="24"/>
        </w:rPr>
        <w:t xml:space="preserve"> using higher magnifications and were confirmed to be CdSe</w:t>
      </w:r>
      <w:r w:rsidR="005A0580">
        <w:rPr>
          <w:rFonts w:ascii="Times New Roman" w:hAnsi="Times New Roman"/>
          <w:szCs w:val="24"/>
        </w:rPr>
        <w:t>/ZnS</w:t>
      </w:r>
      <w:r w:rsidR="00E33D6E">
        <w:rPr>
          <w:rFonts w:ascii="Times New Roman" w:hAnsi="Times New Roman"/>
          <w:szCs w:val="24"/>
        </w:rPr>
        <w:t xml:space="preserve"> NQDs using energy-dispersive X-ray </w:t>
      </w:r>
      <w:r w:rsidR="001E42B1">
        <w:rPr>
          <w:rFonts w:ascii="Times New Roman" w:hAnsi="Times New Roman"/>
          <w:szCs w:val="24"/>
        </w:rPr>
        <w:t>spectroscop</w:t>
      </w:r>
      <w:r w:rsidR="000B5B28">
        <w:rPr>
          <w:rFonts w:ascii="Times New Roman" w:hAnsi="Times New Roman"/>
          <w:szCs w:val="24"/>
        </w:rPr>
        <w:t>y</w:t>
      </w:r>
      <w:r w:rsidR="001E42B1">
        <w:rPr>
          <w:rFonts w:ascii="Times New Roman" w:hAnsi="Times New Roman"/>
          <w:szCs w:val="24"/>
        </w:rPr>
        <w:t xml:space="preserve"> (</w:t>
      </w:r>
      <w:r w:rsidR="00200AB2">
        <w:rPr>
          <w:rFonts w:ascii="Times New Roman" w:hAnsi="Times New Roman"/>
          <w:szCs w:val="24"/>
        </w:rPr>
        <w:t>EDS</w:t>
      </w:r>
      <w:r w:rsidR="001E42B1">
        <w:rPr>
          <w:rFonts w:ascii="Times New Roman" w:hAnsi="Times New Roman"/>
          <w:szCs w:val="24"/>
        </w:rPr>
        <w:t xml:space="preserve">) </w:t>
      </w:r>
      <w:r w:rsidR="00E33D6E">
        <w:rPr>
          <w:rFonts w:ascii="Times New Roman" w:hAnsi="Times New Roman"/>
          <w:szCs w:val="24"/>
        </w:rPr>
        <w:t xml:space="preserve">(see </w:t>
      </w:r>
      <w:r w:rsidR="00C91EEE">
        <w:rPr>
          <w:rFonts w:ascii="Times New Roman" w:hAnsi="Times New Roman"/>
          <w:szCs w:val="24"/>
        </w:rPr>
        <w:t>Supporting</w:t>
      </w:r>
      <w:r w:rsidR="00E33D6E">
        <w:rPr>
          <w:rFonts w:ascii="Times New Roman" w:hAnsi="Times New Roman"/>
          <w:szCs w:val="24"/>
        </w:rPr>
        <w:t xml:space="preserve"> Information). </w:t>
      </w:r>
      <w:r w:rsidR="00574DA0">
        <w:rPr>
          <w:rFonts w:ascii="Times New Roman" w:hAnsi="Times New Roman"/>
          <w:szCs w:val="24"/>
        </w:rPr>
        <w:t>Hybridization with 9 pulses of NQDs is found to form</w:t>
      </w:r>
      <w:r w:rsidR="00FD6BDB">
        <w:rPr>
          <w:rFonts w:ascii="Times New Roman" w:hAnsi="Times New Roman"/>
          <w:szCs w:val="24"/>
        </w:rPr>
        <w:t xml:space="preserve"> </w:t>
      </w:r>
      <w:r w:rsidR="00574DA0">
        <w:rPr>
          <w:rFonts w:ascii="Times New Roman" w:hAnsi="Times New Roman"/>
          <w:szCs w:val="24"/>
        </w:rPr>
        <w:t>thin (~</w:t>
      </w:r>
      <w:r w:rsidR="00ED2F4C">
        <w:rPr>
          <w:rFonts w:ascii="Times New Roman" w:hAnsi="Times New Roman"/>
          <w:szCs w:val="24"/>
        </w:rPr>
        <w:t>1</w:t>
      </w:r>
      <w:r w:rsidR="00574DA0">
        <w:rPr>
          <w:rFonts w:ascii="Times New Roman" w:hAnsi="Times New Roman"/>
          <w:szCs w:val="24"/>
        </w:rPr>
        <w:t xml:space="preserve">0 nm) </w:t>
      </w:r>
      <w:r w:rsidR="00FD6BDB">
        <w:rPr>
          <w:rFonts w:ascii="Times New Roman" w:hAnsi="Times New Roman"/>
          <w:szCs w:val="24"/>
        </w:rPr>
        <w:t xml:space="preserve">aggregates with a lateral spatial </w:t>
      </w:r>
      <w:r w:rsidR="003A3C76">
        <w:rPr>
          <w:rFonts w:ascii="Times New Roman" w:hAnsi="Times New Roman"/>
          <w:szCs w:val="24"/>
        </w:rPr>
        <w:t>extension</w:t>
      </w:r>
      <w:r w:rsidR="00FD6BDB">
        <w:rPr>
          <w:rFonts w:ascii="Times New Roman" w:hAnsi="Times New Roman"/>
          <w:szCs w:val="24"/>
        </w:rPr>
        <w:t xml:space="preserve"> of ~</w:t>
      </w:r>
      <w:r w:rsidR="003A3C76">
        <w:rPr>
          <w:rFonts w:ascii="Times New Roman" w:hAnsi="Times New Roman"/>
          <w:szCs w:val="24"/>
        </w:rPr>
        <w:t xml:space="preserve">500 </w:t>
      </w:r>
      <w:r w:rsidR="00FD6BDB">
        <w:rPr>
          <w:rFonts w:ascii="Times New Roman" w:hAnsi="Times New Roman"/>
          <w:szCs w:val="24"/>
        </w:rPr>
        <w:t>nm</w:t>
      </w:r>
      <w:r w:rsidR="00574DA0">
        <w:rPr>
          <w:rFonts w:ascii="Times New Roman" w:hAnsi="Times New Roman"/>
          <w:szCs w:val="24"/>
        </w:rPr>
        <w:t xml:space="preserve">. </w:t>
      </w:r>
      <w:r w:rsidR="00835371">
        <w:rPr>
          <w:rFonts w:ascii="Times New Roman" w:hAnsi="Times New Roman"/>
          <w:szCs w:val="24"/>
        </w:rPr>
        <w:t xml:space="preserve">Aggregation is found to be more pronounced in the case of the 17-pulse deposition, with thicknesses in excess of 300 nm and lateral sizes ranging between 1 and 2 µm. </w:t>
      </w:r>
      <w:r w:rsidR="000B5B28">
        <w:rPr>
          <w:rFonts w:ascii="Times New Roman" w:hAnsi="Times New Roman"/>
          <w:szCs w:val="24"/>
        </w:rPr>
        <w:t>The 17-pulse deposition is thus expected to induce a</w:t>
      </w:r>
      <w:r w:rsidR="00131EC9">
        <w:rPr>
          <w:rFonts w:ascii="Times New Roman" w:hAnsi="Times New Roman"/>
          <w:szCs w:val="24"/>
        </w:rPr>
        <w:t xml:space="preserve"> high</w:t>
      </w:r>
      <w:r w:rsidR="00EA271D">
        <w:rPr>
          <w:rFonts w:ascii="Times New Roman" w:hAnsi="Times New Roman"/>
          <w:szCs w:val="24"/>
        </w:rPr>
        <w:t xml:space="preserve"> series resistance at the ZnO/CdS interface</w:t>
      </w:r>
      <w:r w:rsidR="00131EC9">
        <w:rPr>
          <w:rFonts w:ascii="Times New Roman" w:hAnsi="Times New Roman"/>
          <w:szCs w:val="24"/>
        </w:rPr>
        <w:t>, detrim</w:t>
      </w:r>
      <w:r w:rsidR="000B5B28">
        <w:rPr>
          <w:rFonts w:ascii="Times New Roman" w:hAnsi="Times New Roman"/>
          <w:szCs w:val="24"/>
        </w:rPr>
        <w:t>ental to the device performance.</w:t>
      </w:r>
      <w:r w:rsidR="008B2AD9">
        <w:rPr>
          <w:rFonts w:ascii="Times New Roman" w:hAnsi="Times New Roman"/>
          <w:szCs w:val="24"/>
        </w:rPr>
        <w:t xml:space="preserve"> </w:t>
      </w:r>
    </w:p>
    <w:p w14:paraId="18866186" w14:textId="77777777" w:rsidR="00561C03" w:rsidRPr="00E33D6E" w:rsidRDefault="00561C03" w:rsidP="00CD0258">
      <w:pPr>
        <w:spacing w:line="480" w:lineRule="auto"/>
        <w:rPr>
          <w:rFonts w:ascii="Times New Roman" w:hAnsi="Times New Roman"/>
          <w:szCs w:val="24"/>
        </w:rPr>
      </w:pPr>
    </w:p>
    <w:p w14:paraId="243C3A31" w14:textId="55416343" w:rsidR="008232E0" w:rsidRDefault="00FD39E3">
      <w:pPr>
        <w:spacing w:line="480" w:lineRule="auto"/>
        <w:rPr>
          <w:rFonts w:ascii="Times New Roman" w:hAnsi="Times New Roman"/>
          <w:szCs w:val="24"/>
        </w:rPr>
      </w:pPr>
      <w:r w:rsidRPr="00E33D6E">
        <w:rPr>
          <w:rFonts w:ascii="Times New Roman" w:hAnsi="Times New Roman"/>
          <w:szCs w:val="24"/>
        </w:rPr>
        <w:t>The</w:t>
      </w:r>
      <w:r w:rsidR="00BF3D8A">
        <w:rPr>
          <w:rFonts w:ascii="Times New Roman" w:hAnsi="Times New Roman"/>
          <w:szCs w:val="24"/>
        </w:rPr>
        <w:t xml:space="preserve"> </w:t>
      </w:r>
      <w:r w:rsidR="003A3C76">
        <w:rPr>
          <w:rFonts w:ascii="Times New Roman" w:hAnsi="Times New Roman"/>
          <w:szCs w:val="24"/>
        </w:rPr>
        <w:t xml:space="preserve">external quantum efficiency (EQE) </w:t>
      </w:r>
      <w:r w:rsidR="00BF3D8A">
        <w:rPr>
          <w:rFonts w:ascii="Times New Roman" w:hAnsi="Times New Roman"/>
          <w:szCs w:val="24"/>
        </w:rPr>
        <w:t>and</w:t>
      </w:r>
      <w:r w:rsidRPr="00E33D6E">
        <w:rPr>
          <w:rFonts w:ascii="Times New Roman" w:hAnsi="Times New Roman"/>
          <w:szCs w:val="24"/>
        </w:rPr>
        <w:t xml:space="preserve"> </w:t>
      </w:r>
      <w:r w:rsidR="003A3C76">
        <w:rPr>
          <w:rFonts w:ascii="Times New Roman" w:hAnsi="Times New Roman"/>
          <w:szCs w:val="24"/>
        </w:rPr>
        <w:t>current-voltage (</w:t>
      </w:r>
      <w:r w:rsidRPr="00E33D6E">
        <w:rPr>
          <w:rFonts w:ascii="Times New Roman" w:hAnsi="Times New Roman"/>
          <w:szCs w:val="24"/>
        </w:rPr>
        <w:t>J-V</w:t>
      </w:r>
      <w:r w:rsidR="003A3C76">
        <w:rPr>
          <w:rFonts w:ascii="Times New Roman" w:hAnsi="Times New Roman"/>
          <w:szCs w:val="24"/>
        </w:rPr>
        <w:t>)</w:t>
      </w:r>
      <w:r w:rsidRPr="00E33D6E">
        <w:rPr>
          <w:rFonts w:ascii="Times New Roman" w:hAnsi="Times New Roman"/>
          <w:szCs w:val="24"/>
        </w:rPr>
        <w:t xml:space="preserve"> characteristics of the hybrid </w:t>
      </w:r>
      <w:r w:rsidR="00BF3D8A">
        <w:rPr>
          <w:rFonts w:ascii="Times New Roman" w:hAnsi="Times New Roman"/>
          <w:szCs w:val="24"/>
        </w:rPr>
        <w:t xml:space="preserve">and reference </w:t>
      </w:r>
      <w:r w:rsidRPr="00E33D6E">
        <w:rPr>
          <w:rFonts w:ascii="Times New Roman" w:hAnsi="Times New Roman"/>
          <w:szCs w:val="24"/>
        </w:rPr>
        <w:t xml:space="preserve">devices were </w:t>
      </w:r>
      <w:r w:rsidR="004143FB">
        <w:rPr>
          <w:rFonts w:ascii="Times New Roman" w:hAnsi="Times New Roman"/>
          <w:szCs w:val="24"/>
        </w:rPr>
        <w:t>investigated</w:t>
      </w:r>
      <w:r w:rsidRPr="00E33D6E">
        <w:rPr>
          <w:rFonts w:ascii="Times New Roman" w:hAnsi="Times New Roman"/>
          <w:szCs w:val="24"/>
        </w:rPr>
        <w:t xml:space="preserve"> for various NQD dose</w:t>
      </w:r>
      <w:r w:rsidR="00BC0C5B" w:rsidRPr="00E33D6E">
        <w:rPr>
          <w:rFonts w:ascii="Times New Roman" w:hAnsi="Times New Roman"/>
          <w:szCs w:val="24"/>
        </w:rPr>
        <w:t>s</w:t>
      </w:r>
      <w:r w:rsidRPr="00E33D6E">
        <w:rPr>
          <w:rFonts w:ascii="Times New Roman" w:hAnsi="Times New Roman"/>
          <w:szCs w:val="24"/>
        </w:rPr>
        <w:t xml:space="preserve">, by varying the number of </w:t>
      </w:r>
      <w:r w:rsidR="00233E67">
        <w:rPr>
          <w:rFonts w:ascii="Times New Roman" w:hAnsi="Times New Roman"/>
          <w:szCs w:val="24"/>
        </w:rPr>
        <w:t xml:space="preserve">NQD </w:t>
      </w:r>
      <w:r w:rsidRPr="00E33D6E">
        <w:rPr>
          <w:rFonts w:ascii="Times New Roman" w:hAnsi="Times New Roman"/>
          <w:szCs w:val="24"/>
        </w:rPr>
        <w:t xml:space="preserve">spray pulses between 1 and 17. </w:t>
      </w:r>
      <w:r w:rsidR="006B03EB" w:rsidRPr="00E33D6E">
        <w:rPr>
          <w:rFonts w:ascii="Times New Roman" w:hAnsi="Times New Roman"/>
          <w:szCs w:val="24"/>
        </w:rPr>
        <w:t xml:space="preserve">The relative variations in short-circuit current </w:t>
      </w:r>
      <w:r w:rsidR="00A81B79">
        <w:rPr>
          <w:rFonts w:ascii="Times New Roman" w:hAnsi="Times New Roman"/>
          <w:szCs w:val="24"/>
        </w:rPr>
        <w:t xml:space="preserve">density </w:t>
      </w:r>
      <w:r w:rsidR="006B03EB" w:rsidRPr="00E33D6E">
        <w:rPr>
          <w:rFonts w:ascii="Times New Roman" w:hAnsi="Times New Roman"/>
          <w:szCs w:val="24"/>
        </w:rPr>
        <w:t>(</w:t>
      </w:r>
      <w:r w:rsidR="00ED2F4C">
        <w:rPr>
          <w:rFonts w:ascii="Times New Roman" w:hAnsi="Times New Roman"/>
          <w:szCs w:val="24"/>
        </w:rPr>
        <w:t>J</w:t>
      </w:r>
      <w:r w:rsidR="00ED2F4C">
        <w:rPr>
          <w:rFonts w:ascii="Times New Roman" w:hAnsi="Times New Roman"/>
          <w:szCs w:val="24"/>
          <w:vertAlign w:val="subscript"/>
        </w:rPr>
        <w:t>SC</w:t>
      </w:r>
      <w:r w:rsidR="00E80C4A">
        <w:rPr>
          <w:rFonts w:ascii="Times New Roman" w:hAnsi="Times New Roman"/>
          <w:szCs w:val="24"/>
        </w:rPr>
        <w:t>)</w:t>
      </w:r>
      <w:r w:rsidR="00733FE5">
        <w:rPr>
          <w:rFonts w:ascii="Times New Roman" w:hAnsi="Times New Roman"/>
          <w:szCs w:val="24"/>
        </w:rPr>
        <w:t xml:space="preserve"> (</w:t>
      </w:r>
      <w:r w:rsidR="00733FE5">
        <w:rPr>
          <w:rFonts w:ascii="Times New Roman" w:hAnsi="Times New Roman"/>
          <w:b/>
          <w:szCs w:val="24"/>
        </w:rPr>
        <w:t>Figure 4</w:t>
      </w:r>
      <w:r w:rsidR="00733FE5" w:rsidRPr="003A3C76">
        <w:rPr>
          <w:rFonts w:ascii="Times New Roman" w:hAnsi="Times New Roman"/>
          <w:szCs w:val="24"/>
        </w:rPr>
        <w:t>a</w:t>
      </w:r>
      <w:r w:rsidR="00733FE5">
        <w:rPr>
          <w:rFonts w:ascii="Times New Roman" w:hAnsi="Times New Roman"/>
          <w:szCs w:val="24"/>
        </w:rPr>
        <w:t>),</w:t>
      </w:r>
      <w:r w:rsidR="00E80C4A">
        <w:rPr>
          <w:rFonts w:ascii="Times New Roman" w:hAnsi="Times New Roman"/>
          <w:szCs w:val="24"/>
        </w:rPr>
        <w:t xml:space="preserve"> </w:t>
      </w:r>
      <w:r w:rsidR="006B03EB" w:rsidRPr="00E33D6E">
        <w:rPr>
          <w:rFonts w:ascii="Times New Roman" w:hAnsi="Times New Roman"/>
          <w:szCs w:val="24"/>
        </w:rPr>
        <w:t>photon conversion efficiency (PCE)</w:t>
      </w:r>
      <w:r w:rsidR="00733FE5">
        <w:rPr>
          <w:rFonts w:ascii="Times New Roman" w:hAnsi="Times New Roman"/>
          <w:szCs w:val="24"/>
        </w:rPr>
        <w:t xml:space="preserve"> (</w:t>
      </w:r>
      <w:r w:rsidR="00733FE5">
        <w:rPr>
          <w:rFonts w:ascii="Times New Roman" w:hAnsi="Times New Roman"/>
          <w:b/>
          <w:szCs w:val="24"/>
        </w:rPr>
        <w:t>Figure 4</w:t>
      </w:r>
      <w:r w:rsidR="00733FE5" w:rsidRPr="003A3C76">
        <w:rPr>
          <w:rFonts w:ascii="Times New Roman" w:hAnsi="Times New Roman"/>
          <w:szCs w:val="24"/>
        </w:rPr>
        <w:t>b</w:t>
      </w:r>
      <w:r w:rsidR="00733FE5">
        <w:rPr>
          <w:rFonts w:ascii="Times New Roman" w:hAnsi="Times New Roman"/>
          <w:szCs w:val="24"/>
        </w:rPr>
        <w:t>), open-circuit voltage (V</w:t>
      </w:r>
      <w:r w:rsidR="00733FE5">
        <w:rPr>
          <w:rFonts w:ascii="Times New Roman" w:hAnsi="Times New Roman"/>
          <w:szCs w:val="24"/>
          <w:vertAlign w:val="subscript"/>
        </w:rPr>
        <w:t>OC</w:t>
      </w:r>
      <w:r w:rsidR="00ED2F4C">
        <w:rPr>
          <w:rFonts w:ascii="Times New Roman" w:hAnsi="Times New Roman"/>
          <w:szCs w:val="24"/>
        </w:rPr>
        <w:t>) and</w:t>
      </w:r>
      <w:r w:rsidR="00733FE5">
        <w:rPr>
          <w:rFonts w:ascii="Times New Roman" w:hAnsi="Times New Roman"/>
          <w:szCs w:val="24"/>
        </w:rPr>
        <w:t xml:space="preserve"> fill factor (FF) (</w:t>
      </w:r>
      <w:r w:rsidR="00733FE5">
        <w:rPr>
          <w:rFonts w:ascii="Times New Roman" w:hAnsi="Times New Roman"/>
          <w:b/>
          <w:szCs w:val="24"/>
        </w:rPr>
        <w:t>Figure 4</w:t>
      </w:r>
      <w:r w:rsidR="00733FE5" w:rsidRPr="003A3C76">
        <w:rPr>
          <w:rFonts w:ascii="Times New Roman" w:hAnsi="Times New Roman"/>
          <w:szCs w:val="24"/>
        </w:rPr>
        <w:t>c</w:t>
      </w:r>
      <w:r w:rsidR="00733FE5">
        <w:rPr>
          <w:rFonts w:ascii="Times New Roman" w:hAnsi="Times New Roman"/>
          <w:szCs w:val="24"/>
        </w:rPr>
        <w:t>)</w:t>
      </w:r>
      <w:r w:rsidR="006B03EB" w:rsidRPr="00E33D6E">
        <w:rPr>
          <w:rFonts w:ascii="Times New Roman" w:hAnsi="Times New Roman"/>
          <w:szCs w:val="24"/>
        </w:rPr>
        <w:t xml:space="preserve"> between </w:t>
      </w:r>
      <w:r w:rsidR="00E80C4A">
        <w:rPr>
          <w:rFonts w:ascii="Times New Roman" w:hAnsi="Times New Roman"/>
          <w:szCs w:val="24"/>
        </w:rPr>
        <w:t xml:space="preserve">each </w:t>
      </w:r>
      <w:r w:rsidR="006B03EB" w:rsidRPr="00E33D6E">
        <w:rPr>
          <w:rFonts w:ascii="Times New Roman" w:hAnsi="Times New Roman"/>
          <w:szCs w:val="24"/>
        </w:rPr>
        <w:t xml:space="preserve">hybrid </w:t>
      </w:r>
      <w:r w:rsidR="00E80C4A">
        <w:rPr>
          <w:rFonts w:ascii="Times New Roman" w:hAnsi="Times New Roman"/>
          <w:szCs w:val="24"/>
        </w:rPr>
        <w:t xml:space="preserve">device </w:t>
      </w:r>
      <w:r w:rsidR="006B03EB" w:rsidRPr="00E33D6E">
        <w:rPr>
          <w:rFonts w:ascii="Times New Roman" w:hAnsi="Times New Roman"/>
          <w:szCs w:val="24"/>
        </w:rPr>
        <w:t xml:space="preserve">and </w:t>
      </w:r>
      <w:r w:rsidR="00E80C4A">
        <w:rPr>
          <w:rFonts w:ascii="Times New Roman" w:hAnsi="Times New Roman"/>
          <w:szCs w:val="24"/>
        </w:rPr>
        <w:t xml:space="preserve">its </w:t>
      </w:r>
      <w:r w:rsidR="004143FB">
        <w:rPr>
          <w:rFonts w:ascii="Times New Roman" w:hAnsi="Times New Roman"/>
          <w:szCs w:val="24"/>
        </w:rPr>
        <w:t xml:space="preserve">corresponding </w:t>
      </w:r>
      <w:r w:rsidR="006B03EB" w:rsidRPr="00E33D6E">
        <w:rPr>
          <w:rFonts w:ascii="Times New Roman" w:hAnsi="Times New Roman"/>
          <w:szCs w:val="24"/>
        </w:rPr>
        <w:t>reference</w:t>
      </w:r>
      <w:r w:rsidR="006E0D6C">
        <w:rPr>
          <w:rFonts w:ascii="Times New Roman" w:hAnsi="Times New Roman"/>
          <w:szCs w:val="24"/>
        </w:rPr>
        <w:t xml:space="preserve"> </w:t>
      </w:r>
      <w:r w:rsidR="00E80C4A">
        <w:rPr>
          <w:rFonts w:ascii="Times New Roman" w:hAnsi="Times New Roman"/>
          <w:szCs w:val="24"/>
        </w:rPr>
        <w:t>device</w:t>
      </w:r>
      <w:r w:rsidR="006B03EB" w:rsidRPr="00E33D6E">
        <w:rPr>
          <w:rFonts w:ascii="Times New Roman" w:hAnsi="Times New Roman"/>
          <w:szCs w:val="24"/>
        </w:rPr>
        <w:t xml:space="preserve"> are </w:t>
      </w:r>
      <w:r w:rsidR="00233E67">
        <w:rPr>
          <w:rFonts w:ascii="Times New Roman" w:hAnsi="Times New Roman"/>
          <w:szCs w:val="24"/>
        </w:rPr>
        <w:t>presented</w:t>
      </w:r>
      <w:r w:rsidR="006B03EB" w:rsidRPr="00E33D6E">
        <w:rPr>
          <w:rFonts w:ascii="Times New Roman" w:hAnsi="Times New Roman"/>
          <w:szCs w:val="24"/>
        </w:rPr>
        <w:t xml:space="preserve"> as a function of the number of NQD</w:t>
      </w:r>
      <w:r w:rsidR="00ED2F4C">
        <w:rPr>
          <w:rFonts w:ascii="Times New Roman" w:hAnsi="Times New Roman"/>
          <w:szCs w:val="24"/>
        </w:rPr>
        <w:t xml:space="preserve"> pulses</w:t>
      </w:r>
      <w:r w:rsidR="00091A4D">
        <w:rPr>
          <w:rFonts w:ascii="Times New Roman" w:hAnsi="Times New Roman"/>
          <w:szCs w:val="24"/>
        </w:rPr>
        <w:t xml:space="preserve"> (see Supplementary Information for additional data)</w:t>
      </w:r>
      <w:r w:rsidR="008232E0">
        <w:rPr>
          <w:rFonts w:ascii="Times New Roman" w:hAnsi="Times New Roman"/>
          <w:szCs w:val="24"/>
        </w:rPr>
        <w:t xml:space="preserve">. </w:t>
      </w:r>
      <w:r w:rsidR="00ED2F4C">
        <w:rPr>
          <w:rFonts w:ascii="Times New Roman" w:hAnsi="Times New Roman"/>
          <w:szCs w:val="24"/>
        </w:rPr>
        <w:t>T</w:t>
      </w:r>
      <w:r w:rsidR="008232E0">
        <w:rPr>
          <w:rFonts w:ascii="Times New Roman" w:hAnsi="Times New Roman"/>
          <w:szCs w:val="24"/>
        </w:rPr>
        <w:t xml:space="preserve">he </w:t>
      </w:r>
      <w:r w:rsidR="00ED2F4C">
        <w:rPr>
          <w:rFonts w:ascii="Times New Roman" w:hAnsi="Times New Roman"/>
          <w:szCs w:val="24"/>
        </w:rPr>
        <w:t xml:space="preserve">variations in device series resistance </w:t>
      </w:r>
      <w:r w:rsidR="00386267">
        <w:rPr>
          <w:rFonts w:ascii="Times New Roman" w:hAnsi="Times New Roman"/>
          <w:szCs w:val="24"/>
        </w:rPr>
        <w:t>R</w:t>
      </w:r>
      <w:r w:rsidR="00386267" w:rsidRPr="00386267">
        <w:rPr>
          <w:rFonts w:ascii="Times New Roman" w:hAnsi="Times New Roman"/>
          <w:szCs w:val="24"/>
          <w:vertAlign w:val="subscript"/>
        </w:rPr>
        <w:t>S</w:t>
      </w:r>
      <w:r w:rsidR="00386267">
        <w:rPr>
          <w:rFonts w:ascii="Times New Roman" w:hAnsi="Times New Roman"/>
          <w:szCs w:val="24"/>
        </w:rPr>
        <w:t xml:space="preserve"> </w:t>
      </w:r>
      <w:r w:rsidR="00ED2F4C">
        <w:rPr>
          <w:rFonts w:ascii="Times New Roman" w:hAnsi="Times New Roman"/>
          <w:szCs w:val="24"/>
        </w:rPr>
        <w:t xml:space="preserve">are derived from the slope of the J-V curves near open-circuit condition </w:t>
      </w:r>
      <w:r w:rsidR="008232E0">
        <w:rPr>
          <w:rFonts w:ascii="Times New Roman" w:hAnsi="Times New Roman"/>
          <w:szCs w:val="24"/>
        </w:rPr>
        <w:t>(</w:t>
      </w:r>
      <w:r w:rsidR="008232E0" w:rsidRPr="00ED2F4C">
        <w:rPr>
          <w:rFonts w:ascii="Times New Roman" w:hAnsi="Times New Roman"/>
          <w:b/>
          <w:szCs w:val="24"/>
        </w:rPr>
        <w:t>Figure 4</w:t>
      </w:r>
      <w:r w:rsidR="00733FE5" w:rsidRPr="003A3C76">
        <w:rPr>
          <w:rFonts w:ascii="Times New Roman" w:hAnsi="Times New Roman"/>
          <w:szCs w:val="24"/>
        </w:rPr>
        <w:t>a</w:t>
      </w:r>
      <w:r w:rsidR="008232E0">
        <w:rPr>
          <w:rFonts w:ascii="Times New Roman" w:hAnsi="Times New Roman"/>
          <w:szCs w:val="24"/>
        </w:rPr>
        <w:t xml:space="preserve">). </w:t>
      </w:r>
      <w:r w:rsidR="00DD316B">
        <w:rPr>
          <w:rFonts w:ascii="Times New Roman" w:hAnsi="Times New Roman"/>
          <w:szCs w:val="24"/>
        </w:rPr>
        <w:t>The</w:t>
      </w:r>
      <w:r w:rsidR="004143FB">
        <w:rPr>
          <w:rFonts w:ascii="Times New Roman" w:hAnsi="Times New Roman"/>
          <w:szCs w:val="24"/>
        </w:rPr>
        <w:t xml:space="preserve"> 9-pulse deposition is found to </w:t>
      </w:r>
      <w:r w:rsidR="00DD316B">
        <w:rPr>
          <w:rFonts w:ascii="Times New Roman" w:hAnsi="Times New Roman"/>
          <w:szCs w:val="24"/>
        </w:rPr>
        <w:t>provide the maximum</w:t>
      </w:r>
      <w:r w:rsidR="000B5B28">
        <w:rPr>
          <w:rFonts w:ascii="Times New Roman" w:hAnsi="Times New Roman"/>
          <w:szCs w:val="24"/>
        </w:rPr>
        <w:t xml:space="preserve"> </w:t>
      </w:r>
      <w:r w:rsidR="0012275D">
        <w:rPr>
          <w:rFonts w:ascii="Times New Roman" w:hAnsi="Times New Roman"/>
          <w:szCs w:val="24"/>
        </w:rPr>
        <w:t>J</w:t>
      </w:r>
      <w:r w:rsidR="0012275D">
        <w:rPr>
          <w:rFonts w:ascii="Times New Roman" w:hAnsi="Times New Roman"/>
          <w:szCs w:val="24"/>
          <w:vertAlign w:val="subscript"/>
        </w:rPr>
        <w:t>SC</w:t>
      </w:r>
      <w:r w:rsidR="00BC0740">
        <w:rPr>
          <w:rFonts w:ascii="Times New Roman" w:hAnsi="Times New Roman"/>
          <w:szCs w:val="24"/>
        </w:rPr>
        <w:t xml:space="preserve"> </w:t>
      </w:r>
      <w:r w:rsidR="00DD316B">
        <w:rPr>
          <w:rFonts w:ascii="Times New Roman" w:hAnsi="Times New Roman"/>
          <w:szCs w:val="24"/>
        </w:rPr>
        <w:t>enhancement</w:t>
      </w:r>
      <w:r w:rsidR="00BC0740">
        <w:rPr>
          <w:rFonts w:ascii="Times New Roman" w:hAnsi="Times New Roman"/>
          <w:szCs w:val="24"/>
        </w:rPr>
        <w:t xml:space="preserve">. </w:t>
      </w:r>
      <w:r w:rsidR="008232E0">
        <w:rPr>
          <w:rFonts w:ascii="Times New Roman" w:hAnsi="Times New Roman"/>
          <w:szCs w:val="24"/>
        </w:rPr>
        <w:t>The initial increase of the J</w:t>
      </w:r>
      <w:r w:rsidR="008232E0">
        <w:rPr>
          <w:rFonts w:ascii="Times New Roman" w:hAnsi="Times New Roman"/>
          <w:szCs w:val="24"/>
          <w:vertAlign w:val="subscript"/>
        </w:rPr>
        <w:t>SC</w:t>
      </w:r>
      <w:r w:rsidR="008232E0">
        <w:rPr>
          <w:rFonts w:ascii="Times New Roman" w:hAnsi="Times New Roman"/>
          <w:szCs w:val="24"/>
        </w:rPr>
        <w:t xml:space="preserve"> enhancement at lower NQD doses is </w:t>
      </w:r>
      <w:r w:rsidR="00AB52BD">
        <w:rPr>
          <w:rFonts w:ascii="Times New Roman" w:hAnsi="Times New Roman"/>
          <w:szCs w:val="24"/>
        </w:rPr>
        <w:t>attributed</w:t>
      </w:r>
      <w:r w:rsidR="008232E0">
        <w:rPr>
          <w:rFonts w:ascii="Times New Roman" w:hAnsi="Times New Roman"/>
          <w:szCs w:val="24"/>
        </w:rPr>
        <w:t xml:space="preserve"> to an increased contribution of LDS and of intern</w:t>
      </w:r>
      <w:r w:rsidR="00733FE5">
        <w:rPr>
          <w:rFonts w:ascii="Times New Roman" w:hAnsi="Times New Roman"/>
          <w:szCs w:val="24"/>
        </w:rPr>
        <w:t>al scattering on NQD aggregates.</w:t>
      </w:r>
      <w:r w:rsidR="008232E0">
        <w:rPr>
          <w:rFonts w:ascii="Times New Roman" w:hAnsi="Times New Roman"/>
          <w:szCs w:val="24"/>
        </w:rPr>
        <w:t xml:space="preserve"> </w:t>
      </w:r>
      <w:r w:rsidR="00733FE5">
        <w:rPr>
          <w:rFonts w:ascii="Times New Roman" w:hAnsi="Times New Roman"/>
          <w:szCs w:val="24"/>
        </w:rPr>
        <w:t>T</w:t>
      </w:r>
      <w:r w:rsidR="008232E0">
        <w:rPr>
          <w:rFonts w:ascii="Times New Roman" w:hAnsi="Times New Roman"/>
          <w:szCs w:val="24"/>
        </w:rPr>
        <w:t xml:space="preserve">he decrease </w:t>
      </w:r>
      <w:r w:rsidR="00733FE5">
        <w:rPr>
          <w:rFonts w:ascii="Times New Roman" w:hAnsi="Times New Roman"/>
          <w:szCs w:val="24"/>
        </w:rPr>
        <w:t>of the J</w:t>
      </w:r>
      <w:r w:rsidR="00733FE5">
        <w:rPr>
          <w:rFonts w:ascii="Times New Roman" w:hAnsi="Times New Roman"/>
          <w:szCs w:val="24"/>
          <w:vertAlign w:val="subscript"/>
        </w:rPr>
        <w:t>SC</w:t>
      </w:r>
      <w:r w:rsidR="00733FE5">
        <w:rPr>
          <w:rFonts w:ascii="Times New Roman" w:hAnsi="Times New Roman"/>
          <w:szCs w:val="24"/>
        </w:rPr>
        <w:t xml:space="preserve"> </w:t>
      </w:r>
      <w:r w:rsidR="008232E0">
        <w:rPr>
          <w:rFonts w:ascii="Times New Roman" w:hAnsi="Times New Roman"/>
          <w:szCs w:val="24"/>
        </w:rPr>
        <w:t xml:space="preserve">above 9 pulses </w:t>
      </w:r>
      <w:r w:rsidR="00733FE5">
        <w:rPr>
          <w:rFonts w:ascii="Times New Roman" w:hAnsi="Times New Roman"/>
          <w:szCs w:val="24"/>
        </w:rPr>
        <w:t>is</w:t>
      </w:r>
      <w:r w:rsidR="008232E0">
        <w:rPr>
          <w:rFonts w:ascii="Times New Roman" w:hAnsi="Times New Roman"/>
          <w:szCs w:val="24"/>
        </w:rPr>
        <w:t xml:space="preserve"> due to the gradual emergence of an additional series resistance at the CdS/ZnO interface</w:t>
      </w:r>
      <w:r w:rsidR="00ED2F4C">
        <w:rPr>
          <w:rFonts w:ascii="Times New Roman" w:hAnsi="Times New Roman"/>
          <w:szCs w:val="24"/>
        </w:rPr>
        <w:t>,</w:t>
      </w:r>
      <w:r w:rsidR="00733FE5">
        <w:rPr>
          <w:rFonts w:ascii="Times New Roman" w:hAnsi="Times New Roman"/>
          <w:szCs w:val="24"/>
        </w:rPr>
        <w:t xml:space="preserve"> as shown in </w:t>
      </w:r>
      <w:r w:rsidR="00733FE5" w:rsidRPr="00ED2F4C">
        <w:rPr>
          <w:rFonts w:ascii="Times New Roman" w:hAnsi="Times New Roman"/>
          <w:b/>
          <w:szCs w:val="24"/>
        </w:rPr>
        <w:t>Figure 4</w:t>
      </w:r>
      <w:r w:rsidR="00733FE5" w:rsidRPr="003A3C76">
        <w:rPr>
          <w:rFonts w:ascii="Times New Roman" w:hAnsi="Times New Roman"/>
          <w:szCs w:val="24"/>
        </w:rPr>
        <w:t>a</w:t>
      </w:r>
      <w:r w:rsidR="008232E0">
        <w:rPr>
          <w:rFonts w:ascii="Times New Roman" w:hAnsi="Times New Roman"/>
          <w:szCs w:val="24"/>
        </w:rPr>
        <w:t>.</w:t>
      </w:r>
      <w:r w:rsidR="00733FE5">
        <w:rPr>
          <w:rFonts w:ascii="Times New Roman" w:hAnsi="Times New Roman"/>
          <w:szCs w:val="24"/>
        </w:rPr>
        <w:t xml:space="preserve"> </w:t>
      </w:r>
      <w:r w:rsidR="00AB52BD">
        <w:rPr>
          <w:rFonts w:ascii="Times New Roman" w:hAnsi="Times New Roman"/>
          <w:szCs w:val="24"/>
        </w:rPr>
        <w:t xml:space="preserve">This interpretation is further corroborated by </w:t>
      </w:r>
      <w:r w:rsidR="00ED2F4C">
        <w:rPr>
          <w:rFonts w:ascii="Times New Roman" w:hAnsi="Times New Roman"/>
          <w:szCs w:val="24"/>
        </w:rPr>
        <w:t>the cross-</w:t>
      </w:r>
      <w:r w:rsidR="00733FE5">
        <w:rPr>
          <w:rFonts w:ascii="Times New Roman" w:hAnsi="Times New Roman"/>
          <w:szCs w:val="24"/>
        </w:rPr>
        <w:t>section</w:t>
      </w:r>
      <w:r w:rsidR="00ED2F4C">
        <w:rPr>
          <w:rFonts w:ascii="Times New Roman" w:hAnsi="Times New Roman"/>
          <w:szCs w:val="24"/>
        </w:rPr>
        <w:t>al</w:t>
      </w:r>
      <w:r w:rsidR="00733FE5">
        <w:rPr>
          <w:rFonts w:ascii="Times New Roman" w:hAnsi="Times New Roman"/>
          <w:szCs w:val="24"/>
        </w:rPr>
        <w:t xml:space="preserve"> TEM</w:t>
      </w:r>
      <w:r w:rsidR="00ED2F4C">
        <w:rPr>
          <w:rFonts w:ascii="Times New Roman" w:hAnsi="Times New Roman"/>
          <w:szCs w:val="24"/>
        </w:rPr>
        <w:t xml:space="preserve"> study</w:t>
      </w:r>
      <w:r w:rsidR="00733FE5">
        <w:rPr>
          <w:rFonts w:ascii="Times New Roman" w:hAnsi="Times New Roman"/>
          <w:szCs w:val="24"/>
        </w:rPr>
        <w:t xml:space="preserve">, </w:t>
      </w:r>
      <w:r w:rsidR="00ED2F4C">
        <w:rPr>
          <w:rFonts w:ascii="Times New Roman" w:hAnsi="Times New Roman"/>
          <w:szCs w:val="24"/>
        </w:rPr>
        <w:t>which showed</w:t>
      </w:r>
      <w:r w:rsidR="00AB52BD">
        <w:rPr>
          <w:rFonts w:ascii="Times New Roman" w:hAnsi="Times New Roman"/>
          <w:szCs w:val="24"/>
        </w:rPr>
        <w:t xml:space="preserve"> that </w:t>
      </w:r>
      <w:r w:rsidR="00733FE5">
        <w:rPr>
          <w:rFonts w:ascii="Times New Roman" w:hAnsi="Times New Roman"/>
          <w:szCs w:val="24"/>
        </w:rPr>
        <w:t>high NQD doses promote the assembly of thick clusters larger than the CIGS grains (~1 µm)</w:t>
      </w:r>
      <w:r w:rsidR="00AB52BD">
        <w:rPr>
          <w:rFonts w:ascii="Times New Roman" w:hAnsi="Times New Roman"/>
          <w:szCs w:val="24"/>
        </w:rPr>
        <w:t xml:space="preserve"> (</w:t>
      </w:r>
      <w:r w:rsidR="00AB52BD">
        <w:rPr>
          <w:rFonts w:ascii="Times New Roman" w:hAnsi="Times New Roman"/>
          <w:b/>
          <w:szCs w:val="24"/>
        </w:rPr>
        <w:t>Figure 3</w:t>
      </w:r>
      <w:r w:rsidR="00AB52BD" w:rsidRPr="003A3C76">
        <w:rPr>
          <w:rFonts w:ascii="Times New Roman" w:hAnsi="Times New Roman"/>
          <w:szCs w:val="24"/>
        </w:rPr>
        <w:t>c</w:t>
      </w:r>
      <w:r w:rsidR="00ED2F4C">
        <w:rPr>
          <w:rFonts w:ascii="Times New Roman" w:hAnsi="Times New Roman"/>
          <w:szCs w:val="24"/>
        </w:rPr>
        <w:t xml:space="preserve"> and </w:t>
      </w:r>
      <w:r w:rsidR="006E0D6C" w:rsidRPr="003A3C76">
        <w:rPr>
          <w:rFonts w:ascii="Times New Roman" w:hAnsi="Times New Roman"/>
          <w:szCs w:val="24"/>
        </w:rPr>
        <w:t>3</w:t>
      </w:r>
      <w:r w:rsidR="00AB52BD" w:rsidRPr="003A3C76">
        <w:rPr>
          <w:rFonts w:ascii="Times New Roman" w:hAnsi="Times New Roman"/>
          <w:szCs w:val="24"/>
        </w:rPr>
        <w:t>d</w:t>
      </w:r>
      <w:r w:rsidR="00AB52BD">
        <w:rPr>
          <w:rFonts w:ascii="Times New Roman" w:hAnsi="Times New Roman"/>
          <w:b/>
          <w:szCs w:val="24"/>
        </w:rPr>
        <w:t>)</w:t>
      </w:r>
      <w:r w:rsidR="00AB52BD">
        <w:rPr>
          <w:rFonts w:ascii="Times New Roman" w:hAnsi="Times New Roman"/>
          <w:szCs w:val="24"/>
        </w:rPr>
        <w:t>,</w:t>
      </w:r>
      <w:r w:rsidR="00733FE5">
        <w:rPr>
          <w:rFonts w:ascii="Times New Roman" w:hAnsi="Times New Roman"/>
          <w:szCs w:val="24"/>
        </w:rPr>
        <w:t xml:space="preserve"> which strongly impede the extraction of the minority carriers. </w:t>
      </w:r>
      <w:r w:rsidR="008232E0">
        <w:rPr>
          <w:rFonts w:ascii="Times New Roman" w:hAnsi="Times New Roman"/>
          <w:szCs w:val="24"/>
        </w:rPr>
        <w:t>The PCE variations (</w:t>
      </w:r>
      <w:r w:rsidR="008232E0" w:rsidRPr="00ED2F4C">
        <w:rPr>
          <w:rFonts w:ascii="Times New Roman" w:hAnsi="Times New Roman"/>
          <w:b/>
          <w:szCs w:val="24"/>
        </w:rPr>
        <w:t>Figure 4</w:t>
      </w:r>
      <w:r w:rsidR="006E0D6C" w:rsidRPr="003A3C76">
        <w:rPr>
          <w:rFonts w:ascii="Times New Roman" w:hAnsi="Times New Roman"/>
          <w:szCs w:val="24"/>
        </w:rPr>
        <w:t>b</w:t>
      </w:r>
      <w:r w:rsidR="008232E0">
        <w:rPr>
          <w:rFonts w:ascii="Times New Roman" w:hAnsi="Times New Roman"/>
          <w:szCs w:val="24"/>
        </w:rPr>
        <w:t>) are principally driven by the J</w:t>
      </w:r>
      <w:r w:rsidR="008232E0">
        <w:rPr>
          <w:rFonts w:ascii="Times New Roman" w:hAnsi="Times New Roman"/>
          <w:szCs w:val="24"/>
          <w:vertAlign w:val="subscript"/>
        </w:rPr>
        <w:t>SC</w:t>
      </w:r>
      <w:r w:rsidR="008232E0">
        <w:rPr>
          <w:rFonts w:ascii="Times New Roman" w:hAnsi="Times New Roman"/>
          <w:szCs w:val="24"/>
        </w:rPr>
        <w:t xml:space="preserve">, and the PCE </w:t>
      </w:r>
      <w:r w:rsidR="008232E0" w:rsidRPr="00281874">
        <w:rPr>
          <w:rFonts w:ascii="Times New Roman" w:hAnsi="Times New Roman"/>
          <w:szCs w:val="24"/>
        </w:rPr>
        <w:t>dependence</w:t>
      </w:r>
      <w:r w:rsidR="008232E0">
        <w:rPr>
          <w:rFonts w:ascii="Times New Roman" w:hAnsi="Times New Roman"/>
          <w:szCs w:val="24"/>
        </w:rPr>
        <w:t xml:space="preserve"> on the NQD dose follows closely the behavior of the J</w:t>
      </w:r>
      <w:r w:rsidR="008232E0">
        <w:rPr>
          <w:rFonts w:ascii="Times New Roman" w:hAnsi="Times New Roman"/>
          <w:szCs w:val="24"/>
          <w:vertAlign w:val="subscript"/>
        </w:rPr>
        <w:t>SC</w:t>
      </w:r>
      <w:r w:rsidR="008232E0">
        <w:rPr>
          <w:rFonts w:ascii="Times New Roman" w:hAnsi="Times New Roman"/>
          <w:szCs w:val="24"/>
        </w:rPr>
        <w:t>. Hybridization is found to be slightly detrimental to the V</w:t>
      </w:r>
      <w:r w:rsidR="008232E0">
        <w:rPr>
          <w:rFonts w:ascii="Times New Roman" w:hAnsi="Times New Roman"/>
          <w:szCs w:val="24"/>
          <w:vertAlign w:val="subscript"/>
        </w:rPr>
        <w:t>OC</w:t>
      </w:r>
      <w:r w:rsidR="008232E0">
        <w:rPr>
          <w:rFonts w:ascii="Times New Roman" w:hAnsi="Times New Roman"/>
          <w:szCs w:val="24"/>
        </w:rPr>
        <w:t xml:space="preserve"> for lower NQD doses (</w:t>
      </w:r>
      <w:r w:rsidR="008232E0" w:rsidRPr="004E0C02">
        <w:rPr>
          <w:rFonts w:ascii="Times New Roman" w:hAnsi="Times New Roman"/>
          <w:b/>
          <w:szCs w:val="24"/>
        </w:rPr>
        <w:t xml:space="preserve">Figure </w:t>
      </w:r>
      <w:r w:rsidR="006E0D6C" w:rsidRPr="004E0C02">
        <w:rPr>
          <w:rFonts w:ascii="Times New Roman" w:hAnsi="Times New Roman"/>
          <w:b/>
          <w:szCs w:val="24"/>
        </w:rPr>
        <w:t>4</w:t>
      </w:r>
      <w:r w:rsidR="006E0D6C" w:rsidRPr="003A3C76">
        <w:rPr>
          <w:rFonts w:ascii="Times New Roman" w:hAnsi="Times New Roman"/>
          <w:szCs w:val="24"/>
        </w:rPr>
        <w:t>c</w:t>
      </w:r>
      <w:r w:rsidR="008232E0">
        <w:rPr>
          <w:rFonts w:ascii="Times New Roman" w:hAnsi="Times New Roman"/>
          <w:szCs w:val="24"/>
        </w:rPr>
        <w:t>), the NQDs acting as recombination centers at the CdS/ZnO interface. The V</w:t>
      </w:r>
      <w:r w:rsidR="008232E0">
        <w:rPr>
          <w:rFonts w:ascii="Times New Roman" w:hAnsi="Times New Roman"/>
          <w:szCs w:val="24"/>
          <w:vertAlign w:val="subscript"/>
        </w:rPr>
        <w:t>OC</w:t>
      </w:r>
      <w:r w:rsidR="008232E0">
        <w:rPr>
          <w:rFonts w:ascii="Times New Roman" w:hAnsi="Times New Roman"/>
          <w:szCs w:val="24"/>
        </w:rPr>
        <w:t xml:space="preserve"> increase above 9 pulses is attributed to scattering on NQD aggregates, which lowers the average penetration depth of the longer wavelength photons and limits bulk recombination in the CIGS layer. Contrary to the V</w:t>
      </w:r>
      <w:r w:rsidR="008232E0">
        <w:rPr>
          <w:rFonts w:ascii="Times New Roman" w:hAnsi="Times New Roman"/>
          <w:szCs w:val="24"/>
          <w:vertAlign w:val="subscript"/>
        </w:rPr>
        <w:t>OC</w:t>
      </w:r>
      <w:r w:rsidR="008232E0">
        <w:rPr>
          <w:rFonts w:ascii="Times New Roman" w:hAnsi="Times New Roman"/>
          <w:szCs w:val="24"/>
        </w:rPr>
        <w:t>, the FF displays a net enhancement at lower doses and a reduction above 9 pulses (</w:t>
      </w:r>
      <w:r w:rsidR="008232E0" w:rsidRPr="004E0C02">
        <w:rPr>
          <w:rFonts w:ascii="Times New Roman" w:hAnsi="Times New Roman"/>
          <w:b/>
          <w:szCs w:val="24"/>
        </w:rPr>
        <w:t xml:space="preserve">Figure </w:t>
      </w:r>
      <w:r w:rsidR="006E0D6C" w:rsidRPr="004E0C02">
        <w:rPr>
          <w:rFonts w:ascii="Times New Roman" w:hAnsi="Times New Roman"/>
          <w:b/>
          <w:szCs w:val="24"/>
        </w:rPr>
        <w:t>4</w:t>
      </w:r>
      <w:r w:rsidR="006E0D6C" w:rsidRPr="003A3C76">
        <w:rPr>
          <w:rFonts w:ascii="Times New Roman" w:hAnsi="Times New Roman"/>
          <w:szCs w:val="24"/>
        </w:rPr>
        <w:t>c</w:t>
      </w:r>
      <w:r w:rsidR="008232E0">
        <w:rPr>
          <w:rFonts w:ascii="Times New Roman" w:hAnsi="Times New Roman"/>
          <w:szCs w:val="24"/>
        </w:rPr>
        <w:t>). The initial enhancement is attributed to LDS of the solar spectrum, which displaces carriers away from the Cd</w:t>
      </w:r>
      <w:r w:rsidR="006E0D6C">
        <w:rPr>
          <w:rFonts w:ascii="Times New Roman" w:hAnsi="Times New Roman"/>
          <w:szCs w:val="24"/>
        </w:rPr>
        <w:t>S</w:t>
      </w:r>
      <w:r w:rsidR="008232E0">
        <w:rPr>
          <w:rFonts w:ascii="Times New Roman" w:hAnsi="Times New Roman"/>
          <w:szCs w:val="24"/>
        </w:rPr>
        <w:t xml:space="preserve">/ZnO interface and limits the space-charge screening of the depletion field. The reduction of the FF for higher NQD doses is a consequence of the increase in series resistance. The low FF of the 1-pulse sample was found to be related to an increased shunt resistance, possibly due to a poor homogeneity of the CdS layer. </w:t>
      </w:r>
      <w:r w:rsidR="008232E0" w:rsidRPr="00E33D6E">
        <w:rPr>
          <w:rFonts w:ascii="Times New Roman" w:hAnsi="Times New Roman"/>
          <w:szCs w:val="24"/>
        </w:rPr>
        <w:t xml:space="preserve">The </w:t>
      </w:r>
      <w:r w:rsidR="008232E0">
        <w:rPr>
          <w:rFonts w:ascii="Times New Roman" w:hAnsi="Times New Roman"/>
          <w:szCs w:val="24"/>
        </w:rPr>
        <w:t xml:space="preserve">J-V characteristics </w:t>
      </w:r>
      <w:r w:rsidR="008232E0" w:rsidRPr="00E33D6E">
        <w:rPr>
          <w:rFonts w:ascii="Times New Roman" w:hAnsi="Times New Roman"/>
          <w:szCs w:val="24"/>
        </w:rPr>
        <w:t>of the</w:t>
      </w:r>
      <w:r w:rsidR="008232E0">
        <w:rPr>
          <w:rFonts w:ascii="Times New Roman" w:hAnsi="Times New Roman"/>
          <w:szCs w:val="24"/>
        </w:rPr>
        <w:t xml:space="preserve"> optimized</w:t>
      </w:r>
      <w:r w:rsidR="008232E0" w:rsidRPr="00E33D6E">
        <w:rPr>
          <w:rFonts w:ascii="Times New Roman" w:hAnsi="Times New Roman"/>
          <w:szCs w:val="24"/>
        </w:rPr>
        <w:t xml:space="preserve"> </w:t>
      </w:r>
      <w:r w:rsidR="008232E0">
        <w:rPr>
          <w:rFonts w:ascii="Times New Roman" w:hAnsi="Times New Roman"/>
          <w:szCs w:val="24"/>
        </w:rPr>
        <w:t xml:space="preserve">9-pulse hybrid solar cell and </w:t>
      </w:r>
      <w:r w:rsidR="00ED2F4C">
        <w:rPr>
          <w:rFonts w:ascii="Times New Roman" w:hAnsi="Times New Roman"/>
          <w:szCs w:val="24"/>
        </w:rPr>
        <w:t xml:space="preserve">of </w:t>
      </w:r>
      <w:r w:rsidR="008232E0">
        <w:rPr>
          <w:rFonts w:ascii="Times New Roman" w:hAnsi="Times New Roman"/>
          <w:szCs w:val="24"/>
        </w:rPr>
        <w:t xml:space="preserve">its corresponding reference device </w:t>
      </w:r>
      <w:r w:rsidR="008232E0" w:rsidRPr="00E33D6E">
        <w:rPr>
          <w:rFonts w:ascii="Times New Roman" w:hAnsi="Times New Roman"/>
          <w:szCs w:val="24"/>
        </w:rPr>
        <w:t xml:space="preserve">are presented in </w:t>
      </w:r>
      <w:r w:rsidR="008232E0" w:rsidRPr="00E33D6E">
        <w:rPr>
          <w:rFonts w:ascii="Times New Roman" w:hAnsi="Times New Roman"/>
          <w:b/>
          <w:szCs w:val="24"/>
        </w:rPr>
        <w:t xml:space="preserve">Figure </w:t>
      </w:r>
      <w:r w:rsidR="00833768">
        <w:rPr>
          <w:rFonts w:ascii="Times New Roman" w:hAnsi="Times New Roman"/>
          <w:b/>
          <w:szCs w:val="24"/>
        </w:rPr>
        <w:t>4</w:t>
      </w:r>
      <w:r w:rsidR="00833768" w:rsidRPr="003A3C76">
        <w:rPr>
          <w:rFonts w:ascii="Times New Roman" w:hAnsi="Times New Roman"/>
          <w:szCs w:val="24"/>
        </w:rPr>
        <w:t>d</w:t>
      </w:r>
      <w:r w:rsidR="008232E0">
        <w:rPr>
          <w:rFonts w:ascii="Times New Roman" w:hAnsi="Times New Roman"/>
          <w:szCs w:val="24"/>
        </w:rPr>
        <w:t>. The 9-pulse</w:t>
      </w:r>
      <w:r w:rsidR="008232E0" w:rsidRPr="00E33D6E">
        <w:rPr>
          <w:rFonts w:ascii="Times New Roman" w:hAnsi="Times New Roman"/>
          <w:szCs w:val="24"/>
        </w:rPr>
        <w:t xml:space="preserve"> </w:t>
      </w:r>
      <w:r w:rsidR="008232E0">
        <w:rPr>
          <w:rFonts w:ascii="Times New Roman" w:hAnsi="Times New Roman"/>
          <w:szCs w:val="24"/>
        </w:rPr>
        <w:t>hybridization is found to provide the best overall performances</w:t>
      </w:r>
      <w:r w:rsidR="008232E0" w:rsidRPr="00E33D6E">
        <w:rPr>
          <w:rFonts w:ascii="Times New Roman" w:hAnsi="Times New Roman"/>
          <w:szCs w:val="24"/>
        </w:rPr>
        <w:t xml:space="preserve">, with a relative increase in </w:t>
      </w:r>
      <m:oMath>
        <m:sSub>
          <m:sSubPr>
            <m:ctrlPr>
              <w:rPr>
                <w:rFonts w:ascii="Cambria Math" w:hAnsi="Cambria Math"/>
                <w:i/>
                <w:szCs w:val="24"/>
              </w:rPr>
            </m:ctrlPr>
          </m:sSubPr>
          <m:e>
            <m:r>
              <w:rPr>
                <w:rFonts w:ascii="Cambria Math" w:hAnsi="Cambria Math"/>
                <w:szCs w:val="24"/>
              </w:rPr>
              <m:t>J</m:t>
            </m:r>
          </m:e>
          <m:sub>
            <m:r>
              <w:rPr>
                <w:rFonts w:ascii="Cambria Math" w:hAnsi="Cambria Math"/>
                <w:szCs w:val="24"/>
              </w:rPr>
              <m:t>SC</m:t>
            </m:r>
          </m:sub>
        </m:sSub>
      </m:oMath>
      <w:r w:rsidR="008232E0">
        <w:rPr>
          <w:rFonts w:ascii="Times New Roman" w:hAnsi="Times New Roman"/>
          <w:szCs w:val="24"/>
        </w:rPr>
        <w:t xml:space="preserve"> of 12</w:t>
      </w:r>
      <w:r w:rsidR="008232E0" w:rsidRPr="00E33D6E">
        <w:rPr>
          <w:rFonts w:ascii="Times New Roman" w:hAnsi="Times New Roman"/>
          <w:szCs w:val="24"/>
        </w:rPr>
        <w:t>.</w:t>
      </w:r>
      <w:r w:rsidR="008232E0">
        <w:rPr>
          <w:rFonts w:ascii="Times New Roman" w:hAnsi="Times New Roman"/>
          <w:szCs w:val="24"/>
        </w:rPr>
        <w:t>2</w:t>
      </w:r>
      <w:r w:rsidR="008232E0" w:rsidRPr="00E33D6E">
        <w:rPr>
          <w:rFonts w:ascii="Times New Roman" w:hAnsi="Times New Roman"/>
          <w:szCs w:val="24"/>
        </w:rPr>
        <w:t>% (31.9 mA/cm</w:t>
      </w:r>
      <w:r w:rsidR="008232E0" w:rsidRPr="00E33D6E">
        <w:rPr>
          <w:rFonts w:ascii="Times New Roman" w:hAnsi="Times New Roman"/>
          <w:szCs w:val="24"/>
          <w:vertAlign w:val="superscript"/>
        </w:rPr>
        <w:t>2</w:t>
      </w:r>
      <w:r w:rsidR="008232E0" w:rsidRPr="00E33D6E">
        <w:rPr>
          <w:rFonts w:ascii="Times New Roman" w:hAnsi="Times New Roman"/>
          <w:szCs w:val="24"/>
        </w:rPr>
        <w:t xml:space="preserve"> to 35.5 mA/cm</w:t>
      </w:r>
      <w:r w:rsidR="008232E0" w:rsidRPr="00E33D6E">
        <w:rPr>
          <w:rFonts w:ascii="Times New Roman" w:hAnsi="Times New Roman"/>
          <w:szCs w:val="24"/>
          <w:vertAlign w:val="superscript"/>
        </w:rPr>
        <w:t>2</w:t>
      </w:r>
      <w:r w:rsidR="008232E0">
        <w:rPr>
          <w:rFonts w:ascii="Times New Roman" w:hAnsi="Times New Roman"/>
          <w:szCs w:val="24"/>
        </w:rPr>
        <w:t>) yielding a large 10.9</w:t>
      </w:r>
      <w:r w:rsidR="008232E0" w:rsidRPr="00E33D6E">
        <w:rPr>
          <w:rFonts w:ascii="Times New Roman" w:hAnsi="Times New Roman"/>
          <w:szCs w:val="24"/>
        </w:rPr>
        <w:t>% relative enhancement of the PCE (8.42% to 9.34%).</w:t>
      </w:r>
      <w:r w:rsidR="008232E0">
        <w:rPr>
          <w:rFonts w:ascii="Times New Roman" w:hAnsi="Times New Roman"/>
          <w:szCs w:val="24"/>
        </w:rPr>
        <w:t xml:space="preserve"> </w:t>
      </w:r>
    </w:p>
    <w:p w14:paraId="1EE3606D" w14:textId="77777777" w:rsidR="00233E67" w:rsidRPr="00E33D6E" w:rsidRDefault="00233E67" w:rsidP="00CD0258">
      <w:pPr>
        <w:spacing w:line="480" w:lineRule="auto"/>
        <w:rPr>
          <w:rFonts w:ascii="Times New Roman" w:hAnsi="Times New Roman"/>
          <w:szCs w:val="24"/>
        </w:rPr>
      </w:pPr>
    </w:p>
    <w:p w14:paraId="6AF03271" w14:textId="1EBA986D" w:rsidR="00E0102C" w:rsidRDefault="00EC70B3" w:rsidP="00E0102C">
      <w:pPr>
        <w:spacing w:line="480" w:lineRule="auto"/>
        <w:rPr>
          <w:rFonts w:ascii="Times New Roman" w:hAnsi="Times New Roman"/>
          <w:szCs w:val="24"/>
        </w:rPr>
      </w:pPr>
      <w:r>
        <w:rPr>
          <w:rFonts w:ascii="Times New Roman" w:hAnsi="Times New Roman"/>
          <w:szCs w:val="24"/>
        </w:rPr>
        <w:t xml:space="preserve">The </w:t>
      </w:r>
      <w:r w:rsidR="003A3C76">
        <w:rPr>
          <w:rFonts w:ascii="Times New Roman" w:hAnsi="Times New Roman"/>
          <w:szCs w:val="24"/>
        </w:rPr>
        <w:t>EQE</w:t>
      </w:r>
      <w:r>
        <w:rPr>
          <w:rFonts w:ascii="Times New Roman" w:hAnsi="Times New Roman"/>
          <w:szCs w:val="24"/>
        </w:rPr>
        <w:t xml:space="preserve"> enhancement dependence on the NQD dose was investigated by measuring the hybrid and reference EQEs for various numbers of NQD spray pulses (see </w:t>
      </w:r>
      <w:r w:rsidR="00C91EEE">
        <w:rPr>
          <w:rFonts w:ascii="Times New Roman" w:hAnsi="Times New Roman"/>
          <w:szCs w:val="24"/>
        </w:rPr>
        <w:t>Supporting</w:t>
      </w:r>
      <w:r>
        <w:rPr>
          <w:rFonts w:ascii="Times New Roman" w:hAnsi="Times New Roman"/>
          <w:szCs w:val="24"/>
        </w:rPr>
        <w:t xml:space="preserve"> Information). A 9-pulse NQD deposition is again found to be optimal, in good agreement with the J</w:t>
      </w:r>
      <w:r>
        <w:rPr>
          <w:rFonts w:ascii="Times New Roman" w:hAnsi="Times New Roman"/>
          <w:szCs w:val="24"/>
          <w:vertAlign w:val="subscript"/>
        </w:rPr>
        <w:t>SC</w:t>
      </w:r>
      <w:r>
        <w:rPr>
          <w:rFonts w:ascii="Times New Roman" w:hAnsi="Times New Roman"/>
          <w:szCs w:val="24"/>
        </w:rPr>
        <w:t xml:space="preserve"> dependence on the NQD dose. </w:t>
      </w:r>
      <w:r w:rsidR="000516A6">
        <w:rPr>
          <w:rFonts w:ascii="Times New Roman" w:hAnsi="Times New Roman"/>
          <w:szCs w:val="24"/>
        </w:rPr>
        <w:t xml:space="preserve">The absorptivity of the 9-pulse hybrid and reference samples was measured in an integrating sphere and was found to be weakly impacted by hybridization (&lt; 1%), thus discarding any potential anti-reflection coating effect. </w:t>
      </w:r>
      <w:r w:rsidR="00FD39E3" w:rsidRPr="00E33D6E">
        <w:rPr>
          <w:rFonts w:ascii="Times New Roman" w:hAnsi="Times New Roman"/>
          <w:szCs w:val="24"/>
        </w:rPr>
        <w:t xml:space="preserve">The </w:t>
      </w:r>
      <w:r w:rsidR="002453FF">
        <w:rPr>
          <w:rFonts w:ascii="Times New Roman" w:hAnsi="Times New Roman"/>
          <w:szCs w:val="24"/>
        </w:rPr>
        <w:t>EQE</w:t>
      </w:r>
      <w:r w:rsidR="00833768">
        <w:rPr>
          <w:rFonts w:ascii="Times New Roman" w:hAnsi="Times New Roman"/>
          <w:szCs w:val="24"/>
        </w:rPr>
        <w:t xml:space="preserve"> </w:t>
      </w:r>
      <w:r w:rsidR="00FD39E3" w:rsidRPr="00E33D6E">
        <w:rPr>
          <w:rFonts w:ascii="Times New Roman" w:hAnsi="Times New Roman"/>
          <w:szCs w:val="24"/>
        </w:rPr>
        <w:t xml:space="preserve">of </w:t>
      </w:r>
      <w:r w:rsidR="009423C5" w:rsidRPr="00E33D6E">
        <w:rPr>
          <w:rFonts w:ascii="Times New Roman" w:hAnsi="Times New Roman"/>
          <w:szCs w:val="24"/>
        </w:rPr>
        <w:t xml:space="preserve">the </w:t>
      </w:r>
      <w:r w:rsidR="002453FF">
        <w:rPr>
          <w:rFonts w:ascii="Times New Roman" w:hAnsi="Times New Roman"/>
          <w:szCs w:val="24"/>
        </w:rPr>
        <w:t xml:space="preserve">9-pulse </w:t>
      </w:r>
      <w:r w:rsidR="003251BC">
        <w:rPr>
          <w:rFonts w:ascii="Times New Roman" w:hAnsi="Times New Roman"/>
          <w:szCs w:val="24"/>
        </w:rPr>
        <w:t>hybrid solar cell and its corresponding reference device</w:t>
      </w:r>
      <w:r w:rsidR="00D36E42">
        <w:rPr>
          <w:rFonts w:ascii="Times New Roman" w:hAnsi="Times New Roman"/>
          <w:szCs w:val="24"/>
        </w:rPr>
        <w:t xml:space="preserve"> </w:t>
      </w:r>
      <w:r w:rsidR="009423C5" w:rsidRPr="00E33D6E">
        <w:rPr>
          <w:rFonts w:ascii="Times New Roman" w:hAnsi="Times New Roman"/>
          <w:szCs w:val="24"/>
        </w:rPr>
        <w:t xml:space="preserve">are presented in </w:t>
      </w:r>
      <w:r w:rsidR="009423C5" w:rsidRPr="00E33D6E">
        <w:rPr>
          <w:rFonts w:ascii="Times New Roman" w:hAnsi="Times New Roman"/>
          <w:b/>
          <w:szCs w:val="24"/>
        </w:rPr>
        <w:t>Figure 5</w:t>
      </w:r>
      <w:r w:rsidR="002453FF">
        <w:rPr>
          <w:rFonts w:ascii="Times New Roman" w:hAnsi="Times New Roman"/>
          <w:szCs w:val="24"/>
        </w:rPr>
        <w:t xml:space="preserve">, </w:t>
      </w:r>
      <w:r w:rsidR="00E7387D">
        <w:rPr>
          <w:rFonts w:ascii="Times New Roman" w:hAnsi="Times New Roman"/>
          <w:szCs w:val="24"/>
        </w:rPr>
        <w:t>along with</w:t>
      </w:r>
      <w:r w:rsidR="00200AB2">
        <w:rPr>
          <w:rFonts w:ascii="Times New Roman" w:hAnsi="Times New Roman"/>
          <w:szCs w:val="24"/>
        </w:rPr>
        <w:t xml:space="preserve"> the</w:t>
      </w:r>
      <w:r w:rsidR="00E7387D">
        <w:rPr>
          <w:rFonts w:ascii="Times New Roman" w:hAnsi="Times New Roman"/>
          <w:szCs w:val="24"/>
        </w:rPr>
        <w:t xml:space="preserve"> relative EQE enhancement. </w:t>
      </w:r>
      <w:r w:rsidR="006A258D">
        <w:rPr>
          <w:rFonts w:ascii="Times New Roman" w:hAnsi="Times New Roman"/>
          <w:szCs w:val="24"/>
        </w:rPr>
        <w:t xml:space="preserve">Hybridization with 9 pulses of NQDs is found to </w:t>
      </w:r>
      <w:r w:rsidR="00D6248B">
        <w:rPr>
          <w:rFonts w:ascii="Times New Roman" w:hAnsi="Times New Roman"/>
          <w:szCs w:val="24"/>
        </w:rPr>
        <w:t>induce</w:t>
      </w:r>
      <w:r w:rsidR="00C73D6B">
        <w:rPr>
          <w:rFonts w:ascii="Times New Roman" w:hAnsi="Times New Roman"/>
          <w:szCs w:val="24"/>
        </w:rPr>
        <w:t xml:space="preserve"> t</w:t>
      </w:r>
      <w:r w:rsidR="00DD3B92" w:rsidRPr="00E33D6E">
        <w:rPr>
          <w:rFonts w:ascii="Times New Roman" w:hAnsi="Times New Roman"/>
          <w:szCs w:val="24"/>
        </w:rPr>
        <w:t>wo</w:t>
      </w:r>
      <w:r w:rsidR="00C73D6B">
        <w:rPr>
          <w:rFonts w:ascii="Times New Roman" w:hAnsi="Times New Roman"/>
          <w:szCs w:val="24"/>
        </w:rPr>
        <w:t xml:space="preserve"> </w:t>
      </w:r>
      <w:r w:rsidR="00AB52BD">
        <w:rPr>
          <w:rFonts w:ascii="Times New Roman" w:hAnsi="Times New Roman"/>
          <w:szCs w:val="24"/>
        </w:rPr>
        <w:t xml:space="preserve">regions of pronounced </w:t>
      </w:r>
      <w:r w:rsidR="006A258D">
        <w:rPr>
          <w:rFonts w:ascii="Times New Roman" w:hAnsi="Times New Roman"/>
          <w:szCs w:val="24"/>
        </w:rPr>
        <w:t xml:space="preserve">EQE </w:t>
      </w:r>
      <w:r w:rsidR="00AB52BD">
        <w:rPr>
          <w:rFonts w:ascii="Times New Roman" w:hAnsi="Times New Roman"/>
          <w:szCs w:val="24"/>
        </w:rPr>
        <w:t xml:space="preserve">enhancement </w:t>
      </w:r>
      <w:r w:rsidR="006A258D">
        <w:rPr>
          <w:rFonts w:ascii="Times New Roman" w:hAnsi="Times New Roman"/>
          <w:szCs w:val="24"/>
        </w:rPr>
        <w:t>at</w:t>
      </w:r>
      <w:r w:rsidR="00DD3B92" w:rsidRPr="00E33D6E">
        <w:rPr>
          <w:rFonts w:ascii="Times New Roman" w:hAnsi="Times New Roman"/>
          <w:szCs w:val="24"/>
        </w:rPr>
        <w:t xml:space="preserve"> low</w:t>
      </w:r>
      <w:r w:rsidR="00E7387D">
        <w:rPr>
          <w:rFonts w:ascii="Times New Roman" w:hAnsi="Times New Roman"/>
          <w:szCs w:val="24"/>
        </w:rPr>
        <w:t>er</w:t>
      </w:r>
      <w:r w:rsidR="00DD3B92" w:rsidRPr="00E33D6E">
        <w:rPr>
          <w:rFonts w:ascii="Times New Roman" w:hAnsi="Times New Roman"/>
          <w:szCs w:val="24"/>
        </w:rPr>
        <w:t xml:space="preserve"> and high</w:t>
      </w:r>
      <w:r w:rsidR="00E7387D">
        <w:rPr>
          <w:rFonts w:ascii="Times New Roman" w:hAnsi="Times New Roman"/>
          <w:szCs w:val="24"/>
        </w:rPr>
        <w:t>er</w:t>
      </w:r>
      <w:r w:rsidR="00DD3B92" w:rsidRPr="00E33D6E">
        <w:rPr>
          <w:rFonts w:ascii="Times New Roman" w:hAnsi="Times New Roman"/>
          <w:szCs w:val="24"/>
        </w:rPr>
        <w:t xml:space="preserve"> wavelengths. </w:t>
      </w:r>
      <w:r w:rsidR="00E7387D">
        <w:rPr>
          <w:rFonts w:ascii="Times New Roman" w:hAnsi="Times New Roman"/>
          <w:szCs w:val="24"/>
        </w:rPr>
        <w:t xml:space="preserve">The rapid enhancement </w:t>
      </w:r>
      <w:r w:rsidR="00AB52BD">
        <w:rPr>
          <w:rFonts w:ascii="Times New Roman" w:hAnsi="Times New Roman"/>
          <w:szCs w:val="24"/>
        </w:rPr>
        <w:t>in the lower part of the spectrum</w:t>
      </w:r>
      <w:r w:rsidR="00386267">
        <w:rPr>
          <w:rFonts w:ascii="Times New Roman" w:hAnsi="Times New Roman"/>
          <w:szCs w:val="24"/>
        </w:rPr>
        <w:t xml:space="preserve"> </w:t>
      </w:r>
      <w:r w:rsidR="00AB52BD">
        <w:rPr>
          <w:rFonts w:ascii="Times New Roman" w:hAnsi="Times New Roman"/>
          <w:szCs w:val="24"/>
        </w:rPr>
        <w:t xml:space="preserve">corresponds to the </w:t>
      </w:r>
      <w:r w:rsidR="00386267">
        <w:rPr>
          <w:rFonts w:ascii="Times New Roman" w:hAnsi="Times New Roman"/>
          <w:szCs w:val="24"/>
        </w:rPr>
        <w:t>absorption range of the NQDs and</w:t>
      </w:r>
      <w:r w:rsidR="00200AB2">
        <w:rPr>
          <w:rFonts w:ascii="Times New Roman" w:hAnsi="Times New Roman"/>
          <w:szCs w:val="24"/>
        </w:rPr>
        <w:t xml:space="preserve"> </w:t>
      </w:r>
      <w:r w:rsidR="00DD3B92" w:rsidRPr="00E33D6E">
        <w:rPr>
          <w:rFonts w:ascii="Times New Roman" w:hAnsi="Times New Roman"/>
          <w:szCs w:val="24"/>
        </w:rPr>
        <w:t xml:space="preserve">is attributed to </w:t>
      </w:r>
      <w:r w:rsidR="00AB52BD">
        <w:rPr>
          <w:rFonts w:ascii="Times New Roman" w:hAnsi="Times New Roman"/>
          <w:szCs w:val="24"/>
        </w:rPr>
        <w:t>LDS</w:t>
      </w:r>
      <w:r w:rsidR="00DD3B92" w:rsidRPr="00E33D6E">
        <w:rPr>
          <w:rFonts w:ascii="Times New Roman" w:hAnsi="Times New Roman"/>
          <w:szCs w:val="24"/>
        </w:rPr>
        <w:t xml:space="preserve">. </w:t>
      </w:r>
      <w:r w:rsidR="00386267">
        <w:rPr>
          <w:rFonts w:ascii="Times New Roman" w:hAnsi="Times New Roman"/>
          <w:szCs w:val="24"/>
        </w:rPr>
        <w:t>The NQDs are directly photo-</w:t>
      </w:r>
      <w:r w:rsidR="00E7387D">
        <w:rPr>
          <w:rFonts w:ascii="Times New Roman" w:hAnsi="Times New Roman"/>
          <w:szCs w:val="24"/>
        </w:rPr>
        <w:t xml:space="preserve">excited and the resulting </w:t>
      </w:r>
      <w:r w:rsidR="00D6248B">
        <w:rPr>
          <w:rFonts w:ascii="Times New Roman" w:hAnsi="Times New Roman"/>
          <w:szCs w:val="24"/>
        </w:rPr>
        <w:t>photoluminescence</w:t>
      </w:r>
      <w:r w:rsidR="00E7387D">
        <w:rPr>
          <w:rFonts w:ascii="Times New Roman" w:hAnsi="Times New Roman"/>
          <w:szCs w:val="24"/>
        </w:rPr>
        <w:t xml:space="preserve"> is absorbed in the</w:t>
      </w:r>
      <w:r w:rsidR="00EA0946">
        <w:rPr>
          <w:rFonts w:ascii="Times New Roman" w:hAnsi="Times New Roman"/>
          <w:szCs w:val="24"/>
        </w:rPr>
        <w:t xml:space="preserve"> </w:t>
      </w:r>
      <w:r w:rsidR="00973558">
        <w:rPr>
          <w:rFonts w:ascii="Times New Roman" w:hAnsi="Times New Roman"/>
          <w:szCs w:val="24"/>
        </w:rPr>
        <w:t>CIGS</w:t>
      </w:r>
      <w:r w:rsidR="00EA0946">
        <w:rPr>
          <w:rFonts w:ascii="Times New Roman" w:hAnsi="Times New Roman"/>
          <w:szCs w:val="24"/>
        </w:rPr>
        <w:t xml:space="preserve"> layer to generate extractable carriers</w:t>
      </w:r>
      <w:r w:rsidR="006A258D">
        <w:rPr>
          <w:rFonts w:ascii="Times New Roman" w:hAnsi="Times New Roman"/>
          <w:szCs w:val="24"/>
        </w:rPr>
        <w:t>, thus enhancing the overall quantum efficiency of the device</w:t>
      </w:r>
      <w:r w:rsidR="00E7387D">
        <w:rPr>
          <w:rFonts w:ascii="Times New Roman" w:hAnsi="Times New Roman"/>
          <w:szCs w:val="24"/>
        </w:rPr>
        <w:t>. A</w:t>
      </w:r>
      <w:r w:rsidR="00DD3B92" w:rsidRPr="00E33D6E">
        <w:rPr>
          <w:rFonts w:ascii="Times New Roman" w:hAnsi="Times New Roman"/>
          <w:szCs w:val="24"/>
        </w:rPr>
        <w:t xml:space="preserve">bove </w:t>
      </w:r>
      <w:r w:rsidR="00386267">
        <w:rPr>
          <w:rFonts w:ascii="Times New Roman" w:hAnsi="Times New Roman"/>
          <w:szCs w:val="24"/>
        </w:rPr>
        <w:t>560 nm</w:t>
      </w:r>
      <w:r w:rsidR="00DD3B92" w:rsidRPr="00E33D6E">
        <w:rPr>
          <w:rFonts w:ascii="Times New Roman" w:hAnsi="Times New Roman"/>
          <w:szCs w:val="24"/>
        </w:rPr>
        <w:t>,</w:t>
      </w:r>
      <w:r w:rsidR="00E7387D">
        <w:rPr>
          <w:rFonts w:ascii="Times New Roman" w:hAnsi="Times New Roman"/>
          <w:szCs w:val="24"/>
        </w:rPr>
        <w:t xml:space="preserve"> the NQDs are non-absorbing and the EQE enhancement</w:t>
      </w:r>
      <w:r w:rsidR="00DD3B92" w:rsidRPr="00E33D6E">
        <w:rPr>
          <w:rFonts w:ascii="Times New Roman" w:hAnsi="Times New Roman"/>
          <w:szCs w:val="24"/>
        </w:rPr>
        <w:t xml:space="preserve"> is attributed to scattering of the incident </w:t>
      </w:r>
      <w:r w:rsidR="00200AB2">
        <w:rPr>
          <w:rFonts w:ascii="Times New Roman" w:hAnsi="Times New Roman"/>
          <w:szCs w:val="24"/>
        </w:rPr>
        <w:t xml:space="preserve">photons </w:t>
      </w:r>
      <w:r w:rsidR="00DD3B92" w:rsidRPr="00E33D6E">
        <w:rPr>
          <w:rFonts w:ascii="Times New Roman" w:hAnsi="Times New Roman"/>
          <w:szCs w:val="24"/>
        </w:rPr>
        <w:t>on NQD</w:t>
      </w:r>
      <w:r w:rsidR="00AB52BD">
        <w:rPr>
          <w:rFonts w:ascii="Times New Roman" w:hAnsi="Times New Roman"/>
          <w:szCs w:val="24"/>
        </w:rPr>
        <w:t xml:space="preserve"> aggregates</w:t>
      </w:r>
      <w:r w:rsidR="00DD3B92" w:rsidRPr="00E33D6E">
        <w:rPr>
          <w:rFonts w:ascii="Times New Roman" w:hAnsi="Times New Roman"/>
          <w:szCs w:val="24"/>
        </w:rPr>
        <w:t xml:space="preserve">. </w:t>
      </w:r>
      <w:r w:rsidR="00E7387D">
        <w:rPr>
          <w:rFonts w:ascii="Times New Roman" w:hAnsi="Times New Roman"/>
          <w:szCs w:val="24"/>
        </w:rPr>
        <w:t xml:space="preserve">The </w:t>
      </w:r>
      <w:r w:rsidR="00B83924">
        <w:rPr>
          <w:rFonts w:ascii="Times New Roman" w:hAnsi="Times New Roman"/>
          <w:szCs w:val="24"/>
        </w:rPr>
        <w:t xml:space="preserve">embedded </w:t>
      </w:r>
      <w:r w:rsidR="00E7387D">
        <w:rPr>
          <w:rFonts w:ascii="Times New Roman" w:hAnsi="Times New Roman"/>
          <w:szCs w:val="24"/>
        </w:rPr>
        <w:t xml:space="preserve">NQD </w:t>
      </w:r>
      <w:r w:rsidR="00D6248B">
        <w:rPr>
          <w:rFonts w:ascii="Times New Roman" w:hAnsi="Times New Roman"/>
          <w:szCs w:val="24"/>
        </w:rPr>
        <w:t>aggregates</w:t>
      </w:r>
      <w:r w:rsidR="00E7387D">
        <w:rPr>
          <w:rFonts w:ascii="Times New Roman" w:hAnsi="Times New Roman"/>
          <w:szCs w:val="24"/>
        </w:rPr>
        <w:t xml:space="preserve"> </w:t>
      </w:r>
      <w:r w:rsidR="00B83924">
        <w:rPr>
          <w:rFonts w:ascii="Times New Roman" w:hAnsi="Times New Roman"/>
          <w:szCs w:val="24"/>
        </w:rPr>
        <w:t>offer</w:t>
      </w:r>
      <w:r w:rsidR="00E7387D">
        <w:rPr>
          <w:rFonts w:ascii="Times New Roman" w:hAnsi="Times New Roman"/>
          <w:szCs w:val="24"/>
        </w:rPr>
        <w:t xml:space="preserve"> a </w:t>
      </w:r>
      <w:r w:rsidR="008E7A52">
        <w:rPr>
          <w:rFonts w:ascii="Times New Roman" w:hAnsi="Times New Roman"/>
          <w:szCs w:val="24"/>
        </w:rPr>
        <w:t>good</w:t>
      </w:r>
      <w:r w:rsidR="00B83924">
        <w:rPr>
          <w:rFonts w:ascii="Times New Roman" w:hAnsi="Times New Roman"/>
          <w:szCs w:val="24"/>
        </w:rPr>
        <w:t xml:space="preserve"> refractive index contrast to the surrounding ZnO/CdS interface</w:t>
      </w:r>
      <w:r w:rsidR="00E7387D">
        <w:rPr>
          <w:rFonts w:ascii="Times New Roman" w:hAnsi="Times New Roman"/>
          <w:szCs w:val="24"/>
        </w:rPr>
        <w:t xml:space="preserve"> (n</w:t>
      </w:r>
      <w:r w:rsidR="00D6248B" w:rsidRPr="00D6248B">
        <w:rPr>
          <w:rFonts w:ascii="Times New Roman" w:hAnsi="Times New Roman"/>
          <w:szCs w:val="24"/>
          <w:vertAlign w:val="subscript"/>
        </w:rPr>
        <w:t>N</w:t>
      </w:r>
      <w:r w:rsidR="00B83924">
        <w:rPr>
          <w:rFonts w:ascii="Times New Roman" w:hAnsi="Times New Roman"/>
          <w:szCs w:val="24"/>
          <w:vertAlign w:val="subscript"/>
        </w:rPr>
        <w:t xml:space="preserve">QDs </w:t>
      </w:r>
      <w:r w:rsidR="00E7387D">
        <w:rPr>
          <w:rFonts w:ascii="Times New Roman" w:hAnsi="Times New Roman"/>
          <w:szCs w:val="24"/>
        </w:rPr>
        <w:t>=</w:t>
      </w:r>
      <w:r w:rsidR="00B83924">
        <w:rPr>
          <w:rFonts w:ascii="Times New Roman" w:hAnsi="Times New Roman"/>
          <w:szCs w:val="24"/>
        </w:rPr>
        <w:t xml:space="preserve"> </w:t>
      </w:r>
      <w:r w:rsidR="008E7A52">
        <w:rPr>
          <w:rFonts w:ascii="Times New Roman" w:hAnsi="Times New Roman"/>
          <w:szCs w:val="24"/>
        </w:rPr>
        <w:t>2.5</w:t>
      </w:r>
      <w:r w:rsidR="00B83924">
        <w:rPr>
          <w:rFonts w:ascii="Times New Roman" w:hAnsi="Times New Roman"/>
          <w:szCs w:val="24"/>
        </w:rPr>
        <w:t>, n</w:t>
      </w:r>
      <w:r w:rsidR="00B83924">
        <w:rPr>
          <w:rFonts w:ascii="Times New Roman" w:hAnsi="Times New Roman"/>
          <w:szCs w:val="24"/>
          <w:vertAlign w:val="subscript"/>
        </w:rPr>
        <w:t xml:space="preserve">ZnO </w:t>
      </w:r>
      <w:r w:rsidR="00B83924">
        <w:rPr>
          <w:rFonts w:ascii="Times New Roman" w:hAnsi="Times New Roman"/>
          <w:szCs w:val="24"/>
        </w:rPr>
        <w:t>= 1.94 and n</w:t>
      </w:r>
      <w:r w:rsidR="00B83924" w:rsidRPr="00B83924">
        <w:rPr>
          <w:rFonts w:ascii="Times New Roman" w:hAnsi="Times New Roman"/>
          <w:szCs w:val="24"/>
          <w:vertAlign w:val="subscript"/>
        </w:rPr>
        <w:t>CdS</w:t>
      </w:r>
      <w:r w:rsidR="00B83924">
        <w:rPr>
          <w:rFonts w:ascii="Times New Roman" w:hAnsi="Times New Roman"/>
          <w:szCs w:val="24"/>
        </w:rPr>
        <w:t xml:space="preserve"> = 2.34 at 1000 nm</w:t>
      </w:r>
      <w:r w:rsidR="00E7387D">
        <w:rPr>
          <w:rFonts w:ascii="Times New Roman" w:hAnsi="Times New Roman"/>
          <w:szCs w:val="24"/>
        </w:rPr>
        <w:t xml:space="preserve">) </w:t>
      </w:r>
      <w:r w:rsidR="00386267">
        <w:rPr>
          <w:rFonts w:ascii="Times New Roman" w:hAnsi="Times New Roman"/>
          <w:szCs w:val="24"/>
        </w:rPr>
        <w:t xml:space="preserve">and </w:t>
      </w:r>
      <w:r>
        <w:rPr>
          <w:rFonts w:ascii="Times New Roman" w:hAnsi="Times New Roman"/>
          <w:szCs w:val="24"/>
        </w:rPr>
        <w:t>act as</w:t>
      </w:r>
      <w:r w:rsidR="00833768">
        <w:rPr>
          <w:rFonts w:ascii="Times New Roman" w:hAnsi="Times New Roman"/>
          <w:szCs w:val="24"/>
        </w:rPr>
        <w:t xml:space="preserve"> efficient</w:t>
      </w:r>
      <w:r w:rsidR="00AB52BD">
        <w:rPr>
          <w:rFonts w:ascii="Times New Roman" w:hAnsi="Times New Roman"/>
          <w:szCs w:val="24"/>
        </w:rPr>
        <w:t xml:space="preserve"> </w:t>
      </w:r>
      <w:r w:rsidR="00B83924">
        <w:rPr>
          <w:rFonts w:ascii="Times New Roman" w:hAnsi="Times New Roman"/>
          <w:szCs w:val="24"/>
        </w:rPr>
        <w:t xml:space="preserve">scattering centers. </w:t>
      </w:r>
      <w:r w:rsidR="00E0102C">
        <w:rPr>
          <w:rFonts w:ascii="Times New Roman" w:hAnsi="Times New Roman"/>
          <w:szCs w:val="24"/>
        </w:rPr>
        <w:t xml:space="preserve">The contributions of LDS and of scattering on NQD aggregates </w:t>
      </w:r>
      <w:r>
        <w:rPr>
          <w:rFonts w:ascii="Times New Roman" w:hAnsi="Times New Roman"/>
          <w:szCs w:val="24"/>
        </w:rPr>
        <w:t xml:space="preserve">to the photocurrent of the hybrid device </w:t>
      </w:r>
      <w:r w:rsidR="00E0102C">
        <w:rPr>
          <w:rFonts w:ascii="Times New Roman" w:hAnsi="Times New Roman"/>
          <w:szCs w:val="24"/>
        </w:rPr>
        <w:t>can be estimated using the following equation:</w:t>
      </w:r>
    </w:p>
    <w:p w14:paraId="1BCC0F71" w14:textId="3AB1FFD1" w:rsidR="00E0102C" w:rsidRPr="000D4469" w:rsidRDefault="00E0102C" w:rsidP="00E0102C">
      <w:pPr>
        <w:spacing w:line="480" w:lineRule="auto"/>
        <w:rPr>
          <w:rFonts w:ascii="Times New Roman" w:hAnsi="Times New Roman"/>
          <w:szCs w:val="24"/>
        </w:rPr>
      </w:pPr>
      <m:oMath>
        <m:r>
          <m:rPr>
            <m:sty m:val="p"/>
          </m:rPr>
          <w:rPr>
            <w:rFonts w:ascii="Cambria Math" w:hAnsi="Cambria Math"/>
            <w:szCs w:val="24"/>
          </w:rPr>
          <m:t>ΔJ</m:t>
        </m:r>
        <m:r>
          <w:rPr>
            <w:rFonts w:ascii="Cambria Math" w:hAnsi="Cambria Math"/>
            <w:szCs w:val="24"/>
          </w:rPr>
          <m:t>=</m:t>
        </m:r>
        <m:f>
          <m:fPr>
            <m:ctrlPr>
              <w:rPr>
                <w:rFonts w:ascii="Cambria Math" w:hAnsi="Cambria Math"/>
                <w:i/>
                <w:szCs w:val="24"/>
              </w:rPr>
            </m:ctrlPr>
          </m:fPr>
          <m:num>
            <m:nary>
              <m:naryPr>
                <m:limLoc m:val="subSup"/>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λ</m:t>
                    </m:r>
                  </m:e>
                  <m:sub>
                    <m:r>
                      <w:rPr>
                        <w:rFonts w:ascii="Cambria Math" w:hAnsi="Cambria Math"/>
                        <w:szCs w:val="24"/>
                      </w:rPr>
                      <m:t>1</m:t>
                    </m:r>
                  </m:sub>
                </m:sSub>
              </m:sub>
              <m:sup>
                <m:sSub>
                  <m:sSubPr>
                    <m:ctrlPr>
                      <w:rPr>
                        <w:rFonts w:ascii="Cambria Math" w:hAnsi="Cambria Math"/>
                        <w:i/>
                        <w:szCs w:val="24"/>
                      </w:rPr>
                    </m:ctrlPr>
                  </m:sSubPr>
                  <m:e>
                    <m:r>
                      <w:rPr>
                        <w:rFonts w:ascii="Cambria Math" w:hAnsi="Cambria Math"/>
                        <w:szCs w:val="24"/>
                      </w:rPr>
                      <m:t>λ</m:t>
                    </m:r>
                  </m:e>
                  <m:sub>
                    <m:r>
                      <w:rPr>
                        <w:rFonts w:ascii="Cambria Math" w:hAnsi="Cambria Math"/>
                        <w:szCs w:val="24"/>
                      </w:rPr>
                      <m:t>2</m:t>
                    </m:r>
                  </m:sub>
                </m:sSub>
              </m:sup>
              <m:e>
                <m:d>
                  <m:dPr>
                    <m:ctrlPr>
                      <w:rPr>
                        <w:rFonts w:ascii="Cambria Math" w:hAnsi="Cambria Math"/>
                        <w:i/>
                        <w:szCs w:val="24"/>
                      </w:rPr>
                    </m:ctrlPr>
                  </m:dPr>
                  <m:e>
                    <m:r>
                      <w:rPr>
                        <w:rFonts w:ascii="Cambria Math" w:hAnsi="Cambria Math"/>
                        <w:szCs w:val="24"/>
                      </w:rPr>
                      <m:t>EQ</m:t>
                    </m:r>
                    <m:sSub>
                      <m:sSubPr>
                        <m:ctrlPr>
                          <w:rPr>
                            <w:rFonts w:ascii="Cambria Math" w:hAnsi="Cambria Math"/>
                            <w:i/>
                            <w:szCs w:val="24"/>
                          </w:rPr>
                        </m:ctrlPr>
                      </m:sSubPr>
                      <m:e>
                        <m:r>
                          <w:rPr>
                            <w:rFonts w:ascii="Cambria Math" w:hAnsi="Cambria Math"/>
                            <w:szCs w:val="24"/>
                          </w:rPr>
                          <m:t>E</m:t>
                        </m:r>
                      </m:e>
                      <m:sub>
                        <m:r>
                          <w:rPr>
                            <w:rFonts w:ascii="Cambria Math" w:hAnsi="Cambria Math"/>
                            <w:szCs w:val="24"/>
                          </w:rPr>
                          <m:t>hybrid</m:t>
                        </m:r>
                      </m:sub>
                    </m:sSub>
                    <m:r>
                      <w:rPr>
                        <w:rFonts w:ascii="Cambria Math" w:hAnsi="Cambria Math"/>
                        <w:szCs w:val="24"/>
                      </w:rPr>
                      <m:t>-EQ</m:t>
                    </m:r>
                    <m:sSub>
                      <m:sSubPr>
                        <m:ctrlPr>
                          <w:rPr>
                            <w:rFonts w:ascii="Cambria Math" w:hAnsi="Cambria Math"/>
                            <w:i/>
                            <w:szCs w:val="24"/>
                          </w:rPr>
                        </m:ctrlPr>
                      </m:sSubPr>
                      <m:e>
                        <m:r>
                          <w:rPr>
                            <w:rFonts w:ascii="Cambria Math" w:hAnsi="Cambria Math"/>
                            <w:szCs w:val="24"/>
                          </w:rPr>
                          <m:t>E</m:t>
                        </m:r>
                      </m:e>
                      <m:sub>
                        <m:r>
                          <w:rPr>
                            <w:rFonts w:ascii="Cambria Math" w:hAnsi="Cambria Math"/>
                            <w:szCs w:val="24"/>
                          </w:rPr>
                          <m:t>ref</m:t>
                        </m:r>
                      </m:sub>
                    </m:sSub>
                  </m:e>
                </m:d>
                <m: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Φ</m:t>
                    </m:r>
                    <m:ctrlPr>
                      <w:rPr>
                        <w:rFonts w:ascii="Cambria Math" w:hAnsi="Cambria Math"/>
                        <w:i/>
                        <w:szCs w:val="24"/>
                      </w:rPr>
                    </m:ctrlPr>
                  </m:e>
                  <m:sub>
                    <m:r>
                      <m:rPr>
                        <m:sty m:val="p"/>
                      </m:rPr>
                      <w:rPr>
                        <w:rFonts w:ascii="Cambria Math" w:hAnsi="Cambria Math"/>
                        <w:szCs w:val="24"/>
                      </w:rPr>
                      <m:t>AM1.5G</m:t>
                    </m:r>
                  </m:sub>
                </m:sSub>
              </m:e>
            </m:nary>
            <m:r>
              <w:rPr>
                <w:rFonts w:ascii="Cambria Math" w:hAnsi="Cambria Math"/>
                <w:szCs w:val="24"/>
              </w:rPr>
              <m:t>dλ</m:t>
            </m:r>
          </m:num>
          <m:den>
            <m:nary>
              <m:naryPr>
                <m:limLoc m:val="subSup"/>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λ</m:t>
                    </m:r>
                  </m:e>
                  <m:sub>
                    <m:r>
                      <w:rPr>
                        <w:rFonts w:ascii="Cambria Math" w:hAnsi="Cambria Math"/>
                        <w:szCs w:val="24"/>
                      </w:rPr>
                      <m:t>1</m:t>
                    </m:r>
                  </m:sub>
                </m:sSub>
              </m:sub>
              <m:sup>
                <m:sSub>
                  <m:sSubPr>
                    <m:ctrlPr>
                      <w:rPr>
                        <w:rFonts w:ascii="Cambria Math" w:hAnsi="Cambria Math"/>
                        <w:i/>
                        <w:szCs w:val="24"/>
                      </w:rPr>
                    </m:ctrlPr>
                  </m:sSubPr>
                  <m:e>
                    <m:r>
                      <w:rPr>
                        <w:rFonts w:ascii="Cambria Math" w:hAnsi="Cambria Math"/>
                        <w:szCs w:val="24"/>
                      </w:rPr>
                      <m:t>λ</m:t>
                    </m:r>
                  </m:e>
                  <m:sub>
                    <m:r>
                      <w:rPr>
                        <w:rFonts w:ascii="Cambria Math" w:hAnsi="Cambria Math"/>
                        <w:szCs w:val="24"/>
                      </w:rPr>
                      <m:t>2</m:t>
                    </m:r>
                  </m:sub>
                </m:sSub>
              </m:sup>
              <m:e>
                <m:r>
                  <w:rPr>
                    <w:rFonts w:ascii="Cambria Math" w:hAnsi="Cambria Math"/>
                    <w:szCs w:val="24"/>
                  </w:rPr>
                  <m:t>EQ</m:t>
                </m:r>
                <m:sSub>
                  <m:sSubPr>
                    <m:ctrlPr>
                      <w:rPr>
                        <w:rFonts w:ascii="Cambria Math" w:hAnsi="Cambria Math"/>
                        <w:i/>
                        <w:szCs w:val="24"/>
                      </w:rPr>
                    </m:ctrlPr>
                  </m:sSubPr>
                  <m:e>
                    <m:r>
                      <w:rPr>
                        <w:rFonts w:ascii="Cambria Math" w:hAnsi="Cambria Math"/>
                        <w:szCs w:val="24"/>
                      </w:rPr>
                      <m:t>E</m:t>
                    </m:r>
                  </m:e>
                  <m:sub>
                    <m:r>
                      <w:rPr>
                        <w:rFonts w:ascii="Cambria Math" w:hAnsi="Cambria Math"/>
                        <w:szCs w:val="24"/>
                      </w:rPr>
                      <m:t>hybrid</m:t>
                    </m:r>
                  </m:sub>
                </m:sSub>
                <m: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Φ</m:t>
                    </m:r>
                    <m:ctrlPr>
                      <w:rPr>
                        <w:rFonts w:ascii="Cambria Math" w:hAnsi="Cambria Math"/>
                        <w:i/>
                        <w:szCs w:val="24"/>
                      </w:rPr>
                    </m:ctrlPr>
                  </m:e>
                  <m:sub>
                    <m:r>
                      <m:rPr>
                        <m:sty m:val="p"/>
                      </m:rPr>
                      <w:rPr>
                        <w:rFonts w:ascii="Cambria Math" w:hAnsi="Cambria Math"/>
                        <w:szCs w:val="24"/>
                      </w:rPr>
                      <m:t>AM1.5G</m:t>
                    </m:r>
                  </m:sub>
                </m:sSub>
              </m:e>
            </m:nary>
            <m:r>
              <w:rPr>
                <w:rFonts w:ascii="Cambria Math" w:hAnsi="Cambria Math"/>
                <w:szCs w:val="24"/>
              </w:rPr>
              <m:t>dλ</m:t>
            </m:r>
          </m:den>
        </m:f>
      </m:oMath>
      <w:r w:rsidR="000516A6">
        <w:rPr>
          <w:rFonts w:ascii="Times New Roman" w:hAnsi="Times New Roman"/>
          <w:szCs w:val="24"/>
        </w:rPr>
        <w:tab/>
      </w:r>
      <w:r w:rsidR="000516A6">
        <w:rPr>
          <w:rFonts w:ascii="Times New Roman" w:hAnsi="Times New Roman"/>
          <w:szCs w:val="24"/>
        </w:rPr>
        <w:tab/>
      </w:r>
      <w:r w:rsidR="000516A6">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(1)</w:t>
      </w:r>
    </w:p>
    <w:p w14:paraId="7E791539" w14:textId="3609DB10" w:rsidR="00E0102C" w:rsidRDefault="00E0102C" w:rsidP="00E0102C">
      <w:pPr>
        <w:spacing w:line="480" w:lineRule="auto"/>
        <w:rPr>
          <w:rFonts w:ascii="Times New Roman" w:hAnsi="Times New Roman"/>
          <w:szCs w:val="24"/>
        </w:rPr>
      </w:pPr>
      <w:r>
        <w:rPr>
          <w:rFonts w:ascii="Times New Roman" w:hAnsi="Times New Roman"/>
          <w:szCs w:val="24"/>
        </w:rPr>
        <w:t xml:space="preserve">where </w:t>
      </w:r>
      <m:oMath>
        <m:r>
          <w:rPr>
            <w:rFonts w:ascii="Cambria Math" w:hAnsi="Cambria Math"/>
            <w:szCs w:val="24"/>
          </w:rPr>
          <m:t>EQ</m:t>
        </m:r>
        <m:sSub>
          <m:sSubPr>
            <m:ctrlPr>
              <w:rPr>
                <w:rFonts w:ascii="Cambria Math" w:hAnsi="Cambria Math"/>
                <w:i/>
                <w:szCs w:val="24"/>
              </w:rPr>
            </m:ctrlPr>
          </m:sSubPr>
          <m:e>
            <m:r>
              <w:rPr>
                <w:rFonts w:ascii="Cambria Math" w:hAnsi="Cambria Math"/>
                <w:szCs w:val="24"/>
              </w:rPr>
              <m:t>E</m:t>
            </m:r>
          </m:e>
          <m:sub>
            <m:r>
              <w:rPr>
                <w:rFonts w:ascii="Cambria Math" w:hAnsi="Cambria Math"/>
                <w:szCs w:val="24"/>
              </w:rPr>
              <m:t>hybrid</m:t>
            </m:r>
          </m:sub>
        </m:sSub>
      </m:oMath>
      <w:r>
        <w:rPr>
          <w:rFonts w:ascii="Times New Roman" w:hAnsi="Times New Roman"/>
          <w:szCs w:val="24"/>
        </w:rPr>
        <w:t xml:space="preserve"> and </w:t>
      </w:r>
      <m:oMath>
        <m:r>
          <w:rPr>
            <w:rFonts w:ascii="Cambria Math" w:hAnsi="Cambria Math"/>
            <w:szCs w:val="24"/>
          </w:rPr>
          <m:t>EQ</m:t>
        </m:r>
        <m:sSub>
          <m:sSubPr>
            <m:ctrlPr>
              <w:rPr>
                <w:rFonts w:ascii="Cambria Math" w:hAnsi="Cambria Math"/>
                <w:i/>
                <w:szCs w:val="24"/>
              </w:rPr>
            </m:ctrlPr>
          </m:sSubPr>
          <m:e>
            <m:r>
              <w:rPr>
                <w:rFonts w:ascii="Cambria Math" w:hAnsi="Cambria Math"/>
                <w:szCs w:val="24"/>
              </w:rPr>
              <m:t>E</m:t>
            </m:r>
          </m:e>
          <m:sub>
            <m:r>
              <w:rPr>
                <w:rFonts w:ascii="Cambria Math" w:hAnsi="Cambria Math"/>
                <w:szCs w:val="24"/>
              </w:rPr>
              <m:t>ref</m:t>
            </m:r>
          </m:sub>
        </m:sSub>
      </m:oMath>
      <w:r>
        <w:rPr>
          <w:rFonts w:ascii="Times New Roman" w:hAnsi="Times New Roman"/>
          <w:szCs w:val="24"/>
        </w:rPr>
        <w:t xml:space="preserve"> are the EQEs of the hybrid and reference devices, respectively, </w:t>
      </w:r>
      <m:oMath>
        <m:sSub>
          <m:sSubPr>
            <m:ctrlPr>
              <w:rPr>
                <w:rFonts w:ascii="Cambria Math" w:hAnsi="Cambria Math"/>
                <w:szCs w:val="24"/>
              </w:rPr>
            </m:ctrlPr>
          </m:sSubPr>
          <m:e>
            <m:r>
              <m:rPr>
                <m:sty m:val="p"/>
              </m:rPr>
              <w:rPr>
                <w:rFonts w:ascii="Cambria Math" w:hAnsi="Cambria Math"/>
                <w:szCs w:val="24"/>
              </w:rPr>
              <m:t>Φ</m:t>
            </m:r>
            <m:ctrlPr>
              <w:rPr>
                <w:rFonts w:ascii="Cambria Math" w:hAnsi="Cambria Math"/>
                <w:i/>
                <w:szCs w:val="24"/>
              </w:rPr>
            </m:ctrlPr>
          </m:e>
          <m:sub>
            <m:r>
              <m:rPr>
                <m:sty m:val="p"/>
              </m:rPr>
              <w:rPr>
                <w:rFonts w:ascii="Cambria Math" w:hAnsi="Cambria Math"/>
                <w:szCs w:val="24"/>
              </w:rPr>
              <m:t>AM1.5G</m:t>
            </m:r>
          </m:sub>
        </m:sSub>
      </m:oMath>
      <w:r>
        <w:rPr>
          <w:rFonts w:ascii="Times New Roman" w:hAnsi="Times New Roman"/>
          <w:szCs w:val="24"/>
        </w:rPr>
        <w:t xml:space="preserve"> is </w:t>
      </w:r>
      <w:r w:rsidRPr="008D351B">
        <w:rPr>
          <w:rFonts w:ascii="Times New Roman" w:eastAsiaTheme="minorEastAsia" w:hAnsi="Times New Roman"/>
        </w:rPr>
        <w:t>the photon flux of the AM1.5</w:t>
      </w:r>
      <w:r w:rsidR="000516A6">
        <w:rPr>
          <w:rFonts w:ascii="Times New Roman" w:eastAsiaTheme="minorEastAsia" w:hAnsi="Times New Roman"/>
        </w:rPr>
        <w:t>G</w:t>
      </w:r>
      <w:r w:rsidRPr="008D351B">
        <w:rPr>
          <w:rFonts w:ascii="Times New Roman" w:eastAsiaTheme="minorEastAsia" w:hAnsi="Times New Roman"/>
        </w:rPr>
        <w:t xml:space="preserve"> </w:t>
      </w:r>
      <w:r w:rsidR="000516A6">
        <w:rPr>
          <w:rFonts w:ascii="Times New Roman" w:eastAsiaTheme="minorEastAsia" w:hAnsi="Times New Roman"/>
        </w:rPr>
        <w:t>solar</w:t>
      </w:r>
      <w:r w:rsidRPr="008D351B">
        <w:rPr>
          <w:rFonts w:ascii="Times New Roman" w:eastAsiaTheme="minorEastAsia" w:hAnsi="Times New Roman"/>
        </w:rPr>
        <w:t xml:space="preserve"> spectrum (ASTMG173)</w:t>
      </w:r>
      <w:r>
        <w:rPr>
          <w:rFonts w:ascii="Times New Roman" w:eastAsiaTheme="minorEastAsia" w:hAnsi="Times New Roman"/>
        </w:rPr>
        <w:t>,</w:t>
      </w:r>
      <w:r>
        <w:rPr>
          <w:rFonts w:ascii="Times New Roman" w:hAnsi="Times New Roman"/>
          <w:szCs w:val="24"/>
        </w:rPr>
        <w:t xml:space="preserve"> </w:t>
      </w:r>
      <m:oMath>
        <m:r>
          <m:rPr>
            <m:sty m:val="p"/>
          </m:rPr>
          <w:rPr>
            <w:rFonts w:ascii="Cambria Math" w:hAnsi="Cambria Math"/>
            <w:szCs w:val="24"/>
          </w:rPr>
          <m:t>ΔJ</m:t>
        </m:r>
      </m:oMath>
      <w:r>
        <w:rPr>
          <w:rFonts w:ascii="Times New Roman" w:hAnsi="Times New Roman"/>
          <w:szCs w:val="24"/>
        </w:rPr>
        <w:t xml:space="preserve"> is the current density </w:t>
      </w:r>
      <w:r w:rsidR="00C94015">
        <w:rPr>
          <w:rFonts w:ascii="Times New Roman" w:hAnsi="Times New Roman"/>
          <w:szCs w:val="24"/>
        </w:rPr>
        <w:t xml:space="preserve">relative </w:t>
      </w:r>
      <w:r>
        <w:rPr>
          <w:rFonts w:ascii="Times New Roman" w:hAnsi="Times New Roman"/>
          <w:szCs w:val="24"/>
        </w:rPr>
        <w:t xml:space="preserve">enhancement due to hybridization, and where the integration is done between 300 nm and 560 nm for the LDS contribution and between 560 nm and 1300 nm for the scattering component. Using this analysis, </w:t>
      </w:r>
      <w:r w:rsidR="000516A6">
        <w:rPr>
          <w:rFonts w:ascii="Times New Roman" w:hAnsi="Times New Roman"/>
          <w:szCs w:val="24"/>
        </w:rPr>
        <w:t xml:space="preserve">LDS and scattering on NQD aggregates are estimated to contribute </w:t>
      </w:r>
      <w:r w:rsidR="00DF1EF8">
        <w:rPr>
          <w:rFonts w:ascii="Times New Roman" w:hAnsi="Times New Roman"/>
          <w:szCs w:val="24"/>
        </w:rPr>
        <w:t>1.9</w:t>
      </w:r>
      <w:r w:rsidR="000516A6">
        <w:rPr>
          <w:rFonts w:ascii="Times New Roman" w:hAnsi="Times New Roman"/>
          <w:szCs w:val="24"/>
        </w:rPr>
        <w:t xml:space="preserve">% and </w:t>
      </w:r>
      <w:r w:rsidR="00DF1EF8">
        <w:rPr>
          <w:rFonts w:ascii="Times New Roman" w:hAnsi="Times New Roman"/>
          <w:szCs w:val="24"/>
        </w:rPr>
        <w:t>8.1</w:t>
      </w:r>
      <w:r w:rsidR="000516A6">
        <w:rPr>
          <w:rFonts w:ascii="Times New Roman" w:hAnsi="Times New Roman"/>
          <w:szCs w:val="24"/>
        </w:rPr>
        <w:t>% of</w:t>
      </w:r>
      <w:r>
        <w:rPr>
          <w:rFonts w:ascii="Times New Roman" w:hAnsi="Times New Roman"/>
          <w:szCs w:val="24"/>
        </w:rPr>
        <w:t xml:space="preserve"> the</w:t>
      </w:r>
      <w:r w:rsidR="000516A6">
        <w:rPr>
          <w:rFonts w:ascii="Times New Roman" w:hAnsi="Times New Roman"/>
          <w:szCs w:val="24"/>
        </w:rPr>
        <w:t xml:space="preserve"> J</w:t>
      </w:r>
      <w:r w:rsidR="000516A6">
        <w:rPr>
          <w:rFonts w:ascii="Times New Roman" w:hAnsi="Times New Roman"/>
          <w:szCs w:val="24"/>
          <w:vertAlign w:val="subscript"/>
        </w:rPr>
        <w:t>SC</w:t>
      </w:r>
      <w:r w:rsidR="00C94015">
        <w:rPr>
          <w:rFonts w:ascii="Times New Roman" w:hAnsi="Times New Roman"/>
          <w:szCs w:val="24"/>
          <w:vertAlign w:val="subscript"/>
        </w:rPr>
        <w:t xml:space="preserve"> </w:t>
      </w:r>
      <w:r w:rsidR="00C94015">
        <w:rPr>
          <w:rFonts w:ascii="Times New Roman" w:hAnsi="Times New Roman"/>
          <w:szCs w:val="24"/>
        </w:rPr>
        <w:t>enhancement due to hybridization</w:t>
      </w:r>
      <w:r>
        <w:rPr>
          <w:rFonts w:ascii="Times New Roman" w:hAnsi="Times New Roman"/>
          <w:szCs w:val="24"/>
        </w:rPr>
        <w:t>.</w:t>
      </w:r>
      <w:r w:rsidR="000516A6">
        <w:rPr>
          <w:rFonts w:ascii="Times New Roman" w:hAnsi="Times New Roman"/>
          <w:szCs w:val="24"/>
        </w:rPr>
        <w:t xml:space="preserve"> The significant contribution of LDS to the total photocurrent of the hybrid device reinforces the interest of using luminescent material as a scattering layer.</w:t>
      </w:r>
    </w:p>
    <w:p w14:paraId="2526B62E" w14:textId="77777777" w:rsidR="006A258D" w:rsidRDefault="006A258D" w:rsidP="00CD0258">
      <w:pPr>
        <w:spacing w:line="480" w:lineRule="auto"/>
        <w:rPr>
          <w:rFonts w:ascii="Times New Roman" w:hAnsi="Times New Roman"/>
          <w:szCs w:val="24"/>
        </w:rPr>
      </w:pPr>
    </w:p>
    <w:p w14:paraId="57EFF7C7" w14:textId="113319E2" w:rsidR="00871BDA" w:rsidRDefault="00871BDA" w:rsidP="00871BDA">
      <w:pPr>
        <w:spacing w:line="480" w:lineRule="auto"/>
        <w:rPr>
          <w:rFonts w:ascii="Times New Roman" w:hAnsi="Times New Roman"/>
          <w:szCs w:val="24"/>
        </w:rPr>
      </w:pPr>
      <w:r>
        <w:rPr>
          <w:rFonts w:ascii="Times New Roman" w:hAnsi="Times New Roman"/>
          <w:szCs w:val="24"/>
        </w:rPr>
        <w:t>LDS</w:t>
      </w:r>
      <w:r w:rsidRPr="00E33D6E">
        <w:rPr>
          <w:rFonts w:ascii="Times New Roman" w:hAnsi="Times New Roman"/>
          <w:szCs w:val="24"/>
        </w:rPr>
        <w:t xml:space="preserve"> in the NQD layer was demonstrated </w:t>
      </w:r>
      <w:r>
        <w:rPr>
          <w:rFonts w:ascii="Times New Roman" w:hAnsi="Times New Roman"/>
          <w:szCs w:val="24"/>
        </w:rPr>
        <w:t>using a 470 nm pulsed laser diode</w:t>
      </w:r>
      <w:r w:rsidRPr="00E33D6E">
        <w:rPr>
          <w:rFonts w:ascii="Times New Roman" w:hAnsi="Times New Roman"/>
          <w:szCs w:val="24"/>
        </w:rPr>
        <w:t xml:space="preserve"> </w:t>
      </w:r>
      <w:r>
        <w:rPr>
          <w:rFonts w:ascii="Times New Roman" w:hAnsi="Times New Roman"/>
          <w:szCs w:val="24"/>
        </w:rPr>
        <w:t xml:space="preserve">and </w:t>
      </w:r>
      <w:r w:rsidRPr="00E33D6E">
        <w:rPr>
          <w:rFonts w:ascii="Times New Roman" w:hAnsi="Times New Roman"/>
          <w:szCs w:val="24"/>
        </w:rPr>
        <w:t>time-resolved spectroscopy</w:t>
      </w:r>
      <w:r>
        <w:rPr>
          <w:rFonts w:ascii="Times New Roman" w:hAnsi="Times New Roman"/>
          <w:szCs w:val="24"/>
        </w:rPr>
        <w:t>,</w:t>
      </w:r>
      <w:r w:rsidRPr="00E33D6E">
        <w:rPr>
          <w:rFonts w:ascii="Times New Roman" w:hAnsi="Times New Roman"/>
          <w:szCs w:val="24"/>
        </w:rPr>
        <w:t xml:space="preserve"> by monitoring the </w:t>
      </w:r>
      <w:r>
        <w:rPr>
          <w:rFonts w:ascii="Times New Roman" w:hAnsi="Times New Roman"/>
          <w:szCs w:val="24"/>
        </w:rPr>
        <w:t xml:space="preserve">PL </w:t>
      </w:r>
      <w:r w:rsidRPr="00E33D6E">
        <w:rPr>
          <w:rFonts w:ascii="Times New Roman" w:hAnsi="Times New Roman"/>
          <w:szCs w:val="24"/>
        </w:rPr>
        <w:t xml:space="preserve">decay of CIGS in </w:t>
      </w:r>
      <w:r>
        <w:rPr>
          <w:rFonts w:ascii="Times New Roman" w:hAnsi="Times New Roman"/>
          <w:szCs w:val="24"/>
        </w:rPr>
        <w:t xml:space="preserve">a hybrid NQD/CdS/CIGS structure and in a reference CdS/CIGS sample </w:t>
      </w:r>
      <w:r w:rsidRPr="00E33D6E">
        <w:rPr>
          <w:rFonts w:ascii="Times New Roman" w:hAnsi="Times New Roman"/>
          <w:szCs w:val="24"/>
        </w:rPr>
        <w:t>(</w:t>
      </w:r>
      <w:r>
        <w:rPr>
          <w:rFonts w:ascii="Times New Roman" w:hAnsi="Times New Roman"/>
          <w:szCs w:val="24"/>
        </w:rPr>
        <w:t xml:space="preserve">red and black curves </w:t>
      </w:r>
      <w:r w:rsidR="00937F34">
        <w:rPr>
          <w:rFonts w:ascii="Times New Roman" w:hAnsi="Times New Roman"/>
          <w:szCs w:val="24"/>
        </w:rPr>
        <w:t xml:space="preserve">respectively </w:t>
      </w:r>
      <w:r>
        <w:rPr>
          <w:rFonts w:ascii="Times New Roman" w:hAnsi="Times New Roman"/>
          <w:szCs w:val="24"/>
        </w:rPr>
        <w:t xml:space="preserve">in </w:t>
      </w:r>
      <w:r w:rsidRPr="00E33D6E">
        <w:rPr>
          <w:rFonts w:ascii="Times New Roman" w:hAnsi="Times New Roman"/>
          <w:b/>
          <w:szCs w:val="24"/>
        </w:rPr>
        <w:t xml:space="preserve">Figure </w:t>
      </w:r>
      <w:r>
        <w:rPr>
          <w:rFonts w:ascii="Times New Roman" w:hAnsi="Times New Roman"/>
          <w:b/>
          <w:szCs w:val="24"/>
        </w:rPr>
        <w:t>6</w:t>
      </w:r>
      <w:r w:rsidRPr="00E33D6E">
        <w:rPr>
          <w:rFonts w:ascii="Times New Roman" w:hAnsi="Times New Roman"/>
          <w:szCs w:val="24"/>
        </w:rPr>
        <w:t xml:space="preserve">). </w:t>
      </w:r>
      <w:r>
        <w:rPr>
          <w:rFonts w:ascii="Times New Roman" w:hAnsi="Times New Roman"/>
          <w:szCs w:val="24"/>
        </w:rPr>
        <w:t xml:space="preserve">The bi-exponential dynamics of CIGS is found to be noticeably slower in the hybrid sample compare to the reference case, which indicates the presence of an additional slower pumping channel. The PL decay dynamics of the NQDs in the hybrid sample (blue curve in </w:t>
      </w:r>
      <w:r w:rsidRPr="005D26E3">
        <w:rPr>
          <w:rFonts w:ascii="Times New Roman" w:hAnsi="Times New Roman"/>
          <w:b/>
          <w:szCs w:val="24"/>
        </w:rPr>
        <w:t>Figure 6</w:t>
      </w:r>
      <w:r>
        <w:rPr>
          <w:rFonts w:ascii="Times New Roman" w:hAnsi="Times New Roman"/>
          <w:szCs w:val="24"/>
        </w:rPr>
        <w:t xml:space="preserve">) is observed to be slower than the fast component of the CIGS decay dynamics. </w:t>
      </w:r>
      <w:r w:rsidRPr="00536000">
        <w:rPr>
          <w:rFonts w:ascii="Times New Roman" w:hAnsi="Times New Roman"/>
          <w:szCs w:val="24"/>
        </w:rPr>
        <w:t xml:space="preserve">The PL decay of the NQDs </w:t>
      </w:r>
      <w:r>
        <w:rPr>
          <w:rFonts w:ascii="Times New Roman" w:hAnsi="Times New Roman"/>
          <w:szCs w:val="24"/>
        </w:rPr>
        <w:t xml:space="preserve">was fitted with a stretched exponential function to account for </w:t>
      </w:r>
      <w:r w:rsidR="00937F34">
        <w:rPr>
          <w:rFonts w:ascii="Times New Roman" w:hAnsi="Times New Roman"/>
          <w:szCs w:val="24"/>
        </w:rPr>
        <w:t xml:space="preserve">the distribution of </w:t>
      </w:r>
      <w:r>
        <w:rPr>
          <w:rFonts w:ascii="Times New Roman" w:hAnsi="Times New Roman"/>
          <w:szCs w:val="24"/>
        </w:rPr>
        <w:t>lifetime</w:t>
      </w:r>
      <w:r w:rsidR="00937F34">
        <w:rPr>
          <w:rFonts w:ascii="Times New Roman" w:hAnsi="Times New Roman"/>
          <w:szCs w:val="24"/>
        </w:rPr>
        <w:t>s</w:t>
      </w:r>
      <w:r>
        <w:rPr>
          <w:rFonts w:ascii="Times New Roman" w:hAnsi="Times New Roman"/>
          <w:szCs w:val="24"/>
        </w:rPr>
        <w:t xml:space="preserve"> in the NQD</w:t>
      </w:r>
      <w:r w:rsidR="00937F34">
        <w:rPr>
          <w:rFonts w:ascii="Times New Roman" w:hAnsi="Times New Roman"/>
          <w:szCs w:val="24"/>
        </w:rPr>
        <w:t>s</w:t>
      </w:r>
      <w:r>
        <w:rPr>
          <w:rFonts w:ascii="Times New Roman" w:hAnsi="Times New Roman"/>
          <w:szCs w:val="24"/>
        </w:rPr>
        <w:t xml:space="preserve">, yielding an average lifetime of 4.79 ns. </w:t>
      </w:r>
      <w:r w:rsidRPr="00536000">
        <w:rPr>
          <w:rFonts w:ascii="Times New Roman" w:hAnsi="Times New Roman"/>
          <w:szCs w:val="24"/>
        </w:rPr>
        <w:t xml:space="preserve">The CIGS dynamics was </w:t>
      </w:r>
      <w:r>
        <w:rPr>
          <w:rFonts w:ascii="Times New Roman" w:hAnsi="Times New Roman"/>
          <w:szCs w:val="24"/>
        </w:rPr>
        <w:t xml:space="preserve">found to display a strong non-exponential behavior and </w:t>
      </w:r>
      <w:r w:rsidR="007C47E1">
        <w:rPr>
          <w:rFonts w:ascii="Times New Roman" w:hAnsi="Times New Roman"/>
          <w:szCs w:val="24"/>
        </w:rPr>
        <w:t>was</w:t>
      </w:r>
      <w:r>
        <w:rPr>
          <w:rFonts w:ascii="Times New Roman" w:hAnsi="Times New Roman"/>
          <w:szCs w:val="24"/>
        </w:rPr>
        <w:t xml:space="preserve"> modelled using the universal equation for free minority carrier recombination</w:t>
      </w:r>
      <w:r w:rsidR="00F50798" w:rsidRPr="00F50798">
        <w:rPr>
          <w:rFonts w:ascii="Times New Roman" w:hAnsi="Times New Roman"/>
          <w:szCs w:val="24"/>
          <w:vertAlign w:val="superscript"/>
        </w:rPr>
        <w:t>[</w:t>
      </w:r>
      <w:r w:rsidR="00D10C50">
        <w:rPr>
          <w:rFonts w:ascii="Times New Roman" w:hAnsi="Times New Roman" w:hint="eastAsia"/>
          <w:szCs w:val="24"/>
          <w:vertAlign w:val="superscript"/>
          <w:lang w:eastAsia="zh-TW"/>
        </w:rPr>
        <w:t>23</w:t>
      </w:r>
      <w:r w:rsidR="00F50798" w:rsidRPr="00F50798">
        <w:rPr>
          <w:rFonts w:ascii="Times New Roman" w:hAnsi="Times New Roman"/>
          <w:szCs w:val="24"/>
          <w:vertAlign w:val="superscript"/>
        </w:rPr>
        <w:t>]</w:t>
      </w:r>
    </w:p>
    <w:p w14:paraId="2C0167A8" w14:textId="207A089B" w:rsidR="00871BDA" w:rsidRDefault="003215BD" w:rsidP="00871BDA">
      <w:pPr>
        <w:spacing w:line="480" w:lineRule="auto"/>
        <w:rPr>
          <w:rFonts w:ascii="Times New Roman" w:hAnsi="Times New Roman"/>
          <w:szCs w:val="24"/>
        </w:rPr>
      </w:pPr>
      <m:oMath>
        <m:f>
          <m:fPr>
            <m:ctrlPr>
              <w:rPr>
                <w:rFonts w:ascii="Cambria Math" w:hAnsi="Cambria Math"/>
                <w:i/>
                <w:szCs w:val="24"/>
              </w:rPr>
            </m:ctrlPr>
          </m:fPr>
          <m:num>
            <m:r>
              <w:rPr>
                <w:rFonts w:ascii="Cambria Math" w:hAnsi="Cambria Math"/>
                <w:szCs w:val="24"/>
              </w:rPr>
              <m:t>d</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CIGS</m:t>
                </m:r>
              </m:sub>
            </m:sSub>
          </m:num>
          <m:den>
            <m:r>
              <w:rPr>
                <w:rFonts w:ascii="Cambria Math" w:hAnsi="Cambria Math"/>
                <w:szCs w:val="24"/>
              </w:rPr>
              <m:t>dt</m:t>
            </m:r>
          </m:den>
        </m:f>
        <m:r>
          <w:rPr>
            <w:rFonts w:ascii="Cambria Math" w:hAnsi="Cambria Math"/>
            <w:szCs w:val="24"/>
          </w:rPr>
          <m:t>=-</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CIGS,1</m:t>
            </m:r>
          </m:sub>
        </m:sSub>
        <m:sSub>
          <m:sSubPr>
            <m:ctrlPr>
              <w:rPr>
                <w:rFonts w:ascii="Cambria Math" w:hAnsi="Cambria Math"/>
                <w:i/>
                <w:szCs w:val="24"/>
              </w:rPr>
            </m:ctrlPr>
          </m:sSubPr>
          <m:e>
            <m:r>
              <w:rPr>
                <w:rFonts w:ascii="Cambria Math" w:hAnsi="Cambria Math"/>
                <w:szCs w:val="24"/>
              </w:rPr>
              <m:t>n</m:t>
            </m:r>
          </m:e>
          <m:sub>
            <m:r>
              <w:rPr>
                <w:rFonts w:ascii="Cambria Math" w:hAnsi="Cambria Math"/>
                <w:szCs w:val="24"/>
              </w:rPr>
              <m:t>CIGS</m:t>
            </m:r>
          </m:sub>
        </m:sSub>
        <m:r>
          <w:rPr>
            <w:rFonts w:ascii="Cambria Math" w:hAnsi="Cambria Math"/>
            <w:szCs w:val="24"/>
          </w:rPr>
          <m:t>(t)-</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CIGS,2</m:t>
            </m:r>
          </m:sub>
        </m:sSub>
        <m:sSubSup>
          <m:sSubSupPr>
            <m:ctrlPr>
              <w:rPr>
                <w:rFonts w:ascii="Cambria Math" w:hAnsi="Cambria Math"/>
                <w:i/>
                <w:szCs w:val="24"/>
              </w:rPr>
            </m:ctrlPr>
          </m:sSubSupPr>
          <m:e>
            <m:r>
              <w:rPr>
                <w:rFonts w:ascii="Cambria Math" w:hAnsi="Cambria Math"/>
                <w:szCs w:val="24"/>
              </w:rPr>
              <m:t>n</m:t>
            </m:r>
          </m:e>
          <m:sub>
            <m:r>
              <w:rPr>
                <w:rFonts w:ascii="Cambria Math" w:hAnsi="Cambria Math"/>
                <w:szCs w:val="24"/>
              </w:rPr>
              <m:t>CIGS</m:t>
            </m:r>
          </m:sub>
          <m:sup>
            <m:r>
              <w:rPr>
                <w:rFonts w:ascii="Cambria Math" w:hAnsi="Cambria Math"/>
                <w:szCs w:val="24"/>
              </w:rPr>
              <m:t>2</m:t>
            </m:r>
          </m:sup>
        </m:sSubSup>
        <m:r>
          <w:rPr>
            <w:rFonts w:ascii="Cambria Math" w:hAnsi="Cambria Math"/>
            <w:szCs w:val="24"/>
          </w:rPr>
          <m:t>(t)</m:t>
        </m:r>
      </m:oMath>
      <w:r w:rsidR="00871BDA">
        <w:rPr>
          <w:rFonts w:ascii="Times New Roman" w:hAnsi="Times New Roman"/>
          <w:szCs w:val="24"/>
        </w:rPr>
        <w:tab/>
      </w:r>
      <w:r w:rsidR="00871BDA">
        <w:rPr>
          <w:rFonts w:ascii="Times New Roman" w:hAnsi="Times New Roman"/>
          <w:szCs w:val="24"/>
        </w:rPr>
        <w:tab/>
      </w:r>
      <w:r w:rsidR="00871BDA">
        <w:rPr>
          <w:rFonts w:ascii="Times New Roman" w:hAnsi="Times New Roman"/>
          <w:szCs w:val="24"/>
        </w:rPr>
        <w:tab/>
      </w:r>
      <w:r w:rsidR="00871BDA">
        <w:rPr>
          <w:rFonts w:ascii="Times New Roman" w:hAnsi="Times New Roman"/>
          <w:szCs w:val="24"/>
        </w:rPr>
        <w:tab/>
      </w:r>
      <w:r w:rsidR="00871BDA">
        <w:rPr>
          <w:rFonts w:ascii="Times New Roman" w:hAnsi="Times New Roman"/>
          <w:szCs w:val="24"/>
        </w:rPr>
        <w:tab/>
      </w:r>
      <w:r w:rsidR="00871BDA">
        <w:rPr>
          <w:rFonts w:ascii="Times New Roman" w:hAnsi="Times New Roman"/>
          <w:szCs w:val="24"/>
        </w:rPr>
        <w:tab/>
      </w:r>
      <w:r w:rsidR="00871BDA">
        <w:rPr>
          <w:rFonts w:ascii="Times New Roman" w:hAnsi="Times New Roman"/>
          <w:szCs w:val="24"/>
        </w:rPr>
        <w:tab/>
        <w:t>(1)</w:t>
      </w:r>
    </w:p>
    <w:p w14:paraId="4CF2741E" w14:textId="1807C90F" w:rsidR="00871BDA" w:rsidRDefault="00871BDA" w:rsidP="00871BDA">
      <w:pPr>
        <w:spacing w:line="480" w:lineRule="auto"/>
        <w:rPr>
          <w:rFonts w:ascii="Times New Roman" w:hAnsi="Times New Roman"/>
          <w:szCs w:val="24"/>
        </w:rPr>
      </w:pPr>
      <w:r>
        <w:rPr>
          <w:rFonts w:ascii="Times New Roman" w:hAnsi="Times New Roman"/>
          <w:szCs w:val="24"/>
        </w:rPr>
        <w:t xml:space="preserve">which </w:t>
      </w:r>
      <w:r w:rsidR="007C47E1">
        <w:rPr>
          <w:rFonts w:ascii="Times New Roman" w:hAnsi="Times New Roman"/>
          <w:szCs w:val="24"/>
        </w:rPr>
        <w:t xml:space="preserve">can be analytically solved to provide the excess minority carrier population in CIGS </w:t>
      </w:r>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CIGS</m:t>
            </m:r>
          </m:sub>
        </m:sSub>
      </m:oMath>
      <w:r w:rsidR="007C47E1">
        <w:rPr>
          <w:rFonts w:ascii="Times New Roman" w:hAnsi="Times New Roman"/>
          <w:szCs w:val="24"/>
        </w:rPr>
        <w:t>:</w:t>
      </w:r>
    </w:p>
    <w:p w14:paraId="0C5D85CF" w14:textId="77777777" w:rsidR="00871BDA" w:rsidRPr="00EE462F" w:rsidRDefault="003215BD" w:rsidP="00871BDA">
      <w:pPr>
        <w:spacing w:line="480" w:lineRule="auto"/>
        <w:rPr>
          <w:rFonts w:ascii="Times New Roman" w:hAnsi="Times New Roman"/>
          <w:szCs w:val="24"/>
        </w:rPr>
      </w:pPr>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CIGS</m:t>
            </m:r>
          </m:sub>
        </m:sSub>
        <m:d>
          <m:dPr>
            <m:ctrlPr>
              <w:rPr>
                <w:rFonts w:ascii="Cambria Math" w:hAnsi="Cambria Math"/>
                <w:i/>
                <w:szCs w:val="24"/>
              </w:rPr>
            </m:ctrlPr>
          </m:dPr>
          <m:e>
            <m:r>
              <w:rPr>
                <w:rFonts w:ascii="Cambria Math" w:hAnsi="Cambria Math"/>
                <w:szCs w:val="24"/>
              </w:rPr>
              <m:t>t</m:t>
            </m:r>
          </m:e>
        </m:d>
        <m:r>
          <w:rPr>
            <w:rFonts w:ascii="Cambria Math" w:hAnsi="Cambria Math"/>
            <w:szCs w:val="24"/>
          </w:rPr>
          <m:t>=</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n</m:t>
                </m:r>
              </m:e>
              <m:sub>
                <m:r>
                  <w:rPr>
                    <w:rFonts w:ascii="Cambria Math" w:eastAsiaTheme="minorEastAsia" w:hAnsi="Cambria Math"/>
                    <w:szCs w:val="24"/>
                    <w:lang w:val="en-GB"/>
                  </w:rPr>
                  <m:t>CIGS</m:t>
                </m:r>
              </m:sub>
            </m:sSub>
            <m:r>
              <w:rPr>
                <w:rFonts w:ascii="Cambria Math" w:eastAsiaTheme="minorEastAsia" w:hAnsi="Cambria Math"/>
                <w:szCs w:val="24"/>
              </w:rPr>
              <m:t>(0)</m:t>
            </m:r>
            <m:func>
              <m:funcPr>
                <m:ctrlPr>
                  <w:rPr>
                    <w:rFonts w:ascii="Cambria Math" w:eastAsiaTheme="minorEastAsia" w:hAnsi="Cambria Math"/>
                    <w:szCs w:val="24"/>
                  </w:rPr>
                </m:ctrlPr>
              </m:funcPr>
              <m:fName>
                <m:r>
                  <m:rPr>
                    <m:sty m:val="p"/>
                  </m:rPr>
                  <w:rPr>
                    <w:rFonts w:ascii="Cambria Math" w:eastAsiaTheme="minorEastAsia" w:hAnsi="Cambria Math"/>
                    <w:szCs w:val="24"/>
                    <w:lang w:val="en-GB"/>
                  </w:rPr>
                  <m:t>exp</m:t>
                </m:r>
              </m:fName>
              <m:e>
                <m:d>
                  <m:dPr>
                    <m:ctrlPr>
                      <w:rPr>
                        <w:rFonts w:ascii="Cambria Math" w:eastAsiaTheme="minorEastAsia" w:hAnsi="Cambria Math"/>
                        <w:i/>
                        <w:szCs w:val="24"/>
                      </w:rPr>
                    </m:ctrlPr>
                  </m:dPr>
                  <m:e>
                    <m:r>
                      <w:rPr>
                        <w:rFonts w:ascii="Cambria Math" w:eastAsiaTheme="minorEastAsia" w:hAnsi="Cambria Math"/>
                        <w:szCs w:val="24"/>
                        <w:lang w:val="en-GB"/>
                      </w:rPr>
                      <m:t>-</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CIGS,1</m:t>
                        </m:r>
                      </m:sub>
                    </m:sSub>
                    <m:r>
                      <w:rPr>
                        <w:rFonts w:ascii="Cambria Math" w:hAnsi="Cambria Math"/>
                        <w:szCs w:val="24"/>
                      </w:rPr>
                      <m:t>t</m:t>
                    </m:r>
                  </m:e>
                </m:d>
              </m:e>
            </m:func>
            <m:ctrlPr>
              <w:rPr>
                <w:rFonts w:ascii="Cambria Math" w:hAnsi="Cambria Math"/>
                <w:i/>
                <w:szCs w:val="24"/>
              </w:rPr>
            </m:ctrlPr>
          </m:num>
          <m:den>
            <m:r>
              <w:rPr>
                <w:rFonts w:ascii="Cambria Math" w:hAnsi="Cambria Math"/>
                <w:szCs w:val="24"/>
                <w:lang w:val="en-GB"/>
              </w:rPr>
              <m:t>1+</m:t>
            </m:r>
            <m:sSub>
              <m:sSubPr>
                <m:ctrlPr>
                  <w:rPr>
                    <w:rFonts w:ascii="Cambria Math" w:eastAsiaTheme="minorEastAsia" w:hAnsi="Cambria Math"/>
                    <w:i/>
                    <w:szCs w:val="24"/>
                  </w:rPr>
                </m:ctrlPr>
              </m:sSubPr>
              <m:e>
                <m:r>
                  <w:rPr>
                    <w:rFonts w:ascii="Cambria Math" w:eastAsiaTheme="minorEastAsia" w:hAnsi="Cambria Math"/>
                    <w:szCs w:val="24"/>
                  </w:rPr>
                  <m:t>n</m:t>
                </m:r>
              </m:e>
              <m:sub>
                <m:r>
                  <w:rPr>
                    <w:rFonts w:ascii="Cambria Math" w:eastAsiaTheme="minorEastAsia" w:hAnsi="Cambria Math"/>
                    <w:szCs w:val="24"/>
                    <w:lang w:val="en-GB"/>
                  </w:rPr>
                  <m:t>CIGS</m:t>
                </m:r>
              </m:sub>
            </m:sSub>
            <m:r>
              <w:rPr>
                <w:rFonts w:ascii="Cambria Math" w:eastAsiaTheme="minorEastAsia" w:hAnsi="Cambria Math"/>
                <w:szCs w:val="24"/>
              </w:rPr>
              <m:t>(0)</m:t>
            </m:r>
            <m:r>
              <w:rPr>
                <w:rFonts w:ascii="Cambria Math" w:hAnsi="Cambria Math"/>
                <w:szCs w:val="24"/>
                <w:lang w:val="en-GB"/>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k</m:t>
                    </m:r>
                  </m:e>
                  <m:sub>
                    <m:r>
                      <w:rPr>
                        <w:rFonts w:ascii="Cambria Math" w:hAnsi="Cambria Math"/>
                        <w:szCs w:val="24"/>
                      </w:rPr>
                      <m:t>CIGS,2</m:t>
                    </m:r>
                  </m:sub>
                </m:sSub>
              </m:num>
              <m:den>
                <m:sSub>
                  <m:sSubPr>
                    <m:ctrlPr>
                      <w:rPr>
                        <w:rFonts w:ascii="Cambria Math" w:hAnsi="Cambria Math"/>
                        <w:i/>
                        <w:szCs w:val="24"/>
                      </w:rPr>
                    </m:ctrlPr>
                  </m:sSubPr>
                  <m:e>
                    <m:r>
                      <w:rPr>
                        <w:rFonts w:ascii="Cambria Math" w:hAnsi="Cambria Math"/>
                        <w:szCs w:val="24"/>
                      </w:rPr>
                      <m:t>k</m:t>
                    </m:r>
                  </m:e>
                  <m:sub>
                    <m:r>
                      <w:rPr>
                        <w:rFonts w:ascii="Cambria Math" w:hAnsi="Cambria Math"/>
                        <w:szCs w:val="24"/>
                      </w:rPr>
                      <m:t>CIGS,1</m:t>
                    </m:r>
                  </m:sub>
                </m:sSub>
              </m:den>
            </m:f>
            <m:r>
              <w:rPr>
                <w:rFonts w:ascii="Cambria Math" w:hAnsi="Cambria Math"/>
                <w:szCs w:val="24"/>
                <w:lang w:val="en-GB"/>
              </w:rPr>
              <m:t>*(1-</m:t>
            </m:r>
            <m:r>
              <m:rPr>
                <m:sty m:val="p"/>
              </m:rPr>
              <w:rPr>
                <w:rFonts w:ascii="Cambria Math" w:hAnsi="Cambria Math"/>
                <w:szCs w:val="24"/>
                <w:lang w:val="en-GB"/>
              </w:rPr>
              <m:t>exp⁡</m:t>
            </m:r>
            <m:r>
              <w:rPr>
                <w:rFonts w:ascii="Cambria Math" w:hAnsi="Cambria Math"/>
                <w:szCs w:val="24"/>
                <w:lang w:val="en-GB"/>
              </w:rPr>
              <m:t>(-</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CIGS,1</m:t>
                </m:r>
              </m:sub>
            </m:sSub>
            <m:r>
              <w:rPr>
                <w:rFonts w:ascii="Cambria Math" w:hAnsi="Cambria Math"/>
                <w:szCs w:val="24"/>
              </w:rPr>
              <m:t>t</m:t>
            </m:r>
            <m:r>
              <w:rPr>
                <w:rFonts w:ascii="Cambria Math" w:hAnsi="Cambria Math"/>
                <w:szCs w:val="24"/>
                <w:lang w:val="en-GB"/>
              </w:rPr>
              <m:t>))</m:t>
            </m:r>
          </m:den>
        </m:f>
      </m:oMath>
      <w:r w:rsidR="00871BDA">
        <w:rPr>
          <w:rFonts w:ascii="Times New Roman" w:hAnsi="Times New Roman"/>
          <w:szCs w:val="24"/>
        </w:rPr>
        <w:tab/>
      </w:r>
      <w:r w:rsidR="00871BDA">
        <w:rPr>
          <w:rFonts w:ascii="Times New Roman" w:hAnsi="Times New Roman"/>
          <w:szCs w:val="24"/>
        </w:rPr>
        <w:tab/>
      </w:r>
      <w:r w:rsidR="00871BDA">
        <w:rPr>
          <w:rFonts w:ascii="Times New Roman" w:hAnsi="Times New Roman"/>
          <w:szCs w:val="24"/>
        </w:rPr>
        <w:tab/>
      </w:r>
      <w:r w:rsidR="00871BDA">
        <w:rPr>
          <w:rFonts w:ascii="Times New Roman" w:hAnsi="Times New Roman"/>
          <w:szCs w:val="24"/>
        </w:rPr>
        <w:tab/>
      </w:r>
      <w:r w:rsidR="00871BDA">
        <w:rPr>
          <w:rFonts w:ascii="Times New Roman" w:hAnsi="Times New Roman"/>
          <w:szCs w:val="24"/>
        </w:rPr>
        <w:tab/>
      </w:r>
      <w:r w:rsidR="00871BDA">
        <w:rPr>
          <w:rFonts w:ascii="Times New Roman" w:hAnsi="Times New Roman"/>
          <w:szCs w:val="24"/>
        </w:rPr>
        <w:tab/>
        <w:t>(2)</w:t>
      </w:r>
    </w:p>
    <w:p w14:paraId="719E1309" w14:textId="48343FA1" w:rsidR="00871BDA" w:rsidRDefault="00871BDA" w:rsidP="00871BDA">
      <w:pPr>
        <w:spacing w:line="480" w:lineRule="auto"/>
        <w:rPr>
          <w:rFonts w:ascii="Times New Roman" w:hAnsi="Times New Roman"/>
          <w:szCs w:val="24"/>
        </w:rPr>
      </w:pPr>
      <w:r>
        <w:rPr>
          <w:rFonts w:ascii="Times New Roman" w:hAnsi="Times New Roman"/>
          <w:szCs w:val="24"/>
        </w:rPr>
        <w:t xml:space="preserve">where </w:t>
      </w: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CIGS,1</m:t>
            </m:r>
          </m:sub>
        </m:sSub>
      </m:oMath>
      <w:r>
        <w:rPr>
          <w:rFonts w:ascii="Times New Roman" w:hAnsi="Times New Roman"/>
          <w:szCs w:val="24"/>
        </w:rPr>
        <w:t xml:space="preserve">and </w:t>
      </w: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CIGS,2</m:t>
            </m:r>
          </m:sub>
        </m:sSub>
      </m:oMath>
      <w:r>
        <w:rPr>
          <w:rFonts w:ascii="Times New Roman" w:hAnsi="Times New Roman"/>
          <w:szCs w:val="24"/>
        </w:rPr>
        <w:t xml:space="preserve"> are the linear and quadratic recombination decay rates of CIGS, corresponding to the low and high injection regime</w:t>
      </w:r>
      <w:r w:rsidR="00937F34" w:rsidRPr="00937F34">
        <w:rPr>
          <w:rFonts w:ascii="Times New Roman" w:hAnsi="Times New Roman"/>
          <w:szCs w:val="24"/>
        </w:rPr>
        <w:t xml:space="preserve"> </w:t>
      </w:r>
      <w:r w:rsidR="00937F34">
        <w:rPr>
          <w:rFonts w:ascii="Times New Roman" w:hAnsi="Times New Roman"/>
          <w:szCs w:val="24"/>
        </w:rPr>
        <w:t>respectively</w:t>
      </w:r>
      <w:r>
        <w:rPr>
          <w:rFonts w:ascii="Times New Roman" w:hAnsi="Times New Roman"/>
          <w:szCs w:val="24"/>
        </w:rPr>
        <w:t xml:space="preserve">. </w:t>
      </w:r>
      <w:r w:rsidR="008E5647">
        <w:rPr>
          <w:rFonts w:ascii="Times New Roman" w:hAnsi="Times New Roman"/>
          <w:szCs w:val="24"/>
        </w:rPr>
        <w:t>During the early times of the PL decay, the excess minority carrier density, estimated to be ~10</w:t>
      </w:r>
      <w:r w:rsidR="008E5647">
        <w:rPr>
          <w:rFonts w:ascii="Times New Roman" w:hAnsi="Times New Roman"/>
          <w:szCs w:val="24"/>
          <w:vertAlign w:val="superscript"/>
        </w:rPr>
        <w:t>19</w:t>
      </w:r>
      <w:r w:rsidR="008E5647">
        <w:rPr>
          <w:rFonts w:ascii="Times New Roman" w:hAnsi="Times New Roman"/>
          <w:szCs w:val="24"/>
        </w:rPr>
        <w:t xml:space="preserve"> cm</w:t>
      </w:r>
      <w:r w:rsidR="008E5647" w:rsidRPr="008E5647">
        <w:rPr>
          <w:rFonts w:ascii="Times New Roman" w:hAnsi="Times New Roman"/>
          <w:szCs w:val="24"/>
          <w:vertAlign w:val="superscript"/>
        </w:rPr>
        <w:t>-3</w:t>
      </w:r>
      <w:r w:rsidR="008E5647">
        <w:rPr>
          <w:rFonts w:ascii="Times New Roman" w:hAnsi="Times New Roman"/>
          <w:szCs w:val="24"/>
        </w:rPr>
        <w:t>, is much larger than the typical net acceptor density of CIGS films (~10</w:t>
      </w:r>
      <w:r w:rsidR="008E5647" w:rsidRPr="00FA1C03">
        <w:rPr>
          <w:rFonts w:ascii="Times New Roman" w:hAnsi="Times New Roman"/>
          <w:szCs w:val="24"/>
          <w:vertAlign w:val="superscript"/>
        </w:rPr>
        <w:t>1</w:t>
      </w:r>
      <w:r w:rsidR="008E5647">
        <w:rPr>
          <w:rFonts w:ascii="Times New Roman" w:hAnsi="Times New Roman"/>
          <w:szCs w:val="24"/>
          <w:vertAlign w:val="superscript"/>
        </w:rPr>
        <w:t>6</w:t>
      </w:r>
      <w:r w:rsidR="008E5647">
        <w:rPr>
          <w:rFonts w:ascii="Times New Roman" w:hAnsi="Times New Roman"/>
          <w:szCs w:val="24"/>
        </w:rPr>
        <w:t>-10</w:t>
      </w:r>
      <w:r w:rsidR="008E5647" w:rsidRPr="008E5647">
        <w:rPr>
          <w:rFonts w:ascii="Times New Roman" w:hAnsi="Times New Roman"/>
          <w:szCs w:val="24"/>
          <w:vertAlign w:val="superscript"/>
        </w:rPr>
        <w:t>1</w:t>
      </w:r>
      <w:r w:rsidR="008E5647">
        <w:rPr>
          <w:rFonts w:ascii="Times New Roman" w:hAnsi="Times New Roman"/>
          <w:szCs w:val="24"/>
          <w:vertAlign w:val="superscript"/>
        </w:rPr>
        <w:t>7</w:t>
      </w:r>
      <w:r w:rsidR="008E5647">
        <w:rPr>
          <w:rFonts w:ascii="Times New Roman" w:hAnsi="Times New Roman"/>
          <w:szCs w:val="24"/>
        </w:rPr>
        <w:t xml:space="preserve"> cm</w:t>
      </w:r>
      <w:r w:rsidR="008E5647" w:rsidRPr="00FA1C03">
        <w:rPr>
          <w:rFonts w:ascii="Times New Roman" w:hAnsi="Times New Roman"/>
          <w:szCs w:val="24"/>
          <w:vertAlign w:val="superscript"/>
        </w:rPr>
        <w:t>-3</w:t>
      </w:r>
      <w:r w:rsidR="008E5647">
        <w:rPr>
          <w:rFonts w:ascii="Times New Roman" w:hAnsi="Times New Roman"/>
          <w:szCs w:val="24"/>
        </w:rPr>
        <w:t>).</w:t>
      </w:r>
      <w:r w:rsidR="00E2504F" w:rsidRPr="00E2504F">
        <w:rPr>
          <w:rFonts w:ascii="Times New Roman" w:hAnsi="Times New Roman" w:hint="eastAsia"/>
          <w:szCs w:val="24"/>
          <w:vertAlign w:val="superscript"/>
          <w:lang w:eastAsia="zh-TW"/>
        </w:rPr>
        <w:t>[</w:t>
      </w:r>
      <w:r w:rsidR="000B49A1">
        <w:rPr>
          <w:rFonts w:ascii="Times New Roman" w:hAnsi="Times New Roman" w:hint="eastAsia"/>
          <w:szCs w:val="24"/>
          <w:vertAlign w:val="superscript"/>
          <w:lang w:eastAsia="zh-TW"/>
        </w:rPr>
        <w:t>23,24</w:t>
      </w:r>
      <w:r w:rsidR="00E2504F" w:rsidRPr="00E2504F">
        <w:rPr>
          <w:rFonts w:ascii="Times New Roman" w:hAnsi="Times New Roman" w:hint="eastAsia"/>
          <w:szCs w:val="24"/>
          <w:vertAlign w:val="superscript"/>
          <w:lang w:eastAsia="zh-TW"/>
        </w:rPr>
        <w:t>]</w:t>
      </w:r>
      <w:r w:rsidR="008E5647">
        <w:rPr>
          <w:rFonts w:ascii="Times New Roman" w:hAnsi="Times New Roman"/>
          <w:szCs w:val="24"/>
        </w:rPr>
        <w:t xml:space="preserve"> The decay dynamics is </w:t>
      </w:r>
      <w:r w:rsidR="00F50798">
        <w:rPr>
          <w:rFonts w:ascii="Times New Roman" w:hAnsi="Times New Roman"/>
          <w:szCs w:val="24"/>
        </w:rPr>
        <w:t>then</w:t>
      </w:r>
      <w:r w:rsidR="008E5647">
        <w:rPr>
          <w:rFonts w:ascii="Times New Roman" w:hAnsi="Times New Roman"/>
          <w:szCs w:val="24"/>
        </w:rPr>
        <w:t xml:space="preserve"> driven by the quadratic term and the PL signal decays rapidly. </w:t>
      </w:r>
      <w:r>
        <w:rPr>
          <w:rFonts w:ascii="Times New Roman" w:hAnsi="Times New Roman"/>
          <w:szCs w:val="24"/>
        </w:rPr>
        <w:t xml:space="preserve">When the excess minority carrier density decreases, linear recombination become dominant and the PL signal of CIGS starts decaying exponentially. A best fit to the measured decay curve of the reference CIGS sample yielded linear and quadratic </w:t>
      </w:r>
      <w:r w:rsidRPr="00536000">
        <w:rPr>
          <w:rFonts w:ascii="Times New Roman" w:hAnsi="Times New Roman"/>
          <w:szCs w:val="24"/>
        </w:rPr>
        <w:t xml:space="preserve">decay times of </w:t>
      </w:r>
      <w:r>
        <w:rPr>
          <w:rFonts w:ascii="Times New Roman" w:hAnsi="Times New Roman"/>
          <w:szCs w:val="24"/>
        </w:rPr>
        <w:t>24.6 ns and 1</w:t>
      </w:r>
      <w:r w:rsidRPr="00536000">
        <w:rPr>
          <w:rFonts w:ascii="Times New Roman" w:hAnsi="Times New Roman"/>
          <w:szCs w:val="24"/>
        </w:rPr>
        <w:t>.</w:t>
      </w:r>
      <w:r>
        <w:rPr>
          <w:rFonts w:ascii="Times New Roman" w:hAnsi="Times New Roman"/>
          <w:szCs w:val="24"/>
        </w:rPr>
        <w:t xml:space="preserve">2 </w:t>
      </w:r>
      <w:r w:rsidRPr="00536000">
        <w:rPr>
          <w:rFonts w:ascii="Times New Roman" w:hAnsi="Times New Roman"/>
          <w:szCs w:val="24"/>
        </w:rPr>
        <w:t>ns</w:t>
      </w:r>
      <w:r>
        <w:rPr>
          <w:rFonts w:ascii="Times New Roman" w:hAnsi="Times New Roman"/>
          <w:szCs w:val="24"/>
        </w:rPr>
        <w:t xml:space="preserve"> respectively</w:t>
      </w:r>
      <w:r w:rsidRPr="00536000">
        <w:rPr>
          <w:rFonts w:ascii="Times New Roman" w:hAnsi="Times New Roman"/>
          <w:szCs w:val="24"/>
        </w:rPr>
        <w:t xml:space="preserve">, </w:t>
      </w:r>
      <w:r>
        <w:rPr>
          <w:rFonts w:ascii="Times New Roman" w:hAnsi="Times New Roman"/>
          <w:szCs w:val="24"/>
        </w:rPr>
        <w:t>in good agreement with previous reports</w:t>
      </w:r>
      <w:r w:rsidRPr="00536000">
        <w:rPr>
          <w:rFonts w:ascii="Times New Roman" w:hAnsi="Times New Roman"/>
          <w:szCs w:val="24"/>
        </w:rPr>
        <w:t>.</w:t>
      </w:r>
      <w:r w:rsidRPr="00536000">
        <w:rPr>
          <w:rFonts w:ascii="Times New Roman" w:hAnsi="Times New Roman"/>
          <w:szCs w:val="24"/>
          <w:vertAlign w:val="superscript"/>
        </w:rPr>
        <w:t>[</w:t>
      </w:r>
      <w:r w:rsidR="00B67E29">
        <w:rPr>
          <w:rFonts w:ascii="Times New Roman" w:hAnsi="Times New Roman" w:hint="eastAsia"/>
          <w:szCs w:val="24"/>
          <w:vertAlign w:val="superscript"/>
          <w:lang w:eastAsia="zh-TW"/>
        </w:rPr>
        <w:t>2</w:t>
      </w:r>
      <w:r w:rsidR="000B49A1">
        <w:rPr>
          <w:rFonts w:ascii="Times New Roman" w:hAnsi="Times New Roman" w:hint="eastAsia"/>
          <w:szCs w:val="24"/>
          <w:vertAlign w:val="superscript"/>
          <w:lang w:eastAsia="zh-TW"/>
        </w:rPr>
        <w:t>5</w:t>
      </w:r>
      <w:r w:rsidRPr="00536000">
        <w:rPr>
          <w:rFonts w:ascii="Times New Roman" w:hAnsi="Times New Roman"/>
          <w:szCs w:val="24"/>
          <w:vertAlign w:val="superscript"/>
        </w:rPr>
        <w:t xml:space="preserve">]  </w:t>
      </w:r>
      <w:r>
        <w:rPr>
          <w:rFonts w:ascii="Times New Roman" w:hAnsi="Times New Roman"/>
          <w:szCs w:val="24"/>
        </w:rPr>
        <w:t>In the case of the hybrid NQD/CIGS solar cell</w:t>
      </w:r>
      <w:r w:rsidR="00F50798">
        <w:rPr>
          <w:rFonts w:ascii="Times New Roman" w:hAnsi="Times New Roman"/>
          <w:szCs w:val="24"/>
        </w:rPr>
        <w:t>,</w:t>
      </w:r>
      <w:r>
        <w:rPr>
          <w:rFonts w:ascii="Times New Roman" w:hAnsi="Times New Roman"/>
          <w:szCs w:val="24"/>
        </w:rPr>
        <w:t xml:space="preserve"> the PL dynamics of CIGS </w:t>
      </w:r>
      <w:r w:rsidR="00F50798">
        <w:rPr>
          <w:rFonts w:ascii="Times New Roman" w:hAnsi="Times New Roman"/>
          <w:szCs w:val="24"/>
        </w:rPr>
        <w:t>was</w:t>
      </w:r>
      <w:r>
        <w:rPr>
          <w:rFonts w:ascii="Times New Roman" w:hAnsi="Times New Roman"/>
          <w:szCs w:val="24"/>
        </w:rPr>
        <w:t xml:space="preserve"> modeled using two coupled rate equations:</w:t>
      </w:r>
    </w:p>
    <w:p w14:paraId="584D3BFA" w14:textId="448D5EC7" w:rsidR="00871BDA" w:rsidRDefault="003215BD" w:rsidP="00871BDA">
      <w:pPr>
        <w:spacing w:line="480" w:lineRule="auto"/>
        <w:rPr>
          <w:rFonts w:ascii="Times New Roman" w:hAnsi="Times New Roman"/>
          <w:szCs w:val="24"/>
        </w:rPr>
      </w:pPr>
      <m:oMath>
        <m:f>
          <m:fPr>
            <m:ctrlPr>
              <w:rPr>
                <w:rFonts w:ascii="Cambria Math" w:hAnsi="Cambria Math"/>
                <w:i/>
                <w:szCs w:val="24"/>
                <w:vertAlign w:val="subscript"/>
              </w:rPr>
            </m:ctrlPr>
          </m:fPr>
          <m:num>
            <m:r>
              <w:rPr>
                <w:rFonts w:ascii="Cambria Math" w:hAnsi="Cambria Math"/>
                <w:szCs w:val="24"/>
                <w:vertAlign w:val="subscript"/>
              </w:rPr>
              <m:t>d</m:t>
            </m:r>
            <m:sSub>
              <m:sSubPr>
                <m:ctrlPr>
                  <w:rPr>
                    <w:rFonts w:ascii="Cambria Math" w:hAnsi="Cambria Math"/>
                    <w:i/>
                    <w:szCs w:val="24"/>
                    <w:vertAlign w:val="subscript"/>
                  </w:rPr>
                </m:ctrlPr>
              </m:sSubPr>
              <m:e>
                <m:r>
                  <w:rPr>
                    <w:rFonts w:ascii="Cambria Math" w:hAnsi="Cambria Math"/>
                    <w:szCs w:val="24"/>
                    <w:vertAlign w:val="subscript"/>
                  </w:rPr>
                  <m:t>n</m:t>
                </m:r>
              </m:e>
              <m:sub>
                <m:r>
                  <w:rPr>
                    <w:rFonts w:ascii="Cambria Math" w:hAnsi="Cambria Math"/>
                    <w:szCs w:val="24"/>
                    <w:vertAlign w:val="subscript"/>
                  </w:rPr>
                  <m:t>NQD</m:t>
                </m:r>
              </m:sub>
            </m:sSub>
          </m:num>
          <m:den>
            <m:r>
              <w:rPr>
                <w:rFonts w:ascii="Cambria Math" w:hAnsi="Cambria Math"/>
                <w:szCs w:val="24"/>
                <w:vertAlign w:val="subscript"/>
              </w:rPr>
              <m:t>dt</m:t>
            </m:r>
          </m:den>
        </m:f>
        <m:r>
          <w:rPr>
            <w:rFonts w:ascii="Cambria Math" w:hAnsi="Cambria Math"/>
            <w:szCs w:val="24"/>
            <w:vertAlign w:val="subscript"/>
          </w:rPr>
          <m:t>=</m:t>
        </m:r>
        <m:sSub>
          <m:sSubPr>
            <m:ctrlPr>
              <w:rPr>
                <w:rFonts w:ascii="Cambria Math" w:hAnsi="Cambria Math"/>
                <w:i/>
                <w:szCs w:val="24"/>
                <w:vertAlign w:val="subscript"/>
              </w:rPr>
            </m:ctrlPr>
          </m:sSubPr>
          <m:e>
            <m:r>
              <w:rPr>
                <w:rFonts w:ascii="Cambria Math" w:hAnsi="Cambria Math"/>
                <w:szCs w:val="24"/>
                <w:vertAlign w:val="subscript"/>
              </w:rPr>
              <m:t>α</m:t>
            </m:r>
          </m:e>
          <m:sub>
            <m:r>
              <w:rPr>
                <w:rFonts w:ascii="Cambria Math" w:hAnsi="Cambria Math"/>
                <w:szCs w:val="24"/>
                <w:vertAlign w:val="subscript"/>
              </w:rPr>
              <m:t>NQD</m:t>
            </m:r>
          </m:sub>
        </m:sSub>
        <m:r>
          <m:rPr>
            <m:sty m:val="p"/>
          </m:rPr>
          <w:rPr>
            <w:rFonts w:ascii="Cambria Math" w:hAnsi="Cambria Math"/>
            <w:szCs w:val="24"/>
            <w:vertAlign w:val="subscript"/>
          </w:rPr>
          <m:t>δ(t)</m:t>
        </m:r>
        <m:r>
          <w:rPr>
            <w:rFonts w:ascii="Cambria Math" w:hAnsi="Cambria Math"/>
            <w:szCs w:val="24"/>
            <w:vertAlign w:val="subscript"/>
          </w:rPr>
          <m:t>-</m:t>
        </m:r>
        <m:sSub>
          <m:sSubPr>
            <m:ctrlPr>
              <w:rPr>
                <w:rFonts w:ascii="Cambria Math" w:hAnsi="Cambria Math"/>
                <w:i/>
                <w:szCs w:val="24"/>
                <w:vertAlign w:val="subscript"/>
              </w:rPr>
            </m:ctrlPr>
          </m:sSubPr>
          <m:e>
            <m:r>
              <w:rPr>
                <w:rFonts w:ascii="Cambria Math" w:hAnsi="Cambria Math"/>
                <w:szCs w:val="24"/>
                <w:vertAlign w:val="subscript"/>
              </w:rPr>
              <m:t>k</m:t>
            </m:r>
          </m:e>
          <m:sub>
            <m:r>
              <w:rPr>
                <w:rFonts w:ascii="Cambria Math" w:hAnsi="Cambria Math"/>
                <w:szCs w:val="24"/>
                <w:vertAlign w:val="subscript"/>
              </w:rPr>
              <m:t>NQD</m:t>
            </m:r>
          </m:sub>
        </m:sSub>
        <m:sSub>
          <m:sSubPr>
            <m:ctrlPr>
              <w:rPr>
                <w:rFonts w:ascii="Cambria Math" w:hAnsi="Cambria Math"/>
                <w:i/>
                <w:szCs w:val="24"/>
                <w:vertAlign w:val="subscript"/>
              </w:rPr>
            </m:ctrlPr>
          </m:sSubPr>
          <m:e>
            <m:r>
              <w:rPr>
                <w:rFonts w:ascii="Cambria Math" w:hAnsi="Cambria Math"/>
                <w:szCs w:val="24"/>
                <w:vertAlign w:val="subscript"/>
              </w:rPr>
              <m:t>n</m:t>
            </m:r>
          </m:e>
          <m:sub>
            <m:r>
              <w:rPr>
                <w:rFonts w:ascii="Cambria Math" w:hAnsi="Cambria Math"/>
                <w:szCs w:val="24"/>
                <w:vertAlign w:val="subscript"/>
              </w:rPr>
              <m:t>NQD</m:t>
            </m:r>
          </m:sub>
        </m:sSub>
      </m:oMath>
      <w:r w:rsidR="00871BDA">
        <w:rPr>
          <w:rFonts w:ascii="Times New Roman" w:hAnsi="Times New Roman"/>
          <w:szCs w:val="24"/>
          <w:vertAlign w:val="subscript"/>
        </w:rPr>
        <w:tab/>
      </w:r>
      <w:r w:rsidR="00871BDA">
        <w:rPr>
          <w:rFonts w:ascii="Times New Roman" w:hAnsi="Times New Roman"/>
          <w:szCs w:val="24"/>
          <w:vertAlign w:val="subscript"/>
        </w:rPr>
        <w:tab/>
      </w:r>
      <w:r w:rsidR="00871BDA">
        <w:rPr>
          <w:rFonts w:ascii="Times New Roman" w:hAnsi="Times New Roman"/>
          <w:szCs w:val="24"/>
          <w:vertAlign w:val="subscript"/>
        </w:rPr>
        <w:tab/>
      </w:r>
      <w:r w:rsidR="00871BDA">
        <w:rPr>
          <w:rFonts w:ascii="Times New Roman" w:hAnsi="Times New Roman"/>
          <w:szCs w:val="24"/>
          <w:vertAlign w:val="subscript"/>
        </w:rPr>
        <w:tab/>
      </w:r>
      <w:r w:rsidR="00871BDA">
        <w:rPr>
          <w:rFonts w:ascii="Times New Roman" w:hAnsi="Times New Roman"/>
          <w:szCs w:val="24"/>
          <w:vertAlign w:val="subscript"/>
        </w:rPr>
        <w:tab/>
      </w:r>
      <w:r w:rsidR="00871BDA">
        <w:rPr>
          <w:rFonts w:ascii="Times New Roman" w:hAnsi="Times New Roman"/>
          <w:szCs w:val="24"/>
          <w:vertAlign w:val="subscript"/>
        </w:rPr>
        <w:tab/>
      </w:r>
      <w:r w:rsidR="00871BDA">
        <w:rPr>
          <w:rFonts w:ascii="Times New Roman" w:hAnsi="Times New Roman"/>
          <w:szCs w:val="24"/>
          <w:vertAlign w:val="subscript"/>
        </w:rPr>
        <w:tab/>
        <w:t xml:space="preserve">  </w:t>
      </w:r>
      <w:r w:rsidR="00871BDA">
        <w:rPr>
          <w:rFonts w:ascii="Times New Roman" w:hAnsi="Times New Roman"/>
          <w:szCs w:val="24"/>
          <w:vertAlign w:val="subscript"/>
        </w:rPr>
        <w:tab/>
      </w:r>
      <w:r w:rsidR="00871BDA" w:rsidRPr="00737908">
        <w:rPr>
          <w:rFonts w:ascii="Times New Roman" w:hAnsi="Times New Roman"/>
          <w:szCs w:val="24"/>
        </w:rPr>
        <w:t>(</w:t>
      </w:r>
      <w:r w:rsidR="00871BDA">
        <w:rPr>
          <w:rFonts w:ascii="Times New Roman" w:hAnsi="Times New Roman"/>
          <w:szCs w:val="24"/>
        </w:rPr>
        <w:t>3</w:t>
      </w:r>
      <w:r w:rsidR="00871BDA" w:rsidRPr="00737908">
        <w:rPr>
          <w:rFonts w:ascii="Times New Roman" w:hAnsi="Times New Roman"/>
          <w:szCs w:val="24"/>
        </w:rPr>
        <w:t>)</w:t>
      </w:r>
      <m:oMath>
        <m:r>
          <m:rPr>
            <m:sty m:val="p"/>
          </m:rPr>
          <w:rPr>
            <w:rFonts w:ascii="Cambria Math" w:hAnsi="Cambria Math"/>
            <w:szCs w:val="24"/>
            <w:vertAlign w:val="subscript"/>
          </w:rPr>
          <w:br/>
        </m:r>
        <m:f>
          <m:fPr>
            <m:ctrlPr>
              <w:rPr>
                <w:rFonts w:ascii="Cambria Math" w:hAnsi="Cambria Math"/>
                <w:i/>
                <w:szCs w:val="24"/>
                <w:vertAlign w:val="subscript"/>
              </w:rPr>
            </m:ctrlPr>
          </m:fPr>
          <m:num>
            <m:r>
              <w:rPr>
                <w:rFonts w:ascii="Cambria Math" w:hAnsi="Cambria Math"/>
                <w:szCs w:val="24"/>
                <w:vertAlign w:val="subscript"/>
              </w:rPr>
              <m:t>d</m:t>
            </m:r>
            <m:sSub>
              <m:sSubPr>
                <m:ctrlPr>
                  <w:rPr>
                    <w:rFonts w:ascii="Cambria Math" w:hAnsi="Cambria Math"/>
                    <w:i/>
                    <w:szCs w:val="24"/>
                    <w:vertAlign w:val="subscript"/>
                  </w:rPr>
                </m:ctrlPr>
              </m:sSubPr>
              <m:e>
                <m:r>
                  <w:rPr>
                    <w:rFonts w:ascii="Cambria Math" w:hAnsi="Cambria Math"/>
                    <w:szCs w:val="24"/>
                    <w:vertAlign w:val="subscript"/>
                  </w:rPr>
                  <m:t>n</m:t>
                </m:r>
              </m:e>
              <m:sub>
                <m:r>
                  <w:rPr>
                    <w:rFonts w:ascii="Cambria Math" w:hAnsi="Cambria Math"/>
                    <w:szCs w:val="24"/>
                    <w:vertAlign w:val="subscript"/>
                  </w:rPr>
                  <m:t>CIGS</m:t>
                </m:r>
              </m:sub>
            </m:sSub>
          </m:num>
          <m:den>
            <m:r>
              <w:rPr>
                <w:rFonts w:ascii="Cambria Math" w:hAnsi="Cambria Math"/>
                <w:szCs w:val="24"/>
                <w:vertAlign w:val="subscript"/>
              </w:rPr>
              <m:t>dt</m:t>
            </m:r>
          </m:den>
        </m:f>
        <m:r>
          <w:rPr>
            <w:rFonts w:ascii="Cambria Math" w:hAnsi="Cambria Math"/>
            <w:szCs w:val="24"/>
            <w:vertAlign w:val="subscript"/>
          </w:rPr>
          <m:t>=</m:t>
        </m:r>
        <m:d>
          <m:dPr>
            <m:ctrlPr>
              <w:rPr>
                <w:rFonts w:ascii="Cambria Math" w:hAnsi="Cambria Math"/>
                <w:i/>
                <w:szCs w:val="24"/>
                <w:vertAlign w:val="subscript"/>
              </w:rPr>
            </m:ctrlPr>
          </m:dPr>
          <m:e>
            <m:r>
              <w:rPr>
                <w:rFonts w:ascii="Cambria Math" w:hAnsi="Cambria Math"/>
                <w:szCs w:val="24"/>
                <w:vertAlign w:val="subscript"/>
              </w:rPr>
              <m:t>1-</m:t>
            </m:r>
            <m:sSub>
              <m:sSubPr>
                <m:ctrlPr>
                  <w:rPr>
                    <w:rFonts w:ascii="Cambria Math" w:hAnsi="Cambria Math"/>
                    <w:i/>
                    <w:szCs w:val="24"/>
                    <w:vertAlign w:val="subscript"/>
                  </w:rPr>
                </m:ctrlPr>
              </m:sSubPr>
              <m:e>
                <m:r>
                  <w:rPr>
                    <w:rFonts w:ascii="Cambria Math" w:hAnsi="Cambria Math"/>
                    <w:szCs w:val="24"/>
                    <w:vertAlign w:val="subscript"/>
                  </w:rPr>
                  <m:t>α</m:t>
                </m:r>
              </m:e>
              <m:sub>
                <m:r>
                  <w:rPr>
                    <w:rFonts w:ascii="Cambria Math" w:hAnsi="Cambria Math"/>
                    <w:szCs w:val="24"/>
                    <w:vertAlign w:val="subscript"/>
                  </w:rPr>
                  <m:t>NQD</m:t>
                </m:r>
              </m:sub>
            </m:sSub>
          </m:e>
        </m:d>
        <m:r>
          <m:rPr>
            <m:sty m:val="p"/>
          </m:rPr>
          <w:rPr>
            <w:rFonts w:ascii="Cambria Math" w:hAnsi="Cambria Math"/>
            <w:szCs w:val="24"/>
            <w:vertAlign w:val="subscript"/>
          </w:rPr>
          <m:t>δ</m:t>
        </m:r>
        <m:d>
          <m:dPr>
            <m:ctrlPr>
              <w:rPr>
                <w:rFonts w:ascii="Cambria Math" w:hAnsi="Cambria Math"/>
                <w:szCs w:val="24"/>
                <w:vertAlign w:val="subscript"/>
              </w:rPr>
            </m:ctrlPr>
          </m:dPr>
          <m:e>
            <m:r>
              <m:rPr>
                <m:sty m:val="p"/>
              </m:rPr>
              <w:rPr>
                <w:rFonts w:ascii="Cambria Math" w:hAnsi="Cambria Math"/>
                <w:szCs w:val="24"/>
                <w:vertAlign w:val="subscript"/>
              </w:rPr>
              <m:t>t</m:t>
            </m:r>
          </m:e>
        </m:d>
        <m:r>
          <w:rPr>
            <w:rFonts w:ascii="Cambria Math" w:hAnsi="Cambria Math"/>
            <w:szCs w:val="24"/>
            <w:vertAlign w:val="subscript"/>
          </w:rPr>
          <m:t>+</m:t>
        </m:r>
        <m:sSub>
          <m:sSubPr>
            <m:ctrlPr>
              <w:rPr>
                <w:rFonts w:ascii="Cambria Math" w:hAnsi="Cambria Math"/>
                <w:i/>
                <w:szCs w:val="24"/>
                <w:vertAlign w:val="subscript"/>
              </w:rPr>
            </m:ctrlPr>
          </m:sSubPr>
          <m:e>
            <m:r>
              <w:rPr>
                <w:rFonts w:ascii="Cambria Math" w:hAnsi="Cambria Math"/>
                <w:szCs w:val="24"/>
                <w:vertAlign w:val="subscript"/>
              </w:rPr>
              <m:t>k</m:t>
            </m:r>
          </m:e>
          <m:sub>
            <m:r>
              <w:rPr>
                <w:rFonts w:ascii="Cambria Math" w:hAnsi="Cambria Math"/>
                <w:szCs w:val="24"/>
                <w:vertAlign w:val="subscript"/>
              </w:rPr>
              <m:t>NQD</m:t>
            </m:r>
          </m:sub>
        </m:sSub>
        <m:r>
          <w:rPr>
            <w:rFonts w:ascii="Cambria Math" w:hAnsi="Cambria Math"/>
            <w:szCs w:val="24"/>
            <w:vertAlign w:val="subscript"/>
          </w:rPr>
          <m:t>Q</m:t>
        </m:r>
        <m:sSub>
          <m:sSubPr>
            <m:ctrlPr>
              <w:rPr>
                <w:rFonts w:ascii="Cambria Math" w:hAnsi="Cambria Math"/>
                <w:i/>
                <w:szCs w:val="24"/>
                <w:vertAlign w:val="subscript"/>
              </w:rPr>
            </m:ctrlPr>
          </m:sSubPr>
          <m:e>
            <m:r>
              <w:rPr>
                <w:rFonts w:ascii="Cambria Math" w:hAnsi="Cambria Math"/>
                <w:szCs w:val="24"/>
                <w:vertAlign w:val="subscript"/>
              </w:rPr>
              <m:t>Y</m:t>
            </m:r>
          </m:e>
          <m:sub>
            <m:r>
              <w:rPr>
                <w:rFonts w:ascii="Cambria Math" w:hAnsi="Cambria Math"/>
                <w:szCs w:val="24"/>
                <w:vertAlign w:val="subscript"/>
              </w:rPr>
              <m:t>NQD</m:t>
            </m:r>
          </m:sub>
        </m:sSub>
        <m:sSub>
          <m:sSubPr>
            <m:ctrlPr>
              <w:rPr>
                <w:rFonts w:ascii="Cambria Math" w:hAnsi="Cambria Math"/>
                <w:i/>
                <w:szCs w:val="24"/>
                <w:vertAlign w:val="subscript"/>
              </w:rPr>
            </m:ctrlPr>
          </m:sSubPr>
          <m:e>
            <m:r>
              <w:rPr>
                <w:rFonts w:ascii="Cambria Math" w:hAnsi="Cambria Math"/>
                <w:szCs w:val="24"/>
                <w:vertAlign w:val="subscript"/>
              </w:rPr>
              <m:t>n</m:t>
            </m:r>
          </m:e>
          <m:sub>
            <m:r>
              <w:rPr>
                <w:rFonts w:ascii="Cambria Math" w:hAnsi="Cambria Math"/>
                <w:szCs w:val="24"/>
                <w:vertAlign w:val="subscript"/>
              </w:rPr>
              <m:t>NQD</m:t>
            </m:r>
          </m:sub>
        </m:sSub>
        <m:r>
          <w:rPr>
            <w:rFonts w:ascii="Cambria Math" w:hAnsi="Cambria Math"/>
            <w:szCs w:val="24"/>
            <w:vertAlign w:val="subscript"/>
          </w:rPr>
          <m:t>-</m:t>
        </m:r>
        <m:sSub>
          <m:sSubPr>
            <m:ctrlPr>
              <w:rPr>
                <w:rFonts w:ascii="Cambria Math" w:hAnsi="Cambria Math"/>
                <w:i/>
                <w:szCs w:val="24"/>
                <w:vertAlign w:val="subscript"/>
              </w:rPr>
            </m:ctrlPr>
          </m:sSubPr>
          <m:e>
            <m:r>
              <w:rPr>
                <w:rFonts w:ascii="Cambria Math" w:hAnsi="Cambria Math"/>
                <w:szCs w:val="24"/>
                <w:vertAlign w:val="subscript"/>
              </w:rPr>
              <m:t>k</m:t>
            </m:r>
          </m:e>
          <m:sub>
            <m:r>
              <w:rPr>
                <w:rFonts w:ascii="Cambria Math" w:hAnsi="Cambria Math"/>
                <w:szCs w:val="24"/>
                <w:vertAlign w:val="subscript"/>
              </w:rPr>
              <m:t>CIGS,1</m:t>
            </m:r>
          </m:sub>
        </m:sSub>
        <m:sSub>
          <m:sSubPr>
            <m:ctrlPr>
              <w:rPr>
                <w:rFonts w:ascii="Cambria Math" w:hAnsi="Cambria Math"/>
                <w:i/>
                <w:szCs w:val="24"/>
                <w:vertAlign w:val="subscript"/>
              </w:rPr>
            </m:ctrlPr>
          </m:sSubPr>
          <m:e>
            <m:r>
              <w:rPr>
                <w:rFonts w:ascii="Cambria Math" w:hAnsi="Cambria Math"/>
                <w:szCs w:val="24"/>
                <w:vertAlign w:val="subscript"/>
              </w:rPr>
              <m:t>n</m:t>
            </m:r>
          </m:e>
          <m:sub>
            <m:r>
              <w:rPr>
                <w:rFonts w:ascii="Cambria Math" w:hAnsi="Cambria Math"/>
                <w:szCs w:val="24"/>
                <w:vertAlign w:val="subscript"/>
              </w:rPr>
              <m:t>CIGS</m:t>
            </m:r>
          </m:sub>
        </m:sSub>
        <m:r>
          <w:rPr>
            <w:rFonts w:ascii="Cambria Math" w:hAnsi="Cambria Math"/>
            <w:szCs w:val="24"/>
            <w:vertAlign w:val="subscript"/>
          </w:rPr>
          <m:t>-</m:t>
        </m:r>
        <m:sSub>
          <m:sSubPr>
            <m:ctrlPr>
              <w:rPr>
                <w:rFonts w:ascii="Cambria Math" w:hAnsi="Cambria Math"/>
                <w:i/>
                <w:szCs w:val="24"/>
                <w:vertAlign w:val="subscript"/>
              </w:rPr>
            </m:ctrlPr>
          </m:sSubPr>
          <m:e>
            <m:r>
              <w:rPr>
                <w:rFonts w:ascii="Cambria Math" w:hAnsi="Cambria Math"/>
                <w:szCs w:val="24"/>
                <w:vertAlign w:val="subscript"/>
              </w:rPr>
              <m:t>k</m:t>
            </m:r>
          </m:e>
          <m:sub>
            <m:r>
              <w:rPr>
                <w:rFonts w:ascii="Cambria Math" w:hAnsi="Cambria Math"/>
                <w:szCs w:val="24"/>
                <w:vertAlign w:val="subscript"/>
              </w:rPr>
              <m:t>CIGS,2</m:t>
            </m:r>
          </m:sub>
        </m:sSub>
        <m:sSubSup>
          <m:sSubSupPr>
            <m:ctrlPr>
              <w:rPr>
                <w:rFonts w:ascii="Cambria Math" w:hAnsi="Cambria Math"/>
                <w:i/>
                <w:szCs w:val="24"/>
                <w:vertAlign w:val="subscript"/>
              </w:rPr>
            </m:ctrlPr>
          </m:sSubSupPr>
          <m:e>
            <m:r>
              <w:rPr>
                <w:rFonts w:ascii="Cambria Math" w:hAnsi="Cambria Math"/>
                <w:szCs w:val="24"/>
                <w:vertAlign w:val="subscript"/>
              </w:rPr>
              <m:t>n</m:t>
            </m:r>
          </m:e>
          <m:sub>
            <m:r>
              <w:rPr>
                <w:rFonts w:ascii="Cambria Math" w:hAnsi="Cambria Math"/>
                <w:szCs w:val="24"/>
                <w:vertAlign w:val="subscript"/>
              </w:rPr>
              <m:t>CIGS</m:t>
            </m:r>
          </m:sub>
          <m:sup>
            <m:r>
              <w:rPr>
                <w:rFonts w:ascii="Cambria Math" w:hAnsi="Cambria Math"/>
                <w:szCs w:val="24"/>
                <w:vertAlign w:val="subscript"/>
              </w:rPr>
              <m:t>2</m:t>
            </m:r>
          </m:sup>
        </m:sSubSup>
      </m:oMath>
      <w:r w:rsidR="00871BDA">
        <w:rPr>
          <w:rFonts w:ascii="Times New Roman" w:hAnsi="Times New Roman"/>
          <w:szCs w:val="24"/>
          <w:vertAlign w:val="subscript"/>
        </w:rPr>
        <w:tab/>
      </w:r>
      <w:r w:rsidR="00871BDA">
        <w:rPr>
          <w:rFonts w:ascii="Times New Roman" w:hAnsi="Times New Roman"/>
          <w:szCs w:val="24"/>
          <w:vertAlign w:val="subscript"/>
        </w:rPr>
        <w:tab/>
      </w:r>
      <w:r w:rsidR="00871BDA" w:rsidRPr="00737908">
        <w:rPr>
          <w:rFonts w:ascii="Times New Roman" w:hAnsi="Times New Roman"/>
          <w:szCs w:val="24"/>
        </w:rPr>
        <w:t>(</w:t>
      </w:r>
      <w:r w:rsidR="00871BDA">
        <w:rPr>
          <w:rFonts w:ascii="Times New Roman" w:hAnsi="Times New Roman"/>
          <w:szCs w:val="24"/>
        </w:rPr>
        <w:t>4</w:t>
      </w:r>
      <w:r w:rsidR="00871BDA" w:rsidRPr="00737908">
        <w:rPr>
          <w:rFonts w:ascii="Times New Roman" w:hAnsi="Times New Roman"/>
          <w:szCs w:val="24"/>
        </w:rPr>
        <w:t>)</w:t>
      </w:r>
    </w:p>
    <w:p w14:paraId="2602BB77" w14:textId="5DC87322" w:rsidR="00871BDA" w:rsidRPr="00E3699F" w:rsidRDefault="00871BDA" w:rsidP="00871BDA">
      <w:pPr>
        <w:spacing w:line="480" w:lineRule="auto"/>
        <w:rPr>
          <w:rFonts w:ascii="Times New Roman" w:hAnsi="Times New Roman"/>
          <w:szCs w:val="24"/>
        </w:rPr>
      </w:pPr>
      <w:r>
        <w:rPr>
          <w:rFonts w:ascii="Times New Roman" w:hAnsi="Times New Roman"/>
          <w:szCs w:val="24"/>
        </w:rPr>
        <w:t xml:space="preserve">where </w:t>
      </w:r>
      <m:oMath>
        <m:sSub>
          <m:sSubPr>
            <m:ctrlPr>
              <w:rPr>
                <w:rFonts w:ascii="Cambria Math" w:hAnsi="Cambria Math"/>
                <w:i/>
                <w:szCs w:val="24"/>
                <w:vertAlign w:val="subscript"/>
              </w:rPr>
            </m:ctrlPr>
          </m:sSubPr>
          <m:e>
            <m:r>
              <w:rPr>
                <w:rFonts w:ascii="Cambria Math" w:hAnsi="Cambria Math"/>
                <w:szCs w:val="24"/>
                <w:vertAlign w:val="subscript"/>
              </w:rPr>
              <m:t>k</m:t>
            </m:r>
          </m:e>
          <m:sub>
            <m:r>
              <w:rPr>
                <w:rFonts w:ascii="Cambria Math" w:hAnsi="Cambria Math"/>
                <w:szCs w:val="24"/>
                <w:vertAlign w:val="subscript"/>
              </w:rPr>
              <m:t>NQD</m:t>
            </m:r>
          </m:sub>
        </m:sSub>
      </m:oMath>
      <w:r>
        <w:rPr>
          <w:rFonts w:ascii="Times New Roman" w:hAnsi="Times New Roman"/>
          <w:szCs w:val="24"/>
        </w:rPr>
        <w:t xml:space="preserve"> is the average decay rate of the NQDs</w:t>
      </w:r>
      <w:r w:rsidR="00F50798">
        <w:rPr>
          <w:rFonts w:ascii="Times New Roman" w:hAnsi="Times New Roman"/>
          <w:szCs w:val="24"/>
        </w:rPr>
        <w:t>,</w:t>
      </w:r>
      <w:r>
        <w:rPr>
          <w:rFonts w:ascii="Times New Roman" w:hAnsi="Times New Roman"/>
          <w:szCs w:val="24"/>
        </w:rPr>
        <w:t xml:space="preserve"> measured experimentally, </w:t>
      </w:r>
      <m:oMath>
        <m:sSub>
          <m:sSubPr>
            <m:ctrlPr>
              <w:rPr>
                <w:rFonts w:ascii="Cambria Math" w:hAnsi="Cambria Math"/>
                <w:i/>
                <w:szCs w:val="24"/>
                <w:vertAlign w:val="subscript"/>
              </w:rPr>
            </m:ctrlPr>
          </m:sSubPr>
          <m:e>
            <m:r>
              <w:rPr>
                <w:rFonts w:ascii="Cambria Math" w:hAnsi="Cambria Math"/>
                <w:szCs w:val="24"/>
                <w:vertAlign w:val="subscript"/>
              </w:rPr>
              <m:t>α</m:t>
            </m:r>
          </m:e>
          <m:sub>
            <m:r>
              <w:rPr>
                <w:rFonts w:ascii="Cambria Math" w:hAnsi="Cambria Math"/>
                <w:szCs w:val="24"/>
                <w:vertAlign w:val="subscript"/>
              </w:rPr>
              <m:t>NQD</m:t>
            </m:r>
          </m:sub>
        </m:sSub>
      </m:oMath>
      <w:r>
        <w:rPr>
          <w:rFonts w:ascii="Times New Roman" w:hAnsi="Times New Roman"/>
          <w:szCs w:val="24"/>
          <w:vertAlign w:val="subscript"/>
        </w:rPr>
        <w:t xml:space="preserve"> </w:t>
      </w:r>
      <w:r>
        <w:rPr>
          <w:rFonts w:ascii="Times New Roman" w:hAnsi="Times New Roman"/>
          <w:szCs w:val="24"/>
        </w:rPr>
        <w:t xml:space="preserve">is the absorption of the NQDs at 470 nm, </w:t>
      </w:r>
      <m:oMath>
        <m:r>
          <w:rPr>
            <w:rFonts w:ascii="Cambria Math" w:hAnsi="Cambria Math"/>
            <w:szCs w:val="24"/>
            <w:vertAlign w:val="subscript"/>
          </w:rPr>
          <m:t>Q</m:t>
        </m:r>
        <m:sSub>
          <m:sSubPr>
            <m:ctrlPr>
              <w:rPr>
                <w:rFonts w:ascii="Cambria Math" w:hAnsi="Cambria Math"/>
                <w:i/>
                <w:szCs w:val="24"/>
                <w:vertAlign w:val="subscript"/>
              </w:rPr>
            </m:ctrlPr>
          </m:sSubPr>
          <m:e>
            <m:r>
              <w:rPr>
                <w:rFonts w:ascii="Cambria Math" w:hAnsi="Cambria Math"/>
                <w:szCs w:val="24"/>
                <w:vertAlign w:val="subscript"/>
              </w:rPr>
              <m:t>Y</m:t>
            </m:r>
          </m:e>
          <m:sub>
            <m:r>
              <w:rPr>
                <w:rFonts w:ascii="Cambria Math" w:hAnsi="Cambria Math"/>
                <w:szCs w:val="24"/>
                <w:vertAlign w:val="subscript"/>
              </w:rPr>
              <m:t>NQD</m:t>
            </m:r>
          </m:sub>
        </m:sSub>
        <m:r>
          <w:rPr>
            <w:rFonts w:ascii="Cambria Math" w:hAnsi="Cambria Math"/>
            <w:szCs w:val="24"/>
            <w:vertAlign w:val="subscript"/>
          </w:rPr>
          <m:t xml:space="preserve"> </m:t>
        </m:r>
      </m:oMath>
      <w:r>
        <w:rPr>
          <w:rFonts w:ascii="Times New Roman" w:hAnsi="Times New Roman"/>
          <w:szCs w:val="24"/>
        </w:rPr>
        <w:t>is the quantum yield of the NQDs</w:t>
      </w:r>
      <w:r>
        <w:rPr>
          <w:rFonts w:ascii="Times New Roman" w:hAnsi="Times New Roman"/>
          <w:szCs w:val="24"/>
          <w:vertAlign w:val="subscript"/>
        </w:rPr>
        <w:t xml:space="preserve"> </w:t>
      </w:r>
      <w:r>
        <w:rPr>
          <w:rFonts w:ascii="Times New Roman" w:hAnsi="Times New Roman"/>
          <w:szCs w:val="24"/>
        </w:rPr>
        <w:t xml:space="preserve">and </w:t>
      </w:r>
      <m:oMath>
        <m:r>
          <w:rPr>
            <w:rFonts w:ascii="Cambria Math" w:hAnsi="Cambria Math"/>
            <w:szCs w:val="24"/>
          </w:rPr>
          <m:t>δ</m:t>
        </m:r>
      </m:oMath>
      <w:r>
        <w:rPr>
          <w:rFonts w:ascii="Times New Roman" w:hAnsi="Times New Roman"/>
          <w:szCs w:val="24"/>
        </w:rPr>
        <w:t>(t)</w:t>
      </w:r>
      <w:r>
        <w:rPr>
          <w:rFonts w:ascii="Times New Roman" w:hAnsi="Times New Roman"/>
          <w:szCs w:val="24"/>
          <w:vertAlign w:val="subscript"/>
        </w:rPr>
        <w:t xml:space="preserve"> </w:t>
      </w:r>
      <w:r w:rsidRPr="000B0701">
        <w:rPr>
          <w:rFonts w:ascii="Times New Roman" w:hAnsi="Times New Roman"/>
          <w:szCs w:val="24"/>
        </w:rPr>
        <w:t>is</w:t>
      </w:r>
      <w:r>
        <w:rPr>
          <w:rFonts w:ascii="Times New Roman" w:hAnsi="Times New Roman"/>
          <w:szCs w:val="24"/>
        </w:rPr>
        <w:t xml:space="preserve"> </w:t>
      </w:r>
      <w:r w:rsidR="00F50798">
        <w:rPr>
          <w:rFonts w:ascii="Times New Roman" w:hAnsi="Times New Roman"/>
          <w:szCs w:val="24"/>
        </w:rPr>
        <w:t>a</w:t>
      </w:r>
      <w:r>
        <w:rPr>
          <w:rFonts w:ascii="Times New Roman" w:hAnsi="Times New Roman"/>
          <w:szCs w:val="24"/>
        </w:rPr>
        <w:t xml:space="preserve"> Kronecker delta function. A least squares optimization technique was used to fit the CIGS decay dynamics in the hybrid sample. A value of </w:t>
      </w:r>
      <m:oMath>
        <m:sSub>
          <m:sSubPr>
            <m:ctrlPr>
              <w:rPr>
                <w:rFonts w:ascii="Cambria Math" w:hAnsi="Cambria Math"/>
                <w:i/>
                <w:szCs w:val="24"/>
                <w:vertAlign w:val="subscript"/>
              </w:rPr>
            </m:ctrlPr>
          </m:sSubPr>
          <m:e>
            <m:r>
              <w:rPr>
                <w:rFonts w:ascii="Cambria Math" w:hAnsi="Cambria Math"/>
                <w:szCs w:val="24"/>
                <w:vertAlign w:val="subscript"/>
              </w:rPr>
              <m:t>α</m:t>
            </m:r>
          </m:e>
          <m:sub>
            <m:r>
              <w:rPr>
                <w:rFonts w:ascii="Cambria Math" w:hAnsi="Cambria Math"/>
                <w:szCs w:val="24"/>
                <w:vertAlign w:val="subscript"/>
              </w:rPr>
              <m:t>NQD</m:t>
            </m:r>
          </m:sub>
        </m:sSub>
      </m:oMath>
      <w:r w:rsidR="00F50798">
        <w:rPr>
          <w:rFonts w:ascii="Times New Roman" w:hAnsi="Times New Roman"/>
          <w:szCs w:val="24"/>
        </w:rPr>
        <w:t xml:space="preserve"> = 0.12</w:t>
      </w:r>
      <w:r>
        <w:rPr>
          <w:rFonts w:ascii="Times New Roman" w:hAnsi="Times New Roman"/>
          <w:szCs w:val="24"/>
        </w:rPr>
        <w:t xml:space="preserve"> was obtained, in good agreement with absorption measurements of NQD films on glas</w:t>
      </w:r>
      <w:r w:rsidRPr="00A52D27">
        <w:rPr>
          <w:rFonts w:ascii="Times New Roman" w:hAnsi="Times New Roman"/>
          <w:szCs w:val="24"/>
        </w:rPr>
        <w:t xml:space="preserve">s. </w:t>
      </w:r>
      <w:r w:rsidR="00F50798">
        <w:rPr>
          <w:rFonts w:ascii="Times New Roman" w:hAnsi="Times New Roman"/>
          <w:szCs w:val="24"/>
        </w:rPr>
        <w:t>The</w:t>
      </w:r>
      <w:r>
        <w:rPr>
          <w:rFonts w:ascii="Times New Roman" w:hAnsi="Times New Roman"/>
          <w:szCs w:val="24"/>
        </w:rPr>
        <w:t xml:space="preserve"> LDS contribution to the CIGS PL, </w:t>
      </w:r>
      <w:r w:rsidR="00F50798">
        <w:rPr>
          <w:rFonts w:ascii="Times New Roman" w:hAnsi="Times New Roman"/>
          <w:szCs w:val="24"/>
        </w:rPr>
        <w:t>g</w:t>
      </w:r>
      <w:r>
        <w:rPr>
          <w:rFonts w:ascii="Times New Roman" w:hAnsi="Times New Roman"/>
          <w:szCs w:val="24"/>
        </w:rPr>
        <w:t>iven by</w:t>
      </w:r>
      <w:r w:rsidRPr="00E3699F">
        <w:rPr>
          <w:rFonts w:ascii="Times New Roman" w:hAnsi="Times New Roman"/>
          <w:szCs w:val="24"/>
        </w:rPr>
        <w:t xml:space="preserve"> </w:t>
      </w:r>
      <m:oMath>
        <m:f>
          <m:fPr>
            <m:ctrlPr>
              <w:rPr>
                <w:rFonts w:ascii="Cambria Math" w:hAnsi="Cambria Math"/>
                <w:i/>
                <w:szCs w:val="24"/>
                <w:vertAlign w:val="subscript"/>
              </w:rPr>
            </m:ctrlPr>
          </m:fPr>
          <m:num>
            <m:sSub>
              <m:sSubPr>
                <m:ctrlPr>
                  <w:rPr>
                    <w:rFonts w:ascii="Cambria Math" w:hAnsi="Cambria Math"/>
                    <w:i/>
                    <w:szCs w:val="24"/>
                    <w:vertAlign w:val="subscript"/>
                  </w:rPr>
                </m:ctrlPr>
              </m:sSubPr>
              <m:e>
                <m:r>
                  <w:rPr>
                    <w:rFonts w:ascii="Cambria Math" w:hAnsi="Cambria Math"/>
                    <w:szCs w:val="24"/>
                    <w:vertAlign w:val="subscript"/>
                  </w:rPr>
                  <m:t>α</m:t>
                </m:r>
              </m:e>
              <m:sub>
                <m:r>
                  <w:rPr>
                    <w:rFonts w:ascii="Cambria Math" w:hAnsi="Cambria Math"/>
                    <w:szCs w:val="24"/>
                    <w:vertAlign w:val="subscript"/>
                  </w:rPr>
                  <m:t>NQD</m:t>
                </m:r>
              </m:sub>
            </m:sSub>
            <m:sSub>
              <m:sSubPr>
                <m:ctrlPr>
                  <w:rPr>
                    <w:rFonts w:ascii="Cambria Math" w:hAnsi="Cambria Math"/>
                    <w:szCs w:val="24"/>
                    <w:vertAlign w:val="subscript"/>
                  </w:rPr>
                </m:ctrlPr>
              </m:sSubPr>
              <m:e>
                <m:r>
                  <m:rPr>
                    <m:sty m:val="p"/>
                  </m:rPr>
                  <w:rPr>
                    <w:rFonts w:ascii="Cambria Math" w:hAnsi="Cambria Math"/>
                    <w:szCs w:val="24"/>
                    <w:vertAlign w:val="subscript"/>
                  </w:rPr>
                  <m:t>QY</m:t>
                </m:r>
              </m:e>
              <m:sub>
                <m:r>
                  <m:rPr>
                    <m:sty m:val="p"/>
                  </m:rPr>
                  <w:rPr>
                    <w:rFonts w:ascii="Cambria Math" w:hAnsi="Cambria Math"/>
                    <w:szCs w:val="24"/>
                    <w:vertAlign w:val="subscript"/>
                  </w:rPr>
                  <m:t>NQD</m:t>
                </m:r>
              </m:sub>
            </m:sSub>
            <m:ctrlPr>
              <w:rPr>
                <w:rFonts w:ascii="Cambria Math" w:hAnsi="Cambria Math"/>
                <w:i/>
                <w:szCs w:val="24"/>
              </w:rPr>
            </m:ctrlPr>
          </m:num>
          <m:den>
            <m:r>
              <w:rPr>
                <w:rFonts w:ascii="Cambria Math" w:hAnsi="Cambria Math"/>
                <w:szCs w:val="24"/>
              </w:rPr>
              <m:t>1-</m:t>
            </m:r>
            <m:sSub>
              <m:sSubPr>
                <m:ctrlPr>
                  <w:rPr>
                    <w:rFonts w:ascii="Cambria Math" w:hAnsi="Cambria Math"/>
                    <w:i/>
                    <w:szCs w:val="24"/>
                  </w:rPr>
                </m:ctrlPr>
              </m:sSubPr>
              <m:e>
                <m:r>
                  <w:rPr>
                    <w:rFonts w:ascii="Cambria Math" w:hAnsi="Cambria Math"/>
                    <w:szCs w:val="24"/>
                  </w:rPr>
                  <m:t>α</m:t>
                </m:r>
              </m:e>
              <m:sub>
                <m:r>
                  <w:rPr>
                    <w:rFonts w:ascii="Cambria Math" w:hAnsi="Cambria Math"/>
                    <w:szCs w:val="24"/>
                  </w:rPr>
                  <m:t>NQD</m:t>
                </m:r>
              </m:sub>
            </m:sSub>
          </m:den>
        </m:f>
      </m:oMath>
      <w:r w:rsidR="00F50798">
        <w:rPr>
          <w:rFonts w:ascii="Times New Roman" w:hAnsi="Times New Roman"/>
          <w:szCs w:val="24"/>
        </w:rPr>
        <w:t xml:space="preserve">, is found to be </w:t>
      </w:r>
      <w:r w:rsidR="00DF1EF8">
        <w:rPr>
          <w:rFonts w:ascii="Times New Roman" w:hAnsi="Times New Roman"/>
          <w:szCs w:val="24"/>
        </w:rPr>
        <w:t>~</w:t>
      </w:r>
      <w:r w:rsidR="00F50798">
        <w:rPr>
          <w:rFonts w:ascii="Times New Roman" w:hAnsi="Times New Roman"/>
          <w:szCs w:val="24"/>
        </w:rPr>
        <w:t>5.5</w:t>
      </w:r>
      <w:r w:rsidRPr="00E3699F">
        <w:rPr>
          <w:rFonts w:ascii="Times New Roman" w:hAnsi="Times New Roman"/>
          <w:szCs w:val="24"/>
        </w:rPr>
        <w:t xml:space="preserve">%. Taking into account the variation in EQE between 470 nm and 560 nm, this LDS contribution corresponds to an EQE </w:t>
      </w:r>
      <w:r w:rsidR="00DF1EF8">
        <w:rPr>
          <w:rFonts w:ascii="Times New Roman" w:hAnsi="Times New Roman"/>
          <w:szCs w:val="24"/>
        </w:rPr>
        <w:t xml:space="preserve">relative </w:t>
      </w:r>
      <w:r w:rsidRPr="00E3699F">
        <w:rPr>
          <w:rFonts w:ascii="Times New Roman" w:hAnsi="Times New Roman"/>
          <w:szCs w:val="24"/>
        </w:rPr>
        <w:t xml:space="preserve">enhancement of </w:t>
      </w:r>
      <w:r w:rsidR="00F50798">
        <w:rPr>
          <w:rFonts w:ascii="Times New Roman" w:hAnsi="Times New Roman"/>
          <w:szCs w:val="24"/>
        </w:rPr>
        <w:t>8.4</w:t>
      </w:r>
      <w:r w:rsidRPr="00E3699F">
        <w:rPr>
          <w:rFonts w:ascii="Times New Roman" w:hAnsi="Times New Roman"/>
          <w:szCs w:val="24"/>
        </w:rPr>
        <w:t xml:space="preserve">%, in good qualitative agreement with the measured 11% EQE </w:t>
      </w:r>
      <w:r w:rsidR="00DF1EF8">
        <w:rPr>
          <w:rFonts w:ascii="Times New Roman" w:hAnsi="Times New Roman"/>
          <w:szCs w:val="24"/>
        </w:rPr>
        <w:t xml:space="preserve">relative </w:t>
      </w:r>
      <w:r w:rsidRPr="00E3699F">
        <w:rPr>
          <w:rFonts w:ascii="Times New Roman" w:hAnsi="Times New Roman"/>
          <w:szCs w:val="24"/>
        </w:rPr>
        <w:t>enhancement at 470 nm.</w:t>
      </w:r>
      <w:r w:rsidRPr="00E3699F">
        <w:rPr>
          <w:rFonts w:ascii="Times New Roman" w:hAnsi="Times New Roman"/>
          <w:iCs/>
          <w:lang w:val="en-GB"/>
        </w:rPr>
        <w:t xml:space="preserve"> This analysis provides </w:t>
      </w:r>
      <w:r w:rsidR="00F50798">
        <w:rPr>
          <w:rFonts w:ascii="Times New Roman" w:hAnsi="Times New Roman"/>
          <w:iCs/>
          <w:lang w:val="en-GB"/>
        </w:rPr>
        <w:t>further evidence of the presence of a significant</w:t>
      </w:r>
      <w:r w:rsidRPr="00E3699F">
        <w:rPr>
          <w:rFonts w:ascii="Times New Roman" w:hAnsi="Times New Roman"/>
          <w:iCs/>
          <w:lang w:val="en-GB"/>
        </w:rPr>
        <w:t xml:space="preserve"> LDS</w:t>
      </w:r>
      <w:r w:rsidR="00F50798">
        <w:rPr>
          <w:rFonts w:ascii="Times New Roman" w:hAnsi="Times New Roman"/>
          <w:iCs/>
          <w:lang w:val="en-GB"/>
        </w:rPr>
        <w:t xml:space="preserve"> pumping channel for the CIGS absorber</w:t>
      </w:r>
      <w:r w:rsidRPr="00E3699F">
        <w:rPr>
          <w:rFonts w:ascii="Times New Roman" w:hAnsi="Times New Roman"/>
          <w:iCs/>
          <w:lang w:val="en-GB"/>
        </w:rPr>
        <w:t xml:space="preserve"> in the hybrid NQD/CIGS devices.</w:t>
      </w:r>
    </w:p>
    <w:p w14:paraId="39966CFF" w14:textId="77777777" w:rsidR="00C7014D" w:rsidRDefault="00C7014D" w:rsidP="00CD0258">
      <w:pPr>
        <w:pStyle w:val="TAMainText"/>
        <w:ind w:firstLine="0"/>
        <w:jc w:val="left"/>
        <w:rPr>
          <w:rFonts w:ascii="Times New Roman" w:eastAsiaTheme="minorEastAsia" w:hAnsi="Times New Roman"/>
        </w:rPr>
      </w:pPr>
    </w:p>
    <w:p w14:paraId="02B191FC" w14:textId="713A158F" w:rsidR="00FA47BD" w:rsidRDefault="00D4453A" w:rsidP="00CD0258">
      <w:pPr>
        <w:pStyle w:val="TAMainText"/>
        <w:ind w:firstLine="0"/>
        <w:jc w:val="left"/>
        <w:rPr>
          <w:rFonts w:ascii="Times New Roman" w:eastAsiaTheme="minorEastAsia" w:hAnsi="Times New Roman"/>
          <w:b/>
        </w:rPr>
      </w:pPr>
      <w:r w:rsidRPr="00E33D6E">
        <w:rPr>
          <w:rFonts w:ascii="Times New Roman" w:eastAsiaTheme="minorEastAsia" w:hAnsi="Times New Roman"/>
          <w:b/>
        </w:rPr>
        <w:t>3. Conclusion</w:t>
      </w:r>
    </w:p>
    <w:p w14:paraId="530080C5" w14:textId="77777777" w:rsidR="00EC6E39" w:rsidRDefault="00EC6E39" w:rsidP="00CD0258">
      <w:pPr>
        <w:pStyle w:val="TAMainText"/>
        <w:ind w:firstLine="0"/>
        <w:jc w:val="left"/>
        <w:rPr>
          <w:rFonts w:ascii="Times New Roman" w:eastAsiaTheme="minorEastAsia" w:hAnsi="Times New Roman"/>
          <w:b/>
        </w:rPr>
      </w:pPr>
    </w:p>
    <w:p w14:paraId="5C5A04D0" w14:textId="613BE213" w:rsidR="00FA47BD" w:rsidRDefault="00EC6E39" w:rsidP="00FC5678">
      <w:pPr>
        <w:pStyle w:val="TAMainText"/>
        <w:ind w:firstLine="0"/>
        <w:jc w:val="left"/>
        <w:rPr>
          <w:rFonts w:ascii="Times New Roman" w:eastAsiaTheme="minorEastAsia" w:hAnsi="Times New Roman"/>
        </w:rPr>
      </w:pPr>
      <w:r>
        <w:rPr>
          <w:rFonts w:ascii="Times New Roman" w:eastAsiaTheme="minorEastAsia" w:hAnsi="Times New Roman"/>
        </w:rPr>
        <w:t xml:space="preserve">In this study, the successful integration of </w:t>
      </w:r>
      <w:r w:rsidR="000737DE">
        <w:rPr>
          <w:rFonts w:ascii="Times New Roman" w:eastAsiaTheme="minorEastAsia" w:hAnsi="Times New Roman"/>
        </w:rPr>
        <w:t>self-assembled</w:t>
      </w:r>
      <w:r>
        <w:rPr>
          <w:rFonts w:ascii="Times New Roman" w:eastAsiaTheme="minorEastAsia" w:hAnsi="Times New Roman"/>
        </w:rPr>
        <w:t xml:space="preserve"> </w:t>
      </w:r>
      <w:r w:rsidR="00DF1EF8">
        <w:rPr>
          <w:rFonts w:ascii="Times New Roman" w:eastAsiaTheme="minorEastAsia" w:hAnsi="Times New Roman"/>
        </w:rPr>
        <w:t>aggregates</w:t>
      </w:r>
      <w:r>
        <w:rPr>
          <w:rFonts w:ascii="Times New Roman" w:eastAsiaTheme="minorEastAsia" w:hAnsi="Times New Roman"/>
        </w:rPr>
        <w:t xml:space="preserve"> of luminescent nanocrystal quantum dots (NQDs) into flexible CIGS solar cells is demonstrated, yielding </w:t>
      </w:r>
      <w:r w:rsidR="00EB5AF5">
        <w:rPr>
          <w:rFonts w:ascii="Times New Roman" w:eastAsiaTheme="minorEastAsia" w:hAnsi="Times New Roman"/>
        </w:rPr>
        <w:t xml:space="preserve">an </w:t>
      </w:r>
      <w:r w:rsidR="00DF1EF8">
        <w:rPr>
          <w:rFonts w:ascii="Times New Roman" w:eastAsiaTheme="minorEastAsia" w:hAnsi="Times New Roman"/>
        </w:rPr>
        <w:t>~</w:t>
      </w:r>
      <w:r>
        <w:rPr>
          <w:rFonts w:ascii="Times New Roman" w:eastAsiaTheme="minorEastAsia" w:hAnsi="Times New Roman"/>
        </w:rPr>
        <w:t xml:space="preserve">11% </w:t>
      </w:r>
      <w:r w:rsidR="00DF1EF8">
        <w:rPr>
          <w:rFonts w:ascii="Times New Roman" w:eastAsiaTheme="minorEastAsia" w:hAnsi="Times New Roman"/>
        </w:rPr>
        <w:t xml:space="preserve">relative </w:t>
      </w:r>
      <w:r>
        <w:rPr>
          <w:rFonts w:ascii="Times New Roman" w:eastAsiaTheme="minorEastAsia" w:hAnsi="Times New Roman"/>
        </w:rPr>
        <w:t>enhancement in phot</w:t>
      </w:r>
      <w:r w:rsidR="000737DE">
        <w:rPr>
          <w:rFonts w:ascii="Times New Roman" w:eastAsiaTheme="minorEastAsia" w:hAnsi="Times New Roman"/>
        </w:rPr>
        <w:t>on conversion efficiency</w:t>
      </w:r>
      <w:r>
        <w:rPr>
          <w:rFonts w:ascii="Times New Roman" w:eastAsiaTheme="minorEastAsia" w:hAnsi="Times New Roman"/>
        </w:rPr>
        <w:t>. Luminescent down-shifting in the NQDs and internal scattering of the incident ligh</w:t>
      </w:r>
      <w:r w:rsidR="000737DE">
        <w:rPr>
          <w:rFonts w:ascii="Times New Roman" w:eastAsiaTheme="minorEastAsia" w:hAnsi="Times New Roman"/>
        </w:rPr>
        <w:t xml:space="preserve">t on self-assembled nanoparticle </w:t>
      </w:r>
      <w:r w:rsidR="00DF1EF8">
        <w:rPr>
          <w:rFonts w:ascii="Times New Roman" w:eastAsiaTheme="minorEastAsia" w:hAnsi="Times New Roman"/>
        </w:rPr>
        <w:t xml:space="preserve">aggregates </w:t>
      </w:r>
      <w:r>
        <w:rPr>
          <w:rFonts w:ascii="Times New Roman" w:eastAsiaTheme="minorEastAsia" w:hAnsi="Times New Roman"/>
        </w:rPr>
        <w:t xml:space="preserve">induce a large increase of the external quantum efficiency, in excess of 50% at 320nm. The low-cost pulsed-spray processing technique used to deposit the NQDs makes this approach easily scalable </w:t>
      </w:r>
      <w:r w:rsidR="007E7277">
        <w:rPr>
          <w:rFonts w:ascii="Times New Roman" w:eastAsiaTheme="minorEastAsia" w:hAnsi="Times New Roman"/>
        </w:rPr>
        <w:t xml:space="preserve">and cost-effective, while the </w:t>
      </w:r>
      <w:r w:rsidR="009B6C90">
        <w:rPr>
          <w:rFonts w:ascii="Times New Roman" w:eastAsiaTheme="minorEastAsia" w:hAnsi="Times New Roman"/>
        </w:rPr>
        <w:t>high deposition rates</w:t>
      </w:r>
      <w:r w:rsidR="007E7277">
        <w:rPr>
          <w:rFonts w:ascii="Times New Roman" w:eastAsiaTheme="minorEastAsia" w:hAnsi="Times New Roman"/>
        </w:rPr>
        <w:t xml:space="preserve"> make it compatible with high-throughput roll-to-roll manufacturing. </w:t>
      </w:r>
      <w:r w:rsidR="00DF1EF8">
        <w:rPr>
          <w:rFonts w:ascii="Times New Roman" w:eastAsiaTheme="minorEastAsia" w:hAnsi="Times New Roman"/>
        </w:rPr>
        <w:t>In</w:t>
      </w:r>
      <w:r w:rsidR="007E7277">
        <w:rPr>
          <w:rFonts w:ascii="Times New Roman" w:eastAsiaTheme="minorEastAsia" w:hAnsi="Times New Roman"/>
        </w:rPr>
        <w:t xml:space="preserve"> this work</w:t>
      </w:r>
      <w:r w:rsidR="00EB5AF5">
        <w:rPr>
          <w:rFonts w:ascii="Times New Roman" w:eastAsiaTheme="minorEastAsia" w:hAnsi="Times New Roman"/>
        </w:rPr>
        <w:t>,</w:t>
      </w:r>
      <w:r w:rsidR="007E7277">
        <w:rPr>
          <w:rFonts w:ascii="Times New Roman" w:eastAsiaTheme="minorEastAsia" w:hAnsi="Times New Roman"/>
        </w:rPr>
        <w:t xml:space="preserve"> </w:t>
      </w:r>
      <w:r w:rsidR="00DF1EF8">
        <w:rPr>
          <w:rFonts w:ascii="Times New Roman" w:eastAsiaTheme="minorEastAsia" w:hAnsi="Times New Roman"/>
        </w:rPr>
        <w:t xml:space="preserve">we utilize </w:t>
      </w:r>
      <w:r w:rsidR="007E7277">
        <w:rPr>
          <w:rFonts w:ascii="Times New Roman" w:eastAsiaTheme="minorEastAsia" w:hAnsi="Times New Roman"/>
        </w:rPr>
        <w:t>the self-aggregation of NQD clusters</w:t>
      </w:r>
      <w:r w:rsidR="009B6C90">
        <w:rPr>
          <w:rFonts w:ascii="Times New Roman" w:eastAsiaTheme="minorEastAsia" w:hAnsi="Times New Roman"/>
        </w:rPr>
        <w:t>, typical in spray deposited NQD layers,</w:t>
      </w:r>
      <w:r w:rsidR="007E7277">
        <w:rPr>
          <w:rFonts w:ascii="Times New Roman" w:eastAsiaTheme="minorEastAsia" w:hAnsi="Times New Roman"/>
        </w:rPr>
        <w:t xml:space="preserve"> to engineer an efficient light management scheme that significantly improves the efficiency of hybrid CIGS devices.</w:t>
      </w:r>
      <w:r w:rsidR="009B6C90">
        <w:rPr>
          <w:rFonts w:ascii="Times New Roman" w:eastAsiaTheme="minorEastAsia" w:hAnsi="Times New Roman"/>
        </w:rPr>
        <w:t xml:space="preserve"> The incorporation of luminescen</w:t>
      </w:r>
      <w:r w:rsidR="00AD6931">
        <w:rPr>
          <w:rFonts w:ascii="Times New Roman" w:eastAsiaTheme="minorEastAsia" w:hAnsi="Times New Roman"/>
        </w:rPr>
        <w:t>t</w:t>
      </w:r>
      <w:r w:rsidR="009B6C90">
        <w:rPr>
          <w:rFonts w:ascii="Times New Roman" w:eastAsiaTheme="minorEastAsia" w:hAnsi="Times New Roman"/>
        </w:rPr>
        <w:t xml:space="preserve"> colloidal </w:t>
      </w:r>
      <w:r w:rsidR="00DF1EF8">
        <w:rPr>
          <w:rFonts w:ascii="Times New Roman" w:eastAsiaTheme="minorEastAsia" w:hAnsi="Times New Roman"/>
        </w:rPr>
        <w:t xml:space="preserve">NQDs </w:t>
      </w:r>
      <w:r w:rsidR="009B6C90">
        <w:rPr>
          <w:rFonts w:ascii="Times New Roman" w:eastAsiaTheme="minorEastAsia" w:hAnsi="Times New Roman"/>
        </w:rPr>
        <w:t xml:space="preserve">into </w:t>
      </w:r>
      <w:r w:rsidR="00AD6931">
        <w:rPr>
          <w:rFonts w:ascii="Times New Roman" w:eastAsiaTheme="minorEastAsia" w:hAnsi="Times New Roman"/>
        </w:rPr>
        <w:t xml:space="preserve">hybrid </w:t>
      </w:r>
      <w:r w:rsidR="009B6C90">
        <w:rPr>
          <w:rFonts w:ascii="Times New Roman" w:eastAsiaTheme="minorEastAsia" w:hAnsi="Times New Roman"/>
        </w:rPr>
        <w:t>photonics devices is believed to be a promising approach to help</w:t>
      </w:r>
      <w:r w:rsidR="00AD6931">
        <w:rPr>
          <w:rFonts w:ascii="Times New Roman" w:eastAsiaTheme="minorEastAsia" w:hAnsi="Times New Roman"/>
        </w:rPr>
        <w:t xml:space="preserve"> tackle the energy challenges of tomorrow</w:t>
      </w:r>
      <w:r w:rsidR="00270A48">
        <w:rPr>
          <w:rFonts w:ascii="Times New Roman" w:eastAsiaTheme="minorEastAsia" w:hAnsi="Times New Roman"/>
        </w:rPr>
        <w:t>.</w:t>
      </w:r>
    </w:p>
    <w:p w14:paraId="0B8ADB3A" w14:textId="77777777" w:rsidR="009B6C90" w:rsidRDefault="009B6C90" w:rsidP="00FC5678">
      <w:pPr>
        <w:pStyle w:val="TAMainText"/>
        <w:ind w:firstLine="0"/>
        <w:jc w:val="left"/>
        <w:rPr>
          <w:rFonts w:ascii="Times New Roman" w:eastAsiaTheme="minorEastAsia" w:hAnsi="Times New Roman"/>
          <w:b/>
        </w:rPr>
      </w:pPr>
    </w:p>
    <w:p w14:paraId="43F982F2" w14:textId="3B0AD3B5" w:rsidR="00C37B88" w:rsidRPr="00E33D6E" w:rsidRDefault="00D4453A" w:rsidP="00FC5678">
      <w:pPr>
        <w:pStyle w:val="TAMainText"/>
        <w:spacing w:after="240"/>
        <w:ind w:firstLine="0"/>
        <w:jc w:val="left"/>
        <w:rPr>
          <w:rFonts w:ascii="Times New Roman" w:hAnsi="Times New Roman"/>
          <w:b/>
        </w:rPr>
      </w:pPr>
      <w:r w:rsidRPr="00E33D6E">
        <w:rPr>
          <w:rFonts w:ascii="Times New Roman" w:hAnsi="Times New Roman"/>
          <w:b/>
        </w:rPr>
        <w:t>4. Experimental Section</w:t>
      </w:r>
    </w:p>
    <w:p w14:paraId="02EFB720" w14:textId="77777777" w:rsidR="008D351B" w:rsidRDefault="008D351B" w:rsidP="00FC5678">
      <w:pPr>
        <w:pStyle w:val="TAMainText"/>
        <w:spacing w:after="240"/>
        <w:ind w:firstLine="0"/>
        <w:jc w:val="left"/>
        <w:rPr>
          <w:rFonts w:ascii="Times New Roman" w:hAnsi="Times New Roman"/>
          <w:b/>
        </w:rPr>
      </w:pPr>
    </w:p>
    <w:p w14:paraId="5F4AD5AC" w14:textId="399F5D9E" w:rsidR="009013CD" w:rsidRPr="00463214" w:rsidRDefault="009013CD" w:rsidP="00FC5678">
      <w:pPr>
        <w:spacing w:line="480" w:lineRule="auto"/>
        <w:rPr>
          <w:rFonts w:ascii="Times New Roman" w:hAnsi="Times New Roman"/>
          <w:i/>
          <w:szCs w:val="24"/>
        </w:rPr>
      </w:pPr>
      <w:r w:rsidRPr="00463214">
        <w:rPr>
          <w:rFonts w:ascii="Times New Roman" w:hAnsi="Times New Roman" w:hint="eastAsia"/>
          <w:i/>
          <w:szCs w:val="24"/>
          <w:lang w:val="de-DE"/>
        </w:rPr>
        <w:t xml:space="preserve">Fabrication of </w:t>
      </w:r>
      <w:r w:rsidR="00504761">
        <w:rPr>
          <w:rFonts w:ascii="Times New Roman" w:hAnsi="Times New Roman"/>
          <w:i/>
          <w:szCs w:val="24"/>
          <w:lang w:val="de-DE"/>
        </w:rPr>
        <w:t xml:space="preserve">the </w:t>
      </w:r>
      <w:r w:rsidRPr="00463214">
        <w:rPr>
          <w:rFonts w:ascii="Times New Roman" w:hAnsi="Times New Roman" w:hint="eastAsia"/>
          <w:i/>
          <w:szCs w:val="24"/>
          <w:lang w:val="de-DE"/>
        </w:rPr>
        <w:t xml:space="preserve">CIGS </w:t>
      </w:r>
      <w:r w:rsidR="00504761" w:rsidRPr="00463214">
        <w:rPr>
          <w:rFonts w:ascii="Times New Roman" w:hAnsi="Times New Roman"/>
          <w:i/>
          <w:szCs w:val="24"/>
          <w:lang w:val="de-DE"/>
        </w:rPr>
        <w:t>solar c</w:t>
      </w:r>
      <w:r w:rsidRPr="00463214">
        <w:rPr>
          <w:rFonts w:ascii="Times New Roman" w:hAnsi="Times New Roman" w:hint="eastAsia"/>
          <w:i/>
          <w:szCs w:val="24"/>
          <w:lang w:val="de-DE"/>
        </w:rPr>
        <w:t>ells</w:t>
      </w:r>
    </w:p>
    <w:p w14:paraId="54F41F4B" w14:textId="512A6B19" w:rsidR="009013CD" w:rsidRPr="008F7175" w:rsidRDefault="008F7175" w:rsidP="00CD0258">
      <w:pPr>
        <w:spacing w:line="480" w:lineRule="auto"/>
        <w:rPr>
          <w:rFonts w:ascii="Times New Roman" w:hAnsi="Times New Roman"/>
          <w:szCs w:val="24"/>
          <w:lang w:val="en-GB"/>
        </w:rPr>
      </w:pPr>
      <w:r w:rsidRPr="008F7175">
        <w:rPr>
          <w:rFonts w:ascii="Times New Roman" w:hAnsi="Times New Roman"/>
          <w:szCs w:val="24"/>
          <w:lang w:val="en-GB"/>
        </w:rPr>
        <w:t>The copper oxide (CuO), indium oxide (In</w:t>
      </w:r>
      <w:r w:rsidRPr="008F7175">
        <w:rPr>
          <w:rFonts w:ascii="Times New Roman" w:hAnsi="Times New Roman"/>
          <w:szCs w:val="24"/>
          <w:vertAlign w:val="subscript"/>
          <w:lang w:val="en-GB"/>
        </w:rPr>
        <w:t>2</w:t>
      </w:r>
      <w:r w:rsidRPr="008F7175">
        <w:rPr>
          <w:rFonts w:ascii="Times New Roman" w:hAnsi="Times New Roman"/>
          <w:szCs w:val="24"/>
          <w:lang w:val="en-GB"/>
        </w:rPr>
        <w:t>O</w:t>
      </w:r>
      <w:r w:rsidRPr="008F7175">
        <w:rPr>
          <w:rFonts w:ascii="Times New Roman" w:hAnsi="Times New Roman"/>
          <w:szCs w:val="24"/>
          <w:vertAlign w:val="subscript"/>
          <w:lang w:val="en-GB"/>
        </w:rPr>
        <w:t>3</w:t>
      </w:r>
      <w:r w:rsidRPr="008F7175">
        <w:rPr>
          <w:rFonts w:ascii="Times New Roman" w:hAnsi="Times New Roman"/>
          <w:szCs w:val="24"/>
          <w:lang w:val="en-GB"/>
        </w:rPr>
        <w:t>) and gallium oxide (Ga</w:t>
      </w:r>
      <w:r w:rsidRPr="008F7175">
        <w:rPr>
          <w:rFonts w:ascii="Times New Roman" w:hAnsi="Times New Roman"/>
          <w:szCs w:val="24"/>
          <w:vertAlign w:val="subscript"/>
          <w:lang w:val="en-GB"/>
        </w:rPr>
        <w:t>2</w:t>
      </w:r>
      <w:r w:rsidRPr="008F7175">
        <w:rPr>
          <w:rFonts w:ascii="Times New Roman" w:hAnsi="Times New Roman"/>
          <w:szCs w:val="24"/>
          <w:lang w:val="en-GB"/>
        </w:rPr>
        <w:t>O</w:t>
      </w:r>
      <w:r w:rsidRPr="008F7175">
        <w:rPr>
          <w:rFonts w:ascii="Times New Roman" w:hAnsi="Times New Roman"/>
          <w:szCs w:val="24"/>
          <w:vertAlign w:val="subscript"/>
          <w:lang w:val="en-GB"/>
        </w:rPr>
        <w:t>3</w:t>
      </w:r>
      <w:r>
        <w:rPr>
          <w:rFonts w:ascii="Times New Roman" w:hAnsi="Times New Roman"/>
          <w:szCs w:val="24"/>
          <w:lang w:val="en-GB"/>
        </w:rPr>
        <w:t>) have been mixed with a Ga</w:t>
      </w:r>
      <w:r w:rsidRPr="008F7175">
        <w:rPr>
          <w:rFonts w:ascii="Times New Roman" w:hAnsi="Times New Roman"/>
          <w:szCs w:val="24"/>
          <w:lang w:val="en-GB"/>
        </w:rPr>
        <w:t>/(In+Ga) ratio of 0.3 and a Cu/(In+Ga)</w:t>
      </w:r>
      <w:r>
        <w:rPr>
          <w:rFonts w:ascii="Times New Roman" w:hAnsi="Times New Roman"/>
          <w:szCs w:val="24"/>
          <w:lang w:val="en-GB"/>
        </w:rPr>
        <w:t xml:space="preserve"> </w:t>
      </w:r>
      <w:r w:rsidRPr="008F7175">
        <w:rPr>
          <w:rFonts w:ascii="Times New Roman" w:hAnsi="Times New Roman"/>
          <w:szCs w:val="24"/>
          <w:lang w:val="en-GB"/>
        </w:rPr>
        <w:t>ratio of 0.8~1 in deionized water.</w:t>
      </w:r>
      <w:r>
        <w:rPr>
          <w:rFonts w:ascii="Times New Roman" w:hAnsi="Times New Roman"/>
          <w:szCs w:val="24"/>
          <w:lang w:val="en-GB"/>
        </w:rPr>
        <w:t xml:space="preserve"> T</w:t>
      </w:r>
      <w:r w:rsidRPr="008F7175">
        <w:rPr>
          <w:rFonts w:ascii="Times New Roman" w:hAnsi="Times New Roman"/>
          <w:szCs w:val="24"/>
          <w:lang w:val="en-GB"/>
        </w:rPr>
        <w:t xml:space="preserve">he wet stirred milling process was </w:t>
      </w:r>
      <w:r>
        <w:rPr>
          <w:rFonts w:ascii="Times New Roman" w:hAnsi="Times New Roman"/>
          <w:szCs w:val="24"/>
          <w:lang w:val="en-GB"/>
        </w:rPr>
        <w:t xml:space="preserve">then </w:t>
      </w:r>
      <w:r w:rsidRPr="008F7175">
        <w:rPr>
          <w:rFonts w:ascii="Times New Roman" w:hAnsi="Times New Roman"/>
          <w:szCs w:val="24"/>
          <w:lang w:val="en-GB"/>
        </w:rPr>
        <w:t>used with a small amount of surfactant to avoid nanop</w:t>
      </w:r>
      <w:r>
        <w:rPr>
          <w:rFonts w:ascii="Times New Roman" w:hAnsi="Times New Roman"/>
          <w:szCs w:val="24"/>
          <w:lang w:val="en-GB"/>
        </w:rPr>
        <w:t>article aggregation, transforming</w:t>
      </w:r>
      <w:r w:rsidRPr="008F7175">
        <w:rPr>
          <w:rFonts w:ascii="Times New Roman" w:hAnsi="Times New Roman"/>
          <w:szCs w:val="24"/>
          <w:lang w:val="en-GB"/>
        </w:rPr>
        <w:t xml:space="preserve"> particles with an initial size of a few micrometers into particles with size of only 50-80nm in</w:t>
      </w:r>
      <w:r>
        <w:rPr>
          <w:rFonts w:ascii="Times New Roman" w:hAnsi="Times New Roman"/>
          <w:szCs w:val="24"/>
          <w:lang w:val="en-GB"/>
        </w:rPr>
        <w:t xml:space="preserve"> a stable non-flocculated state.</w:t>
      </w:r>
      <w:r w:rsidRPr="008F7175">
        <w:rPr>
          <w:rFonts w:ascii="Times New Roman" w:hAnsi="Times New Roman"/>
          <w:szCs w:val="24"/>
          <w:lang w:val="en-GB"/>
        </w:rPr>
        <w:t xml:space="preserve"> </w:t>
      </w:r>
      <w:r w:rsidR="009013CD" w:rsidRPr="00463214">
        <w:rPr>
          <w:rFonts w:ascii="Times New Roman" w:hAnsi="Times New Roman"/>
          <w:szCs w:val="24"/>
        </w:rPr>
        <w:t>The</w:t>
      </w:r>
      <w:r w:rsidR="009013CD" w:rsidRPr="00463214">
        <w:rPr>
          <w:rFonts w:ascii="Times New Roman" w:hAnsi="Times New Roman" w:hint="eastAsia"/>
          <w:szCs w:val="24"/>
        </w:rPr>
        <w:t xml:space="preserve"> </w:t>
      </w:r>
      <w:r w:rsidR="009013CD" w:rsidRPr="00463214">
        <w:rPr>
          <w:rFonts w:ascii="Times New Roman" w:hAnsi="Times New Roman"/>
          <w:szCs w:val="24"/>
        </w:rPr>
        <w:t>solid</w:t>
      </w:r>
      <w:r w:rsidR="009013CD" w:rsidRPr="00463214">
        <w:rPr>
          <w:rFonts w:ascii="Times New Roman" w:hAnsi="Times New Roman" w:hint="eastAsia"/>
          <w:szCs w:val="24"/>
        </w:rPr>
        <w:t xml:space="preserve"> </w:t>
      </w:r>
      <w:r w:rsidR="009013CD" w:rsidRPr="00463214">
        <w:rPr>
          <w:rFonts w:ascii="Times New Roman" w:hAnsi="Times New Roman"/>
          <w:szCs w:val="24"/>
        </w:rPr>
        <w:t>content</w:t>
      </w:r>
      <w:r w:rsidR="009013CD" w:rsidRPr="00463214">
        <w:rPr>
          <w:rFonts w:ascii="Times New Roman" w:hAnsi="Times New Roman" w:hint="eastAsia"/>
          <w:szCs w:val="24"/>
        </w:rPr>
        <w:t xml:space="preserve"> </w:t>
      </w:r>
      <w:r w:rsidR="009013CD" w:rsidRPr="00463214">
        <w:rPr>
          <w:rFonts w:ascii="Times New Roman" w:hAnsi="Times New Roman"/>
          <w:szCs w:val="24"/>
        </w:rPr>
        <w:t>of</w:t>
      </w:r>
      <w:r w:rsidR="009013CD" w:rsidRPr="00463214">
        <w:rPr>
          <w:rFonts w:ascii="Times New Roman" w:hAnsi="Times New Roman" w:hint="eastAsia"/>
          <w:szCs w:val="24"/>
        </w:rPr>
        <w:t xml:space="preserve"> </w:t>
      </w:r>
      <w:r w:rsidR="009013CD" w:rsidRPr="00463214">
        <w:rPr>
          <w:rFonts w:ascii="Times New Roman" w:hAnsi="Times New Roman"/>
          <w:szCs w:val="24"/>
        </w:rPr>
        <w:t>the</w:t>
      </w:r>
      <w:r w:rsidR="009013CD" w:rsidRPr="00463214">
        <w:rPr>
          <w:rFonts w:ascii="Times New Roman" w:hAnsi="Times New Roman" w:hint="eastAsia"/>
          <w:szCs w:val="24"/>
        </w:rPr>
        <w:t xml:space="preserve"> </w:t>
      </w:r>
      <w:r w:rsidR="009013CD" w:rsidRPr="00463214">
        <w:rPr>
          <w:rFonts w:ascii="Times New Roman" w:hAnsi="Times New Roman"/>
          <w:szCs w:val="24"/>
        </w:rPr>
        <w:t>stable</w:t>
      </w:r>
      <w:r w:rsidR="009013CD" w:rsidRPr="00463214">
        <w:rPr>
          <w:rFonts w:ascii="Times New Roman" w:hAnsi="Times New Roman" w:hint="eastAsia"/>
          <w:szCs w:val="24"/>
        </w:rPr>
        <w:t xml:space="preserve"> </w:t>
      </w:r>
      <w:r w:rsidR="009013CD" w:rsidRPr="00463214">
        <w:rPr>
          <w:rFonts w:ascii="Times New Roman" w:hAnsi="Times New Roman"/>
          <w:szCs w:val="24"/>
        </w:rPr>
        <w:t>ink</w:t>
      </w:r>
      <w:r w:rsidR="009013CD" w:rsidRPr="00463214">
        <w:rPr>
          <w:rFonts w:ascii="Times New Roman" w:hAnsi="Times New Roman" w:hint="eastAsia"/>
          <w:szCs w:val="24"/>
        </w:rPr>
        <w:t xml:space="preserve"> </w:t>
      </w:r>
      <w:r w:rsidR="009013CD" w:rsidRPr="00463214">
        <w:rPr>
          <w:rFonts w:ascii="Times New Roman" w:hAnsi="Times New Roman"/>
          <w:szCs w:val="24"/>
        </w:rPr>
        <w:t>was</w:t>
      </w:r>
      <w:r w:rsidR="009013CD" w:rsidRPr="00463214">
        <w:rPr>
          <w:rFonts w:ascii="Times New Roman" w:hAnsi="Times New Roman" w:hint="eastAsia"/>
          <w:szCs w:val="24"/>
        </w:rPr>
        <w:t xml:space="preserve"> </w:t>
      </w:r>
      <w:r w:rsidR="001529A6">
        <w:rPr>
          <w:rFonts w:ascii="Times New Roman" w:hAnsi="Times New Roman"/>
          <w:szCs w:val="24"/>
        </w:rPr>
        <w:t>measured to be about</w:t>
      </w:r>
      <w:r w:rsidR="009013CD" w:rsidRPr="00463214">
        <w:rPr>
          <w:rFonts w:ascii="Times New Roman" w:hAnsi="Times New Roman" w:hint="eastAsia"/>
          <w:szCs w:val="24"/>
        </w:rPr>
        <w:t xml:space="preserve"> </w:t>
      </w:r>
      <w:r w:rsidR="00504761">
        <w:rPr>
          <w:rFonts w:ascii="Times New Roman" w:hAnsi="Times New Roman"/>
          <w:szCs w:val="24"/>
        </w:rPr>
        <w:t>0.2</w:t>
      </w:r>
      <w:r w:rsidR="009013CD" w:rsidRPr="00463214">
        <w:rPr>
          <w:rFonts w:ascii="Times New Roman" w:hAnsi="Times New Roman" w:hint="eastAsia"/>
          <w:szCs w:val="24"/>
        </w:rPr>
        <w:t xml:space="preserve"> </w:t>
      </w:r>
      <w:r w:rsidR="009013CD" w:rsidRPr="00463214">
        <w:rPr>
          <w:rFonts w:ascii="Times New Roman" w:hAnsi="Times New Roman"/>
          <w:szCs w:val="24"/>
        </w:rPr>
        <w:t>g</w:t>
      </w:r>
      <w:r w:rsidR="00504761">
        <w:rPr>
          <w:rFonts w:ascii="Times New Roman" w:hAnsi="Times New Roman" w:hint="eastAsia"/>
          <w:szCs w:val="24"/>
        </w:rPr>
        <w:t>/</w:t>
      </w:r>
      <w:r w:rsidR="009013CD" w:rsidRPr="00463214">
        <w:rPr>
          <w:rFonts w:ascii="Times New Roman" w:hAnsi="Times New Roman"/>
          <w:szCs w:val="24"/>
        </w:rPr>
        <w:t>ml.</w:t>
      </w:r>
      <w:r w:rsidR="009013CD" w:rsidRPr="00463214">
        <w:rPr>
          <w:rFonts w:ascii="Times New Roman" w:hAnsi="Times New Roman" w:hint="eastAsia"/>
          <w:szCs w:val="24"/>
        </w:rPr>
        <w:t xml:space="preserve"> </w:t>
      </w:r>
      <w:r w:rsidR="009013CD" w:rsidRPr="00463214">
        <w:rPr>
          <w:rFonts w:ascii="Times New Roman" w:hAnsi="Times New Roman"/>
          <w:szCs w:val="24"/>
        </w:rPr>
        <w:t>A</w:t>
      </w:r>
      <w:r w:rsidR="009013CD" w:rsidRPr="00463214">
        <w:rPr>
          <w:rFonts w:ascii="Times New Roman" w:hAnsi="Times New Roman" w:hint="eastAsia"/>
          <w:szCs w:val="24"/>
        </w:rPr>
        <w:t xml:space="preserve"> </w:t>
      </w:r>
      <w:r w:rsidR="009013CD" w:rsidRPr="00463214">
        <w:rPr>
          <w:rFonts w:ascii="Times New Roman" w:hAnsi="Times New Roman"/>
          <w:szCs w:val="24"/>
        </w:rPr>
        <w:t>doctor</w:t>
      </w:r>
      <w:r w:rsidR="009013CD" w:rsidRPr="00463214">
        <w:rPr>
          <w:rFonts w:ascii="Times New Roman" w:hAnsi="Times New Roman" w:hint="eastAsia"/>
          <w:szCs w:val="24"/>
        </w:rPr>
        <w:t xml:space="preserve"> </w:t>
      </w:r>
      <w:r w:rsidR="009013CD" w:rsidRPr="00463214">
        <w:rPr>
          <w:rFonts w:ascii="Times New Roman" w:hAnsi="Times New Roman"/>
          <w:szCs w:val="24"/>
        </w:rPr>
        <w:t>blade</w:t>
      </w:r>
      <w:r w:rsidR="009013CD" w:rsidRPr="00463214">
        <w:rPr>
          <w:rFonts w:ascii="Times New Roman" w:hAnsi="Times New Roman" w:hint="eastAsia"/>
          <w:szCs w:val="24"/>
        </w:rPr>
        <w:t xml:space="preserve"> </w:t>
      </w:r>
      <w:r w:rsidR="009013CD" w:rsidRPr="00463214">
        <w:rPr>
          <w:rFonts w:ascii="Times New Roman" w:hAnsi="Times New Roman"/>
          <w:szCs w:val="24"/>
        </w:rPr>
        <w:t>was</w:t>
      </w:r>
      <w:r w:rsidR="009013CD" w:rsidRPr="00463214">
        <w:rPr>
          <w:rFonts w:ascii="Times New Roman" w:hAnsi="Times New Roman" w:hint="eastAsia"/>
          <w:szCs w:val="24"/>
        </w:rPr>
        <w:t xml:space="preserve"> </w:t>
      </w:r>
      <w:r w:rsidR="009013CD" w:rsidRPr="00463214">
        <w:rPr>
          <w:rFonts w:ascii="Times New Roman" w:hAnsi="Times New Roman"/>
          <w:szCs w:val="24"/>
        </w:rPr>
        <w:t>used</w:t>
      </w:r>
      <w:r w:rsidR="009013CD" w:rsidRPr="00463214">
        <w:rPr>
          <w:rFonts w:ascii="Times New Roman" w:hAnsi="Times New Roman" w:hint="eastAsia"/>
          <w:szCs w:val="24"/>
        </w:rPr>
        <w:t xml:space="preserve"> </w:t>
      </w:r>
      <w:r w:rsidR="009013CD" w:rsidRPr="00463214">
        <w:rPr>
          <w:rFonts w:ascii="Times New Roman" w:hAnsi="Times New Roman"/>
          <w:szCs w:val="24"/>
        </w:rPr>
        <w:t>to</w:t>
      </w:r>
      <w:r w:rsidR="009013CD" w:rsidRPr="00463214">
        <w:rPr>
          <w:rFonts w:ascii="Times New Roman" w:hAnsi="Times New Roman" w:hint="eastAsia"/>
          <w:szCs w:val="24"/>
        </w:rPr>
        <w:t xml:space="preserve"> </w:t>
      </w:r>
      <w:r w:rsidR="009013CD" w:rsidRPr="00463214">
        <w:rPr>
          <w:rFonts w:ascii="Times New Roman" w:hAnsi="Times New Roman"/>
          <w:szCs w:val="24"/>
        </w:rPr>
        <w:t xml:space="preserve">coat </w:t>
      </w:r>
      <w:r w:rsidR="001529A6">
        <w:rPr>
          <w:rFonts w:ascii="Times New Roman" w:hAnsi="Times New Roman"/>
          <w:szCs w:val="24"/>
        </w:rPr>
        <w:t xml:space="preserve">the </w:t>
      </w:r>
      <w:r w:rsidR="009013CD" w:rsidRPr="00463214">
        <w:rPr>
          <w:rFonts w:ascii="Times New Roman" w:hAnsi="Times New Roman"/>
          <w:szCs w:val="24"/>
        </w:rPr>
        <w:t>precursor</w:t>
      </w:r>
      <w:r w:rsidR="009013CD" w:rsidRPr="00463214">
        <w:rPr>
          <w:rFonts w:ascii="Times New Roman" w:hAnsi="Times New Roman" w:hint="eastAsia"/>
          <w:szCs w:val="24"/>
        </w:rPr>
        <w:t xml:space="preserve"> </w:t>
      </w:r>
      <w:r w:rsidR="009013CD" w:rsidRPr="00463214">
        <w:rPr>
          <w:rFonts w:ascii="Times New Roman" w:hAnsi="Times New Roman"/>
          <w:szCs w:val="24"/>
        </w:rPr>
        <w:t>film</w:t>
      </w:r>
      <w:r w:rsidR="009013CD" w:rsidRPr="00463214">
        <w:rPr>
          <w:rFonts w:ascii="Times New Roman" w:hAnsi="Times New Roman" w:hint="eastAsia"/>
          <w:szCs w:val="24"/>
        </w:rPr>
        <w:t xml:space="preserve"> </w:t>
      </w:r>
      <w:r w:rsidR="009013CD" w:rsidRPr="00463214">
        <w:rPr>
          <w:rFonts w:ascii="Times New Roman" w:hAnsi="Times New Roman"/>
          <w:szCs w:val="24"/>
        </w:rPr>
        <w:t>on</w:t>
      </w:r>
      <w:r w:rsidR="009013CD" w:rsidRPr="00463214">
        <w:rPr>
          <w:rFonts w:ascii="Times New Roman" w:hAnsi="Times New Roman" w:hint="eastAsia"/>
          <w:szCs w:val="24"/>
        </w:rPr>
        <w:t xml:space="preserve"> </w:t>
      </w:r>
      <w:r w:rsidR="001529A6">
        <w:rPr>
          <w:rFonts w:ascii="Times New Roman" w:hAnsi="Times New Roman"/>
          <w:szCs w:val="24"/>
        </w:rPr>
        <w:t xml:space="preserve">a </w:t>
      </w:r>
      <w:r w:rsidR="009013CD" w:rsidRPr="00463214">
        <w:rPr>
          <w:rFonts w:ascii="Times New Roman" w:hAnsi="Times New Roman"/>
          <w:szCs w:val="24"/>
        </w:rPr>
        <w:t>Mo</w:t>
      </w:r>
      <w:r w:rsidR="009013CD" w:rsidRPr="00463214">
        <w:rPr>
          <w:rFonts w:ascii="Times New Roman" w:hAnsi="Times New Roman" w:hint="eastAsia"/>
          <w:szCs w:val="24"/>
        </w:rPr>
        <w:t>/</w:t>
      </w:r>
      <w:r w:rsidR="009013CD" w:rsidRPr="00463214">
        <w:rPr>
          <w:rFonts w:ascii="Times New Roman" w:hAnsi="Times New Roman"/>
          <w:szCs w:val="24"/>
        </w:rPr>
        <w:t>Cr</w:t>
      </w:r>
      <w:r w:rsidR="009013CD" w:rsidRPr="00463214">
        <w:rPr>
          <w:rFonts w:ascii="Times New Roman" w:hAnsi="Times New Roman" w:hint="eastAsia"/>
          <w:szCs w:val="24"/>
        </w:rPr>
        <w:t>/</w:t>
      </w:r>
      <w:r w:rsidR="009013CD" w:rsidRPr="00463214">
        <w:rPr>
          <w:rFonts w:ascii="Times New Roman" w:hAnsi="Times New Roman"/>
          <w:szCs w:val="24"/>
        </w:rPr>
        <w:t>stainless</w:t>
      </w:r>
      <w:r w:rsidR="009013CD" w:rsidRPr="00463214">
        <w:rPr>
          <w:rFonts w:ascii="Times New Roman" w:hAnsi="Times New Roman" w:hint="eastAsia"/>
          <w:szCs w:val="24"/>
        </w:rPr>
        <w:t xml:space="preserve"> </w:t>
      </w:r>
      <w:r w:rsidR="009013CD" w:rsidRPr="00463214">
        <w:rPr>
          <w:rFonts w:ascii="Times New Roman" w:hAnsi="Times New Roman"/>
          <w:szCs w:val="24"/>
        </w:rPr>
        <w:t>steel</w:t>
      </w:r>
      <w:r w:rsidR="009013CD" w:rsidRPr="00463214">
        <w:rPr>
          <w:rFonts w:ascii="Times New Roman" w:hAnsi="Times New Roman" w:hint="eastAsia"/>
          <w:szCs w:val="24"/>
        </w:rPr>
        <w:t xml:space="preserve"> (SS) </w:t>
      </w:r>
      <w:r w:rsidR="009013CD" w:rsidRPr="00463214">
        <w:rPr>
          <w:rFonts w:ascii="Times New Roman" w:hAnsi="Times New Roman"/>
          <w:szCs w:val="24"/>
        </w:rPr>
        <w:t>substrate.</w:t>
      </w:r>
      <w:r w:rsidR="00504761">
        <w:rPr>
          <w:rFonts w:ascii="Times New Roman" w:hAnsi="Times New Roman"/>
          <w:szCs w:val="24"/>
        </w:rPr>
        <w:t xml:space="preserve"> T</w:t>
      </w:r>
      <w:r w:rsidR="009013CD" w:rsidRPr="00463214">
        <w:rPr>
          <w:rFonts w:ascii="Times New Roman" w:hAnsi="Times New Roman"/>
          <w:szCs w:val="24"/>
        </w:rPr>
        <w:t>he</w:t>
      </w:r>
      <w:r w:rsidR="009013CD" w:rsidRPr="00463214">
        <w:rPr>
          <w:rFonts w:ascii="Times New Roman" w:hAnsi="Times New Roman" w:hint="eastAsia"/>
          <w:szCs w:val="24"/>
        </w:rPr>
        <w:t xml:space="preserve"> </w:t>
      </w:r>
      <w:r w:rsidR="009013CD" w:rsidRPr="00463214">
        <w:rPr>
          <w:rFonts w:ascii="Times New Roman" w:hAnsi="Times New Roman"/>
          <w:szCs w:val="24"/>
        </w:rPr>
        <w:t>precursor</w:t>
      </w:r>
      <w:r w:rsidR="009013CD" w:rsidRPr="00463214">
        <w:rPr>
          <w:rFonts w:ascii="Times New Roman" w:hAnsi="Times New Roman" w:hint="eastAsia"/>
          <w:szCs w:val="24"/>
        </w:rPr>
        <w:t xml:space="preserve"> </w:t>
      </w:r>
      <w:r w:rsidR="009013CD" w:rsidRPr="00463214">
        <w:rPr>
          <w:rFonts w:ascii="Times New Roman" w:hAnsi="Times New Roman"/>
          <w:szCs w:val="24"/>
        </w:rPr>
        <w:t>was</w:t>
      </w:r>
      <w:r w:rsidR="009013CD" w:rsidRPr="00463214">
        <w:rPr>
          <w:rFonts w:ascii="Times New Roman" w:hAnsi="Times New Roman" w:hint="eastAsia"/>
          <w:szCs w:val="24"/>
        </w:rPr>
        <w:t xml:space="preserve"> </w:t>
      </w:r>
      <w:r w:rsidR="00504761">
        <w:rPr>
          <w:rFonts w:ascii="Times New Roman" w:hAnsi="Times New Roman"/>
          <w:szCs w:val="24"/>
        </w:rPr>
        <w:t xml:space="preserve">then </w:t>
      </w:r>
      <w:r w:rsidR="009013CD" w:rsidRPr="00463214">
        <w:rPr>
          <w:rFonts w:ascii="Times New Roman" w:hAnsi="Times New Roman"/>
          <w:szCs w:val="24"/>
        </w:rPr>
        <w:t>reduced</w:t>
      </w:r>
      <w:r w:rsidR="009013CD" w:rsidRPr="00463214">
        <w:rPr>
          <w:rFonts w:ascii="Times New Roman" w:hAnsi="Times New Roman" w:hint="eastAsia"/>
          <w:szCs w:val="24"/>
        </w:rPr>
        <w:t xml:space="preserve"> </w:t>
      </w:r>
      <w:r w:rsidR="00EB5AF5">
        <w:rPr>
          <w:rFonts w:ascii="Times New Roman" w:hAnsi="Times New Roman"/>
          <w:szCs w:val="24"/>
        </w:rPr>
        <w:t>in an</w:t>
      </w:r>
      <w:r w:rsidR="009013CD" w:rsidRPr="00463214">
        <w:rPr>
          <w:rFonts w:ascii="Times New Roman" w:hAnsi="Times New Roman" w:hint="eastAsia"/>
          <w:szCs w:val="24"/>
        </w:rPr>
        <w:t xml:space="preserve"> </w:t>
      </w:r>
      <w:r w:rsidR="009013CD" w:rsidRPr="00463214">
        <w:rPr>
          <w:rFonts w:ascii="Times New Roman" w:hAnsi="Times New Roman"/>
          <w:szCs w:val="24"/>
        </w:rPr>
        <w:t>H</w:t>
      </w:r>
      <w:r w:rsidR="009013CD" w:rsidRPr="00463214">
        <w:rPr>
          <w:rFonts w:ascii="Times New Roman" w:hAnsi="Times New Roman"/>
          <w:szCs w:val="24"/>
          <w:vertAlign w:val="subscript"/>
        </w:rPr>
        <w:t>2</w:t>
      </w:r>
      <w:r w:rsidR="009013CD" w:rsidRPr="00463214">
        <w:rPr>
          <w:rFonts w:ascii="Times New Roman" w:hAnsi="Times New Roman"/>
          <w:szCs w:val="24"/>
        </w:rPr>
        <w:t xml:space="preserve"> atmosphere</w:t>
      </w:r>
      <w:r w:rsidR="009013CD" w:rsidRPr="00463214">
        <w:rPr>
          <w:rFonts w:ascii="Times New Roman" w:hAnsi="Times New Roman" w:hint="eastAsia"/>
          <w:szCs w:val="24"/>
        </w:rPr>
        <w:t xml:space="preserve"> </w:t>
      </w:r>
      <w:r w:rsidR="009013CD" w:rsidRPr="00463214">
        <w:rPr>
          <w:rFonts w:ascii="Times New Roman" w:hAnsi="Times New Roman"/>
          <w:szCs w:val="24"/>
        </w:rPr>
        <w:t>at</w:t>
      </w:r>
      <w:r w:rsidR="009013CD" w:rsidRPr="00463214">
        <w:rPr>
          <w:rFonts w:ascii="Times New Roman" w:hAnsi="Times New Roman" w:hint="eastAsia"/>
          <w:szCs w:val="24"/>
        </w:rPr>
        <w:t xml:space="preserve"> </w:t>
      </w:r>
      <w:r w:rsidR="009013CD" w:rsidRPr="00463214">
        <w:rPr>
          <w:rFonts w:ascii="Times New Roman" w:hAnsi="Times New Roman"/>
          <w:szCs w:val="24"/>
        </w:rPr>
        <w:t>450</w:t>
      </w:r>
      <w:r w:rsidR="009013CD" w:rsidRPr="00463214">
        <w:rPr>
          <w:rFonts w:ascii="Times New Roman" w:hAnsi="Times New Roman" w:hint="eastAsia"/>
          <w:szCs w:val="24"/>
        </w:rPr>
        <w:t>°</w:t>
      </w:r>
      <w:r w:rsidR="009013CD" w:rsidRPr="00463214">
        <w:rPr>
          <w:rFonts w:ascii="Times New Roman" w:hAnsi="Times New Roman"/>
          <w:szCs w:val="24"/>
        </w:rPr>
        <w:t>C</w:t>
      </w:r>
      <w:r w:rsidR="009013CD" w:rsidRPr="00463214">
        <w:rPr>
          <w:rFonts w:ascii="Times New Roman" w:hAnsi="Times New Roman" w:hint="eastAsia"/>
          <w:szCs w:val="24"/>
        </w:rPr>
        <w:t xml:space="preserve"> </w:t>
      </w:r>
      <w:r w:rsidR="009013CD" w:rsidRPr="00463214">
        <w:rPr>
          <w:rFonts w:ascii="Times New Roman" w:hAnsi="Times New Roman"/>
          <w:szCs w:val="24"/>
        </w:rPr>
        <w:t>for</w:t>
      </w:r>
      <w:r w:rsidR="009013CD" w:rsidRPr="00463214">
        <w:rPr>
          <w:rFonts w:ascii="Times New Roman" w:hAnsi="Times New Roman" w:hint="eastAsia"/>
          <w:szCs w:val="24"/>
        </w:rPr>
        <w:t xml:space="preserve"> </w:t>
      </w:r>
      <w:r w:rsidR="009013CD" w:rsidRPr="00463214">
        <w:rPr>
          <w:rFonts w:ascii="Times New Roman" w:hAnsi="Times New Roman"/>
          <w:szCs w:val="24"/>
        </w:rPr>
        <w:t>30</w:t>
      </w:r>
      <w:r w:rsidR="009013CD" w:rsidRPr="00463214">
        <w:rPr>
          <w:rFonts w:ascii="Times New Roman" w:hAnsi="Times New Roman" w:hint="eastAsia"/>
          <w:szCs w:val="24"/>
        </w:rPr>
        <w:t xml:space="preserve"> </w:t>
      </w:r>
      <w:r w:rsidR="009013CD" w:rsidRPr="00463214">
        <w:rPr>
          <w:rFonts w:ascii="Times New Roman" w:hAnsi="Times New Roman"/>
          <w:szCs w:val="24"/>
        </w:rPr>
        <w:t>minutes</w:t>
      </w:r>
      <w:r w:rsidR="00504761">
        <w:rPr>
          <w:rFonts w:ascii="Times New Roman" w:hAnsi="Times New Roman"/>
          <w:szCs w:val="24"/>
        </w:rPr>
        <w:t>, before being</w:t>
      </w:r>
      <w:r w:rsidR="009013CD" w:rsidRPr="00463214">
        <w:rPr>
          <w:rFonts w:ascii="Times New Roman" w:hAnsi="Times New Roman" w:hint="eastAsia"/>
          <w:szCs w:val="24"/>
        </w:rPr>
        <w:t xml:space="preserve"> </w:t>
      </w:r>
      <w:r w:rsidR="009013CD" w:rsidRPr="00463214">
        <w:rPr>
          <w:rFonts w:ascii="Times New Roman" w:hAnsi="Times New Roman"/>
          <w:szCs w:val="24"/>
        </w:rPr>
        <w:t>annealed</w:t>
      </w:r>
      <w:r w:rsidR="009013CD" w:rsidRPr="00463214">
        <w:rPr>
          <w:rFonts w:ascii="Times New Roman" w:hAnsi="Times New Roman" w:hint="eastAsia"/>
          <w:szCs w:val="24"/>
        </w:rPr>
        <w:t xml:space="preserve"> </w:t>
      </w:r>
      <w:r w:rsidR="009013CD" w:rsidRPr="00463214">
        <w:rPr>
          <w:rFonts w:ascii="Times New Roman" w:hAnsi="Times New Roman"/>
          <w:szCs w:val="24"/>
        </w:rPr>
        <w:t>in</w:t>
      </w:r>
      <w:r w:rsidR="009013CD" w:rsidRPr="00463214">
        <w:rPr>
          <w:rFonts w:ascii="Times New Roman" w:hAnsi="Times New Roman" w:hint="eastAsia"/>
          <w:szCs w:val="24"/>
        </w:rPr>
        <w:t xml:space="preserve"> </w:t>
      </w:r>
      <w:r w:rsidR="00504761">
        <w:rPr>
          <w:rFonts w:ascii="Times New Roman" w:hAnsi="Times New Roman"/>
          <w:szCs w:val="24"/>
        </w:rPr>
        <w:t xml:space="preserve">an </w:t>
      </w:r>
      <w:r w:rsidR="009013CD" w:rsidRPr="00463214">
        <w:rPr>
          <w:rFonts w:ascii="Times New Roman" w:hAnsi="Times New Roman"/>
          <w:szCs w:val="24"/>
        </w:rPr>
        <w:t>H</w:t>
      </w:r>
      <w:r w:rsidR="009013CD" w:rsidRPr="00463214">
        <w:rPr>
          <w:rFonts w:ascii="Times New Roman" w:hAnsi="Times New Roman"/>
          <w:szCs w:val="24"/>
          <w:vertAlign w:val="subscript"/>
        </w:rPr>
        <w:t>2</w:t>
      </w:r>
      <w:r w:rsidR="009013CD" w:rsidRPr="00463214">
        <w:rPr>
          <w:rFonts w:ascii="Times New Roman" w:hAnsi="Times New Roman"/>
          <w:szCs w:val="24"/>
        </w:rPr>
        <w:t>Se</w:t>
      </w:r>
      <w:r w:rsidR="009013CD" w:rsidRPr="00463214">
        <w:rPr>
          <w:rFonts w:ascii="Times New Roman" w:hAnsi="Times New Roman" w:hint="eastAsia"/>
          <w:szCs w:val="24"/>
        </w:rPr>
        <w:t xml:space="preserve"> </w:t>
      </w:r>
      <w:r w:rsidR="009013CD" w:rsidRPr="00463214">
        <w:rPr>
          <w:rFonts w:ascii="Times New Roman" w:hAnsi="Times New Roman"/>
          <w:szCs w:val="24"/>
        </w:rPr>
        <w:t>atmosphere</w:t>
      </w:r>
      <w:r w:rsidR="009013CD" w:rsidRPr="00463214">
        <w:rPr>
          <w:rFonts w:ascii="Times New Roman" w:hAnsi="Times New Roman" w:hint="eastAsia"/>
          <w:szCs w:val="24"/>
        </w:rPr>
        <w:t xml:space="preserve"> </w:t>
      </w:r>
      <w:r w:rsidR="009013CD" w:rsidRPr="00463214">
        <w:rPr>
          <w:rFonts w:ascii="Times New Roman" w:hAnsi="Times New Roman"/>
          <w:szCs w:val="24"/>
        </w:rPr>
        <w:t>and</w:t>
      </w:r>
      <w:r w:rsidR="009013CD" w:rsidRPr="00463214">
        <w:rPr>
          <w:rFonts w:ascii="Times New Roman" w:hAnsi="Times New Roman" w:hint="eastAsia"/>
          <w:szCs w:val="24"/>
        </w:rPr>
        <w:t xml:space="preserve"> </w:t>
      </w:r>
      <w:r w:rsidR="001529A6">
        <w:rPr>
          <w:rFonts w:ascii="Times New Roman" w:hAnsi="Times New Roman"/>
          <w:szCs w:val="24"/>
        </w:rPr>
        <w:t xml:space="preserve">in </w:t>
      </w:r>
      <w:r w:rsidR="00504761">
        <w:rPr>
          <w:rFonts w:ascii="Times New Roman" w:hAnsi="Times New Roman"/>
          <w:szCs w:val="24"/>
        </w:rPr>
        <w:t xml:space="preserve">an </w:t>
      </w:r>
      <w:r w:rsidR="009013CD" w:rsidRPr="00463214">
        <w:rPr>
          <w:rFonts w:ascii="Times New Roman" w:hAnsi="Times New Roman"/>
          <w:szCs w:val="24"/>
        </w:rPr>
        <w:t>H</w:t>
      </w:r>
      <w:r w:rsidR="009013CD" w:rsidRPr="00463214">
        <w:rPr>
          <w:rFonts w:ascii="Times New Roman" w:hAnsi="Times New Roman"/>
          <w:szCs w:val="24"/>
          <w:vertAlign w:val="subscript"/>
        </w:rPr>
        <w:t>2</w:t>
      </w:r>
      <w:r w:rsidR="009013CD" w:rsidRPr="00463214">
        <w:rPr>
          <w:rFonts w:ascii="Times New Roman" w:hAnsi="Times New Roman"/>
          <w:szCs w:val="24"/>
        </w:rPr>
        <w:t>S atmosphere</w:t>
      </w:r>
      <w:r w:rsidR="009013CD" w:rsidRPr="00463214">
        <w:rPr>
          <w:rFonts w:ascii="Times New Roman" w:hAnsi="Times New Roman" w:hint="eastAsia"/>
          <w:szCs w:val="24"/>
        </w:rPr>
        <w:t xml:space="preserve"> </w:t>
      </w:r>
      <w:r w:rsidR="009013CD" w:rsidRPr="00463214">
        <w:rPr>
          <w:rFonts w:ascii="Times New Roman" w:hAnsi="Times New Roman"/>
          <w:szCs w:val="24"/>
        </w:rPr>
        <w:t>at</w:t>
      </w:r>
      <w:r w:rsidR="009013CD" w:rsidRPr="00463214">
        <w:rPr>
          <w:rFonts w:ascii="Times New Roman" w:hAnsi="Times New Roman" w:hint="eastAsia"/>
          <w:szCs w:val="24"/>
        </w:rPr>
        <w:t xml:space="preserve"> </w:t>
      </w:r>
      <w:r w:rsidR="009013CD" w:rsidRPr="00463214">
        <w:rPr>
          <w:rFonts w:ascii="Times New Roman" w:hAnsi="Times New Roman"/>
          <w:szCs w:val="24"/>
        </w:rPr>
        <w:t>400</w:t>
      </w:r>
      <w:r w:rsidR="009013CD" w:rsidRPr="00463214">
        <w:rPr>
          <w:rFonts w:ascii="Times New Roman" w:hAnsi="Times New Roman" w:hint="eastAsia"/>
          <w:szCs w:val="24"/>
        </w:rPr>
        <w:t>°</w:t>
      </w:r>
      <w:r w:rsidR="009013CD" w:rsidRPr="00463214">
        <w:rPr>
          <w:rFonts w:ascii="Times New Roman" w:hAnsi="Times New Roman"/>
          <w:szCs w:val="24"/>
        </w:rPr>
        <w:t>C</w:t>
      </w:r>
      <w:r w:rsidR="009013CD" w:rsidRPr="00463214">
        <w:rPr>
          <w:rFonts w:ascii="Times New Roman" w:hAnsi="Times New Roman" w:hint="eastAsia"/>
          <w:szCs w:val="24"/>
        </w:rPr>
        <w:t xml:space="preserve"> </w:t>
      </w:r>
      <w:r w:rsidR="009013CD" w:rsidRPr="00463214">
        <w:rPr>
          <w:rFonts w:ascii="Times New Roman" w:hAnsi="Times New Roman"/>
          <w:szCs w:val="24"/>
        </w:rPr>
        <w:t>for</w:t>
      </w:r>
      <w:r w:rsidR="009013CD" w:rsidRPr="00463214">
        <w:rPr>
          <w:rFonts w:ascii="Times New Roman" w:hAnsi="Times New Roman" w:hint="eastAsia"/>
          <w:szCs w:val="24"/>
        </w:rPr>
        <w:t xml:space="preserve"> </w:t>
      </w:r>
      <w:r w:rsidR="009013CD" w:rsidRPr="00463214">
        <w:rPr>
          <w:rFonts w:ascii="Times New Roman" w:hAnsi="Times New Roman"/>
          <w:szCs w:val="24"/>
        </w:rPr>
        <w:t>30</w:t>
      </w:r>
      <w:r w:rsidR="009013CD" w:rsidRPr="00463214">
        <w:rPr>
          <w:rFonts w:ascii="Times New Roman" w:hAnsi="Times New Roman" w:hint="eastAsia"/>
          <w:szCs w:val="24"/>
        </w:rPr>
        <w:t xml:space="preserve"> </w:t>
      </w:r>
      <w:r w:rsidR="009013CD" w:rsidRPr="00463214">
        <w:rPr>
          <w:rFonts w:ascii="Times New Roman" w:hAnsi="Times New Roman"/>
          <w:szCs w:val="24"/>
        </w:rPr>
        <w:t>minutes</w:t>
      </w:r>
      <w:r w:rsidR="009013CD" w:rsidRPr="00463214">
        <w:rPr>
          <w:rFonts w:ascii="Times New Roman" w:hAnsi="Times New Roman" w:hint="eastAsia"/>
          <w:szCs w:val="24"/>
        </w:rPr>
        <w:t xml:space="preserve"> </w:t>
      </w:r>
      <w:r w:rsidR="009013CD" w:rsidRPr="00463214">
        <w:rPr>
          <w:rFonts w:ascii="Times New Roman" w:hAnsi="Times New Roman"/>
          <w:szCs w:val="24"/>
        </w:rPr>
        <w:t>and</w:t>
      </w:r>
      <w:r w:rsidR="009013CD" w:rsidRPr="00463214">
        <w:rPr>
          <w:rFonts w:ascii="Times New Roman" w:hAnsi="Times New Roman" w:hint="eastAsia"/>
          <w:szCs w:val="24"/>
        </w:rPr>
        <w:t xml:space="preserve"> </w:t>
      </w:r>
      <w:r w:rsidR="009013CD" w:rsidRPr="00463214">
        <w:rPr>
          <w:rFonts w:ascii="Times New Roman" w:hAnsi="Times New Roman"/>
          <w:szCs w:val="24"/>
        </w:rPr>
        <w:t>500</w:t>
      </w:r>
      <w:r w:rsidR="009013CD" w:rsidRPr="00463214">
        <w:rPr>
          <w:rFonts w:ascii="Times New Roman" w:hAnsi="Times New Roman" w:hint="eastAsia"/>
          <w:szCs w:val="24"/>
        </w:rPr>
        <w:t>°</w:t>
      </w:r>
      <w:r w:rsidR="009013CD" w:rsidRPr="00463214">
        <w:rPr>
          <w:rFonts w:ascii="Times New Roman" w:hAnsi="Times New Roman"/>
          <w:szCs w:val="24"/>
        </w:rPr>
        <w:t>C</w:t>
      </w:r>
      <w:r w:rsidR="009013CD" w:rsidRPr="00463214">
        <w:rPr>
          <w:rFonts w:ascii="Times New Roman" w:hAnsi="Times New Roman" w:hint="eastAsia"/>
          <w:szCs w:val="24"/>
        </w:rPr>
        <w:t xml:space="preserve"> </w:t>
      </w:r>
      <w:r w:rsidR="009013CD" w:rsidRPr="00463214">
        <w:rPr>
          <w:rFonts w:ascii="Times New Roman" w:hAnsi="Times New Roman"/>
          <w:szCs w:val="24"/>
        </w:rPr>
        <w:t>for</w:t>
      </w:r>
      <w:r w:rsidR="009013CD" w:rsidRPr="00463214">
        <w:rPr>
          <w:rFonts w:ascii="Times New Roman" w:hAnsi="Times New Roman" w:hint="eastAsia"/>
          <w:szCs w:val="24"/>
        </w:rPr>
        <w:t xml:space="preserve"> </w:t>
      </w:r>
      <w:r w:rsidR="009013CD" w:rsidRPr="00463214">
        <w:rPr>
          <w:rFonts w:ascii="Times New Roman" w:hAnsi="Times New Roman"/>
          <w:szCs w:val="24"/>
        </w:rPr>
        <w:t>30</w:t>
      </w:r>
      <w:r w:rsidR="009013CD" w:rsidRPr="00463214">
        <w:rPr>
          <w:rFonts w:ascii="Times New Roman" w:hAnsi="Times New Roman" w:hint="eastAsia"/>
          <w:szCs w:val="24"/>
        </w:rPr>
        <w:t xml:space="preserve"> </w:t>
      </w:r>
      <w:r w:rsidR="009013CD" w:rsidRPr="00463214">
        <w:rPr>
          <w:rFonts w:ascii="Times New Roman" w:hAnsi="Times New Roman"/>
          <w:szCs w:val="24"/>
        </w:rPr>
        <w:t>minutes,</w:t>
      </w:r>
      <w:r w:rsidR="009013CD" w:rsidRPr="00463214">
        <w:rPr>
          <w:rFonts w:ascii="Times New Roman" w:hAnsi="Times New Roman" w:hint="eastAsia"/>
          <w:szCs w:val="24"/>
        </w:rPr>
        <w:t xml:space="preserve"> </w:t>
      </w:r>
      <w:r w:rsidR="009013CD" w:rsidRPr="00463214">
        <w:rPr>
          <w:rFonts w:ascii="Times New Roman" w:hAnsi="Times New Roman"/>
          <w:szCs w:val="24"/>
        </w:rPr>
        <w:t>respectively.</w:t>
      </w:r>
      <w:r w:rsidR="009013CD" w:rsidRPr="00463214">
        <w:rPr>
          <w:rFonts w:ascii="Times New Roman" w:hAnsi="Times New Roman" w:hint="eastAsia"/>
          <w:szCs w:val="24"/>
        </w:rPr>
        <w:t xml:space="preserve"> </w:t>
      </w:r>
      <w:r w:rsidR="00504761">
        <w:rPr>
          <w:rFonts w:ascii="Times New Roman" w:hAnsi="Times New Roman"/>
          <w:szCs w:val="24"/>
        </w:rPr>
        <w:t>T</w:t>
      </w:r>
      <w:r w:rsidR="009013CD" w:rsidRPr="00463214">
        <w:rPr>
          <w:rFonts w:ascii="Times New Roman" w:hAnsi="Times New Roman"/>
          <w:szCs w:val="24"/>
        </w:rPr>
        <w:t>he</w:t>
      </w:r>
      <w:r w:rsidR="009013CD" w:rsidRPr="00463214">
        <w:rPr>
          <w:rFonts w:ascii="Times New Roman" w:hAnsi="Times New Roman" w:hint="eastAsia"/>
          <w:szCs w:val="24"/>
        </w:rPr>
        <w:t xml:space="preserve"> </w:t>
      </w:r>
      <w:r w:rsidR="009013CD" w:rsidRPr="00463214">
        <w:rPr>
          <w:rFonts w:ascii="Times New Roman" w:hAnsi="Times New Roman"/>
          <w:szCs w:val="24"/>
        </w:rPr>
        <w:t>CIGSeS</w:t>
      </w:r>
      <w:r w:rsidR="009013CD" w:rsidRPr="00463214">
        <w:rPr>
          <w:rFonts w:ascii="Times New Roman" w:hAnsi="Times New Roman" w:hint="eastAsia"/>
          <w:szCs w:val="24"/>
        </w:rPr>
        <w:t xml:space="preserve"> </w:t>
      </w:r>
      <w:r w:rsidR="009013CD" w:rsidRPr="00463214">
        <w:rPr>
          <w:rFonts w:ascii="Times New Roman" w:hAnsi="Times New Roman"/>
          <w:szCs w:val="24"/>
        </w:rPr>
        <w:t>absorption</w:t>
      </w:r>
      <w:r w:rsidR="009013CD" w:rsidRPr="00463214">
        <w:rPr>
          <w:rFonts w:ascii="Times New Roman" w:hAnsi="Times New Roman" w:hint="eastAsia"/>
          <w:szCs w:val="24"/>
        </w:rPr>
        <w:t xml:space="preserve"> </w:t>
      </w:r>
      <w:r w:rsidR="009013CD" w:rsidRPr="00463214">
        <w:rPr>
          <w:rFonts w:ascii="Times New Roman" w:hAnsi="Times New Roman"/>
          <w:szCs w:val="24"/>
        </w:rPr>
        <w:t>layer was</w:t>
      </w:r>
      <w:r w:rsidR="009013CD" w:rsidRPr="00463214">
        <w:rPr>
          <w:rFonts w:ascii="Times New Roman" w:hAnsi="Times New Roman" w:hint="eastAsia"/>
          <w:szCs w:val="24"/>
        </w:rPr>
        <w:t xml:space="preserve"> </w:t>
      </w:r>
      <w:r w:rsidR="009013CD" w:rsidRPr="00463214">
        <w:rPr>
          <w:rFonts w:ascii="Times New Roman" w:hAnsi="Times New Roman"/>
          <w:szCs w:val="24"/>
        </w:rPr>
        <w:t>rinsed</w:t>
      </w:r>
      <w:r w:rsidR="009013CD" w:rsidRPr="00463214">
        <w:rPr>
          <w:rFonts w:ascii="Times New Roman" w:hAnsi="Times New Roman" w:hint="eastAsia"/>
          <w:szCs w:val="24"/>
        </w:rPr>
        <w:t xml:space="preserve"> </w:t>
      </w:r>
      <w:r w:rsidR="009013CD" w:rsidRPr="00463214">
        <w:rPr>
          <w:rFonts w:ascii="Times New Roman" w:hAnsi="Times New Roman"/>
          <w:szCs w:val="24"/>
        </w:rPr>
        <w:t>in</w:t>
      </w:r>
      <w:r w:rsidR="009013CD" w:rsidRPr="00463214">
        <w:rPr>
          <w:rFonts w:ascii="Times New Roman" w:hAnsi="Times New Roman" w:hint="eastAsia"/>
          <w:szCs w:val="24"/>
        </w:rPr>
        <w:t xml:space="preserve"> </w:t>
      </w:r>
      <w:r w:rsidR="00504761">
        <w:rPr>
          <w:rFonts w:ascii="Times New Roman" w:hAnsi="Times New Roman"/>
          <w:szCs w:val="24"/>
        </w:rPr>
        <w:t xml:space="preserve">a </w:t>
      </w:r>
      <w:r w:rsidR="009013CD" w:rsidRPr="00463214">
        <w:rPr>
          <w:rFonts w:ascii="Times New Roman" w:hAnsi="Times New Roman"/>
          <w:szCs w:val="24"/>
        </w:rPr>
        <w:t>KCN</w:t>
      </w:r>
      <w:r w:rsidR="009013CD" w:rsidRPr="00463214">
        <w:rPr>
          <w:rFonts w:ascii="Times New Roman" w:hAnsi="Times New Roman" w:hint="eastAsia"/>
          <w:szCs w:val="24"/>
        </w:rPr>
        <w:t xml:space="preserve"> </w:t>
      </w:r>
      <w:r w:rsidR="009013CD" w:rsidRPr="00463214">
        <w:rPr>
          <w:rFonts w:ascii="Times New Roman" w:hAnsi="Times New Roman"/>
          <w:szCs w:val="24"/>
        </w:rPr>
        <w:t>(5 wt%)</w:t>
      </w:r>
      <w:r w:rsidR="009013CD" w:rsidRPr="00463214">
        <w:rPr>
          <w:rFonts w:ascii="Times New Roman" w:hAnsi="Times New Roman" w:hint="eastAsia"/>
          <w:szCs w:val="24"/>
        </w:rPr>
        <w:t xml:space="preserve"> </w:t>
      </w:r>
      <w:r w:rsidR="009013CD" w:rsidRPr="00463214">
        <w:rPr>
          <w:rFonts w:ascii="Times New Roman" w:hAnsi="Times New Roman"/>
          <w:szCs w:val="24"/>
        </w:rPr>
        <w:t>solution</w:t>
      </w:r>
      <w:r w:rsidR="009013CD" w:rsidRPr="00463214">
        <w:rPr>
          <w:rFonts w:ascii="Times New Roman" w:hAnsi="Times New Roman" w:hint="eastAsia"/>
          <w:szCs w:val="24"/>
        </w:rPr>
        <w:t xml:space="preserve"> </w:t>
      </w:r>
      <w:r w:rsidR="009013CD" w:rsidRPr="00463214">
        <w:rPr>
          <w:rFonts w:ascii="Times New Roman" w:hAnsi="Times New Roman"/>
          <w:szCs w:val="24"/>
        </w:rPr>
        <w:t>to</w:t>
      </w:r>
      <w:r w:rsidR="009013CD" w:rsidRPr="00463214">
        <w:rPr>
          <w:rFonts w:ascii="Times New Roman" w:hAnsi="Times New Roman" w:hint="eastAsia"/>
          <w:szCs w:val="24"/>
        </w:rPr>
        <w:t xml:space="preserve"> </w:t>
      </w:r>
      <w:r w:rsidR="009013CD" w:rsidRPr="00463214">
        <w:rPr>
          <w:rFonts w:ascii="Times New Roman" w:hAnsi="Times New Roman"/>
          <w:szCs w:val="24"/>
        </w:rPr>
        <w:t>remove</w:t>
      </w:r>
      <w:r w:rsidR="009013CD" w:rsidRPr="00463214">
        <w:rPr>
          <w:rFonts w:ascii="Times New Roman" w:hAnsi="Times New Roman" w:hint="eastAsia"/>
          <w:szCs w:val="24"/>
        </w:rPr>
        <w:t xml:space="preserve"> </w:t>
      </w:r>
      <w:r w:rsidR="00504761">
        <w:rPr>
          <w:rFonts w:ascii="Times New Roman" w:hAnsi="Times New Roman"/>
          <w:szCs w:val="24"/>
        </w:rPr>
        <w:t xml:space="preserve">the excess </w:t>
      </w:r>
      <w:r w:rsidR="009013CD" w:rsidRPr="00463214">
        <w:rPr>
          <w:rFonts w:ascii="Times New Roman" w:hAnsi="Times New Roman"/>
          <w:szCs w:val="24"/>
        </w:rPr>
        <w:t xml:space="preserve">CuSe. </w:t>
      </w:r>
      <w:r w:rsidR="00504761">
        <w:rPr>
          <w:rFonts w:ascii="Times New Roman" w:hAnsi="Times New Roman"/>
          <w:szCs w:val="24"/>
        </w:rPr>
        <w:t xml:space="preserve">The CdS buffer was deposited </w:t>
      </w:r>
      <w:r w:rsidR="001529A6">
        <w:rPr>
          <w:rFonts w:ascii="Times New Roman" w:hAnsi="Times New Roman"/>
          <w:szCs w:val="24"/>
        </w:rPr>
        <w:t>using</w:t>
      </w:r>
      <w:r w:rsidR="00504761">
        <w:rPr>
          <w:rFonts w:ascii="Times New Roman" w:hAnsi="Times New Roman"/>
          <w:szCs w:val="24"/>
        </w:rPr>
        <w:t xml:space="preserve"> Chemical Bath Deposition (CBD)</w:t>
      </w:r>
      <w:r w:rsidR="007B7EEE">
        <w:rPr>
          <w:rFonts w:ascii="Times New Roman" w:hAnsi="Times New Roman"/>
          <w:szCs w:val="24"/>
        </w:rPr>
        <w:t xml:space="preserve"> </w:t>
      </w:r>
      <w:r w:rsidR="001529A6">
        <w:rPr>
          <w:rFonts w:ascii="Times New Roman" w:hAnsi="Times New Roman"/>
          <w:szCs w:val="24"/>
        </w:rPr>
        <w:t>in a</w:t>
      </w:r>
      <w:r w:rsidR="007B7EEE">
        <w:rPr>
          <w:rFonts w:ascii="Times New Roman" w:hAnsi="Times New Roman"/>
          <w:szCs w:val="24"/>
        </w:rPr>
        <w:t xml:space="preserve"> c</w:t>
      </w:r>
      <w:r w:rsidR="007B7EEE" w:rsidRPr="00463214">
        <w:rPr>
          <w:rFonts w:ascii="Times New Roman" w:hAnsi="Times New Roman"/>
          <w:szCs w:val="24"/>
        </w:rPr>
        <w:t>admium</w:t>
      </w:r>
      <w:r w:rsidR="007B7EEE" w:rsidRPr="00463214">
        <w:rPr>
          <w:rFonts w:ascii="Times New Roman" w:hAnsi="Times New Roman" w:hint="eastAsia"/>
          <w:szCs w:val="24"/>
        </w:rPr>
        <w:t xml:space="preserve"> </w:t>
      </w:r>
      <w:r w:rsidR="007B7EEE" w:rsidRPr="00463214">
        <w:rPr>
          <w:rFonts w:ascii="Times New Roman" w:hAnsi="Times New Roman"/>
          <w:szCs w:val="24"/>
        </w:rPr>
        <w:t>sulfate</w:t>
      </w:r>
      <w:r w:rsidR="007B7EEE" w:rsidRPr="00463214">
        <w:rPr>
          <w:rFonts w:ascii="Times New Roman" w:hAnsi="Times New Roman" w:hint="eastAsia"/>
          <w:szCs w:val="24"/>
        </w:rPr>
        <w:t xml:space="preserve">, </w:t>
      </w:r>
      <w:r w:rsidR="007B7EEE" w:rsidRPr="00463214">
        <w:rPr>
          <w:rFonts w:ascii="Times New Roman" w:hAnsi="Times New Roman"/>
          <w:szCs w:val="24"/>
        </w:rPr>
        <w:t>thiourea</w:t>
      </w:r>
      <w:r w:rsidR="007B7EEE" w:rsidRPr="00463214">
        <w:rPr>
          <w:rFonts w:ascii="Times New Roman" w:hAnsi="Times New Roman" w:hint="eastAsia"/>
          <w:szCs w:val="24"/>
        </w:rPr>
        <w:t xml:space="preserve"> </w:t>
      </w:r>
      <w:r w:rsidR="007B7EEE" w:rsidRPr="00463214">
        <w:rPr>
          <w:rFonts w:ascii="Times New Roman" w:hAnsi="Times New Roman"/>
          <w:szCs w:val="24"/>
        </w:rPr>
        <w:t>and</w:t>
      </w:r>
      <w:r w:rsidR="007B7EEE" w:rsidRPr="00463214">
        <w:rPr>
          <w:rFonts w:ascii="Times New Roman" w:hAnsi="Times New Roman" w:hint="eastAsia"/>
          <w:szCs w:val="24"/>
        </w:rPr>
        <w:t xml:space="preserve"> </w:t>
      </w:r>
      <w:r w:rsidR="007B7EEE" w:rsidRPr="00463214">
        <w:rPr>
          <w:rFonts w:ascii="Times New Roman" w:hAnsi="Times New Roman"/>
          <w:szCs w:val="24"/>
        </w:rPr>
        <w:t>ammonium hydroxide</w:t>
      </w:r>
      <w:r w:rsidR="001529A6">
        <w:rPr>
          <w:rFonts w:ascii="Times New Roman" w:hAnsi="Times New Roman"/>
          <w:szCs w:val="24"/>
        </w:rPr>
        <w:t xml:space="preserve"> solution.</w:t>
      </w:r>
      <w:r w:rsidR="007B7EEE">
        <w:rPr>
          <w:rFonts w:ascii="Times New Roman" w:hAnsi="Times New Roman"/>
          <w:szCs w:val="24"/>
        </w:rPr>
        <w:t xml:space="preserve"> </w:t>
      </w:r>
      <w:r w:rsidR="009013CD" w:rsidRPr="00463214">
        <w:rPr>
          <w:rFonts w:ascii="Times New Roman" w:hAnsi="Times New Roman"/>
          <w:szCs w:val="24"/>
        </w:rPr>
        <w:t>Before</w:t>
      </w:r>
      <w:r w:rsidR="009013CD" w:rsidRPr="00463214">
        <w:rPr>
          <w:rFonts w:ascii="Times New Roman" w:hAnsi="Times New Roman" w:hint="eastAsia"/>
          <w:szCs w:val="24"/>
        </w:rPr>
        <w:t xml:space="preserve"> </w:t>
      </w:r>
      <w:r w:rsidR="009013CD" w:rsidRPr="00463214">
        <w:rPr>
          <w:rFonts w:ascii="Times New Roman" w:hAnsi="Times New Roman"/>
          <w:szCs w:val="24"/>
        </w:rPr>
        <w:t>deposition,</w:t>
      </w:r>
      <w:r w:rsidR="009013CD" w:rsidRPr="00463214">
        <w:rPr>
          <w:rFonts w:ascii="Times New Roman" w:hAnsi="Times New Roman" w:hint="eastAsia"/>
          <w:szCs w:val="24"/>
        </w:rPr>
        <w:t xml:space="preserve"> </w:t>
      </w:r>
      <w:r w:rsidR="009013CD" w:rsidRPr="00463214">
        <w:rPr>
          <w:rFonts w:ascii="Times New Roman" w:hAnsi="Times New Roman"/>
          <w:szCs w:val="24"/>
        </w:rPr>
        <w:t>all substrates</w:t>
      </w:r>
      <w:r w:rsidR="009013CD" w:rsidRPr="00463214">
        <w:rPr>
          <w:rFonts w:ascii="Times New Roman" w:hAnsi="Times New Roman" w:hint="eastAsia"/>
          <w:szCs w:val="24"/>
        </w:rPr>
        <w:t xml:space="preserve"> </w:t>
      </w:r>
      <w:r w:rsidR="009013CD" w:rsidRPr="00463214">
        <w:rPr>
          <w:rFonts w:ascii="Times New Roman" w:hAnsi="Times New Roman"/>
          <w:szCs w:val="24"/>
        </w:rPr>
        <w:t>were</w:t>
      </w:r>
      <w:r w:rsidR="009013CD" w:rsidRPr="00463214">
        <w:rPr>
          <w:rFonts w:ascii="Times New Roman" w:hAnsi="Times New Roman" w:hint="eastAsia"/>
          <w:szCs w:val="24"/>
        </w:rPr>
        <w:t xml:space="preserve"> </w:t>
      </w:r>
      <w:r w:rsidR="009013CD" w:rsidRPr="00463214">
        <w:rPr>
          <w:rFonts w:ascii="Times New Roman" w:hAnsi="Times New Roman"/>
          <w:szCs w:val="24"/>
        </w:rPr>
        <w:t>rinsed</w:t>
      </w:r>
      <w:r w:rsidR="009013CD" w:rsidRPr="00463214">
        <w:rPr>
          <w:rFonts w:ascii="Times New Roman" w:hAnsi="Times New Roman" w:hint="eastAsia"/>
          <w:szCs w:val="24"/>
        </w:rPr>
        <w:t xml:space="preserve"> </w:t>
      </w:r>
      <w:r w:rsidR="009013CD" w:rsidRPr="00463214">
        <w:rPr>
          <w:rFonts w:ascii="Times New Roman" w:hAnsi="Times New Roman"/>
          <w:szCs w:val="24"/>
        </w:rPr>
        <w:t>with DI-water</w:t>
      </w:r>
      <w:r w:rsidR="009013CD" w:rsidRPr="00463214">
        <w:rPr>
          <w:rFonts w:ascii="Times New Roman" w:hAnsi="Times New Roman" w:hint="eastAsia"/>
          <w:szCs w:val="24"/>
        </w:rPr>
        <w:t xml:space="preserve"> </w:t>
      </w:r>
      <w:r w:rsidR="009013CD" w:rsidRPr="00463214">
        <w:rPr>
          <w:rFonts w:ascii="Times New Roman" w:hAnsi="Times New Roman"/>
          <w:szCs w:val="24"/>
        </w:rPr>
        <w:t>to</w:t>
      </w:r>
      <w:r w:rsidR="009013CD" w:rsidRPr="00463214">
        <w:rPr>
          <w:rFonts w:ascii="Times New Roman" w:hAnsi="Times New Roman" w:hint="eastAsia"/>
          <w:szCs w:val="24"/>
        </w:rPr>
        <w:t xml:space="preserve"> </w:t>
      </w:r>
      <w:r w:rsidR="009013CD" w:rsidRPr="00463214">
        <w:rPr>
          <w:rFonts w:ascii="Times New Roman" w:hAnsi="Times New Roman"/>
          <w:szCs w:val="24"/>
        </w:rPr>
        <w:t>prevent</w:t>
      </w:r>
      <w:r w:rsidR="009013CD" w:rsidRPr="00463214">
        <w:rPr>
          <w:rFonts w:ascii="Times New Roman" w:hAnsi="Times New Roman" w:hint="eastAsia"/>
          <w:szCs w:val="24"/>
        </w:rPr>
        <w:t xml:space="preserve"> air void</w:t>
      </w:r>
      <w:r w:rsidR="009013CD" w:rsidRPr="00463214">
        <w:rPr>
          <w:rFonts w:ascii="Times New Roman" w:hAnsi="Times New Roman"/>
          <w:szCs w:val="24"/>
        </w:rPr>
        <w:t>s.</w:t>
      </w:r>
      <w:r w:rsidR="001529A6">
        <w:rPr>
          <w:rFonts w:ascii="Times New Roman" w:hAnsi="Times New Roman"/>
          <w:szCs w:val="24"/>
        </w:rPr>
        <w:t xml:space="preserve"> A</w:t>
      </w:r>
      <w:r w:rsidR="009013CD" w:rsidRPr="00463214">
        <w:rPr>
          <w:rFonts w:ascii="Times New Roman" w:hAnsi="Times New Roman"/>
          <w:szCs w:val="24"/>
        </w:rPr>
        <w:t xml:space="preserve">ll substrates were </w:t>
      </w:r>
      <w:r w:rsidR="007B7EEE">
        <w:rPr>
          <w:rFonts w:ascii="Times New Roman" w:hAnsi="Times New Roman"/>
          <w:szCs w:val="24"/>
        </w:rPr>
        <w:t>blow-</w:t>
      </w:r>
      <w:r w:rsidR="009013CD" w:rsidRPr="00463214">
        <w:rPr>
          <w:rFonts w:ascii="Times New Roman" w:hAnsi="Times New Roman"/>
          <w:szCs w:val="24"/>
        </w:rPr>
        <w:t xml:space="preserve">dried </w:t>
      </w:r>
      <w:r w:rsidR="007B7EEE">
        <w:rPr>
          <w:rFonts w:ascii="Times New Roman" w:hAnsi="Times New Roman"/>
          <w:szCs w:val="24"/>
        </w:rPr>
        <w:t>using</w:t>
      </w:r>
      <w:r w:rsidR="009013CD" w:rsidRPr="00463214">
        <w:rPr>
          <w:rFonts w:ascii="Times New Roman" w:hAnsi="Times New Roman"/>
          <w:szCs w:val="24"/>
        </w:rPr>
        <w:t xml:space="preserve"> nitrogen</w:t>
      </w:r>
      <w:r w:rsidR="001529A6">
        <w:rPr>
          <w:rFonts w:ascii="Times New Roman" w:hAnsi="Times New Roman"/>
          <w:szCs w:val="24"/>
        </w:rPr>
        <w:t xml:space="preserve"> after deposition</w:t>
      </w:r>
      <w:r w:rsidR="009013CD" w:rsidRPr="00463214">
        <w:rPr>
          <w:rFonts w:ascii="Times New Roman" w:hAnsi="Times New Roman"/>
          <w:szCs w:val="24"/>
        </w:rPr>
        <w:t>. Finally,</w:t>
      </w:r>
      <w:r w:rsidR="009013CD" w:rsidRPr="00463214">
        <w:rPr>
          <w:rFonts w:ascii="Times New Roman" w:hAnsi="Times New Roman" w:hint="eastAsia"/>
          <w:szCs w:val="24"/>
        </w:rPr>
        <w:t xml:space="preserve"> </w:t>
      </w:r>
      <w:r w:rsidR="009013CD" w:rsidRPr="00463214">
        <w:rPr>
          <w:rFonts w:ascii="Times New Roman" w:hAnsi="Times New Roman"/>
          <w:szCs w:val="24"/>
        </w:rPr>
        <w:t>the</w:t>
      </w:r>
      <w:r w:rsidR="009013CD" w:rsidRPr="00463214">
        <w:rPr>
          <w:rFonts w:ascii="Times New Roman" w:hAnsi="Times New Roman" w:hint="eastAsia"/>
          <w:szCs w:val="24"/>
        </w:rPr>
        <w:t xml:space="preserve"> </w:t>
      </w:r>
      <w:r w:rsidR="009013CD" w:rsidRPr="00463214">
        <w:rPr>
          <w:rFonts w:ascii="Times New Roman" w:hAnsi="Times New Roman"/>
          <w:szCs w:val="24"/>
        </w:rPr>
        <w:t>CdS/CIGSeS</w:t>
      </w:r>
      <w:r w:rsidR="009013CD" w:rsidRPr="00463214">
        <w:rPr>
          <w:rFonts w:ascii="Times New Roman" w:hAnsi="Times New Roman" w:hint="eastAsia"/>
          <w:szCs w:val="24"/>
        </w:rPr>
        <w:t xml:space="preserve"> </w:t>
      </w:r>
      <w:r w:rsidR="009013CD" w:rsidRPr="00463214">
        <w:rPr>
          <w:rFonts w:ascii="Times New Roman" w:hAnsi="Times New Roman"/>
          <w:szCs w:val="24"/>
        </w:rPr>
        <w:t>layer</w:t>
      </w:r>
      <w:r w:rsidR="009013CD" w:rsidRPr="00463214">
        <w:rPr>
          <w:rFonts w:ascii="Times New Roman" w:hAnsi="Times New Roman" w:hint="eastAsia"/>
          <w:szCs w:val="24"/>
        </w:rPr>
        <w:t xml:space="preserve"> </w:t>
      </w:r>
      <w:r w:rsidR="009013CD" w:rsidRPr="00463214">
        <w:rPr>
          <w:rFonts w:ascii="Times New Roman" w:hAnsi="Times New Roman"/>
          <w:szCs w:val="24"/>
        </w:rPr>
        <w:t>was</w:t>
      </w:r>
      <w:r w:rsidR="009013CD" w:rsidRPr="00463214">
        <w:rPr>
          <w:rFonts w:ascii="Times New Roman" w:hAnsi="Times New Roman" w:hint="eastAsia"/>
          <w:szCs w:val="24"/>
        </w:rPr>
        <w:t xml:space="preserve"> </w:t>
      </w:r>
      <w:r w:rsidR="009013CD" w:rsidRPr="00463214">
        <w:rPr>
          <w:rFonts w:ascii="Times New Roman" w:hAnsi="Times New Roman"/>
          <w:szCs w:val="24"/>
        </w:rPr>
        <w:t>coated</w:t>
      </w:r>
      <w:r w:rsidR="009013CD" w:rsidRPr="00463214">
        <w:rPr>
          <w:rFonts w:ascii="Times New Roman" w:hAnsi="Times New Roman" w:hint="eastAsia"/>
          <w:szCs w:val="24"/>
        </w:rPr>
        <w:t xml:space="preserve"> </w:t>
      </w:r>
      <w:r w:rsidR="007B7EEE">
        <w:rPr>
          <w:rFonts w:ascii="Times New Roman" w:hAnsi="Times New Roman"/>
          <w:szCs w:val="24"/>
        </w:rPr>
        <w:t>with</w:t>
      </w:r>
      <w:r w:rsidR="009013CD" w:rsidRPr="00463214">
        <w:rPr>
          <w:rFonts w:ascii="Times New Roman" w:hAnsi="Times New Roman" w:hint="eastAsia"/>
          <w:szCs w:val="24"/>
        </w:rPr>
        <w:t xml:space="preserve"> </w:t>
      </w:r>
      <w:r w:rsidR="009013CD" w:rsidRPr="00463214">
        <w:rPr>
          <w:rFonts w:ascii="Times New Roman" w:hAnsi="Times New Roman"/>
          <w:szCs w:val="24"/>
        </w:rPr>
        <w:t>a transparent</w:t>
      </w:r>
      <w:r w:rsidR="009013CD" w:rsidRPr="00463214">
        <w:rPr>
          <w:rFonts w:ascii="Times New Roman" w:hAnsi="Times New Roman" w:hint="eastAsia"/>
          <w:szCs w:val="24"/>
        </w:rPr>
        <w:t xml:space="preserve"> </w:t>
      </w:r>
      <w:r w:rsidR="009013CD" w:rsidRPr="00463214">
        <w:rPr>
          <w:rFonts w:ascii="Times New Roman" w:hAnsi="Times New Roman"/>
          <w:szCs w:val="24"/>
        </w:rPr>
        <w:t>conductive</w:t>
      </w:r>
      <w:r w:rsidR="009013CD" w:rsidRPr="00463214">
        <w:rPr>
          <w:rFonts w:ascii="Times New Roman" w:hAnsi="Times New Roman" w:hint="eastAsia"/>
          <w:szCs w:val="24"/>
        </w:rPr>
        <w:t xml:space="preserve"> </w:t>
      </w:r>
      <w:r w:rsidR="009013CD" w:rsidRPr="00463214">
        <w:rPr>
          <w:rFonts w:ascii="Times New Roman" w:hAnsi="Times New Roman"/>
          <w:szCs w:val="24"/>
        </w:rPr>
        <w:t>oxide</w:t>
      </w:r>
      <w:r w:rsidR="009013CD" w:rsidRPr="00463214">
        <w:rPr>
          <w:rFonts w:ascii="Times New Roman" w:hAnsi="Times New Roman" w:hint="eastAsia"/>
          <w:szCs w:val="24"/>
        </w:rPr>
        <w:t xml:space="preserve"> </w:t>
      </w:r>
      <w:r w:rsidR="009013CD" w:rsidRPr="00463214">
        <w:rPr>
          <w:rFonts w:ascii="Times New Roman" w:hAnsi="Times New Roman"/>
          <w:szCs w:val="24"/>
        </w:rPr>
        <w:t>(TCO)</w:t>
      </w:r>
      <w:r w:rsidR="009013CD" w:rsidRPr="00463214">
        <w:rPr>
          <w:rFonts w:ascii="Times New Roman" w:hAnsi="Times New Roman" w:hint="eastAsia"/>
          <w:szCs w:val="24"/>
        </w:rPr>
        <w:t xml:space="preserve"> </w:t>
      </w:r>
      <w:r w:rsidR="007B7EEE">
        <w:rPr>
          <w:rFonts w:ascii="Times New Roman" w:hAnsi="Times New Roman"/>
          <w:szCs w:val="24"/>
        </w:rPr>
        <w:t>using</w:t>
      </w:r>
      <w:r w:rsidR="009013CD" w:rsidRPr="00463214">
        <w:rPr>
          <w:rFonts w:ascii="Times New Roman" w:hAnsi="Times New Roman" w:hint="eastAsia"/>
          <w:szCs w:val="24"/>
        </w:rPr>
        <w:t xml:space="preserve"> </w:t>
      </w:r>
      <w:r w:rsidR="009013CD" w:rsidRPr="00463214">
        <w:rPr>
          <w:rFonts w:ascii="Times New Roman" w:hAnsi="Times New Roman"/>
          <w:szCs w:val="24"/>
        </w:rPr>
        <w:t xml:space="preserve">sputtering </w:t>
      </w:r>
      <w:r w:rsidR="007B7EEE">
        <w:rPr>
          <w:rFonts w:ascii="Times New Roman" w:hAnsi="Times New Roman"/>
          <w:szCs w:val="24"/>
        </w:rPr>
        <w:t>deposition</w:t>
      </w:r>
      <w:r w:rsidR="009013CD" w:rsidRPr="00463214">
        <w:rPr>
          <w:rFonts w:ascii="Times New Roman" w:hAnsi="Times New Roman"/>
          <w:szCs w:val="24"/>
        </w:rPr>
        <w:t>,</w:t>
      </w:r>
      <w:r w:rsidR="009013CD" w:rsidRPr="00463214">
        <w:rPr>
          <w:rFonts w:ascii="Times New Roman" w:hAnsi="Times New Roman" w:hint="eastAsia"/>
          <w:szCs w:val="24"/>
        </w:rPr>
        <w:t xml:space="preserve"> </w:t>
      </w:r>
      <w:r w:rsidR="009013CD" w:rsidRPr="00463214">
        <w:rPr>
          <w:rFonts w:ascii="Times New Roman" w:hAnsi="Times New Roman"/>
          <w:szCs w:val="24"/>
        </w:rPr>
        <w:t>and</w:t>
      </w:r>
      <w:r w:rsidR="009013CD" w:rsidRPr="00463214">
        <w:rPr>
          <w:rFonts w:ascii="Times New Roman" w:hAnsi="Times New Roman" w:hint="eastAsia"/>
          <w:szCs w:val="24"/>
        </w:rPr>
        <w:t xml:space="preserve"> </w:t>
      </w:r>
      <w:r w:rsidR="007B7EEE">
        <w:rPr>
          <w:rFonts w:ascii="Times New Roman" w:hAnsi="Times New Roman"/>
          <w:szCs w:val="24"/>
        </w:rPr>
        <w:t xml:space="preserve">a </w:t>
      </w:r>
      <w:r w:rsidR="009013CD" w:rsidRPr="00463214">
        <w:rPr>
          <w:rFonts w:ascii="Times New Roman" w:hAnsi="Times New Roman"/>
          <w:szCs w:val="24"/>
        </w:rPr>
        <w:t>silver</w:t>
      </w:r>
      <w:r w:rsidR="009013CD" w:rsidRPr="00463214">
        <w:rPr>
          <w:rFonts w:ascii="Times New Roman" w:hAnsi="Times New Roman" w:hint="eastAsia"/>
          <w:szCs w:val="24"/>
        </w:rPr>
        <w:t xml:space="preserve"> </w:t>
      </w:r>
      <w:r w:rsidR="007B7EEE">
        <w:rPr>
          <w:rFonts w:ascii="Times New Roman" w:hAnsi="Times New Roman"/>
          <w:szCs w:val="24"/>
        </w:rPr>
        <w:t xml:space="preserve">contact </w:t>
      </w:r>
      <w:r w:rsidR="009013CD" w:rsidRPr="00463214">
        <w:rPr>
          <w:rFonts w:ascii="Times New Roman" w:hAnsi="Times New Roman"/>
          <w:szCs w:val="24"/>
        </w:rPr>
        <w:t>grid</w:t>
      </w:r>
      <w:r w:rsidR="009013CD" w:rsidRPr="00463214">
        <w:rPr>
          <w:rFonts w:ascii="Times New Roman" w:hAnsi="Times New Roman" w:hint="eastAsia"/>
          <w:szCs w:val="24"/>
        </w:rPr>
        <w:t xml:space="preserve"> </w:t>
      </w:r>
      <w:r w:rsidR="009013CD" w:rsidRPr="00463214">
        <w:rPr>
          <w:rFonts w:ascii="Times New Roman" w:hAnsi="Times New Roman"/>
          <w:szCs w:val="24"/>
        </w:rPr>
        <w:t>was</w:t>
      </w:r>
      <w:r w:rsidR="009013CD" w:rsidRPr="00463214">
        <w:rPr>
          <w:rFonts w:ascii="Times New Roman" w:hAnsi="Times New Roman" w:hint="eastAsia"/>
          <w:szCs w:val="24"/>
        </w:rPr>
        <w:t xml:space="preserve"> </w:t>
      </w:r>
      <w:r w:rsidR="007B7EEE">
        <w:rPr>
          <w:rFonts w:ascii="Times New Roman" w:hAnsi="Times New Roman"/>
          <w:szCs w:val="24"/>
        </w:rPr>
        <w:t xml:space="preserve">deposited </w:t>
      </w:r>
      <w:r w:rsidR="001529A6">
        <w:rPr>
          <w:rFonts w:ascii="Times New Roman" w:hAnsi="Times New Roman"/>
          <w:szCs w:val="24"/>
        </w:rPr>
        <w:t>using</w:t>
      </w:r>
      <w:r w:rsidR="009013CD" w:rsidRPr="00463214">
        <w:rPr>
          <w:rFonts w:ascii="Times New Roman" w:hAnsi="Times New Roman" w:hint="eastAsia"/>
          <w:szCs w:val="24"/>
        </w:rPr>
        <w:t xml:space="preserve"> </w:t>
      </w:r>
      <w:r w:rsidR="009013CD" w:rsidRPr="00463214">
        <w:rPr>
          <w:rFonts w:ascii="Times New Roman" w:hAnsi="Times New Roman"/>
          <w:szCs w:val="24"/>
        </w:rPr>
        <w:t>a</w:t>
      </w:r>
      <w:r w:rsidR="009013CD" w:rsidRPr="00463214">
        <w:rPr>
          <w:rFonts w:ascii="Times New Roman" w:hAnsi="Times New Roman" w:hint="eastAsia"/>
          <w:szCs w:val="24"/>
        </w:rPr>
        <w:t xml:space="preserve"> </w:t>
      </w:r>
      <w:r w:rsidR="009013CD" w:rsidRPr="00463214">
        <w:rPr>
          <w:rFonts w:ascii="Times New Roman" w:hAnsi="Times New Roman"/>
          <w:szCs w:val="24"/>
        </w:rPr>
        <w:t>printing process.</w:t>
      </w:r>
      <w:r w:rsidR="009013CD" w:rsidRPr="00463214">
        <w:rPr>
          <w:rFonts w:ascii="Times New Roman" w:hAnsi="Times New Roman" w:hint="eastAsia"/>
          <w:szCs w:val="24"/>
          <w:vertAlign w:val="superscript"/>
        </w:rPr>
        <w:t>[</w:t>
      </w:r>
      <w:r w:rsidR="009013CD">
        <w:rPr>
          <w:rFonts w:ascii="Times New Roman" w:hAnsi="Times New Roman" w:hint="eastAsia"/>
          <w:szCs w:val="24"/>
          <w:vertAlign w:val="superscript"/>
        </w:rPr>
        <w:t>2</w:t>
      </w:r>
      <w:r w:rsidR="00DD3D4E">
        <w:rPr>
          <w:rFonts w:ascii="Times New Roman" w:hAnsi="Times New Roman" w:hint="eastAsia"/>
          <w:szCs w:val="24"/>
          <w:vertAlign w:val="superscript"/>
          <w:lang w:eastAsia="zh-TW"/>
        </w:rPr>
        <w:t>6</w:t>
      </w:r>
      <w:r w:rsidR="009013CD" w:rsidRPr="00463214">
        <w:rPr>
          <w:rFonts w:ascii="Times New Roman" w:hAnsi="Times New Roman" w:hint="eastAsia"/>
          <w:szCs w:val="24"/>
          <w:vertAlign w:val="superscript"/>
        </w:rPr>
        <w:t>]</w:t>
      </w:r>
      <w:r w:rsidR="009013CD" w:rsidRPr="00463214">
        <w:rPr>
          <w:rFonts w:ascii="Times New Roman" w:hAnsi="Times New Roman" w:hint="eastAsia"/>
          <w:szCs w:val="24"/>
        </w:rPr>
        <w:t xml:space="preserve"> </w:t>
      </w:r>
      <w:r w:rsidR="009013CD" w:rsidRPr="00463214">
        <w:rPr>
          <w:rFonts w:ascii="Times New Roman" w:hAnsi="Times New Roman"/>
          <w:szCs w:val="24"/>
        </w:rPr>
        <w:t xml:space="preserve">The </w:t>
      </w:r>
      <w:r w:rsidR="007B7EEE">
        <w:rPr>
          <w:rFonts w:ascii="Times New Roman" w:hAnsi="Times New Roman"/>
          <w:szCs w:val="24"/>
        </w:rPr>
        <w:t>resulting</w:t>
      </w:r>
      <w:r w:rsidR="009013CD" w:rsidRPr="00463214">
        <w:rPr>
          <w:rFonts w:ascii="Times New Roman" w:hAnsi="Times New Roman"/>
          <w:szCs w:val="24"/>
        </w:rPr>
        <w:t xml:space="preserve"> device structure </w:t>
      </w:r>
      <w:r w:rsidR="009013CD" w:rsidRPr="00463214">
        <w:rPr>
          <w:rFonts w:ascii="Times New Roman" w:hAnsi="Times New Roman" w:hint="eastAsia"/>
          <w:szCs w:val="24"/>
        </w:rPr>
        <w:t>is</w:t>
      </w:r>
      <w:r w:rsidR="007B7EEE">
        <w:rPr>
          <w:rFonts w:ascii="Times New Roman" w:hAnsi="Times New Roman"/>
          <w:szCs w:val="24"/>
        </w:rPr>
        <w:t xml:space="preserve"> a Al:ZnO</w:t>
      </w:r>
      <w:r w:rsidR="002D5AAA">
        <w:rPr>
          <w:rFonts w:ascii="Times New Roman" w:hAnsi="Times New Roman"/>
          <w:szCs w:val="24"/>
        </w:rPr>
        <w:t xml:space="preserve"> </w:t>
      </w:r>
      <w:r w:rsidR="007B7EEE">
        <w:rPr>
          <w:rFonts w:ascii="Times New Roman" w:hAnsi="Times New Roman"/>
          <w:szCs w:val="24"/>
        </w:rPr>
        <w:t>(250</w:t>
      </w:r>
      <w:r w:rsidR="009013CD" w:rsidRPr="00463214">
        <w:rPr>
          <w:rFonts w:ascii="Times New Roman" w:hAnsi="Times New Roman"/>
          <w:szCs w:val="24"/>
        </w:rPr>
        <w:t>nm)</w:t>
      </w:r>
      <w:r w:rsidR="007B7EEE">
        <w:rPr>
          <w:rFonts w:ascii="Times New Roman" w:hAnsi="Times New Roman"/>
          <w:szCs w:val="24"/>
        </w:rPr>
        <w:t xml:space="preserve"> </w:t>
      </w:r>
      <w:r w:rsidR="009013CD" w:rsidRPr="00463214">
        <w:rPr>
          <w:rFonts w:ascii="Times New Roman" w:hAnsi="Times New Roman"/>
          <w:szCs w:val="24"/>
        </w:rPr>
        <w:t>/</w:t>
      </w:r>
      <w:r w:rsidR="007B7EEE">
        <w:rPr>
          <w:rFonts w:ascii="Times New Roman" w:hAnsi="Times New Roman"/>
          <w:szCs w:val="24"/>
        </w:rPr>
        <w:t xml:space="preserve"> </w:t>
      </w:r>
      <w:r w:rsidR="002D5AAA">
        <w:rPr>
          <w:rFonts w:ascii="Times New Roman" w:hAnsi="Times New Roman"/>
          <w:szCs w:val="24"/>
        </w:rPr>
        <w:t>ZnO (5</w:t>
      </w:r>
      <w:r w:rsidR="009013CD" w:rsidRPr="00463214">
        <w:rPr>
          <w:rFonts w:ascii="Times New Roman" w:hAnsi="Times New Roman"/>
          <w:szCs w:val="24"/>
        </w:rPr>
        <w:t>0nm)</w:t>
      </w:r>
      <w:r w:rsidR="007B7EEE">
        <w:rPr>
          <w:rFonts w:ascii="Times New Roman" w:hAnsi="Times New Roman"/>
          <w:szCs w:val="24"/>
        </w:rPr>
        <w:t xml:space="preserve"> </w:t>
      </w:r>
      <w:r w:rsidR="009013CD" w:rsidRPr="00463214">
        <w:rPr>
          <w:rFonts w:ascii="Times New Roman" w:hAnsi="Times New Roman"/>
          <w:szCs w:val="24"/>
        </w:rPr>
        <w:t>/</w:t>
      </w:r>
      <w:r w:rsidR="007B7EEE">
        <w:rPr>
          <w:rFonts w:ascii="Times New Roman" w:hAnsi="Times New Roman"/>
          <w:szCs w:val="24"/>
        </w:rPr>
        <w:t xml:space="preserve"> </w:t>
      </w:r>
      <w:r w:rsidR="009013CD" w:rsidRPr="00463214">
        <w:rPr>
          <w:rFonts w:ascii="Times New Roman" w:hAnsi="Times New Roman"/>
          <w:szCs w:val="24"/>
        </w:rPr>
        <w:t>CdS</w:t>
      </w:r>
      <w:r w:rsidR="002D5AAA">
        <w:rPr>
          <w:rFonts w:ascii="Times New Roman" w:hAnsi="Times New Roman"/>
          <w:szCs w:val="24"/>
        </w:rPr>
        <w:t xml:space="preserve"> </w:t>
      </w:r>
      <w:r w:rsidR="009013CD" w:rsidRPr="00463214">
        <w:rPr>
          <w:rFonts w:ascii="Times New Roman" w:hAnsi="Times New Roman"/>
          <w:szCs w:val="24"/>
        </w:rPr>
        <w:t>(50nm)</w:t>
      </w:r>
      <w:r w:rsidR="007B7EEE">
        <w:rPr>
          <w:rFonts w:ascii="Times New Roman" w:hAnsi="Times New Roman"/>
          <w:szCs w:val="24"/>
        </w:rPr>
        <w:t xml:space="preserve"> </w:t>
      </w:r>
      <w:r w:rsidR="009013CD" w:rsidRPr="00463214">
        <w:rPr>
          <w:rFonts w:ascii="Times New Roman" w:hAnsi="Times New Roman"/>
          <w:szCs w:val="24"/>
        </w:rPr>
        <w:t>/</w:t>
      </w:r>
      <w:r w:rsidR="007B7EEE">
        <w:rPr>
          <w:rFonts w:ascii="Times New Roman" w:hAnsi="Times New Roman"/>
          <w:szCs w:val="24"/>
        </w:rPr>
        <w:t xml:space="preserve"> </w:t>
      </w:r>
      <w:r w:rsidR="009013CD" w:rsidRPr="00463214">
        <w:rPr>
          <w:rFonts w:ascii="Times New Roman" w:hAnsi="Times New Roman"/>
          <w:szCs w:val="24"/>
        </w:rPr>
        <w:t>CIGS</w:t>
      </w:r>
      <w:r w:rsidR="002D5AAA">
        <w:rPr>
          <w:rFonts w:ascii="Times New Roman" w:hAnsi="Times New Roman"/>
          <w:szCs w:val="24"/>
        </w:rPr>
        <w:t xml:space="preserve"> </w:t>
      </w:r>
      <w:r w:rsidR="009013CD" w:rsidRPr="00463214">
        <w:rPr>
          <w:rFonts w:ascii="Times New Roman" w:hAnsi="Times New Roman"/>
          <w:szCs w:val="24"/>
        </w:rPr>
        <w:t>(2μm)</w:t>
      </w:r>
      <w:r w:rsidR="007B7EEE">
        <w:rPr>
          <w:rFonts w:ascii="Times New Roman" w:hAnsi="Times New Roman"/>
          <w:szCs w:val="24"/>
        </w:rPr>
        <w:t xml:space="preserve"> </w:t>
      </w:r>
      <w:r w:rsidR="009013CD" w:rsidRPr="00463214">
        <w:rPr>
          <w:rFonts w:ascii="Times New Roman" w:hAnsi="Times New Roman"/>
          <w:szCs w:val="24"/>
        </w:rPr>
        <w:t>/</w:t>
      </w:r>
      <w:r w:rsidR="007B7EEE">
        <w:rPr>
          <w:rFonts w:ascii="Times New Roman" w:hAnsi="Times New Roman"/>
          <w:szCs w:val="24"/>
        </w:rPr>
        <w:t xml:space="preserve"> </w:t>
      </w:r>
      <w:r w:rsidR="009013CD" w:rsidRPr="00463214">
        <w:rPr>
          <w:rFonts w:ascii="Times New Roman" w:hAnsi="Times New Roman"/>
          <w:szCs w:val="24"/>
        </w:rPr>
        <w:t>Mo(800 nm)</w:t>
      </w:r>
      <w:r w:rsidR="007B7EEE">
        <w:rPr>
          <w:rFonts w:ascii="Times New Roman" w:hAnsi="Times New Roman"/>
          <w:szCs w:val="24"/>
        </w:rPr>
        <w:t xml:space="preserve"> layer stack on a stainless steel substrate</w:t>
      </w:r>
      <w:r w:rsidR="009013CD" w:rsidRPr="00463214">
        <w:rPr>
          <w:rFonts w:ascii="Times New Roman" w:hAnsi="Times New Roman" w:hint="eastAsia"/>
          <w:szCs w:val="24"/>
        </w:rPr>
        <w:t xml:space="preserve">. </w:t>
      </w:r>
    </w:p>
    <w:p w14:paraId="34616B18" w14:textId="237FAB90" w:rsidR="009013CD" w:rsidRPr="00463214" w:rsidRDefault="007B7EEE" w:rsidP="00CD0258">
      <w:pPr>
        <w:spacing w:line="480" w:lineRule="auto"/>
        <w:rPr>
          <w:rFonts w:ascii="Times New Roman" w:hAnsi="Times New Roman"/>
          <w:i/>
          <w:szCs w:val="24"/>
        </w:rPr>
      </w:pPr>
      <w:r>
        <w:rPr>
          <w:rFonts w:ascii="Times New Roman" w:hAnsi="Times New Roman"/>
          <w:i/>
          <w:szCs w:val="24"/>
          <w:lang w:val="de-DE"/>
        </w:rPr>
        <w:t>Deposition</w:t>
      </w:r>
      <w:r w:rsidR="009013CD" w:rsidRPr="00463214">
        <w:rPr>
          <w:rFonts w:ascii="Times New Roman" w:hAnsi="Times New Roman" w:hint="eastAsia"/>
          <w:i/>
          <w:szCs w:val="24"/>
          <w:lang w:val="de-DE"/>
        </w:rPr>
        <w:t xml:space="preserve"> of </w:t>
      </w:r>
      <w:r>
        <w:rPr>
          <w:rFonts w:ascii="Times New Roman" w:hAnsi="Times New Roman"/>
          <w:i/>
          <w:szCs w:val="24"/>
          <w:lang w:val="de-DE"/>
        </w:rPr>
        <w:t>n</w:t>
      </w:r>
      <w:r>
        <w:rPr>
          <w:rFonts w:ascii="Times New Roman" w:hAnsi="Times New Roman" w:hint="eastAsia"/>
          <w:i/>
          <w:szCs w:val="24"/>
          <w:lang w:val="de-DE"/>
        </w:rPr>
        <w:t>ano</w:t>
      </w:r>
      <w:r w:rsidR="009013CD" w:rsidRPr="00463214">
        <w:rPr>
          <w:rFonts w:ascii="Times New Roman" w:hAnsi="Times New Roman" w:hint="eastAsia"/>
          <w:i/>
          <w:szCs w:val="24"/>
          <w:lang w:val="de-DE"/>
        </w:rPr>
        <w:t xml:space="preserve">crystal </w:t>
      </w:r>
      <w:r>
        <w:rPr>
          <w:rFonts w:ascii="Times New Roman" w:hAnsi="Times New Roman"/>
          <w:i/>
          <w:szCs w:val="24"/>
          <w:lang w:val="de-DE"/>
        </w:rPr>
        <w:t>q</w:t>
      </w:r>
      <w:r>
        <w:rPr>
          <w:rFonts w:ascii="Times New Roman" w:hAnsi="Times New Roman" w:hint="eastAsia"/>
          <w:i/>
          <w:szCs w:val="24"/>
          <w:lang w:val="de-DE"/>
        </w:rPr>
        <w:t xml:space="preserve">uantm </w:t>
      </w:r>
      <w:r>
        <w:rPr>
          <w:rFonts w:ascii="Times New Roman" w:hAnsi="Times New Roman"/>
          <w:i/>
          <w:szCs w:val="24"/>
          <w:lang w:val="de-DE"/>
        </w:rPr>
        <w:t>d</w:t>
      </w:r>
      <w:r w:rsidR="009013CD" w:rsidRPr="00463214">
        <w:rPr>
          <w:rFonts w:ascii="Times New Roman" w:hAnsi="Times New Roman" w:hint="eastAsia"/>
          <w:i/>
          <w:szCs w:val="24"/>
          <w:lang w:val="de-DE"/>
        </w:rPr>
        <w:t>ots</w:t>
      </w:r>
    </w:p>
    <w:p w14:paraId="1856524F" w14:textId="1DBA4900" w:rsidR="009013CD" w:rsidRDefault="00DC38C2" w:rsidP="00DC38C2">
      <w:pPr>
        <w:spacing w:line="480" w:lineRule="auto"/>
        <w:rPr>
          <w:rFonts w:ascii="Times New Roman" w:hAnsi="Times New Roman"/>
          <w:szCs w:val="24"/>
        </w:rPr>
      </w:pPr>
      <w:r w:rsidRPr="00DC38C2">
        <w:rPr>
          <w:rFonts w:ascii="Times New Roman" w:hAnsi="Times New Roman"/>
          <w:szCs w:val="24"/>
        </w:rPr>
        <w:t xml:space="preserve">A solution of colloidal ZnS/CdSe core-shell NQDs </w:t>
      </w:r>
      <w:r w:rsidR="000120BE">
        <w:rPr>
          <w:rFonts w:ascii="Times New Roman" w:hAnsi="Times New Roman"/>
          <w:szCs w:val="24"/>
        </w:rPr>
        <w:t>procured</w:t>
      </w:r>
      <w:r>
        <w:rPr>
          <w:rFonts w:ascii="Times New Roman" w:hAnsi="Times New Roman"/>
          <w:szCs w:val="24"/>
        </w:rPr>
        <w:t xml:space="preserve"> from Sigma Aldrich (Lumidot 560 in toluene, </w:t>
      </w:r>
      <w:r w:rsidRPr="00DC38C2">
        <w:rPr>
          <w:rFonts w:ascii="Times New Roman" w:hAnsi="Times New Roman"/>
          <w:szCs w:val="24"/>
        </w:rPr>
        <w:t>0.08 mg/ml</w:t>
      </w:r>
      <w:r>
        <w:rPr>
          <w:rFonts w:ascii="Times New Roman" w:hAnsi="Times New Roman"/>
          <w:szCs w:val="24"/>
        </w:rPr>
        <w:t xml:space="preserve">) </w:t>
      </w:r>
      <w:r w:rsidRPr="00DC38C2">
        <w:rPr>
          <w:rFonts w:ascii="Times New Roman" w:hAnsi="Times New Roman"/>
          <w:szCs w:val="24"/>
        </w:rPr>
        <w:t>was dispensed onto the surface of the CdS layer using air pressure pulsed-spray deposition. The NQDs displayed a 1s absorption and emission peak of 525 nm and 526 nm, respectively. In traditional spraying techniques, the viscosity of the spraying mixtures can considerably affect the uniformity of the finished film. The interaction between the particles in the pre-mixed solution</w:t>
      </w:r>
      <w:r>
        <w:rPr>
          <w:rFonts w:ascii="Times New Roman" w:hAnsi="Times New Roman"/>
          <w:szCs w:val="24"/>
        </w:rPr>
        <w:t xml:space="preserve"> </w:t>
      </w:r>
      <w:r w:rsidRPr="00DC38C2">
        <w:rPr>
          <w:rFonts w:ascii="Times New Roman" w:hAnsi="Times New Roman"/>
          <w:szCs w:val="24"/>
        </w:rPr>
        <w:t>A solution of colloidal ZnS/CdSe core-shell NQDs in toluene with a concentration of 0.08 mg/ml</w:t>
      </w:r>
      <w:r>
        <w:rPr>
          <w:rFonts w:ascii="Times New Roman" w:hAnsi="Times New Roman"/>
          <w:szCs w:val="24"/>
        </w:rPr>
        <w:t xml:space="preserve"> </w:t>
      </w:r>
      <w:r w:rsidRPr="00DC38C2">
        <w:rPr>
          <w:rFonts w:ascii="Times New Roman" w:hAnsi="Times New Roman"/>
          <w:szCs w:val="24"/>
        </w:rPr>
        <w:t>was dispensed onto the surface of the CdS layer using air pressure pulsed-spray deposition. The NQDs displayed a 1s absorption and emission peak of 525 nm and 526 nm, respectively. In traditional spraying techniques, the viscosity of the spraying mixtures can considerably affect the uniformity of the finished film. The interaction between the particles in the pre-mixed solution</w:t>
      </w:r>
      <w:r>
        <w:rPr>
          <w:rFonts w:ascii="Times New Roman" w:hAnsi="Times New Roman"/>
          <w:szCs w:val="24"/>
        </w:rPr>
        <w:t>.</w:t>
      </w:r>
    </w:p>
    <w:p w14:paraId="0C866706" w14:textId="77777777" w:rsidR="00DC38C2" w:rsidRPr="00463214" w:rsidRDefault="00DC38C2" w:rsidP="00DC38C2">
      <w:pPr>
        <w:spacing w:line="480" w:lineRule="auto"/>
        <w:rPr>
          <w:rFonts w:ascii="Times New Roman" w:hAnsi="Times New Roman"/>
          <w:szCs w:val="24"/>
        </w:rPr>
      </w:pPr>
    </w:p>
    <w:p w14:paraId="264D32EA" w14:textId="77777777" w:rsidR="008D4091" w:rsidRDefault="00104035" w:rsidP="00104035">
      <w:pPr>
        <w:spacing w:line="480" w:lineRule="auto"/>
        <w:rPr>
          <w:rFonts w:ascii="Times New Roman" w:hAnsi="Times New Roman"/>
          <w:i/>
          <w:szCs w:val="24"/>
          <w:lang w:val="de-DE"/>
        </w:rPr>
      </w:pPr>
      <w:r>
        <w:rPr>
          <w:rFonts w:ascii="Times New Roman" w:hAnsi="Times New Roman"/>
          <w:i/>
          <w:szCs w:val="24"/>
          <w:lang w:val="de-DE"/>
        </w:rPr>
        <w:t>Optical measurements</w:t>
      </w:r>
    </w:p>
    <w:p w14:paraId="39A95924" w14:textId="5E939B4D" w:rsidR="00104035" w:rsidRPr="008D4091" w:rsidRDefault="009013CD" w:rsidP="00104035">
      <w:pPr>
        <w:spacing w:line="480" w:lineRule="auto"/>
        <w:rPr>
          <w:rFonts w:ascii="Times New Roman" w:hAnsi="Times New Roman"/>
          <w:bCs/>
          <w:szCs w:val="24"/>
        </w:rPr>
      </w:pPr>
      <w:r w:rsidRPr="00463214">
        <w:rPr>
          <w:rFonts w:ascii="Times New Roman" w:hAnsi="Times New Roman"/>
          <w:szCs w:val="24"/>
        </w:rPr>
        <w:t xml:space="preserve">A </w:t>
      </w:r>
      <w:r w:rsidRPr="00463214">
        <w:rPr>
          <w:rFonts w:ascii="Times New Roman" w:hAnsi="Times New Roman" w:hint="eastAsia"/>
          <w:szCs w:val="24"/>
        </w:rPr>
        <w:t>470</w:t>
      </w:r>
      <w:r w:rsidRPr="00463214">
        <w:rPr>
          <w:rFonts w:ascii="Times New Roman" w:hAnsi="Times New Roman"/>
          <w:szCs w:val="24"/>
        </w:rPr>
        <w:t xml:space="preserve"> nm </w:t>
      </w:r>
      <w:r w:rsidRPr="00463214">
        <w:rPr>
          <w:rFonts w:ascii="Times New Roman" w:hAnsi="Times New Roman" w:hint="eastAsia"/>
          <w:szCs w:val="24"/>
        </w:rPr>
        <w:t>pulsed</w:t>
      </w:r>
      <w:r w:rsidR="00104035">
        <w:rPr>
          <w:rFonts w:ascii="Times New Roman" w:hAnsi="Times New Roman"/>
          <w:szCs w:val="24"/>
        </w:rPr>
        <w:t xml:space="preserve"> </w:t>
      </w:r>
      <w:r w:rsidR="00104035" w:rsidRPr="00463214">
        <w:rPr>
          <w:rFonts w:ascii="Times New Roman" w:hAnsi="Times New Roman"/>
          <w:szCs w:val="24"/>
        </w:rPr>
        <w:t xml:space="preserve">diode </w:t>
      </w:r>
      <w:r w:rsidRPr="00463214">
        <w:rPr>
          <w:rFonts w:ascii="Times New Roman" w:hAnsi="Times New Roman"/>
          <w:szCs w:val="24"/>
        </w:rPr>
        <w:t>laser</w:t>
      </w:r>
      <w:r w:rsidRPr="00463214">
        <w:rPr>
          <w:rFonts w:ascii="Times New Roman" w:hAnsi="Times New Roman" w:hint="eastAsia"/>
          <w:szCs w:val="24"/>
        </w:rPr>
        <w:t xml:space="preserve"> </w:t>
      </w:r>
      <w:r w:rsidRPr="00463214">
        <w:rPr>
          <w:rFonts w:ascii="Times New Roman" w:hAnsi="Times New Roman"/>
          <w:szCs w:val="24"/>
        </w:rPr>
        <w:t xml:space="preserve">was used for </w:t>
      </w:r>
      <w:r w:rsidR="00104035">
        <w:rPr>
          <w:rFonts w:ascii="Times New Roman" w:hAnsi="Times New Roman"/>
          <w:szCs w:val="24"/>
        </w:rPr>
        <w:t xml:space="preserve">the spectrally-resolved </w:t>
      </w:r>
      <w:r w:rsidRPr="00463214">
        <w:rPr>
          <w:rFonts w:ascii="Times New Roman" w:hAnsi="Times New Roman" w:hint="eastAsia"/>
          <w:szCs w:val="24"/>
        </w:rPr>
        <w:t>and time-resolved phot</w:t>
      </w:r>
      <w:r w:rsidR="00104035">
        <w:rPr>
          <w:rFonts w:ascii="Times New Roman" w:hAnsi="Times New Roman" w:hint="eastAsia"/>
          <w:szCs w:val="24"/>
        </w:rPr>
        <w:t xml:space="preserve">oluminescence </w:t>
      </w:r>
      <w:r w:rsidR="00104035">
        <w:rPr>
          <w:rFonts w:ascii="Times New Roman" w:hAnsi="Times New Roman"/>
          <w:szCs w:val="24"/>
        </w:rPr>
        <w:t>(PL)</w:t>
      </w:r>
      <w:r w:rsidRPr="00463214">
        <w:rPr>
          <w:rFonts w:ascii="Times New Roman" w:hAnsi="Times New Roman"/>
          <w:szCs w:val="24"/>
        </w:rPr>
        <w:t xml:space="preserve"> measurements. </w:t>
      </w:r>
      <w:r w:rsidR="00104035">
        <w:rPr>
          <w:rFonts w:ascii="Times New Roman" w:hAnsi="Times New Roman"/>
          <w:szCs w:val="24"/>
        </w:rPr>
        <w:t>The r</w:t>
      </w:r>
      <w:r w:rsidR="00104035">
        <w:rPr>
          <w:rFonts w:ascii="Times New Roman" w:hAnsi="Times New Roman" w:hint="eastAsia"/>
          <w:szCs w:val="24"/>
        </w:rPr>
        <w:t xml:space="preserve">epetition rate of the </w:t>
      </w:r>
      <w:r w:rsidRPr="00463214">
        <w:rPr>
          <w:rFonts w:ascii="Times New Roman" w:hAnsi="Times New Roman" w:hint="eastAsia"/>
          <w:szCs w:val="24"/>
        </w:rPr>
        <w:t xml:space="preserve">laser was 4 MHz for </w:t>
      </w:r>
      <w:r w:rsidR="00104035">
        <w:rPr>
          <w:rFonts w:ascii="Times New Roman" w:hAnsi="Times New Roman"/>
          <w:szCs w:val="24"/>
        </w:rPr>
        <w:t>the spectrally-resolved</w:t>
      </w:r>
      <w:r w:rsidRPr="00463214">
        <w:rPr>
          <w:rFonts w:ascii="Times New Roman" w:hAnsi="Times New Roman" w:hint="eastAsia"/>
          <w:szCs w:val="24"/>
        </w:rPr>
        <w:t xml:space="preserve"> measurements and 0.5 MHz for </w:t>
      </w:r>
      <w:r w:rsidR="00104035">
        <w:rPr>
          <w:rFonts w:ascii="Times New Roman" w:hAnsi="Times New Roman"/>
          <w:szCs w:val="24"/>
        </w:rPr>
        <w:t xml:space="preserve">the </w:t>
      </w:r>
      <w:r w:rsidR="00104035" w:rsidRPr="00463214">
        <w:rPr>
          <w:rFonts w:ascii="Times New Roman" w:hAnsi="Times New Roman" w:hint="eastAsia"/>
          <w:szCs w:val="24"/>
        </w:rPr>
        <w:t xml:space="preserve">time-resolved </w:t>
      </w:r>
      <w:r w:rsidRPr="00463214">
        <w:rPr>
          <w:rFonts w:ascii="Times New Roman" w:hAnsi="Times New Roman" w:hint="eastAsia"/>
          <w:szCs w:val="24"/>
        </w:rPr>
        <w:t>measurements.</w:t>
      </w:r>
      <w:r w:rsidR="00FE4EC7">
        <w:rPr>
          <w:rFonts w:ascii="Times New Roman" w:hAnsi="Times New Roman"/>
          <w:szCs w:val="24"/>
        </w:rPr>
        <w:t xml:space="preserve"> The excitation power was kept constant at 0.5 mW and the excitation beam was focused at normal incidence with a </w:t>
      </w:r>
      <w:r w:rsidR="00811FE1">
        <w:rPr>
          <w:rFonts w:ascii="Times New Roman" w:hAnsi="Times New Roman"/>
          <w:szCs w:val="24"/>
        </w:rPr>
        <w:t>20</w:t>
      </w:r>
      <w:r w:rsidR="00FE4EC7">
        <w:rPr>
          <w:rFonts w:ascii="Times New Roman" w:hAnsi="Times New Roman"/>
          <w:szCs w:val="24"/>
        </w:rPr>
        <w:t xml:space="preserve"> cm</w:t>
      </w:r>
      <w:r w:rsidRPr="00463214">
        <w:rPr>
          <w:rFonts w:ascii="Times New Roman" w:hAnsi="Times New Roman" w:hint="eastAsia"/>
          <w:szCs w:val="24"/>
        </w:rPr>
        <w:t xml:space="preserve"> </w:t>
      </w:r>
      <w:r w:rsidR="00FE4EC7">
        <w:rPr>
          <w:rFonts w:ascii="Times New Roman" w:hAnsi="Times New Roman"/>
          <w:szCs w:val="24"/>
        </w:rPr>
        <w:t xml:space="preserve">lens. </w:t>
      </w:r>
      <w:r w:rsidRPr="00463214">
        <w:rPr>
          <w:rFonts w:ascii="Times New Roman" w:hAnsi="Times New Roman"/>
          <w:szCs w:val="24"/>
        </w:rPr>
        <w:t xml:space="preserve">The </w:t>
      </w:r>
      <w:r w:rsidR="00104035">
        <w:rPr>
          <w:rFonts w:ascii="Times New Roman" w:hAnsi="Times New Roman"/>
          <w:szCs w:val="24"/>
        </w:rPr>
        <w:t>PL signal</w:t>
      </w:r>
      <w:r w:rsidRPr="00463214">
        <w:rPr>
          <w:rFonts w:ascii="Times New Roman" w:hAnsi="Times New Roman"/>
          <w:szCs w:val="24"/>
        </w:rPr>
        <w:t xml:space="preserve"> </w:t>
      </w:r>
      <w:r w:rsidR="00FE4EC7">
        <w:rPr>
          <w:rFonts w:ascii="Times New Roman" w:hAnsi="Times New Roman"/>
          <w:szCs w:val="24"/>
        </w:rPr>
        <w:t xml:space="preserve">of the CIGS and of the NQDs was collected at an oblique angle with a 10 cm lens, </w:t>
      </w:r>
      <w:r w:rsidRPr="00463214">
        <w:rPr>
          <w:rFonts w:ascii="Times New Roman" w:hAnsi="Times New Roman"/>
          <w:szCs w:val="24"/>
        </w:rPr>
        <w:t xml:space="preserve">transferred to a monochromator and detected by a </w:t>
      </w:r>
      <w:r w:rsidR="001529A6">
        <w:rPr>
          <w:rFonts w:ascii="Times New Roman" w:hAnsi="Times New Roman"/>
          <w:szCs w:val="24"/>
        </w:rPr>
        <w:t>an avalanche photodiode (</w:t>
      </w:r>
      <w:r w:rsidR="001529A6" w:rsidRPr="001529A6">
        <w:rPr>
          <w:rFonts w:ascii="Times New Roman" w:hAnsi="Times New Roman"/>
          <w:szCs w:val="24"/>
        </w:rPr>
        <w:t>PicoQuant PDM series</w:t>
      </w:r>
      <w:r w:rsidR="001529A6">
        <w:rPr>
          <w:rFonts w:ascii="Times New Roman" w:hAnsi="Times New Roman"/>
          <w:szCs w:val="24"/>
        </w:rPr>
        <w:t>) connected to a TCSPC acquisition card (</w:t>
      </w:r>
      <w:r w:rsidR="001529A6" w:rsidRPr="001529A6">
        <w:rPr>
          <w:rFonts w:ascii="Times New Roman" w:hAnsi="Times New Roman"/>
          <w:szCs w:val="24"/>
        </w:rPr>
        <w:t xml:space="preserve">PicoQuant </w:t>
      </w:r>
      <w:r w:rsidR="001529A6">
        <w:rPr>
          <w:rFonts w:ascii="Times New Roman" w:hAnsi="Times New Roman"/>
          <w:szCs w:val="24"/>
        </w:rPr>
        <w:t>TimeHarp 200)</w:t>
      </w:r>
      <w:r w:rsidRPr="00463214">
        <w:rPr>
          <w:rFonts w:ascii="Times New Roman" w:hAnsi="Times New Roman"/>
          <w:szCs w:val="24"/>
        </w:rPr>
        <w:t xml:space="preserve">. All </w:t>
      </w:r>
      <w:r w:rsidR="00104035">
        <w:rPr>
          <w:rFonts w:ascii="Times New Roman" w:hAnsi="Times New Roman"/>
          <w:szCs w:val="24"/>
        </w:rPr>
        <w:t>PL</w:t>
      </w:r>
      <w:r w:rsidRPr="00463214">
        <w:rPr>
          <w:rFonts w:ascii="Times New Roman" w:hAnsi="Times New Roman"/>
          <w:szCs w:val="24"/>
        </w:rPr>
        <w:t xml:space="preserve"> measurements were taken at room temperature.</w:t>
      </w:r>
      <w:r w:rsidR="00104035">
        <w:rPr>
          <w:rFonts w:ascii="Times New Roman" w:hAnsi="Times New Roman"/>
          <w:szCs w:val="24"/>
        </w:rPr>
        <w:t xml:space="preserve"> </w:t>
      </w:r>
      <w:r w:rsidRPr="00463214">
        <w:rPr>
          <w:rFonts w:ascii="Times New Roman" w:hAnsi="Times New Roman" w:hint="eastAsia"/>
          <w:bCs/>
          <w:szCs w:val="24"/>
        </w:rPr>
        <w:t>A</w:t>
      </w:r>
      <w:r w:rsidR="00104035">
        <w:rPr>
          <w:rFonts w:ascii="Times New Roman" w:hAnsi="Times New Roman"/>
          <w:bCs/>
          <w:szCs w:val="24"/>
        </w:rPr>
        <w:t xml:space="preserve"> UV-</w:t>
      </w:r>
      <w:r w:rsidRPr="00463214">
        <w:rPr>
          <w:rFonts w:ascii="Times New Roman" w:hAnsi="Times New Roman" w:hint="eastAsia"/>
          <w:bCs/>
          <w:szCs w:val="24"/>
        </w:rPr>
        <w:t>VIS</w:t>
      </w:r>
      <w:r w:rsidRPr="00463214">
        <w:rPr>
          <w:rFonts w:ascii="Times New Roman" w:hAnsi="Times New Roman"/>
          <w:bCs/>
          <w:szCs w:val="24"/>
        </w:rPr>
        <w:t xml:space="preserve">-NIR spectrophotometer (Hitachi U4100) </w:t>
      </w:r>
      <w:r w:rsidR="00104035">
        <w:rPr>
          <w:rFonts w:ascii="Times New Roman" w:hAnsi="Times New Roman"/>
          <w:bCs/>
          <w:szCs w:val="24"/>
        </w:rPr>
        <w:t>equipped with</w:t>
      </w:r>
      <w:r w:rsidRPr="00463214">
        <w:rPr>
          <w:rFonts w:ascii="Times New Roman" w:hAnsi="Times New Roman"/>
          <w:bCs/>
          <w:szCs w:val="24"/>
        </w:rPr>
        <w:t xml:space="preserve"> standard mirror optics and an integrating sphere was used to measure the </w:t>
      </w:r>
      <w:r w:rsidRPr="00463214">
        <w:rPr>
          <w:rFonts w:ascii="Times New Roman" w:hAnsi="Times New Roman" w:hint="eastAsia"/>
          <w:bCs/>
          <w:szCs w:val="24"/>
        </w:rPr>
        <w:t>absorption</w:t>
      </w:r>
      <w:r w:rsidRPr="00463214">
        <w:rPr>
          <w:rFonts w:ascii="Times New Roman" w:hAnsi="Times New Roman"/>
          <w:bCs/>
          <w:szCs w:val="24"/>
        </w:rPr>
        <w:t xml:space="preserve"> of </w:t>
      </w:r>
      <w:r w:rsidR="00104035">
        <w:rPr>
          <w:rFonts w:ascii="Times New Roman" w:hAnsi="Times New Roman"/>
          <w:bCs/>
          <w:szCs w:val="24"/>
        </w:rPr>
        <w:t xml:space="preserve">the </w:t>
      </w:r>
      <w:r w:rsidRPr="00463214">
        <w:rPr>
          <w:rFonts w:ascii="Times New Roman" w:hAnsi="Times New Roman"/>
          <w:bCs/>
          <w:szCs w:val="24"/>
        </w:rPr>
        <w:t xml:space="preserve">solar cells. </w:t>
      </w:r>
      <w:r w:rsidR="00104035">
        <w:rPr>
          <w:rFonts w:ascii="Times New Roman" w:hAnsi="Times New Roman"/>
          <w:szCs w:val="24"/>
          <w:lang w:val="de-DE"/>
        </w:rPr>
        <w:t>An</w:t>
      </w:r>
      <w:r w:rsidR="00104035" w:rsidRPr="00463214">
        <w:rPr>
          <w:rFonts w:ascii="Times New Roman" w:hAnsi="Times New Roman" w:hint="eastAsia"/>
          <w:szCs w:val="24"/>
          <w:lang w:val="de-DE"/>
        </w:rPr>
        <w:t xml:space="preserve"> </w:t>
      </w:r>
      <w:r w:rsidR="00104035" w:rsidRPr="00463214">
        <w:rPr>
          <w:rFonts w:ascii="Times New Roman" w:hAnsi="Times New Roman"/>
          <w:szCs w:val="24"/>
          <w:lang w:val="de-DE"/>
        </w:rPr>
        <w:t>O</w:t>
      </w:r>
      <w:r w:rsidR="00104035" w:rsidRPr="00463214">
        <w:rPr>
          <w:rFonts w:ascii="Times New Roman" w:hAnsi="Times New Roman" w:hint="eastAsia"/>
          <w:szCs w:val="24"/>
          <w:lang w:val="de-DE"/>
        </w:rPr>
        <w:t>lympus</w:t>
      </w:r>
      <w:r w:rsidR="00104035" w:rsidRPr="00463214">
        <w:rPr>
          <w:rFonts w:ascii="Times New Roman" w:hAnsi="Times New Roman"/>
          <w:szCs w:val="24"/>
          <w:lang w:val="de-DE"/>
        </w:rPr>
        <w:t xml:space="preserve"> BX51M brightfield/darkfield reflected light m</w:t>
      </w:r>
      <w:r w:rsidR="00104035">
        <w:rPr>
          <w:rFonts w:ascii="Times New Roman" w:hAnsi="Times New Roman"/>
          <w:szCs w:val="24"/>
          <w:lang w:val="de-DE"/>
        </w:rPr>
        <w:t xml:space="preserve">icroscope </w:t>
      </w:r>
      <w:r w:rsidR="00104035">
        <w:rPr>
          <w:rFonts w:ascii="Times New Roman" w:hAnsi="Times New Roman" w:hint="eastAsia"/>
          <w:szCs w:val="24"/>
          <w:lang w:val="de-DE"/>
        </w:rPr>
        <w:t>equiped with</w:t>
      </w:r>
      <w:r w:rsidR="00104035">
        <w:rPr>
          <w:rFonts w:ascii="Times New Roman" w:hAnsi="Times New Roman"/>
          <w:szCs w:val="24"/>
          <w:lang w:val="de-DE"/>
        </w:rPr>
        <w:t xml:space="preserve"> </w:t>
      </w:r>
      <w:r w:rsidR="00104035" w:rsidRPr="00463214">
        <w:rPr>
          <w:rFonts w:ascii="Times New Roman" w:hAnsi="Times New Roman" w:hint="eastAsia"/>
          <w:szCs w:val="24"/>
          <w:lang w:val="de-DE"/>
        </w:rPr>
        <w:t xml:space="preserve">Olympus </w:t>
      </w:r>
      <w:r w:rsidR="00104035" w:rsidRPr="00463214">
        <w:rPr>
          <w:rFonts w:ascii="Times New Roman" w:hAnsi="Times New Roman"/>
          <w:szCs w:val="24"/>
          <w:lang w:val="de-DE"/>
        </w:rPr>
        <w:t xml:space="preserve">UIS2 </w:t>
      </w:r>
      <w:r w:rsidR="00104035">
        <w:rPr>
          <w:rFonts w:ascii="Times New Roman" w:hAnsi="Times New Roman"/>
          <w:szCs w:val="24"/>
          <w:lang w:val="de-DE"/>
        </w:rPr>
        <w:t xml:space="preserve">fluorescence </w:t>
      </w:r>
      <w:r w:rsidR="00104035" w:rsidRPr="00463214">
        <w:rPr>
          <w:rFonts w:ascii="Times New Roman" w:hAnsi="Times New Roman"/>
          <w:szCs w:val="24"/>
          <w:lang w:val="de-DE"/>
        </w:rPr>
        <w:t>mirror units</w:t>
      </w:r>
      <w:r w:rsidR="00104035" w:rsidRPr="00463214">
        <w:rPr>
          <w:rFonts w:ascii="Times New Roman" w:hAnsi="Times New Roman" w:hint="eastAsia"/>
          <w:szCs w:val="24"/>
          <w:lang w:val="de-DE"/>
        </w:rPr>
        <w:t xml:space="preserve"> and a</w:t>
      </w:r>
      <w:r w:rsidR="00104035">
        <w:rPr>
          <w:rFonts w:ascii="Times New Roman" w:hAnsi="Times New Roman"/>
          <w:szCs w:val="24"/>
          <w:lang w:val="de-DE"/>
        </w:rPr>
        <w:t>n</w:t>
      </w:r>
      <w:r w:rsidR="00104035" w:rsidRPr="00463214">
        <w:rPr>
          <w:rFonts w:ascii="Times New Roman" w:hAnsi="Times New Roman" w:hint="eastAsia"/>
          <w:szCs w:val="24"/>
          <w:lang w:val="de-DE"/>
        </w:rPr>
        <w:t xml:space="preserve"> Olympus DP26 </w:t>
      </w:r>
      <w:r w:rsidR="00104035" w:rsidRPr="00463214">
        <w:rPr>
          <w:rFonts w:ascii="Times New Roman" w:hAnsi="Times New Roman"/>
          <w:szCs w:val="24"/>
          <w:lang w:val="de-DE"/>
        </w:rPr>
        <w:t>digital camera</w:t>
      </w:r>
      <w:r w:rsidR="00104035">
        <w:rPr>
          <w:rFonts w:ascii="Times New Roman" w:hAnsi="Times New Roman"/>
          <w:szCs w:val="24"/>
          <w:lang w:val="de-DE"/>
        </w:rPr>
        <w:t xml:space="preserve"> was used to obtain bright and dark field images of the samples. The samples were excited with</w:t>
      </w:r>
      <w:r w:rsidR="008D4091">
        <w:rPr>
          <w:rFonts w:ascii="Times New Roman" w:hAnsi="Times New Roman"/>
          <w:szCs w:val="24"/>
          <w:lang w:val="de-DE"/>
        </w:rPr>
        <w:t xml:space="preserve"> a filtered mercury lamp (BP330-385) and the photoluminescence signal was collected by an objective </w:t>
      </w:r>
      <w:r w:rsidR="008D4091" w:rsidRPr="00463214">
        <w:rPr>
          <w:rFonts w:ascii="Times New Roman" w:hAnsi="Times New Roman" w:hint="eastAsia"/>
          <w:szCs w:val="24"/>
          <w:lang w:val="de-DE"/>
        </w:rPr>
        <w:t>(Olympus MPLFFLN20x)</w:t>
      </w:r>
      <w:r w:rsidR="008D4091">
        <w:rPr>
          <w:rFonts w:ascii="Times New Roman" w:hAnsi="Times New Roman"/>
          <w:szCs w:val="24"/>
          <w:lang w:val="de-DE"/>
        </w:rPr>
        <w:t xml:space="preserve"> and filtered with </w:t>
      </w:r>
      <w:r w:rsidR="00FC3625">
        <w:rPr>
          <w:rFonts w:ascii="Times New Roman" w:hAnsi="Times New Roman"/>
          <w:szCs w:val="24"/>
          <w:lang w:val="de-DE"/>
        </w:rPr>
        <w:t xml:space="preserve">a </w:t>
      </w:r>
      <w:r w:rsidR="008D4091">
        <w:rPr>
          <w:rFonts w:ascii="Times New Roman" w:hAnsi="Times New Roman"/>
          <w:szCs w:val="24"/>
          <w:lang w:val="de-DE"/>
        </w:rPr>
        <w:t>long-pass filter (BA420) and a dichroic mirror (DM400).</w:t>
      </w:r>
      <w:r w:rsidR="008D4091">
        <w:rPr>
          <w:rFonts w:ascii="Times New Roman" w:hAnsi="Times New Roman"/>
          <w:bCs/>
          <w:szCs w:val="24"/>
          <w:lang w:val="de-DE"/>
        </w:rPr>
        <w:t xml:space="preserve"> </w:t>
      </w:r>
      <w:r w:rsidR="00104035" w:rsidRPr="009239DA">
        <w:rPr>
          <w:rFonts w:ascii="Times New Roman" w:hAnsi="Times New Roman"/>
          <w:szCs w:val="24"/>
          <w:lang w:val="de-DE"/>
        </w:rPr>
        <w:t xml:space="preserve">All fluorescence images </w:t>
      </w:r>
      <w:r w:rsidR="00FC3625">
        <w:rPr>
          <w:rFonts w:ascii="Times New Roman" w:hAnsi="Times New Roman"/>
          <w:szCs w:val="24"/>
          <w:lang w:val="de-DE"/>
        </w:rPr>
        <w:t>were</w:t>
      </w:r>
      <w:r w:rsidR="00104035" w:rsidRPr="009239DA">
        <w:rPr>
          <w:rFonts w:ascii="Times New Roman" w:hAnsi="Times New Roman"/>
          <w:szCs w:val="24"/>
          <w:lang w:val="de-DE"/>
        </w:rPr>
        <w:t xml:space="preserve"> taken </w:t>
      </w:r>
      <w:r w:rsidR="008D4091">
        <w:rPr>
          <w:rFonts w:ascii="Times New Roman" w:hAnsi="Times New Roman"/>
          <w:szCs w:val="24"/>
          <w:lang w:val="de-DE"/>
        </w:rPr>
        <w:t>with an</w:t>
      </w:r>
      <w:r w:rsidR="00104035" w:rsidRPr="009239DA">
        <w:rPr>
          <w:rFonts w:ascii="Times New Roman" w:hAnsi="Times New Roman"/>
          <w:szCs w:val="24"/>
          <w:lang w:val="de-DE"/>
        </w:rPr>
        <w:t xml:space="preserve"> integration time of 80 ms and </w:t>
      </w:r>
      <w:r w:rsidR="008D4091">
        <w:rPr>
          <w:rFonts w:ascii="Times New Roman" w:hAnsi="Times New Roman"/>
          <w:szCs w:val="24"/>
          <w:lang w:val="de-DE"/>
        </w:rPr>
        <w:t>a</w:t>
      </w:r>
      <w:r w:rsidR="00104035" w:rsidRPr="009239DA">
        <w:rPr>
          <w:rFonts w:ascii="Times New Roman" w:hAnsi="Times New Roman"/>
          <w:szCs w:val="24"/>
          <w:lang w:val="de-DE"/>
        </w:rPr>
        <w:t xml:space="preserve"> magnification of 12.</w:t>
      </w:r>
      <w:r w:rsidR="008D4091">
        <w:rPr>
          <w:rFonts w:ascii="Times New Roman" w:hAnsi="Times New Roman"/>
          <w:szCs w:val="24"/>
          <w:lang w:val="de-DE"/>
        </w:rPr>
        <w:t>6x.</w:t>
      </w:r>
    </w:p>
    <w:p w14:paraId="5D45D722" w14:textId="35DDFFA3" w:rsidR="009013CD" w:rsidRPr="008D4091" w:rsidRDefault="009013CD" w:rsidP="00CD0258">
      <w:pPr>
        <w:spacing w:line="480" w:lineRule="auto"/>
        <w:rPr>
          <w:rFonts w:ascii="Times New Roman" w:hAnsi="Times New Roman"/>
          <w:szCs w:val="24"/>
        </w:rPr>
      </w:pPr>
    </w:p>
    <w:p w14:paraId="5B5B1774" w14:textId="4832374A" w:rsidR="009013CD" w:rsidRPr="00463214" w:rsidRDefault="00104035" w:rsidP="00CD0258">
      <w:pPr>
        <w:spacing w:line="480" w:lineRule="auto"/>
        <w:rPr>
          <w:rFonts w:ascii="Times New Roman" w:hAnsi="Times New Roman"/>
          <w:i/>
          <w:szCs w:val="24"/>
          <w:lang w:val="de-DE"/>
        </w:rPr>
      </w:pPr>
      <w:r>
        <w:rPr>
          <w:rFonts w:ascii="Times New Roman" w:hAnsi="Times New Roman"/>
          <w:i/>
          <w:szCs w:val="24"/>
          <w:lang w:val="de-DE"/>
        </w:rPr>
        <w:t>Electrical characterisation</w:t>
      </w:r>
    </w:p>
    <w:p w14:paraId="307CB156" w14:textId="7B1A57B0" w:rsidR="009013CD" w:rsidRPr="00463214" w:rsidRDefault="009013CD" w:rsidP="00CD0258">
      <w:pPr>
        <w:spacing w:line="480" w:lineRule="auto"/>
        <w:rPr>
          <w:rFonts w:ascii="Times New Roman" w:hAnsi="Times New Roman"/>
          <w:bCs/>
          <w:szCs w:val="24"/>
        </w:rPr>
      </w:pPr>
      <w:r w:rsidRPr="00463214">
        <w:rPr>
          <w:rFonts w:ascii="Times New Roman" w:hAnsi="Times New Roman" w:hint="eastAsia"/>
          <w:bCs/>
          <w:szCs w:val="24"/>
        </w:rPr>
        <w:t>Current-voltage</w:t>
      </w:r>
      <w:r w:rsidR="00104035">
        <w:rPr>
          <w:rFonts w:ascii="Times New Roman" w:hAnsi="Times New Roman"/>
          <w:bCs/>
          <w:szCs w:val="24"/>
        </w:rPr>
        <w:t xml:space="preserve"> measurements were performed</w:t>
      </w:r>
      <w:r w:rsidRPr="00463214">
        <w:rPr>
          <w:rFonts w:ascii="Times New Roman" w:hAnsi="Times New Roman"/>
          <w:bCs/>
          <w:szCs w:val="24"/>
        </w:rPr>
        <w:t xml:space="preserve"> following the procedure described in </w:t>
      </w:r>
      <w:r w:rsidR="00104035">
        <w:rPr>
          <w:rFonts w:ascii="Times New Roman" w:hAnsi="Times New Roman"/>
          <w:bCs/>
          <w:szCs w:val="24"/>
        </w:rPr>
        <w:t xml:space="preserve">the </w:t>
      </w:r>
      <w:r w:rsidRPr="00463214">
        <w:rPr>
          <w:rFonts w:ascii="Times New Roman" w:hAnsi="Times New Roman"/>
          <w:bCs/>
          <w:szCs w:val="24"/>
        </w:rPr>
        <w:t xml:space="preserve">international standard CEI IEC 60904-1. </w:t>
      </w:r>
      <w:r w:rsidR="00FC3625">
        <w:rPr>
          <w:rFonts w:ascii="Times New Roman" w:hAnsi="Times New Roman"/>
          <w:bCs/>
          <w:szCs w:val="24"/>
        </w:rPr>
        <w:t>All</w:t>
      </w:r>
      <w:r w:rsidRPr="00463214">
        <w:rPr>
          <w:rFonts w:ascii="Times New Roman" w:hAnsi="Times New Roman"/>
          <w:bCs/>
          <w:szCs w:val="24"/>
        </w:rPr>
        <w:t xml:space="preserve"> solar cells were characterized under a simulated Air Mass 1.5 Global (AM1.5G) illumination with a power of 1000W/m</w:t>
      </w:r>
      <w:r w:rsidRPr="00463214">
        <w:rPr>
          <w:rFonts w:ascii="Times New Roman" w:hAnsi="Times New Roman"/>
          <w:bCs/>
          <w:szCs w:val="24"/>
          <w:vertAlign w:val="superscript"/>
        </w:rPr>
        <w:t>2</w:t>
      </w:r>
      <w:r w:rsidRPr="00463214">
        <w:rPr>
          <w:rFonts w:ascii="Times New Roman" w:hAnsi="Times New Roman"/>
          <w:bCs/>
          <w:szCs w:val="24"/>
        </w:rPr>
        <w:t>. The temperature was actively controlled during the measurements and was</w:t>
      </w:r>
      <w:r w:rsidR="00FC3625">
        <w:rPr>
          <w:rFonts w:ascii="Times New Roman" w:hAnsi="Times New Roman"/>
          <w:bCs/>
          <w:szCs w:val="24"/>
        </w:rPr>
        <w:t xml:space="preserve"> kept at</w:t>
      </w:r>
      <w:r w:rsidRPr="00463214">
        <w:rPr>
          <w:rFonts w:ascii="Times New Roman" w:hAnsi="Times New Roman"/>
          <w:bCs/>
          <w:szCs w:val="24"/>
        </w:rPr>
        <w:t xml:space="preserve"> 25±1 °C. The power conversion efficiency (PCE) me</w:t>
      </w:r>
      <w:r w:rsidR="00104035">
        <w:rPr>
          <w:rFonts w:ascii="Times New Roman" w:hAnsi="Times New Roman"/>
          <w:bCs/>
          <w:szCs w:val="24"/>
        </w:rPr>
        <w:t xml:space="preserve">asurement system consisted of </w:t>
      </w:r>
      <w:r w:rsidRPr="00463214">
        <w:rPr>
          <w:rFonts w:ascii="Times New Roman" w:hAnsi="Times New Roman"/>
          <w:bCs/>
          <w:szCs w:val="24"/>
        </w:rPr>
        <w:t xml:space="preserve">a 1000 W Class A solar simulator (Newport 91192A) </w:t>
      </w:r>
      <w:r w:rsidR="00104035">
        <w:rPr>
          <w:rFonts w:ascii="Times New Roman" w:hAnsi="Times New Roman"/>
          <w:bCs/>
          <w:szCs w:val="24"/>
        </w:rPr>
        <w:t xml:space="preserve">equipped </w:t>
      </w:r>
      <w:r w:rsidRPr="00463214">
        <w:rPr>
          <w:rFonts w:ascii="Times New Roman" w:hAnsi="Times New Roman"/>
          <w:bCs/>
          <w:szCs w:val="24"/>
        </w:rPr>
        <w:t>with a Xenon lamp (Newport 6271A)</w:t>
      </w:r>
      <w:r w:rsidR="00104035">
        <w:rPr>
          <w:rFonts w:ascii="Times New Roman" w:hAnsi="Times New Roman"/>
          <w:bCs/>
          <w:szCs w:val="24"/>
        </w:rPr>
        <w:t xml:space="preserve">, </w:t>
      </w:r>
      <w:r w:rsidRPr="00463214">
        <w:rPr>
          <w:rFonts w:ascii="Times New Roman" w:hAnsi="Times New Roman"/>
          <w:bCs/>
          <w:szCs w:val="24"/>
        </w:rPr>
        <w:t xml:space="preserve">an AM1.5G </w:t>
      </w:r>
      <w:r w:rsidR="00104035">
        <w:rPr>
          <w:rFonts w:ascii="Times New Roman" w:hAnsi="Times New Roman"/>
          <w:bCs/>
          <w:szCs w:val="24"/>
        </w:rPr>
        <w:t xml:space="preserve">filter (Newport 81088A) and </w:t>
      </w:r>
      <w:r w:rsidRPr="00463214">
        <w:rPr>
          <w:rFonts w:ascii="Times New Roman" w:hAnsi="Times New Roman"/>
          <w:bCs/>
          <w:szCs w:val="24"/>
        </w:rPr>
        <w:t xml:space="preserve">a </w:t>
      </w:r>
      <w:r w:rsidR="00104035">
        <w:rPr>
          <w:rFonts w:ascii="Times New Roman" w:hAnsi="Times New Roman"/>
          <w:bCs/>
          <w:szCs w:val="24"/>
        </w:rPr>
        <w:t>current-voltage source</w:t>
      </w:r>
      <w:r w:rsidRPr="00463214">
        <w:rPr>
          <w:rFonts w:ascii="Times New Roman" w:hAnsi="Times New Roman"/>
          <w:bCs/>
          <w:szCs w:val="24"/>
        </w:rPr>
        <w:t xml:space="preserve"> (Keithley 2400). The spectrum of the solar simulator was measured </w:t>
      </w:r>
      <w:r w:rsidR="00104035">
        <w:rPr>
          <w:rFonts w:ascii="Times New Roman" w:hAnsi="Times New Roman"/>
          <w:bCs/>
          <w:szCs w:val="24"/>
        </w:rPr>
        <w:t>with</w:t>
      </w:r>
      <w:r w:rsidRPr="00463214">
        <w:rPr>
          <w:rFonts w:ascii="Times New Roman" w:hAnsi="Times New Roman"/>
          <w:bCs/>
          <w:szCs w:val="24"/>
        </w:rPr>
        <w:t xml:space="preserve"> a calibrated spectroradiometer (Soma S-2440) </w:t>
      </w:r>
      <w:r w:rsidR="00104035">
        <w:rPr>
          <w:rFonts w:ascii="Times New Roman" w:hAnsi="Times New Roman"/>
          <w:bCs/>
          <w:szCs w:val="24"/>
        </w:rPr>
        <w:t>between</w:t>
      </w:r>
      <w:r w:rsidRPr="00463214">
        <w:rPr>
          <w:rFonts w:ascii="Times New Roman" w:hAnsi="Times New Roman"/>
          <w:bCs/>
          <w:szCs w:val="24"/>
        </w:rPr>
        <w:t xml:space="preserve"> 300 to 1100 nm. The external quantum </w:t>
      </w:r>
      <w:r w:rsidRPr="00463214">
        <w:rPr>
          <w:rFonts w:ascii="Times New Roman" w:hAnsi="Times New Roman" w:hint="eastAsia"/>
          <w:bCs/>
          <w:szCs w:val="24"/>
        </w:rPr>
        <w:t>effi</w:t>
      </w:r>
      <w:r w:rsidRPr="00463214">
        <w:rPr>
          <w:rFonts w:ascii="Times New Roman" w:hAnsi="Times New Roman"/>
          <w:bCs/>
          <w:szCs w:val="24"/>
        </w:rPr>
        <w:t xml:space="preserve">ciency (EQE) </w:t>
      </w:r>
      <w:r w:rsidR="00104035">
        <w:rPr>
          <w:rFonts w:ascii="Times New Roman" w:hAnsi="Times New Roman"/>
          <w:bCs/>
          <w:szCs w:val="24"/>
        </w:rPr>
        <w:t>of the devices was measured using</w:t>
      </w:r>
      <w:r w:rsidRPr="00463214">
        <w:rPr>
          <w:rFonts w:ascii="Times New Roman" w:hAnsi="Times New Roman"/>
          <w:bCs/>
          <w:szCs w:val="24"/>
        </w:rPr>
        <w:t xml:space="preserve"> a 300 W Xenon (Newport</w:t>
      </w:r>
      <w:r w:rsidR="00104035">
        <w:rPr>
          <w:rFonts w:ascii="Times New Roman" w:hAnsi="Times New Roman"/>
          <w:bCs/>
          <w:szCs w:val="24"/>
        </w:rPr>
        <w:t xml:space="preserve"> 66984) light source and a monochromator (Newp</w:t>
      </w:r>
      <w:r w:rsidRPr="00463214">
        <w:rPr>
          <w:rFonts w:ascii="Times New Roman" w:hAnsi="Times New Roman"/>
          <w:bCs/>
          <w:szCs w:val="24"/>
        </w:rPr>
        <w:t>o</w:t>
      </w:r>
      <w:r w:rsidR="00104035">
        <w:rPr>
          <w:rFonts w:ascii="Times New Roman" w:hAnsi="Times New Roman"/>
          <w:bCs/>
          <w:szCs w:val="24"/>
        </w:rPr>
        <w:t>r</w:t>
      </w:r>
      <w:r w:rsidRPr="00463214">
        <w:rPr>
          <w:rFonts w:ascii="Times New Roman" w:hAnsi="Times New Roman"/>
          <w:bCs/>
          <w:szCs w:val="24"/>
        </w:rPr>
        <w:t xml:space="preserve">t 74112). </w:t>
      </w:r>
      <w:r w:rsidR="00104035">
        <w:rPr>
          <w:rFonts w:ascii="Times New Roman" w:hAnsi="Times New Roman"/>
          <w:bCs/>
          <w:szCs w:val="24"/>
        </w:rPr>
        <w:t xml:space="preserve">The system was calibrated before each measurement with </w:t>
      </w:r>
      <w:r w:rsidR="00FC3625">
        <w:rPr>
          <w:rFonts w:ascii="Times New Roman" w:hAnsi="Times New Roman"/>
          <w:bCs/>
          <w:szCs w:val="24"/>
        </w:rPr>
        <w:t xml:space="preserve">a </w:t>
      </w:r>
      <w:r w:rsidR="00104035">
        <w:rPr>
          <w:rFonts w:ascii="Times New Roman" w:hAnsi="Times New Roman"/>
          <w:bCs/>
          <w:szCs w:val="24"/>
        </w:rPr>
        <w:t xml:space="preserve">calibrated silicon photodetector. </w:t>
      </w:r>
      <w:r w:rsidRPr="00463214">
        <w:rPr>
          <w:rFonts w:ascii="Times New Roman" w:hAnsi="Times New Roman"/>
          <w:bCs/>
          <w:szCs w:val="24"/>
        </w:rPr>
        <w:t>The EQE measurement</w:t>
      </w:r>
      <w:r w:rsidR="00FC3625">
        <w:rPr>
          <w:rFonts w:ascii="Times New Roman" w:hAnsi="Times New Roman"/>
          <w:bCs/>
          <w:szCs w:val="24"/>
        </w:rPr>
        <w:t>s</w:t>
      </w:r>
      <w:r w:rsidRPr="00463214">
        <w:rPr>
          <w:rFonts w:ascii="Times New Roman" w:hAnsi="Times New Roman"/>
          <w:bCs/>
          <w:szCs w:val="24"/>
        </w:rPr>
        <w:t xml:space="preserve"> </w:t>
      </w:r>
      <w:r w:rsidR="00FC3625">
        <w:rPr>
          <w:rFonts w:ascii="Times New Roman" w:hAnsi="Times New Roman"/>
          <w:bCs/>
          <w:szCs w:val="24"/>
        </w:rPr>
        <w:t>were</w:t>
      </w:r>
      <w:r w:rsidRPr="00463214">
        <w:rPr>
          <w:rFonts w:ascii="Times New Roman" w:hAnsi="Times New Roman"/>
          <w:bCs/>
          <w:szCs w:val="24"/>
        </w:rPr>
        <w:t xml:space="preserve"> carried out using a lock-in ampli</w:t>
      </w:r>
      <w:r w:rsidRPr="00463214">
        <w:rPr>
          <w:rFonts w:ascii="Times New Roman" w:hAnsi="Times New Roman"/>
          <w:bCs/>
          <w:szCs w:val="24"/>
          <w:lang w:val="de-DE"/>
        </w:rPr>
        <w:t>ﬁ</w:t>
      </w:r>
      <w:r w:rsidRPr="00463214">
        <w:rPr>
          <w:rFonts w:ascii="Times New Roman" w:hAnsi="Times New Roman"/>
          <w:bCs/>
          <w:szCs w:val="24"/>
        </w:rPr>
        <w:t xml:space="preserve">er (Standard Research System, SR830), an optical chopper unit (SR540) operated at 260 Hz and a 1 </w:t>
      </w:r>
      <w:r w:rsidRPr="00463214">
        <w:rPr>
          <w:rFonts w:ascii="Times New Roman" w:hAnsi="Times New Roman"/>
          <w:bCs/>
          <w:szCs w:val="24"/>
          <w:lang w:val="de-DE"/>
        </w:rPr>
        <w:t>Ω</w:t>
      </w:r>
      <w:r w:rsidRPr="00463214">
        <w:rPr>
          <w:rFonts w:ascii="Times New Roman" w:hAnsi="Times New Roman"/>
          <w:bCs/>
          <w:szCs w:val="24"/>
        </w:rPr>
        <w:t xml:space="preserve"> resistor in shunt connection.</w:t>
      </w:r>
      <w:r w:rsidR="00A10166">
        <w:rPr>
          <w:rFonts w:ascii="Times New Roman" w:hAnsi="Times New Roman"/>
          <w:bCs/>
          <w:szCs w:val="24"/>
        </w:rPr>
        <w:t xml:space="preserve"> </w:t>
      </w:r>
    </w:p>
    <w:p w14:paraId="56FEF731" w14:textId="77777777" w:rsidR="009013CD" w:rsidRDefault="009013CD" w:rsidP="00CD0258">
      <w:pPr>
        <w:pStyle w:val="Acknowledgements"/>
        <w:spacing w:line="480" w:lineRule="auto"/>
        <w:rPr>
          <w:b/>
        </w:rPr>
      </w:pPr>
    </w:p>
    <w:p w14:paraId="19DC5979" w14:textId="088E43B2" w:rsidR="00031EDF" w:rsidRPr="00E33D6E" w:rsidRDefault="00031EDF" w:rsidP="00CD0258">
      <w:pPr>
        <w:pStyle w:val="Acknowledgements"/>
        <w:spacing w:line="480" w:lineRule="auto"/>
        <w:rPr>
          <w:i/>
        </w:rPr>
      </w:pPr>
      <w:r w:rsidRPr="00E33D6E">
        <w:rPr>
          <w:b/>
        </w:rPr>
        <w:t>Supporting Information</w:t>
      </w:r>
    </w:p>
    <w:p w14:paraId="35613D04" w14:textId="77777777" w:rsidR="00031EDF" w:rsidRPr="00E33D6E" w:rsidRDefault="00031EDF" w:rsidP="00CD0258">
      <w:pPr>
        <w:pStyle w:val="Acknowledgements"/>
        <w:spacing w:line="480" w:lineRule="auto"/>
      </w:pPr>
      <w:r w:rsidRPr="00E33D6E">
        <w:t>Supporting Information is available from the Wiley Online Library or from the author.</w:t>
      </w:r>
    </w:p>
    <w:p w14:paraId="6E6E95EC" w14:textId="77777777" w:rsidR="00031EDF" w:rsidRPr="00E33D6E" w:rsidRDefault="00031EDF" w:rsidP="00CD0258">
      <w:pPr>
        <w:pStyle w:val="MainText"/>
      </w:pPr>
    </w:p>
    <w:p w14:paraId="237A65EA" w14:textId="77777777" w:rsidR="00031EDF" w:rsidRPr="00E33D6E" w:rsidRDefault="00031EDF" w:rsidP="00CD0258">
      <w:pPr>
        <w:pStyle w:val="Head1"/>
        <w:spacing w:line="480" w:lineRule="auto"/>
      </w:pPr>
      <w:r w:rsidRPr="00E33D6E">
        <w:t>Acknowledgements</w:t>
      </w:r>
    </w:p>
    <w:p w14:paraId="25EE1FB4" w14:textId="2C21E270" w:rsidR="00031EDF" w:rsidRDefault="005C73BE" w:rsidP="00CD0258">
      <w:pPr>
        <w:pStyle w:val="Acknowledgements"/>
        <w:spacing w:line="480" w:lineRule="auto"/>
        <w:rPr>
          <w:rFonts w:eastAsia="PMingLiU"/>
          <w:lang w:eastAsia="zh-TW"/>
        </w:rPr>
      </w:pPr>
      <w:r>
        <w:rPr>
          <w:rFonts w:eastAsia="PMingLiU" w:hint="eastAsia"/>
          <w:lang w:eastAsia="zh-TW"/>
        </w:rPr>
        <w:t>The authors</w:t>
      </w:r>
      <w:r w:rsidR="005316EE">
        <w:t xml:space="preserve"> </w:t>
      </w:r>
      <w:r w:rsidR="00DA19CA" w:rsidRPr="00E33D6E">
        <w:t xml:space="preserve">acknowledge support from the </w:t>
      </w:r>
      <w:r w:rsidR="00CA44C9">
        <w:t xml:space="preserve">European </w:t>
      </w:r>
      <w:r w:rsidR="00DA19CA" w:rsidRPr="00E33D6E">
        <w:t>Nanophotonics for Energy Efficiency Network of Ex</w:t>
      </w:r>
      <w:r w:rsidR="00DA19CA" w:rsidRPr="00183678">
        <w:t>c</w:t>
      </w:r>
      <w:r w:rsidR="00DA19CA" w:rsidRPr="00FE4EC7">
        <w:t>ell</w:t>
      </w:r>
      <w:r w:rsidR="00DA19CA" w:rsidRPr="00E33D6E">
        <w:t>ence</w:t>
      </w:r>
      <w:r w:rsidR="00F51124">
        <w:rPr>
          <w:rFonts w:eastAsia="PMingLiU" w:hint="eastAsia"/>
          <w:lang w:eastAsia="zh-TW"/>
        </w:rPr>
        <w:t xml:space="preserve"> </w:t>
      </w:r>
      <w:r>
        <w:rPr>
          <w:rFonts w:eastAsia="PMingLiU" w:hint="eastAsia"/>
          <w:lang w:eastAsia="zh-TW"/>
        </w:rPr>
        <w:t xml:space="preserve">and </w:t>
      </w:r>
      <w:r w:rsidR="00F73A5D">
        <w:rPr>
          <w:rFonts w:eastAsia="PMingLiU"/>
          <w:lang w:eastAsia="zh-TW"/>
        </w:rPr>
        <w:t xml:space="preserve">the </w:t>
      </w:r>
      <w:r w:rsidRPr="005C73BE">
        <w:rPr>
          <w:rFonts w:eastAsia="PMingLiU"/>
          <w:lang w:eastAsia="zh-TW"/>
        </w:rPr>
        <w:t xml:space="preserve">Ministry of </w:t>
      </w:r>
      <w:r w:rsidR="00A53E9B" w:rsidRPr="005C73BE">
        <w:rPr>
          <w:rFonts w:eastAsia="PMingLiU"/>
          <w:lang w:eastAsia="zh-TW"/>
        </w:rPr>
        <w:t>Economic</w:t>
      </w:r>
      <w:r w:rsidRPr="005C73BE">
        <w:rPr>
          <w:rFonts w:eastAsia="PMingLiU"/>
          <w:lang w:eastAsia="zh-TW"/>
        </w:rPr>
        <w:t xml:space="preserve"> Affairs, Taiwan</w:t>
      </w:r>
      <w:r>
        <w:rPr>
          <w:rFonts w:eastAsia="PMingLiU" w:hint="eastAsia"/>
          <w:lang w:eastAsia="zh-TW"/>
        </w:rPr>
        <w:t xml:space="preserve">. </w:t>
      </w:r>
      <w:r w:rsidR="00A53E9B" w:rsidRPr="00A53E9B">
        <w:rPr>
          <w:rFonts w:eastAsia="PMingLiU"/>
          <w:lang w:eastAsia="zh-TW"/>
        </w:rPr>
        <w:t>The author</w:t>
      </w:r>
      <w:r w:rsidR="00A53E9B">
        <w:rPr>
          <w:rFonts w:eastAsia="PMingLiU"/>
          <w:lang w:eastAsia="zh-TW"/>
        </w:rPr>
        <w:t>s</w:t>
      </w:r>
      <w:r w:rsidR="00A53E9B" w:rsidRPr="00A53E9B">
        <w:rPr>
          <w:rFonts w:eastAsia="PMingLiU"/>
          <w:lang w:eastAsia="zh-TW"/>
        </w:rPr>
        <w:t xml:space="preserve"> would also like to acknowledge Prof. Yu-Lun Chueh of </w:t>
      </w:r>
      <w:r w:rsidR="00A53E9B">
        <w:rPr>
          <w:rFonts w:eastAsia="PMingLiU"/>
          <w:lang w:eastAsia="zh-TW"/>
        </w:rPr>
        <w:t xml:space="preserve">the </w:t>
      </w:r>
      <w:r w:rsidR="00A53E9B" w:rsidRPr="00A53E9B">
        <w:rPr>
          <w:rFonts w:eastAsia="PMingLiU"/>
          <w:lang w:eastAsia="zh-TW"/>
        </w:rPr>
        <w:t>Department of Materials Science and Engineering, National Tsing-Hua University for his support</w:t>
      </w:r>
      <w:r w:rsidR="00A53E9B">
        <w:rPr>
          <w:rFonts w:eastAsia="PMingLiU"/>
          <w:lang w:eastAsia="zh-TW"/>
        </w:rPr>
        <w:t>.</w:t>
      </w:r>
      <w:r w:rsidR="009B0537">
        <w:rPr>
          <w:rFonts w:eastAsia="PMingLiU"/>
          <w:lang w:eastAsia="zh-TW"/>
        </w:rPr>
        <w:t xml:space="preserve"> </w:t>
      </w:r>
      <w:r w:rsidR="009B0537" w:rsidRPr="009B0537">
        <w:rPr>
          <w:lang w:val="en-GB"/>
        </w:rPr>
        <w:t>Prof</w:t>
      </w:r>
      <w:r w:rsidR="009B0537" w:rsidRPr="009B0537">
        <w:rPr>
          <w:rFonts w:eastAsia="PMingLiU" w:hint="eastAsia"/>
          <w:lang w:val="en-GB" w:eastAsia="zh-TW"/>
        </w:rPr>
        <w:t>.</w:t>
      </w:r>
      <w:r w:rsidR="009B0537" w:rsidRPr="009B0537">
        <w:rPr>
          <w:lang w:val="en-GB"/>
        </w:rPr>
        <w:t xml:space="preserve"> P. G. Savvidis </w:t>
      </w:r>
      <w:r w:rsidR="009B0537" w:rsidRPr="009B0537">
        <w:t xml:space="preserve">gratefully acknowledges financial support from </w:t>
      </w:r>
      <w:r w:rsidR="009B0537">
        <w:t xml:space="preserve">the </w:t>
      </w:r>
      <w:r w:rsidR="009B0537" w:rsidRPr="009B0537">
        <w:t>Leverhulme Trust</w:t>
      </w:r>
      <w:r w:rsidR="009B0537">
        <w:t>.</w:t>
      </w:r>
    </w:p>
    <w:p w14:paraId="579B9AA0" w14:textId="77777777" w:rsidR="00CE507F" w:rsidRPr="00FE4EC7" w:rsidRDefault="00CE507F" w:rsidP="00CD0258">
      <w:pPr>
        <w:pStyle w:val="Acknowledgements"/>
        <w:spacing w:line="480" w:lineRule="auto"/>
        <w:rPr>
          <w:rFonts w:eastAsia="PMingLiU"/>
          <w:lang w:val="en-GB" w:eastAsia="zh-TW"/>
        </w:rPr>
      </w:pPr>
    </w:p>
    <w:p w14:paraId="3B42FC74" w14:textId="77777777" w:rsidR="00031EDF" w:rsidRPr="00E33D6E" w:rsidRDefault="00031EDF" w:rsidP="00CD0258">
      <w:pPr>
        <w:pStyle w:val="dates"/>
        <w:spacing w:line="480" w:lineRule="auto"/>
      </w:pPr>
      <w:r w:rsidRPr="00E33D6E">
        <w:t>Received: ((will be filled in by the editorial staff))</w:t>
      </w:r>
      <w:r w:rsidRPr="00E33D6E">
        <w:br/>
        <w:t>Revised: ((will be filled in by the editorial staff))</w:t>
      </w:r>
      <w:r w:rsidRPr="00E33D6E">
        <w:br/>
        <w:t>Published online: ((will be filled in by the editorial staff))</w:t>
      </w:r>
    </w:p>
    <w:p w14:paraId="56215E45" w14:textId="33111F29" w:rsidR="002E6564" w:rsidRDefault="002E6564">
      <w:pPr>
        <w:spacing w:after="0"/>
        <w:jc w:val="left"/>
        <w:rPr>
          <w:rFonts w:ascii="Times New Roman" w:hAnsi="Times New Roman"/>
        </w:rPr>
      </w:pPr>
      <w:r>
        <w:rPr>
          <w:rFonts w:ascii="Times New Roman" w:hAnsi="Times New Roman"/>
        </w:rPr>
        <w:br w:type="page"/>
      </w:r>
    </w:p>
    <w:p w14:paraId="32E5330C" w14:textId="77777777" w:rsidR="00C37B88" w:rsidRPr="00E33D6E" w:rsidRDefault="00C37B88" w:rsidP="00CD0258">
      <w:pPr>
        <w:spacing w:after="0" w:line="480" w:lineRule="auto"/>
        <w:jc w:val="left"/>
        <w:rPr>
          <w:rFonts w:ascii="Times New Roman" w:hAnsi="Times New Roman"/>
        </w:rPr>
      </w:pPr>
    </w:p>
    <w:p w14:paraId="558399A9" w14:textId="2FAE9CEE" w:rsidR="00115620" w:rsidRPr="00115620" w:rsidRDefault="00115620" w:rsidP="00115620">
      <w:pPr>
        <w:spacing w:after="0" w:line="480" w:lineRule="auto"/>
        <w:jc w:val="left"/>
        <w:rPr>
          <w:lang w:eastAsia="zh-TW"/>
        </w:rPr>
      </w:pPr>
      <w:r w:rsidRPr="00115620">
        <w:rPr>
          <w:lang w:eastAsia="zh-TW"/>
        </w:rPr>
        <w:t>[</w:t>
      </w:r>
      <w:r w:rsidRPr="00115620">
        <w:rPr>
          <w:rFonts w:hint="eastAsia"/>
          <w:lang w:eastAsia="zh-TW"/>
        </w:rPr>
        <w:t>1</w:t>
      </w:r>
      <w:r w:rsidRPr="00115620">
        <w:rPr>
          <w:lang w:eastAsia="zh-TW"/>
        </w:rPr>
        <w:t>]</w:t>
      </w:r>
      <w:r w:rsidRPr="00115620">
        <w:rPr>
          <w:lang w:eastAsia="zh-TW"/>
        </w:rPr>
        <w:tab/>
      </w:r>
      <w:r w:rsidRPr="00115620">
        <w:rPr>
          <w:rFonts w:hint="eastAsia"/>
          <w:lang w:eastAsia="zh-TW"/>
        </w:rPr>
        <w:t>M</w:t>
      </w:r>
      <w:r w:rsidRPr="00115620">
        <w:rPr>
          <w:lang w:eastAsia="zh-TW"/>
        </w:rPr>
        <w:t xml:space="preserve">. </w:t>
      </w:r>
      <w:r w:rsidRPr="00115620">
        <w:rPr>
          <w:rFonts w:hint="eastAsia"/>
          <w:lang w:eastAsia="zh-TW"/>
        </w:rPr>
        <w:t>A</w:t>
      </w:r>
      <w:r w:rsidRPr="00115620">
        <w:rPr>
          <w:lang w:eastAsia="zh-TW"/>
        </w:rPr>
        <w:t xml:space="preserve">. </w:t>
      </w:r>
      <w:r w:rsidRPr="00115620">
        <w:rPr>
          <w:rFonts w:hint="eastAsia"/>
          <w:lang w:eastAsia="zh-TW"/>
        </w:rPr>
        <w:t>Green, K. Emery, Y. Hishikawa, W. Warta, E. D. Dunlop</w:t>
      </w:r>
      <w:r w:rsidRPr="00115620">
        <w:rPr>
          <w:lang w:eastAsia="zh-TW"/>
        </w:rPr>
        <w:t xml:space="preserve">, </w:t>
      </w:r>
      <w:r w:rsidRPr="00115620">
        <w:rPr>
          <w:rFonts w:hint="eastAsia"/>
          <w:i/>
          <w:lang w:eastAsia="zh-TW"/>
        </w:rPr>
        <w:t>Prog. Photovolt: Res. Appl.</w:t>
      </w:r>
      <w:r w:rsidRPr="00115620">
        <w:rPr>
          <w:lang w:eastAsia="zh-TW"/>
        </w:rPr>
        <w:t xml:space="preserve"> </w:t>
      </w:r>
      <w:r w:rsidRPr="00115620">
        <w:rPr>
          <w:b/>
          <w:lang w:eastAsia="zh-TW"/>
        </w:rPr>
        <w:t>20</w:t>
      </w:r>
      <w:r w:rsidRPr="00115620">
        <w:rPr>
          <w:rFonts w:hint="eastAsia"/>
          <w:b/>
          <w:lang w:eastAsia="zh-TW"/>
        </w:rPr>
        <w:t>14</w:t>
      </w:r>
      <w:r w:rsidRPr="00115620">
        <w:rPr>
          <w:lang w:eastAsia="zh-TW"/>
        </w:rPr>
        <w:t xml:space="preserve">, </w:t>
      </w:r>
      <w:r w:rsidRPr="00AC7296">
        <w:rPr>
          <w:rFonts w:hint="eastAsia"/>
          <w:i/>
          <w:lang w:eastAsia="zh-TW"/>
        </w:rPr>
        <w:t>22</w:t>
      </w:r>
      <w:r w:rsidRPr="00115620">
        <w:rPr>
          <w:lang w:eastAsia="zh-TW"/>
        </w:rPr>
        <w:t xml:space="preserve">, </w:t>
      </w:r>
      <w:r w:rsidRPr="00115620">
        <w:rPr>
          <w:rFonts w:hint="eastAsia"/>
          <w:lang w:eastAsia="zh-TW"/>
        </w:rPr>
        <w:t>70</w:t>
      </w:r>
      <w:r w:rsidRPr="00115620">
        <w:rPr>
          <w:lang w:eastAsia="zh-TW"/>
        </w:rPr>
        <w:t>1</w:t>
      </w:r>
      <w:r w:rsidRPr="00115620">
        <w:rPr>
          <w:rFonts w:hint="eastAsia"/>
          <w:lang w:eastAsia="zh-TW"/>
        </w:rPr>
        <w:t>.</w:t>
      </w:r>
    </w:p>
    <w:p w14:paraId="34AAB905" w14:textId="35234103" w:rsidR="00115620" w:rsidRPr="00115620" w:rsidRDefault="00115620" w:rsidP="00115620">
      <w:pPr>
        <w:spacing w:after="0" w:line="480" w:lineRule="auto"/>
        <w:jc w:val="left"/>
        <w:rPr>
          <w:lang w:eastAsia="zh-TW"/>
        </w:rPr>
      </w:pPr>
      <w:r w:rsidRPr="00115620">
        <w:rPr>
          <w:rFonts w:hint="eastAsia"/>
          <w:lang w:eastAsia="zh-TW"/>
        </w:rPr>
        <w:t>[2]</w:t>
      </w:r>
      <w:r w:rsidR="004428EF" w:rsidRPr="004428EF">
        <w:rPr>
          <w:lang w:eastAsia="zh-TW"/>
        </w:rPr>
        <w:t xml:space="preserve"> </w:t>
      </w:r>
      <w:r w:rsidR="004428EF" w:rsidRPr="00115620">
        <w:rPr>
          <w:lang w:eastAsia="zh-TW"/>
        </w:rPr>
        <w:tab/>
      </w:r>
      <w:r w:rsidRPr="00115620">
        <w:rPr>
          <w:rFonts w:hint="eastAsia"/>
          <w:lang w:eastAsia="zh-TW"/>
        </w:rPr>
        <w:t xml:space="preserve">National Renewable Energy Laboratory (NREL), Best Research-Cell Efficiencies, </w:t>
      </w:r>
      <w:r w:rsidRPr="00115620">
        <w:rPr>
          <w:lang w:eastAsia="zh-TW"/>
        </w:rPr>
        <w:t>http://www.nrel.gov/ncpv/images/efficiency_chart.jpg</w:t>
      </w:r>
      <w:r w:rsidRPr="00115620">
        <w:rPr>
          <w:rFonts w:hint="eastAsia"/>
          <w:lang w:eastAsia="zh-TW"/>
        </w:rPr>
        <w:t>.</w:t>
      </w:r>
    </w:p>
    <w:p w14:paraId="1488B961" w14:textId="37C152D5" w:rsidR="00115620" w:rsidRPr="00115620" w:rsidRDefault="00115620" w:rsidP="00115620">
      <w:pPr>
        <w:spacing w:after="0" w:line="480" w:lineRule="auto"/>
        <w:jc w:val="left"/>
        <w:rPr>
          <w:lang w:eastAsia="zh-TW"/>
        </w:rPr>
      </w:pPr>
      <w:r w:rsidRPr="00115620">
        <w:rPr>
          <w:rFonts w:hint="eastAsia"/>
          <w:lang w:eastAsia="zh-TW"/>
        </w:rPr>
        <w:t>[3]</w:t>
      </w:r>
      <w:r w:rsidR="004428EF" w:rsidRPr="004428EF">
        <w:rPr>
          <w:lang w:eastAsia="zh-TW"/>
        </w:rPr>
        <w:t xml:space="preserve"> </w:t>
      </w:r>
      <w:r w:rsidR="004428EF" w:rsidRPr="00115620">
        <w:rPr>
          <w:lang w:eastAsia="zh-TW"/>
        </w:rPr>
        <w:tab/>
      </w:r>
      <w:r w:rsidRPr="00115620">
        <w:rPr>
          <w:rFonts w:hint="eastAsia"/>
          <w:lang w:eastAsia="zh-TW"/>
        </w:rPr>
        <w:t>A. Chiril</w:t>
      </w:r>
      <w:r w:rsidRPr="00115620">
        <w:rPr>
          <w:lang w:eastAsia="zh-TW"/>
        </w:rPr>
        <w:t>ă</w:t>
      </w:r>
      <w:r w:rsidRPr="00115620">
        <w:rPr>
          <w:rFonts w:hint="eastAsia"/>
          <w:lang w:eastAsia="zh-TW"/>
        </w:rPr>
        <w:t xml:space="preserve">, S. Buecheler, F. Pianezzi, P. Bloesch, C. Gretener, A. R. Uhl, C. Fella, L. Kranz, J. Perrenoud, S. Seyrling, R. Verma, S. Nishiwaki, Y. E. Romanyuk, G. Bilger, A. N. Tiwari, </w:t>
      </w:r>
      <w:r w:rsidRPr="00115620">
        <w:rPr>
          <w:rFonts w:hint="eastAsia"/>
          <w:i/>
          <w:lang w:eastAsia="zh-TW"/>
        </w:rPr>
        <w:t>Nat. Mater.</w:t>
      </w:r>
      <w:r w:rsidRPr="00115620">
        <w:rPr>
          <w:rFonts w:hint="eastAsia"/>
          <w:lang w:eastAsia="zh-TW"/>
        </w:rPr>
        <w:t xml:space="preserve"> </w:t>
      </w:r>
      <w:r w:rsidRPr="00115620">
        <w:rPr>
          <w:rFonts w:hint="eastAsia"/>
          <w:b/>
          <w:lang w:eastAsia="zh-TW"/>
        </w:rPr>
        <w:t>2011</w:t>
      </w:r>
      <w:r w:rsidRPr="00115620">
        <w:rPr>
          <w:rFonts w:hint="eastAsia"/>
          <w:lang w:eastAsia="zh-TW"/>
        </w:rPr>
        <w:t xml:space="preserve">, </w:t>
      </w:r>
      <w:r w:rsidRPr="00AC7296">
        <w:rPr>
          <w:rFonts w:hint="eastAsia"/>
          <w:i/>
          <w:lang w:eastAsia="zh-TW"/>
        </w:rPr>
        <w:t>10</w:t>
      </w:r>
      <w:r w:rsidRPr="00115620">
        <w:rPr>
          <w:rFonts w:hint="eastAsia"/>
          <w:lang w:eastAsia="zh-TW"/>
        </w:rPr>
        <w:t>, 857.</w:t>
      </w:r>
    </w:p>
    <w:p w14:paraId="5C3C796E" w14:textId="77777777" w:rsidR="00115620" w:rsidRPr="00115620" w:rsidRDefault="00115620" w:rsidP="00115620">
      <w:pPr>
        <w:spacing w:after="0" w:line="480" w:lineRule="auto"/>
        <w:jc w:val="left"/>
        <w:rPr>
          <w:lang w:eastAsia="zh-TW"/>
        </w:rPr>
      </w:pPr>
      <w:r w:rsidRPr="00115620">
        <w:rPr>
          <w:lang w:eastAsia="zh-TW"/>
        </w:rPr>
        <w:t>[</w:t>
      </w:r>
      <w:r w:rsidRPr="00115620">
        <w:rPr>
          <w:rFonts w:hint="eastAsia"/>
          <w:lang w:eastAsia="zh-TW"/>
        </w:rPr>
        <w:t>4</w:t>
      </w:r>
      <w:r w:rsidRPr="00115620">
        <w:rPr>
          <w:lang w:eastAsia="zh-TW"/>
        </w:rPr>
        <w:t>]</w:t>
      </w:r>
      <w:r w:rsidRPr="00115620">
        <w:rPr>
          <w:lang w:eastAsia="zh-TW"/>
        </w:rPr>
        <w:tab/>
      </w:r>
      <w:r w:rsidRPr="00115620">
        <w:rPr>
          <w:rFonts w:hint="eastAsia"/>
          <w:lang w:eastAsia="zh-TW"/>
        </w:rPr>
        <w:t>F. Engelhardt, L. Bornemann, M. K</w:t>
      </w:r>
      <w:r w:rsidRPr="00115620">
        <w:rPr>
          <w:lang w:eastAsia="zh-TW"/>
        </w:rPr>
        <w:t>ö</w:t>
      </w:r>
      <w:r w:rsidRPr="00115620">
        <w:rPr>
          <w:rFonts w:hint="eastAsia"/>
          <w:lang w:eastAsia="zh-TW"/>
        </w:rPr>
        <w:t xml:space="preserve">ntges, Th. Meyer, J. Parisi, E. Pschorr-Schoberer, B. Hahn, W. Gebhardt, W. Riedl, U. Raw </w:t>
      </w:r>
      <w:r w:rsidRPr="00115620">
        <w:rPr>
          <w:rFonts w:hint="eastAsia"/>
          <w:i/>
          <w:lang w:eastAsia="zh-TW"/>
        </w:rPr>
        <w:t>Prog. Photovol. Res. Appl.</w:t>
      </w:r>
      <w:r w:rsidRPr="00115620">
        <w:rPr>
          <w:rFonts w:hint="eastAsia"/>
          <w:lang w:eastAsia="zh-TW"/>
        </w:rPr>
        <w:t xml:space="preserve"> </w:t>
      </w:r>
      <w:r w:rsidRPr="00115620">
        <w:rPr>
          <w:rFonts w:hint="eastAsia"/>
          <w:b/>
          <w:lang w:eastAsia="zh-TW"/>
        </w:rPr>
        <w:t>1999</w:t>
      </w:r>
      <w:r w:rsidRPr="00115620">
        <w:rPr>
          <w:rFonts w:hint="eastAsia"/>
          <w:lang w:eastAsia="zh-TW"/>
        </w:rPr>
        <w:t xml:space="preserve">, </w:t>
      </w:r>
      <w:r w:rsidRPr="00AC7296">
        <w:rPr>
          <w:rFonts w:hint="eastAsia"/>
          <w:i/>
          <w:lang w:eastAsia="zh-TW"/>
        </w:rPr>
        <w:t>7</w:t>
      </w:r>
      <w:r w:rsidRPr="00115620">
        <w:rPr>
          <w:rFonts w:hint="eastAsia"/>
          <w:lang w:eastAsia="zh-TW"/>
        </w:rPr>
        <w:t>, 423.</w:t>
      </w:r>
    </w:p>
    <w:p w14:paraId="170B5DD6" w14:textId="77777777" w:rsidR="00115620" w:rsidRPr="00115620" w:rsidRDefault="00115620" w:rsidP="00115620">
      <w:pPr>
        <w:spacing w:after="0" w:line="480" w:lineRule="auto"/>
        <w:jc w:val="left"/>
        <w:rPr>
          <w:lang w:eastAsia="zh-TW"/>
        </w:rPr>
      </w:pPr>
      <w:r w:rsidRPr="00115620">
        <w:rPr>
          <w:lang w:eastAsia="zh-TW"/>
        </w:rPr>
        <w:t>[</w:t>
      </w:r>
      <w:r w:rsidRPr="00115620">
        <w:rPr>
          <w:rFonts w:hint="eastAsia"/>
          <w:lang w:eastAsia="zh-TW"/>
        </w:rPr>
        <w:t>5</w:t>
      </w:r>
      <w:r w:rsidRPr="00115620">
        <w:rPr>
          <w:lang w:eastAsia="zh-TW"/>
        </w:rPr>
        <w:t>]</w:t>
      </w:r>
      <w:r w:rsidRPr="00115620">
        <w:rPr>
          <w:lang w:eastAsia="zh-TW"/>
        </w:rPr>
        <w:tab/>
      </w:r>
      <w:r w:rsidRPr="00115620">
        <w:rPr>
          <w:rFonts w:hint="eastAsia"/>
          <w:lang w:eastAsia="zh-TW"/>
        </w:rPr>
        <w:t xml:space="preserve">K. Orgassa, U. Rau, Q. Nguyen, H. W. Schock, J. H. Werner, </w:t>
      </w:r>
      <w:r w:rsidRPr="00115620">
        <w:rPr>
          <w:rFonts w:hint="eastAsia"/>
          <w:i/>
          <w:lang w:eastAsia="zh-TW"/>
        </w:rPr>
        <w:t>Prog. Photovol. Res. Appl.</w:t>
      </w:r>
      <w:r w:rsidRPr="00115620">
        <w:rPr>
          <w:rFonts w:hint="eastAsia"/>
          <w:lang w:eastAsia="zh-TW"/>
        </w:rPr>
        <w:t xml:space="preserve"> </w:t>
      </w:r>
      <w:r w:rsidRPr="00115620">
        <w:rPr>
          <w:rFonts w:hint="eastAsia"/>
          <w:b/>
          <w:lang w:eastAsia="zh-TW"/>
        </w:rPr>
        <w:t>2002</w:t>
      </w:r>
      <w:r w:rsidRPr="00115620">
        <w:rPr>
          <w:rFonts w:hint="eastAsia"/>
          <w:lang w:eastAsia="zh-TW"/>
        </w:rPr>
        <w:t xml:space="preserve">, </w:t>
      </w:r>
      <w:r w:rsidRPr="00AC7296">
        <w:rPr>
          <w:rFonts w:hint="eastAsia"/>
          <w:i/>
          <w:lang w:eastAsia="zh-TW"/>
        </w:rPr>
        <w:t>10</w:t>
      </w:r>
      <w:r w:rsidRPr="00115620">
        <w:rPr>
          <w:rFonts w:hint="eastAsia"/>
          <w:lang w:eastAsia="zh-TW"/>
        </w:rPr>
        <w:t>, 457.</w:t>
      </w:r>
    </w:p>
    <w:p w14:paraId="2A1B8B4C" w14:textId="77777777" w:rsidR="00115620" w:rsidRPr="00115620" w:rsidRDefault="00115620" w:rsidP="00115620">
      <w:pPr>
        <w:spacing w:after="0" w:line="480" w:lineRule="auto"/>
        <w:jc w:val="left"/>
        <w:rPr>
          <w:lang w:eastAsia="zh-TW"/>
        </w:rPr>
      </w:pPr>
      <w:r w:rsidRPr="00115620">
        <w:rPr>
          <w:lang w:eastAsia="zh-TW"/>
        </w:rPr>
        <w:t>[</w:t>
      </w:r>
      <w:r w:rsidRPr="00115620">
        <w:rPr>
          <w:rFonts w:hint="eastAsia"/>
          <w:lang w:eastAsia="zh-TW"/>
        </w:rPr>
        <w:t>6</w:t>
      </w:r>
      <w:r w:rsidRPr="00115620">
        <w:rPr>
          <w:lang w:eastAsia="zh-TW"/>
        </w:rPr>
        <w:t>]</w:t>
      </w:r>
      <w:r w:rsidRPr="00115620">
        <w:rPr>
          <w:lang w:eastAsia="zh-TW"/>
        </w:rPr>
        <w:tab/>
      </w:r>
      <w:r w:rsidRPr="00115620">
        <w:rPr>
          <w:rFonts w:hint="eastAsia"/>
          <w:lang w:eastAsia="zh-TW"/>
        </w:rPr>
        <w:t xml:space="preserve">H. C. Chen, C. C. Lin, H. V. Han, K. J. Chen, Y. L. Tsai, Y. A. Chang, M. H. Shih, H. C. Kuo, P. Yu, </w:t>
      </w:r>
      <w:r w:rsidRPr="00115620">
        <w:rPr>
          <w:rFonts w:hint="eastAsia"/>
          <w:i/>
          <w:lang w:eastAsia="zh-TW"/>
        </w:rPr>
        <w:t>Sol. Energy Mater. &amp; Sol. Cells</w:t>
      </w:r>
      <w:r w:rsidRPr="00115620">
        <w:rPr>
          <w:rFonts w:hint="eastAsia"/>
          <w:lang w:eastAsia="zh-TW"/>
        </w:rPr>
        <w:t xml:space="preserve"> </w:t>
      </w:r>
      <w:r w:rsidRPr="00115620">
        <w:rPr>
          <w:rFonts w:hint="eastAsia"/>
          <w:b/>
          <w:lang w:eastAsia="zh-TW"/>
        </w:rPr>
        <w:t>2012</w:t>
      </w:r>
      <w:r w:rsidRPr="00115620">
        <w:rPr>
          <w:rFonts w:hint="eastAsia"/>
          <w:lang w:eastAsia="zh-TW"/>
        </w:rPr>
        <w:t xml:space="preserve">, </w:t>
      </w:r>
      <w:r w:rsidRPr="00AC7296">
        <w:rPr>
          <w:rFonts w:hint="eastAsia"/>
          <w:i/>
          <w:lang w:eastAsia="zh-TW"/>
        </w:rPr>
        <w:t>104</w:t>
      </w:r>
      <w:r w:rsidRPr="00115620">
        <w:rPr>
          <w:rFonts w:hint="eastAsia"/>
          <w:lang w:eastAsia="zh-TW"/>
        </w:rPr>
        <w:t>, 92.</w:t>
      </w:r>
      <w:r w:rsidRPr="00115620">
        <w:rPr>
          <w:lang w:eastAsia="zh-TW"/>
        </w:rPr>
        <w:t xml:space="preserve"> </w:t>
      </w:r>
    </w:p>
    <w:p w14:paraId="7DBBB10E" w14:textId="77777777" w:rsidR="00115620" w:rsidRPr="00115620" w:rsidRDefault="00115620" w:rsidP="00115620">
      <w:pPr>
        <w:spacing w:after="0" w:line="480" w:lineRule="auto"/>
        <w:jc w:val="left"/>
        <w:rPr>
          <w:lang w:eastAsia="zh-TW"/>
        </w:rPr>
      </w:pPr>
      <w:r w:rsidRPr="00115620">
        <w:rPr>
          <w:lang w:eastAsia="zh-TW"/>
        </w:rPr>
        <w:t>[</w:t>
      </w:r>
      <w:r w:rsidRPr="00115620">
        <w:rPr>
          <w:rFonts w:hint="eastAsia"/>
          <w:lang w:eastAsia="zh-TW"/>
        </w:rPr>
        <w:t>7</w:t>
      </w:r>
      <w:r w:rsidRPr="00115620">
        <w:rPr>
          <w:lang w:eastAsia="zh-TW"/>
        </w:rPr>
        <w:t>]</w:t>
      </w:r>
      <w:r w:rsidRPr="00115620">
        <w:rPr>
          <w:lang w:eastAsia="zh-TW"/>
        </w:rPr>
        <w:tab/>
      </w:r>
      <w:r w:rsidRPr="00115620">
        <w:rPr>
          <w:rFonts w:hint="eastAsia"/>
          <w:lang w:eastAsia="zh-TW"/>
        </w:rPr>
        <w:t xml:space="preserve">H. C. Chen, C. C. Lin, H. W. Han, Y. L. Tsai, C. H. Chang, H. W. Wang, M. A. Tsai, H. C. Kuo, P. Yu, </w:t>
      </w:r>
      <w:r w:rsidRPr="00115620">
        <w:rPr>
          <w:rFonts w:hint="eastAsia"/>
          <w:i/>
          <w:lang w:eastAsia="zh-TW"/>
        </w:rPr>
        <w:t>Opt. Express</w:t>
      </w:r>
      <w:r w:rsidRPr="00115620">
        <w:rPr>
          <w:rFonts w:hint="eastAsia"/>
          <w:lang w:eastAsia="zh-TW"/>
        </w:rPr>
        <w:t xml:space="preserve"> </w:t>
      </w:r>
      <w:r w:rsidRPr="00115620">
        <w:rPr>
          <w:rFonts w:hint="eastAsia"/>
          <w:b/>
          <w:lang w:eastAsia="zh-TW"/>
        </w:rPr>
        <w:t>2011</w:t>
      </w:r>
      <w:r w:rsidRPr="00115620">
        <w:rPr>
          <w:rFonts w:hint="eastAsia"/>
          <w:lang w:eastAsia="zh-TW"/>
        </w:rPr>
        <w:t xml:space="preserve">, </w:t>
      </w:r>
      <w:r w:rsidRPr="00AC7296">
        <w:rPr>
          <w:rFonts w:hint="eastAsia"/>
          <w:i/>
          <w:lang w:eastAsia="zh-TW"/>
        </w:rPr>
        <w:t>19</w:t>
      </w:r>
      <w:r w:rsidRPr="00115620">
        <w:rPr>
          <w:rFonts w:hint="eastAsia"/>
          <w:lang w:eastAsia="zh-TW"/>
        </w:rPr>
        <w:t>, A1141.</w:t>
      </w:r>
    </w:p>
    <w:p w14:paraId="24846D1C" w14:textId="77777777" w:rsidR="00115620" w:rsidRPr="00115620" w:rsidRDefault="00115620" w:rsidP="00115620">
      <w:pPr>
        <w:spacing w:after="0" w:line="480" w:lineRule="auto"/>
        <w:jc w:val="left"/>
        <w:rPr>
          <w:lang w:eastAsia="zh-TW"/>
        </w:rPr>
      </w:pPr>
      <w:r w:rsidRPr="00115620">
        <w:rPr>
          <w:lang w:val="en-GB" w:eastAsia="zh-TW"/>
        </w:rPr>
        <w:t>[</w:t>
      </w:r>
      <w:r w:rsidRPr="00115620">
        <w:rPr>
          <w:rFonts w:hint="eastAsia"/>
          <w:lang w:val="en-GB" w:eastAsia="zh-TW"/>
        </w:rPr>
        <w:t>8</w:t>
      </w:r>
      <w:r w:rsidRPr="00115620">
        <w:rPr>
          <w:lang w:val="en-GB" w:eastAsia="zh-TW"/>
        </w:rPr>
        <w:t>]</w:t>
      </w:r>
      <w:r w:rsidRPr="00115620">
        <w:rPr>
          <w:lang w:val="en-GB" w:eastAsia="zh-TW"/>
        </w:rPr>
        <w:tab/>
        <w:t xml:space="preserve">E. Klampaftis, D. Ross, K. R. McIntosh, B. S. Richards, </w:t>
      </w:r>
      <w:r w:rsidRPr="00115620">
        <w:rPr>
          <w:i/>
          <w:iCs/>
          <w:lang w:val="en-GB" w:eastAsia="zh-TW"/>
        </w:rPr>
        <w:t xml:space="preserve">Sol. </w:t>
      </w:r>
      <w:r w:rsidRPr="00115620">
        <w:rPr>
          <w:i/>
          <w:iCs/>
          <w:lang w:eastAsia="zh-TW"/>
        </w:rPr>
        <w:t>Energy Mater. Sol.</w:t>
      </w:r>
      <w:r w:rsidRPr="00115620">
        <w:rPr>
          <w:lang w:eastAsia="zh-TW"/>
        </w:rPr>
        <w:t xml:space="preserve"> </w:t>
      </w:r>
      <w:r w:rsidRPr="00115620">
        <w:rPr>
          <w:i/>
          <w:iCs/>
          <w:lang w:eastAsia="zh-TW"/>
        </w:rPr>
        <w:t>Cells</w:t>
      </w:r>
      <w:r w:rsidRPr="00115620">
        <w:rPr>
          <w:lang w:eastAsia="zh-TW"/>
        </w:rPr>
        <w:t xml:space="preserve"> </w:t>
      </w:r>
      <w:r w:rsidRPr="00115620">
        <w:rPr>
          <w:b/>
          <w:bCs/>
          <w:lang w:eastAsia="zh-TW"/>
        </w:rPr>
        <w:t>2009</w:t>
      </w:r>
      <w:r w:rsidRPr="00115620">
        <w:rPr>
          <w:lang w:eastAsia="zh-TW"/>
        </w:rPr>
        <w:t xml:space="preserve">, </w:t>
      </w:r>
      <w:r w:rsidRPr="00AC7296">
        <w:rPr>
          <w:i/>
          <w:lang w:eastAsia="zh-TW"/>
        </w:rPr>
        <w:t>93</w:t>
      </w:r>
      <w:r w:rsidRPr="00115620">
        <w:rPr>
          <w:lang w:eastAsia="zh-TW"/>
        </w:rPr>
        <w:t>, 1182</w:t>
      </w:r>
      <w:r w:rsidRPr="00115620">
        <w:rPr>
          <w:rFonts w:hint="eastAsia"/>
          <w:lang w:eastAsia="zh-TW"/>
        </w:rPr>
        <w:t>.</w:t>
      </w:r>
    </w:p>
    <w:p w14:paraId="075A8AF1" w14:textId="77777777" w:rsidR="00115620" w:rsidRPr="00115620" w:rsidRDefault="00115620" w:rsidP="00115620">
      <w:pPr>
        <w:spacing w:after="0" w:line="480" w:lineRule="auto"/>
        <w:jc w:val="left"/>
        <w:rPr>
          <w:lang w:val="en-GB" w:eastAsia="zh-TW"/>
        </w:rPr>
      </w:pPr>
      <w:r w:rsidRPr="00115620">
        <w:rPr>
          <w:lang w:eastAsia="zh-TW"/>
        </w:rPr>
        <w:t>[</w:t>
      </w:r>
      <w:r w:rsidRPr="00115620">
        <w:rPr>
          <w:rFonts w:hint="eastAsia"/>
          <w:lang w:eastAsia="zh-TW"/>
        </w:rPr>
        <w:t>9</w:t>
      </w:r>
      <w:r w:rsidRPr="00115620">
        <w:rPr>
          <w:lang w:eastAsia="zh-TW"/>
        </w:rPr>
        <w:t>]</w:t>
      </w:r>
      <w:r w:rsidRPr="00115620">
        <w:rPr>
          <w:lang w:eastAsia="zh-TW"/>
        </w:rPr>
        <w:tab/>
        <w:t xml:space="preserve">B. S. Richards, </w:t>
      </w:r>
      <w:r w:rsidRPr="00115620">
        <w:rPr>
          <w:i/>
          <w:iCs/>
          <w:lang w:eastAsia="zh-TW"/>
        </w:rPr>
        <w:t xml:space="preserve">Sol. Energy Mater. </w:t>
      </w:r>
      <w:r w:rsidRPr="00115620">
        <w:rPr>
          <w:i/>
          <w:iCs/>
          <w:lang w:val="en-GB" w:eastAsia="zh-TW"/>
        </w:rPr>
        <w:t>Sol. Cells</w:t>
      </w:r>
      <w:r w:rsidRPr="00115620">
        <w:rPr>
          <w:lang w:val="en-GB" w:eastAsia="zh-TW"/>
        </w:rPr>
        <w:t xml:space="preserve"> </w:t>
      </w:r>
      <w:r w:rsidRPr="00115620">
        <w:rPr>
          <w:b/>
          <w:bCs/>
          <w:lang w:val="en-GB" w:eastAsia="zh-TW"/>
        </w:rPr>
        <w:t>2006</w:t>
      </w:r>
      <w:r w:rsidRPr="00115620">
        <w:rPr>
          <w:lang w:val="en-GB" w:eastAsia="zh-TW"/>
        </w:rPr>
        <w:t xml:space="preserve">, </w:t>
      </w:r>
      <w:r w:rsidRPr="00AC7296">
        <w:rPr>
          <w:i/>
          <w:lang w:val="en-GB" w:eastAsia="zh-TW"/>
        </w:rPr>
        <w:t>90</w:t>
      </w:r>
      <w:r w:rsidRPr="00115620">
        <w:rPr>
          <w:lang w:val="en-GB" w:eastAsia="zh-TW"/>
        </w:rPr>
        <w:t>, 2329</w:t>
      </w:r>
      <w:r w:rsidRPr="00115620">
        <w:rPr>
          <w:rFonts w:hint="eastAsia"/>
          <w:lang w:val="en-GB" w:eastAsia="zh-TW"/>
        </w:rPr>
        <w:t>.</w:t>
      </w:r>
    </w:p>
    <w:p w14:paraId="3790E2C5" w14:textId="77777777" w:rsidR="00115620" w:rsidRPr="00115620" w:rsidRDefault="00115620" w:rsidP="00115620">
      <w:pPr>
        <w:spacing w:after="0" w:line="480" w:lineRule="auto"/>
        <w:jc w:val="left"/>
        <w:rPr>
          <w:lang w:eastAsia="zh-TW"/>
        </w:rPr>
      </w:pPr>
      <w:r w:rsidRPr="00115620">
        <w:rPr>
          <w:lang w:eastAsia="zh-TW"/>
        </w:rPr>
        <w:t>[</w:t>
      </w:r>
      <w:r w:rsidRPr="00115620">
        <w:rPr>
          <w:rFonts w:hint="eastAsia"/>
          <w:lang w:eastAsia="zh-TW"/>
        </w:rPr>
        <w:t>10</w:t>
      </w:r>
      <w:r w:rsidRPr="00115620">
        <w:rPr>
          <w:lang w:eastAsia="zh-TW"/>
        </w:rPr>
        <w:t>]</w:t>
      </w:r>
      <w:r w:rsidRPr="00115620">
        <w:rPr>
          <w:lang w:eastAsia="zh-TW"/>
        </w:rPr>
        <w:tab/>
        <w:t xml:space="preserve">X. Huang, S. Han, W. Huang, X. Liu, </w:t>
      </w:r>
      <w:r w:rsidRPr="00115620">
        <w:rPr>
          <w:i/>
          <w:iCs/>
          <w:lang w:eastAsia="zh-TW"/>
        </w:rPr>
        <w:t xml:space="preserve">Chem. Soc. Rev. </w:t>
      </w:r>
      <w:r w:rsidRPr="00115620">
        <w:rPr>
          <w:b/>
          <w:bCs/>
          <w:lang w:eastAsia="zh-TW"/>
        </w:rPr>
        <w:t>2013</w:t>
      </w:r>
      <w:r w:rsidRPr="00115620">
        <w:rPr>
          <w:lang w:eastAsia="zh-TW"/>
        </w:rPr>
        <w:t xml:space="preserve">, </w:t>
      </w:r>
      <w:r w:rsidRPr="00AC7296">
        <w:rPr>
          <w:i/>
          <w:lang w:eastAsia="zh-TW"/>
        </w:rPr>
        <w:t>42</w:t>
      </w:r>
      <w:r w:rsidRPr="00115620">
        <w:rPr>
          <w:lang w:eastAsia="zh-TW"/>
        </w:rPr>
        <w:t>, 173</w:t>
      </w:r>
      <w:r w:rsidRPr="00115620">
        <w:rPr>
          <w:rFonts w:hint="eastAsia"/>
          <w:lang w:eastAsia="zh-TW"/>
        </w:rPr>
        <w:t>.</w:t>
      </w:r>
    </w:p>
    <w:p w14:paraId="4C586147" w14:textId="77777777" w:rsidR="00115620" w:rsidRPr="009B0537" w:rsidRDefault="00115620" w:rsidP="00115620">
      <w:pPr>
        <w:spacing w:after="0" w:line="480" w:lineRule="auto"/>
        <w:jc w:val="left"/>
        <w:rPr>
          <w:lang w:val="fr-FR" w:eastAsia="zh-TW"/>
        </w:rPr>
      </w:pPr>
      <w:r w:rsidRPr="00115620">
        <w:rPr>
          <w:lang w:eastAsia="zh-TW"/>
        </w:rPr>
        <w:t>[</w:t>
      </w:r>
      <w:r w:rsidRPr="00115620">
        <w:rPr>
          <w:rFonts w:hint="eastAsia"/>
          <w:lang w:eastAsia="zh-TW"/>
        </w:rPr>
        <w:t>11</w:t>
      </w:r>
      <w:r w:rsidRPr="00115620">
        <w:rPr>
          <w:lang w:eastAsia="zh-TW"/>
        </w:rPr>
        <w:t>]</w:t>
      </w:r>
      <w:r w:rsidRPr="00115620">
        <w:rPr>
          <w:lang w:eastAsia="zh-TW"/>
        </w:rPr>
        <w:tab/>
        <w:t xml:space="preserve">C. P. Thomas, A. B. Wedding, S. O. Martin, </w:t>
      </w:r>
      <w:r w:rsidRPr="00115620">
        <w:rPr>
          <w:i/>
          <w:iCs/>
          <w:lang w:eastAsia="zh-TW"/>
        </w:rPr>
        <w:t xml:space="preserve">Sol. Energy Mater. </w:t>
      </w:r>
      <w:r w:rsidRPr="009B0537">
        <w:rPr>
          <w:i/>
          <w:iCs/>
          <w:lang w:val="fr-FR" w:eastAsia="zh-TW"/>
        </w:rPr>
        <w:t>Sol. Cells</w:t>
      </w:r>
      <w:r w:rsidRPr="009B0537">
        <w:rPr>
          <w:lang w:val="fr-FR" w:eastAsia="zh-TW"/>
        </w:rPr>
        <w:t xml:space="preserve"> </w:t>
      </w:r>
      <w:r w:rsidRPr="009B0537">
        <w:rPr>
          <w:b/>
          <w:bCs/>
          <w:lang w:val="fr-FR" w:eastAsia="zh-TW"/>
        </w:rPr>
        <w:t>2012</w:t>
      </w:r>
      <w:r w:rsidRPr="009B0537">
        <w:rPr>
          <w:lang w:val="fr-FR" w:eastAsia="zh-TW"/>
        </w:rPr>
        <w:t xml:space="preserve">, </w:t>
      </w:r>
      <w:r w:rsidRPr="009B0537">
        <w:rPr>
          <w:i/>
          <w:lang w:val="fr-FR" w:eastAsia="zh-TW"/>
        </w:rPr>
        <w:t>98</w:t>
      </w:r>
      <w:r w:rsidRPr="009B0537">
        <w:rPr>
          <w:lang w:val="fr-FR" w:eastAsia="zh-TW"/>
        </w:rPr>
        <w:t>, 455</w:t>
      </w:r>
      <w:r w:rsidRPr="009B0537">
        <w:rPr>
          <w:rFonts w:hint="eastAsia"/>
          <w:lang w:val="fr-FR" w:eastAsia="zh-TW"/>
        </w:rPr>
        <w:t>.</w:t>
      </w:r>
    </w:p>
    <w:p w14:paraId="7598C618" w14:textId="77777777" w:rsidR="00115620" w:rsidRPr="009B0537" w:rsidRDefault="00115620" w:rsidP="00115620">
      <w:pPr>
        <w:spacing w:after="0" w:line="480" w:lineRule="auto"/>
        <w:jc w:val="left"/>
        <w:rPr>
          <w:lang w:val="fr-FR" w:eastAsia="zh-TW"/>
        </w:rPr>
      </w:pPr>
      <w:r w:rsidRPr="009B0537">
        <w:rPr>
          <w:lang w:val="fr-FR" w:eastAsia="zh-TW"/>
        </w:rPr>
        <w:t>[</w:t>
      </w:r>
      <w:r w:rsidRPr="009B0537">
        <w:rPr>
          <w:rFonts w:hint="eastAsia"/>
          <w:lang w:val="fr-FR" w:eastAsia="zh-TW"/>
        </w:rPr>
        <w:t>12</w:t>
      </w:r>
      <w:r w:rsidRPr="009B0537">
        <w:rPr>
          <w:lang w:val="fr-FR" w:eastAsia="zh-TW"/>
        </w:rPr>
        <w:t>]</w:t>
      </w:r>
      <w:r w:rsidRPr="009B0537">
        <w:rPr>
          <w:lang w:val="fr-FR" w:eastAsia="zh-TW"/>
        </w:rPr>
        <w:tab/>
        <w:t xml:space="preserve">H.-J. Muffler, M. Bär, I. Lauermann, K. Rahne, M. Schröder, M. C. Lux-Steiner, C.-H. Fischer, T. P. Niesen, F. Karg, </w:t>
      </w:r>
      <w:r w:rsidRPr="009B0537">
        <w:rPr>
          <w:i/>
          <w:iCs/>
          <w:lang w:val="fr-FR" w:eastAsia="zh-TW"/>
        </w:rPr>
        <w:t>Sol. Energy Mater. Sol. Cells</w:t>
      </w:r>
      <w:r w:rsidRPr="009B0537">
        <w:rPr>
          <w:lang w:val="fr-FR" w:eastAsia="zh-TW"/>
        </w:rPr>
        <w:t xml:space="preserve"> </w:t>
      </w:r>
      <w:r w:rsidRPr="009B0537">
        <w:rPr>
          <w:b/>
          <w:bCs/>
          <w:lang w:val="fr-FR" w:eastAsia="zh-TW"/>
        </w:rPr>
        <w:t>2006</w:t>
      </w:r>
      <w:r w:rsidRPr="009B0537">
        <w:rPr>
          <w:lang w:val="fr-FR" w:eastAsia="zh-TW"/>
        </w:rPr>
        <w:t xml:space="preserve">, </w:t>
      </w:r>
      <w:r w:rsidRPr="009B0537">
        <w:rPr>
          <w:i/>
          <w:lang w:val="fr-FR" w:eastAsia="zh-TW"/>
        </w:rPr>
        <w:t>90</w:t>
      </w:r>
      <w:r w:rsidRPr="009B0537">
        <w:rPr>
          <w:lang w:val="fr-FR" w:eastAsia="zh-TW"/>
        </w:rPr>
        <w:t>, 3143</w:t>
      </w:r>
      <w:r w:rsidRPr="009B0537">
        <w:rPr>
          <w:rFonts w:hint="eastAsia"/>
          <w:lang w:val="fr-FR" w:eastAsia="zh-TW"/>
        </w:rPr>
        <w:t>.</w:t>
      </w:r>
    </w:p>
    <w:p w14:paraId="00F476BE" w14:textId="24E672E9" w:rsidR="00115620" w:rsidRPr="009B0537" w:rsidRDefault="00115620" w:rsidP="00115620">
      <w:pPr>
        <w:spacing w:after="0" w:line="480" w:lineRule="auto"/>
        <w:jc w:val="left"/>
        <w:rPr>
          <w:lang w:val="fr-FR" w:eastAsia="zh-TW"/>
        </w:rPr>
      </w:pPr>
      <w:r w:rsidRPr="009B0537">
        <w:rPr>
          <w:lang w:val="fr-FR" w:eastAsia="zh-TW"/>
        </w:rPr>
        <w:t>[</w:t>
      </w:r>
      <w:r w:rsidRPr="009B0537">
        <w:rPr>
          <w:rFonts w:hint="eastAsia"/>
          <w:lang w:val="fr-FR" w:eastAsia="zh-TW"/>
        </w:rPr>
        <w:t>13</w:t>
      </w:r>
      <w:r w:rsidRPr="009B0537">
        <w:rPr>
          <w:lang w:val="fr-FR" w:eastAsia="zh-TW"/>
        </w:rPr>
        <w:t>]</w:t>
      </w:r>
      <w:r w:rsidR="004428EF" w:rsidRPr="009B0537">
        <w:rPr>
          <w:lang w:val="fr-FR" w:eastAsia="zh-TW"/>
        </w:rPr>
        <w:t xml:space="preserve"> </w:t>
      </w:r>
      <w:r w:rsidR="004428EF" w:rsidRPr="009B0537">
        <w:rPr>
          <w:lang w:val="fr-FR" w:eastAsia="zh-TW"/>
        </w:rPr>
        <w:tab/>
      </w:r>
      <w:r w:rsidR="00654D6D" w:rsidRPr="009B0537">
        <w:rPr>
          <w:lang w:val="fr-FR" w:eastAsia="zh-TW"/>
        </w:rPr>
        <w:t>H.</w:t>
      </w:r>
      <w:r w:rsidR="00654D6D" w:rsidRPr="009B0537">
        <w:rPr>
          <w:rFonts w:hint="eastAsia"/>
          <w:lang w:val="fr-FR" w:eastAsia="zh-TW"/>
        </w:rPr>
        <w:t xml:space="preserve"> </w:t>
      </w:r>
      <w:r w:rsidR="00654D6D" w:rsidRPr="009B0537">
        <w:rPr>
          <w:lang w:val="fr-FR" w:eastAsia="zh-TW"/>
        </w:rPr>
        <w:t>C. Chen, C.</w:t>
      </w:r>
      <w:r w:rsidR="00654D6D" w:rsidRPr="009B0537">
        <w:rPr>
          <w:rFonts w:hint="eastAsia"/>
          <w:lang w:val="fr-FR" w:eastAsia="zh-TW"/>
        </w:rPr>
        <w:t xml:space="preserve"> </w:t>
      </w:r>
      <w:r w:rsidR="00654D6D" w:rsidRPr="009B0537">
        <w:rPr>
          <w:lang w:val="fr-FR" w:eastAsia="zh-TW"/>
        </w:rPr>
        <w:t>C. Lin, H.</w:t>
      </w:r>
      <w:r w:rsidR="00654D6D" w:rsidRPr="009B0537">
        <w:rPr>
          <w:rFonts w:hint="eastAsia"/>
          <w:lang w:val="fr-FR" w:eastAsia="zh-TW"/>
        </w:rPr>
        <w:t xml:space="preserve"> </w:t>
      </w:r>
      <w:r w:rsidR="00654D6D" w:rsidRPr="009B0537">
        <w:rPr>
          <w:lang w:val="fr-FR" w:eastAsia="zh-TW"/>
        </w:rPr>
        <w:t>V. Han, K.</w:t>
      </w:r>
      <w:r w:rsidR="00654D6D" w:rsidRPr="009B0537">
        <w:rPr>
          <w:rFonts w:hint="eastAsia"/>
          <w:lang w:val="fr-FR" w:eastAsia="zh-TW"/>
        </w:rPr>
        <w:t xml:space="preserve"> </w:t>
      </w:r>
      <w:r w:rsidR="00654D6D" w:rsidRPr="009B0537">
        <w:rPr>
          <w:lang w:val="fr-FR" w:eastAsia="zh-TW"/>
        </w:rPr>
        <w:t>J. Chen, Y.</w:t>
      </w:r>
      <w:r w:rsidR="00654D6D" w:rsidRPr="009B0537">
        <w:rPr>
          <w:rFonts w:hint="eastAsia"/>
          <w:lang w:val="fr-FR" w:eastAsia="zh-TW"/>
        </w:rPr>
        <w:t xml:space="preserve"> </w:t>
      </w:r>
      <w:r w:rsidR="00654D6D" w:rsidRPr="009B0537">
        <w:rPr>
          <w:lang w:val="fr-FR" w:eastAsia="zh-TW"/>
        </w:rPr>
        <w:t>L. Tsai, Y.</w:t>
      </w:r>
      <w:r w:rsidR="00654D6D" w:rsidRPr="009B0537">
        <w:rPr>
          <w:rFonts w:hint="eastAsia"/>
          <w:lang w:val="fr-FR" w:eastAsia="zh-TW"/>
        </w:rPr>
        <w:t xml:space="preserve"> </w:t>
      </w:r>
      <w:r w:rsidR="00654D6D" w:rsidRPr="009B0537">
        <w:rPr>
          <w:lang w:val="fr-FR" w:eastAsia="zh-TW"/>
        </w:rPr>
        <w:t>A. Chang, M.</w:t>
      </w:r>
      <w:r w:rsidR="00654D6D" w:rsidRPr="009B0537">
        <w:rPr>
          <w:rFonts w:hint="eastAsia"/>
          <w:lang w:val="fr-FR" w:eastAsia="zh-TW"/>
        </w:rPr>
        <w:t xml:space="preserve"> </w:t>
      </w:r>
      <w:r w:rsidR="00654D6D" w:rsidRPr="009B0537">
        <w:rPr>
          <w:lang w:val="fr-FR" w:eastAsia="zh-TW"/>
        </w:rPr>
        <w:t>H. Shih, H.</w:t>
      </w:r>
      <w:r w:rsidR="00654D6D" w:rsidRPr="009B0537">
        <w:rPr>
          <w:rFonts w:hint="eastAsia"/>
          <w:lang w:val="fr-FR" w:eastAsia="zh-TW"/>
        </w:rPr>
        <w:t xml:space="preserve"> </w:t>
      </w:r>
      <w:r w:rsidRPr="009B0537">
        <w:rPr>
          <w:lang w:val="fr-FR" w:eastAsia="zh-TW"/>
        </w:rPr>
        <w:t xml:space="preserve">C. Kuo, P. Yu, </w:t>
      </w:r>
      <w:r w:rsidRPr="009B0537">
        <w:rPr>
          <w:i/>
          <w:iCs/>
          <w:lang w:val="fr-FR" w:eastAsia="zh-TW"/>
        </w:rPr>
        <w:t>Sol. Energy Mater. Sol. Cell</w:t>
      </w:r>
      <w:r w:rsidRPr="009B0537">
        <w:rPr>
          <w:lang w:val="fr-FR" w:eastAsia="zh-TW"/>
        </w:rPr>
        <w:t xml:space="preserve">s </w:t>
      </w:r>
      <w:r w:rsidRPr="009B0537">
        <w:rPr>
          <w:b/>
          <w:bCs/>
          <w:lang w:val="fr-FR" w:eastAsia="zh-TW"/>
        </w:rPr>
        <w:t>2012</w:t>
      </w:r>
      <w:r w:rsidRPr="009B0537">
        <w:rPr>
          <w:lang w:val="fr-FR" w:eastAsia="zh-TW"/>
        </w:rPr>
        <w:t xml:space="preserve">, </w:t>
      </w:r>
      <w:r w:rsidRPr="009B0537">
        <w:rPr>
          <w:i/>
          <w:lang w:val="fr-FR" w:eastAsia="zh-TW"/>
        </w:rPr>
        <w:t>104</w:t>
      </w:r>
      <w:r w:rsidRPr="009B0537">
        <w:rPr>
          <w:lang w:val="fr-FR" w:eastAsia="zh-TW"/>
        </w:rPr>
        <w:t>, 92</w:t>
      </w:r>
      <w:r w:rsidRPr="009B0537">
        <w:rPr>
          <w:rFonts w:hint="eastAsia"/>
          <w:lang w:val="fr-FR" w:eastAsia="zh-TW"/>
        </w:rPr>
        <w:t>.</w:t>
      </w:r>
    </w:p>
    <w:p w14:paraId="3D7BF96A" w14:textId="77777777" w:rsidR="00115620" w:rsidRPr="009B0537" w:rsidRDefault="00115620" w:rsidP="00115620">
      <w:pPr>
        <w:spacing w:after="0" w:line="480" w:lineRule="auto"/>
        <w:jc w:val="left"/>
        <w:rPr>
          <w:lang w:val="fr-FR" w:eastAsia="zh-TW"/>
        </w:rPr>
      </w:pPr>
      <w:r w:rsidRPr="009B0537">
        <w:rPr>
          <w:lang w:val="fr-FR" w:eastAsia="zh-TW"/>
        </w:rPr>
        <w:t>[</w:t>
      </w:r>
      <w:r w:rsidRPr="009B0537">
        <w:rPr>
          <w:rFonts w:hint="eastAsia"/>
          <w:lang w:val="fr-FR" w:eastAsia="zh-TW"/>
        </w:rPr>
        <w:t>14</w:t>
      </w:r>
      <w:r w:rsidRPr="009B0537">
        <w:rPr>
          <w:lang w:val="fr-FR" w:eastAsia="zh-TW"/>
        </w:rPr>
        <w:t>]</w:t>
      </w:r>
      <w:r w:rsidRPr="009B0537">
        <w:rPr>
          <w:lang w:val="fr-FR" w:eastAsia="zh-TW"/>
        </w:rPr>
        <w:tab/>
        <w:t xml:space="preserve">Z. Cheng, F. Su, L. Pan, M. Cao, Z. Sun, </w:t>
      </w:r>
      <w:r w:rsidRPr="009B0537">
        <w:rPr>
          <w:i/>
          <w:iCs/>
          <w:lang w:val="fr-FR" w:eastAsia="zh-TW"/>
        </w:rPr>
        <w:t>J. Alloys Compd</w:t>
      </w:r>
      <w:r w:rsidRPr="009B0537">
        <w:rPr>
          <w:lang w:val="fr-FR" w:eastAsia="zh-TW"/>
        </w:rPr>
        <w:t xml:space="preserve">. </w:t>
      </w:r>
      <w:r w:rsidRPr="009B0537">
        <w:rPr>
          <w:b/>
          <w:bCs/>
          <w:lang w:val="fr-FR" w:eastAsia="zh-TW"/>
        </w:rPr>
        <w:t>2010</w:t>
      </w:r>
      <w:r w:rsidRPr="009B0537">
        <w:rPr>
          <w:lang w:val="fr-FR" w:eastAsia="zh-TW"/>
        </w:rPr>
        <w:t xml:space="preserve">, </w:t>
      </w:r>
      <w:r w:rsidRPr="009B0537">
        <w:rPr>
          <w:i/>
          <w:lang w:val="fr-FR" w:eastAsia="zh-TW"/>
        </w:rPr>
        <w:t>494</w:t>
      </w:r>
      <w:r w:rsidRPr="009B0537">
        <w:rPr>
          <w:lang w:val="fr-FR" w:eastAsia="zh-TW"/>
        </w:rPr>
        <w:t>, L7</w:t>
      </w:r>
      <w:r w:rsidRPr="009B0537">
        <w:rPr>
          <w:rFonts w:hint="eastAsia"/>
          <w:lang w:val="fr-FR" w:eastAsia="zh-TW"/>
        </w:rPr>
        <w:t>.</w:t>
      </w:r>
    </w:p>
    <w:p w14:paraId="581C3FA8" w14:textId="77777777" w:rsidR="00115620" w:rsidRPr="009B0537" w:rsidRDefault="00115620" w:rsidP="00115620">
      <w:pPr>
        <w:spacing w:after="0" w:line="480" w:lineRule="auto"/>
        <w:jc w:val="left"/>
        <w:rPr>
          <w:lang w:val="fr-FR" w:eastAsia="zh-TW"/>
        </w:rPr>
      </w:pPr>
      <w:r w:rsidRPr="009B0537">
        <w:rPr>
          <w:lang w:val="fr-FR" w:eastAsia="zh-TW"/>
        </w:rPr>
        <w:t>[</w:t>
      </w:r>
      <w:r w:rsidRPr="009B0537">
        <w:rPr>
          <w:rFonts w:hint="eastAsia"/>
          <w:lang w:val="fr-FR" w:eastAsia="zh-TW"/>
        </w:rPr>
        <w:t>15</w:t>
      </w:r>
      <w:r w:rsidRPr="009B0537">
        <w:rPr>
          <w:lang w:val="fr-FR" w:eastAsia="zh-TW"/>
        </w:rPr>
        <w:t>]</w:t>
      </w:r>
      <w:r w:rsidRPr="009B0537">
        <w:rPr>
          <w:lang w:val="fr-FR" w:eastAsia="zh-TW"/>
        </w:rPr>
        <w:tab/>
        <w:t xml:space="preserve">S. D. Hodgson, W. S. M. Brooks, A. J. Clayton, G. Kartopu, V. Barrioz, S. J. C. Irvine, Nano Energy </w:t>
      </w:r>
      <w:r w:rsidRPr="009B0537">
        <w:rPr>
          <w:b/>
          <w:bCs/>
          <w:lang w:val="fr-FR" w:eastAsia="zh-TW"/>
        </w:rPr>
        <w:t>2013</w:t>
      </w:r>
      <w:r w:rsidRPr="009B0537">
        <w:rPr>
          <w:lang w:val="fr-FR" w:eastAsia="zh-TW"/>
        </w:rPr>
        <w:t xml:space="preserve">, </w:t>
      </w:r>
      <w:r w:rsidRPr="009B0537">
        <w:rPr>
          <w:i/>
          <w:lang w:val="fr-FR" w:eastAsia="zh-TW"/>
        </w:rPr>
        <w:t>2</w:t>
      </w:r>
      <w:r w:rsidRPr="009B0537">
        <w:rPr>
          <w:lang w:val="fr-FR" w:eastAsia="zh-TW"/>
        </w:rPr>
        <w:t>, 2</w:t>
      </w:r>
      <w:r w:rsidRPr="009B0537">
        <w:rPr>
          <w:rFonts w:hint="eastAsia"/>
          <w:lang w:val="fr-FR" w:eastAsia="zh-TW"/>
        </w:rPr>
        <w:t>1.</w:t>
      </w:r>
    </w:p>
    <w:p w14:paraId="4EC307C4" w14:textId="22DADE4F" w:rsidR="00115620" w:rsidRPr="009B0537" w:rsidRDefault="00115620" w:rsidP="00115620">
      <w:pPr>
        <w:spacing w:after="0" w:line="480" w:lineRule="auto"/>
        <w:jc w:val="left"/>
        <w:rPr>
          <w:lang w:val="fr-FR" w:eastAsia="zh-TW"/>
        </w:rPr>
      </w:pPr>
      <w:r w:rsidRPr="009B0537">
        <w:rPr>
          <w:rFonts w:hint="eastAsia"/>
          <w:lang w:val="fr-FR" w:eastAsia="zh-TW"/>
        </w:rPr>
        <w:t>[16]</w:t>
      </w:r>
      <w:r w:rsidR="000B49A1" w:rsidRPr="009B0537">
        <w:rPr>
          <w:lang w:val="fr-FR" w:eastAsia="zh-TW"/>
        </w:rPr>
        <w:t xml:space="preserve"> </w:t>
      </w:r>
      <w:r w:rsidR="000B49A1" w:rsidRPr="009B0537">
        <w:rPr>
          <w:lang w:val="fr-FR" w:eastAsia="zh-TW"/>
        </w:rPr>
        <w:tab/>
      </w:r>
      <w:r w:rsidR="002E6564" w:rsidRPr="009B0537">
        <w:rPr>
          <w:lang w:val="fr-FR" w:eastAsia="zh-TW"/>
        </w:rPr>
        <w:t xml:space="preserve">L. Danos, T.Parel, T.Markvart, V.Barrioz, W.S.M.Brooks, S.J.C.Irvine, </w:t>
      </w:r>
      <w:r w:rsidR="002E6564" w:rsidRPr="009B0537">
        <w:rPr>
          <w:i/>
          <w:iCs/>
          <w:lang w:val="fr-FR" w:eastAsia="zh-TW"/>
        </w:rPr>
        <w:t xml:space="preserve">Sol. Energy Mater. Sol. Cells </w:t>
      </w:r>
      <w:r w:rsidR="002E6564" w:rsidRPr="009B0537">
        <w:rPr>
          <w:b/>
          <w:iCs/>
          <w:lang w:val="fr-FR" w:eastAsia="zh-TW"/>
        </w:rPr>
        <w:t>2012</w:t>
      </w:r>
      <w:r w:rsidR="002E6564" w:rsidRPr="009B0537">
        <w:rPr>
          <w:iCs/>
          <w:lang w:val="fr-FR" w:eastAsia="zh-TW"/>
        </w:rPr>
        <w:t xml:space="preserve">, </w:t>
      </w:r>
      <w:r w:rsidR="002E6564" w:rsidRPr="009B0537">
        <w:rPr>
          <w:i/>
          <w:iCs/>
          <w:lang w:val="fr-FR" w:eastAsia="zh-TW"/>
        </w:rPr>
        <w:t>98</w:t>
      </w:r>
      <w:r w:rsidR="002E6564" w:rsidRPr="009B0537">
        <w:rPr>
          <w:iCs/>
          <w:lang w:val="fr-FR" w:eastAsia="zh-TW"/>
        </w:rPr>
        <w:t>, 486</w:t>
      </w:r>
    </w:p>
    <w:p w14:paraId="2B0DCE16" w14:textId="77777777" w:rsidR="00115620" w:rsidRPr="00B011CD" w:rsidRDefault="00115620" w:rsidP="00115620">
      <w:pPr>
        <w:spacing w:after="0" w:line="480" w:lineRule="auto"/>
        <w:jc w:val="left"/>
        <w:rPr>
          <w:lang w:eastAsia="zh-TW"/>
        </w:rPr>
      </w:pPr>
      <w:r w:rsidRPr="009B0537">
        <w:rPr>
          <w:lang w:val="fr-FR" w:eastAsia="zh-TW"/>
        </w:rPr>
        <w:t>[</w:t>
      </w:r>
      <w:r w:rsidRPr="009B0537">
        <w:rPr>
          <w:rFonts w:hint="eastAsia"/>
          <w:lang w:val="fr-FR" w:eastAsia="zh-TW"/>
        </w:rPr>
        <w:t>17</w:t>
      </w:r>
      <w:r w:rsidRPr="009B0537">
        <w:rPr>
          <w:lang w:val="fr-FR" w:eastAsia="zh-TW"/>
        </w:rPr>
        <w:t>]</w:t>
      </w:r>
      <w:r w:rsidRPr="009B0537">
        <w:rPr>
          <w:lang w:val="fr-FR" w:eastAsia="zh-TW"/>
        </w:rPr>
        <w:tab/>
      </w:r>
      <w:r w:rsidRPr="009B0537">
        <w:rPr>
          <w:rFonts w:hint="eastAsia"/>
          <w:lang w:val="fr-FR" w:eastAsia="zh-TW"/>
        </w:rPr>
        <w:t xml:space="preserve">Q. Sun, Y. A. Wang, L. S. Li, D. Y. Wang, T. Zhu, J. Xu, C. H. Yang, Y. F. Li, </w:t>
      </w:r>
      <w:r w:rsidRPr="009B0537">
        <w:rPr>
          <w:rFonts w:hint="eastAsia"/>
          <w:i/>
          <w:lang w:val="fr-FR" w:eastAsia="zh-TW"/>
        </w:rPr>
        <w:t xml:space="preserve">Nat. </w:t>
      </w:r>
      <w:r w:rsidRPr="00B011CD">
        <w:rPr>
          <w:rFonts w:hint="eastAsia"/>
          <w:i/>
          <w:lang w:eastAsia="zh-TW"/>
        </w:rPr>
        <w:t>Photonics</w:t>
      </w:r>
      <w:r w:rsidRPr="00B011CD">
        <w:rPr>
          <w:rFonts w:hint="eastAsia"/>
          <w:lang w:eastAsia="zh-TW"/>
        </w:rPr>
        <w:t xml:space="preserve"> </w:t>
      </w:r>
      <w:r w:rsidRPr="00B011CD">
        <w:rPr>
          <w:rFonts w:hint="eastAsia"/>
          <w:b/>
          <w:lang w:eastAsia="zh-TW"/>
        </w:rPr>
        <w:t>2007</w:t>
      </w:r>
      <w:r w:rsidRPr="00B011CD">
        <w:rPr>
          <w:rFonts w:hint="eastAsia"/>
          <w:lang w:eastAsia="zh-TW"/>
        </w:rPr>
        <w:t xml:space="preserve">, </w:t>
      </w:r>
      <w:r w:rsidRPr="00AC7296">
        <w:rPr>
          <w:rFonts w:hint="eastAsia"/>
          <w:i/>
          <w:lang w:eastAsia="zh-TW"/>
        </w:rPr>
        <w:t>1</w:t>
      </w:r>
      <w:r w:rsidRPr="00B011CD">
        <w:rPr>
          <w:rFonts w:hint="eastAsia"/>
          <w:lang w:eastAsia="zh-TW"/>
        </w:rPr>
        <w:t>, 717.</w:t>
      </w:r>
    </w:p>
    <w:p w14:paraId="4BA7DA56" w14:textId="77777777" w:rsidR="00115620" w:rsidRPr="00B011CD" w:rsidRDefault="00115620" w:rsidP="00115620">
      <w:pPr>
        <w:spacing w:after="0" w:line="480" w:lineRule="auto"/>
        <w:jc w:val="left"/>
        <w:rPr>
          <w:lang w:eastAsia="zh-TW"/>
        </w:rPr>
      </w:pPr>
      <w:r w:rsidRPr="00B011CD">
        <w:rPr>
          <w:lang w:eastAsia="zh-TW"/>
        </w:rPr>
        <w:t>[</w:t>
      </w:r>
      <w:r w:rsidRPr="00B011CD">
        <w:rPr>
          <w:rFonts w:hint="eastAsia"/>
          <w:lang w:eastAsia="zh-TW"/>
        </w:rPr>
        <w:t>18</w:t>
      </w:r>
      <w:r w:rsidRPr="00B011CD">
        <w:rPr>
          <w:lang w:eastAsia="zh-TW"/>
        </w:rPr>
        <w:t>]</w:t>
      </w:r>
      <w:r w:rsidRPr="00B011CD">
        <w:rPr>
          <w:lang w:eastAsia="zh-TW"/>
        </w:rPr>
        <w:tab/>
      </w:r>
      <w:r w:rsidRPr="00B011CD">
        <w:rPr>
          <w:rFonts w:hint="eastAsia"/>
          <w:lang w:eastAsia="zh-TW"/>
        </w:rPr>
        <w:t xml:space="preserve">K. J. Chen, H. C. Chen, K. A. Tsai, C. C. Lin, H. H. Tsai, S. H. Chien, B. S. Cheng, Y. J. Hsu, M. H. Shih, C. H. Tsai, H. H. Shih, H. C. Kuo, </w:t>
      </w:r>
      <w:r w:rsidRPr="00B011CD">
        <w:rPr>
          <w:rFonts w:hint="eastAsia"/>
          <w:i/>
          <w:lang w:eastAsia="zh-TW"/>
        </w:rPr>
        <w:t xml:space="preserve">Adv. Funct. Mater. </w:t>
      </w:r>
      <w:r w:rsidRPr="00B011CD">
        <w:rPr>
          <w:rFonts w:hint="eastAsia"/>
          <w:b/>
          <w:lang w:eastAsia="zh-TW"/>
        </w:rPr>
        <w:t>2012</w:t>
      </w:r>
      <w:r w:rsidRPr="00B011CD">
        <w:rPr>
          <w:rFonts w:hint="eastAsia"/>
          <w:lang w:eastAsia="zh-TW"/>
        </w:rPr>
        <w:t xml:space="preserve">, </w:t>
      </w:r>
      <w:r w:rsidRPr="00AC7296">
        <w:rPr>
          <w:rFonts w:hint="eastAsia"/>
          <w:i/>
          <w:lang w:eastAsia="zh-TW"/>
        </w:rPr>
        <w:t>22</w:t>
      </w:r>
      <w:r w:rsidRPr="00B011CD">
        <w:rPr>
          <w:rFonts w:hint="eastAsia"/>
          <w:lang w:eastAsia="zh-TW"/>
        </w:rPr>
        <w:t>, 5138.</w:t>
      </w:r>
    </w:p>
    <w:p w14:paraId="017005DD" w14:textId="77777777" w:rsidR="00115620" w:rsidRPr="00115620" w:rsidRDefault="00115620" w:rsidP="00115620">
      <w:pPr>
        <w:spacing w:after="0" w:line="480" w:lineRule="auto"/>
        <w:jc w:val="left"/>
        <w:rPr>
          <w:lang w:eastAsia="zh-TW"/>
        </w:rPr>
      </w:pPr>
      <w:r w:rsidRPr="00B011CD">
        <w:rPr>
          <w:lang w:eastAsia="zh-TW"/>
        </w:rPr>
        <w:t>[</w:t>
      </w:r>
      <w:r w:rsidRPr="00B011CD">
        <w:rPr>
          <w:rFonts w:hint="eastAsia"/>
          <w:lang w:eastAsia="zh-TW"/>
        </w:rPr>
        <w:t>19</w:t>
      </w:r>
      <w:r w:rsidRPr="00B011CD">
        <w:rPr>
          <w:lang w:eastAsia="zh-TW"/>
        </w:rPr>
        <w:t>]</w:t>
      </w:r>
      <w:r w:rsidRPr="00B011CD">
        <w:rPr>
          <w:lang w:eastAsia="zh-TW"/>
        </w:rPr>
        <w:tab/>
      </w:r>
      <w:r w:rsidRPr="00B011CD">
        <w:rPr>
          <w:rFonts w:hint="eastAsia"/>
          <w:lang w:eastAsia="zh-TW"/>
        </w:rPr>
        <w:t xml:space="preserve">H. J. Muffler, M. </w:t>
      </w:r>
      <w:r w:rsidRPr="00B011CD">
        <w:rPr>
          <w:lang w:eastAsia="zh-TW"/>
        </w:rPr>
        <w:t>Bär</w:t>
      </w:r>
      <w:r w:rsidRPr="00B011CD">
        <w:rPr>
          <w:rFonts w:hint="eastAsia"/>
          <w:lang w:eastAsia="zh-TW"/>
        </w:rPr>
        <w:t>, I. Lauermann, K. Rahne, M. Sch</w:t>
      </w:r>
      <w:r w:rsidRPr="00B011CD">
        <w:rPr>
          <w:lang w:eastAsia="zh-TW"/>
        </w:rPr>
        <w:t>röd</w:t>
      </w:r>
      <w:r w:rsidRPr="00B011CD">
        <w:rPr>
          <w:rFonts w:hint="eastAsia"/>
          <w:lang w:eastAsia="zh-TW"/>
        </w:rPr>
        <w:t xml:space="preserve">er, M. C. Lux-Steiner, C. H. Fischer, T. P. Niesen, F. Karg, </w:t>
      </w:r>
      <w:r w:rsidRPr="00B011CD">
        <w:rPr>
          <w:rFonts w:hint="eastAsia"/>
          <w:i/>
          <w:lang w:eastAsia="zh-TW"/>
        </w:rPr>
        <w:t xml:space="preserve">Sol. </w:t>
      </w:r>
      <w:r w:rsidRPr="00115620">
        <w:rPr>
          <w:rFonts w:hint="eastAsia"/>
          <w:i/>
          <w:lang w:eastAsia="zh-TW"/>
        </w:rPr>
        <w:t>Energy Mater. &amp; Sol. Cells</w:t>
      </w:r>
      <w:r w:rsidRPr="00115620">
        <w:rPr>
          <w:rFonts w:hint="eastAsia"/>
          <w:lang w:eastAsia="zh-TW"/>
        </w:rPr>
        <w:t xml:space="preserve"> </w:t>
      </w:r>
      <w:r w:rsidRPr="00115620">
        <w:rPr>
          <w:rFonts w:hint="eastAsia"/>
          <w:b/>
          <w:lang w:eastAsia="zh-TW"/>
        </w:rPr>
        <w:t>2006</w:t>
      </w:r>
      <w:r w:rsidRPr="00115620">
        <w:rPr>
          <w:rFonts w:hint="eastAsia"/>
          <w:lang w:eastAsia="zh-TW"/>
        </w:rPr>
        <w:t xml:space="preserve">, </w:t>
      </w:r>
      <w:r w:rsidRPr="00AC7296">
        <w:rPr>
          <w:rFonts w:hint="eastAsia"/>
          <w:i/>
          <w:lang w:eastAsia="zh-TW"/>
        </w:rPr>
        <w:t>90</w:t>
      </w:r>
      <w:r w:rsidRPr="00115620">
        <w:rPr>
          <w:rFonts w:hint="eastAsia"/>
          <w:lang w:eastAsia="zh-TW"/>
        </w:rPr>
        <w:t>, 3143.</w:t>
      </w:r>
    </w:p>
    <w:p w14:paraId="419DA2FC" w14:textId="07A002DF" w:rsidR="00115620" w:rsidRPr="00115620" w:rsidRDefault="00115620" w:rsidP="00115620">
      <w:pPr>
        <w:spacing w:after="0" w:line="480" w:lineRule="auto"/>
        <w:jc w:val="left"/>
        <w:rPr>
          <w:lang w:eastAsia="zh-TW"/>
        </w:rPr>
      </w:pPr>
      <w:r w:rsidRPr="00115620">
        <w:rPr>
          <w:lang w:eastAsia="zh-TW"/>
        </w:rPr>
        <w:t>[</w:t>
      </w:r>
      <w:r w:rsidRPr="00115620">
        <w:rPr>
          <w:rFonts w:hint="eastAsia"/>
          <w:lang w:eastAsia="zh-TW"/>
        </w:rPr>
        <w:t>20</w:t>
      </w:r>
      <w:r w:rsidRPr="00115620">
        <w:rPr>
          <w:lang w:eastAsia="zh-TW"/>
        </w:rPr>
        <w:t>]</w:t>
      </w:r>
      <w:r w:rsidRPr="00115620">
        <w:rPr>
          <w:lang w:eastAsia="zh-TW"/>
        </w:rPr>
        <w:tab/>
      </w:r>
      <w:r w:rsidRPr="00115620">
        <w:rPr>
          <w:rFonts w:hint="eastAsia"/>
          <w:lang w:eastAsia="zh-TW"/>
        </w:rPr>
        <w:t>G.</w:t>
      </w:r>
      <w:r w:rsidR="000B49A1">
        <w:rPr>
          <w:rFonts w:hint="eastAsia"/>
          <w:lang w:eastAsia="zh-TW"/>
        </w:rPr>
        <w:t xml:space="preserve"> </w:t>
      </w:r>
      <w:r w:rsidRPr="00115620">
        <w:rPr>
          <w:rFonts w:hint="eastAsia"/>
          <w:lang w:eastAsia="zh-TW"/>
        </w:rPr>
        <w:t xml:space="preserve">C. Glaeser, U. Rau, </w:t>
      </w:r>
      <w:r w:rsidRPr="00115620">
        <w:rPr>
          <w:rFonts w:hint="eastAsia"/>
          <w:i/>
          <w:lang w:eastAsia="zh-TW"/>
        </w:rPr>
        <w:t>Thin Solid Film</w:t>
      </w:r>
      <w:r w:rsidRPr="00115620">
        <w:rPr>
          <w:rFonts w:hint="eastAsia"/>
          <w:lang w:eastAsia="zh-TW"/>
        </w:rPr>
        <w:t xml:space="preserve"> </w:t>
      </w:r>
      <w:r w:rsidRPr="00115620">
        <w:rPr>
          <w:rFonts w:hint="eastAsia"/>
          <w:b/>
          <w:lang w:eastAsia="zh-TW"/>
        </w:rPr>
        <w:t>2007</w:t>
      </w:r>
      <w:r w:rsidRPr="00115620">
        <w:rPr>
          <w:rFonts w:hint="eastAsia"/>
          <w:lang w:eastAsia="zh-TW"/>
        </w:rPr>
        <w:t xml:space="preserve">, </w:t>
      </w:r>
      <w:r w:rsidRPr="00AC7296">
        <w:rPr>
          <w:rFonts w:hint="eastAsia"/>
          <w:i/>
          <w:lang w:eastAsia="zh-TW"/>
        </w:rPr>
        <w:t>515</w:t>
      </w:r>
      <w:r w:rsidRPr="00115620">
        <w:rPr>
          <w:rFonts w:hint="eastAsia"/>
          <w:lang w:eastAsia="zh-TW"/>
        </w:rPr>
        <w:t>, 5964.</w:t>
      </w:r>
    </w:p>
    <w:p w14:paraId="57828420" w14:textId="77777777" w:rsidR="00115620" w:rsidRPr="00115620" w:rsidRDefault="00115620" w:rsidP="00115620">
      <w:pPr>
        <w:spacing w:after="0" w:line="480" w:lineRule="auto"/>
        <w:jc w:val="left"/>
        <w:rPr>
          <w:lang w:eastAsia="zh-TW"/>
        </w:rPr>
      </w:pPr>
      <w:r w:rsidRPr="00115620">
        <w:rPr>
          <w:lang w:eastAsia="zh-TW"/>
        </w:rPr>
        <w:t>[</w:t>
      </w:r>
      <w:r w:rsidRPr="00115620">
        <w:rPr>
          <w:rFonts w:hint="eastAsia"/>
          <w:lang w:eastAsia="zh-TW"/>
        </w:rPr>
        <w:t>21</w:t>
      </w:r>
      <w:r w:rsidRPr="00115620">
        <w:rPr>
          <w:lang w:eastAsia="zh-TW"/>
        </w:rPr>
        <w:t>]</w:t>
      </w:r>
      <w:r w:rsidRPr="00115620">
        <w:rPr>
          <w:lang w:eastAsia="zh-TW"/>
        </w:rPr>
        <w:tab/>
      </w:r>
      <w:r w:rsidRPr="00115620">
        <w:rPr>
          <w:rFonts w:hint="eastAsia"/>
          <w:lang w:eastAsia="zh-TW"/>
        </w:rPr>
        <w:t xml:space="preserve">E. Klampaftis, D. Ross, S. Seyrling, A. N. Tiwari, B. S. Richards, </w:t>
      </w:r>
      <w:r w:rsidRPr="00115620">
        <w:rPr>
          <w:rFonts w:hint="eastAsia"/>
          <w:i/>
          <w:lang w:eastAsia="zh-TW"/>
        </w:rPr>
        <w:t>Sol. Energy Mater. &amp; Sol. Cells</w:t>
      </w:r>
      <w:r w:rsidRPr="00115620">
        <w:rPr>
          <w:rFonts w:hint="eastAsia"/>
          <w:lang w:eastAsia="zh-TW"/>
        </w:rPr>
        <w:t xml:space="preserve"> </w:t>
      </w:r>
      <w:r w:rsidRPr="00115620">
        <w:rPr>
          <w:rFonts w:hint="eastAsia"/>
          <w:b/>
          <w:lang w:eastAsia="zh-TW"/>
        </w:rPr>
        <w:t>2012</w:t>
      </w:r>
      <w:r w:rsidRPr="00115620">
        <w:rPr>
          <w:rFonts w:hint="eastAsia"/>
          <w:lang w:eastAsia="zh-TW"/>
        </w:rPr>
        <w:t xml:space="preserve">, </w:t>
      </w:r>
      <w:r w:rsidRPr="00AC7296">
        <w:rPr>
          <w:rFonts w:hint="eastAsia"/>
          <w:i/>
          <w:lang w:eastAsia="zh-TW"/>
        </w:rPr>
        <w:t>101</w:t>
      </w:r>
      <w:r w:rsidRPr="00115620">
        <w:rPr>
          <w:rFonts w:hint="eastAsia"/>
          <w:lang w:eastAsia="zh-TW"/>
        </w:rPr>
        <w:t>, 62.</w:t>
      </w:r>
    </w:p>
    <w:p w14:paraId="4513981E" w14:textId="1C034611" w:rsidR="00115620" w:rsidRPr="00115620" w:rsidRDefault="00115620" w:rsidP="00115620">
      <w:pPr>
        <w:spacing w:after="0" w:line="480" w:lineRule="auto"/>
        <w:jc w:val="left"/>
        <w:rPr>
          <w:lang w:eastAsia="zh-TW"/>
        </w:rPr>
      </w:pPr>
      <w:r w:rsidRPr="00115620">
        <w:rPr>
          <w:rFonts w:hint="eastAsia"/>
          <w:lang w:eastAsia="zh-TW"/>
        </w:rPr>
        <w:t>[22]</w:t>
      </w:r>
      <w:r w:rsidR="004428EF" w:rsidRPr="004428EF">
        <w:rPr>
          <w:lang w:eastAsia="zh-TW"/>
        </w:rPr>
        <w:t xml:space="preserve"> </w:t>
      </w:r>
      <w:r w:rsidR="004428EF" w:rsidRPr="00115620">
        <w:rPr>
          <w:lang w:eastAsia="zh-TW"/>
        </w:rPr>
        <w:tab/>
      </w:r>
      <w:r w:rsidRPr="00115620">
        <w:rPr>
          <w:rFonts w:hint="eastAsia"/>
          <w:lang w:eastAsia="zh-TW"/>
        </w:rPr>
        <w:t xml:space="preserve">W. Han, Z. Lin, </w:t>
      </w:r>
      <w:r w:rsidRPr="00115620">
        <w:rPr>
          <w:i/>
          <w:lang w:eastAsia="zh-TW"/>
        </w:rPr>
        <w:t>Angew. Chem. Int. Ed.</w:t>
      </w:r>
      <w:r w:rsidRPr="00115620">
        <w:rPr>
          <w:rFonts w:hint="eastAsia"/>
          <w:i/>
          <w:lang w:eastAsia="zh-TW"/>
        </w:rPr>
        <w:t xml:space="preserve"> </w:t>
      </w:r>
      <w:r w:rsidRPr="00115620">
        <w:rPr>
          <w:rFonts w:hint="eastAsia"/>
          <w:b/>
          <w:lang w:eastAsia="zh-TW"/>
        </w:rPr>
        <w:t>2012</w:t>
      </w:r>
      <w:r w:rsidRPr="00115620">
        <w:rPr>
          <w:lang w:eastAsia="zh-TW"/>
        </w:rPr>
        <w:t xml:space="preserve">, </w:t>
      </w:r>
      <w:r w:rsidRPr="00AC7296">
        <w:rPr>
          <w:i/>
          <w:lang w:eastAsia="zh-TW"/>
        </w:rPr>
        <w:t>51</w:t>
      </w:r>
      <w:r w:rsidRPr="00115620">
        <w:rPr>
          <w:rFonts w:hint="eastAsia"/>
          <w:lang w:eastAsia="zh-TW"/>
        </w:rPr>
        <w:t>,</w:t>
      </w:r>
      <w:r w:rsidRPr="00115620">
        <w:rPr>
          <w:lang w:eastAsia="zh-TW"/>
        </w:rPr>
        <w:t> 1534</w:t>
      </w:r>
      <w:r w:rsidRPr="00115620">
        <w:rPr>
          <w:rFonts w:hint="eastAsia"/>
          <w:lang w:eastAsia="zh-TW"/>
        </w:rPr>
        <w:t>.</w:t>
      </w:r>
    </w:p>
    <w:p w14:paraId="1BBF7E3C" w14:textId="6F6F6B45" w:rsidR="00115620" w:rsidRDefault="00115620" w:rsidP="00115620">
      <w:pPr>
        <w:spacing w:after="0" w:line="480" w:lineRule="auto"/>
        <w:jc w:val="left"/>
        <w:rPr>
          <w:lang w:eastAsia="zh-TW"/>
        </w:rPr>
      </w:pPr>
      <w:r w:rsidRPr="00115620">
        <w:rPr>
          <w:rFonts w:hint="eastAsia"/>
          <w:lang w:eastAsia="zh-TW"/>
        </w:rPr>
        <w:t>[23]</w:t>
      </w:r>
      <w:r w:rsidR="004428EF" w:rsidRPr="004428EF">
        <w:rPr>
          <w:lang w:eastAsia="zh-TW"/>
        </w:rPr>
        <w:t xml:space="preserve"> </w:t>
      </w:r>
      <w:r w:rsidR="004428EF" w:rsidRPr="00115620">
        <w:rPr>
          <w:lang w:eastAsia="zh-TW"/>
        </w:rPr>
        <w:tab/>
      </w:r>
      <w:r w:rsidRPr="00115620">
        <w:rPr>
          <w:rFonts w:hint="eastAsia"/>
          <w:lang w:eastAsia="zh-TW"/>
        </w:rPr>
        <w:t xml:space="preserve">B. Ohnesorge, R. Weigand, G. Bacher, A. Forchel, W. Riedl, F. H. Karg, </w:t>
      </w:r>
      <w:r w:rsidRPr="00115620">
        <w:rPr>
          <w:rFonts w:hint="eastAsia"/>
          <w:i/>
          <w:lang w:eastAsia="zh-TW"/>
        </w:rPr>
        <w:t>Appl. Phys. Lett.</w:t>
      </w:r>
      <w:r w:rsidRPr="00115620">
        <w:rPr>
          <w:rFonts w:hint="eastAsia"/>
          <w:lang w:eastAsia="zh-TW"/>
        </w:rPr>
        <w:t xml:space="preserve"> </w:t>
      </w:r>
      <w:r w:rsidRPr="00115620">
        <w:rPr>
          <w:rFonts w:hint="eastAsia"/>
          <w:b/>
          <w:lang w:eastAsia="zh-TW"/>
        </w:rPr>
        <w:t>1998</w:t>
      </w:r>
      <w:r w:rsidRPr="00115620">
        <w:rPr>
          <w:rFonts w:hint="eastAsia"/>
          <w:lang w:eastAsia="zh-TW"/>
        </w:rPr>
        <w:t xml:space="preserve">, </w:t>
      </w:r>
      <w:r w:rsidRPr="00AC7296">
        <w:rPr>
          <w:rFonts w:hint="eastAsia"/>
          <w:i/>
          <w:lang w:eastAsia="zh-TW"/>
        </w:rPr>
        <w:t>73</w:t>
      </w:r>
      <w:r w:rsidRPr="00115620">
        <w:rPr>
          <w:rFonts w:hint="eastAsia"/>
          <w:lang w:eastAsia="zh-TW"/>
        </w:rPr>
        <w:t>, 1224.</w:t>
      </w:r>
    </w:p>
    <w:p w14:paraId="24B932C5" w14:textId="507A9235" w:rsidR="00E2504F" w:rsidRDefault="00E2504F" w:rsidP="00115620">
      <w:pPr>
        <w:spacing w:after="0" w:line="480" w:lineRule="auto"/>
        <w:jc w:val="left"/>
        <w:rPr>
          <w:lang w:eastAsia="zh-TW"/>
        </w:rPr>
      </w:pPr>
      <w:r>
        <w:rPr>
          <w:rFonts w:hint="eastAsia"/>
          <w:lang w:eastAsia="zh-TW"/>
        </w:rPr>
        <w:t>[24]</w:t>
      </w:r>
      <w:r w:rsidRPr="004428EF">
        <w:rPr>
          <w:lang w:eastAsia="zh-TW"/>
        </w:rPr>
        <w:t xml:space="preserve"> </w:t>
      </w:r>
      <w:r w:rsidRPr="00115620">
        <w:rPr>
          <w:lang w:eastAsia="zh-TW"/>
        </w:rPr>
        <w:tab/>
      </w:r>
      <w:r>
        <w:rPr>
          <w:rFonts w:hint="eastAsia"/>
          <w:lang w:eastAsia="zh-TW"/>
        </w:rPr>
        <w:t xml:space="preserve">M. Gloeckler, A. L. Fahrenbruch, J. R. Sites, </w:t>
      </w:r>
      <w:r w:rsidRPr="00E2504F">
        <w:rPr>
          <w:i/>
          <w:lang w:eastAsia="zh-TW"/>
        </w:rPr>
        <w:t>Proceedings of 3rd World Conference on Photovoltaic Energy Conversion</w:t>
      </w:r>
      <w:r w:rsidRPr="00E2504F">
        <w:rPr>
          <w:lang w:eastAsia="zh-TW"/>
        </w:rPr>
        <w:t xml:space="preserve"> </w:t>
      </w:r>
      <w:r w:rsidRPr="00E2504F">
        <w:rPr>
          <w:b/>
          <w:lang w:eastAsia="zh-TW"/>
        </w:rPr>
        <w:t>2003</w:t>
      </w:r>
      <w:r>
        <w:rPr>
          <w:rFonts w:hint="eastAsia"/>
          <w:lang w:eastAsia="zh-TW"/>
        </w:rPr>
        <w:t xml:space="preserve">, </w:t>
      </w:r>
      <w:r w:rsidRPr="00AC7296">
        <w:rPr>
          <w:rFonts w:hint="eastAsia"/>
          <w:i/>
          <w:lang w:eastAsia="zh-TW"/>
        </w:rPr>
        <w:t>1</w:t>
      </w:r>
      <w:r>
        <w:rPr>
          <w:rFonts w:hint="eastAsia"/>
          <w:lang w:eastAsia="zh-TW"/>
        </w:rPr>
        <w:t>, 491</w:t>
      </w:r>
      <w:r w:rsidRPr="00E2504F">
        <w:rPr>
          <w:lang w:eastAsia="zh-TW"/>
        </w:rPr>
        <w:t xml:space="preserve">. </w:t>
      </w:r>
    </w:p>
    <w:p w14:paraId="1C5A7447" w14:textId="3A88818A" w:rsidR="00115620" w:rsidRDefault="00115620" w:rsidP="00115620">
      <w:pPr>
        <w:spacing w:after="0" w:line="480" w:lineRule="auto"/>
        <w:jc w:val="left"/>
        <w:rPr>
          <w:lang w:eastAsia="zh-TW"/>
        </w:rPr>
      </w:pPr>
      <w:r w:rsidRPr="00115620">
        <w:rPr>
          <w:rFonts w:hint="eastAsia"/>
          <w:lang w:eastAsia="zh-TW"/>
        </w:rPr>
        <w:t>[2</w:t>
      </w:r>
      <w:r w:rsidR="000B49A1">
        <w:rPr>
          <w:rFonts w:hint="eastAsia"/>
          <w:lang w:eastAsia="zh-TW"/>
        </w:rPr>
        <w:t>5</w:t>
      </w:r>
      <w:r w:rsidRPr="00115620">
        <w:rPr>
          <w:rFonts w:hint="eastAsia"/>
          <w:lang w:eastAsia="zh-TW"/>
        </w:rPr>
        <w:t>]</w:t>
      </w:r>
      <w:r w:rsidR="004428EF" w:rsidRPr="004428EF">
        <w:rPr>
          <w:lang w:eastAsia="zh-TW"/>
        </w:rPr>
        <w:t xml:space="preserve"> </w:t>
      </w:r>
      <w:r w:rsidR="004428EF" w:rsidRPr="00115620">
        <w:rPr>
          <w:lang w:eastAsia="zh-TW"/>
        </w:rPr>
        <w:tab/>
      </w:r>
      <w:r w:rsidRPr="00115620">
        <w:rPr>
          <w:rFonts w:hint="eastAsia"/>
          <w:lang w:eastAsia="zh-TW"/>
        </w:rPr>
        <w:t xml:space="preserve">S. Shirakata, T. Nakada, </w:t>
      </w:r>
      <w:r w:rsidRPr="00115620">
        <w:rPr>
          <w:rFonts w:hint="eastAsia"/>
          <w:i/>
          <w:lang w:eastAsia="zh-TW"/>
        </w:rPr>
        <w:t>Thin Solid Film</w:t>
      </w:r>
      <w:r w:rsidRPr="00115620">
        <w:rPr>
          <w:rFonts w:hint="eastAsia"/>
          <w:lang w:eastAsia="zh-TW"/>
        </w:rPr>
        <w:t xml:space="preserve"> </w:t>
      </w:r>
      <w:r w:rsidRPr="00115620">
        <w:rPr>
          <w:rFonts w:hint="eastAsia"/>
          <w:b/>
          <w:lang w:eastAsia="zh-TW"/>
        </w:rPr>
        <w:t>2007</w:t>
      </w:r>
      <w:r w:rsidRPr="00115620">
        <w:rPr>
          <w:rFonts w:hint="eastAsia"/>
          <w:lang w:eastAsia="zh-TW"/>
        </w:rPr>
        <w:t xml:space="preserve">, </w:t>
      </w:r>
      <w:r w:rsidRPr="00AC7296">
        <w:rPr>
          <w:rFonts w:hint="eastAsia"/>
          <w:i/>
          <w:lang w:eastAsia="zh-TW"/>
        </w:rPr>
        <w:t>515</w:t>
      </w:r>
      <w:r w:rsidRPr="00115620">
        <w:rPr>
          <w:rFonts w:hint="eastAsia"/>
          <w:lang w:eastAsia="zh-TW"/>
        </w:rPr>
        <w:t>, 6151.</w:t>
      </w:r>
    </w:p>
    <w:p w14:paraId="2F5F6F5B" w14:textId="26B9C267" w:rsidR="00DD3D4E" w:rsidRPr="00115620" w:rsidRDefault="00DD3D4E" w:rsidP="00115620">
      <w:pPr>
        <w:spacing w:after="0" w:line="480" w:lineRule="auto"/>
        <w:jc w:val="left"/>
        <w:rPr>
          <w:lang w:eastAsia="zh-TW"/>
        </w:rPr>
      </w:pPr>
      <w:r w:rsidRPr="00DD3D4E">
        <w:rPr>
          <w:lang w:eastAsia="zh-TW"/>
        </w:rPr>
        <w:t>[</w:t>
      </w:r>
      <w:r>
        <w:rPr>
          <w:rFonts w:hint="eastAsia"/>
          <w:lang w:eastAsia="zh-TW"/>
        </w:rPr>
        <w:t>26</w:t>
      </w:r>
      <w:r w:rsidRPr="00DD3D4E">
        <w:rPr>
          <w:lang w:eastAsia="zh-TW"/>
        </w:rPr>
        <w:t xml:space="preserve">] </w:t>
      </w:r>
      <w:r w:rsidRPr="00115620">
        <w:rPr>
          <w:lang w:eastAsia="zh-TW"/>
        </w:rPr>
        <w:tab/>
      </w:r>
      <w:r w:rsidRPr="00DD3D4E">
        <w:rPr>
          <w:lang w:eastAsia="zh-TW"/>
        </w:rPr>
        <w:t>W. T. Hsu, C. C. Cjiang, T. Y. Chuang, L. T. Cheng, L. P. Wang, S. W. Chan, K. Y. Lai, W. C. Chen, H. T. Cheng, C. C. Li, J. C. Chang, Y. Y. Tsai, S. Y. Tsai,</w:t>
      </w:r>
      <w:r w:rsidRPr="00DD3D4E">
        <w:rPr>
          <w:rFonts w:hint="eastAsia"/>
          <w:lang w:eastAsia="zh-TW"/>
        </w:rPr>
        <w:t xml:space="preserve"> </w:t>
      </w:r>
      <w:r w:rsidRPr="00DD3D4E">
        <w:rPr>
          <w:i/>
          <w:lang w:eastAsia="zh-TW"/>
        </w:rPr>
        <w:t>Proceedings</w:t>
      </w:r>
      <w:r>
        <w:rPr>
          <w:rFonts w:hint="eastAsia"/>
          <w:i/>
          <w:lang w:eastAsia="zh-TW"/>
        </w:rPr>
        <w:t xml:space="preserve"> of</w:t>
      </w:r>
      <w:r w:rsidRPr="00DD3D4E">
        <w:rPr>
          <w:i/>
          <w:lang w:eastAsia="zh-TW"/>
        </w:rPr>
        <w:t xml:space="preserve"> 37</w:t>
      </w:r>
      <w:r w:rsidRPr="00DD3D4E">
        <w:rPr>
          <w:i/>
          <w:vertAlign w:val="superscript"/>
          <w:lang w:eastAsia="zh-TW"/>
        </w:rPr>
        <w:t>th</w:t>
      </w:r>
      <w:r w:rsidRPr="00DD3D4E">
        <w:rPr>
          <w:i/>
          <w:lang w:eastAsia="zh-TW"/>
        </w:rPr>
        <w:t xml:space="preserve"> IEEE Photovoltaic Specialists Conference (PVSC)</w:t>
      </w:r>
      <w:r w:rsidRPr="00DD3D4E">
        <w:rPr>
          <w:lang w:eastAsia="zh-TW"/>
        </w:rPr>
        <w:t xml:space="preserve"> </w:t>
      </w:r>
      <w:r w:rsidRPr="00DD3D4E">
        <w:rPr>
          <w:b/>
          <w:lang w:eastAsia="zh-TW"/>
        </w:rPr>
        <w:t>2011</w:t>
      </w:r>
      <w:r w:rsidRPr="00DD3D4E">
        <w:rPr>
          <w:lang w:eastAsia="zh-TW"/>
        </w:rPr>
        <w:t>, 2034.</w:t>
      </w:r>
    </w:p>
    <w:p w14:paraId="42DD5AC7" w14:textId="30B702D9" w:rsidR="00971F0D" w:rsidRPr="00F5788A" w:rsidRDefault="00971F0D" w:rsidP="004428EF">
      <w:pPr>
        <w:spacing w:after="0"/>
        <w:jc w:val="left"/>
        <w:rPr>
          <w:rFonts w:ascii="Times New Roman" w:hAnsi="Times New Roman"/>
          <w:szCs w:val="24"/>
        </w:rPr>
      </w:pPr>
      <w:r>
        <w:br w:type="page"/>
      </w:r>
      <w:r>
        <w:rPr>
          <w:rFonts w:ascii="Times New Roman" w:hAnsi="Times New Roman"/>
          <w:noProof/>
          <w:szCs w:val="24"/>
          <w:lang w:val="en-GB" w:eastAsia="zh-CN"/>
        </w:rPr>
        <w:drawing>
          <wp:inline distT="0" distB="0" distL="0" distR="0" wp14:anchorId="61E79E0C" wp14:editId="0D4CB8DD">
            <wp:extent cx="3600000" cy="3359294"/>
            <wp:effectExtent l="0" t="0" r="63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000" cy="3359294"/>
                    </a:xfrm>
                    <a:prstGeom prst="rect">
                      <a:avLst/>
                    </a:prstGeom>
                    <a:noFill/>
                  </pic:spPr>
                </pic:pic>
              </a:graphicData>
            </a:graphic>
          </wp:inline>
        </w:drawing>
      </w:r>
    </w:p>
    <w:p w14:paraId="40F0688C" w14:textId="4CE0610D" w:rsidR="002228C6" w:rsidRDefault="00971F0D" w:rsidP="00971F0D">
      <w:pPr>
        <w:spacing w:line="480" w:lineRule="auto"/>
      </w:pPr>
      <w:r w:rsidRPr="00F5788A">
        <w:rPr>
          <w:b/>
        </w:rPr>
        <w:t>Figure 1.</w:t>
      </w:r>
      <w:r w:rsidRPr="00F5788A">
        <w:t xml:space="preserve"> </w:t>
      </w:r>
      <w:r>
        <w:t xml:space="preserve">(a) </w:t>
      </w:r>
      <w:r w:rsidRPr="00F5788A">
        <w:rPr>
          <w:rFonts w:hint="eastAsia"/>
        </w:rPr>
        <w:t>Schematic illustration</w:t>
      </w:r>
      <w:r>
        <w:t xml:space="preserve"> of a </w:t>
      </w:r>
      <w:r>
        <w:rPr>
          <w:rFonts w:hint="eastAsia"/>
        </w:rPr>
        <w:t>flexible in</w:t>
      </w:r>
      <w:r>
        <w:t>k</w:t>
      </w:r>
      <w:r>
        <w:rPr>
          <w:rFonts w:hint="eastAsia"/>
        </w:rPr>
        <w:t>jet-print</w:t>
      </w:r>
      <w:r>
        <w:t>ed</w:t>
      </w:r>
      <w:r w:rsidRPr="00F5788A">
        <w:rPr>
          <w:rFonts w:hint="eastAsia"/>
        </w:rPr>
        <w:t xml:space="preserve"> </w:t>
      </w:r>
      <w:r>
        <w:t>NQD/</w:t>
      </w:r>
      <w:r>
        <w:rPr>
          <w:rFonts w:hint="eastAsia"/>
        </w:rPr>
        <w:t xml:space="preserve">CIGS </w:t>
      </w:r>
      <w:r>
        <w:t xml:space="preserve">hybrid solar cell. (b) Photograph </w:t>
      </w:r>
      <w:r>
        <w:rPr>
          <w:rFonts w:hint="eastAsia"/>
        </w:rPr>
        <w:t xml:space="preserve">of </w:t>
      </w:r>
      <w:r>
        <w:t>a hybrid device. (c) S</w:t>
      </w:r>
      <w:r w:rsidRPr="00F5788A">
        <w:rPr>
          <w:rFonts w:hint="eastAsia"/>
        </w:rPr>
        <w:t xml:space="preserve">chematic illustration of the pulsed-spray </w:t>
      </w:r>
      <w:r>
        <w:t xml:space="preserve">NQD deposition </w:t>
      </w:r>
      <w:r>
        <w:rPr>
          <w:rFonts w:hint="eastAsia"/>
        </w:rPr>
        <w:t>system</w:t>
      </w:r>
      <w:r w:rsidRPr="00F5788A">
        <w:rPr>
          <w:rFonts w:hint="eastAsia"/>
        </w:rPr>
        <w:t>.</w:t>
      </w:r>
    </w:p>
    <w:p w14:paraId="56F81B9E" w14:textId="77777777" w:rsidR="002228C6" w:rsidRDefault="002228C6">
      <w:pPr>
        <w:spacing w:after="0"/>
        <w:jc w:val="left"/>
      </w:pPr>
      <w:r>
        <w:br w:type="page"/>
      </w:r>
    </w:p>
    <w:p w14:paraId="36F76B69" w14:textId="77777777" w:rsidR="00971F0D" w:rsidRDefault="00971F0D" w:rsidP="00971F0D">
      <w:pPr>
        <w:spacing w:line="480" w:lineRule="auto"/>
      </w:pPr>
    </w:p>
    <w:p w14:paraId="3C413B74" w14:textId="609162BF" w:rsidR="002228C6" w:rsidRDefault="007A1D7A" w:rsidP="00971F0D">
      <w:pPr>
        <w:spacing w:line="480" w:lineRule="auto"/>
      </w:pPr>
      <w:r>
        <w:rPr>
          <w:b/>
          <w:noProof/>
          <w:lang w:val="en-GB" w:eastAsia="zh-CN"/>
        </w:rPr>
        <w:drawing>
          <wp:inline distT="0" distB="0" distL="0" distR="0" wp14:anchorId="173B1816" wp14:editId="1650A37C">
            <wp:extent cx="3347461" cy="2225526"/>
            <wp:effectExtent l="0" t="0" r="5715"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emf"/>
                    <pic:cNvPicPr/>
                  </pic:nvPicPr>
                  <pic:blipFill>
                    <a:blip r:embed="rId10">
                      <a:extLst>
                        <a:ext uri="{28A0092B-C50C-407E-A947-70E740481C1C}">
                          <a14:useLocalDpi xmlns:a14="http://schemas.microsoft.com/office/drawing/2010/main" val="0"/>
                        </a:ext>
                      </a:extLst>
                    </a:blip>
                    <a:stretch>
                      <a:fillRect/>
                    </a:stretch>
                  </pic:blipFill>
                  <pic:spPr>
                    <a:xfrm>
                      <a:off x="0" y="0"/>
                      <a:ext cx="3347461" cy="2225526"/>
                    </a:xfrm>
                    <a:prstGeom prst="rect">
                      <a:avLst/>
                    </a:prstGeom>
                  </pic:spPr>
                </pic:pic>
              </a:graphicData>
            </a:graphic>
          </wp:inline>
        </w:drawing>
      </w:r>
      <w:r w:rsidR="00971F0D">
        <w:rPr>
          <w:b/>
        </w:rPr>
        <w:br/>
      </w:r>
      <w:r w:rsidR="00971F0D" w:rsidRPr="00F92989">
        <w:rPr>
          <w:b/>
        </w:rPr>
        <w:t>Figure</w:t>
      </w:r>
      <w:r w:rsidR="00971F0D">
        <w:rPr>
          <w:b/>
        </w:rPr>
        <w:t xml:space="preserve"> 2</w:t>
      </w:r>
      <w:r w:rsidR="00971F0D" w:rsidRPr="00F92989">
        <w:rPr>
          <w:b/>
        </w:rPr>
        <w:t>.</w:t>
      </w:r>
      <w:r w:rsidR="00971F0D" w:rsidRPr="00F92989">
        <w:t xml:space="preserve"> </w:t>
      </w:r>
      <w:r w:rsidR="00971F0D" w:rsidRPr="00F92989">
        <w:rPr>
          <w:rFonts w:hint="eastAsia"/>
        </w:rPr>
        <w:t>Absorption</w:t>
      </w:r>
      <w:r w:rsidR="00971F0D">
        <w:rPr>
          <w:rFonts w:hint="eastAsia"/>
        </w:rPr>
        <w:t xml:space="preserve"> spectr</w:t>
      </w:r>
      <w:r w:rsidR="00971F0D">
        <w:t>um</w:t>
      </w:r>
      <w:r w:rsidR="00971F0D">
        <w:rPr>
          <w:rFonts w:hint="eastAsia"/>
        </w:rPr>
        <w:t xml:space="preserve"> of </w:t>
      </w:r>
      <w:r w:rsidR="00A6240C">
        <w:t>a</w:t>
      </w:r>
      <w:r w:rsidR="00CA44C9">
        <w:rPr>
          <w:rFonts w:hint="eastAsia"/>
        </w:rPr>
        <w:t xml:space="preserve"> </w:t>
      </w:r>
      <w:r w:rsidR="00971F0D">
        <w:rPr>
          <w:rFonts w:hint="eastAsia"/>
        </w:rPr>
        <w:t>CdS</w:t>
      </w:r>
      <w:r w:rsidR="00A6240C">
        <w:t xml:space="preserve"> thin-film on glass</w:t>
      </w:r>
      <w:r w:rsidR="00971F0D">
        <w:t xml:space="preserve"> </w:t>
      </w:r>
      <w:r w:rsidR="00971F0D">
        <w:rPr>
          <w:rFonts w:hint="eastAsia"/>
        </w:rPr>
        <w:t>(</w:t>
      </w:r>
      <w:r w:rsidR="00971F0D">
        <w:t xml:space="preserve">blue, </w:t>
      </w:r>
      <w:r w:rsidR="00971F0D">
        <w:rPr>
          <w:rFonts w:hint="eastAsia"/>
        </w:rPr>
        <w:t>dash</w:t>
      </w:r>
      <w:r w:rsidR="00971F0D">
        <w:t>ed line)</w:t>
      </w:r>
      <w:r w:rsidR="00971F0D" w:rsidRPr="00F92989">
        <w:rPr>
          <w:rFonts w:hint="eastAsia"/>
        </w:rPr>
        <w:t xml:space="preserve"> and </w:t>
      </w:r>
      <w:r w:rsidR="00971F0D" w:rsidRPr="00F92989">
        <w:t>absorption</w:t>
      </w:r>
      <w:r w:rsidR="00971F0D" w:rsidRPr="00F92989">
        <w:rPr>
          <w:rFonts w:hint="eastAsia"/>
        </w:rPr>
        <w:t>/</w:t>
      </w:r>
      <w:r w:rsidR="00971F0D">
        <w:t>photoluminescence</w:t>
      </w:r>
      <w:r w:rsidR="00971F0D" w:rsidRPr="00F92989">
        <w:rPr>
          <w:rFonts w:hint="eastAsia"/>
        </w:rPr>
        <w:t xml:space="preserve"> spectra of </w:t>
      </w:r>
      <w:r w:rsidR="00971F0D">
        <w:t xml:space="preserve">the </w:t>
      </w:r>
      <w:r w:rsidR="00971F0D" w:rsidRPr="00F92989">
        <w:rPr>
          <w:rFonts w:hint="eastAsia"/>
        </w:rPr>
        <w:t>NQDs (</w:t>
      </w:r>
      <w:r w:rsidR="00971F0D">
        <w:t>orange, dashed and solid line</w:t>
      </w:r>
      <w:r w:rsidR="00971F0D">
        <w:rPr>
          <w:rFonts w:hint="eastAsia"/>
        </w:rPr>
        <w:t>)</w:t>
      </w:r>
      <w:r w:rsidR="00971F0D">
        <w:t xml:space="preserve"> on glass.</w:t>
      </w:r>
    </w:p>
    <w:p w14:paraId="2417CD31" w14:textId="77777777" w:rsidR="002228C6" w:rsidRDefault="002228C6">
      <w:pPr>
        <w:spacing w:after="0"/>
        <w:jc w:val="left"/>
      </w:pPr>
      <w:r>
        <w:br w:type="page"/>
      </w:r>
    </w:p>
    <w:p w14:paraId="5CDF2E73" w14:textId="1FC44068" w:rsidR="002228C6" w:rsidRDefault="00971F0D" w:rsidP="002228C6">
      <w:pPr>
        <w:spacing w:line="480" w:lineRule="auto"/>
      </w:pPr>
      <w:r w:rsidRPr="00ED2F4C">
        <w:rPr>
          <w:b/>
          <w:noProof/>
          <w:lang w:val="en-GB" w:eastAsia="zh-CN"/>
        </w:rPr>
        <w:drawing>
          <wp:inline distT="0" distB="0" distL="0" distR="0" wp14:anchorId="08C88FB7" wp14:editId="199C2F57">
            <wp:extent cx="3960000" cy="2419205"/>
            <wp:effectExtent l="0" t="0" r="2540" b="63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g.tif"/>
                    <pic:cNvPicPr/>
                  </pic:nvPicPr>
                  <pic:blipFill>
                    <a:blip r:embed="rId11">
                      <a:extLst>
                        <a:ext uri="{28A0092B-C50C-407E-A947-70E740481C1C}">
                          <a14:useLocalDpi xmlns:a14="http://schemas.microsoft.com/office/drawing/2010/main" val="0"/>
                        </a:ext>
                      </a:extLst>
                    </a:blip>
                    <a:stretch>
                      <a:fillRect/>
                    </a:stretch>
                  </pic:blipFill>
                  <pic:spPr>
                    <a:xfrm>
                      <a:off x="0" y="0"/>
                      <a:ext cx="3960000" cy="2419205"/>
                    </a:xfrm>
                    <a:prstGeom prst="rect">
                      <a:avLst/>
                    </a:prstGeom>
                  </pic:spPr>
                </pic:pic>
              </a:graphicData>
            </a:graphic>
          </wp:inline>
        </w:drawing>
      </w:r>
      <w:r w:rsidR="007A1D7A">
        <w:rPr>
          <w:b/>
        </w:rPr>
        <w:br/>
      </w:r>
      <w:r w:rsidRPr="00F92989">
        <w:rPr>
          <w:b/>
        </w:rPr>
        <w:t>Figure</w:t>
      </w:r>
      <w:r w:rsidRPr="00F92989">
        <w:rPr>
          <w:rFonts w:hint="eastAsia"/>
          <w:b/>
        </w:rPr>
        <w:t xml:space="preserve"> </w:t>
      </w:r>
      <w:r>
        <w:rPr>
          <w:b/>
        </w:rPr>
        <w:t>3</w:t>
      </w:r>
      <w:r w:rsidRPr="00F92989">
        <w:rPr>
          <w:b/>
        </w:rPr>
        <w:t>.</w:t>
      </w:r>
      <w:r w:rsidRPr="00F92989">
        <w:t xml:space="preserve"> </w:t>
      </w:r>
      <w:r>
        <w:t>Fluorescence microscopy images of a CdS/CIGS junction before (a) and after (b) NQD hybridization. Cross-sectional TEM images of CdS/CIGS junctions coated with 9 (c) and 17 (d) NQD spray pulses.</w:t>
      </w:r>
    </w:p>
    <w:p w14:paraId="715E2975" w14:textId="77777777" w:rsidR="002228C6" w:rsidRDefault="002228C6">
      <w:pPr>
        <w:spacing w:after="0"/>
        <w:jc w:val="left"/>
      </w:pPr>
      <w:r>
        <w:br w:type="page"/>
      </w:r>
    </w:p>
    <w:p w14:paraId="2CF331DF" w14:textId="40410ECD" w:rsidR="00854793" w:rsidRDefault="00BC59AE" w:rsidP="007A1D7A">
      <w:pPr>
        <w:spacing w:after="0" w:line="480" w:lineRule="auto"/>
        <w:jc w:val="left"/>
      </w:pPr>
      <w:r>
        <w:rPr>
          <w:b/>
          <w:noProof/>
          <w:lang w:val="en-GB" w:eastAsia="zh-CN"/>
        </w:rPr>
        <w:drawing>
          <wp:inline distT="0" distB="0" distL="0" distR="0" wp14:anchorId="0BB4AAB5" wp14:editId="48D09A66">
            <wp:extent cx="3336769" cy="4038256"/>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V_QDdose.emf"/>
                    <pic:cNvPicPr/>
                  </pic:nvPicPr>
                  <pic:blipFill>
                    <a:blip r:embed="rId12">
                      <a:extLst>
                        <a:ext uri="{28A0092B-C50C-407E-A947-70E740481C1C}">
                          <a14:useLocalDpi xmlns:a14="http://schemas.microsoft.com/office/drawing/2010/main" val="0"/>
                        </a:ext>
                      </a:extLst>
                    </a:blip>
                    <a:stretch>
                      <a:fillRect/>
                    </a:stretch>
                  </pic:blipFill>
                  <pic:spPr>
                    <a:xfrm>
                      <a:off x="0" y="0"/>
                      <a:ext cx="3336769" cy="4038256"/>
                    </a:xfrm>
                    <a:prstGeom prst="rect">
                      <a:avLst/>
                    </a:prstGeom>
                  </pic:spPr>
                </pic:pic>
              </a:graphicData>
            </a:graphic>
          </wp:inline>
        </w:drawing>
      </w:r>
      <w:r w:rsidR="00B427A7">
        <w:rPr>
          <w:b/>
          <w:noProof/>
          <w:lang w:val="en-GB" w:eastAsia="zh-CN"/>
        </w:rPr>
        <w:drawing>
          <wp:inline distT="0" distB="0" distL="0" distR="0" wp14:anchorId="3EE07A34" wp14:editId="789FE5B7">
            <wp:extent cx="2924464" cy="1878928"/>
            <wp:effectExtent l="0" t="0" r="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V.emf"/>
                    <pic:cNvPicPr/>
                  </pic:nvPicPr>
                  <pic:blipFill>
                    <a:blip r:embed="rId13">
                      <a:extLst>
                        <a:ext uri="{28A0092B-C50C-407E-A947-70E740481C1C}">
                          <a14:useLocalDpi xmlns:a14="http://schemas.microsoft.com/office/drawing/2010/main" val="0"/>
                        </a:ext>
                      </a:extLst>
                    </a:blip>
                    <a:stretch>
                      <a:fillRect/>
                    </a:stretch>
                  </pic:blipFill>
                  <pic:spPr>
                    <a:xfrm>
                      <a:off x="0" y="0"/>
                      <a:ext cx="2924464" cy="1878928"/>
                    </a:xfrm>
                    <a:prstGeom prst="rect">
                      <a:avLst/>
                    </a:prstGeom>
                  </pic:spPr>
                </pic:pic>
              </a:graphicData>
            </a:graphic>
          </wp:inline>
        </w:drawing>
      </w:r>
      <w:r w:rsidR="007A1D7A">
        <w:rPr>
          <w:b/>
        </w:rPr>
        <w:br/>
      </w:r>
      <w:r w:rsidR="00971F0D" w:rsidRPr="00F92989">
        <w:rPr>
          <w:b/>
        </w:rPr>
        <w:t>Figure</w:t>
      </w:r>
      <w:r w:rsidR="00971F0D" w:rsidRPr="00F92989">
        <w:rPr>
          <w:rFonts w:hint="eastAsia"/>
          <w:b/>
        </w:rPr>
        <w:t xml:space="preserve"> </w:t>
      </w:r>
      <w:r w:rsidR="00971F0D">
        <w:rPr>
          <w:b/>
        </w:rPr>
        <w:t>4</w:t>
      </w:r>
      <w:r w:rsidR="00971F0D" w:rsidRPr="00F92989">
        <w:rPr>
          <w:b/>
        </w:rPr>
        <w:t>.</w:t>
      </w:r>
      <w:r w:rsidR="00971F0D" w:rsidRPr="00F92989">
        <w:t xml:space="preserve"> </w:t>
      </w:r>
      <w:r w:rsidR="00971F0D">
        <w:t>(a) Relative variations of the J</w:t>
      </w:r>
      <w:r w:rsidR="00971F0D">
        <w:rPr>
          <w:vertAlign w:val="subscript"/>
        </w:rPr>
        <w:t>SC</w:t>
      </w:r>
      <w:r w:rsidR="00971F0D">
        <w:t xml:space="preserve"> (black) and of the R</w:t>
      </w:r>
      <w:r w:rsidR="00971F0D" w:rsidRPr="00386267">
        <w:rPr>
          <w:vertAlign w:val="subscript"/>
        </w:rPr>
        <w:t>s</w:t>
      </w:r>
      <w:r w:rsidR="00971F0D">
        <w:rPr>
          <w:vertAlign w:val="subscript"/>
        </w:rPr>
        <w:t xml:space="preserve"> </w:t>
      </w:r>
      <w:r w:rsidR="00971F0D" w:rsidRPr="00386267">
        <w:t>(</w:t>
      </w:r>
      <w:r w:rsidR="00971F0D">
        <w:t>red</w:t>
      </w:r>
      <w:r w:rsidR="00971F0D" w:rsidRPr="00386267">
        <w:t>)</w:t>
      </w:r>
      <w:r w:rsidR="00971F0D">
        <w:t>. (b) Relative variations of the PCE. (c) Relative variations of the V</w:t>
      </w:r>
      <w:r w:rsidR="00971F0D">
        <w:rPr>
          <w:vertAlign w:val="subscript"/>
        </w:rPr>
        <w:t>OC</w:t>
      </w:r>
      <w:r w:rsidR="00971F0D">
        <w:t xml:space="preserve"> (black) and of the FF (red). (d) J-V characteristics of the optimized 9-pulse hybrid solar cell </w:t>
      </w:r>
      <w:r w:rsidR="002228C6">
        <w:t xml:space="preserve">(red) </w:t>
      </w:r>
      <w:r w:rsidR="00971F0D">
        <w:t>and its corresponding reference device</w:t>
      </w:r>
      <w:r w:rsidR="002228C6">
        <w:t xml:space="preserve"> (black)</w:t>
      </w:r>
      <w:r w:rsidR="00854793">
        <w:t>.</w:t>
      </w:r>
    </w:p>
    <w:p w14:paraId="1AE1A40B" w14:textId="77777777" w:rsidR="00854793" w:rsidRDefault="00854793">
      <w:pPr>
        <w:spacing w:after="0"/>
        <w:jc w:val="left"/>
      </w:pPr>
      <w:r>
        <w:br w:type="page"/>
      </w:r>
    </w:p>
    <w:p w14:paraId="0B3C3D5E" w14:textId="5D85C7E9" w:rsidR="00B011CD" w:rsidRDefault="00ED74EF" w:rsidP="00B011CD">
      <w:pPr>
        <w:spacing w:line="480" w:lineRule="auto"/>
      </w:pPr>
      <w:r>
        <w:rPr>
          <w:b/>
          <w:noProof/>
          <w:lang w:val="en-GB" w:eastAsia="zh-CN"/>
        </w:rPr>
        <w:drawing>
          <wp:inline distT="0" distB="0" distL="0" distR="0" wp14:anchorId="70533026" wp14:editId="22EA9990">
            <wp:extent cx="3345940" cy="2943046"/>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E.emf"/>
                    <pic:cNvPicPr/>
                  </pic:nvPicPr>
                  <pic:blipFill>
                    <a:blip r:embed="rId14">
                      <a:extLst>
                        <a:ext uri="{28A0092B-C50C-407E-A947-70E740481C1C}">
                          <a14:useLocalDpi xmlns:a14="http://schemas.microsoft.com/office/drawing/2010/main" val="0"/>
                        </a:ext>
                      </a:extLst>
                    </a:blip>
                    <a:stretch>
                      <a:fillRect/>
                    </a:stretch>
                  </pic:blipFill>
                  <pic:spPr>
                    <a:xfrm>
                      <a:off x="0" y="0"/>
                      <a:ext cx="3345940" cy="2943046"/>
                    </a:xfrm>
                    <a:prstGeom prst="rect">
                      <a:avLst/>
                    </a:prstGeom>
                  </pic:spPr>
                </pic:pic>
              </a:graphicData>
            </a:graphic>
          </wp:inline>
        </w:drawing>
      </w:r>
      <w:r w:rsidR="007A1D7A">
        <w:rPr>
          <w:b/>
        </w:rPr>
        <w:br/>
      </w:r>
      <w:r w:rsidR="00B011CD" w:rsidRPr="00F92989">
        <w:rPr>
          <w:b/>
        </w:rPr>
        <w:t>Figure</w:t>
      </w:r>
      <w:r w:rsidR="00B011CD" w:rsidRPr="00F92989">
        <w:rPr>
          <w:rFonts w:hint="eastAsia"/>
          <w:b/>
        </w:rPr>
        <w:t xml:space="preserve"> </w:t>
      </w:r>
      <w:r w:rsidR="00B011CD">
        <w:rPr>
          <w:b/>
        </w:rPr>
        <w:t>5</w:t>
      </w:r>
      <w:r w:rsidR="00B011CD" w:rsidRPr="00F92989">
        <w:rPr>
          <w:b/>
        </w:rPr>
        <w:t>.</w:t>
      </w:r>
      <w:r w:rsidR="00B011CD" w:rsidRPr="00F92989">
        <w:t xml:space="preserve"> </w:t>
      </w:r>
      <w:r w:rsidR="00B011CD">
        <w:t>(a) EQE of the hybrid (red) and reference (black) devices for a 9-pulse NQD deposition. (b) Relative EQE enhancement due to hybridization.</w:t>
      </w:r>
    </w:p>
    <w:p w14:paraId="266DE6E7" w14:textId="77777777" w:rsidR="002228C6" w:rsidRDefault="002228C6">
      <w:pPr>
        <w:spacing w:after="0"/>
        <w:jc w:val="left"/>
      </w:pPr>
      <w:r>
        <w:br w:type="page"/>
      </w:r>
    </w:p>
    <w:p w14:paraId="16FA3304" w14:textId="3F69D35F" w:rsidR="000E714D" w:rsidRPr="00F73A5D" w:rsidRDefault="00646A86" w:rsidP="002228C6">
      <w:pPr>
        <w:spacing w:line="480" w:lineRule="auto"/>
      </w:pPr>
      <w:r>
        <w:rPr>
          <w:rFonts w:ascii="Times New Roman" w:hAnsi="Times New Roman"/>
          <w:noProof/>
          <w:szCs w:val="24"/>
          <w:lang w:val="en-GB" w:eastAsia="zh-CN"/>
        </w:rPr>
        <w:drawing>
          <wp:inline distT="0" distB="0" distL="0" distR="0" wp14:anchorId="438E3214" wp14:editId="412412B1">
            <wp:extent cx="3342897" cy="221336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_PL.emf"/>
                    <pic:cNvPicPr/>
                  </pic:nvPicPr>
                  <pic:blipFill>
                    <a:blip r:embed="rId15">
                      <a:extLst>
                        <a:ext uri="{28A0092B-C50C-407E-A947-70E740481C1C}">
                          <a14:useLocalDpi xmlns:a14="http://schemas.microsoft.com/office/drawing/2010/main" val="0"/>
                        </a:ext>
                      </a:extLst>
                    </a:blip>
                    <a:stretch>
                      <a:fillRect/>
                    </a:stretch>
                  </pic:blipFill>
                  <pic:spPr>
                    <a:xfrm>
                      <a:off x="0" y="0"/>
                      <a:ext cx="3342897" cy="2213365"/>
                    </a:xfrm>
                    <a:prstGeom prst="rect">
                      <a:avLst/>
                    </a:prstGeom>
                  </pic:spPr>
                </pic:pic>
              </a:graphicData>
            </a:graphic>
          </wp:inline>
        </w:drawing>
      </w:r>
      <w:r w:rsidR="00971F0D">
        <w:rPr>
          <w:rFonts w:ascii="Times New Roman" w:hAnsi="Times New Roman"/>
          <w:szCs w:val="24"/>
        </w:rPr>
        <w:br/>
      </w:r>
      <w:r w:rsidR="00971F0D" w:rsidRPr="00F92989">
        <w:rPr>
          <w:b/>
        </w:rPr>
        <w:t>Figure</w:t>
      </w:r>
      <w:r w:rsidR="00971F0D" w:rsidRPr="00F92989">
        <w:rPr>
          <w:rFonts w:hint="eastAsia"/>
          <w:b/>
        </w:rPr>
        <w:t xml:space="preserve"> </w:t>
      </w:r>
      <w:r w:rsidR="00971F0D">
        <w:rPr>
          <w:b/>
        </w:rPr>
        <w:t>6</w:t>
      </w:r>
      <w:r w:rsidR="00971F0D" w:rsidRPr="00F92989">
        <w:rPr>
          <w:b/>
        </w:rPr>
        <w:t>.</w:t>
      </w:r>
      <w:r w:rsidR="00971F0D" w:rsidRPr="00F92989">
        <w:t xml:space="preserve"> </w:t>
      </w:r>
      <w:r w:rsidR="00971F0D">
        <w:t xml:space="preserve">Photoluminescence decay dynamics of CIGS in a reference CdS/CIGS sample (black) and of CIGS and the </w:t>
      </w:r>
      <w:r w:rsidR="00971F0D">
        <w:rPr>
          <w:rFonts w:hint="eastAsia"/>
          <w:lang w:eastAsia="zh-TW"/>
        </w:rPr>
        <w:t>NQDs</w:t>
      </w:r>
      <w:r w:rsidR="00971F0D">
        <w:t xml:space="preserve"> in a hybrid NQD/CdS/CIGS sample (red and blue, respectively). The green dashed curve is a best fit to the CIGS dynamics in the hybrid sample using a rate</w:t>
      </w:r>
      <w:r w:rsidR="00A6240C">
        <w:t>s</w:t>
      </w:r>
      <w:r w:rsidR="00971F0D">
        <w:t xml:space="preserve"> equations model.</w:t>
      </w:r>
    </w:p>
    <w:p w14:paraId="70EF2A02" w14:textId="77777777" w:rsidR="000E714D" w:rsidRPr="00F73A5D" w:rsidRDefault="000E714D">
      <w:pPr>
        <w:spacing w:after="0"/>
        <w:jc w:val="left"/>
        <w:rPr>
          <w:rFonts w:ascii="Times New Roman" w:hAnsi="Times New Roman"/>
          <w:szCs w:val="24"/>
        </w:rPr>
      </w:pPr>
      <w:r w:rsidRPr="00F73A5D">
        <w:rPr>
          <w:rFonts w:ascii="Times New Roman" w:hAnsi="Times New Roman"/>
          <w:szCs w:val="24"/>
        </w:rPr>
        <w:br w:type="page"/>
      </w:r>
    </w:p>
    <w:p w14:paraId="3D392999" w14:textId="3100D9F8" w:rsidR="00FE4EC7" w:rsidRDefault="005B17E0" w:rsidP="00FE4EC7">
      <w:r w:rsidRPr="00550D50">
        <w:rPr>
          <w:b/>
        </w:rPr>
        <w:t>Low-cost pulse-spray deposition is used to incorporate self-assembled clusters of luminescent nanocrystal quantum dots (NQDs) into a flexible thin-film CIGS solar cell.</w:t>
      </w:r>
      <w:r>
        <w:t xml:space="preserve"> Luminescent down-shifting and internal scattering on NQD clusters </w:t>
      </w:r>
      <w:r w:rsidR="00A75E4C">
        <w:t>are</w:t>
      </w:r>
      <w:r>
        <w:t xml:space="preserve"> found to provide a large broadband improvement of the quantum efficiency yielding a 10.9% relat</w:t>
      </w:r>
      <w:r w:rsidR="00550D50">
        <w:t>ive increase of the efficiency.</w:t>
      </w:r>
    </w:p>
    <w:p w14:paraId="08B6C109" w14:textId="77777777" w:rsidR="00550D50" w:rsidRDefault="00550D50" w:rsidP="00550D50"/>
    <w:p w14:paraId="661823C0" w14:textId="0DD55DB9" w:rsidR="00550D50" w:rsidRPr="00550D50" w:rsidRDefault="00550D50" w:rsidP="00550D50">
      <w:pPr>
        <w:rPr>
          <w:b/>
        </w:rPr>
      </w:pPr>
      <w:r w:rsidRPr="00550D50">
        <w:rPr>
          <w:rFonts w:ascii="Times New Roman" w:eastAsia="MS Gothic" w:hAnsi="Times New Roman"/>
          <w:b/>
        </w:rPr>
        <w:t>Scattering, Luminescent Down Shifting, Nanocrystal Quantum Dots, Hybrid Photonics, Flexible CIGS</w:t>
      </w:r>
    </w:p>
    <w:p w14:paraId="54FDAD52" w14:textId="77777777" w:rsidR="00FE4EC7" w:rsidRPr="0015563E" w:rsidRDefault="00FE4EC7" w:rsidP="00F365C3">
      <w:pPr>
        <w:pStyle w:val="Tableofcontents"/>
      </w:pPr>
    </w:p>
    <w:p w14:paraId="6F20DAC5" w14:textId="77777777" w:rsidR="002E0398" w:rsidRDefault="002E0398" w:rsidP="002E0398">
      <w:pPr>
        <w:pStyle w:val="Addresses"/>
        <w:rPr>
          <w:rFonts w:eastAsia="Times New Roman"/>
          <w:i/>
          <w:szCs w:val="20"/>
          <w:lang w:eastAsia="en-US"/>
        </w:rPr>
      </w:pPr>
      <w:r w:rsidRPr="00E33D6E">
        <w:rPr>
          <w:rFonts w:eastAsia="Times New Roman"/>
          <w:i/>
          <w:szCs w:val="20"/>
          <w:lang w:eastAsia="en-US"/>
        </w:rPr>
        <w:t>Yu-Kuang Liao, Ma</w:t>
      </w:r>
      <w:r>
        <w:rPr>
          <w:rFonts w:eastAsia="Times New Roman"/>
          <w:i/>
          <w:szCs w:val="20"/>
          <w:lang w:eastAsia="en-US"/>
        </w:rPr>
        <w:t>ë</w:t>
      </w:r>
      <w:r w:rsidRPr="00E33D6E">
        <w:rPr>
          <w:rFonts w:eastAsia="Times New Roman"/>
          <w:i/>
          <w:szCs w:val="20"/>
          <w:lang w:eastAsia="en-US"/>
        </w:rPr>
        <w:t>l Brossard</w:t>
      </w:r>
      <w:r>
        <w:rPr>
          <w:rFonts w:eastAsia="Times New Roman"/>
          <w:i/>
          <w:szCs w:val="20"/>
          <w:lang w:eastAsia="en-US"/>
        </w:rPr>
        <w:t>*</w:t>
      </w:r>
      <w:r w:rsidRPr="00E33D6E">
        <w:rPr>
          <w:rFonts w:eastAsia="Times New Roman"/>
          <w:i/>
          <w:szCs w:val="20"/>
          <w:lang w:eastAsia="en-US"/>
        </w:rPr>
        <w:t xml:space="preserve">, </w:t>
      </w:r>
      <w:r w:rsidRPr="0039423A">
        <w:rPr>
          <w:rFonts w:eastAsia="Times New Roman"/>
          <w:i/>
          <w:szCs w:val="20"/>
          <w:lang w:eastAsia="en-US"/>
        </w:rPr>
        <w:t>Dan-Hua Hsieh, Tzu-Neng Lin</w:t>
      </w:r>
      <w:r>
        <w:rPr>
          <w:rFonts w:eastAsia="Times New Roman"/>
          <w:i/>
          <w:szCs w:val="20"/>
          <w:lang w:eastAsia="en-US"/>
        </w:rPr>
        <w:t>,</w:t>
      </w:r>
      <w:r w:rsidRPr="00E33D6E">
        <w:rPr>
          <w:rFonts w:eastAsia="Times New Roman"/>
          <w:i/>
          <w:szCs w:val="20"/>
          <w:lang w:eastAsia="en-US"/>
        </w:rPr>
        <w:t xml:space="preserve"> Martin D. B. Charlton</w:t>
      </w:r>
      <w:r>
        <w:rPr>
          <w:rFonts w:eastAsia="Times New Roman"/>
          <w:i/>
          <w:szCs w:val="20"/>
          <w:lang w:eastAsia="en-US"/>
        </w:rPr>
        <w:t>,</w:t>
      </w:r>
      <w:r w:rsidRPr="00E33D6E">
        <w:rPr>
          <w:rFonts w:eastAsia="Times New Roman"/>
          <w:i/>
          <w:szCs w:val="20"/>
          <w:lang w:eastAsia="en-US"/>
        </w:rPr>
        <w:t xml:space="preserve"> </w:t>
      </w:r>
      <w:r w:rsidRPr="0039423A">
        <w:rPr>
          <w:rFonts w:eastAsia="Times New Roman"/>
          <w:i/>
          <w:szCs w:val="20"/>
          <w:lang w:eastAsia="en-US"/>
        </w:rPr>
        <w:t>Shun-Jen Cheng, Chyong-Hua Chen, Ji-Lin Shen</w:t>
      </w:r>
      <w:r>
        <w:rPr>
          <w:rFonts w:eastAsia="PMingLiU" w:hint="eastAsia"/>
          <w:i/>
          <w:szCs w:val="20"/>
          <w:lang w:eastAsia="zh-TW"/>
        </w:rPr>
        <w:t xml:space="preserve">, </w:t>
      </w:r>
      <w:r w:rsidRPr="00A53E9B">
        <w:rPr>
          <w:rFonts w:eastAsia="PMingLiU"/>
          <w:i/>
          <w:szCs w:val="20"/>
          <w:lang w:eastAsia="zh-TW"/>
        </w:rPr>
        <w:t>Lung-Teng Cheng</w:t>
      </w:r>
      <w:r w:rsidRPr="0039423A">
        <w:rPr>
          <w:rFonts w:eastAsia="Times New Roman"/>
          <w:i/>
          <w:szCs w:val="20"/>
          <w:lang w:eastAsia="en-US"/>
        </w:rPr>
        <w:t>, Tung-Po Hsie</w:t>
      </w:r>
      <w:r>
        <w:rPr>
          <w:rFonts w:eastAsia="PMingLiU" w:hint="eastAsia"/>
          <w:i/>
          <w:szCs w:val="20"/>
          <w:lang w:eastAsia="zh-TW"/>
        </w:rPr>
        <w:t>h</w:t>
      </w:r>
      <w:r w:rsidRPr="0039423A">
        <w:rPr>
          <w:rFonts w:eastAsia="Times New Roman"/>
          <w:i/>
          <w:szCs w:val="20"/>
          <w:lang w:eastAsia="en-US"/>
        </w:rPr>
        <w:t>, Fang-I Lai, Shou-Yi Kuo*, Hao-Chung Kuo</w:t>
      </w:r>
      <w:r>
        <w:rPr>
          <w:rFonts w:eastAsia="PMingLiU" w:hint="eastAsia"/>
          <w:i/>
          <w:szCs w:val="20"/>
          <w:lang w:eastAsia="zh-TW"/>
        </w:rPr>
        <w:t>*</w:t>
      </w:r>
      <w:r>
        <w:rPr>
          <w:rFonts w:eastAsia="PMingLiU"/>
          <w:i/>
          <w:szCs w:val="20"/>
          <w:lang w:eastAsia="zh-TW"/>
        </w:rPr>
        <w:t xml:space="preserve">, Pavlos G. Savvidis, </w:t>
      </w:r>
      <w:r w:rsidRPr="00E33D6E">
        <w:rPr>
          <w:rFonts w:eastAsia="Times New Roman"/>
          <w:i/>
          <w:szCs w:val="20"/>
          <w:lang w:eastAsia="en-US"/>
        </w:rPr>
        <w:t>Pavlos</w:t>
      </w:r>
      <w:r>
        <w:rPr>
          <w:rFonts w:eastAsia="Times New Roman"/>
          <w:i/>
          <w:szCs w:val="20"/>
          <w:lang w:eastAsia="en-US"/>
        </w:rPr>
        <w:t xml:space="preserve"> G.</w:t>
      </w:r>
      <w:r w:rsidRPr="00E33D6E">
        <w:rPr>
          <w:rFonts w:eastAsia="Times New Roman"/>
          <w:i/>
          <w:szCs w:val="20"/>
          <w:lang w:eastAsia="en-US"/>
        </w:rPr>
        <w:t xml:space="preserve"> Lagoudakis</w:t>
      </w:r>
    </w:p>
    <w:p w14:paraId="0AAA55C6" w14:textId="77777777" w:rsidR="00550D50" w:rsidRDefault="00550D50" w:rsidP="002E0398">
      <w:pPr>
        <w:pStyle w:val="Addresses"/>
        <w:rPr>
          <w:rFonts w:eastAsia="Times New Roman"/>
          <w:i/>
          <w:szCs w:val="20"/>
          <w:lang w:eastAsia="en-US"/>
        </w:rPr>
      </w:pPr>
    </w:p>
    <w:p w14:paraId="7DC5B7A5" w14:textId="62EFFA6E" w:rsidR="00FE4EC7" w:rsidRDefault="004C6701" w:rsidP="00F365C3">
      <w:pPr>
        <w:pStyle w:val="Tableofcontents"/>
      </w:pPr>
      <w:r w:rsidRPr="004C6701">
        <w:rPr>
          <w:lang w:val="en-GB"/>
        </w:rPr>
        <w:t>Highly efficient flexible hybrid nanocrystal-CIGS solar cells</w:t>
      </w:r>
    </w:p>
    <w:p w14:paraId="4DD3F900" w14:textId="77777777" w:rsidR="00951F52" w:rsidRPr="00EF4114" w:rsidRDefault="00951F52" w:rsidP="00F365C3">
      <w:pPr>
        <w:pStyle w:val="Tableofcontents"/>
      </w:pPr>
    </w:p>
    <w:p w14:paraId="713584A2" w14:textId="6B0CD2BA" w:rsidR="009013CD" w:rsidRPr="00B55CE0" w:rsidRDefault="009F40D6" w:rsidP="00B46D24">
      <w:pPr>
        <w:rPr>
          <w:rFonts w:ascii="Times New Roman" w:eastAsia="MS Mincho" w:hAnsi="Times New Roman"/>
          <w:szCs w:val="24"/>
          <w:lang w:eastAsia="ja-JP"/>
        </w:rPr>
      </w:pPr>
      <w:r>
        <w:rPr>
          <w:rFonts w:ascii="Times New Roman" w:eastAsia="MS Mincho" w:hAnsi="Times New Roman"/>
          <w:noProof/>
          <w:szCs w:val="24"/>
          <w:lang w:val="en-GB" w:eastAsia="zh-CN"/>
        </w:rPr>
        <w:drawing>
          <wp:inline distT="0" distB="0" distL="0" distR="0" wp14:anchorId="48601503" wp14:editId="56DCAE05">
            <wp:extent cx="1979676" cy="1799844"/>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C.tiff"/>
                    <pic:cNvPicPr/>
                  </pic:nvPicPr>
                  <pic:blipFill>
                    <a:blip r:embed="rId16">
                      <a:extLst>
                        <a:ext uri="{28A0092B-C50C-407E-A947-70E740481C1C}">
                          <a14:useLocalDpi xmlns:a14="http://schemas.microsoft.com/office/drawing/2010/main" val="0"/>
                        </a:ext>
                      </a:extLst>
                    </a:blip>
                    <a:stretch>
                      <a:fillRect/>
                    </a:stretch>
                  </pic:blipFill>
                  <pic:spPr>
                    <a:xfrm>
                      <a:off x="0" y="0"/>
                      <a:ext cx="1979676" cy="1799844"/>
                    </a:xfrm>
                    <a:prstGeom prst="rect">
                      <a:avLst/>
                    </a:prstGeom>
                  </pic:spPr>
                </pic:pic>
              </a:graphicData>
            </a:graphic>
          </wp:inline>
        </w:drawing>
      </w:r>
    </w:p>
    <w:sectPr w:rsidR="009013CD" w:rsidRPr="00B55CE0" w:rsidSect="003B3208">
      <w:headerReference w:type="default" r:id="rId17"/>
      <w:footerReference w:type="even" r:id="rId18"/>
      <w:footerReference w:type="default" r:id="rId19"/>
      <w:type w:val="continuous"/>
      <w:pgSz w:w="12240" w:h="15840"/>
      <w:pgMar w:top="1418" w:right="1418" w:bottom="1134" w:left="1418" w:header="0" w:footer="0" w:gutter="0"/>
      <w:pgBorders w:offsetFrom="page">
        <w:top w:val="single" w:sz="4" w:space="24" w:color="auto"/>
      </w:pgBorders>
      <w:cols w:space="47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E059E0" w14:textId="77777777" w:rsidR="008946C6" w:rsidRDefault="008946C6">
      <w:r>
        <w:separator/>
      </w:r>
    </w:p>
  </w:endnote>
  <w:endnote w:type="continuationSeparator" w:id="0">
    <w:p w14:paraId="1DB1AF87" w14:textId="77777777" w:rsidR="008946C6" w:rsidRDefault="008946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no Pro">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48D76" w14:textId="77777777" w:rsidR="00182933" w:rsidRDefault="0018293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A33B75E" w14:textId="77777777" w:rsidR="00182933" w:rsidRDefault="0018293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903013" w14:textId="77777777" w:rsidR="00182933" w:rsidRDefault="0018293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215BD">
      <w:rPr>
        <w:rStyle w:val="PageNumber"/>
        <w:noProof/>
      </w:rPr>
      <w:t>1</w:t>
    </w:r>
    <w:r>
      <w:rPr>
        <w:rStyle w:val="PageNumber"/>
      </w:rPr>
      <w:fldChar w:fldCharType="end"/>
    </w:r>
  </w:p>
  <w:p w14:paraId="4591303A" w14:textId="77777777" w:rsidR="00182933" w:rsidRDefault="0018293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4E7439" w14:textId="77777777" w:rsidR="008946C6" w:rsidRDefault="008946C6">
      <w:r>
        <w:separator/>
      </w:r>
    </w:p>
  </w:footnote>
  <w:footnote w:type="continuationSeparator" w:id="0">
    <w:p w14:paraId="6B10281D" w14:textId="77777777" w:rsidR="008946C6" w:rsidRDefault="008946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F607B" w14:textId="77777777" w:rsidR="00182933" w:rsidRDefault="00182933">
    <w:pPr>
      <w:pStyle w:val="Header"/>
      <w:rPr>
        <w:noProof/>
        <w:lang w:val="en-GB" w:eastAsia="en-GB"/>
      </w:rPr>
    </w:pPr>
  </w:p>
  <w:p w14:paraId="0AB5010A" w14:textId="77777777" w:rsidR="00182933" w:rsidRDefault="00182933">
    <w:pPr>
      <w:pStyle w:val="Header"/>
      <w:rPr>
        <w:noProof/>
        <w:lang w:val="en-GB" w:eastAsia="en-GB"/>
      </w:rPr>
    </w:pPr>
  </w:p>
  <w:p w14:paraId="5BBB33BB" w14:textId="1AD41C6D" w:rsidR="00182933" w:rsidRDefault="00182933" w:rsidP="00F32656">
    <w:pPr>
      <w:pStyle w:val="Header"/>
      <w:jc w:val="right"/>
    </w:pPr>
    <w:r>
      <w:rPr>
        <w:noProof/>
        <w:lang w:val="en-GB" w:eastAsia="zh-CN"/>
      </w:rPr>
      <w:drawing>
        <wp:inline distT="0" distB="0" distL="0" distR="0" wp14:anchorId="6B249351" wp14:editId="36EC1AFD">
          <wp:extent cx="1489075" cy="409575"/>
          <wp:effectExtent l="0" t="0" r="0" b="9525"/>
          <wp:docPr id="22" name="Picture 22"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iley-VCH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9075" cy="4095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0D3A88"/>
    <w:multiLevelType w:val="hybridMultilevel"/>
    <w:tmpl w:val="F86CDC36"/>
    <w:lvl w:ilvl="0" w:tplc="7C3477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2"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5AA76EB"/>
    <w:multiLevelType w:val="hybridMultilevel"/>
    <w:tmpl w:val="F8C66536"/>
    <w:lvl w:ilvl="0" w:tplc="5D2270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5"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6" w15:restartNumberingAfterBreak="0">
    <w:nsid w:val="3A150A11"/>
    <w:multiLevelType w:val="multilevel"/>
    <w:tmpl w:val="BC105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8"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9" w15:restartNumberingAfterBreak="0">
    <w:nsid w:val="47B708E2"/>
    <w:multiLevelType w:val="hybridMultilevel"/>
    <w:tmpl w:val="A148F0B8"/>
    <w:lvl w:ilvl="0" w:tplc="EA9E4648">
      <w:start w:val="2"/>
      <w:numFmt w:val="bullet"/>
      <w:lvlText w:val="-"/>
      <w:lvlJc w:val="left"/>
      <w:pPr>
        <w:ind w:left="720" w:hanging="360"/>
      </w:pPr>
      <w:rPr>
        <w:rFonts w:ascii="Times New Roman" w:eastAsia="PMingLiU"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F712C3"/>
    <w:multiLevelType w:val="hybridMultilevel"/>
    <w:tmpl w:val="F624868A"/>
    <w:lvl w:ilvl="0" w:tplc="E9643C84">
      <w:start w:val="1"/>
      <w:numFmt w:val="bullet"/>
      <w:lvlText w:val="-"/>
      <w:lvlJc w:val="left"/>
      <w:pPr>
        <w:ind w:left="360" w:hanging="360"/>
      </w:pPr>
      <w:rPr>
        <w:rFonts w:ascii="Calibri" w:eastAsia="PMingLiU" w:hAnsi="Calibri" w:cstheme="minorBid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7ADD4663"/>
    <w:multiLevelType w:val="hybridMultilevel"/>
    <w:tmpl w:val="3BF4587A"/>
    <w:lvl w:ilvl="0" w:tplc="5F0007BC">
      <w:numFmt w:val="bullet"/>
      <w:lvlText w:val="-"/>
      <w:lvlJc w:val="left"/>
      <w:pPr>
        <w:ind w:left="360" w:hanging="360"/>
      </w:pPr>
      <w:rPr>
        <w:rFonts w:ascii="Calibri" w:eastAsia="PMingLiU" w:hAnsi="Calibri" w:cstheme="minorBid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7E780582"/>
    <w:multiLevelType w:val="hybridMultilevel"/>
    <w:tmpl w:val="E83E4712"/>
    <w:lvl w:ilvl="0" w:tplc="08090001">
      <w:start w:val="1"/>
      <w:numFmt w:val="bullet"/>
      <w:lvlText w:val=""/>
      <w:lvlJc w:val="left"/>
      <w:pPr>
        <w:ind w:left="6740" w:hanging="360"/>
      </w:pPr>
      <w:rPr>
        <w:rFonts w:ascii="Symbol" w:hAnsi="Symbol" w:hint="default"/>
      </w:rPr>
    </w:lvl>
    <w:lvl w:ilvl="1" w:tplc="08090003" w:tentative="1">
      <w:start w:val="1"/>
      <w:numFmt w:val="bullet"/>
      <w:lvlText w:val="o"/>
      <w:lvlJc w:val="left"/>
      <w:pPr>
        <w:ind w:left="7460" w:hanging="360"/>
      </w:pPr>
      <w:rPr>
        <w:rFonts w:ascii="Courier New" w:hAnsi="Courier New" w:cs="Courier New" w:hint="default"/>
      </w:rPr>
    </w:lvl>
    <w:lvl w:ilvl="2" w:tplc="08090005" w:tentative="1">
      <w:start w:val="1"/>
      <w:numFmt w:val="bullet"/>
      <w:lvlText w:val=""/>
      <w:lvlJc w:val="left"/>
      <w:pPr>
        <w:ind w:left="8180" w:hanging="360"/>
      </w:pPr>
      <w:rPr>
        <w:rFonts w:ascii="Wingdings" w:hAnsi="Wingdings" w:hint="default"/>
      </w:rPr>
    </w:lvl>
    <w:lvl w:ilvl="3" w:tplc="08090001" w:tentative="1">
      <w:start w:val="1"/>
      <w:numFmt w:val="bullet"/>
      <w:lvlText w:val=""/>
      <w:lvlJc w:val="left"/>
      <w:pPr>
        <w:ind w:left="8900" w:hanging="360"/>
      </w:pPr>
      <w:rPr>
        <w:rFonts w:ascii="Symbol" w:hAnsi="Symbol" w:hint="default"/>
      </w:rPr>
    </w:lvl>
    <w:lvl w:ilvl="4" w:tplc="08090003" w:tentative="1">
      <w:start w:val="1"/>
      <w:numFmt w:val="bullet"/>
      <w:lvlText w:val="o"/>
      <w:lvlJc w:val="left"/>
      <w:pPr>
        <w:ind w:left="9620" w:hanging="360"/>
      </w:pPr>
      <w:rPr>
        <w:rFonts w:ascii="Courier New" w:hAnsi="Courier New" w:cs="Courier New" w:hint="default"/>
      </w:rPr>
    </w:lvl>
    <w:lvl w:ilvl="5" w:tplc="08090005" w:tentative="1">
      <w:start w:val="1"/>
      <w:numFmt w:val="bullet"/>
      <w:lvlText w:val=""/>
      <w:lvlJc w:val="left"/>
      <w:pPr>
        <w:ind w:left="10340" w:hanging="360"/>
      </w:pPr>
      <w:rPr>
        <w:rFonts w:ascii="Wingdings" w:hAnsi="Wingdings" w:hint="default"/>
      </w:rPr>
    </w:lvl>
    <w:lvl w:ilvl="6" w:tplc="08090001" w:tentative="1">
      <w:start w:val="1"/>
      <w:numFmt w:val="bullet"/>
      <w:lvlText w:val=""/>
      <w:lvlJc w:val="left"/>
      <w:pPr>
        <w:ind w:left="11060" w:hanging="360"/>
      </w:pPr>
      <w:rPr>
        <w:rFonts w:ascii="Symbol" w:hAnsi="Symbol" w:hint="default"/>
      </w:rPr>
    </w:lvl>
    <w:lvl w:ilvl="7" w:tplc="08090003" w:tentative="1">
      <w:start w:val="1"/>
      <w:numFmt w:val="bullet"/>
      <w:lvlText w:val="o"/>
      <w:lvlJc w:val="left"/>
      <w:pPr>
        <w:ind w:left="11780" w:hanging="360"/>
      </w:pPr>
      <w:rPr>
        <w:rFonts w:ascii="Courier New" w:hAnsi="Courier New" w:cs="Courier New" w:hint="default"/>
      </w:rPr>
    </w:lvl>
    <w:lvl w:ilvl="8" w:tplc="08090005" w:tentative="1">
      <w:start w:val="1"/>
      <w:numFmt w:val="bullet"/>
      <w:lvlText w:val=""/>
      <w:lvlJc w:val="left"/>
      <w:pPr>
        <w:ind w:left="12500" w:hanging="360"/>
      </w:pPr>
      <w:rPr>
        <w:rFonts w:ascii="Wingdings" w:hAnsi="Wingdings" w:hint="default"/>
      </w:rPr>
    </w:lvl>
  </w:abstractNum>
  <w:num w:numId="1">
    <w:abstractNumId w:val="7"/>
  </w:num>
  <w:num w:numId="2">
    <w:abstractNumId w:val="4"/>
  </w:num>
  <w:num w:numId="3">
    <w:abstractNumId w:val="8"/>
  </w:num>
  <w:num w:numId="4">
    <w:abstractNumId w:val="5"/>
  </w:num>
  <w:num w:numId="5">
    <w:abstractNumId w:val="2"/>
  </w:num>
  <w:num w:numId="6">
    <w:abstractNumId w:val="1"/>
  </w:num>
  <w:num w:numId="7">
    <w:abstractNumId w:val="12"/>
  </w:num>
  <w:num w:numId="8">
    <w:abstractNumId w:val="9"/>
  </w:num>
  <w:num w:numId="9">
    <w:abstractNumId w:val="6"/>
  </w:num>
  <w:num w:numId="10">
    <w:abstractNumId w:val="3"/>
  </w:num>
  <w:num w:numId="11">
    <w:abstractNumId w:val="0"/>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7B88"/>
    <w:rsid w:val="00004E99"/>
    <w:rsid w:val="000120BE"/>
    <w:rsid w:val="0001506A"/>
    <w:rsid w:val="0001605F"/>
    <w:rsid w:val="00017129"/>
    <w:rsid w:val="00017732"/>
    <w:rsid w:val="000309A6"/>
    <w:rsid w:val="00031178"/>
    <w:rsid w:val="00031C5B"/>
    <w:rsid w:val="00031EDF"/>
    <w:rsid w:val="00032325"/>
    <w:rsid w:val="000346B7"/>
    <w:rsid w:val="0004190B"/>
    <w:rsid w:val="000425F8"/>
    <w:rsid w:val="000465E3"/>
    <w:rsid w:val="000466BF"/>
    <w:rsid w:val="000516A6"/>
    <w:rsid w:val="0005564B"/>
    <w:rsid w:val="0005660F"/>
    <w:rsid w:val="00056FF8"/>
    <w:rsid w:val="000737DE"/>
    <w:rsid w:val="00077691"/>
    <w:rsid w:val="0008158C"/>
    <w:rsid w:val="00081A42"/>
    <w:rsid w:val="00082490"/>
    <w:rsid w:val="00083B42"/>
    <w:rsid w:val="0008434C"/>
    <w:rsid w:val="00091A4D"/>
    <w:rsid w:val="000960B4"/>
    <w:rsid w:val="000A4C18"/>
    <w:rsid w:val="000B0701"/>
    <w:rsid w:val="000B49A1"/>
    <w:rsid w:val="000B5610"/>
    <w:rsid w:val="000B5B28"/>
    <w:rsid w:val="000C0C10"/>
    <w:rsid w:val="000C3592"/>
    <w:rsid w:val="000C6D90"/>
    <w:rsid w:val="000D30EC"/>
    <w:rsid w:val="000D4469"/>
    <w:rsid w:val="000E714D"/>
    <w:rsid w:val="000F1139"/>
    <w:rsid w:val="000F73FC"/>
    <w:rsid w:val="00104035"/>
    <w:rsid w:val="00111779"/>
    <w:rsid w:val="00115569"/>
    <w:rsid w:val="00115620"/>
    <w:rsid w:val="00117322"/>
    <w:rsid w:val="00120E3F"/>
    <w:rsid w:val="0012275D"/>
    <w:rsid w:val="00131762"/>
    <w:rsid w:val="00131EC9"/>
    <w:rsid w:val="00131F3F"/>
    <w:rsid w:val="00132F32"/>
    <w:rsid w:val="001418C5"/>
    <w:rsid w:val="00142F17"/>
    <w:rsid w:val="0014722E"/>
    <w:rsid w:val="001529A6"/>
    <w:rsid w:val="001561D9"/>
    <w:rsid w:val="00157352"/>
    <w:rsid w:val="00157EFA"/>
    <w:rsid w:val="0016199E"/>
    <w:rsid w:val="00163DDD"/>
    <w:rsid w:val="001720F7"/>
    <w:rsid w:val="001756A1"/>
    <w:rsid w:val="00175F9A"/>
    <w:rsid w:val="0017707C"/>
    <w:rsid w:val="00182107"/>
    <w:rsid w:val="00182933"/>
    <w:rsid w:val="001829B0"/>
    <w:rsid w:val="00183678"/>
    <w:rsid w:val="001845C4"/>
    <w:rsid w:val="00185ED1"/>
    <w:rsid w:val="00186995"/>
    <w:rsid w:val="00186AD0"/>
    <w:rsid w:val="00190189"/>
    <w:rsid w:val="00191C97"/>
    <w:rsid w:val="00193DCB"/>
    <w:rsid w:val="00195FEB"/>
    <w:rsid w:val="001A0DCF"/>
    <w:rsid w:val="001A32BF"/>
    <w:rsid w:val="001A417D"/>
    <w:rsid w:val="001B07F8"/>
    <w:rsid w:val="001B1906"/>
    <w:rsid w:val="001B3602"/>
    <w:rsid w:val="001B6CF5"/>
    <w:rsid w:val="001B7129"/>
    <w:rsid w:val="001C06C0"/>
    <w:rsid w:val="001C54A6"/>
    <w:rsid w:val="001D14EE"/>
    <w:rsid w:val="001D1926"/>
    <w:rsid w:val="001D2A82"/>
    <w:rsid w:val="001D7A47"/>
    <w:rsid w:val="001D7A7A"/>
    <w:rsid w:val="001E16EF"/>
    <w:rsid w:val="001E3F92"/>
    <w:rsid w:val="001E42B1"/>
    <w:rsid w:val="001E6EFD"/>
    <w:rsid w:val="001E7F06"/>
    <w:rsid w:val="001F5042"/>
    <w:rsid w:val="001F549F"/>
    <w:rsid w:val="001F6399"/>
    <w:rsid w:val="00200AB2"/>
    <w:rsid w:val="00202362"/>
    <w:rsid w:val="00203681"/>
    <w:rsid w:val="0021070C"/>
    <w:rsid w:val="00214F61"/>
    <w:rsid w:val="00216BBF"/>
    <w:rsid w:val="00220A8F"/>
    <w:rsid w:val="002228C6"/>
    <w:rsid w:val="00222925"/>
    <w:rsid w:val="0022425A"/>
    <w:rsid w:val="002264B0"/>
    <w:rsid w:val="0022742D"/>
    <w:rsid w:val="0023042E"/>
    <w:rsid w:val="00233E67"/>
    <w:rsid w:val="0024332F"/>
    <w:rsid w:val="002453FF"/>
    <w:rsid w:val="002458AA"/>
    <w:rsid w:val="0025395C"/>
    <w:rsid w:val="00253ACA"/>
    <w:rsid w:val="00256B1D"/>
    <w:rsid w:val="00264BE6"/>
    <w:rsid w:val="00270A48"/>
    <w:rsid w:val="00270C78"/>
    <w:rsid w:val="00271F71"/>
    <w:rsid w:val="00276947"/>
    <w:rsid w:val="00277B6C"/>
    <w:rsid w:val="00281087"/>
    <w:rsid w:val="00281874"/>
    <w:rsid w:val="0029294A"/>
    <w:rsid w:val="00293473"/>
    <w:rsid w:val="002948E6"/>
    <w:rsid w:val="0029651A"/>
    <w:rsid w:val="00297435"/>
    <w:rsid w:val="002A2A54"/>
    <w:rsid w:val="002B0393"/>
    <w:rsid w:val="002B0C08"/>
    <w:rsid w:val="002B1D4F"/>
    <w:rsid w:val="002B292E"/>
    <w:rsid w:val="002B6D48"/>
    <w:rsid w:val="002B7E67"/>
    <w:rsid w:val="002C1CD7"/>
    <w:rsid w:val="002C267E"/>
    <w:rsid w:val="002C3431"/>
    <w:rsid w:val="002C4617"/>
    <w:rsid w:val="002D1311"/>
    <w:rsid w:val="002D3405"/>
    <w:rsid w:val="002D5AAA"/>
    <w:rsid w:val="002D73F9"/>
    <w:rsid w:val="002E0398"/>
    <w:rsid w:val="002E2D4D"/>
    <w:rsid w:val="002E6444"/>
    <w:rsid w:val="002E6564"/>
    <w:rsid w:val="002F6B71"/>
    <w:rsid w:val="002F7B80"/>
    <w:rsid w:val="003066A5"/>
    <w:rsid w:val="00306D3A"/>
    <w:rsid w:val="00310C2B"/>
    <w:rsid w:val="003111EF"/>
    <w:rsid w:val="00316667"/>
    <w:rsid w:val="003215BD"/>
    <w:rsid w:val="0032292F"/>
    <w:rsid w:val="003251BC"/>
    <w:rsid w:val="0032556F"/>
    <w:rsid w:val="003265C5"/>
    <w:rsid w:val="00326BF6"/>
    <w:rsid w:val="00341534"/>
    <w:rsid w:val="00343CF3"/>
    <w:rsid w:val="00344167"/>
    <w:rsid w:val="00353105"/>
    <w:rsid w:val="003616C6"/>
    <w:rsid w:val="00361FA0"/>
    <w:rsid w:val="003664E9"/>
    <w:rsid w:val="003679A1"/>
    <w:rsid w:val="003733E8"/>
    <w:rsid w:val="00374207"/>
    <w:rsid w:val="0037654F"/>
    <w:rsid w:val="003768D1"/>
    <w:rsid w:val="00381587"/>
    <w:rsid w:val="0038574A"/>
    <w:rsid w:val="00386267"/>
    <w:rsid w:val="00387087"/>
    <w:rsid w:val="00393A5B"/>
    <w:rsid w:val="0039423A"/>
    <w:rsid w:val="003946D7"/>
    <w:rsid w:val="003971EC"/>
    <w:rsid w:val="003A3C76"/>
    <w:rsid w:val="003A4291"/>
    <w:rsid w:val="003B3208"/>
    <w:rsid w:val="003B4AF3"/>
    <w:rsid w:val="003B5533"/>
    <w:rsid w:val="003B7684"/>
    <w:rsid w:val="003C34EB"/>
    <w:rsid w:val="003D179A"/>
    <w:rsid w:val="003D2312"/>
    <w:rsid w:val="003E1FFF"/>
    <w:rsid w:val="003E474A"/>
    <w:rsid w:val="003E79E2"/>
    <w:rsid w:val="003E7C2A"/>
    <w:rsid w:val="003F09F1"/>
    <w:rsid w:val="003F2F1B"/>
    <w:rsid w:val="003F388D"/>
    <w:rsid w:val="003F595C"/>
    <w:rsid w:val="00402ABE"/>
    <w:rsid w:val="00402FD9"/>
    <w:rsid w:val="00405849"/>
    <w:rsid w:val="00407ADC"/>
    <w:rsid w:val="00412013"/>
    <w:rsid w:val="004139A9"/>
    <w:rsid w:val="0041422C"/>
    <w:rsid w:val="004143FB"/>
    <w:rsid w:val="0042084A"/>
    <w:rsid w:val="00420DF6"/>
    <w:rsid w:val="004268D1"/>
    <w:rsid w:val="0042704F"/>
    <w:rsid w:val="00427C72"/>
    <w:rsid w:val="00431C07"/>
    <w:rsid w:val="00432360"/>
    <w:rsid w:val="00432DB8"/>
    <w:rsid w:val="00437F86"/>
    <w:rsid w:val="0044052C"/>
    <w:rsid w:val="00441514"/>
    <w:rsid w:val="004428EF"/>
    <w:rsid w:val="00451969"/>
    <w:rsid w:val="004638B2"/>
    <w:rsid w:val="00465A2B"/>
    <w:rsid w:val="004661AF"/>
    <w:rsid w:val="0047115B"/>
    <w:rsid w:val="00472AAC"/>
    <w:rsid w:val="00482A03"/>
    <w:rsid w:val="00483ED6"/>
    <w:rsid w:val="00491BF1"/>
    <w:rsid w:val="00491C86"/>
    <w:rsid w:val="00493782"/>
    <w:rsid w:val="0049484C"/>
    <w:rsid w:val="00496ADB"/>
    <w:rsid w:val="004A26F4"/>
    <w:rsid w:val="004A6FD0"/>
    <w:rsid w:val="004B0504"/>
    <w:rsid w:val="004B2378"/>
    <w:rsid w:val="004B3859"/>
    <w:rsid w:val="004B4B27"/>
    <w:rsid w:val="004C0500"/>
    <w:rsid w:val="004C2E04"/>
    <w:rsid w:val="004C449C"/>
    <w:rsid w:val="004C46FB"/>
    <w:rsid w:val="004C6701"/>
    <w:rsid w:val="004C7FB9"/>
    <w:rsid w:val="004D39AF"/>
    <w:rsid w:val="004E1692"/>
    <w:rsid w:val="004E1E8A"/>
    <w:rsid w:val="004E2BD5"/>
    <w:rsid w:val="004E3331"/>
    <w:rsid w:val="004E5EEA"/>
    <w:rsid w:val="004E657F"/>
    <w:rsid w:val="004F28CD"/>
    <w:rsid w:val="004F44E2"/>
    <w:rsid w:val="004F7E65"/>
    <w:rsid w:val="00504761"/>
    <w:rsid w:val="00507F65"/>
    <w:rsid w:val="00510215"/>
    <w:rsid w:val="00513FD0"/>
    <w:rsid w:val="00521C23"/>
    <w:rsid w:val="00523183"/>
    <w:rsid w:val="00523670"/>
    <w:rsid w:val="005316EE"/>
    <w:rsid w:val="0053199C"/>
    <w:rsid w:val="00533057"/>
    <w:rsid w:val="005349B8"/>
    <w:rsid w:val="00536000"/>
    <w:rsid w:val="005372DA"/>
    <w:rsid w:val="00541027"/>
    <w:rsid w:val="00541118"/>
    <w:rsid w:val="00550D50"/>
    <w:rsid w:val="00551F45"/>
    <w:rsid w:val="005528AB"/>
    <w:rsid w:val="00554783"/>
    <w:rsid w:val="005556A7"/>
    <w:rsid w:val="00561629"/>
    <w:rsid w:val="00561C03"/>
    <w:rsid w:val="00562B20"/>
    <w:rsid w:val="0056598B"/>
    <w:rsid w:val="00565BEF"/>
    <w:rsid w:val="00566E2A"/>
    <w:rsid w:val="00567A6B"/>
    <w:rsid w:val="00572738"/>
    <w:rsid w:val="0057277F"/>
    <w:rsid w:val="00574DA0"/>
    <w:rsid w:val="005770EA"/>
    <w:rsid w:val="00580D3D"/>
    <w:rsid w:val="00581832"/>
    <w:rsid w:val="005824D9"/>
    <w:rsid w:val="00582693"/>
    <w:rsid w:val="00583751"/>
    <w:rsid w:val="00583848"/>
    <w:rsid w:val="00586FDB"/>
    <w:rsid w:val="00591A57"/>
    <w:rsid w:val="0059452E"/>
    <w:rsid w:val="005A01DA"/>
    <w:rsid w:val="005A0580"/>
    <w:rsid w:val="005A08C3"/>
    <w:rsid w:val="005A30F6"/>
    <w:rsid w:val="005A5A85"/>
    <w:rsid w:val="005A5AE0"/>
    <w:rsid w:val="005B0BFB"/>
    <w:rsid w:val="005B0D94"/>
    <w:rsid w:val="005B17E0"/>
    <w:rsid w:val="005B40C2"/>
    <w:rsid w:val="005B60A1"/>
    <w:rsid w:val="005C0AA5"/>
    <w:rsid w:val="005C73BE"/>
    <w:rsid w:val="005D08E0"/>
    <w:rsid w:val="005D0C10"/>
    <w:rsid w:val="005D26E3"/>
    <w:rsid w:val="005D3237"/>
    <w:rsid w:val="005D4A34"/>
    <w:rsid w:val="005D6A83"/>
    <w:rsid w:val="005E1C5E"/>
    <w:rsid w:val="005E2034"/>
    <w:rsid w:val="005E2D5B"/>
    <w:rsid w:val="005E604C"/>
    <w:rsid w:val="005E6F5D"/>
    <w:rsid w:val="005F1A1B"/>
    <w:rsid w:val="005F3305"/>
    <w:rsid w:val="005F4385"/>
    <w:rsid w:val="005F559A"/>
    <w:rsid w:val="005F5725"/>
    <w:rsid w:val="005F657F"/>
    <w:rsid w:val="0060206D"/>
    <w:rsid w:val="00614DB0"/>
    <w:rsid w:val="00615A28"/>
    <w:rsid w:val="006223A6"/>
    <w:rsid w:val="0062277A"/>
    <w:rsid w:val="006302E0"/>
    <w:rsid w:val="0063182B"/>
    <w:rsid w:val="00635375"/>
    <w:rsid w:val="006374C9"/>
    <w:rsid w:val="00641E54"/>
    <w:rsid w:val="006427DB"/>
    <w:rsid w:val="00645BC6"/>
    <w:rsid w:val="00645CB7"/>
    <w:rsid w:val="00646A86"/>
    <w:rsid w:val="0065063C"/>
    <w:rsid w:val="00653F39"/>
    <w:rsid w:val="00654D6D"/>
    <w:rsid w:val="00656F07"/>
    <w:rsid w:val="006748F5"/>
    <w:rsid w:val="00681858"/>
    <w:rsid w:val="006867EA"/>
    <w:rsid w:val="006A258D"/>
    <w:rsid w:val="006A4F6B"/>
    <w:rsid w:val="006A623E"/>
    <w:rsid w:val="006B03EB"/>
    <w:rsid w:val="006B2581"/>
    <w:rsid w:val="006C26F6"/>
    <w:rsid w:val="006C4791"/>
    <w:rsid w:val="006D2C92"/>
    <w:rsid w:val="006D414C"/>
    <w:rsid w:val="006D60A3"/>
    <w:rsid w:val="006D7EAA"/>
    <w:rsid w:val="006E0D6C"/>
    <w:rsid w:val="006E2AB3"/>
    <w:rsid w:val="006F19F5"/>
    <w:rsid w:val="006F5576"/>
    <w:rsid w:val="006F6138"/>
    <w:rsid w:val="006F6F5A"/>
    <w:rsid w:val="006F74F9"/>
    <w:rsid w:val="00700216"/>
    <w:rsid w:val="00702D86"/>
    <w:rsid w:val="00712426"/>
    <w:rsid w:val="00713054"/>
    <w:rsid w:val="00714096"/>
    <w:rsid w:val="00714D24"/>
    <w:rsid w:val="00717CF2"/>
    <w:rsid w:val="007323FE"/>
    <w:rsid w:val="00733FE5"/>
    <w:rsid w:val="00735B10"/>
    <w:rsid w:val="00736744"/>
    <w:rsid w:val="00737908"/>
    <w:rsid w:val="00744FE8"/>
    <w:rsid w:val="00747C14"/>
    <w:rsid w:val="007501F7"/>
    <w:rsid w:val="00757FC4"/>
    <w:rsid w:val="007602FA"/>
    <w:rsid w:val="00761256"/>
    <w:rsid w:val="007629D3"/>
    <w:rsid w:val="00767196"/>
    <w:rsid w:val="0077058D"/>
    <w:rsid w:val="00772921"/>
    <w:rsid w:val="00774E7E"/>
    <w:rsid w:val="0077531D"/>
    <w:rsid w:val="007757CF"/>
    <w:rsid w:val="00777DC1"/>
    <w:rsid w:val="00780C79"/>
    <w:rsid w:val="00784474"/>
    <w:rsid w:val="00785134"/>
    <w:rsid w:val="00786A81"/>
    <w:rsid w:val="00787372"/>
    <w:rsid w:val="00787C50"/>
    <w:rsid w:val="00790407"/>
    <w:rsid w:val="00791D0A"/>
    <w:rsid w:val="00792827"/>
    <w:rsid w:val="00792E69"/>
    <w:rsid w:val="00796068"/>
    <w:rsid w:val="007A1D7A"/>
    <w:rsid w:val="007A33E3"/>
    <w:rsid w:val="007A6DFC"/>
    <w:rsid w:val="007B1B05"/>
    <w:rsid w:val="007B3DB4"/>
    <w:rsid w:val="007B5EA8"/>
    <w:rsid w:val="007B791F"/>
    <w:rsid w:val="007B7EEE"/>
    <w:rsid w:val="007C024C"/>
    <w:rsid w:val="007C07E5"/>
    <w:rsid w:val="007C08CD"/>
    <w:rsid w:val="007C0F99"/>
    <w:rsid w:val="007C3BD4"/>
    <w:rsid w:val="007C47E1"/>
    <w:rsid w:val="007D22C9"/>
    <w:rsid w:val="007D65F1"/>
    <w:rsid w:val="007D78D9"/>
    <w:rsid w:val="007E0208"/>
    <w:rsid w:val="007E1B25"/>
    <w:rsid w:val="007E7277"/>
    <w:rsid w:val="007F6BEC"/>
    <w:rsid w:val="007F6D18"/>
    <w:rsid w:val="00800137"/>
    <w:rsid w:val="00801183"/>
    <w:rsid w:val="00811FE1"/>
    <w:rsid w:val="008154FB"/>
    <w:rsid w:val="00817527"/>
    <w:rsid w:val="008232E0"/>
    <w:rsid w:val="00823895"/>
    <w:rsid w:val="008244C7"/>
    <w:rsid w:val="00825AF1"/>
    <w:rsid w:val="00825F7D"/>
    <w:rsid w:val="0083342A"/>
    <w:rsid w:val="00833768"/>
    <w:rsid w:val="00835371"/>
    <w:rsid w:val="00841F25"/>
    <w:rsid w:val="00854793"/>
    <w:rsid w:val="00857356"/>
    <w:rsid w:val="00860422"/>
    <w:rsid w:val="008655C0"/>
    <w:rsid w:val="0087086C"/>
    <w:rsid w:val="00871904"/>
    <w:rsid w:val="00871BDA"/>
    <w:rsid w:val="0087427E"/>
    <w:rsid w:val="0087429B"/>
    <w:rsid w:val="00876133"/>
    <w:rsid w:val="008850A2"/>
    <w:rsid w:val="008946C6"/>
    <w:rsid w:val="008A3B85"/>
    <w:rsid w:val="008A6913"/>
    <w:rsid w:val="008B1A53"/>
    <w:rsid w:val="008B2A09"/>
    <w:rsid w:val="008B2AD9"/>
    <w:rsid w:val="008B46A1"/>
    <w:rsid w:val="008B7B2C"/>
    <w:rsid w:val="008C0A8D"/>
    <w:rsid w:val="008C206B"/>
    <w:rsid w:val="008C2D39"/>
    <w:rsid w:val="008C47BB"/>
    <w:rsid w:val="008C6C6D"/>
    <w:rsid w:val="008D14CF"/>
    <w:rsid w:val="008D2EC4"/>
    <w:rsid w:val="008D351B"/>
    <w:rsid w:val="008D4091"/>
    <w:rsid w:val="008E1AE2"/>
    <w:rsid w:val="008E4EA2"/>
    <w:rsid w:val="008E5647"/>
    <w:rsid w:val="008E7A52"/>
    <w:rsid w:val="008F0882"/>
    <w:rsid w:val="008F1CCD"/>
    <w:rsid w:val="008F2B8C"/>
    <w:rsid w:val="008F5FC5"/>
    <w:rsid w:val="008F7175"/>
    <w:rsid w:val="008F7A60"/>
    <w:rsid w:val="009013CD"/>
    <w:rsid w:val="009037A2"/>
    <w:rsid w:val="00903D9C"/>
    <w:rsid w:val="00910021"/>
    <w:rsid w:val="00912169"/>
    <w:rsid w:val="0091267A"/>
    <w:rsid w:val="00916232"/>
    <w:rsid w:val="00916F68"/>
    <w:rsid w:val="0091785D"/>
    <w:rsid w:val="0092037A"/>
    <w:rsid w:val="00924166"/>
    <w:rsid w:val="009246AD"/>
    <w:rsid w:val="00924BD7"/>
    <w:rsid w:val="0092736C"/>
    <w:rsid w:val="00930EAF"/>
    <w:rsid w:val="009327BF"/>
    <w:rsid w:val="00933383"/>
    <w:rsid w:val="00934C98"/>
    <w:rsid w:val="00934FD6"/>
    <w:rsid w:val="00937F34"/>
    <w:rsid w:val="009423C5"/>
    <w:rsid w:val="00942469"/>
    <w:rsid w:val="00942CEA"/>
    <w:rsid w:val="00951F52"/>
    <w:rsid w:val="00952EE0"/>
    <w:rsid w:val="00954176"/>
    <w:rsid w:val="00965F45"/>
    <w:rsid w:val="00971F0D"/>
    <w:rsid w:val="00973558"/>
    <w:rsid w:val="00974141"/>
    <w:rsid w:val="0098291C"/>
    <w:rsid w:val="00983578"/>
    <w:rsid w:val="009862A1"/>
    <w:rsid w:val="00986B10"/>
    <w:rsid w:val="009921AE"/>
    <w:rsid w:val="00997FCE"/>
    <w:rsid w:val="009A134A"/>
    <w:rsid w:val="009A4ABA"/>
    <w:rsid w:val="009B0344"/>
    <w:rsid w:val="009B0537"/>
    <w:rsid w:val="009B1502"/>
    <w:rsid w:val="009B171C"/>
    <w:rsid w:val="009B5BC2"/>
    <w:rsid w:val="009B5D89"/>
    <w:rsid w:val="009B6C90"/>
    <w:rsid w:val="009C7407"/>
    <w:rsid w:val="009D5CB2"/>
    <w:rsid w:val="009D6C63"/>
    <w:rsid w:val="009E0145"/>
    <w:rsid w:val="009E30BB"/>
    <w:rsid w:val="009E4DF6"/>
    <w:rsid w:val="009E6272"/>
    <w:rsid w:val="009F364D"/>
    <w:rsid w:val="009F40D6"/>
    <w:rsid w:val="009F7EDE"/>
    <w:rsid w:val="00A01A27"/>
    <w:rsid w:val="00A02D62"/>
    <w:rsid w:val="00A03C2A"/>
    <w:rsid w:val="00A04F72"/>
    <w:rsid w:val="00A05DFA"/>
    <w:rsid w:val="00A10166"/>
    <w:rsid w:val="00A11ABE"/>
    <w:rsid w:val="00A127F7"/>
    <w:rsid w:val="00A13780"/>
    <w:rsid w:val="00A158F3"/>
    <w:rsid w:val="00A20684"/>
    <w:rsid w:val="00A207CF"/>
    <w:rsid w:val="00A20EB5"/>
    <w:rsid w:val="00A21A7A"/>
    <w:rsid w:val="00A23848"/>
    <w:rsid w:val="00A2743B"/>
    <w:rsid w:val="00A352B2"/>
    <w:rsid w:val="00A440A2"/>
    <w:rsid w:val="00A44FF2"/>
    <w:rsid w:val="00A45188"/>
    <w:rsid w:val="00A473E2"/>
    <w:rsid w:val="00A52D27"/>
    <w:rsid w:val="00A53E9B"/>
    <w:rsid w:val="00A6240C"/>
    <w:rsid w:val="00A7062F"/>
    <w:rsid w:val="00A73448"/>
    <w:rsid w:val="00A74A94"/>
    <w:rsid w:val="00A75E4C"/>
    <w:rsid w:val="00A76025"/>
    <w:rsid w:val="00A77037"/>
    <w:rsid w:val="00A81B79"/>
    <w:rsid w:val="00A84BE2"/>
    <w:rsid w:val="00A941EC"/>
    <w:rsid w:val="00A94C6F"/>
    <w:rsid w:val="00A96C48"/>
    <w:rsid w:val="00AA2536"/>
    <w:rsid w:val="00AB0D21"/>
    <w:rsid w:val="00AB34C5"/>
    <w:rsid w:val="00AB3F24"/>
    <w:rsid w:val="00AB52BD"/>
    <w:rsid w:val="00AB6824"/>
    <w:rsid w:val="00AC0977"/>
    <w:rsid w:val="00AC1CA8"/>
    <w:rsid w:val="00AC286C"/>
    <w:rsid w:val="00AC7296"/>
    <w:rsid w:val="00AD6271"/>
    <w:rsid w:val="00AD6931"/>
    <w:rsid w:val="00AE5FAC"/>
    <w:rsid w:val="00AF391F"/>
    <w:rsid w:val="00AF5F5F"/>
    <w:rsid w:val="00B00508"/>
    <w:rsid w:val="00B011CD"/>
    <w:rsid w:val="00B02ACD"/>
    <w:rsid w:val="00B11A35"/>
    <w:rsid w:val="00B224D7"/>
    <w:rsid w:val="00B25D8A"/>
    <w:rsid w:val="00B3323A"/>
    <w:rsid w:val="00B33891"/>
    <w:rsid w:val="00B3418D"/>
    <w:rsid w:val="00B34A4D"/>
    <w:rsid w:val="00B427A7"/>
    <w:rsid w:val="00B429DE"/>
    <w:rsid w:val="00B430F2"/>
    <w:rsid w:val="00B46D24"/>
    <w:rsid w:val="00B47597"/>
    <w:rsid w:val="00B54BD0"/>
    <w:rsid w:val="00B60B82"/>
    <w:rsid w:val="00B62487"/>
    <w:rsid w:val="00B6296F"/>
    <w:rsid w:val="00B63B15"/>
    <w:rsid w:val="00B673B5"/>
    <w:rsid w:val="00B67E29"/>
    <w:rsid w:val="00B74196"/>
    <w:rsid w:val="00B7618D"/>
    <w:rsid w:val="00B764B7"/>
    <w:rsid w:val="00B76BDD"/>
    <w:rsid w:val="00B83924"/>
    <w:rsid w:val="00B874C3"/>
    <w:rsid w:val="00B90A51"/>
    <w:rsid w:val="00B91B47"/>
    <w:rsid w:val="00BA17F6"/>
    <w:rsid w:val="00BA784B"/>
    <w:rsid w:val="00BB1239"/>
    <w:rsid w:val="00BB1998"/>
    <w:rsid w:val="00BB59C9"/>
    <w:rsid w:val="00BB7428"/>
    <w:rsid w:val="00BC004B"/>
    <w:rsid w:val="00BC0740"/>
    <w:rsid w:val="00BC0C5B"/>
    <w:rsid w:val="00BC1CF3"/>
    <w:rsid w:val="00BC59AE"/>
    <w:rsid w:val="00BC7286"/>
    <w:rsid w:val="00BD0B1D"/>
    <w:rsid w:val="00BD3582"/>
    <w:rsid w:val="00BD36B6"/>
    <w:rsid w:val="00BD4A62"/>
    <w:rsid w:val="00BD52E4"/>
    <w:rsid w:val="00BE00A0"/>
    <w:rsid w:val="00BE0654"/>
    <w:rsid w:val="00BE17B2"/>
    <w:rsid w:val="00BE1E02"/>
    <w:rsid w:val="00BF14C9"/>
    <w:rsid w:val="00BF2743"/>
    <w:rsid w:val="00BF3D8A"/>
    <w:rsid w:val="00BF77BC"/>
    <w:rsid w:val="00C017CF"/>
    <w:rsid w:val="00C04AEF"/>
    <w:rsid w:val="00C055B2"/>
    <w:rsid w:val="00C05A87"/>
    <w:rsid w:val="00C10EE0"/>
    <w:rsid w:val="00C123AD"/>
    <w:rsid w:val="00C12556"/>
    <w:rsid w:val="00C147F7"/>
    <w:rsid w:val="00C1687F"/>
    <w:rsid w:val="00C202DC"/>
    <w:rsid w:val="00C3025A"/>
    <w:rsid w:val="00C31E97"/>
    <w:rsid w:val="00C34C70"/>
    <w:rsid w:val="00C37B88"/>
    <w:rsid w:val="00C4138D"/>
    <w:rsid w:val="00C50FE9"/>
    <w:rsid w:val="00C54B95"/>
    <w:rsid w:val="00C576DF"/>
    <w:rsid w:val="00C62986"/>
    <w:rsid w:val="00C7014D"/>
    <w:rsid w:val="00C722B8"/>
    <w:rsid w:val="00C73D6B"/>
    <w:rsid w:val="00C76469"/>
    <w:rsid w:val="00C84F95"/>
    <w:rsid w:val="00C91EEE"/>
    <w:rsid w:val="00C94015"/>
    <w:rsid w:val="00C948D0"/>
    <w:rsid w:val="00C94B43"/>
    <w:rsid w:val="00CA01B8"/>
    <w:rsid w:val="00CA44C9"/>
    <w:rsid w:val="00CA628B"/>
    <w:rsid w:val="00CA709B"/>
    <w:rsid w:val="00CB337B"/>
    <w:rsid w:val="00CB3AA8"/>
    <w:rsid w:val="00CB792C"/>
    <w:rsid w:val="00CB7D98"/>
    <w:rsid w:val="00CC0576"/>
    <w:rsid w:val="00CC3007"/>
    <w:rsid w:val="00CD0258"/>
    <w:rsid w:val="00CD3A40"/>
    <w:rsid w:val="00CD695C"/>
    <w:rsid w:val="00CE0B55"/>
    <w:rsid w:val="00CE1DFF"/>
    <w:rsid w:val="00CE2AB4"/>
    <w:rsid w:val="00CE507F"/>
    <w:rsid w:val="00CF3209"/>
    <w:rsid w:val="00CF4B77"/>
    <w:rsid w:val="00CF58DB"/>
    <w:rsid w:val="00CF7C7F"/>
    <w:rsid w:val="00D07148"/>
    <w:rsid w:val="00D10C50"/>
    <w:rsid w:val="00D10C8B"/>
    <w:rsid w:val="00D207F2"/>
    <w:rsid w:val="00D2558F"/>
    <w:rsid w:val="00D30662"/>
    <w:rsid w:val="00D312EC"/>
    <w:rsid w:val="00D32E24"/>
    <w:rsid w:val="00D35099"/>
    <w:rsid w:val="00D356CF"/>
    <w:rsid w:val="00D36E42"/>
    <w:rsid w:val="00D4453A"/>
    <w:rsid w:val="00D44B4B"/>
    <w:rsid w:val="00D45DCF"/>
    <w:rsid w:val="00D52992"/>
    <w:rsid w:val="00D6204D"/>
    <w:rsid w:val="00D6248B"/>
    <w:rsid w:val="00D65255"/>
    <w:rsid w:val="00D655D7"/>
    <w:rsid w:val="00D74A00"/>
    <w:rsid w:val="00D83263"/>
    <w:rsid w:val="00D867A9"/>
    <w:rsid w:val="00D906FD"/>
    <w:rsid w:val="00D92D55"/>
    <w:rsid w:val="00D94D30"/>
    <w:rsid w:val="00D95EA5"/>
    <w:rsid w:val="00D977D6"/>
    <w:rsid w:val="00DA0A9E"/>
    <w:rsid w:val="00DA1023"/>
    <w:rsid w:val="00DA19CA"/>
    <w:rsid w:val="00DA57A8"/>
    <w:rsid w:val="00DB2A8B"/>
    <w:rsid w:val="00DB51F0"/>
    <w:rsid w:val="00DB54D1"/>
    <w:rsid w:val="00DB7E3E"/>
    <w:rsid w:val="00DC0CC6"/>
    <w:rsid w:val="00DC1A12"/>
    <w:rsid w:val="00DC1F2A"/>
    <w:rsid w:val="00DC2BC5"/>
    <w:rsid w:val="00DC38C2"/>
    <w:rsid w:val="00DD316B"/>
    <w:rsid w:val="00DD399E"/>
    <w:rsid w:val="00DD3B92"/>
    <w:rsid w:val="00DD3D4E"/>
    <w:rsid w:val="00DD6DBB"/>
    <w:rsid w:val="00DE126B"/>
    <w:rsid w:val="00DE2A33"/>
    <w:rsid w:val="00DE3777"/>
    <w:rsid w:val="00DE42D2"/>
    <w:rsid w:val="00DE5152"/>
    <w:rsid w:val="00DF1EF8"/>
    <w:rsid w:val="00DF2F4E"/>
    <w:rsid w:val="00DF4BAD"/>
    <w:rsid w:val="00DF6341"/>
    <w:rsid w:val="00DF7AC4"/>
    <w:rsid w:val="00E0102C"/>
    <w:rsid w:val="00E03854"/>
    <w:rsid w:val="00E0708A"/>
    <w:rsid w:val="00E074F2"/>
    <w:rsid w:val="00E10813"/>
    <w:rsid w:val="00E12D5C"/>
    <w:rsid w:val="00E15223"/>
    <w:rsid w:val="00E177F5"/>
    <w:rsid w:val="00E23BE3"/>
    <w:rsid w:val="00E2504F"/>
    <w:rsid w:val="00E25DB0"/>
    <w:rsid w:val="00E2768A"/>
    <w:rsid w:val="00E310EC"/>
    <w:rsid w:val="00E33D6E"/>
    <w:rsid w:val="00E3470C"/>
    <w:rsid w:val="00E37129"/>
    <w:rsid w:val="00E4137D"/>
    <w:rsid w:val="00E4138C"/>
    <w:rsid w:val="00E435D5"/>
    <w:rsid w:val="00E43E92"/>
    <w:rsid w:val="00E441CD"/>
    <w:rsid w:val="00E46A12"/>
    <w:rsid w:val="00E51080"/>
    <w:rsid w:val="00E547DB"/>
    <w:rsid w:val="00E548B9"/>
    <w:rsid w:val="00E559B4"/>
    <w:rsid w:val="00E730B3"/>
    <w:rsid w:val="00E73223"/>
    <w:rsid w:val="00E7387D"/>
    <w:rsid w:val="00E776B7"/>
    <w:rsid w:val="00E77C9A"/>
    <w:rsid w:val="00E801A1"/>
    <w:rsid w:val="00E80C4A"/>
    <w:rsid w:val="00E81566"/>
    <w:rsid w:val="00E850A6"/>
    <w:rsid w:val="00E8514E"/>
    <w:rsid w:val="00E85907"/>
    <w:rsid w:val="00E903DB"/>
    <w:rsid w:val="00E96302"/>
    <w:rsid w:val="00EA0946"/>
    <w:rsid w:val="00EA271D"/>
    <w:rsid w:val="00EA789E"/>
    <w:rsid w:val="00EB3FDD"/>
    <w:rsid w:val="00EB5AF5"/>
    <w:rsid w:val="00EB6D67"/>
    <w:rsid w:val="00EB7624"/>
    <w:rsid w:val="00EC5720"/>
    <w:rsid w:val="00EC6E39"/>
    <w:rsid w:val="00EC70B3"/>
    <w:rsid w:val="00ED2F4C"/>
    <w:rsid w:val="00ED63B0"/>
    <w:rsid w:val="00ED74EF"/>
    <w:rsid w:val="00EE6DDF"/>
    <w:rsid w:val="00EE772C"/>
    <w:rsid w:val="00EF011D"/>
    <w:rsid w:val="00EF4247"/>
    <w:rsid w:val="00F07E05"/>
    <w:rsid w:val="00F12FD4"/>
    <w:rsid w:val="00F132C2"/>
    <w:rsid w:val="00F20429"/>
    <w:rsid w:val="00F20707"/>
    <w:rsid w:val="00F21210"/>
    <w:rsid w:val="00F21DCC"/>
    <w:rsid w:val="00F22702"/>
    <w:rsid w:val="00F230B5"/>
    <w:rsid w:val="00F23EC6"/>
    <w:rsid w:val="00F26324"/>
    <w:rsid w:val="00F27DBB"/>
    <w:rsid w:val="00F30539"/>
    <w:rsid w:val="00F30801"/>
    <w:rsid w:val="00F32656"/>
    <w:rsid w:val="00F34A03"/>
    <w:rsid w:val="00F3513B"/>
    <w:rsid w:val="00F365C3"/>
    <w:rsid w:val="00F403E7"/>
    <w:rsid w:val="00F417CA"/>
    <w:rsid w:val="00F4329D"/>
    <w:rsid w:val="00F44F65"/>
    <w:rsid w:val="00F456CE"/>
    <w:rsid w:val="00F477DC"/>
    <w:rsid w:val="00F47B85"/>
    <w:rsid w:val="00F50798"/>
    <w:rsid w:val="00F51124"/>
    <w:rsid w:val="00F546B2"/>
    <w:rsid w:val="00F55532"/>
    <w:rsid w:val="00F5788A"/>
    <w:rsid w:val="00F61D14"/>
    <w:rsid w:val="00F6412C"/>
    <w:rsid w:val="00F65119"/>
    <w:rsid w:val="00F70823"/>
    <w:rsid w:val="00F73A5D"/>
    <w:rsid w:val="00F84732"/>
    <w:rsid w:val="00F947D6"/>
    <w:rsid w:val="00FA0CBD"/>
    <w:rsid w:val="00FA0EB3"/>
    <w:rsid w:val="00FA15F5"/>
    <w:rsid w:val="00FA2D40"/>
    <w:rsid w:val="00FA47BD"/>
    <w:rsid w:val="00FA7C34"/>
    <w:rsid w:val="00FA7DAF"/>
    <w:rsid w:val="00FB05CA"/>
    <w:rsid w:val="00FB55EC"/>
    <w:rsid w:val="00FB6325"/>
    <w:rsid w:val="00FC1260"/>
    <w:rsid w:val="00FC2ADC"/>
    <w:rsid w:val="00FC3625"/>
    <w:rsid w:val="00FC4A7E"/>
    <w:rsid w:val="00FC5351"/>
    <w:rsid w:val="00FC5678"/>
    <w:rsid w:val="00FC7D1B"/>
    <w:rsid w:val="00FD39E3"/>
    <w:rsid w:val="00FD59F2"/>
    <w:rsid w:val="00FD6BDB"/>
    <w:rsid w:val="00FD7607"/>
    <w:rsid w:val="00FE0049"/>
    <w:rsid w:val="00FE1350"/>
    <w:rsid w:val="00FE1602"/>
    <w:rsid w:val="00FE22AC"/>
    <w:rsid w:val="00FE24E5"/>
    <w:rsid w:val="00FE4EC7"/>
    <w:rsid w:val="00FE6DE4"/>
    <w:rsid w:val="00FF07B3"/>
    <w:rsid w:val="00FF2E45"/>
    <w:rsid w:val="00FF3966"/>
    <w:rsid w:val="00FF4AF6"/>
    <w:rsid w:val="00FF4FDC"/>
    <w:rsid w:val="00FF63E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0A66C1C"/>
  <w15:docId w15:val="{52688CD0-6699-48DA-95A3-E8A909374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PMingLiU"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link w:val="Heading1Char"/>
    <w:qFormat/>
    <w:rsid w:val="008F7A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87429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8F7A6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uiPriority w:val="99"/>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link w:val="BalloonTextChar"/>
    <w:uiPriority w:val="99"/>
    <w:semiHidden/>
    <w:rsid w:val="00E96302"/>
    <w:rPr>
      <w:rFonts w:ascii="Tahoma" w:hAnsi="Tahoma" w:cs="Tahoma"/>
      <w:sz w:val="16"/>
      <w:szCs w:val="16"/>
    </w:rPr>
  </w:style>
  <w:style w:type="character" w:customStyle="1" w:styleId="BalloonTextChar">
    <w:name w:val="Balloon Text Char"/>
    <w:basedOn w:val="DefaultParagraphFont"/>
    <w:link w:val="BalloonText"/>
    <w:uiPriority w:val="99"/>
    <w:semiHidden/>
    <w:rsid w:val="00C37B88"/>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02Author">
    <w:name w:val="02 Author"/>
    <w:basedOn w:val="Normal"/>
    <w:next w:val="03AuthorAffliation"/>
    <w:link w:val="02AuthorChar"/>
    <w:qFormat/>
    <w:rsid w:val="00C37B88"/>
    <w:pPr>
      <w:spacing w:after="80" w:line="220" w:lineRule="exact"/>
      <w:ind w:left="533" w:right="533"/>
      <w:jc w:val="center"/>
    </w:pPr>
    <w:rPr>
      <w:rFonts w:ascii="Times New Roman" w:hAnsi="Times New Roman"/>
      <w:b/>
      <w:spacing w:val="6"/>
      <w:sz w:val="20"/>
      <w:szCs w:val="16"/>
    </w:rPr>
  </w:style>
  <w:style w:type="paragraph" w:customStyle="1" w:styleId="03AuthorAffliation">
    <w:name w:val="03 Author Affliation"/>
    <w:basedOn w:val="02Author"/>
    <w:link w:val="03AuthorAffliationChar"/>
    <w:qFormat/>
    <w:rsid w:val="00C37B88"/>
    <w:pPr>
      <w:spacing w:after="0" w:line="240" w:lineRule="auto"/>
    </w:pPr>
    <w:rPr>
      <w:b w:val="0"/>
      <w:i/>
      <w:spacing w:val="0"/>
      <w:sz w:val="18"/>
    </w:rPr>
  </w:style>
  <w:style w:type="character" w:customStyle="1" w:styleId="03AuthorAffliationChar">
    <w:name w:val="03 Author Affliation Char"/>
    <w:link w:val="03AuthorAffliation"/>
    <w:rsid w:val="00C37B88"/>
    <w:rPr>
      <w:rFonts w:ascii="Times New Roman" w:hAnsi="Times New Roman"/>
      <w:i/>
      <w:sz w:val="18"/>
      <w:szCs w:val="16"/>
    </w:rPr>
  </w:style>
  <w:style w:type="character" w:customStyle="1" w:styleId="02AuthorChar">
    <w:name w:val="02 Author Char"/>
    <w:link w:val="02Author"/>
    <w:rsid w:val="00C37B88"/>
    <w:rPr>
      <w:rFonts w:ascii="Times New Roman" w:hAnsi="Times New Roman"/>
      <w:b/>
      <w:spacing w:val="6"/>
      <w:szCs w:val="16"/>
    </w:rPr>
  </w:style>
  <w:style w:type="paragraph" w:customStyle="1" w:styleId="04CorrespondingAuthorEmail">
    <w:name w:val="04 Corresponding Author Email"/>
    <w:basedOn w:val="03AuthorAffliation"/>
    <w:next w:val="05ReceivedLine"/>
    <w:link w:val="04CorrespondingAuthorEmailChar"/>
    <w:qFormat/>
    <w:rsid w:val="00C37B88"/>
    <w:pPr>
      <w:spacing w:after="80"/>
    </w:pPr>
  </w:style>
  <w:style w:type="paragraph" w:customStyle="1" w:styleId="05ReceivedLine">
    <w:name w:val="05 Received Line"/>
    <w:basedOn w:val="04CorrespondingAuthorEmail"/>
    <w:next w:val="06Abstract"/>
    <w:link w:val="05ReceivedLineChar"/>
    <w:autoRedefine/>
    <w:qFormat/>
    <w:rsid w:val="00C37B88"/>
    <w:pPr>
      <w:spacing w:after="60" w:line="200" w:lineRule="exact"/>
      <w:ind w:left="2304" w:right="2304"/>
    </w:pPr>
    <w:rPr>
      <w:i w:val="0"/>
      <w:sz w:val="17"/>
    </w:rPr>
  </w:style>
  <w:style w:type="paragraph" w:customStyle="1" w:styleId="06Abstract">
    <w:name w:val="06 Abstract"/>
    <w:basedOn w:val="05ReceivedLine"/>
    <w:next w:val="07OCISCodes"/>
    <w:link w:val="06AbstractChar"/>
    <w:autoRedefine/>
    <w:qFormat/>
    <w:rsid w:val="00C37B88"/>
    <w:pPr>
      <w:spacing w:after="0"/>
      <w:ind w:left="979" w:right="979"/>
      <w:jc w:val="both"/>
    </w:pPr>
    <w:rPr>
      <w:spacing w:val="-2"/>
    </w:rPr>
  </w:style>
  <w:style w:type="paragraph" w:customStyle="1" w:styleId="07OCISCodes">
    <w:name w:val="07 OCIS Codes"/>
    <w:basedOn w:val="06Abstract"/>
    <w:next w:val="18doi"/>
    <w:link w:val="07OCISCodesChar"/>
    <w:qFormat/>
    <w:rsid w:val="00C37B88"/>
    <w:pPr>
      <w:spacing w:line="160" w:lineRule="exact"/>
      <w:ind w:left="1080" w:right="0"/>
    </w:pPr>
    <w:rPr>
      <w:i/>
    </w:rPr>
  </w:style>
  <w:style w:type="paragraph" w:customStyle="1" w:styleId="18doi">
    <w:name w:val="18 doi"/>
    <w:basedOn w:val="07OCISCodes"/>
    <w:next w:val="Normal"/>
    <w:link w:val="18doiChar"/>
    <w:qFormat/>
    <w:rsid w:val="00C37B88"/>
    <w:pPr>
      <w:spacing w:after="360"/>
    </w:pPr>
  </w:style>
  <w:style w:type="character" w:customStyle="1" w:styleId="18doiChar">
    <w:name w:val="18 doi Char"/>
    <w:basedOn w:val="07OCISCodesChar"/>
    <w:link w:val="18doi"/>
    <w:rsid w:val="00C37B88"/>
    <w:rPr>
      <w:rFonts w:ascii="Times New Roman" w:hAnsi="Times New Roman"/>
      <w:i/>
      <w:spacing w:val="-2"/>
      <w:sz w:val="17"/>
      <w:szCs w:val="16"/>
    </w:rPr>
  </w:style>
  <w:style w:type="character" w:customStyle="1" w:styleId="07OCISCodesChar">
    <w:name w:val="07 OCIS Codes Char"/>
    <w:link w:val="07OCISCodes"/>
    <w:rsid w:val="00C37B88"/>
    <w:rPr>
      <w:rFonts w:ascii="Times New Roman" w:hAnsi="Times New Roman"/>
      <w:i/>
      <w:spacing w:val="-2"/>
      <w:sz w:val="17"/>
      <w:szCs w:val="16"/>
    </w:rPr>
  </w:style>
  <w:style w:type="character" w:customStyle="1" w:styleId="06AbstractChar">
    <w:name w:val="06 Abstract Char"/>
    <w:link w:val="06Abstract"/>
    <w:rsid w:val="00C37B88"/>
    <w:rPr>
      <w:rFonts w:ascii="Times New Roman" w:hAnsi="Times New Roman"/>
      <w:spacing w:val="-2"/>
      <w:sz w:val="17"/>
      <w:szCs w:val="16"/>
    </w:rPr>
  </w:style>
  <w:style w:type="character" w:customStyle="1" w:styleId="05ReceivedLineChar">
    <w:name w:val="05 Received Line Char"/>
    <w:link w:val="05ReceivedLine"/>
    <w:rsid w:val="00C37B88"/>
    <w:rPr>
      <w:rFonts w:ascii="Times New Roman" w:hAnsi="Times New Roman"/>
      <w:sz w:val="17"/>
      <w:szCs w:val="16"/>
    </w:rPr>
  </w:style>
  <w:style w:type="character" w:customStyle="1" w:styleId="04CorrespondingAuthorEmailChar">
    <w:name w:val="04 Corresponding Author Email Char"/>
    <w:basedOn w:val="03AuthorAffliationChar"/>
    <w:link w:val="04CorrespondingAuthorEmail"/>
    <w:rsid w:val="00C37B88"/>
    <w:rPr>
      <w:rFonts w:ascii="Times New Roman" w:hAnsi="Times New Roman"/>
      <w:i/>
      <w:sz w:val="18"/>
      <w:szCs w:val="16"/>
    </w:rPr>
  </w:style>
  <w:style w:type="character" w:customStyle="1" w:styleId="CommentTextChar">
    <w:name w:val="Comment Text Char"/>
    <w:basedOn w:val="DefaultParagraphFont"/>
    <w:link w:val="CommentText"/>
    <w:uiPriority w:val="99"/>
    <w:rsid w:val="00C37B88"/>
    <w:rPr>
      <w:rFonts w:asciiTheme="minorHAnsi" w:eastAsiaTheme="minorHAnsi" w:hAnsiTheme="minorHAnsi" w:cstheme="minorBidi"/>
      <w:lang w:val="en-GB"/>
    </w:rPr>
  </w:style>
  <w:style w:type="paragraph" w:styleId="CommentText">
    <w:name w:val="annotation text"/>
    <w:basedOn w:val="Normal"/>
    <w:link w:val="CommentTextChar"/>
    <w:uiPriority w:val="99"/>
    <w:unhideWhenUsed/>
    <w:rsid w:val="00C37B88"/>
    <w:pPr>
      <w:jc w:val="left"/>
    </w:pPr>
    <w:rPr>
      <w:rFonts w:asciiTheme="minorHAnsi" w:eastAsiaTheme="minorHAnsi" w:hAnsiTheme="minorHAnsi" w:cstheme="minorBidi"/>
      <w:sz w:val="20"/>
      <w:lang w:val="en-GB"/>
    </w:rPr>
  </w:style>
  <w:style w:type="character" w:customStyle="1" w:styleId="CommentSubjectChar">
    <w:name w:val="Comment Subject Char"/>
    <w:basedOn w:val="CommentTextChar"/>
    <w:link w:val="CommentSubject"/>
    <w:uiPriority w:val="99"/>
    <w:rsid w:val="00C37B88"/>
    <w:rPr>
      <w:rFonts w:asciiTheme="minorHAnsi" w:eastAsiaTheme="minorHAnsi" w:hAnsiTheme="minorHAnsi" w:cstheme="minorBidi"/>
      <w:b/>
      <w:bCs/>
      <w:lang w:val="en-GB"/>
    </w:rPr>
  </w:style>
  <w:style w:type="paragraph" w:styleId="CommentSubject">
    <w:name w:val="annotation subject"/>
    <w:basedOn w:val="CommentText"/>
    <w:next w:val="CommentText"/>
    <w:link w:val="CommentSubjectChar"/>
    <w:uiPriority w:val="99"/>
    <w:unhideWhenUsed/>
    <w:rsid w:val="00C37B88"/>
    <w:rPr>
      <w:b/>
      <w:bCs/>
    </w:rPr>
  </w:style>
  <w:style w:type="character" w:customStyle="1" w:styleId="biblio-authors">
    <w:name w:val="biblio-authors"/>
    <w:basedOn w:val="DefaultParagraphFont"/>
    <w:rsid w:val="00C37B88"/>
  </w:style>
  <w:style w:type="paragraph" w:styleId="NormalWeb">
    <w:name w:val="Normal (Web)"/>
    <w:basedOn w:val="Normal"/>
    <w:uiPriority w:val="99"/>
    <w:unhideWhenUsed/>
    <w:rsid w:val="00C37B88"/>
    <w:pPr>
      <w:spacing w:before="100" w:beforeAutospacing="1" w:after="100" w:afterAutospacing="1"/>
      <w:jc w:val="left"/>
    </w:pPr>
    <w:rPr>
      <w:rFonts w:ascii="Times New Roman" w:hAnsi="Times New Roman"/>
      <w:szCs w:val="24"/>
      <w:lang w:val="en-GB" w:eastAsia="en-GB"/>
    </w:rPr>
  </w:style>
  <w:style w:type="character" w:styleId="PlaceholderText">
    <w:name w:val="Placeholder Text"/>
    <w:basedOn w:val="DefaultParagraphFont"/>
    <w:uiPriority w:val="99"/>
    <w:semiHidden/>
    <w:rsid w:val="00561629"/>
    <w:rPr>
      <w:color w:val="808080"/>
    </w:rPr>
  </w:style>
  <w:style w:type="character" w:styleId="CommentReference">
    <w:name w:val="annotation reference"/>
    <w:basedOn w:val="DefaultParagraphFont"/>
    <w:uiPriority w:val="99"/>
    <w:semiHidden/>
    <w:unhideWhenUsed/>
    <w:rsid w:val="0065063C"/>
    <w:rPr>
      <w:sz w:val="16"/>
      <w:szCs w:val="16"/>
    </w:rPr>
  </w:style>
  <w:style w:type="paragraph" w:styleId="Revision">
    <w:name w:val="Revision"/>
    <w:hidden/>
    <w:uiPriority w:val="99"/>
    <w:semiHidden/>
    <w:rsid w:val="0065063C"/>
    <w:rPr>
      <w:rFonts w:ascii="Times" w:hAnsi="Times"/>
      <w:sz w:val="24"/>
    </w:rPr>
  </w:style>
  <w:style w:type="paragraph" w:styleId="Header">
    <w:name w:val="header"/>
    <w:basedOn w:val="Normal"/>
    <w:link w:val="HeaderChar"/>
    <w:unhideWhenUsed/>
    <w:rsid w:val="00F32656"/>
    <w:pPr>
      <w:tabs>
        <w:tab w:val="center" w:pos="4513"/>
        <w:tab w:val="right" w:pos="9026"/>
      </w:tabs>
      <w:spacing w:after="0"/>
    </w:pPr>
  </w:style>
  <w:style w:type="character" w:customStyle="1" w:styleId="HeaderChar">
    <w:name w:val="Header Char"/>
    <w:basedOn w:val="DefaultParagraphFont"/>
    <w:link w:val="Header"/>
    <w:rsid w:val="00F32656"/>
    <w:rPr>
      <w:rFonts w:ascii="Times" w:hAnsi="Times"/>
      <w:sz w:val="24"/>
    </w:rPr>
  </w:style>
  <w:style w:type="paragraph" w:customStyle="1" w:styleId="Addresses">
    <w:name w:val="Addresses"/>
    <w:basedOn w:val="Normal"/>
    <w:rsid w:val="00F32656"/>
    <w:pPr>
      <w:spacing w:after="0"/>
      <w:jc w:val="left"/>
    </w:pPr>
    <w:rPr>
      <w:rFonts w:ascii="Times New Roman" w:eastAsia="MS Mincho" w:hAnsi="Times New Roman"/>
      <w:szCs w:val="24"/>
      <w:lang w:eastAsia="ja-JP"/>
    </w:rPr>
  </w:style>
  <w:style w:type="paragraph" w:customStyle="1" w:styleId="Tableofcontents">
    <w:name w:val="Table of contents"/>
    <w:basedOn w:val="Normal"/>
    <w:autoRedefine/>
    <w:rsid w:val="00F365C3"/>
    <w:pPr>
      <w:spacing w:after="0"/>
      <w:jc w:val="left"/>
    </w:pPr>
    <w:rPr>
      <w:rFonts w:ascii="Times New Roman" w:eastAsia="MS Gothic" w:hAnsi="Times New Roman"/>
      <w:b/>
      <w:szCs w:val="24"/>
      <w:lang w:eastAsia="ja-JP"/>
    </w:rPr>
  </w:style>
  <w:style w:type="paragraph" w:customStyle="1" w:styleId="Default">
    <w:name w:val="Default"/>
    <w:rsid w:val="00F32656"/>
    <w:pPr>
      <w:autoSpaceDE w:val="0"/>
      <w:autoSpaceDN w:val="0"/>
      <w:adjustRightInd w:val="0"/>
    </w:pPr>
    <w:rPr>
      <w:rFonts w:ascii="Times New Roman" w:eastAsia="MS Mincho" w:hAnsi="Times New Roman"/>
      <w:color w:val="000000"/>
      <w:sz w:val="24"/>
      <w:szCs w:val="24"/>
      <w:lang w:val="en-GB" w:eastAsia="en-GB"/>
    </w:rPr>
  </w:style>
  <w:style w:type="paragraph" w:customStyle="1" w:styleId="MainText">
    <w:name w:val="Main Text"/>
    <w:basedOn w:val="Normal"/>
    <w:link w:val="MainTextChar"/>
    <w:rsid w:val="008D351B"/>
    <w:pPr>
      <w:spacing w:after="0" w:line="480" w:lineRule="auto"/>
      <w:jc w:val="left"/>
    </w:pPr>
    <w:rPr>
      <w:rFonts w:ascii="Times New Roman" w:eastAsia="MS Mincho" w:hAnsi="Times New Roman"/>
      <w:szCs w:val="24"/>
      <w:lang w:eastAsia="ja-JP"/>
    </w:rPr>
  </w:style>
  <w:style w:type="character" w:customStyle="1" w:styleId="MainTextChar">
    <w:name w:val="Main Text Char"/>
    <w:link w:val="MainText"/>
    <w:rsid w:val="008D351B"/>
    <w:rPr>
      <w:rFonts w:ascii="Times New Roman" w:eastAsia="MS Mincho" w:hAnsi="Times New Roman"/>
      <w:sz w:val="24"/>
      <w:szCs w:val="24"/>
      <w:lang w:eastAsia="ja-JP"/>
    </w:rPr>
  </w:style>
  <w:style w:type="paragraph" w:customStyle="1" w:styleId="Acknowledgements">
    <w:name w:val="Acknowledgements"/>
    <w:basedOn w:val="Normal"/>
    <w:rsid w:val="00031EDF"/>
    <w:pPr>
      <w:spacing w:after="0"/>
      <w:jc w:val="left"/>
    </w:pPr>
    <w:rPr>
      <w:rFonts w:ascii="Times New Roman" w:eastAsia="MS Mincho" w:hAnsi="Times New Roman"/>
      <w:szCs w:val="24"/>
      <w:lang w:eastAsia="ja-JP"/>
    </w:rPr>
  </w:style>
  <w:style w:type="paragraph" w:customStyle="1" w:styleId="Head1">
    <w:name w:val="Head 1"/>
    <w:basedOn w:val="Normal"/>
    <w:autoRedefine/>
    <w:rsid w:val="00031EDF"/>
    <w:pPr>
      <w:spacing w:after="0" w:line="360" w:lineRule="auto"/>
      <w:jc w:val="left"/>
    </w:pPr>
    <w:rPr>
      <w:rFonts w:ascii="Times New Roman" w:eastAsia="MS Mincho" w:hAnsi="Times New Roman"/>
      <w:b/>
      <w:szCs w:val="24"/>
      <w:lang w:eastAsia="ja-JP"/>
    </w:rPr>
  </w:style>
  <w:style w:type="paragraph" w:customStyle="1" w:styleId="dates">
    <w:name w:val="dates"/>
    <w:basedOn w:val="Normal"/>
    <w:rsid w:val="00031EDF"/>
    <w:pPr>
      <w:spacing w:after="0"/>
      <w:jc w:val="right"/>
    </w:pPr>
    <w:rPr>
      <w:rFonts w:ascii="Times New Roman" w:eastAsia="MS Mincho" w:hAnsi="Times New Roman"/>
      <w:szCs w:val="24"/>
      <w:lang w:eastAsia="ja-JP"/>
    </w:rPr>
  </w:style>
  <w:style w:type="character" w:customStyle="1" w:styleId="Heading1Char">
    <w:name w:val="Heading 1 Char"/>
    <w:basedOn w:val="DefaultParagraphFont"/>
    <w:link w:val="Heading1"/>
    <w:rsid w:val="008F7A60"/>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rsid w:val="008F7A60"/>
    <w:rPr>
      <w:rFonts w:asciiTheme="majorHAnsi" w:eastAsiaTheme="majorEastAsia" w:hAnsiTheme="majorHAnsi" w:cstheme="majorBidi"/>
      <w:b/>
      <w:bCs/>
      <w:color w:val="4F81BD" w:themeColor="accent1"/>
      <w:sz w:val="24"/>
    </w:rPr>
  </w:style>
  <w:style w:type="character" w:customStyle="1" w:styleId="Heading2Char">
    <w:name w:val="Heading 2 Char"/>
    <w:basedOn w:val="DefaultParagraphFont"/>
    <w:link w:val="Heading2"/>
    <w:semiHidden/>
    <w:rsid w:val="0087429B"/>
    <w:rPr>
      <w:rFonts w:asciiTheme="majorHAnsi" w:eastAsiaTheme="majorEastAsia" w:hAnsiTheme="majorHAnsi" w:cstheme="majorBidi"/>
      <w:b/>
      <w:bCs/>
      <w:color w:val="4F81BD" w:themeColor="accent1"/>
      <w:sz w:val="26"/>
      <w:szCs w:val="26"/>
    </w:rPr>
  </w:style>
  <w:style w:type="table" w:styleId="TableGrid">
    <w:name w:val="Table Grid"/>
    <w:basedOn w:val="TableNormal"/>
    <w:rsid w:val="00AA25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sFull">
    <w:name w:val="Authors Full"/>
    <w:basedOn w:val="Normal"/>
    <w:rsid w:val="00F34A03"/>
    <w:pPr>
      <w:spacing w:after="0"/>
      <w:jc w:val="left"/>
    </w:pPr>
    <w:rPr>
      <w:rFonts w:ascii="Times New Roman" w:eastAsia="MS Mincho" w:hAnsi="Times New Roman"/>
      <w:i/>
      <w:szCs w:val="24"/>
      <w:lang w:eastAsia="ja-JP"/>
    </w:rPr>
  </w:style>
  <w:style w:type="paragraph" w:customStyle="1" w:styleId="Title2">
    <w:name w:val="Title2"/>
    <w:basedOn w:val="Normal"/>
    <w:rsid w:val="00F34A03"/>
    <w:pPr>
      <w:spacing w:after="0"/>
      <w:jc w:val="left"/>
    </w:pPr>
    <w:rPr>
      <w:rFonts w:ascii="Times New Roman" w:eastAsia="MS Mincho" w:hAnsi="Times New Roman"/>
      <w:b/>
      <w:szCs w:val="24"/>
      <w:lang w:eastAsia="ja-JP"/>
    </w:rPr>
  </w:style>
  <w:style w:type="paragraph" w:customStyle="1" w:styleId="Maintext0">
    <w:name w:val="Main text"/>
    <w:basedOn w:val="Normal"/>
    <w:link w:val="MaintextChar0"/>
    <w:autoRedefine/>
    <w:rsid w:val="00A75E4C"/>
    <w:pPr>
      <w:spacing w:after="0" w:line="480" w:lineRule="auto"/>
      <w:jc w:val="left"/>
    </w:pPr>
    <w:rPr>
      <w:rFonts w:ascii="Times New Roman" w:eastAsia="MS Mincho" w:hAnsi="Times New Roman"/>
      <w:szCs w:val="24"/>
      <w:lang w:eastAsia="ja-JP"/>
    </w:rPr>
  </w:style>
  <w:style w:type="character" w:customStyle="1" w:styleId="MaintextChar0">
    <w:name w:val="Main text Char"/>
    <w:link w:val="Maintext0"/>
    <w:rsid w:val="00A75E4C"/>
    <w:rPr>
      <w:rFonts w:ascii="Times New Roman" w:eastAsia="MS Mincho" w:hAnsi="Times New Roman"/>
      <w:sz w:val="24"/>
      <w:szCs w:val="24"/>
      <w:lang w:eastAsia="ja-JP"/>
    </w:rPr>
  </w:style>
  <w:style w:type="character" w:customStyle="1" w:styleId="apple-converted-space">
    <w:name w:val="apple-converted-space"/>
    <w:basedOn w:val="DefaultParagraphFont"/>
    <w:rsid w:val="0017707C"/>
  </w:style>
  <w:style w:type="paragraph" w:styleId="ListParagraph">
    <w:name w:val="List Paragraph"/>
    <w:basedOn w:val="Normal"/>
    <w:uiPriority w:val="34"/>
    <w:qFormat/>
    <w:rsid w:val="00420DF6"/>
    <w:pPr>
      <w:widowControl w:val="0"/>
      <w:spacing w:after="0"/>
      <w:ind w:leftChars="200" w:left="480"/>
      <w:jc w:val="left"/>
    </w:pPr>
    <w:rPr>
      <w:rFonts w:asciiTheme="minorHAnsi" w:eastAsiaTheme="minorEastAsia" w:hAnsiTheme="minorHAnsi" w:cstheme="minorBidi"/>
      <w:kern w:val="2"/>
      <w:szCs w:val="22"/>
      <w:lang w:eastAsia="zh-TW"/>
    </w:rPr>
  </w:style>
  <w:style w:type="table" w:customStyle="1" w:styleId="11">
    <w:name w:val="表格格線11"/>
    <w:basedOn w:val="TableNormal"/>
    <w:next w:val="TableGrid"/>
    <w:uiPriority w:val="59"/>
    <w:rsid w:val="0077058D"/>
    <w:rPr>
      <w:rFonts w:ascii="Calibri" w:hAnsi="Calibri"/>
      <w:kern w:val="2"/>
      <w:sz w:val="24"/>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34188">
      <w:bodyDiv w:val="1"/>
      <w:marLeft w:val="0"/>
      <w:marRight w:val="0"/>
      <w:marTop w:val="0"/>
      <w:marBottom w:val="0"/>
      <w:divBdr>
        <w:top w:val="none" w:sz="0" w:space="0" w:color="auto"/>
        <w:left w:val="none" w:sz="0" w:space="0" w:color="auto"/>
        <w:bottom w:val="none" w:sz="0" w:space="0" w:color="auto"/>
        <w:right w:val="none" w:sz="0" w:space="0" w:color="auto"/>
      </w:divBdr>
      <w:divsChild>
        <w:div w:id="1659189416">
          <w:marLeft w:val="0"/>
          <w:marRight w:val="0"/>
          <w:marTop w:val="0"/>
          <w:marBottom w:val="0"/>
          <w:divBdr>
            <w:top w:val="none" w:sz="0" w:space="0" w:color="auto"/>
            <w:left w:val="none" w:sz="0" w:space="0" w:color="auto"/>
            <w:bottom w:val="none" w:sz="0" w:space="0" w:color="auto"/>
            <w:right w:val="none" w:sz="0" w:space="0" w:color="auto"/>
          </w:divBdr>
        </w:div>
        <w:div w:id="227691794">
          <w:marLeft w:val="0"/>
          <w:marRight w:val="0"/>
          <w:marTop w:val="0"/>
          <w:marBottom w:val="0"/>
          <w:divBdr>
            <w:top w:val="none" w:sz="0" w:space="0" w:color="auto"/>
            <w:left w:val="none" w:sz="0" w:space="0" w:color="auto"/>
            <w:bottom w:val="none" w:sz="0" w:space="0" w:color="auto"/>
            <w:right w:val="none" w:sz="0" w:space="0" w:color="auto"/>
          </w:divBdr>
        </w:div>
        <w:div w:id="1200824227">
          <w:marLeft w:val="0"/>
          <w:marRight w:val="0"/>
          <w:marTop w:val="0"/>
          <w:marBottom w:val="0"/>
          <w:divBdr>
            <w:top w:val="none" w:sz="0" w:space="0" w:color="auto"/>
            <w:left w:val="none" w:sz="0" w:space="0" w:color="auto"/>
            <w:bottom w:val="none" w:sz="0" w:space="0" w:color="auto"/>
            <w:right w:val="none" w:sz="0" w:space="0" w:color="auto"/>
          </w:divBdr>
        </w:div>
        <w:div w:id="1361972672">
          <w:marLeft w:val="0"/>
          <w:marRight w:val="0"/>
          <w:marTop w:val="0"/>
          <w:marBottom w:val="0"/>
          <w:divBdr>
            <w:top w:val="none" w:sz="0" w:space="0" w:color="auto"/>
            <w:left w:val="none" w:sz="0" w:space="0" w:color="auto"/>
            <w:bottom w:val="none" w:sz="0" w:space="0" w:color="auto"/>
            <w:right w:val="none" w:sz="0" w:space="0" w:color="auto"/>
          </w:divBdr>
        </w:div>
        <w:div w:id="92942830">
          <w:marLeft w:val="0"/>
          <w:marRight w:val="0"/>
          <w:marTop w:val="0"/>
          <w:marBottom w:val="0"/>
          <w:divBdr>
            <w:top w:val="none" w:sz="0" w:space="0" w:color="auto"/>
            <w:left w:val="none" w:sz="0" w:space="0" w:color="auto"/>
            <w:bottom w:val="none" w:sz="0" w:space="0" w:color="auto"/>
            <w:right w:val="none" w:sz="0" w:space="0" w:color="auto"/>
          </w:divBdr>
        </w:div>
      </w:divsChild>
    </w:div>
    <w:div w:id="10379381">
      <w:bodyDiv w:val="1"/>
      <w:marLeft w:val="0"/>
      <w:marRight w:val="0"/>
      <w:marTop w:val="0"/>
      <w:marBottom w:val="0"/>
      <w:divBdr>
        <w:top w:val="none" w:sz="0" w:space="0" w:color="auto"/>
        <w:left w:val="none" w:sz="0" w:space="0" w:color="auto"/>
        <w:bottom w:val="none" w:sz="0" w:space="0" w:color="auto"/>
        <w:right w:val="none" w:sz="0" w:space="0" w:color="auto"/>
      </w:divBdr>
    </w:div>
    <w:div w:id="200485782">
      <w:bodyDiv w:val="1"/>
      <w:marLeft w:val="0"/>
      <w:marRight w:val="0"/>
      <w:marTop w:val="0"/>
      <w:marBottom w:val="0"/>
      <w:divBdr>
        <w:top w:val="none" w:sz="0" w:space="0" w:color="auto"/>
        <w:left w:val="none" w:sz="0" w:space="0" w:color="auto"/>
        <w:bottom w:val="none" w:sz="0" w:space="0" w:color="auto"/>
        <w:right w:val="none" w:sz="0" w:space="0" w:color="auto"/>
      </w:divBdr>
    </w:div>
    <w:div w:id="577440478">
      <w:bodyDiv w:val="1"/>
      <w:marLeft w:val="0"/>
      <w:marRight w:val="0"/>
      <w:marTop w:val="0"/>
      <w:marBottom w:val="0"/>
      <w:divBdr>
        <w:top w:val="none" w:sz="0" w:space="0" w:color="auto"/>
        <w:left w:val="none" w:sz="0" w:space="0" w:color="auto"/>
        <w:bottom w:val="none" w:sz="0" w:space="0" w:color="auto"/>
        <w:right w:val="none" w:sz="0" w:space="0" w:color="auto"/>
      </w:divBdr>
    </w:div>
    <w:div w:id="692531408">
      <w:bodyDiv w:val="1"/>
      <w:marLeft w:val="0"/>
      <w:marRight w:val="0"/>
      <w:marTop w:val="0"/>
      <w:marBottom w:val="0"/>
      <w:divBdr>
        <w:top w:val="none" w:sz="0" w:space="0" w:color="auto"/>
        <w:left w:val="none" w:sz="0" w:space="0" w:color="auto"/>
        <w:bottom w:val="none" w:sz="0" w:space="0" w:color="auto"/>
        <w:right w:val="none" w:sz="0" w:space="0" w:color="auto"/>
      </w:divBdr>
    </w:div>
    <w:div w:id="777599788">
      <w:bodyDiv w:val="1"/>
      <w:marLeft w:val="0"/>
      <w:marRight w:val="0"/>
      <w:marTop w:val="0"/>
      <w:marBottom w:val="0"/>
      <w:divBdr>
        <w:top w:val="none" w:sz="0" w:space="0" w:color="auto"/>
        <w:left w:val="none" w:sz="0" w:space="0" w:color="auto"/>
        <w:bottom w:val="none" w:sz="0" w:space="0" w:color="auto"/>
        <w:right w:val="none" w:sz="0" w:space="0" w:color="auto"/>
      </w:divBdr>
    </w:div>
    <w:div w:id="830678024">
      <w:bodyDiv w:val="1"/>
      <w:marLeft w:val="0"/>
      <w:marRight w:val="0"/>
      <w:marTop w:val="0"/>
      <w:marBottom w:val="0"/>
      <w:divBdr>
        <w:top w:val="none" w:sz="0" w:space="0" w:color="auto"/>
        <w:left w:val="none" w:sz="0" w:space="0" w:color="auto"/>
        <w:bottom w:val="none" w:sz="0" w:space="0" w:color="auto"/>
        <w:right w:val="none" w:sz="0" w:space="0" w:color="auto"/>
      </w:divBdr>
    </w:div>
    <w:div w:id="844631274">
      <w:bodyDiv w:val="1"/>
      <w:marLeft w:val="0"/>
      <w:marRight w:val="0"/>
      <w:marTop w:val="0"/>
      <w:marBottom w:val="0"/>
      <w:divBdr>
        <w:top w:val="none" w:sz="0" w:space="0" w:color="auto"/>
        <w:left w:val="none" w:sz="0" w:space="0" w:color="auto"/>
        <w:bottom w:val="none" w:sz="0" w:space="0" w:color="auto"/>
        <w:right w:val="none" w:sz="0" w:space="0" w:color="auto"/>
      </w:divBdr>
    </w:div>
    <w:div w:id="957684691">
      <w:bodyDiv w:val="1"/>
      <w:marLeft w:val="0"/>
      <w:marRight w:val="0"/>
      <w:marTop w:val="0"/>
      <w:marBottom w:val="0"/>
      <w:divBdr>
        <w:top w:val="none" w:sz="0" w:space="0" w:color="auto"/>
        <w:left w:val="none" w:sz="0" w:space="0" w:color="auto"/>
        <w:bottom w:val="none" w:sz="0" w:space="0" w:color="auto"/>
        <w:right w:val="none" w:sz="0" w:space="0" w:color="auto"/>
      </w:divBdr>
    </w:div>
    <w:div w:id="1014843567">
      <w:bodyDiv w:val="1"/>
      <w:marLeft w:val="0"/>
      <w:marRight w:val="0"/>
      <w:marTop w:val="0"/>
      <w:marBottom w:val="0"/>
      <w:divBdr>
        <w:top w:val="none" w:sz="0" w:space="0" w:color="auto"/>
        <w:left w:val="none" w:sz="0" w:space="0" w:color="auto"/>
        <w:bottom w:val="none" w:sz="0" w:space="0" w:color="auto"/>
        <w:right w:val="none" w:sz="0" w:space="0" w:color="auto"/>
      </w:divBdr>
    </w:div>
    <w:div w:id="1179782505">
      <w:bodyDiv w:val="1"/>
      <w:marLeft w:val="0"/>
      <w:marRight w:val="0"/>
      <w:marTop w:val="0"/>
      <w:marBottom w:val="0"/>
      <w:divBdr>
        <w:top w:val="none" w:sz="0" w:space="0" w:color="auto"/>
        <w:left w:val="none" w:sz="0" w:space="0" w:color="auto"/>
        <w:bottom w:val="none" w:sz="0" w:space="0" w:color="auto"/>
        <w:right w:val="none" w:sz="0" w:space="0" w:color="auto"/>
      </w:divBdr>
    </w:div>
    <w:div w:id="1292513408">
      <w:bodyDiv w:val="1"/>
      <w:marLeft w:val="0"/>
      <w:marRight w:val="0"/>
      <w:marTop w:val="0"/>
      <w:marBottom w:val="0"/>
      <w:divBdr>
        <w:top w:val="none" w:sz="0" w:space="0" w:color="auto"/>
        <w:left w:val="none" w:sz="0" w:space="0" w:color="auto"/>
        <w:bottom w:val="none" w:sz="0" w:space="0" w:color="auto"/>
        <w:right w:val="none" w:sz="0" w:space="0" w:color="auto"/>
      </w:divBdr>
    </w:div>
    <w:div w:id="1344552134">
      <w:bodyDiv w:val="1"/>
      <w:marLeft w:val="0"/>
      <w:marRight w:val="0"/>
      <w:marTop w:val="0"/>
      <w:marBottom w:val="0"/>
      <w:divBdr>
        <w:top w:val="none" w:sz="0" w:space="0" w:color="auto"/>
        <w:left w:val="none" w:sz="0" w:space="0" w:color="auto"/>
        <w:bottom w:val="none" w:sz="0" w:space="0" w:color="auto"/>
        <w:right w:val="none" w:sz="0" w:space="0" w:color="auto"/>
      </w:divBdr>
    </w:div>
    <w:div w:id="1358431988">
      <w:bodyDiv w:val="1"/>
      <w:marLeft w:val="0"/>
      <w:marRight w:val="0"/>
      <w:marTop w:val="0"/>
      <w:marBottom w:val="0"/>
      <w:divBdr>
        <w:top w:val="none" w:sz="0" w:space="0" w:color="auto"/>
        <w:left w:val="none" w:sz="0" w:space="0" w:color="auto"/>
        <w:bottom w:val="none" w:sz="0" w:space="0" w:color="auto"/>
        <w:right w:val="none" w:sz="0" w:space="0" w:color="auto"/>
      </w:divBdr>
    </w:div>
    <w:div w:id="1928732243">
      <w:bodyDiv w:val="1"/>
      <w:marLeft w:val="0"/>
      <w:marRight w:val="0"/>
      <w:marTop w:val="0"/>
      <w:marBottom w:val="0"/>
      <w:divBdr>
        <w:top w:val="none" w:sz="0" w:space="0" w:color="auto"/>
        <w:left w:val="none" w:sz="0" w:space="0" w:color="auto"/>
        <w:bottom w:val="none" w:sz="0" w:space="0" w:color="auto"/>
        <w:right w:val="none" w:sz="0" w:space="0" w:color="auto"/>
      </w:divBdr>
    </w:div>
    <w:div w:id="1975669631">
      <w:bodyDiv w:val="1"/>
      <w:marLeft w:val="0"/>
      <w:marRight w:val="0"/>
      <w:marTop w:val="0"/>
      <w:marBottom w:val="0"/>
      <w:divBdr>
        <w:top w:val="none" w:sz="0" w:space="0" w:color="auto"/>
        <w:left w:val="none" w:sz="0" w:space="0" w:color="auto"/>
        <w:bottom w:val="none" w:sz="0" w:space="0" w:color="auto"/>
        <w:right w:val="none" w:sz="0" w:space="0" w:color="auto"/>
      </w:divBdr>
    </w:div>
    <w:div w:id="2035693464">
      <w:bodyDiv w:val="1"/>
      <w:marLeft w:val="0"/>
      <w:marRight w:val="0"/>
      <w:marTop w:val="0"/>
      <w:marBottom w:val="0"/>
      <w:divBdr>
        <w:top w:val="none" w:sz="0" w:space="0" w:color="auto"/>
        <w:left w:val="none" w:sz="0" w:space="0" w:color="auto"/>
        <w:bottom w:val="none" w:sz="0" w:space="0" w:color="auto"/>
        <w:right w:val="none" w:sz="0" w:space="0" w:color="auto"/>
      </w:divBdr>
      <w:divsChild>
        <w:div w:id="1849906080">
          <w:marLeft w:val="0"/>
          <w:marRight w:val="0"/>
          <w:marTop w:val="0"/>
          <w:marBottom w:val="0"/>
          <w:divBdr>
            <w:top w:val="none" w:sz="0" w:space="0" w:color="auto"/>
            <w:left w:val="none" w:sz="0" w:space="0" w:color="auto"/>
            <w:bottom w:val="none" w:sz="0" w:space="0" w:color="auto"/>
            <w:right w:val="none" w:sz="0" w:space="0" w:color="auto"/>
          </w:divBdr>
        </w:div>
        <w:div w:id="8410937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brossard@soton.ac.uk" TargetMode="External"/><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7g10\Dropbox\Samples\InGaP%20solar%20cell\Nanoletters\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1</b:Tag>
    <b:SourceType>JournalArticle</b:SourceType>
    <b:Guid>{34B0ED83-38DD-4170-83B9-134BAC50A0E5}</b:Guid>
    <b:Title>Press Release</b:Title>
    <b:Year>2011</b:Year>
    <b:Author>
      <b:Author>
        <b:NameList>
          <b:Person>
            <b:Last>Devices</b:Last>
            <b:First>Alta</b:First>
          </b:Person>
        </b:NameList>
      </b:Author>
    </b:Author>
    <b:RefOrder>1</b:RefOrder>
  </b:Source>
</b:Sources>
</file>

<file path=customXml/itemProps1.xml><?xml version="1.0" encoding="utf-8"?>
<ds:datastoreItem xmlns:ds="http://schemas.openxmlformats.org/officeDocument/2006/customXml" ds:itemID="{36F64133-3DA4-4F0F-B990-43B5ACB69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acstemplate_msw2010.dotx</Template>
  <TotalTime>0</TotalTime>
  <Pages>32</Pages>
  <Words>4581</Words>
  <Characters>26114</Characters>
  <Application>Microsoft Office Word</Application>
  <DocSecurity>4</DocSecurity>
  <Lines>217</Lines>
  <Paragraphs>61</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30634</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Brossard M.</dc:creator>
  <cp:lastModifiedBy>Ridley L.</cp:lastModifiedBy>
  <cp:revision>2</cp:revision>
  <cp:lastPrinted>2014-07-07T08:32:00Z</cp:lastPrinted>
  <dcterms:created xsi:type="dcterms:W3CDTF">2016-11-09T10:41:00Z</dcterms:created>
  <dcterms:modified xsi:type="dcterms:W3CDTF">2016-11-09T10:41:00Z</dcterms:modified>
</cp:coreProperties>
</file>