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374BD" w14:textId="763C0CB6" w:rsidR="0097594B" w:rsidRPr="00CA06FF" w:rsidRDefault="0097594B" w:rsidP="00231ED7">
      <w:pPr>
        <w:pStyle w:val="Runninghead"/>
        <w:spacing w:line="360" w:lineRule="auto"/>
        <w:contextualSpacing/>
        <w:rPr>
          <w:szCs w:val="24"/>
          <w:lang w:val="en-US"/>
        </w:rPr>
      </w:pPr>
      <w:r w:rsidRPr="00CA06FF">
        <w:rPr>
          <w:szCs w:val="24"/>
          <w:lang w:val="en-US"/>
        </w:rPr>
        <w:t xml:space="preserve">Running head: Depth </w:t>
      </w:r>
      <w:r w:rsidR="00046686" w:rsidRPr="00CA06FF">
        <w:rPr>
          <w:szCs w:val="24"/>
          <w:lang w:val="en-US"/>
        </w:rPr>
        <w:t>in Visual Search</w:t>
      </w:r>
    </w:p>
    <w:p w14:paraId="44024316" w14:textId="77777777" w:rsidR="0097594B" w:rsidRPr="00CA06FF" w:rsidRDefault="0097594B" w:rsidP="00231ED7">
      <w:pPr>
        <w:pStyle w:val="Title"/>
        <w:spacing w:line="360" w:lineRule="auto"/>
        <w:contextualSpacing/>
        <w:rPr>
          <w:szCs w:val="24"/>
          <w:lang w:val="en-US"/>
        </w:rPr>
      </w:pPr>
      <w:bookmarkStart w:id="0" w:name="_GoBack"/>
      <w:bookmarkEnd w:id="0"/>
    </w:p>
    <w:p w14:paraId="25D48753" w14:textId="2BB2FA67" w:rsidR="0097594B" w:rsidRPr="00CA06FF" w:rsidRDefault="00483E08" w:rsidP="00231ED7">
      <w:pPr>
        <w:pStyle w:val="BylineAffiliation"/>
        <w:spacing w:line="360" w:lineRule="auto"/>
        <w:contextualSpacing/>
        <w:rPr>
          <w:szCs w:val="24"/>
          <w:lang w:val="en-US"/>
        </w:rPr>
      </w:pPr>
      <w:r w:rsidRPr="00CA06FF">
        <w:rPr>
          <w:szCs w:val="24"/>
          <w:lang w:val="en-US"/>
        </w:rPr>
        <w:t xml:space="preserve">Adding Depth to Overlapping Displays </w:t>
      </w:r>
      <w:r w:rsidR="004A0910" w:rsidRPr="00CA06FF">
        <w:rPr>
          <w:szCs w:val="24"/>
          <w:lang w:val="en-US"/>
        </w:rPr>
        <w:t>can Improve Visual Search Performance</w:t>
      </w:r>
    </w:p>
    <w:p w14:paraId="655836F1" w14:textId="77777777" w:rsidR="0097594B" w:rsidRPr="00CA06FF" w:rsidRDefault="0097594B" w:rsidP="00231ED7">
      <w:pPr>
        <w:pStyle w:val="BylineAffiliation"/>
        <w:spacing w:line="360" w:lineRule="auto"/>
        <w:contextualSpacing/>
        <w:rPr>
          <w:szCs w:val="24"/>
          <w:lang w:val="en-US"/>
        </w:rPr>
      </w:pPr>
      <w:r w:rsidRPr="00CA06FF">
        <w:rPr>
          <w:szCs w:val="24"/>
          <w:lang w:val="en-US"/>
        </w:rPr>
        <w:t>Hayward J. Godwin</w:t>
      </w:r>
      <w:r w:rsidRPr="00CA06FF">
        <w:rPr>
          <w:szCs w:val="24"/>
          <w:vertAlign w:val="superscript"/>
          <w:lang w:val="en-US"/>
        </w:rPr>
        <w:t>1</w:t>
      </w:r>
      <w:r w:rsidRPr="00CA06FF">
        <w:rPr>
          <w:szCs w:val="24"/>
          <w:lang w:val="en-US"/>
        </w:rPr>
        <w:t>, Tamaryn Menneer</w:t>
      </w:r>
      <w:r w:rsidRPr="00CA06FF">
        <w:rPr>
          <w:szCs w:val="24"/>
          <w:vertAlign w:val="superscript"/>
          <w:lang w:val="en-US"/>
        </w:rPr>
        <w:t>1</w:t>
      </w:r>
      <w:r w:rsidRPr="00CA06FF">
        <w:rPr>
          <w:szCs w:val="24"/>
          <w:lang w:val="en-US"/>
        </w:rPr>
        <w:t>, Simon P. Liversedge</w:t>
      </w:r>
      <w:r w:rsidRPr="00CA06FF">
        <w:rPr>
          <w:szCs w:val="24"/>
          <w:vertAlign w:val="superscript"/>
          <w:lang w:val="en-US"/>
        </w:rPr>
        <w:t>1</w:t>
      </w:r>
      <w:r w:rsidRPr="00CA06FF">
        <w:rPr>
          <w:szCs w:val="24"/>
          <w:lang w:val="en-US"/>
        </w:rPr>
        <w:t>, Kyle R. Cave</w:t>
      </w:r>
      <w:r w:rsidRPr="00CA06FF">
        <w:rPr>
          <w:szCs w:val="24"/>
          <w:vertAlign w:val="superscript"/>
          <w:lang w:val="en-US"/>
        </w:rPr>
        <w:t>2</w:t>
      </w:r>
      <w:r w:rsidRPr="00CA06FF">
        <w:rPr>
          <w:szCs w:val="24"/>
          <w:lang w:val="en-US"/>
        </w:rPr>
        <w:t>, Nick S. Holliman</w:t>
      </w:r>
      <w:r w:rsidRPr="00CA06FF">
        <w:rPr>
          <w:szCs w:val="24"/>
          <w:vertAlign w:val="superscript"/>
          <w:lang w:val="en-US"/>
        </w:rPr>
        <w:t>3</w:t>
      </w:r>
      <w:r w:rsidRPr="00CA06FF">
        <w:rPr>
          <w:szCs w:val="24"/>
          <w:lang w:val="en-US"/>
        </w:rPr>
        <w:t xml:space="preserve"> &amp; Nick Donnelly</w:t>
      </w:r>
      <w:r w:rsidRPr="00CA06FF">
        <w:rPr>
          <w:szCs w:val="24"/>
          <w:vertAlign w:val="superscript"/>
          <w:lang w:val="en-US"/>
        </w:rPr>
        <w:t>1</w:t>
      </w:r>
      <w:r w:rsidRPr="00CA06FF">
        <w:rPr>
          <w:szCs w:val="24"/>
          <w:lang w:val="en-US"/>
        </w:rPr>
        <w:br/>
      </w:r>
      <w:r w:rsidRPr="00CA06FF">
        <w:rPr>
          <w:szCs w:val="24"/>
          <w:vertAlign w:val="superscript"/>
          <w:lang w:val="en-US"/>
        </w:rPr>
        <w:t>1</w:t>
      </w:r>
      <w:r w:rsidRPr="00CA06FF">
        <w:rPr>
          <w:szCs w:val="24"/>
          <w:lang w:val="en-US"/>
        </w:rPr>
        <w:t>University of Southampton</w:t>
      </w:r>
    </w:p>
    <w:p w14:paraId="0440B9CF" w14:textId="77777777" w:rsidR="0097594B" w:rsidRPr="00CA06FF" w:rsidRDefault="0097594B" w:rsidP="00231ED7">
      <w:pPr>
        <w:pStyle w:val="Heading1"/>
        <w:spacing w:line="360" w:lineRule="auto"/>
        <w:contextualSpacing/>
        <w:rPr>
          <w:szCs w:val="24"/>
          <w:lang w:val="en-US"/>
        </w:rPr>
      </w:pPr>
      <w:r w:rsidRPr="00CA06FF">
        <w:rPr>
          <w:szCs w:val="24"/>
          <w:vertAlign w:val="superscript"/>
          <w:lang w:val="en-US"/>
        </w:rPr>
        <w:t>2</w:t>
      </w:r>
      <w:r w:rsidRPr="00CA06FF">
        <w:rPr>
          <w:szCs w:val="24"/>
          <w:lang w:val="en-US"/>
        </w:rPr>
        <w:t>University of Massachusetts Amherst</w:t>
      </w:r>
    </w:p>
    <w:p w14:paraId="4224F026" w14:textId="0979102D" w:rsidR="0097594B" w:rsidRPr="00CA06FF" w:rsidRDefault="0097594B" w:rsidP="00231ED7">
      <w:pPr>
        <w:pStyle w:val="Body"/>
        <w:spacing w:line="360" w:lineRule="auto"/>
        <w:ind w:firstLine="0"/>
        <w:contextualSpacing/>
        <w:jc w:val="center"/>
        <w:rPr>
          <w:szCs w:val="24"/>
          <w:lang w:val="en-US"/>
        </w:rPr>
      </w:pPr>
      <w:r w:rsidRPr="00CA06FF">
        <w:rPr>
          <w:szCs w:val="24"/>
          <w:vertAlign w:val="superscript"/>
          <w:lang w:val="en-US"/>
        </w:rPr>
        <w:t>3</w:t>
      </w:r>
      <w:r w:rsidRPr="00CA06FF">
        <w:rPr>
          <w:szCs w:val="24"/>
          <w:lang w:val="en-US"/>
        </w:rPr>
        <w:t xml:space="preserve">University of </w:t>
      </w:r>
      <w:r w:rsidR="00483E08" w:rsidRPr="00CA06FF">
        <w:rPr>
          <w:szCs w:val="24"/>
          <w:lang w:val="en-US"/>
        </w:rPr>
        <w:t>Newcastle</w:t>
      </w:r>
    </w:p>
    <w:p w14:paraId="1E1DB341" w14:textId="77777777" w:rsidR="0097594B" w:rsidRPr="00CA06FF" w:rsidRDefault="0097594B" w:rsidP="00231ED7">
      <w:pPr>
        <w:spacing w:line="360" w:lineRule="auto"/>
        <w:contextualSpacing/>
        <w:rPr>
          <w:rFonts w:ascii="Times New Roman" w:hAnsi="Times New Roman" w:cs="Times New Roman"/>
          <w:lang w:val="en-US"/>
        </w:rPr>
      </w:pPr>
    </w:p>
    <w:p w14:paraId="74728918" w14:textId="77777777" w:rsidR="0097594B" w:rsidRPr="00CA06FF" w:rsidRDefault="0097594B" w:rsidP="00231ED7">
      <w:pPr>
        <w:pStyle w:val="BylineInstitution"/>
        <w:spacing w:line="360" w:lineRule="auto"/>
        <w:contextualSpacing/>
        <w:jc w:val="left"/>
        <w:rPr>
          <w:rFonts w:cs="Times New Roman"/>
          <w:b/>
          <w:lang w:val="en-US"/>
        </w:rPr>
      </w:pPr>
    </w:p>
    <w:p w14:paraId="69025EAB" w14:textId="77777777" w:rsidR="0097594B" w:rsidRPr="00CA06FF" w:rsidRDefault="0097594B" w:rsidP="00231ED7">
      <w:pPr>
        <w:pStyle w:val="BylineInstitution"/>
        <w:spacing w:line="360" w:lineRule="auto"/>
        <w:contextualSpacing/>
        <w:jc w:val="left"/>
        <w:rPr>
          <w:rFonts w:cs="Times New Roman"/>
          <w:b/>
          <w:lang w:val="en-US"/>
        </w:rPr>
      </w:pPr>
    </w:p>
    <w:p w14:paraId="1AF6B731" w14:textId="77777777" w:rsidR="0097594B" w:rsidRPr="00CA06FF" w:rsidRDefault="0097594B" w:rsidP="00231ED7">
      <w:pPr>
        <w:pStyle w:val="BylineInstitution"/>
        <w:spacing w:line="360" w:lineRule="auto"/>
        <w:contextualSpacing/>
        <w:jc w:val="left"/>
        <w:rPr>
          <w:rFonts w:cs="Times New Roman"/>
          <w:b/>
          <w:lang w:val="en-US"/>
        </w:rPr>
      </w:pPr>
    </w:p>
    <w:p w14:paraId="05DE89F4" w14:textId="77777777" w:rsidR="0097594B" w:rsidRPr="00CA06FF" w:rsidRDefault="0097594B" w:rsidP="00231ED7">
      <w:pPr>
        <w:pStyle w:val="BylineInstitution"/>
        <w:spacing w:line="360" w:lineRule="auto"/>
        <w:contextualSpacing/>
        <w:jc w:val="left"/>
        <w:rPr>
          <w:rFonts w:cs="Times New Roman"/>
          <w:b/>
          <w:lang w:val="en-US"/>
        </w:rPr>
      </w:pPr>
    </w:p>
    <w:p w14:paraId="455EFD21" w14:textId="77777777" w:rsidR="0097594B" w:rsidRPr="00CA06FF" w:rsidRDefault="0097594B" w:rsidP="00231ED7">
      <w:pPr>
        <w:pStyle w:val="BylineInstitution"/>
        <w:spacing w:line="360" w:lineRule="auto"/>
        <w:contextualSpacing/>
        <w:jc w:val="left"/>
        <w:rPr>
          <w:rFonts w:cs="Times New Roman"/>
          <w:b/>
          <w:lang w:val="en-US"/>
        </w:rPr>
      </w:pPr>
    </w:p>
    <w:p w14:paraId="403F0841" w14:textId="77777777" w:rsidR="000B79BB" w:rsidRPr="00CA06FF" w:rsidRDefault="000B79BB" w:rsidP="00231ED7">
      <w:pPr>
        <w:pStyle w:val="BylineInstitution"/>
        <w:spacing w:line="360" w:lineRule="auto"/>
        <w:contextualSpacing/>
        <w:rPr>
          <w:rFonts w:cs="Times New Roman"/>
          <w:lang w:val="en-US"/>
        </w:rPr>
      </w:pPr>
    </w:p>
    <w:p w14:paraId="4D2C714A" w14:textId="77777777" w:rsidR="000B79BB" w:rsidRPr="00CA06FF" w:rsidRDefault="000B79BB" w:rsidP="00231ED7">
      <w:pPr>
        <w:pStyle w:val="BylineInstitution"/>
        <w:spacing w:line="360" w:lineRule="auto"/>
        <w:contextualSpacing/>
        <w:rPr>
          <w:rFonts w:cs="Times New Roman"/>
          <w:lang w:val="en-US"/>
        </w:rPr>
      </w:pPr>
    </w:p>
    <w:p w14:paraId="3D030F41" w14:textId="77777777" w:rsidR="000B79BB" w:rsidRPr="00CA06FF" w:rsidRDefault="000B79BB" w:rsidP="00231ED7">
      <w:pPr>
        <w:pStyle w:val="BylineInstitution"/>
        <w:spacing w:line="360" w:lineRule="auto"/>
        <w:contextualSpacing/>
        <w:rPr>
          <w:rFonts w:cs="Times New Roman"/>
          <w:lang w:val="en-US"/>
        </w:rPr>
      </w:pPr>
    </w:p>
    <w:p w14:paraId="396D159E" w14:textId="77777777" w:rsidR="000B79BB" w:rsidRPr="00CA06FF" w:rsidRDefault="000B79BB" w:rsidP="00231ED7">
      <w:pPr>
        <w:pStyle w:val="BylineInstitution"/>
        <w:spacing w:line="360" w:lineRule="auto"/>
        <w:contextualSpacing/>
        <w:rPr>
          <w:rFonts w:cs="Times New Roman"/>
          <w:lang w:val="en-US"/>
        </w:rPr>
      </w:pPr>
    </w:p>
    <w:p w14:paraId="28E3228B" w14:textId="77777777" w:rsidR="000B79BB" w:rsidRPr="00CA06FF" w:rsidRDefault="000B79BB" w:rsidP="00231ED7">
      <w:pPr>
        <w:pStyle w:val="BylineInstitution"/>
        <w:spacing w:line="360" w:lineRule="auto"/>
        <w:contextualSpacing/>
        <w:rPr>
          <w:rFonts w:cs="Times New Roman"/>
          <w:lang w:val="en-US"/>
        </w:rPr>
      </w:pPr>
    </w:p>
    <w:p w14:paraId="2CB107AA" w14:textId="77777777" w:rsidR="000B79BB" w:rsidRPr="00CA06FF" w:rsidRDefault="000B79BB" w:rsidP="00231ED7">
      <w:pPr>
        <w:pStyle w:val="BylineInstitution"/>
        <w:spacing w:line="360" w:lineRule="auto"/>
        <w:contextualSpacing/>
        <w:rPr>
          <w:rFonts w:cs="Times New Roman"/>
          <w:lang w:val="en-US"/>
        </w:rPr>
      </w:pPr>
    </w:p>
    <w:p w14:paraId="6821AA43" w14:textId="77777777" w:rsidR="0097594B" w:rsidRPr="00CA06FF" w:rsidRDefault="0097594B" w:rsidP="00231ED7">
      <w:pPr>
        <w:pStyle w:val="BylineInstitution"/>
        <w:spacing w:line="360" w:lineRule="auto"/>
        <w:contextualSpacing/>
        <w:rPr>
          <w:rFonts w:cs="Times New Roman"/>
          <w:lang w:val="en-US"/>
        </w:rPr>
      </w:pPr>
      <w:r w:rsidRPr="00CA06FF">
        <w:rPr>
          <w:rFonts w:cs="Times New Roman"/>
          <w:lang w:val="en-US"/>
        </w:rPr>
        <w:t>Author Note</w:t>
      </w:r>
    </w:p>
    <w:p w14:paraId="6E8DACEB" w14:textId="77777777" w:rsidR="0097594B" w:rsidRPr="00CA06FF" w:rsidRDefault="0097594B" w:rsidP="00231ED7">
      <w:pPr>
        <w:spacing w:after="160" w:line="360" w:lineRule="auto"/>
        <w:contextualSpacing/>
        <w:rPr>
          <w:rStyle w:val="Hyperlink"/>
          <w:rFonts w:ascii="Times New Roman" w:hAnsi="Times New Roman" w:cs="Times New Roman"/>
          <w:lang w:val="en-US"/>
        </w:rPr>
      </w:pPr>
      <w:r w:rsidRPr="00CA06FF">
        <w:rPr>
          <w:rFonts w:ascii="Times New Roman" w:hAnsi="Times New Roman" w:cs="Times New Roman"/>
          <w:lang w:val="en-US"/>
        </w:rPr>
        <w:tab/>
        <w:t xml:space="preserve">Correspondence regarding this article should be addressed to Hayward J. Godwin, University of Southampton, School of Psychology, Highfield, Southampton, Hampshire, SO17 1BJ. Tel: +44(0)2380 595078; Email: </w:t>
      </w:r>
      <w:hyperlink r:id="rId7" w:history="1">
        <w:r w:rsidRPr="00CA06FF">
          <w:rPr>
            <w:rStyle w:val="Hyperlink"/>
            <w:rFonts w:ascii="Times New Roman" w:hAnsi="Times New Roman" w:cs="Times New Roman"/>
            <w:lang w:val="en-US"/>
          </w:rPr>
          <w:t>hayward.godwin@soton.ac.uk</w:t>
        </w:r>
      </w:hyperlink>
      <w:r w:rsidRPr="00CA06FF">
        <w:rPr>
          <w:rStyle w:val="Hyperlink"/>
          <w:rFonts w:ascii="Times New Roman" w:hAnsi="Times New Roman" w:cs="Times New Roman"/>
          <w:lang w:val="en-US"/>
        </w:rPr>
        <w:t>.</w:t>
      </w:r>
    </w:p>
    <w:p w14:paraId="4C2FB8BE" w14:textId="77777777" w:rsidR="0097594B" w:rsidRPr="00CA06FF" w:rsidRDefault="0097594B" w:rsidP="00231ED7">
      <w:pPr>
        <w:spacing w:after="160" w:line="360" w:lineRule="auto"/>
        <w:contextualSpacing/>
        <w:jc w:val="center"/>
        <w:rPr>
          <w:rFonts w:ascii="Times New Roman" w:hAnsi="Times New Roman" w:cs="Times New Roman"/>
          <w:b/>
          <w:lang w:val="en-US"/>
        </w:rPr>
      </w:pPr>
      <w:r w:rsidRPr="00CA06FF">
        <w:rPr>
          <w:rFonts w:ascii="Times New Roman" w:hAnsi="Times New Roman" w:cs="Times New Roman"/>
          <w:lang w:val="en-US"/>
        </w:rPr>
        <w:br w:type="page"/>
      </w:r>
      <w:r w:rsidRPr="00CA06FF">
        <w:rPr>
          <w:rFonts w:ascii="Times New Roman" w:hAnsi="Times New Roman" w:cs="Times New Roman"/>
          <w:b/>
          <w:lang w:val="en-US"/>
        </w:rPr>
        <w:lastRenderedPageBreak/>
        <w:t>Abstract</w:t>
      </w:r>
    </w:p>
    <w:p w14:paraId="5DCF3726" w14:textId="565434FA" w:rsidR="0097594B" w:rsidRPr="00CA06FF" w:rsidRDefault="009F17D9" w:rsidP="009B263F">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Standard models of visual search have focused upon asking participants to search for a single target in displays where the objects do not overlap one another, and where the objects are presented on a single depth plane.</w:t>
      </w:r>
      <w:r w:rsidR="009B263F" w:rsidRPr="00CA06FF">
        <w:rPr>
          <w:rFonts w:ascii="Times New Roman" w:hAnsi="Times New Roman" w:cs="Times New Roman"/>
          <w:lang w:val="en-US"/>
        </w:rPr>
        <w:t xml:space="preserve"> This stands in contrast to many everyday visual searches wherein variations in overlap and depth are the norm, rather than the exception.</w:t>
      </w:r>
      <w:r w:rsidRPr="00CA06FF">
        <w:rPr>
          <w:rFonts w:ascii="Times New Roman" w:hAnsi="Times New Roman" w:cs="Times New Roman"/>
          <w:lang w:val="en-US"/>
        </w:rPr>
        <w:t xml:space="preserve"> </w:t>
      </w:r>
      <w:r w:rsidR="009B263F" w:rsidRPr="00CA06FF">
        <w:rPr>
          <w:rFonts w:ascii="Times New Roman" w:hAnsi="Times New Roman" w:cs="Times New Roman"/>
          <w:lang w:val="en-US"/>
        </w:rPr>
        <w:t xml:space="preserve">Here, we addressed whether presenting overlapping objects on different depths planes to one another can improve search performance. </w:t>
      </w:r>
      <w:r w:rsidRPr="00CA06FF">
        <w:rPr>
          <w:rFonts w:ascii="Times New Roman" w:hAnsi="Times New Roman" w:cs="Times New Roman"/>
          <w:lang w:val="en-US"/>
        </w:rPr>
        <w:t xml:space="preserve">Across four different experiments using different stimulus types (opaque polygons, transparent polygons, opaque real-world objects, and transparent X-ray images), we found that depth </w:t>
      </w:r>
      <w:r w:rsidR="00674378" w:rsidRPr="00CA06FF">
        <w:rPr>
          <w:rFonts w:ascii="Times New Roman" w:hAnsi="Times New Roman" w:cs="Times New Roman"/>
          <w:lang w:val="en-US"/>
        </w:rPr>
        <w:t>wa</w:t>
      </w:r>
      <w:r w:rsidRPr="00CA06FF">
        <w:rPr>
          <w:rFonts w:ascii="Times New Roman" w:hAnsi="Times New Roman" w:cs="Times New Roman"/>
          <w:lang w:val="en-US"/>
        </w:rPr>
        <w:t xml:space="preserve">s primarily beneficial when the displays </w:t>
      </w:r>
      <w:r w:rsidR="009B263F" w:rsidRPr="00CA06FF">
        <w:rPr>
          <w:rFonts w:ascii="Times New Roman" w:hAnsi="Times New Roman" w:cs="Times New Roman"/>
          <w:lang w:val="en-US"/>
        </w:rPr>
        <w:t>we</w:t>
      </w:r>
      <w:r w:rsidRPr="00CA06FF">
        <w:rPr>
          <w:rFonts w:ascii="Times New Roman" w:hAnsi="Times New Roman" w:cs="Times New Roman"/>
          <w:lang w:val="en-US"/>
        </w:rPr>
        <w:t>re transparent, and this benefit ar</w:t>
      </w:r>
      <w:r w:rsidR="009B263F" w:rsidRPr="00CA06FF">
        <w:rPr>
          <w:rFonts w:ascii="Times New Roman" w:hAnsi="Times New Roman" w:cs="Times New Roman"/>
          <w:lang w:val="en-US"/>
        </w:rPr>
        <w:t>ose</w:t>
      </w:r>
      <w:r w:rsidRPr="00CA06FF">
        <w:rPr>
          <w:rFonts w:ascii="Times New Roman" w:hAnsi="Times New Roman" w:cs="Times New Roman"/>
          <w:lang w:val="en-US"/>
        </w:rPr>
        <w:t xml:space="preserve"> in terms of an increase in response accuracy</w:t>
      </w:r>
      <w:r w:rsidR="009B263F" w:rsidRPr="00CA06FF">
        <w:rPr>
          <w:rFonts w:ascii="Times New Roman" w:hAnsi="Times New Roman" w:cs="Times New Roman"/>
          <w:lang w:val="en-US"/>
        </w:rPr>
        <w:t xml:space="preserve">. Although the benefit to search performance only appeared in some cases, across all stimulus types, we found evidence of marked shifts in eye-movement behavior. </w:t>
      </w:r>
      <w:r w:rsidR="0097594B" w:rsidRPr="00CA06FF">
        <w:rPr>
          <w:rFonts w:ascii="Times New Roman" w:hAnsi="Times New Roman" w:cs="Times New Roman"/>
          <w:lang w:val="en-US"/>
        </w:rPr>
        <w:t xml:space="preserve">Our results have important implications for current models and theories of visual search, which have not yet </w:t>
      </w:r>
      <w:r w:rsidR="00336767" w:rsidRPr="00CA06FF">
        <w:rPr>
          <w:rFonts w:ascii="Times New Roman" w:hAnsi="Times New Roman" w:cs="Times New Roman"/>
          <w:lang w:val="en-US"/>
        </w:rPr>
        <w:t>provided detailed accounts of</w:t>
      </w:r>
      <w:r w:rsidR="0097594B" w:rsidRPr="00CA06FF">
        <w:rPr>
          <w:rFonts w:ascii="Times New Roman" w:hAnsi="Times New Roman" w:cs="Times New Roman"/>
          <w:lang w:val="en-US"/>
        </w:rPr>
        <w:t xml:space="preserve"> the effects that overlap</w:t>
      </w:r>
      <w:r w:rsidR="004A0910" w:rsidRPr="00CA06FF">
        <w:rPr>
          <w:rFonts w:ascii="Times New Roman" w:hAnsi="Times New Roman" w:cs="Times New Roman"/>
          <w:lang w:val="en-US"/>
        </w:rPr>
        <w:t xml:space="preserve"> and depth</w:t>
      </w:r>
      <w:r w:rsidR="0097594B" w:rsidRPr="00CA06FF">
        <w:rPr>
          <w:rFonts w:ascii="Times New Roman" w:hAnsi="Times New Roman" w:cs="Times New Roman"/>
          <w:lang w:val="en-US"/>
        </w:rPr>
        <w:t xml:space="preserve"> have on guidance and object identification processes.</w:t>
      </w:r>
      <w:r w:rsidR="005238FD" w:rsidRPr="00CA06FF">
        <w:rPr>
          <w:rFonts w:ascii="Times New Roman" w:hAnsi="Times New Roman" w:cs="Times New Roman"/>
          <w:lang w:val="en-US"/>
        </w:rPr>
        <w:t xml:space="preserve"> Moreover, our results show that the presence of depth information could aid real-world searches of complex, overlapping displays.</w:t>
      </w:r>
    </w:p>
    <w:p w14:paraId="5C7188F7" w14:textId="77777777" w:rsidR="00F22C22" w:rsidRPr="00CA06FF" w:rsidRDefault="00F22C22" w:rsidP="009B263F">
      <w:pPr>
        <w:spacing w:line="360" w:lineRule="auto"/>
        <w:ind w:firstLine="720"/>
        <w:contextualSpacing/>
        <w:rPr>
          <w:rFonts w:ascii="Times New Roman" w:hAnsi="Times New Roman" w:cs="Times New Roman"/>
          <w:lang w:val="en-US"/>
        </w:rPr>
      </w:pPr>
    </w:p>
    <w:p w14:paraId="0AA042A7" w14:textId="4129A8C1" w:rsidR="00F22C22" w:rsidRPr="00CA06FF" w:rsidRDefault="00F22C22" w:rsidP="00F22C22">
      <w:pPr>
        <w:spacing w:line="360" w:lineRule="auto"/>
        <w:contextualSpacing/>
        <w:jc w:val="center"/>
        <w:rPr>
          <w:rFonts w:ascii="Times New Roman" w:hAnsi="Times New Roman" w:cs="Times New Roman"/>
          <w:lang w:val="en-US"/>
        </w:rPr>
      </w:pPr>
      <w:r w:rsidRPr="00CA06FF">
        <w:rPr>
          <w:rFonts w:ascii="Times New Roman" w:hAnsi="Times New Roman" w:cs="Times New Roman"/>
          <w:lang w:val="en-US"/>
        </w:rPr>
        <w:t>Significance</w:t>
      </w:r>
    </w:p>
    <w:p w14:paraId="71839CBF" w14:textId="5F6A733E" w:rsidR="0097594B" w:rsidRPr="00CA06FF" w:rsidRDefault="00F22C22" w:rsidP="00F22C22">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Given the widespread availability of three-dimensional displays, we asked whether presenting displays in 3D enables searchers to find targets in overlapping displays more easily. We found that, in some cases, performance was improved when people searched through overlapping displays. The primary benefit was to displays containing overlapping transparent objects. Our results have implications for real-world tasks wherein objects need to be examined rapidly and accurately (such as airport baggage screening), but can be obscured by being overlapped by other objects.</w:t>
      </w:r>
    </w:p>
    <w:p w14:paraId="1726A2C4" w14:textId="77777777" w:rsidR="000B79BB" w:rsidRPr="00CA06FF" w:rsidRDefault="000B79BB" w:rsidP="00231ED7">
      <w:pPr>
        <w:spacing w:line="360" w:lineRule="auto"/>
        <w:contextualSpacing/>
        <w:rPr>
          <w:rFonts w:ascii="Times New Roman" w:hAnsi="Times New Roman" w:cs="Times New Roman"/>
          <w:i/>
          <w:lang w:val="en-US"/>
        </w:rPr>
      </w:pPr>
    </w:p>
    <w:p w14:paraId="654A315C" w14:textId="7B9EF622" w:rsidR="0097594B" w:rsidRPr="00CA06FF" w:rsidRDefault="0097594B" w:rsidP="00231ED7">
      <w:pPr>
        <w:spacing w:line="360" w:lineRule="auto"/>
        <w:contextualSpacing/>
        <w:rPr>
          <w:rFonts w:ascii="Times New Roman" w:hAnsi="Times New Roman" w:cs="Times New Roman"/>
          <w:lang w:val="en-US"/>
        </w:rPr>
      </w:pPr>
      <w:r w:rsidRPr="00CA06FF">
        <w:rPr>
          <w:rFonts w:ascii="Times New Roman" w:hAnsi="Times New Roman" w:cs="Times New Roman"/>
          <w:i/>
          <w:lang w:val="en-US"/>
        </w:rPr>
        <w:t>Acknowledgements:</w:t>
      </w:r>
      <w:r w:rsidRPr="00CA06FF">
        <w:rPr>
          <w:rFonts w:ascii="Times New Roman" w:hAnsi="Times New Roman" w:cs="Times New Roman"/>
          <w:lang w:val="en-US"/>
        </w:rPr>
        <w:t xml:space="preserve"> All authors supported by funding from the Economic and Social Sciences Research Council (grant ref. ES/I032398/1). The authors wish to thank Kristiana Newton</w:t>
      </w:r>
      <w:r w:rsidR="008201EF" w:rsidRPr="00CA06FF">
        <w:rPr>
          <w:rFonts w:ascii="Times New Roman" w:hAnsi="Times New Roman" w:cs="Times New Roman"/>
          <w:lang w:val="en-US"/>
        </w:rPr>
        <w:t>, Florence Greber, Stuart Pugh, and Patrick Clark</w:t>
      </w:r>
      <w:r w:rsidRPr="00CA06FF">
        <w:rPr>
          <w:rFonts w:ascii="Times New Roman" w:hAnsi="Times New Roman" w:cs="Times New Roman"/>
          <w:lang w:val="en-US"/>
        </w:rPr>
        <w:t xml:space="preserve"> for </w:t>
      </w:r>
      <w:r w:rsidR="008201EF" w:rsidRPr="00CA06FF">
        <w:rPr>
          <w:rFonts w:ascii="Times New Roman" w:hAnsi="Times New Roman" w:cs="Times New Roman"/>
          <w:lang w:val="en-US"/>
        </w:rPr>
        <w:t xml:space="preserve">their </w:t>
      </w:r>
      <w:r w:rsidRPr="00CA06FF">
        <w:rPr>
          <w:rFonts w:ascii="Times New Roman" w:hAnsi="Times New Roman" w:cs="Times New Roman"/>
          <w:lang w:val="en-US"/>
        </w:rPr>
        <w:t>assistance with data collection.</w:t>
      </w:r>
      <w:r w:rsidR="00C45EC1" w:rsidRPr="00CA06FF">
        <w:rPr>
          <w:rFonts w:ascii="Times New Roman" w:hAnsi="Times New Roman" w:cs="Times New Roman"/>
          <w:lang w:val="en-US"/>
        </w:rPr>
        <w:t xml:space="preserve"> Some of the images were provided by the Human Factors Program of the U.S. Department of Homeland Security’s Transportation Security Laboratory. Note that the research reported in this report did not involve trained security screener personnel.</w:t>
      </w:r>
    </w:p>
    <w:p w14:paraId="30102F1F" w14:textId="77777777" w:rsidR="002B5950" w:rsidRPr="00CA06FF" w:rsidRDefault="002B5950" w:rsidP="00231ED7">
      <w:pPr>
        <w:spacing w:line="360" w:lineRule="auto"/>
        <w:contextualSpacing/>
        <w:rPr>
          <w:rFonts w:ascii="Times New Roman" w:hAnsi="Times New Roman" w:cs="Times New Roman"/>
          <w:lang w:val="en-US"/>
        </w:rPr>
      </w:pPr>
    </w:p>
    <w:p w14:paraId="071BA9EA" w14:textId="218FD3EE" w:rsidR="00753D69" w:rsidRPr="00CA06FF" w:rsidRDefault="0097594B" w:rsidP="00387A6A">
      <w:pPr>
        <w:spacing w:line="360" w:lineRule="auto"/>
        <w:contextualSpacing/>
        <w:rPr>
          <w:rFonts w:ascii="Times New Roman" w:hAnsi="Times New Roman" w:cs="Times New Roman"/>
          <w:lang w:val="en-US"/>
        </w:rPr>
      </w:pPr>
      <w:r w:rsidRPr="00CA06FF">
        <w:rPr>
          <w:rFonts w:ascii="Times New Roman" w:hAnsi="Times New Roman" w:cs="Times New Roman"/>
          <w:i/>
          <w:lang w:val="en-US"/>
        </w:rPr>
        <w:t>Keywords</w:t>
      </w:r>
      <w:r w:rsidRPr="00CA06FF">
        <w:rPr>
          <w:rFonts w:ascii="Times New Roman" w:hAnsi="Times New Roman" w:cs="Times New Roman"/>
          <w:lang w:val="en-US"/>
        </w:rPr>
        <w:t xml:space="preserve">: visual search, </w:t>
      </w:r>
      <w:r w:rsidR="00411C82" w:rsidRPr="00CA06FF">
        <w:rPr>
          <w:rFonts w:ascii="Times New Roman" w:hAnsi="Times New Roman" w:cs="Times New Roman"/>
          <w:lang w:val="en-US"/>
        </w:rPr>
        <w:t>eye movements</w:t>
      </w:r>
      <w:r w:rsidRPr="00CA06FF">
        <w:rPr>
          <w:rFonts w:ascii="Times New Roman" w:hAnsi="Times New Roman" w:cs="Times New Roman"/>
          <w:lang w:val="en-US"/>
        </w:rPr>
        <w:t>, dual-target search</w:t>
      </w:r>
      <w:r w:rsidR="00411C82" w:rsidRPr="00CA06FF">
        <w:rPr>
          <w:rFonts w:ascii="Times New Roman" w:hAnsi="Times New Roman" w:cs="Times New Roman"/>
          <w:lang w:val="en-US"/>
        </w:rPr>
        <w:t>, depth</w:t>
      </w:r>
    </w:p>
    <w:p w14:paraId="27D6A0AB" w14:textId="4B523672" w:rsidR="00C50B44" w:rsidRPr="00CA06FF" w:rsidRDefault="00E47E27" w:rsidP="00753D69">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lastRenderedPageBreak/>
        <w:t>Standard visual search experiments ask participants to seek out a single target within displays containing</w:t>
      </w:r>
      <w:r w:rsidR="007C772C" w:rsidRPr="00CA06FF">
        <w:rPr>
          <w:rFonts w:ascii="Times New Roman" w:hAnsi="Times New Roman" w:cs="Times New Roman"/>
          <w:lang w:val="en-US"/>
        </w:rPr>
        <w:t xml:space="preserve"> </w:t>
      </w:r>
      <w:r w:rsidRPr="00CA06FF">
        <w:rPr>
          <w:rFonts w:ascii="Times New Roman" w:hAnsi="Times New Roman" w:cs="Times New Roman"/>
          <w:lang w:val="en-US"/>
        </w:rPr>
        <w:t xml:space="preserve">objects that </w:t>
      </w:r>
      <w:r w:rsidR="007C772C" w:rsidRPr="00CA06FF">
        <w:rPr>
          <w:rFonts w:ascii="Times New Roman" w:hAnsi="Times New Roman" w:cs="Times New Roman"/>
          <w:lang w:val="en-US"/>
        </w:rPr>
        <w:t>are</w:t>
      </w:r>
      <w:r w:rsidRPr="00CA06FF">
        <w:rPr>
          <w:rFonts w:ascii="Times New Roman" w:hAnsi="Times New Roman" w:cs="Times New Roman"/>
          <w:lang w:val="en-US"/>
        </w:rPr>
        <w:t xml:space="preserve"> spatially</w:t>
      </w:r>
      <w:r w:rsidR="007C772C" w:rsidRPr="00CA06FF">
        <w:rPr>
          <w:rFonts w:ascii="Times New Roman" w:hAnsi="Times New Roman" w:cs="Times New Roman"/>
          <w:lang w:val="en-US"/>
        </w:rPr>
        <w:t xml:space="preserve"> separated in the plane of the monitor</w:t>
      </w:r>
      <w:r w:rsidR="00FB527A" w:rsidRPr="00CA06FF">
        <w:rPr>
          <w:rFonts w:ascii="Times New Roman" w:hAnsi="Times New Roman" w:cs="Times New Roman"/>
          <w:lang w:val="en-US"/>
        </w:rPr>
        <w:t>,</w:t>
      </w:r>
      <w:r w:rsidR="00360BC3" w:rsidRPr="00CA06FF">
        <w:rPr>
          <w:rFonts w:ascii="Times New Roman" w:hAnsi="Times New Roman" w:cs="Times New Roman"/>
          <w:lang w:val="en-US"/>
        </w:rPr>
        <w:t xml:space="preserve"> such that they </w:t>
      </w:r>
      <w:r w:rsidR="007C772C" w:rsidRPr="00CA06FF">
        <w:rPr>
          <w:rFonts w:ascii="Times New Roman" w:hAnsi="Times New Roman" w:cs="Times New Roman"/>
          <w:lang w:val="en-US"/>
        </w:rPr>
        <w:t>do not overlap</w:t>
      </w:r>
      <w:r w:rsidR="00E5478F" w:rsidRPr="00CA06FF">
        <w:rPr>
          <w:rFonts w:ascii="Times New Roman" w:hAnsi="Times New Roman" w:cs="Times New Roman"/>
          <w:lang w:val="en-US"/>
        </w:rPr>
        <w:t xml:space="preserve"> with</w:t>
      </w:r>
      <w:r w:rsidR="007C772C" w:rsidRPr="00CA06FF">
        <w:rPr>
          <w:rFonts w:ascii="Times New Roman" w:hAnsi="Times New Roman" w:cs="Times New Roman"/>
          <w:lang w:val="en-US"/>
        </w:rPr>
        <w:t xml:space="preserve"> </w:t>
      </w:r>
      <w:r w:rsidRPr="00CA06FF">
        <w:rPr>
          <w:rFonts w:ascii="Times New Roman" w:hAnsi="Times New Roman" w:cs="Times New Roman"/>
          <w:lang w:val="en-US"/>
        </w:rPr>
        <w:t>one an</w:t>
      </w:r>
      <w:r w:rsidR="007C772C" w:rsidRPr="00CA06FF">
        <w:rPr>
          <w:rFonts w:ascii="Times New Roman" w:hAnsi="Times New Roman" w:cs="Times New Roman"/>
          <w:lang w:val="en-US"/>
        </w:rPr>
        <w:t xml:space="preserve">other. </w:t>
      </w:r>
      <w:r w:rsidR="00A97F1E" w:rsidRPr="00CA06FF">
        <w:rPr>
          <w:rFonts w:ascii="Times New Roman" w:hAnsi="Times New Roman" w:cs="Times New Roman"/>
          <w:lang w:val="en-US"/>
        </w:rPr>
        <w:t>In addition, the objects are typically presented on a single depth plane. Although controlled experiments of this nature have been highly valuable in studying a wide range of aspects of visual search and visual cognition</w:t>
      </w:r>
      <w:r w:rsidR="00DB0B27" w:rsidRPr="00CA06FF">
        <w:rPr>
          <w:rFonts w:ascii="Times New Roman" w:hAnsi="Times New Roman" w:cs="Times New Roman"/>
          <w:lang w:val="en-US"/>
        </w:rPr>
        <w:t xml:space="preserve"> </w:t>
      </w:r>
      <w:r w:rsidR="00DB0B27" w:rsidRPr="00CA06FF">
        <w:rPr>
          <w:rFonts w:ascii="Times New Roman" w:hAnsi="Times New Roman" w:cs="Times New Roman"/>
          <w:lang w:val="en-US"/>
        </w:rPr>
        <w:fldChar w:fldCharType="begin" w:fldLock="1"/>
      </w:r>
      <w:r w:rsidR="000A2318" w:rsidRPr="00CA06FF">
        <w:rPr>
          <w:rFonts w:ascii="Times New Roman" w:hAnsi="Times New Roman" w:cs="Times New Roman"/>
          <w:lang w:val="en-US"/>
        </w:rPr>
        <w:instrText>ADDIN CSL_CITATION { "citationItems" : [ { "id" : "ITEM-1", "itemData" : { "DOI" : "10.1167/11.5.14.", "author" : [ { "dropping-particle" : "", "family" : "Eckstein", "given" : "Miguel P", "non-dropping-particle" : "", "parse-names" : false, "suffix" : "" } ], "container-title" : "Journal of Vision", "id" : "ITEM-1", "issue" : "5:14", "issued" : { "date-parts" : [ [ "2011" ] ] }, "page" : "1-36", "title" : "Visual search : A retrospective", "type" : "article-journal", "volume" : "11" }, "prefix" : "for a review, see ", "uris" : [ "http://www.mendeley.com/documents/?uuid=67d073aa-4ca4-402d-a946-30ef9b92c0c3" ] } ], "mendeley" : { "formattedCitation" : "(for a review, see Eckstein, 2011)", "plainTextFormattedCitation" : "(for a review, see Eckstein, 2011)", "previouslyFormattedCitation" : "(for a review, see Eckstein, 2011)" }, "properties" : { "noteIndex" : 0 }, "schema" : "https://github.com/citation-style-language/schema/raw/master/csl-citation.json" }</w:instrText>
      </w:r>
      <w:r w:rsidR="00DB0B27" w:rsidRPr="00CA06FF">
        <w:rPr>
          <w:rFonts w:ascii="Times New Roman" w:hAnsi="Times New Roman" w:cs="Times New Roman"/>
          <w:lang w:val="en-US"/>
        </w:rPr>
        <w:fldChar w:fldCharType="separate"/>
      </w:r>
      <w:r w:rsidR="00DB0B27" w:rsidRPr="00CA06FF">
        <w:rPr>
          <w:rFonts w:ascii="Times New Roman" w:hAnsi="Times New Roman" w:cs="Times New Roman"/>
          <w:noProof/>
          <w:lang w:val="en-US"/>
        </w:rPr>
        <w:t>(for a review, see Eckstein, 2011)</w:t>
      </w:r>
      <w:r w:rsidR="00DB0B27" w:rsidRPr="00CA06FF">
        <w:rPr>
          <w:rFonts w:ascii="Times New Roman" w:hAnsi="Times New Roman" w:cs="Times New Roman"/>
          <w:lang w:val="en-US"/>
        </w:rPr>
        <w:fldChar w:fldCharType="end"/>
      </w:r>
      <w:r w:rsidR="00A97F1E" w:rsidRPr="00CA06FF">
        <w:rPr>
          <w:rFonts w:ascii="Times New Roman" w:hAnsi="Times New Roman" w:cs="Times New Roman"/>
          <w:lang w:val="en-US"/>
        </w:rPr>
        <w:t>, they have been constrained in the sense that they have failed to tap into a number of aspects of ‘everyday’ searches. Here, we focus on two of these aspects: namely</w:t>
      </w:r>
      <w:r w:rsidR="00A96D44" w:rsidRPr="00CA06FF">
        <w:rPr>
          <w:rFonts w:ascii="Times New Roman" w:hAnsi="Times New Roman" w:cs="Times New Roman"/>
          <w:lang w:val="en-US"/>
        </w:rPr>
        <w:t>,</w:t>
      </w:r>
      <w:r w:rsidR="00A97F1E" w:rsidRPr="00CA06FF">
        <w:rPr>
          <w:rFonts w:ascii="Times New Roman" w:hAnsi="Times New Roman" w:cs="Times New Roman"/>
          <w:lang w:val="en-US"/>
        </w:rPr>
        <w:t xml:space="preserve"> </w:t>
      </w:r>
      <w:r w:rsidR="00A97F1E" w:rsidRPr="00CA06FF">
        <w:rPr>
          <w:rFonts w:ascii="Times New Roman" w:hAnsi="Times New Roman" w:cs="Times New Roman"/>
          <w:i/>
          <w:lang w:val="en-US"/>
        </w:rPr>
        <w:t>depth</w:t>
      </w:r>
      <w:r w:rsidR="00A97F1E" w:rsidRPr="00CA06FF">
        <w:rPr>
          <w:rFonts w:ascii="Times New Roman" w:hAnsi="Times New Roman" w:cs="Times New Roman"/>
          <w:lang w:val="en-US"/>
        </w:rPr>
        <w:t xml:space="preserve"> and </w:t>
      </w:r>
      <w:r w:rsidR="00A97F1E" w:rsidRPr="00CA06FF">
        <w:rPr>
          <w:rFonts w:ascii="Times New Roman" w:hAnsi="Times New Roman" w:cs="Times New Roman"/>
          <w:i/>
          <w:lang w:val="en-US"/>
        </w:rPr>
        <w:t>overlap</w:t>
      </w:r>
      <w:r w:rsidR="00A97F1E" w:rsidRPr="00CA06FF">
        <w:rPr>
          <w:rFonts w:ascii="Times New Roman" w:hAnsi="Times New Roman" w:cs="Times New Roman"/>
          <w:lang w:val="en-US"/>
        </w:rPr>
        <w:t>. Differences in depth and overlap are the norm, rather than the exception, when we search our environment (e.g., searching for the face of a friend in a crowd, or for a set of keys in a messy office). However, surprisingly little is known with regards to how search performance is influenced by</w:t>
      </w:r>
      <w:r w:rsidR="00FB527A" w:rsidRPr="00CA06FF">
        <w:rPr>
          <w:rFonts w:ascii="Times New Roman" w:hAnsi="Times New Roman" w:cs="Times New Roman"/>
          <w:lang w:val="en-US"/>
        </w:rPr>
        <w:t xml:space="preserve"> the presence of</w:t>
      </w:r>
      <w:r w:rsidR="00A97F1E" w:rsidRPr="00CA06FF">
        <w:rPr>
          <w:rFonts w:ascii="Times New Roman" w:hAnsi="Times New Roman" w:cs="Times New Roman"/>
          <w:lang w:val="en-US"/>
        </w:rPr>
        <w:t xml:space="preserve"> dep</w:t>
      </w:r>
      <w:r w:rsidR="00A96D44" w:rsidRPr="00CA06FF">
        <w:rPr>
          <w:rFonts w:ascii="Times New Roman" w:hAnsi="Times New Roman" w:cs="Times New Roman"/>
          <w:lang w:val="en-US"/>
        </w:rPr>
        <w:t>th and overlap,</w:t>
      </w:r>
      <w:r w:rsidR="00A97F1E" w:rsidRPr="00CA06FF">
        <w:rPr>
          <w:rFonts w:ascii="Times New Roman" w:hAnsi="Times New Roman" w:cs="Times New Roman"/>
          <w:lang w:val="en-US"/>
        </w:rPr>
        <w:t xml:space="preserve"> and there is a significant gap in the current literature in terms of whether </w:t>
      </w:r>
      <w:r w:rsidR="00FB527A" w:rsidRPr="00CA06FF">
        <w:rPr>
          <w:rFonts w:ascii="Times New Roman" w:hAnsi="Times New Roman" w:cs="Times New Roman"/>
          <w:lang w:val="en-US"/>
        </w:rPr>
        <w:t xml:space="preserve">the presence of </w:t>
      </w:r>
      <w:r w:rsidR="00A96D44" w:rsidRPr="00CA06FF">
        <w:rPr>
          <w:rFonts w:ascii="Times New Roman" w:hAnsi="Times New Roman" w:cs="Times New Roman"/>
          <w:lang w:val="en-US"/>
        </w:rPr>
        <w:t xml:space="preserve">depth can serve to ameliorate the difficulties associated with searching through overlapping displays. </w:t>
      </w:r>
      <w:r w:rsidR="00C50B44" w:rsidRPr="00CA06FF">
        <w:rPr>
          <w:rFonts w:ascii="Times New Roman" w:hAnsi="Times New Roman" w:cs="Times New Roman"/>
          <w:lang w:val="en-US"/>
        </w:rPr>
        <w:t xml:space="preserve">At a practical level, understanding whether </w:t>
      </w:r>
      <w:r w:rsidR="00FB527A" w:rsidRPr="00CA06FF">
        <w:rPr>
          <w:rFonts w:ascii="Times New Roman" w:hAnsi="Times New Roman" w:cs="Times New Roman"/>
          <w:lang w:val="en-US"/>
        </w:rPr>
        <w:t xml:space="preserve">the presence of </w:t>
      </w:r>
      <w:r w:rsidR="00C50B44" w:rsidRPr="00CA06FF">
        <w:rPr>
          <w:rFonts w:ascii="Times New Roman" w:hAnsi="Times New Roman" w:cs="Times New Roman"/>
          <w:lang w:val="en-US"/>
        </w:rPr>
        <w:t>depth information can improve search performance is particularly important since real-world tasks, such as airport baggage screening and radiology, typically involve multiple overlapping objects.</w:t>
      </w:r>
      <w:r w:rsidR="00E5478F" w:rsidRPr="00CA06FF">
        <w:rPr>
          <w:rFonts w:ascii="Times New Roman" w:hAnsi="Times New Roman" w:cs="Times New Roman"/>
          <w:lang w:val="en-US"/>
        </w:rPr>
        <w:t xml:space="preserve"> This is especially the case now given the widespread availability of displays and presentation methods involving depth.</w:t>
      </w:r>
    </w:p>
    <w:p w14:paraId="70632CE5" w14:textId="3D7DA641" w:rsidR="00C36798" w:rsidRPr="00CA06FF" w:rsidRDefault="005F2E24" w:rsidP="002F37DB">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The goal of the current set of experiments was</w:t>
      </w:r>
      <w:r w:rsidR="00C50B44" w:rsidRPr="00CA06FF">
        <w:rPr>
          <w:rFonts w:ascii="Times New Roman" w:hAnsi="Times New Roman" w:cs="Times New Roman"/>
          <w:lang w:val="en-US"/>
        </w:rPr>
        <w:t xml:space="preserve"> therefore</w:t>
      </w:r>
      <w:r w:rsidRPr="00CA06FF">
        <w:rPr>
          <w:rFonts w:ascii="Times New Roman" w:hAnsi="Times New Roman" w:cs="Times New Roman"/>
          <w:lang w:val="en-US"/>
        </w:rPr>
        <w:t xml:space="preserve"> to </w:t>
      </w:r>
      <w:r w:rsidR="00C50B44" w:rsidRPr="00CA06FF">
        <w:rPr>
          <w:rFonts w:ascii="Times New Roman" w:hAnsi="Times New Roman" w:cs="Times New Roman"/>
          <w:lang w:val="en-US"/>
        </w:rPr>
        <w:t xml:space="preserve">address how </w:t>
      </w:r>
      <w:r w:rsidR="00FB527A" w:rsidRPr="00CA06FF">
        <w:rPr>
          <w:rFonts w:ascii="Times New Roman" w:hAnsi="Times New Roman" w:cs="Times New Roman"/>
          <w:lang w:val="en-US"/>
        </w:rPr>
        <w:t>the presence of depth influences visual search</w:t>
      </w:r>
      <w:r w:rsidR="00C50B44" w:rsidRPr="00CA06FF">
        <w:rPr>
          <w:rFonts w:ascii="Times New Roman" w:hAnsi="Times New Roman" w:cs="Times New Roman"/>
          <w:lang w:val="en-US"/>
        </w:rPr>
        <w:t xml:space="preserve"> behavior in overlapping displays. </w:t>
      </w:r>
      <w:r w:rsidR="00786DF8" w:rsidRPr="00CA06FF">
        <w:rPr>
          <w:rFonts w:ascii="Times New Roman" w:hAnsi="Times New Roman" w:cs="Times New Roman"/>
          <w:lang w:val="en-US"/>
        </w:rPr>
        <w:t>I</w:t>
      </w:r>
      <w:r w:rsidR="00F70E8E" w:rsidRPr="00CA06FF">
        <w:rPr>
          <w:rFonts w:ascii="Times New Roman" w:hAnsi="Times New Roman" w:cs="Times New Roman"/>
          <w:lang w:val="en-US"/>
        </w:rPr>
        <w:t>n order to allow any benefit</w:t>
      </w:r>
      <w:r w:rsidR="009C542C" w:rsidRPr="00CA06FF">
        <w:rPr>
          <w:rFonts w:ascii="Times New Roman" w:hAnsi="Times New Roman" w:cs="Times New Roman"/>
          <w:lang w:val="en-US"/>
        </w:rPr>
        <w:t>s</w:t>
      </w:r>
      <w:r w:rsidR="00F70E8E" w:rsidRPr="00CA06FF">
        <w:rPr>
          <w:rFonts w:ascii="Times New Roman" w:hAnsi="Times New Roman" w:cs="Times New Roman"/>
          <w:lang w:val="en-US"/>
        </w:rPr>
        <w:t xml:space="preserve"> of </w:t>
      </w:r>
      <w:r w:rsidR="00FB527A" w:rsidRPr="00CA06FF">
        <w:rPr>
          <w:rFonts w:ascii="Times New Roman" w:hAnsi="Times New Roman" w:cs="Times New Roman"/>
          <w:lang w:val="en-US"/>
        </w:rPr>
        <w:t xml:space="preserve">adding </w:t>
      </w:r>
      <w:r w:rsidR="00F70E8E" w:rsidRPr="00CA06FF">
        <w:rPr>
          <w:rFonts w:ascii="Times New Roman" w:hAnsi="Times New Roman" w:cs="Times New Roman"/>
          <w:lang w:val="en-US"/>
        </w:rPr>
        <w:t>depth to emerge, we</w:t>
      </w:r>
      <w:r w:rsidR="007C772C" w:rsidRPr="00CA06FF">
        <w:rPr>
          <w:rFonts w:ascii="Times New Roman" w:hAnsi="Times New Roman" w:cs="Times New Roman"/>
          <w:lang w:val="en-US"/>
        </w:rPr>
        <w:t xml:space="preserve"> manipulated the amount of overlap between objects in the display. </w:t>
      </w:r>
      <w:r w:rsidR="00E5478F" w:rsidRPr="00CA06FF">
        <w:rPr>
          <w:rFonts w:ascii="Times New Roman" w:hAnsi="Times New Roman" w:cs="Times New Roman"/>
          <w:lang w:val="en-US"/>
        </w:rPr>
        <w:t xml:space="preserve">At a basic level, overlap obscures diagnostic features </w:t>
      </w:r>
      <w:r w:rsidR="00E5478F" w:rsidRPr="00CA06FF">
        <w:rPr>
          <w:rFonts w:ascii="Times New Roman" w:hAnsi="Times New Roman" w:cs="Times New Roman"/>
          <w:lang w:val="en-US"/>
        </w:rPr>
        <w:fldChar w:fldCharType="begin" w:fldLock="1"/>
      </w:r>
      <w:r w:rsidR="00E5478F" w:rsidRPr="00CA06FF">
        <w:rPr>
          <w:rFonts w:ascii="Times New Roman" w:hAnsi="Times New Roman" w:cs="Times New Roman"/>
          <w:lang w:val="en-US"/>
        </w:rPr>
        <w:instrText>ADDIN CSL_CITATION { "citationItems" : [ { "id" : "ITEM-1", "itemData" : { "DOI" : "10.1016/S0010-0277(98)00016-X", "ISSN" : "0010-0277", "PMID" : "9735539", "abstract" : "Object recognition and categorization research are both concerned with understanding how input information matches object information in memory. It is therefore surprising that these two fields have evolved independently, without much cross-fertilization. It is the main objective of this paper to lay out the basis of a dialogue between object recognition and categorization research, with the hope of raising issues that could cross-fertilize both domains. To this end, the paper develops diagnostic recognition, a framework which formulates recognition performance as an interaction of task constraints and object information. I argue and present examples suggesting that diagnostic recognition could be fruitfully applied to the understanding of everyday object recognition. Issues are raised regarding the psychological status of the interactions specified in the framework.", "author" : [ { "dropping-particle" : "", "family" : "Schyns", "given" : "P G", "non-dropping-particle" : "", "parse-names" : false, "suffix" : "" } ], "container-title" : "Cognition", "id" : "ITEM-1", "issue" : "1-2", "issued" : { "date-parts" : [ [ "1998", "7" ] ] }, "page" : "147-79", "title" : "Diagnostic recognition: task constraints, object information, and their interactions.", "type" : "article-journal", "volume" : "67" }, "uris" : [ "http://www.mendeley.com/documents/?uuid=c85e8d68-f2c7-4056-9363-e4367bd00f97" ] }, { "id" : "ITEM-2", "itemData" : { "DOI" : "10.1016/S0042-6989(01)00097-9", "ISSN" : "0042-6989", "PMID" : "11448718", "abstract" : "Everyday, people flexibly perform different categorizations of common faces, objects and scenes. Intuition and scattered evidence suggest that these categorizations require the use of different visual information from the input. However, there is no unifying method, based on the categorization performance of subjects, that can isolate the information used. To this end, we developed Bubbles, a general technique that can assign the credit of human categorization performance to specific visual information. To illustrate the technique, we applied Bubbles on three categorization tasks (gender, expressive or not and identity) on the same set of faces, with human and ideal observers to compare the features they used.", "author" : [ { "dropping-particle" : "", "family" : "Gosselin", "given" : "F", "non-dropping-particle" : "", "parse-names" : false, "suffix" : "" }, { "dropping-particle" : "", "family" : "Schyns", "given" : "P G", "non-dropping-particle" : "", "parse-names" : false, "suffix" : "" } ], "container-title" : "Vision research", "id" : "ITEM-2", "issue" : "17", "issued" : { "date-parts" : [ [ "2001", "8" ] ] }, "page" : "2261-71", "title" : "Bubbles: a technique to reveal the use of information in recognition tasks.", "type" : "article-journal", "volume" : "41" }, "prefix" : "e.g., see ", "uris" : [ "http://www.mendeley.com/documents/?uuid=5f707bc1-288e-4782-bdf9-9f5edbae3e92" ] } ], "mendeley" : { "formattedCitation" : "(e.g., see Gosselin &amp; Schyns, 2001; Schyns, 1998)", "plainTextFormattedCitation" : "(e.g., see Gosselin &amp; Schyns, 2001; Schyns, 1998)", "previouslyFormattedCitation" : "(e.g., see Gosselin &amp; Schyns, 2001; Schyns, 1998)" }, "properties" : { "noteIndex" : 0 }, "schema" : "https://github.com/citation-style-language/schema/raw/master/csl-citation.json" }</w:instrText>
      </w:r>
      <w:r w:rsidR="00E5478F" w:rsidRPr="00CA06FF">
        <w:rPr>
          <w:rFonts w:ascii="Times New Roman" w:hAnsi="Times New Roman" w:cs="Times New Roman"/>
          <w:lang w:val="en-US"/>
        </w:rPr>
        <w:fldChar w:fldCharType="separate"/>
      </w:r>
      <w:r w:rsidR="00E5478F" w:rsidRPr="00CA06FF">
        <w:rPr>
          <w:rFonts w:ascii="Times New Roman" w:hAnsi="Times New Roman" w:cs="Times New Roman"/>
          <w:noProof/>
          <w:lang w:val="en-US"/>
        </w:rPr>
        <w:t>(e.g., see Gosselin &amp; Schyns, 2001; Schyns, 1998)</w:t>
      </w:r>
      <w:r w:rsidR="00E5478F" w:rsidRPr="00CA06FF">
        <w:rPr>
          <w:rFonts w:ascii="Times New Roman" w:hAnsi="Times New Roman" w:cs="Times New Roman"/>
          <w:lang w:val="en-US"/>
        </w:rPr>
        <w:fldChar w:fldCharType="end"/>
      </w:r>
      <w:r w:rsidR="00E5478F" w:rsidRPr="00CA06FF">
        <w:rPr>
          <w:rFonts w:ascii="Times New Roman" w:hAnsi="Times New Roman" w:cs="Times New Roman"/>
          <w:lang w:val="en-US"/>
        </w:rPr>
        <w:t xml:space="preserve"> that need to be used to identify objects. However, the </w:t>
      </w:r>
      <w:r w:rsidR="000F3459" w:rsidRPr="00CA06FF">
        <w:rPr>
          <w:rFonts w:ascii="Times New Roman" w:hAnsi="Times New Roman" w:cs="Times New Roman"/>
          <w:lang w:val="en-US"/>
        </w:rPr>
        <w:t xml:space="preserve">visual </w:t>
      </w:r>
      <w:r w:rsidR="00E5478F" w:rsidRPr="00CA06FF">
        <w:rPr>
          <w:rFonts w:ascii="Times New Roman" w:hAnsi="Times New Roman" w:cs="Times New Roman"/>
          <w:lang w:val="en-US"/>
        </w:rPr>
        <w:t>i</w:t>
      </w:r>
      <w:r w:rsidR="007C772C" w:rsidRPr="00CA06FF">
        <w:rPr>
          <w:rFonts w:ascii="Times New Roman" w:hAnsi="Times New Roman" w:cs="Times New Roman"/>
          <w:lang w:val="en-US"/>
        </w:rPr>
        <w:t xml:space="preserve">nformation that is available at points of overlap depends on whether objects are opaque or transparent. </w:t>
      </w:r>
      <w:r w:rsidR="00DB15F8" w:rsidRPr="00CA06FF">
        <w:rPr>
          <w:rFonts w:ascii="Times New Roman" w:hAnsi="Times New Roman" w:cs="Times New Roman"/>
          <w:lang w:val="en-US"/>
        </w:rPr>
        <w:t xml:space="preserve">When the objects are opaque, diagnostic features </w:t>
      </w:r>
      <w:r w:rsidR="0018074E" w:rsidRPr="00CA06FF">
        <w:rPr>
          <w:rFonts w:ascii="Times New Roman" w:hAnsi="Times New Roman" w:cs="Times New Roman"/>
          <w:lang w:val="en-US"/>
        </w:rPr>
        <w:t>can be completely hidden</w:t>
      </w:r>
      <w:r w:rsidR="00DB15F8" w:rsidRPr="00CA06FF">
        <w:rPr>
          <w:rFonts w:ascii="Times New Roman" w:hAnsi="Times New Roman" w:cs="Times New Roman"/>
          <w:lang w:val="en-US"/>
        </w:rPr>
        <w:t xml:space="preserve">, and identification must be made upon the basis of only partial information. When the objects are transparent, although the diagnostic features are still </w:t>
      </w:r>
      <w:r w:rsidR="002B149C" w:rsidRPr="00CA06FF">
        <w:rPr>
          <w:rFonts w:ascii="Times New Roman" w:hAnsi="Times New Roman" w:cs="Times New Roman"/>
          <w:lang w:val="en-US"/>
        </w:rPr>
        <w:t>visible</w:t>
      </w:r>
      <w:r w:rsidR="00DB15F8" w:rsidRPr="00CA06FF">
        <w:rPr>
          <w:rFonts w:ascii="Times New Roman" w:hAnsi="Times New Roman" w:cs="Times New Roman"/>
          <w:lang w:val="en-US"/>
        </w:rPr>
        <w:t>, they are not necessarily easy to detect and interpret</w:t>
      </w:r>
      <w:r w:rsidR="00FA4FD8" w:rsidRPr="00CA06FF">
        <w:rPr>
          <w:rFonts w:ascii="Times New Roman" w:hAnsi="Times New Roman" w:cs="Times New Roman"/>
          <w:lang w:val="en-US"/>
        </w:rPr>
        <w:t xml:space="preserve"> due to interference from </w:t>
      </w:r>
      <w:r w:rsidR="00336767" w:rsidRPr="00CA06FF">
        <w:rPr>
          <w:rFonts w:ascii="Times New Roman" w:hAnsi="Times New Roman" w:cs="Times New Roman"/>
          <w:lang w:val="en-US"/>
        </w:rPr>
        <w:t>o</w:t>
      </w:r>
      <w:r w:rsidR="00F5525B" w:rsidRPr="00CA06FF">
        <w:rPr>
          <w:rFonts w:ascii="Times New Roman" w:hAnsi="Times New Roman" w:cs="Times New Roman"/>
          <w:lang w:val="en-US"/>
        </w:rPr>
        <w:t>verlapping</w:t>
      </w:r>
      <w:r w:rsidR="00336767" w:rsidRPr="00CA06FF">
        <w:rPr>
          <w:rFonts w:ascii="Times New Roman" w:hAnsi="Times New Roman" w:cs="Times New Roman"/>
          <w:lang w:val="en-US"/>
        </w:rPr>
        <w:t xml:space="preserve"> </w:t>
      </w:r>
      <w:r w:rsidR="00FA4FD8" w:rsidRPr="00CA06FF">
        <w:rPr>
          <w:rFonts w:ascii="Times New Roman" w:hAnsi="Times New Roman" w:cs="Times New Roman"/>
          <w:lang w:val="en-US"/>
        </w:rPr>
        <w:t>objects</w:t>
      </w:r>
      <w:r w:rsidR="00DB15F8" w:rsidRPr="00CA06FF">
        <w:rPr>
          <w:rFonts w:ascii="Times New Roman" w:hAnsi="Times New Roman" w:cs="Times New Roman"/>
          <w:lang w:val="en-US"/>
        </w:rPr>
        <w:t>. Transparency results in color combinations at regions of overlap that do not necessarily match the expectations of what the target should look like</w:t>
      </w:r>
      <w:r w:rsidR="00050080" w:rsidRPr="00CA06FF">
        <w:rPr>
          <w:rFonts w:ascii="Times New Roman" w:hAnsi="Times New Roman" w:cs="Times New Roman"/>
          <w:lang w:val="en-US"/>
        </w:rPr>
        <w:t xml:space="preserve"> </w:t>
      </w:r>
      <w:r w:rsidR="00050080" w:rsidRPr="00CA06FF">
        <w:rPr>
          <w:rFonts w:ascii="Times New Roman" w:hAnsi="Times New Roman" w:cs="Times New Roman"/>
          <w:lang w:val="en-US"/>
        </w:rPr>
        <w:fldChar w:fldCharType="begin" w:fldLock="1"/>
      </w:r>
      <w:r w:rsidR="002B60C7" w:rsidRPr="00CA06FF">
        <w:rPr>
          <w:rFonts w:ascii="Times New Roman" w:hAnsi="Times New Roman" w:cs="Times New Roman"/>
          <w:lang w:val="en-US"/>
        </w:rPr>
        <w:instrText>ADDIN CSL_CITATION { "citationItems" : [ { "id" : "ITEM-1", "itemData" : { "DOI" : "10.1037/a0033367", "ISSN" : "1939-2192", "PMID" : "23795982", "abstract" : "Are overlapping objects easier to recognize when the objects are transparent or opaque? It is important to know whether the transparency of X-ray images of luggage contributes to the difficulty in searching those images for targets. Transparency provides extra information about objects that would normally be occluded but creates potentially ambiguous depth relations at the region of overlap. Two experiments investigated the threshold durations at which adult participants could accurately name pairs of overlapping objects that were opaque or transparent. In Experiment 1, the transparent displays included monocular cues to relative depth. Recognition of the back object was possible at shorter durations for transparent displays than for opaque displays. In Experiment 2, the transparent displays had no monocular depth cues. There was no difference in the duration at which the back object was recognized across transparent and opaque displays. The results of the two experiments suggest that transparent displays, even though less familiar than opaque displays, do not make object recognition more difficult, and possibly show a benefit. These findings call into question the importance of edge junctions in object recognition. (PsycINFO Database Record (c) 2013 APA, all rights reserved).", "author" : [ { "dropping-particle" : "", "family" : "Hillstrom", "given" : "Anne P", "non-dropping-particle" : "", "parse-names" : false, "suffix" : "" }, { "dropping-particle" : "", "family" : "Wakefield", "given" : "Hannah", "non-dropping-particle" : "", "parse-names" : false, "suffix" : "" }, { "dropping-particle" : "", "family" : "Scholey", "given" : "Helen", "non-dropping-particle" : "", "parse-names" : false, "suffix" : "" } ], "container-title" : "Journal of experimental psychology. Applied", "id" : "ITEM-1", "issue" : "2", "issued" : { "date-parts" : [ [ "2013", "6" ] ] }, "page" : "158-70", "title" : "The effect of transparency on recognition of overlapping objects.", "type" : "article-journal", "volume" : "19" }, "uris" : [ "http://www.mendeley.com/documents/?uuid=cf014516-07c6-4e1b-a11d-65ddea57f1f2" ] } ], "mendeley" : { "formattedCitation" : "(Hillstrom, Wakefield, &amp; Scholey, 2013)", "plainTextFormattedCitation" : "(Hillstrom, Wakefield, &amp; Scholey, 2013)", "previouslyFormattedCitation" : "(Hillstrom, Wakefield, &amp; Scholey, 2013)" }, "properties" : { "noteIndex" : 0 }, "schema" : "https://github.com/citation-style-language/schema/raw/master/csl-citation.json" }</w:instrText>
      </w:r>
      <w:r w:rsidR="00050080" w:rsidRPr="00CA06FF">
        <w:rPr>
          <w:rFonts w:ascii="Times New Roman" w:hAnsi="Times New Roman" w:cs="Times New Roman"/>
          <w:lang w:val="en-US"/>
        </w:rPr>
        <w:fldChar w:fldCharType="separate"/>
      </w:r>
      <w:r w:rsidR="00050080" w:rsidRPr="00CA06FF">
        <w:rPr>
          <w:rFonts w:ascii="Times New Roman" w:hAnsi="Times New Roman" w:cs="Times New Roman"/>
          <w:noProof/>
          <w:lang w:val="en-US"/>
        </w:rPr>
        <w:t>(Hillstrom, Wakefield, &amp; Scholey, 2013)</w:t>
      </w:r>
      <w:r w:rsidR="00050080" w:rsidRPr="00CA06FF">
        <w:rPr>
          <w:rFonts w:ascii="Times New Roman" w:hAnsi="Times New Roman" w:cs="Times New Roman"/>
          <w:lang w:val="en-US"/>
        </w:rPr>
        <w:fldChar w:fldCharType="end"/>
      </w:r>
      <w:r w:rsidR="00DB15F8" w:rsidRPr="00CA06FF">
        <w:rPr>
          <w:rFonts w:ascii="Times New Roman" w:hAnsi="Times New Roman" w:cs="Times New Roman"/>
          <w:lang w:val="en-US"/>
        </w:rPr>
        <w:t>. Previous studies of visual search and overlap have</w:t>
      </w:r>
      <w:r w:rsidR="00F0791D" w:rsidRPr="00CA06FF">
        <w:rPr>
          <w:rFonts w:ascii="Times New Roman" w:hAnsi="Times New Roman" w:cs="Times New Roman"/>
          <w:lang w:val="en-US"/>
        </w:rPr>
        <w:t xml:space="preserve"> </w:t>
      </w:r>
      <w:r w:rsidR="00EF7ADF" w:rsidRPr="00CA06FF">
        <w:rPr>
          <w:rFonts w:ascii="Times New Roman" w:hAnsi="Times New Roman" w:cs="Times New Roman"/>
          <w:lang w:val="en-US"/>
        </w:rPr>
        <w:t>found</w:t>
      </w:r>
      <w:r w:rsidR="00F0791D" w:rsidRPr="00CA06FF">
        <w:rPr>
          <w:rFonts w:ascii="Times New Roman" w:hAnsi="Times New Roman" w:cs="Times New Roman"/>
          <w:kern w:val="2"/>
          <w:lang w:val="en-US"/>
        </w:rPr>
        <w:t xml:space="preserve"> that increasing overlap between objects in visual search tasks increases RTs and decreases response accuracy </w:t>
      </w:r>
      <w:r w:rsidR="00F0791D" w:rsidRPr="00CA06FF">
        <w:rPr>
          <w:rFonts w:ascii="Times New Roman" w:hAnsi="Times New Roman" w:cs="Times New Roman"/>
          <w:kern w:val="2"/>
          <w:lang w:val="en-US"/>
        </w:rPr>
        <w:fldChar w:fldCharType="begin" w:fldLock="1"/>
      </w:r>
      <w:r w:rsidR="000B7910" w:rsidRPr="00CA06FF">
        <w:rPr>
          <w:rFonts w:ascii="Times New Roman" w:hAnsi="Times New Roman" w:cs="Times New Roman"/>
          <w:kern w:val="2"/>
          <w:lang w:val="en-US"/>
        </w:rPr>
        <w:instrText>ADDIN CSL_CITATION { "citationItems" : [ { "id" : "ITEM-1", "itemData" : { "DOI" : "10.1016/j.visres.2003.09.031", "ISSN" : "0042-6989", "PMID" : "14659965", "abstract" : "When viewing a cluttered scene, observers may not be able to segment whole objects prior to recognition. Instead, they may segment and recognize these objects in a piecemeal way. Here we test whether observers can use the appearance of one object part to predict the location and appearance of other object parts. During several training sessions, observers studied an object against a blank background. They then viewed this object against a background of clutter that camouflaged some parts of the object while leaving other parts salient. The observer's task was to find the camouflaged part. We varied the symmetry of the salient part with the expectation that as this symmetry decreased, the information about the camouflaged part's location and appearance would increase and this would facilitate search. Our results suggest that observers can use the salient part to predict the location, but not the appearance, of the camouflaged part.", "author" : [ { "dropping-particle" : "", "family" : "Bravo", "given" : "Mary J", "non-dropping-particle" : "", "parse-names" : false, "suffix" : "" }, { "dropping-particle" : "", "family" : "Farid", "given" : "Hany", "non-dropping-particle" : "", "parse-names" : false, "suffix" : "" } ], "container-title" : "Vision research", "id" : "ITEM-1", "issue" : "4", "issued" : { "date-parts" : [ [ "2004", "2" ] ] }, "page" : "385-96", "title" : "Recognizing and segmenting objects in clutter.", "type" : "article-journal", "volume" : "44" }, "uris" : [ "http://www.mendeley.com/documents/?uuid=7d9ca981-9626-4621-ab65-9826d391d7fb" ] }, { "id" : "ITEM-2", "itemData" : { "ISSN" : "0301-0066", "PMID" : "15330362", "abstract" : "An airport security worker searching a suitcase for a weapon is engaging in an especially difficult search task: the target is not well-specified, it is not salient, and it is not predicted by its context. Under these conditions, search may proceed item-by-item. In the experiment reported here we tested whether the items for this form of search are whole familiar objects. Our displays were composed of color photographs of ordinary objects, that were either uniform in color and texture (simple), or had two or more parts with different colors or textures (compound). The observer's task was to detect the presence of a target belonging to a broad category (food). We found that when the objects were presented in a sparse array, search times to find the target were similar for displays composed of simple and compound objects. But when the same objects were presented as dense clutter, search functions were steeper for displays composed of compound objects. We attribute this difference to the difficulty of segmenting compound objects in clutter: compared with simple objects, compound objects are less likely to be organized into a single object by bottom--up grouping processes. Our results indicate that while search rates in a sparse display may be determined by the number of objects, search rates in clutter are also affected by the number of object parts.", "author" : [ { "dropping-particle" : "", "family" : "Bravo", "given" : "Mary J", "non-dropping-particle" : "", "parse-names" : false, "suffix" : "" }, { "dropping-particle" : "", "family" : "Farid", "given" : "Hany", "non-dropping-particle" : "", "parse-names" : false, "suffix" : "" } ], "container-title" : "Perception", "id" : "ITEM-2", "issue" : "6", "issued" : { "date-parts" : [ [ "2004", "1" ] ] }, "page" : "643-52", "title" : "Search for a category target in clutter.", "type" : "article-journal", "volume" : "33" }, "uris" : [ "http://www.mendeley.com/documents/?uuid=ac312ff2-b445-4d34-85c5-d14d005a7320" ] }, { "id" : "ITEM-3", "itemData" : { "DOI" : "10.3758/BF03193354", "ISSN" : "0031-5117", "PMID" : "17153187", "abstract" : "Observers in recognition experiments invariably view objects against a blank background, whereas observers of real scenes sometimes view objects against dense clutter. In this study, we examined whether an object's background affects the information used for recognition. Our stimuli consisted of color photographs of everyday objects. The photographs were organized either as a sparse array, as is typical of a visual search experiment, or as high density clutter, such as might be found in a toy chest, a handbag, or a kitchen drawer. The observer's task was to locate an animal, vehicle, or food target in the stimulus. We varied the information in the stimuli by convolving them with a low-pass filter (blur) or a high-pass filter (edge) or converting them to grayscale. In two experiments, we found that the blur and edge manipulations produced a modest decrement in performance with the sparse arrangement but a severe decrement in performance with the clutter arrangement. These results indicate that the information used for recognition depends on the object's background. Thus, models of recognition that have been developed for isolated objects may not generalize to objects in dense clutter.", "author" : [ { "dropping-particle" : "", "family" : "Bravo", "given" : "Mary J", "non-dropping-particle" : "", "parse-names" : false, "suffix" : "" }, { "dropping-particle" : "", "family" : "Farid", "given" : "Hany", "non-dropping-particle" : "", "parse-names" : false, "suffix" : "" } ], "container-title" : "Perception &amp; psychophysics", "id" : "ITEM-3", "issue" : "6", "issued" : { "date-parts" : [ [ "2006", "8" ] ] }, "page" : "911-8", "title" : "Object recognition in dense clutter.", "type" : "article-journal", "volume" : "68" }, "uris" : [ "http://www.mendeley.com/documents/?uuid=30ccccea-1b24-4fa9-89b8-3734df476097" ] }, { "id" : "ITEM-4", "itemData" : { "DOI" : "10.1037/a0033367", "ISSN" : "1939-2192", "PMID" : "23795982", "abstract" : "Are overlapping objects easier to recognize when the objects are transparent or opaque? It is important to know whether the transparency of X-ray images of luggage contributes to the difficulty in searching those images for targets. Transparency provides extra information about objects that would normally be occluded but creates potentially ambiguous depth relations at the region of overlap. Two experiments investigated the threshold durations at which adult participants could accurately name pairs of overlapping objects that were opaque or transparent. In Experiment 1, the transparent displays included monocular cues to relative depth. Recognition of the back object was possible at shorter durations for transparent displays than for opaque displays. In Experiment 2, the transparent displays had no monocular depth cues. There was no difference in the duration at which the back object was recognized across transparent and opaque displays. The results of the two experiments suggest that transparent displays, even though less familiar than opaque displays, do not make object recognition more difficult, and possibly show a benefit. These findings call into question the importance of edge junctions in object recognition. (PsycINFO Database Record (c) 2013 APA, all rights reserved).", "author" : [ { "dropping-particle" : "", "family" : "Hillstrom", "given" : "Anne P", "non-dropping-particle" : "", "parse-names" : false, "suffix" : "" }, { "dropping-particle" : "", "family" : "Wakefield", "given" : "Hannah", "non-dropping-particle" : "", "parse-names" : false, "suffix" : "" }, { "dropping-particle" : "", "family" : "Scholey", "given" : "Helen", "non-dropping-particle" : "", "parse-names" : false, "suffix" : "" } ], "container-title" : "Journal of experimental psychology. Applied", "id" : "ITEM-4", "issue" : "2", "issued" : { "date-parts" : [ [ "2013", "6" ] ] }, "page" : "158-70", "title" : "The effect of transparency on recognition of overlapping objects.", "type" : "article-journal", "volume" : "19" }, "uris" : [ "http://www.mendeley.com/documents/?uuid=cf014516-07c6-4e1b-a11d-65ddea57f1f2" ] } ], "mendeley" : { "formattedCitation" : "(Bravo &amp; Farid, 2004a, 2004b, 2006; Hillstrom et al., 2013)", "plainTextFormattedCitation" : "(Bravo &amp; Farid, 2004a, 2004b, 2006; Hillstrom et al., 2013)", "previouslyFormattedCitation" : "(Bravo &amp; Farid, 2004a, 2004b, 2006; Hillstrom et al., 2013)" }, "properties" : { "noteIndex" : 0 }, "schema" : "https://github.com/citation-style-language/schema/raw/master/csl-citation.json" }</w:instrText>
      </w:r>
      <w:r w:rsidR="00F0791D" w:rsidRPr="00CA06FF">
        <w:rPr>
          <w:rFonts w:ascii="Times New Roman" w:hAnsi="Times New Roman" w:cs="Times New Roman"/>
          <w:kern w:val="2"/>
          <w:lang w:val="en-US"/>
        </w:rPr>
        <w:fldChar w:fldCharType="separate"/>
      </w:r>
      <w:r w:rsidR="002B60C7" w:rsidRPr="00CA06FF">
        <w:rPr>
          <w:rFonts w:ascii="Times New Roman" w:hAnsi="Times New Roman" w:cs="Times New Roman"/>
          <w:noProof/>
          <w:kern w:val="2"/>
          <w:lang w:val="en-US"/>
        </w:rPr>
        <w:t>(Bravo &amp; Farid, 2004a, 2004b, 2006; Hillstrom et al., 2013)</w:t>
      </w:r>
      <w:r w:rsidR="00F0791D" w:rsidRPr="00CA06FF">
        <w:rPr>
          <w:rFonts w:ascii="Times New Roman" w:hAnsi="Times New Roman" w:cs="Times New Roman"/>
          <w:kern w:val="2"/>
          <w:lang w:val="en-US"/>
        </w:rPr>
        <w:fldChar w:fldCharType="end"/>
      </w:r>
      <w:r w:rsidR="00F0791D" w:rsidRPr="00CA06FF">
        <w:rPr>
          <w:rFonts w:ascii="Times New Roman" w:hAnsi="Times New Roman" w:cs="Times New Roman"/>
          <w:kern w:val="2"/>
          <w:lang w:val="en-US"/>
        </w:rPr>
        <w:t xml:space="preserve">. </w:t>
      </w:r>
      <w:r w:rsidR="00C17087" w:rsidRPr="00CA06FF">
        <w:rPr>
          <w:rFonts w:ascii="Times New Roman" w:hAnsi="Times New Roman" w:cs="Times New Roman"/>
          <w:kern w:val="2"/>
          <w:lang w:val="en-US"/>
        </w:rPr>
        <w:t xml:space="preserve">Here, we </w:t>
      </w:r>
      <w:r w:rsidR="00C17087" w:rsidRPr="00CA06FF">
        <w:rPr>
          <w:rFonts w:ascii="Times New Roman" w:hAnsi="Times New Roman" w:cs="Times New Roman"/>
          <w:lang w:val="en-US"/>
        </w:rPr>
        <w:t>manipulate</w:t>
      </w:r>
      <w:r w:rsidR="00FB527A" w:rsidRPr="00CA06FF">
        <w:rPr>
          <w:rFonts w:ascii="Times New Roman" w:hAnsi="Times New Roman" w:cs="Times New Roman"/>
          <w:lang w:val="en-US"/>
        </w:rPr>
        <w:t>d</w:t>
      </w:r>
      <w:r w:rsidR="00C17087" w:rsidRPr="00CA06FF">
        <w:rPr>
          <w:rFonts w:ascii="Times New Roman" w:hAnsi="Times New Roman" w:cs="Times New Roman"/>
          <w:lang w:val="en-US"/>
        </w:rPr>
        <w:t xml:space="preserve"> overlap at the level of the item</w:t>
      </w:r>
      <w:r w:rsidR="00EF7ADF" w:rsidRPr="00CA06FF">
        <w:rPr>
          <w:rFonts w:ascii="Times New Roman" w:hAnsi="Times New Roman" w:cs="Times New Roman"/>
          <w:lang w:val="en-US"/>
        </w:rPr>
        <w:t xml:space="preserve"> </w:t>
      </w:r>
      <w:r w:rsidR="00C17087" w:rsidRPr="00CA06FF">
        <w:rPr>
          <w:rFonts w:ascii="Times New Roman" w:hAnsi="Times New Roman" w:cs="Times New Roman"/>
          <w:lang w:val="en-US"/>
        </w:rPr>
        <w:t>and include h</w:t>
      </w:r>
      <w:r w:rsidR="00F0791D" w:rsidRPr="00CA06FF">
        <w:rPr>
          <w:rFonts w:ascii="Times New Roman" w:hAnsi="Times New Roman" w:cs="Times New Roman"/>
          <w:kern w:val="2"/>
          <w:lang w:val="en-US"/>
        </w:rPr>
        <w:t>igh levels of overlap</w:t>
      </w:r>
      <w:r w:rsidR="00812208" w:rsidRPr="00CA06FF">
        <w:rPr>
          <w:rFonts w:ascii="Times New Roman" w:hAnsi="Times New Roman" w:cs="Times New Roman"/>
          <w:kern w:val="2"/>
          <w:lang w:val="en-US"/>
        </w:rPr>
        <w:t xml:space="preserve"> (</w:t>
      </w:r>
      <w:r w:rsidR="00F0791D" w:rsidRPr="00CA06FF">
        <w:rPr>
          <w:rFonts w:ascii="Times New Roman" w:hAnsi="Times New Roman" w:cs="Times New Roman"/>
          <w:kern w:val="2"/>
          <w:lang w:val="en-US"/>
        </w:rPr>
        <w:t>up to 90% of an object c</w:t>
      </w:r>
      <w:r w:rsidR="0023702C" w:rsidRPr="00CA06FF">
        <w:rPr>
          <w:rFonts w:ascii="Times New Roman" w:hAnsi="Times New Roman" w:cs="Times New Roman"/>
          <w:kern w:val="2"/>
          <w:lang w:val="en-US"/>
        </w:rPr>
        <w:t>ould</w:t>
      </w:r>
      <w:r w:rsidR="00F0791D" w:rsidRPr="00CA06FF">
        <w:rPr>
          <w:rFonts w:ascii="Times New Roman" w:hAnsi="Times New Roman" w:cs="Times New Roman"/>
          <w:kern w:val="2"/>
          <w:lang w:val="en-US"/>
        </w:rPr>
        <w:t xml:space="preserve"> </w:t>
      </w:r>
      <w:r w:rsidR="0073224A" w:rsidRPr="00CA06FF">
        <w:rPr>
          <w:rFonts w:ascii="Times New Roman" w:hAnsi="Times New Roman" w:cs="Times New Roman"/>
          <w:kern w:val="2"/>
          <w:lang w:val="en-US"/>
        </w:rPr>
        <w:t>overlap with another</w:t>
      </w:r>
      <w:r w:rsidR="00812208" w:rsidRPr="00CA06FF">
        <w:rPr>
          <w:rFonts w:ascii="Times New Roman" w:hAnsi="Times New Roman" w:cs="Times New Roman"/>
          <w:kern w:val="2"/>
          <w:lang w:val="en-US"/>
        </w:rPr>
        <w:t>)</w:t>
      </w:r>
      <w:r w:rsidR="00F0791D" w:rsidRPr="00CA06FF">
        <w:rPr>
          <w:rFonts w:ascii="Times New Roman" w:hAnsi="Times New Roman" w:cs="Times New Roman"/>
          <w:kern w:val="2"/>
          <w:lang w:val="en-US"/>
        </w:rPr>
        <w:t xml:space="preserve">. Moreover, our </w:t>
      </w:r>
      <w:r w:rsidR="00F0791D" w:rsidRPr="00CA06FF">
        <w:rPr>
          <w:rFonts w:ascii="Times New Roman" w:hAnsi="Times New Roman" w:cs="Times New Roman"/>
          <w:kern w:val="2"/>
          <w:lang w:val="en-US"/>
        </w:rPr>
        <w:lastRenderedPageBreak/>
        <w:t xml:space="preserve">approach </w:t>
      </w:r>
      <w:r w:rsidR="004416DB" w:rsidRPr="00CA06FF">
        <w:rPr>
          <w:rFonts w:ascii="Times New Roman" w:hAnsi="Times New Roman" w:cs="Times New Roman"/>
          <w:kern w:val="2"/>
          <w:lang w:val="en-US"/>
        </w:rPr>
        <w:t>use</w:t>
      </w:r>
      <w:r w:rsidR="00FB527A" w:rsidRPr="00CA06FF">
        <w:rPr>
          <w:rFonts w:ascii="Times New Roman" w:hAnsi="Times New Roman" w:cs="Times New Roman"/>
          <w:kern w:val="2"/>
          <w:lang w:val="en-US"/>
        </w:rPr>
        <w:t>d</w:t>
      </w:r>
      <w:r w:rsidR="004416DB" w:rsidRPr="00CA06FF">
        <w:rPr>
          <w:rFonts w:ascii="Times New Roman" w:hAnsi="Times New Roman" w:cs="Times New Roman"/>
          <w:kern w:val="2"/>
          <w:lang w:val="en-US"/>
        </w:rPr>
        <w:t xml:space="preserve"> eye movements to determine the source of errors in response</w:t>
      </w:r>
      <w:r w:rsidR="00FB527A" w:rsidRPr="00CA06FF">
        <w:rPr>
          <w:rFonts w:ascii="Times New Roman" w:hAnsi="Times New Roman" w:cs="Times New Roman"/>
          <w:kern w:val="2"/>
          <w:lang w:val="en-US"/>
        </w:rPr>
        <w:t>s</w:t>
      </w:r>
      <w:r w:rsidR="00F0791D" w:rsidRPr="00CA06FF">
        <w:rPr>
          <w:rFonts w:ascii="Times New Roman" w:hAnsi="Times New Roman" w:cs="Times New Roman"/>
          <w:kern w:val="2"/>
          <w:lang w:val="en-US"/>
        </w:rPr>
        <w:t xml:space="preserve">, </w:t>
      </w:r>
      <w:r w:rsidR="00BF5C5D" w:rsidRPr="00CA06FF">
        <w:rPr>
          <w:rFonts w:ascii="Times New Roman" w:hAnsi="Times New Roman" w:cs="Times New Roman"/>
          <w:kern w:val="2"/>
          <w:lang w:val="en-US"/>
        </w:rPr>
        <w:t xml:space="preserve">as </w:t>
      </w:r>
      <w:r w:rsidR="00F0791D" w:rsidRPr="00CA06FF">
        <w:rPr>
          <w:rFonts w:ascii="Times New Roman" w:hAnsi="Times New Roman" w:cs="Times New Roman"/>
          <w:kern w:val="2"/>
          <w:lang w:val="en-US"/>
        </w:rPr>
        <w:t xml:space="preserve">explained in more detail below, </w:t>
      </w:r>
      <w:r w:rsidR="00BF5C5D" w:rsidRPr="00CA06FF">
        <w:rPr>
          <w:rFonts w:ascii="Times New Roman" w:hAnsi="Times New Roman" w:cs="Times New Roman"/>
          <w:kern w:val="2"/>
          <w:lang w:val="en-US"/>
        </w:rPr>
        <w:t xml:space="preserve">which </w:t>
      </w:r>
      <w:r w:rsidR="00F0791D" w:rsidRPr="00CA06FF">
        <w:rPr>
          <w:rFonts w:ascii="Times New Roman" w:hAnsi="Times New Roman" w:cs="Times New Roman"/>
          <w:kern w:val="2"/>
          <w:lang w:val="en-US"/>
        </w:rPr>
        <w:t xml:space="preserve">has not </w:t>
      </w:r>
      <w:r w:rsidR="00BF5C5D" w:rsidRPr="00CA06FF">
        <w:rPr>
          <w:rFonts w:ascii="Times New Roman" w:hAnsi="Times New Roman" w:cs="Times New Roman"/>
          <w:kern w:val="2"/>
          <w:lang w:val="en-US"/>
        </w:rPr>
        <w:t xml:space="preserve">previously </w:t>
      </w:r>
      <w:r w:rsidR="00F0791D" w:rsidRPr="00CA06FF">
        <w:rPr>
          <w:rFonts w:ascii="Times New Roman" w:hAnsi="Times New Roman" w:cs="Times New Roman"/>
          <w:kern w:val="2"/>
          <w:lang w:val="en-US"/>
        </w:rPr>
        <w:t xml:space="preserve">been </w:t>
      </w:r>
      <w:r w:rsidR="00BF5C5D" w:rsidRPr="00CA06FF">
        <w:rPr>
          <w:rFonts w:ascii="Times New Roman" w:hAnsi="Times New Roman" w:cs="Times New Roman"/>
          <w:kern w:val="2"/>
          <w:lang w:val="en-US"/>
        </w:rPr>
        <w:t>examined in</w:t>
      </w:r>
      <w:r w:rsidR="00F0791D" w:rsidRPr="00CA06FF">
        <w:rPr>
          <w:rFonts w:ascii="Times New Roman" w:hAnsi="Times New Roman" w:cs="Times New Roman"/>
          <w:kern w:val="2"/>
          <w:lang w:val="en-US"/>
        </w:rPr>
        <w:t xml:space="preserve"> visual search of overlapping objects. </w:t>
      </w:r>
      <w:r w:rsidR="002F37DB" w:rsidRPr="00CA06FF" w:rsidDel="002F37DB">
        <w:rPr>
          <w:rFonts w:ascii="Times New Roman" w:hAnsi="Times New Roman" w:cs="Times New Roman"/>
          <w:lang w:val="en-US"/>
        </w:rPr>
        <w:t xml:space="preserve"> </w:t>
      </w:r>
    </w:p>
    <w:p w14:paraId="7D322A17" w14:textId="3D86CCF0" w:rsidR="00FB527A" w:rsidRPr="00CA06FF" w:rsidRDefault="0023702C" w:rsidP="003F14CC">
      <w:pPr>
        <w:spacing w:line="360" w:lineRule="auto"/>
        <w:ind w:firstLine="720"/>
        <w:contextualSpacing/>
        <w:rPr>
          <w:rFonts w:ascii="Times New Roman" w:hAnsi="Times New Roman" w:cs="Times New Roman"/>
          <w:kern w:val="2"/>
          <w:lang w:val="en-US"/>
        </w:rPr>
      </w:pPr>
      <w:r w:rsidRPr="00CA06FF">
        <w:rPr>
          <w:rFonts w:ascii="Times New Roman" w:hAnsi="Times New Roman" w:cs="Times New Roman"/>
          <w:lang w:val="en-US"/>
        </w:rPr>
        <w:t>As noted above, our goal here was t</w:t>
      </w:r>
      <w:r w:rsidR="00FE3898" w:rsidRPr="00CA06FF">
        <w:rPr>
          <w:rFonts w:ascii="Times New Roman" w:hAnsi="Times New Roman" w:cs="Times New Roman"/>
          <w:lang w:val="en-US"/>
        </w:rPr>
        <w:t xml:space="preserve">o determine whether the negative effects </w:t>
      </w:r>
      <w:r w:rsidR="00A6152A" w:rsidRPr="00CA06FF">
        <w:rPr>
          <w:rFonts w:ascii="Times New Roman" w:hAnsi="Times New Roman" w:cs="Times New Roman"/>
          <w:lang w:val="en-US"/>
        </w:rPr>
        <w:t xml:space="preserve">of </w:t>
      </w:r>
      <w:r w:rsidR="00FE3898" w:rsidRPr="00CA06FF">
        <w:rPr>
          <w:rFonts w:ascii="Times New Roman" w:hAnsi="Times New Roman" w:cs="Times New Roman"/>
          <w:lang w:val="en-US"/>
        </w:rPr>
        <w:t xml:space="preserve">overlap can be </w:t>
      </w:r>
      <w:r w:rsidR="00A6152A" w:rsidRPr="00CA06FF">
        <w:rPr>
          <w:rFonts w:ascii="Times New Roman" w:hAnsi="Times New Roman" w:cs="Times New Roman"/>
          <w:lang w:val="en-US"/>
        </w:rPr>
        <w:t xml:space="preserve">mitigated </w:t>
      </w:r>
      <w:r w:rsidR="00FE3898" w:rsidRPr="00CA06FF">
        <w:rPr>
          <w:rFonts w:ascii="Times New Roman" w:hAnsi="Times New Roman" w:cs="Times New Roman"/>
          <w:lang w:val="en-US"/>
        </w:rPr>
        <w:t>by separating objects in depth</w:t>
      </w:r>
      <w:r w:rsidRPr="00CA06FF">
        <w:rPr>
          <w:rFonts w:ascii="Times New Roman" w:hAnsi="Times New Roman" w:cs="Times New Roman"/>
          <w:lang w:val="en-US"/>
        </w:rPr>
        <w:t>. With that in mind</w:t>
      </w:r>
      <w:r w:rsidR="003A22A3" w:rsidRPr="00CA06FF">
        <w:rPr>
          <w:rFonts w:ascii="Times New Roman" w:hAnsi="Times New Roman" w:cs="Times New Roman"/>
          <w:lang w:val="en-US"/>
        </w:rPr>
        <w:t xml:space="preserve">, </w:t>
      </w:r>
      <w:r w:rsidR="00A6152A" w:rsidRPr="00CA06FF">
        <w:rPr>
          <w:rFonts w:ascii="Times New Roman" w:hAnsi="Times New Roman" w:cs="Times New Roman"/>
          <w:lang w:val="en-US"/>
        </w:rPr>
        <w:t xml:space="preserve">the stimulus images in </w:t>
      </w:r>
      <w:r w:rsidR="003A22A3" w:rsidRPr="00CA06FF">
        <w:rPr>
          <w:rFonts w:ascii="Times New Roman" w:hAnsi="Times New Roman" w:cs="Times New Roman"/>
          <w:lang w:val="en-US"/>
        </w:rPr>
        <w:t xml:space="preserve">our studies </w:t>
      </w:r>
      <w:r w:rsidR="00A6152A" w:rsidRPr="00CA06FF">
        <w:rPr>
          <w:rFonts w:ascii="Times New Roman" w:hAnsi="Times New Roman" w:cs="Times New Roman"/>
          <w:lang w:val="en-US"/>
        </w:rPr>
        <w:t>were presented with</w:t>
      </w:r>
      <w:r w:rsidR="00FE3898" w:rsidRPr="00CA06FF">
        <w:rPr>
          <w:rFonts w:ascii="Times New Roman" w:hAnsi="Times New Roman" w:cs="Times New Roman"/>
          <w:lang w:val="en-US"/>
        </w:rPr>
        <w:t xml:space="preserve"> different levels of three-dimensional depth. </w:t>
      </w:r>
      <w:r w:rsidR="00FE3898" w:rsidRPr="00CA06FF">
        <w:rPr>
          <w:rFonts w:ascii="Times New Roman" w:hAnsi="Times New Roman" w:cs="Times New Roman"/>
          <w:kern w:val="2"/>
          <w:lang w:val="en-US"/>
        </w:rPr>
        <w:t xml:space="preserve">Depth has long been known to serve as a guiding feature in visual search </w:t>
      </w:r>
      <w:r w:rsidR="00FE3898" w:rsidRPr="00CA06FF">
        <w:rPr>
          <w:rFonts w:ascii="Times New Roman" w:hAnsi="Times New Roman" w:cs="Times New Roman"/>
          <w:lang w:val="en-US"/>
        </w:rPr>
        <w:fldChar w:fldCharType="begin" w:fldLock="1"/>
      </w:r>
      <w:r w:rsidR="005A20F6" w:rsidRPr="00CA06FF">
        <w:rPr>
          <w:rFonts w:ascii="Times New Roman" w:hAnsi="Times New Roman" w:cs="Times New Roman"/>
          <w:lang w:val="en-US"/>
        </w:rPr>
        <w:instrText>ADDIN CSL_CITATION { "citationItems" : [ { "id" : "ITEM-1", "itemData" : { "DOI" : "10.1038/320264a0", "ISBN" : "0028-0836", "author" : [ { "dropping-particle" : "", "family" : "Nakayama", "given" : "K", "non-dropping-particle" : "", "parse-names" : false, "suffix" : "" }, { "dropping-particle" : "", "family" : "Silverman", "given" : "GH H", "non-dropping-particle" : "", "parse-names" : false, "suffix" : "" } ], "container-title" : "Nature", "id" : "ITEM-1", "issue" : "6059", "issued" : { "date-parts" : [ [ "1986" ] ] }, "language" : "English", "note" : "From Duplicate 1 ( Serial and parallel processing of visual feature conjunctions - Nakayama, K; Silverman, GH )\n\n\n\nFrom Duplicate 2 ( Serial and Parallel Processing of Visual Feature Conjunctions - Nakayama, K; Silverman, G H )\n\nA4881\nTimes Cited:415\nCited References Count:12", "page" : "264-265", "title" : "Serial and Parallel Processing of Visual Feature Conjunctions", "type" : "article-journal", "volume" : "320" }, "uris" : [ "http://www.mendeley.com/documents/?uuid=ec18b208-73e7-41dc-9214-60cf0cabd122" ] }, { "id" : "ITEM-2", "itemData" : { "DOI" : "10.1068/p180055", "author" : [ { "dropping-particle" : "", "family" : "Nakayama", "given" : "K", "non-dropping-particle" : "", "parse-names" : false, "suffix" : "" }, { "dropping-particle" : "", "family" : "Shimojo", "given" : "S", "non-dropping-particle" : "", "parse-names" : false, "suffix" : "" }, { "dropping-particle" : "", "family" : "Silverman", "given" : "GH", "non-dropping-particle" : "", "parse-names" : false, "suffix" : "" } ], "container-title" : "Perception", "id" : "ITEM-2", "issue" : "1", "issued" : { "date-parts" : [ [ "1989" ] ] }, "page" : "55-68", "title" : "Stereoscopic depth: its relation to image segmentation, grouping, and the recognition of occluded objects", "type" : "article-journal", "volume" : "18" }, "uris" : [ "http://www.mendeley.com/documents/?uuid=568ef457-8584-46a0-af8e-100f645c9794" ] }, { "id" : "ITEM-3", "itemData" : { "DOI" : "10.1038/359231a0", "author" : [ { "dropping-particle" : "", "family" : "He", "given" : "ZJ", "non-dropping-particle" : "", "parse-names" : false, "suffix" : "" }, { "dropping-particle" : "", "family" : "Nakayama", "given" : "K", "non-dropping-particle" : "", "parse-names" : false, "suffix" : "" } ], "container-title" : "Nature", "id" : "ITEM-3", "issued" : { "date-parts" : [ [ "1992" ] ] }, "page" : "231-233", "title" : "Surfaces versus features in visual search", "type" : "article-journal", "volume" : "359" }, "uris" : [ "http://www.mendeley.com/documents/?uuid=dea3b88d-cfbf-4a25-84ec-ef9bedd61083" ] }, { "id" : "ITEM-4", "itemData" : { "DOI" : "10.3758/BF03211889", "ISSN" : "0031-5117", "PMID" : "9055616", "abstract" : "We examined the generality of the claim that stereoscopic disparity is detectable in parallel across the visual field. Using a search paradigm with random-dot stereograms, we varied the relative disparity of target and distractor items. When both target and distractors had crossed disparities, both search functions (i.e., target in front of distractors and target behind distractors) were linear with positive slopes. When both target and distractors had uncrossed disparities, the pattern of results depended upon whether the target was in front of or behind the distractors-specifically, when the target was in front of the distractors, search functions were similar to those seen for \"crossed\" search, but when the target was behind the distractors, a nonlinear search function was found. Finally, when the target and distractors straddled the plane of fixation, a nonlinear search function was found when the target was in front of the distractors; however, when the target was behind the distractors, a linear search function with a large positive slope was found. We show that the nonlinear search functions are consistent with the effects of an intervening global surface percept. We also show that the size of the stimulus display may be a factor in some relative depth cases. Additionally, we replicate Steinman's (1987) finding that search is parallel when the distractors are located at the plane of fixation and the target disparity is crossed, eliminating monocular and spatial cues to target presence that may have been present in his original study. In a final control experiment, we showed that reaction times did not increase with set size when observers performed another kind of perceptual task on similar random-dot stereogram displays. This eliminates the possibility that some of the results obtained here can be explained by increases in the difficulty of perceiving/fusing the stimuli when the number of distractors is increased.", "author" : [ { "dropping-particle" : "", "family" : "O'Toole", "given" : "A J", "non-dropping-particle" : "", "parse-names" : false, "suffix" : "" }, { "dropping-particle" : "", "family" : "Walker", "given" : "C L", "non-dropping-particle" : "", "parse-names" : false, "suffix" : "" } ], "container-title" : "Perception &amp; psychophysics", "id" : "ITEM-4", "issue" : "2", "issued" : { "date-parts" : [ [ "1997", "2" ] ] }, "page" : "202-18", "title" : "On the preattentive accessibility of stereoscopic disparity: evidence from visual search.", "type" : "article-journal", "volume" : "59" }, "uris" : [ "http://www.mendeley.com/documents/?uuid=efb1c1ca-662f-4579-b579-915f9d28774b", "http://www.mendeley.com/documents/?uuid=b6766856-07f3-4798-bd6e-55302147ce3b" ] }, { "id" : "ITEM-5", "itemData" : { "DOI" : "10.1167/13.8.11", "author" : [ { "dropping-particle" : "", "family" : "Finlayson", "given" : "Nonie J", "non-dropping-particle" : "", "parse-names" : false, "suffix" : "" }, { "dropping-particle" : "", "family" : "Remington", "given" : "Roger W", "non-dropping-particle" : "", "parse-names" : false, "suffix" : "" }, { "dropping-particle" : "", "family" : "Retell", "given" : "James D", "non-dropping-particle" : "", "parse-names" : false, "suffix" : "" }, { "dropping-particle" : "", "family" : "Grove", "given" : "Philip M", "non-dropping-particle" : "", "parse-names" : false, "suffix" : "" } ], "container-title" : "Journal of Vision", "id" : "ITEM-5", "issue" : "8", "issued" : { "date-parts" : [ [ "2013" ] ] }, "page" : "1-14", "title" : "Segmentation by depth does not always facilitate visual search", "type" : "article-journal", "volume" : "13" }, "uris" : [ "http://www.mendeley.com/documents/?uuid=8465f4cd-79b8-4580-837d-b1aaf019df65" ] }, { "id" : "ITEM-6", "itemData" : { "DOI" : "10.1016/S0042-6989(01)00197-3", "ISSN" : "0042-6989", "PMID" : "11718789", "abstract" : "The accuracy of saccade localisation during visual search was examined for a search target defined by the single features of orientation or depth or by a conjunction of the two features. Subjects were required to move their eyes to the target which appeared in one of eight possible locations, arranged circularly around fixation, with non-targets filling the remaining seven positions. Search for a target defined by a single feature resulted in approximately 70% correct first saccades in both cases, while search for the conjunction target resulted in only 40% correct first saccades. Furthermore, averaged latency for conjunction search was longer than for simple search. Nevertheless, some subjects showed a remarkably good ability to locate a conjunction target with a single saccade of short latency. An analysis of first saccades in terms of their speed and accuracy indicates that the target selection is not preceded by a covert scanning of the display but rather is a result of parallel processing of the visual information provided. We also relate our study to the study of conjunction search reported by Nakayama and Siverman [Nakayama, K., &amp; Silverman, G.H. (1986). Serial and parallel processing of visual feature conjunctions. Nature, 320, 264-265.].", "author" : [ { "dropping-particle" : "", "family" : "McSorley", "given" : "E", "non-dropping-particle" : "", "parse-names" : false, "suffix" : "" }, { "dropping-particle" : "", "family" : "Findlay", "given" : "J M", "non-dropping-particle" : "", "parse-names" : false, "suffix" : "" } ], "container-title" : "Vision research", "id" : "ITEM-6", "issue" : "25-26", "issued" : { "date-parts" : [ [ "2001", "1" ] ] }, "page" : "3487-96", "title" : "Visual search in depth.", "type" : "article-journal", "volume" : "41" }, "uris" : [ "http://www.mendeley.com/documents/?uuid=9fbfb3ab-d476-4ae7-9d1d-36d4b56ede28" ] } ], "mendeley" : { "formattedCitation" : "(Finlayson, Remington, Retell, &amp; Grove, 2013; He &amp; Nakayama, 1992; McSorley &amp; Findlay, 2001; Nakayama, Shimojo, &amp; Silverman, 1989; Nakayama &amp; Silverman, 1986; O\u2019Toole &amp; Walker, 1997)", "plainTextFormattedCitation" : "(Finlayson, Remington, Retell, &amp; Grove, 2013; He &amp; Nakayama, 1992; McSorley &amp; Findlay, 2001; Nakayama, Shimojo, &amp; Silverman, 1989; Nakayama &amp; Silverman, 1986; O\u2019Toole &amp; Walker, 1997)", "previouslyFormattedCitation" : "(Finlayson, Remington, Retell, &amp; Grove, 2013; He &amp; Nakayama, 1992; McSorley &amp; Findlay, 2001; Nakayama, Shimojo, &amp; Silverman, 1989; Nakayama &amp; Silverman, 1986; O\u2019Toole &amp; Walker, 1997)" }, "properties" : { "noteIndex" : 0 }, "schema" : "https://github.com/citation-style-language/schema/raw/master/csl-citation.json" }</w:instrText>
      </w:r>
      <w:r w:rsidR="00FE3898" w:rsidRPr="00CA06FF">
        <w:rPr>
          <w:rFonts w:ascii="Times New Roman" w:hAnsi="Times New Roman" w:cs="Times New Roman"/>
          <w:lang w:val="en-US"/>
        </w:rPr>
        <w:fldChar w:fldCharType="separate"/>
      </w:r>
      <w:r w:rsidR="00FE3898" w:rsidRPr="00CA06FF">
        <w:rPr>
          <w:rFonts w:ascii="Times New Roman" w:hAnsi="Times New Roman" w:cs="Times New Roman"/>
          <w:noProof/>
          <w:lang w:val="en-US"/>
        </w:rPr>
        <w:t>(Finlayson, Remington, Retell, &amp; Grove, 2013; He &amp; Nakayama, 1992; McSorley &amp; Findlay, 2001; Nakayama, Shimojo, &amp; Silverman, 1989; Nakayama &amp; Silverman, 1986; O’Toole &amp; Walker, 1997)</w:t>
      </w:r>
      <w:r w:rsidR="00FE3898" w:rsidRPr="00CA06FF">
        <w:rPr>
          <w:rFonts w:ascii="Times New Roman" w:hAnsi="Times New Roman" w:cs="Times New Roman"/>
          <w:lang w:val="en-US"/>
        </w:rPr>
        <w:fldChar w:fldCharType="end"/>
      </w:r>
      <w:r w:rsidR="00FE3898" w:rsidRPr="00CA06FF">
        <w:rPr>
          <w:rFonts w:ascii="Times New Roman" w:hAnsi="Times New Roman" w:cs="Times New Roman"/>
          <w:kern w:val="2"/>
          <w:lang w:val="en-US"/>
        </w:rPr>
        <w:t xml:space="preserve">, but it still remains relatively uncertain whether </w:t>
      </w:r>
      <w:r w:rsidR="00FB527A" w:rsidRPr="00CA06FF">
        <w:rPr>
          <w:rFonts w:ascii="Times New Roman" w:hAnsi="Times New Roman" w:cs="Times New Roman"/>
          <w:kern w:val="2"/>
          <w:lang w:val="en-US"/>
        </w:rPr>
        <w:t xml:space="preserve">the presence of </w:t>
      </w:r>
      <w:r w:rsidR="00FE3898" w:rsidRPr="00CA06FF">
        <w:rPr>
          <w:rFonts w:ascii="Times New Roman" w:hAnsi="Times New Roman" w:cs="Times New Roman"/>
          <w:kern w:val="2"/>
          <w:lang w:val="en-US"/>
        </w:rPr>
        <w:t xml:space="preserve">depth information can aid search performance. There have been a number of studies conducted using </w:t>
      </w:r>
      <w:r w:rsidR="00FB527A" w:rsidRPr="00CA06FF">
        <w:rPr>
          <w:rFonts w:ascii="Times New Roman" w:hAnsi="Times New Roman" w:cs="Times New Roman"/>
          <w:kern w:val="2"/>
          <w:lang w:val="en-US"/>
        </w:rPr>
        <w:t xml:space="preserve">the presence of </w:t>
      </w:r>
      <w:r w:rsidR="00FE3898" w:rsidRPr="00CA06FF">
        <w:rPr>
          <w:rFonts w:ascii="Times New Roman" w:hAnsi="Times New Roman" w:cs="Times New Roman"/>
          <w:kern w:val="2"/>
          <w:lang w:val="en-US"/>
        </w:rPr>
        <w:t xml:space="preserve">depth </w:t>
      </w:r>
      <w:r w:rsidR="005D7194" w:rsidRPr="00CA06FF">
        <w:rPr>
          <w:rFonts w:ascii="Times New Roman" w:hAnsi="Times New Roman" w:cs="Times New Roman"/>
          <w:kern w:val="2"/>
          <w:lang w:val="en-US"/>
        </w:rPr>
        <w:t xml:space="preserve">in </w:t>
      </w:r>
      <w:r w:rsidR="00FE3898" w:rsidRPr="00CA06FF">
        <w:rPr>
          <w:rFonts w:ascii="Times New Roman" w:hAnsi="Times New Roman" w:cs="Times New Roman"/>
          <w:kern w:val="2"/>
          <w:lang w:val="en-US"/>
        </w:rPr>
        <w:t xml:space="preserve">real-world </w:t>
      </w:r>
      <w:r w:rsidR="005D7194" w:rsidRPr="00CA06FF">
        <w:rPr>
          <w:rFonts w:ascii="Times New Roman" w:hAnsi="Times New Roman" w:cs="Times New Roman"/>
          <w:kern w:val="2"/>
          <w:lang w:val="en-US"/>
        </w:rPr>
        <w:t xml:space="preserve">search </w:t>
      </w:r>
      <w:r w:rsidR="00FE3898" w:rsidRPr="00CA06FF">
        <w:rPr>
          <w:rFonts w:ascii="Times New Roman" w:hAnsi="Times New Roman" w:cs="Times New Roman"/>
          <w:kern w:val="2"/>
          <w:lang w:val="en-US"/>
        </w:rPr>
        <w:t xml:space="preserve">tasks such as radiographic image screening </w:t>
      </w:r>
      <w:r w:rsidR="00FE3898" w:rsidRPr="00CA06FF">
        <w:rPr>
          <w:rFonts w:ascii="Times New Roman" w:hAnsi="Times New Roman" w:cs="Times New Roman"/>
          <w:kern w:val="2"/>
          <w:lang w:val="en-US"/>
        </w:rPr>
        <w:fldChar w:fldCharType="begin" w:fldLock="1"/>
      </w:r>
      <w:r w:rsidR="00FE3898" w:rsidRPr="00CA06FF">
        <w:rPr>
          <w:rFonts w:ascii="Times New Roman" w:hAnsi="Times New Roman" w:cs="Times New Roman"/>
          <w:kern w:val="2"/>
          <w:lang w:val="en-US"/>
        </w:rPr>
        <w:instrText>ADDIN CSL_CITATION { "citationItems" : [ { "id" : "ITEM-1", "itemData" : { "DOI" : "10.1117/12.817748", "abstract" : "In this paper we review empirical studies that investigate performance effects of stereoscopic displays for medical applications. We focus on four distinct application areas: diagnosis, pre-operative planning, minimally invasive surgery (MIS) and training/teaching. For diagnosis, stereoscopic displays can augment the understanding of complex spatial structures and increase the detection of abnormalities. Stereoscopic viewing of medical data has proven to increase the detection rate in breast imaging. A stereoscopic presentation of noisy and transparent images in 3D ultrasound results in better visualization of the internal structures, however more empirical studies are needed to confirm the clinical relevance. For MRI and CT, where images are frequently rendered in 3D perspective, the added value of binocular depth has not yet been convincingly demonstrated. For MIS, stereoscopic displays can decrease surgery time and increase accuracy of surgical procedures. Performance of surgical procedures is similar when high resolution 2D displays are compared with lower resolution stereoscopic displays, indicating an image quality improvement for stereoscopic displays. Training and surgical planning already use computer simulations in 2D, however more research is needed to the benefit of stereoscopic displays in those applications. Overall there is a clear need for more empirical evidence that quantifies the added value of stereoscopic displays in medical domains, such that the medical community will have ample basis to invest in stereoscopic displays in all or some of the described medical applications.", "author" : [ { "dropping-particle" : "", "family" : "Beurden", "given" : "Maurice H P H", "non-dropping-particle" : "van", "parse-names" : false, "suffix" : "" }, { "dropping-particle" : "", "family" : "Hoey", "given" : "Gert", "non-dropping-particle" : "van", "parse-names" : false, "suffix" : "" }, { "dropping-particle" : "", "family" : "Hatzakis", "given" : "Haralambos", "non-dropping-particle" : "", "parse-names" : false, "suffix" : "" }, { "dropping-particle" : "", "family" : "Ijsselsteijn", "given" : "Wijnand A", "non-dropping-particle" : "", "parse-names" : false, "suffix" : "" } ], "container-title" : "Proceedings SPIE 7240, Human Vision and Electronic Imaging XIV, 72400A", "id" : "ITEM-1", "issued" : { "date-parts" : [ [ "2009" ] ] }, "title" : "Stereoscopic displays in medical domains: a review of perception and performance effects", "type" : "paper-conference", "volume" : "7240" }, "uris" : [ "http://www.mendeley.com/documents/?uuid=e7d748c9-afe7-498f-b0ff-8f6c3337c623" ] } ], "mendeley" : { "formattedCitation" : "(van Beurden, van Hoey, Hatzakis, &amp; Ijsselsteijn, 2009)", "plainTextFormattedCitation" : "(van Beurden, van Hoey, Hatzakis, &amp; Ijsselsteijn, 2009)", "previouslyFormattedCitation" : "(van Beurden, van Hoey, Hatzakis, &amp; Ijsselsteijn, 2009)" }, "properties" : { "noteIndex" : 0 }, "schema" : "https://github.com/citation-style-language/schema/raw/master/csl-citation.json" }</w:instrText>
      </w:r>
      <w:r w:rsidR="00FE3898" w:rsidRPr="00CA06FF">
        <w:rPr>
          <w:rFonts w:ascii="Times New Roman" w:hAnsi="Times New Roman" w:cs="Times New Roman"/>
          <w:kern w:val="2"/>
          <w:lang w:val="en-US"/>
        </w:rPr>
        <w:fldChar w:fldCharType="separate"/>
      </w:r>
      <w:r w:rsidR="00FE3898" w:rsidRPr="00CA06FF">
        <w:rPr>
          <w:rFonts w:ascii="Times New Roman" w:hAnsi="Times New Roman" w:cs="Times New Roman"/>
          <w:noProof/>
          <w:kern w:val="2"/>
          <w:lang w:val="en-US"/>
        </w:rPr>
        <w:t>(van Beurden, van Hoey, Hatzakis, &amp; Ijsselsteijn, 2009)</w:t>
      </w:r>
      <w:r w:rsidR="00FE3898" w:rsidRPr="00CA06FF">
        <w:rPr>
          <w:rFonts w:ascii="Times New Roman" w:hAnsi="Times New Roman" w:cs="Times New Roman"/>
          <w:kern w:val="2"/>
          <w:lang w:val="en-US"/>
        </w:rPr>
        <w:fldChar w:fldCharType="end"/>
      </w:r>
      <w:r w:rsidR="00FE3898" w:rsidRPr="00CA06FF">
        <w:rPr>
          <w:rFonts w:ascii="Times New Roman" w:hAnsi="Times New Roman" w:cs="Times New Roman"/>
          <w:kern w:val="2"/>
          <w:lang w:val="en-US"/>
        </w:rPr>
        <w:t xml:space="preserve">, and these have revealed mixed results in terms of benefits to performance from </w:t>
      </w:r>
      <w:r w:rsidR="00FB527A" w:rsidRPr="00CA06FF">
        <w:rPr>
          <w:rFonts w:ascii="Times New Roman" w:hAnsi="Times New Roman" w:cs="Times New Roman"/>
          <w:kern w:val="2"/>
          <w:lang w:val="en-US"/>
        </w:rPr>
        <w:t xml:space="preserve">adding </w:t>
      </w:r>
      <w:r w:rsidR="00FE3898" w:rsidRPr="00CA06FF">
        <w:rPr>
          <w:rFonts w:ascii="Times New Roman" w:hAnsi="Times New Roman" w:cs="Times New Roman"/>
          <w:kern w:val="2"/>
          <w:lang w:val="en-US"/>
        </w:rPr>
        <w:t xml:space="preserve">depth </w:t>
      </w:r>
      <w:r w:rsidR="00FE3898" w:rsidRPr="00CA06FF">
        <w:rPr>
          <w:rFonts w:ascii="Times New Roman" w:hAnsi="Times New Roman" w:cs="Times New Roman"/>
          <w:lang w:val="en-US"/>
        </w:rPr>
        <w:fldChar w:fldCharType="begin" w:fldLock="1"/>
      </w:r>
      <w:r w:rsidR="005A20F6" w:rsidRPr="00CA06FF">
        <w:rPr>
          <w:rFonts w:ascii="Times New Roman" w:hAnsi="Times New Roman" w:cs="Times New Roman"/>
          <w:lang w:val="en-US"/>
        </w:rPr>
        <w:instrText>ADDIN CSL_CITATION { "citationItems" : [ { "id" : "ITEM-1", "itemData" : { "DOI" : "10.1117/12.920017", "author" : [ { "dropping-particle" : "", "family" : "McIntire", "given" : "J P", "non-dropping-particle" : "", "parse-names" : false, "suffix" : "" }, { "dropping-particle" : "", "family" : "Havig", "given" : "P R", "non-dropping-particle" : "", "parse-names" : false, "suffix" : "" }, { "dropping-particle" : "", "family" : "Geiselman", "given" : "E E", "non-dropping-particle" : "", "parse-names" : false, "suffix" : "" } ], "container-title" : "Head- and Helmet-Mounted Displays XVII; and Display Technologies and Applications for Defense, Security, and Avionics VI, 83830X", "id" : "ITEM-1", "issued" : { "date-parts" : [ [ "2012" ] ] }, "publisher" : "SPIE", "title" : "What is 3D good for? A review of human performance on stereoscopic 3D displays", "type" : "paper-conference" }, "uris" : [ "http://www.mendeley.com/documents/?uuid=be1b7922-626e-4397-b080-6725a1e25a49" ] }, { "id" : "ITEM-2", "itemData" : { "DOI" : "10.1016/j.displa.2013.10.004", "ISSN" : "01419382", "author" : [ { "dropping-particle" : "", "family" : "McIntire", "given" : "J P", "non-dropping-particle" : "", "parse-names" : false, "suffix" : "" }, { "dropping-particle" : "", "family" : "Havig", "given" : "P R", "non-dropping-particle" : "", "parse-names" : false, "suffix" : "" }, { "dropping-particle" : "", "family" : "Geiselman", "given" : "E E", "non-dropping-particle" : "", "parse-names" : false, "suffix" : "" } ], "container-title" : "Displays", "id" : "ITEM-2", "issue" : "1", "issued" : { "date-parts" : [ [ "2014", "11" ] ] }, "page" : "18-26", "publisher" : "Elsevier B.V.", "title" : "Stereoscopic 3D Displays and Human Performance: A Comprehensive Review", "type" : "article-journal", "volume" : "35" }, "uris" : [ "http://www.mendeley.com/documents/?uuid=46149a66-bce5-4899-9e10-e26860478757" ] } ], "mendeley" : { "formattedCitation" : "(McIntire, Havig, &amp; Geiselman, 2012, 2014)", "plainTextFormattedCitation" : "(McIntire, Havig, &amp; Geiselman, 2012, 2014)", "previouslyFormattedCitation" : "(McIntire, Havig, &amp; Geiselman, 2012, 2014)" }, "properties" : { "noteIndex" : 0 }, "schema" : "https://github.com/citation-style-language/schema/raw/master/csl-citation.json" }</w:instrText>
      </w:r>
      <w:r w:rsidR="00FE3898" w:rsidRPr="00CA06FF">
        <w:rPr>
          <w:rFonts w:ascii="Times New Roman" w:hAnsi="Times New Roman" w:cs="Times New Roman"/>
          <w:lang w:val="en-US"/>
        </w:rPr>
        <w:fldChar w:fldCharType="separate"/>
      </w:r>
      <w:r w:rsidR="005A20F6" w:rsidRPr="00CA06FF">
        <w:rPr>
          <w:rFonts w:ascii="Times New Roman" w:hAnsi="Times New Roman" w:cs="Times New Roman"/>
          <w:noProof/>
          <w:lang w:val="en-US"/>
        </w:rPr>
        <w:t>(McIntire, Havig, &amp; Geiselman, 2012, 2014)</w:t>
      </w:r>
      <w:r w:rsidR="00FE3898" w:rsidRPr="00CA06FF">
        <w:rPr>
          <w:rFonts w:ascii="Times New Roman" w:hAnsi="Times New Roman" w:cs="Times New Roman"/>
          <w:lang w:val="en-US"/>
        </w:rPr>
        <w:fldChar w:fldCharType="end"/>
      </w:r>
      <w:r w:rsidR="00FE3898" w:rsidRPr="00CA06FF">
        <w:rPr>
          <w:rFonts w:ascii="Times New Roman" w:hAnsi="Times New Roman" w:cs="Times New Roman"/>
          <w:kern w:val="2"/>
          <w:lang w:val="en-US"/>
        </w:rPr>
        <w:t>. Here, we expected that</w:t>
      </w:r>
      <w:r w:rsidR="00FB527A" w:rsidRPr="00CA06FF">
        <w:rPr>
          <w:rFonts w:ascii="Times New Roman" w:hAnsi="Times New Roman" w:cs="Times New Roman"/>
          <w:kern w:val="2"/>
          <w:lang w:val="en-US"/>
        </w:rPr>
        <w:t xml:space="preserve"> the presence of</w:t>
      </w:r>
      <w:r w:rsidR="00FE3898" w:rsidRPr="00CA06FF">
        <w:rPr>
          <w:rFonts w:ascii="Times New Roman" w:hAnsi="Times New Roman" w:cs="Times New Roman"/>
          <w:kern w:val="2"/>
          <w:lang w:val="en-US"/>
        </w:rPr>
        <w:t xml:space="preserve"> depth should serve to aid in </w:t>
      </w:r>
      <w:r w:rsidR="005D7194" w:rsidRPr="00CA06FF">
        <w:rPr>
          <w:rFonts w:ascii="Times New Roman" w:hAnsi="Times New Roman" w:cs="Times New Roman"/>
          <w:kern w:val="2"/>
          <w:lang w:val="en-US"/>
        </w:rPr>
        <w:t xml:space="preserve">overcoming </w:t>
      </w:r>
      <w:r w:rsidR="00FE3898" w:rsidRPr="00CA06FF">
        <w:rPr>
          <w:rFonts w:ascii="Times New Roman" w:hAnsi="Times New Roman" w:cs="Times New Roman"/>
          <w:kern w:val="2"/>
          <w:lang w:val="en-US"/>
        </w:rPr>
        <w:t xml:space="preserve">the problems associated with examining overlapping objects by acting as a cue to object segmentation processes. Half of our participants searched overlapping displays </w:t>
      </w:r>
      <w:r w:rsidR="005D7194" w:rsidRPr="00CA06FF">
        <w:rPr>
          <w:rFonts w:ascii="Times New Roman" w:hAnsi="Times New Roman" w:cs="Times New Roman"/>
          <w:kern w:val="2"/>
          <w:lang w:val="en-US"/>
        </w:rPr>
        <w:t xml:space="preserve">in which </w:t>
      </w:r>
      <w:r w:rsidR="00FE3898" w:rsidRPr="00CA06FF">
        <w:rPr>
          <w:rFonts w:ascii="Times New Roman" w:hAnsi="Times New Roman" w:cs="Times New Roman"/>
          <w:kern w:val="2"/>
          <w:lang w:val="en-US"/>
        </w:rPr>
        <w:t xml:space="preserve">each object was presented on a different depth plane (the </w:t>
      </w:r>
      <w:r w:rsidR="00FE3898" w:rsidRPr="00CA06FF">
        <w:rPr>
          <w:rFonts w:ascii="Times New Roman" w:hAnsi="Times New Roman" w:cs="Times New Roman"/>
          <w:i/>
          <w:kern w:val="2"/>
          <w:lang w:val="en-US"/>
        </w:rPr>
        <w:t xml:space="preserve">multi-plane </w:t>
      </w:r>
      <w:r w:rsidR="00FE3898" w:rsidRPr="00CA06FF">
        <w:rPr>
          <w:rFonts w:ascii="Times New Roman" w:hAnsi="Times New Roman" w:cs="Times New Roman"/>
          <w:kern w:val="2"/>
          <w:lang w:val="en-US"/>
        </w:rPr>
        <w:t xml:space="preserve">condition) while the remaining participants searched displays </w:t>
      </w:r>
      <w:r w:rsidR="005D7194" w:rsidRPr="00CA06FF">
        <w:rPr>
          <w:rFonts w:ascii="Times New Roman" w:hAnsi="Times New Roman" w:cs="Times New Roman"/>
          <w:kern w:val="2"/>
          <w:lang w:val="en-US"/>
        </w:rPr>
        <w:t xml:space="preserve">in which </w:t>
      </w:r>
      <w:r w:rsidR="00FE3898" w:rsidRPr="00CA06FF">
        <w:rPr>
          <w:rFonts w:ascii="Times New Roman" w:hAnsi="Times New Roman" w:cs="Times New Roman"/>
          <w:kern w:val="2"/>
          <w:lang w:val="en-US"/>
        </w:rPr>
        <w:t xml:space="preserve">all objects were presented on the same single depth plane (the </w:t>
      </w:r>
      <w:r w:rsidR="00FE3898" w:rsidRPr="00CA06FF">
        <w:rPr>
          <w:rFonts w:ascii="Times New Roman" w:hAnsi="Times New Roman" w:cs="Times New Roman"/>
          <w:i/>
          <w:kern w:val="2"/>
          <w:lang w:val="en-US"/>
        </w:rPr>
        <w:t xml:space="preserve">single-plane </w:t>
      </w:r>
      <w:r w:rsidR="00FE3898" w:rsidRPr="00CA06FF">
        <w:rPr>
          <w:rFonts w:ascii="Times New Roman" w:hAnsi="Times New Roman" w:cs="Times New Roman"/>
          <w:kern w:val="2"/>
          <w:lang w:val="en-US"/>
        </w:rPr>
        <w:t>condition).</w:t>
      </w:r>
      <w:r w:rsidR="00406B43" w:rsidRPr="00CA06FF">
        <w:rPr>
          <w:rFonts w:ascii="Times New Roman" w:hAnsi="Times New Roman" w:cs="Times New Roman"/>
          <w:kern w:val="2"/>
          <w:lang w:val="en-US"/>
        </w:rPr>
        <w:t xml:space="preserve"> </w:t>
      </w:r>
    </w:p>
    <w:p w14:paraId="18A3C631" w14:textId="23C1571C" w:rsidR="005D1E6A" w:rsidRPr="00CA06FF" w:rsidRDefault="00406B43" w:rsidP="00387A6A">
      <w:pPr>
        <w:spacing w:line="360" w:lineRule="auto"/>
        <w:ind w:firstLine="720"/>
        <w:contextualSpacing/>
        <w:rPr>
          <w:rFonts w:ascii="Times New Roman" w:hAnsi="Times New Roman" w:cs="Times New Roman"/>
          <w:lang w:val="en-US"/>
        </w:rPr>
      </w:pPr>
      <w:r w:rsidRPr="00CA06FF">
        <w:rPr>
          <w:rFonts w:ascii="Times New Roman" w:hAnsi="Times New Roman" w:cs="Times New Roman"/>
          <w:kern w:val="2"/>
          <w:lang w:val="en-US"/>
        </w:rPr>
        <w:t>To ensure that our results were not restricted to a particular level of search difficulty or stimulus type we used abstract objects (opaque and transparent polygons), and complex objects (opaque images of real-world household objects and transparent images from X-ray baggage screening).</w:t>
      </w:r>
      <w:r w:rsidR="00FB527A" w:rsidRPr="00CA06FF">
        <w:rPr>
          <w:rFonts w:ascii="Times New Roman" w:hAnsi="Times New Roman" w:cs="Times New Roman"/>
          <w:lang w:val="en-US"/>
        </w:rPr>
        <w:t xml:space="preserve"> In addition, t</w:t>
      </w:r>
      <w:r w:rsidR="000303DE" w:rsidRPr="00CA06FF">
        <w:rPr>
          <w:rFonts w:ascii="Times New Roman" w:hAnsi="Times New Roman" w:cs="Times New Roman"/>
          <w:lang w:val="en-US"/>
        </w:rPr>
        <w:t xml:space="preserve">o assess whether our findings </w:t>
      </w:r>
      <w:r w:rsidR="00147374" w:rsidRPr="00CA06FF">
        <w:rPr>
          <w:rFonts w:ascii="Times New Roman" w:hAnsi="Times New Roman" w:cs="Times New Roman"/>
          <w:lang w:val="en-US"/>
        </w:rPr>
        <w:t>generalize</w:t>
      </w:r>
      <w:r w:rsidR="00A424E9" w:rsidRPr="00CA06FF">
        <w:rPr>
          <w:rFonts w:ascii="Times New Roman" w:hAnsi="Times New Roman" w:cs="Times New Roman"/>
          <w:lang w:val="en-US"/>
        </w:rPr>
        <w:t xml:space="preserve"> to more difficult search tasks that are also more ecologically valid, we employed search in which either of two targets can appear (dual-target search) as well as </w:t>
      </w:r>
      <w:r w:rsidRPr="00CA06FF">
        <w:rPr>
          <w:rFonts w:ascii="Times New Roman" w:hAnsi="Times New Roman" w:cs="Times New Roman"/>
          <w:lang w:val="en-US"/>
        </w:rPr>
        <w:t xml:space="preserve">standard </w:t>
      </w:r>
      <w:r w:rsidR="00A424E9" w:rsidRPr="00CA06FF">
        <w:rPr>
          <w:rFonts w:ascii="Times New Roman" w:hAnsi="Times New Roman" w:cs="Times New Roman"/>
          <w:lang w:val="en-US"/>
        </w:rPr>
        <w:t xml:space="preserve">single-target search. </w:t>
      </w:r>
      <w:r w:rsidR="00130359" w:rsidRPr="00CA06FF">
        <w:rPr>
          <w:rFonts w:ascii="Times New Roman" w:hAnsi="Times New Roman" w:cs="Times New Roman"/>
          <w:kern w:val="2"/>
          <w:lang w:val="en-US"/>
        </w:rPr>
        <w:t xml:space="preserve">While there is evidence that searchers can successfully maintain </w:t>
      </w:r>
      <w:r w:rsidR="00072E00" w:rsidRPr="00CA06FF">
        <w:rPr>
          <w:rFonts w:ascii="Times New Roman" w:hAnsi="Times New Roman" w:cs="Times New Roman"/>
          <w:kern w:val="2"/>
          <w:lang w:val="en-US"/>
        </w:rPr>
        <w:t xml:space="preserve">separate </w:t>
      </w:r>
      <w:r w:rsidR="00130359" w:rsidRPr="00CA06FF">
        <w:rPr>
          <w:rFonts w:ascii="Times New Roman" w:hAnsi="Times New Roman" w:cs="Times New Roman"/>
          <w:kern w:val="2"/>
          <w:lang w:val="en-US"/>
        </w:rPr>
        <w:t>search templates for both targets</w:t>
      </w:r>
      <w:r w:rsidR="000A2318" w:rsidRPr="00CA06FF">
        <w:rPr>
          <w:rFonts w:ascii="Times New Roman" w:hAnsi="Times New Roman" w:cs="Times New Roman"/>
          <w:kern w:val="2"/>
          <w:lang w:val="en-US"/>
        </w:rPr>
        <w:t xml:space="preserve"> </w:t>
      </w:r>
      <w:r w:rsidR="000A2318" w:rsidRPr="00CA06FF">
        <w:rPr>
          <w:rFonts w:ascii="Times New Roman" w:hAnsi="Times New Roman" w:cs="Times New Roman"/>
          <w:kern w:val="2"/>
          <w:lang w:val="en-US"/>
        </w:rPr>
        <w:fldChar w:fldCharType="begin" w:fldLock="1"/>
      </w:r>
      <w:r w:rsidR="000A2318" w:rsidRPr="00CA06FF">
        <w:rPr>
          <w:rFonts w:ascii="Times New Roman" w:hAnsi="Times New Roman" w:cs="Times New Roman"/>
          <w:kern w:val="2"/>
          <w:lang w:val="en-US"/>
        </w:rPr>
        <w:instrText>ADDIN CSL_CITATION { "citationItems" : [ { "id" : "ITEM-1", "itemData" : { "DOI" : "10.1371/journal.pone.0086848", "ISSN" : "1932-6203", "PMID" : "24489793", "abstract" : "Simultaneous search for two targets has been shown to be slower and less accurate than independent searches for the same two targets. Recent research suggests this 'dual-target cost' may be attributable to a limit in the number of target-templates than can guide search at any one time. The current study investigated this possibility by comparing behavioural responses during single- and dual-target searches for targets defined by their orientation. The results revealed an increase in reaction times for dual- compared to single-target searches that was largely independent of the number of items in the display. Response accuracy also decreased on dual- compared to single-target searches: dual-target accuracy was higher than predicted by a model restricting search guidance to a single target-template and lower than predicted by a model simulating two independent single-target searches. These results are consistent with a parallel model of dual-target search in which attentional control is exerted by more than one target-template at a time. The requirement to maintain two target-templates simultaneously, however, appears to impose a reduction in the specificity of the memory representation that guides search for each target.", "author" : [ { "dropping-particle" : "", "family" : "Barrett", "given" : "Doug J K", "non-dropping-particle" : "", "parse-names" : false, "suffix" : "" }, { "dropping-particle" : "", "family" : "Zobay", "given" : "Oliver", "non-dropping-particle" : "", "parse-names" : false, "suffix" : "" } ], "container-title" : "PloS one", "id" : "ITEM-1", "issue" : "1", "issued" : { "date-parts" : [ [ "2014", "1" ] ] }, "page" : "e86848", "title" : "Attentional Control via Parallel Target-Templates in Dual-Target Search.", "type" : "article-journal", "volume" : "9" }, "uris" : [ "http://www.mendeley.com/documents/?uuid=afe7bc2f-8288-4cdb-a9b9-8b902ffb2232" ] }, { "id" : "ITEM-2", "itemData" : { "DOI" : "10.1177/0956797612439068", "ISSN" : "1467-9280", "PMID" : "22760886", "abstract" : "Working memory representations play a key role in controlling attention by making it possible to shift attention to task-relevant objects. Visual working memory has a capacity of three to four objects, but recent studies suggest that only one representation can guide attention at a given moment. We directly tested this proposal by monitoring eye movements while observers performed a visual search task in which they attempted to limit attention to objects drawn in two colors. When the observers were motivated to attend to one color at a time, they searched many consecutive items of one color (long run lengths) and exhibited a delay prior to switching gaze from one color to the other (switch cost). In contrast, when they were motivated to attend to both colors simultaneously, observers' gaze switched back and forth between the two colors frequently (short run lengths), with no switch cost. Thus, multiple working memory representations can concurrently guide attention.", "author" : [ { "dropping-particle" : "", "family" : "Beck", "given" : "Valerie M", "non-dropping-particle" : "", "parse-names" : false, "suffix" : "" }, { "dropping-particle" : "", "family" : "Hollingworth", "given" : "Andrew", "non-dropping-particle" : "", "parse-names" : false, "suffix" : "" }, { "dropping-particle" : "", "family" : "Luck", "given" : "Steven J", "non-dropping-particle" : "", "parse-names" : false, "suffix" : "" } ], "container-title" : "Psychological Science", "id" : "ITEM-2", "issue" : "8", "issued" : { "date-parts" : [ [ "2012", "8", "1" ] ] }, "page" : "887-98", "title" : "Simultaneous control of attention by multiple working memory representations.", "type" : "article-journal", "volume" : "23" }, "uris" : [ "http://www.mendeley.com/documents/?uuid=19126f00-0d40-49ee-8e31-448a050ee143" ] }, { "id" : "ITEM-3", "itemData" : { "DOI" : "10.1037/a0026578", "ISSN" : "1939-1277", "PMID" : "22201470", "abstract" : "Although models of visual search have often assumed that attention can only be set for a single feature or property at a time, recent studies have suggested that it may be possible to maintain more than one attentional control setting. The aim of the present study was to investigate whether spatial attention could be guided by multiple attentional control settings for color. In a standard spatial cueing task, participants searched for either of two colored targets accompanied by an irrelevantly colored distractor. Across five experiments, results consistently showed that nonpredictive cues matching either target color produced a significant spatial cueing effect, while irrelevantly colored cues did not. This was the case even when the target colors could not be linearly separated from irrelevantly cue colors in color space, suggesting that participants were not simply adopting one general color set that included both target colors. The results could not be explained by intertrial priming by previous targets, nor could they be explained by a single inhibitory set for the distractor color. Overall, the results are most consistent with the maintenance of multiple attentional control settings.", "author" : [ { "dropping-particle" : "", "family" : "Irons", "given" : "Jessica L", "non-dropping-particle" : "", "parse-names" : false, "suffix" : "" }, { "dropping-particle" : "", "family" : "Folk", "given" : "Charles L", "non-dropping-particle" : "", "parse-names" : false, "suffix" : "" }, { "dropping-particle" : "", "family" : "Remington", "given" : "Roger W", "non-dropping-particle" : "", "parse-names" : false, "suffix" : "" } ], "container-title" : "Journal of experimental psychology. Human perception and performance", "id" : "ITEM-3", "issue" : "3", "issued" : { "date-parts" : [ [ "2012", "6" ] ] }, "page" : "758-75", "title" : "All set! Evidence of simultaneous attentional control settings for multiple target colors.", "type" : "article-journal", "volume" : "38" }, "uris" : [ "http://www.mendeley.com/documents/?uuid=4028c189-a48f-44e7-ad39-88f2fbb10eb1" ] }, { "id" : "ITEM-4",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"ITEM-4", "issue" : "1", "issued" : { "date-parts" : [ [ "2012", "2" ] ] }, "page" : "113-122", "title" : "Using the dual-target cost to explore the nature of search target representations.", "type" : "article-journal", "volume" : "38" }, "uris" : [ "http://www.mendeley.com/documents/?uuid=51db0dee-a6de-4e35-8655-2ebd68f4c968" ] }, { "id" : "ITEM-5", "itemData" : { "DOI" : "10.1037/xhp0000221", "abstract" : "Grubert, A., &amp; Eimer, M. (2016). All Set, Indeed! N2pc Components Reveal Simultaneous Attentional Control Settings for Multiple Target Colors. Journal of Experimental Psychology: Human Perception and Performance. doi:10.1037/xhp0000221", "author" : [ { "dropping-particle" : "", "family" : "Grubert", "given" : "A.", "non-dropping-particle" : "", "parse-names" : false, "suffix" : "" }, { "dropping-particle" : "", "family" : "Eimer", "given" : "M", "non-dropping-particle" : "", "parse-names" : false, "suffix" : "" } ], "container-title" : "Journal of Experimental Psychology: Human Perception and Performance", "id" : "ITEM-5", "issued" : { "date-parts" : [ [ "2016" ] ] }, "title" : "All Set, Indeed! N2pc Components Reveal Simultaneous Attentional Control Settings for Multiple Target Colors.", "type" : "article-journal" }, "uris" : [ "http://www.mendeley.com/documents/?uuid=690b39df-2a5a-48a6-a1bc-25c5d07251e9" ] } ], "mendeley" : { "formattedCitation" : "(Barrett &amp; Zobay, 2014; Beck, Hollingworth, &amp; Luck, 2012; Grubert &amp; Eimer, 2016; Irons, Folk, &amp; Remington, 2012; Stroud, Menneer, Cave, &amp; Donnelly, 2012)", "plainTextFormattedCitation" : "(Barrett &amp; Zobay, 2014; Beck, Hollingworth, &amp; Luck, 2012; Grubert &amp; Eimer, 2016; Irons, Folk, &amp; Remington, 2012; Stroud, Menneer, Cave, &amp; Donnelly, 2012)", "previouslyFormattedCitation" : "(Barrett &amp; Zobay, 2014; Beck, Hollingworth, &amp; Luck, 2012; Grubert &amp; Eimer, 2016; Irons, Folk, &amp; Remington, 2012; Stroud, Menneer, Cave, &amp; Donnelly, 2012)" }, "properties" : { "noteIndex" : 0 }, "schema" : "https://github.com/citation-style-language/schema/raw/master/csl-citation.json" }</w:instrText>
      </w:r>
      <w:r w:rsidR="000A2318" w:rsidRPr="00CA06FF">
        <w:rPr>
          <w:rFonts w:ascii="Times New Roman" w:hAnsi="Times New Roman" w:cs="Times New Roman"/>
          <w:kern w:val="2"/>
          <w:lang w:val="en-US"/>
        </w:rPr>
        <w:fldChar w:fldCharType="separate"/>
      </w:r>
      <w:r w:rsidR="000A2318" w:rsidRPr="00CA06FF">
        <w:rPr>
          <w:rFonts w:ascii="Times New Roman" w:hAnsi="Times New Roman" w:cs="Times New Roman"/>
          <w:noProof/>
          <w:kern w:val="2"/>
          <w:lang w:val="en-US"/>
        </w:rPr>
        <w:t>(Barrett &amp; Zobay, 2014; Beck, Hollingworth, &amp; Luck, 2012; Grubert &amp; Eimer, 2016; Irons, Folk, &amp; Remington, 2012; Stroud, Menneer, Cave, &amp; Donnelly, 2012)</w:t>
      </w:r>
      <w:r w:rsidR="000A2318" w:rsidRPr="00CA06FF">
        <w:rPr>
          <w:rFonts w:ascii="Times New Roman" w:hAnsi="Times New Roman" w:cs="Times New Roman"/>
          <w:kern w:val="2"/>
          <w:lang w:val="en-US"/>
        </w:rPr>
        <w:fldChar w:fldCharType="end"/>
      </w:r>
      <w:r w:rsidR="00130359" w:rsidRPr="00CA06FF">
        <w:rPr>
          <w:rFonts w:ascii="Times New Roman" w:hAnsi="Times New Roman" w:cs="Times New Roman"/>
          <w:kern w:val="2"/>
          <w:lang w:val="en-US"/>
        </w:rPr>
        <w:t>, d</w:t>
      </w:r>
      <w:r w:rsidR="005D1E6A" w:rsidRPr="00CA06FF">
        <w:rPr>
          <w:rFonts w:ascii="Times New Roman" w:hAnsi="Times New Roman" w:cs="Times New Roman"/>
          <w:kern w:val="2"/>
          <w:lang w:val="en-US"/>
        </w:rPr>
        <w:t>ual-target search</w:t>
      </w:r>
      <w:r w:rsidR="005D1E6A" w:rsidRPr="00CA06FF">
        <w:rPr>
          <w:rFonts w:ascii="Times New Roman" w:hAnsi="Times New Roman" w:cs="Times New Roman"/>
          <w:i/>
          <w:kern w:val="2"/>
          <w:lang w:val="en-US"/>
        </w:rPr>
        <w:t xml:space="preserve"> </w:t>
      </w:r>
      <w:r w:rsidR="005D1E6A" w:rsidRPr="00CA06FF">
        <w:rPr>
          <w:rFonts w:ascii="Times New Roman" w:hAnsi="Times New Roman" w:cs="Times New Roman"/>
          <w:kern w:val="2"/>
          <w:lang w:val="en-US"/>
        </w:rPr>
        <w:t xml:space="preserve">for two targets typically results in a </w:t>
      </w:r>
      <w:r w:rsidR="005D1E6A" w:rsidRPr="00CA06FF">
        <w:rPr>
          <w:rFonts w:ascii="Times New Roman" w:hAnsi="Times New Roman" w:cs="Times New Roman"/>
          <w:i/>
          <w:kern w:val="2"/>
          <w:lang w:val="en-US"/>
        </w:rPr>
        <w:t xml:space="preserve">dual-target cost </w:t>
      </w:r>
      <w:r w:rsidR="005D1E6A" w:rsidRPr="00CA06FF">
        <w:rPr>
          <w:rFonts w:ascii="Times New Roman" w:hAnsi="Times New Roman" w:cs="Times New Roman"/>
          <w:kern w:val="2"/>
          <w:lang w:val="en-US"/>
        </w:rPr>
        <w:fldChar w:fldCharType="begin" w:fldLock="1"/>
      </w:r>
      <w:r w:rsidR="000A2318" w:rsidRPr="00CA06FF">
        <w:rPr>
          <w:rFonts w:ascii="Times New Roman" w:hAnsi="Times New Roman" w:cs="Times New Roman"/>
          <w:kern w:val="2"/>
          <w:lang w:val="en-US"/>
        </w:rPr>
        <w:instrText>ADDIN CSL_CITATION { "citationItems" : [ { "id" : "ITEM-1", "itemData" : { "DOI" : "10.1002/acp.1305",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"Applied Cognitive Psychology", "id" : "ITEM-1", "issue" : "7", "issued" : { "date-parts" : [ [ "2007" ] ] }, "page" : "915-932", "title" : "Costs in searching for two targets: Dividing search across target types could improve airport security screening.", "title-short" : "Menneer, T., Barrett, D. J. K., Phillips, L., Donn", "type" : "article-journal", "volume" : "21" }, "uris" : [ "http://www.mendeley.com/documents/?uuid=0e9c7877-3c26-464c-8a46-c3aee6caa451" ] }, { "id" : "ITEM-2", "itemData" : {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"Cognitive Technology", "id" : "ITEM-2", "issued" : { "date-parts" : [ [ "2004" ] ] }, "page" : "22-25", "title" : "Search efficiency for multiple targets.", "type" : "article-journal", "volume" : "9" }, "uris" : [ "http://www.mendeley.com/documents/?uuid=898a608c-d490-48b5-a460-bfe439051202" ] } ], "mendeley" : { "formattedCitation" : "(Menneer, Barrett, Phillips, Donnelly, &amp; Cave, 2004, 2007)", "plainTextFormattedCitation" : "(Menneer, Barrett, Phillips, Donnelly, &amp; Cave, 2004, 2007)", "previouslyFormattedCitation" : "(Menneer, Barrett, Phillips, Donnelly, &amp; Cave, 2004, 2007)" }, "properties" : { "noteIndex" : 0 }, "schema" : "https://github.com/citation-style-language/schema/raw/master/csl-citation.json" }</w:instrText>
      </w:r>
      <w:r w:rsidR="005D1E6A" w:rsidRPr="00CA06FF">
        <w:rPr>
          <w:rFonts w:ascii="Times New Roman" w:hAnsi="Times New Roman" w:cs="Times New Roman"/>
          <w:kern w:val="2"/>
          <w:lang w:val="en-US"/>
        </w:rPr>
        <w:fldChar w:fldCharType="separate"/>
      </w:r>
      <w:r w:rsidR="000A2318" w:rsidRPr="00CA06FF">
        <w:rPr>
          <w:rFonts w:ascii="Times New Roman" w:hAnsi="Times New Roman" w:cs="Times New Roman"/>
          <w:noProof/>
          <w:kern w:val="2"/>
          <w:lang w:val="en-US"/>
        </w:rPr>
        <w:t>(Menneer, Barrett, Phillips, Donnelly, &amp; Cave, 2004, 2007)</w:t>
      </w:r>
      <w:r w:rsidR="005D1E6A" w:rsidRPr="00CA06FF">
        <w:rPr>
          <w:rFonts w:ascii="Times New Roman" w:hAnsi="Times New Roman" w:cs="Times New Roman"/>
          <w:kern w:val="2"/>
          <w:lang w:val="en-US"/>
        </w:rPr>
        <w:fldChar w:fldCharType="end"/>
      </w:r>
      <w:r w:rsidR="005D1E6A" w:rsidRPr="00CA06FF">
        <w:rPr>
          <w:rFonts w:ascii="Times New Roman" w:hAnsi="Times New Roman" w:cs="Times New Roman"/>
          <w:kern w:val="2"/>
          <w:lang w:val="en-US"/>
        </w:rPr>
        <w:t xml:space="preserve">. The dual-target cost emerges as a reduction in response accuracy, coupled with an increase in reaction times (RTs), when comparing dual-target versus single-target searches. The cost emerges both for simple, abstract colored shapes, as well as more complex objects such as those derived from airport X-ray baggage screening </w:t>
      </w:r>
      <w:r w:rsidR="005D1E6A" w:rsidRPr="00CA06FF">
        <w:rPr>
          <w:rFonts w:ascii="Times New Roman" w:hAnsi="Times New Roman" w:cs="Times New Roman"/>
          <w:kern w:val="2"/>
          <w:lang w:val="en-US"/>
        </w:rPr>
        <w:fldChar w:fldCharType="begin" w:fldLock="1"/>
      </w:r>
      <w:r w:rsidR="00677447" w:rsidRPr="00CA06FF">
        <w:rPr>
          <w:rFonts w:ascii="Times New Roman" w:hAnsi="Times New Roman" w:cs="Times New Roman"/>
          <w:kern w:val="2"/>
          <w:lang w:val="en-US"/>
        </w:rPr>
        <w:instrText>ADDIN CSL_CITATION { "citationItems" : [ { "id" : "ITEM-1", "itemData" : { "DOI" : "doi:10.1080/13506285.2010.500605", "author" : [ { "dropping-particle" : "", "family" : "Godwin", "given" : "H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"Visual Cognition", "id" : "ITEM-1", "issue" : "10", "issued" : { "date-parts" : [ [ "2010" ] ] }, "page" : "1439-1493", "title" : "Dual-target search for high and low prevalence X-ray threat targets.", "type" : "article-journal", "volume" : "18" }, "uris" : [ "http://www.mendeley.com/documents/?uuid=4d6e263b-58db-4ccb-a58d-ed4cef169d1d" ] } ], "mendeley" : { "formattedCitation" : "(Godwin, Menneer, Cave, &amp; Donnelly, 2010)", "plainTextFormattedCitation" : "(Godwin, Menneer, Cave, &amp; Donnelly, 2010)", "previouslyFormattedCitation" : "(Godwin, Menneer, Cave, &amp; Donnelly, 2010)" }, "properties" : { "noteIndex" : 0 }, "schema" : "https://github.com/citation-style-language/schema/raw/master/csl-citation.json" }</w:instrText>
      </w:r>
      <w:r w:rsidR="005D1E6A" w:rsidRPr="00CA06FF">
        <w:rPr>
          <w:rFonts w:ascii="Times New Roman" w:hAnsi="Times New Roman" w:cs="Times New Roman"/>
          <w:kern w:val="2"/>
          <w:lang w:val="en-US"/>
        </w:rPr>
        <w:fldChar w:fldCharType="separate"/>
      </w:r>
      <w:r w:rsidR="00E353DD" w:rsidRPr="00CA06FF">
        <w:rPr>
          <w:rFonts w:ascii="Times New Roman" w:hAnsi="Times New Roman" w:cs="Times New Roman"/>
          <w:noProof/>
          <w:kern w:val="2"/>
          <w:lang w:val="en-US"/>
        </w:rPr>
        <w:t xml:space="preserve">(Godwin, Menneer, </w:t>
      </w:r>
      <w:r w:rsidR="00E353DD" w:rsidRPr="00CA06FF">
        <w:rPr>
          <w:rFonts w:ascii="Times New Roman" w:hAnsi="Times New Roman" w:cs="Times New Roman"/>
          <w:noProof/>
          <w:kern w:val="2"/>
          <w:lang w:val="en-US"/>
        </w:rPr>
        <w:lastRenderedPageBreak/>
        <w:t>Cave, &amp; Donnelly, 2010)</w:t>
      </w:r>
      <w:r w:rsidR="005D1E6A" w:rsidRPr="00CA06FF">
        <w:rPr>
          <w:rFonts w:ascii="Times New Roman" w:hAnsi="Times New Roman" w:cs="Times New Roman"/>
          <w:kern w:val="2"/>
          <w:lang w:val="en-US"/>
        </w:rPr>
        <w:fldChar w:fldCharType="end"/>
      </w:r>
      <w:r w:rsidR="005D1E6A" w:rsidRPr="00CA06FF">
        <w:rPr>
          <w:rFonts w:ascii="Times New Roman" w:hAnsi="Times New Roman" w:cs="Times New Roman"/>
          <w:kern w:val="2"/>
          <w:lang w:val="en-US"/>
        </w:rPr>
        <w:t xml:space="preserve">. Eye-movement experiments have revealed that the dual-target cost arises, at least in part, as a consequence of a </w:t>
      </w:r>
      <w:r w:rsidR="00744979" w:rsidRPr="00CA06FF">
        <w:rPr>
          <w:rFonts w:ascii="Times New Roman" w:hAnsi="Times New Roman" w:cs="Times New Roman"/>
          <w:kern w:val="2"/>
          <w:lang w:val="en-US"/>
        </w:rPr>
        <w:t>reduction in</w:t>
      </w:r>
      <w:r w:rsidR="005D1E6A" w:rsidRPr="00CA06FF">
        <w:rPr>
          <w:rFonts w:ascii="Times New Roman" w:hAnsi="Times New Roman" w:cs="Times New Roman"/>
          <w:kern w:val="2"/>
          <w:lang w:val="en-US"/>
        </w:rPr>
        <w:t xml:space="preserve"> guidance in dual-target searches</w:t>
      </w:r>
      <w:r w:rsidR="000A2318" w:rsidRPr="00CA06FF">
        <w:rPr>
          <w:rFonts w:ascii="Times New Roman" w:hAnsi="Times New Roman" w:cs="Times New Roman"/>
          <w:kern w:val="2"/>
          <w:lang w:val="en-US"/>
        </w:rPr>
        <w:t xml:space="preserve"> </w:t>
      </w:r>
      <w:r w:rsidR="000A2318" w:rsidRPr="00CA06FF">
        <w:rPr>
          <w:rFonts w:ascii="Times New Roman" w:hAnsi="Times New Roman" w:cs="Times New Roman"/>
          <w:kern w:val="2"/>
          <w:lang w:val="en-US"/>
        </w:rPr>
        <w:fldChar w:fldCharType="begin" w:fldLock="1"/>
      </w:r>
      <w:r w:rsidR="000A2318" w:rsidRPr="00CA06FF">
        <w:rPr>
          <w:rFonts w:ascii="Times New Roman" w:hAnsi="Times New Roman" w:cs="Times New Roman"/>
          <w:kern w:val="2"/>
          <w:lang w:val="en-US"/>
        </w:rPr>
        <w:instrText>ADDIN CSL_CITATION { "citationItems" : [ { "id" : "ITEM-1", "itemData" : { "DOI" : "10.1037/xhp0000221", "abstract" : "Grubert, A., &amp; Eimer, M. (2016). All Set, Indeed! N2pc Components Reveal Simultaneous Attentional Control Settings for Multiple Target Colors. Journal of Experimental Psychology: Human Perception and Performance. doi:10.1037/xhp0000221", "author" : [ { "dropping-particle" : "", "family" : "Grubert", "given" : "A.", "non-dropping-particle" : "", "parse-names" : false, "suffix" : "" }, { "dropping-particle" : "", "family" : "Eimer", "given" : "M", "non-dropping-particle" : "", "parse-names" : false, "suffix" : "" } ], "container-title" : "Journal of Experimental Psychology: Human Perception and Performance", "id" : "ITEM-1", "issued" : { "date-parts" : [ [ "2016" ] ] }, "title" : "All Set, Indeed! N2pc Components Reveal Simultaneous Attentional Control Settings for Multiple Target Colors.", "type" : "article-journal" }, "prefix" : "e.g., ", "uris" : [ "http://www.mendeley.com/documents/?uuid=690b39df-2a5a-48a6-a1bc-25c5d07251e9" ] } ], "mendeley" : { "formattedCitation" : "(e.g., Grubert &amp; Eimer, 2016)", "plainTextFormattedCitation" : "(e.g., Grubert &amp; Eimer, 2016)", "previouslyFormattedCitation" : "(e.g., Grubert &amp; Eimer, 2016)" }, "properties" : { "noteIndex" : 0 }, "schema" : "https://github.com/citation-style-language/schema/raw/master/csl-citation.json" }</w:instrText>
      </w:r>
      <w:r w:rsidR="000A2318" w:rsidRPr="00CA06FF">
        <w:rPr>
          <w:rFonts w:ascii="Times New Roman" w:hAnsi="Times New Roman" w:cs="Times New Roman"/>
          <w:kern w:val="2"/>
          <w:lang w:val="en-US"/>
        </w:rPr>
        <w:fldChar w:fldCharType="separate"/>
      </w:r>
      <w:r w:rsidR="000A2318" w:rsidRPr="00CA06FF">
        <w:rPr>
          <w:rFonts w:ascii="Times New Roman" w:hAnsi="Times New Roman" w:cs="Times New Roman"/>
          <w:noProof/>
          <w:kern w:val="2"/>
          <w:lang w:val="en-US"/>
        </w:rPr>
        <w:t>(e.g., Grubert &amp; Eimer, 2016)</w:t>
      </w:r>
      <w:r w:rsidR="000A2318" w:rsidRPr="00CA06FF">
        <w:rPr>
          <w:rFonts w:ascii="Times New Roman" w:hAnsi="Times New Roman" w:cs="Times New Roman"/>
          <w:kern w:val="2"/>
          <w:lang w:val="en-US"/>
        </w:rPr>
        <w:fldChar w:fldCharType="end"/>
      </w:r>
      <w:r w:rsidR="00387A6A" w:rsidRPr="00CA06FF">
        <w:rPr>
          <w:rFonts w:ascii="Times New Roman" w:hAnsi="Times New Roman" w:cs="Times New Roman"/>
          <w:kern w:val="2"/>
          <w:lang w:val="en-US"/>
        </w:rPr>
        <w:t xml:space="preserve">. </w:t>
      </w:r>
      <w:r w:rsidR="005D1E6A" w:rsidRPr="00CA06FF">
        <w:rPr>
          <w:rFonts w:ascii="Times New Roman" w:hAnsi="Times New Roman" w:cs="Times New Roman"/>
          <w:kern w:val="2"/>
          <w:lang w:val="en-US"/>
        </w:rPr>
        <w:t xml:space="preserve">When searching for a single target, we fixate objects that share both visual </w:t>
      </w:r>
      <w:r w:rsidR="005D1E6A" w:rsidRPr="00CA06FF">
        <w:rPr>
          <w:rFonts w:ascii="Times New Roman" w:hAnsi="Times New Roman" w:cs="Times New Roman"/>
          <w:kern w:val="2"/>
          <w:lang w:val="en-US"/>
        </w:rPr>
        <w:fldChar w:fldCharType="begin" w:fldLock="1"/>
      </w:r>
      <w:r w:rsidR="005D1E6A" w:rsidRPr="00CA06FF">
        <w:rPr>
          <w:rFonts w:ascii="Times New Roman" w:hAnsi="Times New Roman" w:cs="Times New Roman"/>
          <w:kern w:val="2"/>
          <w:lang w:val="en-US"/>
        </w:rPr>
        <w:instrText>ADDIN CSL_CITATION { "citationItems" : [ { "id" : "ITEM-1", "itemData" : { "DOI" : "10.1371/journal.pone.0017740", "author" : [ { "dropping-particle" : "", "family" : "Becker", "given" : "S I", "non-dropping-particle" : "", "parse-names" : false, "suffix" : "" } ], "container-title" : "PLoS One", "id" : "ITEM-1", "issue" : "3", "issued" : { "date-parts" : [ [ "2011" ] ] }, "page" : "1-5", "title" : "Determinants of dwell time in visual search: similarity of perceptual difficulty?", "type" : "article-journal", "volume" : "6" }, "uris" : [ "http://www.mendeley.com/documents/?uuid=b4647481-778a-4a2f-a54b-3260180c3f98" ] }, { "id" : "ITEM-2", "itemData" : { "DOI" : "10.3758/BF03203215", "author" : [ { "dropping-particle" : "", "family" : "Luria", "given" : "S M", "non-dropping-particle" : "", "parse-names" : false, "suffix" : "" }, { "dropping-particle" : "", "family" : "Strauss", "given" : "M S", "non-dropping-particle" : "", "parse-names" : false, "suffix" : "" } ], "container-title" : "Perception and Psychophysics", "id" : "ITEM-2", "issue" : "3", "issued" : { "date-parts" : [ [ "1975" ] ] }, "page" : "303-308", "title" : "Eye movements during search for coded and uncoded targets", "type" : "article-journal", "volume" : "17" }, "uris" : [ "http://www.mendeley.com/documents/?uuid=3287f747-c809-483c-8e96-4b5e2cb329f8" ] }, { "id" : "ITEM-3", "itemData" : { "DOI" : "10.1002/acp.1790", "ISSN" : "08884080",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"dropping-particle" : "", "family" : "Rayner", "given" : "K", "non-dropping-particle" : "", "parse-names" : false, "suffix" : "" } ], "container-title" : "Applied Cognitive Psychology", "id" : "ITEM-3", "issue" : "6", "issued" : { "date-parts" : [ [ "2011", "11", "17" ] ] }, "page" : "971-982", "title" : "Search for multiple targets of different colours: Misguided eye movements reveal a reduction of colour selectivity", "type" : "article-journal", "volume" : "25" }, "uris" : [ "http://www.mendeley.com/documents/?uuid=76c30285-f782-41f7-86bc-24c0719f12a9" ] } ], "mendeley" : { "formattedCitation" : "(Becker, 2011; Luria &amp; Strauss, 1975; Stroud, Menneer, Cave, Donnelly, &amp; Rayner, 2011)", "plainTextFormattedCitation" : "(Becker, 2011; Luria &amp; Strauss, 1975; Stroud, Menneer, Cave, Donnelly, &amp; Rayner, 2011)", "previouslyFormattedCitation" : "(Becker, 2011; Luria &amp; Strauss, 1975; Stroud, Menneer, Cave, Donnelly, &amp; Rayner, 2011)" }, "properties" : { "noteIndex" : 0 }, "schema" : "https://github.com/citation-style-language/schema/raw/master/csl-citation.json" }</w:instrText>
      </w:r>
      <w:r w:rsidR="005D1E6A" w:rsidRPr="00CA06FF">
        <w:rPr>
          <w:rFonts w:ascii="Times New Roman" w:hAnsi="Times New Roman" w:cs="Times New Roman"/>
          <w:kern w:val="2"/>
          <w:lang w:val="en-US"/>
        </w:rPr>
        <w:fldChar w:fldCharType="separate"/>
      </w:r>
      <w:r w:rsidR="005D1E6A" w:rsidRPr="00CA06FF">
        <w:rPr>
          <w:rFonts w:ascii="Times New Roman" w:hAnsi="Times New Roman" w:cs="Times New Roman"/>
          <w:noProof/>
          <w:kern w:val="2"/>
          <w:lang w:val="en-US"/>
        </w:rPr>
        <w:t>(Becker, 2011; Luria &amp; Strauss, 1975; Stroud, Menneer, Cave, Donnelly, &amp; Rayner, 2011)</w:t>
      </w:r>
      <w:r w:rsidR="005D1E6A" w:rsidRPr="00CA06FF">
        <w:rPr>
          <w:rFonts w:ascii="Times New Roman" w:hAnsi="Times New Roman" w:cs="Times New Roman"/>
          <w:kern w:val="2"/>
          <w:lang w:val="en-US"/>
        </w:rPr>
        <w:fldChar w:fldCharType="end"/>
      </w:r>
      <w:r w:rsidR="005D1E6A" w:rsidRPr="00CA06FF">
        <w:rPr>
          <w:rFonts w:ascii="Times New Roman" w:hAnsi="Times New Roman" w:cs="Times New Roman"/>
          <w:kern w:val="2"/>
          <w:lang w:val="en-US"/>
        </w:rPr>
        <w:t xml:space="preserve"> and semantic </w:t>
      </w:r>
      <w:r w:rsidR="005D1E6A" w:rsidRPr="00CA06FF">
        <w:rPr>
          <w:rFonts w:ascii="Times New Roman" w:hAnsi="Times New Roman" w:cs="Times New Roman"/>
          <w:kern w:val="2"/>
          <w:lang w:val="en-US"/>
        </w:rPr>
        <w:fldChar w:fldCharType="begin" w:fldLock="1"/>
      </w:r>
      <w:r w:rsidR="005D1E6A" w:rsidRPr="00CA06FF">
        <w:rPr>
          <w:rFonts w:ascii="Times New Roman" w:hAnsi="Times New Roman" w:cs="Times New Roman"/>
          <w:kern w:val="2"/>
          <w:lang w:val="en-US"/>
        </w:rPr>
        <w:instrText>ADDIN CSL_CITATION { "citationItems" : [ { "id" : "ITEM-1", "itemData" : { "DOI" : "10.3758/s13423-013-0547-4", "ISSN" : "1531-5320", "PMID" : "24347113", "abstract" : "Using a visual search task, we explored how behavior is influenced by both visual and semantic information. We recorded participants' eye movements as they searched for a single target number in a search array of single-digit numbers (0-9). We examined the probability of fixating the various distractors as a function of two key dimensions: the visual similarity between the target and each distractor, and the semantic similarity (i.e., the numerical distance) between the target and each distractor. Visual similarity estimates were obtained using multidimensional scaling based on the independent observer similarity ratings. A linear mixed-effects model demonstrated that both visual and semantic similarity influenced the probability that distractors would be fixated. However, the visual similarity effect was substantially larger than the semantic similarity effect. We close by discussing the potential value of using this novel methodological approach and the implications for both simple and complex visual search displays.", "author" : [ { "dropping-particle" : "", "family" : "Godwin", "given" : "H J", "non-dropping-particle" : "", "parse-names" : false, "suffix" : "" }, { "dropping-particle" : "", "family" : "Hout", "given" : "M C", "non-dropping-particle" : "", "parse-names" : false, "suffix" : "" }, { "dropping-particle" : "", "family" : "Menneer", "given" : "T", "non-dropping-particle" : "", "parse-names" : false, "suffix" : "" } ], "container-title" : "Psychonomic Bulletin and Review", "id" : "ITEM-1", "issue" : "3", "issued" : { "date-parts" : [ [ "2014", "6" ] ] }, "page" : "689-95", "title" : "Visual similarity is stronger than semantic similarity in guiding visual search for numbers.", "type" : "article-journal", "volume" : "21" }, "uris" : [ "http://www.mendeley.com/documents/?uuid=dab80b00-21cb-4667-b3ea-463360ccf3de" ] }, { "id" : "ITEM-2", "itemData" : { "DOI" : "10.3758/s13414-014-0761-9", "ISSN" : "1943-3921", "author" : [ { "dropping-particle" : "V.", "family" : "Sobel", "given" : "Kenith", "non-dropping-particle" : "", "parse-names" : false, "suffix" : "" }, { "dropping-particle" : "", "family" : "Puri", "given" : "Amrita M.", "non-dropping-particle" : "", "parse-names" : false, "suffix" : "" }, { "dropping-particle" : "", "family" : "Hogan", "given" : "Jared", "non-dropping-particle" : "", "parse-names" : false, "suffix" : "" } ], "container-title" : "Attention, Perception, &amp; Psychophysics", "id" : "ITEM-2", "issue" : "1", "issued" : { "date-parts" : [ [ "2014" ] ] }, "page" : "67-77", "title" : "Target grouping in visual search for multiple digits", "type" : "article-journal", "volume" : "77" }, "uris" : [ "http://www.mendeley.com/documents/?uuid=dfa33d45-1dc5-4732-aff8-1ce35dfa1466" ] } ], "mendeley" : { "formattedCitation" : "(Godwin, Hout, &amp; Menneer, 2014; Sobel, Puri, &amp; Hogan, 2014)", "plainTextFormattedCitation" : "(Godwin, Hout, &amp; Menneer, 2014; Sobel, Puri, &amp; Hogan, 2014)", "previouslyFormattedCitation" : "(Godwin, Hout, &amp; Menneer, 2014; Sobel, Puri, &amp; Hogan, 2014)" }, "properties" : { "noteIndex" : 0 }, "schema" : "https://github.com/citation-style-language/schema/raw/master/csl-citation.json" }</w:instrText>
      </w:r>
      <w:r w:rsidR="005D1E6A" w:rsidRPr="00CA06FF">
        <w:rPr>
          <w:rFonts w:ascii="Times New Roman" w:hAnsi="Times New Roman" w:cs="Times New Roman"/>
          <w:kern w:val="2"/>
          <w:lang w:val="en-US"/>
        </w:rPr>
        <w:fldChar w:fldCharType="separate"/>
      </w:r>
      <w:r w:rsidR="005D1E6A" w:rsidRPr="00CA06FF">
        <w:rPr>
          <w:rFonts w:ascii="Times New Roman" w:hAnsi="Times New Roman" w:cs="Times New Roman"/>
          <w:noProof/>
          <w:kern w:val="2"/>
          <w:lang w:val="en-US"/>
        </w:rPr>
        <w:t>(Godwin, Hout, &amp; Menneer, 2014; Sobel, Puri, &amp; Hogan, 2014)</w:t>
      </w:r>
      <w:r w:rsidR="005D1E6A" w:rsidRPr="00CA06FF">
        <w:rPr>
          <w:rFonts w:ascii="Times New Roman" w:hAnsi="Times New Roman" w:cs="Times New Roman"/>
          <w:kern w:val="2"/>
          <w:lang w:val="en-US"/>
        </w:rPr>
        <w:fldChar w:fldCharType="end"/>
      </w:r>
      <w:r w:rsidR="005D1E6A" w:rsidRPr="00CA06FF">
        <w:rPr>
          <w:rFonts w:ascii="Times New Roman" w:hAnsi="Times New Roman" w:cs="Times New Roman"/>
          <w:kern w:val="2"/>
          <w:lang w:val="en-US"/>
        </w:rPr>
        <w:t xml:space="preserve"> similarity with the target. In dual-target search, guidance towards targets is reduced, and searchers fixate objects that they would not have fixated in single-target searches </w:t>
      </w:r>
      <w:r w:rsidR="005D1E6A" w:rsidRPr="00CA06FF">
        <w:rPr>
          <w:rFonts w:ascii="Times New Roman" w:hAnsi="Times New Roman" w:cs="Times New Roman"/>
          <w:kern w:val="2"/>
          <w:lang w:val="en-US"/>
        </w:rPr>
        <w:fldChar w:fldCharType="begin" w:fldLock="1"/>
      </w:r>
      <w:r w:rsidR="000A2318" w:rsidRPr="00CA06FF">
        <w:rPr>
          <w:rFonts w:ascii="Times New Roman" w:hAnsi="Times New Roman" w:cs="Times New Roman"/>
          <w:kern w:val="2"/>
          <w:lang w:val="en-US"/>
        </w:rPr>
        <w:instrText>ADDIN CSL_CITATION { "citationItems" : [ { "id" : "ITEM-1",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"ITEM-1", "issue" : "1", "issued" : { "date-parts" : [ [ "2012", "2" ] ] }, "page" : "113-122", "title" : "Using the dual-target cost to explore the nature of search target representations.", "type" : "article-journal", "volume" : "38" }, "uris" : [ "http://www.mendeley.com/documents/?uuid=51db0dee-a6de-4e35-8655-2ebd68f4c968" ] }, { "id" : "ITEM-2", "itemData" : { "DOI" : "10.1037/a0031032", "ISSN" : "1939-2192", "PMID" : "23294283", "abstract" : "Searching simultaneously for metal threats (guns and knives) and improvised explosive devices (IEDs) in X-ray images is less effective than 2 independent single-target searches, 1 for metal threats and 1 for IEDs. The goals of this study were to (a) replicate this dual-target cost for categorical targets and to determine whether the cost remains when X-ray images overlap, (b) determine the role of attentional guidance in this dual-target cost by measuring eye movements, and (c) determine the effect of practice on guidance. Untrained participants conducted 5,376 trials of visual search of X-ray images, each specializing in single-target search for metal threats, single-target search for IEDs, or dual-target search for both. In dual-target search, only 1 target (metal threat or IED) at most appeared on any 1 trial. Eye movements, response time, and accuracy were compared across single-target and dual-target searches. Results showed a dual-target cost in response time, accuracy, and guidance, with fewer fixations to target-color objects and disproportionately more to non-target-color objects, compared with single-target search. Such reduction in guidance explains why targets are missed in dual-target search, which was particularly noticeable when objects overlapped. After extensive practice, accuracy, response time, and guidance remained better in single-target search than in dual-target search. The results indicate that, when 2 different target representations are required for search, both representations cannot be maintained as accurately as in separate single-target searches. They suggest that baggage X-ray security screeners should specialize in one type of threat, or be trained to conduct 2 independent searches, 1 for each threat item. (PsycINFO Database Record (c) 2013 APA, all rights reserved).", "author" : [ { "dropping-particle" : "", "family" : "Menneer", "given" : "T", "non-dropping-particle" : "", "parse-names" : false, "suffix" : "" }, { "dropping-particle" : "", "family" : "Stroud", "given" : "M J", "non-dropping-particle" : "", "parse-names" : false, "suffix" : "" }, { "dropping-particle" : "", "family" : "Cave", "given" : "K R", "non-dropping-particle" : "", "parse-names" : false, "suffix" : "" }, { "dropping-particle" : "", "family" : "Li", "given" : "X", "non-dropping-particle" : "", "parse-names" : false, "suffix" : "" }, { "dropping-particle" : "", "family" : "Godwin", "given" : "H J", "non-dropping-particle" : "", "parse-names" : false, "suffix" : "" }, { "dropping-particle" : "", "family" : "Liversedge", "given" : "S P", "non-dropping-particle" : "", "parse-names" : false, "suffix" : "" }, { "dropping-particle" : "", "family" : "Donnelly", "given" : "Nick", "non-dropping-particle" : "", "parse-names" : false, "suffix" : "" } ], "container-title" : "Journal of Experimental Psychology. Applied", "id" : "ITEM-2", "issue" : "4", "issued" : { "date-parts" : [ [ "2012", "12" ] ] }, "page" : "404-18", "title" : "Search for two categories of target produces fewer fixations to target-color items.", "type" : "article-journal", "volume" : "18" }, "uris" : [ "http://www.mendeley.com/documents/?uuid=923cd325-8c3c-4205-9983-ae0eafe5d1d1" ] } ], "mendeley" : { "formattedCitation" : "(Menneer et al., 2012; Stroud et al., 2012)", "plainTextFormattedCitation" : "(Menneer et al., 2012; Stroud et al., 2012)", "previouslyFormattedCitation" : "(Menneer et al., 2012; Stroud et al., 2012)" }, "properties" : { "noteIndex" : 0 }, "schema" : "https://github.com/citation-style-language/schema/raw/master/csl-citation.json" }</w:instrText>
      </w:r>
      <w:r w:rsidR="005D1E6A" w:rsidRPr="00CA06FF">
        <w:rPr>
          <w:rFonts w:ascii="Times New Roman" w:hAnsi="Times New Roman" w:cs="Times New Roman"/>
          <w:kern w:val="2"/>
          <w:lang w:val="en-US"/>
        </w:rPr>
        <w:fldChar w:fldCharType="separate"/>
      </w:r>
      <w:r w:rsidR="000A2318" w:rsidRPr="00CA06FF">
        <w:rPr>
          <w:rFonts w:ascii="Times New Roman" w:hAnsi="Times New Roman" w:cs="Times New Roman"/>
          <w:noProof/>
          <w:kern w:val="2"/>
          <w:lang w:val="en-US"/>
        </w:rPr>
        <w:t>(Menneer et al., 2012; Stroud et al., 2012)</w:t>
      </w:r>
      <w:r w:rsidR="005D1E6A" w:rsidRPr="00CA06FF">
        <w:rPr>
          <w:rFonts w:ascii="Times New Roman" w:hAnsi="Times New Roman" w:cs="Times New Roman"/>
          <w:kern w:val="2"/>
          <w:lang w:val="en-US"/>
        </w:rPr>
        <w:fldChar w:fldCharType="end"/>
      </w:r>
      <w:r w:rsidR="005D1E6A" w:rsidRPr="00CA06FF">
        <w:rPr>
          <w:rFonts w:ascii="Times New Roman" w:hAnsi="Times New Roman" w:cs="Times New Roman"/>
          <w:kern w:val="2"/>
          <w:lang w:val="en-US"/>
        </w:rPr>
        <w:t>.</w:t>
      </w:r>
      <w:r w:rsidR="00511BAF" w:rsidRPr="00CA06FF">
        <w:rPr>
          <w:rFonts w:ascii="Times New Roman" w:hAnsi="Times New Roman" w:cs="Times New Roman"/>
          <w:kern w:val="2"/>
          <w:lang w:val="en-US"/>
        </w:rPr>
        <w:t xml:space="preserve"> There is also evidence that </w:t>
      </w:r>
      <w:r w:rsidR="005D1E6A" w:rsidRPr="00CA06FF">
        <w:rPr>
          <w:rFonts w:ascii="Times New Roman" w:hAnsi="Times New Roman" w:cs="Times New Roman"/>
          <w:kern w:val="2"/>
          <w:lang w:val="en-US"/>
        </w:rPr>
        <w:t>the dual-target cost arises as a consequence of bottlenecks in the processing of object identities, alongside any detriments to guidance processes</w:t>
      </w:r>
      <w:r w:rsidR="002B60C7" w:rsidRPr="00CA06FF">
        <w:rPr>
          <w:rFonts w:ascii="Times New Roman" w:hAnsi="Times New Roman" w:cs="Times New Roman"/>
          <w:kern w:val="2"/>
          <w:lang w:val="en-US"/>
        </w:rPr>
        <w:t xml:space="preserve"> </w:t>
      </w:r>
      <w:r w:rsidR="002B60C7" w:rsidRPr="00CA06FF">
        <w:rPr>
          <w:rFonts w:ascii="Times New Roman" w:hAnsi="Times New Roman" w:cs="Times New Roman"/>
          <w:kern w:val="2"/>
          <w:lang w:val="en-US"/>
        </w:rPr>
        <w:fldChar w:fldCharType="begin" w:fldLock="1"/>
      </w:r>
      <w:r w:rsidR="00927943" w:rsidRPr="00CA06FF">
        <w:rPr>
          <w:rFonts w:ascii="Times New Roman" w:hAnsi="Times New Roman" w:cs="Times New Roman"/>
          <w:kern w:val="2"/>
          <w:lang w:val="en-US"/>
        </w:rPr>
        <w:instrText>ADDIN CSL_CITATION { "citationItems" : [ { "id" : "ITEM-1", "itemData" : { "author" : [ { "dropping-particle" : "", "family" : "Godwin", "given" : "H J", "non-dropping-particle" : "", "parse-names" : false, "suffix" : "" }, { "dropping-particle" : "", "family" : "Walenchok", "given" : "S C", "non-dropping-particle" : "", "parse-names" : false, "suffix" : "" }, { "dropping-particle" : "", "family" : "Houpt", "given" : "J W", "non-dropping-particle" : "", "parse-names" : false, "suffix" : "" }, { "dropping-particle" : "", "family" : "Hout", "given" : "M C", "non-dropping-particle" : "", "parse-names" : false, "suffix" : "" }, { "dropping-particle" : "", "family" : "Goldinger", "given" : "S D", "non-dropping-particle" : "", "parse-names" : false, "suffix" : "" } ], "container-title" : "Journal of Experimental Psychology : Human Perception and Performance", "id" : "ITEM-1", "issued" : { "date-parts" : [ [ "2015" ] ] }, "title" : "Faster Than the Speed of Rejection : Object Identification Processes During Visual Search for Multiple Targets", "type" : "article-journal" }, "uris" : [ "http://www.mendeley.com/documents/?uuid=593c9ea3-a993-4d72-9f8f-b57772d9fb59" ] }, { "id" : "ITEM-2", "itemData" : { "DOI" : "10.1007/s00426-008-0157-3", "ISSN" : "1430-2772", "PMID" : "18665392", "abstract" : "When we perform a visual search we know what we are looking for and determine where it is. A representation of the object in our working memory, the 'search-template', is compared to the items in the scene until a match is found. So far it is unknown whether observers can search for multiple items at the same time. Here we compare the performance of subjects between a task in which they search for one of two target-items in a stream of visual objects and a task with only a single target. We find that search is effectively limited to one item at a time. This limitation occurs for simple and complex objects and even if the subjects have to look for two features from different domains. We conclude that matching has a fundamental capacity-limitation as the visual input can be matched to only one search-template at a time.", "author" : [ { "dropping-particle" : "", "family" : "Houtkamp", "given" : "Roos", "non-dropping-particle" : "", "parse-names" : false, "suffix" : "" }, { "dropping-particle" : "", "family" : "Roelfsema", "given" : "Pieter R", "non-dropping-particle" : "", "parse-names" : false, "suffix" : "" } ], "container-title" : "Psychological research", "id" : "ITEM-2", "issue" : "3", "issued" : { "date-parts" : [ [ "2009", "5" ] ] }, "page" : "317-26", "title" : "Matching of visual input to only one item at any one time.", "type" : "article-journal", "volume" : "73" }, "uris" : [ "http://www.mendeley.com/documents/?uuid=f650634c-a67e-49d1-8a90-6e74099b832a" ] } ], "mendeley" : { "formattedCitation" : "(Godwin, Walenchok, Houpt, Hout, &amp; Goldinger, 2015; Houtkamp &amp; Roelfsema, 2009)", "plainTextFormattedCitation" : "(Godwin, Walenchok, Houpt, Hout, &amp; Goldinger, 2015; Houtkamp &amp; Roelfsema, 2009)", "previouslyFormattedCitation" : "(Godwin, Walenchok, Houpt, Hout, &amp; Goldinger, 2015; Houtkamp &amp; Roelfsema, 2009)" }, "properties" : { "noteIndex" : 0 }, "schema" : "https://github.com/citation-style-language/schema/raw/master/csl-citation.json" }</w:instrText>
      </w:r>
      <w:r w:rsidR="002B60C7" w:rsidRPr="00CA06FF">
        <w:rPr>
          <w:rFonts w:ascii="Times New Roman" w:hAnsi="Times New Roman" w:cs="Times New Roman"/>
          <w:kern w:val="2"/>
          <w:lang w:val="en-US"/>
        </w:rPr>
        <w:fldChar w:fldCharType="separate"/>
      </w:r>
      <w:r w:rsidR="000A2318" w:rsidRPr="00CA06FF">
        <w:rPr>
          <w:rFonts w:ascii="Times New Roman" w:hAnsi="Times New Roman" w:cs="Times New Roman"/>
          <w:noProof/>
          <w:kern w:val="2"/>
          <w:lang w:val="en-US"/>
        </w:rPr>
        <w:t>(Godwin, Walenchok, Houpt, Hout, &amp; Goldinger, 2015; Houtkamp &amp; Roelfsema, 2009)</w:t>
      </w:r>
      <w:r w:rsidR="002B60C7" w:rsidRPr="00CA06FF">
        <w:rPr>
          <w:rFonts w:ascii="Times New Roman" w:hAnsi="Times New Roman" w:cs="Times New Roman"/>
          <w:kern w:val="2"/>
          <w:lang w:val="en-US"/>
        </w:rPr>
        <w:fldChar w:fldCharType="end"/>
      </w:r>
      <w:r w:rsidR="005D1E6A" w:rsidRPr="00CA06FF">
        <w:rPr>
          <w:rFonts w:ascii="Times New Roman" w:hAnsi="Times New Roman" w:cs="Times New Roman"/>
          <w:kern w:val="2"/>
          <w:lang w:val="en-US"/>
        </w:rPr>
        <w:t xml:space="preserve">. </w:t>
      </w:r>
    </w:p>
    <w:p w14:paraId="427E8C68" w14:textId="23C4F180" w:rsidR="00D40505" w:rsidRPr="00CA06FF" w:rsidRDefault="001B65C2" w:rsidP="005D03AA">
      <w:pPr>
        <w:spacing w:line="360" w:lineRule="auto"/>
        <w:contextualSpacing/>
        <w:rPr>
          <w:rFonts w:ascii="Times New Roman" w:hAnsi="Times New Roman" w:cs="Times New Roman"/>
          <w:kern w:val="2"/>
          <w:lang w:val="en-US"/>
        </w:rPr>
      </w:pPr>
      <w:r w:rsidRPr="00CA06FF">
        <w:rPr>
          <w:rFonts w:ascii="Times New Roman" w:hAnsi="Times New Roman" w:cs="Times New Roman"/>
          <w:lang w:val="en-US"/>
        </w:rPr>
        <w:tab/>
      </w:r>
      <w:r w:rsidR="00112788" w:rsidRPr="00CA06FF">
        <w:rPr>
          <w:rFonts w:ascii="Times New Roman" w:hAnsi="Times New Roman" w:cs="Times New Roman"/>
          <w:kern w:val="2"/>
          <w:lang w:val="en-US"/>
        </w:rPr>
        <w:t xml:space="preserve">In order to better understand how and why behavioral </w:t>
      </w:r>
      <w:r w:rsidR="00B90B4A" w:rsidRPr="00CA06FF">
        <w:rPr>
          <w:rFonts w:ascii="Times New Roman" w:hAnsi="Times New Roman" w:cs="Times New Roman"/>
          <w:kern w:val="2"/>
          <w:lang w:val="en-US"/>
        </w:rPr>
        <w:t>performance varied as a function of these modulations</w:t>
      </w:r>
      <w:r w:rsidR="005D03AA" w:rsidRPr="00CA06FF">
        <w:rPr>
          <w:rFonts w:ascii="Times New Roman" w:hAnsi="Times New Roman" w:cs="Times New Roman"/>
          <w:kern w:val="2"/>
          <w:lang w:val="en-US"/>
        </w:rPr>
        <w:t xml:space="preserve">, </w:t>
      </w:r>
      <w:r w:rsidR="004508A4" w:rsidRPr="00CA06FF">
        <w:rPr>
          <w:rFonts w:ascii="Times New Roman" w:hAnsi="Times New Roman" w:cs="Times New Roman"/>
          <w:kern w:val="2"/>
          <w:lang w:val="en-US"/>
        </w:rPr>
        <w:t>especially</w:t>
      </w:r>
      <w:r w:rsidR="005D03AA" w:rsidRPr="00CA06FF">
        <w:rPr>
          <w:rFonts w:ascii="Times New Roman" w:hAnsi="Times New Roman" w:cs="Times New Roman"/>
          <w:kern w:val="2"/>
          <w:lang w:val="en-US"/>
        </w:rPr>
        <w:t xml:space="preserve"> </w:t>
      </w:r>
      <w:r w:rsidR="00FB527A" w:rsidRPr="00CA06FF">
        <w:rPr>
          <w:rFonts w:ascii="Times New Roman" w:hAnsi="Times New Roman" w:cs="Times New Roman"/>
          <w:kern w:val="2"/>
          <w:lang w:val="en-US"/>
        </w:rPr>
        <w:t>the presence of d</w:t>
      </w:r>
      <w:r w:rsidR="005D03AA" w:rsidRPr="00CA06FF">
        <w:rPr>
          <w:rFonts w:ascii="Times New Roman" w:hAnsi="Times New Roman" w:cs="Times New Roman"/>
          <w:kern w:val="2"/>
          <w:lang w:val="en-US"/>
        </w:rPr>
        <w:t>epth</w:t>
      </w:r>
      <w:r w:rsidR="00FB527A" w:rsidRPr="00CA06FF">
        <w:rPr>
          <w:rFonts w:ascii="Times New Roman" w:hAnsi="Times New Roman" w:cs="Times New Roman"/>
          <w:kern w:val="2"/>
          <w:lang w:val="en-US"/>
        </w:rPr>
        <w:t xml:space="preserve"> in displays</w:t>
      </w:r>
      <w:r w:rsidR="00B90B4A" w:rsidRPr="00CA06FF">
        <w:rPr>
          <w:rFonts w:ascii="Times New Roman" w:hAnsi="Times New Roman" w:cs="Times New Roman"/>
          <w:kern w:val="2"/>
          <w:lang w:val="en-US"/>
        </w:rPr>
        <w:t>, we recorded participants’ eye movement</w:t>
      </w:r>
      <w:r w:rsidR="00C86362" w:rsidRPr="00CA06FF">
        <w:rPr>
          <w:rFonts w:ascii="Times New Roman" w:hAnsi="Times New Roman" w:cs="Times New Roman"/>
          <w:kern w:val="2"/>
          <w:lang w:val="en-US"/>
        </w:rPr>
        <w:t>s</w:t>
      </w:r>
      <w:r w:rsidR="00B90B4A" w:rsidRPr="00CA06FF">
        <w:rPr>
          <w:rFonts w:ascii="Times New Roman" w:hAnsi="Times New Roman" w:cs="Times New Roman"/>
          <w:kern w:val="2"/>
          <w:lang w:val="en-US"/>
        </w:rPr>
        <w:t xml:space="preserve"> as they searched. Eye movements are known to </w:t>
      </w:r>
      <w:r w:rsidR="00C86362" w:rsidRPr="00CA06FF">
        <w:rPr>
          <w:rFonts w:ascii="Times New Roman" w:hAnsi="Times New Roman" w:cs="Times New Roman"/>
          <w:kern w:val="2"/>
          <w:lang w:val="en-US"/>
        </w:rPr>
        <w:t>provide</w:t>
      </w:r>
      <w:r w:rsidR="00B90B4A" w:rsidRPr="00CA06FF">
        <w:rPr>
          <w:rFonts w:ascii="Times New Roman" w:hAnsi="Times New Roman" w:cs="Times New Roman"/>
          <w:kern w:val="2"/>
          <w:lang w:val="en-US"/>
        </w:rPr>
        <w:t xml:space="preserve"> an excellent </w:t>
      </w:r>
      <w:r w:rsidR="00C86362" w:rsidRPr="00CA06FF">
        <w:rPr>
          <w:rFonts w:ascii="Times New Roman" w:hAnsi="Times New Roman" w:cs="Times New Roman"/>
          <w:kern w:val="2"/>
          <w:lang w:val="en-US"/>
        </w:rPr>
        <w:t xml:space="preserve">index </w:t>
      </w:r>
      <w:r w:rsidR="00B90B4A" w:rsidRPr="00CA06FF">
        <w:rPr>
          <w:rFonts w:ascii="Times New Roman" w:hAnsi="Times New Roman" w:cs="Times New Roman"/>
          <w:kern w:val="2"/>
          <w:lang w:val="en-US"/>
        </w:rPr>
        <w:t>of online cognitive processing</w:t>
      </w:r>
      <w:r w:rsidR="000B7910" w:rsidRPr="00CA06FF">
        <w:rPr>
          <w:rFonts w:ascii="Times New Roman" w:hAnsi="Times New Roman" w:cs="Times New Roman"/>
          <w:kern w:val="2"/>
          <w:lang w:val="en-US"/>
        </w:rPr>
        <w:t xml:space="preserve"> </w:t>
      </w:r>
      <w:r w:rsidR="000B7910" w:rsidRPr="00CA06FF">
        <w:rPr>
          <w:rFonts w:ascii="Times New Roman" w:hAnsi="Times New Roman" w:cs="Times New Roman"/>
          <w:kern w:val="2"/>
          <w:lang w:val="en-US"/>
        </w:rPr>
        <w:fldChar w:fldCharType="begin" w:fldLock="1"/>
      </w:r>
      <w:r w:rsidR="00981FA7" w:rsidRPr="00CA06FF">
        <w:rPr>
          <w:rFonts w:ascii="Times New Roman" w:hAnsi="Times New Roman" w:cs="Times New Roman"/>
          <w:kern w:val="2"/>
          <w:lang w:val="en-US"/>
        </w:rPr>
        <w:instrText>ADDIN CSL_CITATION { "citationItems" : [ { "id" : "ITEM-1", "itemData" : { "DOI" : "10.1016/S1364-6613(99)01418-7", "ISBN" : "ISSN~~1364-6613", "ISSN" : "1879307X", "PMID" : "10637617", "abstract" : "Scanning of the visual scene is an important selective process in visual perception. In this article we argue that eye-movement data provide an excellent on-line indication of the cognitive processes underlying visual search and reading. We outline some recent advances from physiological investigations of saccadic eye-movement control before focusing on eye-movement behaviour in visual search and reading studies. We consider factors that can affect the duration of fixations and the choice of saccade targets, emphasising continuities between biological and cognitive descriptions. We discuss different ways of measuring cognitive processing time from an eye-movement record and the relationship between attention and eye movements.", "author" : [ { "dropping-particle" : "", "family" : "Liversedge", "given" : "S. P.", "non-dropping-particle" : "", "parse-names" : false, "suffix" : "" }, { "dropping-particle" : "", "family" : "Findlay", "given" : "J. M.", "non-dropping-particle" : "", "parse-names" : false, "suffix" : "" } ], "container-title" : "Trends in Cognitive Sciences", "id" : "ITEM-1", "issue" : "1", "issued" : { "date-parts" : [ [ "2000" ] ] }, "page" : "6-14", "publisher" : "Elsevier", "title" : "Saccadic eye movements and cognition", "type" : "article-journal", "volume" : "4" }, "uris" : [ "http://www.mendeley.com/documents/?uuid=3009652b-ed02-43c1-966a-b964972d2485" ] }, { "id" : "ITEM-2", "itemData" : { "DOI" : "10.1080/17470210902816461", "ISBN" : "1747021090281", "ISSN" : "1747-0226", "PMID" : "19449261", "abstract" : "Eye movements are now widely used to investigate cognitive processes during reading, scene perception, and visual search. In this article, research on the following topics is reviewed with respect to reading: (a) the perceptual span (or span of effective vision), (b) preview benefit, (c) eye movement control, and (d) models of eye movements. Related issues with respect to eye movements during scene perception and visual search are also reviewed. It is argued that research on eye movements during reading has been somewhat advanced over research on eye movements in scene perception and visual search and that some of the paradigms developed to study reading should be more widely adopted in the study of scene perception and visual search. Research dealing with \"real-world\" tasks and research utilizing the visual-world paradigm are also briefly discussed.", "author" : [ { "dropping-particle" : "", "family" : "Rayner", "given" : "K", "non-dropping-particle" : "", "parse-names" : false, "suffix" : "" } ], "container-title" : "Quarterly Journal of Experimental Psychology", "id" : "ITEM-2", "issue" : "8", "issued" : { "date-parts" : [ [ "2009", "8" ] ] }, "page" : "1457-1506", "title" : "Eye movements and attention in reading, scene perception, and visual search.", "type" : "article-journal", "volume" : "62" }, "uris" : [ "http://www.mendeley.com/documents/?uuid=1532fd9b-ef26-4407-b258-32630e5f2072" ] } ], "mendeley" : { "formattedCitation" : "(Liversedge &amp; Findlay, 2000; Rayner, 2009)", "plainTextFormattedCitation" : "(Liversedge &amp; Findlay, 2000; Rayner, 2009)", "previouslyFormattedCitation" : "(Liversedge &amp; Findlay, 2000; Rayner, 2009)" }, "properties" : { "noteIndex" : 0 }, "schema" : "https://github.com/citation-style-language/schema/raw/master/csl-citation.json" }</w:instrText>
      </w:r>
      <w:r w:rsidR="000B7910" w:rsidRPr="00CA06FF">
        <w:rPr>
          <w:rFonts w:ascii="Times New Roman" w:hAnsi="Times New Roman" w:cs="Times New Roman"/>
          <w:kern w:val="2"/>
          <w:lang w:val="en-US"/>
        </w:rPr>
        <w:fldChar w:fldCharType="separate"/>
      </w:r>
      <w:r w:rsidR="000B7910" w:rsidRPr="00CA06FF">
        <w:rPr>
          <w:rFonts w:ascii="Times New Roman" w:hAnsi="Times New Roman" w:cs="Times New Roman"/>
          <w:noProof/>
          <w:kern w:val="2"/>
          <w:lang w:val="en-US"/>
        </w:rPr>
        <w:t>(Liversedge &amp; Findlay, 2000; Rayner, 2009)</w:t>
      </w:r>
      <w:r w:rsidR="000B7910" w:rsidRPr="00CA06FF">
        <w:rPr>
          <w:rFonts w:ascii="Times New Roman" w:hAnsi="Times New Roman" w:cs="Times New Roman"/>
          <w:kern w:val="2"/>
          <w:lang w:val="en-US"/>
        </w:rPr>
        <w:fldChar w:fldCharType="end"/>
      </w:r>
      <w:r w:rsidR="00B90B4A" w:rsidRPr="00CA06FF">
        <w:rPr>
          <w:rFonts w:ascii="Times New Roman" w:hAnsi="Times New Roman" w:cs="Times New Roman"/>
          <w:kern w:val="2"/>
          <w:lang w:val="en-US"/>
        </w:rPr>
        <w:t xml:space="preserve">, and here we focused on the </w:t>
      </w:r>
      <w:r w:rsidR="00B90B4A" w:rsidRPr="00CA06FF">
        <w:rPr>
          <w:rFonts w:ascii="Times New Roman" w:hAnsi="Times New Roman" w:cs="Times New Roman"/>
          <w:i/>
          <w:kern w:val="2"/>
          <w:lang w:val="en-US"/>
        </w:rPr>
        <w:t>errors</w:t>
      </w:r>
      <w:r w:rsidR="00B90B4A" w:rsidRPr="00CA06FF">
        <w:rPr>
          <w:rFonts w:ascii="Times New Roman" w:hAnsi="Times New Roman" w:cs="Times New Roman"/>
          <w:kern w:val="2"/>
          <w:lang w:val="en-US"/>
        </w:rPr>
        <w:t xml:space="preserve"> made when searching to </w:t>
      </w:r>
      <w:r w:rsidR="00D77404" w:rsidRPr="00CA06FF">
        <w:rPr>
          <w:rFonts w:ascii="Times New Roman" w:hAnsi="Times New Roman" w:cs="Times New Roman"/>
          <w:kern w:val="2"/>
          <w:lang w:val="en-US"/>
        </w:rPr>
        <w:t>determine the sources of</w:t>
      </w:r>
      <w:r w:rsidR="00B90B4A" w:rsidRPr="00CA06FF">
        <w:rPr>
          <w:rFonts w:ascii="Times New Roman" w:hAnsi="Times New Roman" w:cs="Times New Roman"/>
          <w:kern w:val="2"/>
          <w:lang w:val="en-US"/>
        </w:rPr>
        <w:t xml:space="preserve"> shifts in behavioral performance</w:t>
      </w:r>
      <w:r w:rsidR="00981FA7" w:rsidRPr="00CA06FF">
        <w:rPr>
          <w:rFonts w:ascii="Times New Roman" w:hAnsi="Times New Roman" w:cs="Times New Roman"/>
          <w:kern w:val="2"/>
          <w:lang w:val="en-US"/>
        </w:rPr>
        <w:t xml:space="preserve"> </w:t>
      </w:r>
      <w:r w:rsidR="00981FA7" w:rsidRPr="00CA06FF">
        <w:rPr>
          <w:rFonts w:ascii="Times New Roman" w:hAnsi="Times New Roman" w:cs="Times New Roman"/>
          <w:kern w:val="2"/>
          <w:lang w:val="en-US"/>
        </w:rPr>
        <w:fldChar w:fldCharType="begin" w:fldLock="1"/>
      </w:r>
      <w:r w:rsidR="00981FA7" w:rsidRPr="00CA06FF">
        <w:rPr>
          <w:rFonts w:ascii="Times New Roman" w:hAnsi="Times New Roman" w:cs="Times New Roman"/>
          <w:kern w:val="2"/>
          <w:lang w:val="en-US"/>
        </w:rPr>
        <w:instrText>ADDIN CSL_CITATION { "citationItems" : [ { "id" : "ITEM-1", "itemData" : { "author" : [ { "dropping-particle" : "", "family" : "Nodine", "given" : "C F", "non-dropping-particle" : "", "parse-names" : false, "suffix" : "" }, { "dropping-particle" : "", "family" : "Kundel", "given" : "L", "non-dropping-particle" : "", "parse-names" : false, "suffix" : "" } ], "container-title" : "RadioGraphics", "id" : "ITEM-1", "issue" : "6", "issued" : { "date-parts" : [ [ "1987" ] ] }, "page" : "1241-1250", "title" : "Using eye movements to study visual search and to improve tumor detection", "type" : "article-journal", "volume" : "7" }, "uris" : [ "http://www.mendeley.com/documents/?uuid=85e900e0-4b84-4c39-84f7-cf1628a70f7e" ] }, { "id" : "ITEM-2", "itemData" : { "DOI" : "10.1080/13506285.2013.811135", "ISSN" : "1350-6285", "author" : [ { "dropping-particle" : "", "family" : "Schwark", "given" : "J D", "non-dropping-particle" : "", "parse-names" : false, "suffix" : "" }, { "dropping-particle" : "", "family" : "MacDonald", "given" : "J", "non-dropping-particle" : "", "parse-names" : false, "suffix" : "" }, { "dropping-particle" : "", "family" : "Sandry", "given" : "J", "non-dropping-particle" : "", "parse-names" : false, "suffix" : "" }, { "dropping-particle" : "", "family" : "Dolgov", "given" : "I", "non-dropping-particle" : "", "parse-names" : false, "suffix" : "" } ], "container-title" : "Visual Cognition", "id" : "ITEM-2", "issue" : "5", "issued" : { "date-parts" : [ [ "2013", "5" ] ] }, "page" : "541-568", "title" : "Prevalence-based decisions undermine visual search", "type" : "article-journal", "volume" : "21" }, "uris" : [ "http://www.mendeley.com/documents/?uuid=2adf7fc8-8c61-4d6f-9148-1072c489dcd5" ] }, { "id" : "ITEM-3", "itemData" : { "DOI" : "10.1080/13506285.2013.843627", "ISSN" : "1350-6285", "author" : [ { "dropping-particle" : "", "family" : "Cain", "given" : "Matthew S.", "non-dropping-particle" : "", "parse-names" : false, "suffix" : "" }, { "dropping-particle" : "", "family" : "Adamo", "given" : "Stephen H.", "non-dropping-particle" : "", "parse-names" : false, "suffix" : "" }, { "dropping-particle" : "", "family" : "Mitroff", "given" : "Stephen R.", "non-dropping-particle" : "", "parse-names" : false, "suffix" : "" } ], "container-title" : "Visual Cognition", "id" : "ITEM-3", "issue" : "7", "issued" : { "date-parts" : [ [ "2013", "8" ] ] }, "page" : "899-921", "publisher" : "Taylor &amp; Francis", "title" : "A taxonomy of errors in multiple-target visual search", "type" : "article-journal", "volume" : "21" }, "uris" : [ "http://www.mendeley.com/documents/?uuid=5d995149-7ee5-44a7-b263-2655a223dc07" ] } ], "mendeley" : { "formattedCitation" : "(Cain, Adamo, &amp; Mitroff, 2013; Nodine &amp; Kundel, 1987; Schwark, MacDonald, Sandry, &amp; Dolgov, 2013)", "plainTextFormattedCitation" : "(Cain, Adamo, &amp; Mitroff, 2013; Nodine &amp; Kundel, 1987; Schwark, MacDonald, Sandry, &amp; Dolgov, 2013)", "previouslyFormattedCitation" : "(Cain, Adamo, &amp; Mitroff, 2013; Nodine &amp; Kundel, 1987; Schwark, MacDonald, Sandry, &amp; Dolgov, 2013)" }, "properties" : { "noteIndex" : 0 }, "schema" : "https://github.com/citation-style-language/schema/raw/master/csl-citation.json" }</w:instrText>
      </w:r>
      <w:r w:rsidR="00981FA7" w:rsidRPr="00CA06FF">
        <w:rPr>
          <w:rFonts w:ascii="Times New Roman" w:hAnsi="Times New Roman" w:cs="Times New Roman"/>
          <w:kern w:val="2"/>
          <w:lang w:val="en-US"/>
        </w:rPr>
        <w:fldChar w:fldCharType="separate"/>
      </w:r>
      <w:r w:rsidR="00981FA7" w:rsidRPr="00CA06FF">
        <w:rPr>
          <w:rFonts w:ascii="Times New Roman" w:hAnsi="Times New Roman" w:cs="Times New Roman"/>
          <w:noProof/>
          <w:kern w:val="2"/>
          <w:lang w:val="en-US"/>
        </w:rPr>
        <w:t>(Cain, Adamo, &amp; Mitroff, 2013; Nodine &amp; Kundel, 1987; Schwark, MacDonald, Sandry, &amp; Dolgov, 2013)</w:t>
      </w:r>
      <w:r w:rsidR="00981FA7" w:rsidRPr="00CA06FF">
        <w:rPr>
          <w:rFonts w:ascii="Times New Roman" w:hAnsi="Times New Roman" w:cs="Times New Roman"/>
          <w:kern w:val="2"/>
          <w:lang w:val="en-US"/>
        </w:rPr>
        <w:fldChar w:fldCharType="end"/>
      </w:r>
      <w:r w:rsidR="00B90B4A" w:rsidRPr="00CA06FF">
        <w:rPr>
          <w:rFonts w:ascii="Times New Roman" w:hAnsi="Times New Roman" w:cs="Times New Roman"/>
          <w:kern w:val="2"/>
          <w:lang w:val="en-US"/>
        </w:rPr>
        <w:t xml:space="preserve">. Search is often broken down into two components: </w:t>
      </w:r>
      <w:r w:rsidR="00B90B4A" w:rsidRPr="00CA06FF">
        <w:rPr>
          <w:rFonts w:ascii="Times New Roman" w:hAnsi="Times New Roman" w:cs="Times New Roman"/>
          <w:i/>
          <w:kern w:val="2"/>
          <w:lang w:val="en-US"/>
        </w:rPr>
        <w:t xml:space="preserve">perceptual selection, </w:t>
      </w:r>
      <w:r w:rsidR="00B90B4A" w:rsidRPr="00CA06FF">
        <w:rPr>
          <w:rFonts w:ascii="Times New Roman" w:hAnsi="Times New Roman" w:cs="Times New Roman"/>
          <w:kern w:val="2"/>
          <w:lang w:val="en-US"/>
        </w:rPr>
        <w:t>wherein target-similar objects are selected for detailed processing</w:t>
      </w:r>
      <w:r w:rsidR="00981FA7" w:rsidRPr="00CA06FF">
        <w:rPr>
          <w:rFonts w:ascii="Times New Roman" w:hAnsi="Times New Roman" w:cs="Times New Roman"/>
          <w:kern w:val="2"/>
          <w:lang w:val="en-US"/>
        </w:rPr>
        <w:t xml:space="preserve"> </w:t>
      </w:r>
      <w:r w:rsidR="00981FA7" w:rsidRPr="00CA06FF">
        <w:rPr>
          <w:rFonts w:ascii="Times New Roman" w:hAnsi="Times New Roman" w:cs="Times New Roman"/>
          <w:kern w:val="2"/>
          <w:lang w:val="en-US"/>
        </w:rPr>
        <w:fldChar w:fldCharType="begin" w:fldLock="1"/>
      </w:r>
      <w:r w:rsidR="005A20F6" w:rsidRPr="00CA06FF">
        <w:rPr>
          <w:rFonts w:ascii="Times New Roman" w:hAnsi="Times New Roman" w:cs="Times New Roman"/>
          <w:kern w:val="2"/>
          <w:lang w:val="en-US"/>
        </w:rPr>
        <w:instrText>ADDIN CSL_CITATION { "citationItems" : [ { "id" : "ITEM-1", "itemData" : { "DOI" : "10.1037/0096-1523.15.3.419", "ISBN" : "0096-1523 (Print)", "PMID" : "2527952", "abstract" : "Subjects searched sets of items for targets defined by conjunctions of color and form, color and orientation, or color and size. Set size was varied and reaction times (RT) were measured. For many unpracticed subjects, the slopes of the resulting RT X Set Size functions are too shallow to be consistent with Treisman's feature integration model, which proposes serial, self-terminating search for conjunctions. Searches for triple conjunctions (Color X Size X Form) are easier than searches for standard conjunctions and can be independent of set size. A guided search model similar to Hoffman's (1979) two-stage model can account for these data. In the model, parallel processes use information about simple features to guide attention in the search for conjunctions. Triple conjunctions are found more efficiently than standard conjunctions because three parallel processes can guide attention more effectively than two.", "author" : [ { "dropping-particle" : "", "family" : "Wolfe", "given" : "J M", "non-dropping-particle" : "", "parse-names" : false, "suffix" : "" }, { "dropping-particle" : "", "family" : "Cave", "given" : "K R", "non-dropping-particle" : "", "parse-names" : false, "suffix" : "" }, { "dropping-particle" : "", "family" : "Franzel", "given" : "S L", "non-dropping-particle" : "", "parse-names" : false, "suffix" : "" } ], "container-title" : "Journal of Experimental Psychology: Human Perception and Performance", "id" : "ITEM-1", "issue" : "3", "issued" : { "date-parts" : [ [ "1989" ] ] }, "language" : "eng", "note" : "Ey05087/ey/nei\nJournal Article\nResearch Support, Non-U.S. Gov't\nResearch Support, U.S. Gov't, P.H.S.\nUnited states", "page" : "419-433", "title" : "Guided search: an alternative to the feature integration model for visual search", "type" : "article-journal", "volume" : "15" }, "prefix" : "this can be compared to guidance in search, see ", "uris" : [ "http://www.mendeley.com/documents/?uuid=a38808b9-9c06-4a66-ad54-42ec3e827ee8" ] } ], "mendeley" : { "formattedCitation" : "(this can be compared to guidance in search, see Wolfe, Cave, &amp; Franzel, 1989)", "plainTextFormattedCitation" : "(this can be compared to guidance in search, see Wolfe, Cave, &amp; Franzel, 1989)", "previouslyFormattedCitation" : "(this can be compared to guidance in search, see Wolfe, Cave, &amp; Franzel, 1989)" }, "properties" : { "noteIndex" : 0 }, "schema" : "https://github.com/citation-style-language/schema/raw/master/csl-citation.json" }</w:instrText>
      </w:r>
      <w:r w:rsidR="00981FA7" w:rsidRPr="00CA06FF">
        <w:rPr>
          <w:rFonts w:ascii="Times New Roman" w:hAnsi="Times New Roman" w:cs="Times New Roman"/>
          <w:kern w:val="2"/>
          <w:lang w:val="en-US"/>
        </w:rPr>
        <w:fldChar w:fldCharType="separate"/>
      </w:r>
      <w:r w:rsidR="00981FA7" w:rsidRPr="00CA06FF">
        <w:rPr>
          <w:rFonts w:ascii="Times New Roman" w:hAnsi="Times New Roman" w:cs="Times New Roman"/>
          <w:noProof/>
          <w:kern w:val="2"/>
          <w:lang w:val="en-US"/>
        </w:rPr>
        <w:t>(this can be compared to guidance in search, see Wolfe, Cave, &amp; Franzel, 1989)</w:t>
      </w:r>
      <w:r w:rsidR="00981FA7" w:rsidRPr="00CA06FF">
        <w:rPr>
          <w:rFonts w:ascii="Times New Roman" w:hAnsi="Times New Roman" w:cs="Times New Roman"/>
          <w:kern w:val="2"/>
          <w:lang w:val="en-US"/>
        </w:rPr>
        <w:fldChar w:fldCharType="end"/>
      </w:r>
      <w:r w:rsidR="00B90B4A" w:rsidRPr="00CA06FF">
        <w:rPr>
          <w:rFonts w:ascii="Times New Roman" w:hAnsi="Times New Roman" w:cs="Times New Roman"/>
          <w:kern w:val="2"/>
          <w:lang w:val="en-US"/>
        </w:rPr>
        <w:t xml:space="preserve">; and </w:t>
      </w:r>
      <w:r w:rsidR="00B90B4A" w:rsidRPr="00CA06FF">
        <w:rPr>
          <w:rFonts w:ascii="Times New Roman" w:hAnsi="Times New Roman" w:cs="Times New Roman"/>
          <w:i/>
          <w:kern w:val="2"/>
          <w:lang w:val="en-US"/>
        </w:rPr>
        <w:t>perceptual identification</w:t>
      </w:r>
      <w:r w:rsidR="00B90B4A" w:rsidRPr="00CA06FF">
        <w:rPr>
          <w:rFonts w:ascii="Times New Roman" w:hAnsi="Times New Roman" w:cs="Times New Roman"/>
          <w:kern w:val="2"/>
          <w:lang w:val="en-US"/>
        </w:rPr>
        <w:t>, wherein objects are fix</w:t>
      </w:r>
      <w:r w:rsidR="00981FA7" w:rsidRPr="00CA06FF">
        <w:rPr>
          <w:rFonts w:ascii="Times New Roman" w:hAnsi="Times New Roman" w:cs="Times New Roman"/>
          <w:kern w:val="2"/>
          <w:lang w:val="en-US"/>
        </w:rPr>
        <w:t xml:space="preserve">ated and </w:t>
      </w:r>
      <w:r w:rsidR="001A0151" w:rsidRPr="00CA06FF">
        <w:rPr>
          <w:rFonts w:ascii="Times New Roman" w:hAnsi="Times New Roman" w:cs="Times New Roman"/>
          <w:kern w:val="2"/>
          <w:lang w:val="en-US"/>
        </w:rPr>
        <w:t>responded to</w:t>
      </w:r>
      <w:r w:rsidR="00B90B4A" w:rsidRPr="00CA06FF">
        <w:rPr>
          <w:rFonts w:ascii="Times New Roman" w:hAnsi="Times New Roman" w:cs="Times New Roman"/>
          <w:kern w:val="2"/>
          <w:lang w:val="en-US"/>
        </w:rPr>
        <w:t>.</w:t>
      </w:r>
      <w:r w:rsidR="00981FA7" w:rsidRPr="00CA06FF">
        <w:rPr>
          <w:rFonts w:ascii="Times New Roman" w:hAnsi="Times New Roman" w:cs="Times New Roman"/>
          <w:kern w:val="2"/>
          <w:lang w:val="en-US"/>
        </w:rPr>
        <w:t xml:space="preserve"> When either selection or identification processes fail, targets are missed </w:t>
      </w:r>
      <w:r w:rsidR="00981FA7" w:rsidRPr="00CA06FF">
        <w:rPr>
          <w:rFonts w:ascii="Times New Roman" w:hAnsi="Times New Roman" w:cs="Times New Roman"/>
          <w:kern w:val="2"/>
          <w:lang w:val="en-US"/>
        </w:rPr>
        <w:fldChar w:fldCharType="begin" w:fldLock="1"/>
      </w:r>
      <w:r w:rsidR="005A20F6" w:rsidRPr="00CA06FF">
        <w:rPr>
          <w:rFonts w:ascii="Times New Roman" w:hAnsi="Times New Roman" w:cs="Times New Roman"/>
          <w:kern w:val="2"/>
          <w:lang w:val="en-US"/>
        </w:rPr>
        <w:instrText>ADDIN CSL_CITATION { "citationItems" : [ { "id" : "ITEM-1", "itemData" : { "DOI" : "10.1080/13506285.2013.843627", "ISSN" : "1350-6285", "author" : [ { "dropping-particle" : "", "family" : "Cain", "given" : "Matthew S.", "non-dropping-particle" : "", "parse-names" : false, "suffix" : "" }, { "dropping-particle" : "", "family" : "Adamo", "given" : "Stephen H.", "non-dropping-particle" : "", "parse-names" : false, "suffix" : "" }, { "dropping-particle" : "", "family" : "Mitroff", "given" : "Stephen R.", "non-dropping-particle" : "", "parse-names" : false, "suffix" : "" } ], "container-title" : "Visual Cognition", "id" : "ITEM-1", "issue" : "7", "issued" : { "date-parts" : [ [ "2013", "8" ] ] }, "page" : "899-921", "publisher" : "Taylor &amp; Francis", "title" : "A taxonomy of errors in multiple-target visual search", "type" : "article-journal", "volume" : "21" }, "uris" : [ "http://www.mendeley.com/documents/?uuid=5d995149-7ee5-44a7-b263-2655a223dc07" ] }, { "id" : "ITEM-2", "itemData" : { "author" : [ { "dropping-particle" : "", "family" : "Nodine", "given" : "C F", "non-dropping-particle" : "", "parse-names" : false, "suffix" : "" }, { "dropping-particle" : "", "family" : "Kundel", "given" : "L", "non-dropping-particle" : "", "parse-names" : false, "suffix" : "" } ], "container-title" : "RadioGraphics", "id" : "ITEM-2", "issue" : "6", "issued" : { "date-parts" : [ [ "1987" ] ] }, "page" : "1241-1250", "title" : "Using eye movements to study visual search and to improve tumor detection", "type" : "article-journal", "volume" : "7" }, "uris" : [ "http://www.mendeley.com/documents/?uuid=85e900e0-4b84-4c39-84f7-cf1628a70f7e" ] }, { "id" : "ITEM-3", "itemData" : { "DOI" : "10.3758/BF03206781", "ISSN" : "0031-5117", "PMID" : "8483702", "abstract" : "A considerable amount of evidence suggests that, under conditions of high discriminability, subjects are able to process multiple elements in a visual display simultaneously when searching for a single target among distractors. Relatively little emphasis, however has been placed on the question of whether subjects can search for and detect multiple targets simultaneously. This latter question is the focus of the present report. In two experiments, we compare performance in single-target and multiple-target detection tasks in order to investigate whether or not multiple targets can be detected simultaneously. In Experiment 1, subjects searched for one or two targets that were defined by color. In Experiment 2, subjects searched for a color and/or a letter target. When the two targets were presented in the same location (e.g., a red X when Target 1 was red and Target 2 was an X), they seemed to be detected simultaneously. Implications for object-based processing of visual information are discussed.", "author" : [ { "dropping-particle" : "", "family" : "Moore", "given" : "C M", "non-dropping-particle" : "", "parse-names" : false, "suffix" : "" }, { "dropping-particle" : "", "family" : "Osman", "given" : "a M", "non-dropping-particle" : "", "parse-names" : false, "suffix" : "" } ], "container-title" : "Perception &amp; psychophysics", "id" : "ITEM-3", "issue" : "4", "issued" : { "date-parts" : [ [ "1993", "4" ] ] }, "page" : "381-90", "title" : "Looking for two targets at the same time: one search or two?", "type" : "article-journal", "volume" : "53" }, "uris" : [ "http://www.mendeley.com/documents/?uuid=94420ba2-df7e-41a9-a5b6-0be8b859255d" ] }, { "id" : "ITEM-4", "itemData" : { "DOI" : "10.3758/s13414-014-0762-8", "ISSN" : "1943-393X", "abstract" : "Previous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 "author" : [ { "dropping-particle" : "", "family" : "Godwin", "given" : "H J", "non-dropping-particle" : "", "parse-names" : false, "suffix" : "" }, { "dropping-particle" : "", "family" : "Menneer", "given" : "T", "non-dropping-particle" : "", "parse-names" : false, "suffix" : "" }, { "dropping-particle" : "", "family" : "Riggs", "given" : "C A", "non-dropping-particle" : "", "parse-names" : false, "suffix" : "" }, { "dropping-particle" : "", "family" : "Cave", "given" : "K R", "non-dropping-particle" : "", "parse-names" : false, "suffix" : "" }, { "dropping-particle" : "", "family" : "Donnelly", "given" : "N", "non-dropping-particle" : "", "parse-names" : false, "suffix" : "" } ], "container-title" : "Attention, Perception &amp; Psychophysics", "id" : "ITEM-4", "issue" : "1", "issued" : { "date-parts" : [ [ "2015", "9", "12" ] ] }, "page" : "150-9", "title" : "Perceptual Failures in the Selection and Identification of Low-Prevalence Targets in Relative Prevalence Visual Search", "type" : "article-journal", "volume" : "77" }, "uris" : [ "http://www.mendeley.com/documents/?uuid=bf08b3e2-9fc4-4469-9e49-73b59a8be549" ] }, { "id" : "ITEM-5", "itemData" : { "DOI" : "10.3758/s13423-015-0970-9", "ISSN" : "1069-9384", "author" : [ { "dropping-particle" : "", "family" : "Godwin", "given" : "H J", "non-dropping-particle" : "", "parse-names" : false, "suffix" : "" }, { "dropping-particle" : "", "family" : "Menneer", "given" : "T", "non-dropping-particle" : "", "parse-names" : false, "suffix" : "" }, { "dropping-particle" : "", "family" : "Riggs", "given" : "C A", "non-dropping-particle" : "", "parse-names" : false, "suffix" : "" }, { "dropping-particle" : "", "family" : "Taunton", "given" : "D", "non-dropping-particle" : "", "parse-names" : false, "suffix" : "" }, { "dropping-particle" : "", "family" : "Cave", "given" : "K R", "non-dropping-particle" : "", "parse-names" : false, "suffix" : "" }, { "dropping-particle" : "", "family" : "Donnelly", "given" : "N", "non-dropping-particle" : "", "parse-names" : false, "suffix" : "" } ], "container-title" : "Psychonomic Bulletin &amp; Review", "id" : "ITEM-5", "issued" : { "date-parts" : [ [ "2015" ] ] }, "title" : "Understanding the contribution of target repetition and target expectation to the emergence of the prevalence effect in visual search", "type" : "article-journal" }, "uris" : [ "http://www.mendeley.com/documents/?uuid=391de7f7-ebd5-47d1-99e4-9e62ef41b65a" ] }, { "id" : "ITEM-6", "itemData" : { "DOI" : "10.1037/xhp0000053", "author" : [ { "dropping-particle" : "", "family" : "Hout", "given" : "M C", "non-dropping-particle" : "", "parse-names" : false, "suffix" : "" }, { "dropping-particle" : "", "family" : "Walenchok", "given" : "S C", "non-dropping-particle" : "", "parse-names" : false, "suffix" : "" }, { "dropping-particle" : "", "family" : "Goldinger", "given" : "S D", "non-dropping-particle" : "", "parse-names" : false, "suffix" : "" }, { "dropping-particle" : "", "family" : "Wolfe", "given" : "J M", "non-dropping-particle" : "", "parse-names" : false, "suffix" : "" } ], "container-title" : "Journal of Experimental Psychology: Human Perception and Performance", "id" : "ITEM-6", "issued" : { "date-parts" : [ [ "2015" ] ] }, "title" : "Failures of perception in the low-prevalence effect: Evidence from active and passive visual search", "type" : "article-journal" }, "uris" : [ "http://www.mendeley.com/documents/?uuid=27184c83-241c-4957-95b6-79b44ea886f2" ] } ], "mendeley" : { "formattedCitation" : "(Cain et al., 2013; Godwin, Menneer, Riggs, Cave, &amp; Donnelly, 2015; Godwin, Menneer, Riggs, Taunton, et al., 2015; Hout, Walenchok, Goldinger, &amp; Wolfe, 2015; Moore &amp; Osman, 1993; Nodine &amp; Kundel, 1987)", "plainTextFormattedCitation" : "(Cain et al., 2013; Godwin, Menneer, Riggs, Cave, &amp; Donnelly, 2015; Godwin, Menneer, Riggs, Taunton, et al., 2015; Hout, Walenchok, Goldinger, &amp; Wolfe, 2015; Moore &amp; Osman, 1993; Nodine &amp; Kundel, 1987)", "previouslyFormattedCitation" : "(Cain et al., 2013; Godwin, Menneer, Riggs, Cave, &amp; Donnelly, 2015; Godwin, Menneer, Riggs, Taunton, et al., 2015; Hout, Walenchok, Goldinger, &amp; Wolfe, 2015; Moore &amp; Osman, 1993; Nodine &amp; Kundel, 1987)" }, "properties" : { "noteIndex" : 0 }, "schema" : "https://github.com/citation-style-language/schema/raw/master/csl-citation.json" }</w:instrText>
      </w:r>
      <w:r w:rsidR="00981FA7" w:rsidRPr="00CA06FF">
        <w:rPr>
          <w:rFonts w:ascii="Times New Roman" w:hAnsi="Times New Roman" w:cs="Times New Roman"/>
          <w:kern w:val="2"/>
          <w:lang w:val="en-US"/>
        </w:rPr>
        <w:fldChar w:fldCharType="separate"/>
      </w:r>
      <w:r w:rsidR="00981FA7" w:rsidRPr="00CA06FF">
        <w:rPr>
          <w:rFonts w:ascii="Times New Roman" w:hAnsi="Times New Roman" w:cs="Times New Roman"/>
          <w:noProof/>
          <w:kern w:val="2"/>
          <w:lang w:val="en-US"/>
        </w:rPr>
        <w:t>(Cain et al., 2013; Godwin, Menneer, Riggs, Cave, &amp; Donnelly, 2015; Godwin, Menneer, Riggs, Taunton, et al., 2015; Hout, Walenchok, Goldinger, &amp; Wolfe, 2015; Moore &amp; Osman, 1993; Nodine &amp; Kundel, 1987)</w:t>
      </w:r>
      <w:r w:rsidR="00981FA7" w:rsidRPr="00CA06FF">
        <w:rPr>
          <w:rFonts w:ascii="Times New Roman" w:hAnsi="Times New Roman" w:cs="Times New Roman"/>
          <w:kern w:val="2"/>
          <w:lang w:val="en-US"/>
        </w:rPr>
        <w:fldChar w:fldCharType="end"/>
      </w:r>
      <w:r w:rsidR="00981FA7" w:rsidRPr="00CA06FF">
        <w:rPr>
          <w:rFonts w:ascii="Times New Roman" w:hAnsi="Times New Roman" w:cs="Times New Roman"/>
          <w:kern w:val="2"/>
          <w:lang w:val="en-US"/>
        </w:rPr>
        <w:t>.</w:t>
      </w:r>
      <w:r w:rsidR="00B90B4A" w:rsidRPr="00CA06FF">
        <w:rPr>
          <w:rFonts w:ascii="Times New Roman" w:hAnsi="Times New Roman" w:cs="Times New Roman"/>
          <w:kern w:val="2"/>
          <w:lang w:val="en-US"/>
        </w:rPr>
        <w:t xml:space="preserve"> </w:t>
      </w:r>
    </w:p>
    <w:p w14:paraId="0A1CA253" w14:textId="620760FD" w:rsidR="00067D8E" w:rsidRPr="00CA06FF" w:rsidRDefault="00B90B4A" w:rsidP="00231ED7">
      <w:pPr>
        <w:spacing w:line="360" w:lineRule="auto"/>
        <w:ind w:firstLine="720"/>
        <w:contextualSpacing/>
        <w:rPr>
          <w:rFonts w:ascii="Times New Roman" w:hAnsi="Times New Roman" w:cs="Times New Roman"/>
          <w:kern w:val="2"/>
          <w:lang w:val="en-US"/>
        </w:rPr>
      </w:pPr>
      <w:r w:rsidRPr="00CA06FF">
        <w:rPr>
          <w:rFonts w:ascii="Times New Roman" w:hAnsi="Times New Roman" w:cs="Times New Roman"/>
          <w:kern w:val="2"/>
          <w:lang w:val="en-US"/>
        </w:rPr>
        <w:t xml:space="preserve">Perceptual selection is measured in terms of the probability of fixating target objects, and the time taken to fixate target objects. When participants are less likely to fixate target objects (assuming that those targets need to be foveated for veridical identification), it is extremely unlikely that those targets will be detected, </w:t>
      </w:r>
      <w:r w:rsidR="00FB7239" w:rsidRPr="00CA06FF">
        <w:rPr>
          <w:rFonts w:ascii="Times New Roman" w:hAnsi="Times New Roman" w:cs="Times New Roman"/>
          <w:kern w:val="2"/>
          <w:lang w:val="en-US"/>
        </w:rPr>
        <w:t xml:space="preserve">which can account for a </w:t>
      </w:r>
      <w:r w:rsidRPr="00CA06FF">
        <w:rPr>
          <w:rFonts w:ascii="Times New Roman" w:hAnsi="Times New Roman" w:cs="Times New Roman"/>
          <w:kern w:val="2"/>
          <w:lang w:val="en-US"/>
        </w:rPr>
        <w:t xml:space="preserve">reduction in response accuracy. When participants </w:t>
      </w:r>
      <w:r w:rsidR="0007443C" w:rsidRPr="00CA06FF">
        <w:rPr>
          <w:rFonts w:ascii="Times New Roman" w:hAnsi="Times New Roman" w:cs="Times New Roman"/>
          <w:kern w:val="2"/>
          <w:lang w:val="en-US"/>
        </w:rPr>
        <w:t xml:space="preserve">are slower to fixate targets, </w:t>
      </w:r>
      <w:r w:rsidR="00FB7239" w:rsidRPr="00CA06FF">
        <w:rPr>
          <w:rFonts w:ascii="Times New Roman" w:hAnsi="Times New Roman" w:cs="Times New Roman"/>
          <w:kern w:val="2"/>
          <w:lang w:val="en-US"/>
        </w:rPr>
        <w:t>it can increase response time on</w:t>
      </w:r>
      <w:r w:rsidR="0007443C" w:rsidRPr="00CA06FF">
        <w:rPr>
          <w:rFonts w:ascii="Times New Roman" w:hAnsi="Times New Roman" w:cs="Times New Roman"/>
          <w:kern w:val="2"/>
          <w:lang w:val="en-US"/>
        </w:rPr>
        <w:t xml:space="preserve"> target-present trials. </w:t>
      </w:r>
      <w:r w:rsidR="004508A4" w:rsidRPr="00CA06FF">
        <w:rPr>
          <w:rFonts w:ascii="Times New Roman" w:hAnsi="Times New Roman" w:cs="Times New Roman"/>
          <w:kern w:val="2"/>
          <w:lang w:val="en-US"/>
        </w:rPr>
        <w:t xml:space="preserve">On the other hand, perceptual </w:t>
      </w:r>
      <w:r w:rsidR="0007443C" w:rsidRPr="00CA06FF">
        <w:rPr>
          <w:rFonts w:ascii="Times New Roman" w:hAnsi="Times New Roman" w:cs="Times New Roman"/>
          <w:kern w:val="2"/>
          <w:lang w:val="en-US"/>
        </w:rPr>
        <w:t xml:space="preserve">identification is measured in terms of the probability </w:t>
      </w:r>
      <w:r w:rsidR="008775C7" w:rsidRPr="00CA06FF">
        <w:rPr>
          <w:rFonts w:ascii="Times New Roman" w:hAnsi="Times New Roman" w:cs="Times New Roman"/>
          <w:kern w:val="2"/>
          <w:lang w:val="en-US"/>
        </w:rPr>
        <w:t>identifying targets after fixating them</w:t>
      </w:r>
      <w:r w:rsidR="0007443C" w:rsidRPr="00CA06FF">
        <w:rPr>
          <w:rFonts w:ascii="Times New Roman" w:hAnsi="Times New Roman" w:cs="Times New Roman"/>
          <w:kern w:val="2"/>
          <w:lang w:val="en-US"/>
        </w:rPr>
        <w:t xml:space="preserve">, and the </w:t>
      </w:r>
      <w:r w:rsidR="001A0151" w:rsidRPr="00CA06FF">
        <w:rPr>
          <w:rFonts w:ascii="Times New Roman" w:hAnsi="Times New Roman" w:cs="Times New Roman"/>
          <w:kern w:val="2"/>
          <w:lang w:val="en-US"/>
        </w:rPr>
        <w:t>time take</w:t>
      </w:r>
      <w:r w:rsidR="004508A4" w:rsidRPr="00CA06FF">
        <w:rPr>
          <w:rFonts w:ascii="Times New Roman" w:hAnsi="Times New Roman" w:cs="Times New Roman"/>
          <w:kern w:val="2"/>
          <w:lang w:val="en-US"/>
        </w:rPr>
        <w:t>n</w:t>
      </w:r>
      <w:r w:rsidR="001A0151" w:rsidRPr="00CA06FF">
        <w:rPr>
          <w:rFonts w:ascii="Times New Roman" w:hAnsi="Times New Roman" w:cs="Times New Roman"/>
          <w:kern w:val="2"/>
          <w:lang w:val="en-US"/>
        </w:rPr>
        <w:t xml:space="preserve"> to respond to a target once fixated</w:t>
      </w:r>
      <w:r w:rsidR="00927943" w:rsidRPr="00CA06FF">
        <w:rPr>
          <w:rFonts w:ascii="Times New Roman" w:hAnsi="Times New Roman" w:cs="Times New Roman"/>
          <w:kern w:val="2"/>
          <w:lang w:val="en-US"/>
        </w:rPr>
        <w:t xml:space="preserve"> </w:t>
      </w:r>
      <w:r w:rsidR="00927943" w:rsidRPr="00CA06FF">
        <w:rPr>
          <w:rFonts w:ascii="Times New Roman" w:hAnsi="Times New Roman" w:cs="Times New Roman"/>
          <w:kern w:val="2"/>
          <w:lang w:val="en-US"/>
        </w:rPr>
        <w:fldChar w:fldCharType="begin" w:fldLock="1"/>
      </w:r>
      <w:r w:rsidR="00927943" w:rsidRPr="00CA06FF">
        <w:rPr>
          <w:rFonts w:ascii="Times New Roman" w:hAnsi="Times New Roman" w:cs="Times New Roman"/>
          <w:kern w:val="2"/>
          <w:lang w:val="en-US"/>
        </w:rPr>
        <w:instrText>ADDIN CSL_CITATION { "citationItems" : [ { "id" : "ITEM-1", "itemData" : { "DOI" : "10.3758/PBR.15.4.795", "author" : [ { "dropping-particle" : "", "family" : "Castelhano", "given" : "Monica S", "non-dropping-particle" : "", "parse-names" : false, "suffix" : "" }, { "dropping-particle" : "", "family" : "Pollatsek", "given" : "Alexander", "non-dropping-particle" : "", "parse-names" : false, "suffix" : "" }, { "dropping-particle" : "", "family" : "Cave", "given" : "K R", "non-dropping-particle" : "", "parse-names" : false, "suffix" : "" } ], "container-title" : "Psychonomic Bulletin &amp; Review", "id" : "ITEM-1", "issued" : { "date-parts" : [ [ "2008" ] ] }, "page" : "795-801", "title" : "Typicality aids search for an unspecified target, but only in identification, and not in attentional guidance.", "type" : "article-journal", "volume" : "15" }, "prefix" : "i.e., verification time: see ", "uris" : [ "http://www.mendeley.com/documents/?uuid=4964d676-eddb-4eca-9a86-3260f3ed8643" ] } ], "mendeley" : { "formattedCitation" : "(i.e., verification time: see Castelhano, Pollatsek, &amp; Cave, 2008)", "plainTextFormattedCitation" : "(i.e., verification time: see Castelhano, Pollatsek, &amp; Cave, 2008)", "previouslyFormattedCitation" : "(i.e., verification time: see Castelhano, Pollatsek, &amp; Cave, 2008)" }, "properties" : { "noteIndex" : 0 }, "schema" : "https://github.com/citation-style-language/schema/raw/master/csl-citation.json" }</w:instrText>
      </w:r>
      <w:r w:rsidR="00927943" w:rsidRPr="00CA06FF">
        <w:rPr>
          <w:rFonts w:ascii="Times New Roman" w:hAnsi="Times New Roman" w:cs="Times New Roman"/>
          <w:kern w:val="2"/>
          <w:lang w:val="en-US"/>
        </w:rPr>
        <w:fldChar w:fldCharType="separate"/>
      </w:r>
      <w:r w:rsidR="00927943" w:rsidRPr="00CA06FF">
        <w:rPr>
          <w:rFonts w:ascii="Times New Roman" w:hAnsi="Times New Roman" w:cs="Times New Roman"/>
          <w:noProof/>
          <w:kern w:val="2"/>
          <w:lang w:val="en-US"/>
        </w:rPr>
        <w:t>(i.e., verification time: see Castelhano, Pollatsek, &amp; Cave, 2008)</w:t>
      </w:r>
      <w:r w:rsidR="00927943" w:rsidRPr="00CA06FF">
        <w:rPr>
          <w:rFonts w:ascii="Times New Roman" w:hAnsi="Times New Roman" w:cs="Times New Roman"/>
          <w:kern w:val="2"/>
          <w:lang w:val="en-US"/>
        </w:rPr>
        <w:fldChar w:fldCharType="end"/>
      </w:r>
      <w:r w:rsidR="0007443C" w:rsidRPr="00CA06FF">
        <w:rPr>
          <w:rFonts w:ascii="Times New Roman" w:hAnsi="Times New Roman" w:cs="Times New Roman"/>
          <w:kern w:val="2"/>
          <w:lang w:val="en-US"/>
        </w:rPr>
        <w:t xml:space="preserve">. The probability of fixating and then identifying targets serves as a measure of the difficulty of object identification, and directly relates to response accuracy rates. </w:t>
      </w:r>
      <w:r w:rsidR="00370317" w:rsidRPr="00CA06FF">
        <w:rPr>
          <w:rFonts w:ascii="Times New Roman" w:hAnsi="Times New Roman" w:cs="Times New Roman"/>
          <w:kern w:val="2"/>
          <w:lang w:val="en-US"/>
        </w:rPr>
        <w:t>V</w:t>
      </w:r>
      <w:r w:rsidR="0007443C" w:rsidRPr="00CA06FF">
        <w:rPr>
          <w:rFonts w:ascii="Times New Roman" w:hAnsi="Times New Roman" w:cs="Times New Roman"/>
          <w:kern w:val="2"/>
          <w:lang w:val="en-US"/>
        </w:rPr>
        <w:t>erification time</w:t>
      </w:r>
      <w:r w:rsidR="00981FA7" w:rsidRPr="00CA06FF">
        <w:rPr>
          <w:rFonts w:ascii="Times New Roman" w:hAnsi="Times New Roman" w:cs="Times New Roman"/>
          <w:kern w:val="2"/>
          <w:lang w:val="en-US"/>
        </w:rPr>
        <w:t xml:space="preserve"> </w:t>
      </w:r>
      <w:r w:rsidR="00981FA7" w:rsidRPr="00CA06FF">
        <w:rPr>
          <w:rFonts w:ascii="Times New Roman" w:hAnsi="Times New Roman" w:cs="Times New Roman"/>
          <w:kern w:val="2"/>
          <w:lang w:val="en-US"/>
        </w:rPr>
        <w:lastRenderedPageBreak/>
        <w:fldChar w:fldCharType="begin" w:fldLock="1"/>
      </w:r>
      <w:r w:rsidR="0012589A" w:rsidRPr="00CA06FF">
        <w:rPr>
          <w:rFonts w:ascii="Times New Roman" w:hAnsi="Times New Roman" w:cs="Times New Roman"/>
          <w:kern w:val="2"/>
          <w:lang w:val="en-US"/>
        </w:rPr>
        <w:instrText>ADDIN CSL_CITATION { "citationItems" : [ { "id" : "ITEM-1", "itemData" : { "DOI" : "10.1111/j.1467-9280.2008.02243.x", "ISSN" : "1467-9280", "PMID" : "19037907", "abstract" : "The amount of time viewers could process a scene during eye fixations was varied by a mask that appeared at a certain point in each eye fixation. The scene did not reappear until the viewer made an eye movement. The main finding in the studies was that in order to normally process a scene, viewers needed to see the scene for at least 150 ms during each eye fixation. This result is surprising because viewers can extract the gist of a scene from a brief 40- to 100-ms exposure. It also stands in marked contrast to reading, as readers need only to view the words in the text for 50 to 60 ms to read normally. Thus, although the same neural mechanisms control eye movements in scene perception and reading, the cognitive processes associated with each task drive processing in different ways.", "author" : [ { "dropping-particle" : "", "family" : "Rayner", "given" : "K", "non-dropping-particle" : "", "parse-names" : false, "suffix" : "" }, { "dropping-particle" : "", "family" : "Smith", "given" : "T J", "non-dropping-particle" : "", "parse-names" : false, "suffix" : "" }, { "dropping-particle" : "", "family" : "Malcolm", "given" : "G L", "non-dropping-particle" : "", "parse-names" : false, "suffix" : "" }, { "dropping-particle" : "", "family" : "Henderson", "given" : "J M", "non-dropping-particle" : "", "parse-names" : false, "suffix" : "" } ], "container-title" : "Psychological science", "id" : "ITEM-1", "issue" : "1", "issued" : { "date-parts" : [ [ "2009", "1" ] ] }, "page" : "6-10", "title" : "Eye movements and visual encoding during scene perception.", "type" : "article-journal", "volume" : "20" }, "uris" : [ "http://www.mendeley.com/documents/?uuid=fc1edca1-15f0-457f-b5a7-4c486f946c9d" ] } ], "mendeley" : { "formattedCitation" : "(Rayner, Smith, Malcolm, &amp; Henderson, 2009)", "plainTextFormattedCitation" : "(Rayner, Smith, Malcolm, &amp; Henderson, 2009)", "previouslyFormattedCitation" : "(Rayner, Smith, Malcolm, &amp; Henderson, 2009)" }, "properties" : { "noteIndex" : 0 }, "schema" : "https://github.com/citation-style-language/schema/raw/master/csl-citation.json" }</w:instrText>
      </w:r>
      <w:r w:rsidR="00981FA7" w:rsidRPr="00CA06FF">
        <w:rPr>
          <w:rFonts w:ascii="Times New Roman" w:hAnsi="Times New Roman" w:cs="Times New Roman"/>
          <w:kern w:val="2"/>
          <w:lang w:val="en-US"/>
        </w:rPr>
        <w:fldChar w:fldCharType="separate"/>
      </w:r>
      <w:r w:rsidR="00927943" w:rsidRPr="00CA06FF">
        <w:rPr>
          <w:rFonts w:ascii="Times New Roman" w:hAnsi="Times New Roman" w:cs="Times New Roman"/>
          <w:noProof/>
          <w:kern w:val="2"/>
          <w:lang w:val="en-US"/>
        </w:rPr>
        <w:t>(Rayner, Smith, Malcolm, &amp; Henderson, 2009)</w:t>
      </w:r>
      <w:r w:rsidR="00981FA7" w:rsidRPr="00CA06FF">
        <w:rPr>
          <w:rFonts w:ascii="Times New Roman" w:hAnsi="Times New Roman" w:cs="Times New Roman"/>
          <w:kern w:val="2"/>
          <w:lang w:val="en-US"/>
        </w:rPr>
        <w:fldChar w:fldCharType="end"/>
      </w:r>
      <w:r w:rsidR="0007443C" w:rsidRPr="00CA06FF">
        <w:rPr>
          <w:rFonts w:ascii="Times New Roman" w:hAnsi="Times New Roman" w:cs="Times New Roman"/>
          <w:kern w:val="2"/>
          <w:lang w:val="en-US"/>
        </w:rPr>
        <w:t xml:space="preserve"> </w:t>
      </w:r>
      <w:r w:rsidR="00370317" w:rsidRPr="00CA06FF">
        <w:rPr>
          <w:rFonts w:ascii="Times New Roman" w:hAnsi="Times New Roman" w:cs="Times New Roman"/>
          <w:kern w:val="2"/>
          <w:lang w:val="en-US"/>
        </w:rPr>
        <w:t xml:space="preserve">provides a </w:t>
      </w:r>
      <w:r w:rsidR="0007443C" w:rsidRPr="00CA06FF">
        <w:rPr>
          <w:rFonts w:ascii="Times New Roman" w:hAnsi="Times New Roman" w:cs="Times New Roman"/>
          <w:kern w:val="2"/>
          <w:lang w:val="en-US"/>
        </w:rPr>
        <w:t>measure</w:t>
      </w:r>
      <w:r w:rsidR="00370317" w:rsidRPr="00CA06FF">
        <w:rPr>
          <w:rFonts w:ascii="Times New Roman" w:hAnsi="Times New Roman" w:cs="Times New Roman"/>
          <w:kern w:val="2"/>
          <w:lang w:val="en-US"/>
        </w:rPr>
        <w:t xml:space="preserve"> of</w:t>
      </w:r>
      <w:r w:rsidR="0007443C" w:rsidRPr="00CA06FF">
        <w:rPr>
          <w:rFonts w:ascii="Times New Roman" w:hAnsi="Times New Roman" w:cs="Times New Roman"/>
          <w:kern w:val="2"/>
          <w:lang w:val="en-US"/>
        </w:rPr>
        <w:t xml:space="preserve"> the difficulty of object identification: the longer this process, the more difficult object identification is</w:t>
      </w:r>
      <w:r w:rsidR="00723CB9" w:rsidRPr="00CA06FF">
        <w:rPr>
          <w:rFonts w:ascii="Times New Roman" w:hAnsi="Times New Roman" w:cs="Times New Roman"/>
          <w:kern w:val="2"/>
          <w:lang w:val="en-US"/>
        </w:rPr>
        <w:t>, and the longer the overall response time</w:t>
      </w:r>
      <w:r w:rsidR="0007443C" w:rsidRPr="00CA06FF">
        <w:rPr>
          <w:rFonts w:ascii="Times New Roman" w:hAnsi="Times New Roman" w:cs="Times New Roman"/>
          <w:kern w:val="2"/>
          <w:lang w:val="en-US"/>
        </w:rPr>
        <w:t xml:space="preserve">. </w:t>
      </w:r>
    </w:p>
    <w:p w14:paraId="1F671B21" w14:textId="4CA45D5F" w:rsidR="002E0BA6" w:rsidRPr="00CA06FF" w:rsidRDefault="00FF29AE" w:rsidP="00231ED7">
      <w:pPr>
        <w:spacing w:line="360" w:lineRule="auto"/>
        <w:ind w:firstLine="720"/>
        <w:contextualSpacing/>
        <w:rPr>
          <w:rFonts w:ascii="Times New Roman" w:hAnsi="Times New Roman" w:cs="Times New Roman"/>
          <w:kern w:val="2"/>
          <w:lang w:val="en-US"/>
        </w:rPr>
      </w:pPr>
      <w:r w:rsidRPr="00CA06FF">
        <w:rPr>
          <w:rFonts w:ascii="Times New Roman" w:hAnsi="Times New Roman" w:cs="Times New Roman"/>
          <w:kern w:val="2"/>
          <w:lang w:val="en-US"/>
        </w:rPr>
        <w:t xml:space="preserve">Previous studies have </w:t>
      </w:r>
      <w:r w:rsidR="002F7AFC" w:rsidRPr="00CA06FF">
        <w:rPr>
          <w:rFonts w:ascii="Times New Roman" w:hAnsi="Times New Roman" w:cs="Times New Roman"/>
          <w:kern w:val="2"/>
          <w:lang w:val="en-US"/>
        </w:rPr>
        <w:t xml:space="preserve">used eye movements to </w:t>
      </w:r>
      <w:r w:rsidRPr="00CA06FF">
        <w:rPr>
          <w:rFonts w:ascii="Times New Roman" w:hAnsi="Times New Roman" w:cs="Times New Roman"/>
          <w:kern w:val="2"/>
          <w:lang w:val="en-US"/>
        </w:rPr>
        <w:t>show impair</w:t>
      </w:r>
      <w:r w:rsidR="002F7AFC" w:rsidRPr="00CA06FF">
        <w:rPr>
          <w:rFonts w:ascii="Times New Roman" w:hAnsi="Times New Roman" w:cs="Times New Roman"/>
          <w:kern w:val="2"/>
          <w:lang w:val="en-US"/>
        </w:rPr>
        <w:t>ment of</w:t>
      </w:r>
      <w:r w:rsidRPr="00CA06FF">
        <w:rPr>
          <w:rFonts w:ascii="Times New Roman" w:hAnsi="Times New Roman" w:cs="Times New Roman"/>
          <w:kern w:val="2"/>
          <w:lang w:val="en-US"/>
        </w:rPr>
        <w:t xml:space="preserve"> both perceptual selection and perceptual identification processes</w:t>
      </w:r>
      <w:r w:rsidR="00F24742" w:rsidRPr="00CA06FF">
        <w:rPr>
          <w:rFonts w:ascii="Times New Roman" w:hAnsi="Times New Roman" w:cs="Times New Roman"/>
          <w:kern w:val="2"/>
          <w:lang w:val="en-US"/>
        </w:rPr>
        <w:t xml:space="preserve"> </w:t>
      </w:r>
      <w:r w:rsidR="002F7AFC" w:rsidRPr="00CA06FF">
        <w:rPr>
          <w:rFonts w:ascii="Times New Roman" w:hAnsi="Times New Roman" w:cs="Times New Roman"/>
          <w:kern w:val="2"/>
          <w:lang w:val="en-US"/>
        </w:rPr>
        <w:t xml:space="preserve">in dual-target search </w:t>
      </w:r>
      <w:r w:rsidR="00F24742" w:rsidRPr="00CA06FF">
        <w:rPr>
          <w:rFonts w:ascii="Times New Roman" w:hAnsi="Times New Roman" w:cs="Times New Roman"/>
          <w:kern w:val="2"/>
          <w:lang w:val="en-US"/>
        </w:rPr>
        <w:fldChar w:fldCharType="begin" w:fldLock="1"/>
      </w:r>
      <w:r w:rsidR="00927943" w:rsidRPr="00CA06FF">
        <w:rPr>
          <w:rFonts w:ascii="Times New Roman" w:hAnsi="Times New Roman" w:cs="Times New Roman"/>
          <w:kern w:val="2"/>
          <w:lang w:val="en-US"/>
        </w:rPr>
        <w:instrText>ADDIN CSL_CITATION { "citationItems" : [ { "id" : "ITEM-1", "itemData" : { "DOI" : "10.1037/a0031032", "ISSN" : "1939-2192", "PMID" : "23294283", "abstract" : "Searching simultaneously for metal threats (guns and knives) and improvised explosive devices (IEDs) in X-ray images is less effective than 2 independent single-target searches, 1 for metal threats and 1 for IEDs. The goals of this study were to (a) replicate this dual-target cost for categorical targets and to determine whether the cost remains when X-ray images overlap, (b) determine the role of attentional guidance in this dual-target cost by measuring eye movements, and (c) determine the effect of practice on guidance. Untrained participants conducted 5,376 trials of visual search of X-ray images, each specializing in single-target search for metal threats, single-target search for IEDs, or dual-target search for both. In dual-target search, only 1 target (metal threat or IED) at most appeared on any 1 trial. Eye movements, response time, and accuracy were compared across single-target and dual-target searches. Results showed a dual-target cost in response time, accuracy, and guidance, with fewer fixations to target-color objects and disproportionately more to non-target-color objects, compared with single-target search. Such reduction in guidance explains why targets are missed in dual-target search, which was particularly noticeable when objects overlapped. After extensive practice, accuracy, response time, and guidance remained better in single-target search than in dual-target search. The results indicate that, when 2 different target representations are required for search, both representations cannot be maintained as accurately as in separate single-target searches. They suggest that baggage X-ray security screeners should specialize in one type of threat, or be trained to conduct 2 independent searches, 1 for each threat item. (PsycINFO Database Record (c) 2013 APA, all rights reserved).", "author" : [ { "dropping-particle" : "", "family" : "Menneer", "given" : "T", "non-dropping-particle" : "", "parse-names" : false, "suffix" : "" }, { "dropping-particle" : "", "family" : "Stroud", "given" : "M J", "non-dropping-particle" : "", "parse-names" : false, "suffix" : "" }, { "dropping-particle" : "", "family" : "Cave", "given" : "K R", "non-dropping-particle" : "", "parse-names" : false, "suffix" : "" }, { "dropping-particle" : "", "family" : "Li", "given" : "X", "non-dropping-particle" : "", "parse-names" : false, "suffix" : "" }, { "dropping-particle" : "", "family" : "Godwin", "given" : "H J", "non-dropping-particle" : "", "parse-names" : false, "suffix" : "" }, { "dropping-particle" : "", "family" : "Liversedge", "given" : "S P", "non-dropping-particle" : "", "parse-names" : false, "suffix" : "" }, { "dropping-particle" : "", "family" : "Donnelly", "given" : "Nick", "non-dropping-particle" : "", "parse-names" : false, "suffix" : "" } ], "container-title" : "Journal of Experimental Psychology. Applied", "id" : "ITEM-1", "issue" : "4", "issued" : { "date-parts" : [ [ "2012", "12" ] ] }, "page" : "404-18", "title" : "Search for two categories of target produces fewer fixations to target-color items.", "type" : "article-journal", "volume" : "18" }, "uris" : [ "http://www.mendeley.com/documents/?uuid=923cd325-8c3c-4205-9983-ae0eafe5d1d1" ] }, { "id" : "ITEM-2", "itemData" : { "DOI" : "doi:10.1037/a0025887", "ISSN" : "1939-1277", "PMID" : "22004194", "abstract" : "Eye movements were monitored to examine search efficiency and infer how color is mentally represented to guide search for multiple targets. Observers located a single color target very efficiently by fixating colors similar to the target. However, simultaneous search for 2 colors produced a dual-target cost. In addition, as the similarity between the 2 target colors decreased, search efficiency suffered, resulting in more fixations on colors dissimilar to both target colors, which we describe as a \"split-target cost.\" The patterns of fixations provide evidence to the type of mental representations guiding search. When the 2 targets are dissimilar, they are apparently encoded as separate and discrete representations. The fixation patterns for more similar targets can be explained with either 2 discrete target representations or a single, unitary range containing the target colors as well as the colors between them in color space.", "author" : [ { "dropping-particle" : "", "family" : "Stroud", "given" : "M J", "non-dropping-particle" : "", "parse-names" : false, "suffix" :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Human Perception and Performance", "id" : "ITEM-2", "issue" : "1", "issued" : { "date-parts" : [ [ "2012", "2" ] ] }, "page" : "113-122", "title" : "Using the dual-target cost to explore the nature of search target representations.", "type" : "article-journal", "volume" : "38" }, "uris" : [ "http://www.mendeley.com/documents/?uuid=51db0dee-a6de-4e35-8655-2ebd68f4c968" ] }, { "id" : "ITEM-3", "itemData" : { "author" : [ { "dropping-particle" : "", "family" : "Godwin", "given" : "H J", "non-dropping-particle" : "", "parse-names" : false, "suffix" : "" }, { "dropping-particle" : "", "family" : "Walenchok", "given" : "S C", "non-dropping-particle" : "", "parse-names" : false, "suffix" : "" }, { "dropping-particle" : "", "family" : "Houpt", "given" : "J W", "non-dropping-particle" : "", "parse-names" : false, "suffix" : "" }, { "dropping-particle" : "", "family" : "Hout", "given" : "M C", "non-dropping-particle" : "", "parse-names" : false, "suffix" : "" }, { "dropping-particle" : "", "family" : "Goldinger", "given" : "S D", "non-dropping-particle" : "", "parse-names" : false, "suffix" : "" } ], "container-title" : "Journal of Experimental Psychology : Human Perception and Performance", "id" : "ITEM-3", "issued" : { "date-parts" : [ [ "2015" ] ] }, "title" : "Faster Than the Speed of Rejection : Object Identification Processes During Visual Search for Multiple Targets", "type" : "article-journal" }, "uris" : [ "http://www.mendeley.com/documents/?uuid=593c9ea3-a993-4d72-9f8f-b57772d9fb59" ] } ], "mendeley" : { "formattedCitation" : "(Godwin, Walenchok, et al., 2015; Menneer et al., 2012; Stroud et al., 2012)", "plainTextFormattedCitation" : "(Godwin, Walenchok, et al., 2015; Menneer et al., 2012; Stroud et al., 2012)", "previouslyFormattedCitation" : "(Godwin, Walenchok, et al., 2015; Menneer et al., 2012; Stroud et al., 2012)" }, "properties" : { "noteIndex" : 0 }, "schema" : "https://github.com/citation-style-language/schema/raw/master/csl-citation.json" }</w:instrText>
      </w:r>
      <w:r w:rsidR="00F24742" w:rsidRPr="00CA06FF">
        <w:rPr>
          <w:rFonts w:ascii="Times New Roman" w:hAnsi="Times New Roman" w:cs="Times New Roman"/>
          <w:kern w:val="2"/>
          <w:lang w:val="en-US"/>
        </w:rPr>
        <w:fldChar w:fldCharType="separate"/>
      </w:r>
      <w:r w:rsidR="00927943" w:rsidRPr="00CA06FF">
        <w:rPr>
          <w:rFonts w:ascii="Times New Roman" w:hAnsi="Times New Roman" w:cs="Times New Roman"/>
          <w:noProof/>
          <w:kern w:val="2"/>
          <w:lang w:val="en-US"/>
        </w:rPr>
        <w:t>(Godwin, Walenchok, et al., 2015; Menneer et al., 2012; Stroud et al., 2012)</w:t>
      </w:r>
      <w:r w:rsidR="00F24742" w:rsidRPr="00CA06FF">
        <w:rPr>
          <w:rFonts w:ascii="Times New Roman" w:hAnsi="Times New Roman" w:cs="Times New Roman"/>
          <w:kern w:val="2"/>
          <w:lang w:val="en-US"/>
        </w:rPr>
        <w:fldChar w:fldCharType="end"/>
      </w:r>
      <w:r w:rsidRPr="00CA06FF">
        <w:rPr>
          <w:rFonts w:ascii="Times New Roman" w:hAnsi="Times New Roman" w:cs="Times New Roman"/>
          <w:kern w:val="2"/>
          <w:lang w:val="en-US"/>
        </w:rPr>
        <w:t xml:space="preserve">, but it remains </w:t>
      </w:r>
      <w:r w:rsidR="00FB527A" w:rsidRPr="00CA06FF">
        <w:rPr>
          <w:rFonts w:ascii="Times New Roman" w:hAnsi="Times New Roman" w:cs="Times New Roman"/>
          <w:kern w:val="2"/>
          <w:lang w:val="en-US"/>
        </w:rPr>
        <w:t>an open question as to</w:t>
      </w:r>
      <w:r w:rsidRPr="00CA06FF">
        <w:rPr>
          <w:rFonts w:ascii="Times New Roman" w:hAnsi="Times New Roman" w:cs="Times New Roman"/>
          <w:kern w:val="2"/>
          <w:lang w:val="en-US"/>
        </w:rPr>
        <w:t xml:space="preserve"> </w:t>
      </w:r>
      <w:r w:rsidR="00952E10" w:rsidRPr="00CA06FF">
        <w:rPr>
          <w:rFonts w:ascii="Times New Roman" w:hAnsi="Times New Roman" w:cs="Times New Roman"/>
          <w:kern w:val="2"/>
          <w:lang w:val="en-US"/>
        </w:rPr>
        <w:t xml:space="preserve">which of these processes underlies effects of </w:t>
      </w:r>
      <w:r w:rsidRPr="00CA06FF">
        <w:rPr>
          <w:rFonts w:ascii="Times New Roman" w:hAnsi="Times New Roman" w:cs="Times New Roman"/>
          <w:kern w:val="2"/>
          <w:lang w:val="en-US"/>
        </w:rPr>
        <w:t>overlap</w:t>
      </w:r>
      <w:r w:rsidR="004508A4" w:rsidRPr="00CA06FF">
        <w:rPr>
          <w:rFonts w:ascii="Times New Roman" w:hAnsi="Times New Roman" w:cs="Times New Roman"/>
          <w:kern w:val="2"/>
          <w:lang w:val="en-US"/>
        </w:rPr>
        <w:t>,</w:t>
      </w:r>
      <w:r w:rsidRPr="00CA06FF">
        <w:rPr>
          <w:rFonts w:ascii="Times New Roman" w:hAnsi="Times New Roman" w:cs="Times New Roman"/>
          <w:kern w:val="2"/>
          <w:lang w:val="en-US"/>
        </w:rPr>
        <w:t xml:space="preserve"> and </w:t>
      </w:r>
      <w:r w:rsidR="00952E10" w:rsidRPr="00CA06FF">
        <w:rPr>
          <w:rFonts w:ascii="Times New Roman" w:hAnsi="Times New Roman" w:cs="Times New Roman"/>
          <w:kern w:val="2"/>
          <w:lang w:val="en-US"/>
        </w:rPr>
        <w:t>whether</w:t>
      </w:r>
      <w:r w:rsidR="00FB527A" w:rsidRPr="00CA06FF">
        <w:rPr>
          <w:rFonts w:ascii="Times New Roman" w:hAnsi="Times New Roman" w:cs="Times New Roman"/>
          <w:kern w:val="2"/>
          <w:lang w:val="en-US"/>
        </w:rPr>
        <w:t xml:space="preserve"> the presence of</w:t>
      </w:r>
      <w:r w:rsidR="00952E10" w:rsidRPr="00CA06FF">
        <w:rPr>
          <w:rFonts w:ascii="Times New Roman" w:hAnsi="Times New Roman" w:cs="Times New Roman"/>
          <w:kern w:val="2"/>
          <w:lang w:val="en-US"/>
        </w:rPr>
        <w:t xml:space="preserve"> </w:t>
      </w:r>
      <w:r w:rsidRPr="00CA06FF">
        <w:rPr>
          <w:rFonts w:ascii="Times New Roman" w:hAnsi="Times New Roman" w:cs="Times New Roman"/>
          <w:kern w:val="2"/>
          <w:lang w:val="en-US"/>
        </w:rPr>
        <w:t>depth</w:t>
      </w:r>
      <w:r w:rsidR="00952E10" w:rsidRPr="00CA06FF">
        <w:rPr>
          <w:rFonts w:ascii="Times New Roman" w:hAnsi="Times New Roman" w:cs="Times New Roman"/>
          <w:kern w:val="2"/>
          <w:lang w:val="en-US"/>
        </w:rPr>
        <w:t xml:space="preserve"> facilitates either of these processes</w:t>
      </w:r>
      <w:r w:rsidRPr="00CA06FF">
        <w:rPr>
          <w:rFonts w:ascii="Times New Roman" w:hAnsi="Times New Roman" w:cs="Times New Roman"/>
          <w:kern w:val="2"/>
          <w:lang w:val="en-US"/>
        </w:rPr>
        <w:t xml:space="preserve">. Since increasing levels of overlap obscures </w:t>
      </w:r>
      <w:r w:rsidR="00CF3E56" w:rsidRPr="00CA06FF">
        <w:rPr>
          <w:rFonts w:ascii="Times New Roman" w:hAnsi="Times New Roman" w:cs="Times New Roman"/>
          <w:kern w:val="2"/>
          <w:lang w:val="en-US"/>
        </w:rPr>
        <w:t>diagnostic</w:t>
      </w:r>
      <w:r w:rsidRPr="00CA06FF">
        <w:rPr>
          <w:rFonts w:ascii="Times New Roman" w:hAnsi="Times New Roman" w:cs="Times New Roman"/>
          <w:kern w:val="2"/>
          <w:lang w:val="en-US"/>
        </w:rPr>
        <w:t xml:space="preserve"> features, we predicted that increasing overlap would increase both perceptual selection and perceptual identification errors. </w:t>
      </w:r>
      <w:r w:rsidR="00831A54" w:rsidRPr="00CA06FF">
        <w:rPr>
          <w:rFonts w:ascii="Times New Roman" w:hAnsi="Times New Roman" w:cs="Times New Roman"/>
          <w:kern w:val="2"/>
          <w:lang w:val="en-US"/>
        </w:rPr>
        <w:t>However,</w:t>
      </w:r>
      <w:r w:rsidR="00067D8E" w:rsidRPr="00CA06FF">
        <w:rPr>
          <w:rFonts w:ascii="Times New Roman" w:hAnsi="Times New Roman" w:cs="Times New Roman"/>
          <w:kern w:val="2"/>
          <w:lang w:val="en-US"/>
        </w:rPr>
        <w:t xml:space="preserve"> we anticipated </w:t>
      </w:r>
      <w:r w:rsidR="00831A54" w:rsidRPr="00CA06FF">
        <w:rPr>
          <w:rFonts w:ascii="Times New Roman" w:hAnsi="Times New Roman" w:cs="Times New Roman"/>
          <w:kern w:val="2"/>
          <w:lang w:val="en-US"/>
        </w:rPr>
        <w:t xml:space="preserve">these effects </w:t>
      </w:r>
      <w:r w:rsidR="00067D8E" w:rsidRPr="00CA06FF">
        <w:rPr>
          <w:rFonts w:ascii="Times New Roman" w:hAnsi="Times New Roman" w:cs="Times New Roman"/>
          <w:kern w:val="2"/>
          <w:lang w:val="en-US"/>
        </w:rPr>
        <w:t xml:space="preserve">may be reduced for the transparent stimulus types </w:t>
      </w:r>
      <w:r w:rsidR="004508A4" w:rsidRPr="00CA06FF">
        <w:rPr>
          <w:rFonts w:ascii="Times New Roman" w:hAnsi="Times New Roman" w:cs="Times New Roman"/>
          <w:kern w:val="2"/>
          <w:lang w:val="en-US"/>
        </w:rPr>
        <w:t xml:space="preserve">because </w:t>
      </w:r>
      <w:r w:rsidR="00067D8E" w:rsidRPr="00CA06FF">
        <w:rPr>
          <w:rFonts w:ascii="Times New Roman" w:hAnsi="Times New Roman" w:cs="Times New Roman"/>
          <w:kern w:val="2"/>
          <w:lang w:val="en-US"/>
        </w:rPr>
        <w:t xml:space="preserve">diagnostic features for these stimulus types </w:t>
      </w:r>
      <w:r w:rsidR="007E5654" w:rsidRPr="00CA06FF">
        <w:rPr>
          <w:rFonts w:ascii="Times New Roman" w:hAnsi="Times New Roman" w:cs="Times New Roman"/>
          <w:kern w:val="2"/>
          <w:lang w:val="en-US"/>
        </w:rPr>
        <w:t>are still available</w:t>
      </w:r>
      <w:r w:rsidR="00067D8E" w:rsidRPr="00CA06FF">
        <w:rPr>
          <w:rFonts w:ascii="Times New Roman" w:hAnsi="Times New Roman" w:cs="Times New Roman"/>
          <w:kern w:val="2"/>
          <w:lang w:val="en-US"/>
        </w:rPr>
        <w:t xml:space="preserve"> </w:t>
      </w:r>
      <w:r w:rsidR="007E5654" w:rsidRPr="00CA06FF">
        <w:rPr>
          <w:rFonts w:ascii="Times New Roman" w:hAnsi="Times New Roman" w:cs="Times New Roman"/>
          <w:kern w:val="2"/>
          <w:lang w:val="en-US"/>
        </w:rPr>
        <w:t>despite being</w:t>
      </w:r>
      <w:r w:rsidR="00067D8E" w:rsidRPr="00CA06FF">
        <w:rPr>
          <w:rFonts w:ascii="Times New Roman" w:hAnsi="Times New Roman" w:cs="Times New Roman"/>
          <w:kern w:val="2"/>
          <w:lang w:val="en-US"/>
        </w:rPr>
        <w:t xml:space="preserve"> obscured. </w:t>
      </w:r>
      <w:r w:rsidR="00FD1543" w:rsidRPr="00CA06FF">
        <w:rPr>
          <w:rFonts w:ascii="Times New Roman" w:hAnsi="Times New Roman" w:cs="Times New Roman"/>
          <w:kern w:val="2"/>
          <w:lang w:val="en-US"/>
        </w:rPr>
        <w:t>W</w:t>
      </w:r>
      <w:r w:rsidR="00067D8E" w:rsidRPr="00CA06FF">
        <w:rPr>
          <w:rFonts w:ascii="Times New Roman" w:hAnsi="Times New Roman" w:cs="Times New Roman"/>
          <w:kern w:val="2"/>
          <w:lang w:val="en-US"/>
        </w:rPr>
        <w:t>e predicted that</w:t>
      </w:r>
      <w:r w:rsidR="00FB527A" w:rsidRPr="00CA06FF">
        <w:rPr>
          <w:rFonts w:ascii="Times New Roman" w:hAnsi="Times New Roman" w:cs="Times New Roman"/>
          <w:kern w:val="2"/>
          <w:lang w:val="en-US"/>
        </w:rPr>
        <w:t xml:space="preserve"> the presence of</w:t>
      </w:r>
      <w:r w:rsidR="00067D8E" w:rsidRPr="00CA06FF">
        <w:rPr>
          <w:rFonts w:ascii="Times New Roman" w:hAnsi="Times New Roman" w:cs="Times New Roman"/>
          <w:kern w:val="2"/>
          <w:lang w:val="en-US"/>
        </w:rPr>
        <w:t xml:space="preserve"> depth would improve behavioral performance and reduce both perceptual selection and identification errors. </w:t>
      </w:r>
      <w:r w:rsidR="00336D0D" w:rsidRPr="00CA06FF">
        <w:rPr>
          <w:rFonts w:ascii="Times New Roman" w:hAnsi="Times New Roman" w:cs="Times New Roman"/>
          <w:kern w:val="2"/>
          <w:lang w:val="en-US"/>
        </w:rPr>
        <w:t>We expect</w:t>
      </w:r>
      <w:r w:rsidR="00FB527A" w:rsidRPr="00CA06FF">
        <w:rPr>
          <w:rFonts w:ascii="Times New Roman" w:hAnsi="Times New Roman" w:cs="Times New Roman"/>
          <w:kern w:val="2"/>
          <w:lang w:val="en-US"/>
        </w:rPr>
        <w:t>ed</w:t>
      </w:r>
      <w:r w:rsidR="00336D0D" w:rsidRPr="00CA06FF">
        <w:rPr>
          <w:rFonts w:ascii="Times New Roman" w:hAnsi="Times New Roman" w:cs="Times New Roman"/>
          <w:kern w:val="2"/>
          <w:lang w:val="en-US"/>
        </w:rPr>
        <w:t xml:space="preserve"> these improvements to</w:t>
      </w:r>
      <w:r w:rsidR="00067D8E" w:rsidRPr="00CA06FF">
        <w:rPr>
          <w:rFonts w:ascii="Times New Roman" w:hAnsi="Times New Roman" w:cs="Times New Roman"/>
          <w:kern w:val="2"/>
          <w:lang w:val="en-US"/>
        </w:rPr>
        <w:t xml:space="preserve"> occur because the presence of depth </w:t>
      </w:r>
      <w:r w:rsidR="00366F65" w:rsidRPr="00CA06FF">
        <w:rPr>
          <w:rFonts w:ascii="Times New Roman" w:hAnsi="Times New Roman" w:cs="Times New Roman"/>
          <w:kern w:val="2"/>
          <w:lang w:val="en-US"/>
        </w:rPr>
        <w:t>sh</w:t>
      </w:r>
      <w:r w:rsidR="00067D8E" w:rsidRPr="00CA06FF">
        <w:rPr>
          <w:rFonts w:ascii="Times New Roman" w:hAnsi="Times New Roman" w:cs="Times New Roman"/>
          <w:kern w:val="2"/>
          <w:lang w:val="en-US"/>
        </w:rPr>
        <w:t xml:space="preserve">ould enable </w:t>
      </w:r>
      <w:r w:rsidR="00605ECF" w:rsidRPr="00CA06FF">
        <w:rPr>
          <w:rFonts w:ascii="Times New Roman" w:hAnsi="Times New Roman" w:cs="Times New Roman"/>
          <w:kern w:val="2"/>
          <w:lang w:val="en-US"/>
        </w:rPr>
        <w:t>participants</w:t>
      </w:r>
      <w:r w:rsidR="00067D8E" w:rsidRPr="00CA06FF">
        <w:rPr>
          <w:rFonts w:ascii="Times New Roman" w:hAnsi="Times New Roman" w:cs="Times New Roman"/>
          <w:kern w:val="2"/>
          <w:lang w:val="en-US"/>
        </w:rPr>
        <w:t xml:space="preserve"> to more readily segregate overlapping objects into their </w:t>
      </w:r>
      <w:r w:rsidR="00605ECF" w:rsidRPr="00CA06FF">
        <w:rPr>
          <w:rFonts w:ascii="Times New Roman" w:hAnsi="Times New Roman" w:cs="Times New Roman"/>
          <w:kern w:val="2"/>
          <w:lang w:val="en-US"/>
        </w:rPr>
        <w:t>constituent</w:t>
      </w:r>
      <w:r w:rsidR="00067D8E" w:rsidRPr="00CA06FF">
        <w:rPr>
          <w:rFonts w:ascii="Times New Roman" w:hAnsi="Times New Roman" w:cs="Times New Roman"/>
          <w:kern w:val="2"/>
          <w:lang w:val="en-US"/>
        </w:rPr>
        <w:t xml:space="preserve"> parts and therefore select and identify them</w:t>
      </w:r>
      <w:r w:rsidR="00911C5A" w:rsidRPr="00CA06FF">
        <w:rPr>
          <w:rFonts w:ascii="Times New Roman" w:hAnsi="Times New Roman" w:cs="Times New Roman"/>
          <w:kern w:val="2"/>
          <w:lang w:val="en-US"/>
        </w:rPr>
        <w:t xml:space="preserve"> more effectively</w:t>
      </w:r>
      <w:r w:rsidR="00067D8E" w:rsidRPr="00CA06FF">
        <w:rPr>
          <w:rFonts w:ascii="Times New Roman" w:hAnsi="Times New Roman" w:cs="Times New Roman"/>
          <w:kern w:val="2"/>
          <w:lang w:val="en-US"/>
        </w:rPr>
        <w:t>. Generally speaking, we anticipated</w:t>
      </w:r>
      <w:r w:rsidR="00FB527A" w:rsidRPr="00CA06FF">
        <w:rPr>
          <w:rFonts w:ascii="Times New Roman" w:hAnsi="Times New Roman" w:cs="Times New Roman"/>
          <w:kern w:val="2"/>
          <w:lang w:val="en-US"/>
        </w:rPr>
        <w:t xml:space="preserve"> that</w:t>
      </w:r>
      <w:r w:rsidR="00067D8E" w:rsidRPr="00CA06FF">
        <w:rPr>
          <w:rFonts w:ascii="Times New Roman" w:hAnsi="Times New Roman" w:cs="Times New Roman"/>
          <w:kern w:val="2"/>
          <w:lang w:val="en-US"/>
        </w:rPr>
        <w:t xml:space="preserve"> the benefits </w:t>
      </w:r>
      <w:r w:rsidR="00FB527A" w:rsidRPr="00CA06FF">
        <w:rPr>
          <w:rFonts w:ascii="Times New Roman" w:hAnsi="Times New Roman" w:cs="Times New Roman"/>
          <w:kern w:val="2"/>
          <w:lang w:val="en-US"/>
        </w:rPr>
        <w:t xml:space="preserve">from adding </w:t>
      </w:r>
      <w:r w:rsidR="00067D8E" w:rsidRPr="00CA06FF">
        <w:rPr>
          <w:rFonts w:ascii="Times New Roman" w:hAnsi="Times New Roman" w:cs="Times New Roman"/>
          <w:kern w:val="2"/>
          <w:lang w:val="en-US"/>
        </w:rPr>
        <w:t>depth to</w:t>
      </w:r>
      <w:r w:rsidR="00FB527A" w:rsidRPr="00CA06FF">
        <w:rPr>
          <w:rFonts w:ascii="Times New Roman" w:hAnsi="Times New Roman" w:cs="Times New Roman"/>
          <w:kern w:val="2"/>
          <w:lang w:val="en-US"/>
        </w:rPr>
        <w:t xml:space="preserve"> displays would</w:t>
      </w:r>
      <w:r w:rsidR="00067D8E" w:rsidRPr="00CA06FF">
        <w:rPr>
          <w:rFonts w:ascii="Times New Roman" w:hAnsi="Times New Roman" w:cs="Times New Roman"/>
          <w:kern w:val="2"/>
          <w:lang w:val="en-US"/>
        </w:rPr>
        <w:t xml:space="preserve"> be greater for the transparent stimulus types than the opaque stimulus types</w:t>
      </w:r>
      <w:r w:rsidR="00FB527A" w:rsidRPr="00CA06FF">
        <w:rPr>
          <w:rFonts w:ascii="Times New Roman" w:hAnsi="Times New Roman" w:cs="Times New Roman"/>
          <w:kern w:val="2"/>
          <w:lang w:val="en-US"/>
        </w:rPr>
        <w:t>. This is</w:t>
      </w:r>
      <w:r w:rsidR="00067D8E" w:rsidRPr="00CA06FF">
        <w:rPr>
          <w:rFonts w:ascii="Times New Roman" w:hAnsi="Times New Roman" w:cs="Times New Roman"/>
          <w:kern w:val="2"/>
          <w:lang w:val="en-US"/>
        </w:rPr>
        <w:t xml:space="preserve"> because the transparent stimuli </w:t>
      </w:r>
      <w:r w:rsidR="00A445E3" w:rsidRPr="00CA06FF">
        <w:rPr>
          <w:rFonts w:ascii="Times New Roman" w:hAnsi="Times New Roman" w:cs="Times New Roman"/>
          <w:kern w:val="2"/>
          <w:lang w:val="en-US"/>
        </w:rPr>
        <w:t xml:space="preserve">are fully visible, and interpretation of ambiguity at overlap could be facilitated by separation in depth, while overlapped parts of the opaque stimuli are not visible, and thus </w:t>
      </w:r>
      <w:r w:rsidR="00DE4809" w:rsidRPr="00CA06FF">
        <w:rPr>
          <w:rFonts w:ascii="Times New Roman" w:hAnsi="Times New Roman" w:cs="Times New Roman"/>
          <w:kern w:val="2"/>
          <w:lang w:val="en-US"/>
        </w:rPr>
        <w:t xml:space="preserve">there is no information to be enhanced by </w:t>
      </w:r>
      <w:r w:rsidR="00FB527A" w:rsidRPr="00CA06FF">
        <w:rPr>
          <w:rFonts w:ascii="Times New Roman" w:hAnsi="Times New Roman" w:cs="Times New Roman"/>
          <w:kern w:val="2"/>
          <w:lang w:val="en-US"/>
        </w:rPr>
        <w:t xml:space="preserve">the presence of </w:t>
      </w:r>
      <w:r w:rsidR="00DE4809" w:rsidRPr="00CA06FF">
        <w:rPr>
          <w:rFonts w:ascii="Times New Roman" w:hAnsi="Times New Roman" w:cs="Times New Roman"/>
          <w:kern w:val="2"/>
          <w:lang w:val="en-US"/>
        </w:rPr>
        <w:t>depth</w:t>
      </w:r>
      <w:r w:rsidR="00067D8E" w:rsidRPr="00CA06FF">
        <w:rPr>
          <w:rFonts w:ascii="Times New Roman" w:hAnsi="Times New Roman" w:cs="Times New Roman"/>
          <w:kern w:val="2"/>
          <w:lang w:val="en-US"/>
        </w:rPr>
        <w:t xml:space="preserve">. </w:t>
      </w:r>
    </w:p>
    <w:p w14:paraId="18CDD7C9" w14:textId="1A917397" w:rsidR="00112788" w:rsidRPr="00CA06FF" w:rsidRDefault="00207B50" w:rsidP="00FD581E">
      <w:pPr>
        <w:spacing w:line="360" w:lineRule="auto"/>
        <w:ind w:firstLine="720"/>
        <w:contextualSpacing/>
        <w:rPr>
          <w:rFonts w:ascii="Times New Roman" w:hAnsi="Times New Roman" w:cs="Times New Roman"/>
          <w:kern w:val="2"/>
          <w:lang w:val="en-US"/>
        </w:rPr>
      </w:pPr>
      <w:r w:rsidRPr="00CA06FF">
        <w:rPr>
          <w:rFonts w:ascii="Times New Roman" w:hAnsi="Times New Roman" w:cs="Times New Roman"/>
          <w:kern w:val="2"/>
          <w:lang w:val="en-US"/>
        </w:rPr>
        <w:t xml:space="preserve">From a theoretical standpoint, </w:t>
      </w:r>
      <w:r w:rsidR="00F24742" w:rsidRPr="00CA06FF">
        <w:rPr>
          <w:rFonts w:ascii="Times New Roman" w:hAnsi="Times New Roman" w:cs="Times New Roman"/>
          <w:kern w:val="2"/>
          <w:lang w:val="en-US"/>
        </w:rPr>
        <w:t>the present set of experiments</w:t>
      </w:r>
      <w:r w:rsidRPr="00CA06FF">
        <w:rPr>
          <w:rFonts w:ascii="Times New Roman" w:hAnsi="Times New Roman" w:cs="Times New Roman"/>
          <w:kern w:val="2"/>
          <w:lang w:val="en-US"/>
        </w:rPr>
        <w:t xml:space="preserve"> </w:t>
      </w:r>
      <w:r w:rsidR="007D2450" w:rsidRPr="00CA06FF">
        <w:rPr>
          <w:rFonts w:ascii="Times New Roman" w:hAnsi="Times New Roman" w:cs="Times New Roman"/>
          <w:kern w:val="2"/>
          <w:lang w:val="en-US"/>
        </w:rPr>
        <w:t>push forward current models of visual search</w:t>
      </w:r>
      <w:r w:rsidR="00F24742" w:rsidRPr="00CA06FF">
        <w:rPr>
          <w:rFonts w:ascii="Times New Roman" w:hAnsi="Times New Roman" w:cs="Times New Roman"/>
          <w:kern w:val="2"/>
          <w:lang w:val="en-US"/>
        </w:rPr>
        <w:t xml:space="preserve"> </w:t>
      </w:r>
      <w:r w:rsidR="00F24742" w:rsidRPr="00CA06FF">
        <w:rPr>
          <w:rFonts w:ascii="Times New Roman" w:hAnsi="Times New Roman" w:cs="Times New Roman"/>
          <w:kern w:val="2"/>
          <w:lang w:val="en-US"/>
        </w:rPr>
        <w:fldChar w:fldCharType="begin" w:fldLock="1"/>
      </w:r>
      <w:r w:rsidR="00F24742" w:rsidRPr="00CA06FF">
        <w:rPr>
          <w:rFonts w:ascii="Times New Roman" w:hAnsi="Times New Roman" w:cs="Times New Roman"/>
          <w:kern w:val="2"/>
          <w:lang w:val="en-US"/>
        </w:rPr>
        <w:instrText>ADDIN CSL_CITATION { "citationItems" : [ { "id" : "ITEM-1", "itemData" : { "author" : [ { "dropping-particle" : "", "family" : "Wolfe", "given" : "J M", "non-dropping-particle" : "", "parse-names" : false, "suffix" : "" } ], "container-title" : "Integrated Models of Cognitive Systems", "editor" : [ { "dropping-particle" : "", "family" : "Gray", "given" : "W", "non-dropping-particle" : "", "parse-names" : false, "suffix" : "" } ], "id" : "ITEM-1", "issued" : { "date-parts" : [ [ "2007" ] ] }, "page" : "99-119", "publisher" : "Oxford", "publisher-place" : "New York", "title" : "Guided Search 4.0: Current Progress with a model of visual search.", "type" : "chapter" }, "uris" : [ "http://www.mendeley.com/documents/?uuid=f68008e5-ec1d-4a26-a6d1-d4b29095fa8c" ] }, { "id" : "ITEM-2", "itemData" : { "DOI" : "10.1037/0033-295X.114.1.71", "ISSN" : "0033-295X", "PMID" : "17227182", "abstract" : "A long-standing issue in the study of how people acquire visual information centers around the scheduling and deployment of attentional resources: Is the process serial, or is it parallel? A substantial empirical effort has been dedicated to resolving this issue (e.g., J. M. Wolfe, 1998a, 1998b). However, the results remain largely inconclusive because the methodologies that have historically been used cannot make the necessary distinctions (J. Palmer, 1995; J. T. Townsend, 1972, 1974, 1990). In this article, the authors develop a rigorous procedure for deciding the scheduling problem in visual search by making improvements in both search methodology and data interpretation. The search method, originally used by A. H. C. van der Heijden (1975), generalizes the traditional single-target methodology by permitting multiple targets. Reaction times and error rates from 29 representative search studies were analyzed using Monte Carlo simulation. Parallel and serial models of attention were defined by coupling the appropriate sequential sampling algorithms to realistic constraints on decision making. The authors found that although most searches are conducted by a parallel limited-capacity process, there is a distinguishable search class that is serial.", "author" : [ { "dropping-particle" : "", "family" : "Thornton", "given" : "Thomas L", "non-dropping-particle" : "", "parse-names" : false, "suffix" : "" }, { "dropping-particle" : "", "family" : "Gilden", "given" : "David L", "non-dropping-particle" : "", "parse-names" : false, "suffix" : "" } ], "container-title" : "Psychological review", "id" : "ITEM-2", "issue" : "1", "issued" : { "date-parts" : [ [ "2007", "1" ] ] }, "page" : "71-103", "title" : "Parallel and serial processes in visual search.", "type" : "article-journal", "volume" : "114" }, "uris" : [ "http://www.mendeley.com/documents/?uuid=e9d0baba-73a2-4c9c-82a4-b4e84c987d9f" ] } ], "mendeley" : { "formattedCitation" : "(Thornton &amp; Gilden, 2007; Wolfe, 2007)", "plainTextFormattedCitation" : "(Thornton &amp; Gilden, 2007; Wolfe, 2007)", "previouslyFormattedCitation" : "(Thornton &amp; Gilden, 2007; Wolfe, 2007)" }, "properties" : { "noteIndex" : 0 }, "schema" : "https://github.com/citation-style-language/schema/raw/master/csl-citation.json" }</w:instrText>
      </w:r>
      <w:r w:rsidR="00F24742" w:rsidRPr="00CA06FF">
        <w:rPr>
          <w:rFonts w:ascii="Times New Roman" w:hAnsi="Times New Roman" w:cs="Times New Roman"/>
          <w:kern w:val="2"/>
          <w:lang w:val="en-US"/>
        </w:rPr>
        <w:fldChar w:fldCharType="separate"/>
      </w:r>
      <w:r w:rsidR="00F24742" w:rsidRPr="00CA06FF">
        <w:rPr>
          <w:rFonts w:ascii="Times New Roman" w:hAnsi="Times New Roman" w:cs="Times New Roman"/>
          <w:noProof/>
          <w:kern w:val="2"/>
          <w:lang w:val="en-US"/>
        </w:rPr>
        <w:t>(Thornton &amp; Gilden, 2007; Wolfe, 2007)</w:t>
      </w:r>
      <w:r w:rsidR="00F24742" w:rsidRPr="00CA06FF">
        <w:rPr>
          <w:rFonts w:ascii="Times New Roman" w:hAnsi="Times New Roman" w:cs="Times New Roman"/>
          <w:kern w:val="2"/>
          <w:lang w:val="en-US"/>
        </w:rPr>
        <w:fldChar w:fldCharType="end"/>
      </w:r>
      <w:r w:rsidR="007D2450" w:rsidRPr="00CA06FF">
        <w:rPr>
          <w:rFonts w:ascii="Times New Roman" w:hAnsi="Times New Roman" w:cs="Times New Roman"/>
          <w:kern w:val="2"/>
          <w:lang w:val="en-US"/>
        </w:rPr>
        <w:t>, including recent models of eye movements and search</w:t>
      </w:r>
      <w:r w:rsidR="00F24742" w:rsidRPr="00CA06FF">
        <w:rPr>
          <w:rFonts w:ascii="Times New Roman" w:hAnsi="Times New Roman" w:cs="Times New Roman"/>
          <w:kern w:val="2"/>
          <w:lang w:val="en-US"/>
        </w:rPr>
        <w:t xml:space="preserve"> </w:t>
      </w:r>
      <w:r w:rsidR="00F24742" w:rsidRPr="00CA06FF">
        <w:rPr>
          <w:rFonts w:ascii="Times New Roman" w:hAnsi="Times New Roman" w:cs="Times New Roman"/>
          <w:kern w:val="2"/>
          <w:lang w:val="en-US"/>
        </w:rPr>
        <w:fldChar w:fldCharType="begin" w:fldLock="1"/>
      </w:r>
      <w:r w:rsidR="00E42FC5" w:rsidRPr="00CA06FF">
        <w:rPr>
          <w:rFonts w:ascii="Times New Roman" w:hAnsi="Times New Roman" w:cs="Times New Roman"/>
          <w:kern w:val="2"/>
          <w:lang w:val="en-US"/>
        </w:rPr>
        <w:instrText>ADDIN CSL_CITATION { "citationItems" : [ { "id" : "ITEM-1", "itemData" : { "DOI" : "10.1037/a0013118", "author" : [ { "dropping-particle" : "", "family" : "Zelinsky", "given" : "GJ", "non-dropping-particle" : "", "parse-names" : false, "suffix" : "" } ], "container-title" : "Psychological Review", "id" : "ITEM-1", "issue" : "4", "issued" : { "date-parts" : [ [ "2008" ] ] }, "page" : "787-835", "title" : "A theory of eye movements during target acquisition.", "type" : "article-journal", "volume" : "115" }, "uris" : [ "http://www.mendeley.com/documents/?uuid=e3e1f15c-4552-45e1-9e6b-ba93e7419204" ] }, { "id" : "ITEM-2", "itemData" : { "author" : [ { "dropping-particle" : "", "family" : "Godwin", "given" : "H J", "non-dropping-particle" : "", "parse-names" : false, "suffix" : "" }, { "dropping-particle" : "", "family" : "Reichle", "given" : "E D", "non-dropping-particle" : "", "parse-names" : false, "suffix" : "" }, { "dropping-particle" : "", "family" : "Menneer", "given" : "T", "non-dropping-particle" : "", "parse-names" : false, "suffix" : "" } ], "container-title" : "Cognitive Science", "id" : "ITEM-2", "issued" : { "date-parts" : [ [ "0" ] ] }, "title" : "Modeling Lag-2 Revisits to Understand Trade-Offs in Mixed Control of Fixation Termination During Visual Search", "type" : "article-journal" }, "uris" : [ "http://www.mendeley.com/documents/?uuid=00723867-19cd-46c5-98d3-f907b4b4bdea" ] } ], "mendeley" : { "formattedCitation" : "(Godwin, Reichle, &amp; Menneer, n.d.; Zelinsky, 2008)", "manualFormatting" : "(Godwin, Reichle, &amp; Menneer, in press; Zelinsky, 2008)", "plainTextFormattedCitation" : "(Godwin, Reichle, &amp; Menneer, n.d.; Zelinsky, 2008)", "previouslyFormattedCitation" : "(Godwin, Reichle, &amp; Menneer, n.d.; Zelinsky, 2008)" }, "properties" : { "noteIndex" : 0 }, "schema" : "https://github.com/citation-style-language/schema/raw/master/csl-citation.json" }</w:instrText>
      </w:r>
      <w:r w:rsidR="00F24742" w:rsidRPr="00CA06FF">
        <w:rPr>
          <w:rFonts w:ascii="Times New Roman" w:hAnsi="Times New Roman" w:cs="Times New Roman"/>
          <w:kern w:val="2"/>
          <w:lang w:val="en-US"/>
        </w:rPr>
        <w:fldChar w:fldCharType="separate"/>
      </w:r>
      <w:r w:rsidR="00F24742" w:rsidRPr="00CA06FF">
        <w:rPr>
          <w:rFonts w:ascii="Times New Roman" w:hAnsi="Times New Roman" w:cs="Times New Roman"/>
          <w:noProof/>
          <w:kern w:val="2"/>
          <w:lang w:val="en-US"/>
        </w:rPr>
        <w:t>(Godwin, Reichle, &amp; Menneer, in press; Zelinsky, 2008)</w:t>
      </w:r>
      <w:r w:rsidR="00F24742" w:rsidRPr="00CA06FF">
        <w:rPr>
          <w:rFonts w:ascii="Times New Roman" w:hAnsi="Times New Roman" w:cs="Times New Roman"/>
          <w:kern w:val="2"/>
          <w:lang w:val="en-US"/>
        </w:rPr>
        <w:fldChar w:fldCharType="end"/>
      </w:r>
      <w:r w:rsidR="007D2450" w:rsidRPr="00CA06FF">
        <w:rPr>
          <w:rFonts w:ascii="Times New Roman" w:hAnsi="Times New Roman" w:cs="Times New Roman"/>
          <w:kern w:val="2"/>
          <w:lang w:val="en-US"/>
        </w:rPr>
        <w:t>, by considering factors not currently captured within those models</w:t>
      </w:r>
      <w:r w:rsidR="00DA04D4" w:rsidRPr="00CA06FF">
        <w:rPr>
          <w:rFonts w:ascii="Times New Roman" w:hAnsi="Times New Roman" w:cs="Times New Roman"/>
          <w:kern w:val="2"/>
          <w:lang w:val="en-US"/>
        </w:rPr>
        <w:t xml:space="preserve"> such as </w:t>
      </w:r>
      <w:r w:rsidR="00911C5A" w:rsidRPr="00CA06FF">
        <w:rPr>
          <w:rFonts w:ascii="Times New Roman" w:hAnsi="Times New Roman" w:cs="Times New Roman"/>
          <w:kern w:val="2"/>
          <w:lang w:val="en-US"/>
        </w:rPr>
        <w:t xml:space="preserve">the way that overlap interferes with </w:t>
      </w:r>
      <w:r w:rsidR="00DA04D4" w:rsidRPr="00CA06FF">
        <w:rPr>
          <w:rFonts w:ascii="Times New Roman" w:hAnsi="Times New Roman" w:cs="Times New Roman"/>
          <w:kern w:val="2"/>
          <w:lang w:val="en-US"/>
        </w:rPr>
        <w:t xml:space="preserve">object identification. Many models focus, quite rightly, on guidance of visual attention towards the target in search. </w:t>
      </w:r>
      <w:r w:rsidR="00927943" w:rsidRPr="00CA06FF">
        <w:rPr>
          <w:rFonts w:ascii="Times New Roman" w:hAnsi="Times New Roman" w:cs="Times New Roman"/>
          <w:kern w:val="2"/>
          <w:lang w:val="en-US"/>
        </w:rPr>
        <w:t>Looking to the future</w:t>
      </w:r>
      <w:r w:rsidR="00D36C61" w:rsidRPr="00CA06FF">
        <w:rPr>
          <w:rFonts w:ascii="Times New Roman" w:hAnsi="Times New Roman" w:cs="Times New Roman"/>
          <w:kern w:val="2"/>
          <w:lang w:val="en-US"/>
        </w:rPr>
        <w:t xml:space="preserve">, </w:t>
      </w:r>
      <w:r w:rsidR="00E17223" w:rsidRPr="00CA06FF">
        <w:rPr>
          <w:rFonts w:ascii="Times New Roman" w:hAnsi="Times New Roman" w:cs="Times New Roman"/>
          <w:kern w:val="2"/>
          <w:lang w:val="en-US"/>
        </w:rPr>
        <w:t>as research of more complex search tasks increase</w:t>
      </w:r>
      <w:r w:rsidR="00D36C61" w:rsidRPr="00CA06FF">
        <w:rPr>
          <w:rFonts w:ascii="Times New Roman" w:hAnsi="Times New Roman" w:cs="Times New Roman"/>
          <w:kern w:val="2"/>
          <w:lang w:val="en-US"/>
        </w:rPr>
        <w:t>s</w:t>
      </w:r>
      <w:r w:rsidR="00E17223" w:rsidRPr="00CA06FF">
        <w:rPr>
          <w:rFonts w:ascii="Times New Roman" w:hAnsi="Times New Roman" w:cs="Times New Roman"/>
          <w:kern w:val="2"/>
          <w:lang w:val="en-US"/>
        </w:rPr>
        <w:t xml:space="preserve">, models need to take into account difficulties that arise from overlap and dual-target search, as well as </w:t>
      </w:r>
      <w:r w:rsidR="004A1E10" w:rsidRPr="00CA06FF">
        <w:rPr>
          <w:rFonts w:ascii="Times New Roman" w:hAnsi="Times New Roman" w:cs="Times New Roman"/>
          <w:kern w:val="2"/>
          <w:lang w:val="en-US"/>
        </w:rPr>
        <w:t xml:space="preserve">the </w:t>
      </w:r>
      <w:r w:rsidR="00E17223" w:rsidRPr="00CA06FF">
        <w:rPr>
          <w:rFonts w:ascii="Times New Roman" w:hAnsi="Times New Roman" w:cs="Times New Roman"/>
          <w:kern w:val="2"/>
          <w:lang w:val="en-US"/>
        </w:rPr>
        <w:t xml:space="preserve">potentially </w:t>
      </w:r>
      <w:r w:rsidR="004A1E10" w:rsidRPr="00CA06FF">
        <w:rPr>
          <w:rFonts w:ascii="Times New Roman" w:hAnsi="Times New Roman" w:cs="Times New Roman"/>
          <w:kern w:val="2"/>
          <w:lang w:val="en-US"/>
        </w:rPr>
        <w:t>beneficial</w:t>
      </w:r>
      <w:r w:rsidR="00E17223" w:rsidRPr="00CA06FF">
        <w:rPr>
          <w:rFonts w:ascii="Times New Roman" w:hAnsi="Times New Roman" w:cs="Times New Roman"/>
          <w:kern w:val="2"/>
          <w:lang w:val="en-US"/>
        </w:rPr>
        <w:t xml:space="preserve"> effects of facilitating object segmentation (here, by separation in depth)</w:t>
      </w:r>
      <w:r w:rsidR="007D2450" w:rsidRPr="00CA06FF">
        <w:rPr>
          <w:rFonts w:ascii="Times New Roman" w:hAnsi="Times New Roman" w:cs="Times New Roman"/>
          <w:kern w:val="2"/>
          <w:lang w:val="en-US"/>
        </w:rPr>
        <w:t>.</w:t>
      </w:r>
      <w:r w:rsidR="003A51E3" w:rsidRPr="00CA06FF">
        <w:rPr>
          <w:rFonts w:ascii="Times New Roman" w:hAnsi="Times New Roman" w:cs="Times New Roman"/>
          <w:kern w:val="2"/>
          <w:lang w:val="en-US"/>
        </w:rPr>
        <w:t xml:space="preserve"> From a practical standpoint, the present set of experiments will be of benefit to real-world tasks by enabling a better understanding of how and why search can fail when searching for multiple targets in complex, overlapping displays, and in terms of whether or not </w:t>
      </w:r>
      <w:r w:rsidR="009F6B27" w:rsidRPr="00CA06FF">
        <w:rPr>
          <w:rFonts w:ascii="Times New Roman" w:hAnsi="Times New Roman" w:cs="Times New Roman"/>
          <w:kern w:val="2"/>
          <w:lang w:val="en-US"/>
        </w:rPr>
        <w:t xml:space="preserve">the presence of </w:t>
      </w:r>
      <w:r w:rsidR="003A51E3" w:rsidRPr="00CA06FF">
        <w:rPr>
          <w:rFonts w:ascii="Times New Roman" w:hAnsi="Times New Roman" w:cs="Times New Roman"/>
          <w:kern w:val="2"/>
          <w:lang w:val="en-US"/>
        </w:rPr>
        <w:t>depth can aid search performance in displays of this type.</w:t>
      </w:r>
    </w:p>
    <w:p w14:paraId="555B1B33" w14:textId="3E0B5A7A" w:rsidR="00FD581E" w:rsidRPr="00CA06FF" w:rsidRDefault="00FD581E" w:rsidP="00FD581E">
      <w:pPr>
        <w:spacing w:line="360" w:lineRule="auto"/>
        <w:ind w:firstLine="720"/>
        <w:contextualSpacing/>
        <w:rPr>
          <w:rFonts w:ascii="Times New Roman" w:hAnsi="Times New Roman" w:cs="Times New Roman"/>
          <w:kern w:val="2"/>
          <w:lang w:val="en-US"/>
        </w:rPr>
      </w:pPr>
      <w:r w:rsidRPr="00CA06FF">
        <w:rPr>
          <w:rFonts w:ascii="Times New Roman" w:hAnsi="Times New Roman" w:cs="Times New Roman"/>
          <w:kern w:val="2"/>
          <w:lang w:val="en-US"/>
        </w:rPr>
        <w:lastRenderedPageBreak/>
        <w:t>To prelude our findings, we did find evidence that the presence of depth can improve search performance. Adding depth to the displays improved response accuracy for transparent stimuli, as well as for the real-world stimuli in target-present trials. However, depth did not influence RTs substantially, and this was the case across the different stimulus types. Our examinations of the eye movement data revealed that the presence of depth in the displays primarily influenced the probability that participants would fixate targets after identifying them, and also attenuated the effects of overlap for the probability of fixating targets. Unlike response accuracy, depth had these influences across all stimulus types, and was not restricted to certain stimulus types only.</w:t>
      </w:r>
    </w:p>
    <w:p w14:paraId="71EF48B5" w14:textId="77777777" w:rsidR="00664C6D" w:rsidRPr="00CA06FF" w:rsidRDefault="00664C6D" w:rsidP="00231ED7">
      <w:pPr>
        <w:spacing w:line="360" w:lineRule="auto"/>
        <w:contextualSpacing/>
        <w:rPr>
          <w:rFonts w:ascii="Times New Roman" w:hAnsi="Times New Roman" w:cs="Times New Roman"/>
          <w:lang w:val="en-US"/>
        </w:rPr>
      </w:pPr>
    </w:p>
    <w:p w14:paraId="2D82E3A2" w14:textId="11637A52" w:rsidR="005D7B4E" w:rsidRPr="00CA06FF" w:rsidRDefault="005D7B4E" w:rsidP="00231ED7">
      <w:pPr>
        <w:spacing w:line="360" w:lineRule="auto"/>
        <w:contextualSpacing/>
        <w:jc w:val="center"/>
        <w:rPr>
          <w:rFonts w:ascii="Times New Roman" w:hAnsi="Times New Roman" w:cs="Times New Roman"/>
          <w:b/>
          <w:lang w:val="en-US"/>
        </w:rPr>
      </w:pPr>
      <w:r w:rsidRPr="00CA06FF">
        <w:rPr>
          <w:rFonts w:ascii="Times New Roman" w:hAnsi="Times New Roman" w:cs="Times New Roman"/>
          <w:b/>
          <w:lang w:val="en-US"/>
        </w:rPr>
        <w:t>Method</w:t>
      </w:r>
    </w:p>
    <w:p w14:paraId="48E72375" w14:textId="5AC75F4E" w:rsidR="00861886" w:rsidRPr="00CA06FF" w:rsidRDefault="00861886" w:rsidP="00231ED7">
      <w:pPr>
        <w:pStyle w:val="NormalWeb"/>
        <w:spacing w:after="0" w:afterAutospacing="0" w:line="360" w:lineRule="auto"/>
        <w:contextualSpacing/>
        <w:rPr>
          <w:iCs/>
          <w:lang w:val="en-US"/>
        </w:rPr>
      </w:pPr>
      <w:r w:rsidRPr="00CA06FF">
        <w:rPr>
          <w:b/>
          <w:iCs/>
          <w:lang w:val="en-US"/>
        </w:rPr>
        <w:tab/>
      </w:r>
      <w:r w:rsidRPr="00CA06FF">
        <w:rPr>
          <w:iCs/>
          <w:lang w:val="en-US"/>
        </w:rPr>
        <w:t>We conducted four Experiments with the same basic design, with the only difference between them being the different stimulus types (Opaque Polygons, Transparent Polygons, Real-world Objects, and X-ray Objects). We present the Method for all four experiments together given their similar nature.</w:t>
      </w:r>
      <w:r w:rsidR="008826DF" w:rsidRPr="00CA06FF">
        <w:rPr>
          <w:iCs/>
          <w:lang w:val="en-US"/>
        </w:rPr>
        <w:t xml:space="preserve"> </w:t>
      </w:r>
    </w:p>
    <w:p w14:paraId="664817B1" w14:textId="77777777" w:rsidR="00861886" w:rsidRPr="00CA06FF" w:rsidRDefault="00861886" w:rsidP="00231ED7">
      <w:pPr>
        <w:pStyle w:val="NormalWeb"/>
        <w:spacing w:after="0" w:afterAutospacing="0" w:line="360" w:lineRule="auto"/>
        <w:contextualSpacing/>
        <w:rPr>
          <w:b/>
          <w:iCs/>
          <w:lang w:val="en-US"/>
        </w:rPr>
      </w:pPr>
    </w:p>
    <w:p w14:paraId="76C1D97C" w14:textId="77777777" w:rsidR="00861886" w:rsidRPr="00CA06FF" w:rsidRDefault="00861886" w:rsidP="00231ED7">
      <w:pPr>
        <w:pStyle w:val="NormalWeb"/>
        <w:spacing w:after="0" w:afterAutospacing="0" w:line="360" w:lineRule="auto"/>
        <w:contextualSpacing/>
        <w:rPr>
          <w:b/>
          <w:lang w:val="en-US"/>
        </w:rPr>
      </w:pPr>
      <w:r w:rsidRPr="00CA06FF">
        <w:rPr>
          <w:b/>
          <w:iCs/>
          <w:lang w:val="en-US"/>
        </w:rPr>
        <w:t>Participants</w:t>
      </w:r>
    </w:p>
    <w:p w14:paraId="5A3BCB8D" w14:textId="38D44766" w:rsidR="00861886" w:rsidRPr="00CA06FF" w:rsidRDefault="00861886" w:rsidP="00231ED7">
      <w:pPr>
        <w:pStyle w:val="NormalWeb"/>
        <w:spacing w:after="0" w:afterAutospacing="0" w:line="360" w:lineRule="auto"/>
        <w:ind w:firstLine="720"/>
        <w:contextualSpacing/>
        <w:rPr>
          <w:lang w:val="en-US"/>
        </w:rPr>
      </w:pPr>
      <w:r w:rsidRPr="00CA06FF">
        <w:rPr>
          <w:lang w:val="en-US"/>
        </w:rPr>
        <w:t xml:space="preserve">Prior to participation, participants in all experiments completed a series of vision tests to ensure that they had normal color vision </w:t>
      </w:r>
      <w:r w:rsidRPr="00CA06FF">
        <w:rPr>
          <w:lang w:val="en-US"/>
        </w:rPr>
        <w:fldChar w:fldCharType="begin" w:fldLock="1"/>
      </w:r>
      <w:r w:rsidRPr="00CA06FF">
        <w:rPr>
          <w:lang w:val="en-US"/>
        </w:rPr>
        <w:instrText>ADDIN CSL_CITATION { "citationItems" : [ { "id" : "ITEM-1", "itemData" : { "author" : [ { "dropping-particle" : "", "family" : "Ishihara", "given" : "S.", "non-dropping-particle" : "", "parse-names" : false, "suffix" : "" } ], "id" : "ITEM-1", "issued" : { "date-parts" : [ [ "1964" ] ] }, "publisher" : "Kanehara Shuppan Co., Ltd.", "publisher-place" : "Tokyo, Japan", "title" : "Tests for colour-blindness (24 plates)", "type" : "book" }, "uris" : [ "http://www.mendeley.com/documents/?uuid=b743bd60-8981-4ea7-a12e-4d6a83b67728" ] } ], "mendeley" : { "formattedCitation" : "(Ishihara, 1964)", "plainTextFormattedCitation" : "(Ishihara, 1964)", "previouslyFormattedCitation" : "(Ishihara, 1964)" }, "properties" : { "noteIndex" : 0 }, "schema" : "https://github.com/citation-style-language/schema/raw/master/csl-citation.json" }</w:instrText>
      </w:r>
      <w:r w:rsidRPr="00CA06FF">
        <w:rPr>
          <w:lang w:val="en-US"/>
        </w:rPr>
        <w:fldChar w:fldCharType="separate"/>
      </w:r>
      <w:r w:rsidRPr="00CA06FF">
        <w:rPr>
          <w:noProof/>
          <w:lang w:val="en-US"/>
        </w:rPr>
        <w:t>(Ishihara, 1964)</w:t>
      </w:r>
      <w:r w:rsidRPr="00CA06FF">
        <w:rPr>
          <w:lang w:val="en-US"/>
        </w:rPr>
        <w:fldChar w:fldCharType="end"/>
      </w:r>
      <w:r w:rsidRPr="00CA06FF">
        <w:rPr>
          <w:lang w:val="en-US"/>
        </w:rPr>
        <w:t xml:space="preserve"> and a sufficient degree of 3D depth perception, as assessed by the Titmus Stereo Test (i.e., a score of nine for the Wirt Circles component). </w:t>
      </w:r>
      <w:r w:rsidR="00BA5234" w:rsidRPr="00CA06FF">
        <w:rPr>
          <w:lang w:val="en-US"/>
        </w:rPr>
        <w:t>All participants were postgraduates and staff from the University of Southampton, who took part either for course credits or for payment (£36). 32 participants were recruited to take part searching each stimulus type</w:t>
      </w:r>
      <w:r w:rsidR="00387A6A" w:rsidRPr="00CA06FF">
        <w:rPr>
          <w:lang w:val="en-US"/>
        </w:rPr>
        <w:t>, with 128 participants in total.</w:t>
      </w:r>
    </w:p>
    <w:p w14:paraId="0F70A89D" w14:textId="77777777" w:rsidR="00861886" w:rsidRPr="00CA06FF" w:rsidRDefault="00861886" w:rsidP="00231ED7">
      <w:pPr>
        <w:pStyle w:val="NormalWeb"/>
        <w:spacing w:after="0" w:afterAutospacing="0" w:line="360" w:lineRule="auto"/>
        <w:contextualSpacing/>
        <w:rPr>
          <w:lang w:val="en-US"/>
        </w:rPr>
      </w:pPr>
    </w:p>
    <w:p w14:paraId="70013E16" w14:textId="77777777" w:rsidR="00861886" w:rsidRPr="00CA06FF" w:rsidRDefault="00861886" w:rsidP="00231ED7">
      <w:pPr>
        <w:pStyle w:val="NormalWeb"/>
        <w:spacing w:after="0" w:afterAutospacing="0" w:line="360" w:lineRule="auto"/>
        <w:contextualSpacing/>
        <w:rPr>
          <w:b/>
          <w:iCs/>
          <w:lang w:val="en-US"/>
        </w:rPr>
      </w:pPr>
      <w:r w:rsidRPr="00CA06FF">
        <w:rPr>
          <w:b/>
          <w:iCs/>
          <w:lang w:val="en-US"/>
        </w:rPr>
        <w:t>Apparatus</w:t>
      </w:r>
    </w:p>
    <w:p w14:paraId="7AB7D4E3" w14:textId="77777777" w:rsidR="00861886" w:rsidRPr="00CA06FF" w:rsidRDefault="00861886" w:rsidP="00231ED7">
      <w:pPr>
        <w:pStyle w:val="NormalWeb"/>
        <w:spacing w:after="0" w:afterAutospacing="0" w:line="360" w:lineRule="auto"/>
        <w:contextualSpacing/>
        <w:rPr>
          <w:lang w:val="en-US"/>
        </w:rPr>
      </w:pPr>
      <w:r w:rsidRPr="00CA06FF">
        <w:rPr>
          <w:b/>
          <w:iCs/>
          <w:lang w:val="en-US"/>
        </w:rPr>
        <w:tab/>
      </w:r>
      <w:r w:rsidRPr="00CA06FF">
        <w:rPr>
          <w:iCs/>
          <w:lang w:val="en-US"/>
        </w:rPr>
        <w:t xml:space="preserve">Eye movement behavior was recorded using an Eyelink 1000 operating at 1000Hz (i.e., 1 sample per millisecond). </w:t>
      </w:r>
      <w:r w:rsidRPr="00CA06FF">
        <w:rPr>
          <w:lang w:val="en-US"/>
        </w:rPr>
        <w:t xml:space="preserve">The experiment was implemented in SR Research Experiment Builder. </w:t>
      </w:r>
      <w:r w:rsidRPr="00CA06FF">
        <w:rPr>
          <w:iCs/>
          <w:lang w:val="en-US"/>
        </w:rPr>
        <w:t>Viewing of the displays was binocular, though only the right eye was recorded</w:t>
      </w:r>
      <w:r w:rsidRPr="00CA06FF">
        <w:rPr>
          <w:rStyle w:val="FootnoteReference"/>
          <w:iCs/>
          <w:lang w:val="en-US"/>
        </w:rPr>
        <w:footnoteReference w:id="1"/>
      </w:r>
      <w:r w:rsidRPr="00CA06FF">
        <w:rPr>
          <w:iCs/>
          <w:lang w:val="en-US"/>
        </w:rPr>
        <w:t xml:space="preserve">. A nine-point calibration was used, and accepted only when the mean error </w:t>
      </w:r>
      <w:r w:rsidRPr="00CA06FF">
        <w:rPr>
          <w:lang w:val="en-US"/>
        </w:rPr>
        <w:t>was less than 0.5</w:t>
      </w:r>
      <w:r w:rsidRPr="00CA06FF">
        <w:rPr>
          <w:lang w:val="en-US"/>
        </w:rPr>
        <w:sym w:font="Symbol" w:char="F0B0"/>
      </w:r>
      <w:r w:rsidRPr="00CA06FF">
        <w:rPr>
          <w:lang w:val="en-US"/>
        </w:rPr>
        <w:t xml:space="preserve"> of visual angle, with no single error exceeding 1</w:t>
      </w:r>
      <w:r w:rsidRPr="00CA06FF">
        <w:rPr>
          <w:lang w:val="en-US"/>
        </w:rPr>
        <w:sym w:font="Symbol" w:char="F0B0"/>
      </w:r>
      <w:r w:rsidRPr="00CA06FF">
        <w:rPr>
          <w:lang w:val="en-US"/>
        </w:rPr>
        <w:t xml:space="preserve"> of visual angle. A drift </w:t>
      </w:r>
      <w:r w:rsidRPr="00CA06FF">
        <w:rPr>
          <w:lang w:val="en-US"/>
        </w:rPr>
        <w:lastRenderedPageBreak/>
        <w:t>correct procedure was performed before each trial and calibrations were repeated when the error exceeded 1</w:t>
      </w:r>
      <w:r w:rsidRPr="00CA06FF">
        <w:rPr>
          <w:lang w:val="en-US"/>
        </w:rPr>
        <w:sym w:font="Symbol" w:char="F0B0"/>
      </w:r>
      <w:r w:rsidRPr="00CA06FF">
        <w:rPr>
          <w:lang w:val="en-US"/>
        </w:rPr>
        <w:t xml:space="preserve"> of visual angle. Note that throughout the experiment, calibration points and drift corrects were presented in stereoscopic depth so as to minimize any disruption from swapping from two-dimensional displays in the plane of the monitor to stereoscopic displays. Eye movement data were parsed into fixations and saccades using the recommended default settings for the Eyelink system (i.e., saccades were detected using a velocity threshold of 30º per second or an acceleration that exceeded 8000º per second-squared).</w:t>
      </w:r>
    </w:p>
    <w:p w14:paraId="796F1540" w14:textId="50AA1535" w:rsidR="00861886" w:rsidRPr="00CA06FF" w:rsidRDefault="00861886" w:rsidP="00231ED7">
      <w:pPr>
        <w:pStyle w:val="NormalWeb"/>
        <w:spacing w:after="0" w:afterAutospacing="0" w:line="360" w:lineRule="auto"/>
        <w:contextualSpacing/>
        <w:rPr>
          <w:lang w:val="en-US"/>
        </w:rPr>
      </w:pPr>
      <w:r w:rsidRPr="00CA06FF">
        <w:rPr>
          <w:lang w:val="en-US"/>
        </w:rPr>
        <w:tab/>
        <w:t xml:space="preserve">Stimuli were presented on a Hyundai W243s monitor with a 60Hz refresh rate and a resolution of 1920 x 1200 pixels. Participants sat 86cm from the computer display in a dimly-lit room and wore a pair of polarized spectacles. Head position was stabilized using a chinrest and responses (“target-present” or “target-absent”) were made using a gamepad response box. </w:t>
      </w:r>
    </w:p>
    <w:p w14:paraId="358F4424" w14:textId="77777777" w:rsidR="00861886" w:rsidRPr="00CA06FF" w:rsidRDefault="00861886" w:rsidP="00231ED7">
      <w:pPr>
        <w:pStyle w:val="NormalWeb"/>
        <w:spacing w:after="0" w:afterAutospacing="0" w:line="360" w:lineRule="auto"/>
        <w:contextualSpacing/>
        <w:rPr>
          <w:lang w:val="en-US"/>
        </w:rPr>
      </w:pPr>
    </w:p>
    <w:p w14:paraId="5435F7B6" w14:textId="77777777" w:rsidR="00861886" w:rsidRPr="00CA06FF" w:rsidRDefault="00861886" w:rsidP="00231ED7">
      <w:pPr>
        <w:pStyle w:val="NormalWeb"/>
        <w:spacing w:after="0" w:afterAutospacing="0" w:line="360" w:lineRule="auto"/>
        <w:contextualSpacing/>
        <w:rPr>
          <w:b/>
          <w:iCs/>
          <w:lang w:val="en-US"/>
        </w:rPr>
      </w:pPr>
      <w:r w:rsidRPr="00CA06FF">
        <w:rPr>
          <w:b/>
          <w:iCs/>
          <w:lang w:val="en-US"/>
        </w:rPr>
        <w:t>Stimuli</w:t>
      </w:r>
    </w:p>
    <w:p w14:paraId="356CEAC4" w14:textId="77777777" w:rsidR="00861886" w:rsidRPr="00CA06FF" w:rsidRDefault="00861886" w:rsidP="00231ED7">
      <w:pPr>
        <w:pStyle w:val="NormalWeb"/>
        <w:spacing w:after="0" w:afterAutospacing="0" w:line="360" w:lineRule="auto"/>
        <w:ind w:firstLine="720"/>
        <w:contextualSpacing/>
        <w:rPr>
          <w:b/>
          <w:lang w:val="en-US"/>
        </w:rPr>
      </w:pPr>
      <w:r w:rsidRPr="00CA06FF">
        <w:rPr>
          <w:b/>
          <w:lang w:val="en-US"/>
        </w:rPr>
        <w:t>Display layout.</w:t>
      </w:r>
    </w:p>
    <w:p w14:paraId="2E773F64" w14:textId="0AF4AD55" w:rsidR="00861886" w:rsidRPr="00CA06FF" w:rsidRDefault="00861886" w:rsidP="00231ED7">
      <w:pPr>
        <w:pStyle w:val="NormalWeb"/>
        <w:spacing w:after="0" w:afterAutospacing="0" w:line="360" w:lineRule="auto"/>
        <w:ind w:firstLine="720"/>
        <w:contextualSpacing/>
        <w:rPr>
          <w:lang w:val="en-US"/>
        </w:rPr>
      </w:pPr>
      <w:r w:rsidRPr="00CA06FF">
        <w:rPr>
          <w:lang w:val="en-US"/>
        </w:rPr>
        <w:t xml:space="preserve">The stimuli were pre-generated prior to data collection using custom code written using C# </w:t>
      </w:r>
      <w:r w:rsidRPr="00CA06FF">
        <w:rPr>
          <w:lang w:val="en-US"/>
        </w:rPr>
        <w:fldChar w:fldCharType="begin" w:fldLock="1"/>
      </w:r>
      <w:r w:rsidR="00E42FC5" w:rsidRPr="00CA06FF">
        <w:rPr>
          <w:lang w:val="en-US"/>
        </w:rPr>
        <w:instrText>ADDIN CSL_CITATION { "citationItems" : [ { "id" : "ITEM-1", "itemData" : { "author" : [ { "dropping-particle" : "", "family" : "Godwin", "given" : "H J", "non-dropping-particle" : "", "parse-names" : false, "suffix" : "" }, { "dropping-particle" : "", "family" : "Holliman", "given" : "N S", "non-dropping-particle" : "", "parse-names" : false, "suffix" : "" }, { "dropping-particle" : "", "family" : "Menneer", "given" : "T", "non-dropping-particle" : "", "parse-names" : false, "suffix" : "" }, { "dropping-particle" : "", "family" : "Liversedge", "given" : "S P", "non-dropping-particle" : "", "parse-names" : false, "suffix" : "" }, { "dropping-particle" : "", "family" : "Cave", "given" : "K R", "non-dropping-particle" : "", "parse-names" : false, "suffix" : "" }, { "dropping-particle" : "", "family" : "Donnelly", "given" : "N", "non-dropping-particle" : "", "parse-names" : false, "suffix" : "" } ], "container-title" : "Stereoscopic Displays and Applications XVI", "id" : "ITEM-1", "issued" : { "date-parts" : [ [ "0" ] ] }, "publisher-place" : "San Francisco, United States.", "title" : "Assessing the benefits of stereoscopic displays to visual search: methodology and initial findings", "type" : "paper-conference" }, "prefix" : "see ", "suffix" : " for more detail", "uris" : [ "http://www.mendeley.com/documents/?uuid=54de80fa-0080-4eb5-9ac7-ab7191706457" ] } ], "mendeley" : { "formattedCitation" : "(see Godwin, Holliman, et al., n.d. for more detail)", "manualFormatting" : "(see Godwin, Holliman, et al., in press, for more detail)", "plainTextFormattedCitation" : "(see Godwin, Holliman, et al., n.d. for more detail)", "previouslyFormattedCitation" : "(see Godwin, Holliman, et al., n.d. for more detail)" }, "properties" : { "noteIndex" : 0 }, "schema" : "https://github.com/citation-style-language/schema/raw/master/csl-citation.json" }</w:instrText>
      </w:r>
      <w:r w:rsidRPr="00CA06FF">
        <w:rPr>
          <w:lang w:val="en-US"/>
        </w:rPr>
        <w:fldChar w:fldCharType="separate"/>
      </w:r>
      <w:r w:rsidRPr="00CA06FF">
        <w:rPr>
          <w:noProof/>
          <w:lang w:val="en-US"/>
        </w:rPr>
        <w:t>(see Godwin, Holliman, et al., in press, for more detail)</w:t>
      </w:r>
      <w:r w:rsidRPr="00CA06FF">
        <w:rPr>
          <w:lang w:val="en-US"/>
        </w:rPr>
        <w:fldChar w:fldCharType="end"/>
      </w:r>
      <w:r w:rsidRPr="00CA06FF">
        <w:rPr>
          <w:lang w:val="en-US"/>
        </w:rPr>
        <w:t xml:space="preserve">. The full visual area of the computer monitor subtended 42.8° x 26.7° of visual angle. To avoid any depth artefacts that can occur at the edge of such large displays, we only presented search images within a central 28.5° x 21.4° region within the display, leaving the outer edges blank.  The search arrays </w:t>
      </w:r>
      <w:r w:rsidR="008E378E" w:rsidRPr="00CA06FF">
        <w:rPr>
          <w:lang w:val="en-US"/>
        </w:rPr>
        <w:t xml:space="preserve">(see Figure </w:t>
      </w:r>
      <w:r w:rsidR="002F37DB" w:rsidRPr="00CA06FF">
        <w:rPr>
          <w:lang w:val="en-US"/>
        </w:rPr>
        <w:t>1</w:t>
      </w:r>
      <w:r w:rsidR="008E378E" w:rsidRPr="00CA06FF">
        <w:rPr>
          <w:lang w:val="en-US"/>
        </w:rPr>
        <w:t xml:space="preserve">) </w:t>
      </w:r>
      <w:r w:rsidRPr="00CA06FF">
        <w:rPr>
          <w:lang w:val="en-US"/>
        </w:rPr>
        <w:t xml:space="preserve">were set out according to a 4 by 3 grid of </w:t>
      </w:r>
      <w:r w:rsidRPr="00CA06FF">
        <w:rPr>
          <w:i/>
          <w:lang w:val="en-US"/>
        </w:rPr>
        <w:t xml:space="preserve">master grid cells </w:t>
      </w:r>
      <w:r w:rsidRPr="00CA06FF">
        <w:rPr>
          <w:lang w:val="en-US"/>
        </w:rPr>
        <w:t xml:space="preserve">(with each cell subtending 7.1° x 7.1° degrees of visual angle). Master grid cells were randomly selected to be occupied by objects. In half of the displays, 6 of the master grid cells were randomly selected to contain objects and in the other half 10 were selected. Objects within each master grid cell could not fall along a cell boundary to ensure that objects could not be immediately adjacent to, or overlap, objects in adjacent master grid cells when the displays were interlaced for 3D depth (see below ‘Implementation of Depth’ section for more detail on this process). In order to make the displays appear less systematic, occupied master grid cells were jittered by a random amount into adjacent master grid cells by a distance of up to 3.6° of visual angle, but only if the adjacent master grid cells were not already occupied. When it was determined that a master grid cell should be occupied, four objects were placed within that master grid cell. To begin with, the master grid cell was sub-divided into four inner grid cells </w:t>
      </w:r>
      <w:r w:rsidRPr="00CA06FF">
        <w:rPr>
          <w:lang w:val="en-US"/>
        </w:rPr>
        <w:lastRenderedPageBreak/>
        <w:t xml:space="preserve">(i.e., quadrants) of equal size (i.e., 3.6° x 3.6° of visual angle), each with an object contained within. When there was to be no overlap of objects, the objects remained in these positions. </w:t>
      </w:r>
    </w:p>
    <w:p w14:paraId="2FC79F2B" w14:textId="27FC82CC" w:rsidR="00861886" w:rsidRPr="00CA06FF" w:rsidRDefault="002E0BA6" w:rsidP="00231ED7">
      <w:pPr>
        <w:pStyle w:val="NormalWeb"/>
        <w:spacing w:after="0" w:afterAutospacing="0" w:line="360" w:lineRule="auto"/>
        <w:ind w:firstLine="720"/>
        <w:contextualSpacing/>
        <w:rPr>
          <w:b/>
          <w:lang w:val="en-US"/>
        </w:rPr>
      </w:pPr>
      <w:r w:rsidRPr="00CA06FF">
        <w:rPr>
          <w:b/>
          <w:lang w:val="en-US"/>
        </w:rPr>
        <w:t>Opaque polygons</w:t>
      </w:r>
      <w:r w:rsidR="00861886" w:rsidRPr="00CA06FF">
        <w:rPr>
          <w:b/>
          <w:lang w:val="en-US"/>
        </w:rPr>
        <w:t>.</w:t>
      </w:r>
    </w:p>
    <w:p w14:paraId="1832052C" w14:textId="624E6FCE" w:rsidR="00861886" w:rsidRPr="00CA06FF" w:rsidRDefault="00861886" w:rsidP="00231ED7">
      <w:pPr>
        <w:pStyle w:val="NormalWeb"/>
        <w:spacing w:after="0" w:afterAutospacing="0" w:line="360" w:lineRule="auto"/>
        <w:ind w:firstLine="720"/>
        <w:contextualSpacing/>
        <w:rPr>
          <w:lang w:val="en-US"/>
        </w:rPr>
      </w:pPr>
      <w:r w:rsidRPr="00CA06FF">
        <w:rPr>
          <w:lang w:val="en-US"/>
        </w:rPr>
        <w:t>The</w:t>
      </w:r>
      <w:r w:rsidR="00BA5234" w:rsidRPr="00CA06FF">
        <w:rPr>
          <w:lang w:val="en-US"/>
        </w:rPr>
        <w:t xml:space="preserve"> polygon</w:t>
      </w:r>
      <w:r w:rsidRPr="00CA06FF">
        <w:rPr>
          <w:lang w:val="en-US"/>
        </w:rPr>
        <w:t xml:space="preserve"> distractors were four-, five- and six-sided polygons of different colors that were of a randomly generated shape. The shapes were generated as follows. The points of each polygon were assigned relative to the center point in each inner grid cell. From this center point, a range of angles from the center point were set out where each of the points could fall. These ranges were adaptive depending on the number of vertices of the polygon, and were adopted to prevent individual points overlapping with one another. After selecting an angle relative to the center point inside each inner grid cell, each vertex was then set at a randomly-determined distance from the center point. This distance was selected to range between 1.6° and 3.2° of visual angle, with the constraint that no two consecutive points could be within 0.04° of each other (this was in order to avoid neighboring sides of the polygons from being absorbed into a single side when their distances from the center were very similar). Once the points were selected, they were then connected, in order, to form the polygon. The same algorithm was used to generate both target and distractor objects.</w:t>
      </w:r>
    </w:p>
    <w:p w14:paraId="51FD2693" w14:textId="795E246C" w:rsidR="00861886" w:rsidRPr="00CA06FF" w:rsidRDefault="00861886" w:rsidP="00231ED7">
      <w:pPr>
        <w:pStyle w:val="NormalWeb"/>
        <w:spacing w:after="0" w:afterAutospacing="0" w:line="360" w:lineRule="auto"/>
        <w:ind w:firstLine="720"/>
        <w:contextualSpacing/>
        <w:rPr>
          <w:lang w:val="en-US"/>
        </w:rPr>
      </w:pPr>
      <w:r w:rsidRPr="00CA06FF">
        <w:rPr>
          <w:lang w:val="en-US"/>
        </w:rPr>
        <w:t xml:space="preserve">Target and distractor colors were selected using the set of 16 colors used in previous studies including Menneer et al. (2007) and Stroud et al. (2012). These colors form a ring in CIExyY space </w:t>
      </w:r>
      <w:r w:rsidR="00F82EF7" w:rsidRPr="00CA06FF">
        <w:rPr>
          <w:lang w:val="en-US"/>
        </w:rPr>
        <w:t xml:space="preserve">that represents </w:t>
      </w:r>
      <w:r w:rsidRPr="00CA06FF">
        <w:rPr>
          <w:lang w:val="en-US"/>
        </w:rPr>
        <w:t xml:space="preserve">a wide range of different hues, and no single color’s relative salience causes it to pop-out from the others. The number of distractors of each color type was controlled across the trials so that an equal number of each color was presented during the course of the experiment: however, on each trial, the specific colors of the distractors were randomly selected. Note that </w:t>
      </w:r>
      <w:r w:rsidR="00F82EF7" w:rsidRPr="00CA06FF">
        <w:rPr>
          <w:lang w:val="en-US"/>
        </w:rPr>
        <w:t>some</w:t>
      </w:r>
      <w:r w:rsidRPr="00CA06FF">
        <w:rPr>
          <w:lang w:val="en-US"/>
        </w:rPr>
        <w:t xml:space="preserve"> distractors </w:t>
      </w:r>
      <w:r w:rsidR="00F82EF7" w:rsidRPr="00CA06FF">
        <w:rPr>
          <w:lang w:val="en-US"/>
        </w:rPr>
        <w:t>were</w:t>
      </w:r>
      <w:r w:rsidRPr="00CA06FF">
        <w:rPr>
          <w:lang w:val="en-US"/>
        </w:rPr>
        <w:t xml:space="preserve"> of identical color to the targets.</w:t>
      </w:r>
    </w:p>
    <w:p w14:paraId="77BDBB14" w14:textId="7AF12722" w:rsidR="00861886" w:rsidRPr="00CA06FF" w:rsidRDefault="00861886" w:rsidP="00231ED7">
      <w:pPr>
        <w:pStyle w:val="NormalWeb"/>
        <w:spacing w:after="0" w:afterAutospacing="0" w:line="360" w:lineRule="auto"/>
        <w:ind w:firstLine="720"/>
        <w:contextualSpacing/>
        <w:rPr>
          <w:lang w:val="en-US"/>
        </w:rPr>
      </w:pPr>
      <w:r w:rsidRPr="00CA06FF">
        <w:rPr>
          <w:lang w:val="en-US"/>
        </w:rPr>
        <w:t xml:space="preserve">For each participant, a pair of unique polygons was generated, using the same algorithm as the distractor polygons, and designated arbitrarily as Target A and Target B. One of the targets had four vertices, the other had six vertices, and for all participants, the </w:t>
      </w:r>
      <w:r w:rsidR="00F82EF7" w:rsidRPr="00CA06FF">
        <w:rPr>
          <w:lang w:val="en-US"/>
        </w:rPr>
        <w:t xml:space="preserve">two </w:t>
      </w:r>
      <w:r w:rsidRPr="00CA06FF">
        <w:rPr>
          <w:lang w:val="en-US"/>
        </w:rPr>
        <w:t>target</w:t>
      </w:r>
      <w:r w:rsidR="00F82EF7" w:rsidRPr="00CA06FF">
        <w:rPr>
          <w:lang w:val="en-US"/>
        </w:rPr>
        <w:t xml:space="preserve"> color</w:t>
      </w:r>
      <w:r w:rsidRPr="00CA06FF">
        <w:rPr>
          <w:lang w:val="en-US"/>
        </w:rPr>
        <w:t>s were eight steps apart from each other in the color ring, making them maximally different from one another. In order to ensure that our results were applicable across different colors, participants were asked to search for different pairs of target colors selected from the color ring.</w:t>
      </w:r>
    </w:p>
    <w:p w14:paraId="44BEDAC3" w14:textId="3A127897" w:rsidR="00861886" w:rsidRPr="00CA06FF" w:rsidRDefault="002E0BA6" w:rsidP="00231ED7">
      <w:pPr>
        <w:pStyle w:val="NormalWeb"/>
        <w:spacing w:after="0" w:afterAutospacing="0" w:line="360" w:lineRule="auto"/>
        <w:ind w:firstLine="720"/>
        <w:contextualSpacing/>
        <w:rPr>
          <w:b/>
          <w:lang w:val="en-US"/>
        </w:rPr>
      </w:pPr>
      <w:r w:rsidRPr="00CA06FF">
        <w:rPr>
          <w:b/>
          <w:lang w:val="en-US"/>
        </w:rPr>
        <w:t>Transparent polygons</w:t>
      </w:r>
      <w:r w:rsidR="00BA5234" w:rsidRPr="00CA06FF">
        <w:rPr>
          <w:b/>
          <w:lang w:val="en-US"/>
        </w:rPr>
        <w:t>.</w:t>
      </w:r>
    </w:p>
    <w:p w14:paraId="68DB4547" w14:textId="4DD2C3C6" w:rsidR="00861886" w:rsidRPr="00CA06FF" w:rsidRDefault="00576337" w:rsidP="00231ED7">
      <w:pPr>
        <w:pStyle w:val="NormalWeb"/>
        <w:spacing w:after="0" w:afterAutospacing="0" w:line="360" w:lineRule="auto"/>
        <w:ind w:firstLine="720"/>
        <w:contextualSpacing/>
        <w:rPr>
          <w:lang w:val="en-US"/>
        </w:rPr>
      </w:pPr>
      <w:r w:rsidRPr="00CA06FF">
        <w:rPr>
          <w:lang w:val="en-US"/>
        </w:rPr>
        <w:t xml:space="preserve">We used the same set of stimuli generated for the </w:t>
      </w:r>
      <w:r w:rsidR="002E0BA6" w:rsidRPr="00CA06FF">
        <w:rPr>
          <w:lang w:val="en-US"/>
        </w:rPr>
        <w:t>opaque polygons</w:t>
      </w:r>
      <w:r w:rsidR="00A75919" w:rsidRPr="00CA06FF">
        <w:rPr>
          <w:lang w:val="en-US"/>
        </w:rPr>
        <w:t xml:space="preserve"> for the </w:t>
      </w:r>
      <w:r w:rsidR="002E0BA6" w:rsidRPr="00CA06FF">
        <w:rPr>
          <w:lang w:val="en-US"/>
        </w:rPr>
        <w:t>transparent polygon</w:t>
      </w:r>
      <w:r w:rsidRPr="00CA06FF">
        <w:rPr>
          <w:lang w:val="en-US"/>
        </w:rPr>
        <w:t xml:space="preserve"> objects; the only difference was that the overlapping regions were </w:t>
      </w:r>
      <w:r w:rsidR="00A75919" w:rsidRPr="00CA06FF">
        <w:rPr>
          <w:lang w:val="en-US"/>
        </w:rPr>
        <w:t xml:space="preserve">set to appear as ‘transparent’. This involved taking the combined color of overlapping regions to give the </w:t>
      </w:r>
      <w:r w:rsidR="00A75919" w:rsidRPr="00CA06FF">
        <w:rPr>
          <w:lang w:val="en-US"/>
        </w:rPr>
        <w:lastRenderedPageBreak/>
        <w:t>appearance of transparency.</w:t>
      </w:r>
      <w:r w:rsidR="00927943" w:rsidRPr="00CA06FF">
        <w:rPr>
          <w:lang w:val="en-US"/>
        </w:rPr>
        <w:t xml:space="preserve"> </w:t>
      </w:r>
      <w:r w:rsidR="00762E39" w:rsidRPr="00CA06FF">
        <w:rPr>
          <w:lang w:val="en-US"/>
        </w:rPr>
        <w:t>The combined color was calculated by examining each pixel in the display and combining the red, green, and blue values for different objects when they were to overlap. This was achieving by computing the proportion of maximum in each of the three color channels (i.e., out of 255) from each object at each pixel, and then multiplying the values together. So, for example, if Object A had a red value of 100 at a given pixel, and object B had a red value of 100 at the same pixel, the resultant value would be ((100/255) * (100/255)) * 255 = (0.</w:t>
      </w:r>
      <w:r w:rsidR="003656C4" w:rsidRPr="00CA06FF">
        <w:rPr>
          <w:lang w:val="en-US"/>
        </w:rPr>
        <w:t>39</w:t>
      </w:r>
      <w:r w:rsidR="00762E39" w:rsidRPr="00CA06FF">
        <w:rPr>
          <w:lang w:val="en-US"/>
        </w:rPr>
        <w:t xml:space="preserve"> * 0.39) * 255 = </w:t>
      </w:r>
      <w:r w:rsidR="003656C4" w:rsidRPr="00CA06FF">
        <w:rPr>
          <w:lang w:val="en-US"/>
        </w:rPr>
        <w:t>a combined red value of 39.</w:t>
      </w:r>
    </w:p>
    <w:p w14:paraId="3EFD97D9" w14:textId="3F1B1C0F" w:rsidR="00861886" w:rsidRPr="00CA06FF" w:rsidRDefault="00861886" w:rsidP="00231ED7">
      <w:pPr>
        <w:pStyle w:val="NormalWeb"/>
        <w:spacing w:after="0" w:afterAutospacing="0" w:line="360" w:lineRule="auto"/>
        <w:ind w:firstLine="720"/>
        <w:contextualSpacing/>
        <w:rPr>
          <w:b/>
          <w:lang w:val="en-US"/>
        </w:rPr>
      </w:pPr>
      <w:r w:rsidRPr="00CA06FF">
        <w:rPr>
          <w:b/>
          <w:lang w:val="en-US"/>
        </w:rPr>
        <w:t>Real-world objects</w:t>
      </w:r>
      <w:r w:rsidR="00D765CA" w:rsidRPr="00CA06FF">
        <w:rPr>
          <w:b/>
          <w:lang w:val="en-US"/>
        </w:rPr>
        <w:t xml:space="preserve"> (opaque)</w:t>
      </w:r>
      <w:r w:rsidRPr="00CA06FF">
        <w:rPr>
          <w:b/>
          <w:lang w:val="en-US"/>
        </w:rPr>
        <w:t>.</w:t>
      </w:r>
    </w:p>
    <w:p w14:paraId="1F3C4733" w14:textId="2C0C416C" w:rsidR="00906CF8" w:rsidRPr="00CA06FF" w:rsidRDefault="00457917" w:rsidP="00231ED7">
      <w:pPr>
        <w:pStyle w:val="NormalWeb"/>
        <w:spacing w:after="0" w:afterAutospacing="0" w:line="360" w:lineRule="auto"/>
        <w:ind w:firstLine="720"/>
        <w:contextualSpacing/>
        <w:rPr>
          <w:lang w:val="en-US"/>
        </w:rPr>
      </w:pPr>
      <w:r w:rsidRPr="00CA06FF">
        <w:rPr>
          <w:lang w:val="en-US"/>
        </w:rPr>
        <w:t>The real-world objects were taken from the Hemera photo-objects database. For targets, we selected weapons (guns/knives) and toys</w:t>
      </w:r>
      <w:r w:rsidR="00EB4CDB" w:rsidRPr="00CA06FF">
        <w:rPr>
          <w:lang w:val="en-US"/>
        </w:rPr>
        <w:t xml:space="preserve"> that were primarily blue in color</w:t>
      </w:r>
      <w:r w:rsidRPr="00CA06FF">
        <w:rPr>
          <w:lang w:val="en-US"/>
        </w:rPr>
        <w:t>. For distractors, we selected an array of household objects and items</w:t>
      </w:r>
      <w:r w:rsidR="00224174" w:rsidRPr="00CA06FF">
        <w:rPr>
          <w:lang w:val="en-US"/>
        </w:rPr>
        <w:t xml:space="preserve"> (e.g., vases, hats, </w:t>
      </w:r>
      <w:r w:rsidR="00EB4CDB" w:rsidRPr="00CA06FF">
        <w:rPr>
          <w:lang w:val="en-US"/>
        </w:rPr>
        <w:t xml:space="preserve">bottles, binoculars, apples, </w:t>
      </w:r>
      <w:r w:rsidR="00224174" w:rsidRPr="00CA06FF">
        <w:rPr>
          <w:lang w:val="en-US"/>
        </w:rPr>
        <w:t>etc.)</w:t>
      </w:r>
      <w:r w:rsidRPr="00CA06FF">
        <w:rPr>
          <w:lang w:val="en-US"/>
        </w:rPr>
        <w:t xml:space="preserve">. In total, there were </w:t>
      </w:r>
      <w:r w:rsidR="00EB4CDB" w:rsidRPr="00CA06FF">
        <w:rPr>
          <w:lang w:val="en-US"/>
        </w:rPr>
        <w:t xml:space="preserve">130 </w:t>
      </w:r>
      <w:r w:rsidRPr="00CA06FF">
        <w:rPr>
          <w:lang w:val="en-US"/>
        </w:rPr>
        <w:t xml:space="preserve">objects in the weapons category and </w:t>
      </w:r>
      <w:r w:rsidR="00EB4CDB" w:rsidRPr="00CA06FF">
        <w:rPr>
          <w:lang w:val="en-US"/>
        </w:rPr>
        <w:t xml:space="preserve">122 </w:t>
      </w:r>
      <w:r w:rsidRPr="00CA06FF">
        <w:rPr>
          <w:lang w:val="en-US"/>
        </w:rPr>
        <w:t xml:space="preserve">objects in the toys category, with </w:t>
      </w:r>
      <w:r w:rsidR="00EB4CDB" w:rsidRPr="00CA06FF">
        <w:rPr>
          <w:lang w:val="en-US"/>
        </w:rPr>
        <w:t xml:space="preserve">671 </w:t>
      </w:r>
      <w:r w:rsidRPr="00CA06FF">
        <w:rPr>
          <w:lang w:val="en-US"/>
        </w:rPr>
        <w:t>objects in the distractors category. After an object was selected for presentation, it was randomly rotated by increments on 90</w:t>
      </w:r>
      <w:r w:rsidR="009E5679" w:rsidRPr="00CA06FF">
        <w:rPr>
          <w:lang w:val="en-US"/>
        </w:rPr>
        <w:t xml:space="preserve"> degrees</w:t>
      </w:r>
      <w:r w:rsidRPr="00CA06FF">
        <w:rPr>
          <w:lang w:val="en-US"/>
        </w:rPr>
        <w:t xml:space="preserve"> around its original orientation.</w:t>
      </w:r>
    </w:p>
    <w:p w14:paraId="21B73E9E" w14:textId="0E103628" w:rsidR="00861886" w:rsidRPr="00CA06FF" w:rsidRDefault="00861886" w:rsidP="00231ED7">
      <w:pPr>
        <w:pStyle w:val="NormalWeb"/>
        <w:spacing w:after="0" w:afterAutospacing="0" w:line="360" w:lineRule="auto"/>
        <w:ind w:firstLine="720"/>
        <w:contextualSpacing/>
        <w:rPr>
          <w:b/>
          <w:lang w:val="en-US"/>
        </w:rPr>
      </w:pPr>
      <w:r w:rsidRPr="00CA06FF">
        <w:rPr>
          <w:b/>
          <w:lang w:val="en-US"/>
        </w:rPr>
        <w:t>X-ray objects</w:t>
      </w:r>
      <w:r w:rsidR="00D765CA" w:rsidRPr="00CA06FF">
        <w:rPr>
          <w:b/>
          <w:lang w:val="en-US"/>
        </w:rPr>
        <w:t xml:space="preserve"> (transparent)</w:t>
      </w:r>
      <w:r w:rsidRPr="00CA06FF">
        <w:rPr>
          <w:b/>
          <w:lang w:val="en-US"/>
        </w:rPr>
        <w:t>.</w:t>
      </w:r>
    </w:p>
    <w:p w14:paraId="0DEA04A0" w14:textId="5172B7C2" w:rsidR="00861886" w:rsidRPr="00CA06FF" w:rsidRDefault="009E5679" w:rsidP="00231ED7">
      <w:pPr>
        <w:pStyle w:val="NormalWeb"/>
        <w:spacing w:after="0" w:afterAutospacing="0" w:line="360" w:lineRule="auto"/>
        <w:ind w:firstLine="720"/>
        <w:contextualSpacing/>
        <w:rPr>
          <w:lang w:val="en-US"/>
        </w:rPr>
      </w:pPr>
      <w:r w:rsidRPr="00CA06FF">
        <w:rPr>
          <w:lang w:val="en-US"/>
        </w:rPr>
        <w:t>The X-ray objects were from the same library used in previous studies</w:t>
      </w:r>
      <w:r w:rsidR="0012589A" w:rsidRPr="00CA06FF">
        <w:rPr>
          <w:lang w:val="en-US"/>
        </w:rPr>
        <w:t xml:space="preserve"> </w:t>
      </w:r>
      <w:r w:rsidR="0012589A" w:rsidRPr="00CA06FF">
        <w:rPr>
          <w:lang w:val="en-US"/>
        </w:rPr>
        <w:fldChar w:fldCharType="begin" w:fldLock="1"/>
      </w:r>
      <w:r w:rsidR="00AE2B90" w:rsidRPr="00CA06FF">
        <w:rPr>
          <w:lang w:val="en-US"/>
        </w:rPr>
        <w:instrText>ADDIN CSL_CITATION { "citationItems" : [ { "id" : "ITEM-1", "itemData" : { "DOI" : "10.1037/a0015331", "author" : [ { "dropping-particle" : "", "family" : "Menneer", "given" : "T", "non-dropping-particle" : "", "parse-names" : false, "suffix" : "" }, { "dropping-particle" : "", "family" : "Cave", "given" : "K R", "non-dropping-particle" : "", "parse-names" : false, "suffix" : "" }, { "dropping-particle" : "", "family" : "Donnelly", "given" : "N", "non-dropping-particle" : "", "parse-names" : false, "suffix" : "" } ], "container-title" : "Journal of Experimental Psychology: Applied", "id" : "ITEM-1", "issued" : { "date-parts" : [ [ "2009" ] ] }, "page" : "125-139", "title" : "The cost of search for multiple targets: the effects of practice and target similarity.", "type" : "article-journal", "volume" : "15" }, "prefix" : "e.g., ", "uris" : [ "http://www.mendeley.com/documents/?uuid=d2a9b412-d826-421a-ba81-21008d3617ed" ] } ], "mendeley" : { "formattedCitation" : "(e.g., Menneer, Cave, &amp; Donnelly, 2009)", "plainTextFormattedCitation" : "(e.g., Menneer, Cave, &amp; Donnelly, 2009)", "previouslyFormattedCitation" : "(e.g., Menneer, Cave, &amp; Donnelly, 2009)" }, "properties" : { "noteIndex" : 0 }, "schema" : "https://github.com/citation-style-language/schema/raw/master/csl-citation.json" }</w:instrText>
      </w:r>
      <w:r w:rsidR="0012589A" w:rsidRPr="00CA06FF">
        <w:rPr>
          <w:lang w:val="en-US"/>
        </w:rPr>
        <w:fldChar w:fldCharType="separate"/>
      </w:r>
      <w:r w:rsidR="0012589A" w:rsidRPr="00CA06FF">
        <w:rPr>
          <w:noProof/>
          <w:lang w:val="en-US"/>
        </w:rPr>
        <w:t>(e.g., Menneer, Cave, &amp; Donnelly, 2009)</w:t>
      </w:r>
      <w:r w:rsidR="0012589A" w:rsidRPr="00CA06FF">
        <w:rPr>
          <w:lang w:val="en-US"/>
        </w:rPr>
        <w:fldChar w:fldCharType="end"/>
      </w:r>
      <w:r w:rsidRPr="00CA06FF">
        <w:rPr>
          <w:lang w:val="en-US"/>
        </w:rPr>
        <w:t xml:space="preserve">. Targets were grouped into two categories: weapons (guns/knives, which both appear as blue in color) and Improvised Explosive Devices (IEDs, which appear as a mix of orange and blue in color). Distractors consisted of items normally found in luggage (e.g., coins, wallets, headphones, etc.). We used </w:t>
      </w:r>
      <w:r w:rsidR="008C5C5E" w:rsidRPr="00CA06FF">
        <w:rPr>
          <w:lang w:val="en-US"/>
        </w:rPr>
        <w:t xml:space="preserve">201 </w:t>
      </w:r>
      <w:r w:rsidRPr="00CA06FF">
        <w:rPr>
          <w:lang w:val="en-US"/>
        </w:rPr>
        <w:t xml:space="preserve">weapon images, </w:t>
      </w:r>
      <w:r w:rsidR="008C5C5E" w:rsidRPr="00CA06FF">
        <w:rPr>
          <w:lang w:val="en-US"/>
        </w:rPr>
        <w:t xml:space="preserve">71 </w:t>
      </w:r>
      <w:r w:rsidRPr="00CA06FF">
        <w:rPr>
          <w:lang w:val="en-US"/>
        </w:rPr>
        <w:t xml:space="preserve">IED images, and </w:t>
      </w:r>
      <w:r w:rsidR="008C5C5E" w:rsidRPr="00CA06FF">
        <w:rPr>
          <w:lang w:val="en-US"/>
        </w:rPr>
        <w:t xml:space="preserve">1,303 </w:t>
      </w:r>
      <w:r w:rsidRPr="00CA06FF">
        <w:rPr>
          <w:lang w:val="en-US"/>
        </w:rPr>
        <w:t xml:space="preserve">distractor images. All X-ray images were X-ray photographs of real objects. As with the real-world objects, after an object was selected for presentation it was randomly rotated by increments of 90 degrees around its original orientation. </w:t>
      </w:r>
      <w:r w:rsidR="002C1982" w:rsidRPr="00CA06FF">
        <w:rPr>
          <w:lang w:val="en-US"/>
        </w:rPr>
        <w:t>The calculation of color at overlapping regions was determined in the same manner as for the transparent polygons.</w:t>
      </w:r>
    </w:p>
    <w:p w14:paraId="65C01DB4" w14:textId="77777777" w:rsidR="00861886" w:rsidRPr="00CA06FF" w:rsidRDefault="00861886" w:rsidP="00231ED7">
      <w:pPr>
        <w:pStyle w:val="NormalWeb"/>
        <w:spacing w:after="0" w:afterAutospacing="0" w:line="360" w:lineRule="auto"/>
        <w:ind w:firstLine="720"/>
        <w:contextualSpacing/>
        <w:rPr>
          <w:b/>
          <w:lang w:val="en-US"/>
        </w:rPr>
      </w:pPr>
      <w:r w:rsidRPr="00CA06FF">
        <w:rPr>
          <w:b/>
          <w:lang w:val="en-US"/>
        </w:rPr>
        <w:t>Overlapping of objects.</w:t>
      </w:r>
    </w:p>
    <w:p w14:paraId="16406958" w14:textId="4FE526A5" w:rsidR="00861886" w:rsidRPr="00CA06FF" w:rsidRDefault="00861886" w:rsidP="00231ED7">
      <w:pPr>
        <w:pStyle w:val="NormalWeb"/>
        <w:spacing w:after="0" w:afterAutospacing="0" w:line="360" w:lineRule="auto"/>
        <w:ind w:firstLine="720"/>
        <w:contextualSpacing/>
        <w:rPr>
          <w:lang w:val="en-US"/>
        </w:rPr>
      </w:pPr>
      <w:r w:rsidRPr="00CA06FF">
        <w:rPr>
          <w:lang w:val="en-US"/>
        </w:rPr>
        <w:t>Objects could only overlap with objects in the same master grid cell. When overlap was required, half of the master cells were randomly selected to contain overlapping objects, and either two or four objects within each master grid cell would overlap with one another (referred to as “maximum-layers” later</w:t>
      </w:r>
      <w:r w:rsidR="00EE0588" w:rsidRPr="00CA06FF">
        <w:rPr>
          <w:lang w:val="en-US"/>
        </w:rPr>
        <w:t>, though our analyses average over this factor to focus on the core issues of interest</w:t>
      </w:r>
      <w:r w:rsidRPr="00CA06FF">
        <w:rPr>
          <w:lang w:val="en-US"/>
        </w:rPr>
        <w:t xml:space="preserve">). The </w:t>
      </w:r>
      <w:r w:rsidRPr="00CA06FF">
        <w:rPr>
          <w:i/>
          <w:lang w:val="en-US"/>
        </w:rPr>
        <w:t xml:space="preserve">Overlap </w:t>
      </w:r>
      <w:r w:rsidRPr="00CA06FF">
        <w:rPr>
          <w:lang w:val="en-US"/>
        </w:rPr>
        <w:t>factor was manipulated over three levels, No Overlap (0%), Medium Overlap (45%) and High Overlap (90%).</w:t>
      </w:r>
      <w:r w:rsidR="00EE0588" w:rsidRPr="00CA06FF">
        <w:rPr>
          <w:lang w:val="en-US"/>
        </w:rPr>
        <w:t xml:space="preserve"> The percentages refer to the percent of each object’s area that could, at maximum, overlap with any other object. </w:t>
      </w:r>
      <w:r w:rsidRPr="00CA06FF">
        <w:rPr>
          <w:lang w:val="en-US"/>
        </w:rPr>
        <w:t xml:space="preserve">Given that the precise percentage of overlap depended on the object shape and area, the exact </w:t>
      </w:r>
      <w:r w:rsidRPr="00CA06FF">
        <w:rPr>
          <w:lang w:val="en-US"/>
        </w:rPr>
        <w:lastRenderedPageBreak/>
        <w:t>percentage could not always be achieved but was approximated as closely as possible without being exceeded. The target overlapped with a distractor on half of the target-present trials only, and did not overlap with distractors on the other half. This control was implemented in order to prevent participants learning that the target would fall in a cluster of overlapping objects.</w:t>
      </w:r>
    </w:p>
    <w:p w14:paraId="40161E79" w14:textId="77777777" w:rsidR="00861886" w:rsidRPr="00CA06FF" w:rsidRDefault="00861886" w:rsidP="00231ED7">
      <w:pPr>
        <w:pStyle w:val="NormalWeb"/>
        <w:spacing w:after="0" w:afterAutospacing="0" w:line="360" w:lineRule="auto"/>
        <w:contextualSpacing/>
        <w:rPr>
          <w:b/>
          <w:lang w:val="en-US"/>
        </w:rPr>
      </w:pPr>
      <w:r w:rsidRPr="00CA06FF">
        <w:rPr>
          <w:lang w:val="en-US"/>
        </w:rPr>
        <w:tab/>
      </w:r>
      <w:r w:rsidRPr="00CA06FF">
        <w:rPr>
          <w:b/>
          <w:lang w:val="en-US"/>
        </w:rPr>
        <w:t>Implementation of depth.</w:t>
      </w:r>
    </w:p>
    <w:p w14:paraId="2B9BE911" w14:textId="77777777" w:rsidR="00861886" w:rsidRPr="00CA06FF" w:rsidRDefault="00861886" w:rsidP="00231ED7">
      <w:pPr>
        <w:pStyle w:val="NormalWeb"/>
        <w:spacing w:after="0" w:afterAutospacing="0" w:line="360" w:lineRule="auto"/>
        <w:contextualSpacing/>
        <w:rPr>
          <w:lang w:val="en-US"/>
        </w:rPr>
      </w:pPr>
      <w:r w:rsidRPr="00CA06FF">
        <w:rPr>
          <w:lang w:val="en-US"/>
        </w:rPr>
        <w:tab/>
        <w:t>Depth was implemented across four possible depth planes, with two planes appearing in front of the monitor and two planes behind the monitor. The total perceived depth range for the monitor was approximately 12.5 cm. The layers were equidistant in depth from one another. In order to implement stereoscopic depth, the image was first created for each trial, after which alternate rows of pixels within each image were transposed to the left or right. When viewed on a 3D monitor with polarized glasses, alternate pixel rows are visible to separate eyes, thereby creating the perception of depth in the images.</w:t>
      </w:r>
    </w:p>
    <w:p w14:paraId="1748F43D" w14:textId="65753801" w:rsidR="00861886" w:rsidRPr="00CA06FF" w:rsidRDefault="00861886" w:rsidP="00231ED7">
      <w:pPr>
        <w:pStyle w:val="NormalWeb"/>
        <w:spacing w:after="0" w:afterAutospacing="0" w:line="360" w:lineRule="auto"/>
        <w:ind w:firstLine="720"/>
        <w:contextualSpacing/>
        <w:rPr>
          <w:lang w:val="en-US"/>
        </w:rPr>
      </w:pPr>
      <w:r w:rsidRPr="00CA06FF">
        <w:rPr>
          <w:lang w:val="en-US"/>
        </w:rPr>
        <w:t xml:space="preserve">Two different </w:t>
      </w:r>
      <w:r w:rsidRPr="00CA06FF">
        <w:rPr>
          <w:i/>
          <w:lang w:val="en-US"/>
        </w:rPr>
        <w:t>Depth</w:t>
      </w:r>
      <w:r w:rsidRPr="00CA06FF">
        <w:rPr>
          <w:lang w:val="en-US"/>
        </w:rPr>
        <w:t xml:space="preserve"> conditions were utilized. In the </w:t>
      </w:r>
      <w:r w:rsidRPr="00CA06FF">
        <w:rPr>
          <w:i/>
          <w:lang w:val="en-US"/>
        </w:rPr>
        <w:t>single-plane</w:t>
      </w:r>
      <w:r w:rsidRPr="00CA06FF">
        <w:rPr>
          <w:lang w:val="en-US"/>
        </w:rPr>
        <w:t xml:space="preserve"> condition all objects were assigned to the same depth plane within a given trial. For the single-plane condition, </w:t>
      </w:r>
      <w:r w:rsidR="001B7F04" w:rsidRPr="00CA06FF">
        <w:rPr>
          <w:lang w:val="en-US"/>
        </w:rPr>
        <w:t>each of the four possible depth planes was equally likely to be chosen</w:t>
      </w:r>
      <w:r w:rsidR="00F63114" w:rsidRPr="00CA06FF">
        <w:rPr>
          <w:lang w:val="en-US"/>
        </w:rPr>
        <w:t xml:space="preserve"> for a trial</w:t>
      </w:r>
      <w:r w:rsidRPr="00CA06FF">
        <w:rPr>
          <w:lang w:val="en-US"/>
        </w:rPr>
        <w:t xml:space="preserve">. In the </w:t>
      </w:r>
      <w:r w:rsidRPr="00CA06FF">
        <w:rPr>
          <w:i/>
          <w:lang w:val="en-US"/>
        </w:rPr>
        <w:t>multi-plane</w:t>
      </w:r>
      <w:r w:rsidRPr="00CA06FF">
        <w:rPr>
          <w:lang w:val="en-US"/>
        </w:rPr>
        <w:t xml:space="preserve"> condition, each of the four objects within each master grid cell was randomly assigned to a different depth plane. In the </w:t>
      </w:r>
      <w:r w:rsidRPr="00CA06FF">
        <w:rPr>
          <w:i/>
          <w:lang w:val="en-US"/>
        </w:rPr>
        <w:t>multi-plane</w:t>
      </w:r>
      <w:r w:rsidRPr="00CA06FF">
        <w:rPr>
          <w:lang w:val="en-US"/>
        </w:rPr>
        <w:t xml:space="preserve"> condition, the target appeared at each of the four depths an equal number of times in order to prevent participants from learning that the target </w:t>
      </w:r>
      <w:r w:rsidR="001B7F04" w:rsidRPr="00CA06FF">
        <w:rPr>
          <w:lang w:val="en-US"/>
        </w:rPr>
        <w:t xml:space="preserve">appeared </w:t>
      </w:r>
      <w:r w:rsidRPr="00CA06FF">
        <w:rPr>
          <w:lang w:val="en-US"/>
        </w:rPr>
        <w:t>in given layers. This manipulation meant that an overlapping target could appear at the top of the pile of overlapping objects, and therefore, be unoccluded. As will be seen in the Results, these targets were removed from the target-focused analyses</w:t>
      </w:r>
      <w:r w:rsidRPr="00CA06FF">
        <w:rPr>
          <w:rStyle w:val="FootnoteReference"/>
          <w:lang w:val="en-US"/>
        </w:rPr>
        <w:footnoteReference w:id="2"/>
      </w:r>
      <w:r w:rsidRPr="00CA06FF">
        <w:rPr>
          <w:lang w:val="en-US"/>
        </w:rPr>
        <w:t>.</w:t>
      </w:r>
    </w:p>
    <w:p w14:paraId="68D6FFB7" w14:textId="590C1616" w:rsidR="005A114A" w:rsidRPr="00CA06FF" w:rsidRDefault="00D8238D" w:rsidP="00231ED7">
      <w:pPr>
        <w:pStyle w:val="NormalWeb"/>
        <w:spacing w:after="0" w:afterAutospacing="0" w:line="360" w:lineRule="auto"/>
        <w:ind w:firstLine="720"/>
        <w:contextualSpacing/>
        <w:rPr>
          <w:lang w:val="en-US"/>
        </w:rPr>
      </w:pPr>
      <w:r w:rsidRPr="00CA06FF">
        <w:rPr>
          <w:lang w:val="en-US"/>
        </w:rPr>
        <w:t>Finally, it is important to note that o</w:t>
      </w:r>
      <w:r w:rsidR="005A114A" w:rsidRPr="00CA06FF">
        <w:rPr>
          <w:lang w:val="en-US"/>
        </w:rPr>
        <w:t>bject size was not adjusted as a function of depth. However, the real-world object and X-ray images were not to scale</w:t>
      </w:r>
      <w:r w:rsidR="004B35B9" w:rsidRPr="00CA06FF">
        <w:rPr>
          <w:lang w:val="en-US"/>
        </w:rPr>
        <w:t>, and the polygons we</w:t>
      </w:r>
      <w:r w:rsidR="005A114A" w:rsidRPr="00CA06FF">
        <w:rPr>
          <w:lang w:val="en-US"/>
        </w:rPr>
        <w:t xml:space="preserve">re unfamiliar shapes that would not have a familiar and predictable size for participants. The displays, therefore, did not </w:t>
      </w:r>
      <w:r w:rsidR="008F3155" w:rsidRPr="00CA06FF">
        <w:rPr>
          <w:lang w:val="en-US"/>
        </w:rPr>
        <w:t>appear any more</w:t>
      </w:r>
      <w:r w:rsidR="005A114A" w:rsidRPr="00CA06FF">
        <w:rPr>
          <w:lang w:val="en-US"/>
        </w:rPr>
        <w:t xml:space="preserve"> artificial </w:t>
      </w:r>
      <w:r w:rsidR="008F3155" w:rsidRPr="00CA06FF">
        <w:rPr>
          <w:lang w:val="en-US"/>
        </w:rPr>
        <w:t xml:space="preserve">in </w:t>
      </w:r>
      <w:r w:rsidR="00DA03D4" w:rsidRPr="00CA06FF">
        <w:rPr>
          <w:lang w:val="en-US"/>
        </w:rPr>
        <w:t xml:space="preserve">the </w:t>
      </w:r>
      <w:r w:rsidR="008F3155" w:rsidRPr="00CA06FF">
        <w:rPr>
          <w:lang w:val="en-US"/>
        </w:rPr>
        <w:t xml:space="preserve">multi-plane than </w:t>
      </w:r>
      <w:r w:rsidR="00DA03D4" w:rsidRPr="00CA06FF">
        <w:rPr>
          <w:lang w:val="en-US"/>
        </w:rPr>
        <w:t xml:space="preserve">the </w:t>
      </w:r>
      <w:r w:rsidR="008F3155" w:rsidRPr="00CA06FF">
        <w:rPr>
          <w:lang w:val="en-US"/>
        </w:rPr>
        <w:t>single-plane</w:t>
      </w:r>
      <w:r w:rsidR="00DA03D4" w:rsidRPr="00CA06FF">
        <w:rPr>
          <w:lang w:val="en-US"/>
        </w:rPr>
        <w:t xml:space="preserve"> condition</w:t>
      </w:r>
      <w:r w:rsidR="008F3155" w:rsidRPr="00CA06FF">
        <w:rPr>
          <w:lang w:val="en-US"/>
        </w:rPr>
        <w:t xml:space="preserve">. </w:t>
      </w:r>
    </w:p>
    <w:p w14:paraId="63AE6840" w14:textId="77777777" w:rsidR="00861886" w:rsidRPr="00CA06FF" w:rsidRDefault="00861886" w:rsidP="00231ED7">
      <w:pPr>
        <w:pStyle w:val="NormalWeb"/>
        <w:spacing w:after="0" w:afterAutospacing="0" w:line="360" w:lineRule="auto"/>
        <w:contextualSpacing/>
        <w:rPr>
          <w:lang w:val="en-US"/>
        </w:rPr>
      </w:pPr>
    </w:p>
    <w:p w14:paraId="4710B76C" w14:textId="77777777" w:rsidR="002F37DB" w:rsidRPr="00CA06FF" w:rsidRDefault="002F37DB" w:rsidP="002F37DB">
      <w:pPr>
        <w:spacing w:line="360" w:lineRule="auto"/>
        <w:contextualSpacing/>
        <w:jc w:val="center"/>
        <w:rPr>
          <w:rFonts w:ascii="Times New Roman" w:hAnsi="Times New Roman" w:cs="Times New Roman"/>
          <w:lang w:val="en-US"/>
        </w:rPr>
      </w:pPr>
    </w:p>
    <w:p w14:paraId="675993CE" w14:textId="77777777" w:rsidR="002F37DB" w:rsidRPr="00CA06FF" w:rsidRDefault="002F37DB" w:rsidP="002F37DB">
      <w:pPr>
        <w:spacing w:line="360" w:lineRule="auto"/>
        <w:contextualSpacing/>
        <w:jc w:val="center"/>
        <w:rPr>
          <w:rFonts w:ascii="Times New Roman" w:hAnsi="Times New Roman" w:cs="Times New Roman"/>
          <w:lang w:val="en-US"/>
        </w:rPr>
      </w:pPr>
      <w:r w:rsidRPr="00CA06FF">
        <w:rPr>
          <w:rFonts w:ascii="Times New Roman" w:hAnsi="Times New Roman" w:cs="Times New Roman"/>
          <w:noProof/>
          <w:lang w:eastAsia="zh-CN"/>
        </w:rPr>
        <w:lastRenderedPageBreak/>
        <w:drawing>
          <wp:inline distT="0" distB="0" distL="0" distR="0" wp14:anchorId="708F23D4" wp14:editId="3E5E72A1">
            <wp:extent cx="5486400" cy="4768850"/>
            <wp:effectExtent l="25400" t="25400" r="25400" b="31750"/>
            <wp:docPr id="21" name="Picture 2" descr="C:\Users\ballard\Dropbox\My Projects\Transparency Grant\Papers\Stereoscopic Conference\comb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ballard\Dropbox\My Projects\Transparency Grant\Papers\Stereoscopic Conference\combo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768850"/>
                    </a:xfrm>
                    <a:prstGeom prst="rect">
                      <a:avLst/>
                    </a:prstGeom>
                    <a:noFill/>
                    <a:ln>
                      <a:solidFill>
                        <a:schemeClr val="tx1"/>
                      </a:solidFill>
                    </a:ln>
                    <a:extLst/>
                  </pic:spPr>
                </pic:pic>
              </a:graphicData>
            </a:graphic>
          </wp:inline>
        </w:drawing>
      </w:r>
    </w:p>
    <w:p w14:paraId="7288436A" w14:textId="77777777" w:rsidR="002F37DB" w:rsidRPr="00CA06FF" w:rsidRDefault="002F37DB" w:rsidP="002F37DB">
      <w:pPr>
        <w:spacing w:line="360" w:lineRule="auto"/>
        <w:contextualSpacing/>
        <w:rPr>
          <w:rFonts w:ascii="Times New Roman" w:hAnsi="Times New Roman" w:cs="Times New Roman"/>
          <w:lang w:val="en-US"/>
        </w:rPr>
      </w:pPr>
      <w:r w:rsidRPr="00CA06FF">
        <w:rPr>
          <w:rFonts w:ascii="Times New Roman" w:hAnsi="Times New Roman" w:cs="Times New Roman"/>
          <w:i/>
          <w:lang w:val="en-US"/>
        </w:rPr>
        <w:t xml:space="preserve">Figure 1. </w:t>
      </w:r>
      <w:r w:rsidRPr="00CA06FF">
        <w:rPr>
          <w:rFonts w:ascii="Times New Roman" w:hAnsi="Times New Roman" w:cs="Times New Roman"/>
          <w:lang w:val="en-US"/>
        </w:rPr>
        <w:t>Examples of the different stimulus types including overlap.</w:t>
      </w:r>
    </w:p>
    <w:p w14:paraId="69E528C9" w14:textId="77777777" w:rsidR="00861886" w:rsidRPr="00CA06FF" w:rsidRDefault="00861886" w:rsidP="00231ED7">
      <w:pPr>
        <w:pStyle w:val="NormalWeb"/>
        <w:spacing w:after="0" w:afterAutospacing="0" w:line="360" w:lineRule="auto"/>
        <w:contextualSpacing/>
        <w:rPr>
          <w:b/>
          <w:lang w:val="en-US"/>
        </w:rPr>
      </w:pPr>
    </w:p>
    <w:p w14:paraId="175AA427" w14:textId="77777777" w:rsidR="00861886" w:rsidRPr="00CA06FF" w:rsidRDefault="00861886" w:rsidP="00231ED7">
      <w:pPr>
        <w:pStyle w:val="NormalWeb"/>
        <w:spacing w:after="0" w:afterAutospacing="0" w:line="360" w:lineRule="auto"/>
        <w:contextualSpacing/>
        <w:rPr>
          <w:b/>
          <w:lang w:val="en-US"/>
        </w:rPr>
      </w:pPr>
      <w:r w:rsidRPr="00CA06FF">
        <w:rPr>
          <w:b/>
          <w:iCs/>
          <w:lang w:val="en-US"/>
        </w:rPr>
        <w:t>Design and Procedure</w:t>
      </w:r>
    </w:p>
    <w:p w14:paraId="0B582CAF" w14:textId="5CF273C6" w:rsidR="00861886" w:rsidRPr="00CA06FF" w:rsidRDefault="00861886" w:rsidP="00231ED7">
      <w:pPr>
        <w:pStyle w:val="NormalWeb"/>
        <w:spacing w:after="0" w:afterAutospacing="0" w:line="360" w:lineRule="auto"/>
        <w:ind w:firstLine="720"/>
        <w:contextualSpacing/>
        <w:rPr>
          <w:lang w:val="en-US"/>
        </w:rPr>
      </w:pPr>
      <w:r w:rsidRPr="00CA06FF">
        <w:rPr>
          <w:lang w:val="en-US"/>
        </w:rPr>
        <w:t xml:space="preserve">Each participant was involved in a series of six testing sessions, comprising two sessions of search at each level of the Overlap factor (0%, 45%, 90%). In half of the sessions, the overlapping of objects was controlled such that only two objects could overlap each other at any one point; in the remaining half of the sessions, up to four objects could overlap one another at any one point. This was implemented in order to vary the complexity of the displays, and to mirror real-world searches </w:t>
      </w:r>
      <w:r w:rsidR="001B7F04" w:rsidRPr="00CA06FF">
        <w:rPr>
          <w:lang w:val="en-US"/>
        </w:rPr>
        <w:t xml:space="preserve">in which </w:t>
      </w:r>
      <w:r w:rsidRPr="00CA06FF">
        <w:rPr>
          <w:lang w:val="en-US"/>
        </w:rPr>
        <w:t>many objects could overlap. For the purposes of our analyses, we collapsed across the different sessions since this factor was not of primary interest. Participants could take part in no more than two testing sessions in a single day, with at least a one-hour break between sessions. The Depth factor was manipulated between participants to prevent any crossover or interference that could occur from participants search</w:t>
      </w:r>
      <w:r w:rsidR="00354108" w:rsidRPr="00CA06FF">
        <w:rPr>
          <w:lang w:val="en-US"/>
        </w:rPr>
        <w:t>ing</w:t>
      </w:r>
      <w:r w:rsidRPr="00CA06FF">
        <w:rPr>
          <w:lang w:val="en-US"/>
        </w:rPr>
        <w:t xml:space="preserve"> in the multi-plane and single-plane displays.</w:t>
      </w:r>
    </w:p>
    <w:p w14:paraId="50B6F81C" w14:textId="5F51C4D4" w:rsidR="00861886" w:rsidRPr="00CA06FF" w:rsidRDefault="00861886" w:rsidP="00231ED7">
      <w:pPr>
        <w:pStyle w:val="NormalWeb"/>
        <w:spacing w:after="0" w:afterAutospacing="0" w:line="360" w:lineRule="auto"/>
        <w:ind w:firstLine="720"/>
        <w:contextualSpacing/>
        <w:rPr>
          <w:lang w:val="en-US"/>
        </w:rPr>
      </w:pPr>
      <w:r w:rsidRPr="00CA06FF">
        <w:rPr>
          <w:lang w:val="en-US"/>
        </w:rPr>
        <w:lastRenderedPageBreak/>
        <w:t xml:space="preserve">Each testing session lasted up to 90 minutes and consisted of three blocks of 96 trials, each preceded by 16 practice trials. Participants were asked to search for two targets, which remained constant </w:t>
      </w:r>
      <w:r w:rsidR="00875FBD" w:rsidRPr="00CA06FF">
        <w:rPr>
          <w:lang w:val="en-US"/>
        </w:rPr>
        <w:t xml:space="preserve">for </w:t>
      </w:r>
      <w:r w:rsidRPr="00CA06FF">
        <w:rPr>
          <w:lang w:val="en-US"/>
        </w:rPr>
        <w:t xml:space="preserve">all of their </w:t>
      </w:r>
      <w:r w:rsidR="00E7759E" w:rsidRPr="00CA06FF">
        <w:rPr>
          <w:lang w:val="en-US"/>
        </w:rPr>
        <w:t>sessions</w:t>
      </w:r>
      <w:r w:rsidRPr="00CA06FF">
        <w:rPr>
          <w:lang w:val="en-US"/>
        </w:rPr>
        <w:t>. During each session, participants spent one block searching for Target A, one block searching for Target B, and one block searching for both targets A and B</w:t>
      </w:r>
      <w:r w:rsidR="00577C44" w:rsidRPr="00CA06FF">
        <w:rPr>
          <w:lang w:val="en-US"/>
        </w:rPr>
        <w:t xml:space="preserve"> (dual-target search)</w:t>
      </w:r>
      <w:r w:rsidRPr="00CA06FF">
        <w:rPr>
          <w:lang w:val="en-US"/>
        </w:rPr>
        <w:t>.  The order of these blocks was counterbalanced across participants</w:t>
      </w:r>
      <w:r w:rsidR="00EE0588" w:rsidRPr="00CA06FF">
        <w:rPr>
          <w:lang w:val="en-US"/>
        </w:rPr>
        <w:t>, though each participant experienced the same block ordered through all of their sessions</w:t>
      </w:r>
      <w:r w:rsidRPr="00CA06FF">
        <w:rPr>
          <w:lang w:val="en-US"/>
        </w:rPr>
        <w:t xml:space="preserve">. The participant’s task was to respond as to whether </w:t>
      </w:r>
      <w:r w:rsidR="00B33A55" w:rsidRPr="00CA06FF">
        <w:rPr>
          <w:lang w:val="en-US"/>
        </w:rPr>
        <w:t xml:space="preserve">a </w:t>
      </w:r>
      <w:r w:rsidRPr="00CA06FF">
        <w:rPr>
          <w:lang w:val="en-US"/>
        </w:rPr>
        <w:t>target was absent or present in each display.</w:t>
      </w:r>
      <w:r w:rsidR="00681501" w:rsidRPr="00CA06FF">
        <w:rPr>
          <w:lang w:val="en-US"/>
        </w:rPr>
        <w:t xml:space="preserve"> In dual-target search, only one target was present in the display at most. </w:t>
      </w:r>
    </w:p>
    <w:p w14:paraId="5D0B7E54" w14:textId="2E1C5F88" w:rsidR="003B68D5" w:rsidRPr="00CA06FF" w:rsidRDefault="00861886" w:rsidP="00FD2C3B">
      <w:pPr>
        <w:pStyle w:val="NormalWeb"/>
        <w:spacing w:after="0" w:afterAutospacing="0" w:line="360" w:lineRule="auto"/>
        <w:ind w:firstLine="720"/>
        <w:contextualSpacing/>
        <w:rPr>
          <w:lang w:val="en-US"/>
        </w:rPr>
      </w:pPr>
      <w:r w:rsidRPr="00CA06FF">
        <w:rPr>
          <w:lang w:val="en-US"/>
        </w:rPr>
        <w:t>A single target was presented on 48 trials in each block (i.e., 50% of trials)</w:t>
      </w:r>
      <w:r w:rsidR="00D13BF5" w:rsidRPr="00CA06FF">
        <w:rPr>
          <w:lang w:val="en-US"/>
        </w:rPr>
        <w:t>, with both targets presented an equal number of times i</w:t>
      </w:r>
      <w:r w:rsidR="002A5397" w:rsidRPr="00CA06FF">
        <w:rPr>
          <w:lang w:val="en-US"/>
        </w:rPr>
        <w:t xml:space="preserve">n </w:t>
      </w:r>
      <w:r w:rsidR="00D13BF5" w:rsidRPr="00CA06FF">
        <w:rPr>
          <w:lang w:val="en-US"/>
        </w:rPr>
        <w:t xml:space="preserve">the </w:t>
      </w:r>
      <w:r w:rsidR="002A5397" w:rsidRPr="00CA06FF">
        <w:rPr>
          <w:lang w:val="en-US"/>
        </w:rPr>
        <w:t xml:space="preserve">dual-target </w:t>
      </w:r>
      <w:r w:rsidR="00D13BF5" w:rsidRPr="00CA06FF">
        <w:rPr>
          <w:lang w:val="en-US"/>
        </w:rPr>
        <w:t>condition</w:t>
      </w:r>
      <w:r w:rsidRPr="00CA06FF">
        <w:rPr>
          <w:lang w:val="en-US"/>
        </w:rPr>
        <w:t>. Each trial began with a drift correct procedure, after which participants were presented with a reminder of the target(s) at the center of the display that they had to fixate for 500ms for the trial to begin. The reminder was presented in stereoscopic depth at the second depth layer to avoid switching costs between 2D and 3D. Following an incorrect response, a tone sounded to notify participants of their error.</w:t>
      </w:r>
    </w:p>
    <w:p w14:paraId="140CC044" w14:textId="77777777" w:rsidR="004B0D22" w:rsidRPr="00CA06FF" w:rsidRDefault="004B0D22" w:rsidP="00FD2C3B">
      <w:pPr>
        <w:pStyle w:val="NormalWeb"/>
        <w:spacing w:after="0" w:afterAutospacing="0" w:line="360" w:lineRule="auto"/>
        <w:ind w:firstLine="720"/>
        <w:contextualSpacing/>
        <w:rPr>
          <w:lang w:val="en-US"/>
        </w:rPr>
      </w:pPr>
    </w:p>
    <w:p w14:paraId="62A849B6" w14:textId="5471A7E4" w:rsidR="00066C20" w:rsidRPr="00CA06FF" w:rsidRDefault="00066C20" w:rsidP="00231ED7">
      <w:pPr>
        <w:spacing w:line="360" w:lineRule="auto"/>
        <w:contextualSpacing/>
        <w:jc w:val="center"/>
        <w:rPr>
          <w:rFonts w:ascii="Times New Roman" w:hAnsi="Times New Roman" w:cs="Times New Roman"/>
          <w:b/>
          <w:lang w:val="en-US"/>
        </w:rPr>
      </w:pPr>
      <w:r w:rsidRPr="00CA06FF">
        <w:rPr>
          <w:rFonts w:ascii="Times New Roman" w:hAnsi="Times New Roman" w:cs="Times New Roman"/>
          <w:b/>
          <w:lang w:val="en-US"/>
        </w:rPr>
        <w:t>Results</w:t>
      </w:r>
    </w:p>
    <w:p w14:paraId="10F97698" w14:textId="77777777" w:rsidR="009A18E2" w:rsidRPr="00CA06FF" w:rsidRDefault="009A18E2" w:rsidP="00231ED7">
      <w:pPr>
        <w:spacing w:line="360" w:lineRule="auto"/>
        <w:contextualSpacing/>
        <w:rPr>
          <w:rFonts w:ascii="Times New Roman" w:hAnsi="Times New Roman" w:cs="Times New Roman"/>
          <w:b/>
          <w:lang w:val="en-US"/>
        </w:rPr>
      </w:pPr>
    </w:p>
    <w:p w14:paraId="3052831C" w14:textId="435C4AC5" w:rsidR="009A18E2" w:rsidRPr="00CA06FF" w:rsidRDefault="00066C20" w:rsidP="00231ED7">
      <w:pPr>
        <w:spacing w:line="360" w:lineRule="auto"/>
        <w:contextualSpacing/>
        <w:rPr>
          <w:rFonts w:ascii="Times New Roman" w:hAnsi="Times New Roman" w:cs="Times New Roman"/>
          <w:b/>
          <w:lang w:val="en-US"/>
        </w:rPr>
      </w:pPr>
      <w:r w:rsidRPr="00CA06FF">
        <w:rPr>
          <w:rFonts w:ascii="Times New Roman" w:hAnsi="Times New Roman" w:cs="Times New Roman"/>
          <w:b/>
          <w:lang w:val="en-US"/>
        </w:rPr>
        <w:t>Analytic Approach</w:t>
      </w:r>
    </w:p>
    <w:p w14:paraId="6799E309" w14:textId="5A35A83D" w:rsidR="0046054E" w:rsidRPr="00CA06FF" w:rsidRDefault="002144D5"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t xml:space="preserve">The raw data were processed using the </w:t>
      </w:r>
      <w:r w:rsidRPr="00CA06FF">
        <w:rPr>
          <w:rFonts w:ascii="Times New Roman" w:hAnsi="Times New Roman" w:cs="Times New Roman"/>
          <w:i/>
          <w:lang w:val="en-US"/>
        </w:rPr>
        <w:t>eyeTrackR</w:t>
      </w:r>
      <w:r w:rsidR="002C019D" w:rsidRPr="00CA06FF">
        <w:rPr>
          <w:rFonts w:ascii="Times New Roman" w:hAnsi="Times New Roman" w:cs="Times New Roman"/>
          <w:i/>
          <w:lang w:val="en-US"/>
        </w:rPr>
        <w:t xml:space="preserve"> </w:t>
      </w:r>
      <w:r w:rsidR="002C019D" w:rsidRPr="00CA06FF">
        <w:rPr>
          <w:rFonts w:ascii="Times New Roman" w:hAnsi="Times New Roman" w:cs="Times New Roman"/>
          <w:i/>
          <w:lang w:val="en-US"/>
        </w:rPr>
        <w:fldChar w:fldCharType="begin" w:fldLock="1"/>
      </w:r>
      <w:r w:rsidR="00122668" w:rsidRPr="00CA06FF">
        <w:rPr>
          <w:rFonts w:ascii="Times New Roman" w:hAnsi="Times New Roman" w:cs="Times New Roman"/>
          <w:i/>
          <w:lang w:val="en-US"/>
        </w:rPr>
        <w:instrText>ADDIN CSL_CITATION { "citationItems" : [ { "id" : "ITEM-1", "itemData" : { "author" : [ { "dropping-particle" : "", "family" : "Godwin", "given" : "H J", "non-dropping-particle" : "", "parse-names" : false, "suffix" : "" } ], "id" : "ITEM-1", "issued" : { "date-parts" : [ [ "2013" ] ] }, "title" : "Functions for organising and analysing eye-tracking data", "type" : "article" }, "uris" : [ "http://www.mendeley.com/documents/?uuid=8f7fbd7d-9973-4402-aae3-f6429a03349b" ] } ], "mendeley" : { "formattedCitation" : "(Godwin, 2013)", "plainTextFormattedCitation" : "(Godwin, 2013)", "previouslyFormattedCitation" : "(Godwin, 2013)" }, "properties" : { "noteIndex" : 0 }, "schema" : "https://github.com/citation-style-language/schema/raw/master/csl-citation.json" }</w:instrText>
      </w:r>
      <w:r w:rsidR="002C019D" w:rsidRPr="00CA06FF">
        <w:rPr>
          <w:rFonts w:ascii="Times New Roman" w:hAnsi="Times New Roman" w:cs="Times New Roman"/>
          <w:i/>
          <w:lang w:val="en-US"/>
        </w:rPr>
        <w:fldChar w:fldCharType="separate"/>
      </w:r>
      <w:r w:rsidR="002C019D" w:rsidRPr="00CA06FF">
        <w:rPr>
          <w:rFonts w:ascii="Times New Roman" w:hAnsi="Times New Roman" w:cs="Times New Roman"/>
          <w:noProof/>
          <w:lang w:val="en-US"/>
        </w:rPr>
        <w:t>(Godwin, 2013)</w:t>
      </w:r>
      <w:r w:rsidR="002C019D" w:rsidRPr="00CA06FF">
        <w:rPr>
          <w:rFonts w:ascii="Times New Roman" w:hAnsi="Times New Roman" w:cs="Times New Roman"/>
          <w:i/>
          <w:lang w:val="en-US"/>
        </w:rPr>
        <w:fldChar w:fldCharType="end"/>
      </w:r>
      <w:r w:rsidRPr="00CA06FF">
        <w:rPr>
          <w:rFonts w:ascii="Times New Roman" w:hAnsi="Times New Roman" w:cs="Times New Roman"/>
          <w:lang w:val="en-US"/>
        </w:rPr>
        <w:t xml:space="preserve"> package for R</w:t>
      </w:r>
      <w:r w:rsidR="00EA3FCB" w:rsidRPr="00CA06FF">
        <w:rPr>
          <w:rFonts w:ascii="Times New Roman" w:hAnsi="Times New Roman" w:cs="Times New Roman"/>
          <w:lang w:val="en-US"/>
        </w:rPr>
        <w:t xml:space="preserve"> </w:t>
      </w:r>
      <w:r w:rsidR="00EA3FCB" w:rsidRPr="00CA06FF">
        <w:rPr>
          <w:rFonts w:ascii="Times New Roman" w:hAnsi="Times New Roman" w:cs="Times New Roman"/>
          <w:lang w:val="en-US"/>
        </w:rPr>
        <w:fldChar w:fldCharType="begin" w:fldLock="1"/>
      </w:r>
      <w:r w:rsidR="00EA3FCB" w:rsidRPr="00CA06FF">
        <w:rPr>
          <w:rFonts w:ascii="Times New Roman" w:hAnsi="Times New Roman" w:cs="Times New Roman"/>
          <w:lang w:val="en-US"/>
        </w:rPr>
        <w:instrText>ADDIN CSL_CITATION { "citationItems" : [ { "id" : "ITEM-1", "itemData" : { "ISBN" : "3900051070", "ISSN" : "16000706", "abstract" : "R Foundation for Statistical Computing, Vienna, Austria. ISBN 3-900051-07-0, URL http://www.R-project.org/.", "author" : [ { "dropping-particle" : "", "family" : "R Development Core Team", "given" : "", "non-dropping-particle" : "", "parse-names" : false, "suffix" : "" } ], "collection-title" : "R Foundation for Statistical Computing", "container-title" : "R Foundation for Statistical Computing", "editor" : [ { "dropping-particle" : "", "family" : "Team", "given" : "R Development Core", "non-dropping-particle" : "", "parse-names" : false, "suffix" : "" } ], "id" : "ITEM-1", "issue" : "2.11.1", "issued" : { "date-parts" : [ [ "2013" ] ] }, "publisher" : "R Foundation for Statistical Computing", "publisher-place" : "Vienna, Austria", "title" : "R: A language and environment for statistical computing.", "type" : "article", "volume" : "1" }, "uris" : [ "http://www.mendeley.com/documents/?uuid=95729299-9f79-44b0-9030-f2721b152205" ] } ], "mendeley" : { "formattedCitation" : "(R Development Core Team, 2013)", "plainTextFormattedCitation" : "(R Development Core Team, 2013)", "previouslyFormattedCitation" : "(R Development Core Team, 2013)" }, "properties" : { "noteIndex" : 0 }, "schema" : "https://github.com/citation-style-language/schema/raw/master/csl-citation.json" }</w:instrText>
      </w:r>
      <w:r w:rsidR="00EA3FCB" w:rsidRPr="00CA06FF">
        <w:rPr>
          <w:rFonts w:ascii="Times New Roman" w:hAnsi="Times New Roman" w:cs="Times New Roman"/>
          <w:lang w:val="en-US"/>
        </w:rPr>
        <w:fldChar w:fldCharType="separate"/>
      </w:r>
      <w:r w:rsidR="00EA3FCB" w:rsidRPr="00CA06FF">
        <w:rPr>
          <w:rFonts w:ascii="Times New Roman" w:hAnsi="Times New Roman" w:cs="Times New Roman"/>
          <w:noProof/>
          <w:lang w:val="en-US"/>
        </w:rPr>
        <w:t>(R Development Core Team, 2013)</w:t>
      </w:r>
      <w:r w:rsidR="00EA3FCB" w:rsidRPr="00CA06FF">
        <w:rPr>
          <w:rFonts w:ascii="Times New Roman" w:hAnsi="Times New Roman" w:cs="Times New Roman"/>
          <w:lang w:val="en-US"/>
        </w:rPr>
        <w:fldChar w:fldCharType="end"/>
      </w:r>
      <w:r w:rsidRPr="00CA06FF">
        <w:rPr>
          <w:rFonts w:ascii="Times New Roman" w:hAnsi="Times New Roman" w:cs="Times New Roman"/>
          <w:lang w:val="en-US"/>
        </w:rPr>
        <w:t xml:space="preserve">. Analyses were performed using the </w:t>
      </w:r>
      <w:r w:rsidRPr="00CA06FF">
        <w:rPr>
          <w:rFonts w:ascii="Times New Roman" w:hAnsi="Times New Roman" w:cs="Times New Roman"/>
          <w:i/>
          <w:lang w:val="en-US"/>
        </w:rPr>
        <w:t xml:space="preserve">ez </w:t>
      </w:r>
      <w:r w:rsidRPr="00CA06FF">
        <w:rPr>
          <w:rFonts w:ascii="Times New Roman" w:hAnsi="Times New Roman" w:cs="Times New Roman"/>
          <w:lang w:val="en-US"/>
        </w:rPr>
        <w:t>R package</w:t>
      </w:r>
      <w:r w:rsidR="002C019D" w:rsidRPr="00CA06FF">
        <w:rPr>
          <w:rFonts w:ascii="Times New Roman" w:hAnsi="Times New Roman" w:cs="Times New Roman"/>
          <w:lang w:val="en-US"/>
        </w:rPr>
        <w:t xml:space="preserve"> </w:t>
      </w:r>
      <w:r w:rsidR="002C019D" w:rsidRPr="00CA06FF">
        <w:rPr>
          <w:rFonts w:ascii="Times New Roman" w:hAnsi="Times New Roman" w:cs="Times New Roman"/>
          <w:lang w:val="en-US"/>
        </w:rPr>
        <w:fldChar w:fldCharType="begin" w:fldLock="1"/>
      </w:r>
      <w:r w:rsidR="002C019D" w:rsidRPr="00CA06FF">
        <w:rPr>
          <w:rFonts w:ascii="Times New Roman" w:hAnsi="Times New Roman" w:cs="Times New Roman"/>
          <w:lang w:val="en-US"/>
        </w:rPr>
        <w:instrText>ADDIN CSL_CITATION { "citationItems" : [ { "id" : "ITEM-1", "itemData" : { "author" : [ { "dropping-particle" : "", "family" : "Lawrence", "given" : "M A", "non-dropping-particle" : "", "parse-names" : false, "suffix" : "" } ], "id" : "ITEM-1", "issued" : { "date-parts" : [ [ "2015" ] ] }, "title" : "Easy Analysis and Visualization of Factorial Experiments", "type" : "article" }, "uris" : [ "http://www.mendeley.com/documents/?uuid=8837833e-c097-47ea-ac06-caad6ecd1c83" ] } ], "mendeley" : { "formattedCitation" : "(Lawrence, 2015)", "plainTextFormattedCitation" : "(Lawrence, 2015)", "previouslyFormattedCitation" : "(Lawrence, 2015)" }, "properties" : { "noteIndex" : 0 }, "schema" : "https://github.com/citation-style-language/schema/raw/master/csl-citation.json" }</w:instrText>
      </w:r>
      <w:r w:rsidR="002C019D" w:rsidRPr="00CA06FF">
        <w:rPr>
          <w:rFonts w:ascii="Times New Roman" w:hAnsi="Times New Roman" w:cs="Times New Roman"/>
          <w:lang w:val="en-US"/>
        </w:rPr>
        <w:fldChar w:fldCharType="separate"/>
      </w:r>
      <w:r w:rsidR="002C019D" w:rsidRPr="00CA06FF">
        <w:rPr>
          <w:rFonts w:ascii="Times New Roman" w:hAnsi="Times New Roman" w:cs="Times New Roman"/>
          <w:noProof/>
          <w:lang w:val="en-US"/>
        </w:rPr>
        <w:t>(Lawrence, 2015)</w:t>
      </w:r>
      <w:r w:rsidR="002C019D" w:rsidRPr="00CA06FF">
        <w:rPr>
          <w:rFonts w:ascii="Times New Roman" w:hAnsi="Times New Roman" w:cs="Times New Roman"/>
          <w:lang w:val="en-US"/>
        </w:rPr>
        <w:fldChar w:fldCharType="end"/>
      </w:r>
      <w:r w:rsidRPr="00CA06FF">
        <w:rPr>
          <w:rFonts w:ascii="Times New Roman" w:hAnsi="Times New Roman" w:cs="Times New Roman"/>
          <w:lang w:val="en-US"/>
        </w:rPr>
        <w:t xml:space="preserve">. </w:t>
      </w:r>
      <w:r w:rsidR="0046054E" w:rsidRPr="00CA06FF">
        <w:rPr>
          <w:rFonts w:ascii="Times New Roman" w:hAnsi="Times New Roman" w:cs="Times New Roman"/>
          <w:lang w:val="en-US"/>
        </w:rPr>
        <w:t xml:space="preserve">We examined two </w:t>
      </w:r>
      <w:r w:rsidR="00E42FC5" w:rsidRPr="00CA06FF">
        <w:rPr>
          <w:rFonts w:ascii="Times New Roman" w:hAnsi="Times New Roman" w:cs="Times New Roman"/>
          <w:lang w:val="en-US"/>
        </w:rPr>
        <w:t>behavioral</w:t>
      </w:r>
      <w:r w:rsidR="0046054E" w:rsidRPr="00CA06FF">
        <w:rPr>
          <w:rFonts w:ascii="Times New Roman" w:hAnsi="Times New Roman" w:cs="Times New Roman"/>
          <w:lang w:val="en-US"/>
        </w:rPr>
        <w:t xml:space="preserve"> measures (response accuracy and response times), and four eye movement measures (time to fixate targets, probability of fixating targets, verification time, and the probability of </w:t>
      </w:r>
      <w:r w:rsidR="00CF146B" w:rsidRPr="00CA06FF">
        <w:rPr>
          <w:rFonts w:ascii="Times New Roman" w:hAnsi="Times New Roman" w:cs="Times New Roman"/>
          <w:lang w:val="en-US"/>
        </w:rPr>
        <w:t>identifying targets after fixating them</w:t>
      </w:r>
      <w:r w:rsidR="0046054E" w:rsidRPr="00CA06FF">
        <w:rPr>
          <w:rFonts w:ascii="Times New Roman" w:hAnsi="Times New Roman" w:cs="Times New Roman"/>
          <w:lang w:val="en-US"/>
        </w:rPr>
        <w:t>). The eye movement measures were selected in order to understand whether participants exhibited failures in guidance and/or object identification under the different levels of depth and overlap.</w:t>
      </w:r>
      <w:r w:rsidR="00C95A46" w:rsidRPr="00CA06FF">
        <w:rPr>
          <w:rFonts w:ascii="Times New Roman" w:hAnsi="Times New Roman" w:cs="Times New Roman"/>
          <w:lang w:val="en-US"/>
        </w:rPr>
        <w:t xml:space="preserve"> </w:t>
      </w:r>
      <w:r w:rsidR="00C03A86" w:rsidRPr="00CA06FF">
        <w:rPr>
          <w:rFonts w:ascii="Times New Roman" w:hAnsi="Times New Roman" w:cs="Times New Roman"/>
          <w:lang w:val="en-US"/>
        </w:rPr>
        <w:t>To reduce skew in the data, a</w:t>
      </w:r>
      <w:r w:rsidR="00C95A46" w:rsidRPr="00CA06FF">
        <w:rPr>
          <w:rFonts w:ascii="Times New Roman" w:hAnsi="Times New Roman" w:cs="Times New Roman"/>
          <w:lang w:val="en-US"/>
        </w:rPr>
        <w:t xml:space="preserve">ll time-based measures were log-transformed prior to analyses, and all proportion-based measures were arcsine-square-root transformed prior to analyses (though we report raw means in </w:t>
      </w:r>
      <w:r w:rsidR="000D776A" w:rsidRPr="00CA06FF">
        <w:rPr>
          <w:rFonts w:ascii="Times New Roman" w:hAnsi="Times New Roman" w:cs="Times New Roman"/>
          <w:lang w:val="en-US"/>
        </w:rPr>
        <w:t xml:space="preserve">the </w:t>
      </w:r>
      <w:r w:rsidR="00C95A46" w:rsidRPr="00CA06FF">
        <w:rPr>
          <w:rFonts w:ascii="Times New Roman" w:hAnsi="Times New Roman" w:cs="Times New Roman"/>
          <w:lang w:val="en-US"/>
        </w:rPr>
        <w:t>figures).</w:t>
      </w:r>
    </w:p>
    <w:p w14:paraId="7355F7E9" w14:textId="6FADFB42" w:rsidR="00120CDA" w:rsidRPr="00CA06FF" w:rsidRDefault="0046054E"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 xml:space="preserve"> </w:t>
      </w:r>
      <w:r w:rsidRPr="00CA06FF">
        <w:rPr>
          <w:rFonts w:ascii="Times New Roman" w:hAnsi="Times New Roman" w:cs="Times New Roman"/>
          <w:lang w:val="en-US"/>
        </w:rPr>
        <w:tab/>
        <w:t>For each of the measures, we began by conducting an initial mixed</w:t>
      </w:r>
      <w:r w:rsidR="00732BE1" w:rsidRPr="00CA06FF">
        <w:rPr>
          <w:rFonts w:ascii="Times New Roman" w:hAnsi="Times New Roman" w:cs="Times New Roman"/>
          <w:lang w:val="en-US"/>
        </w:rPr>
        <w:t>-design</w:t>
      </w:r>
      <w:r w:rsidRPr="00CA06FF">
        <w:rPr>
          <w:rFonts w:ascii="Times New Roman" w:hAnsi="Times New Roman" w:cs="Times New Roman"/>
          <w:lang w:val="en-US"/>
        </w:rPr>
        <w:t xml:space="preserve"> ANOVA. For all measures, the initial ANOVAs contained factors </w:t>
      </w:r>
      <w:r w:rsidR="004C075D" w:rsidRPr="00CA06FF">
        <w:rPr>
          <w:rFonts w:ascii="Times New Roman" w:hAnsi="Times New Roman" w:cs="Times New Roman"/>
          <w:lang w:val="en-US"/>
        </w:rPr>
        <w:t>of</w:t>
      </w:r>
      <w:r w:rsidRPr="00CA06FF">
        <w:rPr>
          <w:rFonts w:ascii="Times New Roman" w:hAnsi="Times New Roman" w:cs="Times New Roman"/>
          <w:lang w:val="en-US"/>
        </w:rPr>
        <w:t xml:space="preserve"> Depth (single-plane, multi-plane), Search Type (single-target, dual-target), Overlap (0%, 45%, 90%) and Stimulus Type (</w:t>
      </w:r>
      <w:r w:rsidR="002E0BA6" w:rsidRPr="00CA06FF">
        <w:rPr>
          <w:rFonts w:ascii="Times New Roman" w:hAnsi="Times New Roman" w:cs="Times New Roman"/>
          <w:lang w:val="en-US"/>
        </w:rPr>
        <w:t>opaque polygons</w:t>
      </w:r>
      <w:r w:rsidRPr="00CA06FF">
        <w:rPr>
          <w:rFonts w:ascii="Times New Roman" w:hAnsi="Times New Roman" w:cs="Times New Roman"/>
          <w:lang w:val="en-US"/>
        </w:rPr>
        <w:t xml:space="preserve">, </w:t>
      </w:r>
      <w:r w:rsidR="002E0BA6" w:rsidRPr="00CA06FF">
        <w:rPr>
          <w:rFonts w:ascii="Times New Roman" w:hAnsi="Times New Roman" w:cs="Times New Roman"/>
          <w:lang w:val="en-US"/>
        </w:rPr>
        <w:t>transparent polygons</w:t>
      </w:r>
      <w:r w:rsidRPr="00CA06FF">
        <w:rPr>
          <w:rFonts w:ascii="Times New Roman" w:hAnsi="Times New Roman" w:cs="Times New Roman"/>
          <w:lang w:val="en-US"/>
        </w:rPr>
        <w:t xml:space="preserve">, real-world, X-ray). For the </w:t>
      </w:r>
      <w:r w:rsidR="005F335E" w:rsidRPr="00CA06FF">
        <w:rPr>
          <w:rFonts w:ascii="Times New Roman" w:hAnsi="Times New Roman" w:cs="Times New Roman"/>
          <w:lang w:val="en-US"/>
        </w:rPr>
        <w:t>behavioral</w:t>
      </w:r>
      <w:r w:rsidRPr="00CA06FF">
        <w:rPr>
          <w:rFonts w:ascii="Times New Roman" w:hAnsi="Times New Roman" w:cs="Times New Roman"/>
          <w:lang w:val="en-US"/>
        </w:rPr>
        <w:t xml:space="preserve"> measures, we added the factor of Presence (present, absent) to compare target-absent and target-present </w:t>
      </w:r>
      <w:r w:rsidRPr="00CA06FF">
        <w:rPr>
          <w:rFonts w:ascii="Times New Roman" w:hAnsi="Times New Roman" w:cs="Times New Roman"/>
          <w:lang w:val="en-US"/>
        </w:rPr>
        <w:lastRenderedPageBreak/>
        <w:t>trials</w:t>
      </w:r>
      <w:r w:rsidR="004C075D" w:rsidRPr="00CA06FF">
        <w:rPr>
          <w:rFonts w:ascii="Times New Roman" w:hAnsi="Times New Roman" w:cs="Times New Roman"/>
          <w:lang w:val="en-US"/>
        </w:rPr>
        <w:t>. T</w:t>
      </w:r>
      <w:r w:rsidRPr="00CA06FF">
        <w:rPr>
          <w:rFonts w:ascii="Times New Roman" w:hAnsi="Times New Roman" w:cs="Times New Roman"/>
          <w:lang w:val="en-US"/>
        </w:rPr>
        <w:t xml:space="preserve">he eye-movement measures </w:t>
      </w:r>
      <w:r w:rsidR="004E36E5" w:rsidRPr="00CA06FF">
        <w:rPr>
          <w:rFonts w:ascii="Times New Roman" w:hAnsi="Times New Roman" w:cs="Times New Roman"/>
          <w:lang w:val="en-US"/>
        </w:rPr>
        <w:t xml:space="preserve">require a target to be present, so were conducted </w:t>
      </w:r>
      <w:r w:rsidRPr="00CA06FF">
        <w:rPr>
          <w:rFonts w:ascii="Times New Roman" w:hAnsi="Times New Roman" w:cs="Times New Roman"/>
          <w:lang w:val="en-US"/>
        </w:rPr>
        <w:t xml:space="preserve">on target-present trials only. </w:t>
      </w:r>
      <w:r w:rsidR="00120CDA" w:rsidRPr="00CA06FF">
        <w:rPr>
          <w:rFonts w:ascii="Times New Roman" w:hAnsi="Times New Roman" w:cs="Times New Roman"/>
          <w:lang w:val="en-US"/>
        </w:rPr>
        <w:t xml:space="preserve">Data </w:t>
      </w:r>
      <w:r w:rsidR="00DF6C9E" w:rsidRPr="00CA06FF">
        <w:rPr>
          <w:rFonts w:ascii="Times New Roman" w:hAnsi="Times New Roman" w:cs="Times New Roman"/>
          <w:lang w:val="en-US"/>
        </w:rPr>
        <w:t xml:space="preserve">within each session </w:t>
      </w:r>
      <w:r w:rsidR="00120CDA" w:rsidRPr="00CA06FF">
        <w:rPr>
          <w:rFonts w:ascii="Times New Roman" w:hAnsi="Times New Roman" w:cs="Times New Roman"/>
          <w:lang w:val="en-US"/>
        </w:rPr>
        <w:t xml:space="preserve">were averaged across the different </w:t>
      </w:r>
      <w:r w:rsidR="00381D79" w:rsidRPr="00CA06FF">
        <w:rPr>
          <w:rFonts w:ascii="Times New Roman" w:hAnsi="Times New Roman" w:cs="Times New Roman"/>
          <w:lang w:val="en-US"/>
        </w:rPr>
        <w:t xml:space="preserve">stimulus </w:t>
      </w:r>
      <w:r w:rsidR="00120CDA" w:rsidRPr="00CA06FF">
        <w:rPr>
          <w:rFonts w:ascii="Times New Roman" w:hAnsi="Times New Roman" w:cs="Times New Roman"/>
          <w:lang w:val="en-US"/>
        </w:rPr>
        <w:t>set sizes and the different number</w:t>
      </w:r>
      <w:r w:rsidR="00CE1A56" w:rsidRPr="00CA06FF">
        <w:rPr>
          <w:rFonts w:ascii="Times New Roman" w:hAnsi="Times New Roman" w:cs="Times New Roman"/>
          <w:lang w:val="en-US"/>
        </w:rPr>
        <w:t>s</w:t>
      </w:r>
      <w:r w:rsidR="00120CDA" w:rsidRPr="00CA06FF">
        <w:rPr>
          <w:rFonts w:ascii="Times New Roman" w:hAnsi="Times New Roman" w:cs="Times New Roman"/>
          <w:lang w:val="en-US"/>
        </w:rPr>
        <w:t xml:space="preserve"> of </w:t>
      </w:r>
      <w:r w:rsidR="00CE1A56" w:rsidRPr="00CA06FF">
        <w:rPr>
          <w:rFonts w:ascii="Times New Roman" w:hAnsi="Times New Roman" w:cs="Times New Roman"/>
          <w:lang w:val="en-US"/>
        </w:rPr>
        <w:t xml:space="preserve">objects </w:t>
      </w:r>
      <w:r w:rsidR="008813C0" w:rsidRPr="00CA06FF">
        <w:rPr>
          <w:rFonts w:ascii="Times New Roman" w:hAnsi="Times New Roman" w:cs="Times New Roman"/>
          <w:lang w:val="en-US"/>
        </w:rPr>
        <w:t xml:space="preserve">(two or four) </w:t>
      </w:r>
      <w:r w:rsidR="00CE1A56" w:rsidRPr="00CA06FF">
        <w:rPr>
          <w:rFonts w:ascii="Times New Roman" w:hAnsi="Times New Roman" w:cs="Times New Roman"/>
          <w:lang w:val="en-US"/>
        </w:rPr>
        <w:t>that could overlap</w:t>
      </w:r>
      <w:r w:rsidR="00120CDA" w:rsidRPr="00CA06FF">
        <w:rPr>
          <w:rFonts w:ascii="Times New Roman" w:hAnsi="Times New Roman" w:cs="Times New Roman"/>
          <w:lang w:val="en-US"/>
        </w:rPr>
        <w:t xml:space="preserve">. </w:t>
      </w:r>
    </w:p>
    <w:p w14:paraId="67B032E8" w14:textId="5784071F" w:rsidR="002144D5" w:rsidRPr="00CA06FF" w:rsidRDefault="00120CDA" w:rsidP="00231ED7">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 xml:space="preserve">The primary goal of these analyses was to </w:t>
      </w:r>
      <w:r w:rsidR="00E01F35" w:rsidRPr="00CA06FF">
        <w:rPr>
          <w:rFonts w:ascii="Times New Roman" w:hAnsi="Times New Roman" w:cs="Times New Roman"/>
          <w:lang w:val="en-US"/>
        </w:rPr>
        <w:t>determine</w:t>
      </w:r>
      <w:r w:rsidR="00A70321" w:rsidRPr="00CA06FF">
        <w:rPr>
          <w:rFonts w:ascii="Times New Roman" w:hAnsi="Times New Roman" w:cs="Times New Roman"/>
          <w:lang w:val="en-US"/>
        </w:rPr>
        <w:t xml:space="preserve"> </w:t>
      </w:r>
      <w:r w:rsidRPr="00CA06FF">
        <w:rPr>
          <w:rFonts w:ascii="Times New Roman" w:hAnsi="Times New Roman" w:cs="Times New Roman"/>
          <w:lang w:val="en-US"/>
        </w:rPr>
        <w:t>similarities and differences in the results across stimulus types</w:t>
      </w:r>
      <w:r w:rsidR="008C303C" w:rsidRPr="00CA06FF">
        <w:rPr>
          <w:rFonts w:ascii="Times New Roman" w:hAnsi="Times New Roman" w:cs="Times New Roman"/>
          <w:lang w:val="en-US"/>
        </w:rPr>
        <w:t xml:space="preserve"> </w:t>
      </w:r>
      <w:r w:rsidR="000A38DC" w:rsidRPr="00CA06FF">
        <w:rPr>
          <w:rFonts w:ascii="Times New Roman" w:hAnsi="Times New Roman" w:cs="Times New Roman"/>
          <w:lang w:val="en-US"/>
        </w:rPr>
        <w:t>(</w:t>
      </w:r>
      <w:r w:rsidR="00775088" w:rsidRPr="00CA06FF">
        <w:rPr>
          <w:rFonts w:ascii="Times New Roman" w:hAnsi="Times New Roman" w:cs="Times New Roman"/>
          <w:iCs/>
          <w:lang w:val="en-US"/>
        </w:rPr>
        <w:t>Opaque Polygons, Transparent Polygons, Real-world Objects, and X-ray Objects</w:t>
      </w:r>
      <w:r w:rsidR="000A38DC" w:rsidRPr="00CA06FF">
        <w:rPr>
          <w:rFonts w:ascii="Times New Roman" w:hAnsi="Times New Roman" w:cs="Times New Roman"/>
          <w:lang w:val="en-US"/>
        </w:rPr>
        <w:t xml:space="preserve">) </w:t>
      </w:r>
      <w:r w:rsidR="008C303C" w:rsidRPr="00CA06FF">
        <w:rPr>
          <w:rFonts w:ascii="Times New Roman" w:hAnsi="Times New Roman" w:cs="Times New Roman"/>
          <w:lang w:val="en-US"/>
        </w:rPr>
        <w:t xml:space="preserve">and </w:t>
      </w:r>
      <w:r w:rsidR="00E01F35" w:rsidRPr="00CA06FF">
        <w:rPr>
          <w:rFonts w:ascii="Times New Roman" w:hAnsi="Times New Roman" w:cs="Times New Roman"/>
          <w:lang w:val="en-US"/>
        </w:rPr>
        <w:t xml:space="preserve">whether </w:t>
      </w:r>
      <w:r w:rsidR="008C303C" w:rsidRPr="00CA06FF">
        <w:rPr>
          <w:rFonts w:ascii="Times New Roman" w:hAnsi="Times New Roman" w:cs="Times New Roman"/>
          <w:lang w:val="en-US"/>
        </w:rPr>
        <w:t xml:space="preserve">these are influenced by </w:t>
      </w:r>
      <w:r w:rsidR="00CF146B" w:rsidRPr="00CA06FF">
        <w:rPr>
          <w:rFonts w:ascii="Times New Roman" w:hAnsi="Times New Roman" w:cs="Times New Roman"/>
          <w:lang w:val="en-US"/>
        </w:rPr>
        <w:t>presenting objects on different depth planes to one another</w:t>
      </w:r>
      <w:r w:rsidRPr="00CA06FF">
        <w:rPr>
          <w:rFonts w:ascii="Times New Roman" w:hAnsi="Times New Roman" w:cs="Times New Roman"/>
          <w:lang w:val="en-US"/>
        </w:rPr>
        <w:t xml:space="preserve">. </w:t>
      </w:r>
      <w:r w:rsidR="007F0577" w:rsidRPr="00CA06FF">
        <w:rPr>
          <w:rFonts w:ascii="Times New Roman" w:hAnsi="Times New Roman" w:cs="Times New Roman"/>
          <w:lang w:val="en-US"/>
        </w:rPr>
        <w:t>Therefore, w</w:t>
      </w:r>
      <w:r w:rsidRPr="00CA06FF">
        <w:rPr>
          <w:rFonts w:ascii="Times New Roman" w:hAnsi="Times New Roman" w:cs="Times New Roman"/>
          <w:lang w:val="en-US"/>
        </w:rPr>
        <w:t>here appropriate</w:t>
      </w:r>
      <w:r w:rsidR="007F0577" w:rsidRPr="00CA06FF">
        <w:rPr>
          <w:rFonts w:ascii="Times New Roman" w:hAnsi="Times New Roman" w:cs="Times New Roman"/>
          <w:lang w:val="en-US"/>
        </w:rPr>
        <w:t>,</w:t>
      </w:r>
      <w:r w:rsidRPr="00CA06FF">
        <w:rPr>
          <w:rFonts w:ascii="Times New Roman" w:hAnsi="Times New Roman" w:cs="Times New Roman"/>
          <w:lang w:val="en-US"/>
        </w:rPr>
        <w:t xml:space="preserve"> f</w:t>
      </w:r>
      <w:r w:rsidR="0046054E" w:rsidRPr="00CA06FF">
        <w:rPr>
          <w:rFonts w:ascii="Times New Roman" w:hAnsi="Times New Roman" w:cs="Times New Roman"/>
          <w:lang w:val="en-US"/>
        </w:rPr>
        <w:t xml:space="preserve">urther ANOVAs were conducted </w:t>
      </w:r>
      <w:r w:rsidRPr="00CA06FF">
        <w:rPr>
          <w:rFonts w:ascii="Times New Roman" w:hAnsi="Times New Roman" w:cs="Times New Roman"/>
          <w:lang w:val="en-US"/>
        </w:rPr>
        <w:t>focused on the different stimulus types</w:t>
      </w:r>
      <w:r w:rsidR="008C303C" w:rsidRPr="00CA06FF">
        <w:rPr>
          <w:rFonts w:ascii="Times New Roman" w:hAnsi="Times New Roman" w:cs="Times New Roman"/>
          <w:lang w:val="en-US"/>
        </w:rPr>
        <w:t xml:space="preserve"> and depths</w:t>
      </w:r>
      <w:r w:rsidRPr="00CA06FF">
        <w:rPr>
          <w:rFonts w:ascii="Times New Roman" w:hAnsi="Times New Roman" w:cs="Times New Roman"/>
          <w:lang w:val="en-US"/>
        </w:rPr>
        <w:t xml:space="preserve">. All significant interactions were explored using </w:t>
      </w:r>
      <w:r w:rsidR="0046054E" w:rsidRPr="00CA06FF">
        <w:rPr>
          <w:rFonts w:ascii="Times New Roman" w:hAnsi="Times New Roman" w:cs="Times New Roman"/>
          <w:lang w:val="en-US"/>
        </w:rPr>
        <w:t xml:space="preserve">Bonferroni-corrected </w:t>
      </w:r>
      <w:r w:rsidR="0046054E" w:rsidRPr="00CA06FF">
        <w:rPr>
          <w:rFonts w:ascii="Times New Roman" w:hAnsi="Times New Roman" w:cs="Times New Roman"/>
          <w:i/>
          <w:lang w:val="en-US"/>
        </w:rPr>
        <w:t>t</w:t>
      </w:r>
      <w:r w:rsidR="0046054E" w:rsidRPr="00CA06FF">
        <w:rPr>
          <w:rFonts w:ascii="Times New Roman" w:hAnsi="Times New Roman" w:cs="Times New Roman"/>
          <w:lang w:val="en-US"/>
        </w:rPr>
        <w:t xml:space="preserve">-tests. We report </w:t>
      </w:r>
      <w:r w:rsidR="005F335E" w:rsidRPr="00CA06FF">
        <w:rPr>
          <w:rFonts w:ascii="Times New Roman" w:hAnsi="Times New Roman" w:cs="Times New Roman"/>
          <w:lang w:val="en-US"/>
        </w:rPr>
        <w:t>generalized</w:t>
      </w:r>
      <w:r w:rsidR="0046054E" w:rsidRPr="00CA06FF">
        <w:rPr>
          <w:rFonts w:ascii="Times New Roman" w:hAnsi="Times New Roman" w:cs="Times New Roman"/>
          <w:lang w:val="en-US"/>
        </w:rPr>
        <w:t xml:space="preserve"> eta-squared (ges) as a measure of effect size in the ANOVAs</w:t>
      </w:r>
      <w:r w:rsidR="00EA3FCB" w:rsidRPr="00CA06FF">
        <w:rPr>
          <w:rFonts w:ascii="Times New Roman" w:hAnsi="Times New Roman" w:cs="Times New Roman"/>
          <w:lang w:val="en-US"/>
        </w:rPr>
        <w:t xml:space="preserve"> </w:t>
      </w:r>
      <w:r w:rsidR="00EA3FCB" w:rsidRPr="00CA06FF">
        <w:rPr>
          <w:rFonts w:ascii="Times New Roman" w:hAnsi="Times New Roman" w:cs="Times New Roman"/>
          <w:lang w:val="en-US"/>
        </w:rPr>
        <w:fldChar w:fldCharType="begin" w:fldLock="1"/>
      </w:r>
      <w:r w:rsidR="002C019D" w:rsidRPr="00CA06FF">
        <w:rPr>
          <w:rFonts w:ascii="Times New Roman" w:hAnsi="Times New Roman" w:cs="Times New Roman"/>
          <w:lang w:val="en-US"/>
        </w:rPr>
        <w:instrText>ADDIN CSL_CITATION { "citationItems" : [ { "id" : "ITEM-1", "itemData" : { "DOI" : "10.3758/BF03192707", "ISSN" : "1554-351X", "PMID" : "16405133", "abstract" : "Investigators, who are increasingly implored to present and discuss effect size statistics, might comply more often if they understood more clearly what is required. When investigators wish to report effect sizes derived from analyses of variance that include repeated measures, past advice has been problematic. Only recently has a generally useful effect size statistic been proposed for such designs: generalized eta squared (eta2G; Olejnik &amp; Algina, 2003). Here, we present this method, explain that eta2G preferred to eta squared and partial eta squared because it provides comparability across between-subjects and within-subjects designs, show that it can easily be computed from information provided by standard statistical packages, and recommend that investigators provide it routinely in their research reports when appropriate.", "author" : [ { "dropping-particle" : "", "family" : "Bakeman", "given" : "Roger", "non-dropping-particle" : "", "parse-names" : false, "suffix" : "" } ], "container-title" : "Behavior research methods", "id" : "ITEM-1", "issue" : "3", "issued" : { "date-parts" : [ [ "2005", "8" ] ] }, "page" : "379-84", "title" : "Recommended effect size statistics for repeated measures designs.", "type" : "article-journal", "volume" : "37" }, "uris" : [ "http://www.mendeley.com/documents/?uuid=a5f173eb-753c-433f-a26b-c2420f75c984" ] } ], "mendeley" : { "formattedCitation" : "(Bakeman, 2005)", "plainTextFormattedCitation" : "(Bakeman, 2005)", "previouslyFormattedCitation" : "(Bakeman, 2005)" }, "properties" : { "noteIndex" : 0 }, "schema" : "https://github.com/citation-style-language/schema/raw/master/csl-citation.json" }</w:instrText>
      </w:r>
      <w:r w:rsidR="00EA3FCB" w:rsidRPr="00CA06FF">
        <w:rPr>
          <w:rFonts w:ascii="Times New Roman" w:hAnsi="Times New Roman" w:cs="Times New Roman"/>
          <w:lang w:val="en-US"/>
        </w:rPr>
        <w:fldChar w:fldCharType="separate"/>
      </w:r>
      <w:r w:rsidR="00EA3FCB" w:rsidRPr="00CA06FF">
        <w:rPr>
          <w:rFonts w:ascii="Times New Roman" w:hAnsi="Times New Roman" w:cs="Times New Roman"/>
          <w:noProof/>
          <w:lang w:val="en-US"/>
        </w:rPr>
        <w:t>(Bakeman, 2005)</w:t>
      </w:r>
      <w:r w:rsidR="00EA3FCB" w:rsidRPr="00CA06FF">
        <w:rPr>
          <w:rFonts w:ascii="Times New Roman" w:hAnsi="Times New Roman" w:cs="Times New Roman"/>
          <w:lang w:val="en-US"/>
        </w:rPr>
        <w:fldChar w:fldCharType="end"/>
      </w:r>
      <w:r w:rsidR="0046054E" w:rsidRPr="00CA06FF">
        <w:rPr>
          <w:rFonts w:ascii="Times New Roman" w:hAnsi="Times New Roman" w:cs="Times New Roman"/>
          <w:lang w:val="en-US"/>
        </w:rPr>
        <w:t>.</w:t>
      </w:r>
    </w:p>
    <w:p w14:paraId="26B3ED13" w14:textId="77777777" w:rsidR="00FD581E" w:rsidRPr="00CA06FF" w:rsidRDefault="00D80413" w:rsidP="00231ED7">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We removed any trials</w:t>
      </w:r>
      <w:r w:rsidR="00BF0DF8" w:rsidRPr="00CA06FF">
        <w:rPr>
          <w:rFonts w:ascii="Times New Roman" w:hAnsi="Times New Roman" w:cs="Times New Roman"/>
          <w:lang w:val="en-US"/>
        </w:rPr>
        <w:t xml:space="preserve"> with a</w:t>
      </w:r>
      <w:r w:rsidR="00FE7B5A" w:rsidRPr="00CA06FF">
        <w:rPr>
          <w:rFonts w:ascii="Times New Roman" w:hAnsi="Times New Roman" w:cs="Times New Roman"/>
          <w:lang w:val="en-US"/>
        </w:rPr>
        <w:t xml:space="preserve"> response time </w:t>
      </w:r>
      <w:r w:rsidR="00BF0DF8" w:rsidRPr="00CA06FF">
        <w:rPr>
          <w:rFonts w:ascii="Times New Roman" w:hAnsi="Times New Roman" w:cs="Times New Roman"/>
          <w:lang w:val="en-US"/>
        </w:rPr>
        <w:t xml:space="preserve">of less than 200ms </w:t>
      </w:r>
      <w:r w:rsidRPr="00CA06FF">
        <w:rPr>
          <w:rFonts w:ascii="Times New Roman" w:hAnsi="Times New Roman" w:cs="Times New Roman"/>
          <w:lang w:val="en-US"/>
        </w:rPr>
        <w:t>as outliers</w:t>
      </w:r>
      <w:r w:rsidR="00534392" w:rsidRPr="00CA06FF">
        <w:rPr>
          <w:rFonts w:ascii="Times New Roman" w:hAnsi="Times New Roman" w:cs="Times New Roman"/>
          <w:lang w:val="en-US"/>
        </w:rPr>
        <w:t xml:space="preserve"> (this resulted in the removal of 65 trials)</w:t>
      </w:r>
      <w:r w:rsidRPr="00CA06FF">
        <w:rPr>
          <w:rFonts w:ascii="Times New Roman" w:hAnsi="Times New Roman" w:cs="Times New Roman"/>
          <w:lang w:val="en-US"/>
        </w:rPr>
        <w:t>. Due to software and hardware errors, there was a small degree of data loss</w:t>
      </w:r>
      <w:r w:rsidR="00D26C43" w:rsidRPr="00CA06FF">
        <w:rPr>
          <w:rFonts w:ascii="Times New Roman" w:hAnsi="Times New Roman" w:cs="Times New Roman"/>
          <w:lang w:val="en-US"/>
        </w:rPr>
        <w:t xml:space="preserve"> (a total of 0.08% of trials)</w:t>
      </w:r>
      <w:r w:rsidRPr="00CA06FF">
        <w:rPr>
          <w:rFonts w:ascii="Times New Roman" w:hAnsi="Times New Roman" w:cs="Times New Roman"/>
          <w:lang w:val="en-US"/>
        </w:rPr>
        <w:t xml:space="preserve">. </w:t>
      </w:r>
      <w:r w:rsidR="004E2D50" w:rsidRPr="00CA06FF">
        <w:rPr>
          <w:rFonts w:ascii="Times New Roman" w:hAnsi="Times New Roman" w:cs="Times New Roman"/>
          <w:lang w:val="en-US"/>
        </w:rPr>
        <w:t xml:space="preserve">However, no participants were left with empty cells for analysis within any of the measures. </w:t>
      </w:r>
      <w:r w:rsidRPr="00CA06FF">
        <w:rPr>
          <w:rFonts w:ascii="Times New Roman" w:hAnsi="Times New Roman" w:cs="Times New Roman"/>
          <w:lang w:val="en-US"/>
        </w:rPr>
        <w:t xml:space="preserve">The final dataset comprised </w:t>
      </w:r>
      <w:r w:rsidR="00D177BE" w:rsidRPr="00CA06FF">
        <w:rPr>
          <w:rFonts w:ascii="Times New Roman" w:hAnsi="Times New Roman" w:cs="Times New Roman"/>
          <w:lang w:val="en-US"/>
        </w:rPr>
        <w:t>data from</w:t>
      </w:r>
      <w:r w:rsidRPr="00CA06FF">
        <w:rPr>
          <w:rFonts w:ascii="Times New Roman" w:hAnsi="Times New Roman" w:cs="Times New Roman"/>
          <w:lang w:val="en-US"/>
        </w:rPr>
        <w:t xml:space="preserve"> </w:t>
      </w:r>
      <w:r w:rsidR="00534392" w:rsidRPr="00CA06FF">
        <w:rPr>
          <w:rFonts w:ascii="Times New Roman" w:hAnsi="Times New Roman" w:cs="Times New Roman"/>
          <w:lang w:val="en-US"/>
        </w:rPr>
        <w:t>220,936</w:t>
      </w:r>
      <w:r w:rsidRPr="00CA06FF">
        <w:rPr>
          <w:rFonts w:ascii="Times New Roman" w:hAnsi="Times New Roman" w:cs="Times New Roman"/>
          <w:lang w:val="en-US"/>
        </w:rPr>
        <w:t xml:space="preserve"> search trials.</w:t>
      </w:r>
    </w:p>
    <w:p w14:paraId="4B7C63C3" w14:textId="77777777" w:rsidR="00FD581E" w:rsidRPr="00CA06FF" w:rsidRDefault="00FD581E" w:rsidP="00231ED7">
      <w:pPr>
        <w:spacing w:line="360" w:lineRule="auto"/>
        <w:ind w:firstLine="720"/>
        <w:contextualSpacing/>
        <w:rPr>
          <w:rFonts w:ascii="Times New Roman" w:hAnsi="Times New Roman" w:cs="Times New Roman"/>
          <w:lang w:val="en-US"/>
        </w:rPr>
      </w:pPr>
    </w:p>
    <w:p w14:paraId="7E0C1224" w14:textId="3EA840D2" w:rsidR="00FD581E" w:rsidRPr="00CA06FF" w:rsidRDefault="00FD581E" w:rsidP="00C45EC1">
      <w:pPr>
        <w:spacing w:line="360" w:lineRule="auto"/>
        <w:contextualSpacing/>
        <w:rPr>
          <w:rFonts w:ascii="Times New Roman" w:hAnsi="Times New Roman" w:cs="Times New Roman"/>
          <w:b/>
          <w:bCs/>
          <w:lang w:val="en-US"/>
        </w:rPr>
      </w:pPr>
      <w:r w:rsidRPr="00CA06FF">
        <w:rPr>
          <w:rFonts w:ascii="Times New Roman" w:hAnsi="Times New Roman" w:cs="Times New Roman"/>
          <w:b/>
          <w:bCs/>
          <w:lang w:val="en-US"/>
        </w:rPr>
        <w:t>Visualization of Results</w:t>
      </w:r>
    </w:p>
    <w:p w14:paraId="149D88E7" w14:textId="24F53E12" w:rsidR="00FD581E" w:rsidRPr="00CA06FF" w:rsidRDefault="00FD581E" w:rsidP="00231ED7">
      <w:pPr>
        <w:spacing w:line="360" w:lineRule="auto"/>
        <w:contextualSpacing/>
        <w:rPr>
          <w:rFonts w:ascii="Times New Roman" w:hAnsi="Times New Roman" w:cs="Times New Roman"/>
          <w:b/>
          <w:lang w:val="en-US"/>
        </w:rPr>
      </w:pPr>
      <w:r w:rsidRPr="00CA06FF">
        <w:rPr>
          <w:rFonts w:ascii="Times New Roman" w:hAnsi="Times New Roman" w:cs="Times New Roman"/>
          <w:lang w:val="en-US"/>
        </w:rPr>
        <w:tab/>
        <w:t>Given the number of factors involved in analyzing the different measures below (i.e., involving the possibility of five-way interactions), for each measure, we present not only the raw descriptive statistics, but also, where relevant, the effects that depth has upon behavior and performance. Each figure begins with the ‘Overall’ results for each measure, and then additionally involves a depiction of the higher-order interactions relating to depth, aggregated across any factors that were not involved in those interactions. The goal in doing so is to more readily visualize the effects that the primary factor of interest—depth—has upon the different measures. Where depth was non-significant</w:t>
      </w:r>
      <w:r w:rsidR="00C45EC1" w:rsidRPr="00CA06FF">
        <w:rPr>
          <w:rFonts w:ascii="Times New Roman" w:hAnsi="Times New Roman" w:cs="Times New Roman"/>
          <w:lang w:val="en-US"/>
        </w:rPr>
        <w:t xml:space="preserve"> (or where depth was significant but post-hoc tests failed to reveal any effects)</w:t>
      </w:r>
      <w:r w:rsidRPr="00CA06FF">
        <w:rPr>
          <w:rFonts w:ascii="Times New Roman" w:hAnsi="Times New Roman" w:cs="Times New Roman"/>
          <w:lang w:val="en-US"/>
        </w:rPr>
        <w:t>, we did not include these additional figures.</w:t>
      </w:r>
    </w:p>
    <w:p w14:paraId="7A441D00" w14:textId="77777777" w:rsidR="00FD581E" w:rsidRPr="00CA06FF" w:rsidRDefault="00FD581E" w:rsidP="00231ED7">
      <w:pPr>
        <w:spacing w:line="360" w:lineRule="auto"/>
        <w:contextualSpacing/>
        <w:rPr>
          <w:rFonts w:ascii="Times New Roman" w:hAnsi="Times New Roman" w:cs="Times New Roman"/>
          <w:b/>
          <w:lang w:val="en-US"/>
        </w:rPr>
      </w:pPr>
    </w:p>
    <w:p w14:paraId="7AC8F88B" w14:textId="6ED2665A" w:rsidR="002B44D7" w:rsidRPr="00CA06FF" w:rsidRDefault="002B44D7" w:rsidP="00231ED7">
      <w:pPr>
        <w:spacing w:line="360" w:lineRule="auto"/>
        <w:contextualSpacing/>
        <w:rPr>
          <w:rFonts w:ascii="Times New Roman" w:hAnsi="Times New Roman" w:cs="Times New Roman"/>
          <w:b/>
          <w:lang w:val="en-US"/>
        </w:rPr>
      </w:pPr>
      <w:r w:rsidRPr="00CA06FF">
        <w:rPr>
          <w:rFonts w:ascii="Times New Roman" w:hAnsi="Times New Roman" w:cs="Times New Roman"/>
          <w:b/>
          <w:lang w:val="en-US"/>
        </w:rPr>
        <w:t>Response Accuracy</w:t>
      </w:r>
    </w:p>
    <w:p w14:paraId="0AF3E01D" w14:textId="750B773B" w:rsidR="002B44D7" w:rsidRPr="00CA06FF" w:rsidRDefault="002B44D7"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355A5D" w:rsidRPr="00CA06FF">
        <w:rPr>
          <w:rFonts w:ascii="Times New Roman" w:hAnsi="Times New Roman" w:cs="Times New Roman"/>
          <w:lang w:val="en-US"/>
        </w:rPr>
        <w:t xml:space="preserve">The initial ANOVA conducted on the response accuracy rates revealed main effects for all factors, plus a number of interactions (see Table </w:t>
      </w:r>
      <w:r w:rsidR="00F71881" w:rsidRPr="00CA06FF">
        <w:rPr>
          <w:rFonts w:ascii="Times New Roman" w:hAnsi="Times New Roman" w:cs="Times New Roman"/>
          <w:lang w:val="en-US"/>
        </w:rPr>
        <w:t>1</w:t>
      </w:r>
      <w:r w:rsidR="00355A5D" w:rsidRPr="00CA06FF">
        <w:rPr>
          <w:rFonts w:ascii="Times New Roman" w:hAnsi="Times New Roman" w:cs="Times New Roman"/>
          <w:lang w:val="en-US"/>
        </w:rPr>
        <w:t xml:space="preserve"> for ANOVA results; see Figure </w:t>
      </w:r>
      <w:r w:rsidR="002F37DB" w:rsidRPr="00CA06FF">
        <w:rPr>
          <w:rFonts w:ascii="Times New Roman" w:hAnsi="Times New Roman" w:cs="Times New Roman"/>
          <w:lang w:val="en-US"/>
        </w:rPr>
        <w:t>2</w:t>
      </w:r>
      <w:r w:rsidR="00355A5D" w:rsidRPr="00CA06FF">
        <w:rPr>
          <w:rFonts w:ascii="Times New Roman" w:hAnsi="Times New Roman" w:cs="Times New Roman"/>
          <w:lang w:val="en-US"/>
        </w:rPr>
        <w:t xml:space="preserve"> for means). </w:t>
      </w:r>
      <w:r w:rsidR="00011D88" w:rsidRPr="00CA06FF">
        <w:rPr>
          <w:rFonts w:ascii="Times New Roman" w:hAnsi="Times New Roman" w:cs="Times New Roman"/>
          <w:lang w:val="en-US"/>
        </w:rPr>
        <w:t>Overall</w:t>
      </w:r>
      <w:r w:rsidR="00355A5D" w:rsidRPr="00CA06FF">
        <w:rPr>
          <w:rFonts w:ascii="Times New Roman" w:hAnsi="Times New Roman" w:cs="Times New Roman"/>
          <w:lang w:val="en-US"/>
        </w:rPr>
        <w:t xml:space="preserve">, response accuracy was higher </w:t>
      </w:r>
      <w:r w:rsidR="00CF146B" w:rsidRPr="00CA06FF">
        <w:rPr>
          <w:rFonts w:ascii="Times New Roman" w:hAnsi="Times New Roman" w:cs="Times New Roman"/>
          <w:lang w:val="en-US"/>
        </w:rPr>
        <w:t>in</w:t>
      </w:r>
      <w:r w:rsidR="00355A5D" w:rsidRPr="00CA06FF">
        <w:rPr>
          <w:rFonts w:ascii="Times New Roman" w:hAnsi="Times New Roman" w:cs="Times New Roman"/>
          <w:lang w:val="en-US"/>
        </w:rPr>
        <w:t xml:space="preserve"> </w:t>
      </w:r>
      <w:r w:rsidR="009F2087" w:rsidRPr="00CA06FF">
        <w:rPr>
          <w:rFonts w:ascii="Times New Roman" w:hAnsi="Times New Roman" w:cs="Times New Roman"/>
          <w:lang w:val="en-US"/>
        </w:rPr>
        <w:t xml:space="preserve">multi-plane than single-plane displays, </w:t>
      </w:r>
      <w:r w:rsidR="008D7C18" w:rsidRPr="00CA06FF">
        <w:rPr>
          <w:rFonts w:ascii="Times New Roman" w:hAnsi="Times New Roman" w:cs="Times New Roman"/>
          <w:lang w:val="en-US"/>
        </w:rPr>
        <w:t>higher</w:t>
      </w:r>
      <w:r w:rsidR="009F2087" w:rsidRPr="00CA06FF">
        <w:rPr>
          <w:rFonts w:ascii="Times New Roman" w:hAnsi="Times New Roman" w:cs="Times New Roman"/>
          <w:lang w:val="en-US"/>
        </w:rPr>
        <w:t xml:space="preserve"> on </w:t>
      </w:r>
      <w:r w:rsidR="00355A5D" w:rsidRPr="00CA06FF">
        <w:rPr>
          <w:rFonts w:ascii="Times New Roman" w:hAnsi="Times New Roman" w:cs="Times New Roman"/>
          <w:lang w:val="en-US"/>
        </w:rPr>
        <w:t xml:space="preserve">target-absent trials than target-present trials, lower in dual-target search than single-target search, and reduced as overlap increased. </w:t>
      </w:r>
      <w:r w:rsidR="00C34923" w:rsidRPr="00CA06FF">
        <w:rPr>
          <w:rFonts w:ascii="Times New Roman" w:hAnsi="Times New Roman" w:cs="Times New Roman"/>
          <w:lang w:val="en-US"/>
        </w:rPr>
        <w:t xml:space="preserve">The main effect of Depth was qualified by significant interactions. </w:t>
      </w:r>
      <w:r w:rsidR="00355A5D" w:rsidRPr="00CA06FF">
        <w:rPr>
          <w:rFonts w:ascii="Times New Roman" w:hAnsi="Times New Roman" w:cs="Times New Roman"/>
          <w:lang w:val="en-US"/>
        </w:rPr>
        <w:t xml:space="preserve">Despite the large number of interactions, they were subsumed </w:t>
      </w:r>
      <w:r w:rsidR="00FC12F9" w:rsidRPr="00CA06FF">
        <w:rPr>
          <w:rFonts w:ascii="Times New Roman" w:hAnsi="Times New Roman" w:cs="Times New Roman"/>
          <w:lang w:val="en-US"/>
        </w:rPr>
        <w:t xml:space="preserve">within </w:t>
      </w:r>
      <w:r w:rsidR="00FC12F9" w:rsidRPr="00CA06FF">
        <w:rPr>
          <w:rFonts w:ascii="Times New Roman" w:hAnsi="Times New Roman" w:cs="Times New Roman"/>
          <w:lang w:val="en-US"/>
        </w:rPr>
        <w:lastRenderedPageBreak/>
        <w:t>two significant four-way interactions</w:t>
      </w:r>
      <w:r w:rsidR="00355A5D" w:rsidRPr="00CA06FF">
        <w:rPr>
          <w:rFonts w:ascii="Times New Roman" w:hAnsi="Times New Roman" w:cs="Times New Roman"/>
          <w:lang w:val="en-US"/>
        </w:rPr>
        <w:t xml:space="preserve">: namely, </w:t>
      </w:r>
      <w:r w:rsidR="00E73978" w:rsidRPr="00CA06FF">
        <w:rPr>
          <w:rFonts w:ascii="Times New Roman" w:hAnsi="Times New Roman" w:cs="Times New Roman"/>
          <w:lang w:val="en-US"/>
        </w:rPr>
        <w:t xml:space="preserve">Depth x </w:t>
      </w:r>
      <w:r w:rsidR="00721E04" w:rsidRPr="00CA06FF">
        <w:rPr>
          <w:rFonts w:ascii="Times New Roman" w:hAnsi="Times New Roman" w:cs="Times New Roman"/>
          <w:lang w:val="en-US"/>
        </w:rPr>
        <w:t>Stimulus Type</w:t>
      </w:r>
      <w:r w:rsidR="00355A5D" w:rsidRPr="00CA06FF">
        <w:rPr>
          <w:rFonts w:ascii="Times New Roman" w:hAnsi="Times New Roman" w:cs="Times New Roman"/>
          <w:lang w:val="en-US"/>
        </w:rPr>
        <w:t xml:space="preserve"> x</w:t>
      </w:r>
      <w:r w:rsidR="00721E04" w:rsidRPr="00CA06FF">
        <w:rPr>
          <w:rFonts w:ascii="Times New Roman" w:hAnsi="Times New Roman" w:cs="Times New Roman"/>
          <w:lang w:val="en-US"/>
        </w:rPr>
        <w:t xml:space="preserve"> </w:t>
      </w:r>
      <w:r w:rsidR="00355A5D" w:rsidRPr="00CA06FF">
        <w:rPr>
          <w:rFonts w:ascii="Times New Roman" w:hAnsi="Times New Roman" w:cs="Times New Roman"/>
          <w:lang w:val="en-US"/>
        </w:rPr>
        <w:t>Overlap x Presence, and Stimulus Type x Search Type x Overlap x Presence.</w:t>
      </w:r>
      <w:r w:rsidR="00360C11" w:rsidRPr="00CA06FF">
        <w:rPr>
          <w:rFonts w:ascii="Times New Roman" w:hAnsi="Times New Roman" w:cs="Times New Roman"/>
          <w:lang w:val="en-US"/>
        </w:rPr>
        <w:t xml:space="preserve"> These </w:t>
      </w:r>
      <w:r w:rsidR="00FC12F9" w:rsidRPr="00CA06FF">
        <w:rPr>
          <w:rFonts w:ascii="Times New Roman" w:hAnsi="Times New Roman" w:cs="Times New Roman"/>
          <w:lang w:val="en-US"/>
        </w:rPr>
        <w:t xml:space="preserve">two </w:t>
      </w:r>
      <w:r w:rsidR="00433A4B" w:rsidRPr="00CA06FF">
        <w:rPr>
          <w:rFonts w:ascii="Times New Roman" w:hAnsi="Times New Roman" w:cs="Times New Roman"/>
          <w:lang w:val="en-US"/>
        </w:rPr>
        <w:t xml:space="preserve">interactions </w:t>
      </w:r>
      <w:r w:rsidR="00360C11" w:rsidRPr="00CA06FF">
        <w:rPr>
          <w:rFonts w:ascii="Times New Roman" w:hAnsi="Times New Roman" w:cs="Times New Roman"/>
          <w:lang w:val="en-US"/>
        </w:rPr>
        <w:t>were then examined in turn.</w:t>
      </w:r>
    </w:p>
    <w:p w14:paraId="48E97680" w14:textId="77777777" w:rsidR="002B44D7" w:rsidRPr="00CA06FF" w:rsidRDefault="002B44D7" w:rsidP="00231ED7">
      <w:pPr>
        <w:spacing w:line="360" w:lineRule="auto"/>
        <w:contextualSpacing/>
        <w:rPr>
          <w:rFonts w:ascii="Times New Roman" w:hAnsi="Times New Roman" w:cs="Times New Roman"/>
          <w:lang w:val="en-US"/>
        </w:rPr>
      </w:pPr>
    </w:p>
    <w:p w14:paraId="3F73EEA8" w14:textId="6F5AEE43" w:rsidR="002B44D7" w:rsidRPr="00CA06FF" w:rsidRDefault="00C228CE" w:rsidP="00231ED7">
      <w:pPr>
        <w:spacing w:line="360" w:lineRule="auto"/>
        <w:contextualSpacing/>
        <w:jc w:val="center"/>
        <w:rPr>
          <w:rFonts w:ascii="Times New Roman" w:hAnsi="Times New Roman" w:cs="Times New Roman"/>
          <w:lang w:val="en-US"/>
        </w:rPr>
      </w:pPr>
      <w:r w:rsidRPr="00CA06FF">
        <w:rPr>
          <w:rFonts w:ascii="Times New Roman" w:hAnsi="Times New Roman" w:cs="Times New Roman"/>
          <w:noProof/>
          <w:lang w:eastAsia="zh-CN"/>
        </w:rPr>
        <w:drawing>
          <wp:inline distT="0" distB="0" distL="0" distR="0" wp14:anchorId="4E8F3952" wp14:editId="415BEADD">
            <wp:extent cx="5727700" cy="6803813"/>
            <wp:effectExtent l="0" t="0" r="6350" b="0"/>
            <wp:docPr id="1" name="Picture 1" descr="C:\Users\ballard\Desktop\a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ard\Desktop\ac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6803813"/>
                    </a:xfrm>
                    <a:prstGeom prst="rect">
                      <a:avLst/>
                    </a:prstGeom>
                    <a:noFill/>
                    <a:ln>
                      <a:noFill/>
                    </a:ln>
                  </pic:spPr>
                </pic:pic>
              </a:graphicData>
            </a:graphic>
          </wp:inline>
        </w:drawing>
      </w:r>
    </w:p>
    <w:p w14:paraId="09E317BC" w14:textId="2DDCD6C7" w:rsidR="00EC16AA" w:rsidRPr="00CA06FF" w:rsidRDefault="00EC16AA" w:rsidP="00FD581E">
      <w:pPr>
        <w:spacing w:line="360" w:lineRule="auto"/>
        <w:contextualSpacing/>
        <w:rPr>
          <w:rFonts w:ascii="Times New Roman" w:hAnsi="Times New Roman" w:cs="Times New Roman"/>
          <w:lang w:val="en-US"/>
        </w:rPr>
      </w:pPr>
      <w:r w:rsidRPr="00CA06FF">
        <w:rPr>
          <w:rFonts w:ascii="Times New Roman" w:hAnsi="Times New Roman" w:cs="Times New Roman"/>
          <w:i/>
          <w:lang w:val="en-US"/>
        </w:rPr>
        <w:t xml:space="preserve">Figure </w:t>
      </w:r>
      <w:r w:rsidR="002F37DB" w:rsidRPr="00CA06FF">
        <w:rPr>
          <w:rFonts w:ascii="Times New Roman" w:hAnsi="Times New Roman" w:cs="Times New Roman"/>
          <w:i/>
          <w:lang w:val="en-US"/>
        </w:rPr>
        <w:t>2</w:t>
      </w:r>
      <w:r w:rsidRPr="00CA06FF">
        <w:rPr>
          <w:rFonts w:ascii="Times New Roman" w:hAnsi="Times New Roman" w:cs="Times New Roman"/>
          <w:i/>
          <w:lang w:val="en-US"/>
        </w:rPr>
        <w:t xml:space="preserve">. </w:t>
      </w:r>
      <w:r w:rsidR="00FD581E" w:rsidRPr="00CA06FF">
        <w:rPr>
          <w:rFonts w:ascii="Times New Roman" w:hAnsi="Times New Roman" w:cs="Times New Roman"/>
          <w:lang w:val="en-US"/>
        </w:rPr>
        <w:t xml:space="preserve">Overall </w:t>
      </w:r>
      <w:r w:rsidR="0038322C" w:rsidRPr="00CA06FF">
        <w:rPr>
          <w:rFonts w:ascii="Times New Roman" w:hAnsi="Times New Roman" w:cs="Times New Roman"/>
          <w:lang w:val="en-US"/>
        </w:rPr>
        <w:t>Response Accuracy rates</w:t>
      </w:r>
      <w:r w:rsidR="00FD581E" w:rsidRPr="00CA06FF">
        <w:rPr>
          <w:rFonts w:ascii="Times New Roman" w:hAnsi="Times New Roman" w:cs="Times New Roman"/>
          <w:lang w:val="en-US"/>
        </w:rPr>
        <w:t xml:space="preserve"> (</w:t>
      </w:r>
      <w:r w:rsidR="00681727" w:rsidRPr="00CA06FF">
        <w:rPr>
          <w:rFonts w:ascii="Times New Roman" w:hAnsi="Times New Roman" w:cs="Times New Roman"/>
          <w:lang w:val="en-US"/>
        </w:rPr>
        <w:t>upper</w:t>
      </w:r>
      <w:r w:rsidR="00FD581E" w:rsidRPr="00CA06FF">
        <w:rPr>
          <w:rFonts w:ascii="Times New Roman" w:hAnsi="Times New Roman" w:cs="Times New Roman"/>
          <w:lang w:val="en-US"/>
        </w:rPr>
        <w:t xml:space="preserve"> panel) and </w:t>
      </w:r>
      <w:r w:rsidR="00C45EC1" w:rsidRPr="00CA06FF">
        <w:rPr>
          <w:rFonts w:ascii="Times New Roman" w:hAnsi="Times New Roman" w:cs="Times New Roman"/>
          <w:lang w:val="en-US"/>
        </w:rPr>
        <w:t xml:space="preserve">the mean Accuracy Difference between Multi-plane and Single-plane Search </w:t>
      </w:r>
      <w:r w:rsidR="00FD581E" w:rsidRPr="00CA06FF">
        <w:rPr>
          <w:rFonts w:ascii="Times New Roman" w:hAnsi="Times New Roman" w:cs="Times New Roman"/>
          <w:lang w:val="en-US"/>
        </w:rPr>
        <w:t>(lower panel)</w:t>
      </w:r>
      <w:r w:rsidR="0038322C" w:rsidRPr="00CA06FF">
        <w:rPr>
          <w:rFonts w:ascii="Times New Roman" w:hAnsi="Times New Roman" w:cs="Times New Roman"/>
          <w:lang w:val="en-US"/>
        </w:rPr>
        <w:t xml:space="preserve">, for the different Stimulus Types, </w:t>
      </w:r>
      <w:r w:rsidR="0038322C" w:rsidRPr="00CA06FF">
        <w:rPr>
          <w:rFonts w:ascii="Times New Roman" w:hAnsi="Times New Roman" w:cs="Times New Roman"/>
          <w:lang w:val="en-US"/>
        </w:rPr>
        <w:lastRenderedPageBreak/>
        <w:t>levels of Depth, Search Types, and Target-present and Target-absent Trials. Error bars represent SE.</w:t>
      </w:r>
    </w:p>
    <w:p w14:paraId="5D977AEC" w14:textId="77777777" w:rsidR="00355A5D" w:rsidRPr="00CA06FF" w:rsidRDefault="00355A5D" w:rsidP="00231ED7">
      <w:pPr>
        <w:spacing w:line="360" w:lineRule="auto"/>
        <w:contextualSpacing/>
        <w:rPr>
          <w:rFonts w:ascii="Times New Roman" w:hAnsi="Times New Roman" w:cs="Times New Roman"/>
          <w:lang w:val="en-US"/>
        </w:rPr>
      </w:pPr>
    </w:p>
    <w:p w14:paraId="220DD56C" w14:textId="183A0098" w:rsidR="00AA65F0" w:rsidRPr="00CA06FF" w:rsidRDefault="00AA65F0"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 xml:space="preserve">Table </w:t>
      </w:r>
      <w:r w:rsidR="00F71881" w:rsidRPr="00CA06FF">
        <w:rPr>
          <w:rFonts w:ascii="Times New Roman" w:hAnsi="Times New Roman" w:cs="Times New Roman"/>
          <w:lang w:val="en-US"/>
        </w:rPr>
        <w:t>1</w:t>
      </w:r>
      <w:r w:rsidRPr="00CA06FF">
        <w:rPr>
          <w:rFonts w:ascii="Times New Roman" w:hAnsi="Times New Roman" w:cs="Times New Roman"/>
          <w:lang w:val="en-US"/>
        </w:rPr>
        <w:t xml:space="preserve">. </w:t>
      </w:r>
    </w:p>
    <w:p w14:paraId="49E49B60" w14:textId="14A76E7A" w:rsidR="003A562F" w:rsidRPr="00CA06FF" w:rsidRDefault="003A562F"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Main Effects and Interactions for the Initial ANOVA for Response Accuracy.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61"/>
        <w:gridCol w:w="1080"/>
        <w:gridCol w:w="760"/>
        <w:gridCol w:w="735"/>
      </w:tblGrid>
      <w:tr w:rsidR="001F1FFC" w:rsidRPr="00CA06FF" w14:paraId="61697C8F" w14:textId="77777777" w:rsidTr="001F1FFC">
        <w:trPr>
          <w:tblCellSpacing w:w="15" w:type="dxa"/>
        </w:trPr>
        <w:tc>
          <w:tcPr>
            <w:tcW w:w="0" w:type="auto"/>
            <w:gridSpan w:val="4"/>
            <w:tcBorders>
              <w:bottom w:val="single" w:sz="6" w:space="0" w:color="000000"/>
            </w:tcBorders>
            <w:vAlign w:val="center"/>
            <w:hideMark/>
          </w:tcPr>
          <w:p w14:paraId="39C1F890"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6CF25728" w14:textId="77777777" w:rsidTr="001F1FFC">
        <w:trPr>
          <w:tblCellSpacing w:w="15" w:type="dxa"/>
        </w:trPr>
        <w:tc>
          <w:tcPr>
            <w:tcW w:w="0" w:type="auto"/>
            <w:vAlign w:val="center"/>
            <w:hideMark/>
          </w:tcPr>
          <w:p w14:paraId="26DC6865" w14:textId="7663CAED"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Effect/Interaction</w:t>
            </w:r>
          </w:p>
        </w:tc>
        <w:tc>
          <w:tcPr>
            <w:tcW w:w="0" w:type="auto"/>
            <w:vAlign w:val="center"/>
            <w:hideMark/>
          </w:tcPr>
          <w:p w14:paraId="709DBA7D"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F</w:t>
            </w:r>
          </w:p>
        </w:tc>
        <w:tc>
          <w:tcPr>
            <w:tcW w:w="0" w:type="auto"/>
            <w:vAlign w:val="center"/>
            <w:hideMark/>
          </w:tcPr>
          <w:p w14:paraId="6E083868" w14:textId="5C9BB225" w:rsidR="001F1FFC" w:rsidRPr="00CA06FF" w:rsidRDefault="009445EE"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df</w:t>
            </w:r>
          </w:p>
        </w:tc>
        <w:tc>
          <w:tcPr>
            <w:tcW w:w="0" w:type="auto"/>
            <w:vAlign w:val="center"/>
            <w:hideMark/>
          </w:tcPr>
          <w:p w14:paraId="4C68D64E"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ges</w:t>
            </w:r>
          </w:p>
        </w:tc>
      </w:tr>
      <w:tr w:rsidR="001F1FFC" w:rsidRPr="00CA06FF" w14:paraId="20EE2B7E" w14:textId="77777777" w:rsidTr="001F1FFC">
        <w:trPr>
          <w:tblCellSpacing w:w="15" w:type="dxa"/>
        </w:trPr>
        <w:tc>
          <w:tcPr>
            <w:tcW w:w="0" w:type="auto"/>
            <w:gridSpan w:val="4"/>
            <w:tcBorders>
              <w:bottom w:val="single" w:sz="6" w:space="0" w:color="000000"/>
            </w:tcBorders>
            <w:vAlign w:val="center"/>
            <w:hideMark/>
          </w:tcPr>
          <w:p w14:paraId="28069E28"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7CEAE44A" w14:textId="77777777" w:rsidTr="001F1FFC">
        <w:trPr>
          <w:tblCellSpacing w:w="15" w:type="dxa"/>
        </w:trPr>
        <w:tc>
          <w:tcPr>
            <w:tcW w:w="0" w:type="auto"/>
            <w:vAlign w:val="center"/>
            <w:hideMark/>
          </w:tcPr>
          <w:p w14:paraId="6C0734C5"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w:t>
            </w:r>
          </w:p>
        </w:tc>
        <w:tc>
          <w:tcPr>
            <w:tcW w:w="0" w:type="auto"/>
            <w:vAlign w:val="center"/>
            <w:hideMark/>
          </w:tcPr>
          <w:p w14:paraId="6B806C04" w14:textId="797B92B3" w:rsidR="001F1FFC" w:rsidRPr="00CA06FF" w:rsidRDefault="0048630B"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13.5**</w:t>
            </w:r>
            <w:r w:rsidR="001F1FFC" w:rsidRPr="00CA06FF">
              <w:rPr>
                <w:rFonts w:ascii="Times New Roman" w:eastAsia="Times New Roman" w:hAnsi="Times New Roman" w:cs="Times New Roman"/>
                <w:color w:val="000000"/>
              </w:rPr>
              <w:t>*</w:t>
            </w:r>
          </w:p>
        </w:tc>
        <w:tc>
          <w:tcPr>
            <w:tcW w:w="0" w:type="auto"/>
            <w:vAlign w:val="center"/>
            <w:hideMark/>
          </w:tcPr>
          <w:p w14:paraId="38BCB86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3AFC523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0.04</w:t>
            </w:r>
          </w:p>
        </w:tc>
      </w:tr>
      <w:tr w:rsidR="001F1FFC" w:rsidRPr="00CA06FF" w14:paraId="27DC2C89" w14:textId="77777777" w:rsidTr="001F1FFC">
        <w:trPr>
          <w:tblCellSpacing w:w="15" w:type="dxa"/>
        </w:trPr>
        <w:tc>
          <w:tcPr>
            <w:tcW w:w="0" w:type="auto"/>
            <w:vAlign w:val="center"/>
            <w:hideMark/>
          </w:tcPr>
          <w:p w14:paraId="5A44E2B1"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w:t>
            </w:r>
          </w:p>
        </w:tc>
        <w:tc>
          <w:tcPr>
            <w:tcW w:w="0" w:type="auto"/>
            <w:vAlign w:val="center"/>
            <w:hideMark/>
          </w:tcPr>
          <w:p w14:paraId="1FB98B3A" w14:textId="1D85C371" w:rsidR="001F1FFC" w:rsidRPr="00CA06FF" w:rsidRDefault="0048630B"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51.33**</w:t>
            </w:r>
            <w:r w:rsidR="001F1FFC" w:rsidRPr="00CA06FF">
              <w:rPr>
                <w:rFonts w:ascii="Times New Roman" w:eastAsia="Times New Roman" w:hAnsi="Times New Roman" w:cs="Times New Roman"/>
                <w:color w:val="000000"/>
              </w:rPr>
              <w:t>*</w:t>
            </w:r>
          </w:p>
        </w:tc>
        <w:tc>
          <w:tcPr>
            <w:tcW w:w="0" w:type="auto"/>
            <w:vAlign w:val="center"/>
            <w:hideMark/>
          </w:tcPr>
          <w:p w14:paraId="2C1EEB4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3934563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0.33</w:t>
            </w:r>
          </w:p>
        </w:tc>
      </w:tr>
      <w:tr w:rsidR="001F1FFC" w:rsidRPr="00CA06FF" w14:paraId="65FF9EF8" w14:textId="77777777" w:rsidTr="001F1FFC">
        <w:trPr>
          <w:tblCellSpacing w:w="15" w:type="dxa"/>
        </w:trPr>
        <w:tc>
          <w:tcPr>
            <w:tcW w:w="0" w:type="auto"/>
            <w:vAlign w:val="center"/>
            <w:hideMark/>
          </w:tcPr>
          <w:p w14:paraId="44A55238"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w:t>
            </w:r>
          </w:p>
        </w:tc>
        <w:tc>
          <w:tcPr>
            <w:tcW w:w="0" w:type="auto"/>
            <w:vAlign w:val="center"/>
            <w:hideMark/>
          </w:tcPr>
          <w:p w14:paraId="15500F01" w14:textId="49371140"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399.86</w:t>
            </w:r>
            <w:r w:rsidR="0048630B" w:rsidRPr="00CA06FF">
              <w:rPr>
                <w:rFonts w:ascii="Times New Roman" w:eastAsia="Times New Roman" w:hAnsi="Times New Roman" w:cs="Times New Roman"/>
                <w:color w:val="000000"/>
              </w:rPr>
              <w:t>***</w:t>
            </w:r>
          </w:p>
        </w:tc>
        <w:tc>
          <w:tcPr>
            <w:tcW w:w="0" w:type="auto"/>
            <w:vAlign w:val="center"/>
            <w:hideMark/>
          </w:tcPr>
          <w:p w14:paraId="3B5C58F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60CE50D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0.11</w:t>
            </w:r>
          </w:p>
        </w:tc>
      </w:tr>
      <w:tr w:rsidR="001F1FFC" w:rsidRPr="00CA06FF" w14:paraId="0EA44197" w14:textId="77777777" w:rsidTr="001F1FFC">
        <w:trPr>
          <w:tblCellSpacing w:w="15" w:type="dxa"/>
        </w:trPr>
        <w:tc>
          <w:tcPr>
            <w:tcW w:w="0" w:type="auto"/>
            <w:vAlign w:val="center"/>
            <w:hideMark/>
          </w:tcPr>
          <w:p w14:paraId="1A8274A6"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Overlap</w:t>
            </w:r>
          </w:p>
        </w:tc>
        <w:tc>
          <w:tcPr>
            <w:tcW w:w="0" w:type="auto"/>
            <w:vAlign w:val="center"/>
            <w:hideMark/>
          </w:tcPr>
          <w:p w14:paraId="19C1D501" w14:textId="4AB0F664"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312.55</w:t>
            </w:r>
            <w:r w:rsidR="0048630B" w:rsidRPr="00CA06FF">
              <w:rPr>
                <w:rFonts w:ascii="Times New Roman" w:eastAsia="Times New Roman" w:hAnsi="Times New Roman" w:cs="Times New Roman"/>
                <w:color w:val="000000"/>
              </w:rPr>
              <w:t>***</w:t>
            </w:r>
          </w:p>
        </w:tc>
        <w:tc>
          <w:tcPr>
            <w:tcW w:w="0" w:type="auto"/>
            <w:vAlign w:val="center"/>
            <w:hideMark/>
          </w:tcPr>
          <w:p w14:paraId="3C1552E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1919D24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0.20</w:t>
            </w:r>
          </w:p>
        </w:tc>
      </w:tr>
      <w:tr w:rsidR="001F1FFC" w:rsidRPr="00CA06FF" w14:paraId="4E010E4E" w14:textId="77777777" w:rsidTr="001F1FFC">
        <w:trPr>
          <w:tblCellSpacing w:w="15" w:type="dxa"/>
        </w:trPr>
        <w:tc>
          <w:tcPr>
            <w:tcW w:w="0" w:type="auto"/>
            <w:vAlign w:val="center"/>
            <w:hideMark/>
          </w:tcPr>
          <w:p w14:paraId="4E74EAE3"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Presence</w:t>
            </w:r>
          </w:p>
        </w:tc>
        <w:tc>
          <w:tcPr>
            <w:tcW w:w="0" w:type="auto"/>
            <w:vAlign w:val="center"/>
            <w:hideMark/>
          </w:tcPr>
          <w:p w14:paraId="7663E6AB" w14:textId="6A860729"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266.24</w:t>
            </w:r>
            <w:r w:rsidR="0048630B" w:rsidRPr="00CA06FF">
              <w:rPr>
                <w:rFonts w:ascii="Times New Roman" w:eastAsia="Times New Roman" w:hAnsi="Times New Roman" w:cs="Times New Roman"/>
                <w:color w:val="000000"/>
              </w:rPr>
              <w:t>***</w:t>
            </w:r>
          </w:p>
        </w:tc>
        <w:tc>
          <w:tcPr>
            <w:tcW w:w="0" w:type="auto"/>
            <w:vAlign w:val="center"/>
            <w:hideMark/>
          </w:tcPr>
          <w:p w14:paraId="7195370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046C68E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0.38</w:t>
            </w:r>
          </w:p>
        </w:tc>
      </w:tr>
      <w:tr w:rsidR="001F1FFC" w:rsidRPr="00CA06FF" w14:paraId="6F8DF56D" w14:textId="77777777" w:rsidTr="001F1FFC">
        <w:trPr>
          <w:tblCellSpacing w:w="15" w:type="dxa"/>
        </w:trPr>
        <w:tc>
          <w:tcPr>
            <w:tcW w:w="0" w:type="auto"/>
            <w:vAlign w:val="center"/>
            <w:hideMark/>
          </w:tcPr>
          <w:p w14:paraId="198E9C82"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w:t>
            </w:r>
          </w:p>
        </w:tc>
        <w:tc>
          <w:tcPr>
            <w:tcW w:w="0" w:type="auto"/>
            <w:vAlign w:val="center"/>
            <w:hideMark/>
          </w:tcPr>
          <w:p w14:paraId="0F16D65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2.73*</w:t>
            </w:r>
          </w:p>
        </w:tc>
        <w:tc>
          <w:tcPr>
            <w:tcW w:w="0" w:type="auto"/>
            <w:vAlign w:val="center"/>
            <w:hideMark/>
          </w:tcPr>
          <w:p w14:paraId="7A2A448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42952A8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0.03</w:t>
            </w:r>
          </w:p>
        </w:tc>
      </w:tr>
      <w:tr w:rsidR="001F1FFC" w:rsidRPr="00CA06FF" w14:paraId="527EC268" w14:textId="77777777" w:rsidTr="001F1FFC">
        <w:trPr>
          <w:tblCellSpacing w:w="15" w:type="dxa"/>
        </w:trPr>
        <w:tc>
          <w:tcPr>
            <w:tcW w:w="0" w:type="auto"/>
            <w:vAlign w:val="center"/>
            <w:hideMark/>
          </w:tcPr>
          <w:p w14:paraId="340D5C1F"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w:t>
            </w:r>
          </w:p>
        </w:tc>
        <w:tc>
          <w:tcPr>
            <w:tcW w:w="0" w:type="auto"/>
            <w:vAlign w:val="center"/>
            <w:hideMark/>
          </w:tcPr>
          <w:p w14:paraId="7F93DF1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2.29</w:t>
            </w:r>
          </w:p>
        </w:tc>
        <w:tc>
          <w:tcPr>
            <w:tcW w:w="0" w:type="auto"/>
            <w:vAlign w:val="center"/>
            <w:hideMark/>
          </w:tcPr>
          <w:p w14:paraId="66E32AC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33EE27E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1693706F" w14:textId="77777777" w:rsidTr="001F1FFC">
        <w:trPr>
          <w:tblCellSpacing w:w="15" w:type="dxa"/>
        </w:trPr>
        <w:tc>
          <w:tcPr>
            <w:tcW w:w="0" w:type="auto"/>
            <w:vAlign w:val="center"/>
            <w:hideMark/>
          </w:tcPr>
          <w:p w14:paraId="63F4EDA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w:t>
            </w:r>
          </w:p>
        </w:tc>
        <w:tc>
          <w:tcPr>
            <w:tcW w:w="0" w:type="auto"/>
            <w:vAlign w:val="center"/>
            <w:hideMark/>
          </w:tcPr>
          <w:p w14:paraId="464E8373" w14:textId="173A3FA6"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14.61</w:t>
            </w:r>
            <w:r w:rsidR="0048630B" w:rsidRPr="00CA06FF">
              <w:rPr>
                <w:rFonts w:ascii="Times New Roman" w:eastAsia="Times New Roman" w:hAnsi="Times New Roman" w:cs="Times New Roman"/>
                <w:color w:val="000000"/>
              </w:rPr>
              <w:t>***</w:t>
            </w:r>
          </w:p>
        </w:tc>
        <w:tc>
          <w:tcPr>
            <w:tcW w:w="0" w:type="auto"/>
            <w:vAlign w:val="center"/>
            <w:hideMark/>
          </w:tcPr>
          <w:p w14:paraId="4D15B3C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549FEEA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1FE2B0BA" w14:textId="77777777" w:rsidTr="001F1FFC">
        <w:trPr>
          <w:tblCellSpacing w:w="15" w:type="dxa"/>
        </w:trPr>
        <w:tc>
          <w:tcPr>
            <w:tcW w:w="0" w:type="auto"/>
            <w:vAlign w:val="center"/>
            <w:hideMark/>
          </w:tcPr>
          <w:p w14:paraId="314D1E27"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Overlap</w:t>
            </w:r>
          </w:p>
        </w:tc>
        <w:tc>
          <w:tcPr>
            <w:tcW w:w="0" w:type="auto"/>
            <w:vAlign w:val="center"/>
            <w:hideMark/>
          </w:tcPr>
          <w:p w14:paraId="768A911C" w14:textId="4BA2142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14.4</w:t>
            </w:r>
            <w:r w:rsidR="0048630B" w:rsidRPr="00CA06FF">
              <w:rPr>
                <w:rFonts w:ascii="Times New Roman" w:eastAsia="Times New Roman" w:hAnsi="Times New Roman" w:cs="Times New Roman"/>
                <w:color w:val="000000"/>
              </w:rPr>
              <w:t>***</w:t>
            </w:r>
          </w:p>
        </w:tc>
        <w:tc>
          <w:tcPr>
            <w:tcW w:w="0" w:type="auto"/>
            <w:vAlign w:val="center"/>
            <w:hideMark/>
          </w:tcPr>
          <w:p w14:paraId="3CEDE24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0D0F52A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36EEF897" w14:textId="77777777" w:rsidTr="001F1FFC">
        <w:trPr>
          <w:tblCellSpacing w:w="15" w:type="dxa"/>
        </w:trPr>
        <w:tc>
          <w:tcPr>
            <w:tcW w:w="0" w:type="auto"/>
            <w:vAlign w:val="center"/>
            <w:hideMark/>
          </w:tcPr>
          <w:p w14:paraId="56A2A42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Overlap</w:t>
            </w:r>
          </w:p>
        </w:tc>
        <w:tc>
          <w:tcPr>
            <w:tcW w:w="0" w:type="auto"/>
            <w:vAlign w:val="center"/>
            <w:hideMark/>
          </w:tcPr>
          <w:p w14:paraId="3880BBDF" w14:textId="2F9CAD24"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16.38</w:t>
            </w:r>
            <w:r w:rsidR="0048630B" w:rsidRPr="00CA06FF">
              <w:rPr>
                <w:rFonts w:ascii="Times New Roman" w:eastAsia="Times New Roman" w:hAnsi="Times New Roman" w:cs="Times New Roman"/>
                <w:color w:val="000000"/>
              </w:rPr>
              <w:t>***</w:t>
            </w:r>
          </w:p>
        </w:tc>
        <w:tc>
          <w:tcPr>
            <w:tcW w:w="0" w:type="auto"/>
            <w:vAlign w:val="center"/>
            <w:hideMark/>
          </w:tcPr>
          <w:p w14:paraId="3DB420F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4261A47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0.04</w:t>
            </w:r>
          </w:p>
        </w:tc>
      </w:tr>
      <w:tr w:rsidR="001F1FFC" w:rsidRPr="00CA06FF" w14:paraId="794A7BAA" w14:textId="77777777" w:rsidTr="001F1FFC">
        <w:trPr>
          <w:tblCellSpacing w:w="15" w:type="dxa"/>
        </w:trPr>
        <w:tc>
          <w:tcPr>
            <w:tcW w:w="0" w:type="auto"/>
            <w:vAlign w:val="center"/>
            <w:hideMark/>
          </w:tcPr>
          <w:p w14:paraId="08C39BC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Presence</w:t>
            </w:r>
          </w:p>
        </w:tc>
        <w:tc>
          <w:tcPr>
            <w:tcW w:w="0" w:type="auto"/>
            <w:vAlign w:val="center"/>
            <w:hideMark/>
          </w:tcPr>
          <w:p w14:paraId="533B58B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2.15</w:t>
            </w:r>
          </w:p>
        </w:tc>
        <w:tc>
          <w:tcPr>
            <w:tcW w:w="0" w:type="auto"/>
            <w:vAlign w:val="center"/>
            <w:hideMark/>
          </w:tcPr>
          <w:p w14:paraId="26C6316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1C62119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000C9B52" w14:textId="77777777" w:rsidTr="001F1FFC">
        <w:trPr>
          <w:tblCellSpacing w:w="15" w:type="dxa"/>
        </w:trPr>
        <w:tc>
          <w:tcPr>
            <w:tcW w:w="0" w:type="auto"/>
            <w:vAlign w:val="center"/>
            <w:hideMark/>
          </w:tcPr>
          <w:p w14:paraId="39771B79"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Presence</w:t>
            </w:r>
          </w:p>
        </w:tc>
        <w:tc>
          <w:tcPr>
            <w:tcW w:w="0" w:type="auto"/>
            <w:vAlign w:val="center"/>
            <w:hideMark/>
          </w:tcPr>
          <w:p w14:paraId="2965CE65" w14:textId="42CD9191"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17.9</w:t>
            </w:r>
            <w:r w:rsidR="0048630B" w:rsidRPr="00CA06FF">
              <w:rPr>
                <w:rFonts w:ascii="Times New Roman" w:eastAsia="Times New Roman" w:hAnsi="Times New Roman" w:cs="Times New Roman"/>
                <w:color w:val="000000"/>
              </w:rPr>
              <w:t>***</w:t>
            </w:r>
          </w:p>
        </w:tc>
        <w:tc>
          <w:tcPr>
            <w:tcW w:w="0" w:type="auto"/>
            <w:vAlign w:val="center"/>
            <w:hideMark/>
          </w:tcPr>
          <w:p w14:paraId="41ABBF9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74E13DC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0.11</w:t>
            </w:r>
          </w:p>
        </w:tc>
      </w:tr>
      <w:tr w:rsidR="001F1FFC" w:rsidRPr="00CA06FF" w14:paraId="631EA0E6" w14:textId="77777777" w:rsidTr="001F1FFC">
        <w:trPr>
          <w:tblCellSpacing w:w="15" w:type="dxa"/>
        </w:trPr>
        <w:tc>
          <w:tcPr>
            <w:tcW w:w="0" w:type="auto"/>
            <w:vAlign w:val="center"/>
            <w:hideMark/>
          </w:tcPr>
          <w:p w14:paraId="7EAF54F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Overlap</w:t>
            </w:r>
          </w:p>
        </w:tc>
        <w:tc>
          <w:tcPr>
            <w:tcW w:w="0" w:type="auto"/>
            <w:vAlign w:val="center"/>
            <w:hideMark/>
          </w:tcPr>
          <w:p w14:paraId="275B0F6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2.57</w:t>
            </w:r>
          </w:p>
        </w:tc>
        <w:tc>
          <w:tcPr>
            <w:tcW w:w="0" w:type="auto"/>
            <w:vAlign w:val="center"/>
            <w:hideMark/>
          </w:tcPr>
          <w:p w14:paraId="6B69AB5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4FE018A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6FC7E2E0" w14:textId="77777777" w:rsidTr="001F1FFC">
        <w:trPr>
          <w:tblCellSpacing w:w="15" w:type="dxa"/>
        </w:trPr>
        <w:tc>
          <w:tcPr>
            <w:tcW w:w="0" w:type="auto"/>
            <w:vAlign w:val="center"/>
            <w:hideMark/>
          </w:tcPr>
          <w:p w14:paraId="290F766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Presence</w:t>
            </w:r>
          </w:p>
        </w:tc>
        <w:tc>
          <w:tcPr>
            <w:tcW w:w="0" w:type="auto"/>
            <w:vAlign w:val="center"/>
            <w:hideMark/>
          </w:tcPr>
          <w:p w14:paraId="513E98B3" w14:textId="7DF703D0"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18.59</w:t>
            </w:r>
            <w:r w:rsidR="0048630B" w:rsidRPr="00CA06FF">
              <w:rPr>
                <w:rFonts w:ascii="Times New Roman" w:eastAsia="Times New Roman" w:hAnsi="Times New Roman" w:cs="Times New Roman"/>
                <w:color w:val="000000"/>
              </w:rPr>
              <w:t>***</w:t>
            </w:r>
          </w:p>
        </w:tc>
        <w:tc>
          <w:tcPr>
            <w:tcW w:w="0" w:type="auto"/>
            <w:vAlign w:val="center"/>
            <w:hideMark/>
          </w:tcPr>
          <w:p w14:paraId="6974DCD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4349582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33E67F0D" w14:textId="77777777" w:rsidTr="001F1FFC">
        <w:trPr>
          <w:tblCellSpacing w:w="15" w:type="dxa"/>
        </w:trPr>
        <w:tc>
          <w:tcPr>
            <w:tcW w:w="0" w:type="auto"/>
            <w:vAlign w:val="center"/>
            <w:hideMark/>
          </w:tcPr>
          <w:p w14:paraId="62579E3D"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Overlap x Presence</w:t>
            </w:r>
          </w:p>
        </w:tc>
        <w:tc>
          <w:tcPr>
            <w:tcW w:w="0" w:type="auto"/>
            <w:vAlign w:val="center"/>
            <w:hideMark/>
          </w:tcPr>
          <w:p w14:paraId="565E7588" w14:textId="096FAE93"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134.8</w:t>
            </w:r>
            <w:r w:rsidR="0048630B" w:rsidRPr="00CA06FF">
              <w:rPr>
                <w:rFonts w:ascii="Times New Roman" w:eastAsia="Times New Roman" w:hAnsi="Times New Roman" w:cs="Times New Roman"/>
                <w:color w:val="000000"/>
              </w:rPr>
              <w:t>***</w:t>
            </w:r>
          </w:p>
        </w:tc>
        <w:tc>
          <w:tcPr>
            <w:tcW w:w="0" w:type="auto"/>
            <w:vAlign w:val="center"/>
            <w:hideMark/>
          </w:tcPr>
          <w:p w14:paraId="00CFC76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3E21DB4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0.08</w:t>
            </w:r>
          </w:p>
        </w:tc>
      </w:tr>
      <w:tr w:rsidR="001F1FFC" w:rsidRPr="00CA06FF" w14:paraId="62D26C92" w14:textId="77777777" w:rsidTr="001F1FFC">
        <w:trPr>
          <w:tblCellSpacing w:w="15" w:type="dxa"/>
        </w:trPr>
        <w:tc>
          <w:tcPr>
            <w:tcW w:w="0" w:type="auto"/>
            <w:vAlign w:val="center"/>
            <w:hideMark/>
          </w:tcPr>
          <w:p w14:paraId="2CA4DA82"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w:t>
            </w:r>
          </w:p>
        </w:tc>
        <w:tc>
          <w:tcPr>
            <w:tcW w:w="0" w:type="auto"/>
            <w:vAlign w:val="center"/>
            <w:hideMark/>
          </w:tcPr>
          <w:p w14:paraId="4B5F7D5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2.11</w:t>
            </w:r>
          </w:p>
        </w:tc>
        <w:tc>
          <w:tcPr>
            <w:tcW w:w="0" w:type="auto"/>
            <w:vAlign w:val="center"/>
            <w:hideMark/>
          </w:tcPr>
          <w:p w14:paraId="2957B9A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257A607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13D15C67" w14:textId="77777777" w:rsidTr="001F1FFC">
        <w:trPr>
          <w:tblCellSpacing w:w="15" w:type="dxa"/>
        </w:trPr>
        <w:tc>
          <w:tcPr>
            <w:tcW w:w="0" w:type="auto"/>
            <w:vAlign w:val="center"/>
            <w:hideMark/>
          </w:tcPr>
          <w:p w14:paraId="3D9C0C9C"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Overlap</w:t>
            </w:r>
          </w:p>
        </w:tc>
        <w:tc>
          <w:tcPr>
            <w:tcW w:w="0" w:type="auto"/>
            <w:vAlign w:val="center"/>
            <w:hideMark/>
          </w:tcPr>
          <w:p w14:paraId="269C81E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0.67</w:t>
            </w:r>
          </w:p>
        </w:tc>
        <w:tc>
          <w:tcPr>
            <w:tcW w:w="0" w:type="auto"/>
            <w:vAlign w:val="center"/>
            <w:hideMark/>
          </w:tcPr>
          <w:p w14:paraId="5D3074D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26FEB0C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5A441A68" w14:textId="77777777" w:rsidTr="001F1FFC">
        <w:trPr>
          <w:tblCellSpacing w:w="15" w:type="dxa"/>
        </w:trPr>
        <w:tc>
          <w:tcPr>
            <w:tcW w:w="0" w:type="auto"/>
            <w:vAlign w:val="center"/>
            <w:hideMark/>
          </w:tcPr>
          <w:p w14:paraId="61D28A2C"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Presence</w:t>
            </w:r>
          </w:p>
        </w:tc>
        <w:tc>
          <w:tcPr>
            <w:tcW w:w="0" w:type="auto"/>
            <w:vAlign w:val="center"/>
            <w:hideMark/>
          </w:tcPr>
          <w:p w14:paraId="650BA10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0.48</w:t>
            </w:r>
          </w:p>
        </w:tc>
        <w:tc>
          <w:tcPr>
            <w:tcW w:w="0" w:type="auto"/>
            <w:vAlign w:val="center"/>
            <w:hideMark/>
          </w:tcPr>
          <w:p w14:paraId="0A2CC09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71E4314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1F1FFC" w:rsidRPr="00CA06FF" w14:paraId="73B838D6" w14:textId="77777777" w:rsidTr="001F1FFC">
        <w:trPr>
          <w:tblCellSpacing w:w="15" w:type="dxa"/>
        </w:trPr>
        <w:tc>
          <w:tcPr>
            <w:tcW w:w="0" w:type="auto"/>
            <w:vAlign w:val="center"/>
            <w:hideMark/>
          </w:tcPr>
          <w:p w14:paraId="01B5F3E8"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Overlap</w:t>
            </w:r>
          </w:p>
        </w:tc>
        <w:tc>
          <w:tcPr>
            <w:tcW w:w="0" w:type="auto"/>
            <w:vAlign w:val="center"/>
            <w:hideMark/>
          </w:tcPr>
          <w:p w14:paraId="3C5AC2E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1.94</w:t>
            </w:r>
          </w:p>
        </w:tc>
        <w:tc>
          <w:tcPr>
            <w:tcW w:w="0" w:type="auto"/>
            <w:vAlign w:val="center"/>
            <w:hideMark/>
          </w:tcPr>
          <w:p w14:paraId="00F3030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05C8643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5CFBE3B7" w14:textId="77777777" w:rsidTr="001F1FFC">
        <w:trPr>
          <w:tblCellSpacing w:w="15" w:type="dxa"/>
        </w:trPr>
        <w:tc>
          <w:tcPr>
            <w:tcW w:w="0" w:type="auto"/>
            <w:vAlign w:val="center"/>
            <w:hideMark/>
          </w:tcPr>
          <w:p w14:paraId="7D69664D"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Overlap</w:t>
            </w:r>
          </w:p>
        </w:tc>
        <w:tc>
          <w:tcPr>
            <w:tcW w:w="0" w:type="auto"/>
            <w:vAlign w:val="center"/>
            <w:hideMark/>
          </w:tcPr>
          <w:p w14:paraId="4F86A2F7" w14:textId="4D934DA4"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4.51</w:t>
            </w:r>
            <w:r w:rsidR="0048630B" w:rsidRPr="00CA06FF">
              <w:rPr>
                <w:rFonts w:ascii="Times New Roman" w:eastAsia="Times New Roman" w:hAnsi="Times New Roman" w:cs="Times New Roman"/>
                <w:color w:val="000000"/>
              </w:rPr>
              <w:t>***</w:t>
            </w:r>
          </w:p>
        </w:tc>
        <w:tc>
          <w:tcPr>
            <w:tcW w:w="0" w:type="auto"/>
            <w:vAlign w:val="center"/>
            <w:hideMark/>
          </w:tcPr>
          <w:p w14:paraId="7B26B57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170CB15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0.004</w:t>
            </w:r>
          </w:p>
        </w:tc>
      </w:tr>
      <w:tr w:rsidR="001F1FFC" w:rsidRPr="00CA06FF" w14:paraId="6CD8E659" w14:textId="77777777" w:rsidTr="001F1FFC">
        <w:trPr>
          <w:tblCellSpacing w:w="15" w:type="dxa"/>
        </w:trPr>
        <w:tc>
          <w:tcPr>
            <w:tcW w:w="0" w:type="auto"/>
            <w:vAlign w:val="center"/>
            <w:hideMark/>
          </w:tcPr>
          <w:p w14:paraId="465BDB8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Presence</w:t>
            </w:r>
          </w:p>
        </w:tc>
        <w:tc>
          <w:tcPr>
            <w:tcW w:w="0" w:type="auto"/>
            <w:vAlign w:val="center"/>
            <w:hideMark/>
          </w:tcPr>
          <w:p w14:paraId="4D01305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0.03</w:t>
            </w:r>
          </w:p>
        </w:tc>
        <w:tc>
          <w:tcPr>
            <w:tcW w:w="0" w:type="auto"/>
            <w:vAlign w:val="center"/>
            <w:hideMark/>
          </w:tcPr>
          <w:p w14:paraId="41A86E3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75983FE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0.0000</w:t>
            </w:r>
          </w:p>
        </w:tc>
      </w:tr>
      <w:tr w:rsidR="001F1FFC" w:rsidRPr="00CA06FF" w14:paraId="66E9583E" w14:textId="77777777" w:rsidTr="001F1FFC">
        <w:trPr>
          <w:tblCellSpacing w:w="15" w:type="dxa"/>
        </w:trPr>
        <w:tc>
          <w:tcPr>
            <w:tcW w:w="0" w:type="auto"/>
            <w:vAlign w:val="center"/>
            <w:hideMark/>
          </w:tcPr>
          <w:p w14:paraId="5809C55D"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Presence</w:t>
            </w:r>
          </w:p>
        </w:tc>
        <w:tc>
          <w:tcPr>
            <w:tcW w:w="0" w:type="auto"/>
            <w:vAlign w:val="center"/>
            <w:hideMark/>
          </w:tcPr>
          <w:p w14:paraId="09E5635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3.14*</w:t>
            </w:r>
          </w:p>
        </w:tc>
        <w:tc>
          <w:tcPr>
            <w:tcW w:w="0" w:type="auto"/>
            <w:vAlign w:val="center"/>
            <w:hideMark/>
          </w:tcPr>
          <w:p w14:paraId="401FEEC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2418CFD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0.004</w:t>
            </w:r>
          </w:p>
        </w:tc>
      </w:tr>
      <w:tr w:rsidR="001F1FFC" w:rsidRPr="00CA06FF" w14:paraId="177AC379" w14:textId="77777777" w:rsidTr="001F1FFC">
        <w:trPr>
          <w:tblCellSpacing w:w="15" w:type="dxa"/>
        </w:trPr>
        <w:tc>
          <w:tcPr>
            <w:tcW w:w="0" w:type="auto"/>
            <w:vAlign w:val="center"/>
            <w:hideMark/>
          </w:tcPr>
          <w:p w14:paraId="20EB4221"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Overlap x Presence</w:t>
            </w:r>
          </w:p>
        </w:tc>
        <w:tc>
          <w:tcPr>
            <w:tcW w:w="0" w:type="auto"/>
            <w:vAlign w:val="center"/>
            <w:hideMark/>
          </w:tcPr>
          <w:p w14:paraId="7C54AC4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3.34*</w:t>
            </w:r>
          </w:p>
        </w:tc>
        <w:tc>
          <w:tcPr>
            <w:tcW w:w="0" w:type="auto"/>
            <w:vAlign w:val="center"/>
            <w:hideMark/>
          </w:tcPr>
          <w:p w14:paraId="5761F3C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63D257A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2050B5D9" w14:textId="77777777" w:rsidTr="001F1FFC">
        <w:trPr>
          <w:tblCellSpacing w:w="15" w:type="dxa"/>
        </w:trPr>
        <w:tc>
          <w:tcPr>
            <w:tcW w:w="0" w:type="auto"/>
            <w:vAlign w:val="center"/>
            <w:hideMark/>
          </w:tcPr>
          <w:p w14:paraId="5BA9A5D6"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Overlap x Presence</w:t>
            </w:r>
          </w:p>
        </w:tc>
        <w:tc>
          <w:tcPr>
            <w:tcW w:w="0" w:type="auto"/>
            <w:vAlign w:val="center"/>
            <w:hideMark/>
          </w:tcPr>
          <w:p w14:paraId="164BFB61" w14:textId="229D3A73"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19.68</w:t>
            </w:r>
            <w:r w:rsidR="0048630B" w:rsidRPr="00CA06FF">
              <w:rPr>
                <w:rFonts w:ascii="Times New Roman" w:eastAsia="Times New Roman" w:hAnsi="Times New Roman" w:cs="Times New Roman"/>
                <w:color w:val="000000"/>
              </w:rPr>
              <w:t>***</w:t>
            </w:r>
          </w:p>
        </w:tc>
        <w:tc>
          <w:tcPr>
            <w:tcW w:w="0" w:type="auto"/>
            <w:vAlign w:val="center"/>
            <w:hideMark/>
          </w:tcPr>
          <w:p w14:paraId="7BF77CA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6075BFE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0.04</w:t>
            </w:r>
          </w:p>
        </w:tc>
      </w:tr>
      <w:tr w:rsidR="001F1FFC" w:rsidRPr="00CA06FF" w14:paraId="4DD0251D" w14:textId="77777777" w:rsidTr="001F1FFC">
        <w:trPr>
          <w:tblCellSpacing w:w="15" w:type="dxa"/>
        </w:trPr>
        <w:tc>
          <w:tcPr>
            <w:tcW w:w="0" w:type="auto"/>
            <w:vAlign w:val="center"/>
            <w:hideMark/>
          </w:tcPr>
          <w:p w14:paraId="535D1C00"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Overlap x Presence</w:t>
            </w:r>
          </w:p>
        </w:tc>
        <w:tc>
          <w:tcPr>
            <w:tcW w:w="0" w:type="auto"/>
            <w:vAlign w:val="center"/>
            <w:hideMark/>
          </w:tcPr>
          <w:p w14:paraId="3608017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1.33</w:t>
            </w:r>
          </w:p>
        </w:tc>
        <w:tc>
          <w:tcPr>
            <w:tcW w:w="0" w:type="auto"/>
            <w:vAlign w:val="center"/>
            <w:hideMark/>
          </w:tcPr>
          <w:p w14:paraId="6C2E224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40E5E00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0.0005</w:t>
            </w:r>
          </w:p>
        </w:tc>
      </w:tr>
      <w:tr w:rsidR="001F1FFC" w:rsidRPr="00CA06FF" w14:paraId="021D0B5A" w14:textId="77777777" w:rsidTr="001F1FFC">
        <w:trPr>
          <w:tblCellSpacing w:w="15" w:type="dxa"/>
        </w:trPr>
        <w:tc>
          <w:tcPr>
            <w:tcW w:w="0" w:type="auto"/>
            <w:vAlign w:val="center"/>
            <w:hideMark/>
          </w:tcPr>
          <w:p w14:paraId="452CA8B2"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Overlap</w:t>
            </w:r>
          </w:p>
        </w:tc>
        <w:tc>
          <w:tcPr>
            <w:tcW w:w="0" w:type="auto"/>
            <w:vAlign w:val="center"/>
            <w:hideMark/>
          </w:tcPr>
          <w:p w14:paraId="5D50825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0.45</w:t>
            </w:r>
          </w:p>
        </w:tc>
        <w:tc>
          <w:tcPr>
            <w:tcW w:w="0" w:type="auto"/>
            <w:vAlign w:val="center"/>
            <w:hideMark/>
          </w:tcPr>
          <w:p w14:paraId="74A6117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21F9AAE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0.0004</w:t>
            </w:r>
          </w:p>
        </w:tc>
      </w:tr>
      <w:tr w:rsidR="001F1FFC" w:rsidRPr="00CA06FF" w14:paraId="5BD80FA5" w14:textId="77777777" w:rsidTr="001F1FFC">
        <w:trPr>
          <w:tblCellSpacing w:w="15" w:type="dxa"/>
        </w:trPr>
        <w:tc>
          <w:tcPr>
            <w:tcW w:w="0" w:type="auto"/>
            <w:vAlign w:val="center"/>
            <w:hideMark/>
          </w:tcPr>
          <w:p w14:paraId="2F49231C"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Presence</w:t>
            </w:r>
          </w:p>
        </w:tc>
        <w:tc>
          <w:tcPr>
            <w:tcW w:w="0" w:type="auto"/>
            <w:vAlign w:val="center"/>
            <w:hideMark/>
          </w:tcPr>
          <w:p w14:paraId="23D4B17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0.65</w:t>
            </w:r>
          </w:p>
        </w:tc>
        <w:tc>
          <w:tcPr>
            <w:tcW w:w="0" w:type="auto"/>
            <w:vAlign w:val="center"/>
            <w:hideMark/>
          </w:tcPr>
          <w:p w14:paraId="31A9910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512D8F1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63514403" w14:textId="77777777" w:rsidTr="001F1FFC">
        <w:trPr>
          <w:tblCellSpacing w:w="15" w:type="dxa"/>
        </w:trPr>
        <w:tc>
          <w:tcPr>
            <w:tcW w:w="0" w:type="auto"/>
            <w:vAlign w:val="center"/>
            <w:hideMark/>
          </w:tcPr>
          <w:p w14:paraId="0ADD0B0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Overlap x Presence</w:t>
            </w:r>
          </w:p>
        </w:tc>
        <w:tc>
          <w:tcPr>
            <w:tcW w:w="0" w:type="auto"/>
            <w:vAlign w:val="center"/>
            <w:hideMark/>
          </w:tcPr>
          <w:p w14:paraId="5CFDD0F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2.14*</w:t>
            </w:r>
          </w:p>
        </w:tc>
        <w:tc>
          <w:tcPr>
            <w:tcW w:w="0" w:type="auto"/>
            <w:vAlign w:val="center"/>
            <w:hideMark/>
          </w:tcPr>
          <w:p w14:paraId="10461BA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6CA0791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0.004</w:t>
            </w:r>
          </w:p>
        </w:tc>
      </w:tr>
      <w:tr w:rsidR="001F1FFC" w:rsidRPr="00CA06FF" w14:paraId="1C99EB6F" w14:textId="77777777" w:rsidTr="001F1FFC">
        <w:trPr>
          <w:tblCellSpacing w:w="15" w:type="dxa"/>
        </w:trPr>
        <w:tc>
          <w:tcPr>
            <w:tcW w:w="0" w:type="auto"/>
            <w:vAlign w:val="center"/>
            <w:hideMark/>
          </w:tcPr>
          <w:p w14:paraId="3FAB01D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Overlap x Presence</w:t>
            </w:r>
          </w:p>
        </w:tc>
        <w:tc>
          <w:tcPr>
            <w:tcW w:w="0" w:type="auto"/>
            <w:vAlign w:val="center"/>
            <w:hideMark/>
          </w:tcPr>
          <w:p w14:paraId="1E71FA9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0.21</w:t>
            </w:r>
          </w:p>
        </w:tc>
        <w:tc>
          <w:tcPr>
            <w:tcW w:w="0" w:type="auto"/>
            <w:vAlign w:val="center"/>
            <w:hideMark/>
          </w:tcPr>
          <w:p w14:paraId="15A6F46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40FBF2A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0.0001</w:t>
            </w:r>
          </w:p>
        </w:tc>
      </w:tr>
      <w:tr w:rsidR="001F1FFC" w:rsidRPr="00CA06FF" w14:paraId="3632AEAB" w14:textId="77777777" w:rsidTr="001F1FFC">
        <w:trPr>
          <w:tblCellSpacing w:w="15" w:type="dxa"/>
        </w:trPr>
        <w:tc>
          <w:tcPr>
            <w:tcW w:w="0" w:type="auto"/>
            <w:vAlign w:val="center"/>
            <w:hideMark/>
          </w:tcPr>
          <w:p w14:paraId="57E9BC37"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Overlap x Presence</w:t>
            </w:r>
          </w:p>
        </w:tc>
        <w:tc>
          <w:tcPr>
            <w:tcW w:w="0" w:type="auto"/>
            <w:vAlign w:val="center"/>
            <w:hideMark/>
          </w:tcPr>
          <w:p w14:paraId="3CE6815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2.18*</w:t>
            </w:r>
          </w:p>
        </w:tc>
        <w:tc>
          <w:tcPr>
            <w:tcW w:w="0" w:type="auto"/>
            <w:vAlign w:val="center"/>
            <w:hideMark/>
          </w:tcPr>
          <w:p w14:paraId="71FCCE0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0A77EFA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088AAAD3" w14:textId="77777777" w:rsidTr="0048630B">
        <w:trPr>
          <w:tblCellSpacing w:w="15" w:type="dxa"/>
        </w:trPr>
        <w:tc>
          <w:tcPr>
            <w:tcW w:w="0" w:type="auto"/>
            <w:tcBorders>
              <w:bottom w:val="single" w:sz="4" w:space="0" w:color="auto"/>
            </w:tcBorders>
            <w:vAlign w:val="center"/>
            <w:hideMark/>
          </w:tcPr>
          <w:p w14:paraId="5163A266"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Overlap x Presence</w:t>
            </w:r>
          </w:p>
        </w:tc>
        <w:tc>
          <w:tcPr>
            <w:tcW w:w="0" w:type="auto"/>
            <w:tcBorders>
              <w:bottom w:val="single" w:sz="4" w:space="0" w:color="auto"/>
            </w:tcBorders>
            <w:vAlign w:val="center"/>
            <w:hideMark/>
          </w:tcPr>
          <w:p w14:paraId="7659F97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1.3</w:t>
            </w:r>
          </w:p>
        </w:tc>
        <w:tc>
          <w:tcPr>
            <w:tcW w:w="0" w:type="auto"/>
            <w:tcBorders>
              <w:bottom w:val="single" w:sz="4" w:space="0" w:color="auto"/>
            </w:tcBorders>
            <w:vAlign w:val="center"/>
            <w:hideMark/>
          </w:tcPr>
          <w:p w14:paraId="74C374C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tcBorders>
              <w:bottom w:val="single" w:sz="4" w:space="0" w:color="auto"/>
            </w:tcBorders>
            <w:vAlign w:val="center"/>
            <w:hideMark/>
          </w:tcPr>
          <w:p w14:paraId="096526B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585600A6" w14:textId="77777777" w:rsidTr="001F1FFC">
        <w:trPr>
          <w:tblCellSpacing w:w="15" w:type="dxa"/>
        </w:trPr>
        <w:tc>
          <w:tcPr>
            <w:tcW w:w="0" w:type="auto"/>
            <w:vAlign w:val="center"/>
            <w:hideMark/>
          </w:tcPr>
          <w:p w14:paraId="4AC8158D" w14:textId="77777777" w:rsidR="001F1FFC" w:rsidRPr="00CA06FF" w:rsidRDefault="001F1FFC" w:rsidP="00387A6A">
            <w:pPr>
              <w:contextualSpacing/>
              <w:jc w:val="center"/>
              <w:rPr>
                <w:rFonts w:ascii="Times New Roman" w:eastAsia="Times New Roman" w:hAnsi="Times New Roman" w:cs="Times New Roman"/>
                <w:bCs/>
                <w:kern w:val="28"/>
                <w:sz w:val="18"/>
                <w:szCs w:val="20"/>
                <w:lang w:bidi="en-US"/>
              </w:rPr>
            </w:pPr>
          </w:p>
        </w:tc>
        <w:tc>
          <w:tcPr>
            <w:tcW w:w="0" w:type="auto"/>
            <w:vAlign w:val="center"/>
            <w:hideMark/>
          </w:tcPr>
          <w:p w14:paraId="78EFA533"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1CA193B6"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7DAC5C18"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r>
    </w:tbl>
    <w:p w14:paraId="5EDB2AD4" w14:textId="49AB4445" w:rsidR="00EC16AA" w:rsidRPr="00CA06FF" w:rsidRDefault="00F22D62"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lastRenderedPageBreak/>
        <w:t xml:space="preserve">Note: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&lt;.05,</w:t>
      </w:r>
      <w:r w:rsidRPr="00CA06FF">
        <w:rPr>
          <w:rFonts w:ascii="Times New Roman" w:hAnsi="Times New Roman" w:cs="Times New Roman"/>
          <w:i/>
          <w:lang w:val="en-US"/>
        </w:rPr>
        <w:t xml:space="preserv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&lt;.01, **</w:t>
      </w:r>
      <w:r w:rsidR="00D82F15" w:rsidRPr="00CA06FF">
        <w:rPr>
          <w:rFonts w:ascii="Times New Roman" w:hAnsi="Times New Roman" w:cs="Times New Roman"/>
          <w:lang w:val="en-US"/>
        </w:rPr>
        <w:t>*</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&lt;.001</w:t>
      </w:r>
    </w:p>
    <w:p w14:paraId="48A9E56F" w14:textId="77777777" w:rsidR="00F22D62" w:rsidRPr="00CA06FF" w:rsidRDefault="00F22D62" w:rsidP="00231ED7">
      <w:pPr>
        <w:spacing w:line="360" w:lineRule="auto"/>
        <w:contextualSpacing/>
        <w:rPr>
          <w:rFonts w:ascii="Times New Roman" w:hAnsi="Times New Roman" w:cs="Times New Roman"/>
          <w:lang w:val="en-US"/>
        </w:rPr>
      </w:pPr>
    </w:p>
    <w:p w14:paraId="17538C0D" w14:textId="3F154A74" w:rsidR="00355A5D" w:rsidRPr="00CA06FF" w:rsidRDefault="00355A5D" w:rsidP="00231ED7">
      <w:pPr>
        <w:spacing w:line="360" w:lineRule="auto"/>
        <w:contextualSpacing/>
        <w:rPr>
          <w:rFonts w:ascii="Times New Roman" w:hAnsi="Times New Roman" w:cs="Times New Roman"/>
          <w:u w:val="single"/>
          <w:lang w:val="en-US"/>
        </w:rPr>
      </w:pPr>
      <w:r w:rsidRPr="00CA06FF">
        <w:rPr>
          <w:rFonts w:ascii="Times New Roman" w:hAnsi="Times New Roman" w:cs="Times New Roman"/>
          <w:lang w:val="en-US"/>
        </w:rPr>
        <w:tab/>
        <w:t xml:space="preserve">We examined the </w:t>
      </w:r>
      <w:r w:rsidR="00001837" w:rsidRPr="00CA06FF">
        <w:rPr>
          <w:rFonts w:ascii="Times New Roman" w:hAnsi="Times New Roman" w:cs="Times New Roman"/>
          <w:lang w:val="en-US"/>
        </w:rPr>
        <w:t>Depth</w:t>
      </w:r>
      <w:r w:rsidR="00001837" w:rsidRPr="00CA06FF" w:rsidDel="00721E04">
        <w:rPr>
          <w:rFonts w:ascii="Times New Roman" w:hAnsi="Times New Roman" w:cs="Times New Roman"/>
          <w:lang w:val="en-US"/>
        </w:rPr>
        <w:t xml:space="preserve"> </w:t>
      </w:r>
      <w:r w:rsidR="00001837" w:rsidRPr="00CA06FF">
        <w:rPr>
          <w:rFonts w:ascii="Times New Roman" w:hAnsi="Times New Roman" w:cs="Times New Roman"/>
          <w:lang w:val="en-US"/>
        </w:rPr>
        <w:t xml:space="preserve">x </w:t>
      </w:r>
      <w:r w:rsidR="00721E04" w:rsidRPr="00CA06FF">
        <w:rPr>
          <w:rFonts w:ascii="Times New Roman" w:hAnsi="Times New Roman" w:cs="Times New Roman"/>
          <w:lang w:val="en-US"/>
        </w:rPr>
        <w:t xml:space="preserve">Stimulus Type </w:t>
      </w:r>
      <w:r w:rsidRPr="00CA06FF">
        <w:rPr>
          <w:rFonts w:ascii="Times New Roman" w:hAnsi="Times New Roman" w:cs="Times New Roman"/>
          <w:lang w:val="en-US"/>
        </w:rPr>
        <w:t xml:space="preserve">x Overlap x Presence interaction </w:t>
      </w:r>
      <w:r w:rsidR="00483BC4" w:rsidRPr="00CA06FF">
        <w:rPr>
          <w:rFonts w:ascii="Times New Roman" w:hAnsi="Times New Roman" w:cs="Times New Roman"/>
          <w:lang w:val="en-US"/>
        </w:rPr>
        <w:t>by</w:t>
      </w:r>
      <w:r w:rsidRPr="00CA06FF">
        <w:rPr>
          <w:rFonts w:ascii="Times New Roman" w:hAnsi="Times New Roman" w:cs="Times New Roman"/>
          <w:lang w:val="en-US"/>
        </w:rPr>
        <w:t xml:space="preserve"> </w:t>
      </w:r>
      <w:r w:rsidR="00C03A86" w:rsidRPr="00CA06FF">
        <w:rPr>
          <w:rFonts w:ascii="Times New Roman" w:hAnsi="Times New Roman" w:cs="Times New Roman"/>
          <w:lang w:val="en-US"/>
        </w:rPr>
        <w:t>analyzing</w:t>
      </w:r>
      <w:r w:rsidRPr="00CA06FF">
        <w:rPr>
          <w:rFonts w:ascii="Times New Roman" w:hAnsi="Times New Roman" w:cs="Times New Roman"/>
          <w:lang w:val="en-US"/>
        </w:rPr>
        <w:t xml:space="preserve"> each Stimulus Type separately</w:t>
      </w:r>
      <w:r w:rsidR="00402964" w:rsidRPr="00CA06FF">
        <w:rPr>
          <w:rFonts w:ascii="Times New Roman" w:hAnsi="Times New Roman" w:cs="Times New Roman"/>
          <w:lang w:val="en-US"/>
        </w:rPr>
        <w:t>, and focused on the effect of Depth</w:t>
      </w:r>
      <w:r w:rsidRPr="00CA06FF">
        <w:rPr>
          <w:rFonts w:ascii="Times New Roman" w:hAnsi="Times New Roman" w:cs="Times New Roman"/>
          <w:lang w:val="en-US"/>
        </w:rPr>
        <w:t xml:space="preserve">. For </w:t>
      </w:r>
      <w:r w:rsidR="008C303C" w:rsidRPr="00CA06FF">
        <w:rPr>
          <w:rFonts w:ascii="Times New Roman" w:hAnsi="Times New Roman" w:cs="Times New Roman"/>
          <w:lang w:val="en-US"/>
        </w:rPr>
        <w:t xml:space="preserve">Opaque </w:t>
      </w:r>
      <w:r w:rsidRPr="00CA06FF">
        <w:rPr>
          <w:rFonts w:ascii="Times New Roman" w:hAnsi="Times New Roman" w:cs="Times New Roman"/>
          <w:lang w:val="en-US"/>
        </w:rPr>
        <w:t>Polygons, there were no effects or interactions relating to Depth (</w:t>
      </w:r>
      <w:r w:rsidRPr="00CA06FF">
        <w:rPr>
          <w:rFonts w:ascii="Times New Roman" w:hAnsi="Times New Roman" w:cs="Times New Roman"/>
          <w:i/>
          <w:lang w:val="en-US"/>
        </w:rPr>
        <w:t>F</w:t>
      </w:r>
      <w:r w:rsidRPr="00CA06FF">
        <w:rPr>
          <w:rFonts w:ascii="Times New Roman" w:hAnsi="Times New Roman" w:cs="Times New Roman"/>
          <w:lang w:val="en-US"/>
        </w:rPr>
        <w:t>s&lt;1.2). For Transparent Polygons, however, there was a main effect of Depth (</w:t>
      </w:r>
      <w:r w:rsidRPr="00CA06FF">
        <w:rPr>
          <w:rFonts w:ascii="Times New Roman" w:hAnsi="Times New Roman" w:cs="Times New Roman"/>
          <w:i/>
          <w:lang w:val="en-US"/>
        </w:rPr>
        <w:t>F</w:t>
      </w:r>
      <w:r w:rsidRPr="00CA06FF">
        <w:rPr>
          <w:rFonts w:ascii="Times New Roman" w:hAnsi="Times New Roman" w:cs="Times New Roman"/>
          <w:lang w:val="en-US"/>
        </w:rPr>
        <w:t xml:space="preserve">(1,30)=8.61, </w:t>
      </w:r>
      <w:r w:rsidRPr="00CA06FF">
        <w:rPr>
          <w:rFonts w:ascii="Times New Roman" w:hAnsi="Times New Roman" w:cs="Times New Roman"/>
          <w:i/>
          <w:lang w:val="en-US"/>
        </w:rPr>
        <w:t>p</w:t>
      </w:r>
      <w:r w:rsidRPr="00CA06FF">
        <w:rPr>
          <w:rFonts w:ascii="Times New Roman" w:hAnsi="Times New Roman" w:cs="Times New Roman"/>
          <w:lang w:val="en-US"/>
        </w:rPr>
        <w:t>=.006, ges=.12), with response accuracy being higher for multi-plane than si</w:t>
      </w:r>
      <w:r w:rsidR="005E2B9D" w:rsidRPr="00CA06FF">
        <w:rPr>
          <w:rFonts w:ascii="Times New Roman" w:hAnsi="Times New Roman" w:cs="Times New Roman"/>
          <w:lang w:val="en-US"/>
        </w:rPr>
        <w:t xml:space="preserve">ngle-plane displays. </w:t>
      </w:r>
      <w:r w:rsidR="00721E04" w:rsidRPr="00CA06FF">
        <w:rPr>
          <w:rFonts w:ascii="Times New Roman" w:hAnsi="Times New Roman" w:cs="Times New Roman"/>
          <w:lang w:val="en-US"/>
        </w:rPr>
        <w:t>For</w:t>
      </w:r>
      <w:r w:rsidR="005E2B9D" w:rsidRPr="00CA06FF">
        <w:rPr>
          <w:rFonts w:ascii="Times New Roman" w:hAnsi="Times New Roman" w:cs="Times New Roman"/>
          <w:lang w:val="en-US"/>
        </w:rPr>
        <w:t xml:space="preserve"> R</w:t>
      </w:r>
      <w:r w:rsidRPr="00CA06FF">
        <w:rPr>
          <w:rFonts w:ascii="Times New Roman" w:hAnsi="Times New Roman" w:cs="Times New Roman"/>
          <w:lang w:val="en-US"/>
        </w:rPr>
        <w:t xml:space="preserve">eal-world objects </w:t>
      </w:r>
      <w:r w:rsidR="00721E04" w:rsidRPr="00CA06FF">
        <w:rPr>
          <w:rFonts w:ascii="Times New Roman" w:hAnsi="Times New Roman" w:cs="Times New Roman"/>
          <w:lang w:val="en-US"/>
        </w:rPr>
        <w:t>the interaction between</w:t>
      </w:r>
      <w:r w:rsidRPr="00CA06FF">
        <w:rPr>
          <w:rFonts w:ascii="Times New Roman" w:hAnsi="Times New Roman" w:cs="Times New Roman"/>
          <w:lang w:val="en-US"/>
        </w:rPr>
        <w:t xml:space="preserve"> Depth x Overlap x Presence</w:t>
      </w:r>
      <w:r w:rsidR="00721E04" w:rsidRPr="00CA06FF">
        <w:rPr>
          <w:rFonts w:ascii="Times New Roman" w:hAnsi="Times New Roman" w:cs="Times New Roman"/>
          <w:lang w:val="en-US"/>
        </w:rPr>
        <w:t xml:space="preserve"> reached significance</w:t>
      </w:r>
      <w:r w:rsidRPr="00CA06FF">
        <w:rPr>
          <w:rFonts w:ascii="Times New Roman" w:hAnsi="Times New Roman" w:cs="Times New Roman"/>
          <w:lang w:val="en-US"/>
        </w:rPr>
        <w:t xml:space="preserve"> (</w:t>
      </w:r>
      <w:r w:rsidRPr="00CA06FF">
        <w:rPr>
          <w:rFonts w:ascii="Times New Roman" w:hAnsi="Times New Roman" w:cs="Times New Roman"/>
          <w:i/>
          <w:lang w:val="en-US"/>
        </w:rPr>
        <w:t>F</w:t>
      </w:r>
      <w:r w:rsidRPr="00CA06FF">
        <w:rPr>
          <w:rFonts w:ascii="Times New Roman" w:hAnsi="Times New Roman" w:cs="Times New Roman"/>
          <w:lang w:val="en-US"/>
        </w:rPr>
        <w:t xml:space="preserve">(2,60)=8.03, </w:t>
      </w:r>
      <w:r w:rsidRPr="00CA06FF">
        <w:rPr>
          <w:rFonts w:ascii="Times New Roman" w:hAnsi="Times New Roman" w:cs="Times New Roman"/>
          <w:i/>
          <w:lang w:val="en-US"/>
        </w:rPr>
        <w:t>p</w:t>
      </w:r>
      <w:r w:rsidRPr="00CA06FF">
        <w:rPr>
          <w:rFonts w:ascii="Times New Roman" w:hAnsi="Times New Roman" w:cs="Times New Roman"/>
          <w:lang w:val="en-US"/>
        </w:rPr>
        <w:t>&lt;.01, ges=0.02)</w:t>
      </w:r>
      <w:r w:rsidR="00721E04" w:rsidRPr="00CA06FF">
        <w:rPr>
          <w:rFonts w:ascii="Times New Roman" w:hAnsi="Times New Roman" w:cs="Times New Roman"/>
          <w:lang w:val="en-US"/>
        </w:rPr>
        <w:t xml:space="preserve">. </w:t>
      </w:r>
      <w:r w:rsidRPr="00CA06FF">
        <w:rPr>
          <w:rFonts w:ascii="Times New Roman" w:hAnsi="Times New Roman" w:cs="Times New Roman"/>
          <w:lang w:val="en-US"/>
        </w:rPr>
        <w:t xml:space="preserve"> </w:t>
      </w:r>
      <w:r w:rsidR="00CF146B" w:rsidRPr="00CA06FF">
        <w:rPr>
          <w:rFonts w:ascii="Times New Roman" w:hAnsi="Times New Roman" w:cs="Times New Roman"/>
          <w:lang w:val="en-US"/>
        </w:rPr>
        <w:t>This interaction for R</w:t>
      </w:r>
      <w:r w:rsidR="00D82F15" w:rsidRPr="00CA06FF">
        <w:rPr>
          <w:rFonts w:ascii="Times New Roman" w:hAnsi="Times New Roman" w:cs="Times New Roman"/>
          <w:lang w:val="en-US"/>
        </w:rPr>
        <w:t>eal-world objects arose because t</w:t>
      </w:r>
      <w:r w:rsidR="00721E04" w:rsidRPr="00CA06FF">
        <w:rPr>
          <w:rFonts w:ascii="Times New Roman" w:hAnsi="Times New Roman" w:cs="Times New Roman"/>
          <w:lang w:val="en-US"/>
        </w:rPr>
        <w:t>here was</w:t>
      </w:r>
      <w:r w:rsidRPr="00CA06FF">
        <w:rPr>
          <w:rFonts w:ascii="Times New Roman" w:hAnsi="Times New Roman" w:cs="Times New Roman"/>
          <w:lang w:val="en-US"/>
        </w:rPr>
        <w:t xml:space="preserve"> no effect of Depth for absent trials (</w:t>
      </w:r>
      <w:r w:rsidRPr="00CA06FF">
        <w:rPr>
          <w:rFonts w:ascii="Times New Roman" w:hAnsi="Times New Roman" w:cs="Times New Roman"/>
          <w:i/>
          <w:lang w:val="en-US"/>
        </w:rPr>
        <w:t>F</w:t>
      </w:r>
      <w:r w:rsidRPr="00CA06FF">
        <w:rPr>
          <w:rFonts w:ascii="Times New Roman" w:hAnsi="Times New Roman" w:cs="Times New Roman"/>
          <w:lang w:val="en-US"/>
        </w:rPr>
        <w:t>&lt;1)</w:t>
      </w:r>
      <w:r w:rsidR="00D82F15" w:rsidRPr="00CA06FF">
        <w:rPr>
          <w:rFonts w:ascii="Times New Roman" w:hAnsi="Times New Roman" w:cs="Times New Roman"/>
          <w:lang w:val="en-US"/>
        </w:rPr>
        <w:t>, while for</w:t>
      </w:r>
      <w:r w:rsidR="00721E04" w:rsidRPr="00CA06FF">
        <w:rPr>
          <w:rFonts w:ascii="Times New Roman" w:hAnsi="Times New Roman" w:cs="Times New Roman"/>
          <w:lang w:val="en-US"/>
        </w:rPr>
        <w:t xml:space="preserve"> present trials, </w:t>
      </w:r>
      <w:r w:rsidR="00CF146B" w:rsidRPr="00CA06FF">
        <w:rPr>
          <w:rFonts w:ascii="Times New Roman" w:hAnsi="Times New Roman" w:cs="Times New Roman"/>
          <w:lang w:val="en-US"/>
        </w:rPr>
        <w:t>O</w:t>
      </w:r>
      <w:r w:rsidRPr="00CA06FF">
        <w:rPr>
          <w:rFonts w:ascii="Times New Roman" w:hAnsi="Times New Roman" w:cs="Times New Roman"/>
          <w:lang w:val="en-US"/>
        </w:rPr>
        <w:t xml:space="preserve">verlap </w:t>
      </w:r>
      <w:r w:rsidR="00AA072A" w:rsidRPr="00CA06FF">
        <w:rPr>
          <w:rFonts w:ascii="Times New Roman" w:hAnsi="Times New Roman" w:cs="Times New Roman"/>
          <w:lang w:val="en-US"/>
        </w:rPr>
        <w:t>had</w:t>
      </w:r>
      <w:r w:rsidR="00721E04" w:rsidRPr="00CA06FF">
        <w:rPr>
          <w:rFonts w:ascii="Times New Roman" w:hAnsi="Times New Roman" w:cs="Times New Roman"/>
          <w:lang w:val="en-US"/>
        </w:rPr>
        <w:t xml:space="preserve"> less of an effect in </w:t>
      </w:r>
      <w:r w:rsidRPr="00CA06FF">
        <w:rPr>
          <w:rFonts w:ascii="Times New Roman" w:hAnsi="Times New Roman" w:cs="Times New Roman"/>
          <w:lang w:val="en-US"/>
        </w:rPr>
        <w:t xml:space="preserve">multi-plane than single-plane displays (multi-plane: </w:t>
      </w:r>
      <w:r w:rsidR="00485E1E" w:rsidRPr="00CA06FF">
        <w:rPr>
          <w:rFonts w:ascii="Times New Roman" w:hAnsi="Times New Roman" w:cs="Times New Roman"/>
          <w:i/>
          <w:lang w:val="en-US"/>
        </w:rPr>
        <w:t>F</w:t>
      </w:r>
      <w:r w:rsidR="00485E1E" w:rsidRPr="00CA06FF">
        <w:rPr>
          <w:rFonts w:ascii="Times New Roman" w:hAnsi="Times New Roman" w:cs="Times New Roman"/>
          <w:lang w:val="en-US"/>
        </w:rPr>
        <w:t xml:space="preserve">(2,30)=77.64, </w:t>
      </w:r>
      <w:r w:rsidR="00485E1E" w:rsidRPr="00CA06FF">
        <w:rPr>
          <w:rFonts w:ascii="Times New Roman" w:hAnsi="Times New Roman" w:cs="Times New Roman"/>
          <w:i/>
          <w:lang w:val="en-US"/>
        </w:rPr>
        <w:t>p</w:t>
      </w:r>
      <w:r w:rsidR="00485E1E" w:rsidRPr="00CA06FF">
        <w:rPr>
          <w:rFonts w:ascii="Times New Roman" w:hAnsi="Times New Roman" w:cs="Times New Roman"/>
          <w:lang w:val="en-US"/>
        </w:rPr>
        <w:t>&lt;.001, ges=0.27)</w:t>
      </w:r>
      <w:r w:rsidRPr="00CA06FF">
        <w:rPr>
          <w:rFonts w:ascii="Times New Roman" w:hAnsi="Times New Roman" w:cs="Times New Roman"/>
          <w:lang w:val="en-US"/>
        </w:rPr>
        <w:t xml:space="preserve">; single-plane: </w:t>
      </w:r>
      <w:r w:rsidR="00485E1E" w:rsidRPr="00CA06FF">
        <w:rPr>
          <w:rFonts w:ascii="Times New Roman" w:hAnsi="Times New Roman" w:cs="Times New Roman"/>
          <w:i/>
          <w:lang w:val="en-US"/>
        </w:rPr>
        <w:t>F</w:t>
      </w:r>
      <w:r w:rsidR="00485E1E" w:rsidRPr="00CA06FF">
        <w:rPr>
          <w:rFonts w:ascii="Times New Roman" w:hAnsi="Times New Roman" w:cs="Times New Roman"/>
          <w:lang w:val="en-US"/>
        </w:rPr>
        <w:t xml:space="preserve">(2,30)=91.26, </w:t>
      </w:r>
      <w:r w:rsidR="00485E1E" w:rsidRPr="00CA06FF">
        <w:rPr>
          <w:rFonts w:ascii="Times New Roman" w:hAnsi="Times New Roman" w:cs="Times New Roman"/>
          <w:i/>
          <w:lang w:val="en-US"/>
        </w:rPr>
        <w:t>p</w:t>
      </w:r>
      <w:r w:rsidR="00485E1E" w:rsidRPr="00CA06FF">
        <w:rPr>
          <w:rFonts w:ascii="Times New Roman" w:hAnsi="Times New Roman" w:cs="Times New Roman"/>
          <w:lang w:val="en-US"/>
        </w:rPr>
        <w:t>&lt;.001, ges=0.51)</w:t>
      </w:r>
      <w:r w:rsidR="005E2B9D" w:rsidRPr="00CA06FF">
        <w:rPr>
          <w:rFonts w:ascii="Times New Roman" w:hAnsi="Times New Roman" w:cs="Times New Roman"/>
          <w:i/>
          <w:lang w:val="en-US"/>
        </w:rPr>
        <w:t xml:space="preserve">. </w:t>
      </w:r>
      <w:r w:rsidR="00721E04" w:rsidRPr="00CA06FF">
        <w:rPr>
          <w:rFonts w:ascii="Times New Roman" w:hAnsi="Times New Roman" w:cs="Times New Roman"/>
          <w:lang w:val="en-US"/>
        </w:rPr>
        <w:t>F</w:t>
      </w:r>
      <w:r w:rsidR="005E2B9D" w:rsidRPr="00CA06FF">
        <w:rPr>
          <w:rFonts w:ascii="Times New Roman" w:hAnsi="Times New Roman" w:cs="Times New Roman"/>
          <w:lang w:val="en-US"/>
        </w:rPr>
        <w:t>or X-ray stimuli, there was a main effect of Depth (</w:t>
      </w:r>
      <w:r w:rsidR="005E2B9D" w:rsidRPr="00CA06FF">
        <w:rPr>
          <w:rFonts w:ascii="Times New Roman" w:hAnsi="Times New Roman" w:cs="Times New Roman"/>
          <w:i/>
          <w:lang w:val="en-US"/>
        </w:rPr>
        <w:t>F</w:t>
      </w:r>
      <w:r w:rsidR="005E2B9D" w:rsidRPr="00CA06FF">
        <w:rPr>
          <w:rFonts w:ascii="Times New Roman" w:hAnsi="Times New Roman" w:cs="Times New Roman"/>
          <w:lang w:val="en-US"/>
        </w:rPr>
        <w:t xml:space="preserve">(1,30)=16.69, </w:t>
      </w:r>
      <w:r w:rsidR="005E2B9D" w:rsidRPr="00CA06FF">
        <w:rPr>
          <w:rFonts w:ascii="Times New Roman" w:hAnsi="Times New Roman" w:cs="Times New Roman"/>
          <w:i/>
          <w:lang w:val="en-US"/>
        </w:rPr>
        <w:t>p</w:t>
      </w:r>
      <w:r w:rsidR="005E2B9D" w:rsidRPr="00CA06FF">
        <w:rPr>
          <w:rFonts w:ascii="Times New Roman" w:hAnsi="Times New Roman" w:cs="Times New Roman"/>
          <w:lang w:val="en-US"/>
        </w:rPr>
        <w:t>&lt;.001, ges=0.12), which interacted with Overlap (</w:t>
      </w:r>
      <w:r w:rsidR="005E2B9D" w:rsidRPr="00CA06FF">
        <w:rPr>
          <w:rFonts w:ascii="Times New Roman" w:hAnsi="Times New Roman" w:cs="Times New Roman"/>
          <w:i/>
          <w:lang w:val="en-US"/>
        </w:rPr>
        <w:t>F</w:t>
      </w:r>
      <w:r w:rsidR="005E2B9D" w:rsidRPr="00CA06FF">
        <w:rPr>
          <w:rFonts w:ascii="Times New Roman" w:hAnsi="Times New Roman" w:cs="Times New Roman"/>
          <w:lang w:val="en-US"/>
        </w:rPr>
        <w:t xml:space="preserve">(2,60)=9.65, </w:t>
      </w:r>
      <w:r w:rsidR="005E2B9D" w:rsidRPr="00CA06FF">
        <w:rPr>
          <w:rFonts w:ascii="Times New Roman" w:hAnsi="Times New Roman" w:cs="Times New Roman"/>
          <w:i/>
          <w:lang w:val="en-US"/>
        </w:rPr>
        <w:t>p</w:t>
      </w:r>
      <w:r w:rsidR="005E2B9D" w:rsidRPr="00CA06FF">
        <w:rPr>
          <w:rFonts w:ascii="Times New Roman" w:hAnsi="Times New Roman" w:cs="Times New Roman"/>
          <w:lang w:val="en-US"/>
        </w:rPr>
        <w:t xml:space="preserve">&lt;.001, ges=.02). </w:t>
      </w:r>
      <w:r w:rsidR="00721E04" w:rsidRPr="00CA06FF">
        <w:rPr>
          <w:rFonts w:ascii="Times New Roman" w:hAnsi="Times New Roman" w:cs="Times New Roman"/>
          <w:lang w:val="en-US"/>
        </w:rPr>
        <w:t>R</w:t>
      </w:r>
      <w:r w:rsidR="005E2B9D" w:rsidRPr="00CA06FF">
        <w:rPr>
          <w:rFonts w:ascii="Times New Roman" w:hAnsi="Times New Roman" w:cs="Times New Roman"/>
          <w:lang w:val="en-US"/>
        </w:rPr>
        <w:t>esponse accuracy in multi-plane X-ray displays was higher than for single-plane displays in the 45% and 90% Overlap conditions only (</w:t>
      </w:r>
      <w:r w:rsidR="005E2B9D" w:rsidRPr="00CA06FF">
        <w:rPr>
          <w:rFonts w:ascii="Times New Roman" w:hAnsi="Times New Roman" w:cs="Times New Roman"/>
          <w:i/>
          <w:lang w:val="en-US"/>
        </w:rPr>
        <w:t>t</w:t>
      </w:r>
      <w:r w:rsidR="005E2B9D" w:rsidRPr="00CA06FF">
        <w:rPr>
          <w:rFonts w:ascii="Times New Roman" w:hAnsi="Times New Roman" w:cs="Times New Roman"/>
          <w:lang w:val="en-US"/>
        </w:rPr>
        <w:t xml:space="preserve">s&gt;3.8, </w:t>
      </w:r>
      <w:r w:rsidR="005E2B9D" w:rsidRPr="00CA06FF">
        <w:rPr>
          <w:rFonts w:ascii="Times New Roman" w:hAnsi="Times New Roman" w:cs="Times New Roman"/>
          <w:i/>
          <w:lang w:val="en-US"/>
        </w:rPr>
        <w:t>p</w:t>
      </w:r>
      <w:r w:rsidR="005E2B9D" w:rsidRPr="00CA06FF">
        <w:rPr>
          <w:rFonts w:ascii="Times New Roman" w:hAnsi="Times New Roman" w:cs="Times New Roman"/>
          <w:lang w:val="en-US"/>
        </w:rPr>
        <w:t xml:space="preserve">s&lt;.001). </w:t>
      </w:r>
      <w:r w:rsidR="00D82F15" w:rsidRPr="00CA06FF">
        <w:rPr>
          <w:rFonts w:ascii="Times New Roman" w:hAnsi="Times New Roman" w:cs="Times New Roman"/>
          <w:lang w:val="en-US"/>
        </w:rPr>
        <w:t>It therefore appears that depth primarily improves response accuracy for transparent displays, as predicted.</w:t>
      </w:r>
    </w:p>
    <w:p w14:paraId="42660A0A" w14:textId="6B1FADBC" w:rsidR="006172C2" w:rsidRPr="00CA06FF" w:rsidRDefault="00355A5D"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090857" w:rsidRPr="00CA06FF">
        <w:rPr>
          <w:rFonts w:ascii="Times New Roman" w:hAnsi="Times New Roman" w:cs="Times New Roman"/>
          <w:lang w:val="en-US"/>
        </w:rPr>
        <w:t>The</w:t>
      </w:r>
      <w:r w:rsidRPr="00CA06FF">
        <w:rPr>
          <w:rFonts w:ascii="Times New Roman" w:hAnsi="Times New Roman" w:cs="Times New Roman"/>
          <w:lang w:val="en-US"/>
        </w:rPr>
        <w:t xml:space="preserve"> Stimulus Type x Search Type x Overlap x Presence interaction</w:t>
      </w:r>
      <w:r w:rsidR="00090857" w:rsidRPr="00CA06FF">
        <w:rPr>
          <w:rFonts w:ascii="Times New Roman" w:hAnsi="Times New Roman" w:cs="Times New Roman"/>
          <w:lang w:val="en-US"/>
        </w:rPr>
        <w:t xml:space="preserve"> was examined in the same way</w:t>
      </w:r>
      <w:r w:rsidR="00D82F15" w:rsidRPr="00CA06FF">
        <w:rPr>
          <w:rFonts w:ascii="Times New Roman" w:hAnsi="Times New Roman" w:cs="Times New Roman"/>
          <w:lang w:val="en-US"/>
        </w:rPr>
        <w:t xml:space="preserve"> as the previous interaction</w:t>
      </w:r>
      <w:r w:rsidRPr="00CA06FF">
        <w:rPr>
          <w:rFonts w:ascii="Times New Roman" w:hAnsi="Times New Roman" w:cs="Times New Roman"/>
          <w:lang w:val="en-US"/>
        </w:rPr>
        <w:t xml:space="preserve">. </w:t>
      </w:r>
      <w:r w:rsidR="00AC4D88" w:rsidRPr="00CA06FF">
        <w:rPr>
          <w:rFonts w:ascii="Times New Roman" w:hAnsi="Times New Roman" w:cs="Times New Roman"/>
          <w:lang w:val="en-US"/>
        </w:rPr>
        <w:t>The Opaque Polygons, Transparent Polygons, and Real-world stimuli showed no evidence of Search Type x Overlap x Presence interactions (</w:t>
      </w:r>
      <w:r w:rsidR="00AC4D88" w:rsidRPr="00CA06FF">
        <w:rPr>
          <w:rFonts w:ascii="Times New Roman" w:hAnsi="Times New Roman" w:cs="Times New Roman"/>
          <w:i/>
          <w:lang w:val="en-US"/>
        </w:rPr>
        <w:t>F</w:t>
      </w:r>
      <w:r w:rsidR="00AC4D88" w:rsidRPr="00CA06FF">
        <w:rPr>
          <w:rFonts w:ascii="Times New Roman" w:hAnsi="Times New Roman" w:cs="Times New Roman"/>
          <w:lang w:val="en-US"/>
        </w:rPr>
        <w:t xml:space="preserve">s&lt; 1.9, </w:t>
      </w:r>
      <w:r w:rsidR="00AC4D88" w:rsidRPr="00CA06FF">
        <w:rPr>
          <w:rFonts w:ascii="Times New Roman" w:hAnsi="Times New Roman" w:cs="Times New Roman"/>
          <w:i/>
          <w:lang w:val="en-US"/>
        </w:rPr>
        <w:t>p</w:t>
      </w:r>
      <w:r w:rsidR="00AC4D88" w:rsidRPr="00CA06FF">
        <w:rPr>
          <w:rFonts w:ascii="Times New Roman" w:hAnsi="Times New Roman" w:cs="Times New Roman"/>
          <w:lang w:val="en-US"/>
        </w:rPr>
        <w:t>s&gt;.4), yet all showed evidence of effects of Presence, Search Type and Overlap (</w:t>
      </w:r>
      <w:r w:rsidR="00AC4D88" w:rsidRPr="00CA06FF">
        <w:rPr>
          <w:rFonts w:ascii="Times New Roman" w:hAnsi="Times New Roman" w:cs="Times New Roman"/>
          <w:i/>
          <w:lang w:val="en-US"/>
        </w:rPr>
        <w:t>F</w:t>
      </w:r>
      <w:r w:rsidR="00AC4D88" w:rsidRPr="00CA06FF">
        <w:rPr>
          <w:rFonts w:ascii="Times New Roman" w:hAnsi="Times New Roman" w:cs="Times New Roman"/>
          <w:lang w:val="en-US"/>
        </w:rPr>
        <w:t xml:space="preserve">s&gt;31, </w:t>
      </w:r>
      <w:r w:rsidR="00AC4D88" w:rsidRPr="00CA06FF">
        <w:rPr>
          <w:rFonts w:ascii="Times New Roman" w:hAnsi="Times New Roman" w:cs="Times New Roman"/>
          <w:i/>
          <w:lang w:val="en-US"/>
        </w:rPr>
        <w:t>p</w:t>
      </w:r>
      <w:r w:rsidR="00AC4D88" w:rsidRPr="00CA06FF">
        <w:rPr>
          <w:rFonts w:ascii="Times New Roman" w:hAnsi="Times New Roman" w:cs="Times New Roman"/>
          <w:lang w:val="en-US"/>
        </w:rPr>
        <w:t xml:space="preserve">s&lt;.001). </w:t>
      </w:r>
      <w:r w:rsidR="006A19CD" w:rsidRPr="00CA06FF">
        <w:rPr>
          <w:rFonts w:ascii="Times New Roman" w:hAnsi="Times New Roman" w:cs="Times New Roman"/>
          <w:lang w:val="en-US"/>
        </w:rPr>
        <w:t>For the X-ray stimuli, t</w:t>
      </w:r>
      <w:r w:rsidR="00992EFF" w:rsidRPr="00CA06FF">
        <w:rPr>
          <w:rFonts w:ascii="Times New Roman" w:hAnsi="Times New Roman" w:cs="Times New Roman"/>
          <w:lang w:val="en-US"/>
        </w:rPr>
        <w:t>here was a</w:t>
      </w:r>
      <w:r w:rsidR="006A19CD" w:rsidRPr="00CA06FF">
        <w:rPr>
          <w:rFonts w:ascii="Times New Roman" w:hAnsi="Times New Roman" w:cs="Times New Roman"/>
          <w:lang w:val="en-US"/>
        </w:rPr>
        <w:t xml:space="preserve"> significant</w:t>
      </w:r>
      <w:r w:rsidR="00992EFF" w:rsidRPr="00CA06FF">
        <w:rPr>
          <w:rFonts w:ascii="Times New Roman" w:hAnsi="Times New Roman" w:cs="Times New Roman"/>
          <w:lang w:val="en-US"/>
        </w:rPr>
        <w:t xml:space="preserve"> Search Type</w:t>
      </w:r>
      <w:r w:rsidR="00431F56" w:rsidRPr="00CA06FF">
        <w:rPr>
          <w:rFonts w:ascii="Times New Roman" w:hAnsi="Times New Roman" w:cs="Times New Roman"/>
          <w:lang w:val="en-US"/>
        </w:rPr>
        <w:t xml:space="preserve"> x</w:t>
      </w:r>
      <w:r w:rsidR="00992EFF" w:rsidRPr="00CA06FF">
        <w:rPr>
          <w:rFonts w:ascii="Times New Roman" w:hAnsi="Times New Roman" w:cs="Times New Roman"/>
          <w:lang w:val="en-US"/>
        </w:rPr>
        <w:t xml:space="preserve"> Overlap </w:t>
      </w:r>
      <w:r w:rsidR="00431F56" w:rsidRPr="00CA06FF">
        <w:rPr>
          <w:rFonts w:ascii="Times New Roman" w:hAnsi="Times New Roman" w:cs="Times New Roman"/>
          <w:lang w:val="en-US"/>
        </w:rPr>
        <w:t xml:space="preserve">x </w:t>
      </w:r>
      <w:r w:rsidR="00992EFF" w:rsidRPr="00CA06FF">
        <w:rPr>
          <w:rFonts w:ascii="Times New Roman" w:hAnsi="Times New Roman" w:cs="Times New Roman"/>
          <w:lang w:val="en-US"/>
        </w:rPr>
        <w:t xml:space="preserve">Presence </w:t>
      </w:r>
      <w:r w:rsidR="00431F56" w:rsidRPr="00CA06FF">
        <w:rPr>
          <w:rFonts w:ascii="Times New Roman" w:hAnsi="Times New Roman" w:cs="Times New Roman"/>
          <w:lang w:val="en-US"/>
        </w:rPr>
        <w:t xml:space="preserve">interaction </w:t>
      </w:r>
      <w:r w:rsidR="00992EFF" w:rsidRPr="00CA06FF">
        <w:rPr>
          <w:rFonts w:ascii="Times New Roman" w:hAnsi="Times New Roman" w:cs="Times New Roman"/>
          <w:lang w:val="en-US"/>
        </w:rPr>
        <w:t>(</w:t>
      </w:r>
      <w:r w:rsidR="00992EFF" w:rsidRPr="00CA06FF">
        <w:rPr>
          <w:rFonts w:ascii="Times New Roman" w:hAnsi="Times New Roman" w:cs="Times New Roman"/>
          <w:i/>
          <w:lang w:val="en-US"/>
        </w:rPr>
        <w:t>F</w:t>
      </w:r>
      <w:r w:rsidR="00992EFF" w:rsidRPr="00CA06FF">
        <w:rPr>
          <w:rFonts w:ascii="Times New Roman" w:hAnsi="Times New Roman" w:cs="Times New Roman"/>
          <w:lang w:val="en-US"/>
        </w:rPr>
        <w:t>(</w:t>
      </w:r>
      <w:r w:rsidR="00116DB6" w:rsidRPr="00CA06FF">
        <w:rPr>
          <w:rFonts w:ascii="Times New Roman" w:hAnsi="Times New Roman" w:cs="Times New Roman"/>
          <w:lang w:val="en-US"/>
        </w:rPr>
        <w:t>2,60)=3.38, p=.041, ges=.</w:t>
      </w:r>
      <w:r w:rsidR="00D82F15" w:rsidRPr="00CA06FF">
        <w:rPr>
          <w:rFonts w:ascii="Times New Roman" w:hAnsi="Times New Roman" w:cs="Times New Roman"/>
          <w:lang w:val="en-US"/>
        </w:rPr>
        <w:t>006</w:t>
      </w:r>
      <w:r w:rsidR="00116DB6" w:rsidRPr="00CA06FF">
        <w:rPr>
          <w:rFonts w:ascii="Times New Roman" w:hAnsi="Times New Roman" w:cs="Times New Roman"/>
          <w:lang w:val="en-US"/>
        </w:rPr>
        <w:t>)</w:t>
      </w:r>
      <w:r w:rsidR="00992EFF" w:rsidRPr="00CA06FF">
        <w:rPr>
          <w:rFonts w:ascii="Times New Roman" w:hAnsi="Times New Roman" w:cs="Times New Roman"/>
          <w:lang w:val="en-US"/>
        </w:rPr>
        <w:t xml:space="preserve">. </w:t>
      </w:r>
      <w:r w:rsidR="00AA072A" w:rsidRPr="00CA06FF">
        <w:rPr>
          <w:rFonts w:ascii="Times New Roman" w:hAnsi="Times New Roman" w:cs="Times New Roman"/>
          <w:lang w:val="en-US"/>
        </w:rPr>
        <w:t>This interaction arose because t</w:t>
      </w:r>
      <w:r w:rsidR="00992EFF" w:rsidRPr="00CA06FF">
        <w:rPr>
          <w:rFonts w:ascii="Times New Roman" w:hAnsi="Times New Roman" w:cs="Times New Roman"/>
          <w:lang w:val="en-US"/>
        </w:rPr>
        <w:t>here was a dual-target cost for absent trials in the X-ray stimuli (</w:t>
      </w:r>
      <w:r w:rsidR="00992EFF" w:rsidRPr="00CA06FF">
        <w:rPr>
          <w:rFonts w:ascii="Times New Roman" w:hAnsi="Times New Roman" w:cs="Times New Roman"/>
          <w:i/>
          <w:lang w:val="en-US"/>
        </w:rPr>
        <w:t>F</w:t>
      </w:r>
      <w:r w:rsidR="00992EFF" w:rsidRPr="00CA06FF">
        <w:rPr>
          <w:rFonts w:ascii="Times New Roman" w:hAnsi="Times New Roman" w:cs="Times New Roman"/>
          <w:lang w:val="en-US"/>
        </w:rPr>
        <w:t xml:space="preserve">(1,30)=34.28, </w:t>
      </w:r>
      <w:r w:rsidR="00992EFF" w:rsidRPr="00CA06FF">
        <w:rPr>
          <w:rFonts w:ascii="Times New Roman" w:hAnsi="Times New Roman" w:cs="Times New Roman"/>
          <w:i/>
          <w:lang w:val="en-US"/>
        </w:rPr>
        <w:t>p</w:t>
      </w:r>
      <w:r w:rsidR="00992EFF" w:rsidRPr="00CA06FF">
        <w:rPr>
          <w:rFonts w:ascii="Times New Roman" w:hAnsi="Times New Roman" w:cs="Times New Roman"/>
          <w:lang w:val="en-US"/>
        </w:rPr>
        <w:t>&lt;.001, ges=.08)</w:t>
      </w:r>
      <w:r w:rsidR="00D82F15" w:rsidRPr="00CA06FF">
        <w:rPr>
          <w:rFonts w:ascii="Times New Roman" w:hAnsi="Times New Roman" w:cs="Times New Roman"/>
          <w:lang w:val="en-US"/>
        </w:rPr>
        <w:t>, though</w:t>
      </w:r>
      <w:r w:rsidR="00587F31" w:rsidRPr="00CA06FF">
        <w:rPr>
          <w:rFonts w:ascii="Times New Roman" w:hAnsi="Times New Roman" w:cs="Times New Roman"/>
          <w:lang w:val="en-US"/>
        </w:rPr>
        <w:t xml:space="preserve"> </w:t>
      </w:r>
      <w:r w:rsidR="00D82F15" w:rsidRPr="00CA06FF">
        <w:rPr>
          <w:rFonts w:ascii="Times New Roman" w:hAnsi="Times New Roman" w:cs="Times New Roman"/>
          <w:lang w:val="en-US"/>
        </w:rPr>
        <w:t>o</w:t>
      </w:r>
      <w:r w:rsidR="00587F31" w:rsidRPr="00CA06FF">
        <w:rPr>
          <w:rFonts w:ascii="Times New Roman" w:hAnsi="Times New Roman" w:cs="Times New Roman"/>
          <w:lang w:val="en-US"/>
        </w:rPr>
        <w:t>n present trials,</w:t>
      </w:r>
      <w:r w:rsidR="00992EFF" w:rsidRPr="00CA06FF">
        <w:rPr>
          <w:rFonts w:ascii="Times New Roman" w:hAnsi="Times New Roman" w:cs="Times New Roman"/>
          <w:lang w:val="en-US"/>
        </w:rPr>
        <w:t xml:space="preserve"> the </w:t>
      </w:r>
      <w:r w:rsidR="00B265F7" w:rsidRPr="00CA06FF">
        <w:rPr>
          <w:rFonts w:ascii="Times New Roman" w:hAnsi="Times New Roman" w:cs="Times New Roman"/>
          <w:lang w:val="en-US"/>
        </w:rPr>
        <w:t>magnitude of the cost varied across levels of Overlap</w:t>
      </w:r>
      <w:r w:rsidR="00992EFF" w:rsidRPr="00CA06FF">
        <w:rPr>
          <w:rFonts w:ascii="Times New Roman" w:hAnsi="Times New Roman" w:cs="Times New Roman"/>
          <w:lang w:val="en-US"/>
        </w:rPr>
        <w:t xml:space="preserve"> (</w:t>
      </w:r>
      <w:r w:rsidR="00992EFF" w:rsidRPr="00CA06FF">
        <w:rPr>
          <w:rFonts w:ascii="Times New Roman" w:hAnsi="Times New Roman" w:cs="Times New Roman"/>
          <w:i/>
          <w:lang w:val="en-US"/>
        </w:rPr>
        <w:t>t</w:t>
      </w:r>
      <w:r w:rsidR="00992EFF" w:rsidRPr="00CA06FF">
        <w:rPr>
          <w:rFonts w:ascii="Times New Roman" w:hAnsi="Times New Roman" w:cs="Times New Roman"/>
          <w:lang w:val="en-US"/>
        </w:rPr>
        <w:t>s&gt;</w:t>
      </w:r>
      <w:r w:rsidR="00B265F7" w:rsidRPr="00CA06FF">
        <w:rPr>
          <w:rFonts w:ascii="Times New Roman" w:hAnsi="Times New Roman" w:cs="Times New Roman"/>
          <w:lang w:val="en-US"/>
        </w:rPr>
        <w:t>6</w:t>
      </w:r>
      <w:r w:rsidR="00992EFF" w:rsidRPr="00CA06FF">
        <w:rPr>
          <w:rFonts w:ascii="Times New Roman" w:hAnsi="Times New Roman" w:cs="Times New Roman"/>
          <w:lang w:val="en-US"/>
        </w:rPr>
        <w:t xml:space="preserve">, </w:t>
      </w:r>
      <w:r w:rsidR="00992EFF" w:rsidRPr="00CA06FF">
        <w:rPr>
          <w:rFonts w:ascii="Times New Roman" w:hAnsi="Times New Roman" w:cs="Times New Roman"/>
          <w:i/>
          <w:lang w:val="en-US"/>
        </w:rPr>
        <w:t>p</w:t>
      </w:r>
      <w:r w:rsidR="00992EFF" w:rsidRPr="00CA06FF">
        <w:rPr>
          <w:rFonts w:ascii="Times New Roman" w:hAnsi="Times New Roman" w:cs="Times New Roman"/>
          <w:lang w:val="en-US"/>
        </w:rPr>
        <w:t>s&lt;.001).</w:t>
      </w:r>
      <w:r w:rsidR="000273F4" w:rsidRPr="00CA06FF">
        <w:rPr>
          <w:rFonts w:ascii="Times New Roman" w:hAnsi="Times New Roman" w:cs="Times New Roman"/>
          <w:lang w:val="en-US"/>
        </w:rPr>
        <w:t xml:space="preserve"> </w:t>
      </w:r>
      <w:r w:rsidR="00977140" w:rsidRPr="00CA06FF">
        <w:rPr>
          <w:rFonts w:ascii="Times New Roman" w:hAnsi="Times New Roman" w:cs="Times New Roman"/>
          <w:lang w:val="en-US"/>
        </w:rPr>
        <w:t>Generally speaking, we therefore found evidence of a standard dual-target cost for the response accuracy data.</w:t>
      </w:r>
    </w:p>
    <w:p w14:paraId="08453E22" w14:textId="3958F611" w:rsidR="00EC16AA" w:rsidRPr="00CA06FF" w:rsidRDefault="00953E8F" w:rsidP="00AA072A">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In summary</w:t>
      </w:r>
      <w:r w:rsidR="006172C2" w:rsidRPr="00CA06FF">
        <w:rPr>
          <w:rFonts w:ascii="Times New Roman" w:hAnsi="Times New Roman" w:cs="Times New Roman"/>
          <w:lang w:val="en-US"/>
        </w:rPr>
        <w:t xml:space="preserve">, </w:t>
      </w:r>
      <w:r w:rsidR="00D17A2F" w:rsidRPr="00CA06FF">
        <w:rPr>
          <w:rFonts w:ascii="Times New Roman" w:hAnsi="Times New Roman" w:cs="Times New Roman"/>
          <w:lang w:val="en-US"/>
        </w:rPr>
        <w:t>accuracy was higher on absent than present trials,</w:t>
      </w:r>
      <w:r w:rsidR="00555B8F" w:rsidRPr="00CA06FF">
        <w:rPr>
          <w:rFonts w:ascii="Times New Roman" w:hAnsi="Times New Roman" w:cs="Times New Roman"/>
          <w:lang w:val="en-US"/>
        </w:rPr>
        <w:t xml:space="preserve"> and was higher</w:t>
      </w:r>
      <w:r w:rsidR="00D17A2F" w:rsidRPr="00CA06FF">
        <w:rPr>
          <w:rFonts w:ascii="Times New Roman" w:hAnsi="Times New Roman" w:cs="Times New Roman"/>
          <w:lang w:val="en-US"/>
        </w:rPr>
        <w:t xml:space="preserve"> in single</w:t>
      </w:r>
      <w:r w:rsidR="003555A8" w:rsidRPr="00CA06FF">
        <w:rPr>
          <w:rFonts w:ascii="Times New Roman" w:hAnsi="Times New Roman" w:cs="Times New Roman"/>
          <w:lang w:val="en-US"/>
        </w:rPr>
        <w:t>-</w:t>
      </w:r>
      <w:r w:rsidR="00D17A2F" w:rsidRPr="00CA06FF">
        <w:rPr>
          <w:rFonts w:ascii="Times New Roman" w:hAnsi="Times New Roman" w:cs="Times New Roman"/>
          <w:lang w:val="en-US"/>
        </w:rPr>
        <w:t xml:space="preserve"> than dual-target search</w:t>
      </w:r>
      <w:r w:rsidR="00555B8F" w:rsidRPr="00CA06FF">
        <w:rPr>
          <w:rFonts w:ascii="Times New Roman" w:hAnsi="Times New Roman" w:cs="Times New Roman"/>
          <w:lang w:val="en-US"/>
        </w:rPr>
        <w:t>. Accuracy also</w:t>
      </w:r>
      <w:r w:rsidR="00D17A2F" w:rsidRPr="00CA06FF">
        <w:rPr>
          <w:rFonts w:ascii="Times New Roman" w:hAnsi="Times New Roman" w:cs="Times New Roman"/>
          <w:lang w:val="en-US"/>
        </w:rPr>
        <w:t xml:space="preserve"> reduced with increasing overlap. </w:t>
      </w:r>
      <w:r w:rsidR="00B6160E" w:rsidRPr="00CA06FF">
        <w:rPr>
          <w:rFonts w:ascii="Times New Roman" w:hAnsi="Times New Roman" w:cs="Times New Roman"/>
          <w:lang w:val="en-US"/>
        </w:rPr>
        <w:t>Importantly, a</w:t>
      </w:r>
      <w:r w:rsidR="006172C2" w:rsidRPr="00CA06FF">
        <w:rPr>
          <w:rFonts w:ascii="Times New Roman" w:hAnsi="Times New Roman" w:cs="Times New Roman"/>
          <w:lang w:val="en-US"/>
        </w:rPr>
        <w:t>dding depth to displays was beneficial when objects in the displays were transparent (</w:t>
      </w:r>
      <w:r w:rsidR="002E0BA6" w:rsidRPr="00CA06FF">
        <w:rPr>
          <w:rFonts w:ascii="Times New Roman" w:hAnsi="Times New Roman" w:cs="Times New Roman"/>
          <w:lang w:val="en-US"/>
        </w:rPr>
        <w:t>transparent polygons</w:t>
      </w:r>
      <w:r w:rsidR="006172C2" w:rsidRPr="00CA06FF">
        <w:rPr>
          <w:rFonts w:ascii="Times New Roman" w:hAnsi="Times New Roman" w:cs="Times New Roman"/>
          <w:lang w:val="en-US"/>
        </w:rPr>
        <w:t xml:space="preserve"> and X-ray stimuli).</w:t>
      </w:r>
      <w:r w:rsidR="000273F4" w:rsidRPr="00CA06FF">
        <w:rPr>
          <w:rFonts w:ascii="Times New Roman" w:hAnsi="Times New Roman" w:cs="Times New Roman"/>
          <w:lang w:val="en-US"/>
        </w:rPr>
        <w:t xml:space="preserve"> </w:t>
      </w:r>
      <w:r w:rsidR="00555B8F" w:rsidRPr="00CA06FF">
        <w:rPr>
          <w:rFonts w:ascii="Times New Roman" w:hAnsi="Times New Roman" w:cs="Times New Roman"/>
          <w:lang w:val="en-US"/>
        </w:rPr>
        <w:t>These results are in line with our predictions, and in terms of the dual-target cost, are in line with our previous experiments.</w:t>
      </w:r>
    </w:p>
    <w:p w14:paraId="50E6C623" w14:textId="77777777" w:rsidR="00D17A2F" w:rsidRPr="00CA06FF" w:rsidRDefault="00D17A2F" w:rsidP="00AA072A">
      <w:pPr>
        <w:spacing w:line="360" w:lineRule="auto"/>
        <w:ind w:firstLine="720"/>
        <w:contextualSpacing/>
        <w:rPr>
          <w:rFonts w:ascii="Times New Roman" w:hAnsi="Times New Roman" w:cs="Times New Roman"/>
          <w:lang w:val="en-US"/>
        </w:rPr>
      </w:pPr>
    </w:p>
    <w:p w14:paraId="7E804A0F" w14:textId="513593A7" w:rsidR="00D608A6" w:rsidRPr="00CA06FF" w:rsidRDefault="00D608A6" w:rsidP="00231ED7">
      <w:pPr>
        <w:spacing w:line="360" w:lineRule="auto"/>
        <w:contextualSpacing/>
        <w:rPr>
          <w:rFonts w:ascii="Times New Roman" w:hAnsi="Times New Roman" w:cs="Times New Roman"/>
          <w:b/>
          <w:lang w:val="en-US"/>
        </w:rPr>
      </w:pPr>
      <w:r w:rsidRPr="00CA06FF">
        <w:rPr>
          <w:rFonts w:ascii="Times New Roman" w:hAnsi="Times New Roman" w:cs="Times New Roman"/>
          <w:b/>
          <w:lang w:val="en-US"/>
        </w:rPr>
        <w:t>Response Times</w:t>
      </w:r>
    </w:p>
    <w:p w14:paraId="6AFD4100" w14:textId="73A308C4" w:rsidR="00DF49E7" w:rsidRPr="00CA06FF" w:rsidRDefault="00DF49E7"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lastRenderedPageBreak/>
        <w:tab/>
        <w:t xml:space="preserve">As with the response accuracy rates, the initial ANOVA conducted upon the </w:t>
      </w:r>
      <w:r w:rsidR="00753764" w:rsidRPr="00CA06FF">
        <w:rPr>
          <w:rFonts w:ascii="Times New Roman" w:hAnsi="Times New Roman" w:cs="Times New Roman"/>
          <w:lang w:val="en-US"/>
        </w:rPr>
        <w:t>(corre</w:t>
      </w:r>
      <w:r w:rsidR="00C95A46" w:rsidRPr="00CA06FF">
        <w:rPr>
          <w:rFonts w:ascii="Times New Roman" w:hAnsi="Times New Roman" w:cs="Times New Roman"/>
          <w:lang w:val="en-US"/>
        </w:rPr>
        <w:t>c</w:t>
      </w:r>
      <w:r w:rsidR="00753764" w:rsidRPr="00CA06FF">
        <w:rPr>
          <w:rFonts w:ascii="Times New Roman" w:hAnsi="Times New Roman" w:cs="Times New Roman"/>
          <w:lang w:val="en-US"/>
        </w:rPr>
        <w:t xml:space="preserve">t-response) </w:t>
      </w:r>
      <w:r w:rsidRPr="00CA06FF">
        <w:rPr>
          <w:rFonts w:ascii="Times New Roman" w:hAnsi="Times New Roman" w:cs="Times New Roman"/>
          <w:lang w:val="en-US"/>
        </w:rPr>
        <w:t>RTs revealed a number of main effects</w:t>
      </w:r>
      <w:r w:rsidR="00CF146B" w:rsidRPr="00CA06FF">
        <w:rPr>
          <w:rFonts w:ascii="Times New Roman" w:hAnsi="Times New Roman" w:cs="Times New Roman"/>
          <w:lang w:val="en-US"/>
        </w:rPr>
        <w:t>,</w:t>
      </w:r>
      <w:r w:rsidRPr="00CA06FF">
        <w:rPr>
          <w:rFonts w:ascii="Times New Roman" w:hAnsi="Times New Roman" w:cs="Times New Roman"/>
          <w:lang w:val="en-US"/>
        </w:rPr>
        <w:t xml:space="preserve"> as well as a number of interactions (see Table </w:t>
      </w:r>
      <w:r w:rsidR="00F71881" w:rsidRPr="00CA06FF">
        <w:rPr>
          <w:rFonts w:ascii="Times New Roman" w:hAnsi="Times New Roman" w:cs="Times New Roman"/>
          <w:lang w:val="en-US"/>
        </w:rPr>
        <w:t>2</w:t>
      </w:r>
      <w:r w:rsidRPr="00CA06FF">
        <w:rPr>
          <w:rFonts w:ascii="Times New Roman" w:hAnsi="Times New Roman" w:cs="Times New Roman"/>
          <w:lang w:val="en-US"/>
        </w:rPr>
        <w:t xml:space="preserve"> for ANOVA results; see Figure </w:t>
      </w:r>
      <w:r w:rsidR="00DF568C" w:rsidRPr="00CA06FF">
        <w:rPr>
          <w:rFonts w:ascii="Times New Roman" w:hAnsi="Times New Roman" w:cs="Times New Roman"/>
          <w:lang w:val="en-US"/>
        </w:rPr>
        <w:t>3</w:t>
      </w:r>
      <w:r w:rsidRPr="00CA06FF">
        <w:rPr>
          <w:rFonts w:ascii="Times New Roman" w:hAnsi="Times New Roman" w:cs="Times New Roman"/>
          <w:lang w:val="en-US"/>
        </w:rPr>
        <w:t xml:space="preserve"> for means). </w:t>
      </w:r>
      <w:r w:rsidR="00864C7A" w:rsidRPr="00CA06FF">
        <w:rPr>
          <w:rFonts w:ascii="Times New Roman" w:hAnsi="Times New Roman" w:cs="Times New Roman"/>
          <w:lang w:val="en-US"/>
        </w:rPr>
        <w:t>Overall</w:t>
      </w:r>
      <w:r w:rsidRPr="00CA06FF">
        <w:rPr>
          <w:rFonts w:ascii="Times New Roman" w:hAnsi="Times New Roman" w:cs="Times New Roman"/>
          <w:lang w:val="en-US"/>
        </w:rPr>
        <w:t xml:space="preserve">, RTs were longer in target-absent than target-present trials, were longer in dual-target than single-target search, and increased as overlap increased. </w:t>
      </w:r>
      <w:r w:rsidR="00A46D94" w:rsidRPr="00CA06FF">
        <w:rPr>
          <w:rFonts w:ascii="Times New Roman" w:hAnsi="Times New Roman" w:cs="Times New Roman"/>
          <w:lang w:val="en-US"/>
        </w:rPr>
        <w:t xml:space="preserve">Unlike </w:t>
      </w:r>
      <w:r w:rsidR="00CF146B" w:rsidRPr="00CA06FF">
        <w:rPr>
          <w:rFonts w:ascii="Times New Roman" w:hAnsi="Times New Roman" w:cs="Times New Roman"/>
          <w:lang w:val="en-US"/>
        </w:rPr>
        <w:t xml:space="preserve">with the response </w:t>
      </w:r>
      <w:r w:rsidR="00A46D94" w:rsidRPr="00CA06FF">
        <w:rPr>
          <w:rFonts w:ascii="Times New Roman" w:hAnsi="Times New Roman" w:cs="Times New Roman"/>
          <w:lang w:val="en-US"/>
        </w:rPr>
        <w:t>accuracy</w:t>
      </w:r>
      <w:r w:rsidR="00CF146B" w:rsidRPr="00CA06FF">
        <w:rPr>
          <w:rFonts w:ascii="Times New Roman" w:hAnsi="Times New Roman" w:cs="Times New Roman"/>
          <w:lang w:val="en-US"/>
        </w:rPr>
        <w:t xml:space="preserve"> analyses</w:t>
      </w:r>
      <w:r w:rsidR="00A46D94" w:rsidRPr="00CA06FF">
        <w:rPr>
          <w:rFonts w:ascii="Times New Roman" w:hAnsi="Times New Roman" w:cs="Times New Roman"/>
          <w:lang w:val="en-US"/>
        </w:rPr>
        <w:t>, there was no main effect of Depth (</w:t>
      </w:r>
      <w:r w:rsidR="00A46D94" w:rsidRPr="00CA06FF">
        <w:rPr>
          <w:rFonts w:ascii="Times New Roman" w:hAnsi="Times New Roman" w:cs="Times New Roman"/>
          <w:i/>
          <w:lang w:val="en-US"/>
        </w:rPr>
        <w:t>F</w:t>
      </w:r>
      <w:r w:rsidR="00A46D94" w:rsidRPr="00CA06FF">
        <w:rPr>
          <w:rFonts w:ascii="Times New Roman" w:hAnsi="Times New Roman" w:cs="Times New Roman"/>
          <w:lang w:val="en-US"/>
        </w:rPr>
        <w:t>&lt;1)</w:t>
      </w:r>
      <w:r w:rsidR="00514F4F" w:rsidRPr="00CA06FF">
        <w:rPr>
          <w:rFonts w:ascii="Times New Roman" w:hAnsi="Times New Roman" w:cs="Times New Roman"/>
          <w:lang w:val="en-US"/>
        </w:rPr>
        <w:t>.</w:t>
      </w:r>
      <w:r w:rsidRPr="00CA06FF">
        <w:rPr>
          <w:rFonts w:ascii="Times New Roman" w:hAnsi="Times New Roman" w:cs="Times New Roman"/>
          <w:lang w:val="en-US"/>
        </w:rPr>
        <w:t xml:space="preserve"> </w:t>
      </w:r>
      <w:r w:rsidR="00555123" w:rsidRPr="00CA06FF">
        <w:rPr>
          <w:rFonts w:ascii="Times New Roman" w:hAnsi="Times New Roman" w:cs="Times New Roman"/>
          <w:lang w:val="en-US"/>
        </w:rPr>
        <w:t>The</w:t>
      </w:r>
      <w:r w:rsidRPr="00CA06FF">
        <w:rPr>
          <w:rFonts w:ascii="Times New Roman" w:hAnsi="Times New Roman" w:cs="Times New Roman"/>
          <w:lang w:val="en-US"/>
        </w:rPr>
        <w:t xml:space="preserve"> interactions that reached significance for the RTs were subsumed as part of two core </w:t>
      </w:r>
      <w:r w:rsidR="00556EF8" w:rsidRPr="00CA06FF">
        <w:rPr>
          <w:rFonts w:ascii="Times New Roman" w:hAnsi="Times New Roman" w:cs="Times New Roman"/>
          <w:lang w:val="en-US"/>
        </w:rPr>
        <w:t xml:space="preserve">four-way </w:t>
      </w:r>
      <w:r w:rsidRPr="00CA06FF">
        <w:rPr>
          <w:rFonts w:ascii="Times New Roman" w:hAnsi="Times New Roman" w:cs="Times New Roman"/>
          <w:lang w:val="en-US"/>
        </w:rPr>
        <w:t xml:space="preserve">interactions: Depth x Search Type x Overlap x Presence, and Stimulus Type x Search Type x Overlap x Presence. </w:t>
      </w:r>
      <w:r w:rsidR="008E0595" w:rsidRPr="00CA06FF">
        <w:rPr>
          <w:rFonts w:ascii="Times New Roman" w:hAnsi="Times New Roman" w:cs="Times New Roman"/>
          <w:lang w:val="en-US"/>
        </w:rPr>
        <w:t xml:space="preserve">We examined each of these </w:t>
      </w:r>
      <w:r w:rsidR="000B0C83" w:rsidRPr="00CA06FF">
        <w:rPr>
          <w:rFonts w:ascii="Times New Roman" w:hAnsi="Times New Roman" w:cs="Times New Roman"/>
          <w:lang w:val="en-US"/>
        </w:rPr>
        <w:t xml:space="preserve">interactions </w:t>
      </w:r>
      <w:r w:rsidR="008E0595" w:rsidRPr="00CA06FF">
        <w:rPr>
          <w:rFonts w:ascii="Times New Roman" w:hAnsi="Times New Roman" w:cs="Times New Roman"/>
          <w:lang w:val="en-US"/>
        </w:rPr>
        <w:t>in turn.</w:t>
      </w:r>
    </w:p>
    <w:p w14:paraId="0B0B38CF" w14:textId="77777777" w:rsidR="005A20F6" w:rsidRPr="00CA06FF" w:rsidRDefault="005A20F6" w:rsidP="00231ED7">
      <w:pPr>
        <w:spacing w:line="360" w:lineRule="auto"/>
        <w:contextualSpacing/>
        <w:rPr>
          <w:rFonts w:ascii="Times New Roman" w:hAnsi="Times New Roman" w:cs="Times New Roman"/>
          <w:lang w:val="en-US"/>
        </w:rPr>
      </w:pPr>
    </w:p>
    <w:p w14:paraId="488F0330" w14:textId="77777777" w:rsidR="005A20F6" w:rsidRPr="00CA06FF" w:rsidRDefault="005A20F6" w:rsidP="00231ED7">
      <w:pPr>
        <w:spacing w:line="360" w:lineRule="auto"/>
        <w:contextualSpacing/>
        <w:rPr>
          <w:rFonts w:ascii="Times New Roman" w:hAnsi="Times New Roman" w:cs="Times New Roman"/>
          <w:lang w:val="en-US"/>
        </w:rPr>
      </w:pPr>
    </w:p>
    <w:p w14:paraId="317A25CD" w14:textId="77777777" w:rsidR="005A20F6" w:rsidRPr="00CA06FF" w:rsidRDefault="005A20F6" w:rsidP="00231ED7">
      <w:pPr>
        <w:spacing w:line="360" w:lineRule="auto"/>
        <w:contextualSpacing/>
        <w:rPr>
          <w:rFonts w:ascii="Times New Roman" w:hAnsi="Times New Roman" w:cs="Times New Roman"/>
          <w:lang w:val="en-US"/>
        </w:rPr>
      </w:pPr>
    </w:p>
    <w:p w14:paraId="69C162B6" w14:textId="77777777" w:rsidR="00226BB6" w:rsidRPr="00CA06FF" w:rsidRDefault="00226BB6" w:rsidP="00231ED7">
      <w:pPr>
        <w:spacing w:line="360" w:lineRule="auto"/>
        <w:contextualSpacing/>
        <w:rPr>
          <w:rFonts w:ascii="Times New Roman" w:hAnsi="Times New Roman" w:cs="Times New Roman"/>
          <w:lang w:val="en-US"/>
        </w:rPr>
      </w:pPr>
    </w:p>
    <w:p w14:paraId="3AF4C067" w14:textId="5FEE36B6" w:rsidR="00226BB6" w:rsidRPr="00CA06FF" w:rsidRDefault="004C1025" w:rsidP="00231ED7">
      <w:pPr>
        <w:spacing w:line="360" w:lineRule="auto"/>
        <w:contextualSpacing/>
        <w:jc w:val="center"/>
        <w:rPr>
          <w:rFonts w:ascii="Times New Roman" w:hAnsi="Times New Roman" w:cs="Times New Roman"/>
          <w:lang w:val="en-US"/>
        </w:rPr>
      </w:pPr>
      <w:r w:rsidRPr="00CA06FF">
        <w:rPr>
          <w:rFonts w:ascii="Times New Roman" w:hAnsi="Times New Roman" w:cs="Times New Roman"/>
          <w:noProof/>
          <w:lang w:eastAsia="zh-CN"/>
        </w:rPr>
        <w:lastRenderedPageBreak/>
        <w:drawing>
          <wp:inline distT="0" distB="0" distL="0" distR="0" wp14:anchorId="02D65E63" wp14:editId="1B424A57">
            <wp:extent cx="5727700" cy="6803813"/>
            <wp:effectExtent l="0" t="0" r="6350" b="0"/>
            <wp:docPr id="2" name="Picture 2" descr="C:\Users\ballard\Desktop\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ard\Desktop\r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6803813"/>
                    </a:xfrm>
                    <a:prstGeom prst="rect">
                      <a:avLst/>
                    </a:prstGeom>
                    <a:noFill/>
                    <a:ln>
                      <a:noFill/>
                    </a:ln>
                  </pic:spPr>
                </pic:pic>
              </a:graphicData>
            </a:graphic>
          </wp:inline>
        </w:drawing>
      </w:r>
    </w:p>
    <w:p w14:paraId="76BEE856" w14:textId="2912932F" w:rsidR="00EC16AA" w:rsidRPr="00CA06FF" w:rsidRDefault="0038322C" w:rsidP="00FD581E">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Figure </w:t>
      </w:r>
      <w:r w:rsidR="00DF568C" w:rsidRPr="00CA06FF">
        <w:rPr>
          <w:rFonts w:ascii="Times New Roman" w:hAnsi="Times New Roman" w:cs="Times New Roman"/>
          <w:i/>
          <w:lang w:val="en-US"/>
        </w:rPr>
        <w:t>3</w:t>
      </w:r>
      <w:r w:rsidRPr="00CA06FF">
        <w:rPr>
          <w:rFonts w:ascii="Times New Roman" w:hAnsi="Times New Roman" w:cs="Times New Roman"/>
          <w:i/>
          <w:lang w:val="en-US"/>
        </w:rPr>
        <w:t xml:space="preserve">. </w:t>
      </w:r>
      <w:r w:rsidRPr="00CA06FF">
        <w:rPr>
          <w:rFonts w:ascii="Times New Roman" w:hAnsi="Times New Roman" w:cs="Times New Roman"/>
          <w:lang w:val="en-US"/>
        </w:rPr>
        <w:t>Mean Reaction Times</w:t>
      </w:r>
      <w:r w:rsidR="00FD581E" w:rsidRPr="00CA06FF">
        <w:rPr>
          <w:rFonts w:ascii="Times New Roman" w:hAnsi="Times New Roman" w:cs="Times New Roman"/>
          <w:lang w:val="en-US"/>
        </w:rPr>
        <w:t xml:space="preserve">  (</w:t>
      </w:r>
      <w:r w:rsidR="00681727" w:rsidRPr="00CA06FF">
        <w:rPr>
          <w:rFonts w:ascii="Times New Roman" w:hAnsi="Times New Roman" w:cs="Times New Roman"/>
          <w:lang w:val="en-US"/>
        </w:rPr>
        <w:t>upper</w:t>
      </w:r>
      <w:r w:rsidR="00FD581E" w:rsidRPr="00CA06FF">
        <w:rPr>
          <w:rFonts w:ascii="Times New Roman" w:hAnsi="Times New Roman" w:cs="Times New Roman"/>
          <w:lang w:val="en-US"/>
        </w:rPr>
        <w:t xml:space="preserve"> panel) and</w:t>
      </w:r>
      <w:r w:rsidR="00C45EC1" w:rsidRPr="00CA06FF">
        <w:rPr>
          <w:rFonts w:ascii="Times New Roman" w:hAnsi="Times New Roman" w:cs="Times New Roman"/>
          <w:lang w:val="en-US"/>
        </w:rPr>
        <w:t xml:space="preserve"> the Mean RT Difference between Multi-plane and Single-plane Search </w:t>
      </w:r>
      <w:r w:rsidR="00FD581E" w:rsidRPr="00CA06FF">
        <w:rPr>
          <w:rFonts w:ascii="Times New Roman" w:hAnsi="Times New Roman" w:cs="Times New Roman"/>
          <w:lang w:val="en-US"/>
        </w:rPr>
        <w:t xml:space="preserve">(lower panel) </w:t>
      </w:r>
      <w:r w:rsidRPr="00CA06FF">
        <w:rPr>
          <w:rFonts w:ascii="Times New Roman" w:hAnsi="Times New Roman" w:cs="Times New Roman"/>
          <w:lang w:val="en-US"/>
        </w:rPr>
        <w:t xml:space="preserve"> for the different Stimulus Types, levels of Depth, Search Types, and Target-present and Target-absent Trials. Error bars represent SE.</w:t>
      </w:r>
    </w:p>
    <w:p w14:paraId="3F524A0D" w14:textId="77777777" w:rsidR="003A562F" w:rsidRPr="00CA06FF" w:rsidRDefault="003A562F" w:rsidP="00231ED7">
      <w:pPr>
        <w:spacing w:line="360" w:lineRule="auto"/>
        <w:contextualSpacing/>
        <w:rPr>
          <w:rFonts w:ascii="Times New Roman" w:hAnsi="Times New Roman" w:cs="Times New Roman"/>
          <w:lang w:val="en-US"/>
        </w:rPr>
      </w:pPr>
    </w:p>
    <w:p w14:paraId="04825FA7" w14:textId="21EBF0A4" w:rsidR="003A562F" w:rsidRPr="00CA06FF" w:rsidRDefault="003A562F"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 xml:space="preserve">Table </w:t>
      </w:r>
      <w:r w:rsidR="00F71881" w:rsidRPr="00CA06FF">
        <w:rPr>
          <w:rFonts w:ascii="Times New Roman" w:hAnsi="Times New Roman" w:cs="Times New Roman"/>
          <w:lang w:val="en-US"/>
        </w:rPr>
        <w:t>2</w:t>
      </w:r>
      <w:r w:rsidRPr="00CA06FF">
        <w:rPr>
          <w:rFonts w:ascii="Times New Roman" w:hAnsi="Times New Roman" w:cs="Times New Roman"/>
          <w:lang w:val="en-US"/>
        </w:rPr>
        <w:t xml:space="preserve">. </w:t>
      </w:r>
    </w:p>
    <w:p w14:paraId="63ADBAEB" w14:textId="1AD7B390" w:rsidR="0038322C" w:rsidRPr="00CA06FF" w:rsidRDefault="003A562F"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Main Effects and Interactions for the Initial ANOVA for Response Times.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61"/>
        <w:gridCol w:w="1200"/>
        <w:gridCol w:w="760"/>
        <w:gridCol w:w="735"/>
      </w:tblGrid>
      <w:tr w:rsidR="001F1FFC" w:rsidRPr="00CA06FF" w14:paraId="3D8AECC1" w14:textId="77777777" w:rsidTr="001F1FFC">
        <w:trPr>
          <w:tblCellSpacing w:w="15" w:type="dxa"/>
        </w:trPr>
        <w:tc>
          <w:tcPr>
            <w:tcW w:w="0" w:type="auto"/>
            <w:gridSpan w:val="4"/>
            <w:tcBorders>
              <w:bottom w:val="single" w:sz="6" w:space="0" w:color="000000"/>
            </w:tcBorders>
            <w:vAlign w:val="center"/>
            <w:hideMark/>
          </w:tcPr>
          <w:p w14:paraId="6E6BEDB3"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6F9B7EB5" w14:textId="77777777" w:rsidTr="001F1FFC">
        <w:trPr>
          <w:tblCellSpacing w:w="15" w:type="dxa"/>
        </w:trPr>
        <w:tc>
          <w:tcPr>
            <w:tcW w:w="0" w:type="auto"/>
            <w:vAlign w:val="center"/>
            <w:hideMark/>
          </w:tcPr>
          <w:p w14:paraId="15A9845A" w14:textId="39DF2D3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lastRenderedPageBreak/>
              <w:t>Effect</w:t>
            </w:r>
            <w:r w:rsidR="002133D0" w:rsidRPr="00CA06FF">
              <w:rPr>
                <w:rFonts w:ascii="Times New Roman" w:eastAsia="Times New Roman" w:hAnsi="Times New Roman" w:cs="Times New Roman"/>
                <w:color w:val="000000"/>
              </w:rPr>
              <w:t>/Interaction</w:t>
            </w:r>
          </w:p>
        </w:tc>
        <w:tc>
          <w:tcPr>
            <w:tcW w:w="0" w:type="auto"/>
            <w:vAlign w:val="center"/>
            <w:hideMark/>
          </w:tcPr>
          <w:p w14:paraId="23473B2D"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F</w:t>
            </w:r>
          </w:p>
        </w:tc>
        <w:tc>
          <w:tcPr>
            <w:tcW w:w="0" w:type="auto"/>
            <w:vAlign w:val="center"/>
            <w:hideMark/>
          </w:tcPr>
          <w:p w14:paraId="7EB5F5F3" w14:textId="447AE63B" w:rsidR="001F1FFC" w:rsidRPr="00CA06FF" w:rsidRDefault="002133D0"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df</w:t>
            </w:r>
          </w:p>
        </w:tc>
        <w:tc>
          <w:tcPr>
            <w:tcW w:w="0" w:type="auto"/>
            <w:vAlign w:val="center"/>
            <w:hideMark/>
          </w:tcPr>
          <w:p w14:paraId="25A96BDB"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ges</w:t>
            </w:r>
          </w:p>
        </w:tc>
      </w:tr>
      <w:tr w:rsidR="001F1FFC" w:rsidRPr="00CA06FF" w14:paraId="5952FE2A" w14:textId="77777777" w:rsidTr="001F1FFC">
        <w:trPr>
          <w:tblCellSpacing w:w="15" w:type="dxa"/>
        </w:trPr>
        <w:tc>
          <w:tcPr>
            <w:tcW w:w="0" w:type="auto"/>
            <w:gridSpan w:val="4"/>
            <w:tcBorders>
              <w:bottom w:val="single" w:sz="6" w:space="0" w:color="000000"/>
            </w:tcBorders>
            <w:vAlign w:val="center"/>
            <w:hideMark/>
          </w:tcPr>
          <w:p w14:paraId="3B58D0E7"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5DA72795" w14:textId="77777777" w:rsidTr="001F1FFC">
        <w:trPr>
          <w:tblCellSpacing w:w="15" w:type="dxa"/>
        </w:trPr>
        <w:tc>
          <w:tcPr>
            <w:tcW w:w="0" w:type="auto"/>
            <w:vAlign w:val="center"/>
            <w:hideMark/>
          </w:tcPr>
          <w:p w14:paraId="5FED7FB3"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w:t>
            </w:r>
          </w:p>
        </w:tc>
        <w:tc>
          <w:tcPr>
            <w:tcW w:w="0" w:type="auto"/>
            <w:vAlign w:val="center"/>
            <w:hideMark/>
          </w:tcPr>
          <w:p w14:paraId="3548EC31" w14:textId="40D4EEE5"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0.11</w:t>
            </w:r>
          </w:p>
        </w:tc>
        <w:tc>
          <w:tcPr>
            <w:tcW w:w="0" w:type="auto"/>
            <w:vAlign w:val="center"/>
            <w:hideMark/>
          </w:tcPr>
          <w:p w14:paraId="4999D86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2E1102D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7F921E9E" w14:textId="77777777" w:rsidTr="001F1FFC">
        <w:trPr>
          <w:tblCellSpacing w:w="15" w:type="dxa"/>
        </w:trPr>
        <w:tc>
          <w:tcPr>
            <w:tcW w:w="0" w:type="auto"/>
            <w:vAlign w:val="center"/>
            <w:hideMark/>
          </w:tcPr>
          <w:p w14:paraId="70A6566B"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w:t>
            </w:r>
          </w:p>
        </w:tc>
        <w:tc>
          <w:tcPr>
            <w:tcW w:w="0" w:type="auto"/>
            <w:vAlign w:val="center"/>
            <w:hideMark/>
          </w:tcPr>
          <w:p w14:paraId="384E382A" w14:textId="6F4FF9CA"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35.14</w:t>
            </w:r>
            <w:r w:rsidR="0048630B" w:rsidRPr="00CA06FF">
              <w:rPr>
                <w:rFonts w:ascii="Times New Roman" w:eastAsia="Times New Roman" w:hAnsi="Times New Roman" w:cs="Times New Roman"/>
                <w:color w:val="000000"/>
              </w:rPr>
              <w:t>***</w:t>
            </w:r>
          </w:p>
        </w:tc>
        <w:tc>
          <w:tcPr>
            <w:tcW w:w="0" w:type="auto"/>
            <w:vAlign w:val="center"/>
            <w:hideMark/>
          </w:tcPr>
          <w:p w14:paraId="2BCD6F5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0334118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0.39</w:t>
            </w:r>
          </w:p>
        </w:tc>
      </w:tr>
      <w:tr w:rsidR="001F1FFC" w:rsidRPr="00CA06FF" w14:paraId="6D725C0E" w14:textId="77777777" w:rsidTr="001F1FFC">
        <w:trPr>
          <w:tblCellSpacing w:w="15" w:type="dxa"/>
        </w:trPr>
        <w:tc>
          <w:tcPr>
            <w:tcW w:w="0" w:type="auto"/>
            <w:vAlign w:val="center"/>
            <w:hideMark/>
          </w:tcPr>
          <w:p w14:paraId="23AD8FC9"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w:t>
            </w:r>
          </w:p>
        </w:tc>
        <w:tc>
          <w:tcPr>
            <w:tcW w:w="0" w:type="auto"/>
            <w:vAlign w:val="center"/>
            <w:hideMark/>
          </w:tcPr>
          <w:p w14:paraId="5471CA4A" w14:textId="1B93D6DE"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1064.26</w:t>
            </w:r>
            <w:r w:rsidR="0048630B" w:rsidRPr="00CA06FF">
              <w:rPr>
                <w:rFonts w:ascii="Times New Roman" w:eastAsia="Times New Roman" w:hAnsi="Times New Roman" w:cs="Times New Roman"/>
                <w:color w:val="000000"/>
              </w:rPr>
              <w:t>***</w:t>
            </w:r>
          </w:p>
        </w:tc>
        <w:tc>
          <w:tcPr>
            <w:tcW w:w="0" w:type="auto"/>
            <w:vAlign w:val="center"/>
            <w:hideMark/>
          </w:tcPr>
          <w:p w14:paraId="2C6A628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0852D99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0.22</w:t>
            </w:r>
          </w:p>
        </w:tc>
      </w:tr>
      <w:tr w:rsidR="001F1FFC" w:rsidRPr="00CA06FF" w14:paraId="2CE7E4A3" w14:textId="77777777" w:rsidTr="001F1FFC">
        <w:trPr>
          <w:tblCellSpacing w:w="15" w:type="dxa"/>
        </w:trPr>
        <w:tc>
          <w:tcPr>
            <w:tcW w:w="0" w:type="auto"/>
            <w:vAlign w:val="center"/>
            <w:hideMark/>
          </w:tcPr>
          <w:p w14:paraId="57427BFF"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Overlap</w:t>
            </w:r>
          </w:p>
        </w:tc>
        <w:tc>
          <w:tcPr>
            <w:tcW w:w="0" w:type="auto"/>
            <w:vAlign w:val="center"/>
            <w:hideMark/>
          </w:tcPr>
          <w:p w14:paraId="2C9BC9AB" w14:textId="468E39CD"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121.26</w:t>
            </w:r>
            <w:r w:rsidR="0048630B" w:rsidRPr="00CA06FF">
              <w:rPr>
                <w:rFonts w:ascii="Times New Roman" w:eastAsia="Times New Roman" w:hAnsi="Times New Roman" w:cs="Times New Roman"/>
                <w:color w:val="000000"/>
              </w:rPr>
              <w:t>***</w:t>
            </w:r>
          </w:p>
        </w:tc>
        <w:tc>
          <w:tcPr>
            <w:tcW w:w="0" w:type="auto"/>
            <w:vAlign w:val="center"/>
            <w:hideMark/>
          </w:tcPr>
          <w:p w14:paraId="6F946B6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2BE936C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0.10</w:t>
            </w:r>
          </w:p>
        </w:tc>
      </w:tr>
      <w:tr w:rsidR="001F1FFC" w:rsidRPr="00CA06FF" w14:paraId="76B7778F" w14:textId="77777777" w:rsidTr="001F1FFC">
        <w:trPr>
          <w:tblCellSpacing w:w="15" w:type="dxa"/>
        </w:trPr>
        <w:tc>
          <w:tcPr>
            <w:tcW w:w="0" w:type="auto"/>
            <w:vAlign w:val="center"/>
            <w:hideMark/>
          </w:tcPr>
          <w:p w14:paraId="573B015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Presence</w:t>
            </w:r>
          </w:p>
        </w:tc>
        <w:tc>
          <w:tcPr>
            <w:tcW w:w="0" w:type="auto"/>
            <w:vAlign w:val="center"/>
            <w:hideMark/>
          </w:tcPr>
          <w:p w14:paraId="0DAFC61F" w14:textId="5F4CEEBD"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1417.48</w:t>
            </w:r>
            <w:r w:rsidR="0048630B" w:rsidRPr="00CA06FF">
              <w:rPr>
                <w:rFonts w:ascii="Times New Roman" w:eastAsia="Times New Roman" w:hAnsi="Times New Roman" w:cs="Times New Roman"/>
                <w:color w:val="000000"/>
              </w:rPr>
              <w:t>***</w:t>
            </w:r>
          </w:p>
        </w:tc>
        <w:tc>
          <w:tcPr>
            <w:tcW w:w="0" w:type="auto"/>
            <w:vAlign w:val="center"/>
            <w:hideMark/>
          </w:tcPr>
          <w:p w14:paraId="2B50405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40C23D5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0.49</w:t>
            </w:r>
          </w:p>
        </w:tc>
      </w:tr>
      <w:tr w:rsidR="001F1FFC" w:rsidRPr="00CA06FF" w14:paraId="56389DB0" w14:textId="77777777" w:rsidTr="001F1FFC">
        <w:trPr>
          <w:tblCellSpacing w:w="15" w:type="dxa"/>
        </w:trPr>
        <w:tc>
          <w:tcPr>
            <w:tcW w:w="0" w:type="auto"/>
            <w:vAlign w:val="center"/>
            <w:hideMark/>
          </w:tcPr>
          <w:p w14:paraId="7772A40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w:t>
            </w:r>
          </w:p>
        </w:tc>
        <w:tc>
          <w:tcPr>
            <w:tcW w:w="0" w:type="auto"/>
            <w:vAlign w:val="center"/>
            <w:hideMark/>
          </w:tcPr>
          <w:p w14:paraId="040C97B6" w14:textId="43DD9498"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1.35</w:t>
            </w:r>
          </w:p>
        </w:tc>
        <w:tc>
          <w:tcPr>
            <w:tcW w:w="0" w:type="auto"/>
            <w:vAlign w:val="center"/>
            <w:hideMark/>
          </w:tcPr>
          <w:p w14:paraId="7224E6D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0CB9FD5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0.02</w:t>
            </w:r>
          </w:p>
        </w:tc>
      </w:tr>
      <w:tr w:rsidR="001F1FFC" w:rsidRPr="00CA06FF" w14:paraId="544DDCEC" w14:textId="77777777" w:rsidTr="001F1FFC">
        <w:trPr>
          <w:tblCellSpacing w:w="15" w:type="dxa"/>
        </w:trPr>
        <w:tc>
          <w:tcPr>
            <w:tcW w:w="0" w:type="auto"/>
            <w:vAlign w:val="center"/>
            <w:hideMark/>
          </w:tcPr>
          <w:p w14:paraId="550653C9"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w:t>
            </w:r>
          </w:p>
        </w:tc>
        <w:tc>
          <w:tcPr>
            <w:tcW w:w="0" w:type="auto"/>
            <w:vAlign w:val="center"/>
            <w:hideMark/>
          </w:tcPr>
          <w:p w14:paraId="6EC9209B" w14:textId="269A570C"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1.49</w:t>
            </w:r>
          </w:p>
        </w:tc>
        <w:tc>
          <w:tcPr>
            <w:tcW w:w="0" w:type="auto"/>
            <w:vAlign w:val="center"/>
            <w:hideMark/>
          </w:tcPr>
          <w:p w14:paraId="34F4CB4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2E281F8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0.0004</w:t>
            </w:r>
          </w:p>
        </w:tc>
      </w:tr>
      <w:tr w:rsidR="001F1FFC" w:rsidRPr="00CA06FF" w14:paraId="788947A1" w14:textId="77777777" w:rsidTr="001F1FFC">
        <w:trPr>
          <w:tblCellSpacing w:w="15" w:type="dxa"/>
        </w:trPr>
        <w:tc>
          <w:tcPr>
            <w:tcW w:w="0" w:type="auto"/>
            <w:vAlign w:val="center"/>
            <w:hideMark/>
          </w:tcPr>
          <w:p w14:paraId="4A213EFF"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w:t>
            </w:r>
          </w:p>
        </w:tc>
        <w:tc>
          <w:tcPr>
            <w:tcW w:w="0" w:type="auto"/>
            <w:vAlign w:val="center"/>
            <w:hideMark/>
          </w:tcPr>
          <w:p w14:paraId="787AA0BD" w14:textId="4BA7C166"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50.52</w:t>
            </w:r>
            <w:r w:rsidR="0048630B" w:rsidRPr="00CA06FF">
              <w:rPr>
                <w:rFonts w:ascii="Times New Roman" w:eastAsia="Times New Roman" w:hAnsi="Times New Roman" w:cs="Times New Roman"/>
                <w:color w:val="000000"/>
              </w:rPr>
              <w:t>***</w:t>
            </w:r>
          </w:p>
        </w:tc>
        <w:tc>
          <w:tcPr>
            <w:tcW w:w="0" w:type="auto"/>
            <w:vAlign w:val="center"/>
            <w:hideMark/>
          </w:tcPr>
          <w:p w14:paraId="1375664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19E16FC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0.04</w:t>
            </w:r>
          </w:p>
        </w:tc>
      </w:tr>
      <w:tr w:rsidR="001F1FFC" w:rsidRPr="00CA06FF" w14:paraId="409C61D0" w14:textId="77777777" w:rsidTr="001F1FFC">
        <w:trPr>
          <w:tblCellSpacing w:w="15" w:type="dxa"/>
        </w:trPr>
        <w:tc>
          <w:tcPr>
            <w:tcW w:w="0" w:type="auto"/>
            <w:vAlign w:val="center"/>
            <w:hideMark/>
          </w:tcPr>
          <w:p w14:paraId="458DE9B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Overlap</w:t>
            </w:r>
          </w:p>
        </w:tc>
        <w:tc>
          <w:tcPr>
            <w:tcW w:w="0" w:type="auto"/>
            <w:vAlign w:val="center"/>
            <w:hideMark/>
          </w:tcPr>
          <w:p w14:paraId="704CFA68" w14:textId="0A0A3A4F"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2.23</w:t>
            </w:r>
          </w:p>
        </w:tc>
        <w:tc>
          <w:tcPr>
            <w:tcW w:w="0" w:type="auto"/>
            <w:vAlign w:val="center"/>
            <w:hideMark/>
          </w:tcPr>
          <w:p w14:paraId="542F668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397E62A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2AC0A38A" w14:textId="77777777" w:rsidTr="001F1FFC">
        <w:trPr>
          <w:tblCellSpacing w:w="15" w:type="dxa"/>
        </w:trPr>
        <w:tc>
          <w:tcPr>
            <w:tcW w:w="0" w:type="auto"/>
            <w:vAlign w:val="center"/>
            <w:hideMark/>
          </w:tcPr>
          <w:p w14:paraId="4A612FAB"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Overlap</w:t>
            </w:r>
          </w:p>
        </w:tc>
        <w:tc>
          <w:tcPr>
            <w:tcW w:w="0" w:type="auto"/>
            <w:vAlign w:val="center"/>
            <w:hideMark/>
          </w:tcPr>
          <w:p w14:paraId="0D6E9B6D" w14:textId="5FACF11D"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12.1</w:t>
            </w:r>
            <w:r w:rsidR="0048630B" w:rsidRPr="00CA06FF">
              <w:rPr>
                <w:rFonts w:ascii="Times New Roman" w:eastAsia="Times New Roman" w:hAnsi="Times New Roman" w:cs="Times New Roman"/>
                <w:color w:val="000000"/>
              </w:rPr>
              <w:t>***</w:t>
            </w:r>
          </w:p>
        </w:tc>
        <w:tc>
          <w:tcPr>
            <w:tcW w:w="0" w:type="auto"/>
            <w:vAlign w:val="center"/>
            <w:hideMark/>
          </w:tcPr>
          <w:p w14:paraId="674D521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1C52ACE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0.03</w:t>
            </w:r>
          </w:p>
        </w:tc>
      </w:tr>
      <w:tr w:rsidR="001F1FFC" w:rsidRPr="00CA06FF" w14:paraId="51103A1E" w14:textId="77777777" w:rsidTr="001F1FFC">
        <w:trPr>
          <w:tblCellSpacing w:w="15" w:type="dxa"/>
        </w:trPr>
        <w:tc>
          <w:tcPr>
            <w:tcW w:w="0" w:type="auto"/>
            <w:vAlign w:val="center"/>
            <w:hideMark/>
          </w:tcPr>
          <w:p w14:paraId="3B4EBBC0"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Presence</w:t>
            </w:r>
          </w:p>
        </w:tc>
        <w:tc>
          <w:tcPr>
            <w:tcW w:w="0" w:type="auto"/>
            <w:vAlign w:val="center"/>
            <w:hideMark/>
          </w:tcPr>
          <w:p w14:paraId="56858DB0" w14:textId="456B9F19"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1.41</w:t>
            </w:r>
          </w:p>
        </w:tc>
        <w:tc>
          <w:tcPr>
            <w:tcW w:w="0" w:type="auto"/>
            <w:vAlign w:val="center"/>
            <w:hideMark/>
          </w:tcPr>
          <w:p w14:paraId="5C998A1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095305C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1C09E799" w14:textId="77777777" w:rsidTr="001F1FFC">
        <w:trPr>
          <w:tblCellSpacing w:w="15" w:type="dxa"/>
        </w:trPr>
        <w:tc>
          <w:tcPr>
            <w:tcW w:w="0" w:type="auto"/>
            <w:vAlign w:val="center"/>
            <w:hideMark/>
          </w:tcPr>
          <w:p w14:paraId="7692608B"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Presence</w:t>
            </w:r>
          </w:p>
        </w:tc>
        <w:tc>
          <w:tcPr>
            <w:tcW w:w="0" w:type="auto"/>
            <w:vAlign w:val="center"/>
            <w:hideMark/>
          </w:tcPr>
          <w:p w14:paraId="688EB7EB" w14:textId="1B6B014E"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35.73</w:t>
            </w:r>
            <w:r w:rsidR="0048630B" w:rsidRPr="00CA06FF">
              <w:rPr>
                <w:rFonts w:ascii="Times New Roman" w:eastAsia="Times New Roman" w:hAnsi="Times New Roman" w:cs="Times New Roman"/>
                <w:color w:val="000000"/>
              </w:rPr>
              <w:t>***</w:t>
            </w:r>
          </w:p>
        </w:tc>
        <w:tc>
          <w:tcPr>
            <w:tcW w:w="0" w:type="auto"/>
            <w:vAlign w:val="center"/>
            <w:hideMark/>
          </w:tcPr>
          <w:p w14:paraId="4632A34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1FAF1D7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0.07</w:t>
            </w:r>
          </w:p>
        </w:tc>
      </w:tr>
      <w:tr w:rsidR="001F1FFC" w:rsidRPr="00CA06FF" w14:paraId="453C23E5" w14:textId="77777777" w:rsidTr="001F1FFC">
        <w:trPr>
          <w:tblCellSpacing w:w="15" w:type="dxa"/>
        </w:trPr>
        <w:tc>
          <w:tcPr>
            <w:tcW w:w="0" w:type="auto"/>
            <w:vAlign w:val="center"/>
            <w:hideMark/>
          </w:tcPr>
          <w:p w14:paraId="4306A71B"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Overlap</w:t>
            </w:r>
          </w:p>
        </w:tc>
        <w:tc>
          <w:tcPr>
            <w:tcW w:w="0" w:type="auto"/>
            <w:vAlign w:val="center"/>
            <w:hideMark/>
          </w:tcPr>
          <w:p w14:paraId="71459E6F" w14:textId="5A6BDB5A"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17.07</w:t>
            </w:r>
            <w:r w:rsidR="0048630B" w:rsidRPr="00CA06FF">
              <w:rPr>
                <w:rFonts w:ascii="Times New Roman" w:eastAsia="Times New Roman" w:hAnsi="Times New Roman" w:cs="Times New Roman"/>
                <w:color w:val="000000"/>
              </w:rPr>
              <w:t>***</w:t>
            </w:r>
          </w:p>
        </w:tc>
        <w:tc>
          <w:tcPr>
            <w:tcW w:w="0" w:type="auto"/>
            <w:vAlign w:val="center"/>
            <w:hideMark/>
          </w:tcPr>
          <w:p w14:paraId="16DBEA2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0DB3C93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1F1FFC" w:rsidRPr="00CA06FF" w14:paraId="397B77EF" w14:textId="77777777" w:rsidTr="001F1FFC">
        <w:trPr>
          <w:tblCellSpacing w:w="15" w:type="dxa"/>
        </w:trPr>
        <w:tc>
          <w:tcPr>
            <w:tcW w:w="0" w:type="auto"/>
            <w:vAlign w:val="center"/>
            <w:hideMark/>
          </w:tcPr>
          <w:p w14:paraId="2F39CFE6"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Presence</w:t>
            </w:r>
          </w:p>
        </w:tc>
        <w:tc>
          <w:tcPr>
            <w:tcW w:w="0" w:type="auto"/>
            <w:vAlign w:val="center"/>
            <w:hideMark/>
          </w:tcPr>
          <w:p w14:paraId="57E97DE0" w14:textId="5FEE94C9"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69.93</w:t>
            </w:r>
            <w:r w:rsidR="0048630B" w:rsidRPr="00CA06FF">
              <w:rPr>
                <w:rFonts w:ascii="Times New Roman" w:eastAsia="Times New Roman" w:hAnsi="Times New Roman" w:cs="Times New Roman"/>
                <w:color w:val="000000"/>
              </w:rPr>
              <w:t>***</w:t>
            </w:r>
          </w:p>
        </w:tc>
        <w:tc>
          <w:tcPr>
            <w:tcW w:w="0" w:type="auto"/>
            <w:vAlign w:val="center"/>
            <w:hideMark/>
          </w:tcPr>
          <w:p w14:paraId="338ED39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095914B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0.004</w:t>
            </w:r>
          </w:p>
        </w:tc>
      </w:tr>
      <w:tr w:rsidR="001F1FFC" w:rsidRPr="00CA06FF" w14:paraId="3A27279C" w14:textId="77777777" w:rsidTr="001F1FFC">
        <w:trPr>
          <w:tblCellSpacing w:w="15" w:type="dxa"/>
        </w:trPr>
        <w:tc>
          <w:tcPr>
            <w:tcW w:w="0" w:type="auto"/>
            <w:vAlign w:val="center"/>
            <w:hideMark/>
          </w:tcPr>
          <w:p w14:paraId="50B4D70D"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Overlap x Presence</w:t>
            </w:r>
          </w:p>
        </w:tc>
        <w:tc>
          <w:tcPr>
            <w:tcW w:w="0" w:type="auto"/>
            <w:vAlign w:val="center"/>
            <w:hideMark/>
          </w:tcPr>
          <w:p w14:paraId="44AAF5A6" w14:textId="3F8E6ECC"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37.32</w:t>
            </w:r>
            <w:r w:rsidR="0048630B" w:rsidRPr="00CA06FF">
              <w:rPr>
                <w:rFonts w:ascii="Times New Roman" w:eastAsia="Times New Roman" w:hAnsi="Times New Roman" w:cs="Times New Roman"/>
                <w:color w:val="000000"/>
              </w:rPr>
              <w:t>***</w:t>
            </w:r>
          </w:p>
        </w:tc>
        <w:tc>
          <w:tcPr>
            <w:tcW w:w="0" w:type="auto"/>
            <w:vAlign w:val="center"/>
            <w:hideMark/>
          </w:tcPr>
          <w:p w14:paraId="6D9EB8A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7D1F706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1F1FFC" w:rsidRPr="00CA06FF" w14:paraId="753AA21F" w14:textId="77777777" w:rsidTr="001F1FFC">
        <w:trPr>
          <w:tblCellSpacing w:w="15" w:type="dxa"/>
        </w:trPr>
        <w:tc>
          <w:tcPr>
            <w:tcW w:w="0" w:type="auto"/>
            <w:vAlign w:val="center"/>
            <w:hideMark/>
          </w:tcPr>
          <w:p w14:paraId="0B275495"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w:t>
            </w:r>
          </w:p>
        </w:tc>
        <w:tc>
          <w:tcPr>
            <w:tcW w:w="0" w:type="auto"/>
            <w:vAlign w:val="center"/>
            <w:hideMark/>
          </w:tcPr>
          <w:p w14:paraId="7EE4817C" w14:textId="4CC356FA"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1.88</w:t>
            </w:r>
          </w:p>
        </w:tc>
        <w:tc>
          <w:tcPr>
            <w:tcW w:w="0" w:type="auto"/>
            <w:vAlign w:val="center"/>
            <w:hideMark/>
          </w:tcPr>
          <w:p w14:paraId="1F487C7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3ADAC16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04D83AA2" w14:textId="77777777" w:rsidTr="001F1FFC">
        <w:trPr>
          <w:tblCellSpacing w:w="15" w:type="dxa"/>
        </w:trPr>
        <w:tc>
          <w:tcPr>
            <w:tcW w:w="0" w:type="auto"/>
            <w:vAlign w:val="center"/>
            <w:hideMark/>
          </w:tcPr>
          <w:p w14:paraId="656A7C51"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Overlap</w:t>
            </w:r>
          </w:p>
        </w:tc>
        <w:tc>
          <w:tcPr>
            <w:tcW w:w="0" w:type="auto"/>
            <w:vAlign w:val="center"/>
            <w:hideMark/>
          </w:tcPr>
          <w:p w14:paraId="41300F69" w14:textId="7CEC86F0"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0.28</w:t>
            </w:r>
          </w:p>
        </w:tc>
        <w:tc>
          <w:tcPr>
            <w:tcW w:w="0" w:type="auto"/>
            <w:vAlign w:val="center"/>
            <w:hideMark/>
          </w:tcPr>
          <w:p w14:paraId="6BCBFCC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0BACF24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6E244068" w14:textId="77777777" w:rsidTr="001F1FFC">
        <w:trPr>
          <w:tblCellSpacing w:w="15" w:type="dxa"/>
        </w:trPr>
        <w:tc>
          <w:tcPr>
            <w:tcW w:w="0" w:type="auto"/>
            <w:vAlign w:val="center"/>
            <w:hideMark/>
          </w:tcPr>
          <w:p w14:paraId="764E1757"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Presence</w:t>
            </w:r>
          </w:p>
        </w:tc>
        <w:tc>
          <w:tcPr>
            <w:tcW w:w="0" w:type="auto"/>
            <w:vAlign w:val="center"/>
            <w:hideMark/>
          </w:tcPr>
          <w:p w14:paraId="2CE2512E" w14:textId="1901A864"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0.6</w:t>
            </w:r>
          </w:p>
        </w:tc>
        <w:tc>
          <w:tcPr>
            <w:tcW w:w="0" w:type="auto"/>
            <w:vAlign w:val="center"/>
            <w:hideMark/>
          </w:tcPr>
          <w:p w14:paraId="01510CD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1D6606E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4FCC05A2" w14:textId="77777777" w:rsidTr="001F1FFC">
        <w:trPr>
          <w:tblCellSpacing w:w="15" w:type="dxa"/>
        </w:trPr>
        <w:tc>
          <w:tcPr>
            <w:tcW w:w="0" w:type="auto"/>
            <w:vAlign w:val="center"/>
            <w:hideMark/>
          </w:tcPr>
          <w:p w14:paraId="7FC7D5B8"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Overlap</w:t>
            </w:r>
          </w:p>
        </w:tc>
        <w:tc>
          <w:tcPr>
            <w:tcW w:w="0" w:type="auto"/>
            <w:vAlign w:val="center"/>
            <w:hideMark/>
          </w:tcPr>
          <w:p w14:paraId="305EE6B6" w14:textId="6FA5B9E6"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2.86</w:t>
            </w:r>
          </w:p>
        </w:tc>
        <w:tc>
          <w:tcPr>
            <w:tcW w:w="0" w:type="auto"/>
            <w:vAlign w:val="center"/>
            <w:hideMark/>
          </w:tcPr>
          <w:p w14:paraId="43C5992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0E9045A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0.0004</w:t>
            </w:r>
          </w:p>
        </w:tc>
      </w:tr>
      <w:tr w:rsidR="001F1FFC" w:rsidRPr="00CA06FF" w14:paraId="1E5044E2" w14:textId="77777777" w:rsidTr="001F1FFC">
        <w:trPr>
          <w:tblCellSpacing w:w="15" w:type="dxa"/>
        </w:trPr>
        <w:tc>
          <w:tcPr>
            <w:tcW w:w="0" w:type="auto"/>
            <w:vAlign w:val="center"/>
            <w:hideMark/>
          </w:tcPr>
          <w:p w14:paraId="6100F10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Overlap</w:t>
            </w:r>
          </w:p>
        </w:tc>
        <w:tc>
          <w:tcPr>
            <w:tcW w:w="0" w:type="auto"/>
            <w:vAlign w:val="center"/>
            <w:hideMark/>
          </w:tcPr>
          <w:p w14:paraId="7C2B062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2.15*</w:t>
            </w:r>
          </w:p>
        </w:tc>
        <w:tc>
          <w:tcPr>
            <w:tcW w:w="0" w:type="auto"/>
            <w:vAlign w:val="center"/>
            <w:hideMark/>
          </w:tcPr>
          <w:p w14:paraId="199744D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5B386A3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68B63FD2" w14:textId="77777777" w:rsidTr="001F1FFC">
        <w:trPr>
          <w:tblCellSpacing w:w="15" w:type="dxa"/>
        </w:trPr>
        <w:tc>
          <w:tcPr>
            <w:tcW w:w="0" w:type="auto"/>
            <w:vAlign w:val="center"/>
            <w:hideMark/>
          </w:tcPr>
          <w:p w14:paraId="086F57B7"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Presence</w:t>
            </w:r>
          </w:p>
        </w:tc>
        <w:tc>
          <w:tcPr>
            <w:tcW w:w="0" w:type="auto"/>
            <w:vAlign w:val="center"/>
            <w:hideMark/>
          </w:tcPr>
          <w:p w14:paraId="3284B124" w14:textId="43D9A7E3"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1.41</w:t>
            </w:r>
          </w:p>
        </w:tc>
        <w:tc>
          <w:tcPr>
            <w:tcW w:w="0" w:type="auto"/>
            <w:vAlign w:val="center"/>
            <w:hideMark/>
          </w:tcPr>
          <w:p w14:paraId="278C8B9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55D5088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0.0001</w:t>
            </w:r>
          </w:p>
        </w:tc>
      </w:tr>
      <w:tr w:rsidR="001F1FFC" w:rsidRPr="00CA06FF" w14:paraId="63E678FD" w14:textId="77777777" w:rsidTr="001F1FFC">
        <w:trPr>
          <w:tblCellSpacing w:w="15" w:type="dxa"/>
        </w:trPr>
        <w:tc>
          <w:tcPr>
            <w:tcW w:w="0" w:type="auto"/>
            <w:vAlign w:val="center"/>
            <w:hideMark/>
          </w:tcPr>
          <w:p w14:paraId="32BB4E61"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Presence</w:t>
            </w:r>
          </w:p>
        </w:tc>
        <w:tc>
          <w:tcPr>
            <w:tcW w:w="0" w:type="auto"/>
            <w:vAlign w:val="center"/>
            <w:hideMark/>
          </w:tcPr>
          <w:p w14:paraId="56BAB914" w14:textId="0A84C8BB"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36.33</w:t>
            </w:r>
            <w:r w:rsidR="0048630B" w:rsidRPr="00CA06FF">
              <w:rPr>
                <w:rFonts w:ascii="Times New Roman" w:eastAsia="Times New Roman" w:hAnsi="Times New Roman" w:cs="Times New Roman"/>
                <w:color w:val="000000"/>
              </w:rPr>
              <w:t>***</w:t>
            </w:r>
          </w:p>
        </w:tc>
        <w:tc>
          <w:tcPr>
            <w:tcW w:w="0" w:type="auto"/>
            <w:vAlign w:val="center"/>
            <w:hideMark/>
          </w:tcPr>
          <w:p w14:paraId="545B05F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42FFA19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49960A01" w14:textId="77777777" w:rsidTr="001F1FFC">
        <w:trPr>
          <w:tblCellSpacing w:w="15" w:type="dxa"/>
        </w:trPr>
        <w:tc>
          <w:tcPr>
            <w:tcW w:w="0" w:type="auto"/>
            <w:vAlign w:val="center"/>
            <w:hideMark/>
          </w:tcPr>
          <w:p w14:paraId="1BBC7407"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Overlap x Presence</w:t>
            </w:r>
          </w:p>
        </w:tc>
        <w:tc>
          <w:tcPr>
            <w:tcW w:w="0" w:type="auto"/>
            <w:vAlign w:val="center"/>
            <w:hideMark/>
          </w:tcPr>
          <w:p w14:paraId="27BBFC8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3.06*</w:t>
            </w:r>
          </w:p>
        </w:tc>
        <w:tc>
          <w:tcPr>
            <w:tcW w:w="0" w:type="auto"/>
            <w:vAlign w:val="center"/>
            <w:hideMark/>
          </w:tcPr>
          <w:p w14:paraId="71D35B3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545E880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0.0003</w:t>
            </w:r>
          </w:p>
        </w:tc>
      </w:tr>
      <w:tr w:rsidR="001F1FFC" w:rsidRPr="00CA06FF" w14:paraId="72FFEB75" w14:textId="77777777" w:rsidTr="001F1FFC">
        <w:trPr>
          <w:tblCellSpacing w:w="15" w:type="dxa"/>
        </w:trPr>
        <w:tc>
          <w:tcPr>
            <w:tcW w:w="0" w:type="auto"/>
            <w:vAlign w:val="center"/>
            <w:hideMark/>
          </w:tcPr>
          <w:p w14:paraId="1C0A9372"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Overlap x Presence</w:t>
            </w:r>
          </w:p>
        </w:tc>
        <w:tc>
          <w:tcPr>
            <w:tcW w:w="0" w:type="auto"/>
            <w:vAlign w:val="center"/>
            <w:hideMark/>
          </w:tcPr>
          <w:p w14:paraId="5CC7300A" w14:textId="06D0C49D"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15.38</w:t>
            </w:r>
            <w:r w:rsidR="0048630B" w:rsidRPr="00CA06FF">
              <w:rPr>
                <w:rFonts w:ascii="Times New Roman" w:eastAsia="Times New Roman" w:hAnsi="Times New Roman" w:cs="Times New Roman"/>
                <w:color w:val="000000"/>
              </w:rPr>
              <w:t>***</w:t>
            </w:r>
          </w:p>
        </w:tc>
        <w:tc>
          <w:tcPr>
            <w:tcW w:w="0" w:type="auto"/>
            <w:vAlign w:val="center"/>
            <w:hideMark/>
          </w:tcPr>
          <w:p w14:paraId="608ACF3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483D4EA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0.004</w:t>
            </w:r>
          </w:p>
        </w:tc>
      </w:tr>
      <w:tr w:rsidR="001F1FFC" w:rsidRPr="00CA06FF" w14:paraId="4E025E9D" w14:textId="77777777" w:rsidTr="001F1FFC">
        <w:trPr>
          <w:tblCellSpacing w:w="15" w:type="dxa"/>
        </w:trPr>
        <w:tc>
          <w:tcPr>
            <w:tcW w:w="0" w:type="auto"/>
            <w:vAlign w:val="center"/>
            <w:hideMark/>
          </w:tcPr>
          <w:p w14:paraId="5EF8D293"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Overlap x Presence</w:t>
            </w:r>
          </w:p>
        </w:tc>
        <w:tc>
          <w:tcPr>
            <w:tcW w:w="0" w:type="auto"/>
            <w:vAlign w:val="center"/>
            <w:hideMark/>
          </w:tcPr>
          <w:p w14:paraId="0AB340F9" w14:textId="100A88B5"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1.57</w:t>
            </w:r>
          </w:p>
        </w:tc>
        <w:tc>
          <w:tcPr>
            <w:tcW w:w="0" w:type="auto"/>
            <w:vAlign w:val="center"/>
            <w:hideMark/>
          </w:tcPr>
          <w:p w14:paraId="19D055B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68743AD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0.0001</w:t>
            </w:r>
          </w:p>
        </w:tc>
      </w:tr>
      <w:tr w:rsidR="001F1FFC" w:rsidRPr="00CA06FF" w14:paraId="790277A8" w14:textId="77777777" w:rsidTr="001F1FFC">
        <w:trPr>
          <w:tblCellSpacing w:w="15" w:type="dxa"/>
        </w:trPr>
        <w:tc>
          <w:tcPr>
            <w:tcW w:w="0" w:type="auto"/>
            <w:vAlign w:val="center"/>
            <w:hideMark/>
          </w:tcPr>
          <w:p w14:paraId="4BF48753"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Overlap</w:t>
            </w:r>
          </w:p>
        </w:tc>
        <w:tc>
          <w:tcPr>
            <w:tcW w:w="0" w:type="auto"/>
            <w:vAlign w:val="center"/>
            <w:hideMark/>
          </w:tcPr>
          <w:p w14:paraId="7EF85044" w14:textId="7F2B480A"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0.34</w:t>
            </w:r>
          </w:p>
        </w:tc>
        <w:tc>
          <w:tcPr>
            <w:tcW w:w="0" w:type="auto"/>
            <w:vAlign w:val="center"/>
            <w:hideMark/>
          </w:tcPr>
          <w:p w14:paraId="172C4E1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19BCBF4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0.0001</w:t>
            </w:r>
          </w:p>
        </w:tc>
      </w:tr>
      <w:tr w:rsidR="001F1FFC" w:rsidRPr="00CA06FF" w14:paraId="0C077528" w14:textId="77777777" w:rsidTr="001F1FFC">
        <w:trPr>
          <w:tblCellSpacing w:w="15" w:type="dxa"/>
        </w:trPr>
        <w:tc>
          <w:tcPr>
            <w:tcW w:w="0" w:type="auto"/>
            <w:vAlign w:val="center"/>
            <w:hideMark/>
          </w:tcPr>
          <w:p w14:paraId="6EB54DB5"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Presence</w:t>
            </w:r>
          </w:p>
        </w:tc>
        <w:tc>
          <w:tcPr>
            <w:tcW w:w="0" w:type="auto"/>
            <w:vAlign w:val="center"/>
            <w:hideMark/>
          </w:tcPr>
          <w:p w14:paraId="3C730553" w14:textId="3A77A1FE"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0.67</w:t>
            </w:r>
          </w:p>
        </w:tc>
        <w:tc>
          <w:tcPr>
            <w:tcW w:w="0" w:type="auto"/>
            <w:vAlign w:val="center"/>
            <w:hideMark/>
          </w:tcPr>
          <w:p w14:paraId="23A022A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515D86C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0.0001</w:t>
            </w:r>
          </w:p>
        </w:tc>
      </w:tr>
      <w:tr w:rsidR="001F1FFC" w:rsidRPr="00CA06FF" w14:paraId="43A5AC66" w14:textId="77777777" w:rsidTr="001F1FFC">
        <w:trPr>
          <w:tblCellSpacing w:w="15" w:type="dxa"/>
        </w:trPr>
        <w:tc>
          <w:tcPr>
            <w:tcW w:w="0" w:type="auto"/>
            <w:vAlign w:val="center"/>
            <w:hideMark/>
          </w:tcPr>
          <w:p w14:paraId="1526273F"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Overlap x Presence</w:t>
            </w:r>
          </w:p>
        </w:tc>
        <w:tc>
          <w:tcPr>
            <w:tcW w:w="0" w:type="auto"/>
            <w:vAlign w:val="center"/>
            <w:hideMark/>
          </w:tcPr>
          <w:p w14:paraId="73BC59B3" w14:textId="1A8E5894"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0.27</w:t>
            </w:r>
          </w:p>
        </w:tc>
        <w:tc>
          <w:tcPr>
            <w:tcW w:w="0" w:type="auto"/>
            <w:vAlign w:val="center"/>
            <w:hideMark/>
          </w:tcPr>
          <w:p w14:paraId="1BCA229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349E9AC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0.0001</w:t>
            </w:r>
          </w:p>
        </w:tc>
      </w:tr>
      <w:tr w:rsidR="001F1FFC" w:rsidRPr="00CA06FF" w14:paraId="16D80604" w14:textId="77777777" w:rsidTr="001F1FFC">
        <w:trPr>
          <w:tblCellSpacing w:w="15" w:type="dxa"/>
        </w:trPr>
        <w:tc>
          <w:tcPr>
            <w:tcW w:w="0" w:type="auto"/>
            <w:vAlign w:val="center"/>
            <w:hideMark/>
          </w:tcPr>
          <w:p w14:paraId="45D39D8C"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Overlap x Presence</w:t>
            </w:r>
          </w:p>
        </w:tc>
        <w:tc>
          <w:tcPr>
            <w:tcW w:w="0" w:type="auto"/>
            <w:vAlign w:val="center"/>
            <w:hideMark/>
          </w:tcPr>
          <w:p w14:paraId="624FCB30" w14:textId="18BE35EE"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4.76</w:t>
            </w:r>
            <w:r w:rsidR="0048630B" w:rsidRPr="00CA06FF">
              <w:rPr>
                <w:rFonts w:ascii="Times New Roman" w:eastAsia="Times New Roman" w:hAnsi="Times New Roman" w:cs="Times New Roman"/>
                <w:color w:val="000000"/>
              </w:rPr>
              <w:t>**</w:t>
            </w:r>
          </w:p>
        </w:tc>
        <w:tc>
          <w:tcPr>
            <w:tcW w:w="0" w:type="auto"/>
            <w:vAlign w:val="center"/>
            <w:hideMark/>
          </w:tcPr>
          <w:p w14:paraId="2A32EDA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7ED39A6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0.0003</w:t>
            </w:r>
          </w:p>
        </w:tc>
      </w:tr>
      <w:tr w:rsidR="001F1FFC" w:rsidRPr="00CA06FF" w14:paraId="6A8E594D" w14:textId="77777777" w:rsidTr="001F1FFC">
        <w:trPr>
          <w:tblCellSpacing w:w="15" w:type="dxa"/>
        </w:trPr>
        <w:tc>
          <w:tcPr>
            <w:tcW w:w="0" w:type="auto"/>
            <w:vAlign w:val="center"/>
            <w:hideMark/>
          </w:tcPr>
          <w:p w14:paraId="786B86C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Overlap x Presence</w:t>
            </w:r>
          </w:p>
        </w:tc>
        <w:tc>
          <w:tcPr>
            <w:tcW w:w="0" w:type="auto"/>
            <w:vAlign w:val="center"/>
            <w:hideMark/>
          </w:tcPr>
          <w:p w14:paraId="501DF9B3" w14:textId="0D8C3463"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4.27</w:t>
            </w:r>
            <w:r w:rsidR="0048630B" w:rsidRPr="00CA06FF">
              <w:rPr>
                <w:rFonts w:ascii="Times New Roman" w:eastAsia="Times New Roman" w:hAnsi="Times New Roman" w:cs="Times New Roman"/>
                <w:color w:val="000000"/>
              </w:rPr>
              <w:t>***</w:t>
            </w:r>
          </w:p>
        </w:tc>
        <w:tc>
          <w:tcPr>
            <w:tcW w:w="0" w:type="auto"/>
            <w:vAlign w:val="center"/>
            <w:hideMark/>
          </w:tcPr>
          <w:p w14:paraId="2901227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2B94124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543F47E4" w14:textId="77777777" w:rsidTr="002133D0">
        <w:trPr>
          <w:tblCellSpacing w:w="15" w:type="dxa"/>
        </w:trPr>
        <w:tc>
          <w:tcPr>
            <w:tcW w:w="0" w:type="auto"/>
            <w:tcBorders>
              <w:bottom w:val="single" w:sz="4" w:space="0" w:color="auto"/>
            </w:tcBorders>
            <w:vAlign w:val="center"/>
            <w:hideMark/>
          </w:tcPr>
          <w:p w14:paraId="7204D68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Overlap x Presence</w:t>
            </w:r>
          </w:p>
        </w:tc>
        <w:tc>
          <w:tcPr>
            <w:tcW w:w="0" w:type="auto"/>
            <w:tcBorders>
              <w:bottom w:val="single" w:sz="4" w:space="0" w:color="auto"/>
            </w:tcBorders>
            <w:vAlign w:val="center"/>
            <w:hideMark/>
          </w:tcPr>
          <w:p w14:paraId="3EA801E4" w14:textId="61E8EE4B"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1.4</w:t>
            </w:r>
          </w:p>
        </w:tc>
        <w:tc>
          <w:tcPr>
            <w:tcW w:w="0" w:type="auto"/>
            <w:tcBorders>
              <w:bottom w:val="single" w:sz="4" w:space="0" w:color="auto"/>
            </w:tcBorders>
            <w:vAlign w:val="center"/>
            <w:hideMark/>
          </w:tcPr>
          <w:p w14:paraId="4E5D6ED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tcBorders>
              <w:bottom w:val="single" w:sz="4" w:space="0" w:color="auto"/>
            </w:tcBorders>
            <w:vAlign w:val="center"/>
            <w:hideMark/>
          </w:tcPr>
          <w:p w14:paraId="7172980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0.0002</w:t>
            </w:r>
          </w:p>
        </w:tc>
      </w:tr>
      <w:tr w:rsidR="001F1FFC" w:rsidRPr="00CA06FF" w14:paraId="72A4AF6A" w14:textId="77777777" w:rsidTr="001F1FFC">
        <w:trPr>
          <w:tblCellSpacing w:w="15" w:type="dxa"/>
        </w:trPr>
        <w:tc>
          <w:tcPr>
            <w:tcW w:w="0" w:type="auto"/>
            <w:vAlign w:val="center"/>
            <w:hideMark/>
          </w:tcPr>
          <w:p w14:paraId="1AB5DFB4" w14:textId="77777777" w:rsidR="001F1FFC" w:rsidRPr="00CA06FF" w:rsidRDefault="001F1FFC" w:rsidP="00387A6A">
            <w:pPr>
              <w:contextualSpacing/>
              <w:jc w:val="center"/>
              <w:rPr>
                <w:rFonts w:ascii="Times New Roman" w:eastAsia="Times New Roman" w:hAnsi="Times New Roman" w:cs="Times New Roman"/>
                <w:bCs/>
                <w:kern w:val="28"/>
                <w:sz w:val="18"/>
                <w:szCs w:val="20"/>
                <w:lang w:bidi="en-US"/>
              </w:rPr>
            </w:pPr>
          </w:p>
        </w:tc>
        <w:tc>
          <w:tcPr>
            <w:tcW w:w="0" w:type="auto"/>
            <w:vAlign w:val="center"/>
            <w:hideMark/>
          </w:tcPr>
          <w:p w14:paraId="4E53C91E"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7F575DBC"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55B3ED55"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r>
    </w:tbl>
    <w:p w14:paraId="1A95D013" w14:textId="4A66E907" w:rsidR="00F22D62" w:rsidRPr="00CA06FF" w:rsidRDefault="00F22D62"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Note: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&lt;.05,</w:t>
      </w:r>
      <w:r w:rsidRPr="00CA06FF">
        <w:rPr>
          <w:rFonts w:ascii="Times New Roman" w:hAnsi="Times New Roman" w:cs="Times New Roman"/>
          <w:i/>
          <w:lang w:val="en-US"/>
        </w:rPr>
        <w:t xml:space="preserv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&lt;.01, **</w:t>
      </w:r>
      <w:r w:rsidR="00D82F15" w:rsidRPr="00CA06FF">
        <w:rPr>
          <w:rFonts w:ascii="Times New Roman" w:hAnsi="Times New Roman" w:cs="Times New Roman"/>
          <w:lang w:val="en-US"/>
        </w:rPr>
        <w:t>*</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&lt;.001</w:t>
      </w:r>
    </w:p>
    <w:p w14:paraId="65173E5F" w14:textId="1DC6D848" w:rsidR="00DF49E7" w:rsidRPr="00CA06FF" w:rsidRDefault="00DF49E7"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p>
    <w:p w14:paraId="22A49F37" w14:textId="16843C3E" w:rsidR="00F04626" w:rsidRPr="00CA06FF" w:rsidRDefault="00DF49E7" w:rsidP="003F14CC">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7C4774" w:rsidRPr="00CA06FF">
        <w:rPr>
          <w:rFonts w:ascii="Times New Roman" w:hAnsi="Times New Roman" w:cs="Times New Roman"/>
          <w:lang w:val="en-US"/>
        </w:rPr>
        <w:t xml:space="preserve">We began by examining the </w:t>
      </w:r>
      <w:r w:rsidR="006172C2" w:rsidRPr="00CA06FF">
        <w:rPr>
          <w:rFonts w:ascii="Times New Roman" w:hAnsi="Times New Roman" w:cs="Times New Roman"/>
          <w:lang w:val="en-US"/>
        </w:rPr>
        <w:t>Depth x Search Type x Overlap x Presence interaction</w:t>
      </w:r>
      <w:r w:rsidR="00774195" w:rsidRPr="00CA06FF">
        <w:rPr>
          <w:rFonts w:ascii="Times New Roman" w:hAnsi="Times New Roman" w:cs="Times New Roman"/>
          <w:lang w:val="en-US"/>
        </w:rPr>
        <w:t>, by</w:t>
      </w:r>
      <w:r w:rsidR="006172C2" w:rsidRPr="00CA06FF">
        <w:rPr>
          <w:rFonts w:ascii="Times New Roman" w:hAnsi="Times New Roman" w:cs="Times New Roman"/>
          <w:lang w:val="en-US"/>
        </w:rPr>
        <w:t xml:space="preserve"> examin</w:t>
      </w:r>
      <w:r w:rsidR="00774195" w:rsidRPr="00CA06FF">
        <w:rPr>
          <w:rFonts w:ascii="Times New Roman" w:hAnsi="Times New Roman" w:cs="Times New Roman"/>
          <w:lang w:val="en-US"/>
        </w:rPr>
        <w:t>ing</w:t>
      </w:r>
      <w:r w:rsidR="006172C2" w:rsidRPr="00CA06FF">
        <w:rPr>
          <w:rFonts w:ascii="Times New Roman" w:hAnsi="Times New Roman" w:cs="Times New Roman"/>
          <w:lang w:val="en-US"/>
        </w:rPr>
        <w:t xml:space="preserve"> </w:t>
      </w:r>
      <w:r w:rsidR="00774195" w:rsidRPr="00CA06FF">
        <w:rPr>
          <w:rFonts w:ascii="Times New Roman" w:hAnsi="Times New Roman" w:cs="Times New Roman"/>
          <w:lang w:val="en-US"/>
        </w:rPr>
        <w:t>present and absent</w:t>
      </w:r>
      <w:r w:rsidR="001B6C7E" w:rsidRPr="00CA06FF">
        <w:rPr>
          <w:rFonts w:ascii="Times New Roman" w:hAnsi="Times New Roman" w:cs="Times New Roman"/>
          <w:lang w:val="en-US"/>
        </w:rPr>
        <w:t xml:space="preserve"> trials separately</w:t>
      </w:r>
      <w:r w:rsidR="00F04626" w:rsidRPr="00CA06FF">
        <w:rPr>
          <w:rFonts w:ascii="Times New Roman" w:hAnsi="Times New Roman" w:cs="Times New Roman"/>
          <w:lang w:val="en-US"/>
        </w:rPr>
        <w:t xml:space="preserve"> (see Figure </w:t>
      </w:r>
      <w:r w:rsidR="009458D0" w:rsidRPr="00CA06FF">
        <w:rPr>
          <w:rFonts w:ascii="Times New Roman" w:hAnsi="Times New Roman" w:cs="Times New Roman"/>
          <w:lang w:val="en-US"/>
        </w:rPr>
        <w:t>3, lower panel</w:t>
      </w:r>
      <w:r w:rsidR="00F04626" w:rsidRPr="00CA06FF">
        <w:rPr>
          <w:rFonts w:ascii="Times New Roman" w:hAnsi="Times New Roman" w:cs="Times New Roman"/>
          <w:lang w:val="en-US"/>
        </w:rPr>
        <w:t>)</w:t>
      </w:r>
      <w:r w:rsidR="001B6C7E" w:rsidRPr="00CA06FF">
        <w:rPr>
          <w:rFonts w:ascii="Times New Roman" w:hAnsi="Times New Roman" w:cs="Times New Roman"/>
          <w:lang w:val="en-US"/>
        </w:rPr>
        <w:t xml:space="preserve">. The </w:t>
      </w:r>
      <w:r w:rsidR="00AA2312" w:rsidRPr="00CA06FF">
        <w:rPr>
          <w:rFonts w:ascii="Times New Roman" w:hAnsi="Times New Roman" w:cs="Times New Roman"/>
          <w:lang w:val="en-US"/>
        </w:rPr>
        <w:t>Depth x</w:t>
      </w:r>
      <w:r w:rsidR="001B6C7E" w:rsidRPr="00CA06FF">
        <w:rPr>
          <w:rFonts w:ascii="Times New Roman" w:hAnsi="Times New Roman" w:cs="Times New Roman"/>
          <w:lang w:val="en-US"/>
        </w:rPr>
        <w:t xml:space="preserve"> Search type x Overlap </w:t>
      </w:r>
      <w:r w:rsidR="00AA2312" w:rsidRPr="00CA06FF">
        <w:rPr>
          <w:rFonts w:ascii="Times New Roman" w:hAnsi="Times New Roman" w:cs="Times New Roman"/>
          <w:lang w:val="en-US"/>
        </w:rPr>
        <w:t>interaction</w:t>
      </w:r>
      <w:r w:rsidR="001B6C7E" w:rsidRPr="00CA06FF">
        <w:rPr>
          <w:rFonts w:ascii="Times New Roman" w:hAnsi="Times New Roman" w:cs="Times New Roman"/>
          <w:lang w:val="en-US"/>
        </w:rPr>
        <w:t xml:space="preserve"> only reached significance in </w:t>
      </w:r>
      <w:r w:rsidR="00AA2312" w:rsidRPr="00CA06FF">
        <w:rPr>
          <w:rFonts w:ascii="Times New Roman" w:hAnsi="Times New Roman" w:cs="Times New Roman"/>
          <w:lang w:val="en-US"/>
        </w:rPr>
        <w:t>absent</w:t>
      </w:r>
      <w:r w:rsidR="001B6C7E" w:rsidRPr="00CA06FF">
        <w:rPr>
          <w:rFonts w:ascii="Times New Roman" w:hAnsi="Times New Roman" w:cs="Times New Roman"/>
          <w:lang w:val="en-US"/>
        </w:rPr>
        <w:t xml:space="preserve"> trials</w:t>
      </w:r>
      <w:r w:rsidR="00D830BC" w:rsidRPr="00CA06FF">
        <w:rPr>
          <w:rFonts w:ascii="Times New Roman" w:hAnsi="Times New Roman" w:cs="Times New Roman"/>
          <w:lang w:val="en-US"/>
        </w:rPr>
        <w:t xml:space="preserve"> (</w:t>
      </w:r>
      <w:r w:rsidR="00D830BC" w:rsidRPr="00CA06FF">
        <w:rPr>
          <w:rFonts w:ascii="Times New Roman" w:hAnsi="Times New Roman" w:cs="Times New Roman"/>
          <w:i/>
          <w:lang w:val="en-US"/>
        </w:rPr>
        <w:t>F</w:t>
      </w:r>
      <w:r w:rsidR="00D830BC" w:rsidRPr="00CA06FF">
        <w:rPr>
          <w:rFonts w:ascii="Times New Roman" w:hAnsi="Times New Roman" w:cs="Times New Roman"/>
          <w:lang w:val="en-US"/>
        </w:rPr>
        <w:t>(</w:t>
      </w:r>
      <w:r w:rsidR="007C4774" w:rsidRPr="00CA06FF">
        <w:rPr>
          <w:rFonts w:ascii="Times New Roman" w:hAnsi="Times New Roman" w:cs="Times New Roman"/>
          <w:lang w:val="en-US"/>
        </w:rPr>
        <w:t>2</w:t>
      </w:r>
      <w:r w:rsidR="00AA2312" w:rsidRPr="00CA06FF">
        <w:rPr>
          <w:rFonts w:ascii="Times New Roman" w:hAnsi="Times New Roman" w:cs="Times New Roman"/>
          <w:lang w:val="en-US"/>
        </w:rPr>
        <w:t>,</w:t>
      </w:r>
      <w:r w:rsidR="007C4774" w:rsidRPr="00CA06FF">
        <w:rPr>
          <w:rFonts w:ascii="Times New Roman" w:hAnsi="Times New Roman" w:cs="Times New Roman"/>
          <w:lang w:val="en-US"/>
        </w:rPr>
        <w:t>240</w:t>
      </w:r>
      <w:r w:rsidR="00D830BC" w:rsidRPr="00CA06FF">
        <w:rPr>
          <w:rFonts w:ascii="Times New Roman" w:hAnsi="Times New Roman" w:cs="Times New Roman"/>
          <w:lang w:val="en-US"/>
        </w:rPr>
        <w:t>)=</w:t>
      </w:r>
      <w:r w:rsidR="007C4774" w:rsidRPr="00CA06FF">
        <w:rPr>
          <w:rFonts w:ascii="Times New Roman" w:hAnsi="Times New Roman" w:cs="Times New Roman"/>
          <w:lang w:val="en-US"/>
        </w:rPr>
        <w:t>5.52</w:t>
      </w:r>
      <w:r w:rsidR="00D830BC" w:rsidRPr="00CA06FF">
        <w:rPr>
          <w:rFonts w:ascii="Times New Roman" w:hAnsi="Times New Roman" w:cs="Times New Roman"/>
          <w:lang w:val="en-US"/>
        </w:rPr>
        <w:t xml:space="preserve">, </w:t>
      </w:r>
      <w:r w:rsidR="00D830BC" w:rsidRPr="00CA06FF">
        <w:rPr>
          <w:rFonts w:ascii="Times New Roman" w:hAnsi="Times New Roman" w:cs="Times New Roman"/>
          <w:i/>
          <w:lang w:val="en-US"/>
        </w:rPr>
        <w:t>p</w:t>
      </w:r>
      <w:r w:rsidR="00D830BC" w:rsidRPr="00CA06FF">
        <w:rPr>
          <w:rFonts w:ascii="Times New Roman" w:hAnsi="Times New Roman" w:cs="Times New Roman"/>
          <w:lang w:val="en-US"/>
        </w:rPr>
        <w:t>=</w:t>
      </w:r>
      <w:r w:rsidR="00AA2312" w:rsidRPr="00CA06FF">
        <w:rPr>
          <w:rFonts w:ascii="Times New Roman" w:hAnsi="Times New Roman" w:cs="Times New Roman"/>
          <w:lang w:val="en-US"/>
        </w:rPr>
        <w:t>.005</w:t>
      </w:r>
      <w:r w:rsidR="00D830BC" w:rsidRPr="00CA06FF">
        <w:rPr>
          <w:rFonts w:ascii="Times New Roman" w:hAnsi="Times New Roman" w:cs="Times New Roman"/>
          <w:lang w:val="en-US"/>
        </w:rPr>
        <w:t>, ges=</w:t>
      </w:r>
      <w:r w:rsidR="007C4774" w:rsidRPr="00CA06FF">
        <w:rPr>
          <w:rFonts w:ascii="Times New Roman" w:hAnsi="Times New Roman" w:cs="Times New Roman"/>
          <w:lang w:val="en-US"/>
        </w:rPr>
        <w:t>0.001</w:t>
      </w:r>
      <w:r w:rsidR="00AA2312" w:rsidRPr="00CA06FF">
        <w:rPr>
          <w:rFonts w:ascii="Times New Roman" w:hAnsi="Times New Roman" w:cs="Times New Roman"/>
          <w:lang w:val="en-US"/>
        </w:rPr>
        <w:t xml:space="preserve">; present trials: </w:t>
      </w:r>
      <w:r w:rsidR="00AA2312" w:rsidRPr="00CA06FF">
        <w:rPr>
          <w:rFonts w:ascii="Times New Roman" w:hAnsi="Times New Roman" w:cs="Times New Roman"/>
          <w:i/>
          <w:lang w:val="en-US"/>
        </w:rPr>
        <w:t>F</w:t>
      </w:r>
      <w:r w:rsidR="00AA2312" w:rsidRPr="00CA06FF">
        <w:rPr>
          <w:rFonts w:ascii="Times New Roman" w:hAnsi="Times New Roman" w:cs="Times New Roman"/>
          <w:lang w:val="en-US"/>
        </w:rPr>
        <w:t>(</w:t>
      </w:r>
      <w:r w:rsidR="007C4774" w:rsidRPr="00CA06FF">
        <w:rPr>
          <w:rFonts w:ascii="Times New Roman" w:hAnsi="Times New Roman" w:cs="Times New Roman"/>
          <w:lang w:val="en-US"/>
        </w:rPr>
        <w:t>2</w:t>
      </w:r>
      <w:r w:rsidR="00AA2312" w:rsidRPr="00CA06FF">
        <w:rPr>
          <w:rFonts w:ascii="Times New Roman" w:hAnsi="Times New Roman" w:cs="Times New Roman"/>
          <w:lang w:val="en-US"/>
        </w:rPr>
        <w:t>,</w:t>
      </w:r>
      <w:r w:rsidR="007C4774" w:rsidRPr="00CA06FF">
        <w:rPr>
          <w:rFonts w:ascii="Times New Roman" w:hAnsi="Times New Roman" w:cs="Times New Roman"/>
          <w:lang w:val="en-US"/>
        </w:rPr>
        <w:t>240</w:t>
      </w:r>
      <w:r w:rsidR="00AA2312" w:rsidRPr="00CA06FF">
        <w:rPr>
          <w:rFonts w:ascii="Times New Roman" w:hAnsi="Times New Roman" w:cs="Times New Roman"/>
          <w:lang w:val="en-US"/>
        </w:rPr>
        <w:t>)=</w:t>
      </w:r>
      <w:r w:rsidR="007C4774" w:rsidRPr="00CA06FF">
        <w:rPr>
          <w:rFonts w:ascii="Times New Roman" w:hAnsi="Times New Roman" w:cs="Times New Roman"/>
          <w:lang w:val="en-US"/>
        </w:rPr>
        <w:t>2.7</w:t>
      </w:r>
      <w:r w:rsidR="00AA2312" w:rsidRPr="00CA06FF">
        <w:rPr>
          <w:rFonts w:ascii="Times New Roman" w:hAnsi="Times New Roman" w:cs="Times New Roman"/>
          <w:lang w:val="en-US"/>
        </w:rPr>
        <w:t xml:space="preserve">, </w:t>
      </w:r>
      <w:r w:rsidR="00AA2312" w:rsidRPr="00CA06FF">
        <w:rPr>
          <w:rFonts w:ascii="Times New Roman" w:hAnsi="Times New Roman" w:cs="Times New Roman"/>
          <w:i/>
          <w:lang w:val="en-US"/>
        </w:rPr>
        <w:t>p</w:t>
      </w:r>
      <w:r w:rsidR="00AA2312" w:rsidRPr="00CA06FF">
        <w:rPr>
          <w:rFonts w:ascii="Times New Roman" w:hAnsi="Times New Roman" w:cs="Times New Roman"/>
          <w:lang w:val="en-US"/>
        </w:rPr>
        <w:t>=.07, ges=</w:t>
      </w:r>
      <w:r w:rsidR="007C4774" w:rsidRPr="00CA06FF">
        <w:rPr>
          <w:rFonts w:ascii="Times New Roman" w:hAnsi="Times New Roman" w:cs="Times New Roman"/>
          <w:lang w:val="en-US"/>
        </w:rPr>
        <w:t>0.001</w:t>
      </w:r>
      <w:r w:rsidR="00D830BC" w:rsidRPr="00CA06FF">
        <w:rPr>
          <w:rFonts w:ascii="Times New Roman" w:hAnsi="Times New Roman" w:cs="Times New Roman"/>
          <w:lang w:val="en-US"/>
        </w:rPr>
        <w:t>)</w:t>
      </w:r>
      <w:r w:rsidR="00D830BC" w:rsidRPr="00CA06FF">
        <w:rPr>
          <w:rStyle w:val="CommentReference"/>
        </w:rPr>
        <w:t>.</w:t>
      </w:r>
      <w:r w:rsidR="006172C2" w:rsidRPr="00CA06FF">
        <w:rPr>
          <w:rFonts w:ascii="Times New Roman" w:hAnsi="Times New Roman" w:cs="Times New Roman"/>
          <w:lang w:val="en-US"/>
        </w:rPr>
        <w:t xml:space="preserve"> </w:t>
      </w:r>
      <w:r w:rsidR="007C4774" w:rsidRPr="00CA06FF">
        <w:rPr>
          <w:rFonts w:ascii="Times New Roman" w:hAnsi="Times New Roman" w:cs="Times New Roman"/>
          <w:lang w:val="en-US"/>
        </w:rPr>
        <w:t xml:space="preserve">Surprisingly, depth did </w:t>
      </w:r>
      <w:r w:rsidR="007C4774" w:rsidRPr="00CA06FF">
        <w:rPr>
          <w:rFonts w:ascii="Times New Roman" w:hAnsi="Times New Roman" w:cs="Times New Roman"/>
          <w:lang w:val="en-US"/>
        </w:rPr>
        <w:lastRenderedPageBreak/>
        <w:t xml:space="preserve">not significantly change RTs for </w:t>
      </w:r>
      <w:r w:rsidR="007A694B" w:rsidRPr="00CA06FF">
        <w:rPr>
          <w:rFonts w:ascii="Times New Roman" w:hAnsi="Times New Roman" w:cs="Times New Roman"/>
          <w:lang w:val="en-US"/>
        </w:rPr>
        <w:t>single-target or dual-target searches at any level of overlap when the target was absent</w:t>
      </w:r>
      <w:r w:rsidR="009527DD" w:rsidRPr="00CA06FF">
        <w:rPr>
          <w:rFonts w:ascii="Times New Roman" w:hAnsi="Times New Roman" w:cs="Times New Roman"/>
          <w:lang w:val="en-US"/>
        </w:rPr>
        <w:t xml:space="preserve"> as a main effect</w:t>
      </w:r>
      <w:r w:rsidR="007C4774" w:rsidRPr="00CA06FF">
        <w:rPr>
          <w:rFonts w:ascii="Times New Roman" w:hAnsi="Times New Roman" w:cs="Times New Roman"/>
          <w:lang w:val="en-US"/>
        </w:rPr>
        <w:t xml:space="preserve"> (</w:t>
      </w:r>
      <w:r w:rsidR="007C4774" w:rsidRPr="00CA06FF">
        <w:rPr>
          <w:rFonts w:ascii="Times New Roman" w:hAnsi="Times New Roman" w:cs="Times New Roman"/>
          <w:i/>
          <w:lang w:val="en-US"/>
        </w:rPr>
        <w:t>F</w:t>
      </w:r>
      <w:r w:rsidR="007C4774" w:rsidRPr="00CA06FF">
        <w:rPr>
          <w:rFonts w:ascii="Times New Roman" w:hAnsi="Times New Roman" w:cs="Times New Roman"/>
          <w:lang w:val="en-US"/>
        </w:rPr>
        <w:t>s &lt;1)</w:t>
      </w:r>
      <w:r w:rsidR="007A694B" w:rsidRPr="00CA06FF">
        <w:rPr>
          <w:rFonts w:ascii="Times New Roman" w:hAnsi="Times New Roman" w:cs="Times New Roman"/>
          <w:lang w:val="en-US"/>
        </w:rPr>
        <w:t>. The interaction was instead caused by a larger</w:t>
      </w:r>
      <w:r w:rsidR="009D21D1" w:rsidRPr="00CA06FF">
        <w:rPr>
          <w:rFonts w:ascii="Times New Roman" w:hAnsi="Times New Roman" w:cs="Times New Roman"/>
          <w:lang w:val="en-US"/>
        </w:rPr>
        <w:t xml:space="preserve"> dual-target cost in multi-plane than single-plane displays when there was 90% overlap and the target was absent</w:t>
      </w:r>
      <w:r w:rsidR="007C4774" w:rsidRPr="00CA06FF">
        <w:rPr>
          <w:rFonts w:ascii="Times New Roman" w:hAnsi="Times New Roman" w:cs="Times New Roman"/>
          <w:lang w:val="en-US"/>
        </w:rPr>
        <w:t xml:space="preserve"> (</w:t>
      </w:r>
      <w:r w:rsidR="009527DD" w:rsidRPr="00CA06FF">
        <w:rPr>
          <w:rFonts w:ascii="Times New Roman" w:hAnsi="Times New Roman" w:cs="Times New Roman"/>
          <w:lang w:val="en-US"/>
        </w:rPr>
        <w:t xml:space="preserve">multi-plane: </w:t>
      </w:r>
      <w:r w:rsidR="009527DD" w:rsidRPr="00CA06FF">
        <w:rPr>
          <w:rFonts w:ascii="Times New Roman" w:hAnsi="Times New Roman" w:cs="Times New Roman"/>
          <w:i/>
          <w:lang w:val="en-US"/>
        </w:rPr>
        <w:t>F</w:t>
      </w:r>
      <w:r w:rsidR="009527DD" w:rsidRPr="00CA06FF">
        <w:rPr>
          <w:rFonts w:ascii="Times New Roman" w:hAnsi="Times New Roman" w:cs="Times New Roman"/>
          <w:lang w:val="en-US"/>
        </w:rPr>
        <w:t xml:space="preserve">(1,60)=331.8, </w:t>
      </w:r>
      <w:r w:rsidR="009527DD" w:rsidRPr="00CA06FF">
        <w:rPr>
          <w:rFonts w:ascii="Times New Roman" w:hAnsi="Times New Roman" w:cs="Times New Roman"/>
          <w:i/>
          <w:lang w:val="en-US"/>
        </w:rPr>
        <w:t>p</w:t>
      </w:r>
      <w:r w:rsidR="009527DD" w:rsidRPr="00CA06FF">
        <w:rPr>
          <w:rFonts w:ascii="Times New Roman" w:hAnsi="Times New Roman" w:cs="Times New Roman"/>
          <w:lang w:val="en-US"/>
        </w:rPr>
        <w:t>&lt;.0001, ges=0.22 ; single-plane:</w:t>
      </w:r>
      <w:r w:rsidR="008775C7" w:rsidRPr="00CA06FF">
        <w:rPr>
          <w:rFonts w:ascii="Times New Roman" w:hAnsi="Times New Roman" w:cs="Times New Roman"/>
          <w:lang w:val="en-US"/>
        </w:rPr>
        <w:t xml:space="preserve"> </w:t>
      </w:r>
      <w:r w:rsidR="009527DD" w:rsidRPr="00CA06FF">
        <w:rPr>
          <w:rFonts w:ascii="Times New Roman" w:hAnsi="Times New Roman" w:cs="Times New Roman"/>
          <w:i/>
          <w:lang w:val="en-US"/>
        </w:rPr>
        <w:t>F</w:t>
      </w:r>
      <w:r w:rsidR="009527DD" w:rsidRPr="00CA06FF">
        <w:rPr>
          <w:rFonts w:ascii="Times New Roman" w:hAnsi="Times New Roman" w:cs="Times New Roman"/>
          <w:lang w:val="en-US"/>
        </w:rPr>
        <w:t xml:space="preserve">(1,60)=238.2, </w:t>
      </w:r>
      <w:r w:rsidR="009527DD" w:rsidRPr="00CA06FF">
        <w:rPr>
          <w:rFonts w:ascii="Times New Roman" w:hAnsi="Times New Roman" w:cs="Times New Roman"/>
          <w:i/>
          <w:lang w:val="en-US"/>
        </w:rPr>
        <w:t>p</w:t>
      </w:r>
      <w:r w:rsidR="009527DD" w:rsidRPr="00CA06FF">
        <w:rPr>
          <w:rFonts w:ascii="Times New Roman" w:hAnsi="Times New Roman" w:cs="Times New Roman"/>
          <w:lang w:val="en-US"/>
        </w:rPr>
        <w:t>&lt;.0001, ges=0.13</w:t>
      </w:r>
      <w:r w:rsidR="007C4774" w:rsidRPr="00CA06FF">
        <w:rPr>
          <w:rFonts w:ascii="Times New Roman" w:hAnsi="Times New Roman" w:cs="Times New Roman"/>
          <w:lang w:val="en-US"/>
        </w:rPr>
        <w:t>)</w:t>
      </w:r>
      <w:r w:rsidR="009D21D1" w:rsidRPr="00CA06FF">
        <w:rPr>
          <w:rFonts w:ascii="Times New Roman" w:hAnsi="Times New Roman" w:cs="Times New Roman"/>
          <w:lang w:val="en-US"/>
        </w:rPr>
        <w:t xml:space="preserve">. </w:t>
      </w:r>
    </w:p>
    <w:p w14:paraId="5B504812" w14:textId="2321368A" w:rsidR="007C4774" w:rsidRPr="00CA06FF" w:rsidRDefault="007C4774" w:rsidP="00387A6A">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Next, we examined the Stimulus Type x Search Type x Overlap x Presence interaction. As with the accuracy analyses, we examined each stimulus type separately with further ANOVAs. For the Opaque Polygons</w:t>
      </w:r>
      <w:r w:rsidR="00D62CCA" w:rsidRPr="00CA06FF">
        <w:rPr>
          <w:rFonts w:ascii="Times New Roman" w:hAnsi="Times New Roman" w:cs="Times New Roman"/>
          <w:lang w:val="en-US"/>
        </w:rPr>
        <w:t>, there was an interaction between Search Type and Overlap (</w:t>
      </w:r>
      <w:r w:rsidR="00D62CCA" w:rsidRPr="00CA06FF">
        <w:rPr>
          <w:rFonts w:ascii="Times New Roman" w:hAnsi="Times New Roman" w:cs="Times New Roman"/>
          <w:i/>
          <w:lang w:val="en-US"/>
        </w:rPr>
        <w:t>F</w:t>
      </w:r>
      <w:r w:rsidR="00D62CCA" w:rsidRPr="00CA06FF">
        <w:rPr>
          <w:rFonts w:ascii="Times New Roman" w:hAnsi="Times New Roman" w:cs="Times New Roman"/>
          <w:lang w:val="en-US"/>
        </w:rPr>
        <w:t xml:space="preserve">(2,60)=12.12, </w:t>
      </w:r>
      <w:r w:rsidR="00D62CCA" w:rsidRPr="00CA06FF">
        <w:rPr>
          <w:rFonts w:ascii="Times New Roman" w:hAnsi="Times New Roman" w:cs="Times New Roman"/>
          <w:i/>
          <w:lang w:val="en-US"/>
        </w:rPr>
        <w:t>p</w:t>
      </w:r>
      <w:r w:rsidR="00D62CCA" w:rsidRPr="00CA06FF">
        <w:rPr>
          <w:rFonts w:ascii="Times New Roman" w:hAnsi="Times New Roman" w:cs="Times New Roman"/>
          <w:lang w:val="en-US"/>
        </w:rPr>
        <w:t>&lt;.0001, ges=0.02), with a dual-target cost present at all levels of overlap which reduced marginally as overlap increased (</w:t>
      </w:r>
      <w:r w:rsidR="00D62CCA" w:rsidRPr="00CA06FF">
        <w:rPr>
          <w:rFonts w:ascii="Times New Roman" w:hAnsi="Times New Roman" w:cs="Times New Roman"/>
          <w:i/>
          <w:lang w:val="en-US"/>
        </w:rPr>
        <w:t>t</w:t>
      </w:r>
      <w:r w:rsidR="00D62CCA" w:rsidRPr="00CA06FF">
        <w:rPr>
          <w:rFonts w:ascii="Times New Roman" w:hAnsi="Times New Roman" w:cs="Times New Roman"/>
          <w:lang w:val="en-US"/>
        </w:rPr>
        <w:t xml:space="preserve">s&gt;14, </w:t>
      </w:r>
      <w:r w:rsidR="00D62CCA" w:rsidRPr="00CA06FF">
        <w:rPr>
          <w:rFonts w:ascii="Times New Roman" w:hAnsi="Times New Roman" w:cs="Times New Roman"/>
          <w:i/>
          <w:lang w:val="en-US"/>
        </w:rPr>
        <w:t>p</w:t>
      </w:r>
      <w:r w:rsidR="00D62CCA" w:rsidRPr="00CA06FF">
        <w:rPr>
          <w:rFonts w:ascii="Times New Roman" w:hAnsi="Times New Roman" w:cs="Times New Roman"/>
          <w:lang w:val="en-US"/>
        </w:rPr>
        <w:t>s&lt;.0001). For the other stimulus types, there were interactions between Search Type, Overlap, and Presence</w:t>
      </w:r>
      <w:r w:rsidRPr="00CA06FF">
        <w:rPr>
          <w:rFonts w:ascii="Times New Roman" w:hAnsi="Times New Roman" w:cs="Times New Roman"/>
          <w:lang w:val="en-US"/>
        </w:rPr>
        <w:t xml:space="preserve"> (</w:t>
      </w:r>
      <w:r w:rsidRPr="00CA06FF">
        <w:rPr>
          <w:rFonts w:ascii="Times New Roman" w:hAnsi="Times New Roman" w:cs="Times New Roman"/>
          <w:i/>
          <w:lang w:val="en-US"/>
        </w:rPr>
        <w:t>F</w:t>
      </w:r>
      <w:r w:rsidR="00D62CCA" w:rsidRPr="00CA06FF">
        <w:rPr>
          <w:rFonts w:ascii="Times New Roman" w:hAnsi="Times New Roman" w:cs="Times New Roman"/>
          <w:lang w:val="en-US"/>
        </w:rPr>
        <w:t>s&gt;4</w:t>
      </w:r>
      <w:r w:rsidRPr="00CA06FF">
        <w:rPr>
          <w:rFonts w:ascii="Times New Roman" w:hAnsi="Times New Roman" w:cs="Times New Roman"/>
          <w:lang w:val="en-US"/>
        </w:rPr>
        <w:t xml:space="preserve">, </w:t>
      </w:r>
      <w:r w:rsidRPr="00CA06FF">
        <w:rPr>
          <w:rFonts w:ascii="Times New Roman" w:hAnsi="Times New Roman" w:cs="Times New Roman"/>
          <w:i/>
          <w:lang w:val="en-US"/>
        </w:rPr>
        <w:t>p</w:t>
      </w:r>
      <w:r w:rsidRPr="00CA06FF">
        <w:rPr>
          <w:rFonts w:ascii="Times New Roman" w:hAnsi="Times New Roman" w:cs="Times New Roman"/>
          <w:lang w:val="en-US"/>
        </w:rPr>
        <w:t xml:space="preserve">s&lt;.05). </w:t>
      </w:r>
      <w:r w:rsidR="00D62CCA" w:rsidRPr="00CA06FF">
        <w:rPr>
          <w:rFonts w:ascii="Times New Roman" w:hAnsi="Times New Roman" w:cs="Times New Roman"/>
          <w:lang w:val="en-US"/>
        </w:rPr>
        <w:t>A</w:t>
      </w:r>
      <w:r w:rsidRPr="00CA06FF">
        <w:rPr>
          <w:rFonts w:ascii="Times New Roman" w:hAnsi="Times New Roman" w:cs="Times New Roman"/>
          <w:lang w:val="en-US"/>
        </w:rPr>
        <w:t xml:space="preserve"> dual-target cost was found in all conditions, but the magnitude of this cost varied across presence and overlap (</w:t>
      </w:r>
      <w:r w:rsidR="00B265F7" w:rsidRPr="00CA06FF">
        <w:rPr>
          <w:rFonts w:ascii="Times New Roman" w:hAnsi="Times New Roman" w:cs="Times New Roman"/>
          <w:i/>
          <w:lang w:val="en-US"/>
        </w:rPr>
        <w:t>t</w:t>
      </w:r>
      <w:r w:rsidR="00B265F7" w:rsidRPr="00CA06FF">
        <w:rPr>
          <w:rFonts w:ascii="Times New Roman" w:hAnsi="Times New Roman" w:cs="Times New Roman"/>
          <w:lang w:val="en-US"/>
        </w:rPr>
        <w:t xml:space="preserve">s&gt;4, </w:t>
      </w:r>
      <w:r w:rsidR="00B265F7" w:rsidRPr="00CA06FF">
        <w:rPr>
          <w:rFonts w:ascii="Times New Roman" w:hAnsi="Times New Roman" w:cs="Times New Roman"/>
          <w:i/>
          <w:lang w:val="en-US"/>
        </w:rPr>
        <w:t>p</w:t>
      </w:r>
      <w:r w:rsidR="00B265F7" w:rsidRPr="00CA06FF">
        <w:rPr>
          <w:rFonts w:ascii="Times New Roman" w:hAnsi="Times New Roman" w:cs="Times New Roman"/>
          <w:lang w:val="en-US"/>
        </w:rPr>
        <w:t>s&lt;.0001</w:t>
      </w:r>
      <w:r w:rsidRPr="00CA06FF">
        <w:rPr>
          <w:rFonts w:ascii="Times New Roman" w:hAnsi="Times New Roman" w:cs="Times New Roman"/>
          <w:lang w:val="en-US"/>
        </w:rPr>
        <w:t>).</w:t>
      </w:r>
    </w:p>
    <w:p w14:paraId="6F5A7192" w14:textId="45210109" w:rsidR="00222CA8" w:rsidRPr="00CA06FF" w:rsidRDefault="00AE352E" w:rsidP="00AA072A">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In summary</w:t>
      </w:r>
      <w:r w:rsidR="0033099A" w:rsidRPr="00CA06FF">
        <w:rPr>
          <w:rFonts w:ascii="Times New Roman" w:hAnsi="Times New Roman" w:cs="Times New Roman"/>
          <w:lang w:val="en-US"/>
        </w:rPr>
        <w:t xml:space="preserve">, </w:t>
      </w:r>
      <w:r w:rsidR="00B0730F" w:rsidRPr="00CA06FF">
        <w:rPr>
          <w:rFonts w:ascii="Times New Roman" w:hAnsi="Times New Roman" w:cs="Times New Roman"/>
          <w:lang w:val="en-US"/>
        </w:rPr>
        <w:t xml:space="preserve">the evidence shows </w:t>
      </w:r>
      <w:r w:rsidR="0033099A" w:rsidRPr="00CA06FF">
        <w:rPr>
          <w:rFonts w:ascii="Times New Roman" w:hAnsi="Times New Roman" w:cs="Times New Roman"/>
          <w:lang w:val="en-US"/>
        </w:rPr>
        <w:t>RTs to be longer on absent than present trials, in dual</w:t>
      </w:r>
      <w:r w:rsidR="003F4C99" w:rsidRPr="00CA06FF">
        <w:rPr>
          <w:rFonts w:ascii="Times New Roman" w:hAnsi="Times New Roman" w:cs="Times New Roman"/>
          <w:lang w:val="en-US"/>
        </w:rPr>
        <w:t>-</w:t>
      </w:r>
      <w:r w:rsidR="0033099A" w:rsidRPr="00CA06FF">
        <w:rPr>
          <w:rFonts w:ascii="Times New Roman" w:hAnsi="Times New Roman" w:cs="Times New Roman"/>
          <w:lang w:val="en-US"/>
        </w:rPr>
        <w:t xml:space="preserve"> than single-target search, and to increase with overlap. </w:t>
      </w:r>
      <w:r w:rsidR="00343027" w:rsidRPr="00CA06FF">
        <w:rPr>
          <w:rFonts w:ascii="Times New Roman" w:hAnsi="Times New Roman" w:cs="Times New Roman"/>
          <w:lang w:val="en-US"/>
        </w:rPr>
        <w:t>Depth had little effect</w:t>
      </w:r>
      <w:r w:rsidR="003950F0" w:rsidRPr="00CA06FF">
        <w:rPr>
          <w:rFonts w:ascii="Times New Roman" w:hAnsi="Times New Roman" w:cs="Times New Roman"/>
          <w:lang w:val="en-US"/>
        </w:rPr>
        <w:t xml:space="preserve"> on RT</w:t>
      </w:r>
      <w:r w:rsidR="00CF146B" w:rsidRPr="00CA06FF">
        <w:rPr>
          <w:rFonts w:ascii="Times New Roman" w:hAnsi="Times New Roman" w:cs="Times New Roman"/>
          <w:lang w:val="en-US"/>
        </w:rPr>
        <w:t>s</w:t>
      </w:r>
      <w:r w:rsidR="00343027" w:rsidRPr="00CA06FF">
        <w:rPr>
          <w:rFonts w:ascii="Times New Roman" w:hAnsi="Times New Roman" w:cs="Times New Roman"/>
          <w:lang w:val="en-US"/>
        </w:rPr>
        <w:t xml:space="preserve">, other than to result in a larger dual-target cost in 90% overlap target-absent trials. </w:t>
      </w:r>
    </w:p>
    <w:p w14:paraId="6D124F5F" w14:textId="77777777" w:rsidR="00F4491B" w:rsidRPr="00CA06FF" w:rsidRDefault="00F4491B" w:rsidP="00231ED7">
      <w:pPr>
        <w:spacing w:line="360" w:lineRule="auto"/>
        <w:contextualSpacing/>
        <w:rPr>
          <w:rFonts w:ascii="Times New Roman" w:hAnsi="Times New Roman" w:cs="Times New Roman"/>
          <w:lang w:val="en-US"/>
        </w:rPr>
      </w:pPr>
    </w:p>
    <w:p w14:paraId="36501082" w14:textId="0F6E3B72" w:rsidR="00E237E4" w:rsidRPr="00CA06FF" w:rsidRDefault="00E237E4" w:rsidP="00231ED7">
      <w:pPr>
        <w:spacing w:line="360" w:lineRule="auto"/>
        <w:contextualSpacing/>
        <w:rPr>
          <w:rFonts w:ascii="Times New Roman" w:hAnsi="Times New Roman" w:cs="Times New Roman"/>
          <w:b/>
          <w:lang w:val="en-US"/>
        </w:rPr>
      </w:pPr>
      <w:r w:rsidRPr="00CA06FF">
        <w:rPr>
          <w:rFonts w:ascii="Times New Roman" w:hAnsi="Times New Roman" w:cs="Times New Roman"/>
          <w:b/>
          <w:lang w:val="en-US"/>
        </w:rPr>
        <w:t>Eye Movement Measures</w:t>
      </w:r>
      <w:r w:rsidR="0037421A" w:rsidRPr="00CA06FF">
        <w:rPr>
          <w:rFonts w:ascii="Times New Roman" w:hAnsi="Times New Roman" w:cs="Times New Roman"/>
          <w:b/>
          <w:lang w:val="en-US"/>
        </w:rPr>
        <w:t>: Examining Failures of Perceptual Selection and Perceptual Identification</w:t>
      </w:r>
    </w:p>
    <w:p w14:paraId="7066EDE2" w14:textId="5DE1507B" w:rsidR="00E237E4" w:rsidRPr="00CA06FF" w:rsidRDefault="00E237E4"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8775C7" w:rsidRPr="00CA06FF">
        <w:rPr>
          <w:rFonts w:ascii="Times New Roman" w:hAnsi="Times New Roman" w:cs="Times New Roman"/>
          <w:lang w:val="en-US"/>
        </w:rPr>
        <w:t xml:space="preserve">Taken together, the analyses of the behavioral measures indicated that depth did aid search performance by increasing response accuracy, though response times were also increased. </w:t>
      </w:r>
      <w:r w:rsidR="00D349E5" w:rsidRPr="00CA06FF">
        <w:rPr>
          <w:rFonts w:ascii="Times New Roman" w:hAnsi="Times New Roman" w:cs="Times New Roman"/>
          <w:lang w:val="en-US"/>
        </w:rPr>
        <w:t xml:space="preserve">Our analyses of the eye movement measures focused upon the </w:t>
      </w:r>
      <w:r w:rsidR="009800F7" w:rsidRPr="00CA06FF">
        <w:rPr>
          <w:rFonts w:ascii="Times New Roman" w:hAnsi="Times New Roman" w:cs="Times New Roman"/>
          <w:lang w:val="en-US"/>
        </w:rPr>
        <w:t xml:space="preserve">types of </w:t>
      </w:r>
      <w:r w:rsidR="00D349E5" w:rsidRPr="00CA06FF">
        <w:rPr>
          <w:rFonts w:ascii="Times New Roman" w:hAnsi="Times New Roman" w:cs="Times New Roman"/>
          <w:lang w:val="en-US"/>
        </w:rPr>
        <w:t>errors made during search, in terms of failures of perceptual selection (time to fixate targets, probability of fixating targets)</w:t>
      </w:r>
      <w:r w:rsidR="009800F7" w:rsidRPr="00CA06FF">
        <w:rPr>
          <w:rFonts w:ascii="Times New Roman" w:hAnsi="Times New Roman" w:cs="Times New Roman"/>
          <w:lang w:val="en-US"/>
        </w:rPr>
        <w:t xml:space="preserve"> and</w:t>
      </w:r>
      <w:r w:rsidR="00D349E5" w:rsidRPr="00CA06FF">
        <w:rPr>
          <w:rFonts w:ascii="Times New Roman" w:hAnsi="Times New Roman" w:cs="Times New Roman"/>
          <w:lang w:val="en-US"/>
        </w:rPr>
        <w:t xml:space="preserve"> perceptual identification (verification time, probability of </w:t>
      </w:r>
      <w:r w:rsidR="009800F7" w:rsidRPr="00CA06FF">
        <w:rPr>
          <w:rFonts w:ascii="Times New Roman" w:hAnsi="Times New Roman" w:cs="Times New Roman"/>
          <w:lang w:val="en-US"/>
        </w:rPr>
        <w:t xml:space="preserve">identifying targets after </w:t>
      </w:r>
      <w:r w:rsidR="00D349E5" w:rsidRPr="00CA06FF">
        <w:rPr>
          <w:rFonts w:ascii="Times New Roman" w:hAnsi="Times New Roman" w:cs="Times New Roman"/>
          <w:lang w:val="en-US"/>
        </w:rPr>
        <w:t>fixati</w:t>
      </w:r>
      <w:r w:rsidR="009800F7" w:rsidRPr="00CA06FF">
        <w:rPr>
          <w:rFonts w:ascii="Times New Roman" w:hAnsi="Times New Roman" w:cs="Times New Roman"/>
          <w:lang w:val="en-US"/>
        </w:rPr>
        <w:t>n</w:t>
      </w:r>
      <w:r w:rsidR="008775C7" w:rsidRPr="00CA06FF">
        <w:rPr>
          <w:rFonts w:ascii="Times New Roman" w:hAnsi="Times New Roman" w:cs="Times New Roman"/>
          <w:lang w:val="en-US"/>
        </w:rPr>
        <w:t>g them)</w:t>
      </w:r>
      <w:r w:rsidR="00D349E5" w:rsidRPr="00CA06FF">
        <w:rPr>
          <w:rFonts w:ascii="Times New Roman" w:hAnsi="Times New Roman" w:cs="Times New Roman"/>
          <w:lang w:val="en-US"/>
        </w:rPr>
        <w:t>.</w:t>
      </w:r>
    </w:p>
    <w:p w14:paraId="6F9318EA" w14:textId="02EDFB0C" w:rsidR="00E237E4" w:rsidRPr="00CA06FF" w:rsidRDefault="00B02665" w:rsidP="00231ED7">
      <w:pPr>
        <w:spacing w:line="360" w:lineRule="auto"/>
        <w:ind w:firstLine="720"/>
        <w:contextualSpacing/>
        <w:rPr>
          <w:rFonts w:ascii="Times New Roman" w:hAnsi="Times New Roman" w:cs="Times New Roman"/>
          <w:b/>
          <w:lang w:val="en-US"/>
        </w:rPr>
      </w:pPr>
      <w:r w:rsidRPr="00CA06FF">
        <w:rPr>
          <w:rFonts w:ascii="Times New Roman" w:hAnsi="Times New Roman" w:cs="Times New Roman"/>
          <w:b/>
          <w:lang w:val="en-US"/>
        </w:rPr>
        <w:t>Time to fixate t</w:t>
      </w:r>
      <w:r w:rsidR="000E0F1F" w:rsidRPr="00CA06FF">
        <w:rPr>
          <w:rFonts w:ascii="Times New Roman" w:hAnsi="Times New Roman" w:cs="Times New Roman"/>
          <w:b/>
          <w:lang w:val="en-US"/>
        </w:rPr>
        <w:t>argets</w:t>
      </w:r>
      <w:r w:rsidRPr="00CA06FF">
        <w:rPr>
          <w:rFonts w:ascii="Times New Roman" w:hAnsi="Times New Roman" w:cs="Times New Roman"/>
          <w:b/>
          <w:lang w:val="en-US"/>
        </w:rPr>
        <w:t>.</w:t>
      </w:r>
    </w:p>
    <w:p w14:paraId="797F9164" w14:textId="476FF896" w:rsidR="00894901" w:rsidRPr="00CA06FF" w:rsidRDefault="000E0F1F"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t>The time taken to fixate targets serves as a measure of fa</w:t>
      </w:r>
      <w:r w:rsidR="00F71881" w:rsidRPr="00CA06FF">
        <w:rPr>
          <w:rFonts w:ascii="Times New Roman" w:hAnsi="Times New Roman" w:cs="Times New Roman"/>
          <w:lang w:val="en-US"/>
        </w:rPr>
        <w:t xml:space="preserve">ilure of perceptual selection </w:t>
      </w:r>
      <w:r w:rsidRPr="00CA06FF">
        <w:rPr>
          <w:rFonts w:ascii="Times New Roman" w:hAnsi="Times New Roman" w:cs="Times New Roman"/>
          <w:lang w:val="en-US"/>
        </w:rPr>
        <w:t xml:space="preserve">in search. </w:t>
      </w:r>
      <w:r w:rsidR="00154D6A" w:rsidRPr="00CA06FF">
        <w:rPr>
          <w:rFonts w:ascii="Times New Roman" w:hAnsi="Times New Roman" w:cs="Times New Roman"/>
          <w:lang w:val="en-US"/>
        </w:rPr>
        <w:t xml:space="preserve">For this measure, the initial ANOVA (see Table </w:t>
      </w:r>
      <w:r w:rsidR="00F71881" w:rsidRPr="00CA06FF">
        <w:rPr>
          <w:rFonts w:ascii="Times New Roman" w:hAnsi="Times New Roman" w:cs="Times New Roman"/>
          <w:lang w:val="en-US"/>
        </w:rPr>
        <w:t>3</w:t>
      </w:r>
      <w:r w:rsidR="00154D6A" w:rsidRPr="00CA06FF">
        <w:rPr>
          <w:rFonts w:ascii="Times New Roman" w:hAnsi="Times New Roman" w:cs="Times New Roman"/>
          <w:lang w:val="en-US"/>
        </w:rPr>
        <w:t xml:space="preserve"> for ANOVA results and Figure </w:t>
      </w:r>
      <w:r w:rsidR="00D8238D" w:rsidRPr="00CA06FF">
        <w:rPr>
          <w:rFonts w:ascii="Times New Roman" w:hAnsi="Times New Roman" w:cs="Times New Roman"/>
          <w:lang w:val="en-US"/>
        </w:rPr>
        <w:t xml:space="preserve">4 </w:t>
      </w:r>
      <w:r w:rsidR="00154D6A" w:rsidRPr="00CA06FF">
        <w:rPr>
          <w:rFonts w:ascii="Times New Roman" w:hAnsi="Times New Roman" w:cs="Times New Roman"/>
          <w:lang w:val="en-US"/>
        </w:rPr>
        <w:t>for means) revealed that participants required more time to fixate targets in dual-target search than single-target search, and required more time to fixate targets as overlap increased</w:t>
      </w:r>
      <w:r w:rsidR="003F0780" w:rsidRPr="00CA06FF">
        <w:rPr>
          <w:rFonts w:ascii="Times New Roman" w:hAnsi="Times New Roman" w:cs="Times New Roman"/>
          <w:lang w:val="en-US"/>
        </w:rPr>
        <w:t>. There was no main effect of Depth</w:t>
      </w:r>
      <w:r w:rsidR="00571C54" w:rsidRPr="00CA06FF">
        <w:rPr>
          <w:rFonts w:ascii="Times New Roman" w:hAnsi="Times New Roman" w:cs="Times New Roman"/>
          <w:lang w:val="en-US"/>
        </w:rPr>
        <w:t xml:space="preserve"> (</w:t>
      </w:r>
      <w:r w:rsidR="003F0780" w:rsidRPr="00CA06FF">
        <w:rPr>
          <w:rFonts w:ascii="Times New Roman" w:hAnsi="Times New Roman" w:cs="Times New Roman"/>
          <w:i/>
          <w:lang w:val="en-US"/>
        </w:rPr>
        <w:t>F</w:t>
      </w:r>
      <w:r w:rsidR="003F0780" w:rsidRPr="00CA06FF">
        <w:rPr>
          <w:rFonts w:ascii="Times New Roman" w:hAnsi="Times New Roman" w:cs="Times New Roman"/>
          <w:lang w:val="en-US"/>
        </w:rPr>
        <w:t>&lt;1</w:t>
      </w:r>
      <w:r w:rsidR="00571C54" w:rsidRPr="00CA06FF">
        <w:rPr>
          <w:rFonts w:ascii="Times New Roman" w:hAnsi="Times New Roman" w:cs="Times New Roman"/>
          <w:lang w:val="en-US"/>
        </w:rPr>
        <w:t>)</w:t>
      </w:r>
      <w:r w:rsidR="00154D6A" w:rsidRPr="00CA06FF">
        <w:rPr>
          <w:rFonts w:ascii="Times New Roman" w:hAnsi="Times New Roman" w:cs="Times New Roman"/>
          <w:lang w:val="en-US"/>
        </w:rPr>
        <w:t>. There were a number o</w:t>
      </w:r>
      <w:r w:rsidR="006D3812" w:rsidRPr="00CA06FF">
        <w:rPr>
          <w:rFonts w:ascii="Times New Roman" w:hAnsi="Times New Roman" w:cs="Times New Roman"/>
          <w:lang w:val="en-US"/>
        </w:rPr>
        <w:t>f interactions</w:t>
      </w:r>
      <w:r w:rsidR="00181A1F" w:rsidRPr="00CA06FF">
        <w:rPr>
          <w:rFonts w:ascii="Times New Roman" w:hAnsi="Times New Roman" w:cs="Times New Roman"/>
          <w:lang w:val="en-US"/>
        </w:rPr>
        <w:t>,</w:t>
      </w:r>
      <w:r w:rsidR="006D3812" w:rsidRPr="00CA06FF">
        <w:rPr>
          <w:rFonts w:ascii="Times New Roman" w:hAnsi="Times New Roman" w:cs="Times New Roman"/>
          <w:lang w:val="en-US"/>
        </w:rPr>
        <w:t xml:space="preserve"> which were subsu</w:t>
      </w:r>
      <w:r w:rsidR="00154D6A" w:rsidRPr="00CA06FF">
        <w:rPr>
          <w:rFonts w:ascii="Times New Roman" w:hAnsi="Times New Roman" w:cs="Times New Roman"/>
          <w:lang w:val="en-US"/>
        </w:rPr>
        <w:t>med as part of a three-way intera</w:t>
      </w:r>
      <w:r w:rsidR="008B7DDD" w:rsidRPr="00CA06FF">
        <w:rPr>
          <w:rFonts w:ascii="Times New Roman" w:hAnsi="Times New Roman" w:cs="Times New Roman"/>
          <w:lang w:val="en-US"/>
        </w:rPr>
        <w:t>c</w:t>
      </w:r>
      <w:r w:rsidR="00154D6A" w:rsidRPr="00CA06FF">
        <w:rPr>
          <w:rFonts w:ascii="Times New Roman" w:hAnsi="Times New Roman" w:cs="Times New Roman"/>
          <w:lang w:val="en-US"/>
        </w:rPr>
        <w:t>tion between Stimulus Type x Search Type x Overlap.</w:t>
      </w:r>
      <w:r w:rsidR="00894901" w:rsidRPr="00CA06FF">
        <w:rPr>
          <w:rFonts w:ascii="Times New Roman" w:hAnsi="Times New Roman" w:cs="Times New Roman"/>
          <w:lang w:val="en-US"/>
        </w:rPr>
        <w:t xml:space="preserve"> </w:t>
      </w:r>
    </w:p>
    <w:p w14:paraId="3A240217" w14:textId="77777777" w:rsidR="007902D0" w:rsidRPr="00CA06FF" w:rsidRDefault="007902D0" w:rsidP="00231ED7">
      <w:pPr>
        <w:spacing w:line="360" w:lineRule="auto"/>
        <w:contextualSpacing/>
        <w:rPr>
          <w:rFonts w:ascii="Times New Roman" w:hAnsi="Times New Roman" w:cs="Times New Roman"/>
          <w:lang w:val="en-US"/>
        </w:rPr>
      </w:pPr>
    </w:p>
    <w:p w14:paraId="10BF3392" w14:textId="2DA06F08" w:rsidR="007902D0" w:rsidRPr="00CA06FF" w:rsidRDefault="004C1025" w:rsidP="00231ED7">
      <w:pPr>
        <w:spacing w:line="360" w:lineRule="auto"/>
        <w:contextualSpacing/>
        <w:jc w:val="center"/>
        <w:rPr>
          <w:rFonts w:ascii="Times New Roman" w:hAnsi="Times New Roman" w:cs="Times New Roman"/>
          <w:lang w:val="en-US"/>
        </w:rPr>
      </w:pPr>
      <w:r w:rsidRPr="00CA06FF">
        <w:rPr>
          <w:rFonts w:ascii="Times New Roman" w:hAnsi="Times New Roman" w:cs="Times New Roman"/>
          <w:noProof/>
          <w:lang w:eastAsia="zh-CN"/>
        </w:rPr>
        <w:lastRenderedPageBreak/>
        <w:drawing>
          <wp:inline distT="0" distB="0" distL="0" distR="0" wp14:anchorId="0FCD89CD" wp14:editId="3BC66DD2">
            <wp:extent cx="5727700" cy="3402728"/>
            <wp:effectExtent l="0" t="0" r="6350" b="7620"/>
            <wp:docPr id="3" name="Picture 3" descr="C:\Users\ballard\Dropbox\My Projects\Transparency Grant\Analyses\3D Meta Level\ANALYSE\graphs\firstFix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ard\Dropbox\My Projects\Transparency Grant\Analyses\3D Meta Level\ANALYSE\graphs\firstFixTi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402728"/>
                    </a:xfrm>
                    <a:prstGeom prst="rect">
                      <a:avLst/>
                    </a:prstGeom>
                    <a:noFill/>
                    <a:ln>
                      <a:noFill/>
                    </a:ln>
                  </pic:spPr>
                </pic:pic>
              </a:graphicData>
            </a:graphic>
          </wp:inline>
        </w:drawing>
      </w:r>
    </w:p>
    <w:p w14:paraId="6AD1AE16" w14:textId="7ED045E4" w:rsidR="00EC16AA" w:rsidRPr="00CA06FF" w:rsidRDefault="0038322C"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Figure </w:t>
      </w:r>
      <w:r w:rsidR="00D8238D" w:rsidRPr="00CA06FF">
        <w:rPr>
          <w:rFonts w:ascii="Times New Roman" w:hAnsi="Times New Roman" w:cs="Times New Roman"/>
          <w:i/>
          <w:lang w:val="en-US"/>
        </w:rPr>
        <w:t>4</w:t>
      </w:r>
      <w:r w:rsidRPr="00CA06FF">
        <w:rPr>
          <w:rFonts w:ascii="Times New Roman" w:hAnsi="Times New Roman" w:cs="Times New Roman"/>
          <w:i/>
          <w:lang w:val="en-US"/>
        </w:rPr>
        <w:t xml:space="preserve">. </w:t>
      </w:r>
      <w:r w:rsidRPr="00CA06FF">
        <w:rPr>
          <w:rFonts w:ascii="Times New Roman" w:hAnsi="Times New Roman" w:cs="Times New Roman"/>
          <w:lang w:val="en-US"/>
        </w:rPr>
        <w:t>Time to Fixate Targets for the different Stimulus Types, levels of Depth and Search Types. Error bars represent SE.</w:t>
      </w:r>
    </w:p>
    <w:p w14:paraId="2B74811C" w14:textId="77777777" w:rsidR="0038322C" w:rsidRPr="00CA06FF" w:rsidRDefault="0038322C" w:rsidP="00231ED7">
      <w:pPr>
        <w:spacing w:line="360" w:lineRule="auto"/>
        <w:contextualSpacing/>
        <w:rPr>
          <w:rFonts w:ascii="Times New Roman" w:hAnsi="Times New Roman" w:cs="Times New Roman"/>
          <w:lang w:val="en-US"/>
        </w:rPr>
      </w:pPr>
    </w:p>
    <w:p w14:paraId="356930C1" w14:textId="4AA72466" w:rsidR="003A562F" w:rsidRPr="00CA06FF" w:rsidRDefault="003A562F"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 xml:space="preserve">Table </w:t>
      </w:r>
      <w:r w:rsidR="00F71881" w:rsidRPr="00CA06FF">
        <w:rPr>
          <w:rFonts w:ascii="Times New Roman" w:hAnsi="Times New Roman" w:cs="Times New Roman"/>
          <w:lang w:val="en-US"/>
        </w:rPr>
        <w:t>3</w:t>
      </w:r>
      <w:r w:rsidRPr="00CA06FF">
        <w:rPr>
          <w:rFonts w:ascii="Times New Roman" w:hAnsi="Times New Roman" w:cs="Times New Roman"/>
          <w:lang w:val="en-US"/>
        </w:rPr>
        <w:t xml:space="preserve">. </w:t>
      </w:r>
    </w:p>
    <w:p w14:paraId="1992F261" w14:textId="41D67145" w:rsidR="003A562F" w:rsidRPr="00CA06FF" w:rsidRDefault="003A562F"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Main Effects and Interactions for the Initial ANOVA for Time to Fixate Target.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8"/>
        <w:gridCol w:w="1200"/>
        <w:gridCol w:w="760"/>
        <w:gridCol w:w="735"/>
      </w:tblGrid>
      <w:tr w:rsidR="001F1FFC" w:rsidRPr="00CA06FF" w14:paraId="349EC9C1" w14:textId="77777777" w:rsidTr="001F1FFC">
        <w:trPr>
          <w:tblCellSpacing w:w="15" w:type="dxa"/>
        </w:trPr>
        <w:tc>
          <w:tcPr>
            <w:tcW w:w="0" w:type="auto"/>
            <w:gridSpan w:val="4"/>
            <w:tcBorders>
              <w:bottom w:val="single" w:sz="6" w:space="0" w:color="000000"/>
            </w:tcBorders>
            <w:vAlign w:val="center"/>
            <w:hideMark/>
          </w:tcPr>
          <w:p w14:paraId="7499354D"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57922271" w14:textId="77777777" w:rsidTr="001F1FFC">
        <w:trPr>
          <w:tblCellSpacing w:w="15" w:type="dxa"/>
        </w:trPr>
        <w:tc>
          <w:tcPr>
            <w:tcW w:w="0" w:type="auto"/>
            <w:vAlign w:val="center"/>
            <w:hideMark/>
          </w:tcPr>
          <w:p w14:paraId="4AAEB17A" w14:textId="02CFF45C"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Effect</w:t>
            </w:r>
            <w:r w:rsidR="002133D0" w:rsidRPr="00CA06FF">
              <w:rPr>
                <w:rFonts w:ascii="Times New Roman" w:eastAsia="Times New Roman" w:hAnsi="Times New Roman" w:cs="Times New Roman"/>
                <w:color w:val="000000"/>
              </w:rPr>
              <w:t>/Interaction</w:t>
            </w:r>
          </w:p>
        </w:tc>
        <w:tc>
          <w:tcPr>
            <w:tcW w:w="0" w:type="auto"/>
            <w:vAlign w:val="center"/>
            <w:hideMark/>
          </w:tcPr>
          <w:p w14:paraId="2ADB7049"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F</w:t>
            </w:r>
          </w:p>
        </w:tc>
        <w:tc>
          <w:tcPr>
            <w:tcW w:w="0" w:type="auto"/>
            <w:vAlign w:val="center"/>
            <w:hideMark/>
          </w:tcPr>
          <w:p w14:paraId="3F6F67A0" w14:textId="106160EC" w:rsidR="001F1FFC" w:rsidRPr="00CA06FF" w:rsidRDefault="002133D0"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df</w:t>
            </w:r>
          </w:p>
        </w:tc>
        <w:tc>
          <w:tcPr>
            <w:tcW w:w="0" w:type="auto"/>
            <w:vAlign w:val="center"/>
            <w:hideMark/>
          </w:tcPr>
          <w:p w14:paraId="2FE74D6D"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ges</w:t>
            </w:r>
          </w:p>
        </w:tc>
      </w:tr>
      <w:tr w:rsidR="001F1FFC" w:rsidRPr="00CA06FF" w14:paraId="64FFE58E" w14:textId="77777777" w:rsidTr="001F1FFC">
        <w:trPr>
          <w:tblCellSpacing w:w="15" w:type="dxa"/>
        </w:trPr>
        <w:tc>
          <w:tcPr>
            <w:tcW w:w="0" w:type="auto"/>
            <w:gridSpan w:val="4"/>
            <w:tcBorders>
              <w:bottom w:val="single" w:sz="6" w:space="0" w:color="000000"/>
            </w:tcBorders>
            <w:vAlign w:val="center"/>
            <w:hideMark/>
          </w:tcPr>
          <w:p w14:paraId="1C402CB5"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568204BE" w14:textId="77777777" w:rsidTr="001F1FFC">
        <w:trPr>
          <w:tblCellSpacing w:w="15" w:type="dxa"/>
        </w:trPr>
        <w:tc>
          <w:tcPr>
            <w:tcW w:w="0" w:type="auto"/>
            <w:vAlign w:val="center"/>
            <w:hideMark/>
          </w:tcPr>
          <w:p w14:paraId="48167591"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w:t>
            </w:r>
          </w:p>
        </w:tc>
        <w:tc>
          <w:tcPr>
            <w:tcW w:w="0" w:type="auto"/>
            <w:vAlign w:val="center"/>
            <w:hideMark/>
          </w:tcPr>
          <w:p w14:paraId="20A9149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w:t>
            </w:r>
          </w:p>
        </w:tc>
        <w:tc>
          <w:tcPr>
            <w:tcW w:w="0" w:type="auto"/>
            <w:vAlign w:val="center"/>
            <w:hideMark/>
          </w:tcPr>
          <w:p w14:paraId="1188BC2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45A7EED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0.0000</w:t>
            </w:r>
          </w:p>
        </w:tc>
      </w:tr>
      <w:tr w:rsidR="001F1FFC" w:rsidRPr="00CA06FF" w14:paraId="7511E6DD" w14:textId="77777777" w:rsidTr="001F1FFC">
        <w:trPr>
          <w:tblCellSpacing w:w="15" w:type="dxa"/>
        </w:trPr>
        <w:tc>
          <w:tcPr>
            <w:tcW w:w="0" w:type="auto"/>
            <w:vAlign w:val="center"/>
            <w:hideMark/>
          </w:tcPr>
          <w:p w14:paraId="54FCE309"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w:t>
            </w:r>
          </w:p>
        </w:tc>
        <w:tc>
          <w:tcPr>
            <w:tcW w:w="0" w:type="auto"/>
            <w:vAlign w:val="center"/>
            <w:hideMark/>
          </w:tcPr>
          <w:p w14:paraId="049EAD56" w14:textId="7D3ACAB8"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39.2</w:t>
            </w:r>
            <w:r w:rsidR="0048630B" w:rsidRPr="00CA06FF">
              <w:rPr>
                <w:rFonts w:ascii="Times New Roman" w:eastAsia="Times New Roman" w:hAnsi="Times New Roman" w:cs="Times New Roman"/>
                <w:color w:val="000000"/>
              </w:rPr>
              <w:t>***</w:t>
            </w:r>
          </w:p>
        </w:tc>
        <w:tc>
          <w:tcPr>
            <w:tcW w:w="0" w:type="auto"/>
            <w:vAlign w:val="center"/>
            <w:hideMark/>
          </w:tcPr>
          <w:p w14:paraId="566C604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16B6922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0.41</w:t>
            </w:r>
          </w:p>
        </w:tc>
      </w:tr>
      <w:tr w:rsidR="001F1FFC" w:rsidRPr="00CA06FF" w14:paraId="5B4A99BF" w14:textId="77777777" w:rsidTr="001F1FFC">
        <w:trPr>
          <w:tblCellSpacing w:w="15" w:type="dxa"/>
        </w:trPr>
        <w:tc>
          <w:tcPr>
            <w:tcW w:w="0" w:type="auto"/>
            <w:vAlign w:val="center"/>
            <w:hideMark/>
          </w:tcPr>
          <w:p w14:paraId="4AD2A06C"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w:t>
            </w:r>
          </w:p>
        </w:tc>
        <w:tc>
          <w:tcPr>
            <w:tcW w:w="0" w:type="auto"/>
            <w:vAlign w:val="center"/>
            <w:hideMark/>
          </w:tcPr>
          <w:p w14:paraId="0D613E0F" w14:textId="6C30FE6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1551.36</w:t>
            </w:r>
            <w:r w:rsidR="0048630B" w:rsidRPr="00CA06FF">
              <w:rPr>
                <w:rFonts w:ascii="Times New Roman" w:eastAsia="Times New Roman" w:hAnsi="Times New Roman" w:cs="Times New Roman"/>
                <w:color w:val="000000"/>
              </w:rPr>
              <w:t>***</w:t>
            </w:r>
          </w:p>
        </w:tc>
        <w:tc>
          <w:tcPr>
            <w:tcW w:w="0" w:type="auto"/>
            <w:vAlign w:val="center"/>
            <w:hideMark/>
          </w:tcPr>
          <w:p w14:paraId="66966B5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33A1A52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0.42</w:t>
            </w:r>
          </w:p>
        </w:tc>
      </w:tr>
      <w:tr w:rsidR="001F1FFC" w:rsidRPr="00CA06FF" w14:paraId="0D03F8C5" w14:textId="77777777" w:rsidTr="001F1FFC">
        <w:trPr>
          <w:tblCellSpacing w:w="15" w:type="dxa"/>
        </w:trPr>
        <w:tc>
          <w:tcPr>
            <w:tcW w:w="0" w:type="auto"/>
            <w:vAlign w:val="center"/>
            <w:hideMark/>
          </w:tcPr>
          <w:p w14:paraId="57F90B87"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Overlap</w:t>
            </w:r>
          </w:p>
        </w:tc>
        <w:tc>
          <w:tcPr>
            <w:tcW w:w="0" w:type="auto"/>
            <w:vAlign w:val="center"/>
            <w:hideMark/>
          </w:tcPr>
          <w:p w14:paraId="083C1D67" w14:textId="4824FDA8"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74.9</w:t>
            </w:r>
            <w:r w:rsidR="0048630B" w:rsidRPr="00CA06FF">
              <w:rPr>
                <w:rFonts w:ascii="Times New Roman" w:eastAsia="Times New Roman" w:hAnsi="Times New Roman" w:cs="Times New Roman"/>
                <w:color w:val="000000"/>
              </w:rPr>
              <w:t>***</w:t>
            </w:r>
          </w:p>
        </w:tc>
        <w:tc>
          <w:tcPr>
            <w:tcW w:w="0" w:type="auto"/>
            <w:vAlign w:val="center"/>
            <w:hideMark/>
          </w:tcPr>
          <w:p w14:paraId="0540A65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1C3A8B7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0.09</w:t>
            </w:r>
          </w:p>
        </w:tc>
      </w:tr>
      <w:tr w:rsidR="001F1FFC" w:rsidRPr="00CA06FF" w14:paraId="188B3FA5" w14:textId="77777777" w:rsidTr="001F1FFC">
        <w:trPr>
          <w:tblCellSpacing w:w="15" w:type="dxa"/>
        </w:trPr>
        <w:tc>
          <w:tcPr>
            <w:tcW w:w="0" w:type="auto"/>
            <w:vAlign w:val="center"/>
            <w:hideMark/>
          </w:tcPr>
          <w:p w14:paraId="6C6B5011"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w:t>
            </w:r>
          </w:p>
        </w:tc>
        <w:tc>
          <w:tcPr>
            <w:tcW w:w="0" w:type="auto"/>
            <w:vAlign w:val="center"/>
            <w:hideMark/>
          </w:tcPr>
          <w:p w14:paraId="6BEB865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0.86</w:t>
            </w:r>
          </w:p>
        </w:tc>
        <w:tc>
          <w:tcPr>
            <w:tcW w:w="0" w:type="auto"/>
            <w:vAlign w:val="center"/>
            <w:hideMark/>
          </w:tcPr>
          <w:p w14:paraId="458DED0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70CA361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015779F3" w14:textId="77777777" w:rsidTr="001F1FFC">
        <w:trPr>
          <w:tblCellSpacing w:w="15" w:type="dxa"/>
        </w:trPr>
        <w:tc>
          <w:tcPr>
            <w:tcW w:w="0" w:type="auto"/>
            <w:vAlign w:val="center"/>
            <w:hideMark/>
          </w:tcPr>
          <w:p w14:paraId="31156480"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w:t>
            </w:r>
          </w:p>
        </w:tc>
        <w:tc>
          <w:tcPr>
            <w:tcW w:w="0" w:type="auto"/>
            <w:vAlign w:val="center"/>
            <w:hideMark/>
          </w:tcPr>
          <w:p w14:paraId="1CBD47E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3.64</w:t>
            </w:r>
          </w:p>
        </w:tc>
        <w:tc>
          <w:tcPr>
            <w:tcW w:w="0" w:type="auto"/>
            <w:vAlign w:val="center"/>
            <w:hideMark/>
          </w:tcPr>
          <w:p w14:paraId="247B8A9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32805C0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0E71AE97" w14:textId="77777777" w:rsidTr="001F1FFC">
        <w:trPr>
          <w:tblCellSpacing w:w="15" w:type="dxa"/>
        </w:trPr>
        <w:tc>
          <w:tcPr>
            <w:tcW w:w="0" w:type="auto"/>
            <w:vAlign w:val="center"/>
            <w:hideMark/>
          </w:tcPr>
          <w:p w14:paraId="13EE06F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w:t>
            </w:r>
          </w:p>
        </w:tc>
        <w:tc>
          <w:tcPr>
            <w:tcW w:w="0" w:type="auto"/>
            <w:vAlign w:val="center"/>
            <w:hideMark/>
          </w:tcPr>
          <w:p w14:paraId="2D8EFC18" w14:textId="52E43920"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49.02</w:t>
            </w:r>
            <w:r w:rsidR="0048630B" w:rsidRPr="00CA06FF">
              <w:rPr>
                <w:rFonts w:ascii="Times New Roman" w:eastAsia="Times New Roman" w:hAnsi="Times New Roman" w:cs="Times New Roman"/>
                <w:color w:val="000000"/>
              </w:rPr>
              <w:t>***</w:t>
            </w:r>
          </w:p>
        </w:tc>
        <w:tc>
          <w:tcPr>
            <w:tcW w:w="0" w:type="auto"/>
            <w:vAlign w:val="center"/>
            <w:hideMark/>
          </w:tcPr>
          <w:p w14:paraId="6169DE1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35796DA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0.07</w:t>
            </w:r>
          </w:p>
        </w:tc>
      </w:tr>
      <w:tr w:rsidR="001F1FFC" w:rsidRPr="00CA06FF" w14:paraId="04D7FF6E" w14:textId="77777777" w:rsidTr="001F1FFC">
        <w:trPr>
          <w:tblCellSpacing w:w="15" w:type="dxa"/>
        </w:trPr>
        <w:tc>
          <w:tcPr>
            <w:tcW w:w="0" w:type="auto"/>
            <w:vAlign w:val="center"/>
            <w:hideMark/>
          </w:tcPr>
          <w:p w14:paraId="3A438C6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Overlap</w:t>
            </w:r>
          </w:p>
        </w:tc>
        <w:tc>
          <w:tcPr>
            <w:tcW w:w="0" w:type="auto"/>
            <w:vAlign w:val="center"/>
            <w:hideMark/>
          </w:tcPr>
          <w:p w14:paraId="4C6F2CE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1.02</w:t>
            </w:r>
          </w:p>
        </w:tc>
        <w:tc>
          <w:tcPr>
            <w:tcW w:w="0" w:type="auto"/>
            <w:vAlign w:val="center"/>
            <w:hideMark/>
          </w:tcPr>
          <w:p w14:paraId="601B7F8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19F91CF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33F31F62" w14:textId="77777777" w:rsidTr="001F1FFC">
        <w:trPr>
          <w:tblCellSpacing w:w="15" w:type="dxa"/>
        </w:trPr>
        <w:tc>
          <w:tcPr>
            <w:tcW w:w="0" w:type="auto"/>
            <w:vAlign w:val="center"/>
            <w:hideMark/>
          </w:tcPr>
          <w:p w14:paraId="6D6EC313"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Overlap</w:t>
            </w:r>
          </w:p>
        </w:tc>
        <w:tc>
          <w:tcPr>
            <w:tcW w:w="0" w:type="auto"/>
            <w:vAlign w:val="center"/>
            <w:hideMark/>
          </w:tcPr>
          <w:p w14:paraId="4D3E9EDF" w14:textId="28514428"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17.61</w:t>
            </w:r>
            <w:r w:rsidR="0048630B" w:rsidRPr="00CA06FF">
              <w:rPr>
                <w:rFonts w:ascii="Times New Roman" w:eastAsia="Times New Roman" w:hAnsi="Times New Roman" w:cs="Times New Roman"/>
                <w:color w:val="000000"/>
              </w:rPr>
              <w:t>***</w:t>
            </w:r>
          </w:p>
        </w:tc>
        <w:tc>
          <w:tcPr>
            <w:tcW w:w="0" w:type="auto"/>
            <w:vAlign w:val="center"/>
            <w:hideMark/>
          </w:tcPr>
          <w:p w14:paraId="7661AB4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1BF57E1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0.07</w:t>
            </w:r>
          </w:p>
        </w:tc>
      </w:tr>
      <w:tr w:rsidR="001F1FFC" w:rsidRPr="00CA06FF" w14:paraId="4D0A84D4" w14:textId="77777777" w:rsidTr="001F1FFC">
        <w:trPr>
          <w:tblCellSpacing w:w="15" w:type="dxa"/>
        </w:trPr>
        <w:tc>
          <w:tcPr>
            <w:tcW w:w="0" w:type="auto"/>
            <w:vAlign w:val="center"/>
            <w:hideMark/>
          </w:tcPr>
          <w:p w14:paraId="1107C31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Overlap</w:t>
            </w:r>
          </w:p>
        </w:tc>
        <w:tc>
          <w:tcPr>
            <w:tcW w:w="0" w:type="auto"/>
            <w:vAlign w:val="center"/>
            <w:hideMark/>
          </w:tcPr>
          <w:p w14:paraId="71D38CE3" w14:textId="1C31B649"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51.64</w:t>
            </w:r>
            <w:r w:rsidR="0048630B" w:rsidRPr="00CA06FF">
              <w:rPr>
                <w:rFonts w:ascii="Times New Roman" w:eastAsia="Times New Roman" w:hAnsi="Times New Roman" w:cs="Times New Roman"/>
                <w:color w:val="000000"/>
              </w:rPr>
              <w:t>***</w:t>
            </w:r>
          </w:p>
        </w:tc>
        <w:tc>
          <w:tcPr>
            <w:tcW w:w="0" w:type="auto"/>
            <w:vAlign w:val="center"/>
            <w:hideMark/>
          </w:tcPr>
          <w:p w14:paraId="5BD0CA4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73EC587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0.03</w:t>
            </w:r>
          </w:p>
        </w:tc>
      </w:tr>
      <w:tr w:rsidR="001F1FFC" w:rsidRPr="00CA06FF" w14:paraId="71DA1729" w14:textId="77777777" w:rsidTr="001F1FFC">
        <w:trPr>
          <w:tblCellSpacing w:w="15" w:type="dxa"/>
        </w:trPr>
        <w:tc>
          <w:tcPr>
            <w:tcW w:w="0" w:type="auto"/>
            <w:vAlign w:val="center"/>
            <w:hideMark/>
          </w:tcPr>
          <w:p w14:paraId="27968A77"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w:t>
            </w:r>
          </w:p>
        </w:tc>
        <w:tc>
          <w:tcPr>
            <w:tcW w:w="0" w:type="auto"/>
            <w:vAlign w:val="center"/>
            <w:hideMark/>
          </w:tcPr>
          <w:p w14:paraId="554ABBB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1.65</w:t>
            </w:r>
          </w:p>
        </w:tc>
        <w:tc>
          <w:tcPr>
            <w:tcW w:w="0" w:type="auto"/>
            <w:vAlign w:val="center"/>
            <w:hideMark/>
          </w:tcPr>
          <w:p w14:paraId="2F10361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1BF71B2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76EE3CC4" w14:textId="77777777" w:rsidTr="001F1FFC">
        <w:trPr>
          <w:tblCellSpacing w:w="15" w:type="dxa"/>
        </w:trPr>
        <w:tc>
          <w:tcPr>
            <w:tcW w:w="0" w:type="auto"/>
            <w:vAlign w:val="center"/>
            <w:hideMark/>
          </w:tcPr>
          <w:p w14:paraId="56B7783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Overlap</w:t>
            </w:r>
          </w:p>
        </w:tc>
        <w:tc>
          <w:tcPr>
            <w:tcW w:w="0" w:type="auto"/>
            <w:vAlign w:val="center"/>
            <w:hideMark/>
          </w:tcPr>
          <w:p w14:paraId="578C3E7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1.22</w:t>
            </w:r>
          </w:p>
        </w:tc>
        <w:tc>
          <w:tcPr>
            <w:tcW w:w="0" w:type="auto"/>
            <w:vAlign w:val="center"/>
            <w:hideMark/>
          </w:tcPr>
          <w:p w14:paraId="3A45E6BA"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26B1329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0.005</w:t>
            </w:r>
          </w:p>
        </w:tc>
      </w:tr>
      <w:tr w:rsidR="001F1FFC" w:rsidRPr="00CA06FF" w14:paraId="1D78F6C4" w14:textId="77777777" w:rsidTr="001F1FFC">
        <w:trPr>
          <w:tblCellSpacing w:w="15" w:type="dxa"/>
        </w:trPr>
        <w:tc>
          <w:tcPr>
            <w:tcW w:w="0" w:type="auto"/>
            <w:vAlign w:val="center"/>
            <w:hideMark/>
          </w:tcPr>
          <w:p w14:paraId="2C9E25B6"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Overlap</w:t>
            </w:r>
          </w:p>
        </w:tc>
        <w:tc>
          <w:tcPr>
            <w:tcW w:w="0" w:type="auto"/>
            <w:vAlign w:val="center"/>
            <w:hideMark/>
          </w:tcPr>
          <w:p w14:paraId="4A19905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1.61</w:t>
            </w:r>
          </w:p>
        </w:tc>
        <w:tc>
          <w:tcPr>
            <w:tcW w:w="0" w:type="auto"/>
            <w:vAlign w:val="center"/>
            <w:hideMark/>
          </w:tcPr>
          <w:p w14:paraId="51C3D9B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6183EF1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67B3781F" w14:textId="77777777" w:rsidTr="001F1FFC">
        <w:trPr>
          <w:tblCellSpacing w:w="15" w:type="dxa"/>
        </w:trPr>
        <w:tc>
          <w:tcPr>
            <w:tcW w:w="0" w:type="auto"/>
            <w:vAlign w:val="center"/>
            <w:hideMark/>
          </w:tcPr>
          <w:p w14:paraId="449F7EC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Overlap</w:t>
            </w:r>
          </w:p>
        </w:tc>
        <w:tc>
          <w:tcPr>
            <w:tcW w:w="0" w:type="auto"/>
            <w:vAlign w:val="center"/>
            <w:hideMark/>
          </w:tcPr>
          <w:p w14:paraId="35CEFC92" w14:textId="18F05C51"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7.2</w:t>
            </w:r>
            <w:r w:rsidR="0048630B" w:rsidRPr="00CA06FF">
              <w:rPr>
                <w:rFonts w:ascii="Times New Roman" w:eastAsia="Times New Roman" w:hAnsi="Times New Roman" w:cs="Times New Roman"/>
                <w:color w:val="000000"/>
              </w:rPr>
              <w:t>***</w:t>
            </w:r>
          </w:p>
        </w:tc>
        <w:tc>
          <w:tcPr>
            <w:tcW w:w="0" w:type="auto"/>
            <w:vAlign w:val="center"/>
            <w:hideMark/>
          </w:tcPr>
          <w:p w14:paraId="60BC3EE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30C7451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368A4868" w14:textId="77777777" w:rsidTr="00B501BA">
        <w:trPr>
          <w:tblCellSpacing w:w="15" w:type="dxa"/>
        </w:trPr>
        <w:tc>
          <w:tcPr>
            <w:tcW w:w="0" w:type="auto"/>
            <w:tcBorders>
              <w:bottom w:val="single" w:sz="4" w:space="0" w:color="auto"/>
            </w:tcBorders>
            <w:vAlign w:val="center"/>
            <w:hideMark/>
          </w:tcPr>
          <w:p w14:paraId="6B143080"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Overlap</w:t>
            </w:r>
          </w:p>
        </w:tc>
        <w:tc>
          <w:tcPr>
            <w:tcW w:w="0" w:type="auto"/>
            <w:tcBorders>
              <w:bottom w:val="single" w:sz="4" w:space="0" w:color="auto"/>
            </w:tcBorders>
            <w:vAlign w:val="center"/>
            <w:hideMark/>
          </w:tcPr>
          <w:p w14:paraId="0095864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1.59</w:t>
            </w:r>
          </w:p>
        </w:tc>
        <w:tc>
          <w:tcPr>
            <w:tcW w:w="0" w:type="auto"/>
            <w:tcBorders>
              <w:bottom w:val="single" w:sz="4" w:space="0" w:color="auto"/>
            </w:tcBorders>
            <w:vAlign w:val="center"/>
            <w:hideMark/>
          </w:tcPr>
          <w:p w14:paraId="034D1B4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tcBorders>
              <w:bottom w:val="single" w:sz="4" w:space="0" w:color="auto"/>
            </w:tcBorders>
            <w:vAlign w:val="center"/>
            <w:hideMark/>
          </w:tcPr>
          <w:p w14:paraId="401D13B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1F1FFC" w:rsidRPr="00CA06FF" w14:paraId="1DAE95EF" w14:textId="77777777" w:rsidTr="001F1FFC">
        <w:trPr>
          <w:tblCellSpacing w:w="15" w:type="dxa"/>
        </w:trPr>
        <w:tc>
          <w:tcPr>
            <w:tcW w:w="0" w:type="auto"/>
            <w:vAlign w:val="center"/>
            <w:hideMark/>
          </w:tcPr>
          <w:p w14:paraId="72087EBE" w14:textId="77777777" w:rsidR="001F1FFC" w:rsidRPr="00CA06FF" w:rsidRDefault="001F1FFC" w:rsidP="00387A6A">
            <w:pPr>
              <w:contextualSpacing/>
              <w:jc w:val="center"/>
              <w:rPr>
                <w:rFonts w:ascii="Times New Roman" w:eastAsia="Times New Roman" w:hAnsi="Times New Roman" w:cs="Times New Roman"/>
                <w:bCs/>
                <w:kern w:val="28"/>
                <w:sz w:val="18"/>
                <w:szCs w:val="20"/>
                <w:lang w:bidi="en-US"/>
              </w:rPr>
            </w:pPr>
          </w:p>
        </w:tc>
        <w:tc>
          <w:tcPr>
            <w:tcW w:w="0" w:type="auto"/>
            <w:vAlign w:val="center"/>
            <w:hideMark/>
          </w:tcPr>
          <w:p w14:paraId="4AF32B5F"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6DD3A829"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6BE72620"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r>
    </w:tbl>
    <w:p w14:paraId="005C17A9" w14:textId="690682D7" w:rsidR="00F22D62" w:rsidRPr="00CA06FF" w:rsidRDefault="00F22D62"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lastRenderedPageBreak/>
        <w:t xml:space="preserve">Note: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&lt;.05,</w:t>
      </w:r>
      <w:r w:rsidRPr="00CA06FF">
        <w:rPr>
          <w:rFonts w:ascii="Times New Roman" w:hAnsi="Times New Roman" w:cs="Times New Roman"/>
          <w:i/>
          <w:lang w:val="en-US"/>
        </w:rPr>
        <w:t xml:space="preserv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&lt;.01, **</w:t>
      </w:r>
      <w:r w:rsidR="00D82F15" w:rsidRPr="00CA06FF">
        <w:rPr>
          <w:rFonts w:ascii="Times New Roman" w:hAnsi="Times New Roman" w:cs="Times New Roman"/>
          <w:lang w:val="en-US"/>
        </w:rPr>
        <w:t>*</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&lt;.001</w:t>
      </w:r>
    </w:p>
    <w:p w14:paraId="144406A2" w14:textId="77777777" w:rsidR="007902D0" w:rsidRPr="00CA06FF" w:rsidRDefault="007902D0" w:rsidP="00231ED7">
      <w:pPr>
        <w:spacing w:line="360" w:lineRule="auto"/>
        <w:contextualSpacing/>
        <w:rPr>
          <w:rFonts w:ascii="Times New Roman" w:hAnsi="Times New Roman" w:cs="Times New Roman"/>
          <w:lang w:val="en-US"/>
        </w:rPr>
      </w:pPr>
    </w:p>
    <w:p w14:paraId="5A743FFC" w14:textId="40F171C9" w:rsidR="00894901" w:rsidRPr="00CA06FF" w:rsidRDefault="00894901"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571C54" w:rsidRPr="00CA06FF">
        <w:rPr>
          <w:rFonts w:ascii="Times New Roman" w:hAnsi="Times New Roman" w:cs="Times New Roman"/>
          <w:lang w:val="en-US"/>
        </w:rPr>
        <w:t>As with the other measures, to break down the Stimulus x Search Type x Overlap interaction, w</w:t>
      </w:r>
      <w:r w:rsidRPr="00CA06FF">
        <w:rPr>
          <w:rFonts w:ascii="Times New Roman" w:hAnsi="Times New Roman" w:cs="Times New Roman"/>
          <w:lang w:val="en-US"/>
        </w:rPr>
        <w:t xml:space="preserve">e </w:t>
      </w:r>
      <w:r w:rsidR="00571C54" w:rsidRPr="00CA06FF">
        <w:rPr>
          <w:rFonts w:ascii="Times New Roman" w:hAnsi="Times New Roman" w:cs="Times New Roman"/>
          <w:lang w:val="en-US"/>
        </w:rPr>
        <w:t>analyzed</w:t>
      </w:r>
      <w:r w:rsidRPr="00CA06FF">
        <w:rPr>
          <w:rFonts w:ascii="Times New Roman" w:hAnsi="Times New Roman" w:cs="Times New Roman"/>
          <w:lang w:val="en-US"/>
        </w:rPr>
        <w:t xml:space="preserve"> each Stimulus Type separately. </w:t>
      </w:r>
      <w:r w:rsidR="006D6637" w:rsidRPr="00CA06FF">
        <w:rPr>
          <w:rFonts w:ascii="Times New Roman" w:hAnsi="Times New Roman" w:cs="Times New Roman"/>
          <w:lang w:val="en-US"/>
        </w:rPr>
        <w:t xml:space="preserve">The interaction between </w:t>
      </w:r>
      <w:r w:rsidR="008A41BE" w:rsidRPr="00CA06FF">
        <w:rPr>
          <w:rFonts w:ascii="Times New Roman" w:hAnsi="Times New Roman" w:cs="Times New Roman"/>
          <w:lang w:val="en-US"/>
        </w:rPr>
        <w:t>S</w:t>
      </w:r>
      <w:r w:rsidR="00E87444" w:rsidRPr="00CA06FF">
        <w:rPr>
          <w:rFonts w:ascii="Times New Roman" w:hAnsi="Times New Roman" w:cs="Times New Roman"/>
          <w:lang w:val="en-US"/>
        </w:rPr>
        <w:t xml:space="preserve">earch </w:t>
      </w:r>
      <w:r w:rsidR="008A41BE" w:rsidRPr="00CA06FF">
        <w:rPr>
          <w:rFonts w:ascii="Times New Roman" w:hAnsi="Times New Roman" w:cs="Times New Roman"/>
          <w:lang w:val="en-US"/>
        </w:rPr>
        <w:t>T</w:t>
      </w:r>
      <w:r w:rsidR="00E87444" w:rsidRPr="00CA06FF">
        <w:rPr>
          <w:rFonts w:ascii="Times New Roman" w:hAnsi="Times New Roman" w:cs="Times New Roman"/>
          <w:lang w:val="en-US"/>
        </w:rPr>
        <w:t xml:space="preserve">ype and </w:t>
      </w:r>
      <w:r w:rsidR="008A41BE" w:rsidRPr="00CA06FF">
        <w:rPr>
          <w:rFonts w:ascii="Times New Roman" w:hAnsi="Times New Roman" w:cs="Times New Roman"/>
          <w:lang w:val="en-US"/>
        </w:rPr>
        <w:t>O</w:t>
      </w:r>
      <w:r w:rsidR="00E87444" w:rsidRPr="00CA06FF">
        <w:rPr>
          <w:rFonts w:ascii="Times New Roman" w:hAnsi="Times New Roman" w:cs="Times New Roman"/>
          <w:lang w:val="en-US"/>
        </w:rPr>
        <w:t>verlap was significant for all stimulus types</w:t>
      </w:r>
      <w:r w:rsidR="007A751E" w:rsidRPr="00CA06FF">
        <w:rPr>
          <w:rFonts w:ascii="Times New Roman" w:hAnsi="Times New Roman" w:cs="Times New Roman"/>
          <w:lang w:val="en-US"/>
        </w:rPr>
        <w:t xml:space="preserve"> (</w:t>
      </w:r>
      <w:r w:rsidR="0076225C" w:rsidRPr="00CA06FF">
        <w:rPr>
          <w:rFonts w:ascii="Times New Roman" w:hAnsi="Times New Roman" w:cs="Times New Roman"/>
          <w:i/>
          <w:lang w:val="en-US"/>
        </w:rPr>
        <w:t>F</w:t>
      </w:r>
      <w:r w:rsidR="0076225C" w:rsidRPr="00CA06FF">
        <w:rPr>
          <w:rFonts w:ascii="Times New Roman" w:hAnsi="Times New Roman" w:cs="Times New Roman"/>
          <w:lang w:val="en-US"/>
        </w:rPr>
        <w:t xml:space="preserve">s&gt;3, </w:t>
      </w:r>
      <w:r w:rsidR="0076225C" w:rsidRPr="00CA06FF">
        <w:rPr>
          <w:rFonts w:ascii="Times New Roman" w:hAnsi="Times New Roman" w:cs="Times New Roman"/>
          <w:i/>
          <w:lang w:val="en-US"/>
        </w:rPr>
        <w:t>p</w:t>
      </w:r>
      <w:r w:rsidR="0076225C" w:rsidRPr="00CA06FF">
        <w:rPr>
          <w:rFonts w:ascii="Times New Roman" w:hAnsi="Times New Roman" w:cs="Times New Roman"/>
          <w:lang w:val="en-US"/>
        </w:rPr>
        <w:t>s&lt;.04</w:t>
      </w:r>
      <w:r w:rsidR="007A751E" w:rsidRPr="00CA06FF">
        <w:rPr>
          <w:rFonts w:ascii="Times New Roman" w:hAnsi="Times New Roman" w:cs="Times New Roman"/>
          <w:lang w:val="en-US"/>
        </w:rPr>
        <w:t>)</w:t>
      </w:r>
      <w:r w:rsidR="00E87444" w:rsidRPr="00CA06FF">
        <w:rPr>
          <w:rFonts w:ascii="Times New Roman" w:hAnsi="Times New Roman" w:cs="Times New Roman"/>
          <w:lang w:val="en-US"/>
        </w:rPr>
        <w:t xml:space="preserve">. </w:t>
      </w:r>
      <w:r w:rsidR="0033099A" w:rsidRPr="00CA06FF">
        <w:rPr>
          <w:rFonts w:ascii="Times New Roman" w:hAnsi="Times New Roman" w:cs="Times New Roman"/>
          <w:lang w:val="en-US"/>
        </w:rPr>
        <w:t xml:space="preserve">For Transparent </w:t>
      </w:r>
      <w:r w:rsidR="00823298" w:rsidRPr="00CA06FF">
        <w:rPr>
          <w:rFonts w:ascii="Times New Roman" w:hAnsi="Times New Roman" w:cs="Times New Roman"/>
          <w:lang w:val="en-US"/>
        </w:rPr>
        <w:t>Polygons</w:t>
      </w:r>
      <w:r w:rsidR="00FF055E" w:rsidRPr="00CA06FF">
        <w:rPr>
          <w:rFonts w:ascii="Times New Roman" w:hAnsi="Times New Roman" w:cs="Times New Roman"/>
          <w:lang w:val="en-US"/>
        </w:rPr>
        <w:t xml:space="preserve"> and Real-</w:t>
      </w:r>
      <w:r w:rsidR="0033099A" w:rsidRPr="00CA06FF">
        <w:rPr>
          <w:rFonts w:ascii="Times New Roman" w:hAnsi="Times New Roman" w:cs="Times New Roman"/>
          <w:lang w:val="en-US"/>
        </w:rPr>
        <w:t>world object</w:t>
      </w:r>
      <w:r w:rsidR="006B7626" w:rsidRPr="00CA06FF">
        <w:rPr>
          <w:rFonts w:ascii="Times New Roman" w:hAnsi="Times New Roman" w:cs="Times New Roman"/>
          <w:lang w:val="en-US"/>
        </w:rPr>
        <w:t>s</w:t>
      </w:r>
      <w:r w:rsidR="0033099A" w:rsidRPr="00CA06FF">
        <w:rPr>
          <w:rFonts w:ascii="Times New Roman" w:hAnsi="Times New Roman" w:cs="Times New Roman"/>
          <w:lang w:val="en-US"/>
        </w:rPr>
        <w:t>, o</w:t>
      </w:r>
      <w:r w:rsidR="00E87444" w:rsidRPr="00CA06FF">
        <w:rPr>
          <w:rFonts w:ascii="Times New Roman" w:hAnsi="Times New Roman" w:cs="Times New Roman"/>
          <w:lang w:val="en-US"/>
        </w:rPr>
        <w:t xml:space="preserve">verlap </w:t>
      </w:r>
      <w:r w:rsidR="0033099A" w:rsidRPr="00CA06FF">
        <w:rPr>
          <w:rFonts w:ascii="Times New Roman" w:hAnsi="Times New Roman" w:cs="Times New Roman"/>
          <w:lang w:val="en-US"/>
        </w:rPr>
        <w:t>led to a greater increase in time to fixate targets i</w:t>
      </w:r>
      <w:r w:rsidR="00E87444" w:rsidRPr="00CA06FF">
        <w:rPr>
          <w:rFonts w:ascii="Times New Roman" w:hAnsi="Times New Roman" w:cs="Times New Roman"/>
          <w:lang w:val="en-US"/>
        </w:rPr>
        <w:t>n single than dual-target searc</w:t>
      </w:r>
      <w:r w:rsidR="00FF055E" w:rsidRPr="00CA06FF">
        <w:rPr>
          <w:rFonts w:ascii="Times New Roman" w:hAnsi="Times New Roman" w:cs="Times New Roman"/>
          <w:lang w:val="en-US"/>
        </w:rPr>
        <w:t>h</w:t>
      </w:r>
      <w:r w:rsidR="00897E7B" w:rsidRPr="00CA06FF">
        <w:rPr>
          <w:rFonts w:ascii="Times New Roman" w:hAnsi="Times New Roman" w:cs="Times New Roman"/>
          <w:lang w:val="en-US"/>
        </w:rPr>
        <w:t xml:space="preserve"> (Transparent Polygons: single-target: </w:t>
      </w:r>
      <w:r w:rsidR="00897E7B" w:rsidRPr="00CA06FF">
        <w:rPr>
          <w:rFonts w:ascii="Times New Roman" w:hAnsi="Times New Roman" w:cs="Times New Roman"/>
          <w:i/>
          <w:lang w:val="en-US"/>
        </w:rPr>
        <w:t>F</w:t>
      </w:r>
      <w:r w:rsidR="00897E7B" w:rsidRPr="00CA06FF">
        <w:rPr>
          <w:rFonts w:ascii="Times New Roman" w:hAnsi="Times New Roman" w:cs="Times New Roman"/>
          <w:lang w:val="en-US"/>
        </w:rPr>
        <w:t xml:space="preserve">(2,60)=110.53, </w:t>
      </w:r>
      <w:r w:rsidR="00897E7B" w:rsidRPr="00CA06FF">
        <w:rPr>
          <w:rFonts w:ascii="Times New Roman" w:hAnsi="Times New Roman" w:cs="Times New Roman"/>
          <w:i/>
          <w:lang w:val="en-US"/>
        </w:rPr>
        <w:t>p</w:t>
      </w:r>
      <w:r w:rsidR="00897E7B" w:rsidRPr="00CA06FF">
        <w:rPr>
          <w:rFonts w:ascii="Times New Roman" w:hAnsi="Times New Roman" w:cs="Times New Roman"/>
          <w:lang w:val="en-US"/>
        </w:rPr>
        <w:t xml:space="preserve">&lt;.0001, ges=.49; dual-target: </w:t>
      </w:r>
      <w:r w:rsidR="00897E7B" w:rsidRPr="00CA06FF">
        <w:rPr>
          <w:rFonts w:ascii="Times New Roman" w:hAnsi="Times New Roman" w:cs="Times New Roman"/>
          <w:i/>
          <w:lang w:val="en-US"/>
        </w:rPr>
        <w:t>F</w:t>
      </w:r>
      <w:r w:rsidR="00897E7B" w:rsidRPr="00CA06FF">
        <w:rPr>
          <w:rFonts w:ascii="Times New Roman" w:hAnsi="Times New Roman" w:cs="Times New Roman"/>
          <w:lang w:val="en-US"/>
        </w:rPr>
        <w:t xml:space="preserve">(2,60)=15.05, </w:t>
      </w:r>
      <w:r w:rsidR="00897E7B" w:rsidRPr="00CA06FF">
        <w:rPr>
          <w:rFonts w:ascii="Times New Roman" w:hAnsi="Times New Roman" w:cs="Times New Roman"/>
          <w:i/>
          <w:lang w:val="en-US"/>
        </w:rPr>
        <w:t>p</w:t>
      </w:r>
      <w:r w:rsidR="00897E7B" w:rsidRPr="00CA06FF">
        <w:rPr>
          <w:rFonts w:ascii="Times New Roman" w:hAnsi="Times New Roman" w:cs="Times New Roman"/>
          <w:lang w:val="en-US"/>
        </w:rPr>
        <w:t xml:space="preserve">&lt;.0001, ges=.13; Real-world objects: single-target: </w:t>
      </w:r>
      <w:r w:rsidR="00897E7B" w:rsidRPr="00CA06FF">
        <w:rPr>
          <w:rFonts w:ascii="Times New Roman" w:hAnsi="Times New Roman" w:cs="Times New Roman"/>
          <w:i/>
          <w:lang w:val="en-US"/>
        </w:rPr>
        <w:t>F</w:t>
      </w:r>
      <w:r w:rsidR="00897E7B" w:rsidRPr="00CA06FF">
        <w:rPr>
          <w:rFonts w:ascii="Times New Roman" w:hAnsi="Times New Roman" w:cs="Times New Roman"/>
          <w:lang w:val="en-US"/>
        </w:rPr>
        <w:t xml:space="preserve">(2,60)=80.72, </w:t>
      </w:r>
      <w:r w:rsidR="00897E7B" w:rsidRPr="00CA06FF">
        <w:rPr>
          <w:rFonts w:ascii="Times New Roman" w:hAnsi="Times New Roman" w:cs="Times New Roman"/>
          <w:i/>
          <w:lang w:val="en-US"/>
        </w:rPr>
        <w:t>p</w:t>
      </w:r>
      <w:r w:rsidR="00897E7B" w:rsidRPr="00CA06FF">
        <w:rPr>
          <w:rFonts w:ascii="Times New Roman" w:hAnsi="Times New Roman" w:cs="Times New Roman"/>
          <w:lang w:val="en-US"/>
        </w:rPr>
        <w:t xml:space="preserve">&lt;.0001, ges=.29; dual-target: </w:t>
      </w:r>
      <w:r w:rsidR="00897E7B" w:rsidRPr="00CA06FF">
        <w:rPr>
          <w:rFonts w:ascii="Times New Roman" w:hAnsi="Times New Roman" w:cs="Times New Roman"/>
          <w:i/>
          <w:lang w:val="en-US"/>
        </w:rPr>
        <w:t>F</w:t>
      </w:r>
      <w:r w:rsidR="00897E7B" w:rsidRPr="00CA06FF">
        <w:rPr>
          <w:rFonts w:ascii="Times New Roman" w:hAnsi="Times New Roman" w:cs="Times New Roman"/>
          <w:lang w:val="en-US"/>
        </w:rPr>
        <w:t>(2,60)=7.6</w:t>
      </w:r>
      <w:r w:rsidR="00507C59" w:rsidRPr="00CA06FF">
        <w:rPr>
          <w:rFonts w:ascii="Times New Roman" w:hAnsi="Times New Roman" w:cs="Times New Roman"/>
          <w:lang w:val="en-US"/>
        </w:rPr>
        <w:t>7</w:t>
      </w:r>
      <w:r w:rsidR="00897E7B" w:rsidRPr="00CA06FF">
        <w:rPr>
          <w:rFonts w:ascii="Times New Roman" w:hAnsi="Times New Roman" w:cs="Times New Roman"/>
          <w:lang w:val="en-US"/>
        </w:rPr>
        <w:t xml:space="preserve">, </w:t>
      </w:r>
      <w:r w:rsidR="00897E7B" w:rsidRPr="00CA06FF">
        <w:rPr>
          <w:rFonts w:ascii="Times New Roman" w:hAnsi="Times New Roman" w:cs="Times New Roman"/>
          <w:i/>
          <w:lang w:val="en-US"/>
        </w:rPr>
        <w:t>p</w:t>
      </w:r>
      <w:r w:rsidR="00897E7B" w:rsidRPr="00CA06FF">
        <w:rPr>
          <w:rFonts w:ascii="Times New Roman" w:hAnsi="Times New Roman" w:cs="Times New Roman"/>
          <w:lang w:val="en-US"/>
        </w:rPr>
        <w:t>=.001, ges=.06)</w:t>
      </w:r>
      <w:r w:rsidR="0033099A" w:rsidRPr="00CA06FF">
        <w:rPr>
          <w:rFonts w:ascii="Times New Roman" w:hAnsi="Times New Roman" w:cs="Times New Roman"/>
          <w:lang w:val="en-US"/>
        </w:rPr>
        <w:t>.</w:t>
      </w:r>
      <w:r w:rsidR="00E87444" w:rsidRPr="00CA06FF">
        <w:rPr>
          <w:rFonts w:ascii="Times New Roman" w:hAnsi="Times New Roman" w:cs="Times New Roman"/>
          <w:lang w:val="en-US"/>
        </w:rPr>
        <w:t xml:space="preserve"> </w:t>
      </w:r>
      <w:r w:rsidR="00480146" w:rsidRPr="00CA06FF">
        <w:rPr>
          <w:rFonts w:ascii="Times New Roman" w:hAnsi="Times New Roman" w:cs="Times New Roman"/>
          <w:lang w:val="en-US"/>
        </w:rPr>
        <w:t>For Opaque Polygons</w:t>
      </w:r>
      <w:r w:rsidR="00E87444" w:rsidRPr="00CA06FF">
        <w:rPr>
          <w:rFonts w:ascii="Times New Roman" w:hAnsi="Times New Roman" w:cs="Times New Roman"/>
          <w:lang w:val="en-US"/>
        </w:rPr>
        <w:t>, ther</w:t>
      </w:r>
      <w:r w:rsidR="006D6637" w:rsidRPr="00CA06FF">
        <w:rPr>
          <w:rFonts w:ascii="Times New Roman" w:hAnsi="Times New Roman" w:cs="Times New Roman"/>
          <w:lang w:val="en-US"/>
        </w:rPr>
        <w:t>e was no significant effect of o</w:t>
      </w:r>
      <w:r w:rsidR="00E87444" w:rsidRPr="00CA06FF">
        <w:rPr>
          <w:rFonts w:ascii="Times New Roman" w:hAnsi="Times New Roman" w:cs="Times New Roman"/>
          <w:lang w:val="en-US"/>
        </w:rPr>
        <w:t xml:space="preserve">verlap in dual-target search </w:t>
      </w:r>
      <w:r w:rsidR="00686F8F" w:rsidRPr="00CA06FF">
        <w:rPr>
          <w:rFonts w:ascii="Times New Roman" w:hAnsi="Times New Roman" w:cs="Times New Roman"/>
          <w:lang w:val="en-US"/>
        </w:rPr>
        <w:t>(</w:t>
      </w:r>
      <w:r w:rsidR="00FF055E" w:rsidRPr="00CA06FF">
        <w:rPr>
          <w:rFonts w:ascii="Times New Roman" w:hAnsi="Times New Roman" w:cs="Times New Roman"/>
          <w:lang w:val="en-US"/>
        </w:rPr>
        <w:t xml:space="preserve">single-target: </w:t>
      </w:r>
      <w:r w:rsidR="00FF055E" w:rsidRPr="00CA06FF">
        <w:rPr>
          <w:rFonts w:ascii="Times New Roman" w:hAnsi="Times New Roman" w:cs="Times New Roman"/>
          <w:i/>
          <w:lang w:val="en-US"/>
        </w:rPr>
        <w:t>F</w:t>
      </w:r>
      <w:r w:rsidR="00FF055E" w:rsidRPr="00CA06FF">
        <w:rPr>
          <w:rFonts w:ascii="Times New Roman" w:hAnsi="Times New Roman" w:cs="Times New Roman"/>
          <w:lang w:val="en-US"/>
        </w:rPr>
        <w:t xml:space="preserve">(2,60)=92.81, </w:t>
      </w:r>
      <w:r w:rsidR="00FF055E" w:rsidRPr="00CA06FF">
        <w:rPr>
          <w:rFonts w:ascii="Times New Roman" w:hAnsi="Times New Roman" w:cs="Times New Roman"/>
          <w:i/>
          <w:lang w:val="en-US"/>
        </w:rPr>
        <w:t>p</w:t>
      </w:r>
      <w:r w:rsidR="00FF055E" w:rsidRPr="00CA06FF">
        <w:rPr>
          <w:rFonts w:ascii="Times New Roman" w:hAnsi="Times New Roman" w:cs="Times New Roman"/>
          <w:lang w:val="en-US"/>
        </w:rPr>
        <w:t xml:space="preserve">&lt;.0001, ges=.37; dual-target: </w:t>
      </w:r>
      <w:r w:rsidR="00FF055E" w:rsidRPr="00CA06FF">
        <w:rPr>
          <w:rFonts w:ascii="Times New Roman" w:hAnsi="Times New Roman" w:cs="Times New Roman"/>
          <w:i/>
          <w:lang w:val="en-US"/>
        </w:rPr>
        <w:t>F</w:t>
      </w:r>
      <w:r w:rsidR="00FF055E" w:rsidRPr="00CA06FF">
        <w:rPr>
          <w:rFonts w:ascii="Times New Roman" w:hAnsi="Times New Roman" w:cs="Times New Roman"/>
          <w:lang w:val="en-US"/>
        </w:rPr>
        <w:t xml:space="preserve">(2,60)=1.53, </w:t>
      </w:r>
      <w:r w:rsidR="00FF055E" w:rsidRPr="00CA06FF">
        <w:rPr>
          <w:rFonts w:ascii="Times New Roman" w:hAnsi="Times New Roman" w:cs="Times New Roman"/>
          <w:i/>
          <w:lang w:val="en-US"/>
        </w:rPr>
        <w:t>p</w:t>
      </w:r>
      <w:r w:rsidR="00FF055E" w:rsidRPr="00CA06FF">
        <w:rPr>
          <w:rFonts w:ascii="Times New Roman" w:hAnsi="Times New Roman" w:cs="Times New Roman"/>
          <w:lang w:val="en-US"/>
        </w:rPr>
        <w:t>=.23, ges=.02</w:t>
      </w:r>
      <w:r w:rsidR="00686F8F" w:rsidRPr="00CA06FF">
        <w:rPr>
          <w:rFonts w:ascii="Times New Roman" w:hAnsi="Times New Roman" w:cs="Times New Roman"/>
          <w:lang w:val="en-US"/>
        </w:rPr>
        <w:t>)</w:t>
      </w:r>
      <w:r w:rsidR="00E87444" w:rsidRPr="00CA06FF">
        <w:rPr>
          <w:rFonts w:ascii="Times New Roman" w:hAnsi="Times New Roman" w:cs="Times New Roman"/>
          <w:lang w:val="en-US"/>
        </w:rPr>
        <w:t xml:space="preserve">. </w:t>
      </w:r>
      <w:r w:rsidR="0033099A" w:rsidRPr="00CA06FF">
        <w:rPr>
          <w:rFonts w:ascii="Times New Roman" w:hAnsi="Times New Roman" w:cs="Times New Roman"/>
          <w:lang w:val="en-US"/>
        </w:rPr>
        <w:t>In contrast, increasing o</w:t>
      </w:r>
      <w:r w:rsidR="00E87444" w:rsidRPr="00CA06FF">
        <w:rPr>
          <w:rFonts w:ascii="Times New Roman" w:hAnsi="Times New Roman" w:cs="Times New Roman"/>
          <w:lang w:val="en-US"/>
        </w:rPr>
        <w:t>verlap in the X-ray object</w:t>
      </w:r>
      <w:r w:rsidR="00FF055E" w:rsidRPr="00CA06FF">
        <w:rPr>
          <w:rFonts w:ascii="Times New Roman" w:hAnsi="Times New Roman" w:cs="Times New Roman"/>
          <w:lang w:val="en-US"/>
        </w:rPr>
        <w:t>s</w:t>
      </w:r>
      <w:r w:rsidR="00E87444" w:rsidRPr="00CA06FF">
        <w:rPr>
          <w:rFonts w:ascii="Times New Roman" w:hAnsi="Times New Roman" w:cs="Times New Roman"/>
          <w:lang w:val="en-US"/>
        </w:rPr>
        <w:t xml:space="preserve"> condition</w:t>
      </w:r>
      <w:r w:rsidR="00507C59" w:rsidRPr="00CA06FF">
        <w:rPr>
          <w:rFonts w:ascii="Times New Roman" w:hAnsi="Times New Roman" w:cs="Times New Roman"/>
          <w:lang w:val="en-US"/>
        </w:rPr>
        <w:t xml:space="preserve"> increased the time to fixate targets in single-target search, but</w:t>
      </w:r>
      <w:r w:rsidR="0033099A" w:rsidRPr="00CA06FF">
        <w:rPr>
          <w:rFonts w:ascii="Times New Roman" w:hAnsi="Times New Roman" w:cs="Times New Roman"/>
          <w:lang w:val="en-US"/>
        </w:rPr>
        <w:t xml:space="preserve"> reduced the time to fixate targets in dual-target search</w:t>
      </w:r>
      <w:r w:rsidR="00507C59" w:rsidRPr="00CA06FF">
        <w:rPr>
          <w:rFonts w:ascii="Times New Roman" w:hAnsi="Times New Roman" w:cs="Times New Roman"/>
          <w:lang w:val="en-US"/>
        </w:rPr>
        <w:t xml:space="preserve"> (single-target: </w:t>
      </w:r>
      <w:r w:rsidR="00507C59" w:rsidRPr="00CA06FF">
        <w:rPr>
          <w:rFonts w:ascii="Times New Roman" w:hAnsi="Times New Roman" w:cs="Times New Roman"/>
          <w:i/>
          <w:lang w:val="en-US"/>
        </w:rPr>
        <w:t>F</w:t>
      </w:r>
      <w:r w:rsidR="00507C59" w:rsidRPr="00CA06FF">
        <w:rPr>
          <w:rFonts w:ascii="Times New Roman" w:hAnsi="Times New Roman" w:cs="Times New Roman"/>
          <w:lang w:val="en-US"/>
        </w:rPr>
        <w:t xml:space="preserve">(2,60)=3.43, </w:t>
      </w:r>
      <w:r w:rsidR="00507C59" w:rsidRPr="00CA06FF">
        <w:rPr>
          <w:rFonts w:ascii="Times New Roman" w:hAnsi="Times New Roman" w:cs="Times New Roman"/>
          <w:i/>
          <w:lang w:val="en-US"/>
        </w:rPr>
        <w:t>p</w:t>
      </w:r>
      <w:r w:rsidR="00507C59" w:rsidRPr="00CA06FF">
        <w:rPr>
          <w:rFonts w:ascii="Times New Roman" w:hAnsi="Times New Roman" w:cs="Times New Roman"/>
          <w:lang w:val="en-US"/>
        </w:rPr>
        <w:t xml:space="preserve">=.038, ges=.02; dual-target: </w:t>
      </w:r>
      <w:r w:rsidR="00507C59" w:rsidRPr="00CA06FF">
        <w:rPr>
          <w:rFonts w:ascii="Times New Roman" w:hAnsi="Times New Roman" w:cs="Times New Roman"/>
          <w:i/>
          <w:lang w:val="en-US"/>
        </w:rPr>
        <w:t>F</w:t>
      </w:r>
      <w:r w:rsidR="00507C59" w:rsidRPr="00CA06FF">
        <w:rPr>
          <w:rFonts w:ascii="Times New Roman" w:hAnsi="Times New Roman" w:cs="Times New Roman"/>
          <w:lang w:val="en-US"/>
        </w:rPr>
        <w:t xml:space="preserve">(2,60)=3.53, </w:t>
      </w:r>
      <w:r w:rsidR="00507C59" w:rsidRPr="00CA06FF">
        <w:rPr>
          <w:rFonts w:ascii="Times New Roman" w:hAnsi="Times New Roman" w:cs="Times New Roman"/>
          <w:i/>
          <w:lang w:val="en-US"/>
        </w:rPr>
        <w:t>p</w:t>
      </w:r>
      <w:r w:rsidR="00507C59" w:rsidRPr="00CA06FF">
        <w:rPr>
          <w:rFonts w:ascii="Times New Roman" w:hAnsi="Times New Roman" w:cs="Times New Roman"/>
          <w:lang w:val="en-US"/>
        </w:rPr>
        <w:t>=.035, ges=.03)</w:t>
      </w:r>
      <w:r w:rsidR="0033099A" w:rsidRPr="00CA06FF">
        <w:rPr>
          <w:rFonts w:ascii="Times New Roman" w:hAnsi="Times New Roman" w:cs="Times New Roman"/>
          <w:lang w:val="en-US"/>
        </w:rPr>
        <w:t>.</w:t>
      </w:r>
    </w:p>
    <w:p w14:paraId="5CE4AFE2" w14:textId="09A70A0F" w:rsidR="0033099A" w:rsidRPr="00CA06FF" w:rsidRDefault="0033099A"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44239C" w:rsidRPr="00CA06FF">
        <w:rPr>
          <w:rFonts w:ascii="Times New Roman" w:hAnsi="Times New Roman" w:cs="Times New Roman"/>
          <w:lang w:val="en-US"/>
        </w:rPr>
        <w:t>In summary</w:t>
      </w:r>
      <w:r w:rsidRPr="00CA06FF">
        <w:rPr>
          <w:rFonts w:ascii="Times New Roman" w:hAnsi="Times New Roman" w:cs="Times New Roman"/>
          <w:lang w:val="en-US"/>
        </w:rPr>
        <w:t>, it took longer to fixate targets in dual</w:t>
      </w:r>
      <w:r w:rsidR="00EA1BF1" w:rsidRPr="00CA06FF">
        <w:rPr>
          <w:rFonts w:ascii="Times New Roman" w:hAnsi="Times New Roman" w:cs="Times New Roman"/>
          <w:lang w:val="en-US"/>
        </w:rPr>
        <w:t>-</w:t>
      </w:r>
      <w:r w:rsidRPr="00CA06FF">
        <w:rPr>
          <w:rFonts w:ascii="Times New Roman" w:hAnsi="Times New Roman" w:cs="Times New Roman"/>
          <w:lang w:val="en-US"/>
        </w:rPr>
        <w:t xml:space="preserve"> than single-target search. That said, the tendency for increasing overlap to </w:t>
      </w:r>
      <w:r w:rsidR="007E3242" w:rsidRPr="00CA06FF">
        <w:rPr>
          <w:rFonts w:ascii="Times New Roman" w:hAnsi="Times New Roman" w:cs="Times New Roman"/>
          <w:lang w:val="en-US"/>
        </w:rPr>
        <w:t xml:space="preserve">produce an </w:t>
      </w:r>
      <w:r w:rsidRPr="00CA06FF">
        <w:rPr>
          <w:rFonts w:ascii="Times New Roman" w:hAnsi="Times New Roman" w:cs="Times New Roman"/>
          <w:lang w:val="en-US"/>
        </w:rPr>
        <w:t xml:space="preserve">increase </w:t>
      </w:r>
      <w:r w:rsidR="007E3242" w:rsidRPr="00CA06FF">
        <w:rPr>
          <w:rFonts w:ascii="Times New Roman" w:hAnsi="Times New Roman" w:cs="Times New Roman"/>
          <w:lang w:val="en-US"/>
        </w:rPr>
        <w:t xml:space="preserve">in </w:t>
      </w:r>
      <w:r w:rsidRPr="00CA06FF">
        <w:rPr>
          <w:rFonts w:ascii="Times New Roman" w:hAnsi="Times New Roman" w:cs="Times New Roman"/>
          <w:lang w:val="en-US"/>
        </w:rPr>
        <w:t xml:space="preserve">the time to fixate targets was most apparent in single-target search. </w:t>
      </w:r>
      <w:r w:rsidR="00A165F5" w:rsidRPr="00CA06FF">
        <w:rPr>
          <w:rFonts w:ascii="Times New Roman" w:hAnsi="Times New Roman" w:cs="Times New Roman"/>
          <w:lang w:val="en-US"/>
        </w:rPr>
        <w:t>Targets were generally fixated quickly in single-target search, but a large amount of overlap slow</w:t>
      </w:r>
      <w:r w:rsidR="007E3242" w:rsidRPr="00CA06FF">
        <w:rPr>
          <w:rFonts w:ascii="Times New Roman" w:hAnsi="Times New Roman" w:cs="Times New Roman"/>
          <w:lang w:val="en-US"/>
        </w:rPr>
        <w:t>ed</w:t>
      </w:r>
      <w:r w:rsidR="00A165F5" w:rsidRPr="00CA06FF">
        <w:rPr>
          <w:rFonts w:ascii="Times New Roman" w:hAnsi="Times New Roman" w:cs="Times New Roman"/>
          <w:lang w:val="en-US"/>
        </w:rPr>
        <w:t xml:space="preserve"> down that selection process.</w:t>
      </w:r>
      <w:r w:rsidR="004D5D72" w:rsidRPr="00CA06FF">
        <w:rPr>
          <w:rFonts w:ascii="Times New Roman" w:hAnsi="Times New Roman" w:cs="Times New Roman"/>
          <w:lang w:val="en-US"/>
        </w:rPr>
        <w:t xml:space="preserve"> Depth appeared to have no influence on the time to fixate targets.</w:t>
      </w:r>
    </w:p>
    <w:p w14:paraId="208452FC" w14:textId="73259C7C" w:rsidR="000E0F1F" w:rsidRPr="00CA06FF" w:rsidRDefault="00894901"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p>
    <w:p w14:paraId="0F7044EC" w14:textId="0AE34348" w:rsidR="000E0F1F" w:rsidRPr="00CA06FF" w:rsidRDefault="00F15229" w:rsidP="00231ED7">
      <w:pPr>
        <w:spacing w:line="360" w:lineRule="auto"/>
        <w:ind w:firstLine="720"/>
        <w:contextualSpacing/>
        <w:rPr>
          <w:rFonts w:ascii="Times New Roman" w:hAnsi="Times New Roman" w:cs="Times New Roman"/>
          <w:b/>
          <w:lang w:val="en-US"/>
        </w:rPr>
      </w:pPr>
      <w:r w:rsidRPr="00CA06FF">
        <w:rPr>
          <w:rFonts w:ascii="Times New Roman" w:hAnsi="Times New Roman" w:cs="Times New Roman"/>
          <w:b/>
          <w:lang w:val="en-US"/>
        </w:rPr>
        <w:t>P</w:t>
      </w:r>
      <w:r w:rsidR="000E0F1F" w:rsidRPr="00CA06FF">
        <w:rPr>
          <w:rFonts w:ascii="Times New Roman" w:hAnsi="Times New Roman" w:cs="Times New Roman"/>
          <w:b/>
          <w:lang w:val="en-US"/>
        </w:rPr>
        <w:t xml:space="preserve">robability of </w:t>
      </w:r>
      <w:r w:rsidRPr="00CA06FF">
        <w:rPr>
          <w:rFonts w:ascii="Times New Roman" w:hAnsi="Times New Roman" w:cs="Times New Roman"/>
          <w:b/>
          <w:lang w:val="en-US"/>
        </w:rPr>
        <w:t>f</w:t>
      </w:r>
      <w:r w:rsidR="000E0F1F" w:rsidRPr="00CA06FF">
        <w:rPr>
          <w:rFonts w:ascii="Times New Roman" w:hAnsi="Times New Roman" w:cs="Times New Roman"/>
          <w:b/>
          <w:lang w:val="en-US"/>
        </w:rPr>
        <w:t xml:space="preserve">ixating </w:t>
      </w:r>
      <w:r w:rsidRPr="00CA06FF">
        <w:rPr>
          <w:rFonts w:ascii="Times New Roman" w:hAnsi="Times New Roman" w:cs="Times New Roman"/>
          <w:b/>
          <w:lang w:val="en-US"/>
        </w:rPr>
        <w:t>t</w:t>
      </w:r>
      <w:r w:rsidR="000E0F1F" w:rsidRPr="00CA06FF">
        <w:rPr>
          <w:rFonts w:ascii="Times New Roman" w:hAnsi="Times New Roman" w:cs="Times New Roman"/>
          <w:b/>
          <w:lang w:val="en-US"/>
        </w:rPr>
        <w:t>argets</w:t>
      </w:r>
      <w:r w:rsidRPr="00CA06FF">
        <w:rPr>
          <w:rFonts w:ascii="Times New Roman" w:hAnsi="Times New Roman" w:cs="Times New Roman"/>
          <w:b/>
          <w:lang w:val="en-US"/>
        </w:rPr>
        <w:t>.</w:t>
      </w:r>
    </w:p>
    <w:p w14:paraId="47AB5FE3" w14:textId="4BBC08A2" w:rsidR="00E237E4" w:rsidRPr="00CA06FF" w:rsidRDefault="00E237E4"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0E0F1F" w:rsidRPr="00CA06FF">
        <w:rPr>
          <w:rFonts w:ascii="Times New Roman" w:hAnsi="Times New Roman" w:cs="Times New Roman"/>
          <w:lang w:val="en-US"/>
        </w:rPr>
        <w:t xml:space="preserve">The probability of fixating targets also serves as a measure of failures of perceptual selection in search. The initial ANOVA (see Table </w:t>
      </w:r>
      <w:r w:rsidR="00F71881" w:rsidRPr="00CA06FF">
        <w:rPr>
          <w:rFonts w:ascii="Times New Roman" w:hAnsi="Times New Roman" w:cs="Times New Roman"/>
          <w:lang w:val="en-US"/>
        </w:rPr>
        <w:t>4</w:t>
      </w:r>
      <w:r w:rsidR="000E0F1F" w:rsidRPr="00CA06FF">
        <w:rPr>
          <w:rFonts w:ascii="Times New Roman" w:hAnsi="Times New Roman" w:cs="Times New Roman"/>
          <w:lang w:val="en-US"/>
        </w:rPr>
        <w:t xml:space="preserve"> for ANOVA results and Figure </w:t>
      </w:r>
      <w:r w:rsidR="00D8238D" w:rsidRPr="00CA06FF">
        <w:rPr>
          <w:rFonts w:ascii="Times New Roman" w:hAnsi="Times New Roman" w:cs="Times New Roman"/>
          <w:lang w:val="en-US"/>
        </w:rPr>
        <w:t xml:space="preserve">5 </w:t>
      </w:r>
      <w:r w:rsidR="000E0F1F" w:rsidRPr="00CA06FF">
        <w:rPr>
          <w:rFonts w:ascii="Times New Roman" w:hAnsi="Times New Roman" w:cs="Times New Roman"/>
          <w:lang w:val="en-US"/>
        </w:rPr>
        <w:t xml:space="preserve">for means) revealed a number of main effects and interactions. </w:t>
      </w:r>
      <w:r w:rsidR="00A07DDC" w:rsidRPr="00CA06FF">
        <w:rPr>
          <w:rFonts w:ascii="Times New Roman" w:hAnsi="Times New Roman" w:cs="Times New Roman"/>
          <w:lang w:val="en-US"/>
        </w:rPr>
        <w:t>Overall</w:t>
      </w:r>
      <w:r w:rsidR="000E0F1F" w:rsidRPr="00CA06FF">
        <w:rPr>
          <w:rFonts w:ascii="Times New Roman" w:hAnsi="Times New Roman" w:cs="Times New Roman"/>
          <w:lang w:val="en-US"/>
        </w:rPr>
        <w:t>, participants were less likely to fixate the target in dual-target than single-target search, and were also less likely to fixate the target as overlap increased. There were four interaction</w:t>
      </w:r>
      <w:r w:rsidR="00900F60" w:rsidRPr="00CA06FF">
        <w:rPr>
          <w:rFonts w:ascii="Times New Roman" w:hAnsi="Times New Roman" w:cs="Times New Roman"/>
          <w:lang w:val="en-US"/>
        </w:rPr>
        <w:t>s: Depth x Overlap, Stimulus Type x Search Type</w:t>
      </w:r>
      <w:r w:rsidR="000E0F1F" w:rsidRPr="00CA06FF">
        <w:rPr>
          <w:rFonts w:ascii="Times New Roman" w:hAnsi="Times New Roman" w:cs="Times New Roman"/>
          <w:lang w:val="en-US"/>
        </w:rPr>
        <w:t xml:space="preserve">, Stimulus Type x Overlap and Search Type x Overlap. </w:t>
      </w:r>
    </w:p>
    <w:p w14:paraId="580C35A8" w14:textId="77777777" w:rsidR="004C4CCE" w:rsidRPr="00CA06FF" w:rsidRDefault="004C4CCE" w:rsidP="00231ED7">
      <w:pPr>
        <w:spacing w:line="360" w:lineRule="auto"/>
        <w:contextualSpacing/>
        <w:rPr>
          <w:rFonts w:ascii="Times New Roman" w:hAnsi="Times New Roman" w:cs="Times New Roman"/>
          <w:lang w:val="en-US"/>
        </w:rPr>
      </w:pPr>
    </w:p>
    <w:p w14:paraId="7801BC5E" w14:textId="63E357D9" w:rsidR="007902D0" w:rsidRPr="00CA06FF" w:rsidRDefault="004C1025" w:rsidP="00231ED7">
      <w:pPr>
        <w:spacing w:line="360" w:lineRule="auto"/>
        <w:contextualSpacing/>
        <w:jc w:val="center"/>
        <w:rPr>
          <w:rFonts w:ascii="Times New Roman" w:hAnsi="Times New Roman" w:cs="Times New Roman"/>
          <w:lang w:val="en-US"/>
        </w:rPr>
      </w:pPr>
      <w:r w:rsidRPr="00CA06FF">
        <w:rPr>
          <w:rFonts w:ascii="Times New Roman" w:hAnsi="Times New Roman" w:cs="Times New Roman"/>
          <w:noProof/>
          <w:lang w:eastAsia="zh-CN"/>
        </w:rPr>
        <w:lastRenderedPageBreak/>
        <w:drawing>
          <wp:inline distT="0" distB="0" distL="0" distR="0" wp14:anchorId="7917075C" wp14:editId="6E9D6802">
            <wp:extent cx="5727700" cy="6803813"/>
            <wp:effectExtent l="0" t="0" r="6350" b="0"/>
            <wp:docPr id="4" name="Picture 4" descr="C:\Users\ballard\Desktop\pfix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ard\Desktop\pfixa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6803813"/>
                    </a:xfrm>
                    <a:prstGeom prst="rect">
                      <a:avLst/>
                    </a:prstGeom>
                    <a:noFill/>
                    <a:ln>
                      <a:noFill/>
                    </a:ln>
                  </pic:spPr>
                </pic:pic>
              </a:graphicData>
            </a:graphic>
          </wp:inline>
        </w:drawing>
      </w:r>
    </w:p>
    <w:p w14:paraId="0B95474E" w14:textId="2C485324" w:rsidR="0038322C" w:rsidRPr="00CA06FF" w:rsidRDefault="0038322C" w:rsidP="00FD581E">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Figure </w:t>
      </w:r>
      <w:r w:rsidR="00D8238D" w:rsidRPr="00CA06FF">
        <w:rPr>
          <w:rFonts w:ascii="Times New Roman" w:hAnsi="Times New Roman" w:cs="Times New Roman"/>
          <w:i/>
          <w:lang w:val="en-US"/>
        </w:rPr>
        <w:t>5</w:t>
      </w:r>
      <w:r w:rsidRPr="00CA06FF">
        <w:rPr>
          <w:rFonts w:ascii="Times New Roman" w:hAnsi="Times New Roman" w:cs="Times New Roman"/>
          <w:i/>
          <w:lang w:val="en-US"/>
        </w:rPr>
        <w:t xml:space="preserve">. </w:t>
      </w:r>
      <w:r w:rsidRPr="00CA06FF">
        <w:rPr>
          <w:rFonts w:ascii="Times New Roman" w:hAnsi="Times New Roman" w:cs="Times New Roman"/>
          <w:lang w:val="en-US"/>
        </w:rPr>
        <w:t>Probability of Fixating Targets</w:t>
      </w:r>
      <w:r w:rsidR="00FD581E" w:rsidRPr="00CA06FF">
        <w:rPr>
          <w:rFonts w:ascii="Times New Roman" w:hAnsi="Times New Roman" w:cs="Times New Roman"/>
          <w:lang w:val="en-US"/>
        </w:rPr>
        <w:t xml:space="preserve"> (</w:t>
      </w:r>
      <w:r w:rsidR="00681727" w:rsidRPr="00CA06FF">
        <w:rPr>
          <w:rFonts w:ascii="Times New Roman" w:hAnsi="Times New Roman" w:cs="Times New Roman"/>
          <w:lang w:val="en-US"/>
        </w:rPr>
        <w:t>upper</w:t>
      </w:r>
      <w:r w:rsidR="00FD581E" w:rsidRPr="00CA06FF">
        <w:rPr>
          <w:rFonts w:ascii="Times New Roman" w:hAnsi="Times New Roman" w:cs="Times New Roman"/>
          <w:lang w:val="en-US"/>
        </w:rPr>
        <w:t xml:space="preserve"> panel)</w:t>
      </w:r>
      <w:r w:rsidR="00C45EC1" w:rsidRPr="00CA06FF">
        <w:rPr>
          <w:rFonts w:ascii="Times New Roman" w:hAnsi="Times New Roman" w:cs="Times New Roman"/>
          <w:lang w:val="en-US"/>
        </w:rPr>
        <w:t xml:space="preserve"> and the Probability of Fixating Difference between Multi-plane and Single-plane Search</w:t>
      </w:r>
      <w:r w:rsidR="00FD581E" w:rsidRPr="00CA06FF">
        <w:rPr>
          <w:rFonts w:ascii="Times New Roman" w:hAnsi="Times New Roman" w:cs="Times New Roman"/>
          <w:lang w:val="en-US"/>
        </w:rPr>
        <w:t xml:space="preserve"> (lower panel) </w:t>
      </w:r>
      <w:r w:rsidRPr="00CA06FF">
        <w:rPr>
          <w:rFonts w:ascii="Times New Roman" w:hAnsi="Times New Roman" w:cs="Times New Roman"/>
          <w:lang w:val="en-US"/>
        </w:rPr>
        <w:t>for the different Stimulus Types, levels of Depth and Search Types. Error bars represent SE.</w:t>
      </w:r>
    </w:p>
    <w:p w14:paraId="235114EF" w14:textId="77777777" w:rsidR="00AB69EA" w:rsidRPr="00CA06FF" w:rsidRDefault="00AB69EA" w:rsidP="00231ED7">
      <w:pPr>
        <w:spacing w:line="360" w:lineRule="auto"/>
        <w:contextualSpacing/>
        <w:rPr>
          <w:rFonts w:ascii="Times New Roman" w:hAnsi="Times New Roman" w:cs="Times New Roman"/>
          <w:lang w:val="en-US"/>
        </w:rPr>
      </w:pPr>
    </w:p>
    <w:p w14:paraId="307C14D1" w14:textId="443E15DA" w:rsidR="003A562F" w:rsidRPr="00CA06FF" w:rsidRDefault="003A562F"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 xml:space="preserve">Table </w:t>
      </w:r>
      <w:r w:rsidR="00F71881" w:rsidRPr="00CA06FF">
        <w:rPr>
          <w:rFonts w:ascii="Times New Roman" w:hAnsi="Times New Roman" w:cs="Times New Roman"/>
          <w:lang w:val="en-US"/>
        </w:rPr>
        <w:t>4</w:t>
      </w:r>
      <w:r w:rsidRPr="00CA06FF">
        <w:rPr>
          <w:rFonts w:ascii="Times New Roman" w:hAnsi="Times New Roman" w:cs="Times New Roman"/>
          <w:lang w:val="en-US"/>
        </w:rPr>
        <w:t xml:space="preserve">. </w:t>
      </w:r>
    </w:p>
    <w:p w14:paraId="55EE4991" w14:textId="74EDE27F" w:rsidR="00EC16AA" w:rsidRPr="00CA06FF" w:rsidRDefault="003A562F"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Main Effects and Interactions for the Initial ANOVA for P(Fixate Target).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8"/>
        <w:gridCol w:w="1080"/>
        <w:gridCol w:w="760"/>
        <w:gridCol w:w="735"/>
      </w:tblGrid>
      <w:tr w:rsidR="001F1FFC" w:rsidRPr="00CA06FF" w14:paraId="67FADA49" w14:textId="77777777" w:rsidTr="001F1FFC">
        <w:trPr>
          <w:tblCellSpacing w:w="15" w:type="dxa"/>
        </w:trPr>
        <w:tc>
          <w:tcPr>
            <w:tcW w:w="0" w:type="auto"/>
            <w:gridSpan w:val="4"/>
            <w:tcBorders>
              <w:bottom w:val="single" w:sz="6" w:space="0" w:color="000000"/>
            </w:tcBorders>
            <w:vAlign w:val="center"/>
            <w:hideMark/>
          </w:tcPr>
          <w:p w14:paraId="21417A3A"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443B4EDB" w14:textId="77777777" w:rsidTr="001F1FFC">
        <w:trPr>
          <w:tblCellSpacing w:w="15" w:type="dxa"/>
        </w:trPr>
        <w:tc>
          <w:tcPr>
            <w:tcW w:w="0" w:type="auto"/>
            <w:vAlign w:val="center"/>
            <w:hideMark/>
          </w:tcPr>
          <w:p w14:paraId="1D950CD8"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lastRenderedPageBreak/>
              <w:t>Effect</w:t>
            </w:r>
          </w:p>
        </w:tc>
        <w:tc>
          <w:tcPr>
            <w:tcW w:w="0" w:type="auto"/>
            <w:vAlign w:val="center"/>
            <w:hideMark/>
          </w:tcPr>
          <w:p w14:paraId="7A1A8AA4"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F</w:t>
            </w:r>
          </w:p>
        </w:tc>
        <w:tc>
          <w:tcPr>
            <w:tcW w:w="0" w:type="auto"/>
            <w:vAlign w:val="center"/>
            <w:hideMark/>
          </w:tcPr>
          <w:p w14:paraId="67459D0D" w14:textId="61724F56" w:rsidR="001F1FFC" w:rsidRPr="00CA06FF" w:rsidRDefault="00B501BA"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df</w:t>
            </w:r>
          </w:p>
        </w:tc>
        <w:tc>
          <w:tcPr>
            <w:tcW w:w="0" w:type="auto"/>
            <w:vAlign w:val="center"/>
            <w:hideMark/>
          </w:tcPr>
          <w:p w14:paraId="74A6F614" w14:textId="77777777" w:rsidR="001F1FFC" w:rsidRPr="00CA06FF" w:rsidRDefault="001F1FFC"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ges</w:t>
            </w:r>
          </w:p>
        </w:tc>
      </w:tr>
      <w:tr w:rsidR="001F1FFC" w:rsidRPr="00CA06FF" w14:paraId="5157DF6A" w14:textId="77777777" w:rsidTr="001F1FFC">
        <w:trPr>
          <w:tblCellSpacing w:w="15" w:type="dxa"/>
        </w:trPr>
        <w:tc>
          <w:tcPr>
            <w:tcW w:w="0" w:type="auto"/>
            <w:gridSpan w:val="4"/>
            <w:tcBorders>
              <w:bottom w:val="single" w:sz="6" w:space="0" w:color="000000"/>
            </w:tcBorders>
            <w:vAlign w:val="center"/>
            <w:hideMark/>
          </w:tcPr>
          <w:p w14:paraId="324D0F7C" w14:textId="77777777" w:rsidR="001F1FFC" w:rsidRPr="00CA06FF" w:rsidRDefault="001F1FFC" w:rsidP="00387A6A">
            <w:pPr>
              <w:contextualSpacing/>
              <w:jc w:val="center"/>
              <w:rPr>
                <w:rFonts w:ascii="Times New Roman" w:eastAsia="Times New Roman" w:hAnsi="Times New Roman" w:cs="Times New Roman"/>
                <w:bCs/>
                <w:color w:val="000000"/>
                <w:kern w:val="28"/>
                <w:sz w:val="18"/>
                <w:szCs w:val="20"/>
                <w:lang w:bidi="en-US"/>
              </w:rPr>
            </w:pPr>
          </w:p>
        </w:tc>
      </w:tr>
      <w:tr w:rsidR="001F1FFC" w:rsidRPr="00CA06FF" w14:paraId="0BB62866" w14:textId="77777777" w:rsidTr="001F1FFC">
        <w:trPr>
          <w:tblCellSpacing w:w="15" w:type="dxa"/>
        </w:trPr>
        <w:tc>
          <w:tcPr>
            <w:tcW w:w="0" w:type="auto"/>
            <w:vAlign w:val="center"/>
            <w:hideMark/>
          </w:tcPr>
          <w:p w14:paraId="3322B768"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w:t>
            </w:r>
          </w:p>
        </w:tc>
        <w:tc>
          <w:tcPr>
            <w:tcW w:w="0" w:type="auto"/>
            <w:vAlign w:val="center"/>
            <w:hideMark/>
          </w:tcPr>
          <w:p w14:paraId="55E2D8B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0.66</w:t>
            </w:r>
          </w:p>
        </w:tc>
        <w:tc>
          <w:tcPr>
            <w:tcW w:w="0" w:type="auto"/>
            <w:vAlign w:val="center"/>
            <w:hideMark/>
          </w:tcPr>
          <w:p w14:paraId="7AA0A657"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001A4AD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0.005</w:t>
            </w:r>
          </w:p>
        </w:tc>
      </w:tr>
      <w:tr w:rsidR="001F1FFC" w:rsidRPr="00CA06FF" w14:paraId="0B87ABC1" w14:textId="77777777" w:rsidTr="001F1FFC">
        <w:trPr>
          <w:tblCellSpacing w:w="15" w:type="dxa"/>
        </w:trPr>
        <w:tc>
          <w:tcPr>
            <w:tcW w:w="0" w:type="auto"/>
            <w:vAlign w:val="center"/>
            <w:hideMark/>
          </w:tcPr>
          <w:p w14:paraId="6638820F"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w:t>
            </w:r>
          </w:p>
        </w:tc>
        <w:tc>
          <w:tcPr>
            <w:tcW w:w="0" w:type="auto"/>
            <w:vAlign w:val="center"/>
            <w:hideMark/>
          </w:tcPr>
          <w:p w14:paraId="20E259BA" w14:textId="0E4B7766"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5.57</w:t>
            </w:r>
            <w:r w:rsidR="0048630B" w:rsidRPr="00CA06FF">
              <w:rPr>
                <w:rFonts w:ascii="Times New Roman" w:eastAsia="Times New Roman" w:hAnsi="Times New Roman" w:cs="Times New Roman"/>
                <w:color w:val="000000"/>
              </w:rPr>
              <w:t>**</w:t>
            </w:r>
          </w:p>
        </w:tc>
        <w:tc>
          <w:tcPr>
            <w:tcW w:w="0" w:type="auto"/>
            <w:vAlign w:val="center"/>
            <w:hideMark/>
          </w:tcPr>
          <w:p w14:paraId="2698E86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5319456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0.10</w:t>
            </w:r>
          </w:p>
        </w:tc>
      </w:tr>
      <w:tr w:rsidR="001F1FFC" w:rsidRPr="00CA06FF" w14:paraId="1D682AE1" w14:textId="77777777" w:rsidTr="001F1FFC">
        <w:trPr>
          <w:tblCellSpacing w:w="15" w:type="dxa"/>
        </w:trPr>
        <w:tc>
          <w:tcPr>
            <w:tcW w:w="0" w:type="auto"/>
            <w:vAlign w:val="center"/>
            <w:hideMark/>
          </w:tcPr>
          <w:p w14:paraId="6ED4B4D9"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w:t>
            </w:r>
          </w:p>
        </w:tc>
        <w:tc>
          <w:tcPr>
            <w:tcW w:w="0" w:type="auto"/>
            <w:vAlign w:val="center"/>
            <w:hideMark/>
          </w:tcPr>
          <w:p w14:paraId="712AC956" w14:textId="4F3E8DDB"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111.93</w:t>
            </w:r>
            <w:r w:rsidR="0048630B" w:rsidRPr="00CA06FF">
              <w:rPr>
                <w:rFonts w:ascii="Times New Roman" w:eastAsia="Times New Roman" w:hAnsi="Times New Roman" w:cs="Times New Roman"/>
                <w:color w:val="000000"/>
              </w:rPr>
              <w:t>***</w:t>
            </w:r>
          </w:p>
        </w:tc>
        <w:tc>
          <w:tcPr>
            <w:tcW w:w="0" w:type="auto"/>
            <w:vAlign w:val="center"/>
            <w:hideMark/>
          </w:tcPr>
          <w:p w14:paraId="117AE6A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32EF324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0.04</w:t>
            </w:r>
          </w:p>
        </w:tc>
      </w:tr>
      <w:tr w:rsidR="001F1FFC" w:rsidRPr="00CA06FF" w14:paraId="235CF6E9" w14:textId="77777777" w:rsidTr="001F1FFC">
        <w:trPr>
          <w:tblCellSpacing w:w="15" w:type="dxa"/>
        </w:trPr>
        <w:tc>
          <w:tcPr>
            <w:tcW w:w="0" w:type="auto"/>
            <w:vAlign w:val="center"/>
            <w:hideMark/>
          </w:tcPr>
          <w:p w14:paraId="4041BAD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Overlap</w:t>
            </w:r>
          </w:p>
        </w:tc>
        <w:tc>
          <w:tcPr>
            <w:tcW w:w="0" w:type="auto"/>
            <w:vAlign w:val="center"/>
            <w:hideMark/>
          </w:tcPr>
          <w:p w14:paraId="34AA111E" w14:textId="5E5BAB6B"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42.1</w:t>
            </w:r>
            <w:r w:rsidR="0048630B" w:rsidRPr="00CA06FF">
              <w:rPr>
                <w:rFonts w:ascii="Times New Roman" w:eastAsia="Times New Roman" w:hAnsi="Times New Roman" w:cs="Times New Roman"/>
                <w:color w:val="000000"/>
              </w:rPr>
              <w:t>***</w:t>
            </w:r>
          </w:p>
        </w:tc>
        <w:tc>
          <w:tcPr>
            <w:tcW w:w="0" w:type="auto"/>
            <w:vAlign w:val="center"/>
            <w:hideMark/>
          </w:tcPr>
          <w:p w14:paraId="7B5F702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175E9A9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0.03</w:t>
            </w:r>
          </w:p>
        </w:tc>
      </w:tr>
      <w:tr w:rsidR="001F1FFC" w:rsidRPr="00CA06FF" w14:paraId="35B574DF" w14:textId="77777777" w:rsidTr="001F1FFC">
        <w:trPr>
          <w:tblCellSpacing w:w="15" w:type="dxa"/>
        </w:trPr>
        <w:tc>
          <w:tcPr>
            <w:tcW w:w="0" w:type="auto"/>
            <w:vAlign w:val="center"/>
            <w:hideMark/>
          </w:tcPr>
          <w:p w14:paraId="407905A3"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w:t>
            </w:r>
          </w:p>
        </w:tc>
        <w:tc>
          <w:tcPr>
            <w:tcW w:w="0" w:type="auto"/>
            <w:vAlign w:val="center"/>
            <w:hideMark/>
          </w:tcPr>
          <w:p w14:paraId="7DDA1281"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0.73</w:t>
            </w:r>
          </w:p>
        </w:tc>
        <w:tc>
          <w:tcPr>
            <w:tcW w:w="0" w:type="auto"/>
            <w:vAlign w:val="center"/>
            <w:hideMark/>
          </w:tcPr>
          <w:p w14:paraId="3204EC5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01EB29F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11077671" w14:textId="77777777" w:rsidTr="001F1FFC">
        <w:trPr>
          <w:tblCellSpacing w:w="15" w:type="dxa"/>
        </w:trPr>
        <w:tc>
          <w:tcPr>
            <w:tcW w:w="0" w:type="auto"/>
            <w:vAlign w:val="center"/>
            <w:hideMark/>
          </w:tcPr>
          <w:p w14:paraId="0D5152D4"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w:t>
            </w:r>
          </w:p>
        </w:tc>
        <w:tc>
          <w:tcPr>
            <w:tcW w:w="0" w:type="auto"/>
            <w:vAlign w:val="center"/>
            <w:hideMark/>
          </w:tcPr>
          <w:p w14:paraId="03E341E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0.27</w:t>
            </w:r>
          </w:p>
        </w:tc>
        <w:tc>
          <w:tcPr>
            <w:tcW w:w="0" w:type="auto"/>
            <w:vAlign w:val="center"/>
            <w:hideMark/>
          </w:tcPr>
          <w:p w14:paraId="4063AE7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4B2978A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0.0001</w:t>
            </w:r>
          </w:p>
        </w:tc>
      </w:tr>
      <w:tr w:rsidR="001F1FFC" w:rsidRPr="00CA06FF" w14:paraId="3CF8B749" w14:textId="77777777" w:rsidTr="001F1FFC">
        <w:trPr>
          <w:tblCellSpacing w:w="15" w:type="dxa"/>
        </w:trPr>
        <w:tc>
          <w:tcPr>
            <w:tcW w:w="0" w:type="auto"/>
            <w:vAlign w:val="center"/>
            <w:hideMark/>
          </w:tcPr>
          <w:p w14:paraId="66578E9C"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w:t>
            </w:r>
          </w:p>
        </w:tc>
        <w:tc>
          <w:tcPr>
            <w:tcW w:w="0" w:type="auto"/>
            <w:vAlign w:val="center"/>
            <w:hideMark/>
          </w:tcPr>
          <w:p w14:paraId="4806F467" w14:textId="1A38E8F3"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10.43</w:t>
            </w:r>
            <w:r w:rsidR="0048630B" w:rsidRPr="00CA06FF">
              <w:rPr>
                <w:rFonts w:ascii="Times New Roman" w:eastAsia="Times New Roman" w:hAnsi="Times New Roman" w:cs="Times New Roman"/>
                <w:color w:val="000000"/>
              </w:rPr>
              <w:t>***</w:t>
            </w:r>
          </w:p>
        </w:tc>
        <w:tc>
          <w:tcPr>
            <w:tcW w:w="0" w:type="auto"/>
            <w:vAlign w:val="center"/>
            <w:hideMark/>
          </w:tcPr>
          <w:p w14:paraId="4DDAE55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619C1C5B"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1F1FFC" w:rsidRPr="00CA06FF" w14:paraId="6A9F765B" w14:textId="77777777" w:rsidTr="001F1FFC">
        <w:trPr>
          <w:tblCellSpacing w:w="15" w:type="dxa"/>
        </w:trPr>
        <w:tc>
          <w:tcPr>
            <w:tcW w:w="0" w:type="auto"/>
            <w:vAlign w:val="center"/>
            <w:hideMark/>
          </w:tcPr>
          <w:p w14:paraId="2C9C3866"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Overlap</w:t>
            </w:r>
          </w:p>
        </w:tc>
        <w:tc>
          <w:tcPr>
            <w:tcW w:w="0" w:type="auto"/>
            <w:vAlign w:val="center"/>
            <w:hideMark/>
          </w:tcPr>
          <w:p w14:paraId="002C6279" w14:textId="554228E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4.82</w:t>
            </w:r>
            <w:r w:rsidR="0048630B" w:rsidRPr="00CA06FF">
              <w:rPr>
                <w:rFonts w:ascii="Times New Roman" w:eastAsia="Times New Roman" w:hAnsi="Times New Roman" w:cs="Times New Roman"/>
                <w:color w:val="000000"/>
              </w:rPr>
              <w:t>**</w:t>
            </w:r>
          </w:p>
        </w:tc>
        <w:tc>
          <w:tcPr>
            <w:tcW w:w="0" w:type="auto"/>
            <w:vAlign w:val="center"/>
            <w:hideMark/>
          </w:tcPr>
          <w:p w14:paraId="41CA5F06"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0BAC435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1F1FFC" w:rsidRPr="00CA06FF" w14:paraId="502A4AAF" w14:textId="77777777" w:rsidTr="001F1FFC">
        <w:trPr>
          <w:tblCellSpacing w:w="15" w:type="dxa"/>
        </w:trPr>
        <w:tc>
          <w:tcPr>
            <w:tcW w:w="0" w:type="auto"/>
            <w:vAlign w:val="center"/>
            <w:hideMark/>
          </w:tcPr>
          <w:p w14:paraId="028C6B89"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Overlap</w:t>
            </w:r>
          </w:p>
        </w:tc>
        <w:tc>
          <w:tcPr>
            <w:tcW w:w="0" w:type="auto"/>
            <w:vAlign w:val="center"/>
            <w:hideMark/>
          </w:tcPr>
          <w:p w14:paraId="60061E84" w14:textId="7B9288C3"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8.61</w:t>
            </w:r>
            <w:r w:rsidR="0048630B" w:rsidRPr="00CA06FF">
              <w:rPr>
                <w:rFonts w:ascii="Times New Roman" w:eastAsia="Times New Roman" w:hAnsi="Times New Roman" w:cs="Times New Roman"/>
                <w:color w:val="000000"/>
              </w:rPr>
              <w:t>***</w:t>
            </w:r>
          </w:p>
        </w:tc>
        <w:tc>
          <w:tcPr>
            <w:tcW w:w="0" w:type="auto"/>
            <w:vAlign w:val="center"/>
            <w:hideMark/>
          </w:tcPr>
          <w:p w14:paraId="65CD8D30"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19AE561D"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0.02</w:t>
            </w:r>
          </w:p>
        </w:tc>
      </w:tr>
      <w:tr w:rsidR="001F1FFC" w:rsidRPr="00CA06FF" w14:paraId="41384417" w14:textId="77777777" w:rsidTr="001F1FFC">
        <w:trPr>
          <w:tblCellSpacing w:w="15" w:type="dxa"/>
        </w:trPr>
        <w:tc>
          <w:tcPr>
            <w:tcW w:w="0" w:type="auto"/>
            <w:vAlign w:val="center"/>
            <w:hideMark/>
          </w:tcPr>
          <w:p w14:paraId="0180059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Overlap</w:t>
            </w:r>
          </w:p>
        </w:tc>
        <w:tc>
          <w:tcPr>
            <w:tcW w:w="0" w:type="auto"/>
            <w:vAlign w:val="center"/>
            <w:hideMark/>
          </w:tcPr>
          <w:p w14:paraId="2763993F" w14:textId="66E61C0E"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12.06</w:t>
            </w:r>
            <w:r w:rsidR="0048630B" w:rsidRPr="00CA06FF">
              <w:rPr>
                <w:rFonts w:ascii="Times New Roman" w:eastAsia="Times New Roman" w:hAnsi="Times New Roman" w:cs="Times New Roman"/>
                <w:color w:val="000000"/>
              </w:rPr>
              <w:t>***</w:t>
            </w:r>
          </w:p>
        </w:tc>
        <w:tc>
          <w:tcPr>
            <w:tcW w:w="0" w:type="auto"/>
            <w:vAlign w:val="center"/>
            <w:hideMark/>
          </w:tcPr>
          <w:p w14:paraId="32FAD77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5C298DF8"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0.004</w:t>
            </w:r>
          </w:p>
        </w:tc>
      </w:tr>
      <w:tr w:rsidR="001F1FFC" w:rsidRPr="00CA06FF" w14:paraId="2A144385" w14:textId="77777777" w:rsidTr="001F1FFC">
        <w:trPr>
          <w:tblCellSpacing w:w="15" w:type="dxa"/>
        </w:trPr>
        <w:tc>
          <w:tcPr>
            <w:tcW w:w="0" w:type="auto"/>
            <w:vAlign w:val="center"/>
            <w:hideMark/>
          </w:tcPr>
          <w:p w14:paraId="2698F22F"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w:t>
            </w:r>
          </w:p>
        </w:tc>
        <w:tc>
          <w:tcPr>
            <w:tcW w:w="0" w:type="auto"/>
            <w:vAlign w:val="center"/>
            <w:hideMark/>
          </w:tcPr>
          <w:p w14:paraId="548FC80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0.91</w:t>
            </w:r>
          </w:p>
        </w:tc>
        <w:tc>
          <w:tcPr>
            <w:tcW w:w="0" w:type="auto"/>
            <w:vAlign w:val="center"/>
            <w:hideMark/>
          </w:tcPr>
          <w:p w14:paraId="2AF9449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37C8B6A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7708C030" w14:textId="77777777" w:rsidTr="001F1FFC">
        <w:trPr>
          <w:tblCellSpacing w:w="15" w:type="dxa"/>
        </w:trPr>
        <w:tc>
          <w:tcPr>
            <w:tcW w:w="0" w:type="auto"/>
            <w:vAlign w:val="center"/>
            <w:hideMark/>
          </w:tcPr>
          <w:p w14:paraId="666EFBCA"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Overlap</w:t>
            </w:r>
          </w:p>
        </w:tc>
        <w:tc>
          <w:tcPr>
            <w:tcW w:w="0" w:type="auto"/>
            <w:vAlign w:val="center"/>
            <w:hideMark/>
          </w:tcPr>
          <w:p w14:paraId="4ABE503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1.66</w:t>
            </w:r>
          </w:p>
        </w:tc>
        <w:tc>
          <w:tcPr>
            <w:tcW w:w="0" w:type="auto"/>
            <w:vAlign w:val="center"/>
            <w:hideMark/>
          </w:tcPr>
          <w:p w14:paraId="02194EE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1FF437AE"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1F1FFC" w:rsidRPr="00CA06FF" w14:paraId="2285E14D" w14:textId="77777777" w:rsidTr="001F1FFC">
        <w:trPr>
          <w:tblCellSpacing w:w="15" w:type="dxa"/>
        </w:trPr>
        <w:tc>
          <w:tcPr>
            <w:tcW w:w="0" w:type="auto"/>
            <w:vAlign w:val="center"/>
            <w:hideMark/>
          </w:tcPr>
          <w:p w14:paraId="25C1E833"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Overlap</w:t>
            </w:r>
          </w:p>
        </w:tc>
        <w:tc>
          <w:tcPr>
            <w:tcW w:w="0" w:type="auto"/>
            <w:vAlign w:val="center"/>
            <w:hideMark/>
          </w:tcPr>
          <w:p w14:paraId="1AF5C29F"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0.95</w:t>
            </w:r>
          </w:p>
        </w:tc>
        <w:tc>
          <w:tcPr>
            <w:tcW w:w="0" w:type="auto"/>
            <w:vAlign w:val="center"/>
            <w:hideMark/>
          </w:tcPr>
          <w:p w14:paraId="61381C49"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40A2042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0.0003</w:t>
            </w:r>
          </w:p>
        </w:tc>
      </w:tr>
      <w:tr w:rsidR="001F1FFC" w:rsidRPr="00CA06FF" w14:paraId="5884F3CC" w14:textId="77777777" w:rsidTr="001F1FFC">
        <w:trPr>
          <w:tblCellSpacing w:w="15" w:type="dxa"/>
        </w:trPr>
        <w:tc>
          <w:tcPr>
            <w:tcW w:w="0" w:type="auto"/>
            <w:vAlign w:val="center"/>
            <w:hideMark/>
          </w:tcPr>
          <w:p w14:paraId="052102F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Overlap</w:t>
            </w:r>
          </w:p>
        </w:tc>
        <w:tc>
          <w:tcPr>
            <w:tcW w:w="0" w:type="auto"/>
            <w:vAlign w:val="center"/>
            <w:hideMark/>
          </w:tcPr>
          <w:p w14:paraId="5E7C90B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1.64</w:t>
            </w:r>
          </w:p>
        </w:tc>
        <w:tc>
          <w:tcPr>
            <w:tcW w:w="0" w:type="auto"/>
            <w:vAlign w:val="center"/>
            <w:hideMark/>
          </w:tcPr>
          <w:p w14:paraId="6BC83FB3"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7C40AEF5"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1F1FFC" w:rsidRPr="00CA06FF" w14:paraId="63F92623" w14:textId="77777777" w:rsidTr="00B501BA">
        <w:trPr>
          <w:tblCellSpacing w:w="15" w:type="dxa"/>
        </w:trPr>
        <w:tc>
          <w:tcPr>
            <w:tcW w:w="0" w:type="auto"/>
            <w:tcBorders>
              <w:bottom w:val="single" w:sz="4" w:space="0" w:color="auto"/>
            </w:tcBorders>
            <w:vAlign w:val="center"/>
            <w:hideMark/>
          </w:tcPr>
          <w:p w14:paraId="7F89D09E" w14:textId="77777777" w:rsidR="001F1FFC" w:rsidRPr="00CA06FF" w:rsidRDefault="001F1FFC"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Overlap</w:t>
            </w:r>
          </w:p>
        </w:tc>
        <w:tc>
          <w:tcPr>
            <w:tcW w:w="0" w:type="auto"/>
            <w:tcBorders>
              <w:bottom w:val="single" w:sz="4" w:space="0" w:color="auto"/>
            </w:tcBorders>
            <w:vAlign w:val="center"/>
            <w:hideMark/>
          </w:tcPr>
          <w:p w14:paraId="651532BC"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1.39</w:t>
            </w:r>
          </w:p>
        </w:tc>
        <w:tc>
          <w:tcPr>
            <w:tcW w:w="0" w:type="auto"/>
            <w:tcBorders>
              <w:bottom w:val="single" w:sz="4" w:space="0" w:color="auto"/>
            </w:tcBorders>
            <w:vAlign w:val="center"/>
            <w:hideMark/>
          </w:tcPr>
          <w:p w14:paraId="79484184"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tcBorders>
              <w:bottom w:val="single" w:sz="4" w:space="0" w:color="auto"/>
            </w:tcBorders>
            <w:vAlign w:val="center"/>
            <w:hideMark/>
          </w:tcPr>
          <w:p w14:paraId="64066262" w14:textId="77777777" w:rsidR="001F1FFC" w:rsidRPr="00CA06FF" w:rsidRDefault="001F1FFC"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1F1FFC" w:rsidRPr="00CA06FF" w14:paraId="57382940" w14:textId="77777777" w:rsidTr="001F1FFC">
        <w:trPr>
          <w:tblCellSpacing w:w="15" w:type="dxa"/>
        </w:trPr>
        <w:tc>
          <w:tcPr>
            <w:tcW w:w="0" w:type="auto"/>
            <w:vAlign w:val="center"/>
            <w:hideMark/>
          </w:tcPr>
          <w:p w14:paraId="6838F311" w14:textId="77777777" w:rsidR="001F1FFC" w:rsidRPr="00CA06FF" w:rsidRDefault="001F1FFC" w:rsidP="00387A6A">
            <w:pPr>
              <w:contextualSpacing/>
              <w:jc w:val="center"/>
              <w:rPr>
                <w:rFonts w:ascii="Times New Roman" w:eastAsia="Times New Roman" w:hAnsi="Times New Roman" w:cs="Times New Roman"/>
                <w:bCs/>
                <w:kern w:val="28"/>
                <w:sz w:val="18"/>
                <w:szCs w:val="20"/>
                <w:lang w:bidi="en-US"/>
              </w:rPr>
            </w:pPr>
          </w:p>
        </w:tc>
        <w:tc>
          <w:tcPr>
            <w:tcW w:w="0" w:type="auto"/>
            <w:vAlign w:val="center"/>
            <w:hideMark/>
          </w:tcPr>
          <w:p w14:paraId="6BD1B1A8"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66997C1B"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293AFE3D" w14:textId="77777777" w:rsidR="001F1FFC" w:rsidRPr="00CA06FF" w:rsidRDefault="001F1FFC" w:rsidP="00387A6A">
            <w:pPr>
              <w:contextualSpacing/>
              <w:rPr>
                <w:rFonts w:ascii="Times New Roman" w:eastAsia="Times New Roman" w:hAnsi="Times New Roman" w:cs="Times New Roman"/>
                <w:bCs/>
                <w:kern w:val="28"/>
                <w:sz w:val="18"/>
                <w:szCs w:val="20"/>
                <w:lang w:bidi="en-US"/>
              </w:rPr>
            </w:pPr>
          </w:p>
        </w:tc>
      </w:tr>
    </w:tbl>
    <w:p w14:paraId="31891804" w14:textId="39D64F04" w:rsidR="00EC16AA" w:rsidRPr="00CA06FF" w:rsidRDefault="00F22D62"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Note: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&lt;.05,</w:t>
      </w:r>
      <w:r w:rsidRPr="00CA06FF">
        <w:rPr>
          <w:rFonts w:ascii="Times New Roman" w:hAnsi="Times New Roman" w:cs="Times New Roman"/>
          <w:i/>
          <w:lang w:val="en-US"/>
        </w:rPr>
        <w:t xml:space="preserv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&lt;.01, **</w:t>
      </w:r>
      <w:r w:rsidR="00D82F15" w:rsidRPr="00CA06FF">
        <w:rPr>
          <w:rFonts w:ascii="Times New Roman" w:hAnsi="Times New Roman" w:cs="Times New Roman"/>
          <w:lang w:val="en-US"/>
        </w:rPr>
        <w:t>*</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&lt;.001</w:t>
      </w:r>
    </w:p>
    <w:p w14:paraId="75A45E18" w14:textId="04FC9521" w:rsidR="007902D0" w:rsidRPr="00CA06FF" w:rsidRDefault="007902D0" w:rsidP="00231ED7">
      <w:pPr>
        <w:spacing w:line="360" w:lineRule="auto"/>
        <w:contextualSpacing/>
        <w:rPr>
          <w:rFonts w:ascii="Times New Roman" w:hAnsi="Times New Roman" w:cs="Times New Roman"/>
          <w:lang w:val="en-US"/>
        </w:rPr>
      </w:pPr>
    </w:p>
    <w:p w14:paraId="1550B5E3" w14:textId="6009C440" w:rsidR="001D700E" w:rsidRPr="00CA06FF" w:rsidRDefault="00900F60"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1D700E" w:rsidRPr="00CA06FF">
        <w:rPr>
          <w:rFonts w:ascii="Times New Roman" w:hAnsi="Times New Roman" w:cs="Times New Roman"/>
          <w:lang w:val="en-US"/>
        </w:rPr>
        <w:t xml:space="preserve">For the Stimulus Type x Search Type and Stimulus Type x Overlap interactions, we examined each Stimulus Type separately. </w:t>
      </w:r>
      <w:r w:rsidR="00812634" w:rsidRPr="00CA06FF">
        <w:rPr>
          <w:rFonts w:ascii="Times New Roman" w:hAnsi="Times New Roman" w:cs="Times New Roman"/>
          <w:lang w:val="en-US"/>
        </w:rPr>
        <w:t>T</w:t>
      </w:r>
      <w:r w:rsidR="001D700E" w:rsidRPr="00CA06FF">
        <w:rPr>
          <w:rFonts w:ascii="Times New Roman" w:hAnsi="Times New Roman" w:cs="Times New Roman"/>
          <w:lang w:val="en-US"/>
        </w:rPr>
        <w:t>here was evidence of a dual-target cost to the probability of fixating targets</w:t>
      </w:r>
      <w:r w:rsidR="00812634" w:rsidRPr="00CA06FF">
        <w:rPr>
          <w:rFonts w:ascii="Times New Roman" w:hAnsi="Times New Roman" w:cs="Times New Roman"/>
          <w:lang w:val="en-US"/>
        </w:rPr>
        <w:t xml:space="preserve"> in all cases</w:t>
      </w:r>
      <w:r w:rsidR="001B2132" w:rsidRPr="00CA06FF">
        <w:rPr>
          <w:rFonts w:ascii="Times New Roman" w:hAnsi="Times New Roman" w:cs="Times New Roman"/>
          <w:lang w:val="en-US"/>
        </w:rPr>
        <w:t xml:space="preserve"> (</w:t>
      </w:r>
      <w:r w:rsidR="001B2132" w:rsidRPr="00CA06FF">
        <w:rPr>
          <w:rFonts w:ascii="Times New Roman" w:hAnsi="Times New Roman" w:cs="Times New Roman"/>
          <w:i/>
          <w:lang w:val="en-US"/>
        </w:rPr>
        <w:t>F</w:t>
      </w:r>
      <w:r w:rsidR="001B2132" w:rsidRPr="00CA06FF">
        <w:rPr>
          <w:rFonts w:ascii="Times New Roman" w:hAnsi="Times New Roman" w:cs="Times New Roman"/>
          <w:lang w:val="en-US"/>
        </w:rPr>
        <w:t xml:space="preserve">s&gt;22, </w:t>
      </w:r>
      <w:r w:rsidR="001B2132" w:rsidRPr="00CA06FF">
        <w:rPr>
          <w:rFonts w:ascii="Times New Roman" w:hAnsi="Times New Roman" w:cs="Times New Roman"/>
          <w:i/>
          <w:lang w:val="en-US"/>
        </w:rPr>
        <w:t>p</w:t>
      </w:r>
      <w:r w:rsidR="001B2132" w:rsidRPr="00CA06FF">
        <w:rPr>
          <w:rFonts w:ascii="Times New Roman" w:hAnsi="Times New Roman" w:cs="Times New Roman"/>
          <w:lang w:val="en-US"/>
        </w:rPr>
        <w:t>s&lt;.02)</w:t>
      </w:r>
      <w:r w:rsidR="00812634" w:rsidRPr="00CA06FF">
        <w:rPr>
          <w:rFonts w:ascii="Times New Roman" w:hAnsi="Times New Roman" w:cs="Times New Roman"/>
          <w:lang w:val="en-US"/>
        </w:rPr>
        <w:t xml:space="preserve"> except </w:t>
      </w:r>
      <w:r w:rsidR="001D700E" w:rsidRPr="00CA06FF">
        <w:rPr>
          <w:rFonts w:ascii="Times New Roman" w:hAnsi="Times New Roman" w:cs="Times New Roman"/>
          <w:lang w:val="en-US"/>
        </w:rPr>
        <w:t>Real-world stimuli</w:t>
      </w:r>
      <w:r w:rsidR="00812634" w:rsidRPr="00CA06FF">
        <w:rPr>
          <w:rFonts w:ascii="Times New Roman" w:hAnsi="Times New Roman" w:cs="Times New Roman"/>
          <w:lang w:val="en-US"/>
        </w:rPr>
        <w:t xml:space="preserve">, </w:t>
      </w:r>
      <w:r w:rsidR="001D700E" w:rsidRPr="00CA06FF">
        <w:rPr>
          <w:rFonts w:ascii="Times New Roman" w:hAnsi="Times New Roman" w:cs="Times New Roman"/>
          <w:i/>
          <w:lang w:val="en-US"/>
        </w:rPr>
        <w:t>F</w:t>
      </w:r>
      <w:r w:rsidR="001D700E" w:rsidRPr="00CA06FF">
        <w:rPr>
          <w:rFonts w:ascii="Times New Roman" w:hAnsi="Times New Roman" w:cs="Times New Roman"/>
          <w:lang w:val="en-US"/>
        </w:rPr>
        <w:t xml:space="preserve">(1,30)=3.12, </w:t>
      </w:r>
      <w:r w:rsidR="001D700E" w:rsidRPr="00CA06FF">
        <w:rPr>
          <w:rFonts w:ascii="Times New Roman" w:hAnsi="Times New Roman" w:cs="Times New Roman"/>
          <w:i/>
          <w:lang w:val="en-US"/>
        </w:rPr>
        <w:t>p</w:t>
      </w:r>
      <w:r w:rsidR="001D700E" w:rsidRPr="00CA06FF">
        <w:rPr>
          <w:rFonts w:ascii="Times New Roman" w:hAnsi="Times New Roman" w:cs="Times New Roman"/>
          <w:lang w:val="en-US"/>
        </w:rPr>
        <w:t>=.</w:t>
      </w:r>
      <w:r w:rsidR="001B2132" w:rsidRPr="00CA06FF">
        <w:rPr>
          <w:rFonts w:ascii="Times New Roman" w:hAnsi="Times New Roman" w:cs="Times New Roman"/>
          <w:lang w:val="en-US"/>
        </w:rPr>
        <w:t>09</w:t>
      </w:r>
      <w:r w:rsidR="001D700E" w:rsidRPr="00CA06FF">
        <w:rPr>
          <w:rFonts w:ascii="Times New Roman" w:hAnsi="Times New Roman" w:cs="Times New Roman"/>
          <w:lang w:val="en-US"/>
        </w:rPr>
        <w:t>, ges=.002).</w:t>
      </w:r>
      <w:r w:rsidR="00812634" w:rsidRPr="00CA06FF">
        <w:rPr>
          <w:rFonts w:ascii="Times New Roman" w:hAnsi="Times New Roman" w:cs="Times New Roman"/>
          <w:lang w:val="en-US"/>
        </w:rPr>
        <w:t xml:space="preserve"> The probability of fixating objects reduced between 0% and 90% overlap in all cases other than </w:t>
      </w:r>
      <w:r w:rsidR="001143AC" w:rsidRPr="00CA06FF">
        <w:rPr>
          <w:rFonts w:ascii="Times New Roman" w:hAnsi="Times New Roman" w:cs="Times New Roman"/>
          <w:lang w:val="en-US"/>
        </w:rPr>
        <w:t>X</w:t>
      </w:r>
      <w:r w:rsidR="00812634" w:rsidRPr="00CA06FF">
        <w:rPr>
          <w:rFonts w:ascii="Times New Roman" w:hAnsi="Times New Roman" w:cs="Times New Roman"/>
          <w:lang w:val="en-US"/>
        </w:rPr>
        <w:t>-ray objects</w:t>
      </w:r>
      <w:r w:rsidR="001D700E" w:rsidRPr="00CA06FF">
        <w:rPr>
          <w:rFonts w:ascii="Times New Roman" w:hAnsi="Times New Roman" w:cs="Times New Roman"/>
          <w:lang w:val="en-US"/>
        </w:rPr>
        <w:t xml:space="preserve"> </w:t>
      </w:r>
      <w:r w:rsidR="002F4F83" w:rsidRPr="00CA06FF">
        <w:rPr>
          <w:rFonts w:ascii="Times New Roman" w:hAnsi="Times New Roman" w:cs="Times New Roman"/>
          <w:lang w:val="en-US"/>
        </w:rPr>
        <w:t xml:space="preserve">for which </w:t>
      </w:r>
      <w:r w:rsidR="00812634" w:rsidRPr="00CA06FF">
        <w:rPr>
          <w:rFonts w:ascii="Times New Roman" w:hAnsi="Times New Roman" w:cs="Times New Roman"/>
          <w:lang w:val="en-US"/>
        </w:rPr>
        <w:t>the probability marginally increased</w:t>
      </w:r>
      <w:r w:rsidR="001B2132" w:rsidRPr="00CA06FF">
        <w:rPr>
          <w:rFonts w:ascii="Times New Roman" w:hAnsi="Times New Roman" w:cs="Times New Roman"/>
          <w:lang w:val="en-US"/>
        </w:rPr>
        <w:t xml:space="preserve"> (</w:t>
      </w:r>
      <w:r w:rsidR="00E87B06" w:rsidRPr="00CA06FF">
        <w:rPr>
          <w:rFonts w:ascii="Times New Roman" w:hAnsi="Times New Roman" w:cs="Times New Roman"/>
          <w:i/>
          <w:lang w:val="en-US"/>
        </w:rPr>
        <w:t>F</w:t>
      </w:r>
      <w:r w:rsidR="00E87B06" w:rsidRPr="00CA06FF">
        <w:rPr>
          <w:rFonts w:ascii="Times New Roman" w:hAnsi="Times New Roman" w:cs="Times New Roman"/>
          <w:lang w:val="en-US"/>
        </w:rPr>
        <w:t xml:space="preserve">s&gt;4, </w:t>
      </w:r>
      <w:r w:rsidR="00E87B06" w:rsidRPr="00CA06FF">
        <w:rPr>
          <w:rFonts w:ascii="Times New Roman" w:hAnsi="Times New Roman" w:cs="Times New Roman"/>
          <w:i/>
          <w:lang w:val="en-US"/>
        </w:rPr>
        <w:t>p</w:t>
      </w:r>
      <w:r w:rsidR="00E87B06" w:rsidRPr="00CA06FF">
        <w:rPr>
          <w:rFonts w:ascii="Times New Roman" w:hAnsi="Times New Roman" w:cs="Times New Roman"/>
          <w:lang w:val="en-US"/>
        </w:rPr>
        <w:t>s&lt;.05</w:t>
      </w:r>
      <w:r w:rsidR="001B2132" w:rsidRPr="00CA06FF">
        <w:rPr>
          <w:rFonts w:ascii="Times New Roman" w:hAnsi="Times New Roman" w:cs="Times New Roman"/>
          <w:lang w:val="en-US"/>
        </w:rPr>
        <w:t>)</w:t>
      </w:r>
      <w:r w:rsidR="00812634" w:rsidRPr="00CA06FF">
        <w:rPr>
          <w:rFonts w:ascii="Times New Roman" w:hAnsi="Times New Roman" w:cs="Times New Roman"/>
          <w:lang w:val="en-US"/>
        </w:rPr>
        <w:t xml:space="preserve">. </w:t>
      </w:r>
    </w:p>
    <w:p w14:paraId="79E238CD" w14:textId="71BAB7F8" w:rsidR="00900F60" w:rsidRPr="00CA06FF" w:rsidRDefault="001D700E" w:rsidP="00B23048">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 xml:space="preserve">With respect to the </w:t>
      </w:r>
      <w:r w:rsidR="00900F60" w:rsidRPr="00CA06FF">
        <w:rPr>
          <w:rFonts w:ascii="Times New Roman" w:hAnsi="Times New Roman" w:cs="Times New Roman"/>
          <w:lang w:val="en-US"/>
        </w:rPr>
        <w:t>Depth x Overlap interaction</w:t>
      </w:r>
      <w:r w:rsidR="00812634" w:rsidRPr="00CA06FF">
        <w:rPr>
          <w:rFonts w:ascii="Times New Roman" w:hAnsi="Times New Roman" w:cs="Times New Roman"/>
          <w:lang w:val="en-US"/>
        </w:rPr>
        <w:t>,</w:t>
      </w:r>
      <w:r w:rsidR="00900F60" w:rsidRPr="00CA06FF">
        <w:rPr>
          <w:rFonts w:ascii="Times New Roman" w:hAnsi="Times New Roman" w:cs="Times New Roman"/>
          <w:lang w:val="en-US"/>
        </w:rPr>
        <w:t xml:space="preserve"> </w:t>
      </w:r>
      <w:r w:rsidR="00D004B9" w:rsidRPr="00CA06FF">
        <w:rPr>
          <w:rFonts w:ascii="Times New Roman" w:hAnsi="Times New Roman" w:cs="Times New Roman"/>
          <w:lang w:val="en-US"/>
        </w:rPr>
        <w:t xml:space="preserve">the effect of Overlap </w:t>
      </w:r>
      <w:r w:rsidR="00B3510D" w:rsidRPr="00CA06FF">
        <w:rPr>
          <w:rFonts w:ascii="Times New Roman" w:hAnsi="Times New Roman" w:cs="Times New Roman"/>
          <w:lang w:val="en-US"/>
        </w:rPr>
        <w:t xml:space="preserve">was </w:t>
      </w:r>
      <w:r w:rsidR="00D004B9" w:rsidRPr="00CA06FF">
        <w:rPr>
          <w:rFonts w:ascii="Times New Roman" w:hAnsi="Times New Roman" w:cs="Times New Roman"/>
          <w:lang w:val="en-US"/>
        </w:rPr>
        <w:t xml:space="preserve">attenuated for multi-plane versus single-plane search (multi-plane: </w:t>
      </w:r>
      <w:r w:rsidR="00D004B9" w:rsidRPr="00CA06FF">
        <w:rPr>
          <w:rFonts w:ascii="Times New Roman" w:hAnsi="Times New Roman" w:cs="Times New Roman"/>
          <w:i/>
          <w:lang w:val="en-US"/>
        </w:rPr>
        <w:t>F</w:t>
      </w:r>
      <w:r w:rsidR="00D004B9" w:rsidRPr="00CA06FF">
        <w:rPr>
          <w:rFonts w:ascii="Times New Roman" w:hAnsi="Times New Roman" w:cs="Times New Roman"/>
          <w:lang w:val="en-US"/>
        </w:rPr>
        <w:t>(2,120)=</w:t>
      </w:r>
      <w:r w:rsidR="003A3E50" w:rsidRPr="00CA06FF">
        <w:rPr>
          <w:rFonts w:ascii="Times New Roman" w:hAnsi="Times New Roman" w:cs="Times New Roman"/>
          <w:lang w:val="en-US"/>
        </w:rPr>
        <w:t>13.69</w:t>
      </w:r>
      <w:r w:rsidR="00D004B9" w:rsidRPr="00CA06FF">
        <w:rPr>
          <w:rFonts w:ascii="Times New Roman" w:hAnsi="Times New Roman" w:cs="Times New Roman"/>
          <w:lang w:val="en-US"/>
        </w:rPr>
        <w:t xml:space="preserve">, </w:t>
      </w:r>
      <w:r w:rsidR="00D004B9" w:rsidRPr="00CA06FF">
        <w:rPr>
          <w:rFonts w:ascii="Times New Roman" w:hAnsi="Times New Roman" w:cs="Times New Roman"/>
          <w:i/>
          <w:lang w:val="en-US"/>
        </w:rPr>
        <w:t>p</w:t>
      </w:r>
      <w:r w:rsidR="00D004B9" w:rsidRPr="00CA06FF">
        <w:rPr>
          <w:rFonts w:ascii="Times New Roman" w:hAnsi="Times New Roman" w:cs="Times New Roman"/>
          <w:lang w:val="en-US"/>
        </w:rPr>
        <w:t xml:space="preserve">&lt;.001, ges=0.015; single-plane: </w:t>
      </w:r>
      <w:r w:rsidR="00D004B9" w:rsidRPr="00CA06FF">
        <w:rPr>
          <w:rFonts w:ascii="Times New Roman" w:hAnsi="Times New Roman" w:cs="Times New Roman"/>
          <w:i/>
          <w:lang w:val="en-US"/>
        </w:rPr>
        <w:t>F</w:t>
      </w:r>
      <w:r w:rsidR="00D004B9" w:rsidRPr="00CA06FF">
        <w:rPr>
          <w:rFonts w:ascii="Times New Roman" w:hAnsi="Times New Roman" w:cs="Times New Roman"/>
          <w:lang w:val="en-US"/>
        </w:rPr>
        <w:t xml:space="preserve">(2,120)=29.48, </w:t>
      </w:r>
      <w:r w:rsidR="00D004B9" w:rsidRPr="00CA06FF">
        <w:rPr>
          <w:rFonts w:ascii="Times New Roman" w:hAnsi="Times New Roman" w:cs="Times New Roman"/>
          <w:i/>
          <w:lang w:val="en-US"/>
        </w:rPr>
        <w:t>p</w:t>
      </w:r>
      <w:r w:rsidR="00D004B9" w:rsidRPr="00CA06FF">
        <w:rPr>
          <w:rFonts w:ascii="Times New Roman" w:hAnsi="Times New Roman" w:cs="Times New Roman"/>
          <w:lang w:val="en-US"/>
        </w:rPr>
        <w:t>&lt;.001, ges=0.043).</w:t>
      </w:r>
    </w:p>
    <w:p w14:paraId="7D2A76C8" w14:textId="23309470" w:rsidR="00812634" w:rsidRPr="00CA06FF" w:rsidRDefault="00812634" w:rsidP="00B23048">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 xml:space="preserve">With respect to the Search type x Overlap interaction, the </w:t>
      </w:r>
      <w:r w:rsidR="002A6216" w:rsidRPr="00CA06FF">
        <w:rPr>
          <w:rFonts w:ascii="Times New Roman" w:hAnsi="Times New Roman" w:cs="Times New Roman"/>
          <w:lang w:val="en-US"/>
        </w:rPr>
        <w:t>dual-target cost</w:t>
      </w:r>
      <w:r w:rsidRPr="00CA06FF">
        <w:rPr>
          <w:rFonts w:ascii="Times New Roman" w:hAnsi="Times New Roman" w:cs="Times New Roman"/>
          <w:lang w:val="en-US"/>
        </w:rPr>
        <w:t xml:space="preserve"> decrease</w:t>
      </w:r>
      <w:r w:rsidR="001143AC" w:rsidRPr="00CA06FF">
        <w:rPr>
          <w:rFonts w:ascii="Times New Roman" w:hAnsi="Times New Roman" w:cs="Times New Roman"/>
          <w:lang w:val="en-US"/>
        </w:rPr>
        <w:t>d</w:t>
      </w:r>
      <w:r w:rsidRPr="00CA06FF">
        <w:rPr>
          <w:rFonts w:ascii="Times New Roman" w:hAnsi="Times New Roman" w:cs="Times New Roman"/>
          <w:lang w:val="en-US"/>
        </w:rPr>
        <w:t xml:space="preserve"> with overlap</w:t>
      </w:r>
      <w:r w:rsidR="00AA0612" w:rsidRPr="00CA06FF">
        <w:rPr>
          <w:rFonts w:ascii="Times New Roman" w:hAnsi="Times New Roman" w:cs="Times New Roman"/>
          <w:lang w:val="en-US"/>
        </w:rPr>
        <w:t>, though was still significant for all levels of overlap (</w:t>
      </w:r>
      <w:r w:rsidR="00AA0612" w:rsidRPr="00CA06FF">
        <w:rPr>
          <w:rFonts w:ascii="Times New Roman" w:hAnsi="Times New Roman" w:cs="Times New Roman"/>
          <w:i/>
          <w:lang w:val="en-US"/>
        </w:rPr>
        <w:t>t</w:t>
      </w:r>
      <w:r w:rsidR="00AA0612" w:rsidRPr="00CA06FF">
        <w:rPr>
          <w:rFonts w:ascii="Times New Roman" w:hAnsi="Times New Roman" w:cs="Times New Roman"/>
          <w:lang w:val="en-US"/>
        </w:rPr>
        <w:t xml:space="preserve">s&gt;4, </w:t>
      </w:r>
      <w:r w:rsidR="00AA0612" w:rsidRPr="00CA06FF">
        <w:rPr>
          <w:rFonts w:ascii="Times New Roman" w:hAnsi="Times New Roman" w:cs="Times New Roman"/>
          <w:i/>
          <w:lang w:val="en-US"/>
        </w:rPr>
        <w:t>p</w:t>
      </w:r>
      <w:r w:rsidR="00AA0612" w:rsidRPr="00CA06FF">
        <w:rPr>
          <w:rFonts w:ascii="Times New Roman" w:hAnsi="Times New Roman" w:cs="Times New Roman"/>
          <w:lang w:val="en-US"/>
        </w:rPr>
        <w:t>s&lt;</w:t>
      </w:r>
      <w:r w:rsidR="00CF146B" w:rsidRPr="00CA06FF">
        <w:rPr>
          <w:rFonts w:ascii="Times New Roman" w:hAnsi="Times New Roman" w:cs="Times New Roman"/>
          <w:lang w:val="en-US"/>
        </w:rPr>
        <w:t>.0001).</w:t>
      </w:r>
    </w:p>
    <w:p w14:paraId="5A1F8AFD" w14:textId="17356210" w:rsidR="00812634" w:rsidRPr="00CA06FF" w:rsidRDefault="0044239C" w:rsidP="00B23048">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In summary</w:t>
      </w:r>
      <w:r w:rsidR="00812634" w:rsidRPr="00CA06FF">
        <w:rPr>
          <w:rFonts w:ascii="Times New Roman" w:hAnsi="Times New Roman" w:cs="Times New Roman"/>
          <w:lang w:val="en-US"/>
        </w:rPr>
        <w:t>, targets were less likely to be fixated in</w:t>
      </w:r>
      <w:r w:rsidR="00792F6D" w:rsidRPr="00CA06FF">
        <w:rPr>
          <w:rFonts w:ascii="Times New Roman" w:hAnsi="Times New Roman" w:cs="Times New Roman"/>
          <w:lang w:val="en-US"/>
        </w:rPr>
        <w:t xml:space="preserve"> dual</w:t>
      </w:r>
      <w:r w:rsidR="003C0CCE" w:rsidRPr="00CA06FF">
        <w:rPr>
          <w:rFonts w:ascii="Times New Roman" w:hAnsi="Times New Roman" w:cs="Times New Roman"/>
          <w:lang w:val="en-US"/>
        </w:rPr>
        <w:t>-</w:t>
      </w:r>
      <w:r w:rsidR="00792F6D" w:rsidRPr="00CA06FF">
        <w:rPr>
          <w:rFonts w:ascii="Times New Roman" w:hAnsi="Times New Roman" w:cs="Times New Roman"/>
          <w:lang w:val="en-US"/>
        </w:rPr>
        <w:t xml:space="preserve"> than single</w:t>
      </w:r>
      <w:r w:rsidR="003C0CCE" w:rsidRPr="00CA06FF">
        <w:rPr>
          <w:rFonts w:ascii="Times New Roman" w:hAnsi="Times New Roman" w:cs="Times New Roman"/>
          <w:lang w:val="en-US"/>
        </w:rPr>
        <w:t>-</w:t>
      </w:r>
      <w:r w:rsidR="00792F6D" w:rsidRPr="00CA06FF">
        <w:rPr>
          <w:rFonts w:ascii="Times New Roman" w:hAnsi="Times New Roman" w:cs="Times New Roman"/>
          <w:lang w:val="en-US"/>
        </w:rPr>
        <w:t>target search</w:t>
      </w:r>
      <w:r w:rsidR="00AA0612" w:rsidRPr="00CA06FF">
        <w:rPr>
          <w:rFonts w:ascii="Times New Roman" w:hAnsi="Times New Roman" w:cs="Times New Roman"/>
          <w:lang w:val="en-US"/>
        </w:rPr>
        <w:t>,</w:t>
      </w:r>
      <w:r w:rsidR="00792F6D" w:rsidRPr="00CA06FF">
        <w:rPr>
          <w:rFonts w:ascii="Times New Roman" w:hAnsi="Times New Roman" w:cs="Times New Roman"/>
          <w:lang w:val="en-US"/>
        </w:rPr>
        <w:t xml:space="preserve"> </w:t>
      </w:r>
      <w:r w:rsidR="003C0CCE" w:rsidRPr="00CA06FF">
        <w:rPr>
          <w:rFonts w:ascii="Times New Roman" w:hAnsi="Times New Roman" w:cs="Times New Roman"/>
          <w:lang w:val="en-US"/>
        </w:rPr>
        <w:t>al</w:t>
      </w:r>
      <w:r w:rsidR="00792F6D" w:rsidRPr="00CA06FF">
        <w:rPr>
          <w:rFonts w:ascii="Times New Roman" w:hAnsi="Times New Roman" w:cs="Times New Roman"/>
          <w:lang w:val="en-US"/>
        </w:rPr>
        <w:t xml:space="preserve">though this difference reduced with overlap </w:t>
      </w:r>
      <w:r w:rsidR="00812634" w:rsidRPr="00CA06FF">
        <w:rPr>
          <w:rFonts w:ascii="Times New Roman" w:hAnsi="Times New Roman" w:cs="Times New Roman"/>
          <w:lang w:val="en-US"/>
        </w:rPr>
        <w:t>and</w:t>
      </w:r>
      <w:r w:rsidR="00792F6D" w:rsidRPr="00CA06FF">
        <w:rPr>
          <w:rFonts w:ascii="Times New Roman" w:hAnsi="Times New Roman" w:cs="Times New Roman"/>
          <w:lang w:val="en-US"/>
        </w:rPr>
        <w:t xml:space="preserve"> did not hold for </w:t>
      </w:r>
      <w:r w:rsidR="005D21A6" w:rsidRPr="00CA06FF">
        <w:rPr>
          <w:rFonts w:ascii="Times New Roman" w:hAnsi="Times New Roman" w:cs="Times New Roman"/>
          <w:lang w:val="en-US"/>
        </w:rPr>
        <w:t>X</w:t>
      </w:r>
      <w:r w:rsidR="00792F6D" w:rsidRPr="00CA06FF">
        <w:rPr>
          <w:rFonts w:ascii="Times New Roman" w:hAnsi="Times New Roman" w:cs="Times New Roman"/>
          <w:lang w:val="en-US"/>
        </w:rPr>
        <w:t>-ray objects</w:t>
      </w:r>
      <w:r w:rsidR="00812634" w:rsidRPr="00CA06FF">
        <w:rPr>
          <w:rFonts w:ascii="Times New Roman" w:hAnsi="Times New Roman" w:cs="Times New Roman"/>
          <w:lang w:val="en-US"/>
        </w:rPr>
        <w:t xml:space="preserve">. Depth did influence the probability of fixating targets by </w:t>
      </w:r>
      <w:r w:rsidR="00792F6D" w:rsidRPr="00CA06FF">
        <w:rPr>
          <w:rFonts w:ascii="Times New Roman" w:hAnsi="Times New Roman" w:cs="Times New Roman"/>
          <w:lang w:val="en-US"/>
        </w:rPr>
        <w:t>attenuating the effect of overlap.</w:t>
      </w:r>
    </w:p>
    <w:p w14:paraId="0641CDF2" w14:textId="19BB6388" w:rsidR="000E0F1F" w:rsidRPr="00CA06FF" w:rsidRDefault="00C31308"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t xml:space="preserve"> </w:t>
      </w:r>
    </w:p>
    <w:p w14:paraId="2489145A" w14:textId="6DB4BABA" w:rsidR="00161FFD" w:rsidRPr="00CA06FF" w:rsidRDefault="00240772" w:rsidP="00231ED7">
      <w:pPr>
        <w:spacing w:line="360" w:lineRule="auto"/>
        <w:ind w:firstLine="720"/>
        <w:contextualSpacing/>
        <w:rPr>
          <w:rFonts w:ascii="Times New Roman" w:hAnsi="Times New Roman" w:cs="Times New Roman"/>
          <w:b/>
          <w:lang w:val="en-US"/>
        </w:rPr>
      </w:pPr>
      <w:r w:rsidRPr="00CA06FF">
        <w:rPr>
          <w:rFonts w:ascii="Times New Roman" w:hAnsi="Times New Roman" w:cs="Times New Roman"/>
          <w:b/>
          <w:lang w:val="en-US"/>
        </w:rPr>
        <w:t xml:space="preserve">Verification </w:t>
      </w:r>
      <w:r w:rsidR="00F15229" w:rsidRPr="00CA06FF">
        <w:rPr>
          <w:rFonts w:ascii="Times New Roman" w:hAnsi="Times New Roman" w:cs="Times New Roman"/>
          <w:b/>
          <w:lang w:val="en-US"/>
        </w:rPr>
        <w:t>t</w:t>
      </w:r>
      <w:r w:rsidRPr="00CA06FF">
        <w:rPr>
          <w:rFonts w:ascii="Times New Roman" w:hAnsi="Times New Roman" w:cs="Times New Roman"/>
          <w:b/>
          <w:lang w:val="en-US"/>
        </w:rPr>
        <w:t>ime</w:t>
      </w:r>
      <w:r w:rsidR="00F15229" w:rsidRPr="00CA06FF">
        <w:rPr>
          <w:rFonts w:ascii="Times New Roman" w:hAnsi="Times New Roman" w:cs="Times New Roman"/>
          <w:b/>
          <w:lang w:val="en-US"/>
        </w:rPr>
        <w:t>.</w:t>
      </w:r>
    </w:p>
    <w:p w14:paraId="686DCADF" w14:textId="3CE0FC5F" w:rsidR="00D956B1" w:rsidRPr="00CA06FF" w:rsidRDefault="005E7E07"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lastRenderedPageBreak/>
        <w:tab/>
        <w:t>Verification times, defined as the time between first fixating the target and providing a correct response, serves as a measure of perceptual identification during search.</w:t>
      </w:r>
      <w:r w:rsidR="00D956B1" w:rsidRPr="00CA06FF">
        <w:rPr>
          <w:rFonts w:ascii="Times New Roman" w:hAnsi="Times New Roman" w:cs="Times New Roman"/>
          <w:lang w:val="en-US"/>
        </w:rPr>
        <w:t xml:space="preserve"> There were a number of effects and interactions for this measure (see Table </w:t>
      </w:r>
      <w:r w:rsidR="000B76FB" w:rsidRPr="00CA06FF">
        <w:rPr>
          <w:rFonts w:ascii="Times New Roman" w:hAnsi="Times New Roman" w:cs="Times New Roman"/>
          <w:lang w:val="en-US"/>
        </w:rPr>
        <w:t>5</w:t>
      </w:r>
      <w:r w:rsidR="00D956B1" w:rsidRPr="00CA06FF">
        <w:rPr>
          <w:rFonts w:ascii="Times New Roman" w:hAnsi="Times New Roman" w:cs="Times New Roman"/>
          <w:lang w:val="en-US"/>
        </w:rPr>
        <w:t xml:space="preserve"> for ANOVA results and Figure </w:t>
      </w:r>
      <w:r w:rsidR="00D8238D" w:rsidRPr="00CA06FF">
        <w:rPr>
          <w:rFonts w:ascii="Times New Roman" w:hAnsi="Times New Roman" w:cs="Times New Roman"/>
          <w:lang w:val="en-US"/>
        </w:rPr>
        <w:t xml:space="preserve">6 </w:t>
      </w:r>
      <w:r w:rsidR="00D956B1" w:rsidRPr="00CA06FF">
        <w:rPr>
          <w:rFonts w:ascii="Times New Roman" w:hAnsi="Times New Roman" w:cs="Times New Roman"/>
          <w:lang w:val="en-US"/>
        </w:rPr>
        <w:t>for means). Participants required more time to verify targets in dual-target than single-target search</w:t>
      </w:r>
      <w:r w:rsidR="0037142B" w:rsidRPr="00CA06FF">
        <w:rPr>
          <w:rFonts w:ascii="Times New Roman" w:hAnsi="Times New Roman" w:cs="Times New Roman"/>
          <w:lang w:val="en-US"/>
        </w:rPr>
        <w:t>,</w:t>
      </w:r>
      <w:r w:rsidR="00D956B1" w:rsidRPr="00CA06FF">
        <w:rPr>
          <w:rFonts w:ascii="Times New Roman" w:hAnsi="Times New Roman" w:cs="Times New Roman"/>
          <w:lang w:val="en-US"/>
        </w:rPr>
        <w:t xml:space="preserve"> and as overlap increased. There were two key </w:t>
      </w:r>
      <w:r w:rsidR="00F93779" w:rsidRPr="00CA06FF">
        <w:rPr>
          <w:rFonts w:ascii="Times New Roman" w:hAnsi="Times New Roman" w:cs="Times New Roman"/>
          <w:lang w:val="en-US"/>
        </w:rPr>
        <w:t>sets of interactions that subsu</w:t>
      </w:r>
      <w:r w:rsidR="00D956B1" w:rsidRPr="00CA06FF">
        <w:rPr>
          <w:rFonts w:ascii="Times New Roman" w:hAnsi="Times New Roman" w:cs="Times New Roman"/>
          <w:lang w:val="en-US"/>
        </w:rPr>
        <w:t xml:space="preserve">med the other effects and interactions: namely, Depth x Overlap and Stimulus Type x Search Type x Overlap. </w:t>
      </w:r>
    </w:p>
    <w:p w14:paraId="7F550069" w14:textId="77777777" w:rsidR="007902D0" w:rsidRPr="00CA06FF" w:rsidRDefault="007902D0" w:rsidP="00231ED7">
      <w:pPr>
        <w:spacing w:line="360" w:lineRule="auto"/>
        <w:contextualSpacing/>
        <w:rPr>
          <w:rFonts w:ascii="Times New Roman" w:hAnsi="Times New Roman" w:cs="Times New Roman"/>
          <w:lang w:val="en-US"/>
        </w:rPr>
      </w:pPr>
    </w:p>
    <w:p w14:paraId="7AFDAD82" w14:textId="1E3E9F5B" w:rsidR="007902D0" w:rsidRPr="00CA06FF" w:rsidRDefault="004C1025" w:rsidP="00231ED7">
      <w:pPr>
        <w:spacing w:line="360" w:lineRule="auto"/>
        <w:contextualSpacing/>
        <w:jc w:val="center"/>
        <w:rPr>
          <w:rFonts w:ascii="Times New Roman" w:hAnsi="Times New Roman" w:cs="Times New Roman"/>
          <w:lang w:val="en-US"/>
        </w:rPr>
      </w:pPr>
      <w:r w:rsidRPr="00CA06FF">
        <w:rPr>
          <w:rFonts w:ascii="Times New Roman" w:hAnsi="Times New Roman" w:cs="Times New Roman"/>
          <w:noProof/>
          <w:lang w:eastAsia="zh-CN"/>
        </w:rPr>
        <w:drawing>
          <wp:inline distT="0" distB="0" distL="0" distR="0" wp14:anchorId="158AAF6D" wp14:editId="103AE582">
            <wp:extent cx="5727700" cy="3402728"/>
            <wp:effectExtent l="0" t="0" r="6350" b="7620"/>
            <wp:docPr id="5" name="Picture 5" descr="C:\Users\ballard\Dropbox\My Projects\Transparency Grant\Analyses\3D Meta Level\ANALYSE\graphs\verificationTim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ard\Dropbox\My Projects\Transparency Grant\Analyses\3D Meta Level\ANALYSE\graphs\verificationTime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402728"/>
                    </a:xfrm>
                    <a:prstGeom prst="rect">
                      <a:avLst/>
                    </a:prstGeom>
                    <a:noFill/>
                    <a:ln>
                      <a:noFill/>
                    </a:ln>
                  </pic:spPr>
                </pic:pic>
              </a:graphicData>
            </a:graphic>
          </wp:inline>
        </w:drawing>
      </w:r>
    </w:p>
    <w:p w14:paraId="25EE31C8" w14:textId="63742D8A" w:rsidR="0038322C" w:rsidRPr="00CA06FF" w:rsidRDefault="0038322C"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Figure </w:t>
      </w:r>
      <w:r w:rsidR="00D8238D" w:rsidRPr="00CA06FF">
        <w:rPr>
          <w:rFonts w:ascii="Times New Roman" w:hAnsi="Times New Roman" w:cs="Times New Roman"/>
          <w:i/>
          <w:lang w:val="en-US"/>
        </w:rPr>
        <w:t>6</w:t>
      </w:r>
      <w:r w:rsidRPr="00CA06FF">
        <w:rPr>
          <w:rFonts w:ascii="Times New Roman" w:hAnsi="Times New Roman" w:cs="Times New Roman"/>
          <w:i/>
          <w:lang w:val="en-US"/>
        </w:rPr>
        <w:t xml:space="preserve">. </w:t>
      </w:r>
      <w:r w:rsidRPr="00CA06FF">
        <w:rPr>
          <w:rFonts w:ascii="Times New Roman" w:hAnsi="Times New Roman" w:cs="Times New Roman"/>
          <w:lang w:val="en-US"/>
        </w:rPr>
        <w:t>Verification Time for the different Stimulus Types, levels of Depth and Search Types. Error bars represent SE.</w:t>
      </w:r>
    </w:p>
    <w:p w14:paraId="458B3332" w14:textId="77777777" w:rsidR="00EC16AA" w:rsidRPr="00CA06FF" w:rsidRDefault="00EC16AA" w:rsidP="00231ED7">
      <w:pPr>
        <w:spacing w:line="360" w:lineRule="auto"/>
        <w:contextualSpacing/>
        <w:rPr>
          <w:rFonts w:ascii="Times New Roman" w:hAnsi="Times New Roman" w:cs="Times New Roman"/>
          <w:lang w:val="en-US"/>
        </w:rPr>
      </w:pPr>
    </w:p>
    <w:p w14:paraId="5D8E613D" w14:textId="3A1444B3" w:rsidR="003A562F" w:rsidRPr="00CA06FF" w:rsidRDefault="003A562F"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 xml:space="preserve">Table </w:t>
      </w:r>
      <w:r w:rsidR="000B76FB" w:rsidRPr="00CA06FF">
        <w:rPr>
          <w:rFonts w:ascii="Times New Roman" w:hAnsi="Times New Roman" w:cs="Times New Roman"/>
          <w:lang w:val="en-US"/>
        </w:rPr>
        <w:t>5</w:t>
      </w:r>
      <w:r w:rsidRPr="00CA06FF">
        <w:rPr>
          <w:rFonts w:ascii="Times New Roman" w:hAnsi="Times New Roman" w:cs="Times New Roman"/>
          <w:lang w:val="en-US"/>
        </w:rPr>
        <w:t xml:space="preserve">. </w:t>
      </w:r>
    </w:p>
    <w:p w14:paraId="23D46332" w14:textId="795A8DC0" w:rsidR="0038322C" w:rsidRPr="00CA06FF" w:rsidRDefault="003A562F"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Main Effects and Interactions for the Initial ANOVA for Verification Time.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8"/>
        <w:gridCol w:w="1200"/>
        <w:gridCol w:w="760"/>
        <w:gridCol w:w="735"/>
      </w:tblGrid>
      <w:tr w:rsidR="00881386" w:rsidRPr="00CA06FF" w14:paraId="36A5A435" w14:textId="77777777" w:rsidTr="00881386">
        <w:trPr>
          <w:tblCellSpacing w:w="15" w:type="dxa"/>
        </w:trPr>
        <w:tc>
          <w:tcPr>
            <w:tcW w:w="0" w:type="auto"/>
            <w:gridSpan w:val="4"/>
            <w:tcBorders>
              <w:bottom w:val="single" w:sz="6" w:space="0" w:color="000000"/>
            </w:tcBorders>
            <w:vAlign w:val="center"/>
            <w:hideMark/>
          </w:tcPr>
          <w:p w14:paraId="1B0F57BD" w14:textId="77777777" w:rsidR="00881386" w:rsidRPr="00CA06FF" w:rsidRDefault="00881386" w:rsidP="00387A6A">
            <w:pPr>
              <w:contextualSpacing/>
              <w:jc w:val="center"/>
              <w:rPr>
                <w:rFonts w:ascii="Times" w:eastAsia="Times New Roman" w:hAnsi="Times" w:cs="Times New Roman"/>
                <w:bCs/>
                <w:color w:val="000000"/>
                <w:kern w:val="28"/>
                <w:sz w:val="27"/>
                <w:szCs w:val="27"/>
                <w:lang w:bidi="en-US"/>
              </w:rPr>
            </w:pPr>
          </w:p>
        </w:tc>
      </w:tr>
      <w:tr w:rsidR="00881386" w:rsidRPr="00CA06FF" w14:paraId="18328D93" w14:textId="77777777" w:rsidTr="00881386">
        <w:trPr>
          <w:tblCellSpacing w:w="15" w:type="dxa"/>
        </w:trPr>
        <w:tc>
          <w:tcPr>
            <w:tcW w:w="0" w:type="auto"/>
            <w:vAlign w:val="center"/>
            <w:hideMark/>
          </w:tcPr>
          <w:p w14:paraId="0B996816" w14:textId="798A8C73"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Effect/Interaction</w:t>
            </w:r>
          </w:p>
        </w:tc>
        <w:tc>
          <w:tcPr>
            <w:tcW w:w="0" w:type="auto"/>
            <w:vAlign w:val="center"/>
            <w:hideMark/>
          </w:tcPr>
          <w:p w14:paraId="173ADDE0" w14:textId="77777777" w:rsidR="00881386" w:rsidRPr="00CA06FF" w:rsidRDefault="00881386" w:rsidP="00387A6A">
            <w:pPr>
              <w:contextualSpacing/>
              <w:jc w:val="center"/>
              <w:rPr>
                <w:rFonts w:ascii="Times" w:eastAsia="Times New Roman" w:hAnsi="Times" w:cs="Times New Roman"/>
                <w:i/>
                <w:color w:val="000000"/>
                <w:sz w:val="18"/>
                <w:szCs w:val="18"/>
              </w:rPr>
            </w:pPr>
            <w:r w:rsidRPr="00CA06FF">
              <w:rPr>
                <w:rFonts w:ascii="Times" w:eastAsia="Times New Roman" w:hAnsi="Times" w:cs="Times New Roman"/>
                <w:i/>
                <w:color w:val="000000"/>
              </w:rPr>
              <w:t>F</w:t>
            </w:r>
          </w:p>
        </w:tc>
        <w:tc>
          <w:tcPr>
            <w:tcW w:w="0" w:type="auto"/>
            <w:vAlign w:val="center"/>
            <w:hideMark/>
          </w:tcPr>
          <w:p w14:paraId="485E9199" w14:textId="131D4898" w:rsidR="00881386" w:rsidRPr="00CA06FF" w:rsidRDefault="00881386" w:rsidP="00387A6A">
            <w:pPr>
              <w:contextualSpacing/>
              <w:jc w:val="center"/>
              <w:rPr>
                <w:rFonts w:ascii="Times" w:eastAsia="Times New Roman" w:hAnsi="Times" w:cs="Times New Roman"/>
                <w:i/>
                <w:color w:val="000000"/>
                <w:sz w:val="18"/>
                <w:szCs w:val="18"/>
              </w:rPr>
            </w:pPr>
            <w:r w:rsidRPr="00CA06FF">
              <w:rPr>
                <w:rFonts w:ascii="Times" w:eastAsia="Times New Roman" w:hAnsi="Times" w:cs="Times New Roman"/>
                <w:i/>
                <w:color w:val="000000"/>
              </w:rPr>
              <w:t>df</w:t>
            </w:r>
          </w:p>
        </w:tc>
        <w:tc>
          <w:tcPr>
            <w:tcW w:w="0" w:type="auto"/>
            <w:vAlign w:val="center"/>
            <w:hideMark/>
          </w:tcPr>
          <w:p w14:paraId="6F046F66"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ges</w:t>
            </w:r>
          </w:p>
        </w:tc>
      </w:tr>
      <w:tr w:rsidR="00881386" w:rsidRPr="00CA06FF" w14:paraId="2445C3FF" w14:textId="77777777" w:rsidTr="00881386">
        <w:trPr>
          <w:tblCellSpacing w:w="15" w:type="dxa"/>
        </w:trPr>
        <w:tc>
          <w:tcPr>
            <w:tcW w:w="0" w:type="auto"/>
            <w:gridSpan w:val="4"/>
            <w:tcBorders>
              <w:bottom w:val="single" w:sz="6" w:space="0" w:color="000000"/>
            </w:tcBorders>
            <w:vAlign w:val="center"/>
            <w:hideMark/>
          </w:tcPr>
          <w:p w14:paraId="666DFB12" w14:textId="77777777" w:rsidR="00881386" w:rsidRPr="00CA06FF" w:rsidRDefault="00881386" w:rsidP="00387A6A">
            <w:pPr>
              <w:contextualSpacing/>
              <w:jc w:val="center"/>
              <w:rPr>
                <w:rFonts w:ascii="Times" w:eastAsia="Times New Roman" w:hAnsi="Times" w:cs="Times New Roman"/>
                <w:bCs/>
                <w:color w:val="000000"/>
                <w:kern w:val="28"/>
                <w:sz w:val="18"/>
                <w:szCs w:val="20"/>
                <w:lang w:bidi="en-US"/>
              </w:rPr>
            </w:pPr>
          </w:p>
        </w:tc>
      </w:tr>
      <w:tr w:rsidR="00881386" w:rsidRPr="00CA06FF" w14:paraId="2A63B833" w14:textId="77777777" w:rsidTr="00881386">
        <w:trPr>
          <w:tblCellSpacing w:w="15" w:type="dxa"/>
        </w:trPr>
        <w:tc>
          <w:tcPr>
            <w:tcW w:w="0" w:type="auto"/>
            <w:vAlign w:val="center"/>
            <w:hideMark/>
          </w:tcPr>
          <w:p w14:paraId="237CDB0A"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w:t>
            </w:r>
          </w:p>
        </w:tc>
        <w:tc>
          <w:tcPr>
            <w:tcW w:w="0" w:type="auto"/>
            <w:vAlign w:val="center"/>
            <w:hideMark/>
          </w:tcPr>
          <w:p w14:paraId="07EBDA77"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w:t>
            </w:r>
          </w:p>
        </w:tc>
        <w:tc>
          <w:tcPr>
            <w:tcW w:w="0" w:type="auto"/>
            <w:vAlign w:val="center"/>
            <w:hideMark/>
          </w:tcPr>
          <w:p w14:paraId="7E28B3CF"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(1,120)</w:t>
            </w:r>
          </w:p>
        </w:tc>
        <w:tc>
          <w:tcPr>
            <w:tcW w:w="0" w:type="auto"/>
            <w:vAlign w:val="center"/>
            <w:hideMark/>
          </w:tcPr>
          <w:p w14:paraId="7A870F52"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0.0000</w:t>
            </w:r>
          </w:p>
        </w:tc>
      </w:tr>
      <w:tr w:rsidR="00881386" w:rsidRPr="00CA06FF" w14:paraId="3A309183" w14:textId="77777777" w:rsidTr="00881386">
        <w:trPr>
          <w:tblCellSpacing w:w="15" w:type="dxa"/>
        </w:trPr>
        <w:tc>
          <w:tcPr>
            <w:tcW w:w="0" w:type="auto"/>
            <w:vAlign w:val="center"/>
            <w:hideMark/>
          </w:tcPr>
          <w:p w14:paraId="4E9E364C"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Stimulus Type</w:t>
            </w:r>
          </w:p>
        </w:tc>
        <w:tc>
          <w:tcPr>
            <w:tcW w:w="0" w:type="auto"/>
            <w:vAlign w:val="center"/>
            <w:hideMark/>
          </w:tcPr>
          <w:p w14:paraId="2695DD2C"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15.31* * *</w:t>
            </w:r>
          </w:p>
        </w:tc>
        <w:tc>
          <w:tcPr>
            <w:tcW w:w="0" w:type="auto"/>
            <w:vAlign w:val="center"/>
            <w:hideMark/>
          </w:tcPr>
          <w:p w14:paraId="5E52B979"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(3,120)</w:t>
            </w:r>
          </w:p>
        </w:tc>
        <w:tc>
          <w:tcPr>
            <w:tcW w:w="0" w:type="auto"/>
            <w:vAlign w:val="center"/>
            <w:hideMark/>
          </w:tcPr>
          <w:p w14:paraId="26A244A7"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0.21</w:t>
            </w:r>
          </w:p>
        </w:tc>
      </w:tr>
      <w:tr w:rsidR="00881386" w:rsidRPr="00CA06FF" w14:paraId="7A0FBEDB" w14:textId="77777777" w:rsidTr="00881386">
        <w:trPr>
          <w:tblCellSpacing w:w="15" w:type="dxa"/>
        </w:trPr>
        <w:tc>
          <w:tcPr>
            <w:tcW w:w="0" w:type="auto"/>
            <w:vAlign w:val="center"/>
            <w:hideMark/>
          </w:tcPr>
          <w:p w14:paraId="744B1612"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Search Type</w:t>
            </w:r>
          </w:p>
        </w:tc>
        <w:tc>
          <w:tcPr>
            <w:tcW w:w="0" w:type="auto"/>
            <w:vAlign w:val="center"/>
            <w:hideMark/>
          </w:tcPr>
          <w:p w14:paraId="7F9A9550"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116.6* * *</w:t>
            </w:r>
          </w:p>
        </w:tc>
        <w:tc>
          <w:tcPr>
            <w:tcW w:w="0" w:type="auto"/>
            <w:vAlign w:val="center"/>
            <w:hideMark/>
          </w:tcPr>
          <w:p w14:paraId="685F2A1A"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(1,120)</w:t>
            </w:r>
          </w:p>
        </w:tc>
        <w:tc>
          <w:tcPr>
            <w:tcW w:w="0" w:type="auto"/>
            <w:vAlign w:val="center"/>
            <w:hideMark/>
          </w:tcPr>
          <w:p w14:paraId="25DF1405"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0.05</w:t>
            </w:r>
          </w:p>
        </w:tc>
      </w:tr>
      <w:tr w:rsidR="00881386" w:rsidRPr="00CA06FF" w14:paraId="1C227D95" w14:textId="77777777" w:rsidTr="00881386">
        <w:trPr>
          <w:tblCellSpacing w:w="15" w:type="dxa"/>
        </w:trPr>
        <w:tc>
          <w:tcPr>
            <w:tcW w:w="0" w:type="auto"/>
            <w:vAlign w:val="center"/>
            <w:hideMark/>
          </w:tcPr>
          <w:p w14:paraId="4919DCDB"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Overlap</w:t>
            </w:r>
          </w:p>
        </w:tc>
        <w:tc>
          <w:tcPr>
            <w:tcW w:w="0" w:type="auto"/>
            <w:vAlign w:val="center"/>
            <w:hideMark/>
          </w:tcPr>
          <w:p w14:paraId="003A9CCC"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227.78* * *</w:t>
            </w:r>
          </w:p>
        </w:tc>
        <w:tc>
          <w:tcPr>
            <w:tcW w:w="0" w:type="auto"/>
            <w:vAlign w:val="center"/>
            <w:hideMark/>
          </w:tcPr>
          <w:p w14:paraId="639DEC6A"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(2,240)</w:t>
            </w:r>
          </w:p>
        </w:tc>
        <w:tc>
          <w:tcPr>
            <w:tcW w:w="0" w:type="auto"/>
            <w:vAlign w:val="center"/>
            <w:hideMark/>
          </w:tcPr>
          <w:p w14:paraId="3C838217"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0.26</w:t>
            </w:r>
          </w:p>
        </w:tc>
      </w:tr>
      <w:tr w:rsidR="00881386" w:rsidRPr="00CA06FF" w14:paraId="027A8EB6" w14:textId="77777777" w:rsidTr="00881386">
        <w:trPr>
          <w:tblCellSpacing w:w="15" w:type="dxa"/>
        </w:trPr>
        <w:tc>
          <w:tcPr>
            <w:tcW w:w="0" w:type="auto"/>
            <w:vAlign w:val="center"/>
            <w:hideMark/>
          </w:tcPr>
          <w:p w14:paraId="72386CB5"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 x Stimulus Type</w:t>
            </w:r>
          </w:p>
        </w:tc>
        <w:tc>
          <w:tcPr>
            <w:tcW w:w="0" w:type="auto"/>
            <w:vAlign w:val="center"/>
            <w:hideMark/>
          </w:tcPr>
          <w:p w14:paraId="79AF42B4"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1.49</w:t>
            </w:r>
          </w:p>
        </w:tc>
        <w:tc>
          <w:tcPr>
            <w:tcW w:w="0" w:type="auto"/>
            <w:vAlign w:val="center"/>
            <w:hideMark/>
          </w:tcPr>
          <w:p w14:paraId="539EE368"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(3,120)</w:t>
            </w:r>
          </w:p>
        </w:tc>
        <w:tc>
          <w:tcPr>
            <w:tcW w:w="0" w:type="auto"/>
            <w:vAlign w:val="center"/>
            <w:hideMark/>
          </w:tcPr>
          <w:p w14:paraId="1186FBE7"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0.03</w:t>
            </w:r>
          </w:p>
        </w:tc>
      </w:tr>
      <w:tr w:rsidR="00881386" w:rsidRPr="00CA06FF" w14:paraId="4B71E612" w14:textId="77777777" w:rsidTr="00881386">
        <w:trPr>
          <w:tblCellSpacing w:w="15" w:type="dxa"/>
        </w:trPr>
        <w:tc>
          <w:tcPr>
            <w:tcW w:w="0" w:type="auto"/>
            <w:vAlign w:val="center"/>
            <w:hideMark/>
          </w:tcPr>
          <w:p w14:paraId="32C17BAA"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 x Search Type</w:t>
            </w:r>
          </w:p>
        </w:tc>
        <w:tc>
          <w:tcPr>
            <w:tcW w:w="0" w:type="auto"/>
            <w:vAlign w:val="center"/>
            <w:hideMark/>
          </w:tcPr>
          <w:p w14:paraId="43B1EE4B"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1.38</w:t>
            </w:r>
          </w:p>
        </w:tc>
        <w:tc>
          <w:tcPr>
            <w:tcW w:w="0" w:type="auto"/>
            <w:vAlign w:val="center"/>
            <w:hideMark/>
          </w:tcPr>
          <w:p w14:paraId="1C0F934F"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(1,120)</w:t>
            </w:r>
          </w:p>
        </w:tc>
        <w:tc>
          <w:tcPr>
            <w:tcW w:w="0" w:type="auto"/>
            <w:vAlign w:val="center"/>
            <w:hideMark/>
          </w:tcPr>
          <w:p w14:paraId="1C92EBEF"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0.001</w:t>
            </w:r>
          </w:p>
        </w:tc>
      </w:tr>
      <w:tr w:rsidR="00881386" w:rsidRPr="00CA06FF" w14:paraId="37626E9C" w14:textId="77777777" w:rsidTr="00881386">
        <w:trPr>
          <w:tblCellSpacing w:w="15" w:type="dxa"/>
        </w:trPr>
        <w:tc>
          <w:tcPr>
            <w:tcW w:w="0" w:type="auto"/>
            <w:vAlign w:val="center"/>
            <w:hideMark/>
          </w:tcPr>
          <w:p w14:paraId="6B942DDB"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lastRenderedPageBreak/>
              <w:t>Stimulus Type x Search Type</w:t>
            </w:r>
          </w:p>
        </w:tc>
        <w:tc>
          <w:tcPr>
            <w:tcW w:w="0" w:type="auto"/>
            <w:vAlign w:val="center"/>
            <w:hideMark/>
          </w:tcPr>
          <w:p w14:paraId="2EB02B49"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7.15* * *</w:t>
            </w:r>
          </w:p>
        </w:tc>
        <w:tc>
          <w:tcPr>
            <w:tcW w:w="0" w:type="auto"/>
            <w:vAlign w:val="center"/>
            <w:hideMark/>
          </w:tcPr>
          <w:p w14:paraId="37796BC2"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(3,120)</w:t>
            </w:r>
          </w:p>
        </w:tc>
        <w:tc>
          <w:tcPr>
            <w:tcW w:w="0" w:type="auto"/>
            <w:vAlign w:val="center"/>
            <w:hideMark/>
          </w:tcPr>
          <w:p w14:paraId="4827BBF5"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0.01</w:t>
            </w:r>
          </w:p>
        </w:tc>
      </w:tr>
      <w:tr w:rsidR="00881386" w:rsidRPr="00CA06FF" w14:paraId="2A5ED37E" w14:textId="77777777" w:rsidTr="00881386">
        <w:trPr>
          <w:tblCellSpacing w:w="15" w:type="dxa"/>
        </w:trPr>
        <w:tc>
          <w:tcPr>
            <w:tcW w:w="0" w:type="auto"/>
            <w:vAlign w:val="center"/>
            <w:hideMark/>
          </w:tcPr>
          <w:p w14:paraId="563A30E2"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 x Overlap</w:t>
            </w:r>
          </w:p>
        </w:tc>
        <w:tc>
          <w:tcPr>
            <w:tcW w:w="0" w:type="auto"/>
            <w:vAlign w:val="center"/>
            <w:hideMark/>
          </w:tcPr>
          <w:p w14:paraId="1172429E"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5.81* *</w:t>
            </w:r>
          </w:p>
        </w:tc>
        <w:tc>
          <w:tcPr>
            <w:tcW w:w="0" w:type="auto"/>
            <w:vAlign w:val="center"/>
            <w:hideMark/>
          </w:tcPr>
          <w:p w14:paraId="67726C2E"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(2,240)</w:t>
            </w:r>
          </w:p>
        </w:tc>
        <w:tc>
          <w:tcPr>
            <w:tcW w:w="0" w:type="auto"/>
            <w:vAlign w:val="center"/>
            <w:hideMark/>
          </w:tcPr>
          <w:p w14:paraId="2BAD172D"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0.01</w:t>
            </w:r>
          </w:p>
        </w:tc>
      </w:tr>
      <w:tr w:rsidR="00881386" w:rsidRPr="00CA06FF" w14:paraId="2B81CB05" w14:textId="77777777" w:rsidTr="00881386">
        <w:trPr>
          <w:tblCellSpacing w:w="15" w:type="dxa"/>
        </w:trPr>
        <w:tc>
          <w:tcPr>
            <w:tcW w:w="0" w:type="auto"/>
            <w:vAlign w:val="center"/>
            <w:hideMark/>
          </w:tcPr>
          <w:p w14:paraId="12E460D1"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Stimulus Type x Overlap</w:t>
            </w:r>
          </w:p>
        </w:tc>
        <w:tc>
          <w:tcPr>
            <w:tcW w:w="0" w:type="auto"/>
            <w:vAlign w:val="center"/>
            <w:hideMark/>
          </w:tcPr>
          <w:p w14:paraId="5E62F5CF"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7.53* * *</w:t>
            </w:r>
          </w:p>
        </w:tc>
        <w:tc>
          <w:tcPr>
            <w:tcW w:w="0" w:type="auto"/>
            <w:vAlign w:val="center"/>
            <w:hideMark/>
          </w:tcPr>
          <w:p w14:paraId="157CF5C5"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(6,240)</w:t>
            </w:r>
          </w:p>
        </w:tc>
        <w:tc>
          <w:tcPr>
            <w:tcW w:w="0" w:type="auto"/>
            <w:vAlign w:val="center"/>
            <w:hideMark/>
          </w:tcPr>
          <w:p w14:paraId="75ED4BCC"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0.03</w:t>
            </w:r>
          </w:p>
        </w:tc>
      </w:tr>
      <w:tr w:rsidR="00881386" w:rsidRPr="00CA06FF" w14:paraId="53B45F4B" w14:textId="77777777" w:rsidTr="00881386">
        <w:trPr>
          <w:tblCellSpacing w:w="15" w:type="dxa"/>
        </w:trPr>
        <w:tc>
          <w:tcPr>
            <w:tcW w:w="0" w:type="auto"/>
            <w:vAlign w:val="center"/>
            <w:hideMark/>
          </w:tcPr>
          <w:p w14:paraId="2D5646AD"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Search Type x Overlap</w:t>
            </w:r>
          </w:p>
        </w:tc>
        <w:tc>
          <w:tcPr>
            <w:tcW w:w="0" w:type="auto"/>
            <w:vAlign w:val="center"/>
            <w:hideMark/>
          </w:tcPr>
          <w:p w14:paraId="61E215BD"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1.48</w:t>
            </w:r>
          </w:p>
        </w:tc>
        <w:tc>
          <w:tcPr>
            <w:tcW w:w="0" w:type="auto"/>
            <w:vAlign w:val="center"/>
            <w:hideMark/>
          </w:tcPr>
          <w:p w14:paraId="3968EB06"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(2,240)</w:t>
            </w:r>
          </w:p>
        </w:tc>
        <w:tc>
          <w:tcPr>
            <w:tcW w:w="0" w:type="auto"/>
            <w:vAlign w:val="center"/>
            <w:hideMark/>
          </w:tcPr>
          <w:p w14:paraId="090D0639"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0.001</w:t>
            </w:r>
          </w:p>
        </w:tc>
      </w:tr>
      <w:tr w:rsidR="00881386" w:rsidRPr="00CA06FF" w14:paraId="2D13AC9C" w14:textId="77777777" w:rsidTr="00881386">
        <w:trPr>
          <w:tblCellSpacing w:w="15" w:type="dxa"/>
        </w:trPr>
        <w:tc>
          <w:tcPr>
            <w:tcW w:w="0" w:type="auto"/>
            <w:vAlign w:val="center"/>
            <w:hideMark/>
          </w:tcPr>
          <w:p w14:paraId="49B8AEFD"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 x Stimulus Type x Search Type</w:t>
            </w:r>
          </w:p>
        </w:tc>
        <w:tc>
          <w:tcPr>
            <w:tcW w:w="0" w:type="auto"/>
            <w:vAlign w:val="center"/>
            <w:hideMark/>
          </w:tcPr>
          <w:p w14:paraId="4D1E0B95"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0.88</w:t>
            </w:r>
          </w:p>
        </w:tc>
        <w:tc>
          <w:tcPr>
            <w:tcW w:w="0" w:type="auto"/>
            <w:vAlign w:val="center"/>
            <w:hideMark/>
          </w:tcPr>
          <w:p w14:paraId="14AF2DA5"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(3,120)</w:t>
            </w:r>
          </w:p>
        </w:tc>
        <w:tc>
          <w:tcPr>
            <w:tcW w:w="0" w:type="auto"/>
            <w:vAlign w:val="center"/>
            <w:hideMark/>
          </w:tcPr>
          <w:p w14:paraId="1F76D69B"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0.001</w:t>
            </w:r>
          </w:p>
        </w:tc>
      </w:tr>
      <w:tr w:rsidR="00881386" w:rsidRPr="00CA06FF" w14:paraId="72BC7A0E" w14:textId="77777777" w:rsidTr="00881386">
        <w:trPr>
          <w:tblCellSpacing w:w="15" w:type="dxa"/>
        </w:trPr>
        <w:tc>
          <w:tcPr>
            <w:tcW w:w="0" w:type="auto"/>
            <w:vAlign w:val="center"/>
            <w:hideMark/>
          </w:tcPr>
          <w:p w14:paraId="66D1AE44"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 x Stimulus Type x Overlap</w:t>
            </w:r>
          </w:p>
        </w:tc>
        <w:tc>
          <w:tcPr>
            <w:tcW w:w="0" w:type="auto"/>
            <w:vAlign w:val="center"/>
            <w:hideMark/>
          </w:tcPr>
          <w:p w14:paraId="15175F7E"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0.37</w:t>
            </w:r>
          </w:p>
        </w:tc>
        <w:tc>
          <w:tcPr>
            <w:tcW w:w="0" w:type="auto"/>
            <w:vAlign w:val="center"/>
            <w:hideMark/>
          </w:tcPr>
          <w:p w14:paraId="3CB710C2"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(6,240)</w:t>
            </w:r>
          </w:p>
        </w:tc>
        <w:tc>
          <w:tcPr>
            <w:tcW w:w="0" w:type="auto"/>
            <w:vAlign w:val="center"/>
            <w:hideMark/>
          </w:tcPr>
          <w:p w14:paraId="560AADDA"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0.002</w:t>
            </w:r>
          </w:p>
        </w:tc>
      </w:tr>
      <w:tr w:rsidR="00881386" w:rsidRPr="00CA06FF" w14:paraId="63571E29" w14:textId="77777777" w:rsidTr="00881386">
        <w:trPr>
          <w:tblCellSpacing w:w="15" w:type="dxa"/>
        </w:trPr>
        <w:tc>
          <w:tcPr>
            <w:tcW w:w="0" w:type="auto"/>
            <w:vAlign w:val="center"/>
            <w:hideMark/>
          </w:tcPr>
          <w:p w14:paraId="43A36093"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 x Search Type x Overlap</w:t>
            </w:r>
          </w:p>
        </w:tc>
        <w:tc>
          <w:tcPr>
            <w:tcW w:w="0" w:type="auto"/>
            <w:vAlign w:val="center"/>
            <w:hideMark/>
          </w:tcPr>
          <w:p w14:paraId="6DBCBA0C"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0.9</w:t>
            </w:r>
          </w:p>
        </w:tc>
        <w:tc>
          <w:tcPr>
            <w:tcW w:w="0" w:type="auto"/>
            <w:vAlign w:val="center"/>
            <w:hideMark/>
          </w:tcPr>
          <w:p w14:paraId="7C3A459B"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(2,240)</w:t>
            </w:r>
          </w:p>
        </w:tc>
        <w:tc>
          <w:tcPr>
            <w:tcW w:w="0" w:type="auto"/>
            <w:vAlign w:val="center"/>
            <w:hideMark/>
          </w:tcPr>
          <w:p w14:paraId="628D5733"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0.0004</w:t>
            </w:r>
          </w:p>
        </w:tc>
      </w:tr>
      <w:tr w:rsidR="00881386" w:rsidRPr="00CA06FF" w14:paraId="0114331F" w14:textId="77777777" w:rsidTr="00881386">
        <w:trPr>
          <w:tblCellSpacing w:w="15" w:type="dxa"/>
        </w:trPr>
        <w:tc>
          <w:tcPr>
            <w:tcW w:w="0" w:type="auto"/>
            <w:vAlign w:val="center"/>
            <w:hideMark/>
          </w:tcPr>
          <w:p w14:paraId="202CF48C"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Stimulus Type x Search Type x Overlap</w:t>
            </w:r>
          </w:p>
        </w:tc>
        <w:tc>
          <w:tcPr>
            <w:tcW w:w="0" w:type="auto"/>
            <w:vAlign w:val="center"/>
            <w:hideMark/>
          </w:tcPr>
          <w:p w14:paraId="77AE56AE"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3.83* *</w:t>
            </w:r>
          </w:p>
        </w:tc>
        <w:tc>
          <w:tcPr>
            <w:tcW w:w="0" w:type="auto"/>
            <w:vAlign w:val="center"/>
            <w:hideMark/>
          </w:tcPr>
          <w:p w14:paraId="76403769"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(6,240)</w:t>
            </w:r>
          </w:p>
        </w:tc>
        <w:tc>
          <w:tcPr>
            <w:tcW w:w="0" w:type="auto"/>
            <w:vAlign w:val="center"/>
            <w:hideMark/>
          </w:tcPr>
          <w:p w14:paraId="189AAE0F"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0.01</w:t>
            </w:r>
          </w:p>
        </w:tc>
      </w:tr>
      <w:tr w:rsidR="00881386" w:rsidRPr="00CA06FF" w14:paraId="641F8CBE" w14:textId="77777777" w:rsidTr="00653F4A">
        <w:trPr>
          <w:tblCellSpacing w:w="15" w:type="dxa"/>
        </w:trPr>
        <w:tc>
          <w:tcPr>
            <w:tcW w:w="0" w:type="auto"/>
            <w:tcBorders>
              <w:bottom w:val="single" w:sz="4" w:space="0" w:color="auto"/>
            </w:tcBorders>
            <w:vAlign w:val="center"/>
            <w:hideMark/>
          </w:tcPr>
          <w:p w14:paraId="7EF9CC2D" w14:textId="77777777" w:rsidR="00881386" w:rsidRPr="00CA06FF" w:rsidRDefault="00881386" w:rsidP="00387A6A">
            <w:pPr>
              <w:contextualSpacing/>
              <w:rPr>
                <w:rFonts w:ascii="Times" w:eastAsia="Times New Roman" w:hAnsi="Times" w:cs="Times New Roman"/>
                <w:color w:val="000000"/>
              </w:rPr>
            </w:pPr>
            <w:r w:rsidRPr="00CA06FF">
              <w:rPr>
                <w:rFonts w:ascii="Times" w:eastAsia="Times New Roman" w:hAnsi="Times" w:cs="Times New Roman"/>
                <w:color w:val="000000"/>
              </w:rPr>
              <w:t>Depth x Stimulus Type x Search Type x Overlap</w:t>
            </w:r>
          </w:p>
        </w:tc>
        <w:tc>
          <w:tcPr>
            <w:tcW w:w="0" w:type="auto"/>
            <w:tcBorders>
              <w:bottom w:val="single" w:sz="4" w:space="0" w:color="auto"/>
            </w:tcBorders>
            <w:vAlign w:val="center"/>
            <w:hideMark/>
          </w:tcPr>
          <w:p w14:paraId="501AE916"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1.11</w:t>
            </w:r>
          </w:p>
        </w:tc>
        <w:tc>
          <w:tcPr>
            <w:tcW w:w="0" w:type="auto"/>
            <w:tcBorders>
              <w:bottom w:val="single" w:sz="4" w:space="0" w:color="auto"/>
            </w:tcBorders>
            <w:vAlign w:val="center"/>
            <w:hideMark/>
          </w:tcPr>
          <w:p w14:paraId="336CD76C"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(6,240)</w:t>
            </w:r>
          </w:p>
        </w:tc>
        <w:tc>
          <w:tcPr>
            <w:tcW w:w="0" w:type="auto"/>
            <w:tcBorders>
              <w:bottom w:val="single" w:sz="4" w:space="0" w:color="auto"/>
            </w:tcBorders>
            <w:vAlign w:val="center"/>
            <w:hideMark/>
          </w:tcPr>
          <w:p w14:paraId="71910952" w14:textId="77777777" w:rsidR="00881386" w:rsidRPr="00CA06FF" w:rsidRDefault="00881386" w:rsidP="00387A6A">
            <w:pPr>
              <w:contextualSpacing/>
              <w:jc w:val="center"/>
              <w:rPr>
                <w:rFonts w:ascii="Times" w:eastAsia="Times New Roman" w:hAnsi="Times" w:cs="Times New Roman"/>
                <w:color w:val="000000"/>
                <w:sz w:val="18"/>
                <w:szCs w:val="18"/>
              </w:rPr>
            </w:pPr>
            <w:r w:rsidRPr="00CA06FF">
              <w:rPr>
                <w:rFonts w:ascii="Times" w:eastAsia="Times New Roman" w:hAnsi="Times" w:cs="Times New Roman"/>
                <w:color w:val="000000"/>
              </w:rPr>
              <w:t>0.002</w:t>
            </w:r>
          </w:p>
        </w:tc>
      </w:tr>
      <w:tr w:rsidR="00881386" w:rsidRPr="00CA06FF" w14:paraId="74E1BE32" w14:textId="77777777" w:rsidTr="00881386">
        <w:trPr>
          <w:tblCellSpacing w:w="15" w:type="dxa"/>
        </w:trPr>
        <w:tc>
          <w:tcPr>
            <w:tcW w:w="0" w:type="auto"/>
            <w:vAlign w:val="center"/>
            <w:hideMark/>
          </w:tcPr>
          <w:p w14:paraId="29673BE7" w14:textId="77777777" w:rsidR="00881386" w:rsidRPr="00CA06FF" w:rsidRDefault="00881386" w:rsidP="00387A6A">
            <w:pPr>
              <w:contextualSpacing/>
              <w:jc w:val="center"/>
              <w:rPr>
                <w:rFonts w:ascii="Times" w:eastAsia="Times New Roman" w:hAnsi="Times" w:cs="Times New Roman"/>
                <w:bCs/>
                <w:kern w:val="28"/>
                <w:sz w:val="20"/>
                <w:szCs w:val="20"/>
                <w:lang w:bidi="en-US"/>
              </w:rPr>
            </w:pPr>
          </w:p>
        </w:tc>
        <w:tc>
          <w:tcPr>
            <w:tcW w:w="0" w:type="auto"/>
            <w:vAlign w:val="center"/>
            <w:hideMark/>
          </w:tcPr>
          <w:p w14:paraId="7871CF74" w14:textId="77777777" w:rsidR="00881386" w:rsidRPr="00CA06FF" w:rsidRDefault="00881386" w:rsidP="00387A6A">
            <w:pPr>
              <w:contextualSpacing/>
              <w:rPr>
                <w:rFonts w:ascii="Times New Roman" w:eastAsia="Times New Roman" w:hAnsi="Times New Roman" w:cs="Times New Roman"/>
                <w:bCs/>
                <w:kern w:val="28"/>
                <w:sz w:val="20"/>
                <w:szCs w:val="20"/>
                <w:lang w:bidi="en-US"/>
              </w:rPr>
            </w:pPr>
          </w:p>
        </w:tc>
        <w:tc>
          <w:tcPr>
            <w:tcW w:w="0" w:type="auto"/>
            <w:vAlign w:val="center"/>
            <w:hideMark/>
          </w:tcPr>
          <w:p w14:paraId="41307A5E" w14:textId="77777777" w:rsidR="00881386" w:rsidRPr="00CA06FF" w:rsidRDefault="00881386" w:rsidP="00387A6A">
            <w:pPr>
              <w:contextualSpacing/>
              <w:rPr>
                <w:rFonts w:ascii="Times New Roman" w:eastAsia="Times New Roman" w:hAnsi="Times New Roman" w:cs="Times New Roman"/>
                <w:bCs/>
                <w:kern w:val="28"/>
                <w:sz w:val="20"/>
                <w:szCs w:val="20"/>
                <w:lang w:bidi="en-US"/>
              </w:rPr>
            </w:pPr>
          </w:p>
        </w:tc>
        <w:tc>
          <w:tcPr>
            <w:tcW w:w="0" w:type="auto"/>
            <w:vAlign w:val="center"/>
            <w:hideMark/>
          </w:tcPr>
          <w:p w14:paraId="7BD35145" w14:textId="77777777" w:rsidR="00881386" w:rsidRPr="00CA06FF" w:rsidRDefault="00881386" w:rsidP="00387A6A">
            <w:pPr>
              <w:contextualSpacing/>
              <w:rPr>
                <w:rFonts w:ascii="Times New Roman" w:eastAsia="Times New Roman" w:hAnsi="Times New Roman" w:cs="Times New Roman"/>
                <w:bCs/>
                <w:kern w:val="28"/>
                <w:sz w:val="20"/>
                <w:szCs w:val="20"/>
                <w:lang w:bidi="en-US"/>
              </w:rPr>
            </w:pPr>
          </w:p>
        </w:tc>
      </w:tr>
    </w:tbl>
    <w:p w14:paraId="302567D0" w14:textId="6DA22F48" w:rsidR="00F22D62" w:rsidRPr="00CA06FF" w:rsidRDefault="00F22D62"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Note: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&lt;.05,</w:t>
      </w:r>
      <w:r w:rsidRPr="00CA06FF">
        <w:rPr>
          <w:rFonts w:ascii="Times New Roman" w:hAnsi="Times New Roman" w:cs="Times New Roman"/>
          <w:i/>
          <w:lang w:val="en-US"/>
        </w:rPr>
        <w:t xml:space="preserv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&lt;.01, **</w:t>
      </w:r>
      <w:r w:rsidR="00D82F15" w:rsidRPr="00CA06FF">
        <w:rPr>
          <w:rFonts w:ascii="Times New Roman" w:hAnsi="Times New Roman" w:cs="Times New Roman"/>
          <w:lang w:val="en-US"/>
        </w:rPr>
        <w:t>*</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&lt;.001</w:t>
      </w:r>
    </w:p>
    <w:p w14:paraId="0837E7D9" w14:textId="77777777" w:rsidR="00EC16AA" w:rsidRPr="00CA06FF" w:rsidRDefault="00EC16AA" w:rsidP="00231ED7">
      <w:pPr>
        <w:spacing w:line="360" w:lineRule="auto"/>
        <w:contextualSpacing/>
        <w:rPr>
          <w:rFonts w:ascii="Times New Roman" w:hAnsi="Times New Roman" w:cs="Times New Roman"/>
          <w:lang w:val="en-US"/>
        </w:rPr>
      </w:pPr>
    </w:p>
    <w:p w14:paraId="4A34E451" w14:textId="52EAFD29" w:rsidR="00AA0612" w:rsidRPr="00CA06FF" w:rsidRDefault="007D466D"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20289D" w:rsidRPr="00CA06FF">
        <w:rPr>
          <w:rFonts w:ascii="Times New Roman" w:hAnsi="Times New Roman" w:cs="Times New Roman"/>
          <w:lang w:val="en-US"/>
        </w:rPr>
        <w:t xml:space="preserve">For the Stimulus Type x Search Type x Overlap interaction, we examined each of the Stimulus Types separately. The interaction between Search type and Overlap did not reach significance for </w:t>
      </w:r>
      <w:r w:rsidR="00AA0612" w:rsidRPr="00CA06FF">
        <w:rPr>
          <w:rFonts w:ascii="Times New Roman" w:hAnsi="Times New Roman" w:cs="Times New Roman"/>
          <w:lang w:val="en-US"/>
        </w:rPr>
        <w:t xml:space="preserve">Opaque and </w:t>
      </w:r>
      <w:r w:rsidR="002E0BA6" w:rsidRPr="00CA06FF">
        <w:rPr>
          <w:rFonts w:ascii="Times New Roman" w:hAnsi="Times New Roman" w:cs="Times New Roman"/>
          <w:lang w:val="en-US"/>
        </w:rPr>
        <w:t>Transparent Polygons</w:t>
      </w:r>
      <w:r w:rsidR="00AA0612" w:rsidRPr="00CA06FF">
        <w:rPr>
          <w:rFonts w:ascii="Times New Roman" w:hAnsi="Times New Roman" w:cs="Times New Roman"/>
          <w:lang w:val="en-US"/>
        </w:rPr>
        <w:t xml:space="preserve"> (</w:t>
      </w:r>
      <w:r w:rsidR="00AA0612" w:rsidRPr="00CA06FF">
        <w:rPr>
          <w:rFonts w:ascii="Times New Roman" w:hAnsi="Times New Roman" w:cs="Times New Roman"/>
          <w:i/>
          <w:lang w:val="en-US"/>
        </w:rPr>
        <w:t>F</w:t>
      </w:r>
      <w:r w:rsidR="00AA0612" w:rsidRPr="00CA06FF">
        <w:rPr>
          <w:rFonts w:ascii="Times New Roman" w:hAnsi="Times New Roman" w:cs="Times New Roman"/>
          <w:lang w:val="en-US"/>
        </w:rPr>
        <w:t xml:space="preserve">s&lt;2, </w:t>
      </w:r>
      <w:r w:rsidR="00AA0612" w:rsidRPr="00CA06FF">
        <w:rPr>
          <w:rFonts w:ascii="Times New Roman" w:hAnsi="Times New Roman" w:cs="Times New Roman"/>
          <w:i/>
          <w:lang w:val="en-US"/>
        </w:rPr>
        <w:t>p</w:t>
      </w:r>
      <w:r w:rsidR="00AA0612" w:rsidRPr="00CA06FF">
        <w:rPr>
          <w:rFonts w:ascii="Times New Roman" w:hAnsi="Times New Roman" w:cs="Times New Roman"/>
          <w:lang w:val="en-US"/>
        </w:rPr>
        <w:t>s&gt;.14), though in both</w:t>
      </w:r>
      <w:r w:rsidR="00CF146B" w:rsidRPr="00CA06FF">
        <w:rPr>
          <w:rFonts w:ascii="Times New Roman" w:hAnsi="Times New Roman" w:cs="Times New Roman"/>
          <w:lang w:val="en-US"/>
        </w:rPr>
        <w:t>,</w:t>
      </w:r>
      <w:r w:rsidR="00AA0612" w:rsidRPr="00CA06FF">
        <w:rPr>
          <w:rFonts w:ascii="Times New Roman" w:hAnsi="Times New Roman" w:cs="Times New Roman"/>
          <w:lang w:val="en-US"/>
        </w:rPr>
        <w:t xml:space="preserve"> there were main effects of Search Type and Overlap (</w:t>
      </w:r>
      <w:r w:rsidR="00AA0612" w:rsidRPr="00CA06FF">
        <w:rPr>
          <w:rFonts w:ascii="Times New Roman" w:hAnsi="Times New Roman" w:cs="Times New Roman"/>
          <w:i/>
          <w:lang w:val="en-US"/>
        </w:rPr>
        <w:t>F</w:t>
      </w:r>
      <w:r w:rsidR="00AA0612" w:rsidRPr="00CA06FF">
        <w:rPr>
          <w:rFonts w:ascii="Times New Roman" w:hAnsi="Times New Roman" w:cs="Times New Roman"/>
          <w:lang w:val="en-US"/>
        </w:rPr>
        <w:t xml:space="preserve">s&gt;45, </w:t>
      </w:r>
      <w:r w:rsidR="00AA0612" w:rsidRPr="00CA06FF">
        <w:rPr>
          <w:rFonts w:ascii="Times New Roman" w:hAnsi="Times New Roman" w:cs="Times New Roman"/>
          <w:i/>
          <w:lang w:val="en-US"/>
        </w:rPr>
        <w:t>p</w:t>
      </w:r>
      <w:r w:rsidR="00AA0612" w:rsidRPr="00CA06FF">
        <w:rPr>
          <w:rFonts w:ascii="Times New Roman" w:hAnsi="Times New Roman" w:cs="Times New Roman"/>
          <w:lang w:val="en-US"/>
        </w:rPr>
        <w:t xml:space="preserve">s&lt;.0001), indicating the verification time was longer in dual-target than single-target search, and that verification time increased as overlap increased. There was an interaction between Search Type and Overlap for the Real-world and X-ray </w:t>
      </w:r>
      <w:r w:rsidR="001C5B1A" w:rsidRPr="00CA06FF">
        <w:rPr>
          <w:rFonts w:ascii="Times New Roman" w:hAnsi="Times New Roman" w:cs="Times New Roman"/>
          <w:lang w:val="en-US"/>
        </w:rPr>
        <w:t>objects</w:t>
      </w:r>
      <w:r w:rsidR="00AA0612" w:rsidRPr="00CA06FF">
        <w:rPr>
          <w:rFonts w:ascii="Times New Roman" w:hAnsi="Times New Roman" w:cs="Times New Roman"/>
          <w:lang w:val="en-US"/>
        </w:rPr>
        <w:t xml:space="preserve"> (</w:t>
      </w:r>
      <w:r w:rsidR="001C5B1A" w:rsidRPr="00CA06FF">
        <w:rPr>
          <w:rFonts w:ascii="Times New Roman" w:hAnsi="Times New Roman" w:cs="Times New Roman"/>
          <w:i/>
          <w:lang w:val="en-US"/>
        </w:rPr>
        <w:t>F</w:t>
      </w:r>
      <w:r w:rsidR="001C5B1A" w:rsidRPr="00CA06FF">
        <w:rPr>
          <w:rFonts w:ascii="Times New Roman" w:hAnsi="Times New Roman" w:cs="Times New Roman"/>
          <w:lang w:val="en-US"/>
        </w:rPr>
        <w:t xml:space="preserve">s&gt;3, </w:t>
      </w:r>
      <w:r w:rsidR="001C5B1A" w:rsidRPr="00CA06FF">
        <w:rPr>
          <w:rFonts w:ascii="Times New Roman" w:hAnsi="Times New Roman" w:cs="Times New Roman"/>
          <w:i/>
          <w:lang w:val="en-US"/>
        </w:rPr>
        <w:t>p</w:t>
      </w:r>
      <w:r w:rsidR="001C5B1A" w:rsidRPr="00CA06FF">
        <w:rPr>
          <w:rFonts w:ascii="Times New Roman" w:hAnsi="Times New Roman" w:cs="Times New Roman"/>
          <w:lang w:val="en-US"/>
        </w:rPr>
        <w:t>s&lt;.05</w:t>
      </w:r>
      <w:r w:rsidR="00AA0612" w:rsidRPr="00CA06FF">
        <w:rPr>
          <w:rFonts w:ascii="Times New Roman" w:hAnsi="Times New Roman" w:cs="Times New Roman"/>
          <w:lang w:val="en-US"/>
        </w:rPr>
        <w:t>).</w:t>
      </w:r>
      <w:r w:rsidR="001C5B1A" w:rsidRPr="00CA06FF">
        <w:rPr>
          <w:rFonts w:ascii="Times New Roman" w:hAnsi="Times New Roman" w:cs="Times New Roman"/>
          <w:lang w:val="en-US"/>
        </w:rPr>
        <w:t xml:space="preserve"> This arose because of variations in the dual-target cost for these stimulus types, with no dual-target cost for 0% overlap in the Real-world objects (</w:t>
      </w:r>
      <w:r w:rsidR="001C5B1A" w:rsidRPr="00CA06FF">
        <w:rPr>
          <w:rFonts w:ascii="Times New Roman" w:hAnsi="Times New Roman" w:cs="Times New Roman"/>
          <w:i/>
          <w:lang w:val="en-US"/>
        </w:rPr>
        <w:t>t</w:t>
      </w:r>
      <w:r w:rsidR="001C5B1A" w:rsidRPr="00CA06FF">
        <w:rPr>
          <w:rFonts w:ascii="Times New Roman" w:hAnsi="Times New Roman" w:cs="Times New Roman"/>
          <w:lang w:val="en-US"/>
        </w:rPr>
        <w:t>&lt;1.7), and a dual-target cost for the remaining levels of overlap (</w:t>
      </w:r>
      <w:r w:rsidR="001C5B1A" w:rsidRPr="00CA06FF">
        <w:rPr>
          <w:rFonts w:ascii="Times New Roman" w:hAnsi="Times New Roman" w:cs="Times New Roman"/>
          <w:i/>
          <w:lang w:val="en-US"/>
        </w:rPr>
        <w:t>t</w:t>
      </w:r>
      <w:r w:rsidR="001C5B1A" w:rsidRPr="00CA06FF">
        <w:rPr>
          <w:rFonts w:ascii="Times New Roman" w:hAnsi="Times New Roman" w:cs="Times New Roman"/>
          <w:lang w:val="en-US"/>
        </w:rPr>
        <w:t xml:space="preserve">s&gt;7.5, </w:t>
      </w:r>
      <w:r w:rsidR="001C5B1A" w:rsidRPr="00CA06FF">
        <w:rPr>
          <w:rFonts w:ascii="Times New Roman" w:hAnsi="Times New Roman" w:cs="Times New Roman"/>
          <w:i/>
          <w:lang w:val="en-US"/>
        </w:rPr>
        <w:t>p</w:t>
      </w:r>
      <w:r w:rsidR="001C5B1A" w:rsidRPr="00CA06FF">
        <w:rPr>
          <w:rFonts w:ascii="Times New Roman" w:hAnsi="Times New Roman" w:cs="Times New Roman"/>
          <w:lang w:val="en-US"/>
        </w:rPr>
        <w:t>s&lt;.0001); for the X-ray objects, there was a dual-target cost for 0% overlap only (</w:t>
      </w:r>
      <w:r w:rsidR="001C5B1A" w:rsidRPr="00CA06FF">
        <w:rPr>
          <w:rFonts w:ascii="Times New Roman" w:hAnsi="Times New Roman" w:cs="Times New Roman"/>
          <w:i/>
          <w:lang w:val="en-US"/>
        </w:rPr>
        <w:t>t</w:t>
      </w:r>
      <w:r w:rsidR="001C5B1A" w:rsidRPr="00CA06FF">
        <w:rPr>
          <w:rFonts w:ascii="Times New Roman" w:hAnsi="Times New Roman" w:cs="Times New Roman"/>
          <w:lang w:val="en-US"/>
        </w:rPr>
        <w:t xml:space="preserve">(31)=2.82, </w:t>
      </w:r>
      <w:r w:rsidR="001C5B1A" w:rsidRPr="00CA06FF">
        <w:rPr>
          <w:rFonts w:ascii="Times New Roman" w:hAnsi="Times New Roman" w:cs="Times New Roman"/>
          <w:i/>
          <w:lang w:val="en-US"/>
        </w:rPr>
        <w:t>p</w:t>
      </w:r>
      <w:r w:rsidR="001C5B1A" w:rsidRPr="00CA06FF">
        <w:rPr>
          <w:rFonts w:ascii="Times New Roman" w:hAnsi="Times New Roman" w:cs="Times New Roman"/>
          <w:lang w:val="en-US"/>
        </w:rPr>
        <w:t>=.008).</w:t>
      </w:r>
    </w:p>
    <w:p w14:paraId="0E3C0C8A" w14:textId="7941F2C5" w:rsidR="007D466D" w:rsidRPr="00CA06FF" w:rsidRDefault="007D466D" w:rsidP="00B23048">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 xml:space="preserve">For the Depth x Overlap interaction, </w:t>
      </w:r>
      <w:r w:rsidR="00C2069C" w:rsidRPr="00CA06FF">
        <w:rPr>
          <w:rFonts w:ascii="Times New Roman" w:hAnsi="Times New Roman" w:cs="Times New Roman"/>
          <w:lang w:val="en-US"/>
        </w:rPr>
        <w:t xml:space="preserve">while the interaction </w:t>
      </w:r>
      <w:r w:rsidR="00B23048" w:rsidRPr="00CA06FF">
        <w:rPr>
          <w:rFonts w:ascii="Times New Roman" w:hAnsi="Times New Roman" w:cs="Times New Roman"/>
          <w:lang w:val="en-US"/>
        </w:rPr>
        <w:t>wa</w:t>
      </w:r>
      <w:r w:rsidR="00C2069C" w:rsidRPr="00CA06FF">
        <w:rPr>
          <w:rFonts w:ascii="Times New Roman" w:hAnsi="Times New Roman" w:cs="Times New Roman"/>
          <w:lang w:val="en-US"/>
        </w:rPr>
        <w:t>s significant, no pairwise contrasts reached significance</w:t>
      </w:r>
      <w:r w:rsidR="001C5B1A" w:rsidRPr="00CA06FF">
        <w:rPr>
          <w:rFonts w:ascii="Times New Roman" w:hAnsi="Times New Roman" w:cs="Times New Roman"/>
          <w:lang w:val="en-US"/>
        </w:rPr>
        <w:t xml:space="preserve"> (</w:t>
      </w:r>
      <w:r w:rsidR="001C5B1A" w:rsidRPr="00CA06FF">
        <w:rPr>
          <w:rFonts w:ascii="Times New Roman" w:hAnsi="Times New Roman" w:cs="Times New Roman"/>
          <w:i/>
          <w:lang w:val="en-US"/>
        </w:rPr>
        <w:t>t</w:t>
      </w:r>
      <w:r w:rsidR="001C5B1A" w:rsidRPr="00CA06FF">
        <w:rPr>
          <w:rFonts w:ascii="Times New Roman" w:hAnsi="Times New Roman" w:cs="Times New Roman"/>
          <w:lang w:val="en-US"/>
        </w:rPr>
        <w:t xml:space="preserve">s&lt;1.2, </w:t>
      </w:r>
      <w:r w:rsidR="001C5B1A" w:rsidRPr="00CA06FF">
        <w:rPr>
          <w:rFonts w:ascii="Times New Roman" w:hAnsi="Times New Roman" w:cs="Times New Roman"/>
          <w:i/>
          <w:lang w:val="en-US"/>
        </w:rPr>
        <w:t>p</w:t>
      </w:r>
      <w:r w:rsidR="001C5B1A" w:rsidRPr="00CA06FF">
        <w:rPr>
          <w:rFonts w:ascii="Times New Roman" w:hAnsi="Times New Roman" w:cs="Times New Roman"/>
          <w:lang w:val="en-US"/>
        </w:rPr>
        <w:t>s&gt;.6)</w:t>
      </w:r>
      <w:r w:rsidRPr="00CA06FF">
        <w:rPr>
          <w:rFonts w:ascii="Times New Roman" w:hAnsi="Times New Roman" w:cs="Times New Roman"/>
          <w:lang w:val="en-US"/>
        </w:rPr>
        <w:t>.</w:t>
      </w:r>
    </w:p>
    <w:p w14:paraId="69BB9F5B" w14:textId="068B1198" w:rsidR="00C2069C" w:rsidRPr="00CA06FF" w:rsidRDefault="00946434" w:rsidP="00B23048">
      <w:pPr>
        <w:spacing w:line="360" w:lineRule="auto"/>
        <w:ind w:firstLine="720"/>
        <w:contextualSpacing/>
        <w:rPr>
          <w:rFonts w:ascii="Times New Roman" w:hAnsi="Times New Roman" w:cs="Times New Roman"/>
          <w:lang w:val="en-US"/>
        </w:rPr>
      </w:pPr>
      <w:r w:rsidRPr="00CA06FF">
        <w:rPr>
          <w:rFonts w:ascii="Times New Roman" w:hAnsi="Times New Roman" w:cs="Times New Roman"/>
          <w:lang w:val="en-US"/>
        </w:rPr>
        <w:t>In summary</w:t>
      </w:r>
      <w:r w:rsidR="00C2069C" w:rsidRPr="00CA06FF">
        <w:rPr>
          <w:rFonts w:ascii="Times New Roman" w:hAnsi="Times New Roman" w:cs="Times New Roman"/>
          <w:lang w:val="en-US"/>
        </w:rPr>
        <w:t>, verification times were longer in dual</w:t>
      </w:r>
      <w:r w:rsidR="00227E05" w:rsidRPr="00CA06FF">
        <w:rPr>
          <w:rFonts w:ascii="Times New Roman" w:hAnsi="Times New Roman" w:cs="Times New Roman"/>
          <w:lang w:val="en-US"/>
        </w:rPr>
        <w:t>-</w:t>
      </w:r>
      <w:r w:rsidR="00C2069C" w:rsidRPr="00CA06FF">
        <w:rPr>
          <w:rFonts w:ascii="Times New Roman" w:hAnsi="Times New Roman" w:cs="Times New Roman"/>
          <w:lang w:val="en-US"/>
        </w:rPr>
        <w:t xml:space="preserve"> than single-target search and increased with Overlap. </w:t>
      </w:r>
      <w:r w:rsidR="00A9630D" w:rsidRPr="00CA06FF">
        <w:rPr>
          <w:rFonts w:ascii="Times New Roman" w:hAnsi="Times New Roman" w:cs="Times New Roman"/>
          <w:lang w:val="en-US"/>
        </w:rPr>
        <w:t>However</w:t>
      </w:r>
      <w:r w:rsidR="00E526C9" w:rsidRPr="00CA06FF">
        <w:rPr>
          <w:rFonts w:ascii="Times New Roman" w:hAnsi="Times New Roman" w:cs="Times New Roman"/>
          <w:lang w:val="en-US"/>
        </w:rPr>
        <w:t>, the difference in verification times between single</w:t>
      </w:r>
      <w:r w:rsidR="00C67E69" w:rsidRPr="00CA06FF">
        <w:rPr>
          <w:rFonts w:ascii="Times New Roman" w:hAnsi="Times New Roman" w:cs="Times New Roman"/>
          <w:lang w:val="en-US"/>
        </w:rPr>
        <w:t>-</w:t>
      </w:r>
      <w:r w:rsidR="00E526C9" w:rsidRPr="00CA06FF">
        <w:rPr>
          <w:rFonts w:ascii="Times New Roman" w:hAnsi="Times New Roman" w:cs="Times New Roman"/>
          <w:lang w:val="en-US"/>
        </w:rPr>
        <w:t xml:space="preserve"> and dual-target search reduced with Overlap in the </w:t>
      </w:r>
      <w:r w:rsidR="002E0BA6" w:rsidRPr="00CA06FF">
        <w:rPr>
          <w:rFonts w:ascii="Times New Roman" w:hAnsi="Times New Roman" w:cs="Times New Roman"/>
          <w:lang w:val="en-US"/>
        </w:rPr>
        <w:t>Opaque Polygons</w:t>
      </w:r>
      <w:r w:rsidR="00E526C9" w:rsidRPr="00CA06FF">
        <w:rPr>
          <w:rFonts w:ascii="Times New Roman" w:hAnsi="Times New Roman" w:cs="Times New Roman"/>
          <w:lang w:val="en-US"/>
        </w:rPr>
        <w:t xml:space="preserve"> and </w:t>
      </w:r>
      <w:r w:rsidR="00C67E69" w:rsidRPr="00CA06FF">
        <w:rPr>
          <w:rFonts w:ascii="Times New Roman" w:hAnsi="Times New Roman" w:cs="Times New Roman"/>
          <w:lang w:val="en-US"/>
        </w:rPr>
        <w:t>X</w:t>
      </w:r>
      <w:r w:rsidR="00E526C9" w:rsidRPr="00CA06FF">
        <w:rPr>
          <w:rFonts w:ascii="Times New Roman" w:hAnsi="Times New Roman" w:cs="Times New Roman"/>
          <w:lang w:val="en-US"/>
        </w:rPr>
        <w:t>-ray objects conditions.</w:t>
      </w:r>
    </w:p>
    <w:p w14:paraId="187390DC" w14:textId="5D016448" w:rsidR="00161FFD" w:rsidRPr="00CA06FF" w:rsidRDefault="00F93CBD"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p>
    <w:p w14:paraId="25867A82" w14:textId="0C286185" w:rsidR="000E0F1F" w:rsidRPr="00CA06FF" w:rsidRDefault="0039036B" w:rsidP="00231ED7">
      <w:pPr>
        <w:spacing w:line="360" w:lineRule="auto"/>
        <w:ind w:firstLine="720"/>
        <w:contextualSpacing/>
        <w:rPr>
          <w:rFonts w:ascii="Times New Roman" w:hAnsi="Times New Roman" w:cs="Times New Roman"/>
          <w:b/>
          <w:lang w:val="en-US"/>
        </w:rPr>
      </w:pPr>
      <w:r w:rsidRPr="00CA06FF">
        <w:rPr>
          <w:rFonts w:ascii="Times New Roman" w:hAnsi="Times New Roman" w:cs="Times New Roman"/>
          <w:b/>
          <w:lang w:val="en-US"/>
        </w:rPr>
        <w:t>Probability</w:t>
      </w:r>
      <w:r w:rsidR="00C45EC1" w:rsidRPr="00CA06FF">
        <w:rPr>
          <w:rFonts w:ascii="Times New Roman" w:hAnsi="Times New Roman" w:cs="Times New Roman"/>
          <w:b/>
          <w:lang w:val="en-US"/>
        </w:rPr>
        <w:t xml:space="preserve"> </w:t>
      </w:r>
      <w:r w:rsidRPr="00CA06FF">
        <w:rPr>
          <w:rFonts w:ascii="Times New Roman" w:hAnsi="Times New Roman" w:cs="Times New Roman"/>
          <w:b/>
          <w:lang w:val="en-US"/>
        </w:rPr>
        <w:t xml:space="preserve">of </w:t>
      </w:r>
      <w:r w:rsidR="00B7661A" w:rsidRPr="00CA06FF">
        <w:rPr>
          <w:rFonts w:ascii="Times New Roman" w:hAnsi="Times New Roman" w:cs="Times New Roman"/>
          <w:b/>
          <w:lang w:val="en-US"/>
        </w:rPr>
        <w:t>identifying targets after fixating them</w:t>
      </w:r>
      <w:r w:rsidR="00F15229" w:rsidRPr="00CA06FF">
        <w:rPr>
          <w:rFonts w:ascii="Times New Roman" w:hAnsi="Times New Roman" w:cs="Times New Roman"/>
          <w:b/>
          <w:lang w:val="en-US"/>
        </w:rPr>
        <w:t>.</w:t>
      </w:r>
    </w:p>
    <w:p w14:paraId="4729762F" w14:textId="07A76A26" w:rsidR="0039036B" w:rsidRPr="00CA06FF" w:rsidRDefault="0039036B"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185E4D" w:rsidRPr="00CA06FF">
        <w:rPr>
          <w:rFonts w:ascii="Times New Roman" w:hAnsi="Times New Roman" w:cs="Times New Roman"/>
          <w:lang w:val="en-US"/>
        </w:rPr>
        <w:t xml:space="preserve">The probability of </w:t>
      </w:r>
      <w:r w:rsidR="00B7661A" w:rsidRPr="00CA06FF">
        <w:rPr>
          <w:rFonts w:ascii="Times New Roman" w:hAnsi="Times New Roman" w:cs="Times New Roman"/>
          <w:lang w:val="en-US"/>
        </w:rPr>
        <w:t>identifying targets after fixating them</w:t>
      </w:r>
      <w:r w:rsidR="00161FFD" w:rsidRPr="00CA06FF">
        <w:rPr>
          <w:rFonts w:ascii="Times New Roman" w:hAnsi="Times New Roman" w:cs="Times New Roman"/>
          <w:lang w:val="en-US"/>
        </w:rPr>
        <w:t xml:space="preserve"> also</w:t>
      </w:r>
      <w:r w:rsidR="00185E4D" w:rsidRPr="00CA06FF">
        <w:rPr>
          <w:rFonts w:ascii="Times New Roman" w:hAnsi="Times New Roman" w:cs="Times New Roman"/>
          <w:lang w:val="en-US"/>
        </w:rPr>
        <w:t xml:space="preserve"> serves as a measure of failures of perceptual </w:t>
      </w:r>
      <w:r w:rsidR="00B956CF" w:rsidRPr="00CA06FF">
        <w:rPr>
          <w:rFonts w:ascii="Times New Roman" w:hAnsi="Times New Roman" w:cs="Times New Roman"/>
          <w:lang w:val="en-US"/>
        </w:rPr>
        <w:t>identification</w:t>
      </w:r>
      <w:r w:rsidR="00185E4D" w:rsidRPr="00CA06FF">
        <w:rPr>
          <w:rFonts w:ascii="Times New Roman" w:hAnsi="Times New Roman" w:cs="Times New Roman"/>
          <w:lang w:val="en-US"/>
        </w:rPr>
        <w:t xml:space="preserve"> during search. The initial ANOVA, as with the previous measures, revealed a number of effects and interactions (see Table </w:t>
      </w:r>
      <w:r w:rsidR="000B76FB" w:rsidRPr="00CA06FF">
        <w:rPr>
          <w:rFonts w:ascii="Times New Roman" w:hAnsi="Times New Roman" w:cs="Times New Roman"/>
          <w:lang w:val="en-US"/>
        </w:rPr>
        <w:t>6</w:t>
      </w:r>
      <w:r w:rsidR="00185E4D" w:rsidRPr="00CA06FF">
        <w:rPr>
          <w:rFonts w:ascii="Times New Roman" w:hAnsi="Times New Roman" w:cs="Times New Roman"/>
          <w:lang w:val="en-US"/>
        </w:rPr>
        <w:t xml:space="preserve"> for ANOVA results and Figure </w:t>
      </w:r>
      <w:r w:rsidR="00D8238D" w:rsidRPr="00CA06FF">
        <w:rPr>
          <w:rFonts w:ascii="Times New Roman" w:hAnsi="Times New Roman" w:cs="Times New Roman"/>
          <w:lang w:val="en-US"/>
        </w:rPr>
        <w:t xml:space="preserve">7 </w:t>
      </w:r>
      <w:r w:rsidR="00185E4D" w:rsidRPr="00CA06FF">
        <w:rPr>
          <w:rFonts w:ascii="Times New Roman" w:hAnsi="Times New Roman" w:cs="Times New Roman"/>
          <w:lang w:val="en-US"/>
        </w:rPr>
        <w:t>for means).</w:t>
      </w:r>
      <w:r w:rsidR="00B956CF" w:rsidRPr="00CA06FF">
        <w:rPr>
          <w:rFonts w:ascii="Times New Roman" w:hAnsi="Times New Roman" w:cs="Times New Roman"/>
          <w:lang w:val="en-US"/>
        </w:rPr>
        <w:t xml:space="preserve"> </w:t>
      </w:r>
      <w:r w:rsidR="006C3EC4" w:rsidRPr="00CA06FF">
        <w:rPr>
          <w:rFonts w:ascii="Times New Roman" w:hAnsi="Times New Roman" w:cs="Times New Roman"/>
          <w:lang w:val="en-US"/>
        </w:rPr>
        <w:t>P</w:t>
      </w:r>
      <w:r w:rsidR="00B956CF" w:rsidRPr="00CA06FF">
        <w:rPr>
          <w:rFonts w:ascii="Times New Roman" w:hAnsi="Times New Roman" w:cs="Times New Roman"/>
          <w:lang w:val="en-US"/>
        </w:rPr>
        <w:t xml:space="preserve">articipants were more likely to identify </w:t>
      </w:r>
      <w:r w:rsidR="00A75DF5" w:rsidRPr="00CA06FF">
        <w:rPr>
          <w:rFonts w:ascii="Times New Roman" w:hAnsi="Times New Roman" w:cs="Times New Roman"/>
          <w:lang w:val="en-US"/>
        </w:rPr>
        <w:t xml:space="preserve">fixated </w:t>
      </w:r>
      <w:r w:rsidR="00B956CF" w:rsidRPr="00CA06FF">
        <w:rPr>
          <w:rFonts w:ascii="Times New Roman" w:hAnsi="Times New Roman" w:cs="Times New Roman"/>
          <w:lang w:val="en-US"/>
        </w:rPr>
        <w:t xml:space="preserve">targets in single-target than dual-target search, and were less likely </w:t>
      </w:r>
      <w:r w:rsidR="003950F0" w:rsidRPr="00CA06FF">
        <w:rPr>
          <w:rFonts w:ascii="Times New Roman" w:hAnsi="Times New Roman" w:cs="Times New Roman"/>
          <w:lang w:val="en-US"/>
        </w:rPr>
        <w:t xml:space="preserve">to </w:t>
      </w:r>
      <w:r w:rsidR="00B956CF" w:rsidRPr="00CA06FF">
        <w:rPr>
          <w:rFonts w:ascii="Times New Roman" w:hAnsi="Times New Roman" w:cs="Times New Roman"/>
          <w:lang w:val="en-US"/>
        </w:rPr>
        <w:t xml:space="preserve">identify </w:t>
      </w:r>
      <w:r w:rsidR="00A75DF5" w:rsidRPr="00CA06FF">
        <w:rPr>
          <w:rFonts w:ascii="Times New Roman" w:hAnsi="Times New Roman" w:cs="Times New Roman"/>
          <w:lang w:val="en-US"/>
        </w:rPr>
        <w:t xml:space="preserve">fixated </w:t>
      </w:r>
      <w:r w:rsidR="00B956CF" w:rsidRPr="00CA06FF">
        <w:rPr>
          <w:rFonts w:ascii="Times New Roman" w:hAnsi="Times New Roman" w:cs="Times New Roman"/>
          <w:lang w:val="en-US"/>
        </w:rPr>
        <w:t xml:space="preserve">targets as overlap increased. </w:t>
      </w:r>
      <w:r w:rsidR="00B956CF" w:rsidRPr="00CA06FF">
        <w:rPr>
          <w:rFonts w:ascii="Times New Roman" w:hAnsi="Times New Roman" w:cs="Times New Roman"/>
          <w:lang w:val="en-US"/>
        </w:rPr>
        <w:lastRenderedPageBreak/>
        <w:t>There were a number</w:t>
      </w:r>
      <w:r w:rsidR="003862C7" w:rsidRPr="00CA06FF">
        <w:rPr>
          <w:rFonts w:ascii="Times New Roman" w:hAnsi="Times New Roman" w:cs="Times New Roman"/>
          <w:lang w:val="en-US"/>
        </w:rPr>
        <w:t xml:space="preserve"> of interactions that were subs</w:t>
      </w:r>
      <w:r w:rsidR="00B956CF" w:rsidRPr="00CA06FF">
        <w:rPr>
          <w:rFonts w:ascii="Times New Roman" w:hAnsi="Times New Roman" w:cs="Times New Roman"/>
          <w:lang w:val="en-US"/>
        </w:rPr>
        <w:t>umed into two other inte</w:t>
      </w:r>
      <w:r w:rsidR="00411494" w:rsidRPr="00CA06FF">
        <w:rPr>
          <w:rFonts w:ascii="Times New Roman" w:hAnsi="Times New Roman" w:cs="Times New Roman"/>
          <w:lang w:val="en-US"/>
        </w:rPr>
        <w:t>r</w:t>
      </w:r>
      <w:r w:rsidR="00B956CF" w:rsidRPr="00CA06FF">
        <w:rPr>
          <w:rFonts w:ascii="Times New Roman" w:hAnsi="Times New Roman" w:cs="Times New Roman"/>
          <w:lang w:val="en-US"/>
        </w:rPr>
        <w:t>actions: na</w:t>
      </w:r>
      <w:r w:rsidR="00031F2E" w:rsidRPr="00CA06FF">
        <w:rPr>
          <w:rFonts w:ascii="Times New Roman" w:hAnsi="Times New Roman" w:cs="Times New Roman"/>
          <w:lang w:val="en-US"/>
        </w:rPr>
        <w:t>m</w:t>
      </w:r>
      <w:r w:rsidR="00B956CF" w:rsidRPr="00CA06FF">
        <w:rPr>
          <w:rFonts w:ascii="Times New Roman" w:hAnsi="Times New Roman" w:cs="Times New Roman"/>
          <w:lang w:val="en-US"/>
        </w:rPr>
        <w:t xml:space="preserve">ely, a Depth x Overlap interaction and a Stimulus Type x Search Type x Overlap interaction. </w:t>
      </w:r>
    </w:p>
    <w:p w14:paraId="64EA1E77" w14:textId="77777777" w:rsidR="007902D0" w:rsidRPr="00CA06FF" w:rsidRDefault="007902D0" w:rsidP="00231ED7">
      <w:pPr>
        <w:spacing w:line="360" w:lineRule="auto"/>
        <w:contextualSpacing/>
        <w:rPr>
          <w:rFonts w:ascii="Times New Roman" w:hAnsi="Times New Roman" w:cs="Times New Roman"/>
          <w:lang w:val="en-US"/>
        </w:rPr>
      </w:pPr>
    </w:p>
    <w:p w14:paraId="049FB07F" w14:textId="526A24E1" w:rsidR="007902D0" w:rsidRPr="00CA06FF" w:rsidRDefault="004C1025" w:rsidP="00231ED7">
      <w:pPr>
        <w:spacing w:line="360" w:lineRule="auto"/>
        <w:contextualSpacing/>
        <w:jc w:val="center"/>
        <w:rPr>
          <w:rFonts w:ascii="Times New Roman" w:hAnsi="Times New Roman" w:cs="Times New Roman"/>
          <w:lang w:val="en-US"/>
        </w:rPr>
      </w:pPr>
      <w:r w:rsidRPr="00CA06FF">
        <w:rPr>
          <w:rFonts w:ascii="Times New Roman" w:hAnsi="Times New Roman" w:cs="Times New Roman"/>
          <w:noProof/>
          <w:lang w:eastAsia="zh-CN"/>
        </w:rPr>
        <w:drawing>
          <wp:inline distT="0" distB="0" distL="0" distR="0" wp14:anchorId="373DCD5A" wp14:editId="6C18C05B">
            <wp:extent cx="5727700" cy="6803813"/>
            <wp:effectExtent l="0" t="0" r="6350" b="0"/>
            <wp:docPr id="7" name="Picture 7" descr="C:\Users\ballard\Desktop\p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lard\Desktop\pf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6803813"/>
                    </a:xfrm>
                    <a:prstGeom prst="rect">
                      <a:avLst/>
                    </a:prstGeom>
                    <a:noFill/>
                    <a:ln>
                      <a:noFill/>
                    </a:ln>
                  </pic:spPr>
                </pic:pic>
              </a:graphicData>
            </a:graphic>
          </wp:inline>
        </w:drawing>
      </w:r>
    </w:p>
    <w:p w14:paraId="59441B9B" w14:textId="5DCDF26A" w:rsidR="0038322C" w:rsidRPr="00CA06FF" w:rsidRDefault="0038322C"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Figure </w:t>
      </w:r>
      <w:r w:rsidR="00D8238D" w:rsidRPr="00CA06FF">
        <w:rPr>
          <w:rFonts w:ascii="Times New Roman" w:hAnsi="Times New Roman" w:cs="Times New Roman"/>
          <w:i/>
          <w:lang w:val="en-US"/>
        </w:rPr>
        <w:t>7</w:t>
      </w:r>
      <w:r w:rsidRPr="00CA06FF">
        <w:rPr>
          <w:rFonts w:ascii="Times New Roman" w:hAnsi="Times New Roman" w:cs="Times New Roman"/>
          <w:i/>
          <w:lang w:val="en-US"/>
        </w:rPr>
        <w:t xml:space="preserve">. </w:t>
      </w:r>
      <w:r w:rsidRPr="00CA06FF">
        <w:rPr>
          <w:rFonts w:ascii="Times New Roman" w:hAnsi="Times New Roman" w:cs="Times New Roman"/>
          <w:lang w:val="en-US"/>
        </w:rPr>
        <w:t xml:space="preserve">Probability of </w:t>
      </w:r>
      <w:r w:rsidR="00B7661A" w:rsidRPr="00CA06FF">
        <w:rPr>
          <w:rFonts w:ascii="Times New Roman" w:hAnsi="Times New Roman" w:cs="Times New Roman"/>
          <w:lang w:val="en-US"/>
        </w:rPr>
        <w:t>Identifying Targets after Fixating them</w:t>
      </w:r>
      <w:r w:rsidR="00FD581E" w:rsidRPr="00CA06FF">
        <w:rPr>
          <w:rFonts w:ascii="Times New Roman" w:hAnsi="Times New Roman" w:cs="Times New Roman"/>
          <w:lang w:val="en-US"/>
        </w:rPr>
        <w:t xml:space="preserve"> (</w:t>
      </w:r>
      <w:r w:rsidR="00681727" w:rsidRPr="00CA06FF">
        <w:rPr>
          <w:rFonts w:ascii="Times New Roman" w:hAnsi="Times New Roman" w:cs="Times New Roman"/>
          <w:lang w:val="en-US"/>
        </w:rPr>
        <w:t>upper</w:t>
      </w:r>
      <w:r w:rsidR="00FD581E" w:rsidRPr="00CA06FF">
        <w:rPr>
          <w:rFonts w:ascii="Times New Roman" w:hAnsi="Times New Roman" w:cs="Times New Roman"/>
          <w:lang w:val="en-US"/>
        </w:rPr>
        <w:t xml:space="preserve"> panel)</w:t>
      </w:r>
      <w:r w:rsidR="00C45EC1" w:rsidRPr="00CA06FF">
        <w:rPr>
          <w:rFonts w:ascii="Times New Roman" w:hAnsi="Times New Roman" w:cs="Times New Roman"/>
          <w:lang w:val="en-US"/>
        </w:rPr>
        <w:t xml:space="preserve"> and the Mean </w:t>
      </w:r>
      <w:r w:rsidR="006A15B4" w:rsidRPr="00CA06FF">
        <w:rPr>
          <w:rFonts w:ascii="Times New Roman" w:hAnsi="Times New Roman" w:cs="Times New Roman"/>
          <w:lang w:val="en-US"/>
        </w:rPr>
        <w:t>Probability</w:t>
      </w:r>
      <w:r w:rsidR="00C45EC1" w:rsidRPr="00CA06FF">
        <w:rPr>
          <w:rFonts w:ascii="Times New Roman" w:hAnsi="Times New Roman" w:cs="Times New Roman"/>
          <w:lang w:val="en-US"/>
        </w:rPr>
        <w:t xml:space="preserve"> of Identifying Targets after Fixating them Difference between Multi-plane and Single-plane Search</w:t>
      </w:r>
      <w:r w:rsidR="00FD581E" w:rsidRPr="00CA06FF">
        <w:rPr>
          <w:rFonts w:ascii="Times New Roman" w:hAnsi="Times New Roman" w:cs="Times New Roman"/>
          <w:lang w:val="en-US"/>
        </w:rPr>
        <w:t xml:space="preserve"> (lower panel), </w:t>
      </w:r>
      <w:r w:rsidRPr="00CA06FF">
        <w:rPr>
          <w:rFonts w:ascii="Times New Roman" w:hAnsi="Times New Roman" w:cs="Times New Roman"/>
          <w:lang w:val="en-US"/>
        </w:rPr>
        <w:t>for the different Stimulus Types, levels of Depth and Search Types. Error bars represent SE.</w:t>
      </w:r>
    </w:p>
    <w:p w14:paraId="27FBEC1F" w14:textId="77777777" w:rsidR="00EC16AA" w:rsidRPr="00CA06FF" w:rsidRDefault="00EC16AA" w:rsidP="00231ED7">
      <w:pPr>
        <w:spacing w:line="360" w:lineRule="auto"/>
        <w:contextualSpacing/>
        <w:rPr>
          <w:rFonts w:ascii="Times New Roman" w:hAnsi="Times New Roman" w:cs="Times New Roman"/>
          <w:lang w:val="en-US"/>
        </w:rPr>
      </w:pPr>
    </w:p>
    <w:p w14:paraId="2FA8FAB5" w14:textId="4B6B6502" w:rsidR="008322B5" w:rsidRPr="00CA06FF" w:rsidRDefault="008322B5"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 xml:space="preserve">Table </w:t>
      </w:r>
      <w:r w:rsidR="000B76FB" w:rsidRPr="00CA06FF">
        <w:rPr>
          <w:rFonts w:ascii="Times New Roman" w:hAnsi="Times New Roman" w:cs="Times New Roman"/>
          <w:lang w:val="en-US"/>
        </w:rPr>
        <w:t>6</w:t>
      </w:r>
      <w:r w:rsidRPr="00CA06FF">
        <w:rPr>
          <w:rFonts w:ascii="Times New Roman" w:hAnsi="Times New Roman" w:cs="Times New Roman"/>
          <w:lang w:val="en-US"/>
        </w:rPr>
        <w:t xml:space="preserve">. </w:t>
      </w:r>
    </w:p>
    <w:p w14:paraId="069E3BEE" w14:textId="257AF8A1" w:rsidR="00EC16AA" w:rsidRPr="00CA06FF" w:rsidRDefault="008322B5"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Significant Main Effects and Interactions for the Initial ANOVA for the Probability of Fixating and Identifying Targets.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8"/>
        <w:gridCol w:w="1080"/>
        <w:gridCol w:w="760"/>
        <w:gridCol w:w="615"/>
      </w:tblGrid>
      <w:tr w:rsidR="00231ED7" w:rsidRPr="00CA06FF" w14:paraId="5238D9C2" w14:textId="77777777" w:rsidTr="00231ED7">
        <w:trPr>
          <w:tblCellSpacing w:w="15" w:type="dxa"/>
        </w:trPr>
        <w:tc>
          <w:tcPr>
            <w:tcW w:w="0" w:type="auto"/>
            <w:gridSpan w:val="4"/>
            <w:tcBorders>
              <w:bottom w:val="single" w:sz="6" w:space="0" w:color="000000"/>
            </w:tcBorders>
            <w:vAlign w:val="center"/>
            <w:hideMark/>
          </w:tcPr>
          <w:p w14:paraId="5D8BAB56" w14:textId="77777777" w:rsidR="00231ED7" w:rsidRPr="00CA06FF" w:rsidRDefault="00231ED7" w:rsidP="00387A6A">
            <w:pPr>
              <w:contextualSpacing/>
              <w:jc w:val="center"/>
              <w:rPr>
                <w:rFonts w:ascii="Times New Roman" w:eastAsia="Times New Roman" w:hAnsi="Times New Roman" w:cs="Times New Roman"/>
                <w:bCs/>
                <w:color w:val="000000"/>
                <w:kern w:val="28"/>
                <w:sz w:val="18"/>
                <w:szCs w:val="20"/>
                <w:lang w:bidi="en-US"/>
              </w:rPr>
            </w:pPr>
          </w:p>
        </w:tc>
      </w:tr>
      <w:tr w:rsidR="00231ED7" w:rsidRPr="00CA06FF" w14:paraId="64830658" w14:textId="77777777" w:rsidTr="00231ED7">
        <w:trPr>
          <w:tblCellSpacing w:w="15" w:type="dxa"/>
        </w:trPr>
        <w:tc>
          <w:tcPr>
            <w:tcW w:w="0" w:type="auto"/>
            <w:vAlign w:val="center"/>
            <w:hideMark/>
          </w:tcPr>
          <w:p w14:paraId="6A06C74F" w14:textId="004D4880"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Effect</w:t>
            </w:r>
            <w:r w:rsidR="00B501BA" w:rsidRPr="00CA06FF">
              <w:rPr>
                <w:rFonts w:ascii="Times New Roman" w:eastAsia="Times New Roman" w:hAnsi="Times New Roman" w:cs="Times New Roman"/>
                <w:color w:val="000000"/>
              </w:rPr>
              <w:t>/Interaction</w:t>
            </w:r>
          </w:p>
        </w:tc>
        <w:tc>
          <w:tcPr>
            <w:tcW w:w="0" w:type="auto"/>
            <w:vAlign w:val="center"/>
            <w:hideMark/>
          </w:tcPr>
          <w:p w14:paraId="211907C1" w14:textId="77777777" w:rsidR="00231ED7" w:rsidRPr="00CA06FF" w:rsidRDefault="00231ED7"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F</w:t>
            </w:r>
          </w:p>
        </w:tc>
        <w:tc>
          <w:tcPr>
            <w:tcW w:w="0" w:type="auto"/>
            <w:vAlign w:val="center"/>
            <w:hideMark/>
          </w:tcPr>
          <w:p w14:paraId="584B39B9" w14:textId="6B24DD5E" w:rsidR="00231ED7" w:rsidRPr="00CA06FF" w:rsidRDefault="00B501BA"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df</w:t>
            </w:r>
          </w:p>
        </w:tc>
        <w:tc>
          <w:tcPr>
            <w:tcW w:w="0" w:type="auto"/>
            <w:vAlign w:val="center"/>
            <w:hideMark/>
          </w:tcPr>
          <w:p w14:paraId="58F25A67" w14:textId="77777777" w:rsidR="00231ED7" w:rsidRPr="00CA06FF" w:rsidRDefault="00231ED7" w:rsidP="00387A6A">
            <w:pPr>
              <w:contextualSpacing/>
              <w:jc w:val="center"/>
              <w:rPr>
                <w:rFonts w:ascii="Times New Roman" w:eastAsia="Times New Roman" w:hAnsi="Times New Roman" w:cs="Times New Roman"/>
                <w:i/>
                <w:color w:val="000000"/>
                <w:sz w:val="18"/>
                <w:szCs w:val="18"/>
              </w:rPr>
            </w:pPr>
            <w:r w:rsidRPr="00CA06FF">
              <w:rPr>
                <w:rFonts w:ascii="Times New Roman" w:eastAsia="Times New Roman" w:hAnsi="Times New Roman" w:cs="Times New Roman"/>
                <w:i/>
                <w:color w:val="000000"/>
              </w:rPr>
              <w:t>ges</w:t>
            </w:r>
          </w:p>
        </w:tc>
      </w:tr>
      <w:tr w:rsidR="00231ED7" w:rsidRPr="00CA06FF" w14:paraId="751EC582" w14:textId="77777777" w:rsidTr="00231ED7">
        <w:trPr>
          <w:tblCellSpacing w:w="15" w:type="dxa"/>
        </w:trPr>
        <w:tc>
          <w:tcPr>
            <w:tcW w:w="0" w:type="auto"/>
            <w:gridSpan w:val="4"/>
            <w:tcBorders>
              <w:bottom w:val="single" w:sz="6" w:space="0" w:color="000000"/>
            </w:tcBorders>
            <w:vAlign w:val="center"/>
            <w:hideMark/>
          </w:tcPr>
          <w:p w14:paraId="11975183" w14:textId="77777777" w:rsidR="00231ED7" w:rsidRPr="00CA06FF" w:rsidRDefault="00231ED7" w:rsidP="00387A6A">
            <w:pPr>
              <w:contextualSpacing/>
              <w:jc w:val="center"/>
              <w:rPr>
                <w:rFonts w:ascii="Times New Roman" w:eastAsia="Times New Roman" w:hAnsi="Times New Roman" w:cs="Times New Roman"/>
                <w:bCs/>
                <w:color w:val="000000"/>
                <w:kern w:val="28"/>
                <w:szCs w:val="20"/>
                <w:lang w:bidi="en-US"/>
              </w:rPr>
            </w:pPr>
          </w:p>
        </w:tc>
      </w:tr>
      <w:tr w:rsidR="00231ED7" w:rsidRPr="00CA06FF" w14:paraId="1C4DE042" w14:textId="77777777" w:rsidTr="00231ED7">
        <w:trPr>
          <w:tblCellSpacing w:w="15" w:type="dxa"/>
        </w:trPr>
        <w:tc>
          <w:tcPr>
            <w:tcW w:w="0" w:type="auto"/>
            <w:vAlign w:val="center"/>
            <w:hideMark/>
          </w:tcPr>
          <w:p w14:paraId="388C11E6"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w:t>
            </w:r>
          </w:p>
        </w:tc>
        <w:tc>
          <w:tcPr>
            <w:tcW w:w="0" w:type="auto"/>
            <w:vAlign w:val="center"/>
            <w:hideMark/>
          </w:tcPr>
          <w:p w14:paraId="70978030" w14:textId="08B7F67A"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20.13</w:t>
            </w:r>
            <w:r w:rsidR="0048630B" w:rsidRPr="00CA06FF">
              <w:rPr>
                <w:rFonts w:ascii="Times New Roman" w:eastAsia="Times New Roman" w:hAnsi="Times New Roman" w:cs="Times New Roman"/>
                <w:color w:val="000000"/>
              </w:rPr>
              <w:t>***</w:t>
            </w:r>
          </w:p>
        </w:tc>
        <w:tc>
          <w:tcPr>
            <w:tcW w:w="0" w:type="auto"/>
            <w:vAlign w:val="center"/>
            <w:hideMark/>
          </w:tcPr>
          <w:p w14:paraId="7F1DB742"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320C48B4"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0.08</w:t>
            </w:r>
          </w:p>
        </w:tc>
      </w:tr>
      <w:tr w:rsidR="00231ED7" w:rsidRPr="00CA06FF" w14:paraId="319F3234" w14:textId="77777777" w:rsidTr="00231ED7">
        <w:trPr>
          <w:tblCellSpacing w:w="15" w:type="dxa"/>
        </w:trPr>
        <w:tc>
          <w:tcPr>
            <w:tcW w:w="0" w:type="auto"/>
            <w:vAlign w:val="center"/>
            <w:hideMark/>
          </w:tcPr>
          <w:p w14:paraId="72A106A9"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w:t>
            </w:r>
          </w:p>
        </w:tc>
        <w:tc>
          <w:tcPr>
            <w:tcW w:w="0" w:type="auto"/>
            <w:vAlign w:val="center"/>
            <w:hideMark/>
          </w:tcPr>
          <w:p w14:paraId="26897490" w14:textId="449F778B"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40.12</w:t>
            </w:r>
            <w:r w:rsidR="0048630B" w:rsidRPr="00CA06FF">
              <w:rPr>
                <w:rFonts w:ascii="Times New Roman" w:eastAsia="Times New Roman" w:hAnsi="Times New Roman" w:cs="Times New Roman"/>
                <w:color w:val="000000"/>
              </w:rPr>
              <w:t>***</w:t>
            </w:r>
          </w:p>
        </w:tc>
        <w:tc>
          <w:tcPr>
            <w:tcW w:w="0" w:type="auto"/>
            <w:vAlign w:val="center"/>
            <w:hideMark/>
          </w:tcPr>
          <w:p w14:paraId="024972D6"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56C729E6"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0.36</w:t>
            </w:r>
          </w:p>
        </w:tc>
      </w:tr>
      <w:tr w:rsidR="00231ED7" w:rsidRPr="00CA06FF" w14:paraId="73DD2007" w14:textId="77777777" w:rsidTr="00231ED7">
        <w:trPr>
          <w:tblCellSpacing w:w="15" w:type="dxa"/>
        </w:trPr>
        <w:tc>
          <w:tcPr>
            <w:tcW w:w="0" w:type="auto"/>
            <w:vAlign w:val="center"/>
            <w:hideMark/>
          </w:tcPr>
          <w:p w14:paraId="4355B09C"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w:t>
            </w:r>
          </w:p>
        </w:tc>
        <w:tc>
          <w:tcPr>
            <w:tcW w:w="0" w:type="auto"/>
            <w:vAlign w:val="center"/>
            <w:hideMark/>
          </w:tcPr>
          <w:p w14:paraId="49652198" w14:textId="5D69E0B2"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167.93</w:t>
            </w:r>
            <w:r w:rsidR="0048630B" w:rsidRPr="00CA06FF">
              <w:rPr>
                <w:rFonts w:ascii="Times New Roman" w:eastAsia="Times New Roman" w:hAnsi="Times New Roman" w:cs="Times New Roman"/>
                <w:color w:val="000000"/>
              </w:rPr>
              <w:t>***</w:t>
            </w:r>
          </w:p>
        </w:tc>
        <w:tc>
          <w:tcPr>
            <w:tcW w:w="0" w:type="auto"/>
            <w:vAlign w:val="center"/>
            <w:hideMark/>
          </w:tcPr>
          <w:p w14:paraId="47C6A4A7"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2AA76BBE"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0.11</w:t>
            </w:r>
          </w:p>
        </w:tc>
      </w:tr>
      <w:tr w:rsidR="00231ED7" w:rsidRPr="00CA06FF" w14:paraId="43E536DF" w14:textId="77777777" w:rsidTr="00231ED7">
        <w:trPr>
          <w:tblCellSpacing w:w="15" w:type="dxa"/>
        </w:trPr>
        <w:tc>
          <w:tcPr>
            <w:tcW w:w="0" w:type="auto"/>
            <w:vAlign w:val="center"/>
            <w:hideMark/>
          </w:tcPr>
          <w:p w14:paraId="05229BBE"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Overlap</w:t>
            </w:r>
          </w:p>
        </w:tc>
        <w:tc>
          <w:tcPr>
            <w:tcW w:w="0" w:type="auto"/>
            <w:vAlign w:val="center"/>
            <w:hideMark/>
          </w:tcPr>
          <w:p w14:paraId="1BBD6A6B" w14:textId="791D11D1"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302.89</w:t>
            </w:r>
            <w:r w:rsidR="0048630B" w:rsidRPr="00CA06FF">
              <w:rPr>
                <w:rFonts w:ascii="Times New Roman" w:eastAsia="Times New Roman" w:hAnsi="Times New Roman" w:cs="Times New Roman"/>
                <w:color w:val="000000"/>
              </w:rPr>
              <w:t>***</w:t>
            </w:r>
          </w:p>
        </w:tc>
        <w:tc>
          <w:tcPr>
            <w:tcW w:w="0" w:type="auto"/>
            <w:vAlign w:val="center"/>
            <w:hideMark/>
          </w:tcPr>
          <w:p w14:paraId="4CA84CA8"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6F91B54D"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0.37</w:t>
            </w:r>
          </w:p>
        </w:tc>
      </w:tr>
      <w:tr w:rsidR="00231ED7" w:rsidRPr="00CA06FF" w14:paraId="7D2CC604" w14:textId="77777777" w:rsidTr="00231ED7">
        <w:trPr>
          <w:tblCellSpacing w:w="15" w:type="dxa"/>
        </w:trPr>
        <w:tc>
          <w:tcPr>
            <w:tcW w:w="0" w:type="auto"/>
            <w:vAlign w:val="center"/>
            <w:hideMark/>
          </w:tcPr>
          <w:p w14:paraId="4B76D211"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w:t>
            </w:r>
          </w:p>
        </w:tc>
        <w:tc>
          <w:tcPr>
            <w:tcW w:w="0" w:type="auto"/>
            <w:vAlign w:val="center"/>
            <w:hideMark/>
          </w:tcPr>
          <w:p w14:paraId="2865B3D7"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1.94</w:t>
            </w:r>
          </w:p>
        </w:tc>
        <w:tc>
          <w:tcPr>
            <w:tcW w:w="0" w:type="auto"/>
            <w:vAlign w:val="center"/>
            <w:hideMark/>
          </w:tcPr>
          <w:p w14:paraId="60B0F487"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7FA1CC6F"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0.03</w:t>
            </w:r>
          </w:p>
        </w:tc>
      </w:tr>
      <w:tr w:rsidR="00231ED7" w:rsidRPr="00CA06FF" w14:paraId="3454C634" w14:textId="77777777" w:rsidTr="00231ED7">
        <w:trPr>
          <w:tblCellSpacing w:w="15" w:type="dxa"/>
        </w:trPr>
        <w:tc>
          <w:tcPr>
            <w:tcW w:w="0" w:type="auto"/>
            <w:vAlign w:val="center"/>
            <w:hideMark/>
          </w:tcPr>
          <w:p w14:paraId="39B585DC"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w:t>
            </w:r>
          </w:p>
        </w:tc>
        <w:tc>
          <w:tcPr>
            <w:tcW w:w="0" w:type="auto"/>
            <w:vAlign w:val="center"/>
            <w:hideMark/>
          </w:tcPr>
          <w:p w14:paraId="03DD0CE3"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3.29</w:t>
            </w:r>
          </w:p>
        </w:tc>
        <w:tc>
          <w:tcPr>
            <w:tcW w:w="0" w:type="auto"/>
            <w:vAlign w:val="center"/>
            <w:hideMark/>
          </w:tcPr>
          <w:p w14:paraId="52440A46"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(1,120)</w:t>
            </w:r>
          </w:p>
        </w:tc>
        <w:tc>
          <w:tcPr>
            <w:tcW w:w="0" w:type="auto"/>
            <w:vAlign w:val="center"/>
            <w:hideMark/>
          </w:tcPr>
          <w:p w14:paraId="174B06E9"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0.002</w:t>
            </w:r>
          </w:p>
        </w:tc>
      </w:tr>
      <w:tr w:rsidR="00231ED7" w:rsidRPr="00CA06FF" w14:paraId="5A470C18" w14:textId="77777777" w:rsidTr="00231ED7">
        <w:trPr>
          <w:tblCellSpacing w:w="15" w:type="dxa"/>
        </w:trPr>
        <w:tc>
          <w:tcPr>
            <w:tcW w:w="0" w:type="auto"/>
            <w:vAlign w:val="center"/>
            <w:hideMark/>
          </w:tcPr>
          <w:p w14:paraId="33447D27"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w:t>
            </w:r>
          </w:p>
        </w:tc>
        <w:tc>
          <w:tcPr>
            <w:tcW w:w="0" w:type="auto"/>
            <w:vAlign w:val="center"/>
            <w:hideMark/>
          </w:tcPr>
          <w:p w14:paraId="658206D9"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1.51</w:t>
            </w:r>
          </w:p>
        </w:tc>
        <w:tc>
          <w:tcPr>
            <w:tcW w:w="0" w:type="auto"/>
            <w:vAlign w:val="center"/>
            <w:hideMark/>
          </w:tcPr>
          <w:p w14:paraId="484DB030"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676CF6DB"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231ED7" w:rsidRPr="00CA06FF" w14:paraId="020262F6" w14:textId="77777777" w:rsidTr="00231ED7">
        <w:trPr>
          <w:tblCellSpacing w:w="15" w:type="dxa"/>
        </w:trPr>
        <w:tc>
          <w:tcPr>
            <w:tcW w:w="0" w:type="auto"/>
            <w:vAlign w:val="center"/>
            <w:hideMark/>
          </w:tcPr>
          <w:p w14:paraId="72A7DB11"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Overlap</w:t>
            </w:r>
          </w:p>
        </w:tc>
        <w:tc>
          <w:tcPr>
            <w:tcW w:w="0" w:type="auto"/>
            <w:vAlign w:val="center"/>
            <w:hideMark/>
          </w:tcPr>
          <w:p w14:paraId="2C8C2006" w14:textId="492D188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10.37</w:t>
            </w:r>
            <w:r w:rsidR="0048630B" w:rsidRPr="00CA06FF">
              <w:rPr>
                <w:rFonts w:ascii="Times New Roman" w:eastAsia="Times New Roman" w:hAnsi="Times New Roman" w:cs="Times New Roman"/>
                <w:color w:val="000000"/>
              </w:rPr>
              <w:t>***</w:t>
            </w:r>
          </w:p>
        </w:tc>
        <w:tc>
          <w:tcPr>
            <w:tcW w:w="0" w:type="auto"/>
            <w:vAlign w:val="center"/>
            <w:hideMark/>
          </w:tcPr>
          <w:p w14:paraId="16B561F8"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477C2E20"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0.02</w:t>
            </w:r>
          </w:p>
        </w:tc>
      </w:tr>
      <w:tr w:rsidR="00231ED7" w:rsidRPr="00CA06FF" w14:paraId="5CFB2566" w14:textId="77777777" w:rsidTr="00231ED7">
        <w:trPr>
          <w:tblCellSpacing w:w="15" w:type="dxa"/>
        </w:trPr>
        <w:tc>
          <w:tcPr>
            <w:tcW w:w="0" w:type="auto"/>
            <w:vAlign w:val="center"/>
            <w:hideMark/>
          </w:tcPr>
          <w:p w14:paraId="309B28F9"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Overlap</w:t>
            </w:r>
          </w:p>
        </w:tc>
        <w:tc>
          <w:tcPr>
            <w:tcW w:w="0" w:type="auto"/>
            <w:vAlign w:val="center"/>
            <w:hideMark/>
          </w:tcPr>
          <w:p w14:paraId="4B7F9560" w14:textId="06B2471F"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16.3</w:t>
            </w:r>
            <w:r w:rsidR="0048630B" w:rsidRPr="00CA06FF">
              <w:rPr>
                <w:rFonts w:ascii="Times New Roman" w:eastAsia="Times New Roman" w:hAnsi="Times New Roman" w:cs="Times New Roman"/>
                <w:color w:val="000000"/>
              </w:rPr>
              <w:t>***</w:t>
            </w:r>
          </w:p>
        </w:tc>
        <w:tc>
          <w:tcPr>
            <w:tcW w:w="0" w:type="auto"/>
            <w:vAlign w:val="center"/>
            <w:hideMark/>
          </w:tcPr>
          <w:p w14:paraId="78926833"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23B4750C"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0.09</w:t>
            </w:r>
          </w:p>
        </w:tc>
      </w:tr>
      <w:tr w:rsidR="00231ED7" w:rsidRPr="00CA06FF" w14:paraId="30BC6D77" w14:textId="77777777" w:rsidTr="00231ED7">
        <w:trPr>
          <w:tblCellSpacing w:w="15" w:type="dxa"/>
        </w:trPr>
        <w:tc>
          <w:tcPr>
            <w:tcW w:w="0" w:type="auto"/>
            <w:vAlign w:val="center"/>
            <w:hideMark/>
          </w:tcPr>
          <w:p w14:paraId="29D6A44E"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Search Type x Overlap</w:t>
            </w:r>
          </w:p>
        </w:tc>
        <w:tc>
          <w:tcPr>
            <w:tcW w:w="0" w:type="auto"/>
            <w:vAlign w:val="center"/>
            <w:hideMark/>
          </w:tcPr>
          <w:p w14:paraId="2A6A0D8B"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4.49*</w:t>
            </w:r>
          </w:p>
        </w:tc>
        <w:tc>
          <w:tcPr>
            <w:tcW w:w="0" w:type="auto"/>
            <w:vAlign w:val="center"/>
            <w:hideMark/>
          </w:tcPr>
          <w:p w14:paraId="419652BB"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3EF0A37B"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0.005</w:t>
            </w:r>
          </w:p>
        </w:tc>
      </w:tr>
      <w:tr w:rsidR="00231ED7" w:rsidRPr="00CA06FF" w14:paraId="74536F9B" w14:textId="77777777" w:rsidTr="00231ED7">
        <w:trPr>
          <w:tblCellSpacing w:w="15" w:type="dxa"/>
        </w:trPr>
        <w:tc>
          <w:tcPr>
            <w:tcW w:w="0" w:type="auto"/>
            <w:vAlign w:val="center"/>
            <w:hideMark/>
          </w:tcPr>
          <w:p w14:paraId="47C04885"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w:t>
            </w:r>
          </w:p>
        </w:tc>
        <w:tc>
          <w:tcPr>
            <w:tcW w:w="0" w:type="auto"/>
            <w:vAlign w:val="center"/>
            <w:hideMark/>
          </w:tcPr>
          <w:p w14:paraId="36AAEB70"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1.28</w:t>
            </w:r>
          </w:p>
        </w:tc>
        <w:tc>
          <w:tcPr>
            <w:tcW w:w="0" w:type="auto"/>
            <w:vAlign w:val="center"/>
            <w:hideMark/>
          </w:tcPr>
          <w:p w14:paraId="5616E859"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(3,120)</w:t>
            </w:r>
          </w:p>
        </w:tc>
        <w:tc>
          <w:tcPr>
            <w:tcW w:w="0" w:type="auto"/>
            <w:vAlign w:val="center"/>
            <w:hideMark/>
          </w:tcPr>
          <w:p w14:paraId="47DC952B"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231ED7" w:rsidRPr="00CA06FF" w14:paraId="61390051" w14:textId="77777777" w:rsidTr="00231ED7">
        <w:trPr>
          <w:tblCellSpacing w:w="15" w:type="dxa"/>
        </w:trPr>
        <w:tc>
          <w:tcPr>
            <w:tcW w:w="0" w:type="auto"/>
            <w:vAlign w:val="center"/>
            <w:hideMark/>
          </w:tcPr>
          <w:p w14:paraId="3FED771C"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Overlap</w:t>
            </w:r>
          </w:p>
        </w:tc>
        <w:tc>
          <w:tcPr>
            <w:tcW w:w="0" w:type="auto"/>
            <w:vAlign w:val="center"/>
            <w:hideMark/>
          </w:tcPr>
          <w:p w14:paraId="13FF32EF"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0.5</w:t>
            </w:r>
          </w:p>
        </w:tc>
        <w:tc>
          <w:tcPr>
            <w:tcW w:w="0" w:type="auto"/>
            <w:vAlign w:val="center"/>
            <w:hideMark/>
          </w:tcPr>
          <w:p w14:paraId="4051B26C"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1936AA89"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0.003</w:t>
            </w:r>
          </w:p>
        </w:tc>
      </w:tr>
      <w:tr w:rsidR="00231ED7" w:rsidRPr="00CA06FF" w14:paraId="714B637E" w14:textId="77777777" w:rsidTr="00231ED7">
        <w:trPr>
          <w:tblCellSpacing w:w="15" w:type="dxa"/>
        </w:trPr>
        <w:tc>
          <w:tcPr>
            <w:tcW w:w="0" w:type="auto"/>
            <w:vAlign w:val="center"/>
            <w:hideMark/>
          </w:tcPr>
          <w:p w14:paraId="62CE0641"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Search Type x Overlap</w:t>
            </w:r>
          </w:p>
        </w:tc>
        <w:tc>
          <w:tcPr>
            <w:tcW w:w="0" w:type="auto"/>
            <w:vAlign w:val="center"/>
            <w:hideMark/>
          </w:tcPr>
          <w:p w14:paraId="14D2DBDC"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0.51</w:t>
            </w:r>
          </w:p>
        </w:tc>
        <w:tc>
          <w:tcPr>
            <w:tcW w:w="0" w:type="auto"/>
            <w:vAlign w:val="center"/>
            <w:hideMark/>
          </w:tcPr>
          <w:p w14:paraId="78493E24"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(2,240)</w:t>
            </w:r>
          </w:p>
        </w:tc>
        <w:tc>
          <w:tcPr>
            <w:tcW w:w="0" w:type="auto"/>
            <w:vAlign w:val="center"/>
            <w:hideMark/>
          </w:tcPr>
          <w:p w14:paraId="2CE1E643"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231ED7" w:rsidRPr="00CA06FF" w14:paraId="77E64239" w14:textId="77777777" w:rsidTr="00231ED7">
        <w:trPr>
          <w:tblCellSpacing w:w="15" w:type="dxa"/>
        </w:trPr>
        <w:tc>
          <w:tcPr>
            <w:tcW w:w="0" w:type="auto"/>
            <w:vAlign w:val="center"/>
            <w:hideMark/>
          </w:tcPr>
          <w:p w14:paraId="7434B9BA"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Stimulus Type x Search Type x Overlap</w:t>
            </w:r>
          </w:p>
        </w:tc>
        <w:tc>
          <w:tcPr>
            <w:tcW w:w="0" w:type="auto"/>
            <w:vAlign w:val="center"/>
            <w:hideMark/>
          </w:tcPr>
          <w:p w14:paraId="25C61693" w14:textId="5D9D1350"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4.31</w:t>
            </w:r>
            <w:r w:rsidR="0048630B" w:rsidRPr="00CA06FF">
              <w:rPr>
                <w:rFonts w:ascii="Times New Roman" w:eastAsia="Times New Roman" w:hAnsi="Times New Roman" w:cs="Times New Roman"/>
                <w:color w:val="000000"/>
              </w:rPr>
              <w:t>***</w:t>
            </w:r>
          </w:p>
        </w:tc>
        <w:tc>
          <w:tcPr>
            <w:tcW w:w="0" w:type="auto"/>
            <w:vAlign w:val="center"/>
            <w:hideMark/>
          </w:tcPr>
          <w:p w14:paraId="3B5CBE93"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vAlign w:val="center"/>
            <w:hideMark/>
          </w:tcPr>
          <w:p w14:paraId="7007D794"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0.01</w:t>
            </w:r>
          </w:p>
        </w:tc>
      </w:tr>
      <w:tr w:rsidR="00231ED7" w:rsidRPr="00CA06FF" w14:paraId="21AD5B98" w14:textId="77777777" w:rsidTr="00B501BA">
        <w:trPr>
          <w:tblCellSpacing w:w="15" w:type="dxa"/>
        </w:trPr>
        <w:tc>
          <w:tcPr>
            <w:tcW w:w="0" w:type="auto"/>
            <w:tcBorders>
              <w:bottom w:val="single" w:sz="4" w:space="0" w:color="auto"/>
            </w:tcBorders>
            <w:vAlign w:val="center"/>
            <w:hideMark/>
          </w:tcPr>
          <w:p w14:paraId="57876F7B" w14:textId="77777777" w:rsidR="00231ED7" w:rsidRPr="00CA06FF" w:rsidRDefault="00231ED7" w:rsidP="00387A6A">
            <w:pPr>
              <w:contextualSpacing/>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Depth x Stimulus Type x Search Type x Overlap</w:t>
            </w:r>
          </w:p>
        </w:tc>
        <w:tc>
          <w:tcPr>
            <w:tcW w:w="0" w:type="auto"/>
            <w:tcBorders>
              <w:bottom w:val="single" w:sz="4" w:space="0" w:color="auto"/>
            </w:tcBorders>
            <w:vAlign w:val="center"/>
            <w:hideMark/>
          </w:tcPr>
          <w:p w14:paraId="01CC9562"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0.45</w:t>
            </w:r>
          </w:p>
        </w:tc>
        <w:tc>
          <w:tcPr>
            <w:tcW w:w="0" w:type="auto"/>
            <w:tcBorders>
              <w:bottom w:val="single" w:sz="4" w:space="0" w:color="auto"/>
            </w:tcBorders>
            <w:vAlign w:val="center"/>
            <w:hideMark/>
          </w:tcPr>
          <w:p w14:paraId="208B7FF5"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(6,240)</w:t>
            </w:r>
          </w:p>
        </w:tc>
        <w:tc>
          <w:tcPr>
            <w:tcW w:w="0" w:type="auto"/>
            <w:tcBorders>
              <w:bottom w:val="single" w:sz="4" w:space="0" w:color="auto"/>
            </w:tcBorders>
            <w:vAlign w:val="center"/>
            <w:hideMark/>
          </w:tcPr>
          <w:p w14:paraId="22B8AC0E" w14:textId="77777777" w:rsidR="00231ED7" w:rsidRPr="00CA06FF" w:rsidRDefault="00231ED7" w:rsidP="00387A6A">
            <w:pPr>
              <w:contextualSpacing/>
              <w:jc w:val="center"/>
              <w:rPr>
                <w:rFonts w:ascii="Times New Roman" w:eastAsia="Times New Roman" w:hAnsi="Times New Roman" w:cs="Times New Roman"/>
                <w:color w:val="000000"/>
                <w:sz w:val="18"/>
                <w:szCs w:val="18"/>
              </w:rPr>
            </w:pPr>
            <w:r w:rsidRPr="00CA06FF">
              <w:rPr>
                <w:rFonts w:ascii="Times New Roman" w:eastAsia="Times New Roman" w:hAnsi="Times New Roman" w:cs="Times New Roman"/>
                <w:color w:val="000000"/>
              </w:rPr>
              <w:t>0.001</w:t>
            </w:r>
          </w:p>
        </w:tc>
      </w:tr>
      <w:tr w:rsidR="00231ED7" w:rsidRPr="00CA06FF" w14:paraId="0368448F" w14:textId="77777777" w:rsidTr="00231ED7">
        <w:trPr>
          <w:tblCellSpacing w:w="15" w:type="dxa"/>
        </w:trPr>
        <w:tc>
          <w:tcPr>
            <w:tcW w:w="0" w:type="auto"/>
            <w:vAlign w:val="center"/>
            <w:hideMark/>
          </w:tcPr>
          <w:p w14:paraId="129FAD23" w14:textId="77777777" w:rsidR="00231ED7" w:rsidRPr="00CA06FF" w:rsidRDefault="00231ED7" w:rsidP="00387A6A">
            <w:pPr>
              <w:contextualSpacing/>
              <w:jc w:val="center"/>
              <w:rPr>
                <w:rFonts w:ascii="Times New Roman" w:eastAsia="Times New Roman" w:hAnsi="Times New Roman" w:cs="Times New Roman"/>
                <w:bCs/>
                <w:kern w:val="28"/>
                <w:sz w:val="18"/>
                <w:szCs w:val="20"/>
                <w:lang w:bidi="en-US"/>
              </w:rPr>
            </w:pPr>
          </w:p>
        </w:tc>
        <w:tc>
          <w:tcPr>
            <w:tcW w:w="0" w:type="auto"/>
            <w:vAlign w:val="center"/>
            <w:hideMark/>
          </w:tcPr>
          <w:p w14:paraId="12C1E62B" w14:textId="77777777" w:rsidR="00231ED7" w:rsidRPr="00CA06FF" w:rsidRDefault="00231ED7"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33A7B9EB" w14:textId="77777777" w:rsidR="00231ED7" w:rsidRPr="00CA06FF" w:rsidRDefault="00231ED7" w:rsidP="00387A6A">
            <w:pPr>
              <w:contextualSpacing/>
              <w:rPr>
                <w:rFonts w:ascii="Times New Roman" w:eastAsia="Times New Roman" w:hAnsi="Times New Roman" w:cs="Times New Roman"/>
                <w:bCs/>
                <w:kern w:val="28"/>
                <w:sz w:val="18"/>
                <w:szCs w:val="20"/>
                <w:lang w:bidi="en-US"/>
              </w:rPr>
            </w:pPr>
          </w:p>
        </w:tc>
        <w:tc>
          <w:tcPr>
            <w:tcW w:w="0" w:type="auto"/>
            <w:vAlign w:val="center"/>
            <w:hideMark/>
          </w:tcPr>
          <w:p w14:paraId="44942BFC" w14:textId="77777777" w:rsidR="00231ED7" w:rsidRPr="00CA06FF" w:rsidRDefault="00231ED7" w:rsidP="00387A6A">
            <w:pPr>
              <w:contextualSpacing/>
              <w:rPr>
                <w:rFonts w:ascii="Times New Roman" w:eastAsia="Times New Roman" w:hAnsi="Times New Roman" w:cs="Times New Roman"/>
                <w:bCs/>
                <w:kern w:val="28"/>
                <w:sz w:val="18"/>
                <w:szCs w:val="20"/>
                <w:lang w:bidi="en-US"/>
              </w:rPr>
            </w:pPr>
          </w:p>
        </w:tc>
      </w:tr>
    </w:tbl>
    <w:p w14:paraId="260C6AB5" w14:textId="01FCCD67" w:rsidR="00F22D62" w:rsidRPr="00CA06FF" w:rsidRDefault="00F22D62" w:rsidP="00231ED7">
      <w:pPr>
        <w:spacing w:line="360" w:lineRule="auto"/>
        <w:contextualSpacing/>
        <w:rPr>
          <w:rFonts w:ascii="Times New Roman" w:hAnsi="Times New Roman" w:cs="Times New Roman"/>
          <w:i/>
          <w:lang w:val="en-US"/>
        </w:rPr>
      </w:pPr>
      <w:r w:rsidRPr="00CA06FF">
        <w:rPr>
          <w:rFonts w:ascii="Times New Roman" w:hAnsi="Times New Roman" w:cs="Times New Roman"/>
          <w:i/>
          <w:lang w:val="en-US"/>
        </w:rPr>
        <w:t xml:space="preserve">Note: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&lt;.05,</w:t>
      </w:r>
      <w:r w:rsidRPr="00CA06FF">
        <w:rPr>
          <w:rFonts w:ascii="Times New Roman" w:hAnsi="Times New Roman" w:cs="Times New Roman"/>
          <w:i/>
          <w:lang w:val="en-US"/>
        </w:rPr>
        <w:t xml:space="preserve"> </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&lt;.01, **</w:t>
      </w:r>
      <w:r w:rsidR="00D82F15" w:rsidRPr="00CA06FF">
        <w:rPr>
          <w:rFonts w:ascii="Times New Roman" w:hAnsi="Times New Roman" w:cs="Times New Roman"/>
          <w:lang w:val="en-US"/>
        </w:rPr>
        <w:t>*</w:t>
      </w:r>
      <w:r w:rsidRPr="00CA06FF">
        <w:rPr>
          <w:rFonts w:ascii="Times New Roman" w:hAnsi="Times New Roman" w:cs="Times New Roman"/>
          <w:lang w:val="en-US"/>
        </w:rPr>
        <w:t>=</w:t>
      </w:r>
      <w:r w:rsidRPr="00CA06FF">
        <w:rPr>
          <w:rFonts w:ascii="Times New Roman" w:hAnsi="Times New Roman" w:cs="Times New Roman"/>
          <w:i/>
          <w:lang w:val="en-US"/>
        </w:rPr>
        <w:t>p</w:t>
      </w:r>
      <w:r w:rsidRPr="00CA06FF">
        <w:rPr>
          <w:rFonts w:ascii="Times New Roman" w:hAnsi="Times New Roman" w:cs="Times New Roman"/>
          <w:lang w:val="en-US"/>
        </w:rPr>
        <w:t>&lt;.001</w:t>
      </w:r>
    </w:p>
    <w:p w14:paraId="311FB316" w14:textId="77777777" w:rsidR="00EC16AA" w:rsidRPr="00CA06FF" w:rsidRDefault="00EC16AA" w:rsidP="00231ED7">
      <w:pPr>
        <w:spacing w:line="360" w:lineRule="auto"/>
        <w:contextualSpacing/>
        <w:rPr>
          <w:rFonts w:ascii="Times New Roman" w:hAnsi="Times New Roman" w:cs="Times New Roman"/>
          <w:lang w:val="en-US"/>
        </w:rPr>
      </w:pPr>
    </w:p>
    <w:p w14:paraId="140359B5" w14:textId="5059DA92" w:rsidR="008066F1" w:rsidRPr="00CA06FF" w:rsidRDefault="00B956CF"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E526C9" w:rsidRPr="00CA06FF">
        <w:rPr>
          <w:rFonts w:ascii="Times New Roman" w:hAnsi="Times New Roman" w:cs="Times New Roman"/>
          <w:lang w:val="en-US"/>
        </w:rPr>
        <w:t>W</w:t>
      </w:r>
      <w:r w:rsidR="00F91FE7" w:rsidRPr="00CA06FF">
        <w:rPr>
          <w:rFonts w:ascii="Times New Roman" w:hAnsi="Times New Roman" w:cs="Times New Roman"/>
          <w:lang w:val="en-US"/>
        </w:rPr>
        <w:t>e broke down</w:t>
      </w:r>
      <w:r w:rsidR="00E526C9" w:rsidRPr="00CA06FF">
        <w:rPr>
          <w:rFonts w:ascii="Times New Roman" w:hAnsi="Times New Roman" w:cs="Times New Roman"/>
          <w:lang w:val="en-US"/>
        </w:rPr>
        <w:t xml:space="preserve"> the Stimulus Type x Search Type x Overlap interaction by looking at each Stimulus type</w:t>
      </w:r>
      <w:r w:rsidR="00F22323" w:rsidRPr="00CA06FF">
        <w:rPr>
          <w:rFonts w:ascii="Times New Roman" w:hAnsi="Times New Roman" w:cs="Times New Roman"/>
          <w:lang w:val="en-US"/>
        </w:rPr>
        <w:t xml:space="preserve"> separately, in line with our previous analyses</w:t>
      </w:r>
      <w:r w:rsidR="00E526C9" w:rsidRPr="00CA06FF">
        <w:rPr>
          <w:rFonts w:ascii="Times New Roman" w:hAnsi="Times New Roman" w:cs="Times New Roman"/>
          <w:lang w:val="en-US"/>
        </w:rPr>
        <w:t>. The interaction between Search type and Ov</w:t>
      </w:r>
      <w:r w:rsidR="00EF0F76" w:rsidRPr="00CA06FF">
        <w:rPr>
          <w:rFonts w:ascii="Times New Roman" w:hAnsi="Times New Roman" w:cs="Times New Roman"/>
          <w:lang w:val="en-US"/>
        </w:rPr>
        <w:t xml:space="preserve">erlap was significant for </w:t>
      </w:r>
      <w:r w:rsidR="002E0BA6" w:rsidRPr="00CA06FF">
        <w:rPr>
          <w:rFonts w:ascii="Times New Roman" w:hAnsi="Times New Roman" w:cs="Times New Roman"/>
          <w:lang w:val="en-US"/>
        </w:rPr>
        <w:t>Transparent Polygons</w:t>
      </w:r>
      <w:r w:rsidR="00E526C9" w:rsidRPr="00CA06FF">
        <w:rPr>
          <w:rFonts w:ascii="Times New Roman" w:hAnsi="Times New Roman" w:cs="Times New Roman"/>
          <w:lang w:val="en-US"/>
        </w:rPr>
        <w:t xml:space="preserve">, Real-world objects, and </w:t>
      </w:r>
      <w:r w:rsidR="001E0335" w:rsidRPr="00CA06FF">
        <w:rPr>
          <w:rFonts w:ascii="Times New Roman" w:hAnsi="Times New Roman" w:cs="Times New Roman"/>
          <w:lang w:val="en-US"/>
        </w:rPr>
        <w:t>X</w:t>
      </w:r>
      <w:r w:rsidR="00E526C9" w:rsidRPr="00CA06FF">
        <w:rPr>
          <w:rFonts w:ascii="Times New Roman" w:hAnsi="Times New Roman" w:cs="Times New Roman"/>
          <w:lang w:val="en-US"/>
        </w:rPr>
        <w:t>-ray objects</w:t>
      </w:r>
      <w:r w:rsidR="00F22323" w:rsidRPr="00CA06FF">
        <w:rPr>
          <w:rFonts w:ascii="Times New Roman" w:hAnsi="Times New Roman" w:cs="Times New Roman"/>
          <w:lang w:val="en-US"/>
        </w:rPr>
        <w:t xml:space="preserve">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s&gt;3.5,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s&lt;.05</w:t>
      </w:r>
      <w:r w:rsidR="00F22323" w:rsidRPr="00CA06FF">
        <w:rPr>
          <w:rFonts w:ascii="Times New Roman" w:hAnsi="Times New Roman" w:cs="Times New Roman"/>
          <w:lang w:val="en-US"/>
        </w:rPr>
        <w:t>)</w:t>
      </w:r>
      <w:r w:rsidR="00E526C9" w:rsidRPr="00CA06FF">
        <w:rPr>
          <w:rFonts w:ascii="Times New Roman" w:hAnsi="Times New Roman" w:cs="Times New Roman"/>
          <w:lang w:val="en-US"/>
        </w:rPr>
        <w:t xml:space="preserve"> but not for </w:t>
      </w:r>
      <w:r w:rsidR="002E0BA6" w:rsidRPr="00CA06FF">
        <w:rPr>
          <w:rFonts w:ascii="Times New Roman" w:hAnsi="Times New Roman" w:cs="Times New Roman"/>
          <w:lang w:val="en-US"/>
        </w:rPr>
        <w:t>Opaque Polygons</w:t>
      </w:r>
      <w:r w:rsidR="008066F1" w:rsidRPr="00CA06FF">
        <w:rPr>
          <w:rFonts w:ascii="Times New Roman" w:hAnsi="Times New Roman" w:cs="Times New Roman"/>
          <w:lang w:val="en-US"/>
        </w:rPr>
        <w:t xml:space="preserve">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(2,60)=2.82,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=.07, ges=.008)</w:t>
      </w:r>
      <w:r w:rsidR="00E526C9" w:rsidRPr="00CA06FF">
        <w:rPr>
          <w:rFonts w:ascii="Times New Roman" w:hAnsi="Times New Roman" w:cs="Times New Roman"/>
          <w:lang w:val="en-US"/>
        </w:rPr>
        <w:t xml:space="preserve">. For </w:t>
      </w:r>
      <w:r w:rsidR="002E0BA6" w:rsidRPr="00CA06FF">
        <w:rPr>
          <w:rFonts w:ascii="Times New Roman" w:hAnsi="Times New Roman" w:cs="Times New Roman"/>
          <w:lang w:val="en-US"/>
        </w:rPr>
        <w:t>Transparent Polygons</w:t>
      </w:r>
      <w:r w:rsidR="008066F1" w:rsidRPr="00CA06FF">
        <w:rPr>
          <w:rFonts w:ascii="Times New Roman" w:hAnsi="Times New Roman" w:cs="Times New Roman"/>
          <w:lang w:val="en-US"/>
        </w:rPr>
        <w:t>, overlap had a reduced effect</w:t>
      </w:r>
      <w:r w:rsidR="00B7661A" w:rsidRPr="00CA06FF">
        <w:rPr>
          <w:rFonts w:ascii="Times New Roman" w:hAnsi="Times New Roman" w:cs="Times New Roman"/>
          <w:lang w:val="en-US"/>
        </w:rPr>
        <w:t xml:space="preserve"> on the probability of identifying targets after fixating them</w:t>
      </w:r>
      <w:r w:rsidR="008066F1" w:rsidRPr="00CA06FF">
        <w:rPr>
          <w:rFonts w:ascii="Times New Roman" w:hAnsi="Times New Roman" w:cs="Times New Roman"/>
          <w:lang w:val="en-US"/>
        </w:rPr>
        <w:t xml:space="preserve"> in dual- than single-target search (single-target: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(2,60)=36.57,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 xml:space="preserve">&lt;.0001, ges=.35 ; dual-target: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(2,60)=27.15,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 xml:space="preserve">&lt;.0001, ges=.22), whereas for the remaining stimulus types, overlap had a reduced effect in single- than dual-target search (Real-world single-target: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(2,60)=213.03,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 xml:space="preserve">&lt;.0001, ges=.64; Real-world dual-target: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(2,60)=62.02,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 xml:space="preserve">&lt;.0001, ges=.48 ; X-ray single-target: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(2,60)=54.54,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 xml:space="preserve">&lt;.0001, ges=.34; X-ray dual-target: </w:t>
      </w:r>
      <w:r w:rsidR="008066F1" w:rsidRPr="00CA06FF">
        <w:rPr>
          <w:rFonts w:ascii="Times New Roman" w:hAnsi="Times New Roman" w:cs="Times New Roman"/>
          <w:i/>
          <w:lang w:val="en-US"/>
        </w:rPr>
        <w:t>F</w:t>
      </w:r>
      <w:r w:rsidR="008066F1" w:rsidRPr="00CA06FF">
        <w:rPr>
          <w:rFonts w:ascii="Times New Roman" w:hAnsi="Times New Roman" w:cs="Times New Roman"/>
          <w:lang w:val="en-US"/>
        </w:rPr>
        <w:t xml:space="preserve">(2,60)=13.64, </w:t>
      </w:r>
      <w:r w:rsidR="008066F1" w:rsidRPr="00CA06FF">
        <w:rPr>
          <w:rFonts w:ascii="Times New Roman" w:hAnsi="Times New Roman" w:cs="Times New Roman"/>
          <w:i/>
          <w:lang w:val="en-US"/>
        </w:rPr>
        <w:t>p</w:t>
      </w:r>
      <w:r w:rsidR="008066F1" w:rsidRPr="00CA06FF">
        <w:rPr>
          <w:rFonts w:ascii="Times New Roman" w:hAnsi="Times New Roman" w:cs="Times New Roman"/>
          <w:lang w:val="en-US"/>
        </w:rPr>
        <w:t>&lt;.0001, ges=.12).</w:t>
      </w:r>
    </w:p>
    <w:p w14:paraId="74F59751" w14:textId="355CD16F" w:rsidR="00B956CF" w:rsidRPr="00CA06FF" w:rsidRDefault="00E526C9"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lastRenderedPageBreak/>
        <w:tab/>
      </w:r>
      <w:r w:rsidR="00B956CF" w:rsidRPr="00CA06FF">
        <w:rPr>
          <w:rFonts w:ascii="Times New Roman" w:hAnsi="Times New Roman" w:cs="Times New Roman"/>
          <w:lang w:val="en-US"/>
        </w:rPr>
        <w:t>For the Depth x Overlap interaction,</w:t>
      </w:r>
      <w:r w:rsidR="006431B0" w:rsidRPr="00CA06FF">
        <w:rPr>
          <w:rFonts w:ascii="Times New Roman" w:hAnsi="Times New Roman" w:cs="Times New Roman"/>
          <w:lang w:val="en-US"/>
        </w:rPr>
        <w:t xml:space="preserve"> </w:t>
      </w:r>
      <w:r w:rsidR="003D749E" w:rsidRPr="00CA06FF">
        <w:rPr>
          <w:rFonts w:ascii="Times New Roman" w:hAnsi="Times New Roman" w:cs="Times New Roman"/>
          <w:lang w:val="en-US"/>
        </w:rPr>
        <w:t xml:space="preserve">we examined each Overlap level separately using </w:t>
      </w:r>
      <w:r w:rsidR="003D749E" w:rsidRPr="00CA06FF">
        <w:rPr>
          <w:rFonts w:ascii="Times New Roman" w:hAnsi="Times New Roman" w:cs="Times New Roman"/>
          <w:i/>
          <w:lang w:val="en-US"/>
        </w:rPr>
        <w:t>t</w:t>
      </w:r>
      <w:r w:rsidR="003D749E" w:rsidRPr="00CA06FF">
        <w:rPr>
          <w:rFonts w:ascii="Times New Roman" w:hAnsi="Times New Roman" w:cs="Times New Roman"/>
          <w:lang w:val="en-US"/>
        </w:rPr>
        <w:t>-tests. These revealed that participants were more likely to identify</w:t>
      </w:r>
      <w:r w:rsidR="00995EF0" w:rsidRPr="00CA06FF">
        <w:rPr>
          <w:rFonts w:ascii="Times New Roman" w:hAnsi="Times New Roman" w:cs="Times New Roman"/>
          <w:lang w:val="en-US"/>
        </w:rPr>
        <w:t xml:space="preserve"> </w:t>
      </w:r>
      <w:r w:rsidR="00B7661A" w:rsidRPr="00CA06FF">
        <w:rPr>
          <w:rFonts w:ascii="Times New Roman" w:hAnsi="Times New Roman" w:cs="Times New Roman"/>
          <w:lang w:val="en-US"/>
        </w:rPr>
        <w:t>targets after fixating them</w:t>
      </w:r>
      <w:r w:rsidR="003D749E" w:rsidRPr="00CA06FF">
        <w:rPr>
          <w:rFonts w:ascii="Times New Roman" w:hAnsi="Times New Roman" w:cs="Times New Roman"/>
          <w:lang w:val="en-US"/>
        </w:rPr>
        <w:t xml:space="preserve"> in multi-plane than single-plane displays in the 45% and 90% Overlap conditions only (</w:t>
      </w:r>
      <w:r w:rsidR="003D749E" w:rsidRPr="00CA06FF">
        <w:rPr>
          <w:rFonts w:ascii="Times New Roman" w:hAnsi="Times New Roman" w:cs="Times New Roman"/>
          <w:i/>
          <w:lang w:val="en-US"/>
        </w:rPr>
        <w:t>t</w:t>
      </w:r>
      <w:r w:rsidR="003D749E" w:rsidRPr="00CA06FF">
        <w:rPr>
          <w:rFonts w:ascii="Times New Roman" w:hAnsi="Times New Roman" w:cs="Times New Roman"/>
          <w:lang w:val="en-US"/>
        </w:rPr>
        <w:t xml:space="preserve">s&gt;3.2, </w:t>
      </w:r>
      <w:r w:rsidR="003D749E" w:rsidRPr="00CA06FF">
        <w:rPr>
          <w:rFonts w:ascii="Times New Roman" w:hAnsi="Times New Roman" w:cs="Times New Roman"/>
          <w:i/>
          <w:lang w:val="en-US"/>
        </w:rPr>
        <w:t>p</w:t>
      </w:r>
      <w:r w:rsidR="003D749E" w:rsidRPr="00CA06FF">
        <w:rPr>
          <w:rFonts w:ascii="Times New Roman" w:hAnsi="Times New Roman" w:cs="Times New Roman"/>
          <w:lang w:val="en-US"/>
        </w:rPr>
        <w:t>s&lt;.01).</w:t>
      </w:r>
      <w:r w:rsidR="00911022" w:rsidRPr="00CA06FF">
        <w:rPr>
          <w:rFonts w:ascii="Times New Roman" w:hAnsi="Times New Roman" w:cs="Times New Roman"/>
          <w:lang w:val="en-US"/>
        </w:rPr>
        <w:t xml:space="preserve"> Furthermore, in line with </w:t>
      </w:r>
      <w:r w:rsidR="001D3CF7" w:rsidRPr="00CA06FF">
        <w:rPr>
          <w:rFonts w:ascii="Times New Roman" w:hAnsi="Times New Roman" w:cs="Times New Roman"/>
          <w:lang w:val="en-US"/>
        </w:rPr>
        <w:t>the probability of fixating targets</w:t>
      </w:r>
      <w:r w:rsidR="00911022" w:rsidRPr="00CA06FF">
        <w:rPr>
          <w:rFonts w:ascii="Times New Roman" w:hAnsi="Times New Roman" w:cs="Times New Roman"/>
          <w:lang w:val="en-US"/>
        </w:rPr>
        <w:t xml:space="preserve">, the effect size for Overlap was attenuated for multi-plane compared with single-plane displays (multi-plane: </w:t>
      </w:r>
      <w:r w:rsidR="00911022" w:rsidRPr="00CA06FF">
        <w:rPr>
          <w:rFonts w:ascii="Times New Roman" w:hAnsi="Times New Roman" w:cs="Times New Roman"/>
          <w:i/>
          <w:lang w:val="en-US"/>
        </w:rPr>
        <w:t>F</w:t>
      </w:r>
      <w:r w:rsidR="00911022" w:rsidRPr="00CA06FF">
        <w:rPr>
          <w:rFonts w:ascii="Times New Roman" w:hAnsi="Times New Roman" w:cs="Times New Roman"/>
          <w:lang w:val="en-US"/>
        </w:rPr>
        <w:t xml:space="preserve">(2,120)=110.29, </w:t>
      </w:r>
      <w:r w:rsidR="00911022" w:rsidRPr="00CA06FF">
        <w:rPr>
          <w:rFonts w:ascii="Times New Roman" w:hAnsi="Times New Roman" w:cs="Times New Roman"/>
          <w:i/>
          <w:lang w:val="en-US"/>
        </w:rPr>
        <w:t>p</w:t>
      </w:r>
      <w:r w:rsidR="00911022" w:rsidRPr="00CA06FF">
        <w:rPr>
          <w:rFonts w:ascii="Times New Roman" w:hAnsi="Times New Roman" w:cs="Times New Roman"/>
          <w:lang w:val="en-US"/>
        </w:rPr>
        <w:t xml:space="preserve">&lt;.001, ges=0.29; single-plane: </w:t>
      </w:r>
      <w:r w:rsidR="00911022" w:rsidRPr="00CA06FF">
        <w:rPr>
          <w:rFonts w:ascii="Times New Roman" w:hAnsi="Times New Roman" w:cs="Times New Roman"/>
          <w:i/>
          <w:lang w:val="en-US"/>
        </w:rPr>
        <w:t>F</w:t>
      </w:r>
      <w:r w:rsidR="00911022" w:rsidRPr="00CA06FF">
        <w:rPr>
          <w:rFonts w:ascii="Times New Roman" w:hAnsi="Times New Roman" w:cs="Times New Roman"/>
          <w:lang w:val="en-US"/>
        </w:rPr>
        <w:t xml:space="preserve">(2,120)=196.9, </w:t>
      </w:r>
      <w:r w:rsidR="00911022" w:rsidRPr="00CA06FF">
        <w:rPr>
          <w:rFonts w:ascii="Times New Roman" w:hAnsi="Times New Roman" w:cs="Times New Roman"/>
          <w:i/>
          <w:lang w:val="en-US"/>
        </w:rPr>
        <w:t>p</w:t>
      </w:r>
      <w:r w:rsidR="00911022" w:rsidRPr="00CA06FF">
        <w:rPr>
          <w:rFonts w:ascii="Times New Roman" w:hAnsi="Times New Roman" w:cs="Times New Roman"/>
          <w:lang w:val="en-US"/>
        </w:rPr>
        <w:t>&lt;.001, ges=0.44).</w:t>
      </w:r>
    </w:p>
    <w:p w14:paraId="6ECC0658" w14:textId="15941FD6" w:rsidR="003D749E" w:rsidRPr="00CA06FF" w:rsidRDefault="00B956CF"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DB282A" w:rsidRPr="00CA06FF">
        <w:rPr>
          <w:rFonts w:ascii="Times New Roman" w:hAnsi="Times New Roman" w:cs="Times New Roman"/>
          <w:lang w:val="en-US"/>
        </w:rPr>
        <w:t>In summary</w:t>
      </w:r>
      <w:r w:rsidR="00EF0F76" w:rsidRPr="00CA06FF">
        <w:rPr>
          <w:rFonts w:ascii="Times New Roman" w:hAnsi="Times New Roman" w:cs="Times New Roman"/>
          <w:lang w:val="en-US"/>
        </w:rPr>
        <w:t xml:space="preserve">, the </w:t>
      </w:r>
      <w:r w:rsidR="00CF146B" w:rsidRPr="00CA06FF">
        <w:rPr>
          <w:rFonts w:ascii="Times New Roman" w:hAnsi="Times New Roman" w:cs="Times New Roman"/>
          <w:lang w:val="en-US"/>
        </w:rPr>
        <w:t xml:space="preserve">probability of </w:t>
      </w:r>
      <w:r w:rsidR="00B7661A" w:rsidRPr="00CA06FF">
        <w:rPr>
          <w:rFonts w:ascii="Times New Roman" w:hAnsi="Times New Roman" w:cs="Times New Roman"/>
          <w:lang w:val="en-US"/>
        </w:rPr>
        <w:t>identifying targets after fixating them wa</w:t>
      </w:r>
      <w:r w:rsidR="00EF0F76" w:rsidRPr="00CA06FF">
        <w:rPr>
          <w:rFonts w:ascii="Times New Roman" w:hAnsi="Times New Roman" w:cs="Times New Roman"/>
          <w:lang w:val="en-US"/>
        </w:rPr>
        <w:t>s higher in single</w:t>
      </w:r>
      <w:r w:rsidR="005B096F" w:rsidRPr="00CA06FF">
        <w:rPr>
          <w:rFonts w:ascii="Times New Roman" w:hAnsi="Times New Roman" w:cs="Times New Roman"/>
          <w:lang w:val="en-US"/>
        </w:rPr>
        <w:t>-</w:t>
      </w:r>
      <w:r w:rsidR="00EF0F76" w:rsidRPr="00CA06FF">
        <w:rPr>
          <w:rFonts w:ascii="Times New Roman" w:hAnsi="Times New Roman" w:cs="Times New Roman"/>
          <w:lang w:val="en-US"/>
        </w:rPr>
        <w:t xml:space="preserve"> than dual</w:t>
      </w:r>
      <w:r w:rsidR="005B096F" w:rsidRPr="00CA06FF">
        <w:rPr>
          <w:rFonts w:ascii="Times New Roman" w:hAnsi="Times New Roman" w:cs="Times New Roman"/>
          <w:lang w:val="en-US"/>
        </w:rPr>
        <w:t>-</w:t>
      </w:r>
      <w:r w:rsidR="00EF0F76" w:rsidRPr="00CA06FF">
        <w:rPr>
          <w:rFonts w:ascii="Times New Roman" w:hAnsi="Times New Roman" w:cs="Times New Roman"/>
          <w:lang w:val="en-US"/>
        </w:rPr>
        <w:t>target search and reduced with overlap. The extent of the reduction with Overlap varie</w:t>
      </w:r>
      <w:r w:rsidR="00B7661A" w:rsidRPr="00CA06FF">
        <w:rPr>
          <w:rFonts w:ascii="Times New Roman" w:hAnsi="Times New Roman" w:cs="Times New Roman"/>
          <w:lang w:val="en-US"/>
        </w:rPr>
        <w:t>d</w:t>
      </w:r>
      <w:r w:rsidR="00EF0F76" w:rsidRPr="00CA06FF">
        <w:rPr>
          <w:rFonts w:ascii="Times New Roman" w:hAnsi="Times New Roman" w:cs="Times New Roman"/>
          <w:lang w:val="en-US"/>
        </w:rPr>
        <w:t xml:space="preserve"> across single</w:t>
      </w:r>
      <w:r w:rsidR="00224F4F" w:rsidRPr="00CA06FF">
        <w:rPr>
          <w:rFonts w:ascii="Times New Roman" w:hAnsi="Times New Roman" w:cs="Times New Roman"/>
          <w:lang w:val="en-US"/>
        </w:rPr>
        <w:t>-</w:t>
      </w:r>
      <w:r w:rsidR="00EF0F76" w:rsidRPr="00CA06FF">
        <w:rPr>
          <w:rFonts w:ascii="Times New Roman" w:hAnsi="Times New Roman" w:cs="Times New Roman"/>
          <w:lang w:val="en-US"/>
        </w:rPr>
        <w:t xml:space="preserve"> and dual-target search and stimulus conditions. Importantly, as overlap increased, the </w:t>
      </w:r>
      <w:r w:rsidR="00865711" w:rsidRPr="00CA06FF">
        <w:rPr>
          <w:rFonts w:ascii="Times New Roman" w:hAnsi="Times New Roman" w:cs="Times New Roman"/>
          <w:lang w:val="en-US"/>
        </w:rPr>
        <w:t xml:space="preserve">probability </w:t>
      </w:r>
      <w:r w:rsidR="00EF0F76" w:rsidRPr="00CA06FF">
        <w:rPr>
          <w:rFonts w:ascii="Times New Roman" w:hAnsi="Times New Roman" w:cs="Times New Roman"/>
          <w:lang w:val="en-US"/>
        </w:rPr>
        <w:t>of identifying</w:t>
      </w:r>
      <w:r w:rsidR="000E6BF8" w:rsidRPr="00CA06FF">
        <w:rPr>
          <w:rFonts w:ascii="Times New Roman" w:hAnsi="Times New Roman" w:cs="Times New Roman"/>
          <w:lang w:val="en-US"/>
        </w:rPr>
        <w:t xml:space="preserve"> fixated</w:t>
      </w:r>
      <w:r w:rsidR="00EF0F76" w:rsidRPr="00CA06FF">
        <w:rPr>
          <w:rFonts w:ascii="Times New Roman" w:hAnsi="Times New Roman" w:cs="Times New Roman"/>
          <w:lang w:val="en-US"/>
        </w:rPr>
        <w:t xml:space="preserve"> targets was higher when objects appeared in depth.</w:t>
      </w:r>
    </w:p>
    <w:p w14:paraId="13FA9EE4" w14:textId="77777777" w:rsidR="001E5F37" w:rsidRPr="00CA06FF" w:rsidRDefault="001E5F37" w:rsidP="00231ED7">
      <w:pPr>
        <w:spacing w:line="360" w:lineRule="auto"/>
        <w:contextualSpacing/>
        <w:rPr>
          <w:rFonts w:ascii="Times New Roman" w:hAnsi="Times New Roman" w:cs="Times New Roman"/>
          <w:lang w:val="en-US"/>
        </w:rPr>
      </w:pPr>
    </w:p>
    <w:p w14:paraId="211D7A28" w14:textId="5F9CAEC2" w:rsidR="00CF146B" w:rsidRPr="00CA06FF" w:rsidRDefault="00CF146B" w:rsidP="00231ED7">
      <w:pPr>
        <w:spacing w:line="360" w:lineRule="auto"/>
        <w:contextualSpacing/>
        <w:rPr>
          <w:rFonts w:ascii="Times New Roman" w:hAnsi="Times New Roman" w:cs="Times New Roman"/>
          <w:b/>
          <w:lang w:val="en-US"/>
        </w:rPr>
      </w:pPr>
      <w:r w:rsidRPr="00CA06FF">
        <w:rPr>
          <w:rFonts w:ascii="Times New Roman" w:hAnsi="Times New Roman" w:cs="Times New Roman"/>
          <w:b/>
          <w:lang w:val="en-US"/>
        </w:rPr>
        <w:t>Summary of Results</w:t>
      </w:r>
    </w:p>
    <w:p w14:paraId="7CA64ED7" w14:textId="5CFC33AB" w:rsidR="00632B51" w:rsidRPr="00CA06FF" w:rsidRDefault="00632B51"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t>We will now briefly summarize the results, focusing on the effects of overlap, single/dual-target search, and the effects of adding depth to the displays.</w:t>
      </w:r>
    </w:p>
    <w:p w14:paraId="1CE525A1" w14:textId="67066BE1" w:rsidR="00632B51" w:rsidRPr="00CA06FF" w:rsidRDefault="00632B51"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t>Increasing overlap impaired search performance across all measures. Increases in overlap resulted in a decrease in response accuracy, coupled with an increase in response times. As overlap increased, participants were slower and less likely to fixate targets, demonstrating that overlap impaired perceptual selection processes. As overlap increased, verification time increased, and the probability of identifying targets after fixating them decreased, demonstrating that overlap impaired perpetual identification processes.</w:t>
      </w:r>
    </w:p>
    <w:p w14:paraId="1DE1415F" w14:textId="093DAC1E" w:rsidR="00632B51" w:rsidRPr="00CA06FF" w:rsidRDefault="00632B51" w:rsidP="00231ED7">
      <w:pPr>
        <w:spacing w:line="360" w:lineRule="auto"/>
        <w:contextualSpacing/>
        <w:rPr>
          <w:rFonts w:ascii="Times New Roman" w:hAnsi="Times New Roman" w:cs="Times New Roman"/>
          <w:lang w:val="en-US"/>
        </w:rPr>
      </w:pPr>
      <w:r w:rsidRPr="00CA06FF">
        <w:rPr>
          <w:rFonts w:ascii="Times New Roman" w:hAnsi="Times New Roman" w:cs="Times New Roman"/>
          <w:lang w:val="en-US"/>
        </w:rPr>
        <w:tab/>
      </w:r>
      <w:r w:rsidR="001C5A06" w:rsidRPr="00CA06FF">
        <w:rPr>
          <w:rFonts w:ascii="Times New Roman" w:hAnsi="Times New Roman" w:cs="Times New Roman"/>
          <w:lang w:val="en-US"/>
        </w:rPr>
        <w:t xml:space="preserve">Turning to the comparisons of single- and dual-target cost, throughout we found evidence of a dual-target cost in terms of dual-target search having longer RTs and lower response accuracy than single-target search, in line with previous research. As with the effects of overlap, </w:t>
      </w:r>
      <w:r w:rsidR="003936AB" w:rsidRPr="00CA06FF">
        <w:rPr>
          <w:rFonts w:ascii="Times New Roman" w:hAnsi="Times New Roman" w:cs="Times New Roman"/>
          <w:lang w:val="en-US"/>
        </w:rPr>
        <w:t xml:space="preserve">compared to single-target search, </w:t>
      </w:r>
      <w:r w:rsidR="001C5A06" w:rsidRPr="00CA06FF">
        <w:rPr>
          <w:rFonts w:ascii="Times New Roman" w:hAnsi="Times New Roman" w:cs="Times New Roman"/>
          <w:lang w:val="en-US"/>
        </w:rPr>
        <w:t xml:space="preserve">dual-target search involved an increase in the time taken to fixate targets, coupled with a reduction in the </w:t>
      </w:r>
      <w:r w:rsidR="003936AB" w:rsidRPr="00CA06FF">
        <w:rPr>
          <w:rFonts w:ascii="Times New Roman" w:hAnsi="Times New Roman" w:cs="Times New Roman"/>
          <w:lang w:val="en-US"/>
        </w:rPr>
        <w:t>probability</w:t>
      </w:r>
      <w:r w:rsidR="001C5A06" w:rsidRPr="00CA06FF">
        <w:rPr>
          <w:rFonts w:ascii="Times New Roman" w:hAnsi="Times New Roman" w:cs="Times New Roman"/>
          <w:lang w:val="en-US"/>
        </w:rPr>
        <w:t xml:space="preserve"> of fixating targets, demonstrating that dual-target search impairs perceptual selection processes. </w:t>
      </w:r>
      <w:r w:rsidR="003936AB" w:rsidRPr="00CA06FF">
        <w:rPr>
          <w:rFonts w:ascii="Times New Roman" w:hAnsi="Times New Roman" w:cs="Times New Roman"/>
          <w:lang w:val="en-US"/>
        </w:rPr>
        <w:t xml:space="preserve">Moreover, </w:t>
      </w:r>
      <w:r w:rsidR="00C96C99" w:rsidRPr="00CA06FF">
        <w:rPr>
          <w:rFonts w:ascii="Times New Roman" w:hAnsi="Times New Roman" w:cs="Times New Roman"/>
          <w:lang w:val="en-US"/>
        </w:rPr>
        <w:t xml:space="preserve">when compared to single-target search, dual-target search resulted in an increase in verification time, as well as a reduction in the probability of identifying targets after fixating them, demonstrating that dual-target search impairs perceptual identification processes. </w:t>
      </w:r>
    </w:p>
    <w:p w14:paraId="1D656B1A" w14:textId="3BF34DC2" w:rsidR="00632B51" w:rsidRPr="00CA06FF" w:rsidRDefault="002C1F19" w:rsidP="002C1F19">
      <w:pPr>
        <w:spacing w:line="360" w:lineRule="auto"/>
        <w:contextualSpacing/>
        <w:rPr>
          <w:rFonts w:ascii="Times New Roman" w:hAnsi="Times New Roman" w:cs="Times New Roman"/>
          <w:lang w:val="en-US"/>
        </w:rPr>
      </w:pPr>
      <w:r w:rsidRPr="00CA06FF">
        <w:rPr>
          <w:rFonts w:ascii="Times New Roman" w:hAnsi="Times New Roman" w:cs="Times New Roman"/>
          <w:b/>
          <w:lang w:val="en-US"/>
        </w:rPr>
        <w:tab/>
      </w:r>
      <w:r w:rsidRPr="00CA06FF">
        <w:rPr>
          <w:rFonts w:ascii="Times New Roman" w:hAnsi="Times New Roman" w:cs="Times New Roman"/>
          <w:lang w:val="en-US"/>
        </w:rPr>
        <w:t xml:space="preserve">Finally, with regards to the effects of adding depth to the displays, we found that adding depth to the </w:t>
      </w:r>
      <w:r w:rsidR="00496356" w:rsidRPr="00CA06FF">
        <w:rPr>
          <w:rFonts w:ascii="Times New Roman" w:hAnsi="Times New Roman" w:cs="Times New Roman"/>
          <w:lang w:val="en-US"/>
        </w:rPr>
        <w:t>displays</w:t>
      </w:r>
      <w:r w:rsidRPr="00CA06FF">
        <w:rPr>
          <w:rFonts w:ascii="Times New Roman" w:hAnsi="Times New Roman" w:cs="Times New Roman"/>
          <w:lang w:val="en-US"/>
        </w:rPr>
        <w:t xml:space="preserve"> </w:t>
      </w:r>
      <w:r w:rsidR="00496356" w:rsidRPr="00CA06FF">
        <w:rPr>
          <w:rFonts w:ascii="Times New Roman" w:hAnsi="Times New Roman" w:cs="Times New Roman"/>
          <w:lang w:val="en-US"/>
        </w:rPr>
        <w:t>improved</w:t>
      </w:r>
      <w:r w:rsidRPr="00CA06FF">
        <w:rPr>
          <w:rFonts w:ascii="Times New Roman" w:hAnsi="Times New Roman" w:cs="Times New Roman"/>
          <w:lang w:val="en-US"/>
        </w:rPr>
        <w:t xml:space="preserve"> response accuracy</w:t>
      </w:r>
      <w:r w:rsidR="002436DD" w:rsidRPr="00CA06FF">
        <w:rPr>
          <w:rFonts w:ascii="Times New Roman" w:hAnsi="Times New Roman" w:cs="Times New Roman"/>
          <w:lang w:val="en-US"/>
        </w:rPr>
        <w:t xml:space="preserve"> for the transparent stimuli (transparent polygons, X-ray images), and for target-present real-world stimuli</w:t>
      </w:r>
      <w:r w:rsidRPr="00CA06FF">
        <w:rPr>
          <w:rFonts w:ascii="Times New Roman" w:hAnsi="Times New Roman" w:cs="Times New Roman"/>
          <w:lang w:val="en-US"/>
        </w:rPr>
        <w:t xml:space="preserve">, but had little </w:t>
      </w:r>
      <w:r w:rsidRPr="00CA06FF">
        <w:rPr>
          <w:rFonts w:ascii="Times New Roman" w:hAnsi="Times New Roman" w:cs="Times New Roman"/>
          <w:lang w:val="en-US"/>
        </w:rPr>
        <w:lastRenderedPageBreak/>
        <w:t>effect on RTs</w:t>
      </w:r>
      <w:r w:rsidR="002436DD" w:rsidRPr="00CA06FF">
        <w:rPr>
          <w:rFonts w:ascii="Times New Roman" w:hAnsi="Times New Roman" w:cs="Times New Roman"/>
          <w:lang w:val="en-US"/>
        </w:rPr>
        <w:t xml:space="preserve"> for all stimulus types</w:t>
      </w:r>
      <w:r w:rsidRPr="00CA06FF">
        <w:rPr>
          <w:rFonts w:ascii="Times New Roman" w:hAnsi="Times New Roman" w:cs="Times New Roman"/>
          <w:lang w:val="en-US"/>
        </w:rPr>
        <w:t xml:space="preserve">. </w:t>
      </w:r>
      <w:r w:rsidR="002436DD" w:rsidRPr="00CA06FF">
        <w:rPr>
          <w:rFonts w:ascii="Times New Roman" w:hAnsi="Times New Roman" w:cs="Times New Roman"/>
          <w:lang w:val="en-US"/>
        </w:rPr>
        <w:t>When depth did influence eye movement behavior, it had a blanket effect across all stimulus types</w:t>
      </w:r>
      <w:r w:rsidRPr="00CA06FF">
        <w:rPr>
          <w:rFonts w:ascii="Times New Roman" w:hAnsi="Times New Roman" w:cs="Times New Roman"/>
          <w:lang w:val="en-US"/>
        </w:rPr>
        <w:t>,</w:t>
      </w:r>
      <w:r w:rsidR="002436DD" w:rsidRPr="00CA06FF">
        <w:rPr>
          <w:rFonts w:ascii="Times New Roman" w:hAnsi="Times New Roman" w:cs="Times New Roman"/>
          <w:lang w:val="en-US"/>
        </w:rPr>
        <w:t xml:space="preserve"> rather than being restricted to transparent displays only. We found that</w:t>
      </w:r>
      <w:r w:rsidRPr="00CA06FF">
        <w:rPr>
          <w:rFonts w:ascii="Times New Roman" w:hAnsi="Times New Roman" w:cs="Times New Roman"/>
          <w:lang w:val="en-US"/>
        </w:rPr>
        <w:t xml:space="preserve"> adding depth to the displays did not influence the time to fixate targets, but did attenuate the effects of overlap for the probability of </w:t>
      </w:r>
      <w:r w:rsidR="00D32861" w:rsidRPr="00CA06FF">
        <w:rPr>
          <w:rFonts w:ascii="Times New Roman" w:hAnsi="Times New Roman" w:cs="Times New Roman"/>
          <w:lang w:val="en-US"/>
        </w:rPr>
        <w:t xml:space="preserve">fixating </w:t>
      </w:r>
      <w:r w:rsidRPr="00CA06FF">
        <w:rPr>
          <w:rFonts w:ascii="Times New Roman" w:hAnsi="Times New Roman" w:cs="Times New Roman"/>
          <w:lang w:val="en-US"/>
        </w:rPr>
        <w:t xml:space="preserve">targets. This suggests to some extent that depth aids </w:t>
      </w:r>
      <w:r w:rsidR="00496356" w:rsidRPr="00CA06FF">
        <w:rPr>
          <w:rFonts w:ascii="Times New Roman" w:hAnsi="Times New Roman" w:cs="Times New Roman"/>
          <w:lang w:val="en-US"/>
        </w:rPr>
        <w:t>perceptual</w:t>
      </w:r>
      <w:r w:rsidRPr="00CA06FF">
        <w:rPr>
          <w:rFonts w:ascii="Times New Roman" w:hAnsi="Times New Roman" w:cs="Times New Roman"/>
          <w:lang w:val="en-US"/>
        </w:rPr>
        <w:t xml:space="preserve"> selection processes. </w:t>
      </w:r>
      <w:r w:rsidR="00496356" w:rsidRPr="00CA06FF">
        <w:rPr>
          <w:rFonts w:ascii="Times New Roman" w:hAnsi="Times New Roman" w:cs="Times New Roman"/>
          <w:lang w:val="en-US"/>
        </w:rPr>
        <w:t>Adding depth to the displays did not influence verification</w:t>
      </w:r>
      <w:r w:rsidR="00B4081E" w:rsidRPr="00CA06FF">
        <w:rPr>
          <w:rFonts w:ascii="Times New Roman" w:hAnsi="Times New Roman" w:cs="Times New Roman"/>
          <w:lang w:val="en-US"/>
        </w:rPr>
        <w:t xml:space="preserve"> times,</w:t>
      </w:r>
      <w:r w:rsidR="00CC5777" w:rsidRPr="00CA06FF">
        <w:rPr>
          <w:rFonts w:ascii="Times New Roman" w:hAnsi="Times New Roman" w:cs="Times New Roman"/>
          <w:lang w:val="en-US"/>
        </w:rPr>
        <w:t xml:space="preserve"> though it did increase the probability that participants would identify targets after fixating them. </w:t>
      </w:r>
    </w:p>
    <w:p w14:paraId="02E407E8" w14:textId="77777777" w:rsidR="00CF146B" w:rsidRPr="00CA06FF" w:rsidRDefault="00CF146B" w:rsidP="00FC5136">
      <w:pPr>
        <w:spacing w:line="360" w:lineRule="auto"/>
        <w:contextualSpacing/>
        <w:rPr>
          <w:rFonts w:ascii="Times New Roman" w:hAnsi="Times New Roman" w:cs="Times New Roman"/>
          <w:lang w:val="en-US"/>
        </w:rPr>
      </w:pPr>
    </w:p>
    <w:p w14:paraId="6C02353B" w14:textId="102C1121" w:rsidR="00134175" w:rsidRPr="00CA06FF" w:rsidRDefault="00CA5BA7" w:rsidP="00FC5136">
      <w:pPr>
        <w:spacing w:line="360" w:lineRule="auto"/>
        <w:contextualSpacing/>
        <w:jc w:val="center"/>
        <w:rPr>
          <w:rFonts w:ascii="Times New Roman" w:hAnsi="Times New Roman" w:cs="Times New Roman"/>
          <w:b/>
          <w:lang w:val="en-US"/>
        </w:rPr>
      </w:pPr>
      <w:r w:rsidRPr="00CA06FF">
        <w:rPr>
          <w:rFonts w:ascii="Times New Roman" w:hAnsi="Times New Roman" w:cs="Times New Roman"/>
          <w:b/>
          <w:lang w:val="en-US"/>
        </w:rPr>
        <w:t>Discussion</w:t>
      </w:r>
    </w:p>
    <w:p w14:paraId="038BBF81" w14:textId="6E962331" w:rsidR="00633665" w:rsidRPr="00CA06FF" w:rsidRDefault="00FC5136" w:rsidP="00387A6A">
      <w:pPr>
        <w:spacing w:line="360" w:lineRule="auto"/>
        <w:contextualSpacing/>
        <w:rPr>
          <w:rFonts w:ascii="Times" w:hAnsi="Times"/>
        </w:rPr>
      </w:pPr>
      <w:r w:rsidRPr="00CA06FF">
        <w:rPr>
          <w:rFonts w:ascii="Times New Roman" w:hAnsi="Times New Roman" w:cs="Times New Roman"/>
        </w:rPr>
        <w:tab/>
      </w:r>
      <w:r w:rsidRPr="00CA06FF">
        <w:rPr>
          <w:rFonts w:ascii="Times" w:hAnsi="Times"/>
        </w:rPr>
        <w:t>In the present experiments, we examined two aspects of 'everyday' visual searches that have remained largely ignored by current models and theories of search: namely, depth, and overlap. Although real-world search tasks are replete with variations in depth and overlap amongst objects, they are the exception, rather than the norm, in laboratory-based search experiments. We expected that adding depth to the displays would help participants to better segregate overlapping objects and identify them</w:t>
      </w:r>
      <w:r w:rsidR="00633665" w:rsidRPr="00CA06FF">
        <w:rPr>
          <w:rFonts w:ascii="Times" w:hAnsi="Times"/>
        </w:rPr>
        <w:t>, and, as a result, improve search performance.</w:t>
      </w:r>
      <w:r w:rsidRPr="00CA06FF">
        <w:rPr>
          <w:rFonts w:ascii="Times" w:hAnsi="Times"/>
        </w:rPr>
        <w:t xml:space="preserve"> We engaged participants in visual search</w:t>
      </w:r>
      <w:r w:rsidR="00633665" w:rsidRPr="00CA06FF">
        <w:rPr>
          <w:rFonts w:ascii="Times" w:hAnsi="Times"/>
        </w:rPr>
        <w:t>es</w:t>
      </w:r>
      <w:r w:rsidRPr="00CA06FF">
        <w:rPr>
          <w:rFonts w:ascii="Times" w:hAnsi="Times"/>
        </w:rPr>
        <w:t xml:space="preserve"> wherein overlap was varied (0%, 45%, and 90%), and asked them to search for one target (single-target search) or two targets (dual-target search). Half of the participants searched displays where the objects were presented on different depth planes to one another (the multi-plane condition); the remaining participants searched displays where the objects were presented on a single depth plane (the single-plane condition).  To ensure that our results would generalise across stimulus types, participants searched opaque displays (opaque polygons, real-world objects) and transparent displays (transparent polygons, X-ray objects). We examined behavioural measures  (response accuracy, response times), as well as eye movement measures focusing on failures of perceptual selection (time to fixate targets, probability of fixating targets), combined with failures of perceptual identification (verification time, probability of identifying targets after fixating them). We predicted that</w:t>
      </w:r>
      <w:r w:rsidR="00633665" w:rsidRPr="00CA06FF">
        <w:rPr>
          <w:rFonts w:ascii="Times" w:hAnsi="Times"/>
        </w:rPr>
        <w:t xml:space="preserve"> overlap would increase RTs and decrease response accuracy</w:t>
      </w:r>
      <w:r w:rsidR="00096EF8" w:rsidRPr="00CA06FF">
        <w:rPr>
          <w:rFonts w:ascii="Times" w:hAnsi="Times"/>
        </w:rPr>
        <w:t xml:space="preserve">, </w:t>
      </w:r>
      <w:r w:rsidR="00633665" w:rsidRPr="00CA06FF">
        <w:rPr>
          <w:rFonts w:ascii="Times" w:hAnsi="Times"/>
        </w:rPr>
        <w:t>and that it would also increase errors of perceptual selection and identification. We also predicted that</w:t>
      </w:r>
      <w:r w:rsidRPr="00CA06FF">
        <w:rPr>
          <w:rFonts w:ascii="Times" w:hAnsi="Times"/>
        </w:rPr>
        <w:t xml:space="preserve"> adding depth to the displays would improve behavioural performance and reduce errors of perceptual selection and identification, though we expected </w:t>
      </w:r>
      <w:r w:rsidR="00633665" w:rsidRPr="00CA06FF">
        <w:rPr>
          <w:rFonts w:ascii="Times" w:hAnsi="Times"/>
        </w:rPr>
        <w:t xml:space="preserve">that </w:t>
      </w:r>
      <w:r w:rsidRPr="00CA06FF">
        <w:rPr>
          <w:rFonts w:ascii="Times" w:hAnsi="Times"/>
        </w:rPr>
        <w:t xml:space="preserve">these improvements would be focused, or even restricted, to the transparent displays. This, we predicted, would occur because </w:t>
      </w:r>
      <w:r w:rsidR="00633665" w:rsidRPr="00CA06FF">
        <w:rPr>
          <w:rFonts w:ascii="Times" w:hAnsi="Times"/>
        </w:rPr>
        <w:t xml:space="preserve">regions where transparent stimuli overlap introduce </w:t>
      </w:r>
      <w:r w:rsidR="00096EF8" w:rsidRPr="00CA06FF">
        <w:rPr>
          <w:rFonts w:ascii="Times" w:hAnsi="Times"/>
        </w:rPr>
        <w:t>ambiguity</w:t>
      </w:r>
      <w:r w:rsidR="00633665" w:rsidRPr="00CA06FF">
        <w:rPr>
          <w:rFonts w:ascii="Times" w:hAnsi="Times"/>
        </w:rPr>
        <w:t xml:space="preserve"> as to object identity, whilst regions where opaque stimuli overlap entirely remove </w:t>
      </w:r>
      <w:r w:rsidR="00633665" w:rsidRPr="00CA06FF">
        <w:rPr>
          <w:rFonts w:ascii="Times" w:hAnsi="Times"/>
        </w:rPr>
        <w:lastRenderedPageBreak/>
        <w:t>information relating</w:t>
      </w:r>
      <w:r w:rsidR="00096EF8" w:rsidRPr="00CA06FF">
        <w:rPr>
          <w:rFonts w:ascii="Times" w:hAnsi="Times"/>
        </w:rPr>
        <w:t xml:space="preserve"> to object identity (aside from</w:t>
      </w:r>
      <w:r w:rsidR="00633665" w:rsidRPr="00CA06FF">
        <w:rPr>
          <w:rFonts w:ascii="Times" w:hAnsi="Times"/>
        </w:rPr>
        <w:t xml:space="preserve"> for the object that is ‘above’ the other </w:t>
      </w:r>
      <w:r w:rsidR="00384896" w:rsidRPr="00CA06FF">
        <w:rPr>
          <w:rFonts w:ascii="Times" w:hAnsi="Times"/>
        </w:rPr>
        <w:t>objects</w:t>
      </w:r>
      <w:r w:rsidR="00633665" w:rsidRPr="00CA06FF">
        <w:rPr>
          <w:rFonts w:ascii="Times" w:hAnsi="Times"/>
        </w:rPr>
        <w:t>).</w:t>
      </w:r>
      <w:r w:rsidR="0014027C" w:rsidRPr="00CA06FF">
        <w:rPr>
          <w:rFonts w:ascii="Times" w:hAnsi="Times"/>
        </w:rPr>
        <w:t xml:space="preserve"> We will now discuss the results in relation to overlap, dual-target search, and depth.</w:t>
      </w:r>
    </w:p>
    <w:p w14:paraId="05338CC0" w14:textId="462B2B25" w:rsidR="00EF331C" w:rsidRPr="00CA06FF" w:rsidRDefault="00EF331C" w:rsidP="00231ED7">
      <w:pPr>
        <w:spacing w:line="360" w:lineRule="auto"/>
        <w:contextualSpacing/>
        <w:rPr>
          <w:rFonts w:ascii="Times New Roman" w:hAnsi="Times New Roman" w:cs="Times New Roman"/>
        </w:rPr>
      </w:pPr>
      <w:r w:rsidRPr="00CA06FF">
        <w:rPr>
          <w:rFonts w:ascii="Times New Roman" w:hAnsi="Times New Roman" w:cs="Times New Roman"/>
        </w:rPr>
        <w:tab/>
      </w:r>
      <w:r w:rsidR="00E143AD" w:rsidRPr="00CA06FF">
        <w:rPr>
          <w:rFonts w:ascii="Times New Roman" w:hAnsi="Times New Roman" w:cs="Times New Roman"/>
        </w:rPr>
        <w:t>As expected</w:t>
      </w:r>
      <w:r w:rsidRPr="00CA06FF">
        <w:rPr>
          <w:rFonts w:ascii="Times New Roman" w:hAnsi="Times New Roman" w:cs="Times New Roman"/>
        </w:rPr>
        <w:t>, overlap did impair performance by increasing RTs and decreasing response accuracy</w:t>
      </w:r>
      <w:r w:rsidR="00CA70EB" w:rsidRPr="00CA06FF">
        <w:rPr>
          <w:rFonts w:ascii="Times New Roman" w:hAnsi="Times New Roman" w:cs="Times New Roman"/>
        </w:rPr>
        <w:t>, in line with previous research</w:t>
      </w:r>
      <w:r w:rsidRPr="00CA06FF">
        <w:rPr>
          <w:rFonts w:ascii="Times New Roman" w:hAnsi="Times New Roman" w:cs="Times New Roman"/>
        </w:rPr>
        <w:t>.</w:t>
      </w:r>
      <w:r w:rsidR="00384896" w:rsidRPr="00CA06FF">
        <w:rPr>
          <w:rFonts w:ascii="Times New Roman" w:hAnsi="Times New Roman" w:cs="Times New Roman"/>
        </w:rPr>
        <w:t xml:space="preserve"> Given that previous studies of overlap during visual search</w:t>
      </w:r>
      <w:r w:rsidR="00C60C1A" w:rsidRPr="00CA06FF">
        <w:rPr>
          <w:rFonts w:ascii="Times New Roman" w:hAnsi="Times New Roman" w:cs="Times New Roman"/>
        </w:rPr>
        <w:t xml:space="preserve"> </w:t>
      </w:r>
      <w:r w:rsidR="00C60C1A" w:rsidRPr="00CA06FF">
        <w:rPr>
          <w:rFonts w:ascii="Times New Roman" w:hAnsi="Times New Roman" w:cs="Times New Roman"/>
          <w:kern w:val="2"/>
          <w:lang w:val="en-US"/>
        </w:rPr>
        <w:fldChar w:fldCharType="begin" w:fldLock="1"/>
      </w:r>
      <w:r w:rsidR="00C60C1A" w:rsidRPr="00CA06FF">
        <w:rPr>
          <w:rFonts w:ascii="Times New Roman" w:hAnsi="Times New Roman" w:cs="Times New Roman"/>
          <w:kern w:val="2"/>
          <w:lang w:val="en-US"/>
        </w:rPr>
        <w:instrText>ADDIN CSL_CITATION { "citationItems" : [ { "id" : "ITEM-1", "itemData" : { "DOI" : "10.1016/j.visres.2003.09.031", "ISSN" : "0042-6989", "PMID" : "14659965", "abstract" : "When viewing a cluttered scene, observers may not be able to segment whole objects prior to recognition. Instead, they may segment and recognize these objects in a piecemeal way. Here we test whether observers can use the appearance of one object part to predict the location and appearance of other object parts. During several training sessions, observers studied an object against a blank background. They then viewed this object against a background of clutter that camouflaged some parts of the object while leaving other parts salient. The observer's task was to find the camouflaged part. We varied the symmetry of the salient part with the expectation that as this symmetry decreased, the information about the camouflaged part's location and appearance would increase and this would facilitate search. Our results suggest that observers can use the salient part to predict the location, but not the appearance, of the camouflaged part.", "author" : [ { "dropping-particle" : "", "family" : "Bravo", "given" : "Mary J", "non-dropping-particle" : "", "parse-names" : false, "suffix" : "" }, { "dropping-particle" : "", "family" : "Farid", "given" : "Hany", "non-dropping-particle" : "", "parse-names" : false, "suffix" : "" } ], "container-title" : "Vision research", "id" : "ITEM-1", "issue" : "4", "issued" : { "date-parts" : [ [ "2004", "2" ] ] }, "page" : "385-96", "title" : "Recognizing and segmenting objects in clutter.", "type" : "article-journal", "volume" : "44" }, "uris" : [ "http://www.mendeley.com/documents/?uuid=7d9ca981-9626-4621-ab65-9826d391d7fb" ] }, { "id" : "ITEM-2", "itemData" : { "ISSN" : "0301-0066", "PMID" : "15330362", "abstract" : "An airport security worker searching a suitcase for a weapon is engaging in an especially difficult search task: the target is not well-specified, it is not salient, and it is not predicted by its context. Under these conditions, search may proceed item-by-item. In the experiment reported here we tested whether the items for this form of search are whole familiar objects. Our displays were composed of color photographs of ordinary objects, that were either uniform in color and texture (simple), or had two or more parts with different colors or textures (compound). The observer's task was to detect the presence of a target belonging to a broad category (food). We found that when the objects were presented in a sparse array, search times to find the target were similar for displays composed of simple and compound objects. But when the same objects were presented as dense clutter, search functions were steeper for displays composed of compound objects. We attribute this difference to the difficulty of segmenting compound objects in clutter: compared with simple objects, compound objects are less likely to be organized into a single object by bottom--up grouping processes. Our results indicate that while search rates in a sparse display may be determined by the number of objects, search rates in clutter are also affected by the number of object parts.", "author" : [ { "dropping-particle" : "", "family" : "Bravo", "given" : "Mary J", "non-dropping-particle" : "", "parse-names" : false, "suffix" : "" }, { "dropping-particle" : "", "family" : "Farid", "given" : "Hany", "non-dropping-particle" : "", "parse-names" : false, "suffix" : "" } ], "container-title" : "Perception", "id" : "ITEM-2", "issue" : "6", "issued" : { "date-parts" : [ [ "2004", "1" ] ] }, "page" : "643-52", "title" : "Search for a category target in clutter.", "type" : "article-journal", "volume" : "33" }, "uris" : [ "http://www.mendeley.com/documents/?uuid=ac312ff2-b445-4d34-85c5-d14d005a7320" ] }, { "id" : "ITEM-3", "itemData" : { "DOI" : "10.3758/BF03193354", "ISSN" : "0031-5117", "PMID" : "17153187", "abstract" : "Observers in recognition experiments invariably view objects against a blank background, whereas observers of real scenes sometimes view objects against dense clutter. In this study, we examined whether an object's background affects the information used for recognition. Our stimuli consisted of color photographs of everyday objects. The photographs were organized either as a sparse array, as is typical of a visual search experiment, or as high density clutter, such as might be found in a toy chest, a handbag, or a kitchen drawer. The observer's task was to locate an animal, vehicle, or food target in the stimulus. We varied the information in the stimuli by convolving them with a low-pass filter (blur) or a high-pass filter (edge) or converting them to grayscale. In two experiments, we found that the blur and edge manipulations produced a modest decrement in performance with the sparse arrangement but a severe decrement in performance with the clutter arrangement. These results indicate that the information used for recognition depends on the object's background. Thus, models of recognition that have been developed for isolated objects may not generalize to objects in dense clutter.", "author" : [ { "dropping-particle" : "", "family" : "Bravo", "given" : "Mary J", "non-dropping-particle" : "", "parse-names" : false, "suffix" : "" }, { "dropping-particle" : "", "family" : "Farid", "given" : "Hany", "non-dropping-particle" : "", "parse-names" : false, "suffix" : "" } ], "container-title" : "Perception &amp; psychophysics", "id" : "ITEM-3", "issue" : "6", "issued" : { "date-parts" : [ [ "2006", "8" ] ] }, "page" : "911-8", "title" : "Object recognition in dense clutter.", "type" : "article-journal", "volume" : "68" }, "uris" : [ "http://www.mendeley.com/documents/?uuid=30ccccea-1b24-4fa9-89b8-3734df476097" ] }, { "id" : "ITEM-4", "itemData" : { "DOI" : "10.1037/a0033367", "ISSN" : "1939-2192", "PMID" : "23795982", "abstract" : "Are overlapping objects easier to recognize when the objects are transparent or opaque? It is important to know whether the transparency of X-ray images of luggage contributes to the difficulty in searching those images for targets. Transparency provides extra information about objects that would normally be occluded but creates potentially ambiguous depth relations at the region of overlap. Two experiments investigated the threshold durations at which adult participants could accurately name pairs of overlapping objects that were opaque or transparent. In Experiment 1, the transparent displays included monocular cues to relative depth. Recognition of the back object was possible at shorter durations for transparent displays than for opaque displays. In Experiment 2, the transparent displays had no monocular depth cues. There was no difference in the duration at which the back object was recognized across transparent and opaque displays. The results of the two experiments suggest that transparent displays, even though less familiar than opaque displays, do not make object recognition more difficult, and possibly show a benefit. These findings call into question the importance of edge junctions in object recognition. (PsycINFO Database Record (c) 2013 APA, all rights reserved).", "author" : [ { "dropping-particle" : "", "family" : "Hillstrom", "given" : "Anne P", "non-dropping-particle" : "", "parse-names" : false, "suffix" : "" }, { "dropping-particle" : "", "family" : "Wakefield", "given" : "Hannah", "non-dropping-particle" : "", "parse-names" : false, "suffix" : "" }, { "dropping-particle" : "", "family" : "Scholey", "given" : "Helen", "non-dropping-particle" : "", "parse-names" : false, "suffix" : "" } ], "container-title" : "Journal of experimental psychology. Applied", "id" : "ITEM-4", "issue" : "2", "issued" : { "date-parts" : [ [ "2013", "6" ] ] }, "page" : "158-70", "title" : "The effect of transparency on recognition of overlapping objects.", "type" : "article-journal", "volume" : "19" }, "uris" : [ "http://www.mendeley.com/documents/?uuid=cf014516-07c6-4e1b-a11d-65ddea57f1f2" ] } ], "mendeley" : { "formattedCitation" : "(Bravo &amp; Farid, 2004a, 2004b, 2006; Hillstrom et al., 2013)", "plainTextFormattedCitation" : "(Bravo &amp; Farid, 2004a, 2004b, 2006; Hillstrom et al., 2013)", "previouslyFormattedCitation" : "(Bravo &amp; Farid, 2004a, 2004b, 2006; Hillstrom et al., 2013)" }, "properties" : { "noteIndex" : 0 }, "schema" : "https://github.com/citation-style-language/schema/raw/master/csl-citation.json" }</w:instrText>
      </w:r>
      <w:r w:rsidR="00C60C1A" w:rsidRPr="00CA06FF">
        <w:rPr>
          <w:rFonts w:ascii="Times New Roman" w:hAnsi="Times New Roman" w:cs="Times New Roman"/>
          <w:kern w:val="2"/>
          <w:lang w:val="en-US"/>
        </w:rPr>
        <w:fldChar w:fldCharType="separate"/>
      </w:r>
      <w:r w:rsidR="00C60C1A" w:rsidRPr="00CA06FF">
        <w:rPr>
          <w:rFonts w:ascii="Times New Roman" w:hAnsi="Times New Roman" w:cs="Times New Roman"/>
          <w:noProof/>
          <w:kern w:val="2"/>
          <w:lang w:val="en-US"/>
        </w:rPr>
        <w:t>(Bravo &amp; Farid, 2004a, 2004b, 2006; Hillstrom et al., 2013)</w:t>
      </w:r>
      <w:r w:rsidR="00C60C1A" w:rsidRPr="00CA06FF">
        <w:rPr>
          <w:rFonts w:ascii="Times New Roman" w:hAnsi="Times New Roman" w:cs="Times New Roman"/>
          <w:kern w:val="2"/>
          <w:lang w:val="en-US"/>
        </w:rPr>
        <w:fldChar w:fldCharType="end"/>
      </w:r>
      <w:r w:rsidR="00384896" w:rsidRPr="00CA06FF">
        <w:rPr>
          <w:rFonts w:ascii="Times New Roman" w:hAnsi="Times New Roman" w:cs="Times New Roman"/>
        </w:rPr>
        <w:t xml:space="preserve"> have not examined errors of perceptual </w:t>
      </w:r>
      <w:r w:rsidR="00D32861" w:rsidRPr="00CA06FF">
        <w:rPr>
          <w:rFonts w:ascii="Times New Roman" w:hAnsi="Times New Roman" w:cs="Times New Roman"/>
        </w:rPr>
        <w:t>selection</w:t>
      </w:r>
      <w:r w:rsidR="00384896" w:rsidRPr="00CA06FF">
        <w:rPr>
          <w:rFonts w:ascii="Times New Roman" w:hAnsi="Times New Roman" w:cs="Times New Roman"/>
        </w:rPr>
        <w:t xml:space="preserve"> and </w:t>
      </w:r>
      <w:r w:rsidR="00D32861" w:rsidRPr="00CA06FF">
        <w:rPr>
          <w:rFonts w:ascii="Times New Roman" w:hAnsi="Times New Roman" w:cs="Times New Roman"/>
        </w:rPr>
        <w:t>identification</w:t>
      </w:r>
      <w:r w:rsidR="00384896" w:rsidRPr="00CA06FF">
        <w:rPr>
          <w:rFonts w:ascii="Times New Roman" w:hAnsi="Times New Roman" w:cs="Times New Roman"/>
        </w:rPr>
        <w:t xml:space="preserve">, our analyses in this regard tell us something new about the precise manner in which overlap impairs performance. Since overlap is commonplace during everyday visual searches, one might have expected search to be relatively robust against the effects of overlap. Instead, our analyses of participants’ eye movement behaviour make a number of novel insights into how increasing overlap impairs search </w:t>
      </w:r>
      <w:r w:rsidR="00D74DF1" w:rsidRPr="00CA06FF">
        <w:rPr>
          <w:rFonts w:ascii="Times New Roman" w:hAnsi="Times New Roman" w:cs="Times New Roman"/>
        </w:rPr>
        <w:t>performance</w:t>
      </w:r>
      <w:r w:rsidR="00384896" w:rsidRPr="00CA06FF">
        <w:rPr>
          <w:rFonts w:ascii="Times New Roman" w:hAnsi="Times New Roman" w:cs="Times New Roman"/>
        </w:rPr>
        <w:t>. We found that</w:t>
      </w:r>
      <w:r w:rsidR="00CA70EB" w:rsidRPr="00CA06FF">
        <w:rPr>
          <w:rFonts w:ascii="Times New Roman" w:hAnsi="Times New Roman" w:cs="Times New Roman"/>
        </w:rPr>
        <w:t xml:space="preserve"> p</w:t>
      </w:r>
      <w:r w:rsidRPr="00CA06FF">
        <w:rPr>
          <w:rFonts w:ascii="Times New Roman" w:hAnsi="Times New Roman" w:cs="Times New Roman"/>
        </w:rPr>
        <w:t xml:space="preserve">articipants were less likely </w:t>
      </w:r>
      <w:r w:rsidR="0016417A" w:rsidRPr="00CA06FF">
        <w:rPr>
          <w:rFonts w:ascii="Times New Roman" w:hAnsi="Times New Roman" w:cs="Times New Roman"/>
        </w:rPr>
        <w:t xml:space="preserve">and slower </w:t>
      </w:r>
      <w:r w:rsidRPr="00CA06FF">
        <w:rPr>
          <w:rFonts w:ascii="Times New Roman" w:hAnsi="Times New Roman" w:cs="Times New Roman"/>
        </w:rPr>
        <w:t>to fixate targets as overlap increased, demonstrating that overlap does indeed impair perceptual selection process</w:t>
      </w:r>
      <w:r w:rsidR="000D0BA0" w:rsidRPr="00CA06FF">
        <w:rPr>
          <w:rFonts w:ascii="Times New Roman" w:hAnsi="Times New Roman" w:cs="Times New Roman"/>
        </w:rPr>
        <w:t>e</w:t>
      </w:r>
      <w:r w:rsidR="00252757" w:rsidRPr="00CA06FF">
        <w:rPr>
          <w:rFonts w:ascii="Times New Roman" w:hAnsi="Times New Roman" w:cs="Times New Roman"/>
        </w:rPr>
        <w:t>s</w:t>
      </w:r>
      <w:r w:rsidR="000D0BA0" w:rsidRPr="00CA06FF">
        <w:rPr>
          <w:rFonts w:ascii="Times New Roman" w:hAnsi="Times New Roman" w:cs="Times New Roman"/>
        </w:rPr>
        <w:t xml:space="preserve"> in visual search. </w:t>
      </w:r>
      <w:r w:rsidR="00E85EE4" w:rsidRPr="00CA06FF">
        <w:rPr>
          <w:rFonts w:ascii="Times New Roman" w:hAnsi="Times New Roman" w:cs="Times New Roman"/>
        </w:rPr>
        <w:t>Perceptual selection is likely impaired because</w:t>
      </w:r>
      <w:r w:rsidRPr="00CA06FF">
        <w:rPr>
          <w:rFonts w:ascii="Times New Roman" w:hAnsi="Times New Roman" w:cs="Times New Roman"/>
        </w:rPr>
        <w:t xml:space="preserve"> overlap </w:t>
      </w:r>
      <w:r w:rsidR="001A0EFF" w:rsidRPr="00CA06FF">
        <w:rPr>
          <w:rFonts w:ascii="Times New Roman" w:hAnsi="Times New Roman" w:cs="Times New Roman"/>
        </w:rPr>
        <w:t xml:space="preserve">can </w:t>
      </w:r>
      <w:r w:rsidRPr="00CA06FF">
        <w:rPr>
          <w:rFonts w:ascii="Times New Roman" w:hAnsi="Times New Roman" w:cs="Times New Roman"/>
        </w:rPr>
        <w:t xml:space="preserve">either </w:t>
      </w:r>
      <w:r w:rsidR="001A0EFF" w:rsidRPr="00CA06FF">
        <w:rPr>
          <w:rFonts w:ascii="Times New Roman" w:hAnsi="Times New Roman" w:cs="Times New Roman"/>
        </w:rPr>
        <w:t>remove</w:t>
      </w:r>
      <w:r w:rsidR="000A1163" w:rsidRPr="00CA06FF">
        <w:rPr>
          <w:rFonts w:ascii="Times New Roman" w:hAnsi="Times New Roman" w:cs="Times New Roman"/>
        </w:rPr>
        <w:t xml:space="preserve"> </w:t>
      </w:r>
      <w:r w:rsidRPr="00CA06FF">
        <w:rPr>
          <w:rFonts w:ascii="Times New Roman" w:hAnsi="Times New Roman" w:cs="Times New Roman"/>
        </w:rPr>
        <w:t>(in the case of opaque objects) or obscure (in the case of transparent objects) features that are required to make a veridical identification of the target object</w:t>
      </w:r>
      <w:r w:rsidR="00C60C1A" w:rsidRPr="00CA06FF">
        <w:rPr>
          <w:rFonts w:ascii="Times New Roman" w:hAnsi="Times New Roman" w:cs="Times New Roman"/>
        </w:rPr>
        <w:t xml:space="preserve"> </w:t>
      </w:r>
      <w:r w:rsidR="00C60C1A" w:rsidRPr="00CA06FF">
        <w:rPr>
          <w:rFonts w:ascii="Times New Roman" w:hAnsi="Times New Roman" w:cs="Times New Roman"/>
          <w:lang w:val="en-US"/>
        </w:rPr>
        <w:fldChar w:fldCharType="begin" w:fldLock="1"/>
      </w:r>
      <w:r w:rsidR="00C60C1A" w:rsidRPr="00CA06FF">
        <w:rPr>
          <w:rFonts w:ascii="Times New Roman" w:hAnsi="Times New Roman" w:cs="Times New Roman"/>
          <w:lang w:val="en-US"/>
        </w:rPr>
        <w:instrText>ADDIN CSL_CITATION { "citationItems" : [ { "id" : "ITEM-1", "itemData" : { "DOI" : "10.1016/S0010-0277(98)00016-X", "ISSN" : "0010-0277", "PMID" : "9735539", "abstract" : "Object recognition and categorization research are both concerned with understanding how input information matches object information in memory. It is therefore surprising that these two fields have evolved independently, without much cross-fertilization. It is the main objective of this paper to lay out the basis of a dialogue between object recognition and categorization research, with the hope of raising issues that could cross-fertilize both domains. To this end, the paper develops diagnostic recognition, a framework which formulates recognition performance as an interaction of task constraints and object information. I argue and present examples suggesting that diagnostic recognition could be fruitfully applied to the understanding of everyday object recognition. Issues are raised regarding the psychological status of the interactions specified in the framework.", "author" : [ { "dropping-particle" : "", "family" : "Schyns", "given" : "P G", "non-dropping-particle" : "", "parse-names" : false, "suffix" : "" } ], "container-title" : "Cognition", "id" : "ITEM-1", "issue" : "1-2", "issued" : { "date-parts" : [ [ "1998", "7" ] ] }, "page" : "147-79", "title" : "Diagnostic recognition: task constraints, object information, and their interactions.", "type" : "article-journal", "volume" : "67" }, "uris" : [ "http://www.mendeley.com/documents/?uuid=c85e8d68-f2c7-4056-9363-e4367bd00f97" ] }, { "id" : "ITEM-2", "itemData" : { "DOI" : "10.1016/S0042-6989(01)00097-9", "ISSN" : "0042-6989", "PMID" : "11448718", "abstract" : "Everyday, people flexibly perform different categorizations of common faces, objects and scenes. Intuition and scattered evidence suggest that these categorizations require the use of different visual information from the input. However, there is no unifying method, based on the categorization performance of subjects, that can isolate the information used. To this end, we developed Bubbles, a general technique that can assign the credit of human categorization performance to specific visual information. To illustrate the technique, we applied Bubbles on three categorization tasks (gender, expressive or not and identity) on the same set of faces, with human and ideal observers to compare the features they used.", "author" : [ { "dropping-particle" : "", "family" : "Gosselin", "given" : "F", "non-dropping-particle" : "", "parse-names" : false, "suffix" : "" }, { "dropping-particle" : "", "family" : "Schyns", "given" : "P G", "non-dropping-particle" : "", "parse-names" : false, "suffix" : "" } ], "container-title" : "Vision research", "id" : "ITEM-2", "issue" : "17", "issued" : { "date-parts" : [ [ "2001", "8" ] ] }, "page" : "2261-71", "title" : "Bubbles: a technique to reveal the use of information in recognition tasks.", "type" : "article-journal", "volume" : "41" }, "prefix" : "e.g., see ", "uris" : [ "http://www.mendeley.com/documents/?uuid=5f707bc1-288e-4782-bdf9-9f5edbae3e92" ] } ], "mendeley" : { "formattedCitation" : "(e.g., see Gosselin &amp; Schyns, 2001; Schyns, 1998)", "plainTextFormattedCitation" : "(e.g., see Gosselin &amp; Schyns, 2001; Schyns, 1998)", "previouslyFormattedCitation" : "(e.g., see Gosselin &amp; Schyns, 2001; Schyns, 1998)" }, "properties" : { "noteIndex" : 0 }, "schema" : "https://github.com/citation-style-language/schema/raw/master/csl-citation.json" }</w:instrText>
      </w:r>
      <w:r w:rsidR="00C60C1A" w:rsidRPr="00CA06FF">
        <w:rPr>
          <w:rFonts w:ascii="Times New Roman" w:hAnsi="Times New Roman" w:cs="Times New Roman"/>
          <w:lang w:val="en-US"/>
        </w:rPr>
        <w:fldChar w:fldCharType="separate"/>
      </w:r>
      <w:r w:rsidR="00C60C1A" w:rsidRPr="00CA06FF">
        <w:rPr>
          <w:rFonts w:ascii="Times New Roman" w:hAnsi="Times New Roman" w:cs="Times New Roman"/>
          <w:noProof/>
          <w:lang w:val="en-US"/>
        </w:rPr>
        <w:t>(e.g., see Gosselin &amp; Schyns, 2001; Schyns, 1998)</w:t>
      </w:r>
      <w:r w:rsidR="00C60C1A" w:rsidRPr="00CA06FF">
        <w:rPr>
          <w:rFonts w:ascii="Times New Roman" w:hAnsi="Times New Roman" w:cs="Times New Roman"/>
          <w:lang w:val="en-US"/>
        </w:rPr>
        <w:fldChar w:fldCharType="end"/>
      </w:r>
      <w:r w:rsidRPr="00CA06FF">
        <w:rPr>
          <w:rFonts w:ascii="Times New Roman" w:hAnsi="Times New Roman" w:cs="Times New Roman"/>
        </w:rPr>
        <w:t xml:space="preserve">. These findings were in line with our predictions, as was the </w:t>
      </w:r>
      <w:r w:rsidR="00030E5B" w:rsidRPr="00CA06FF">
        <w:rPr>
          <w:rFonts w:ascii="Times New Roman" w:hAnsi="Times New Roman" w:cs="Times New Roman"/>
        </w:rPr>
        <w:t xml:space="preserve">finding </w:t>
      </w:r>
      <w:r w:rsidRPr="00CA06FF">
        <w:rPr>
          <w:rFonts w:ascii="Times New Roman" w:hAnsi="Times New Roman" w:cs="Times New Roman"/>
        </w:rPr>
        <w:t xml:space="preserve">that the effects of overlap were more damaging for opaque than transparent objects, since in transparent overlapping objects, the diagnostic features are still </w:t>
      </w:r>
      <w:r w:rsidR="00C41999" w:rsidRPr="00CA06FF">
        <w:rPr>
          <w:rFonts w:ascii="Times New Roman" w:hAnsi="Times New Roman" w:cs="Times New Roman"/>
        </w:rPr>
        <w:t xml:space="preserve">visible </w:t>
      </w:r>
      <w:r w:rsidRPr="00CA06FF">
        <w:rPr>
          <w:rFonts w:ascii="Times New Roman" w:hAnsi="Times New Roman" w:cs="Times New Roman"/>
        </w:rPr>
        <w:t xml:space="preserve">but need careful interpretation </w:t>
      </w:r>
      <w:r w:rsidR="001A79CC" w:rsidRPr="00CA06FF">
        <w:rPr>
          <w:rFonts w:ascii="Times New Roman" w:hAnsi="Times New Roman" w:cs="Times New Roman"/>
        </w:rPr>
        <w:t>for successful selection</w:t>
      </w:r>
      <w:r w:rsidRPr="00CA06FF">
        <w:rPr>
          <w:rFonts w:ascii="Times New Roman" w:hAnsi="Times New Roman" w:cs="Times New Roman"/>
        </w:rPr>
        <w:t xml:space="preserve">. </w:t>
      </w:r>
      <w:r w:rsidR="00174E97" w:rsidRPr="00CA06FF">
        <w:rPr>
          <w:rFonts w:ascii="Times New Roman" w:hAnsi="Times New Roman" w:cs="Times New Roman"/>
        </w:rPr>
        <w:t>S</w:t>
      </w:r>
      <w:r w:rsidRPr="00CA06FF">
        <w:rPr>
          <w:rFonts w:ascii="Times New Roman" w:hAnsi="Times New Roman" w:cs="Times New Roman"/>
        </w:rPr>
        <w:t>imilar finding</w:t>
      </w:r>
      <w:r w:rsidR="00174E97" w:rsidRPr="00CA06FF">
        <w:rPr>
          <w:rFonts w:ascii="Times New Roman" w:hAnsi="Times New Roman" w:cs="Times New Roman"/>
        </w:rPr>
        <w:t>s</w:t>
      </w:r>
      <w:r w:rsidRPr="00CA06FF">
        <w:rPr>
          <w:rFonts w:ascii="Times New Roman" w:hAnsi="Times New Roman" w:cs="Times New Roman"/>
        </w:rPr>
        <w:t xml:space="preserve"> emerged for the measures of perceptual identification: overlap increased verification times </w:t>
      </w:r>
      <w:r w:rsidR="0057230D" w:rsidRPr="00CA06FF">
        <w:rPr>
          <w:rFonts w:ascii="Times New Roman" w:hAnsi="Times New Roman" w:cs="Times New Roman"/>
        </w:rPr>
        <w:t>and also</w:t>
      </w:r>
      <w:r w:rsidRPr="00CA06FF">
        <w:rPr>
          <w:rFonts w:ascii="Times New Roman" w:hAnsi="Times New Roman" w:cs="Times New Roman"/>
        </w:rPr>
        <w:t xml:space="preserve"> reduced the likelihood that participants would identify </w:t>
      </w:r>
      <w:r w:rsidR="0000523C" w:rsidRPr="00CA06FF">
        <w:rPr>
          <w:rFonts w:ascii="Times New Roman" w:hAnsi="Times New Roman" w:cs="Times New Roman"/>
        </w:rPr>
        <w:t xml:space="preserve">fixated </w:t>
      </w:r>
      <w:r w:rsidRPr="00CA06FF">
        <w:rPr>
          <w:rFonts w:ascii="Times New Roman" w:hAnsi="Times New Roman" w:cs="Times New Roman"/>
        </w:rPr>
        <w:t xml:space="preserve">targets. These </w:t>
      </w:r>
      <w:r w:rsidR="00174E97" w:rsidRPr="00CA06FF">
        <w:rPr>
          <w:rFonts w:ascii="Times New Roman" w:hAnsi="Times New Roman" w:cs="Times New Roman"/>
        </w:rPr>
        <w:t xml:space="preserve">findings </w:t>
      </w:r>
      <w:r w:rsidRPr="00CA06FF">
        <w:rPr>
          <w:rFonts w:ascii="Times New Roman" w:hAnsi="Times New Roman" w:cs="Times New Roman"/>
        </w:rPr>
        <w:t xml:space="preserve">go beyond previous studies of overlap </w:t>
      </w:r>
      <w:r w:rsidR="00A04A95" w:rsidRPr="00CA06FF">
        <w:rPr>
          <w:rFonts w:ascii="Times New Roman" w:hAnsi="Times New Roman" w:cs="Times New Roman"/>
        </w:rPr>
        <w:t>by identifying</w:t>
      </w:r>
      <w:r w:rsidRPr="00CA06FF">
        <w:rPr>
          <w:rFonts w:ascii="Times New Roman" w:hAnsi="Times New Roman" w:cs="Times New Roman"/>
        </w:rPr>
        <w:t xml:space="preserve"> the </w:t>
      </w:r>
      <w:r w:rsidR="00350933" w:rsidRPr="00CA06FF">
        <w:rPr>
          <w:rFonts w:ascii="Times New Roman" w:hAnsi="Times New Roman" w:cs="Times New Roman"/>
        </w:rPr>
        <w:t>specific effects on</w:t>
      </w:r>
      <w:r w:rsidRPr="00CA06FF">
        <w:rPr>
          <w:rFonts w:ascii="Times New Roman" w:hAnsi="Times New Roman" w:cs="Times New Roman"/>
        </w:rPr>
        <w:t xml:space="preserve"> perceptual selection and identification that underlie shifts in performance.</w:t>
      </w:r>
    </w:p>
    <w:p w14:paraId="1F41FEC1" w14:textId="35A2CDE4" w:rsidR="0014027C" w:rsidRPr="00CA06FF" w:rsidRDefault="0014027C" w:rsidP="0014027C">
      <w:pPr>
        <w:spacing w:line="360" w:lineRule="auto"/>
        <w:ind w:firstLine="851"/>
        <w:contextualSpacing/>
        <w:rPr>
          <w:rFonts w:ascii="Times New Roman" w:hAnsi="Times New Roman" w:cs="Times New Roman"/>
        </w:rPr>
      </w:pPr>
      <w:r w:rsidRPr="00CA06FF">
        <w:rPr>
          <w:rFonts w:ascii="Times New Roman" w:hAnsi="Times New Roman" w:cs="Times New Roman"/>
        </w:rPr>
        <w:t>While not the issue of direct interest, we feel it important to summarise the results from dual-target search for completeness. We found evidence of a dual-target cost in almost all cases. Dual-target search was slower and had reduced response accuracy compared to single-target search for all stimulus types, and for both target-present and target-absent trials. The only exception was for response accuracy in the 90% overlap X-ray stimuli, for which there was no dual-target cost. This was most likely a floor effect since response accuracy here was very low indeed, even for single-target search. Moreover, a dual-target cost emerged across all stimulus types in all of the eye movement measures, demonstrating that, in line with previous research</w:t>
      </w:r>
      <w:r w:rsidR="00C60C1A" w:rsidRPr="00CA06FF">
        <w:rPr>
          <w:rFonts w:ascii="Times New Roman" w:hAnsi="Times New Roman" w:cs="Times New Roman"/>
        </w:rPr>
        <w:t xml:space="preserve"> </w:t>
      </w:r>
      <w:r w:rsidR="00C60C1A" w:rsidRPr="00CA06FF">
        <w:rPr>
          <w:rFonts w:ascii="Times New Roman" w:hAnsi="Times New Roman" w:cs="Times New Roman"/>
          <w:kern w:val="2"/>
          <w:lang w:val="en-US"/>
        </w:rPr>
        <w:fldChar w:fldCharType="begin" w:fldLock="1"/>
      </w:r>
      <w:r w:rsidR="001D4A3F" w:rsidRPr="00CA06FF">
        <w:rPr>
          <w:rFonts w:ascii="Times New Roman" w:hAnsi="Times New Roman" w:cs="Times New Roman"/>
          <w:kern w:val="2"/>
          <w:lang w:val="en-US"/>
        </w:rPr>
        <w:instrText>ADDIN CSL_CITATION { "citationItems" : [ { "id" : "ITEM-1", "itemData" : { "DOI" : "10.1002/acp.1305",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"Applied Cognitive Psychology", "id" : "ITEM-1", "issue" : "7", "issued" : { "date-parts" : [ [ "2007" ] ] }, "page" : "915-932", "title" : "Costs in searching for two targets: Dividing search across target types could improve airport security screening.", "title-short" : "Menneer, T., Barrett, D. J. K., Phillips, L., Donn", "type" : "article-journal", "volume" : "21" }, "uris" : [ "http://www.mendeley.com/documents/?uuid=0e9c7877-3c26-464c-8a46-c3aee6caa451" ] }, { "id" : "ITEM-2", "itemData" : { "author" : [ { "dropping-particle" : "", "family" : "Menneer", "given" : "T", "non-dropping-particle" : "", "parse-names" : false, "suffix" : "" }, { "dropping-particle" : "", "family" : "Barrett", "given" : "D J K", "non-dropping-particle" : "", "parse-names" : false, "suffix" : "" }, { "dropping-particle" : "", "family" : "Phillips", "given" : "L", "non-dropping-particle" : "", "parse-names" : false, "suffix" : "" }, { "dropping-particle" : "", "family" : "Donnelly", "given" : "N", "non-dropping-particle" : "", "parse-names" : false, "suffix" : "" }, { "dropping-particle" : "", "family" : "Cave", "given" : "K R", "non-dropping-particle" : "", "parse-names" : false, "suffix" : "" } ], "container-title" : "Cognitive Technology", "id" : "ITEM-2", "issued" : { "date-parts" : [ [ "2004" ] ] }, "page" : "22-25", "title" : "Search efficiency for multiple targets.", "type" : "article-journal", "volume" : "9" }, "uris" : [ "http://www.mendeley.com/documents/?uuid=898a608c-d490-48b5-a460-bfe439051202" ] } ], "mendeley" : { "formattedCitation" : "(Menneer et al., 2004, 2007)", "plainTextFormattedCitation" : "(Menneer et al., 2004, 2007)", "previouslyFormattedCitation" : "(Menneer et al., 2004, 2007)" }, "properties" : { "noteIndex" : 0 }, "schema" : "https://github.com/citation-style-language/schema/raw/master/csl-citation.json" }</w:instrText>
      </w:r>
      <w:r w:rsidR="00C60C1A" w:rsidRPr="00CA06FF">
        <w:rPr>
          <w:rFonts w:ascii="Times New Roman" w:hAnsi="Times New Roman" w:cs="Times New Roman"/>
          <w:kern w:val="2"/>
          <w:lang w:val="en-US"/>
        </w:rPr>
        <w:fldChar w:fldCharType="separate"/>
      </w:r>
      <w:r w:rsidR="00AE2B90" w:rsidRPr="00CA06FF">
        <w:rPr>
          <w:rFonts w:ascii="Times New Roman" w:hAnsi="Times New Roman" w:cs="Times New Roman"/>
          <w:noProof/>
          <w:kern w:val="2"/>
          <w:lang w:val="en-US"/>
        </w:rPr>
        <w:t>(Menneer et al., 2004, 2007)</w:t>
      </w:r>
      <w:r w:rsidR="00C60C1A" w:rsidRPr="00CA06FF">
        <w:rPr>
          <w:rFonts w:ascii="Times New Roman" w:hAnsi="Times New Roman" w:cs="Times New Roman"/>
          <w:kern w:val="2"/>
          <w:lang w:val="en-US"/>
        </w:rPr>
        <w:fldChar w:fldCharType="end"/>
      </w:r>
      <w:r w:rsidR="00C60C1A" w:rsidRPr="00CA06FF">
        <w:rPr>
          <w:rFonts w:ascii="Times New Roman" w:hAnsi="Times New Roman" w:cs="Times New Roman"/>
          <w:kern w:val="2"/>
          <w:lang w:val="en-US"/>
        </w:rPr>
        <w:t>,</w:t>
      </w:r>
      <w:r w:rsidRPr="00CA06FF">
        <w:rPr>
          <w:rFonts w:ascii="Times New Roman" w:hAnsi="Times New Roman" w:cs="Times New Roman"/>
        </w:rPr>
        <w:t xml:space="preserve"> dual-target search results in an increase in errors of perceptual selection and perceptual identification.</w:t>
      </w:r>
    </w:p>
    <w:p w14:paraId="2EC2611B" w14:textId="58477A12" w:rsidR="005238FD" w:rsidRPr="00CA06FF" w:rsidRDefault="0014027C" w:rsidP="003F14CC">
      <w:pPr>
        <w:spacing w:line="360" w:lineRule="auto"/>
        <w:ind w:firstLine="720"/>
        <w:contextualSpacing/>
        <w:rPr>
          <w:rFonts w:ascii="Times New Roman" w:hAnsi="Times New Roman" w:cs="Times New Roman"/>
        </w:rPr>
      </w:pPr>
      <w:r w:rsidRPr="00CA06FF">
        <w:rPr>
          <w:rFonts w:ascii="Times New Roman" w:hAnsi="Times New Roman" w:cs="Times New Roman"/>
        </w:rPr>
        <w:lastRenderedPageBreak/>
        <w:t>The most important and novel results from the pr</w:t>
      </w:r>
      <w:r w:rsidR="00B97F7D" w:rsidRPr="00CA06FF">
        <w:rPr>
          <w:rFonts w:ascii="Times New Roman" w:hAnsi="Times New Roman" w:cs="Times New Roman"/>
        </w:rPr>
        <w:t>esent set of experiments focus</w:t>
      </w:r>
      <w:r w:rsidRPr="00CA06FF">
        <w:rPr>
          <w:rFonts w:ascii="Times New Roman" w:hAnsi="Times New Roman" w:cs="Times New Roman"/>
        </w:rPr>
        <w:t xml:space="preserve"> on how the presence of depth in overlapping displays modulates visual search behaviour and performance. </w:t>
      </w:r>
      <w:r w:rsidR="00EF331C" w:rsidRPr="00CA06FF">
        <w:rPr>
          <w:rFonts w:ascii="Times New Roman" w:hAnsi="Times New Roman" w:cs="Times New Roman"/>
        </w:rPr>
        <w:t xml:space="preserve">We expected that </w:t>
      </w:r>
      <w:r w:rsidRPr="00CA06FF">
        <w:rPr>
          <w:rFonts w:ascii="Times New Roman" w:hAnsi="Times New Roman" w:cs="Times New Roman"/>
        </w:rPr>
        <w:t>the presence of depth</w:t>
      </w:r>
      <w:r w:rsidR="00EF331C" w:rsidRPr="00CA06FF">
        <w:rPr>
          <w:rFonts w:ascii="Times New Roman" w:hAnsi="Times New Roman" w:cs="Times New Roman"/>
        </w:rPr>
        <w:t xml:space="preserve"> would aid search by </w:t>
      </w:r>
      <w:r w:rsidR="005A06EA" w:rsidRPr="00CA06FF">
        <w:rPr>
          <w:rFonts w:ascii="Times New Roman" w:hAnsi="Times New Roman" w:cs="Times New Roman"/>
        </w:rPr>
        <w:t>facilitating</w:t>
      </w:r>
      <w:r w:rsidR="00EF331C" w:rsidRPr="00CA06FF">
        <w:rPr>
          <w:rFonts w:ascii="Times New Roman" w:hAnsi="Times New Roman" w:cs="Times New Roman"/>
        </w:rPr>
        <w:t xml:space="preserve"> object </w:t>
      </w:r>
      <w:r w:rsidR="005A06EA" w:rsidRPr="00CA06FF">
        <w:rPr>
          <w:rFonts w:ascii="Times New Roman" w:hAnsi="Times New Roman" w:cs="Times New Roman"/>
        </w:rPr>
        <w:t>segmentation</w:t>
      </w:r>
      <w:r w:rsidR="00EF331C" w:rsidRPr="00CA06FF">
        <w:rPr>
          <w:rFonts w:ascii="Times New Roman" w:hAnsi="Times New Roman" w:cs="Times New Roman"/>
        </w:rPr>
        <w:t xml:space="preserve"> processes. </w:t>
      </w:r>
      <w:r w:rsidRPr="00CA06FF">
        <w:rPr>
          <w:rFonts w:ascii="Times New Roman" w:hAnsi="Times New Roman" w:cs="Times New Roman"/>
        </w:rPr>
        <w:t xml:space="preserve">We found that the presence of depth in the displays </w:t>
      </w:r>
      <w:r w:rsidR="00350933" w:rsidRPr="00CA06FF">
        <w:rPr>
          <w:rFonts w:ascii="Times New Roman" w:hAnsi="Times New Roman" w:cs="Times New Roman"/>
        </w:rPr>
        <w:t>improved</w:t>
      </w:r>
      <w:r w:rsidR="00EF331C" w:rsidRPr="00CA06FF">
        <w:rPr>
          <w:rFonts w:ascii="Times New Roman" w:hAnsi="Times New Roman" w:cs="Times New Roman"/>
        </w:rPr>
        <w:t xml:space="preserve"> response accuracy for the transparent display types (</w:t>
      </w:r>
      <w:r w:rsidR="002E0BA6" w:rsidRPr="00CA06FF">
        <w:rPr>
          <w:rFonts w:ascii="Times New Roman" w:hAnsi="Times New Roman" w:cs="Times New Roman"/>
        </w:rPr>
        <w:t>Transparent Polygons</w:t>
      </w:r>
      <w:r w:rsidR="00EF331C" w:rsidRPr="00CA06FF">
        <w:rPr>
          <w:rFonts w:ascii="Times New Roman" w:hAnsi="Times New Roman" w:cs="Times New Roman"/>
        </w:rPr>
        <w:t>, X-ray images), as well as for the target-present trials in the Real-world stimuli. For RTs, the pattern of results was less clear-cut</w:t>
      </w:r>
      <w:r w:rsidR="00350933" w:rsidRPr="00CA06FF">
        <w:rPr>
          <w:rFonts w:ascii="Times New Roman" w:hAnsi="Times New Roman" w:cs="Times New Roman"/>
        </w:rPr>
        <w:t>:</w:t>
      </w:r>
      <w:r w:rsidR="00EF331C" w:rsidRPr="00CA06FF">
        <w:rPr>
          <w:rFonts w:ascii="Times New Roman" w:hAnsi="Times New Roman" w:cs="Times New Roman"/>
        </w:rPr>
        <w:t xml:space="preserve"> </w:t>
      </w:r>
      <w:r w:rsidR="00CF45EE" w:rsidRPr="00CA06FF">
        <w:rPr>
          <w:rFonts w:ascii="Times New Roman" w:hAnsi="Times New Roman" w:cs="Times New Roman"/>
        </w:rPr>
        <w:t>the presence of</w:t>
      </w:r>
      <w:r w:rsidRPr="00CA06FF">
        <w:rPr>
          <w:rFonts w:ascii="Times New Roman" w:hAnsi="Times New Roman" w:cs="Times New Roman"/>
        </w:rPr>
        <w:t xml:space="preserve"> </w:t>
      </w:r>
      <w:r w:rsidR="00EF331C" w:rsidRPr="00CA06FF">
        <w:rPr>
          <w:rFonts w:ascii="Times New Roman" w:hAnsi="Times New Roman" w:cs="Times New Roman"/>
        </w:rPr>
        <w:t>depth ameliorated the effects of overlap to some extent</w:t>
      </w:r>
      <w:r w:rsidRPr="00CA06FF">
        <w:rPr>
          <w:rFonts w:ascii="Times New Roman" w:hAnsi="Times New Roman" w:cs="Times New Roman"/>
        </w:rPr>
        <w:t xml:space="preserve">, </w:t>
      </w:r>
      <w:r w:rsidR="00CF45EE" w:rsidRPr="00CA06FF">
        <w:rPr>
          <w:rFonts w:ascii="Times New Roman" w:hAnsi="Times New Roman" w:cs="Times New Roman"/>
        </w:rPr>
        <w:t>but had no other effects</w:t>
      </w:r>
      <w:r w:rsidR="00EF331C" w:rsidRPr="00CA06FF">
        <w:rPr>
          <w:rFonts w:ascii="Times New Roman" w:hAnsi="Times New Roman" w:cs="Times New Roman"/>
        </w:rPr>
        <w:t>.</w:t>
      </w:r>
      <w:r w:rsidR="002436DD" w:rsidRPr="00CA06FF">
        <w:rPr>
          <w:rFonts w:ascii="Times New Roman" w:hAnsi="Times New Roman" w:cs="Times New Roman"/>
        </w:rPr>
        <w:t xml:space="preserve"> Although the effects of adding depth to the d</w:t>
      </w:r>
      <w:r w:rsidR="005238FD" w:rsidRPr="00CA06FF">
        <w:rPr>
          <w:rFonts w:ascii="Times New Roman" w:hAnsi="Times New Roman" w:cs="Times New Roman"/>
        </w:rPr>
        <w:t>isplays focused primarily on th</w:t>
      </w:r>
      <w:r w:rsidR="002436DD" w:rsidRPr="00CA06FF">
        <w:rPr>
          <w:rFonts w:ascii="Times New Roman" w:hAnsi="Times New Roman" w:cs="Times New Roman"/>
        </w:rPr>
        <w:t>e</w:t>
      </w:r>
      <w:r w:rsidR="005238FD" w:rsidRPr="00CA06FF">
        <w:rPr>
          <w:rFonts w:ascii="Times New Roman" w:hAnsi="Times New Roman" w:cs="Times New Roman"/>
        </w:rPr>
        <w:t xml:space="preserve"> transparent</w:t>
      </w:r>
      <w:r w:rsidR="002436DD" w:rsidRPr="00CA06FF">
        <w:rPr>
          <w:rFonts w:ascii="Times New Roman" w:hAnsi="Times New Roman" w:cs="Times New Roman"/>
        </w:rPr>
        <w:t xml:space="preserve"> stimulus types for response</w:t>
      </w:r>
      <w:r w:rsidR="005238FD" w:rsidRPr="00CA06FF">
        <w:rPr>
          <w:rFonts w:ascii="Times New Roman" w:hAnsi="Times New Roman" w:cs="Times New Roman"/>
        </w:rPr>
        <w:t xml:space="preserve"> accuracy</w:t>
      </w:r>
      <w:r w:rsidR="002436DD" w:rsidRPr="00CA06FF">
        <w:rPr>
          <w:rFonts w:ascii="Times New Roman" w:hAnsi="Times New Roman" w:cs="Times New Roman"/>
        </w:rPr>
        <w:t>, the ef</w:t>
      </w:r>
      <w:r w:rsidR="005238FD" w:rsidRPr="00CA06FF">
        <w:rPr>
          <w:rFonts w:ascii="Times New Roman" w:hAnsi="Times New Roman" w:cs="Times New Roman"/>
        </w:rPr>
        <w:t xml:space="preserve">fects of adding depth upon the </w:t>
      </w:r>
      <w:r w:rsidR="002436DD" w:rsidRPr="00CA06FF">
        <w:rPr>
          <w:rFonts w:ascii="Times New Roman" w:hAnsi="Times New Roman" w:cs="Times New Roman"/>
        </w:rPr>
        <w:t>e</w:t>
      </w:r>
      <w:r w:rsidR="005238FD" w:rsidRPr="00CA06FF">
        <w:rPr>
          <w:rFonts w:ascii="Times New Roman" w:hAnsi="Times New Roman" w:cs="Times New Roman"/>
        </w:rPr>
        <w:t>y</w:t>
      </w:r>
      <w:r w:rsidR="002436DD" w:rsidRPr="00CA06FF">
        <w:rPr>
          <w:rFonts w:ascii="Times New Roman" w:hAnsi="Times New Roman" w:cs="Times New Roman"/>
        </w:rPr>
        <w:t xml:space="preserve">e movement measures </w:t>
      </w:r>
      <w:r w:rsidR="005238FD" w:rsidRPr="00CA06FF">
        <w:rPr>
          <w:rFonts w:ascii="Times New Roman" w:hAnsi="Times New Roman" w:cs="Times New Roman"/>
        </w:rPr>
        <w:t>had similar effects across all stimulus types.</w:t>
      </w:r>
      <w:r w:rsidR="00EF331C" w:rsidRPr="00CA06FF">
        <w:rPr>
          <w:rFonts w:ascii="Times New Roman" w:hAnsi="Times New Roman" w:cs="Times New Roman"/>
        </w:rPr>
        <w:t xml:space="preserve"> </w:t>
      </w:r>
      <w:r w:rsidR="00CF45EE" w:rsidRPr="00CA06FF">
        <w:rPr>
          <w:rFonts w:ascii="Times New Roman" w:hAnsi="Times New Roman" w:cs="Times New Roman"/>
        </w:rPr>
        <w:t>In terms of perceptual selection processes, we found that the presence of depth had no influence upon the time taken to fixate targets, although the presence of depth did reduce the effect of overlap on the probability of fixating targets. In terms of perceptual identification processes, the presence of depth in the displays reduced the effect size of overlap for verification times, and increased the probability of identifying targets after fixating them for 45% and 90% overlap. Overall, we therefore found evidence that the presence of depth aided response accuracy</w:t>
      </w:r>
      <w:r w:rsidR="005238FD" w:rsidRPr="00CA06FF">
        <w:rPr>
          <w:rFonts w:ascii="Times New Roman" w:hAnsi="Times New Roman" w:cs="Times New Roman"/>
        </w:rPr>
        <w:t xml:space="preserve"> for some stimulus types</w:t>
      </w:r>
      <w:r w:rsidR="00CF45EE" w:rsidRPr="00CA06FF">
        <w:rPr>
          <w:rFonts w:ascii="Times New Roman" w:hAnsi="Times New Roman" w:cs="Times New Roman"/>
        </w:rPr>
        <w:t>, with some evidence that the presence of depth aided perceptual selection (for the probability of fixating targets, not the time to fixate targets), and stronger evidence that the presence of depth aided perceptual identification (verification time, probability of identifying targets after fixating them)</w:t>
      </w:r>
      <w:r w:rsidR="005238FD" w:rsidRPr="00CA06FF">
        <w:rPr>
          <w:rFonts w:ascii="Times New Roman" w:hAnsi="Times New Roman" w:cs="Times New Roman"/>
        </w:rPr>
        <w:t>, though this was true across all stimulus types</w:t>
      </w:r>
      <w:r w:rsidR="00CF45EE" w:rsidRPr="00CA06FF">
        <w:rPr>
          <w:rFonts w:ascii="Times New Roman" w:hAnsi="Times New Roman" w:cs="Times New Roman"/>
        </w:rPr>
        <w:t xml:space="preserve">. </w:t>
      </w:r>
      <w:r w:rsidR="008A58A7" w:rsidRPr="00CA06FF">
        <w:rPr>
          <w:rFonts w:ascii="Times New Roman" w:hAnsi="Times New Roman" w:cs="Times New Roman"/>
        </w:rPr>
        <w:t>Improving perceptual selection and perceptual identification processes can both explain why response accuracy increased when depth was added to the displays</w:t>
      </w:r>
      <w:r w:rsidR="005238FD" w:rsidRPr="00CA06FF">
        <w:rPr>
          <w:rFonts w:ascii="Times New Roman" w:hAnsi="Times New Roman" w:cs="Times New Roman"/>
        </w:rPr>
        <w:t>, though the influence that depth had upon eye movement behaviour only translated to a significant benefit in search performance for some of the stimulus types. Indeed, the fact that the benefits to search performance only emerged for some stimulus types, and mostly when the displays contained overlapping objects, helps to explain why previous studies of depth have shown such mixed results (McIntire, Havig, &amp; Geiselman, 2014): the presence of depth is only beneficial under a certain set of conditions, and even in some cases when depth influences eye movement behaviour, that does not necessarily lead to a shift in behavioural performance.</w:t>
      </w:r>
    </w:p>
    <w:p w14:paraId="1F04DB03" w14:textId="4937DCD0" w:rsidR="00206D9A" w:rsidRPr="00CA06FF" w:rsidRDefault="003E7101" w:rsidP="003F14CC">
      <w:pPr>
        <w:spacing w:line="360" w:lineRule="auto"/>
        <w:ind w:firstLine="720"/>
        <w:contextualSpacing/>
        <w:rPr>
          <w:rFonts w:ascii="Times New Roman" w:hAnsi="Times New Roman" w:cs="Times New Roman"/>
        </w:rPr>
      </w:pPr>
      <w:r w:rsidRPr="00CA06FF">
        <w:rPr>
          <w:rFonts w:ascii="Times New Roman" w:hAnsi="Times New Roman" w:cs="Times New Roman"/>
        </w:rPr>
        <w:t>F</w:t>
      </w:r>
      <w:r w:rsidR="00574851" w:rsidRPr="00CA06FF">
        <w:rPr>
          <w:rFonts w:ascii="Times New Roman" w:hAnsi="Times New Roman" w:cs="Times New Roman"/>
        </w:rPr>
        <w:t xml:space="preserve">rom a theoretical perspective, </w:t>
      </w:r>
      <w:r w:rsidR="00EF331C" w:rsidRPr="00CA06FF">
        <w:rPr>
          <w:rFonts w:ascii="Times New Roman" w:hAnsi="Times New Roman" w:cs="Times New Roman"/>
        </w:rPr>
        <w:t xml:space="preserve">our experiments </w:t>
      </w:r>
      <w:r w:rsidR="00A961A5" w:rsidRPr="00CA06FF">
        <w:rPr>
          <w:rFonts w:ascii="Times New Roman" w:hAnsi="Times New Roman" w:cs="Times New Roman"/>
        </w:rPr>
        <w:t xml:space="preserve">are the first to show </w:t>
      </w:r>
      <w:r w:rsidRPr="00CA06FF">
        <w:rPr>
          <w:rFonts w:ascii="Times New Roman" w:hAnsi="Times New Roman" w:cs="Times New Roman"/>
        </w:rPr>
        <w:t xml:space="preserve">that presentation of objects in depth </w:t>
      </w:r>
      <w:r w:rsidR="00EF331C" w:rsidRPr="00CA06FF">
        <w:rPr>
          <w:rFonts w:ascii="Times New Roman" w:hAnsi="Times New Roman" w:cs="Times New Roman"/>
        </w:rPr>
        <w:t>can aid performance</w:t>
      </w:r>
      <w:r w:rsidRPr="00CA06FF">
        <w:rPr>
          <w:rFonts w:ascii="Times New Roman" w:hAnsi="Times New Roman" w:cs="Times New Roman"/>
        </w:rPr>
        <w:t xml:space="preserve"> when objects overlap each other and are transparent</w:t>
      </w:r>
      <w:r w:rsidR="00EF331C" w:rsidRPr="00CA06FF">
        <w:rPr>
          <w:rFonts w:ascii="Times New Roman" w:hAnsi="Times New Roman" w:cs="Times New Roman"/>
        </w:rPr>
        <w:t>,</w:t>
      </w:r>
      <w:r w:rsidRPr="00CA06FF">
        <w:rPr>
          <w:rFonts w:ascii="Times New Roman" w:hAnsi="Times New Roman" w:cs="Times New Roman"/>
        </w:rPr>
        <w:t xml:space="preserve"> and</w:t>
      </w:r>
      <w:r w:rsidR="00EF331C" w:rsidRPr="00CA06FF">
        <w:rPr>
          <w:rFonts w:ascii="Times New Roman" w:hAnsi="Times New Roman" w:cs="Times New Roman"/>
        </w:rPr>
        <w:t xml:space="preserve"> primarily improv</w:t>
      </w:r>
      <w:r w:rsidRPr="00CA06FF">
        <w:rPr>
          <w:rFonts w:ascii="Times New Roman" w:hAnsi="Times New Roman" w:cs="Times New Roman"/>
        </w:rPr>
        <w:t>e</w:t>
      </w:r>
      <w:r w:rsidR="00EF331C" w:rsidRPr="00CA06FF">
        <w:rPr>
          <w:rFonts w:ascii="Times New Roman" w:hAnsi="Times New Roman" w:cs="Times New Roman"/>
        </w:rPr>
        <w:t xml:space="preserve"> object identification processes. </w:t>
      </w:r>
      <w:r w:rsidR="00574851" w:rsidRPr="00CA06FF">
        <w:rPr>
          <w:rFonts w:ascii="Times New Roman" w:hAnsi="Times New Roman" w:cs="Times New Roman"/>
        </w:rPr>
        <w:t xml:space="preserve">Current models of search tend to be based upon simple tasks wherein participants search for simple targets </w:t>
      </w:r>
      <w:r w:rsidR="00A91499" w:rsidRPr="00CA06FF">
        <w:rPr>
          <w:rFonts w:ascii="Times New Roman" w:hAnsi="Times New Roman" w:cs="Times New Roman"/>
        </w:rPr>
        <w:t xml:space="preserve">that are easily </w:t>
      </w:r>
      <w:r w:rsidR="00A91499" w:rsidRPr="00CA06FF">
        <w:rPr>
          <w:rFonts w:ascii="Times New Roman" w:hAnsi="Times New Roman" w:cs="Times New Roman"/>
        </w:rPr>
        <w:lastRenderedPageBreak/>
        <w:t>segmented from other objects, and have fully visible features</w:t>
      </w:r>
      <w:r w:rsidR="00574851" w:rsidRPr="00CA06FF">
        <w:rPr>
          <w:rFonts w:ascii="Times New Roman" w:hAnsi="Times New Roman" w:cs="Times New Roman"/>
        </w:rPr>
        <w:t xml:space="preserve">. As a consequence, object identification </w:t>
      </w:r>
      <w:r w:rsidR="00EE6DDE" w:rsidRPr="00CA06FF">
        <w:rPr>
          <w:rFonts w:ascii="Times New Roman" w:hAnsi="Times New Roman" w:cs="Times New Roman"/>
        </w:rPr>
        <w:t>has not been captured in detail</w:t>
      </w:r>
      <w:r w:rsidR="00574851" w:rsidRPr="00CA06FF">
        <w:rPr>
          <w:rFonts w:ascii="Times New Roman" w:hAnsi="Times New Roman" w:cs="Times New Roman"/>
        </w:rPr>
        <w:t xml:space="preserve"> within the tasks that these models are based on, and the </w:t>
      </w:r>
      <w:r w:rsidR="00E42805" w:rsidRPr="00CA06FF">
        <w:rPr>
          <w:rFonts w:ascii="Times New Roman" w:hAnsi="Times New Roman" w:cs="Times New Roman"/>
        </w:rPr>
        <w:t xml:space="preserve">search </w:t>
      </w:r>
      <w:r w:rsidR="00574851" w:rsidRPr="00CA06FF">
        <w:rPr>
          <w:rFonts w:ascii="Times New Roman" w:hAnsi="Times New Roman" w:cs="Times New Roman"/>
        </w:rPr>
        <w:t>models themselves generally do not consider the ways in which object identification can fail</w:t>
      </w:r>
      <w:r w:rsidR="00CE470C" w:rsidRPr="00CA06FF">
        <w:rPr>
          <w:rFonts w:ascii="Times New Roman" w:hAnsi="Times New Roman" w:cs="Times New Roman"/>
        </w:rPr>
        <w:t xml:space="preserve">; </w:t>
      </w:r>
      <w:r w:rsidR="00D45225" w:rsidRPr="00CA06FF">
        <w:rPr>
          <w:rFonts w:ascii="Times New Roman" w:hAnsi="Times New Roman" w:cs="Times New Roman"/>
        </w:rPr>
        <w:t>rather they focus on guidance</w:t>
      </w:r>
      <w:r w:rsidR="00FC15D5" w:rsidRPr="00CA06FF">
        <w:rPr>
          <w:rFonts w:ascii="Times New Roman" w:hAnsi="Times New Roman" w:cs="Times New Roman"/>
        </w:rPr>
        <w:t xml:space="preserve"> of attention</w:t>
      </w:r>
      <w:r w:rsidR="00D45225" w:rsidRPr="00CA06FF">
        <w:rPr>
          <w:rFonts w:ascii="Times New Roman" w:hAnsi="Times New Roman" w:cs="Times New Roman"/>
        </w:rPr>
        <w:t xml:space="preserve"> towards fully visible targets</w:t>
      </w:r>
      <w:r w:rsidR="00574851" w:rsidRPr="00CA06FF">
        <w:rPr>
          <w:rFonts w:ascii="Times New Roman" w:hAnsi="Times New Roman" w:cs="Times New Roman"/>
        </w:rPr>
        <w:t xml:space="preserve"> </w:t>
      </w:r>
      <w:r w:rsidR="00AE2B90" w:rsidRPr="00CA06FF">
        <w:rPr>
          <w:rFonts w:ascii="Times New Roman" w:hAnsi="Times New Roman" w:cs="Times New Roman"/>
          <w:kern w:val="2"/>
          <w:lang w:val="en-US"/>
        </w:rPr>
        <w:fldChar w:fldCharType="begin" w:fldLock="1"/>
      </w:r>
      <w:r w:rsidR="00AE2B90" w:rsidRPr="00CA06FF">
        <w:rPr>
          <w:rFonts w:ascii="Times New Roman" w:hAnsi="Times New Roman" w:cs="Times New Roman"/>
          <w:kern w:val="2"/>
          <w:lang w:val="en-US"/>
        </w:rPr>
        <w:instrText>ADDIN CSL_CITATION { "citationItems" : [ { "id" : "ITEM-1", "itemData" : { "author" : [ { "dropping-particle" : "", "family" : "Wolfe", "given" : "J M", "non-dropping-particle" : "", "parse-names" : false, "suffix" : "" } ], "container-title" : "Integrated Models of Cognitive Systems", "editor" : [ { "dropping-particle" : "", "family" : "Gray", "given" : "W", "non-dropping-particle" : "", "parse-names" : false, "suffix" : "" } ], "id" : "ITEM-1", "issued" : { "date-parts" : [ [ "2007" ] ] }, "page" : "99-119", "publisher" : "Oxford", "publisher-place" : "New York", "title" : "Guided Search 4.0: Current Progress with a model of visual search.", "type" : "chapter" }, "uris" : [ "http://www.mendeley.com/documents/?uuid=f68008e5-ec1d-4a26-a6d1-d4b29095fa8c" ] }, { "id" : "ITEM-2", "itemData" : { "DOI" : "10.1037/0033-295X.114.1.71", "ISSN" : "0033-295X", "PMID" : "17227182", "abstract" : "A long-standing issue in the study of how people acquire visual information centers around the scheduling and deployment of attentional resources: Is the process serial, or is it parallel? A substantial empirical effort has been dedicated to resolving this issue (e.g., J. M. Wolfe, 1998a, 1998b). However, the results remain largely inconclusive because the methodologies that have historically been used cannot make the necessary distinctions (J. Palmer, 1995; J. T. Townsend, 1972, 1974, 1990). In this article, the authors develop a rigorous procedure for deciding the scheduling problem in visual search by making improvements in both search methodology and data interpretation. The search method, originally used by A. H. C. van der Heijden (1975), generalizes the traditional single-target methodology by permitting multiple targets. Reaction times and error rates from 29 representative search studies were analyzed using Monte Carlo simulation. Parallel and serial models of attention were defined by coupling the appropriate sequential sampling algorithms to realistic constraints on decision making. The authors found that although most searches are conducted by a parallel limited-capacity process, there is a distinguishable search class that is serial.", "author" : [ { "dropping-particle" : "", "family" : "Thornton", "given" : "Thomas L", "non-dropping-particle" : "", "parse-names" : false, "suffix" : "" }, { "dropping-particle" : "", "family" : "Gilden", "given" : "David L", "non-dropping-particle" : "", "parse-names" : false, "suffix" : "" } ], "container-title" : "Psychological review", "id" : "ITEM-2", "issue" : "1", "issued" : { "date-parts" : [ [ "2007", "1" ] ] }, "page" : "71-103", "title" : "Parallel and serial processes in visual search.", "type" : "article-journal", "volume" : "114" }, "uris" : [ "http://www.mendeley.com/documents/?uuid=e9d0baba-73a2-4c9c-82a4-b4e84c987d9f" ] } ], "mendeley" : { "formattedCitation" : "(Thornton &amp; Gilden, 2007; Wolfe, 2007)", "plainTextFormattedCitation" : "(Thornton &amp; Gilden, 2007; Wolfe, 2007)", "previouslyFormattedCitation" : "(Thornton &amp; Gilden, 2007; Wolfe, 2007)" }, "properties" : { "noteIndex" : 0 }, "schema" : "https://github.com/citation-style-language/schema/raw/master/csl-citation.json" }</w:instrText>
      </w:r>
      <w:r w:rsidR="00AE2B90" w:rsidRPr="00CA06FF">
        <w:rPr>
          <w:rFonts w:ascii="Times New Roman" w:hAnsi="Times New Roman" w:cs="Times New Roman"/>
          <w:kern w:val="2"/>
          <w:lang w:val="en-US"/>
        </w:rPr>
        <w:fldChar w:fldCharType="separate"/>
      </w:r>
      <w:r w:rsidR="00AE2B90" w:rsidRPr="00CA06FF">
        <w:rPr>
          <w:rFonts w:ascii="Times New Roman" w:hAnsi="Times New Roman" w:cs="Times New Roman"/>
          <w:noProof/>
          <w:kern w:val="2"/>
          <w:lang w:val="en-US"/>
        </w:rPr>
        <w:t>(Thornton &amp; Gilden, 2007; Wolfe, 2007)</w:t>
      </w:r>
      <w:r w:rsidR="00AE2B90" w:rsidRPr="00CA06FF">
        <w:rPr>
          <w:rFonts w:ascii="Times New Roman" w:hAnsi="Times New Roman" w:cs="Times New Roman"/>
          <w:kern w:val="2"/>
          <w:lang w:val="en-US"/>
        </w:rPr>
        <w:fldChar w:fldCharType="end"/>
      </w:r>
      <w:r w:rsidR="00AE2B90" w:rsidRPr="00CA06FF">
        <w:rPr>
          <w:rFonts w:ascii="Times New Roman" w:hAnsi="Times New Roman" w:cs="Times New Roman"/>
        </w:rPr>
        <w:t xml:space="preserve">. </w:t>
      </w:r>
      <w:r w:rsidR="00574851" w:rsidRPr="00CA06FF">
        <w:rPr>
          <w:rFonts w:ascii="Times New Roman" w:hAnsi="Times New Roman" w:cs="Times New Roman"/>
        </w:rPr>
        <w:t xml:space="preserve">However, the present set of studies adds to a growing body of research that explores failures of target </w:t>
      </w:r>
      <w:r w:rsidR="00CE470C" w:rsidRPr="00CA06FF">
        <w:rPr>
          <w:rFonts w:ascii="Times New Roman" w:hAnsi="Times New Roman" w:cs="Times New Roman"/>
        </w:rPr>
        <w:t xml:space="preserve">identification </w:t>
      </w:r>
      <w:r w:rsidR="00574851" w:rsidRPr="00CA06FF">
        <w:rPr>
          <w:rFonts w:ascii="Times New Roman" w:hAnsi="Times New Roman" w:cs="Times New Roman"/>
        </w:rPr>
        <w:t>in search</w:t>
      </w:r>
      <w:r w:rsidR="00120DD1" w:rsidRPr="00CA06FF">
        <w:rPr>
          <w:rFonts w:ascii="Times New Roman" w:hAnsi="Times New Roman" w:cs="Times New Roman"/>
        </w:rPr>
        <w:t>, which can occur even after successful guidance to the target</w:t>
      </w:r>
      <w:r w:rsidR="00574851" w:rsidRPr="00CA06FF">
        <w:rPr>
          <w:rFonts w:ascii="Times New Roman" w:hAnsi="Times New Roman" w:cs="Times New Roman"/>
        </w:rPr>
        <w:t>. Models along these lines incorporate a probabilistic mechanism by which object identification can fail</w:t>
      </w:r>
      <w:r w:rsidR="00AE2B90" w:rsidRPr="00CA06FF">
        <w:rPr>
          <w:rFonts w:ascii="Times New Roman" w:hAnsi="Times New Roman" w:cs="Times New Roman"/>
        </w:rPr>
        <w:t xml:space="preserve"> </w:t>
      </w:r>
      <w:r w:rsidR="00AE2B90" w:rsidRPr="00CA06FF">
        <w:rPr>
          <w:rFonts w:ascii="Times New Roman" w:hAnsi="Times New Roman" w:cs="Times New Roman"/>
        </w:rPr>
        <w:fldChar w:fldCharType="begin" w:fldLock="1"/>
      </w:r>
      <w:r w:rsidR="005A20F6" w:rsidRPr="00CA06FF">
        <w:rPr>
          <w:rFonts w:ascii="Times New Roman" w:hAnsi="Times New Roman" w:cs="Times New Roman"/>
        </w:rPr>
        <w:instrText>ADDIN CSL_CITATION { "citationItems" : [ { "id" : "ITEM-1", "itemData" : { "DOI" : "10.1016/j.cub.2009.11.066", "ISSN" : "1879-0445", "PMID" : "20079642", "abstract" : "Target prevalence powerfully influences visual search behavior. In most visual search experiments, targets appear on at least 50% of trials [1-3]. However, when targets are rare (as in medical or airport screening), observers shift response criteria, leading to elevated miss error rates [4, 5]. Observers also speed target-absent responses and may make more motor errors [6]. This could be a speed/accuracy tradeoff with fast, frequent absent responses producing more miss errors. Disproving this hypothesis, our experiment one shows that very high target prevalence (98%) shifts response criteria in the opposite direction, leading to elevated false alarms in a simulated baggage search. However, the very frequent target-present responses are not speeded. Rather, rare target-absent responses are greatly slowed. In experiment two, prevalence was varied sinusoidally over 1000 trials as observers' accuracy and reaction times (RTs) were measured. Observers' criterion and target-absent RTs tracked prevalence. Sensitivity (d') and target-present RTs did not vary with prevalence [7-9]. These results support a model in which prevalence influences two parameters: a decision criterion governing the series of perceptual decisions about each attended item, and a quitting threshold that governs the timing of target-absent responses. Models in which target prevalence only influences an overall decision criterion are not supported.", "author" : [ { "dropping-particle" : "", "family" : "Wolfe", "given" : "J M", "non-dropping-particle" : "", "parse-names" : false, "suffix" : "" }, { "dropping-particle" : "", "family" : "Wert", "given" : "M J", "non-dropping-particle" : "Van", "parse-names" : false, "suffix" : "" } ], "container-title" : "Current Biology", "id" : "ITEM-1", "issue" : "2", "issued" : { "date-parts" : [ [ "2010", "1", "26" ] ] }, "page" : "121-4", "publisher" : "Elsevier Ltd", "title" : "Varying target prevalence reveals two dissociable decision criteria in visual search.", "type" : "article-journal", "volume" : "20" }, "uris" : [ "http://www.mendeley.com/documents/?uuid=a8319a92-bccd-4446-a020-0dfca1d59fdc" ] }, { "id" : "ITEM-2", "itemData" : { "author" : [ { "dropping-particle" : "", "family" : "Godwin", "given" : "H J", "non-dropping-particle" : "", "parse-names" : false, "suffix" : "" }, { "dropping-particle" : "", "family" : "Reichle", "given" : "E D", "non-dropping-particle" : "", "parse-names" : false, "suffix" : "" }, { "dropping-particle" : "", "family" : "Menneer", "given" : "T", "non-dropping-particle" : "", "parse-names" : false, "suffix" : "" } ], "container-title" : "Cognitive Science", "id" : "ITEM-2", "issued" : { "date-parts" : [ [ "0" ] ] }, "title" : "Modeling Lag-2 Revisits to Understand Trade-Offs in Mixed Control of Fixation Termination During Visual Search", "type" : "article-journal" }, "uris" : [ "http://www.mendeley.com/documents/?uuid=00723867-19cd-46c5-98d3-f907b4b4bdea" ] } ], "mendeley" : { "formattedCitation" : "(Godwin, Reichle, et al., n.d.; Wolfe &amp; Van Wert, 2010)", "manualFormatting" : "(Godwin, Reichle, et al.,in press; Wolfe &amp; Van Wert, 2010)", "plainTextFormattedCitation" : "(Godwin, Reichle, et al., n.d.; Wolfe &amp; Van Wert, 2010)", "previouslyFormattedCitation" : "(Godwin, Reichle, et al., n.d.; Wolfe &amp; Van Wert, 2010)" }, "properties" : { "noteIndex" : 0 }, "schema" : "https://github.com/citation-style-language/schema/raw/master/csl-citation.json" }</w:instrText>
      </w:r>
      <w:r w:rsidR="00AE2B90" w:rsidRPr="00CA06FF">
        <w:rPr>
          <w:rFonts w:ascii="Times New Roman" w:hAnsi="Times New Roman" w:cs="Times New Roman"/>
        </w:rPr>
        <w:fldChar w:fldCharType="separate"/>
      </w:r>
      <w:r w:rsidR="00AE2B90" w:rsidRPr="00CA06FF">
        <w:rPr>
          <w:rFonts w:ascii="Times New Roman" w:hAnsi="Times New Roman" w:cs="Times New Roman"/>
          <w:noProof/>
        </w:rPr>
        <w:t>(Godwin, Reichle, et al.,</w:t>
      </w:r>
      <w:r w:rsidR="005A20F6" w:rsidRPr="00CA06FF">
        <w:rPr>
          <w:rFonts w:ascii="Times New Roman" w:hAnsi="Times New Roman" w:cs="Times New Roman"/>
          <w:noProof/>
        </w:rPr>
        <w:t>in press</w:t>
      </w:r>
      <w:r w:rsidR="00AE2B90" w:rsidRPr="00CA06FF">
        <w:rPr>
          <w:rFonts w:ascii="Times New Roman" w:hAnsi="Times New Roman" w:cs="Times New Roman"/>
          <w:noProof/>
        </w:rPr>
        <w:t>; Wolfe &amp; Van Wert, 2010)</w:t>
      </w:r>
      <w:r w:rsidR="00AE2B90" w:rsidRPr="00CA06FF">
        <w:rPr>
          <w:rFonts w:ascii="Times New Roman" w:hAnsi="Times New Roman" w:cs="Times New Roman"/>
        </w:rPr>
        <w:fldChar w:fldCharType="end"/>
      </w:r>
      <w:r w:rsidR="00574851" w:rsidRPr="00CA06FF">
        <w:rPr>
          <w:rFonts w:ascii="Times New Roman" w:hAnsi="Times New Roman" w:cs="Times New Roman"/>
        </w:rPr>
        <w:t xml:space="preserve">, but the present set of studies highlight the need for a better understanding of exactly how and why object identification processing can fail in search. We suggest that combining existing models with the use of overlapping stimuli could provide a rich source of new information </w:t>
      </w:r>
      <w:r w:rsidR="00CE6823" w:rsidRPr="00CA06FF">
        <w:rPr>
          <w:rFonts w:ascii="Times New Roman" w:hAnsi="Times New Roman" w:cs="Times New Roman"/>
        </w:rPr>
        <w:t>regarding</w:t>
      </w:r>
      <w:r w:rsidR="00574851" w:rsidRPr="00CA06FF">
        <w:rPr>
          <w:rFonts w:ascii="Times New Roman" w:hAnsi="Times New Roman" w:cs="Times New Roman"/>
        </w:rPr>
        <w:t xml:space="preserve"> the moment-to-moment processing of object </w:t>
      </w:r>
      <w:r w:rsidR="00CE6823" w:rsidRPr="00CA06FF">
        <w:rPr>
          <w:rFonts w:ascii="Times New Roman" w:hAnsi="Times New Roman" w:cs="Times New Roman"/>
        </w:rPr>
        <w:t>identification</w:t>
      </w:r>
      <w:r w:rsidR="00574851" w:rsidRPr="00CA06FF">
        <w:rPr>
          <w:rFonts w:ascii="Times New Roman" w:hAnsi="Times New Roman" w:cs="Times New Roman"/>
        </w:rPr>
        <w:t xml:space="preserve"> in the </w:t>
      </w:r>
      <w:r w:rsidR="00CE6823" w:rsidRPr="00CA06FF">
        <w:rPr>
          <w:rFonts w:ascii="Times New Roman" w:hAnsi="Times New Roman" w:cs="Times New Roman"/>
        </w:rPr>
        <w:t>context</w:t>
      </w:r>
      <w:r w:rsidR="00574851" w:rsidRPr="00CA06FF">
        <w:rPr>
          <w:rFonts w:ascii="Times New Roman" w:hAnsi="Times New Roman" w:cs="Times New Roman"/>
        </w:rPr>
        <w:t xml:space="preserve"> of visual search tasks. </w:t>
      </w:r>
    </w:p>
    <w:p w14:paraId="2164A2AC" w14:textId="37B29BF2" w:rsidR="00EF331C" w:rsidRPr="00CA06FF" w:rsidRDefault="00EF331C" w:rsidP="003F14CC">
      <w:pPr>
        <w:spacing w:line="360" w:lineRule="auto"/>
        <w:ind w:firstLine="720"/>
        <w:contextualSpacing/>
        <w:rPr>
          <w:rFonts w:ascii="Times New Roman" w:hAnsi="Times New Roman" w:cs="Times New Roman"/>
        </w:rPr>
      </w:pPr>
      <w:r w:rsidRPr="00CA06FF">
        <w:rPr>
          <w:rFonts w:ascii="Times New Roman" w:hAnsi="Times New Roman" w:cs="Times New Roman"/>
        </w:rPr>
        <w:t xml:space="preserve">From a practical perspective, these findings are important because they help to </w:t>
      </w:r>
      <w:r w:rsidR="00BD7657" w:rsidRPr="00CA06FF">
        <w:rPr>
          <w:rFonts w:ascii="Times New Roman" w:hAnsi="Times New Roman" w:cs="Times New Roman"/>
        </w:rPr>
        <w:t xml:space="preserve">inform </w:t>
      </w:r>
      <w:r w:rsidRPr="00CA06FF">
        <w:rPr>
          <w:rFonts w:ascii="Times New Roman" w:hAnsi="Times New Roman" w:cs="Times New Roman"/>
        </w:rPr>
        <w:t>some of the complex challenges facing real world searches (i.e., overlapping objects</w:t>
      </w:r>
      <w:r w:rsidR="00E7765D" w:rsidRPr="00CA06FF">
        <w:rPr>
          <w:rFonts w:ascii="Times New Roman" w:hAnsi="Times New Roman" w:cs="Times New Roman"/>
        </w:rPr>
        <w:t>,</w:t>
      </w:r>
      <w:r w:rsidRPr="00CA06FF">
        <w:rPr>
          <w:rFonts w:ascii="Times New Roman" w:hAnsi="Times New Roman" w:cs="Times New Roman"/>
        </w:rPr>
        <w:t xml:space="preserve"> the dual-target cost</w:t>
      </w:r>
      <w:r w:rsidR="00E7765D" w:rsidRPr="00CA06FF">
        <w:rPr>
          <w:rFonts w:ascii="Times New Roman" w:hAnsi="Times New Roman" w:cs="Times New Roman"/>
        </w:rPr>
        <w:t xml:space="preserve"> and transparency</w:t>
      </w:r>
      <w:r w:rsidRPr="00CA06FF">
        <w:rPr>
          <w:rFonts w:ascii="Times New Roman" w:hAnsi="Times New Roman" w:cs="Times New Roman"/>
        </w:rPr>
        <w:t xml:space="preserve">), but also offer a positive outlook in the sense that adding depth information to displays containing overlapping objects </w:t>
      </w:r>
      <w:r w:rsidR="005D2D0E" w:rsidRPr="00CA06FF">
        <w:rPr>
          <w:rFonts w:ascii="Times New Roman" w:hAnsi="Times New Roman" w:cs="Times New Roman"/>
        </w:rPr>
        <w:t xml:space="preserve">could </w:t>
      </w:r>
      <w:r w:rsidRPr="00CA06FF">
        <w:rPr>
          <w:rFonts w:ascii="Times New Roman" w:hAnsi="Times New Roman" w:cs="Times New Roman"/>
        </w:rPr>
        <w:t xml:space="preserve">improve performance. </w:t>
      </w:r>
      <w:r w:rsidR="004C1107" w:rsidRPr="00CA06FF">
        <w:rPr>
          <w:rFonts w:ascii="Times New Roman" w:hAnsi="Times New Roman" w:cs="Times New Roman"/>
        </w:rPr>
        <w:t>Th</w:t>
      </w:r>
      <w:r w:rsidR="00AF236A" w:rsidRPr="00CA06FF">
        <w:rPr>
          <w:rFonts w:ascii="Times New Roman" w:hAnsi="Times New Roman" w:cs="Times New Roman"/>
        </w:rPr>
        <w:t>ese</w:t>
      </w:r>
      <w:r w:rsidR="004C1107" w:rsidRPr="00CA06FF">
        <w:rPr>
          <w:rFonts w:ascii="Times New Roman" w:hAnsi="Times New Roman" w:cs="Times New Roman"/>
        </w:rPr>
        <w:t xml:space="preserve"> </w:t>
      </w:r>
      <w:r w:rsidR="00AF236A" w:rsidRPr="00CA06FF">
        <w:rPr>
          <w:rFonts w:ascii="Times New Roman" w:hAnsi="Times New Roman" w:cs="Times New Roman"/>
        </w:rPr>
        <w:t xml:space="preserve">findings from a broad and controlled set of conditions </w:t>
      </w:r>
      <w:r w:rsidR="004C1107" w:rsidRPr="00CA06FF">
        <w:rPr>
          <w:rFonts w:ascii="Times New Roman" w:hAnsi="Times New Roman" w:cs="Times New Roman"/>
        </w:rPr>
        <w:t>is particularly important given the mixed evidence in favour of using depth information in displays</w:t>
      </w:r>
      <w:r w:rsidR="001D4A3F" w:rsidRPr="00CA06FF">
        <w:rPr>
          <w:rFonts w:ascii="Times New Roman" w:hAnsi="Times New Roman" w:cs="Times New Roman"/>
        </w:rPr>
        <w:t xml:space="preserve"> </w:t>
      </w:r>
      <w:r w:rsidR="001D4A3F" w:rsidRPr="00CA06FF">
        <w:rPr>
          <w:rFonts w:ascii="Times New Roman" w:hAnsi="Times New Roman" w:cs="Times New Roman"/>
        </w:rPr>
        <w:fldChar w:fldCharType="begin" w:fldLock="1"/>
      </w:r>
      <w:r w:rsidR="005A20F6" w:rsidRPr="00CA06FF">
        <w:rPr>
          <w:rFonts w:ascii="Times New Roman" w:hAnsi="Times New Roman" w:cs="Times New Roman"/>
        </w:rPr>
        <w:instrText>ADDIN CSL_CITATION { "citationItems" : [ { "id" : "ITEM-1", "itemData" : { "DOI" : "10.1016/j.displa.2013.10.004", "ISSN" : "01419382", "author" : [ { "dropping-particle" : "", "family" : "McIntire", "given" : "J P", "non-dropping-particle" : "", "parse-names" : false, "suffix" : "" }, { "dropping-particle" : "", "family" : "Havig", "given" : "P R", "non-dropping-particle" : "", "parse-names" : false, "suffix" : "" }, { "dropping-particle" : "", "family" : "Geiselman", "given" : "E E", "non-dropping-particle" : "", "parse-names" : false, "suffix" : "" } ], "container-title" : "Displays", "id" : "ITEM-1", "issue" : "1", "issued" : { "date-parts" : [ [ "2014", "11" ] ] }, "page" : "18-26", "publisher" : "Elsevier B.V.", "title" : "Stereoscopic 3D Displays and Human Performance: A Comprehensive Review", "type" : "article-journal", "volume" : "35" }, "uris" : [ "http://www.mendeley.com/documents/?uuid=46149a66-bce5-4899-9e10-e26860478757" ] } ], "mendeley" : { "formattedCitation" : "(McIntire et al., 2014)", "plainTextFormattedCitation" : "(McIntire et al., 2014)", "previouslyFormattedCitation" : "(McIntire et al., 2014)" }, "properties" : { "noteIndex" : 0 }, "schema" : "https://github.com/citation-style-language/schema/raw/master/csl-citation.json" }</w:instrText>
      </w:r>
      <w:r w:rsidR="001D4A3F" w:rsidRPr="00CA06FF">
        <w:rPr>
          <w:rFonts w:ascii="Times New Roman" w:hAnsi="Times New Roman" w:cs="Times New Roman"/>
        </w:rPr>
        <w:fldChar w:fldCharType="separate"/>
      </w:r>
      <w:r w:rsidR="005A20F6" w:rsidRPr="00CA06FF">
        <w:rPr>
          <w:rFonts w:ascii="Times New Roman" w:hAnsi="Times New Roman" w:cs="Times New Roman"/>
          <w:noProof/>
        </w:rPr>
        <w:t>(McIntire et al., 2014)</w:t>
      </w:r>
      <w:r w:rsidR="001D4A3F" w:rsidRPr="00CA06FF">
        <w:rPr>
          <w:rFonts w:ascii="Times New Roman" w:hAnsi="Times New Roman" w:cs="Times New Roman"/>
        </w:rPr>
        <w:fldChar w:fldCharType="end"/>
      </w:r>
      <w:r w:rsidR="004C1107" w:rsidRPr="00CA06FF">
        <w:rPr>
          <w:rFonts w:ascii="Times New Roman" w:hAnsi="Times New Roman" w:cs="Times New Roman"/>
        </w:rPr>
        <w:t>, and given the proliferation of technology that is available to present depth information on displays.</w:t>
      </w:r>
    </w:p>
    <w:p w14:paraId="049F77BC" w14:textId="2811E00E" w:rsidR="003F5E7D" w:rsidRPr="00CA06FF" w:rsidRDefault="001D4A3F" w:rsidP="003F5E7D">
      <w:pPr>
        <w:spacing w:line="360" w:lineRule="auto"/>
        <w:ind w:firstLine="851"/>
        <w:contextualSpacing/>
        <w:rPr>
          <w:rFonts w:ascii="Times New Roman" w:hAnsi="Times New Roman" w:cs="Times New Roman"/>
        </w:rPr>
      </w:pPr>
      <w:r w:rsidRPr="00CA06FF">
        <w:rPr>
          <w:rFonts w:ascii="Times New Roman" w:hAnsi="Times New Roman" w:cs="Times New Roman"/>
        </w:rPr>
        <w:t>Since</w:t>
      </w:r>
      <w:r w:rsidR="003F5E7D" w:rsidRPr="00CA06FF">
        <w:rPr>
          <w:rFonts w:ascii="Times New Roman" w:hAnsi="Times New Roman" w:cs="Times New Roman"/>
        </w:rPr>
        <w:t xml:space="preserve"> our findings relating to the presence of depth in overlapping displays are new in the sense that previous research has not examined perceptual selection and identification processes i</w:t>
      </w:r>
      <w:r w:rsidRPr="00CA06FF">
        <w:rPr>
          <w:rFonts w:ascii="Times New Roman" w:hAnsi="Times New Roman" w:cs="Times New Roman"/>
        </w:rPr>
        <w:t>n visual search along these lines</w:t>
      </w:r>
      <w:r w:rsidR="003F5E7D" w:rsidRPr="00CA06FF">
        <w:rPr>
          <w:rFonts w:ascii="Times New Roman" w:hAnsi="Times New Roman" w:cs="Times New Roman"/>
        </w:rPr>
        <w:t>, it is important that future studies replicate these findings. This is particularly the case given the mixed evidence relating to the benefits of adding depth to displays that has already been highlighted in recent reviews</w:t>
      </w:r>
      <w:r w:rsidRPr="00CA06FF">
        <w:rPr>
          <w:rFonts w:ascii="Times New Roman" w:hAnsi="Times New Roman" w:cs="Times New Roman"/>
        </w:rPr>
        <w:t>.</w:t>
      </w:r>
      <w:r w:rsidR="003F5E7D" w:rsidRPr="00CA06FF">
        <w:rPr>
          <w:rFonts w:ascii="Times New Roman" w:hAnsi="Times New Roman" w:cs="Times New Roman"/>
        </w:rPr>
        <w:t xml:space="preserve"> Moreover, although we counterbalanced the various factors and conditions within our experiments, it still remains possible that the effects that we have observed occur due to the fact that participants were inexperienced with regards to searching overlapping displays containing depth information. In fact, given that everyday visual searches tend to involve overlapping displays containing depth information, it could even be argued that participants may have already been ‘experts’ in terms of the multi-plane condition, and the effects that we observed emerged as a result of participants’ inexperience with searching single-plane overlapping displays. Therefore, to determine whether the effects of adding depth to displays are fragile </w:t>
      </w:r>
      <w:r w:rsidR="003F5E7D" w:rsidRPr="00CA06FF">
        <w:rPr>
          <w:rFonts w:ascii="Times New Roman" w:hAnsi="Times New Roman" w:cs="Times New Roman"/>
        </w:rPr>
        <w:lastRenderedPageBreak/>
        <w:t>(or short-lived) or long-lasting, we plan in future research to give participants extensive experience with searching through single-plane and multi-plane displays, This would also serve as a replication of the present set of experiments which found that the presence of depth in visual search displays can, in some situations, improve visual search performance.</w:t>
      </w:r>
    </w:p>
    <w:p w14:paraId="1908E0A9" w14:textId="77777777" w:rsidR="003F5E7D" w:rsidRPr="00CA06FF" w:rsidRDefault="003F5E7D" w:rsidP="003F14CC">
      <w:pPr>
        <w:spacing w:line="360" w:lineRule="auto"/>
        <w:ind w:firstLine="720"/>
        <w:contextualSpacing/>
        <w:rPr>
          <w:rFonts w:ascii="Times New Roman" w:hAnsi="Times New Roman" w:cs="Times New Roman"/>
        </w:rPr>
      </w:pPr>
    </w:p>
    <w:p w14:paraId="169F512E" w14:textId="2554EC0F" w:rsidR="00122668" w:rsidRPr="00CA06FF" w:rsidRDefault="00EF331C" w:rsidP="00231ED7">
      <w:pPr>
        <w:spacing w:line="360" w:lineRule="auto"/>
        <w:contextualSpacing/>
        <w:rPr>
          <w:rFonts w:ascii="Times New Roman" w:hAnsi="Times New Roman" w:cs="Times New Roman"/>
          <w:b/>
          <w:lang w:val="en-US"/>
        </w:rPr>
      </w:pPr>
      <w:r w:rsidRPr="00CA06FF">
        <w:rPr>
          <w:rFonts w:ascii="Times New Roman" w:hAnsi="Times New Roman" w:cs="Times New Roman"/>
        </w:rPr>
        <w:t xml:space="preserve"> </w:t>
      </w:r>
      <w:r w:rsidR="00122668" w:rsidRPr="00CA06FF">
        <w:rPr>
          <w:rFonts w:ascii="Times New Roman" w:hAnsi="Times New Roman" w:cs="Times New Roman"/>
          <w:b/>
          <w:lang w:val="en-US"/>
        </w:rPr>
        <w:br w:type="page"/>
      </w:r>
    </w:p>
    <w:p w14:paraId="27657336" w14:textId="039F702E" w:rsidR="00134175" w:rsidRPr="00CA06FF" w:rsidRDefault="00134175" w:rsidP="00231ED7">
      <w:pPr>
        <w:spacing w:line="360" w:lineRule="auto"/>
        <w:contextualSpacing/>
        <w:jc w:val="center"/>
        <w:rPr>
          <w:rFonts w:ascii="Times New Roman" w:hAnsi="Times New Roman" w:cs="Times New Roman"/>
          <w:b/>
          <w:lang w:val="en-US"/>
        </w:rPr>
      </w:pPr>
      <w:r w:rsidRPr="00CA06FF">
        <w:rPr>
          <w:rFonts w:ascii="Times New Roman" w:hAnsi="Times New Roman" w:cs="Times New Roman"/>
          <w:b/>
          <w:lang w:val="en-US"/>
        </w:rPr>
        <w:lastRenderedPageBreak/>
        <w:t>References</w:t>
      </w:r>
    </w:p>
    <w:p w14:paraId="51308D34" w14:textId="00FD058E" w:rsidR="005A20F6" w:rsidRPr="00CA06FF" w:rsidRDefault="00122668" w:rsidP="005A20F6">
      <w:pPr>
        <w:widowControl w:val="0"/>
        <w:autoSpaceDE w:val="0"/>
        <w:autoSpaceDN w:val="0"/>
        <w:adjustRightInd w:val="0"/>
        <w:spacing w:before="100" w:after="100"/>
        <w:ind w:left="480" w:hanging="480"/>
        <w:rPr>
          <w:rFonts w:ascii="Times New Roman" w:hAnsi="Times New Roman" w:cs="Times New Roman"/>
          <w:noProof/>
        </w:rPr>
      </w:pPr>
      <w:r w:rsidRPr="00CA06FF">
        <w:rPr>
          <w:lang w:val="en-US"/>
        </w:rPr>
        <w:fldChar w:fldCharType="begin" w:fldLock="1"/>
      </w:r>
      <w:r w:rsidRPr="00CA06FF">
        <w:rPr>
          <w:lang w:val="en-US"/>
        </w:rPr>
        <w:instrText xml:space="preserve">ADDIN Mendeley Bibliography CSL_BIBLIOGRAPHY </w:instrText>
      </w:r>
      <w:r w:rsidRPr="00CA06FF">
        <w:rPr>
          <w:lang w:val="en-US"/>
        </w:rPr>
        <w:fldChar w:fldCharType="separate"/>
      </w:r>
      <w:r w:rsidR="005A20F6" w:rsidRPr="00CA06FF">
        <w:rPr>
          <w:rFonts w:ascii="Times New Roman" w:hAnsi="Times New Roman" w:cs="Times New Roman"/>
          <w:noProof/>
        </w:rPr>
        <w:t xml:space="preserve">Bakeman, R. (2005). Recommended effect size statistics for repeated measures designs. </w:t>
      </w:r>
      <w:r w:rsidR="005A20F6" w:rsidRPr="00CA06FF">
        <w:rPr>
          <w:rFonts w:ascii="Times New Roman" w:hAnsi="Times New Roman" w:cs="Times New Roman"/>
          <w:i/>
          <w:iCs/>
          <w:noProof/>
        </w:rPr>
        <w:t>Behavior Research Methods</w:t>
      </w:r>
      <w:r w:rsidR="005A20F6" w:rsidRPr="00CA06FF">
        <w:rPr>
          <w:rFonts w:ascii="Times New Roman" w:hAnsi="Times New Roman" w:cs="Times New Roman"/>
          <w:noProof/>
        </w:rPr>
        <w:t xml:space="preserve">, </w:t>
      </w:r>
      <w:r w:rsidR="005A20F6" w:rsidRPr="00CA06FF">
        <w:rPr>
          <w:rFonts w:ascii="Times New Roman" w:hAnsi="Times New Roman" w:cs="Times New Roman"/>
          <w:i/>
          <w:iCs/>
          <w:noProof/>
        </w:rPr>
        <w:t>37</w:t>
      </w:r>
      <w:r w:rsidR="005A20F6" w:rsidRPr="00CA06FF">
        <w:rPr>
          <w:rFonts w:ascii="Times New Roman" w:hAnsi="Times New Roman" w:cs="Times New Roman"/>
          <w:noProof/>
        </w:rPr>
        <w:t>(3), 379–84. doi:10.3758/BF03192707</w:t>
      </w:r>
    </w:p>
    <w:p w14:paraId="4EA5D66D"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Barrett, D. J. K., &amp; Zobay, O. (2014). Attentional Control via Parallel Target-Templates in Dual-Target Search. </w:t>
      </w:r>
      <w:r w:rsidRPr="00CA06FF">
        <w:rPr>
          <w:rFonts w:ascii="Times New Roman" w:hAnsi="Times New Roman" w:cs="Times New Roman"/>
          <w:i/>
          <w:iCs/>
          <w:noProof/>
        </w:rPr>
        <w:t>PloS One</w:t>
      </w:r>
      <w:r w:rsidRPr="00CA06FF">
        <w:rPr>
          <w:rFonts w:ascii="Times New Roman" w:hAnsi="Times New Roman" w:cs="Times New Roman"/>
          <w:noProof/>
        </w:rPr>
        <w:t xml:space="preserve">, </w:t>
      </w:r>
      <w:r w:rsidRPr="00CA06FF">
        <w:rPr>
          <w:rFonts w:ascii="Times New Roman" w:hAnsi="Times New Roman" w:cs="Times New Roman"/>
          <w:i/>
          <w:iCs/>
          <w:noProof/>
        </w:rPr>
        <w:t>9</w:t>
      </w:r>
      <w:r w:rsidRPr="00CA06FF">
        <w:rPr>
          <w:rFonts w:ascii="Times New Roman" w:hAnsi="Times New Roman" w:cs="Times New Roman"/>
          <w:noProof/>
        </w:rPr>
        <w:t>(1), e86848. doi:10.1371/journal.pone.0086848</w:t>
      </w:r>
    </w:p>
    <w:p w14:paraId="4B1FF42E"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Beck, V. M., Hollingworth, A., &amp; Luck, S. J. (2012). Simultaneous control of attention by multiple working memory representations. </w:t>
      </w:r>
      <w:r w:rsidRPr="00CA06FF">
        <w:rPr>
          <w:rFonts w:ascii="Times New Roman" w:hAnsi="Times New Roman" w:cs="Times New Roman"/>
          <w:i/>
          <w:iCs/>
          <w:noProof/>
        </w:rPr>
        <w:t>Psychological Science</w:t>
      </w:r>
      <w:r w:rsidRPr="00CA06FF">
        <w:rPr>
          <w:rFonts w:ascii="Times New Roman" w:hAnsi="Times New Roman" w:cs="Times New Roman"/>
          <w:noProof/>
        </w:rPr>
        <w:t xml:space="preserve">, </w:t>
      </w:r>
      <w:r w:rsidRPr="00CA06FF">
        <w:rPr>
          <w:rFonts w:ascii="Times New Roman" w:hAnsi="Times New Roman" w:cs="Times New Roman"/>
          <w:i/>
          <w:iCs/>
          <w:noProof/>
        </w:rPr>
        <w:t>23</w:t>
      </w:r>
      <w:r w:rsidRPr="00CA06FF">
        <w:rPr>
          <w:rFonts w:ascii="Times New Roman" w:hAnsi="Times New Roman" w:cs="Times New Roman"/>
          <w:noProof/>
        </w:rPr>
        <w:t>(8), 887–98. doi:10.1177/0956797612439068</w:t>
      </w:r>
    </w:p>
    <w:p w14:paraId="23E767B9"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Becker, S. I. (2011). Determinants of dwell time in visual search: similarity of perceptual difficulty? </w:t>
      </w:r>
      <w:r w:rsidRPr="00CA06FF">
        <w:rPr>
          <w:rFonts w:ascii="Times New Roman" w:hAnsi="Times New Roman" w:cs="Times New Roman"/>
          <w:i/>
          <w:iCs/>
          <w:noProof/>
        </w:rPr>
        <w:t>PLoS One</w:t>
      </w:r>
      <w:r w:rsidRPr="00CA06FF">
        <w:rPr>
          <w:rFonts w:ascii="Times New Roman" w:hAnsi="Times New Roman" w:cs="Times New Roman"/>
          <w:noProof/>
        </w:rPr>
        <w:t xml:space="preserve">, </w:t>
      </w:r>
      <w:r w:rsidRPr="00CA06FF">
        <w:rPr>
          <w:rFonts w:ascii="Times New Roman" w:hAnsi="Times New Roman" w:cs="Times New Roman"/>
          <w:i/>
          <w:iCs/>
          <w:noProof/>
        </w:rPr>
        <w:t>6</w:t>
      </w:r>
      <w:r w:rsidRPr="00CA06FF">
        <w:rPr>
          <w:rFonts w:ascii="Times New Roman" w:hAnsi="Times New Roman" w:cs="Times New Roman"/>
          <w:noProof/>
        </w:rPr>
        <w:t>(3), 1–5. doi:10.1371/journal.pone.0017740</w:t>
      </w:r>
    </w:p>
    <w:p w14:paraId="7F82E3F8"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Bravo, M. J., &amp; Farid, H. (2004a). Recognizing and segmenting objects in clutter. </w:t>
      </w:r>
      <w:r w:rsidRPr="00CA06FF">
        <w:rPr>
          <w:rFonts w:ascii="Times New Roman" w:hAnsi="Times New Roman" w:cs="Times New Roman"/>
          <w:i/>
          <w:iCs/>
          <w:noProof/>
        </w:rPr>
        <w:t>Vision Research</w:t>
      </w:r>
      <w:r w:rsidRPr="00CA06FF">
        <w:rPr>
          <w:rFonts w:ascii="Times New Roman" w:hAnsi="Times New Roman" w:cs="Times New Roman"/>
          <w:noProof/>
        </w:rPr>
        <w:t xml:space="preserve">, </w:t>
      </w:r>
      <w:r w:rsidRPr="00CA06FF">
        <w:rPr>
          <w:rFonts w:ascii="Times New Roman" w:hAnsi="Times New Roman" w:cs="Times New Roman"/>
          <w:i/>
          <w:iCs/>
          <w:noProof/>
        </w:rPr>
        <w:t>44</w:t>
      </w:r>
      <w:r w:rsidRPr="00CA06FF">
        <w:rPr>
          <w:rFonts w:ascii="Times New Roman" w:hAnsi="Times New Roman" w:cs="Times New Roman"/>
          <w:noProof/>
        </w:rPr>
        <w:t>(4), 385–96. doi:10.1016/j.visres.2003.09.031</w:t>
      </w:r>
    </w:p>
    <w:p w14:paraId="5B709109"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lang w:val="fr-FR"/>
        </w:rPr>
      </w:pPr>
      <w:r w:rsidRPr="00CA06FF">
        <w:rPr>
          <w:rFonts w:ascii="Times New Roman" w:hAnsi="Times New Roman" w:cs="Times New Roman"/>
          <w:noProof/>
        </w:rPr>
        <w:t xml:space="preserve">Bravo, M. J., &amp; Farid, H. (2004b). Search for a category target in clutter. </w:t>
      </w:r>
      <w:r w:rsidRPr="00CA06FF">
        <w:rPr>
          <w:rFonts w:ascii="Times New Roman" w:hAnsi="Times New Roman" w:cs="Times New Roman"/>
          <w:i/>
          <w:iCs/>
          <w:noProof/>
          <w:lang w:val="fr-FR"/>
        </w:rPr>
        <w:t>Perception</w:t>
      </w:r>
      <w:r w:rsidRPr="00CA06FF">
        <w:rPr>
          <w:rFonts w:ascii="Times New Roman" w:hAnsi="Times New Roman" w:cs="Times New Roman"/>
          <w:noProof/>
          <w:lang w:val="fr-FR"/>
        </w:rPr>
        <w:t xml:space="preserve">, </w:t>
      </w:r>
      <w:r w:rsidRPr="00CA06FF">
        <w:rPr>
          <w:rFonts w:ascii="Times New Roman" w:hAnsi="Times New Roman" w:cs="Times New Roman"/>
          <w:i/>
          <w:iCs/>
          <w:noProof/>
          <w:lang w:val="fr-FR"/>
        </w:rPr>
        <w:t>33</w:t>
      </w:r>
      <w:r w:rsidRPr="00CA06FF">
        <w:rPr>
          <w:rFonts w:ascii="Times New Roman" w:hAnsi="Times New Roman" w:cs="Times New Roman"/>
          <w:noProof/>
          <w:lang w:val="fr-FR"/>
        </w:rPr>
        <w:t>(6), 643–52.</w:t>
      </w:r>
    </w:p>
    <w:p w14:paraId="0878EE59"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lang w:val="fr-FR"/>
        </w:rPr>
      </w:pPr>
      <w:r w:rsidRPr="00CA06FF">
        <w:rPr>
          <w:rFonts w:ascii="Times New Roman" w:hAnsi="Times New Roman" w:cs="Times New Roman"/>
          <w:noProof/>
          <w:lang w:val="fr-FR"/>
        </w:rPr>
        <w:t xml:space="preserve">Bravo, M. J., &amp; Farid, H. (2006). Object recognition in dense clutter. </w:t>
      </w:r>
      <w:r w:rsidRPr="00CA06FF">
        <w:rPr>
          <w:rFonts w:ascii="Times New Roman" w:hAnsi="Times New Roman" w:cs="Times New Roman"/>
          <w:i/>
          <w:iCs/>
          <w:noProof/>
          <w:lang w:val="fr-FR"/>
        </w:rPr>
        <w:t>Perception &amp; Psychophysics</w:t>
      </w:r>
      <w:r w:rsidRPr="00CA06FF">
        <w:rPr>
          <w:rFonts w:ascii="Times New Roman" w:hAnsi="Times New Roman" w:cs="Times New Roman"/>
          <w:noProof/>
          <w:lang w:val="fr-FR"/>
        </w:rPr>
        <w:t xml:space="preserve">, </w:t>
      </w:r>
      <w:r w:rsidRPr="00CA06FF">
        <w:rPr>
          <w:rFonts w:ascii="Times New Roman" w:hAnsi="Times New Roman" w:cs="Times New Roman"/>
          <w:i/>
          <w:iCs/>
          <w:noProof/>
          <w:lang w:val="fr-FR"/>
        </w:rPr>
        <w:t>68</w:t>
      </w:r>
      <w:r w:rsidRPr="00CA06FF">
        <w:rPr>
          <w:rFonts w:ascii="Times New Roman" w:hAnsi="Times New Roman" w:cs="Times New Roman"/>
          <w:noProof/>
          <w:lang w:val="fr-FR"/>
        </w:rPr>
        <w:t>(6), 911–8. doi:10.3758/BF03193354</w:t>
      </w:r>
    </w:p>
    <w:p w14:paraId="225C8B46"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lang w:val="it-IT"/>
        </w:rPr>
        <w:t xml:space="preserve">Cain, M. S., Adamo, S. H., &amp; Mitroff, S. R. (2013). </w:t>
      </w:r>
      <w:r w:rsidRPr="00CA06FF">
        <w:rPr>
          <w:rFonts w:ascii="Times New Roman" w:hAnsi="Times New Roman" w:cs="Times New Roman"/>
          <w:noProof/>
        </w:rPr>
        <w:t xml:space="preserve">A taxonomy of errors in multiple-target visual search. </w:t>
      </w:r>
      <w:r w:rsidRPr="00CA06FF">
        <w:rPr>
          <w:rFonts w:ascii="Times New Roman" w:hAnsi="Times New Roman" w:cs="Times New Roman"/>
          <w:i/>
          <w:iCs/>
          <w:noProof/>
        </w:rPr>
        <w:t>Visual Cognition</w:t>
      </w:r>
      <w:r w:rsidRPr="00CA06FF">
        <w:rPr>
          <w:rFonts w:ascii="Times New Roman" w:hAnsi="Times New Roman" w:cs="Times New Roman"/>
          <w:noProof/>
        </w:rPr>
        <w:t xml:space="preserve">, </w:t>
      </w:r>
      <w:r w:rsidRPr="00CA06FF">
        <w:rPr>
          <w:rFonts w:ascii="Times New Roman" w:hAnsi="Times New Roman" w:cs="Times New Roman"/>
          <w:i/>
          <w:iCs/>
          <w:noProof/>
        </w:rPr>
        <w:t>21</w:t>
      </w:r>
      <w:r w:rsidRPr="00CA06FF">
        <w:rPr>
          <w:rFonts w:ascii="Times New Roman" w:hAnsi="Times New Roman" w:cs="Times New Roman"/>
          <w:noProof/>
        </w:rPr>
        <w:t>(7), 899–921. doi:10.1080/13506285.2013.843627</w:t>
      </w:r>
    </w:p>
    <w:p w14:paraId="5357C615"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Castelhano, M. S., Pollatsek, A., &amp; Cave, K. R. (2008). Typicality aids search for an unspecified target, but only in identification, and not in attentional guidance. </w:t>
      </w:r>
      <w:r w:rsidRPr="00CA06FF">
        <w:rPr>
          <w:rFonts w:ascii="Times New Roman" w:hAnsi="Times New Roman" w:cs="Times New Roman"/>
          <w:i/>
          <w:iCs/>
          <w:noProof/>
        </w:rPr>
        <w:t>Psychonomic Bulletin &amp; Review</w:t>
      </w:r>
      <w:r w:rsidRPr="00CA06FF">
        <w:rPr>
          <w:rFonts w:ascii="Times New Roman" w:hAnsi="Times New Roman" w:cs="Times New Roman"/>
          <w:noProof/>
        </w:rPr>
        <w:t xml:space="preserve">, </w:t>
      </w:r>
      <w:r w:rsidRPr="00CA06FF">
        <w:rPr>
          <w:rFonts w:ascii="Times New Roman" w:hAnsi="Times New Roman" w:cs="Times New Roman"/>
          <w:i/>
          <w:iCs/>
          <w:noProof/>
        </w:rPr>
        <w:t>15</w:t>
      </w:r>
      <w:r w:rsidRPr="00CA06FF">
        <w:rPr>
          <w:rFonts w:ascii="Times New Roman" w:hAnsi="Times New Roman" w:cs="Times New Roman"/>
          <w:noProof/>
        </w:rPr>
        <w:t>, 795–801. doi:10.3758/PBR.15.4.795</w:t>
      </w:r>
    </w:p>
    <w:p w14:paraId="695702AC"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Eckstein, M. P. (2011). Visual search : A retrospective. </w:t>
      </w:r>
      <w:r w:rsidRPr="00CA06FF">
        <w:rPr>
          <w:rFonts w:ascii="Times New Roman" w:hAnsi="Times New Roman" w:cs="Times New Roman"/>
          <w:i/>
          <w:iCs/>
          <w:noProof/>
        </w:rPr>
        <w:t>Journal of Vision</w:t>
      </w:r>
      <w:r w:rsidRPr="00CA06FF">
        <w:rPr>
          <w:rFonts w:ascii="Times New Roman" w:hAnsi="Times New Roman" w:cs="Times New Roman"/>
          <w:noProof/>
        </w:rPr>
        <w:t xml:space="preserve">, </w:t>
      </w:r>
      <w:r w:rsidRPr="00CA06FF">
        <w:rPr>
          <w:rFonts w:ascii="Times New Roman" w:hAnsi="Times New Roman" w:cs="Times New Roman"/>
          <w:i/>
          <w:iCs/>
          <w:noProof/>
        </w:rPr>
        <w:t>11</w:t>
      </w:r>
      <w:r w:rsidRPr="00CA06FF">
        <w:rPr>
          <w:rFonts w:ascii="Times New Roman" w:hAnsi="Times New Roman" w:cs="Times New Roman"/>
          <w:noProof/>
        </w:rPr>
        <w:t>(5:14), 1–36. doi:10.1167/11.5.14.</w:t>
      </w:r>
    </w:p>
    <w:p w14:paraId="4A0E61AB"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Finlayson, N. J., Remington, R. W., Retell, J. D., &amp; Grove, P. M. (2013). Segmentation by depth does not always facilitate visual search. </w:t>
      </w:r>
      <w:r w:rsidRPr="00CA06FF">
        <w:rPr>
          <w:rFonts w:ascii="Times New Roman" w:hAnsi="Times New Roman" w:cs="Times New Roman"/>
          <w:i/>
          <w:iCs/>
          <w:noProof/>
        </w:rPr>
        <w:t>Journal of Vision</w:t>
      </w:r>
      <w:r w:rsidRPr="00CA06FF">
        <w:rPr>
          <w:rFonts w:ascii="Times New Roman" w:hAnsi="Times New Roman" w:cs="Times New Roman"/>
          <w:noProof/>
        </w:rPr>
        <w:t xml:space="preserve">, </w:t>
      </w:r>
      <w:r w:rsidRPr="00CA06FF">
        <w:rPr>
          <w:rFonts w:ascii="Times New Roman" w:hAnsi="Times New Roman" w:cs="Times New Roman"/>
          <w:i/>
          <w:iCs/>
          <w:noProof/>
        </w:rPr>
        <w:t>13</w:t>
      </w:r>
      <w:r w:rsidRPr="00CA06FF">
        <w:rPr>
          <w:rFonts w:ascii="Times New Roman" w:hAnsi="Times New Roman" w:cs="Times New Roman"/>
          <w:noProof/>
        </w:rPr>
        <w:t>(8), 1–14. doi:10.1167/13.8.11</w:t>
      </w:r>
    </w:p>
    <w:p w14:paraId="24C5A727"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Godwin, H. J. (2013). Functions for organising and analysing eye-tracking data.</w:t>
      </w:r>
    </w:p>
    <w:p w14:paraId="4DAA4854" w14:textId="7F1EFE5C"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Godwin, H. J., Holliman, N. S., Menneer, T., Liversedge, S. P., Cave, K. R., &amp; Donnelly, N. (in press). Assessing the benefits of stereoscopic displays to visual search: methodology and initial findings. In </w:t>
      </w:r>
      <w:r w:rsidRPr="00CA06FF">
        <w:rPr>
          <w:rFonts w:ascii="Times New Roman" w:hAnsi="Times New Roman" w:cs="Times New Roman"/>
          <w:i/>
          <w:iCs/>
          <w:noProof/>
        </w:rPr>
        <w:t>Stereoscopic Displays and Applications XVI</w:t>
      </w:r>
      <w:r w:rsidRPr="00CA06FF">
        <w:rPr>
          <w:rFonts w:ascii="Times New Roman" w:hAnsi="Times New Roman" w:cs="Times New Roman"/>
          <w:noProof/>
        </w:rPr>
        <w:t>. San Francisco, United States.</w:t>
      </w:r>
    </w:p>
    <w:p w14:paraId="18A58B18"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Godwin, H. J., Hout, M. C., &amp; Menneer, T. (2014). Visual similarity is stronger than semantic similarity in guiding visual search for numbers. </w:t>
      </w:r>
      <w:r w:rsidRPr="00CA06FF">
        <w:rPr>
          <w:rFonts w:ascii="Times New Roman" w:hAnsi="Times New Roman" w:cs="Times New Roman"/>
          <w:i/>
          <w:iCs/>
          <w:noProof/>
        </w:rPr>
        <w:t>Psychonomic Bulletin and Review</w:t>
      </w:r>
      <w:r w:rsidRPr="00CA06FF">
        <w:rPr>
          <w:rFonts w:ascii="Times New Roman" w:hAnsi="Times New Roman" w:cs="Times New Roman"/>
          <w:noProof/>
        </w:rPr>
        <w:t xml:space="preserve">, </w:t>
      </w:r>
      <w:r w:rsidRPr="00CA06FF">
        <w:rPr>
          <w:rFonts w:ascii="Times New Roman" w:hAnsi="Times New Roman" w:cs="Times New Roman"/>
          <w:i/>
          <w:iCs/>
          <w:noProof/>
        </w:rPr>
        <w:t>21</w:t>
      </w:r>
      <w:r w:rsidRPr="00CA06FF">
        <w:rPr>
          <w:rFonts w:ascii="Times New Roman" w:hAnsi="Times New Roman" w:cs="Times New Roman"/>
          <w:noProof/>
        </w:rPr>
        <w:t>(3), 689–95. doi:10.3758/s13423-013-0547-4</w:t>
      </w:r>
    </w:p>
    <w:p w14:paraId="21D5E3A0"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Godwin, H. J., Menneer, T., Cave, K. R., &amp; Donnelly, N. (2010). Dual-target search for high and low prevalence X-ray threat targets. </w:t>
      </w:r>
      <w:r w:rsidRPr="00CA06FF">
        <w:rPr>
          <w:rFonts w:ascii="Times New Roman" w:hAnsi="Times New Roman" w:cs="Times New Roman"/>
          <w:i/>
          <w:iCs/>
          <w:noProof/>
        </w:rPr>
        <w:t>Visual Cognition</w:t>
      </w:r>
      <w:r w:rsidRPr="00CA06FF">
        <w:rPr>
          <w:rFonts w:ascii="Times New Roman" w:hAnsi="Times New Roman" w:cs="Times New Roman"/>
          <w:noProof/>
        </w:rPr>
        <w:t xml:space="preserve">, </w:t>
      </w:r>
      <w:r w:rsidRPr="00CA06FF">
        <w:rPr>
          <w:rFonts w:ascii="Times New Roman" w:hAnsi="Times New Roman" w:cs="Times New Roman"/>
          <w:i/>
          <w:iCs/>
          <w:noProof/>
        </w:rPr>
        <w:t>18</w:t>
      </w:r>
      <w:r w:rsidRPr="00CA06FF">
        <w:rPr>
          <w:rFonts w:ascii="Times New Roman" w:hAnsi="Times New Roman" w:cs="Times New Roman"/>
          <w:noProof/>
        </w:rPr>
        <w:t>(10), 1439–1493. doi:doi:10.1080/13506285.2010.500605</w:t>
      </w:r>
    </w:p>
    <w:p w14:paraId="258A24AD"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Godwin, H. J., Menneer, T., Riggs, C. A., Cave, K. R., &amp; Donnelly, N. (2015). Perceptual Failures in the Selection and Identification of Low-Prevalence Targets in Relative Prevalence Visual Search. </w:t>
      </w:r>
      <w:r w:rsidRPr="00CA06FF">
        <w:rPr>
          <w:rFonts w:ascii="Times New Roman" w:hAnsi="Times New Roman" w:cs="Times New Roman"/>
          <w:i/>
          <w:iCs/>
          <w:noProof/>
        </w:rPr>
        <w:t>Attention, Perception &amp; Psychophysics</w:t>
      </w:r>
      <w:r w:rsidRPr="00CA06FF">
        <w:rPr>
          <w:rFonts w:ascii="Times New Roman" w:hAnsi="Times New Roman" w:cs="Times New Roman"/>
          <w:noProof/>
        </w:rPr>
        <w:t xml:space="preserve">, </w:t>
      </w:r>
      <w:r w:rsidRPr="00CA06FF">
        <w:rPr>
          <w:rFonts w:ascii="Times New Roman" w:hAnsi="Times New Roman" w:cs="Times New Roman"/>
          <w:i/>
          <w:iCs/>
          <w:noProof/>
        </w:rPr>
        <w:t>77</w:t>
      </w:r>
      <w:r w:rsidRPr="00CA06FF">
        <w:rPr>
          <w:rFonts w:ascii="Times New Roman" w:hAnsi="Times New Roman" w:cs="Times New Roman"/>
          <w:noProof/>
        </w:rPr>
        <w:t>(1), 150–9. doi:10.3758/s13414-014-0762-8</w:t>
      </w:r>
    </w:p>
    <w:p w14:paraId="3FADD97D"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Godwin, H. J., Menneer, T., Riggs, C. A., Taunton, D., Cave, K. R., &amp; Donnelly, N. (2015). Understanding the contribution of target repetition and target expectation to the </w:t>
      </w:r>
      <w:r w:rsidRPr="00CA06FF">
        <w:rPr>
          <w:rFonts w:ascii="Times New Roman" w:hAnsi="Times New Roman" w:cs="Times New Roman"/>
          <w:noProof/>
        </w:rPr>
        <w:lastRenderedPageBreak/>
        <w:t xml:space="preserve">emergence of the prevalence effect in visual search. </w:t>
      </w:r>
      <w:r w:rsidRPr="00CA06FF">
        <w:rPr>
          <w:rFonts w:ascii="Times New Roman" w:hAnsi="Times New Roman" w:cs="Times New Roman"/>
          <w:i/>
          <w:iCs/>
          <w:noProof/>
        </w:rPr>
        <w:t>Psychonomic Bulletin &amp; Review</w:t>
      </w:r>
      <w:r w:rsidRPr="00CA06FF">
        <w:rPr>
          <w:rFonts w:ascii="Times New Roman" w:hAnsi="Times New Roman" w:cs="Times New Roman"/>
          <w:noProof/>
        </w:rPr>
        <w:t>. doi:10.3758/s13423-015-0970-9</w:t>
      </w:r>
    </w:p>
    <w:p w14:paraId="0B7D65AF" w14:textId="631117B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Godwin, H. J., Reichle, E. D., &amp; Menneer, T. (in press). Modeling Lag-2 Revisits to Understand Trade-Offs in Mixed Control of Fixation Termination During Visual Search. </w:t>
      </w:r>
      <w:r w:rsidRPr="00CA06FF">
        <w:rPr>
          <w:rFonts w:ascii="Times New Roman" w:hAnsi="Times New Roman" w:cs="Times New Roman"/>
          <w:i/>
          <w:iCs/>
          <w:noProof/>
        </w:rPr>
        <w:t>Cognitive Science</w:t>
      </w:r>
      <w:r w:rsidRPr="00CA06FF">
        <w:rPr>
          <w:rFonts w:ascii="Times New Roman" w:hAnsi="Times New Roman" w:cs="Times New Roman"/>
          <w:noProof/>
        </w:rPr>
        <w:t>.</w:t>
      </w:r>
    </w:p>
    <w:p w14:paraId="64B292CF"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Godwin, H. J., Walenchok, S. C., Houpt, J. W., Hout, M. C., &amp; Goldinger, S. D. (2015). Faster Than the Speed of Rejection : Object Identification Processes During Visual Search for Multiple Targets. </w:t>
      </w:r>
      <w:r w:rsidRPr="00CA06FF">
        <w:rPr>
          <w:rFonts w:ascii="Times New Roman" w:hAnsi="Times New Roman" w:cs="Times New Roman"/>
          <w:i/>
          <w:iCs/>
          <w:noProof/>
        </w:rPr>
        <w:t>Journal of Experimental Psychology : Human Perception and Performance</w:t>
      </w:r>
      <w:r w:rsidRPr="00CA06FF">
        <w:rPr>
          <w:rFonts w:ascii="Times New Roman" w:hAnsi="Times New Roman" w:cs="Times New Roman"/>
          <w:noProof/>
        </w:rPr>
        <w:t>.</w:t>
      </w:r>
    </w:p>
    <w:p w14:paraId="31B6FDCB"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Gosselin, F., &amp; Schyns, P. G. (2001). Bubbles: a technique to reveal the use of information in recognition tasks. </w:t>
      </w:r>
      <w:r w:rsidRPr="00CA06FF">
        <w:rPr>
          <w:rFonts w:ascii="Times New Roman" w:hAnsi="Times New Roman" w:cs="Times New Roman"/>
          <w:i/>
          <w:iCs/>
          <w:noProof/>
        </w:rPr>
        <w:t>Vision Research</w:t>
      </w:r>
      <w:r w:rsidRPr="00CA06FF">
        <w:rPr>
          <w:rFonts w:ascii="Times New Roman" w:hAnsi="Times New Roman" w:cs="Times New Roman"/>
          <w:noProof/>
        </w:rPr>
        <w:t xml:space="preserve">, </w:t>
      </w:r>
      <w:r w:rsidRPr="00CA06FF">
        <w:rPr>
          <w:rFonts w:ascii="Times New Roman" w:hAnsi="Times New Roman" w:cs="Times New Roman"/>
          <w:i/>
          <w:iCs/>
          <w:noProof/>
        </w:rPr>
        <w:t>41</w:t>
      </w:r>
      <w:r w:rsidRPr="00CA06FF">
        <w:rPr>
          <w:rFonts w:ascii="Times New Roman" w:hAnsi="Times New Roman" w:cs="Times New Roman"/>
          <w:noProof/>
        </w:rPr>
        <w:t>(17), 2261–71. doi:10.1016/S0042-6989(01)00097-9</w:t>
      </w:r>
    </w:p>
    <w:p w14:paraId="5433327B"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Grubert, A., &amp; Eimer, M. (2016). All Set, Indeed! N2pc Components Reveal Simultaneous Attentional Control Settings for Multiple Target Colors. </w:t>
      </w:r>
      <w:r w:rsidRPr="00CA06FF">
        <w:rPr>
          <w:rFonts w:ascii="Times New Roman" w:hAnsi="Times New Roman" w:cs="Times New Roman"/>
          <w:i/>
          <w:iCs/>
          <w:noProof/>
        </w:rPr>
        <w:t>Journal of Experimental Psychology: Human Perception and Performance</w:t>
      </w:r>
      <w:r w:rsidRPr="00CA06FF">
        <w:rPr>
          <w:rFonts w:ascii="Times New Roman" w:hAnsi="Times New Roman" w:cs="Times New Roman"/>
          <w:noProof/>
        </w:rPr>
        <w:t>. doi:10.1037/xhp0000221</w:t>
      </w:r>
    </w:p>
    <w:p w14:paraId="4B247B70"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He, Z., &amp; Nakayama, K. (1992). Surfaces versus features in visual search. </w:t>
      </w:r>
      <w:r w:rsidRPr="00CA06FF">
        <w:rPr>
          <w:rFonts w:ascii="Times New Roman" w:hAnsi="Times New Roman" w:cs="Times New Roman"/>
          <w:i/>
          <w:iCs/>
          <w:noProof/>
        </w:rPr>
        <w:t>Nature</w:t>
      </w:r>
      <w:r w:rsidRPr="00CA06FF">
        <w:rPr>
          <w:rFonts w:ascii="Times New Roman" w:hAnsi="Times New Roman" w:cs="Times New Roman"/>
          <w:noProof/>
        </w:rPr>
        <w:t xml:space="preserve">, </w:t>
      </w:r>
      <w:r w:rsidRPr="00CA06FF">
        <w:rPr>
          <w:rFonts w:ascii="Times New Roman" w:hAnsi="Times New Roman" w:cs="Times New Roman"/>
          <w:i/>
          <w:iCs/>
          <w:noProof/>
        </w:rPr>
        <w:t>359</w:t>
      </w:r>
      <w:r w:rsidRPr="00CA06FF">
        <w:rPr>
          <w:rFonts w:ascii="Times New Roman" w:hAnsi="Times New Roman" w:cs="Times New Roman"/>
          <w:noProof/>
        </w:rPr>
        <w:t>, 231–233. doi:10.1038/359231a0</w:t>
      </w:r>
    </w:p>
    <w:p w14:paraId="51A060F6"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Hillstrom, A. P., Wakefield, H., &amp; Scholey, H. (2013). The effect of transparency on recognition of overlapping objects. </w:t>
      </w:r>
      <w:r w:rsidRPr="00CA06FF">
        <w:rPr>
          <w:rFonts w:ascii="Times New Roman" w:hAnsi="Times New Roman" w:cs="Times New Roman"/>
          <w:i/>
          <w:iCs/>
          <w:noProof/>
        </w:rPr>
        <w:t>Journal of Experimental Psychology. Applied</w:t>
      </w:r>
      <w:r w:rsidRPr="00CA06FF">
        <w:rPr>
          <w:rFonts w:ascii="Times New Roman" w:hAnsi="Times New Roman" w:cs="Times New Roman"/>
          <w:noProof/>
        </w:rPr>
        <w:t xml:space="preserve">, </w:t>
      </w:r>
      <w:r w:rsidRPr="00CA06FF">
        <w:rPr>
          <w:rFonts w:ascii="Times New Roman" w:hAnsi="Times New Roman" w:cs="Times New Roman"/>
          <w:i/>
          <w:iCs/>
          <w:noProof/>
        </w:rPr>
        <w:t>19</w:t>
      </w:r>
      <w:r w:rsidRPr="00CA06FF">
        <w:rPr>
          <w:rFonts w:ascii="Times New Roman" w:hAnsi="Times New Roman" w:cs="Times New Roman"/>
          <w:noProof/>
        </w:rPr>
        <w:t>(2), 158–70. doi:10.1037/a0033367</w:t>
      </w:r>
    </w:p>
    <w:p w14:paraId="10B49F14"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Hout, M. C., Walenchok, S. C., Goldinger, S. D., &amp; Wolfe, J. M. (2015). Failures of perception in the low-prevalence effect: Evidence from active and passive visual search. </w:t>
      </w:r>
      <w:r w:rsidRPr="00CA06FF">
        <w:rPr>
          <w:rFonts w:ascii="Times New Roman" w:hAnsi="Times New Roman" w:cs="Times New Roman"/>
          <w:i/>
          <w:iCs/>
          <w:noProof/>
        </w:rPr>
        <w:t>Journal of Experimental Psychology: Human Perception and Performance</w:t>
      </w:r>
      <w:r w:rsidRPr="00CA06FF">
        <w:rPr>
          <w:rFonts w:ascii="Times New Roman" w:hAnsi="Times New Roman" w:cs="Times New Roman"/>
          <w:noProof/>
        </w:rPr>
        <w:t>. doi:10.1037/xhp0000053</w:t>
      </w:r>
    </w:p>
    <w:p w14:paraId="7C477058"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Houtkamp, R., &amp; Roelfsema, P. R. (2009). Matching of visual input to only one item at any one time. </w:t>
      </w:r>
      <w:r w:rsidRPr="00CA06FF">
        <w:rPr>
          <w:rFonts w:ascii="Times New Roman" w:hAnsi="Times New Roman" w:cs="Times New Roman"/>
          <w:i/>
          <w:iCs/>
          <w:noProof/>
        </w:rPr>
        <w:t>Psychological Research</w:t>
      </w:r>
      <w:r w:rsidRPr="00CA06FF">
        <w:rPr>
          <w:rFonts w:ascii="Times New Roman" w:hAnsi="Times New Roman" w:cs="Times New Roman"/>
          <w:noProof/>
        </w:rPr>
        <w:t xml:space="preserve">, </w:t>
      </w:r>
      <w:r w:rsidRPr="00CA06FF">
        <w:rPr>
          <w:rFonts w:ascii="Times New Roman" w:hAnsi="Times New Roman" w:cs="Times New Roman"/>
          <w:i/>
          <w:iCs/>
          <w:noProof/>
        </w:rPr>
        <w:t>73</w:t>
      </w:r>
      <w:r w:rsidRPr="00CA06FF">
        <w:rPr>
          <w:rFonts w:ascii="Times New Roman" w:hAnsi="Times New Roman" w:cs="Times New Roman"/>
          <w:noProof/>
        </w:rPr>
        <w:t>(3), 317–26. doi:10.1007/s00426-008-0157-3</w:t>
      </w:r>
    </w:p>
    <w:p w14:paraId="5BADD501"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Irons, J. L., Folk, C. L., &amp; Remington, R. W. (2012). All set! Evidence of simultaneous attentional control settings for multiple target colors. </w:t>
      </w:r>
      <w:r w:rsidRPr="00CA06FF">
        <w:rPr>
          <w:rFonts w:ascii="Times New Roman" w:hAnsi="Times New Roman" w:cs="Times New Roman"/>
          <w:i/>
          <w:iCs/>
          <w:noProof/>
        </w:rPr>
        <w:t>Journal of Experimental Psychology. Human Perception and Performance</w:t>
      </w:r>
      <w:r w:rsidRPr="00CA06FF">
        <w:rPr>
          <w:rFonts w:ascii="Times New Roman" w:hAnsi="Times New Roman" w:cs="Times New Roman"/>
          <w:noProof/>
        </w:rPr>
        <w:t xml:space="preserve">, </w:t>
      </w:r>
      <w:r w:rsidRPr="00CA06FF">
        <w:rPr>
          <w:rFonts w:ascii="Times New Roman" w:hAnsi="Times New Roman" w:cs="Times New Roman"/>
          <w:i/>
          <w:iCs/>
          <w:noProof/>
        </w:rPr>
        <w:t>38</w:t>
      </w:r>
      <w:r w:rsidRPr="00CA06FF">
        <w:rPr>
          <w:rFonts w:ascii="Times New Roman" w:hAnsi="Times New Roman" w:cs="Times New Roman"/>
          <w:noProof/>
        </w:rPr>
        <w:t>(3), 758–75. doi:10.1037/a0026578</w:t>
      </w:r>
    </w:p>
    <w:p w14:paraId="36D17CED"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Ishihara, S. (1964). </w:t>
      </w:r>
      <w:r w:rsidRPr="00CA06FF">
        <w:rPr>
          <w:rFonts w:ascii="Times New Roman" w:hAnsi="Times New Roman" w:cs="Times New Roman"/>
          <w:i/>
          <w:iCs/>
          <w:noProof/>
        </w:rPr>
        <w:t>Tests for colour-blindness (24 plates)</w:t>
      </w:r>
      <w:r w:rsidRPr="00CA06FF">
        <w:rPr>
          <w:rFonts w:ascii="Times New Roman" w:hAnsi="Times New Roman" w:cs="Times New Roman"/>
          <w:noProof/>
        </w:rPr>
        <w:t>. Tokyo, Japan: Kanehara Shuppan Co., Ltd.</w:t>
      </w:r>
    </w:p>
    <w:p w14:paraId="1DB269B7"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Lawrence, M. A. (2015). Easy Analysis and Visualization of Factorial Experiments.</w:t>
      </w:r>
    </w:p>
    <w:p w14:paraId="608E4E3F"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Liversedge, S. P., &amp; Findlay, J. M. (2000). Saccadic eye movements and cognition. </w:t>
      </w:r>
      <w:r w:rsidRPr="00CA06FF">
        <w:rPr>
          <w:rFonts w:ascii="Times New Roman" w:hAnsi="Times New Roman" w:cs="Times New Roman"/>
          <w:i/>
          <w:iCs/>
          <w:noProof/>
        </w:rPr>
        <w:t>Trends in Cognitive Sciences</w:t>
      </w:r>
      <w:r w:rsidRPr="00CA06FF">
        <w:rPr>
          <w:rFonts w:ascii="Times New Roman" w:hAnsi="Times New Roman" w:cs="Times New Roman"/>
          <w:noProof/>
        </w:rPr>
        <w:t xml:space="preserve">, </w:t>
      </w:r>
      <w:r w:rsidRPr="00CA06FF">
        <w:rPr>
          <w:rFonts w:ascii="Times New Roman" w:hAnsi="Times New Roman" w:cs="Times New Roman"/>
          <w:i/>
          <w:iCs/>
          <w:noProof/>
        </w:rPr>
        <w:t>4</w:t>
      </w:r>
      <w:r w:rsidRPr="00CA06FF">
        <w:rPr>
          <w:rFonts w:ascii="Times New Roman" w:hAnsi="Times New Roman" w:cs="Times New Roman"/>
          <w:noProof/>
        </w:rPr>
        <w:t>(1), 6–14. doi:10.1016/S1364-6613(99)01418-7</w:t>
      </w:r>
    </w:p>
    <w:p w14:paraId="4E5CACA4"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Luria, S. M., &amp; Strauss, M. S. (1975). Eye movements during search for coded and uncoded targets. </w:t>
      </w:r>
      <w:r w:rsidRPr="00CA06FF">
        <w:rPr>
          <w:rFonts w:ascii="Times New Roman" w:hAnsi="Times New Roman" w:cs="Times New Roman"/>
          <w:i/>
          <w:iCs/>
          <w:noProof/>
        </w:rPr>
        <w:t>Perception and Psychophysics</w:t>
      </w:r>
      <w:r w:rsidRPr="00CA06FF">
        <w:rPr>
          <w:rFonts w:ascii="Times New Roman" w:hAnsi="Times New Roman" w:cs="Times New Roman"/>
          <w:noProof/>
        </w:rPr>
        <w:t xml:space="preserve">, </w:t>
      </w:r>
      <w:r w:rsidRPr="00CA06FF">
        <w:rPr>
          <w:rFonts w:ascii="Times New Roman" w:hAnsi="Times New Roman" w:cs="Times New Roman"/>
          <w:i/>
          <w:iCs/>
          <w:noProof/>
        </w:rPr>
        <w:t>17</w:t>
      </w:r>
      <w:r w:rsidRPr="00CA06FF">
        <w:rPr>
          <w:rFonts w:ascii="Times New Roman" w:hAnsi="Times New Roman" w:cs="Times New Roman"/>
          <w:noProof/>
        </w:rPr>
        <w:t>(3), 303–308. doi:10.3758/BF03203215</w:t>
      </w:r>
    </w:p>
    <w:p w14:paraId="5457DCAE"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McIntire, J. P., Havig, P. R., &amp; Geiselman, E. E. (2012). What is 3D good for? A review of human performance on stereoscopic 3D displays. In </w:t>
      </w:r>
      <w:r w:rsidRPr="00CA06FF">
        <w:rPr>
          <w:rFonts w:ascii="Times New Roman" w:hAnsi="Times New Roman" w:cs="Times New Roman"/>
          <w:i/>
          <w:iCs/>
          <w:noProof/>
        </w:rPr>
        <w:t>Head- and Helmet-Mounted Displays XVII; and Display Technologies and Applications for Defense, Security, and Avionics VI, 83830X</w:t>
      </w:r>
      <w:r w:rsidRPr="00CA06FF">
        <w:rPr>
          <w:rFonts w:ascii="Times New Roman" w:hAnsi="Times New Roman" w:cs="Times New Roman"/>
          <w:noProof/>
        </w:rPr>
        <w:t>. SPIE. doi:10.1117/12.920017</w:t>
      </w:r>
    </w:p>
    <w:p w14:paraId="49B9D587"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McIntire, J. P., Havig, P. R., &amp; Geiselman, E. E. (2014). Stereoscopic 3D Displays and Human Performance: A Comprehensive Review. </w:t>
      </w:r>
      <w:r w:rsidRPr="00CA06FF">
        <w:rPr>
          <w:rFonts w:ascii="Times New Roman" w:hAnsi="Times New Roman" w:cs="Times New Roman"/>
          <w:i/>
          <w:iCs/>
          <w:noProof/>
        </w:rPr>
        <w:t>Displays</w:t>
      </w:r>
      <w:r w:rsidRPr="00CA06FF">
        <w:rPr>
          <w:rFonts w:ascii="Times New Roman" w:hAnsi="Times New Roman" w:cs="Times New Roman"/>
          <w:noProof/>
        </w:rPr>
        <w:t xml:space="preserve">, </w:t>
      </w:r>
      <w:r w:rsidRPr="00CA06FF">
        <w:rPr>
          <w:rFonts w:ascii="Times New Roman" w:hAnsi="Times New Roman" w:cs="Times New Roman"/>
          <w:i/>
          <w:iCs/>
          <w:noProof/>
        </w:rPr>
        <w:t>35</w:t>
      </w:r>
      <w:r w:rsidRPr="00CA06FF">
        <w:rPr>
          <w:rFonts w:ascii="Times New Roman" w:hAnsi="Times New Roman" w:cs="Times New Roman"/>
          <w:noProof/>
        </w:rPr>
        <w:t>(1), 18–26. doi:10.1016/j.displa.2013.10.004</w:t>
      </w:r>
    </w:p>
    <w:p w14:paraId="79417F78"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lastRenderedPageBreak/>
        <w:t xml:space="preserve">McSorley, E., &amp; Findlay, J. M. (2001). Visual search in depth. </w:t>
      </w:r>
      <w:r w:rsidRPr="00CA06FF">
        <w:rPr>
          <w:rFonts w:ascii="Times New Roman" w:hAnsi="Times New Roman" w:cs="Times New Roman"/>
          <w:i/>
          <w:iCs/>
          <w:noProof/>
        </w:rPr>
        <w:t>Vision Research</w:t>
      </w:r>
      <w:r w:rsidRPr="00CA06FF">
        <w:rPr>
          <w:rFonts w:ascii="Times New Roman" w:hAnsi="Times New Roman" w:cs="Times New Roman"/>
          <w:noProof/>
        </w:rPr>
        <w:t xml:space="preserve">, </w:t>
      </w:r>
      <w:r w:rsidRPr="00CA06FF">
        <w:rPr>
          <w:rFonts w:ascii="Times New Roman" w:hAnsi="Times New Roman" w:cs="Times New Roman"/>
          <w:i/>
          <w:iCs/>
          <w:noProof/>
        </w:rPr>
        <w:t>41</w:t>
      </w:r>
      <w:r w:rsidRPr="00CA06FF">
        <w:rPr>
          <w:rFonts w:ascii="Times New Roman" w:hAnsi="Times New Roman" w:cs="Times New Roman"/>
          <w:noProof/>
        </w:rPr>
        <w:t>(25-26), 3487–96. doi:10.1016/S0042-6989(01)00197-3</w:t>
      </w:r>
    </w:p>
    <w:p w14:paraId="60C42038"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Menneer, T., Barrett, D. J. K., Phillips, L., Donnelly, N., &amp; Cave, K. R. (2004). Search efficiency for multiple targets. </w:t>
      </w:r>
      <w:r w:rsidRPr="00CA06FF">
        <w:rPr>
          <w:rFonts w:ascii="Times New Roman" w:hAnsi="Times New Roman" w:cs="Times New Roman"/>
          <w:i/>
          <w:iCs/>
          <w:noProof/>
        </w:rPr>
        <w:t>Cognitive Technology</w:t>
      </w:r>
      <w:r w:rsidRPr="00CA06FF">
        <w:rPr>
          <w:rFonts w:ascii="Times New Roman" w:hAnsi="Times New Roman" w:cs="Times New Roman"/>
          <w:noProof/>
        </w:rPr>
        <w:t xml:space="preserve">, </w:t>
      </w:r>
      <w:r w:rsidRPr="00CA06FF">
        <w:rPr>
          <w:rFonts w:ascii="Times New Roman" w:hAnsi="Times New Roman" w:cs="Times New Roman"/>
          <w:i/>
          <w:iCs/>
          <w:noProof/>
        </w:rPr>
        <w:t>9</w:t>
      </w:r>
      <w:r w:rsidRPr="00CA06FF">
        <w:rPr>
          <w:rFonts w:ascii="Times New Roman" w:hAnsi="Times New Roman" w:cs="Times New Roman"/>
          <w:noProof/>
        </w:rPr>
        <w:t>, 22–25.</w:t>
      </w:r>
    </w:p>
    <w:p w14:paraId="5F14E753"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Menneer, T., Barrett, D. J. K., Phillips, L., Donnelly, N., &amp; Cave, K. R. (2007). Costs in searching for two targets: Dividing search across target types could improve airport security screening. </w:t>
      </w:r>
      <w:r w:rsidRPr="00CA06FF">
        <w:rPr>
          <w:rFonts w:ascii="Times New Roman" w:hAnsi="Times New Roman" w:cs="Times New Roman"/>
          <w:i/>
          <w:iCs/>
          <w:noProof/>
        </w:rPr>
        <w:t>Applied Cognitive Psychology</w:t>
      </w:r>
      <w:r w:rsidRPr="00CA06FF">
        <w:rPr>
          <w:rFonts w:ascii="Times New Roman" w:hAnsi="Times New Roman" w:cs="Times New Roman"/>
          <w:noProof/>
        </w:rPr>
        <w:t xml:space="preserve">, </w:t>
      </w:r>
      <w:r w:rsidRPr="00CA06FF">
        <w:rPr>
          <w:rFonts w:ascii="Times New Roman" w:hAnsi="Times New Roman" w:cs="Times New Roman"/>
          <w:i/>
          <w:iCs/>
          <w:noProof/>
        </w:rPr>
        <w:t>21</w:t>
      </w:r>
      <w:r w:rsidRPr="00CA06FF">
        <w:rPr>
          <w:rFonts w:ascii="Times New Roman" w:hAnsi="Times New Roman" w:cs="Times New Roman"/>
          <w:noProof/>
        </w:rPr>
        <w:t>(7), 915–932. doi:10.1002/acp.1305</w:t>
      </w:r>
    </w:p>
    <w:p w14:paraId="3FFB32F8"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Menneer, T., Cave, K. R., &amp; Donnelly, N. (2009). The cost of search for multiple targets: the effects of practice and target similarity. </w:t>
      </w:r>
      <w:r w:rsidRPr="00CA06FF">
        <w:rPr>
          <w:rFonts w:ascii="Times New Roman" w:hAnsi="Times New Roman" w:cs="Times New Roman"/>
          <w:i/>
          <w:iCs/>
          <w:noProof/>
        </w:rPr>
        <w:t>Journal of Experimental Psychology: Applied</w:t>
      </w:r>
      <w:r w:rsidRPr="00CA06FF">
        <w:rPr>
          <w:rFonts w:ascii="Times New Roman" w:hAnsi="Times New Roman" w:cs="Times New Roman"/>
          <w:noProof/>
        </w:rPr>
        <w:t xml:space="preserve">, </w:t>
      </w:r>
      <w:r w:rsidRPr="00CA06FF">
        <w:rPr>
          <w:rFonts w:ascii="Times New Roman" w:hAnsi="Times New Roman" w:cs="Times New Roman"/>
          <w:i/>
          <w:iCs/>
          <w:noProof/>
        </w:rPr>
        <w:t>15</w:t>
      </w:r>
      <w:r w:rsidRPr="00CA06FF">
        <w:rPr>
          <w:rFonts w:ascii="Times New Roman" w:hAnsi="Times New Roman" w:cs="Times New Roman"/>
          <w:noProof/>
        </w:rPr>
        <w:t>, 125–139. doi:10.1037/a0015331</w:t>
      </w:r>
    </w:p>
    <w:p w14:paraId="22DF2970"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Menneer, T., Stroud, M. J., Cave, K. R., Li, X., Godwin, H. J., Liversedge, S. P., &amp; Donnelly, N. (2012). Search for two categories of target produces fewer fixations to target-color items. </w:t>
      </w:r>
      <w:r w:rsidRPr="00CA06FF">
        <w:rPr>
          <w:rFonts w:ascii="Times New Roman" w:hAnsi="Times New Roman" w:cs="Times New Roman"/>
          <w:i/>
          <w:iCs/>
          <w:noProof/>
        </w:rPr>
        <w:t>Journal of Experimental Psychology. Applied</w:t>
      </w:r>
      <w:r w:rsidRPr="00CA06FF">
        <w:rPr>
          <w:rFonts w:ascii="Times New Roman" w:hAnsi="Times New Roman" w:cs="Times New Roman"/>
          <w:noProof/>
        </w:rPr>
        <w:t xml:space="preserve">, </w:t>
      </w:r>
      <w:r w:rsidRPr="00CA06FF">
        <w:rPr>
          <w:rFonts w:ascii="Times New Roman" w:hAnsi="Times New Roman" w:cs="Times New Roman"/>
          <w:i/>
          <w:iCs/>
          <w:noProof/>
        </w:rPr>
        <w:t>18</w:t>
      </w:r>
      <w:r w:rsidRPr="00CA06FF">
        <w:rPr>
          <w:rFonts w:ascii="Times New Roman" w:hAnsi="Times New Roman" w:cs="Times New Roman"/>
          <w:noProof/>
        </w:rPr>
        <w:t>(4), 404–18. doi:10.1037/a0031032</w:t>
      </w:r>
    </w:p>
    <w:p w14:paraId="66458341"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Moore, C. M., &amp; Osman,  a M. (1993). Looking for two targets at the same time: one search or two? </w:t>
      </w:r>
      <w:r w:rsidRPr="00CA06FF">
        <w:rPr>
          <w:rFonts w:ascii="Times New Roman" w:hAnsi="Times New Roman" w:cs="Times New Roman"/>
          <w:i/>
          <w:iCs/>
          <w:noProof/>
        </w:rPr>
        <w:t>Perception &amp; Psychophysics</w:t>
      </w:r>
      <w:r w:rsidRPr="00CA06FF">
        <w:rPr>
          <w:rFonts w:ascii="Times New Roman" w:hAnsi="Times New Roman" w:cs="Times New Roman"/>
          <w:noProof/>
        </w:rPr>
        <w:t xml:space="preserve">, </w:t>
      </w:r>
      <w:r w:rsidRPr="00CA06FF">
        <w:rPr>
          <w:rFonts w:ascii="Times New Roman" w:hAnsi="Times New Roman" w:cs="Times New Roman"/>
          <w:i/>
          <w:iCs/>
          <w:noProof/>
        </w:rPr>
        <w:t>53</w:t>
      </w:r>
      <w:r w:rsidRPr="00CA06FF">
        <w:rPr>
          <w:rFonts w:ascii="Times New Roman" w:hAnsi="Times New Roman" w:cs="Times New Roman"/>
          <w:noProof/>
        </w:rPr>
        <w:t>(4), 381–90. doi:10.3758/BF03206781</w:t>
      </w:r>
    </w:p>
    <w:p w14:paraId="13C93F17"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Nakayama, K., Shimojo, S., &amp; Silverman, G. (1989). Stereoscopic depth: its relation to image segmentation, grouping, and the recognition of occluded objects. </w:t>
      </w:r>
      <w:r w:rsidRPr="00CA06FF">
        <w:rPr>
          <w:rFonts w:ascii="Times New Roman" w:hAnsi="Times New Roman" w:cs="Times New Roman"/>
          <w:i/>
          <w:iCs/>
          <w:noProof/>
        </w:rPr>
        <w:t>Perception</w:t>
      </w:r>
      <w:r w:rsidRPr="00CA06FF">
        <w:rPr>
          <w:rFonts w:ascii="Times New Roman" w:hAnsi="Times New Roman" w:cs="Times New Roman"/>
          <w:noProof/>
        </w:rPr>
        <w:t xml:space="preserve">, </w:t>
      </w:r>
      <w:r w:rsidRPr="00CA06FF">
        <w:rPr>
          <w:rFonts w:ascii="Times New Roman" w:hAnsi="Times New Roman" w:cs="Times New Roman"/>
          <w:i/>
          <w:iCs/>
          <w:noProof/>
        </w:rPr>
        <w:t>18</w:t>
      </w:r>
      <w:r w:rsidRPr="00CA06FF">
        <w:rPr>
          <w:rFonts w:ascii="Times New Roman" w:hAnsi="Times New Roman" w:cs="Times New Roman"/>
          <w:noProof/>
        </w:rPr>
        <w:t>(1), 55–68. doi:10.1068/p180055</w:t>
      </w:r>
    </w:p>
    <w:p w14:paraId="2A860D1B"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Nakayama, K., &amp; Silverman, G. H. (1986). Serial and Parallel Processing of Visual Feature Conjunctions. </w:t>
      </w:r>
      <w:r w:rsidRPr="00CA06FF">
        <w:rPr>
          <w:rFonts w:ascii="Times New Roman" w:hAnsi="Times New Roman" w:cs="Times New Roman"/>
          <w:i/>
          <w:iCs/>
          <w:noProof/>
        </w:rPr>
        <w:t>Nature</w:t>
      </w:r>
      <w:r w:rsidRPr="00CA06FF">
        <w:rPr>
          <w:rFonts w:ascii="Times New Roman" w:hAnsi="Times New Roman" w:cs="Times New Roman"/>
          <w:noProof/>
        </w:rPr>
        <w:t xml:space="preserve">, </w:t>
      </w:r>
      <w:r w:rsidRPr="00CA06FF">
        <w:rPr>
          <w:rFonts w:ascii="Times New Roman" w:hAnsi="Times New Roman" w:cs="Times New Roman"/>
          <w:i/>
          <w:iCs/>
          <w:noProof/>
        </w:rPr>
        <w:t>320</w:t>
      </w:r>
      <w:r w:rsidRPr="00CA06FF">
        <w:rPr>
          <w:rFonts w:ascii="Times New Roman" w:hAnsi="Times New Roman" w:cs="Times New Roman"/>
          <w:noProof/>
        </w:rPr>
        <w:t>(6059), 264–265. doi:10.1038/320264a0</w:t>
      </w:r>
    </w:p>
    <w:p w14:paraId="73B17DAD"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Nodine, C. F., &amp; Kundel, L. (1987). Using eye movements to study visual search and to improve tumor detection. </w:t>
      </w:r>
      <w:r w:rsidRPr="00CA06FF">
        <w:rPr>
          <w:rFonts w:ascii="Times New Roman" w:hAnsi="Times New Roman" w:cs="Times New Roman"/>
          <w:i/>
          <w:iCs/>
          <w:noProof/>
        </w:rPr>
        <w:t>RadioGraphics</w:t>
      </w:r>
      <w:r w:rsidRPr="00CA06FF">
        <w:rPr>
          <w:rFonts w:ascii="Times New Roman" w:hAnsi="Times New Roman" w:cs="Times New Roman"/>
          <w:noProof/>
        </w:rPr>
        <w:t xml:space="preserve">, </w:t>
      </w:r>
      <w:r w:rsidRPr="00CA06FF">
        <w:rPr>
          <w:rFonts w:ascii="Times New Roman" w:hAnsi="Times New Roman" w:cs="Times New Roman"/>
          <w:i/>
          <w:iCs/>
          <w:noProof/>
        </w:rPr>
        <w:t>7</w:t>
      </w:r>
      <w:r w:rsidRPr="00CA06FF">
        <w:rPr>
          <w:rFonts w:ascii="Times New Roman" w:hAnsi="Times New Roman" w:cs="Times New Roman"/>
          <w:noProof/>
        </w:rPr>
        <w:t>(6), 1241–1250.</w:t>
      </w:r>
    </w:p>
    <w:p w14:paraId="7B2F50E0"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O’Toole, A. J., &amp; Walker, C. L. (1997). On the preattentive accessibility of stereoscopic disparity: evidence from visual search. </w:t>
      </w:r>
      <w:r w:rsidRPr="00CA06FF">
        <w:rPr>
          <w:rFonts w:ascii="Times New Roman" w:hAnsi="Times New Roman" w:cs="Times New Roman"/>
          <w:i/>
          <w:iCs/>
          <w:noProof/>
        </w:rPr>
        <w:t>Perception &amp; Psychophysics</w:t>
      </w:r>
      <w:r w:rsidRPr="00CA06FF">
        <w:rPr>
          <w:rFonts w:ascii="Times New Roman" w:hAnsi="Times New Roman" w:cs="Times New Roman"/>
          <w:noProof/>
        </w:rPr>
        <w:t xml:space="preserve">, </w:t>
      </w:r>
      <w:r w:rsidRPr="00CA06FF">
        <w:rPr>
          <w:rFonts w:ascii="Times New Roman" w:hAnsi="Times New Roman" w:cs="Times New Roman"/>
          <w:i/>
          <w:iCs/>
          <w:noProof/>
        </w:rPr>
        <w:t>59</w:t>
      </w:r>
      <w:r w:rsidRPr="00CA06FF">
        <w:rPr>
          <w:rFonts w:ascii="Times New Roman" w:hAnsi="Times New Roman" w:cs="Times New Roman"/>
          <w:noProof/>
        </w:rPr>
        <w:t>(2), 202–18. doi:10.3758/BF03211889</w:t>
      </w:r>
    </w:p>
    <w:p w14:paraId="613EAB51"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R Development Core Team. (2013). R: A language and environment for statistical computing. (R. D. C. Team, Ed.)</w:t>
      </w:r>
      <w:r w:rsidRPr="00CA06FF">
        <w:rPr>
          <w:rFonts w:ascii="Times New Roman" w:hAnsi="Times New Roman" w:cs="Times New Roman"/>
          <w:i/>
          <w:iCs/>
          <w:noProof/>
        </w:rPr>
        <w:t>R Foundation for Statistical Computing</w:t>
      </w:r>
      <w:r w:rsidRPr="00CA06FF">
        <w:rPr>
          <w:rFonts w:ascii="Times New Roman" w:hAnsi="Times New Roman" w:cs="Times New Roman"/>
          <w:noProof/>
        </w:rPr>
        <w:t>. Vienna, Austria: R Foundation for Statistical Computing.</w:t>
      </w:r>
    </w:p>
    <w:p w14:paraId="3C3F2BB3"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Rayner, K. (2009). Eye movements and attention in reading, scene perception, and visual search. </w:t>
      </w:r>
      <w:r w:rsidRPr="00CA06FF">
        <w:rPr>
          <w:rFonts w:ascii="Times New Roman" w:hAnsi="Times New Roman" w:cs="Times New Roman"/>
          <w:i/>
          <w:iCs/>
          <w:noProof/>
        </w:rPr>
        <w:t>Quarterly Journal of Experimental Psychology</w:t>
      </w:r>
      <w:r w:rsidRPr="00CA06FF">
        <w:rPr>
          <w:rFonts w:ascii="Times New Roman" w:hAnsi="Times New Roman" w:cs="Times New Roman"/>
          <w:noProof/>
        </w:rPr>
        <w:t xml:space="preserve">, </w:t>
      </w:r>
      <w:r w:rsidRPr="00CA06FF">
        <w:rPr>
          <w:rFonts w:ascii="Times New Roman" w:hAnsi="Times New Roman" w:cs="Times New Roman"/>
          <w:i/>
          <w:iCs/>
          <w:noProof/>
        </w:rPr>
        <w:t>62</w:t>
      </w:r>
      <w:r w:rsidRPr="00CA06FF">
        <w:rPr>
          <w:rFonts w:ascii="Times New Roman" w:hAnsi="Times New Roman" w:cs="Times New Roman"/>
          <w:noProof/>
        </w:rPr>
        <w:t>(8), 1457–1506. doi:10.1080/17470210902816461</w:t>
      </w:r>
    </w:p>
    <w:p w14:paraId="5E7C53BB"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Rayner, K., Smith, T. J., Malcolm, G. L., &amp; Henderson, J. M. (2009). Eye movements and visual encoding during scene perception. </w:t>
      </w:r>
      <w:r w:rsidRPr="00CA06FF">
        <w:rPr>
          <w:rFonts w:ascii="Times New Roman" w:hAnsi="Times New Roman" w:cs="Times New Roman"/>
          <w:i/>
          <w:iCs/>
          <w:noProof/>
        </w:rPr>
        <w:t>Psychological Science</w:t>
      </w:r>
      <w:r w:rsidRPr="00CA06FF">
        <w:rPr>
          <w:rFonts w:ascii="Times New Roman" w:hAnsi="Times New Roman" w:cs="Times New Roman"/>
          <w:noProof/>
        </w:rPr>
        <w:t xml:space="preserve">, </w:t>
      </w:r>
      <w:r w:rsidRPr="00CA06FF">
        <w:rPr>
          <w:rFonts w:ascii="Times New Roman" w:hAnsi="Times New Roman" w:cs="Times New Roman"/>
          <w:i/>
          <w:iCs/>
          <w:noProof/>
        </w:rPr>
        <w:t>20</w:t>
      </w:r>
      <w:r w:rsidRPr="00CA06FF">
        <w:rPr>
          <w:rFonts w:ascii="Times New Roman" w:hAnsi="Times New Roman" w:cs="Times New Roman"/>
          <w:noProof/>
        </w:rPr>
        <w:t>(1), 6–10. doi:10.1111/j.1467-9280.2008.02243.x</w:t>
      </w:r>
    </w:p>
    <w:p w14:paraId="62A527BD"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Schwark, J. D., MacDonald, J., Sandry, J., &amp; Dolgov, I. (2013). Prevalence-based decisions undermine visual search. </w:t>
      </w:r>
      <w:r w:rsidRPr="00CA06FF">
        <w:rPr>
          <w:rFonts w:ascii="Times New Roman" w:hAnsi="Times New Roman" w:cs="Times New Roman"/>
          <w:i/>
          <w:iCs/>
          <w:noProof/>
        </w:rPr>
        <w:t>Visual Cognition</w:t>
      </w:r>
      <w:r w:rsidRPr="00CA06FF">
        <w:rPr>
          <w:rFonts w:ascii="Times New Roman" w:hAnsi="Times New Roman" w:cs="Times New Roman"/>
          <w:noProof/>
        </w:rPr>
        <w:t xml:space="preserve">, </w:t>
      </w:r>
      <w:r w:rsidRPr="00CA06FF">
        <w:rPr>
          <w:rFonts w:ascii="Times New Roman" w:hAnsi="Times New Roman" w:cs="Times New Roman"/>
          <w:i/>
          <w:iCs/>
          <w:noProof/>
        </w:rPr>
        <w:t>21</w:t>
      </w:r>
      <w:r w:rsidRPr="00CA06FF">
        <w:rPr>
          <w:rFonts w:ascii="Times New Roman" w:hAnsi="Times New Roman" w:cs="Times New Roman"/>
          <w:noProof/>
        </w:rPr>
        <w:t>(5), 541–568. doi:10.1080/13506285.2013.811135</w:t>
      </w:r>
    </w:p>
    <w:p w14:paraId="74F272B2"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lang w:val="it-IT"/>
        </w:rPr>
      </w:pPr>
      <w:r w:rsidRPr="00CA06FF">
        <w:rPr>
          <w:rFonts w:ascii="Times New Roman" w:hAnsi="Times New Roman" w:cs="Times New Roman"/>
          <w:noProof/>
        </w:rPr>
        <w:t xml:space="preserve">Schyns, P. G. (1998). Diagnostic recognition: task constraints, object information, and their interactions. </w:t>
      </w:r>
      <w:r w:rsidRPr="00CA06FF">
        <w:rPr>
          <w:rFonts w:ascii="Times New Roman" w:hAnsi="Times New Roman" w:cs="Times New Roman"/>
          <w:i/>
          <w:iCs/>
          <w:noProof/>
          <w:lang w:val="it-IT"/>
        </w:rPr>
        <w:t>Cognition</w:t>
      </w:r>
      <w:r w:rsidRPr="00CA06FF">
        <w:rPr>
          <w:rFonts w:ascii="Times New Roman" w:hAnsi="Times New Roman" w:cs="Times New Roman"/>
          <w:noProof/>
          <w:lang w:val="it-IT"/>
        </w:rPr>
        <w:t xml:space="preserve">, </w:t>
      </w:r>
      <w:r w:rsidRPr="00CA06FF">
        <w:rPr>
          <w:rFonts w:ascii="Times New Roman" w:hAnsi="Times New Roman" w:cs="Times New Roman"/>
          <w:i/>
          <w:iCs/>
          <w:noProof/>
          <w:lang w:val="it-IT"/>
        </w:rPr>
        <w:t>67</w:t>
      </w:r>
      <w:r w:rsidRPr="00CA06FF">
        <w:rPr>
          <w:rFonts w:ascii="Times New Roman" w:hAnsi="Times New Roman" w:cs="Times New Roman"/>
          <w:noProof/>
          <w:lang w:val="it-IT"/>
        </w:rPr>
        <w:t>(1-2), 147–79. doi:10.1016/S0010-0277(98)00016-X</w:t>
      </w:r>
    </w:p>
    <w:p w14:paraId="14270C3B"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lang w:val="fr-FR"/>
        </w:rPr>
      </w:pPr>
      <w:r w:rsidRPr="00CA06FF">
        <w:rPr>
          <w:rFonts w:ascii="Times New Roman" w:hAnsi="Times New Roman" w:cs="Times New Roman"/>
          <w:noProof/>
          <w:lang w:val="it-IT"/>
        </w:rPr>
        <w:t xml:space="preserve">Sobel, K. V., Puri, A. M., &amp; Hogan, J. (2014). </w:t>
      </w:r>
      <w:r w:rsidRPr="00CA06FF">
        <w:rPr>
          <w:rFonts w:ascii="Times New Roman" w:hAnsi="Times New Roman" w:cs="Times New Roman"/>
          <w:noProof/>
        </w:rPr>
        <w:t xml:space="preserve">Target grouping in visual search for multiple digits. </w:t>
      </w:r>
      <w:r w:rsidRPr="00CA06FF">
        <w:rPr>
          <w:rFonts w:ascii="Times New Roman" w:hAnsi="Times New Roman" w:cs="Times New Roman"/>
          <w:i/>
          <w:iCs/>
          <w:noProof/>
          <w:lang w:val="fr-FR"/>
        </w:rPr>
        <w:t>Attention, Perception, &amp; Psychophysics</w:t>
      </w:r>
      <w:r w:rsidRPr="00CA06FF">
        <w:rPr>
          <w:rFonts w:ascii="Times New Roman" w:hAnsi="Times New Roman" w:cs="Times New Roman"/>
          <w:noProof/>
          <w:lang w:val="fr-FR"/>
        </w:rPr>
        <w:t xml:space="preserve">, </w:t>
      </w:r>
      <w:r w:rsidRPr="00CA06FF">
        <w:rPr>
          <w:rFonts w:ascii="Times New Roman" w:hAnsi="Times New Roman" w:cs="Times New Roman"/>
          <w:i/>
          <w:iCs/>
          <w:noProof/>
          <w:lang w:val="fr-FR"/>
        </w:rPr>
        <w:t>77</w:t>
      </w:r>
      <w:r w:rsidRPr="00CA06FF">
        <w:rPr>
          <w:rFonts w:ascii="Times New Roman" w:hAnsi="Times New Roman" w:cs="Times New Roman"/>
          <w:noProof/>
          <w:lang w:val="fr-FR"/>
        </w:rPr>
        <w:t>(1), 67–77. doi:10.3758/s13414-014-0761-9</w:t>
      </w:r>
    </w:p>
    <w:p w14:paraId="390CE6C3"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lang w:val="fr-FR"/>
        </w:rPr>
        <w:lastRenderedPageBreak/>
        <w:t xml:space="preserve">Stroud, M. J., Menneer, T., Cave, K. R., &amp; Donnelly, N. (2012). </w:t>
      </w:r>
      <w:r w:rsidRPr="00CA06FF">
        <w:rPr>
          <w:rFonts w:ascii="Times New Roman" w:hAnsi="Times New Roman" w:cs="Times New Roman"/>
          <w:noProof/>
        </w:rPr>
        <w:t xml:space="preserve">Using the dual-target cost to explore the nature of search target representations. </w:t>
      </w:r>
      <w:r w:rsidRPr="00CA06FF">
        <w:rPr>
          <w:rFonts w:ascii="Times New Roman" w:hAnsi="Times New Roman" w:cs="Times New Roman"/>
          <w:i/>
          <w:iCs/>
          <w:noProof/>
        </w:rPr>
        <w:t>Journal of Experimental Psychology: Human Perception and Performance</w:t>
      </w:r>
      <w:r w:rsidRPr="00CA06FF">
        <w:rPr>
          <w:rFonts w:ascii="Times New Roman" w:hAnsi="Times New Roman" w:cs="Times New Roman"/>
          <w:noProof/>
        </w:rPr>
        <w:t xml:space="preserve">, </w:t>
      </w:r>
      <w:r w:rsidRPr="00CA06FF">
        <w:rPr>
          <w:rFonts w:ascii="Times New Roman" w:hAnsi="Times New Roman" w:cs="Times New Roman"/>
          <w:i/>
          <w:iCs/>
          <w:noProof/>
        </w:rPr>
        <w:t>38</w:t>
      </w:r>
      <w:r w:rsidRPr="00CA06FF">
        <w:rPr>
          <w:rFonts w:ascii="Times New Roman" w:hAnsi="Times New Roman" w:cs="Times New Roman"/>
          <w:noProof/>
        </w:rPr>
        <w:t>(1), 113–122. doi:doi:10.1037/a0025887</w:t>
      </w:r>
    </w:p>
    <w:p w14:paraId="3EFD8A93"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Stroud, M. J., Menneer, T., Cave, K. R., Donnelly, N., &amp; Rayner, K. (2011). Search for multiple targets of different colours: Misguided eye movements reveal a reduction of colour selectivity. </w:t>
      </w:r>
      <w:r w:rsidRPr="00CA06FF">
        <w:rPr>
          <w:rFonts w:ascii="Times New Roman" w:hAnsi="Times New Roman" w:cs="Times New Roman"/>
          <w:i/>
          <w:iCs/>
          <w:noProof/>
        </w:rPr>
        <w:t>Applied Cognitive Psychology</w:t>
      </w:r>
      <w:r w:rsidRPr="00CA06FF">
        <w:rPr>
          <w:rFonts w:ascii="Times New Roman" w:hAnsi="Times New Roman" w:cs="Times New Roman"/>
          <w:noProof/>
        </w:rPr>
        <w:t xml:space="preserve">, </w:t>
      </w:r>
      <w:r w:rsidRPr="00CA06FF">
        <w:rPr>
          <w:rFonts w:ascii="Times New Roman" w:hAnsi="Times New Roman" w:cs="Times New Roman"/>
          <w:i/>
          <w:iCs/>
          <w:noProof/>
        </w:rPr>
        <w:t>25</w:t>
      </w:r>
      <w:r w:rsidRPr="00CA06FF">
        <w:rPr>
          <w:rFonts w:ascii="Times New Roman" w:hAnsi="Times New Roman" w:cs="Times New Roman"/>
          <w:noProof/>
        </w:rPr>
        <w:t>(6), 971–982. doi:10.1002/acp.1790</w:t>
      </w:r>
    </w:p>
    <w:p w14:paraId="1FBA0B09"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Thornton, T. L., &amp; Gilden, D. L. (2007). Parallel and serial processes in visual search. </w:t>
      </w:r>
      <w:r w:rsidRPr="00CA06FF">
        <w:rPr>
          <w:rFonts w:ascii="Times New Roman" w:hAnsi="Times New Roman" w:cs="Times New Roman"/>
          <w:i/>
          <w:iCs/>
          <w:noProof/>
        </w:rPr>
        <w:t>Psychological Review</w:t>
      </w:r>
      <w:r w:rsidRPr="00CA06FF">
        <w:rPr>
          <w:rFonts w:ascii="Times New Roman" w:hAnsi="Times New Roman" w:cs="Times New Roman"/>
          <w:noProof/>
        </w:rPr>
        <w:t xml:space="preserve">, </w:t>
      </w:r>
      <w:r w:rsidRPr="00CA06FF">
        <w:rPr>
          <w:rFonts w:ascii="Times New Roman" w:hAnsi="Times New Roman" w:cs="Times New Roman"/>
          <w:i/>
          <w:iCs/>
          <w:noProof/>
        </w:rPr>
        <w:t>114</w:t>
      </w:r>
      <w:r w:rsidRPr="00CA06FF">
        <w:rPr>
          <w:rFonts w:ascii="Times New Roman" w:hAnsi="Times New Roman" w:cs="Times New Roman"/>
          <w:noProof/>
        </w:rPr>
        <w:t>(1), 71–103. doi:10.1037/0033-295X.114.1.71</w:t>
      </w:r>
    </w:p>
    <w:p w14:paraId="3F4625BF"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van Beurden, M. H. P. H., van Hoey, G., Hatzakis, H., &amp; Ijsselsteijn, W. A. (2009). Stereoscopic displays in medical domains: a review of perception and performance effects. In </w:t>
      </w:r>
      <w:r w:rsidRPr="00CA06FF">
        <w:rPr>
          <w:rFonts w:ascii="Times New Roman" w:hAnsi="Times New Roman" w:cs="Times New Roman"/>
          <w:i/>
          <w:iCs/>
          <w:noProof/>
        </w:rPr>
        <w:t>Proceedings SPIE 7240, Human Vision and Electronic Imaging XIV, 72400A</w:t>
      </w:r>
      <w:r w:rsidRPr="00CA06FF">
        <w:rPr>
          <w:rFonts w:ascii="Times New Roman" w:hAnsi="Times New Roman" w:cs="Times New Roman"/>
          <w:noProof/>
        </w:rPr>
        <w:t xml:space="preserve"> (Vol. 7240). doi:10.1117/12.817748</w:t>
      </w:r>
    </w:p>
    <w:p w14:paraId="0122E330"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Wolfe, J. M. (2007). Guided Search 4.0: Current Progress with a model of visual search. In W. Gray (Ed.), </w:t>
      </w:r>
      <w:r w:rsidRPr="00CA06FF">
        <w:rPr>
          <w:rFonts w:ascii="Times New Roman" w:hAnsi="Times New Roman" w:cs="Times New Roman"/>
          <w:i/>
          <w:iCs/>
          <w:noProof/>
        </w:rPr>
        <w:t>Integrated Models of Cognitive Systems</w:t>
      </w:r>
      <w:r w:rsidRPr="00CA06FF">
        <w:rPr>
          <w:rFonts w:ascii="Times New Roman" w:hAnsi="Times New Roman" w:cs="Times New Roman"/>
          <w:noProof/>
        </w:rPr>
        <w:t xml:space="preserve"> (pp. 99–119). New York: Oxford.</w:t>
      </w:r>
    </w:p>
    <w:p w14:paraId="327250E6"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Wolfe, J. M., Cave, K. R., &amp; Franzel, S. L. (1989). Guided search: an alternative to the feature integration model for visual search. </w:t>
      </w:r>
      <w:r w:rsidRPr="00CA06FF">
        <w:rPr>
          <w:rFonts w:ascii="Times New Roman" w:hAnsi="Times New Roman" w:cs="Times New Roman"/>
          <w:i/>
          <w:iCs/>
          <w:noProof/>
        </w:rPr>
        <w:t>Journal of Experimental Psychology: Human Perception and Performance</w:t>
      </w:r>
      <w:r w:rsidRPr="00CA06FF">
        <w:rPr>
          <w:rFonts w:ascii="Times New Roman" w:hAnsi="Times New Roman" w:cs="Times New Roman"/>
          <w:noProof/>
        </w:rPr>
        <w:t xml:space="preserve">, </w:t>
      </w:r>
      <w:r w:rsidRPr="00CA06FF">
        <w:rPr>
          <w:rFonts w:ascii="Times New Roman" w:hAnsi="Times New Roman" w:cs="Times New Roman"/>
          <w:i/>
          <w:iCs/>
          <w:noProof/>
        </w:rPr>
        <w:t>15</w:t>
      </w:r>
      <w:r w:rsidRPr="00CA06FF">
        <w:rPr>
          <w:rFonts w:ascii="Times New Roman" w:hAnsi="Times New Roman" w:cs="Times New Roman"/>
          <w:noProof/>
        </w:rPr>
        <w:t>(3), 419–433. doi:10.1037/0096-1523.15.3.419</w:t>
      </w:r>
    </w:p>
    <w:p w14:paraId="669664B1"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Wolfe, J. M., &amp; Van Wert, M. J. (2010). Varying target prevalence reveals two dissociable decision criteria in visual search. </w:t>
      </w:r>
      <w:r w:rsidRPr="00CA06FF">
        <w:rPr>
          <w:rFonts w:ascii="Times New Roman" w:hAnsi="Times New Roman" w:cs="Times New Roman"/>
          <w:i/>
          <w:iCs/>
          <w:noProof/>
        </w:rPr>
        <w:t>Current Biology</w:t>
      </w:r>
      <w:r w:rsidRPr="00CA06FF">
        <w:rPr>
          <w:rFonts w:ascii="Times New Roman" w:hAnsi="Times New Roman" w:cs="Times New Roman"/>
          <w:noProof/>
        </w:rPr>
        <w:t xml:space="preserve">, </w:t>
      </w:r>
      <w:r w:rsidRPr="00CA06FF">
        <w:rPr>
          <w:rFonts w:ascii="Times New Roman" w:hAnsi="Times New Roman" w:cs="Times New Roman"/>
          <w:i/>
          <w:iCs/>
          <w:noProof/>
        </w:rPr>
        <w:t>20</w:t>
      </w:r>
      <w:r w:rsidRPr="00CA06FF">
        <w:rPr>
          <w:rFonts w:ascii="Times New Roman" w:hAnsi="Times New Roman" w:cs="Times New Roman"/>
          <w:noProof/>
        </w:rPr>
        <w:t>(2), 121–4. doi:10.1016/j.cub.2009.11.066</w:t>
      </w:r>
    </w:p>
    <w:p w14:paraId="32A1B72D" w14:textId="77777777" w:rsidR="005A20F6" w:rsidRPr="00CA06FF" w:rsidRDefault="005A20F6" w:rsidP="005A20F6">
      <w:pPr>
        <w:widowControl w:val="0"/>
        <w:autoSpaceDE w:val="0"/>
        <w:autoSpaceDN w:val="0"/>
        <w:adjustRightInd w:val="0"/>
        <w:spacing w:before="100" w:after="100"/>
        <w:ind w:left="480" w:hanging="480"/>
        <w:rPr>
          <w:rFonts w:ascii="Times New Roman" w:hAnsi="Times New Roman" w:cs="Times New Roman"/>
          <w:noProof/>
        </w:rPr>
      </w:pPr>
      <w:r w:rsidRPr="00CA06FF">
        <w:rPr>
          <w:rFonts w:ascii="Times New Roman" w:hAnsi="Times New Roman" w:cs="Times New Roman"/>
          <w:noProof/>
        </w:rPr>
        <w:t xml:space="preserve">Zelinsky, G. (2008). A theory of eye movements during target acquisition. </w:t>
      </w:r>
      <w:r w:rsidRPr="00CA06FF">
        <w:rPr>
          <w:rFonts w:ascii="Times New Roman" w:hAnsi="Times New Roman" w:cs="Times New Roman"/>
          <w:i/>
          <w:iCs/>
          <w:noProof/>
        </w:rPr>
        <w:t>Psychological Review</w:t>
      </w:r>
      <w:r w:rsidRPr="00CA06FF">
        <w:rPr>
          <w:rFonts w:ascii="Times New Roman" w:hAnsi="Times New Roman" w:cs="Times New Roman"/>
          <w:noProof/>
        </w:rPr>
        <w:t xml:space="preserve">, </w:t>
      </w:r>
      <w:r w:rsidRPr="00CA06FF">
        <w:rPr>
          <w:rFonts w:ascii="Times New Roman" w:hAnsi="Times New Roman" w:cs="Times New Roman"/>
          <w:i/>
          <w:iCs/>
          <w:noProof/>
        </w:rPr>
        <w:t>115</w:t>
      </w:r>
      <w:r w:rsidRPr="00CA06FF">
        <w:rPr>
          <w:rFonts w:ascii="Times New Roman" w:hAnsi="Times New Roman" w:cs="Times New Roman"/>
          <w:noProof/>
        </w:rPr>
        <w:t>(4), 787–835. doi:10.1037/a0013118</w:t>
      </w:r>
    </w:p>
    <w:p w14:paraId="7A01A5CC" w14:textId="5A156110" w:rsidR="00134175" w:rsidRPr="00231ED7" w:rsidRDefault="00122668" w:rsidP="005A20F6">
      <w:pPr>
        <w:widowControl w:val="0"/>
        <w:autoSpaceDE w:val="0"/>
        <w:autoSpaceDN w:val="0"/>
        <w:adjustRightInd w:val="0"/>
        <w:spacing w:before="100" w:after="100"/>
        <w:ind w:left="480" w:hanging="480"/>
        <w:rPr>
          <w:lang w:val="en-US"/>
        </w:rPr>
      </w:pPr>
      <w:r w:rsidRPr="00CA06FF">
        <w:rPr>
          <w:lang w:val="en-US"/>
        </w:rPr>
        <w:fldChar w:fldCharType="end"/>
      </w:r>
    </w:p>
    <w:sectPr w:rsidR="00134175" w:rsidRPr="00231ED7" w:rsidSect="00AD778E">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56A28" w14:textId="77777777" w:rsidR="00A14FF7" w:rsidRDefault="00A14FF7" w:rsidP="00861886">
      <w:r>
        <w:separator/>
      </w:r>
    </w:p>
  </w:endnote>
  <w:endnote w:type="continuationSeparator" w:id="0">
    <w:p w14:paraId="1791DD28" w14:textId="77777777" w:rsidR="00A14FF7" w:rsidRDefault="00A14FF7" w:rsidP="0086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E6C96" w14:textId="77777777" w:rsidR="00A14FF7" w:rsidRDefault="00A14FF7" w:rsidP="00861886">
      <w:r>
        <w:separator/>
      </w:r>
    </w:p>
  </w:footnote>
  <w:footnote w:type="continuationSeparator" w:id="0">
    <w:p w14:paraId="5A21D629" w14:textId="77777777" w:rsidR="00A14FF7" w:rsidRDefault="00A14FF7" w:rsidP="00861886">
      <w:r>
        <w:continuationSeparator/>
      </w:r>
    </w:p>
  </w:footnote>
  <w:footnote w:id="1">
    <w:p w14:paraId="767C451A" w14:textId="68261E3D" w:rsidR="00C228CE" w:rsidRPr="00D712AF" w:rsidRDefault="00C228CE" w:rsidP="00861886">
      <w:pPr>
        <w:pStyle w:val="FootnoteText"/>
        <w:rPr>
          <w:lang w:val="en-US"/>
        </w:rPr>
      </w:pPr>
      <w:r>
        <w:rPr>
          <w:rStyle w:val="FootnoteReference"/>
        </w:rPr>
        <w:footnoteRef/>
      </w:r>
      <w:r>
        <w:t xml:space="preserve"> </w:t>
      </w:r>
      <w:r>
        <w:rPr>
          <w:lang w:val="en-US"/>
        </w:rPr>
        <w:t>We recorded monocular eye movements because we wished only to be able to identify fixation locations and their durations.  We did not aim to determine the point of a given fixation within the depth plane, and consequently, binocular eye movements and vergence responses were not measured.</w:t>
      </w:r>
    </w:p>
  </w:footnote>
  <w:footnote w:id="2">
    <w:p w14:paraId="1873E99D" w14:textId="1962FAC8" w:rsidR="00C228CE" w:rsidRPr="00342A4D" w:rsidRDefault="00C228CE" w:rsidP="00861886">
      <w:pPr>
        <w:pStyle w:val="FootnoteText"/>
        <w:rPr>
          <w:lang w:val="en-US"/>
        </w:rPr>
      </w:pPr>
      <w:r>
        <w:rPr>
          <w:rStyle w:val="FootnoteReference"/>
        </w:rPr>
        <w:footnoteRef/>
      </w:r>
      <w:r>
        <w:t xml:space="preserve"> </w:t>
      </w:r>
      <w:r>
        <w:rPr>
          <w:lang w:val="en-US"/>
        </w:rPr>
        <w:t>Even though an overlapping target was unoccluded when it appeared in the nearest depth layer, it differed from unoccluded non-overlapping targets due to crowding from overlapping objects.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490F7" w14:textId="5EF7D2FC" w:rsidR="00C228CE" w:rsidRPr="00E45054" w:rsidRDefault="00C228CE">
    <w:pPr>
      <w:pStyle w:val="Header"/>
      <w:rPr>
        <w:rFonts w:ascii="Times New Roman" w:hAnsi="Times New Roman" w:cs="Times New Roman"/>
      </w:rPr>
    </w:pPr>
    <w:r w:rsidRPr="00E45054">
      <w:rPr>
        <w:rFonts w:ascii="Times New Roman" w:hAnsi="Times New Roman" w:cs="Times New Roman"/>
        <w:lang w:val="en-US"/>
      </w:rPr>
      <w:t xml:space="preserve">Depth </w:t>
    </w:r>
    <w:r>
      <w:rPr>
        <w:rFonts w:ascii="Times New Roman" w:hAnsi="Times New Roman" w:cs="Times New Roman"/>
        <w:lang w:val="en-US"/>
      </w:rPr>
      <w:t>in Visual Search</w:t>
    </w:r>
    <w:r w:rsidRPr="00E45054">
      <w:rPr>
        <w:rFonts w:ascii="Times New Roman" w:hAnsi="Times New Roman" w:cs="Times New Roman"/>
      </w:rPr>
      <w:tab/>
    </w:r>
    <w:r w:rsidRPr="00E45054">
      <w:rPr>
        <w:rFonts w:ascii="Times New Roman" w:hAnsi="Times New Roman" w:cs="Times New Roman"/>
      </w:rPr>
      <w:tab/>
    </w:r>
    <w:r w:rsidRPr="00E45054">
      <w:rPr>
        <w:rStyle w:val="PageNumber"/>
        <w:rFonts w:ascii="Times New Roman" w:hAnsi="Times New Roman" w:cs="Times New Roman"/>
      </w:rPr>
      <w:fldChar w:fldCharType="begin"/>
    </w:r>
    <w:r w:rsidRPr="00E45054">
      <w:rPr>
        <w:rStyle w:val="PageNumber"/>
        <w:rFonts w:ascii="Times New Roman" w:hAnsi="Times New Roman" w:cs="Times New Roman"/>
      </w:rPr>
      <w:instrText xml:space="preserve"> PAGE </w:instrText>
    </w:r>
    <w:r w:rsidRPr="00E45054">
      <w:rPr>
        <w:rStyle w:val="PageNumber"/>
        <w:rFonts w:ascii="Times New Roman" w:hAnsi="Times New Roman" w:cs="Times New Roman"/>
      </w:rPr>
      <w:fldChar w:fldCharType="separate"/>
    </w:r>
    <w:r w:rsidR="00CA06FF">
      <w:rPr>
        <w:rStyle w:val="PageNumber"/>
        <w:rFonts w:ascii="Times New Roman" w:hAnsi="Times New Roman" w:cs="Times New Roman"/>
        <w:noProof/>
      </w:rPr>
      <w:t>21</w:t>
    </w:r>
    <w:r w:rsidRPr="00E45054">
      <w:rPr>
        <w:rStyle w:val="PageNumber"/>
        <w:rFonts w:ascii="Times New Roman" w:hAnsi="Times New Roman" w:cs="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4D7"/>
    <w:rsid w:val="00001837"/>
    <w:rsid w:val="0000523C"/>
    <w:rsid w:val="00006096"/>
    <w:rsid w:val="000072D4"/>
    <w:rsid w:val="00011D88"/>
    <w:rsid w:val="00020ADF"/>
    <w:rsid w:val="00023C32"/>
    <w:rsid w:val="000242E2"/>
    <w:rsid w:val="000273F4"/>
    <w:rsid w:val="000303DE"/>
    <w:rsid w:val="00030E5B"/>
    <w:rsid w:val="00031F2E"/>
    <w:rsid w:val="00040864"/>
    <w:rsid w:val="00043C79"/>
    <w:rsid w:val="00046686"/>
    <w:rsid w:val="00050080"/>
    <w:rsid w:val="00056ADF"/>
    <w:rsid w:val="00060EE1"/>
    <w:rsid w:val="00061554"/>
    <w:rsid w:val="00065B0C"/>
    <w:rsid w:val="00066C20"/>
    <w:rsid w:val="00067D8E"/>
    <w:rsid w:val="00067E99"/>
    <w:rsid w:val="00071DD7"/>
    <w:rsid w:val="00072E00"/>
    <w:rsid w:val="00073207"/>
    <w:rsid w:val="0007375E"/>
    <w:rsid w:val="0007443C"/>
    <w:rsid w:val="00076767"/>
    <w:rsid w:val="00076921"/>
    <w:rsid w:val="00076D1D"/>
    <w:rsid w:val="000770F3"/>
    <w:rsid w:val="000806FA"/>
    <w:rsid w:val="00080F2F"/>
    <w:rsid w:val="000814A5"/>
    <w:rsid w:val="000858E8"/>
    <w:rsid w:val="00090857"/>
    <w:rsid w:val="00090D73"/>
    <w:rsid w:val="00090F8A"/>
    <w:rsid w:val="00095268"/>
    <w:rsid w:val="000969A7"/>
    <w:rsid w:val="00096EF8"/>
    <w:rsid w:val="000A1163"/>
    <w:rsid w:val="000A1589"/>
    <w:rsid w:val="000A1605"/>
    <w:rsid w:val="000A2318"/>
    <w:rsid w:val="000A382A"/>
    <w:rsid w:val="000A38DC"/>
    <w:rsid w:val="000A3CD1"/>
    <w:rsid w:val="000A3F9D"/>
    <w:rsid w:val="000A73E7"/>
    <w:rsid w:val="000B0C83"/>
    <w:rsid w:val="000B6186"/>
    <w:rsid w:val="000B76FB"/>
    <w:rsid w:val="000B7910"/>
    <w:rsid w:val="000B79BB"/>
    <w:rsid w:val="000B7B3A"/>
    <w:rsid w:val="000C2CFC"/>
    <w:rsid w:val="000C78A5"/>
    <w:rsid w:val="000D0911"/>
    <w:rsid w:val="000D0BA0"/>
    <w:rsid w:val="000D5604"/>
    <w:rsid w:val="000D776A"/>
    <w:rsid w:val="000E0F1F"/>
    <w:rsid w:val="000E2504"/>
    <w:rsid w:val="000E4FAE"/>
    <w:rsid w:val="000E5E83"/>
    <w:rsid w:val="000E6BF8"/>
    <w:rsid w:val="000E7984"/>
    <w:rsid w:val="000F0091"/>
    <w:rsid w:val="000F3459"/>
    <w:rsid w:val="000F6D9D"/>
    <w:rsid w:val="001027CE"/>
    <w:rsid w:val="0010354D"/>
    <w:rsid w:val="00103F54"/>
    <w:rsid w:val="001050CC"/>
    <w:rsid w:val="00106B1F"/>
    <w:rsid w:val="00110E11"/>
    <w:rsid w:val="00112788"/>
    <w:rsid w:val="001143AC"/>
    <w:rsid w:val="00116DB6"/>
    <w:rsid w:val="00117273"/>
    <w:rsid w:val="00120CDA"/>
    <w:rsid w:val="00120DD1"/>
    <w:rsid w:val="00122422"/>
    <w:rsid w:val="00122668"/>
    <w:rsid w:val="00122F06"/>
    <w:rsid w:val="001236AC"/>
    <w:rsid w:val="00124FAF"/>
    <w:rsid w:val="0012589A"/>
    <w:rsid w:val="001265CF"/>
    <w:rsid w:val="00130359"/>
    <w:rsid w:val="00134175"/>
    <w:rsid w:val="00136C56"/>
    <w:rsid w:val="0014027C"/>
    <w:rsid w:val="00142F77"/>
    <w:rsid w:val="00143231"/>
    <w:rsid w:val="001433AD"/>
    <w:rsid w:val="0014492D"/>
    <w:rsid w:val="00147374"/>
    <w:rsid w:val="00151765"/>
    <w:rsid w:val="001538F3"/>
    <w:rsid w:val="00154D6A"/>
    <w:rsid w:val="00161F5C"/>
    <w:rsid w:val="00161FFD"/>
    <w:rsid w:val="0016417A"/>
    <w:rsid w:val="00171ABC"/>
    <w:rsid w:val="00172247"/>
    <w:rsid w:val="001723D6"/>
    <w:rsid w:val="001725ED"/>
    <w:rsid w:val="00172990"/>
    <w:rsid w:val="00174E97"/>
    <w:rsid w:val="0018074E"/>
    <w:rsid w:val="001810E4"/>
    <w:rsid w:val="00181A1F"/>
    <w:rsid w:val="0018252E"/>
    <w:rsid w:val="00182730"/>
    <w:rsid w:val="001845A8"/>
    <w:rsid w:val="00185A5C"/>
    <w:rsid w:val="00185E4D"/>
    <w:rsid w:val="001875B5"/>
    <w:rsid w:val="00187C77"/>
    <w:rsid w:val="001902B8"/>
    <w:rsid w:val="001947B0"/>
    <w:rsid w:val="0019485F"/>
    <w:rsid w:val="00195C84"/>
    <w:rsid w:val="001A0151"/>
    <w:rsid w:val="001A0EFF"/>
    <w:rsid w:val="001A3390"/>
    <w:rsid w:val="001A3AA2"/>
    <w:rsid w:val="001A3AB8"/>
    <w:rsid w:val="001A4808"/>
    <w:rsid w:val="001A58E3"/>
    <w:rsid w:val="001A79CC"/>
    <w:rsid w:val="001B05D5"/>
    <w:rsid w:val="001B212F"/>
    <w:rsid w:val="001B2132"/>
    <w:rsid w:val="001B46C9"/>
    <w:rsid w:val="001B65C2"/>
    <w:rsid w:val="001B6C7E"/>
    <w:rsid w:val="001B7F04"/>
    <w:rsid w:val="001C5A06"/>
    <w:rsid w:val="001C5B1A"/>
    <w:rsid w:val="001D03BF"/>
    <w:rsid w:val="001D227A"/>
    <w:rsid w:val="001D33F8"/>
    <w:rsid w:val="001D3CF7"/>
    <w:rsid w:val="001D45A9"/>
    <w:rsid w:val="001D4A3F"/>
    <w:rsid w:val="001D4A69"/>
    <w:rsid w:val="001D5629"/>
    <w:rsid w:val="001D5859"/>
    <w:rsid w:val="001D700E"/>
    <w:rsid w:val="001E018E"/>
    <w:rsid w:val="001E0335"/>
    <w:rsid w:val="001E0347"/>
    <w:rsid w:val="001E4145"/>
    <w:rsid w:val="001E4A3F"/>
    <w:rsid w:val="001E5F37"/>
    <w:rsid w:val="001E6B0A"/>
    <w:rsid w:val="001F1FFC"/>
    <w:rsid w:val="001F288D"/>
    <w:rsid w:val="00201023"/>
    <w:rsid w:val="0020289D"/>
    <w:rsid w:val="00206D9A"/>
    <w:rsid w:val="00207342"/>
    <w:rsid w:val="00207B50"/>
    <w:rsid w:val="002108B3"/>
    <w:rsid w:val="002133D0"/>
    <w:rsid w:val="002144D5"/>
    <w:rsid w:val="00217897"/>
    <w:rsid w:val="00217DC4"/>
    <w:rsid w:val="00222CA8"/>
    <w:rsid w:val="00224174"/>
    <w:rsid w:val="00224F4F"/>
    <w:rsid w:val="00225A84"/>
    <w:rsid w:val="00226BB6"/>
    <w:rsid w:val="00227E05"/>
    <w:rsid w:val="00231ED7"/>
    <w:rsid w:val="00234265"/>
    <w:rsid w:val="00236D14"/>
    <w:rsid w:val="0023702C"/>
    <w:rsid w:val="00240772"/>
    <w:rsid w:val="002432A8"/>
    <w:rsid w:val="00243690"/>
    <w:rsid w:val="002436DD"/>
    <w:rsid w:val="002444C9"/>
    <w:rsid w:val="00246242"/>
    <w:rsid w:val="00252757"/>
    <w:rsid w:val="0025523A"/>
    <w:rsid w:val="002553FC"/>
    <w:rsid w:val="00277A19"/>
    <w:rsid w:val="00283A21"/>
    <w:rsid w:val="00286D60"/>
    <w:rsid w:val="00295A7D"/>
    <w:rsid w:val="00295A99"/>
    <w:rsid w:val="00295B42"/>
    <w:rsid w:val="002967F3"/>
    <w:rsid w:val="00296E16"/>
    <w:rsid w:val="002A2E53"/>
    <w:rsid w:val="002A4E25"/>
    <w:rsid w:val="002A5397"/>
    <w:rsid w:val="002A6216"/>
    <w:rsid w:val="002B149C"/>
    <w:rsid w:val="002B2F8F"/>
    <w:rsid w:val="002B31A2"/>
    <w:rsid w:val="002B44D7"/>
    <w:rsid w:val="002B4CBC"/>
    <w:rsid w:val="002B5950"/>
    <w:rsid w:val="002B604B"/>
    <w:rsid w:val="002B609C"/>
    <w:rsid w:val="002B60C7"/>
    <w:rsid w:val="002C019D"/>
    <w:rsid w:val="002C1982"/>
    <w:rsid w:val="002C1F19"/>
    <w:rsid w:val="002D2866"/>
    <w:rsid w:val="002D2891"/>
    <w:rsid w:val="002D5980"/>
    <w:rsid w:val="002E0BA6"/>
    <w:rsid w:val="002E19E8"/>
    <w:rsid w:val="002E2FC7"/>
    <w:rsid w:val="002F0A42"/>
    <w:rsid w:val="002F0EBB"/>
    <w:rsid w:val="002F37DB"/>
    <w:rsid w:val="002F4F83"/>
    <w:rsid w:val="002F6918"/>
    <w:rsid w:val="002F7AFC"/>
    <w:rsid w:val="0030193F"/>
    <w:rsid w:val="003063C7"/>
    <w:rsid w:val="0030652B"/>
    <w:rsid w:val="00307E28"/>
    <w:rsid w:val="003151B9"/>
    <w:rsid w:val="00315A6D"/>
    <w:rsid w:val="00315D78"/>
    <w:rsid w:val="0031645D"/>
    <w:rsid w:val="003211B1"/>
    <w:rsid w:val="0032622B"/>
    <w:rsid w:val="003263AC"/>
    <w:rsid w:val="0032662E"/>
    <w:rsid w:val="00326F89"/>
    <w:rsid w:val="0033099A"/>
    <w:rsid w:val="00331937"/>
    <w:rsid w:val="00332D12"/>
    <w:rsid w:val="00336767"/>
    <w:rsid w:val="00336D0D"/>
    <w:rsid w:val="00343027"/>
    <w:rsid w:val="00345721"/>
    <w:rsid w:val="003476C7"/>
    <w:rsid w:val="00350364"/>
    <w:rsid w:val="00350933"/>
    <w:rsid w:val="0035354C"/>
    <w:rsid w:val="00353638"/>
    <w:rsid w:val="00354108"/>
    <w:rsid w:val="003549F2"/>
    <w:rsid w:val="003555A8"/>
    <w:rsid w:val="003555AB"/>
    <w:rsid w:val="00355A5D"/>
    <w:rsid w:val="003603C1"/>
    <w:rsid w:val="00360BC3"/>
    <w:rsid w:val="00360C11"/>
    <w:rsid w:val="00361AE6"/>
    <w:rsid w:val="00361F4D"/>
    <w:rsid w:val="00362863"/>
    <w:rsid w:val="00365285"/>
    <w:rsid w:val="003656C4"/>
    <w:rsid w:val="00366F65"/>
    <w:rsid w:val="00370317"/>
    <w:rsid w:val="00370DD5"/>
    <w:rsid w:val="0037142B"/>
    <w:rsid w:val="00372941"/>
    <w:rsid w:val="003738CF"/>
    <w:rsid w:val="0037421A"/>
    <w:rsid w:val="00374EC8"/>
    <w:rsid w:val="00377675"/>
    <w:rsid w:val="0038112B"/>
    <w:rsid w:val="00381296"/>
    <w:rsid w:val="003819B7"/>
    <w:rsid w:val="00381D79"/>
    <w:rsid w:val="0038268A"/>
    <w:rsid w:val="00383001"/>
    <w:rsid w:val="0038322C"/>
    <w:rsid w:val="00384896"/>
    <w:rsid w:val="003862C7"/>
    <w:rsid w:val="00387A6A"/>
    <w:rsid w:val="0039036B"/>
    <w:rsid w:val="00391ED9"/>
    <w:rsid w:val="003936AB"/>
    <w:rsid w:val="00393DDE"/>
    <w:rsid w:val="003950F0"/>
    <w:rsid w:val="003A22A3"/>
    <w:rsid w:val="003A31CD"/>
    <w:rsid w:val="003A3CDC"/>
    <w:rsid w:val="003A3E50"/>
    <w:rsid w:val="003A51E3"/>
    <w:rsid w:val="003A562F"/>
    <w:rsid w:val="003A66F6"/>
    <w:rsid w:val="003A7CE3"/>
    <w:rsid w:val="003B50D8"/>
    <w:rsid w:val="003B559D"/>
    <w:rsid w:val="003B566A"/>
    <w:rsid w:val="003B68D5"/>
    <w:rsid w:val="003C0CCE"/>
    <w:rsid w:val="003C1CD5"/>
    <w:rsid w:val="003C23B9"/>
    <w:rsid w:val="003C3AE6"/>
    <w:rsid w:val="003C3B29"/>
    <w:rsid w:val="003C4842"/>
    <w:rsid w:val="003C78AE"/>
    <w:rsid w:val="003D749E"/>
    <w:rsid w:val="003E01FA"/>
    <w:rsid w:val="003E13AE"/>
    <w:rsid w:val="003E7101"/>
    <w:rsid w:val="003F0780"/>
    <w:rsid w:val="003F0B69"/>
    <w:rsid w:val="003F14CC"/>
    <w:rsid w:val="003F4A11"/>
    <w:rsid w:val="003F4A22"/>
    <w:rsid w:val="003F4C99"/>
    <w:rsid w:val="003F5E7D"/>
    <w:rsid w:val="00402964"/>
    <w:rsid w:val="00404B74"/>
    <w:rsid w:val="004064C2"/>
    <w:rsid w:val="00406B43"/>
    <w:rsid w:val="00411494"/>
    <w:rsid w:val="00411C82"/>
    <w:rsid w:val="004122E3"/>
    <w:rsid w:val="00414ED1"/>
    <w:rsid w:val="0041686A"/>
    <w:rsid w:val="00422372"/>
    <w:rsid w:val="004253FC"/>
    <w:rsid w:val="004262C3"/>
    <w:rsid w:val="004264B6"/>
    <w:rsid w:val="00430326"/>
    <w:rsid w:val="004315E0"/>
    <w:rsid w:val="00431F56"/>
    <w:rsid w:val="00433A4B"/>
    <w:rsid w:val="00435249"/>
    <w:rsid w:val="004416DB"/>
    <w:rsid w:val="0044220E"/>
    <w:rsid w:val="0044239C"/>
    <w:rsid w:val="0044347A"/>
    <w:rsid w:val="00444EB8"/>
    <w:rsid w:val="00446013"/>
    <w:rsid w:val="004508A4"/>
    <w:rsid w:val="004574F6"/>
    <w:rsid w:val="00457917"/>
    <w:rsid w:val="00457F4A"/>
    <w:rsid w:val="0046054E"/>
    <w:rsid w:val="00462906"/>
    <w:rsid w:val="004733C2"/>
    <w:rsid w:val="00475689"/>
    <w:rsid w:val="0047585B"/>
    <w:rsid w:val="00480146"/>
    <w:rsid w:val="004826C8"/>
    <w:rsid w:val="00483BC4"/>
    <w:rsid w:val="00483E08"/>
    <w:rsid w:val="00485E1E"/>
    <w:rsid w:val="0048630B"/>
    <w:rsid w:val="004867A6"/>
    <w:rsid w:val="004900D2"/>
    <w:rsid w:val="004916B4"/>
    <w:rsid w:val="00492654"/>
    <w:rsid w:val="00496356"/>
    <w:rsid w:val="004A0910"/>
    <w:rsid w:val="004A1E10"/>
    <w:rsid w:val="004A39FD"/>
    <w:rsid w:val="004A4367"/>
    <w:rsid w:val="004A5022"/>
    <w:rsid w:val="004A5A18"/>
    <w:rsid w:val="004A62AD"/>
    <w:rsid w:val="004B0D22"/>
    <w:rsid w:val="004B35B9"/>
    <w:rsid w:val="004B3776"/>
    <w:rsid w:val="004B566D"/>
    <w:rsid w:val="004C075D"/>
    <w:rsid w:val="004C1025"/>
    <w:rsid w:val="004C1107"/>
    <w:rsid w:val="004C380E"/>
    <w:rsid w:val="004C47BB"/>
    <w:rsid w:val="004C4CCE"/>
    <w:rsid w:val="004C6C6E"/>
    <w:rsid w:val="004D394A"/>
    <w:rsid w:val="004D4CC2"/>
    <w:rsid w:val="004D5D72"/>
    <w:rsid w:val="004E1C96"/>
    <w:rsid w:val="004E2D50"/>
    <w:rsid w:val="004E36E5"/>
    <w:rsid w:val="004F1C21"/>
    <w:rsid w:val="004F58CD"/>
    <w:rsid w:val="004F5D93"/>
    <w:rsid w:val="004F7238"/>
    <w:rsid w:val="00502AB8"/>
    <w:rsid w:val="0050546C"/>
    <w:rsid w:val="00507C59"/>
    <w:rsid w:val="00511BAF"/>
    <w:rsid w:val="00513D8F"/>
    <w:rsid w:val="00513F51"/>
    <w:rsid w:val="00514F49"/>
    <w:rsid w:val="00514F4F"/>
    <w:rsid w:val="00516701"/>
    <w:rsid w:val="0051725C"/>
    <w:rsid w:val="005238FD"/>
    <w:rsid w:val="005279F4"/>
    <w:rsid w:val="00530236"/>
    <w:rsid w:val="00532F8D"/>
    <w:rsid w:val="00533D53"/>
    <w:rsid w:val="00534392"/>
    <w:rsid w:val="00536A90"/>
    <w:rsid w:val="00541774"/>
    <w:rsid w:val="005550A1"/>
    <w:rsid w:val="00555123"/>
    <w:rsid w:val="00555B8F"/>
    <w:rsid w:val="00556EF8"/>
    <w:rsid w:val="00570CEF"/>
    <w:rsid w:val="00571C54"/>
    <w:rsid w:val="0057230D"/>
    <w:rsid w:val="00574851"/>
    <w:rsid w:val="00575C92"/>
    <w:rsid w:val="00576337"/>
    <w:rsid w:val="00577C44"/>
    <w:rsid w:val="00587F31"/>
    <w:rsid w:val="00594CC4"/>
    <w:rsid w:val="005A06EA"/>
    <w:rsid w:val="005A114A"/>
    <w:rsid w:val="005A1658"/>
    <w:rsid w:val="005A190A"/>
    <w:rsid w:val="005A20F6"/>
    <w:rsid w:val="005A3D3C"/>
    <w:rsid w:val="005A3D8B"/>
    <w:rsid w:val="005A4C1C"/>
    <w:rsid w:val="005A6712"/>
    <w:rsid w:val="005A7426"/>
    <w:rsid w:val="005B096F"/>
    <w:rsid w:val="005B7172"/>
    <w:rsid w:val="005C4252"/>
    <w:rsid w:val="005D03AA"/>
    <w:rsid w:val="005D1288"/>
    <w:rsid w:val="005D1814"/>
    <w:rsid w:val="005D1E6A"/>
    <w:rsid w:val="005D21A6"/>
    <w:rsid w:val="005D2D0E"/>
    <w:rsid w:val="005D4F35"/>
    <w:rsid w:val="005D61E2"/>
    <w:rsid w:val="005D7194"/>
    <w:rsid w:val="005D7B4E"/>
    <w:rsid w:val="005E2B9D"/>
    <w:rsid w:val="005E3183"/>
    <w:rsid w:val="005E466C"/>
    <w:rsid w:val="005E7A90"/>
    <w:rsid w:val="005E7E07"/>
    <w:rsid w:val="005E7F43"/>
    <w:rsid w:val="005F2E24"/>
    <w:rsid w:val="005F335E"/>
    <w:rsid w:val="005F45F9"/>
    <w:rsid w:val="005F46F3"/>
    <w:rsid w:val="005F46FF"/>
    <w:rsid w:val="005F76E3"/>
    <w:rsid w:val="006048F8"/>
    <w:rsid w:val="00605857"/>
    <w:rsid w:val="00605BAD"/>
    <w:rsid w:val="00605ECF"/>
    <w:rsid w:val="00606D5B"/>
    <w:rsid w:val="006119FF"/>
    <w:rsid w:val="006172C2"/>
    <w:rsid w:val="00622831"/>
    <w:rsid w:val="006238D5"/>
    <w:rsid w:val="00626C5E"/>
    <w:rsid w:val="006270DE"/>
    <w:rsid w:val="00632B51"/>
    <w:rsid w:val="00632F45"/>
    <w:rsid w:val="0063350D"/>
    <w:rsid w:val="00633665"/>
    <w:rsid w:val="00634EAD"/>
    <w:rsid w:val="00641913"/>
    <w:rsid w:val="00641A2E"/>
    <w:rsid w:val="00641DF3"/>
    <w:rsid w:val="0064307E"/>
    <w:rsid w:val="006431B0"/>
    <w:rsid w:val="00645932"/>
    <w:rsid w:val="006470CB"/>
    <w:rsid w:val="006473E2"/>
    <w:rsid w:val="006475BB"/>
    <w:rsid w:val="00650941"/>
    <w:rsid w:val="00653F4A"/>
    <w:rsid w:val="00663985"/>
    <w:rsid w:val="00664C6D"/>
    <w:rsid w:val="00674378"/>
    <w:rsid w:val="00675CCC"/>
    <w:rsid w:val="00677447"/>
    <w:rsid w:val="00681501"/>
    <w:rsid w:val="00681727"/>
    <w:rsid w:val="0068228B"/>
    <w:rsid w:val="00682836"/>
    <w:rsid w:val="006836A0"/>
    <w:rsid w:val="006859F0"/>
    <w:rsid w:val="00686D28"/>
    <w:rsid w:val="00686F8F"/>
    <w:rsid w:val="00693625"/>
    <w:rsid w:val="00697281"/>
    <w:rsid w:val="006975CD"/>
    <w:rsid w:val="006A15B4"/>
    <w:rsid w:val="006A19CD"/>
    <w:rsid w:val="006A2C0E"/>
    <w:rsid w:val="006A45CC"/>
    <w:rsid w:val="006A5C67"/>
    <w:rsid w:val="006A5C84"/>
    <w:rsid w:val="006A7544"/>
    <w:rsid w:val="006B0747"/>
    <w:rsid w:val="006B11A9"/>
    <w:rsid w:val="006B217C"/>
    <w:rsid w:val="006B2C7C"/>
    <w:rsid w:val="006B6BD8"/>
    <w:rsid w:val="006B7626"/>
    <w:rsid w:val="006C138D"/>
    <w:rsid w:val="006C3693"/>
    <w:rsid w:val="006C3EC4"/>
    <w:rsid w:val="006D3812"/>
    <w:rsid w:val="006D3A7C"/>
    <w:rsid w:val="006D4408"/>
    <w:rsid w:val="006D6637"/>
    <w:rsid w:val="006E110B"/>
    <w:rsid w:val="006F276B"/>
    <w:rsid w:val="006F6826"/>
    <w:rsid w:val="00701B45"/>
    <w:rsid w:val="00702698"/>
    <w:rsid w:val="00705018"/>
    <w:rsid w:val="00707893"/>
    <w:rsid w:val="00712CB8"/>
    <w:rsid w:val="007171BB"/>
    <w:rsid w:val="00720261"/>
    <w:rsid w:val="007206BB"/>
    <w:rsid w:val="00721E04"/>
    <w:rsid w:val="00723CB9"/>
    <w:rsid w:val="00731017"/>
    <w:rsid w:val="0073224A"/>
    <w:rsid w:val="00732BE1"/>
    <w:rsid w:val="00740CE7"/>
    <w:rsid w:val="00744979"/>
    <w:rsid w:val="00745A47"/>
    <w:rsid w:val="00752BE2"/>
    <w:rsid w:val="00753764"/>
    <w:rsid w:val="0075397A"/>
    <w:rsid w:val="00753D69"/>
    <w:rsid w:val="0075756E"/>
    <w:rsid w:val="00760BCB"/>
    <w:rsid w:val="00761E10"/>
    <w:rsid w:val="007621FD"/>
    <w:rsid w:val="0076225C"/>
    <w:rsid w:val="007626C0"/>
    <w:rsid w:val="00762E39"/>
    <w:rsid w:val="007648D7"/>
    <w:rsid w:val="00765A42"/>
    <w:rsid w:val="0076738A"/>
    <w:rsid w:val="00767B49"/>
    <w:rsid w:val="00770D90"/>
    <w:rsid w:val="00771B99"/>
    <w:rsid w:val="00772D8D"/>
    <w:rsid w:val="007735D3"/>
    <w:rsid w:val="00774195"/>
    <w:rsid w:val="007743B2"/>
    <w:rsid w:val="00775088"/>
    <w:rsid w:val="00776711"/>
    <w:rsid w:val="00776A4E"/>
    <w:rsid w:val="00786628"/>
    <w:rsid w:val="00786DF8"/>
    <w:rsid w:val="007902D0"/>
    <w:rsid w:val="007905D7"/>
    <w:rsid w:val="00790E5B"/>
    <w:rsid w:val="007919EF"/>
    <w:rsid w:val="00791DA5"/>
    <w:rsid w:val="00792BCA"/>
    <w:rsid w:val="00792F6D"/>
    <w:rsid w:val="007932B4"/>
    <w:rsid w:val="007A694B"/>
    <w:rsid w:val="007A751E"/>
    <w:rsid w:val="007B27B5"/>
    <w:rsid w:val="007B2AE6"/>
    <w:rsid w:val="007C059F"/>
    <w:rsid w:val="007C0F1B"/>
    <w:rsid w:val="007C4774"/>
    <w:rsid w:val="007C52DD"/>
    <w:rsid w:val="007C772C"/>
    <w:rsid w:val="007C78F6"/>
    <w:rsid w:val="007C7F92"/>
    <w:rsid w:val="007D2450"/>
    <w:rsid w:val="007D3797"/>
    <w:rsid w:val="007D4105"/>
    <w:rsid w:val="007D466D"/>
    <w:rsid w:val="007D55C7"/>
    <w:rsid w:val="007D68C2"/>
    <w:rsid w:val="007E3242"/>
    <w:rsid w:val="007E4036"/>
    <w:rsid w:val="007E5654"/>
    <w:rsid w:val="007E6B6B"/>
    <w:rsid w:val="007E74CE"/>
    <w:rsid w:val="007E797F"/>
    <w:rsid w:val="007E7EEE"/>
    <w:rsid w:val="007F00F9"/>
    <w:rsid w:val="007F0577"/>
    <w:rsid w:val="007F1A2A"/>
    <w:rsid w:val="007F2364"/>
    <w:rsid w:val="007F4A0A"/>
    <w:rsid w:val="007F71D7"/>
    <w:rsid w:val="008030E3"/>
    <w:rsid w:val="0080357F"/>
    <w:rsid w:val="008061BF"/>
    <w:rsid w:val="008066F1"/>
    <w:rsid w:val="0081096A"/>
    <w:rsid w:val="00812208"/>
    <w:rsid w:val="00812634"/>
    <w:rsid w:val="00812F6D"/>
    <w:rsid w:val="00813F2A"/>
    <w:rsid w:val="008201EF"/>
    <w:rsid w:val="008215BA"/>
    <w:rsid w:val="00821F95"/>
    <w:rsid w:val="00822FE6"/>
    <w:rsid w:val="008230B0"/>
    <w:rsid w:val="00823298"/>
    <w:rsid w:val="008270FE"/>
    <w:rsid w:val="00827694"/>
    <w:rsid w:val="00827F79"/>
    <w:rsid w:val="00831A54"/>
    <w:rsid w:val="00831B1D"/>
    <w:rsid w:val="008322B5"/>
    <w:rsid w:val="0083271C"/>
    <w:rsid w:val="00832D95"/>
    <w:rsid w:val="00834E88"/>
    <w:rsid w:val="00836187"/>
    <w:rsid w:val="00836869"/>
    <w:rsid w:val="00837839"/>
    <w:rsid w:val="008403BC"/>
    <w:rsid w:val="00846A82"/>
    <w:rsid w:val="00851230"/>
    <w:rsid w:val="00853B10"/>
    <w:rsid w:val="00854EFB"/>
    <w:rsid w:val="0085701D"/>
    <w:rsid w:val="0086126C"/>
    <w:rsid w:val="00861886"/>
    <w:rsid w:val="00864C7A"/>
    <w:rsid w:val="00865607"/>
    <w:rsid w:val="00865711"/>
    <w:rsid w:val="0086738A"/>
    <w:rsid w:val="008736D6"/>
    <w:rsid w:val="00873D69"/>
    <w:rsid w:val="00874424"/>
    <w:rsid w:val="008748B4"/>
    <w:rsid w:val="00875F36"/>
    <w:rsid w:val="00875FBD"/>
    <w:rsid w:val="008775C7"/>
    <w:rsid w:val="00881386"/>
    <w:rsid w:val="008813A7"/>
    <w:rsid w:val="008813C0"/>
    <w:rsid w:val="00881BE5"/>
    <w:rsid w:val="008826DF"/>
    <w:rsid w:val="00886091"/>
    <w:rsid w:val="0089353E"/>
    <w:rsid w:val="00894124"/>
    <w:rsid w:val="008945EC"/>
    <w:rsid w:val="00894901"/>
    <w:rsid w:val="00897E7B"/>
    <w:rsid w:val="008A1CE8"/>
    <w:rsid w:val="008A4102"/>
    <w:rsid w:val="008A41BE"/>
    <w:rsid w:val="008A58A7"/>
    <w:rsid w:val="008A7032"/>
    <w:rsid w:val="008B0822"/>
    <w:rsid w:val="008B2AE8"/>
    <w:rsid w:val="008B2FF9"/>
    <w:rsid w:val="008B7DDD"/>
    <w:rsid w:val="008C0D95"/>
    <w:rsid w:val="008C124B"/>
    <w:rsid w:val="008C303C"/>
    <w:rsid w:val="008C3C3C"/>
    <w:rsid w:val="008C492F"/>
    <w:rsid w:val="008C5467"/>
    <w:rsid w:val="008C5C5E"/>
    <w:rsid w:val="008C7FC3"/>
    <w:rsid w:val="008D0348"/>
    <w:rsid w:val="008D20A5"/>
    <w:rsid w:val="008D69D4"/>
    <w:rsid w:val="008D751E"/>
    <w:rsid w:val="008D7C18"/>
    <w:rsid w:val="008E0595"/>
    <w:rsid w:val="008E18D7"/>
    <w:rsid w:val="008E378E"/>
    <w:rsid w:val="008E3FB5"/>
    <w:rsid w:val="008E63AF"/>
    <w:rsid w:val="008E6D1E"/>
    <w:rsid w:val="008F16C5"/>
    <w:rsid w:val="008F3155"/>
    <w:rsid w:val="00900F60"/>
    <w:rsid w:val="00903314"/>
    <w:rsid w:val="00904277"/>
    <w:rsid w:val="00906CF8"/>
    <w:rsid w:val="00907A44"/>
    <w:rsid w:val="00910DB9"/>
    <w:rsid w:val="00911022"/>
    <w:rsid w:val="00911C5A"/>
    <w:rsid w:val="00921909"/>
    <w:rsid w:val="00922DA1"/>
    <w:rsid w:val="00923F1F"/>
    <w:rsid w:val="00924BBC"/>
    <w:rsid w:val="00926416"/>
    <w:rsid w:val="00927943"/>
    <w:rsid w:val="0093474C"/>
    <w:rsid w:val="0094076E"/>
    <w:rsid w:val="009445EE"/>
    <w:rsid w:val="0094474E"/>
    <w:rsid w:val="00944C45"/>
    <w:rsid w:val="00945178"/>
    <w:rsid w:val="009458D0"/>
    <w:rsid w:val="00946434"/>
    <w:rsid w:val="00950B54"/>
    <w:rsid w:val="00950B73"/>
    <w:rsid w:val="00951695"/>
    <w:rsid w:val="009527DD"/>
    <w:rsid w:val="00952E10"/>
    <w:rsid w:val="00953E8F"/>
    <w:rsid w:val="0096249F"/>
    <w:rsid w:val="0097594B"/>
    <w:rsid w:val="00977140"/>
    <w:rsid w:val="009800F7"/>
    <w:rsid w:val="00981FA7"/>
    <w:rsid w:val="00984C99"/>
    <w:rsid w:val="00987C3C"/>
    <w:rsid w:val="00992EFF"/>
    <w:rsid w:val="00995EF0"/>
    <w:rsid w:val="00996FC2"/>
    <w:rsid w:val="00997872"/>
    <w:rsid w:val="009A18E2"/>
    <w:rsid w:val="009A3032"/>
    <w:rsid w:val="009A4A0C"/>
    <w:rsid w:val="009A62E3"/>
    <w:rsid w:val="009B0A14"/>
    <w:rsid w:val="009B263F"/>
    <w:rsid w:val="009B67AC"/>
    <w:rsid w:val="009C1299"/>
    <w:rsid w:val="009C1F27"/>
    <w:rsid w:val="009C542C"/>
    <w:rsid w:val="009C5AA5"/>
    <w:rsid w:val="009C72DC"/>
    <w:rsid w:val="009D2193"/>
    <w:rsid w:val="009D21D1"/>
    <w:rsid w:val="009E4CF7"/>
    <w:rsid w:val="009E5679"/>
    <w:rsid w:val="009E6AEE"/>
    <w:rsid w:val="009E7BE1"/>
    <w:rsid w:val="009F03B8"/>
    <w:rsid w:val="009F0A1E"/>
    <w:rsid w:val="009F17D9"/>
    <w:rsid w:val="009F2087"/>
    <w:rsid w:val="009F242C"/>
    <w:rsid w:val="009F3D37"/>
    <w:rsid w:val="009F5DC5"/>
    <w:rsid w:val="009F61B7"/>
    <w:rsid w:val="009F6B27"/>
    <w:rsid w:val="00A04A95"/>
    <w:rsid w:val="00A04DB8"/>
    <w:rsid w:val="00A05A18"/>
    <w:rsid w:val="00A06135"/>
    <w:rsid w:val="00A07DDC"/>
    <w:rsid w:val="00A10D70"/>
    <w:rsid w:val="00A11740"/>
    <w:rsid w:val="00A14FF7"/>
    <w:rsid w:val="00A15283"/>
    <w:rsid w:val="00A165F5"/>
    <w:rsid w:val="00A16DE4"/>
    <w:rsid w:val="00A1710B"/>
    <w:rsid w:val="00A273E8"/>
    <w:rsid w:val="00A32860"/>
    <w:rsid w:val="00A375BA"/>
    <w:rsid w:val="00A37C0A"/>
    <w:rsid w:val="00A424E9"/>
    <w:rsid w:val="00A445E3"/>
    <w:rsid w:val="00A46C47"/>
    <w:rsid w:val="00A46D94"/>
    <w:rsid w:val="00A50642"/>
    <w:rsid w:val="00A56DFB"/>
    <w:rsid w:val="00A6152A"/>
    <w:rsid w:val="00A62943"/>
    <w:rsid w:val="00A66174"/>
    <w:rsid w:val="00A67E26"/>
    <w:rsid w:val="00A70321"/>
    <w:rsid w:val="00A75486"/>
    <w:rsid w:val="00A75919"/>
    <w:rsid w:val="00A75DF5"/>
    <w:rsid w:val="00A778DA"/>
    <w:rsid w:val="00A903C6"/>
    <w:rsid w:val="00A91499"/>
    <w:rsid w:val="00A92501"/>
    <w:rsid w:val="00A93D68"/>
    <w:rsid w:val="00A944C5"/>
    <w:rsid w:val="00A9588A"/>
    <w:rsid w:val="00A961A5"/>
    <w:rsid w:val="00A9630D"/>
    <w:rsid w:val="00A96D44"/>
    <w:rsid w:val="00A97F1E"/>
    <w:rsid w:val="00AA000F"/>
    <w:rsid w:val="00AA0612"/>
    <w:rsid w:val="00AA072A"/>
    <w:rsid w:val="00AA1127"/>
    <w:rsid w:val="00AA18EE"/>
    <w:rsid w:val="00AA2312"/>
    <w:rsid w:val="00AA3FDB"/>
    <w:rsid w:val="00AA5439"/>
    <w:rsid w:val="00AA6288"/>
    <w:rsid w:val="00AA65F0"/>
    <w:rsid w:val="00AB351B"/>
    <w:rsid w:val="00AB56C4"/>
    <w:rsid w:val="00AB5F5B"/>
    <w:rsid w:val="00AB69EA"/>
    <w:rsid w:val="00AC4D88"/>
    <w:rsid w:val="00AC5312"/>
    <w:rsid w:val="00AC7BE5"/>
    <w:rsid w:val="00AD1066"/>
    <w:rsid w:val="00AD1A3E"/>
    <w:rsid w:val="00AD24DA"/>
    <w:rsid w:val="00AD778E"/>
    <w:rsid w:val="00AE242F"/>
    <w:rsid w:val="00AE2B90"/>
    <w:rsid w:val="00AE352C"/>
    <w:rsid w:val="00AE352E"/>
    <w:rsid w:val="00AE4E30"/>
    <w:rsid w:val="00AE5A67"/>
    <w:rsid w:val="00AE6D84"/>
    <w:rsid w:val="00AF2185"/>
    <w:rsid w:val="00AF236A"/>
    <w:rsid w:val="00AF2E26"/>
    <w:rsid w:val="00AF60B0"/>
    <w:rsid w:val="00B0087B"/>
    <w:rsid w:val="00B02594"/>
    <w:rsid w:val="00B02665"/>
    <w:rsid w:val="00B03511"/>
    <w:rsid w:val="00B0730F"/>
    <w:rsid w:val="00B10F1D"/>
    <w:rsid w:val="00B12D27"/>
    <w:rsid w:val="00B14A49"/>
    <w:rsid w:val="00B23048"/>
    <w:rsid w:val="00B24C2C"/>
    <w:rsid w:val="00B24E37"/>
    <w:rsid w:val="00B259D5"/>
    <w:rsid w:val="00B265F7"/>
    <w:rsid w:val="00B26E24"/>
    <w:rsid w:val="00B308AD"/>
    <w:rsid w:val="00B3208C"/>
    <w:rsid w:val="00B33A55"/>
    <w:rsid w:val="00B34D56"/>
    <w:rsid w:val="00B3510D"/>
    <w:rsid w:val="00B3759C"/>
    <w:rsid w:val="00B4081E"/>
    <w:rsid w:val="00B414AE"/>
    <w:rsid w:val="00B452B0"/>
    <w:rsid w:val="00B501BA"/>
    <w:rsid w:val="00B5057E"/>
    <w:rsid w:val="00B5280A"/>
    <w:rsid w:val="00B567E9"/>
    <w:rsid w:val="00B575B1"/>
    <w:rsid w:val="00B57E16"/>
    <w:rsid w:val="00B6160E"/>
    <w:rsid w:val="00B73491"/>
    <w:rsid w:val="00B7661A"/>
    <w:rsid w:val="00B77D50"/>
    <w:rsid w:val="00B8097B"/>
    <w:rsid w:val="00B816EF"/>
    <w:rsid w:val="00B82AEA"/>
    <w:rsid w:val="00B82B02"/>
    <w:rsid w:val="00B83A22"/>
    <w:rsid w:val="00B87076"/>
    <w:rsid w:val="00B90B4A"/>
    <w:rsid w:val="00B91321"/>
    <w:rsid w:val="00B91573"/>
    <w:rsid w:val="00B920C6"/>
    <w:rsid w:val="00B956CF"/>
    <w:rsid w:val="00B9633B"/>
    <w:rsid w:val="00B97F7D"/>
    <w:rsid w:val="00BA2084"/>
    <w:rsid w:val="00BA5234"/>
    <w:rsid w:val="00BB11F2"/>
    <w:rsid w:val="00BB1CA8"/>
    <w:rsid w:val="00BB1FBD"/>
    <w:rsid w:val="00BB296D"/>
    <w:rsid w:val="00BB46AD"/>
    <w:rsid w:val="00BB747C"/>
    <w:rsid w:val="00BC3361"/>
    <w:rsid w:val="00BD4C6B"/>
    <w:rsid w:val="00BD7657"/>
    <w:rsid w:val="00BE4E3F"/>
    <w:rsid w:val="00BE5D6C"/>
    <w:rsid w:val="00BF061A"/>
    <w:rsid w:val="00BF07F9"/>
    <w:rsid w:val="00BF0DF8"/>
    <w:rsid w:val="00BF15E2"/>
    <w:rsid w:val="00BF5C5D"/>
    <w:rsid w:val="00BF6759"/>
    <w:rsid w:val="00C01689"/>
    <w:rsid w:val="00C03A86"/>
    <w:rsid w:val="00C06872"/>
    <w:rsid w:val="00C129EE"/>
    <w:rsid w:val="00C1420D"/>
    <w:rsid w:val="00C15885"/>
    <w:rsid w:val="00C17087"/>
    <w:rsid w:val="00C17FF4"/>
    <w:rsid w:val="00C20107"/>
    <w:rsid w:val="00C2069C"/>
    <w:rsid w:val="00C2259F"/>
    <w:rsid w:val="00C228CE"/>
    <w:rsid w:val="00C30CA0"/>
    <w:rsid w:val="00C31308"/>
    <w:rsid w:val="00C3204D"/>
    <w:rsid w:val="00C32516"/>
    <w:rsid w:val="00C34923"/>
    <w:rsid w:val="00C359F9"/>
    <w:rsid w:val="00C36798"/>
    <w:rsid w:val="00C41999"/>
    <w:rsid w:val="00C423D0"/>
    <w:rsid w:val="00C42AAD"/>
    <w:rsid w:val="00C43182"/>
    <w:rsid w:val="00C43B6A"/>
    <w:rsid w:val="00C458CB"/>
    <w:rsid w:val="00C45EC1"/>
    <w:rsid w:val="00C46D32"/>
    <w:rsid w:val="00C50B2E"/>
    <w:rsid w:val="00C50B44"/>
    <w:rsid w:val="00C53F0E"/>
    <w:rsid w:val="00C5675F"/>
    <w:rsid w:val="00C60C1A"/>
    <w:rsid w:val="00C61B46"/>
    <w:rsid w:val="00C61C10"/>
    <w:rsid w:val="00C63DAE"/>
    <w:rsid w:val="00C64FC6"/>
    <w:rsid w:val="00C66489"/>
    <w:rsid w:val="00C66FDE"/>
    <w:rsid w:val="00C67E69"/>
    <w:rsid w:val="00C70140"/>
    <w:rsid w:val="00C72E41"/>
    <w:rsid w:val="00C74F02"/>
    <w:rsid w:val="00C75095"/>
    <w:rsid w:val="00C769E6"/>
    <w:rsid w:val="00C81071"/>
    <w:rsid w:val="00C82E0D"/>
    <w:rsid w:val="00C8335A"/>
    <w:rsid w:val="00C8427C"/>
    <w:rsid w:val="00C855D6"/>
    <w:rsid w:val="00C86362"/>
    <w:rsid w:val="00C95710"/>
    <w:rsid w:val="00C95A46"/>
    <w:rsid w:val="00C96C99"/>
    <w:rsid w:val="00CA06FF"/>
    <w:rsid w:val="00CA1732"/>
    <w:rsid w:val="00CA2965"/>
    <w:rsid w:val="00CA5BA7"/>
    <w:rsid w:val="00CA70EB"/>
    <w:rsid w:val="00CB6831"/>
    <w:rsid w:val="00CC1164"/>
    <w:rsid w:val="00CC5777"/>
    <w:rsid w:val="00CC7E4D"/>
    <w:rsid w:val="00CD1A2B"/>
    <w:rsid w:val="00CD6AFF"/>
    <w:rsid w:val="00CE1A56"/>
    <w:rsid w:val="00CE470C"/>
    <w:rsid w:val="00CE6823"/>
    <w:rsid w:val="00CE7EE8"/>
    <w:rsid w:val="00CF0B06"/>
    <w:rsid w:val="00CF1179"/>
    <w:rsid w:val="00CF146B"/>
    <w:rsid w:val="00CF3E56"/>
    <w:rsid w:val="00CF45EE"/>
    <w:rsid w:val="00CF57DD"/>
    <w:rsid w:val="00D004B9"/>
    <w:rsid w:val="00D01C26"/>
    <w:rsid w:val="00D064FF"/>
    <w:rsid w:val="00D12052"/>
    <w:rsid w:val="00D13BF5"/>
    <w:rsid w:val="00D13BFD"/>
    <w:rsid w:val="00D15432"/>
    <w:rsid w:val="00D177BE"/>
    <w:rsid w:val="00D17A2F"/>
    <w:rsid w:val="00D2316B"/>
    <w:rsid w:val="00D247E8"/>
    <w:rsid w:val="00D26C43"/>
    <w:rsid w:val="00D26EAB"/>
    <w:rsid w:val="00D2726F"/>
    <w:rsid w:val="00D27D22"/>
    <w:rsid w:val="00D314BE"/>
    <w:rsid w:val="00D32861"/>
    <w:rsid w:val="00D33580"/>
    <w:rsid w:val="00D349E5"/>
    <w:rsid w:val="00D36740"/>
    <w:rsid w:val="00D36C61"/>
    <w:rsid w:val="00D40505"/>
    <w:rsid w:val="00D41EB8"/>
    <w:rsid w:val="00D42D33"/>
    <w:rsid w:val="00D4475C"/>
    <w:rsid w:val="00D45225"/>
    <w:rsid w:val="00D46971"/>
    <w:rsid w:val="00D46BD6"/>
    <w:rsid w:val="00D47883"/>
    <w:rsid w:val="00D51200"/>
    <w:rsid w:val="00D5353C"/>
    <w:rsid w:val="00D608A6"/>
    <w:rsid w:val="00D61CAE"/>
    <w:rsid w:val="00D62CCA"/>
    <w:rsid w:val="00D64B22"/>
    <w:rsid w:val="00D660DA"/>
    <w:rsid w:val="00D67788"/>
    <w:rsid w:val="00D70FF8"/>
    <w:rsid w:val="00D737F0"/>
    <w:rsid w:val="00D74DF1"/>
    <w:rsid w:val="00D765CA"/>
    <w:rsid w:val="00D76AB1"/>
    <w:rsid w:val="00D77404"/>
    <w:rsid w:val="00D80413"/>
    <w:rsid w:val="00D8238D"/>
    <w:rsid w:val="00D82C48"/>
    <w:rsid w:val="00D82F15"/>
    <w:rsid w:val="00D830BC"/>
    <w:rsid w:val="00D85985"/>
    <w:rsid w:val="00D86DEB"/>
    <w:rsid w:val="00D87B00"/>
    <w:rsid w:val="00D87C38"/>
    <w:rsid w:val="00D87D1F"/>
    <w:rsid w:val="00D87DF9"/>
    <w:rsid w:val="00D92F10"/>
    <w:rsid w:val="00D956B1"/>
    <w:rsid w:val="00D96E42"/>
    <w:rsid w:val="00DA03D4"/>
    <w:rsid w:val="00DA04D4"/>
    <w:rsid w:val="00DA2EFC"/>
    <w:rsid w:val="00DA3243"/>
    <w:rsid w:val="00DB0B27"/>
    <w:rsid w:val="00DB15F8"/>
    <w:rsid w:val="00DB282A"/>
    <w:rsid w:val="00DB29F3"/>
    <w:rsid w:val="00DC19E3"/>
    <w:rsid w:val="00DC237E"/>
    <w:rsid w:val="00DC6A53"/>
    <w:rsid w:val="00DD24C7"/>
    <w:rsid w:val="00DE073B"/>
    <w:rsid w:val="00DE41B3"/>
    <w:rsid w:val="00DE4809"/>
    <w:rsid w:val="00DE6899"/>
    <w:rsid w:val="00DE7AEA"/>
    <w:rsid w:val="00DF01A8"/>
    <w:rsid w:val="00DF3F9C"/>
    <w:rsid w:val="00DF49E7"/>
    <w:rsid w:val="00DF568C"/>
    <w:rsid w:val="00DF6C9E"/>
    <w:rsid w:val="00E01F35"/>
    <w:rsid w:val="00E02483"/>
    <w:rsid w:val="00E03B86"/>
    <w:rsid w:val="00E05FC7"/>
    <w:rsid w:val="00E0742D"/>
    <w:rsid w:val="00E143AD"/>
    <w:rsid w:val="00E14AAE"/>
    <w:rsid w:val="00E17223"/>
    <w:rsid w:val="00E21809"/>
    <w:rsid w:val="00E237E4"/>
    <w:rsid w:val="00E23841"/>
    <w:rsid w:val="00E27B89"/>
    <w:rsid w:val="00E34596"/>
    <w:rsid w:val="00E353DD"/>
    <w:rsid w:val="00E4123B"/>
    <w:rsid w:val="00E416A6"/>
    <w:rsid w:val="00E4176E"/>
    <w:rsid w:val="00E42805"/>
    <w:rsid w:val="00E42FC5"/>
    <w:rsid w:val="00E4354E"/>
    <w:rsid w:val="00E43C0A"/>
    <w:rsid w:val="00E44588"/>
    <w:rsid w:val="00E45054"/>
    <w:rsid w:val="00E47E27"/>
    <w:rsid w:val="00E47ED4"/>
    <w:rsid w:val="00E50036"/>
    <w:rsid w:val="00E502B9"/>
    <w:rsid w:val="00E526C9"/>
    <w:rsid w:val="00E5478F"/>
    <w:rsid w:val="00E70FF8"/>
    <w:rsid w:val="00E73978"/>
    <w:rsid w:val="00E76C65"/>
    <w:rsid w:val="00E76DA2"/>
    <w:rsid w:val="00E7759E"/>
    <w:rsid w:val="00E7765D"/>
    <w:rsid w:val="00E77D2B"/>
    <w:rsid w:val="00E84380"/>
    <w:rsid w:val="00E85EE4"/>
    <w:rsid w:val="00E863F3"/>
    <w:rsid w:val="00E86F5C"/>
    <w:rsid w:val="00E87444"/>
    <w:rsid w:val="00E87B06"/>
    <w:rsid w:val="00E966BD"/>
    <w:rsid w:val="00EA1BF1"/>
    <w:rsid w:val="00EA2EEB"/>
    <w:rsid w:val="00EA3FCB"/>
    <w:rsid w:val="00EA4BA8"/>
    <w:rsid w:val="00EA582C"/>
    <w:rsid w:val="00EA7E7B"/>
    <w:rsid w:val="00EB1661"/>
    <w:rsid w:val="00EB2892"/>
    <w:rsid w:val="00EB2F32"/>
    <w:rsid w:val="00EB3F54"/>
    <w:rsid w:val="00EB4CDB"/>
    <w:rsid w:val="00EC16AA"/>
    <w:rsid w:val="00ED23EA"/>
    <w:rsid w:val="00ED49D3"/>
    <w:rsid w:val="00ED774F"/>
    <w:rsid w:val="00EE0588"/>
    <w:rsid w:val="00EE25C8"/>
    <w:rsid w:val="00EE299B"/>
    <w:rsid w:val="00EE6DDE"/>
    <w:rsid w:val="00EF0F76"/>
    <w:rsid w:val="00EF20E3"/>
    <w:rsid w:val="00EF3101"/>
    <w:rsid w:val="00EF331C"/>
    <w:rsid w:val="00EF7ADF"/>
    <w:rsid w:val="00F005A1"/>
    <w:rsid w:val="00F0421A"/>
    <w:rsid w:val="00F04626"/>
    <w:rsid w:val="00F05C97"/>
    <w:rsid w:val="00F0791D"/>
    <w:rsid w:val="00F10E2D"/>
    <w:rsid w:val="00F1109E"/>
    <w:rsid w:val="00F11C4F"/>
    <w:rsid w:val="00F148CA"/>
    <w:rsid w:val="00F14A05"/>
    <w:rsid w:val="00F15229"/>
    <w:rsid w:val="00F21DFD"/>
    <w:rsid w:val="00F22323"/>
    <w:rsid w:val="00F22C22"/>
    <w:rsid w:val="00F22D62"/>
    <w:rsid w:val="00F24742"/>
    <w:rsid w:val="00F36751"/>
    <w:rsid w:val="00F4181F"/>
    <w:rsid w:val="00F4491B"/>
    <w:rsid w:val="00F4554C"/>
    <w:rsid w:val="00F45E08"/>
    <w:rsid w:val="00F50613"/>
    <w:rsid w:val="00F511DE"/>
    <w:rsid w:val="00F5198F"/>
    <w:rsid w:val="00F5525B"/>
    <w:rsid w:val="00F56777"/>
    <w:rsid w:val="00F63114"/>
    <w:rsid w:val="00F64111"/>
    <w:rsid w:val="00F675B2"/>
    <w:rsid w:val="00F70E8E"/>
    <w:rsid w:val="00F71881"/>
    <w:rsid w:val="00F82EF7"/>
    <w:rsid w:val="00F8561D"/>
    <w:rsid w:val="00F86523"/>
    <w:rsid w:val="00F8766C"/>
    <w:rsid w:val="00F9004E"/>
    <w:rsid w:val="00F901A8"/>
    <w:rsid w:val="00F91917"/>
    <w:rsid w:val="00F91FE7"/>
    <w:rsid w:val="00F93779"/>
    <w:rsid w:val="00F93CBD"/>
    <w:rsid w:val="00F93E29"/>
    <w:rsid w:val="00FA0958"/>
    <w:rsid w:val="00FA4FD8"/>
    <w:rsid w:val="00FB19F9"/>
    <w:rsid w:val="00FB344F"/>
    <w:rsid w:val="00FB527A"/>
    <w:rsid w:val="00FB7239"/>
    <w:rsid w:val="00FC12F9"/>
    <w:rsid w:val="00FC15D5"/>
    <w:rsid w:val="00FC1858"/>
    <w:rsid w:val="00FC5136"/>
    <w:rsid w:val="00FC6899"/>
    <w:rsid w:val="00FC69DA"/>
    <w:rsid w:val="00FC783A"/>
    <w:rsid w:val="00FD05D9"/>
    <w:rsid w:val="00FD1543"/>
    <w:rsid w:val="00FD1563"/>
    <w:rsid w:val="00FD1E47"/>
    <w:rsid w:val="00FD237D"/>
    <w:rsid w:val="00FD2C3B"/>
    <w:rsid w:val="00FD2F8F"/>
    <w:rsid w:val="00FD581E"/>
    <w:rsid w:val="00FD6D9B"/>
    <w:rsid w:val="00FE0475"/>
    <w:rsid w:val="00FE0FD7"/>
    <w:rsid w:val="00FE1B56"/>
    <w:rsid w:val="00FE3898"/>
    <w:rsid w:val="00FE5CFB"/>
    <w:rsid w:val="00FE6D05"/>
    <w:rsid w:val="00FE7B5A"/>
    <w:rsid w:val="00FF0244"/>
    <w:rsid w:val="00FF055E"/>
    <w:rsid w:val="00FF25D3"/>
    <w:rsid w:val="00FF29AE"/>
    <w:rsid w:val="00FF4661"/>
    <w:rsid w:val="00FF68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5FB9CA"/>
  <w14:defaultImageDpi w14:val="300"/>
  <w15:docId w15:val="{B2AD5BDB-B320-4D29-A6F1-B0F418AF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aliases w:val="APA Level 1"/>
    <w:basedOn w:val="Normal"/>
    <w:next w:val="Normal"/>
    <w:link w:val="Heading1Char"/>
    <w:qFormat/>
    <w:rsid w:val="0097594B"/>
    <w:pPr>
      <w:keepNext/>
      <w:spacing w:line="480" w:lineRule="auto"/>
      <w:jc w:val="center"/>
      <w:outlineLvl w:val="0"/>
    </w:pPr>
    <w:rPr>
      <w:rFonts w:ascii="Times New Roman" w:eastAsia="Times New Roman" w:hAnsi="Times New Roman" w:cs="Times New Roman"/>
      <w:kern w:val="28"/>
      <w:szCs w:val="20"/>
      <w:lang w:val="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4D7"/>
    <w:rPr>
      <w:rFonts w:ascii="Lucida Grande" w:hAnsi="Lucida Grande"/>
      <w:sz w:val="18"/>
      <w:szCs w:val="18"/>
    </w:rPr>
  </w:style>
  <w:style w:type="character" w:customStyle="1" w:styleId="BalloonTextChar">
    <w:name w:val="Balloon Text Char"/>
    <w:basedOn w:val="DefaultParagraphFont"/>
    <w:link w:val="BalloonText"/>
    <w:uiPriority w:val="99"/>
    <w:semiHidden/>
    <w:rsid w:val="002B44D7"/>
    <w:rPr>
      <w:rFonts w:ascii="Lucida Grande" w:hAnsi="Lucida Grande"/>
      <w:sz w:val="18"/>
      <w:szCs w:val="18"/>
      <w:lang w:val="en-GB"/>
    </w:rPr>
  </w:style>
  <w:style w:type="character" w:customStyle="1" w:styleId="Heading1Char">
    <w:name w:val="Heading 1 Char"/>
    <w:aliases w:val="APA Level 1 Char"/>
    <w:basedOn w:val="DefaultParagraphFont"/>
    <w:link w:val="Heading1"/>
    <w:rsid w:val="0097594B"/>
    <w:rPr>
      <w:rFonts w:ascii="Times New Roman" w:eastAsia="Times New Roman" w:hAnsi="Times New Roman" w:cs="Times New Roman"/>
      <w:kern w:val="28"/>
      <w:szCs w:val="20"/>
      <w:lang w:val="x-none" w:bidi="en-US"/>
    </w:rPr>
  </w:style>
  <w:style w:type="paragraph" w:customStyle="1" w:styleId="Runninghead">
    <w:name w:val="Running head"/>
    <w:basedOn w:val="Heading1"/>
    <w:next w:val="Title"/>
    <w:rsid w:val="0097594B"/>
    <w:pPr>
      <w:jc w:val="left"/>
    </w:pPr>
  </w:style>
  <w:style w:type="paragraph" w:styleId="Title">
    <w:name w:val="Title"/>
    <w:basedOn w:val="Normal"/>
    <w:next w:val="BylineAffiliation"/>
    <w:link w:val="TitleChar"/>
    <w:qFormat/>
    <w:rsid w:val="0097594B"/>
    <w:pPr>
      <w:keepNext/>
      <w:spacing w:before="3360" w:line="480" w:lineRule="auto"/>
      <w:jc w:val="center"/>
      <w:outlineLvl w:val="0"/>
    </w:pPr>
    <w:rPr>
      <w:rFonts w:ascii="Times New Roman" w:eastAsia="Times New Roman" w:hAnsi="Times New Roman" w:cs="Times New Roman"/>
      <w:szCs w:val="20"/>
      <w:lang w:val="x-none" w:bidi="en-US"/>
    </w:rPr>
  </w:style>
  <w:style w:type="character" w:customStyle="1" w:styleId="TitleChar">
    <w:name w:val="Title Char"/>
    <w:basedOn w:val="DefaultParagraphFont"/>
    <w:link w:val="Title"/>
    <w:rsid w:val="0097594B"/>
    <w:rPr>
      <w:rFonts w:ascii="Times New Roman" w:eastAsia="Times New Roman" w:hAnsi="Times New Roman" w:cs="Times New Roman"/>
      <w:szCs w:val="20"/>
      <w:lang w:val="x-none" w:bidi="en-US"/>
    </w:rPr>
  </w:style>
  <w:style w:type="paragraph" w:customStyle="1" w:styleId="BylineAffiliation">
    <w:name w:val="Byline &amp; Affiliation"/>
    <w:basedOn w:val="Title"/>
    <w:next w:val="Heading1"/>
    <w:uiPriority w:val="99"/>
    <w:rsid w:val="0097594B"/>
    <w:pPr>
      <w:spacing w:before="0"/>
    </w:pPr>
  </w:style>
  <w:style w:type="paragraph" w:customStyle="1" w:styleId="BylineInstitution">
    <w:name w:val="Byline &amp; Institution"/>
    <w:basedOn w:val="Title"/>
    <w:rsid w:val="0097594B"/>
    <w:pPr>
      <w:keepNext w:val="0"/>
      <w:spacing w:before="0"/>
    </w:pPr>
    <w:rPr>
      <w:rFonts w:cs="Arial"/>
      <w:bCs/>
      <w:kern w:val="28"/>
      <w:szCs w:val="24"/>
    </w:rPr>
  </w:style>
  <w:style w:type="character" w:styleId="Hyperlink">
    <w:name w:val="Hyperlink"/>
    <w:rsid w:val="0097594B"/>
    <w:rPr>
      <w:color w:val="0000FF"/>
      <w:u w:val="single"/>
    </w:rPr>
  </w:style>
  <w:style w:type="paragraph" w:customStyle="1" w:styleId="Body">
    <w:name w:val="Body"/>
    <w:basedOn w:val="Normal"/>
    <w:uiPriority w:val="99"/>
    <w:rsid w:val="0097594B"/>
    <w:pPr>
      <w:spacing w:line="480" w:lineRule="auto"/>
      <w:ind w:firstLine="720"/>
    </w:pPr>
    <w:rPr>
      <w:rFonts w:ascii="Times New Roman" w:eastAsia="PMingLiU" w:hAnsi="Times New Roman" w:cs="Times New Roman"/>
      <w:szCs w:val="20"/>
    </w:rPr>
  </w:style>
  <w:style w:type="paragraph" w:styleId="FootnoteText">
    <w:name w:val="footnote text"/>
    <w:basedOn w:val="Normal"/>
    <w:link w:val="FootnoteTextChar"/>
    <w:semiHidden/>
    <w:rsid w:val="00861886"/>
    <w:pPr>
      <w:widowControl w:val="0"/>
      <w:suppressAutoHyphens/>
      <w:autoSpaceDE w:val="0"/>
    </w:pPr>
    <w:rPr>
      <w:rFonts w:ascii="Times New Roman" w:eastAsia="Times New Roman" w:hAnsi="Times New Roman" w:cs="Times New Roman"/>
      <w:sz w:val="20"/>
      <w:szCs w:val="20"/>
      <w:lang w:val="x-none" w:eastAsia="ar-SA"/>
    </w:rPr>
  </w:style>
  <w:style w:type="character" w:customStyle="1" w:styleId="FootnoteTextChar">
    <w:name w:val="Footnote Text Char"/>
    <w:basedOn w:val="DefaultParagraphFont"/>
    <w:link w:val="FootnoteText"/>
    <w:semiHidden/>
    <w:rsid w:val="00861886"/>
    <w:rPr>
      <w:rFonts w:ascii="Times New Roman" w:eastAsia="Times New Roman" w:hAnsi="Times New Roman" w:cs="Times New Roman"/>
      <w:sz w:val="20"/>
      <w:szCs w:val="20"/>
      <w:lang w:val="x-none" w:eastAsia="ar-SA"/>
    </w:rPr>
  </w:style>
  <w:style w:type="character" w:styleId="FootnoteReference">
    <w:name w:val="footnote reference"/>
    <w:semiHidden/>
    <w:rsid w:val="00861886"/>
    <w:rPr>
      <w:vertAlign w:val="superscript"/>
    </w:rPr>
  </w:style>
  <w:style w:type="paragraph" w:styleId="NormalWeb">
    <w:name w:val="Normal (Web)"/>
    <w:basedOn w:val="Normal"/>
    <w:uiPriority w:val="99"/>
    <w:rsid w:val="00861886"/>
    <w:pPr>
      <w:spacing w:before="100" w:beforeAutospacing="1" w:after="100" w:afterAutospacing="1"/>
    </w:pPr>
    <w:rPr>
      <w:rFonts w:ascii="Times New Roman" w:eastAsia="Times New Roman" w:hAnsi="Times New Roman" w:cs="Times New Roman"/>
      <w:lang w:eastAsia="en-GB" w:bidi="en-US"/>
    </w:rPr>
  </w:style>
  <w:style w:type="paragraph" w:styleId="Header">
    <w:name w:val="header"/>
    <w:basedOn w:val="Normal"/>
    <w:link w:val="HeaderChar"/>
    <w:uiPriority w:val="99"/>
    <w:unhideWhenUsed/>
    <w:rsid w:val="00E45054"/>
    <w:pPr>
      <w:tabs>
        <w:tab w:val="center" w:pos="4513"/>
        <w:tab w:val="right" w:pos="9026"/>
      </w:tabs>
    </w:pPr>
  </w:style>
  <w:style w:type="character" w:customStyle="1" w:styleId="HeaderChar">
    <w:name w:val="Header Char"/>
    <w:basedOn w:val="DefaultParagraphFont"/>
    <w:link w:val="Header"/>
    <w:uiPriority w:val="99"/>
    <w:rsid w:val="00E45054"/>
    <w:rPr>
      <w:lang w:val="en-GB"/>
    </w:rPr>
  </w:style>
  <w:style w:type="paragraph" w:styleId="Footer">
    <w:name w:val="footer"/>
    <w:basedOn w:val="Normal"/>
    <w:link w:val="FooterChar"/>
    <w:uiPriority w:val="99"/>
    <w:unhideWhenUsed/>
    <w:rsid w:val="00E45054"/>
    <w:pPr>
      <w:tabs>
        <w:tab w:val="center" w:pos="4513"/>
        <w:tab w:val="right" w:pos="9026"/>
      </w:tabs>
    </w:pPr>
  </w:style>
  <w:style w:type="character" w:customStyle="1" w:styleId="FooterChar">
    <w:name w:val="Footer Char"/>
    <w:basedOn w:val="DefaultParagraphFont"/>
    <w:link w:val="Footer"/>
    <w:uiPriority w:val="99"/>
    <w:rsid w:val="00E45054"/>
    <w:rPr>
      <w:lang w:val="en-GB"/>
    </w:rPr>
  </w:style>
  <w:style w:type="character" w:styleId="PageNumber">
    <w:name w:val="page number"/>
    <w:basedOn w:val="DefaultParagraphFont"/>
    <w:rsid w:val="00E45054"/>
  </w:style>
  <w:style w:type="paragraph" w:styleId="DocumentMap">
    <w:name w:val="Document Map"/>
    <w:basedOn w:val="Normal"/>
    <w:link w:val="DocumentMapChar"/>
    <w:uiPriority w:val="99"/>
    <w:semiHidden/>
    <w:unhideWhenUsed/>
    <w:rsid w:val="00120CDA"/>
    <w:rPr>
      <w:rFonts w:ascii="Lucida Grande" w:hAnsi="Lucida Grande" w:cs="Lucida Grande"/>
    </w:rPr>
  </w:style>
  <w:style w:type="character" w:customStyle="1" w:styleId="DocumentMapChar">
    <w:name w:val="Document Map Char"/>
    <w:basedOn w:val="DefaultParagraphFont"/>
    <w:link w:val="DocumentMap"/>
    <w:uiPriority w:val="99"/>
    <w:semiHidden/>
    <w:rsid w:val="00120CDA"/>
    <w:rPr>
      <w:rFonts w:ascii="Lucida Grande" w:hAnsi="Lucida Grande" w:cs="Lucida Grande"/>
      <w:lang w:val="en-GB"/>
    </w:rPr>
  </w:style>
  <w:style w:type="character" w:styleId="CommentReference">
    <w:name w:val="annotation reference"/>
    <w:basedOn w:val="DefaultParagraphFont"/>
    <w:uiPriority w:val="99"/>
    <w:semiHidden/>
    <w:unhideWhenUsed/>
    <w:rsid w:val="008C303C"/>
    <w:rPr>
      <w:sz w:val="18"/>
      <w:szCs w:val="18"/>
    </w:rPr>
  </w:style>
  <w:style w:type="paragraph" w:styleId="CommentText">
    <w:name w:val="annotation text"/>
    <w:basedOn w:val="Normal"/>
    <w:link w:val="CommentTextChar"/>
    <w:uiPriority w:val="99"/>
    <w:semiHidden/>
    <w:unhideWhenUsed/>
    <w:rsid w:val="008C303C"/>
  </w:style>
  <w:style w:type="character" w:customStyle="1" w:styleId="CommentTextChar">
    <w:name w:val="Comment Text Char"/>
    <w:basedOn w:val="DefaultParagraphFont"/>
    <w:link w:val="CommentText"/>
    <w:uiPriority w:val="99"/>
    <w:semiHidden/>
    <w:rsid w:val="008C303C"/>
    <w:rPr>
      <w:lang w:val="en-GB"/>
    </w:rPr>
  </w:style>
  <w:style w:type="paragraph" w:styleId="CommentSubject">
    <w:name w:val="annotation subject"/>
    <w:basedOn w:val="CommentText"/>
    <w:next w:val="CommentText"/>
    <w:link w:val="CommentSubjectChar"/>
    <w:uiPriority w:val="99"/>
    <w:semiHidden/>
    <w:unhideWhenUsed/>
    <w:rsid w:val="008C303C"/>
    <w:rPr>
      <w:b/>
      <w:bCs/>
      <w:sz w:val="20"/>
      <w:szCs w:val="20"/>
    </w:rPr>
  </w:style>
  <w:style w:type="character" w:customStyle="1" w:styleId="CommentSubjectChar">
    <w:name w:val="Comment Subject Char"/>
    <w:basedOn w:val="CommentTextChar"/>
    <w:link w:val="CommentSubject"/>
    <w:uiPriority w:val="99"/>
    <w:semiHidden/>
    <w:rsid w:val="008C303C"/>
    <w:rPr>
      <w:b/>
      <w:bCs/>
      <w:sz w:val="20"/>
      <w:szCs w:val="20"/>
      <w:lang w:val="en-GB"/>
    </w:rPr>
  </w:style>
  <w:style w:type="paragraph" w:customStyle="1" w:styleId="EndNoteBibliography">
    <w:name w:val="EndNote Bibliography"/>
    <w:basedOn w:val="Normal"/>
    <w:rsid w:val="00CE7EE8"/>
    <w:pPr>
      <w:spacing w:line="480" w:lineRule="auto"/>
      <w:ind w:firstLine="720"/>
    </w:pPr>
    <w:rPr>
      <w:rFonts w:ascii="Times" w:eastAsia="SimSun" w:hAnsi="Times" w:cs="Times New Roman"/>
      <w:lang w:eastAsia="en-GB" w:bidi="en-US"/>
    </w:rPr>
  </w:style>
  <w:style w:type="paragraph" w:styleId="Revision">
    <w:name w:val="Revision"/>
    <w:hidden/>
    <w:uiPriority w:val="99"/>
    <w:semiHidden/>
    <w:rsid w:val="001D33F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1429">
      <w:bodyDiv w:val="1"/>
      <w:marLeft w:val="0"/>
      <w:marRight w:val="0"/>
      <w:marTop w:val="0"/>
      <w:marBottom w:val="0"/>
      <w:divBdr>
        <w:top w:val="none" w:sz="0" w:space="0" w:color="auto"/>
        <w:left w:val="none" w:sz="0" w:space="0" w:color="auto"/>
        <w:bottom w:val="none" w:sz="0" w:space="0" w:color="auto"/>
        <w:right w:val="none" w:sz="0" w:space="0" w:color="auto"/>
      </w:divBdr>
      <w:divsChild>
        <w:div w:id="275210382">
          <w:marLeft w:val="0"/>
          <w:marRight w:val="0"/>
          <w:marTop w:val="0"/>
          <w:marBottom w:val="0"/>
          <w:divBdr>
            <w:top w:val="none" w:sz="0" w:space="0" w:color="auto"/>
            <w:left w:val="none" w:sz="0" w:space="0" w:color="auto"/>
            <w:bottom w:val="none" w:sz="0" w:space="0" w:color="auto"/>
            <w:right w:val="none" w:sz="0" w:space="0" w:color="auto"/>
          </w:divBdr>
        </w:div>
      </w:divsChild>
    </w:div>
    <w:div w:id="41905737">
      <w:bodyDiv w:val="1"/>
      <w:marLeft w:val="0"/>
      <w:marRight w:val="0"/>
      <w:marTop w:val="0"/>
      <w:marBottom w:val="0"/>
      <w:divBdr>
        <w:top w:val="none" w:sz="0" w:space="0" w:color="auto"/>
        <w:left w:val="none" w:sz="0" w:space="0" w:color="auto"/>
        <w:bottom w:val="none" w:sz="0" w:space="0" w:color="auto"/>
        <w:right w:val="none" w:sz="0" w:space="0" w:color="auto"/>
      </w:divBdr>
    </w:div>
    <w:div w:id="188228560">
      <w:bodyDiv w:val="1"/>
      <w:marLeft w:val="0"/>
      <w:marRight w:val="0"/>
      <w:marTop w:val="0"/>
      <w:marBottom w:val="0"/>
      <w:divBdr>
        <w:top w:val="none" w:sz="0" w:space="0" w:color="auto"/>
        <w:left w:val="none" w:sz="0" w:space="0" w:color="auto"/>
        <w:bottom w:val="none" w:sz="0" w:space="0" w:color="auto"/>
        <w:right w:val="none" w:sz="0" w:space="0" w:color="auto"/>
      </w:divBdr>
    </w:div>
    <w:div w:id="413746674">
      <w:bodyDiv w:val="1"/>
      <w:marLeft w:val="0"/>
      <w:marRight w:val="0"/>
      <w:marTop w:val="0"/>
      <w:marBottom w:val="0"/>
      <w:divBdr>
        <w:top w:val="none" w:sz="0" w:space="0" w:color="auto"/>
        <w:left w:val="none" w:sz="0" w:space="0" w:color="auto"/>
        <w:bottom w:val="none" w:sz="0" w:space="0" w:color="auto"/>
        <w:right w:val="none" w:sz="0" w:space="0" w:color="auto"/>
      </w:divBdr>
    </w:div>
    <w:div w:id="426772941">
      <w:bodyDiv w:val="1"/>
      <w:marLeft w:val="0"/>
      <w:marRight w:val="0"/>
      <w:marTop w:val="0"/>
      <w:marBottom w:val="0"/>
      <w:divBdr>
        <w:top w:val="none" w:sz="0" w:space="0" w:color="auto"/>
        <w:left w:val="none" w:sz="0" w:space="0" w:color="auto"/>
        <w:bottom w:val="none" w:sz="0" w:space="0" w:color="auto"/>
        <w:right w:val="none" w:sz="0" w:space="0" w:color="auto"/>
      </w:divBdr>
    </w:div>
    <w:div w:id="457919625">
      <w:bodyDiv w:val="1"/>
      <w:marLeft w:val="0"/>
      <w:marRight w:val="0"/>
      <w:marTop w:val="0"/>
      <w:marBottom w:val="0"/>
      <w:divBdr>
        <w:top w:val="none" w:sz="0" w:space="0" w:color="auto"/>
        <w:left w:val="none" w:sz="0" w:space="0" w:color="auto"/>
        <w:bottom w:val="none" w:sz="0" w:space="0" w:color="auto"/>
        <w:right w:val="none" w:sz="0" w:space="0" w:color="auto"/>
      </w:divBdr>
    </w:div>
    <w:div w:id="901137897">
      <w:bodyDiv w:val="1"/>
      <w:marLeft w:val="0"/>
      <w:marRight w:val="0"/>
      <w:marTop w:val="0"/>
      <w:marBottom w:val="0"/>
      <w:divBdr>
        <w:top w:val="none" w:sz="0" w:space="0" w:color="auto"/>
        <w:left w:val="none" w:sz="0" w:space="0" w:color="auto"/>
        <w:bottom w:val="none" w:sz="0" w:space="0" w:color="auto"/>
        <w:right w:val="none" w:sz="0" w:space="0" w:color="auto"/>
      </w:divBdr>
    </w:div>
    <w:div w:id="983579400">
      <w:bodyDiv w:val="1"/>
      <w:marLeft w:val="0"/>
      <w:marRight w:val="0"/>
      <w:marTop w:val="0"/>
      <w:marBottom w:val="0"/>
      <w:divBdr>
        <w:top w:val="none" w:sz="0" w:space="0" w:color="auto"/>
        <w:left w:val="none" w:sz="0" w:space="0" w:color="auto"/>
        <w:bottom w:val="none" w:sz="0" w:space="0" w:color="auto"/>
        <w:right w:val="none" w:sz="0" w:space="0" w:color="auto"/>
      </w:divBdr>
    </w:div>
    <w:div w:id="1090665160">
      <w:bodyDiv w:val="1"/>
      <w:marLeft w:val="0"/>
      <w:marRight w:val="0"/>
      <w:marTop w:val="0"/>
      <w:marBottom w:val="0"/>
      <w:divBdr>
        <w:top w:val="none" w:sz="0" w:space="0" w:color="auto"/>
        <w:left w:val="none" w:sz="0" w:space="0" w:color="auto"/>
        <w:bottom w:val="none" w:sz="0" w:space="0" w:color="auto"/>
        <w:right w:val="none" w:sz="0" w:space="0" w:color="auto"/>
      </w:divBdr>
    </w:div>
    <w:div w:id="1211381639">
      <w:bodyDiv w:val="1"/>
      <w:marLeft w:val="0"/>
      <w:marRight w:val="0"/>
      <w:marTop w:val="0"/>
      <w:marBottom w:val="0"/>
      <w:divBdr>
        <w:top w:val="none" w:sz="0" w:space="0" w:color="auto"/>
        <w:left w:val="none" w:sz="0" w:space="0" w:color="auto"/>
        <w:bottom w:val="none" w:sz="0" w:space="0" w:color="auto"/>
        <w:right w:val="none" w:sz="0" w:space="0" w:color="auto"/>
      </w:divBdr>
    </w:div>
    <w:div w:id="1227763248">
      <w:bodyDiv w:val="1"/>
      <w:marLeft w:val="0"/>
      <w:marRight w:val="0"/>
      <w:marTop w:val="0"/>
      <w:marBottom w:val="0"/>
      <w:divBdr>
        <w:top w:val="none" w:sz="0" w:space="0" w:color="auto"/>
        <w:left w:val="none" w:sz="0" w:space="0" w:color="auto"/>
        <w:bottom w:val="none" w:sz="0" w:space="0" w:color="auto"/>
        <w:right w:val="none" w:sz="0" w:space="0" w:color="auto"/>
      </w:divBdr>
    </w:div>
    <w:div w:id="1304894625">
      <w:bodyDiv w:val="1"/>
      <w:marLeft w:val="0"/>
      <w:marRight w:val="0"/>
      <w:marTop w:val="0"/>
      <w:marBottom w:val="0"/>
      <w:divBdr>
        <w:top w:val="none" w:sz="0" w:space="0" w:color="auto"/>
        <w:left w:val="none" w:sz="0" w:space="0" w:color="auto"/>
        <w:bottom w:val="none" w:sz="0" w:space="0" w:color="auto"/>
        <w:right w:val="none" w:sz="0" w:space="0" w:color="auto"/>
      </w:divBdr>
    </w:div>
    <w:div w:id="1465003882">
      <w:bodyDiv w:val="1"/>
      <w:marLeft w:val="0"/>
      <w:marRight w:val="0"/>
      <w:marTop w:val="0"/>
      <w:marBottom w:val="0"/>
      <w:divBdr>
        <w:top w:val="none" w:sz="0" w:space="0" w:color="auto"/>
        <w:left w:val="none" w:sz="0" w:space="0" w:color="auto"/>
        <w:bottom w:val="none" w:sz="0" w:space="0" w:color="auto"/>
        <w:right w:val="none" w:sz="0" w:space="0" w:color="auto"/>
      </w:divBdr>
    </w:div>
    <w:div w:id="1507093724">
      <w:bodyDiv w:val="1"/>
      <w:marLeft w:val="0"/>
      <w:marRight w:val="0"/>
      <w:marTop w:val="0"/>
      <w:marBottom w:val="0"/>
      <w:divBdr>
        <w:top w:val="none" w:sz="0" w:space="0" w:color="auto"/>
        <w:left w:val="none" w:sz="0" w:space="0" w:color="auto"/>
        <w:bottom w:val="none" w:sz="0" w:space="0" w:color="auto"/>
        <w:right w:val="none" w:sz="0" w:space="0" w:color="auto"/>
      </w:divBdr>
    </w:div>
    <w:div w:id="1525559886">
      <w:bodyDiv w:val="1"/>
      <w:marLeft w:val="0"/>
      <w:marRight w:val="0"/>
      <w:marTop w:val="0"/>
      <w:marBottom w:val="0"/>
      <w:divBdr>
        <w:top w:val="none" w:sz="0" w:space="0" w:color="auto"/>
        <w:left w:val="none" w:sz="0" w:space="0" w:color="auto"/>
        <w:bottom w:val="none" w:sz="0" w:space="0" w:color="auto"/>
        <w:right w:val="none" w:sz="0" w:space="0" w:color="auto"/>
      </w:divBdr>
      <w:divsChild>
        <w:div w:id="717053279">
          <w:marLeft w:val="0"/>
          <w:marRight w:val="0"/>
          <w:marTop w:val="0"/>
          <w:marBottom w:val="0"/>
          <w:divBdr>
            <w:top w:val="none" w:sz="0" w:space="0" w:color="auto"/>
            <w:left w:val="none" w:sz="0" w:space="0" w:color="auto"/>
            <w:bottom w:val="none" w:sz="0" w:space="0" w:color="auto"/>
            <w:right w:val="none" w:sz="0" w:space="0" w:color="auto"/>
          </w:divBdr>
        </w:div>
      </w:divsChild>
    </w:div>
    <w:div w:id="1538615192">
      <w:bodyDiv w:val="1"/>
      <w:marLeft w:val="0"/>
      <w:marRight w:val="0"/>
      <w:marTop w:val="0"/>
      <w:marBottom w:val="0"/>
      <w:divBdr>
        <w:top w:val="none" w:sz="0" w:space="0" w:color="auto"/>
        <w:left w:val="none" w:sz="0" w:space="0" w:color="auto"/>
        <w:bottom w:val="none" w:sz="0" w:space="0" w:color="auto"/>
        <w:right w:val="none" w:sz="0" w:space="0" w:color="auto"/>
      </w:divBdr>
    </w:div>
    <w:div w:id="1704936468">
      <w:bodyDiv w:val="1"/>
      <w:marLeft w:val="0"/>
      <w:marRight w:val="0"/>
      <w:marTop w:val="0"/>
      <w:marBottom w:val="0"/>
      <w:divBdr>
        <w:top w:val="none" w:sz="0" w:space="0" w:color="auto"/>
        <w:left w:val="none" w:sz="0" w:space="0" w:color="auto"/>
        <w:bottom w:val="none" w:sz="0" w:space="0" w:color="auto"/>
        <w:right w:val="none" w:sz="0" w:space="0" w:color="auto"/>
      </w:divBdr>
    </w:div>
    <w:div w:id="1755318728">
      <w:bodyDiv w:val="1"/>
      <w:marLeft w:val="0"/>
      <w:marRight w:val="0"/>
      <w:marTop w:val="0"/>
      <w:marBottom w:val="0"/>
      <w:divBdr>
        <w:top w:val="none" w:sz="0" w:space="0" w:color="auto"/>
        <w:left w:val="none" w:sz="0" w:space="0" w:color="auto"/>
        <w:bottom w:val="none" w:sz="0" w:space="0" w:color="auto"/>
        <w:right w:val="none" w:sz="0" w:space="0" w:color="auto"/>
      </w:divBdr>
    </w:div>
    <w:div w:id="1911110270">
      <w:bodyDiv w:val="1"/>
      <w:marLeft w:val="0"/>
      <w:marRight w:val="0"/>
      <w:marTop w:val="0"/>
      <w:marBottom w:val="0"/>
      <w:divBdr>
        <w:top w:val="none" w:sz="0" w:space="0" w:color="auto"/>
        <w:left w:val="none" w:sz="0" w:space="0" w:color="auto"/>
        <w:bottom w:val="none" w:sz="0" w:space="0" w:color="auto"/>
        <w:right w:val="none" w:sz="0" w:space="0" w:color="auto"/>
      </w:divBdr>
    </w:div>
    <w:div w:id="1991596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hayward.godwin@soton.ac.u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70B13-2410-4025-BEF4-54E74A8A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31050</Words>
  <Characters>176991</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Hayward Godwin</dc:creator>
  <cp:lastModifiedBy>Hayward Godwin</cp:lastModifiedBy>
  <cp:revision>3</cp:revision>
  <cp:lastPrinted>2016-06-22T16:38:00Z</cp:lastPrinted>
  <dcterms:created xsi:type="dcterms:W3CDTF">2016-11-24T11:28:00Z</dcterms:created>
  <dcterms:modified xsi:type="dcterms:W3CDTF">2016-11-24T11:29:00Z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haywardgodwin@gmail.com@www.mendeley.com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