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EA" w:rsidRPr="00FF2CEA" w:rsidRDefault="00FF2CEA" w:rsidP="00576F4D">
      <w:bookmarkStart w:id="0" w:name="_GoBack"/>
      <w:bookmarkEnd w:id="0"/>
      <w:r w:rsidRPr="00FF2CEA">
        <w:rPr>
          <w:bCs/>
          <w:sz w:val="28"/>
          <w:szCs w:val="28"/>
        </w:rPr>
        <w:t>In-depth</w:t>
      </w:r>
      <w:r w:rsidRPr="00FF2CEA">
        <w:rPr>
          <w:rFonts w:hint="eastAsia"/>
          <w:bCs/>
          <w:sz w:val="28"/>
          <w:szCs w:val="28"/>
        </w:rPr>
        <w:t xml:space="preserve"> understanding </w:t>
      </w:r>
      <w:r w:rsidRPr="00FF2CEA">
        <w:rPr>
          <w:bCs/>
          <w:sz w:val="28"/>
          <w:szCs w:val="28"/>
        </w:rPr>
        <w:t xml:space="preserve">of </w:t>
      </w:r>
      <w:r w:rsidRPr="00FF2CEA">
        <w:rPr>
          <w:rFonts w:hint="eastAsia"/>
          <w:bCs/>
          <w:sz w:val="28"/>
          <w:szCs w:val="28"/>
        </w:rPr>
        <w:t xml:space="preserve">the bimetallic effects </w:t>
      </w:r>
      <w:r w:rsidRPr="00FF2CEA">
        <w:rPr>
          <w:rFonts w:eastAsia="MS PGothic"/>
          <w:bCs/>
          <w:sz w:val="28"/>
          <w:szCs w:val="28"/>
        </w:rPr>
        <w:t xml:space="preserve">and </w:t>
      </w:r>
      <w:r w:rsidRPr="00FF2CEA">
        <w:rPr>
          <w:rFonts w:hint="eastAsia"/>
          <w:bCs/>
          <w:sz w:val="28"/>
          <w:szCs w:val="28"/>
        </w:rPr>
        <w:t>coked</w:t>
      </w:r>
      <w:r w:rsidRPr="00FF2CEA">
        <w:rPr>
          <w:rFonts w:eastAsia="MS PGothic"/>
          <w:bCs/>
          <w:sz w:val="28"/>
          <w:szCs w:val="28"/>
        </w:rPr>
        <w:t xml:space="preserve"> </w:t>
      </w:r>
      <w:r w:rsidRPr="00FF2CEA">
        <w:rPr>
          <w:rFonts w:hint="eastAsia"/>
          <w:bCs/>
          <w:sz w:val="28"/>
          <w:szCs w:val="28"/>
        </w:rPr>
        <w:t>carbon species on</w:t>
      </w:r>
      <w:r w:rsidRPr="00FF2CEA">
        <w:rPr>
          <w:rFonts w:eastAsia="MS PGothic"/>
          <w:bCs/>
          <w:sz w:val="28"/>
          <w:szCs w:val="28"/>
        </w:rPr>
        <w:t xml:space="preserve"> an active bimetallic Ni(Co)/Al</w:t>
      </w:r>
      <w:r w:rsidRPr="00FF2CEA">
        <w:rPr>
          <w:rFonts w:eastAsia="MS PGothic"/>
          <w:bCs/>
          <w:sz w:val="28"/>
          <w:szCs w:val="28"/>
          <w:vertAlign w:val="subscript"/>
        </w:rPr>
        <w:t>2</w:t>
      </w:r>
      <w:r w:rsidRPr="00FF2CEA">
        <w:rPr>
          <w:rFonts w:eastAsia="MS PGothic"/>
          <w:bCs/>
          <w:sz w:val="28"/>
          <w:szCs w:val="28"/>
        </w:rPr>
        <w:t>O</w:t>
      </w:r>
      <w:r w:rsidRPr="00FF2CEA">
        <w:rPr>
          <w:rFonts w:eastAsia="MS PGothic"/>
          <w:bCs/>
          <w:sz w:val="28"/>
          <w:szCs w:val="28"/>
          <w:vertAlign w:val="subscript"/>
        </w:rPr>
        <w:t>3</w:t>
      </w:r>
      <w:r w:rsidRPr="00FF2CEA">
        <w:rPr>
          <w:rFonts w:hint="eastAsia"/>
          <w:bCs/>
          <w:sz w:val="28"/>
          <w:szCs w:val="28"/>
        </w:rPr>
        <w:t xml:space="preserve"> </w:t>
      </w:r>
      <w:r w:rsidRPr="00FF2CEA">
        <w:rPr>
          <w:rFonts w:eastAsia="MS PGothic"/>
          <w:bCs/>
          <w:sz w:val="28"/>
          <w:szCs w:val="28"/>
        </w:rPr>
        <w:t>dry reforming catalyst</w:t>
      </w:r>
      <w:r w:rsidRPr="00FF2CEA">
        <w:t xml:space="preserve"> </w:t>
      </w:r>
    </w:p>
    <w:p w:rsidR="00576F4D" w:rsidRDefault="00FF2CEA" w:rsidP="00576F4D">
      <w:r>
        <w:t>Xin Liao,</w:t>
      </w:r>
      <w:r w:rsidRPr="00FF2CEA">
        <w:t xml:space="preserve"> Rihar</w:t>
      </w:r>
      <w:r>
        <w:t>ds Gerdts, Stewart F. Parker, Lina Chi Yongxiang Zhao, Martyn Hill, Junqiu Guo, Martin O. Jones</w:t>
      </w:r>
      <w:r w:rsidRPr="00FF2CEA">
        <w:t>, Zheng Jiang</w:t>
      </w:r>
    </w:p>
    <w:p w:rsidR="00FF2CEA" w:rsidRDefault="00FF2CEA" w:rsidP="00576F4D">
      <w:r w:rsidRPr="00FF2CEA">
        <w:t xml:space="preserve">Physical Chemistry Chemical Physics, </w:t>
      </w:r>
      <w:r>
        <w:t>2016, 18</w:t>
      </w:r>
      <w:r w:rsidRPr="00FF2CEA">
        <w:t xml:space="preserve"> (26), 17311-17319. (doi:10.1039/C6CP01089J</w:t>
      </w:r>
      <w:r>
        <w:t>)</w:t>
      </w:r>
    </w:p>
    <w:p w:rsidR="005E7EA5" w:rsidRDefault="005E7EA5" w:rsidP="00576F4D">
      <w:r>
        <w:t>Available files</w:t>
      </w:r>
    </w:p>
    <w:p w:rsidR="005E7EA5" w:rsidRDefault="00DC5E29" w:rsidP="005E7EA5">
      <w:r>
        <w:t>XRD data for fresh catalyst</w:t>
      </w:r>
      <w:r w:rsidR="00115F80">
        <w:t>s</w:t>
      </w:r>
      <w:r>
        <w:t>.xls</w:t>
      </w:r>
    </w:p>
    <w:p w:rsidR="00DC5E29" w:rsidRPr="006F4F4D" w:rsidRDefault="005E7EA5" w:rsidP="00576F4D">
      <w:r>
        <w:t xml:space="preserve">This file contains the </w:t>
      </w:r>
      <w:r w:rsidR="00DC5E29">
        <w:t xml:space="preserve">diffraction data for three catalysts which displays in four columns. The first column is the diffraction angle and the others is the intensity </w:t>
      </w:r>
      <w:r w:rsidR="00FD20EC">
        <w:t>of diffraction peaks.</w:t>
      </w:r>
    </w:p>
    <w:p w:rsidR="00115F80" w:rsidRDefault="00115F80" w:rsidP="00115F80">
      <w:r>
        <w:t>XRD data for spent catalysts.xls</w:t>
      </w:r>
    </w:p>
    <w:p w:rsidR="00115F80" w:rsidRDefault="00115F80" w:rsidP="00115F80">
      <w:r>
        <w:t>This file contains the diffraction data for the catalysts used after dry reforming reaction which displays in four columns. The first column is the diffraction angle and the others is the intensity of diffraction peaks.</w:t>
      </w:r>
    </w:p>
    <w:p w:rsidR="00DC5E29" w:rsidRPr="00115F80" w:rsidRDefault="00115F80" w:rsidP="00576F4D">
      <w:bookmarkStart w:id="1" w:name="OLE_LINK1"/>
      <w:bookmarkStart w:id="2" w:name="OLE_LINK2"/>
      <w:r>
        <w:rPr>
          <w:rFonts w:hint="eastAsia"/>
        </w:rPr>
        <w:t>TP</w:t>
      </w:r>
      <w:r w:rsidR="00B12DD1">
        <w:t>R</w:t>
      </w:r>
      <w:r>
        <w:t>.xls</w:t>
      </w:r>
    </w:p>
    <w:bookmarkEnd w:id="1"/>
    <w:bookmarkEnd w:id="2"/>
    <w:p w:rsidR="005E7EA5" w:rsidRDefault="004D4F4C" w:rsidP="00576F4D">
      <w:r>
        <w:t xml:space="preserve">This file contains the </w:t>
      </w:r>
      <w:r w:rsidR="005E7EA5">
        <w:t xml:space="preserve">experimentally measured </w:t>
      </w:r>
      <w:r w:rsidR="00B12DD1">
        <w:t>hydrogen consumption of the catalysts as a function of temperature</w:t>
      </w:r>
      <w:r w:rsidR="005E7EA5">
        <w:t xml:space="preserve"> with the data in three columns. The first column is the </w:t>
      </w:r>
      <w:r w:rsidR="00B12DD1">
        <w:t>temperature,</w:t>
      </w:r>
      <w:r w:rsidR="005E7EA5">
        <w:t xml:space="preserve"> the second column is t</w:t>
      </w:r>
      <w:r w:rsidR="00B12DD1">
        <w:t>he hydrogen consumption</w:t>
      </w:r>
      <w:r w:rsidR="005E7EA5">
        <w:t>.</w:t>
      </w:r>
    </w:p>
    <w:p w:rsidR="00B12DD1" w:rsidRPr="00115F80" w:rsidRDefault="00B12DD1" w:rsidP="00B12DD1">
      <w:r>
        <w:rPr>
          <w:rFonts w:hint="eastAsia"/>
        </w:rPr>
        <w:t>TP</w:t>
      </w:r>
      <w:r>
        <w:t>O.xls</w:t>
      </w:r>
    </w:p>
    <w:p w:rsidR="00B12DD1" w:rsidRDefault="000727E6" w:rsidP="000727E6">
      <w:bookmarkStart w:id="3" w:name="OLE_LINK3"/>
      <w:bookmarkStart w:id="4" w:name="OLE_LINK4"/>
      <w:r>
        <w:t xml:space="preserve">This file contains the results of </w:t>
      </w:r>
      <w:r w:rsidR="003277EE">
        <w:t xml:space="preserve">temperature programmed oxidation </w:t>
      </w:r>
      <w:r w:rsidR="001A22AE">
        <w:t>for three spent catalysts. The fitting peaks also are included in the file.</w:t>
      </w:r>
      <w:bookmarkEnd w:id="3"/>
      <w:bookmarkEnd w:id="4"/>
      <w:r w:rsidR="001A22AE">
        <w:t xml:space="preserve"> </w:t>
      </w:r>
      <w:r w:rsidR="003277EE">
        <w:t xml:space="preserve"> </w:t>
      </w:r>
    </w:p>
    <w:p w:rsidR="00B12DD1" w:rsidRDefault="006F4F4D" w:rsidP="000727E6">
      <w:r>
        <w:rPr>
          <w:rFonts w:hint="eastAsia"/>
        </w:rPr>
        <w:t>Raman.xls</w:t>
      </w:r>
    </w:p>
    <w:p w:rsidR="00B12DD1" w:rsidRDefault="006F4F4D" w:rsidP="000727E6">
      <w:r>
        <w:t>This file contains the results of Raman scattering for three spent catalysts. The fitting peaks also are included in the file.</w:t>
      </w:r>
    </w:p>
    <w:p w:rsidR="006F4F4D" w:rsidRPr="006F4F4D" w:rsidRDefault="003F06B7" w:rsidP="000727E6">
      <w:r>
        <w:t>INS(</w:t>
      </w:r>
      <w:r w:rsidR="006F4F4D">
        <w:t>high energy</w:t>
      </w:r>
      <w:r>
        <w:t>)</w:t>
      </w:r>
      <w:r w:rsidR="006F4F4D">
        <w:t>.xls</w:t>
      </w:r>
      <w:r>
        <w:t xml:space="preserve"> and INS(low energy).xls</w:t>
      </w:r>
    </w:p>
    <w:p w:rsidR="00B12DD1" w:rsidRDefault="00347716" w:rsidP="000727E6">
      <w:r>
        <w:rPr>
          <w:rFonts w:hint="eastAsia"/>
        </w:rPr>
        <w:t xml:space="preserve">This file contains t </w:t>
      </w:r>
      <w:r w:rsidRPr="00347716">
        <w:t>INS spectra of spent catalysts using the MAPS spectrometer operating an incident neutron energy of 4840 cm</w:t>
      </w:r>
      <w:r w:rsidRPr="00347716">
        <w:rPr>
          <w:vertAlign w:val="superscript"/>
        </w:rPr>
        <w:t>-1</w:t>
      </w:r>
      <w:r w:rsidRPr="00347716">
        <w:t xml:space="preserve"> (</w:t>
      </w:r>
      <w:r>
        <w:t>high energy) and</w:t>
      </w:r>
      <w:r w:rsidRPr="00347716">
        <w:t xml:space="preserve"> 2017 cm</w:t>
      </w:r>
      <w:r w:rsidRPr="00347716">
        <w:rPr>
          <w:vertAlign w:val="superscript"/>
        </w:rPr>
        <w:t>-1</w:t>
      </w:r>
      <w:r w:rsidRPr="00347716">
        <w:t xml:space="preserve"> (</w:t>
      </w:r>
      <w:r>
        <w:t>low energy</w:t>
      </w:r>
      <w:r w:rsidRPr="00347716">
        <w:t>)</w:t>
      </w:r>
      <w:r>
        <w:t>.</w:t>
      </w:r>
    </w:p>
    <w:p w:rsidR="00576F4D" w:rsidRDefault="005F5D7D">
      <w:r>
        <w:t xml:space="preserve">If you would like the data in another </w:t>
      </w:r>
      <w:r w:rsidR="00347716">
        <w:t>form,</w:t>
      </w:r>
      <w:r>
        <w:t xml:space="preserve"> please contact </w:t>
      </w:r>
      <w:r w:rsidR="00347716">
        <w:t>xl19e13</w:t>
      </w:r>
      <w:r>
        <w:t>@soton.ac.uk.</w:t>
      </w:r>
    </w:p>
    <w:sectPr w:rsidR="00576F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2DA" w:rsidRDefault="002372DA" w:rsidP="00FF2CEA">
      <w:pPr>
        <w:spacing w:after="0" w:line="240" w:lineRule="auto"/>
      </w:pPr>
      <w:r>
        <w:separator/>
      </w:r>
    </w:p>
  </w:endnote>
  <w:endnote w:type="continuationSeparator" w:id="0">
    <w:p w:rsidR="002372DA" w:rsidRDefault="002372DA" w:rsidP="00FF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2DA" w:rsidRDefault="002372DA" w:rsidP="00FF2CEA">
      <w:pPr>
        <w:spacing w:after="0" w:line="240" w:lineRule="auto"/>
      </w:pPr>
      <w:r>
        <w:separator/>
      </w:r>
    </w:p>
  </w:footnote>
  <w:footnote w:type="continuationSeparator" w:id="0">
    <w:p w:rsidR="002372DA" w:rsidRDefault="002372DA" w:rsidP="00FF2C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C7DA0"/>
    <w:multiLevelType w:val="hybridMultilevel"/>
    <w:tmpl w:val="C450C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F4D"/>
    <w:rsid w:val="000727E6"/>
    <w:rsid w:val="00081610"/>
    <w:rsid w:val="00115F80"/>
    <w:rsid w:val="0019264C"/>
    <w:rsid w:val="001A22AE"/>
    <w:rsid w:val="002372DA"/>
    <w:rsid w:val="00247435"/>
    <w:rsid w:val="003277EE"/>
    <w:rsid w:val="00347716"/>
    <w:rsid w:val="003F06B7"/>
    <w:rsid w:val="004D4F4C"/>
    <w:rsid w:val="00576F4D"/>
    <w:rsid w:val="005E7EA5"/>
    <w:rsid w:val="005F5D7D"/>
    <w:rsid w:val="00621D7A"/>
    <w:rsid w:val="006F4F4D"/>
    <w:rsid w:val="00AA5617"/>
    <w:rsid w:val="00B12DD1"/>
    <w:rsid w:val="00BB63E5"/>
    <w:rsid w:val="00DB2E9A"/>
    <w:rsid w:val="00DC5E29"/>
    <w:rsid w:val="00DF7C6A"/>
    <w:rsid w:val="00FD20EC"/>
    <w:rsid w:val="00FF2C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6F4D"/>
    <w:rPr>
      <w:color w:val="0563C1" w:themeColor="hyperlink"/>
      <w:u w:val="single"/>
    </w:rPr>
  </w:style>
  <w:style w:type="paragraph" w:styleId="ListParagraph">
    <w:name w:val="List Paragraph"/>
    <w:basedOn w:val="Normal"/>
    <w:uiPriority w:val="34"/>
    <w:qFormat/>
    <w:rsid w:val="00576F4D"/>
    <w:pPr>
      <w:ind w:left="720"/>
      <w:contextualSpacing/>
    </w:pPr>
  </w:style>
  <w:style w:type="paragraph" w:styleId="BalloonText">
    <w:name w:val="Balloon Text"/>
    <w:basedOn w:val="Normal"/>
    <w:link w:val="BalloonTextChar"/>
    <w:uiPriority w:val="99"/>
    <w:semiHidden/>
    <w:unhideWhenUsed/>
    <w:rsid w:val="00072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7E6"/>
    <w:rPr>
      <w:rFonts w:ascii="Tahoma" w:hAnsi="Tahoma" w:cs="Tahoma"/>
      <w:sz w:val="16"/>
      <w:szCs w:val="16"/>
    </w:rPr>
  </w:style>
  <w:style w:type="paragraph" w:styleId="Header">
    <w:name w:val="header"/>
    <w:basedOn w:val="Normal"/>
    <w:link w:val="HeaderChar"/>
    <w:uiPriority w:val="99"/>
    <w:unhideWhenUsed/>
    <w:rsid w:val="00FF2CEA"/>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F2CEA"/>
    <w:rPr>
      <w:sz w:val="18"/>
      <w:szCs w:val="18"/>
    </w:rPr>
  </w:style>
  <w:style w:type="paragraph" w:styleId="Footer">
    <w:name w:val="footer"/>
    <w:basedOn w:val="Normal"/>
    <w:link w:val="FooterChar"/>
    <w:uiPriority w:val="99"/>
    <w:unhideWhenUsed/>
    <w:rsid w:val="00FF2CEA"/>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F2CE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6F4D"/>
    <w:rPr>
      <w:color w:val="0563C1" w:themeColor="hyperlink"/>
      <w:u w:val="single"/>
    </w:rPr>
  </w:style>
  <w:style w:type="paragraph" w:styleId="ListParagraph">
    <w:name w:val="List Paragraph"/>
    <w:basedOn w:val="Normal"/>
    <w:uiPriority w:val="34"/>
    <w:qFormat/>
    <w:rsid w:val="00576F4D"/>
    <w:pPr>
      <w:ind w:left="720"/>
      <w:contextualSpacing/>
    </w:pPr>
  </w:style>
  <w:style w:type="paragraph" w:styleId="BalloonText">
    <w:name w:val="Balloon Text"/>
    <w:basedOn w:val="Normal"/>
    <w:link w:val="BalloonTextChar"/>
    <w:uiPriority w:val="99"/>
    <w:semiHidden/>
    <w:unhideWhenUsed/>
    <w:rsid w:val="00072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7E6"/>
    <w:rPr>
      <w:rFonts w:ascii="Tahoma" w:hAnsi="Tahoma" w:cs="Tahoma"/>
      <w:sz w:val="16"/>
      <w:szCs w:val="16"/>
    </w:rPr>
  </w:style>
  <w:style w:type="paragraph" w:styleId="Header">
    <w:name w:val="header"/>
    <w:basedOn w:val="Normal"/>
    <w:link w:val="HeaderChar"/>
    <w:uiPriority w:val="99"/>
    <w:unhideWhenUsed/>
    <w:rsid w:val="00FF2CEA"/>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F2CEA"/>
    <w:rPr>
      <w:sz w:val="18"/>
      <w:szCs w:val="18"/>
    </w:rPr>
  </w:style>
  <w:style w:type="paragraph" w:styleId="Footer">
    <w:name w:val="footer"/>
    <w:basedOn w:val="Normal"/>
    <w:link w:val="FooterChar"/>
    <w:uiPriority w:val="99"/>
    <w:unhideWhenUsed/>
    <w:rsid w:val="00FF2CEA"/>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F2C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Minns R.S.</dc:creator>
  <cp:lastModifiedBy>Whitton M.J.</cp:lastModifiedBy>
  <cp:revision>2</cp:revision>
  <dcterms:created xsi:type="dcterms:W3CDTF">2016-12-21T11:26:00Z</dcterms:created>
  <dcterms:modified xsi:type="dcterms:W3CDTF">2016-12-21T11:26:00Z</dcterms:modified>
</cp:coreProperties>
</file>