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2D" w:rsidRPr="006C3A7B" w:rsidRDefault="003C7A11" w:rsidP="00F907DC">
      <w:pPr>
        <w:spacing w:after="0" w:line="480" w:lineRule="auto"/>
        <w:jc w:val="center"/>
        <w:rPr>
          <w:rFonts w:ascii="Arial" w:hAnsi="Arial" w:cs="Arial"/>
          <w:b/>
          <w:sz w:val="24"/>
          <w:szCs w:val="24"/>
        </w:rPr>
      </w:pPr>
      <w:r w:rsidRPr="006C3A7B">
        <w:rPr>
          <w:rFonts w:ascii="Arial" w:hAnsi="Arial" w:cs="Arial"/>
          <w:b/>
          <w:sz w:val="24"/>
          <w:szCs w:val="24"/>
        </w:rPr>
        <w:t xml:space="preserve">A RAPID EVIDENCE REVIEW OF </w:t>
      </w:r>
      <w:r w:rsidR="00F907DC" w:rsidRPr="006C3A7B">
        <w:rPr>
          <w:rFonts w:ascii="Arial" w:hAnsi="Arial" w:cs="Arial"/>
          <w:b/>
          <w:sz w:val="24"/>
          <w:szCs w:val="24"/>
        </w:rPr>
        <w:t xml:space="preserve">THE EFFECTIVENESS </w:t>
      </w:r>
      <w:r w:rsidR="00862233" w:rsidRPr="006C3A7B">
        <w:rPr>
          <w:rFonts w:ascii="Arial" w:hAnsi="Arial" w:cs="Arial"/>
          <w:b/>
          <w:sz w:val="24"/>
          <w:szCs w:val="24"/>
        </w:rPr>
        <w:t xml:space="preserve">AND COST-EFFECTIVENESS </w:t>
      </w:r>
      <w:r w:rsidR="00F907DC" w:rsidRPr="006C3A7B">
        <w:rPr>
          <w:rFonts w:ascii="Arial" w:hAnsi="Arial" w:cs="Arial"/>
          <w:b/>
          <w:sz w:val="24"/>
          <w:szCs w:val="24"/>
        </w:rPr>
        <w:t>OF ALCOHOL CONTROL POLICIES</w:t>
      </w:r>
      <w:r w:rsidR="00862233" w:rsidRPr="006C3A7B">
        <w:rPr>
          <w:rFonts w:ascii="Arial" w:hAnsi="Arial" w:cs="Arial"/>
          <w:b/>
          <w:sz w:val="24"/>
          <w:szCs w:val="24"/>
        </w:rPr>
        <w:t>:</w:t>
      </w:r>
    </w:p>
    <w:p w:rsidR="00F907DC" w:rsidRPr="008A304E" w:rsidRDefault="00F907DC" w:rsidP="00F907DC">
      <w:pPr>
        <w:spacing w:after="0" w:line="480" w:lineRule="auto"/>
        <w:jc w:val="center"/>
        <w:rPr>
          <w:rFonts w:ascii="Arial" w:hAnsi="Arial" w:cs="Arial"/>
          <w:b/>
          <w:sz w:val="24"/>
          <w:szCs w:val="24"/>
        </w:rPr>
      </w:pPr>
      <w:r w:rsidRPr="006C3A7B">
        <w:rPr>
          <w:rFonts w:ascii="Arial" w:hAnsi="Arial" w:cs="Arial"/>
          <w:b/>
          <w:sz w:val="24"/>
          <w:szCs w:val="24"/>
        </w:rPr>
        <w:t>AN ENGLISH PERSPECTIVE</w:t>
      </w:r>
    </w:p>
    <w:p w:rsidR="00F7098A" w:rsidRDefault="00F7098A" w:rsidP="00F7098A">
      <w:pPr>
        <w:spacing w:after="160" w:line="259" w:lineRule="auto"/>
        <w:jc w:val="center"/>
        <w:outlineLvl w:val="0"/>
        <w:rPr>
          <w:rFonts w:ascii="Arial" w:eastAsia="Calibri" w:hAnsi="Arial" w:cs="Arial"/>
        </w:rPr>
      </w:pPr>
      <w:r>
        <w:rPr>
          <w:rFonts w:ascii="Arial" w:eastAsia="Calibri" w:hAnsi="Arial" w:cs="Arial"/>
        </w:rPr>
        <w:t xml:space="preserve">Robyn Burton </w:t>
      </w:r>
      <w:r w:rsidR="00FC1C1F">
        <w:rPr>
          <w:rFonts w:ascii="Arial" w:eastAsia="Calibri" w:hAnsi="Arial" w:cs="Arial"/>
        </w:rPr>
        <w:t>PhD</w:t>
      </w:r>
      <w:r>
        <w:rPr>
          <w:rFonts w:ascii="Arial" w:eastAsia="Calibri" w:hAnsi="Arial" w:cs="Arial"/>
          <w:vertAlign w:val="superscript"/>
        </w:rPr>
        <w:t>1</w:t>
      </w:r>
      <w:r w:rsidRPr="00BF014F">
        <w:rPr>
          <w:rFonts w:ascii="Arial" w:eastAsia="Calibri" w:hAnsi="Arial" w:cs="Arial"/>
        </w:rPr>
        <w:t xml:space="preserve">, </w:t>
      </w:r>
      <w:r>
        <w:rPr>
          <w:rFonts w:ascii="Arial" w:eastAsia="Calibri" w:hAnsi="Arial" w:cs="Arial"/>
        </w:rPr>
        <w:t>Clive Henn</w:t>
      </w:r>
      <w:r w:rsidRPr="00BF014F">
        <w:rPr>
          <w:rFonts w:ascii="Arial" w:eastAsia="Calibri" w:hAnsi="Arial" w:cs="Arial"/>
        </w:rPr>
        <w:t xml:space="preserve"> </w:t>
      </w:r>
      <w:r w:rsidR="00335707">
        <w:rPr>
          <w:rFonts w:ascii="Arial" w:eastAsia="Calibri" w:hAnsi="Arial" w:cs="Arial"/>
        </w:rPr>
        <w:t>RMN</w:t>
      </w:r>
      <w:r>
        <w:rPr>
          <w:rFonts w:ascii="Arial" w:eastAsia="Calibri" w:hAnsi="Arial" w:cs="Arial"/>
          <w:vertAlign w:val="superscript"/>
        </w:rPr>
        <w:t>1*</w:t>
      </w:r>
      <w:r>
        <w:rPr>
          <w:rFonts w:ascii="Arial" w:eastAsia="Calibri" w:hAnsi="Arial" w:cs="Arial"/>
        </w:rPr>
        <w:t>, Don Lavoie</w:t>
      </w:r>
      <w:r w:rsidRPr="00BF014F">
        <w:rPr>
          <w:rFonts w:ascii="Arial" w:eastAsia="Calibri" w:hAnsi="Arial" w:cs="Arial"/>
        </w:rPr>
        <w:t xml:space="preserve"> </w:t>
      </w:r>
      <w:r w:rsidR="00335707">
        <w:rPr>
          <w:rFonts w:ascii="Arial" w:eastAsia="Calibri" w:hAnsi="Arial" w:cs="Arial"/>
        </w:rPr>
        <w:t>MA</w:t>
      </w:r>
      <w:r>
        <w:rPr>
          <w:rFonts w:ascii="Arial" w:eastAsia="Calibri" w:hAnsi="Arial" w:cs="Arial"/>
          <w:vertAlign w:val="superscript"/>
        </w:rPr>
        <w:t>1</w:t>
      </w:r>
      <w:r>
        <w:rPr>
          <w:rFonts w:ascii="Arial" w:eastAsia="Calibri" w:hAnsi="Arial" w:cs="Arial"/>
        </w:rPr>
        <w:t>, Rosanna O’Connor</w:t>
      </w:r>
      <w:r w:rsidR="00D33F73">
        <w:rPr>
          <w:rFonts w:ascii="Arial" w:eastAsia="Calibri" w:hAnsi="Arial" w:cs="Arial"/>
        </w:rPr>
        <w:t xml:space="preserve"> BA</w:t>
      </w:r>
      <w:r>
        <w:rPr>
          <w:rFonts w:ascii="Arial" w:eastAsia="Calibri" w:hAnsi="Arial" w:cs="Arial"/>
          <w:vertAlign w:val="superscript"/>
        </w:rPr>
        <w:t>1</w:t>
      </w:r>
      <w:r w:rsidRPr="00BF014F">
        <w:rPr>
          <w:rFonts w:ascii="Arial" w:eastAsia="Calibri" w:hAnsi="Arial" w:cs="Arial"/>
        </w:rPr>
        <w:t xml:space="preserve">, </w:t>
      </w:r>
      <w:r>
        <w:rPr>
          <w:rFonts w:ascii="Arial" w:eastAsia="Calibri" w:hAnsi="Arial" w:cs="Arial"/>
        </w:rPr>
        <w:t>Clare Perkins</w:t>
      </w:r>
      <w:r w:rsidRPr="00BF014F">
        <w:rPr>
          <w:rFonts w:ascii="Arial" w:eastAsia="Calibri" w:hAnsi="Arial" w:cs="Arial"/>
        </w:rPr>
        <w:t xml:space="preserve"> </w:t>
      </w:r>
      <w:r w:rsidR="005C3462">
        <w:rPr>
          <w:rFonts w:ascii="Arial" w:eastAsia="Calibri" w:hAnsi="Arial" w:cs="Arial"/>
        </w:rPr>
        <w:t>MSc</w:t>
      </w:r>
      <w:r w:rsidR="005F1353">
        <w:rPr>
          <w:rFonts w:ascii="Arial" w:eastAsia="Calibri" w:hAnsi="Arial" w:cs="Arial"/>
          <w:vertAlign w:val="superscript"/>
        </w:rPr>
        <w:t>1</w:t>
      </w:r>
      <w:r w:rsidRPr="00BF014F">
        <w:rPr>
          <w:rFonts w:ascii="Arial" w:eastAsia="Calibri" w:hAnsi="Arial" w:cs="Arial"/>
        </w:rPr>
        <w:t xml:space="preserve">, </w:t>
      </w:r>
      <w:r>
        <w:rPr>
          <w:rFonts w:ascii="Arial" w:eastAsia="Calibri" w:hAnsi="Arial" w:cs="Arial"/>
        </w:rPr>
        <w:t xml:space="preserve">Kate Sweeney </w:t>
      </w:r>
      <w:r w:rsidR="00335707">
        <w:rPr>
          <w:rFonts w:ascii="Arial" w:eastAsia="Calibri" w:hAnsi="Arial" w:cs="Arial"/>
        </w:rPr>
        <w:t>BSc</w:t>
      </w:r>
      <w:r w:rsidR="005F1353">
        <w:rPr>
          <w:rFonts w:ascii="Arial" w:eastAsia="Calibri" w:hAnsi="Arial" w:cs="Arial"/>
          <w:vertAlign w:val="superscript"/>
        </w:rPr>
        <w:t>1</w:t>
      </w:r>
      <w:r w:rsidRPr="00BF014F">
        <w:rPr>
          <w:rFonts w:ascii="Arial" w:eastAsia="Calibri" w:hAnsi="Arial" w:cs="Arial"/>
        </w:rPr>
        <w:t xml:space="preserve">, </w:t>
      </w:r>
      <w:r>
        <w:rPr>
          <w:rFonts w:ascii="Arial" w:eastAsia="Calibri" w:hAnsi="Arial" w:cs="Arial"/>
        </w:rPr>
        <w:t xml:space="preserve">Felix Greaves </w:t>
      </w:r>
      <w:r w:rsidR="00335707">
        <w:rPr>
          <w:rFonts w:ascii="Arial" w:eastAsia="Calibri" w:hAnsi="Arial" w:cs="Arial"/>
        </w:rPr>
        <w:t>PhD</w:t>
      </w:r>
      <w:r w:rsidR="005F1353">
        <w:rPr>
          <w:rFonts w:ascii="Arial" w:eastAsia="Calibri" w:hAnsi="Arial" w:cs="Arial"/>
          <w:vertAlign w:val="superscript"/>
        </w:rPr>
        <w:t>1</w:t>
      </w:r>
      <w:r w:rsidR="00886F78">
        <w:rPr>
          <w:rFonts w:ascii="Arial" w:eastAsia="Calibri" w:hAnsi="Arial" w:cs="Arial"/>
          <w:vertAlign w:val="superscript"/>
        </w:rPr>
        <w:t>,2</w:t>
      </w:r>
      <w:r>
        <w:rPr>
          <w:rFonts w:ascii="Arial" w:eastAsia="Calibri" w:hAnsi="Arial" w:cs="Arial"/>
        </w:rPr>
        <w:t>, Brian Ferguson</w:t>
      </w:r>
      <w:r w:rsidR="009A16F0">
        <w:rPr>
          <w:rFonts w:ascii="Arial" w:eastAsia="Calibri" w:hAnsi="Arial" w:cs="Arial"/>
        </w:rPr>
        <w:t xml:space="preserve"> MSc</w:t>
      </w:r>
      <w:r w:rsidR="005F1353">
        <w:rPr>
          <w:rFonts w:ascii="Arial" w:eastAsia="Calibri" w:hAnsi="Arial" w:cs="Arial"/>
          <w:vertAlign w:val="superscript"/>
        </w:rPr>
        <w:t>1</w:t>
      </w:r>
      <w:r w:rsidR="00620708">
        <w:rPr>
          <w:rFonts w:ascii="Arial" w:eastAsia="Calibri" w:hAnsi="Arial" w:cs="Arial"/>
          <w:vertAlign w:val="superscript"/>
        </w:rPr>
        <w:t>,3</w:t>
      </w:r>
      <w:r w:rsidRPr="00BF014F">
        <w:rPr>
          <w:rFonts w:ascii="Arial" w:eastAsia="Calibri" w:hAnsi="Arial" w:cs="Arial"/>
        </w:rPr>
        <w:t>,</w:t>
      </w:r>
      <w:r w:rsidR="005C3462">
        <w:rPr>
          <w:rFonts w:ascii="Arial" w:eastAsia="Calibri" w:hAnsi="Arial" w:cs="Arial"/>
        </w:rPr>
        <w:t xml:space="preserve"> </w:t>
      </w:r>
      <w:r w:rsidR="00CE220A">
        <w:rPr>
          <w:rFonts w:ascii="Arial" w:eastAsia="Calibri" w:hAnsi="Arial" w:cs="Arial"/>
        </w:rPr>
        <w:t xml:space="preserve">Caryl Beynon </w:t>
      </w:r>
      <w:r w:rsidR="00A80C70">
        <w:rPr>
          <w:rFonts w:ascii="Arial" w:eastAsia="Calibri" w:hAnsi="Arial" w:cs="Arial"/>
        </w:rPr>
        <w:t>PhD</w:t>
      </w:r>
      <w:r w:rsidR="005F1353">
        <w:rPr>
          <w:rFonts w:ascii="Arial" w:eastAsia="Calibri" w:hAnsi="Arial" w:cs="Arial"/>
          <w:vertAlign w:val="superscript"/>
        </w:rPr>
        <w:t>1</w:t>
      </w:r>
      <w:r w:rsidR="00CE220A">
        <w:rPr>
          <w:rFonts w:ascii="Arial" w:eastAsia="Calibri" w:hAnsi="Arial" w:cs="Arial"/>
        </w:rPr>
        <w:t>,</w:t>
      </w:r>
      <w:r w:rsidR="00CE220A" w:rsidRPr="00CE220A">
        <w:rPr>
          <w:rFonts w:ascii="Arial" w:eastAsia="Calibri" w:hAnsi="Arial" w:cs="Arial"/>
        </w:rPr>
        <w:t xml:space="preserve"> </w:t>
      </w:r>
      <w:r>
        <w:rPr>
          <w:rFonts w:ascii="Arial" w:eastAsia="Calibri" w:hAnsi="Arial" w:cs="Arial"/>
        </w:rPr>
        <w:t>Annalisa Belloni</w:t>
      </w:r>
      <w:r w:rsidR="00A80C70">
        <w:rPr>
          <w:rFonts w:ascii="Arial" w:eastAsia="Calibri" w:hAnsi="Arial" w:cs="Arial"/>
        </w:rPr>
        <w:t xml:space="preserve"> MSc</w:t>
      </w:r>
      <w:r w:rsidR="005F1353">
        <w:rPr>
          <w:rFonts w:ascii="Arial" w:eastAsia="Calibri" w:hAnsi="Arial" w:cs="Arial"/>
          <w:vertAlign w:val="superscript"/>
        </w:rPr>
        <w:t>1</w:t>
      </w:r>
      <w:r w:rsidRPr="00BF014F">
        <w:rPr>
          <w:rFonts w:ascii="Arial" w:eastAsia="Calibri" w:hAnsi="Arial" w:cs="Arial"/>
        </w:rPr>
        <w:t xml:space="preserve">, </w:t>
      </w:r>
      <w:r w:rsidR="00ED329B">
        <w:rPr>
          <w:rFonts w:ascii="Arial" w:eastAsia="Calibri" w:hAnsi="Arial" w:cs="Arial"/>
        </w:rPr>
        <w:t>Virginia Musto</w:t>
      </w:r>
      <w:r w:rsidR="00ED329B">
        <w:rPr>
          <w:rFonts w:ascii="Arial" w:eastAsia="Calibri" w:hAnsi="Arial" w:cs="Arial"/>
          <w:vertAlign w:val="superscript"/>
        </w:rPr>
        <w:t>1</w:t>
      </w:r>
      <w:r w:rsidR="00ED329B">
        <w:rPr>
          <w:rFonts w:ascii="Arial" w:eastAsia="Calibri" w:hAnsi="Arial" w:cs="Arial"/>
        </w:rPr>
        <w:t xml:space="preserve">, </w:t>
      </w:r>
      <w:r>
        <w:rPr>
          <w:rFonts w:ascii="Arial" w:eastAsia="Calibri" w:hAnsi="Arial" w:cs="Arial"/>
        </w:rPr>
        <w:t>John Marsden</w:t>
      </w:r>
      <w:r w:rsidRPr="00BF014F">
        <w:rPr>
          <w:rFonts w:ascii="Arial" w:eastAsia="Calibri" w:hAnsi="Arial" w:cs="Arial"/>
        </w:rPr>
        <w:t xml:space="preserve"> </w:t>
      </w:r>
      <w:r w:rsidR="00A80C70">
        <w:rPr>
          <w:rFonts w:ascii="Arial" w:eastAsia="Calibri" w:hAnsi="Arial" w:cs="Arial"/>
        </w:rPr>
        <w:t>PhD</w:t>
      </w:r>
      <w:r w:rsidR="005F1353">
        <w:rPr>
          <w:rFonts w:ascii="Arial" w:eastAsia="Calibri" w:hAnsi="Arial" w:cs="Arial"/>
          <w:vertAlign w:val="superscript"/>
        </w:rPr>
        <w:t>1,</w:t>
      </w:r>
      <w:r w:rsidR="00620708">
        <w:rPr>
          <w:rFonts w:ascii="Arial" w:eastAsia="Calibri" w:hAnsi="Arial" w:cs="Arial"/>
          <w:vertAlign w:val="superscript"/>
        </w:rPr>
        <w:t>4</w:t>
      </w:r>
      <w:r w:rsidR="00DF167E">
        <w:rPr>
          <w:rFonts w:ascii="Arial" w:eastAsia="Calibri" w:hAnsi="Arial" w:cs="Arial"/>
          <w:vertAlign w:val="superscript"/>
        </w:rPr>
        <w:t xml:space="preserve"> </w:t>
      </w:r>
      <w:r w:rsidR="009A2128">
        <w:rPr>
          <w:rFonts w:ascii="Arial" w:eastAsia="Calibri" w:hAnsi="Arial" w:cs="Arial"/>
          <w:vertAlign w:val="superscript"/>
        </w:rPr>
        <w:sym w:font="Symbol" w:char="F023"/>
      </w:r>
      <w:r>
        <w:rPr>
          <w:rFonts w:ascii="Arial" w:eastAsia="Calibri" w:hAnsi="Arial" w:cs="Arial"/>
        </w:rPr>
        <w:t xml:space="preserve">, Nick Sheron </w:t>
      </w:r>
      <w:r w:rsidR="005C3462">
        <w:rPr>
          <w:rFonts w:ascii="Arial" w:eastAsia="Calibri" w:hAnsi="Arial" w:cs="Arial"/>
        </w:rPr>
        <w:t>MD</w:t>
      </w:r>
      <w:r w:rsidR="005F1353">
        <w:rPr>
          <w:rFonts w:ascii="Arial" w:eastAsia="Calibri" w:hAnsi="Arial" w:cs="Arial"/>
          <w:vertAlign w:val="superscript"/>
        </w:rPr>
        <w:t>1,</w:t>
      </w:r>
      <w:r w:rsidR="00620708">
        <w:rPr>
          <w:rFonts w:ascii="Arial" w:eastAsia="Calibri" w:hAnsi="Arial" w:cs="Arial"/>
          <w:vertAlign w:val="superscript"/>
        </w:rPr>
        <w:t>5</w:t>
      </w:r>
      <w:r w:rsidR="00DF167E">
        <w:rPr>
          <w:rFonts w:ascii="Arial" w:eastAsia="Calibri" w:hAnsi="Arial" w:cs="Arial"/>
          <w:vertAlign w:val="superscript"/>
        </w:rPr>
        <w:t xml:space="preserve"> </w:t>
      </w:r>
      <w:r w:rsidR="009A2128">
        <w:rPr>
          <w:rFonts w:ascii="Arial" w:eastAsia="Calibri" w:hAnsi="Arial" w:cs="Arial"/>
          <w:vertAlign w:val="superscript"/>
        </w:rPr>
        <w:sym w:font="Symbol" w:char="F023"/>
      </w:r>
    </w:p>
    <w:p w:rsidR="00F7098A" w:rsidRPr="00CC43AC" w:rsidRDefault="00F7098A" w:rsidP="00F7098A">
      <w:pPr>
        <w:spacing w:after="160" w:line="259" w:lineRule="auto"/>
        <w:jc w:val="center"/>
        <w:rPr>
          <w:rFonts w:ascii="Arial" w:eastAsia="Calibri" w:hAnsi="Arial" w:cs="Arial"/>
          <w:color w:val="FF0000"/>
        </w:rPr>
      </w:pPr>
    </w:p>
    <w:p w:rsidR="00CC43AC" w:rsidRPr="00CC43AC" w:rsidRDefault="00CC43AC" w:rsidP="00CC43AC">
      <w:pPr>
        <w:spacing w:after="120" w:line="240" w:lineRule="auto"/>
        <w:jc w:val="center"/>
        <w:rPr>
          <w:rFonts w:ascii="Arial" w:eastAsia="Calibri" w:hAnsi="Arial" w:cs="Arial"/>
        </w:rPr>
      </w:pPr>
      <w:r w:rsidRPr="00CC43AC">
        <w:rPr>
          <w:rFonts w:ascii="Arial" w:eastAsia="Calibri" w:hAnsi="Arial" w:cs="Arial"/>
          <w:vertAlign w:val="superscript"/>
        </w:rPr>
        <w:t>1</w:t>
      </w:r>
      <w:r w:rsidRPr="00CC43AC">
        <w:rPr>
          <w:rFonts w:ascii="Arial" w:eastAsia="Calibri" w:hAnsi="Arial" w:cs="Arial"/>
        </w:rPr>
        <w:t xml:space="preserve"> Public Health England, Wellington House 133-155 Waterloo Road, London, SE1 8UG</w:t>
      </w:r>
    </w:p>
    <w:p w:rsidR="00CC43AC" w:rsidRPr="00CC43AC" w:rsidRDefault="00CC43AC" w:rsidP="00CC43AC">
      <w:pPr>
        <w:spacing w:after="120" w:line="240" w:lineRule="auto"/>
        <w:jc w:val="center"/>
        <w:rPr>
          <w:rFonts w:ascii="Arial" w:eastAsia="Calibri" w:hAnsi="Arial" w:cs="Arial"/>
        </w:rPr>
      </w:pPr>
      <w:r w:rsidRPr="00CC43AC">
        <w:rPr>
          <w:rFonts w:ascii="Arial" w:eastAsia="Calibri" w:hAnsi="Arial" w:cs="Arial"/>
          <w:vertAlign w:val="superscript"/>
        </w:rPr>
        <w:t>2</w:t>
      </w:r>
      <w:r w:rsidRPr="00CC43AC">
        <w:rPr>
          <w:rFonts w:ascii="Arial" w:eastAsia="Calibri" w:hAnsi="Arial" w:cs="Arial"/>
        </w:rPr>
        <w:t xml:space="preserve"> Department of Primary Care and Public Health, Imperial College London, Reynolds Building, St. Dunstan's Road, Hammersmith, London W6 6RP</w:t>
      </w:r>
    </w:p>
    <w:p w:rsidR="00CC43AC" w:rsidRDefault="00CC43AC" w:rsidP="00CC43AC">
      <w:pPr>
        <w:spacing w:after="120" w:line="240" w:lineRule="auto"/>
        <w:jc w:val="center"/>
        <w:rPr>
          <w:rFonts w:ascii="Arial" w:eastAsia="Calibri" w:hAnsi="Arial" w:cs="Arial"/>
        </w:rPr>
      </w:pPr>
      <w:r w:rsidRPr="00CC43AC">
        <w:rPr>
          <w:rFonts w:ascii="Arial" w:eastAsia="Calibri" w:hAnsi="Arial" w:cs="Arial"/>
          <w:vertAlign w:val="superscript"/>
        </w:rPr>
        <w:t>3</w:t>
      </w:r>
      <w:r w:rsidRPr="00CC43AC">
        <w:rPr>
          <w:rFonts w:ascii="Arial" w:eastAsia="Calibri" w:hAnsi="Arial" w:cs="Arial"/>
        </w:rPr>
        <w:t xml:space="preserve"> Department of Health Sciences, University of York,</w:t>
      </w:r>
    </w:p>
    <w:p w:rsidR="00CC43AC" w:rsidRPr="00CC43AC" w:rsidRDefault="00CC43AC" w:rsidP="00CC43AC">
      <w:pPr>
        <w:spacing w:after="120" w:line="240" w:lineRule="auto"/>
        <w:jc w:val="center"/>
        <w:rPr>
          <w:rFonts w:ascii="Arial" w:eastAsia="Calibri" w:hAnsi="Arial" w:cs="Arial"/>
        </w:rPr>
      </w:pPr>
      <w:proofErr w:type="spellStart"/>
      <w:r w:rsidRPr="00CC43AC">
        <w:rPr>
          <w:rFonts w:ascii="Arial" w:eastAsia="Calibri" w:hAnsi="Arial" w:cs="Arial"/>
        </w:rPr>
        <w:t>Seebohm</w:t>
      </w:r>
      <w:proofErr w:type="spellEnd"/>
      <w:r w:rsidRPr="00CC43AC">
        <w:rPr>
          <w:rFonts w:ascii="Arial" w:eastAsia="Calibri" w:hAnsi="Arial" w:cs="Arial"/>
        </w:rPr>
        <w:t xml:space="preserve"> Rowntree Building, </w:t>
      </w:r>
      <w:proofErr w:type="spellStart"/>
      <w:r w:rsidRPr="00CC43AC">
        <w:rPr>
          <w:rFonts w:ascii="Arial" w:eastAsia="Calibri" w:hAnsi="Arial" w:cs="Arial"/>
        </w:rPr>
        <w:t>Heslington</w:t>
      </w:r>
      <w:proofErr w:type="spellEnd"/>
      <w:r w:rsidRPr="00CC43AC">
        <w:rPr>
          <w:rFonts w:ascii="Arial" w:eastAsia="Calibri" w:hAnsi="Arial" w:cs="Arial"/>
        </w:rPr>
        <w:t>, York, YO10 5DD</w:t>
      </w:r>
    </w:p>
    <w:p w:rsidR="00DF167E" w:rsidRDefault="00CC43AC" w:rsidP="00CC43AC">
      <w:pPr>
        <w:spacing w:after="120" w:line="240" w:lineRule="auto"/>
        <w:jc w:val="center"/>
        <w:rPr>
          <w:rFonts w:ascii="Arial" w:eastAsia="Calibri" w:hAnsi="Arial" w:cs="Arial"/>
        </w:rPr>
      </w:pPr>
      <w:r w:rsidRPr="00CC43AC">
        <w:rPr>
          <w:rFonts w:ascii="Arial" w:eastAsia="Calibri" w:hAnsi="Arial" w:cs="Arial"/>
          <w:vertAlign w:val="superscript"/>
        </w:rPr>
        <w:t>4</w:t>
      </w:r>
      <w:r w:rsidRPr="00CC43AC">
        <w:rPr>
          <w:rFonts w:ascii="Arial" w:eastAsia="Calibri" w:hAnsi="Arial" w:cs="Arial"/>
        </w:rPr>
        <w:t xml:space="preserve"> Addictions Department, </w:t>
      </w:r>
      <w:r w:rsidR="00DF167E">
        <w:rPr>
          <w:rFonts w:ascii="Arial" w:eastAsia="Calibri" w:hAnsi="Arial" w:cs="Arial"/>
        </w:rPr>
        <w:t xml:space="preserve">Institute of Psychiatry, Psychology &amp; Neuroscience, </w:t>
      </w:r>
    </w:p>
    <w:p w:rsidR="00CC43AC" w:rsidRDefault="00CC43AC" w:rsidP="00CC43AC">
      <w:pPr>
        <w:spacing w:after="120" w:line="240" w:lineRule="auto"/>
        <w:jc w:val="center"/>
        <w:rPr>
          <w:rFonts w:ascii="Arial" w:eastAsia="Calibri" w:hAnsi="Arial" w:cs="Arial"/>
        </w:rPr>
      </w:pPr>
      <w:r w:rsidRPr="00CC43AC">
        <w:rPr>
          <w:rFonts w:ascii="Arial" w:eastAsia="Calibri" w:hAnsi="Arial" w:cs="Arial"/>
        </w:rPr>
        <w:t xml:space="preserve">King’s College London, </w:t>
      </w:r>
      <w:r>
        <w:rPr>
          <w:rFonts w:ascii="Arial" w:eastAsia="Calibri" w:hAnsi="Arial" w:cs="Arial"/>
        </w:rPr>
        <w:t>4 Windsor Walk,</w:t>
      </w:r>
    </w:p>
    <w:p w:rsidR="00CC43AC" w:rsidRPr="00CC43AC" w:rsidRDefault="00CC43AC" w:rsidP="00CC43AC">
      <w:pPr>
        <w:spacing w:after="120" w:line="240" w:lineRule="auto"/>
        <w:jc w:val="center"/>
        <w:rPr>
          <w:rFonts w:ascii="Arial" w:eastAsia="Calibri" w:hAnsi="Arial" w:cs="Arial"/>
        </w:rPr>
      </w:pPr>
      <w:r w:rsidRPr="00CC43AC">
        <w:rPr>
          <w:rFonts w:ascii="Arial" w:eastAsia="Calibri" w:hAnsi="Arial" w:cs="Arial"/>
        </w:rPr>
        <w:t>Denmark Hill, London, SE5 8BB</w:t>
      </w:r>
    </w:p>
    <w:p w:rsidR="00CC43AC" w:rsidRPr="00CC43AC" w:rsidRDefault="00CC43AC" w:rsidP="00CC43AC">
      <w:pPr>
        <w:spacing w:after="120" w:line="240" w:lineRule="auto"/>
        <w:jc w:val="center"/>
        <w:rPr>
          <w:rFonts w:ascii="Arial" w:eastAsia="Calibri" w:hAnsi="Arial" w:cs="Arial"/>
        </w:rPr>
      </w:pPr>
      <w:r w:rsidRPr="00CC43AC">
        <w:rPr>
          <w:rFonts w:ascii="Arial" w:eastAsia="Calibri" w:hAnsi="Arial" w:cs="Arial"/>
          <w:vertAlign w:val="superscript"/>
        </w:rPr>
        <w:t>5</w:t>
      </w:r>
      <w:r w:rsidRPr="00CC43AC">
        <w:rPr>
          <w:rFonts w:ascii="Arial" w:eastAsia="Calibri" w:hAnsi="Arial" w:cs="Arial"/>
        </w:rPr>
        <w:t xml:space="preserve"> </w:t>
      </w:r>
      <w:proofErr w:type="gramStart"/>
      <w:r w:rsidRPr="00CC43AC">
        <w:rPr>
          <w:rFonts w:ascii="Arial" w:eastAsia="Calibri" w:hAnsi="Arial" w:cs="Arial"/>
        </w:rPr>
        <w:t>Faculty</w:t>
      </w:r>
      <w:proofErr w:type="gramEnd"/>
      <w:r w:rsidRPr="00CC43AC">
        <w:rPr>
          <w:rFonts w:ascii="Arial" w:eastAsia="Calibri" w:hAnsi="Arial" w:cs="Arial"/>
        </w:rPr>
        <w:t xml:space="preserve"> of Medicine, University of Southampton, University Road, Southampton, SO17 1BJ</w:t>
      </w:r>
    </w:p>
    <w:p w:rsidR="008B0C6A" w:rsidRDefault="009A2128" w:rsidP="00F907DC">
      <w:pPr>
        <w:spacing w:line="480" w:lineRule="auto"/>
        <w:outlineLvl w:val="0"/>
        <w:rPr>
          <w:rFonts w:ascii="Arial" w:hAnsi="Arial" w:cs="Arial"/>
          <w:szCs w:val="24"/>
        </w:rPr>
      </w:pPr>
      <w:r w:rsidDel="009A2128">
        <w:rPr>
          <w:rFonts w:ascii="Arial" w:eastAsia="Calibri" w:hAnsi="Arial" w:cs="Arial"/>
        </w:rPr>
        <w:t xml:space="preserve"> </w:t>
      </w:r>
    </w:p>
    <w:p w:rsidR="00AE71B4" w:rsidRDefault="00F907DC" w:rsidP="00D52E30">
      <w:pPr>
        <w:spacing w:line="480" w:lineRule="auto"/>
        <w:rPr>
          <w:rFonts w:ascii="Arial" w:hAnsi="Arial" w:cs="Arial"/>
          <w:szCs w:val="24"/>
        </w:rPr>
      </w:pPr>
      <w:r w:rsidRPr="00CC518B">
        <w:rPr>
          <w:rFonts w:ascii="Arial" w:hAnsi="Arial" w:cs="Arial"/>
          <w:szCs w:val="24"/>
        </w:rPr>
        <w:t xml:space="preserve">Abstract: </w:t>
      </w:r>
      <w:r w:rsidR="00262506">
        <w:rPr>
          <w:rFonts w:ascii="Arial" w:hAnsi="Arial" w:cs="Arial"/>
          <w:szCs w:val="24"/>
        </w:rPr>
        <w:t>14</w:t>
      </w:r>
      <w:r w:rsidR="00A10104">
        <w:rPr>
          <w:rFonts w:ascii="Arial" w:hAnsi="Arial" w:cs="Arial"/>
          <w:szCs w:val="24"/>
        </w:rPr>
        <w:t>7</w:t>
      </w:r>
      <w:r w:rsidR="00B63E2F" w:rsidRPr="00CC518B">
        <w:rPr>
          <w:rFonts w:ascii="Arial" w:hAnsi="Arial" w:cs="Arial"/>
          <w:color w:val="FF0000"/>
          <w:szCs w:val="24"/>
        </w:rPr>
        <w:t xml:space="preserve"> </w:t>
      </w:r>
      <w:r w:rsidRPr="00CC518B">
        <w:rPr>
          <w:rFonts w:ascii="Arial" w:hAnsi="Arial" w:cs="Arial"/>
          <w:szCs w:val="24"/>
        </w:rPr>
        <w:t>words</w:t>
      </w:r>
    </w:p>
    <w:p w:rsidR="00D52E30" w:rsidRPr="00D52E30" w:rsidRDefault="00D52E30" w:rsidP="00D52E30">
      <w:pPr>
        <w:spacing w:line="480" w:lineRule="auto"/>
        <w:rPr>
          <w:rFonts w:ascii="Arial" w:hAnsi="Arial" w:cs="Arial"/>
          <w:szCs w:val="24"/>
        </w:rPr>
      </w:pPr>
      <w:r w:rsidRPr="00D52E30">
        <w:rPr>
          <w:rFonts w:ascii="Arial" w:hAnsi="Arial" w:cs="Arial"/>
          <w:szCs w:val="24"/>
        </w:rPr>
        <w:t>Main text: 7,464 words</w:t>
      </w:r>
    </w:p>
    <w:p w:rsidR="00F907DC" w:rsidRPr="00CC518B" w:rsidRDefault="00F907DC" w:rsidP="00F907DC">
      <w:pPr>
        <w:spacing w:line="480" w:lineRule="auto"/>
        <w:rPr>
          <w:rFonts w:ascii="Arial" w:hAnsi="Arial" w:cs="Arial"/>
          <w:szCs w:val="24"/>
        </w:rPr>
      </w:pPr>
      <w:r w:rsidRPr="00CC518B">
        <w:rPr>
          <w:rFonts w:ascii="Arial" w:hAnsi="Arial" w:cs="Arial"/>
          <w:szCs w:val="24"/>
        </w:rPr>
        <w:t xml:space="preserve">Tables in main text: </w:t>
      </w:r>
      <w:r w:rsidR="00B63E2F" w:rsidRPr="00CC518B">
        <w:rPr>
          <w:rFonts w:ascii="Arial" w:hAnsi="Arial" w:cs="Arial"/>
          <w:szCs w:val="24"/>
        </w:rPr>
        <w:t>1</w:t>
      </w:r>
    </w:p>
    <w:p w:rsidR="00F907DC" w:rsidRPr="00CC518B" w:rsidRDefault="00F907DC" w:rsidP="00F907DC">
      <w:pPr>
        <w:spacing w:line="480" w:lineRule="auto"/>
        <w:rPr>
          <w:rFonts w:ascii="Arial" w:hAnsi="Arial" w:cs="Arial"/>
          <w:szCs w:val="24"/>
        </w:rPr>
      </w:pPr>
      <w:r w:rsidRPr="00CC518B">
        <w:rPr>
          <w:rFonts w:ascii="Arial" w:hAnsi="Arial" w:cs="Arial"/>
          <w:szCs w:val="24"/>
        </w:rPr>
        <w:t xml:space="preserve">Figures </w:t>
      </w:r>
      <w:r w:rsidR="001853CF" w:rsidRPr="00CC518B">
        <w:rPr>
          <w:rFonts w:ascii="Arial" w:hAnsi="Arial" w:cs="Arial"/>
          <w:szCs w:val="24"/>
        </w:rPr>
        <w:t>in main text</w:t>
      </w:r>
      <w:r w:rsidRPr="00CC518B">
        <w:rPr>
          <w:rFonts w:ascii="Arial" w:hAnsi="Arial" w:cs="Arial"/>
          <w:szCs w:val="24"/>
        </w:rPr>
        <w:t xml:space="preserve">: </w:t>
      </w:r>
      <w:r w:rsidR="00B63E2F" w:rsidRPr="00CC518B">
        <w:rPr>
          <w:rFonts w:ascii="Arial" w:hAnsi="Arial" w:cs="Arial"/>
          <w:szCs w:val="24"/>
        </w:rPr>
        <w:t>7</w:t>
      </w:r>
    </w:p>
    <w:p w:rsidR="00F907DC" w:rsidRPr="00CC518B" w:rsidRDefault="00F907DC" w:rsidP="00F907DC">
      <w:pPr>
        <w:spacing w:line="480" w:lineRule="auto"/>
        <w:rPr>
          <w:rFonts w:ascii="Arial" w:hAnsi="Arial" w:cs="Arial"/>
          <w:szCs w:val="24"/>
        </w:rPr>
      </w:pPr>
      <w:r w:rsidRPr="00CC518B">
        <w:rPr>
          <w:rFonts w:ascii="Arial" w:hAnsi="Arial" w:cs="Arial"/>
          <w:szCs w:val="24"/>
        </w:rPr>
        <w:t xml:space="preserve">Total number of pages in manuscript: </w:t>
      </w:r>
      <w:r w:rsidR="00F679C3" w:rsidRPr="00CC518B">
        <w:rPr>
          <w:rFonts w:ascii="Arial" w:hAnsi="Arial" w:cs="Arial"/>
          <w:szCs w:val="24"/>
        </w:rPr>
        <w:t>42</w:t>
      </w:r>
    </w:p>
    <w:p w:rsidR="00F907DC" w:rsidRPr="00606944" w:rsidRDefault="00F907DC" w:rsidP="00F907DC">
      <w:pPr>
        <w:spacing w:line="480" w:lineRule="auto"/>
        <w:rPr>
          <w:rFonts w:ascii="Arial" w:hAnsi="Arial" w:cs="Arial"/>
          <w:szCs w:val="24"/>
        </w:rPr>
      </w:pPr>
      <w:r w:rsidRPr="00606944">
        <w:rPr>
          <w:rFonts w:ascii="Arial" w:hAnsi="Arial" w:cs="Arial"/>
          <w:szCs w:val="24"/>
        </w:rPr>
        <w:t>___________</w:t>
      </w:r>
    </w:p>
    <w:p w:rsidR="009A2128" w:rsidRDefault="00F907DC" w:rsidP="009A2128">
      <w:pPr>
        <w:spacing w:after="120" w:line="240" w:lineRule="auto"/>
        <w:rPr>
          <w:rFonts w:ascii="Arial" w:eastAsia="Calibri" w:hAnsi="Arial" w:cs="Arial"/>
        </w:rPr>
      </w:pPr>
      <w:r w:rsidRPr="00606944">
        <w:rPr>
          <w:rFonts w:ascii="Arial" w:hAnsi="Arial" w:cs="Arial"/>
          <w:szCs w:val="24"/>
          <w:vertAlign w:val="superscript"/>
        </w:rPr>
        <w:t>*</w:t>
      </w:r>
      <w:r w:rsidRPr="00606944">
        <w:rPr>
          <w:rFonts w:ascii="Arial" w:hAnsi="Arial" w:cs="Arial"/>
          <w:szCs w:val="24"/>
        </w:rPr>
        <w:t>Corresponding author:</w:t>
      </w:r>
      <w:r w:rsidR="004B25E2" w:rsidRPr="00606944">
        <w:rPr>
          <w:rFonts w:ascii="Arial" w:hAnsi="Arial" w:cs="Arial"/>
          <w:szCs w:val="24"/>
        </w:rPr>
        <w:t xml:space="preserve"> </w:t>
      </w:r>
      <w:r w:rsidR="00FC1C1F" w:rsidRPr="00606944">
        <w:rPr>
          <w:rFonts w:ascii="Arial" w:hAnsi="Arial" w:cs="Arial"/>
          <w:szCs w:val="24"/>
        </w:rPr>
        <w:t xml:space="preserve">PHE, 2nd Floor, Skipton House, 80 London Road, London, UK, SE1 6LH </w:t>
      </w:r>
      <w:r w:rsidR="004B25E2" w:rsidRPr="00606944">
        <w:rPr>
          <w:rFonts w:ascii="Arial" w:hAnsi="Arial" w:cs="Arial"/>
          <w:szCs w:val="24"/>
        </w:rPr>
        <w:t>Clive.Henn@phe.gov.uk</w:t>
      </w:r>
      <w:r w:rsidR="00FC1C1F" w:rsidRPr="00606944">
        <w:rPr>
          <w:rFonts w:ascii="Arial" w:hAnsi="Arial" w:cs="Arial"/>
          <w:szCs w:val="24"/>
        </w:rPr>
        <w:t xml:space="preserve"> </w:t>
      </w:r>
      <w:r w:rsidR="004D1F27" w:rsidRPr="00606944">
        <w:rPr>
          <w:rFonts w:ascii="Arial" w:hAnsi="Arial" w:cs="Arial"/>
          <w:szCs w:val="24"/>
        </w:rPr>
        <w:t>(+44) 20 3682 0512</w:t>
      </w:r>
      <w:r w:rsidR="009A2128">
        <w:rPr>
          <w:rFonts w:ascii="Arial" w:eastAsia="Calibri" w:hAnsi="Arial" w:cs="Arial"/>
          <w:vertAlign w:val="superscript"/>
        </w:rPr>
        <w:sym w:font="Symbol" w:char="F023"/>
      </w:r>
      <w:r w:rsidR="009A2128">
        <w:rPr>
          <w:rFonts w:ascii="Arial" w:eastAsia="Calibri" w:hAnsi="Arial" w:cs="Arial"/>
          <w:vertAlign w:val="superscript"/>
        </w:rPr>
        <w:t xml:space="preserve"> </w:t>
      </w:r>
      <w:r w:rsidR="009A2128">
        <w:rPr>
          <w:rFonts w:ascii="Arial" w:eastAsia="Calibri" w:hAnsi="Arial" w:cs="Arial"/>
        </w:rPr>
        <w:t>Joint senior author</w:t>
      </w:r>
    </w:p>
    <w:p w:rsidR="009A2128" w:rsidRPr="00F907DC" w:rsidRDefault="009A2128" w:rsidP="00C66528">
      <w:pPr>
        <w:spacing w:line="480" w:lineRule="auto"/>
        <w:rPr>
          <w:rFonts w:ascii="Arial" w:hAnsi="Arial" w:cs="Arial"/>
          <w:color w:val="0070C0"/>
          <w:sz w:val="24"/>
          <w:szCs w:val="24"/>
        </w:rPr>
        <w:sectPr w:rsidR="009A2128" w:rsidRPr="00F907DC">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rsidR="00C66528" w:rsidRDefault="00C66528" w:rsidP="002674BA">
      <w:pPr>
        <w:spacing w:line="360" w:lineRule="auto"/>
        <w:jc w:val="center"/>
        <w:rPr>
          <w:rFonts w:ascii="Arial" w:hAnsi="Arial" w:cs="Arial"/>
        </w:rPr>
      </w:pPr>
      <w:r>
        <w:rPr>
          <w:rFonts w:ascii="Arial" w:hAnsi="Arial" w:cs="Arial"/>
        </w:rPr>
        <w:lastRenderedPageBreak/>
        <w:t>ABSTRACT</w:t>
      </w:r>
      <w:bookmarkStart w:id="0" w:name="_GoBack"/>
      <w:bookmarkEnd w:id="0"/>
    </w:p>
    <w:p w:rsidR="00D31CA8" w:rsidRPr="00D31CA8" w:rsidRDefault="00D31CA8" w:rsidP="00D31CA8">
      <w:pPr>
        <w:spacing w:line="480" w:lineRule="auto"/>
        <w:rPr>
          <w:rFonts w:ascii="Arial" w:hAnsi="Arial" w:cs="Arial"/>
        </w:rPr>
      </w:pPr>
      <w:r w:rsidRPr="00D31CA8">
        <w:rPr>
          <w:rFonts w:ascii="Arial" w:hAnsi="Arial" w:cs="Arial"/>
        </w:rPr>
        <w:t xml:space="preserve">This paper reviews the evidence for the effectiveness and cost-effectiveness of policies to reduce alcohol-related harm. </w:t>
      </w:r>
      <w:r w:rsidR="00A10104">
        <w:rPr>
          <w:rFonts w:ascii="Arial" w:hAnsi="Arial" w:cs="Arial"/>
        </w:rPr>
        <w:t xml:space="preserve">Policies focus on </w:t>
      </w:r>
      <w:r w:rsidRPr="00D31CA8">
        <w:rPr>
          <w:rFonts w:ascii="Arial" w:hAnsi="Arial" w:cs="Arial"/>
        </w:rPr>
        <w:t xml:space="preserve">price, marketing, availability, information and education, the drinking environment, drink-driving and brief interventions and treatment. While there is variability in research design and measured outcomes, the evidence supports the effectiveness and cost-effectiveness of policies that address affordability and marketing. </w:t>
      </w:r>
      <w:r w:rsidR="0082526C" w:rsidRPr="00D31CA8">
        <w:rPr>
          <w:rFonts w:ascii="Arial" w:hAnsi="Arial" w:cs="Arial"/>
        </w:rPr>
        <w:t>An adequate reduction in temporal availability, particularly late night on-sale availability, is</w:t>
      </w:r>
      <w:r w:rsidR="0082526C">
        <w:rPr>
          <w:rFonts w:ascii="Arial" w:hAnsi="Arial" w:cs="Arial"/>
        </w:rPr>
        <w:t xml:space="preserve"> effective and</w:t>
      </w:r>
      <w:r w:rsidRPr="00D31CA8">
        <w:rPr>
          <w:rFonts w:ascii="Arial" w:hAnsi="Arial" w:cs="Arial"/>
        </w:rPr>
        <w:t xml:space="preserve"> cost effective. Individually-directed interventions delivered to at-risk drinkers </w:t>
      </w:r>
      <w:r w:rsidR="0082526C">
        <w:rPr>
          <w:rFonts w:ascii="Arial" w:hAnsi="Arial" w:cs="Arial"/>
        </w:rPr>
        <w:t xml:space="preserve">and enforced legislative measures are </w:t>
      </w:r>
      <w:r w:rsidRPr="00D31CA8">
        <w:rPr>
          <w:rFonts w:ascii="Arial" w:hAnsi="Arial" w:cs="Arial"/>
        </w:rPr>
        <w:t>also effective. Providing information and education increases awareness but is not sufficient to produce long-lasting changes in behaviour. At best, interventions enacted in and around the drinking environment lead to small reductions in acute alcohol-related harm. Overall, there is a rich evidence base to support the decisions of policy makers in implementing the most effective and cost-effective policies</w:t>
      </w:r>
      <w:r w:rsidR="009A2128">
        <w:rPr>
          <w:rFonts w:ascii="Arial" w:hAnsi="Arial" w:cs="Arial"/>
        </w:rPr>
        <w:t xml:space="preserve"> to reduce alcohol-related harm</w:t>
      </w:r>
      <w:r w:rsidRPr="00D31CA8">
        <w:rPr>
          <w:rFonts w:ascii="Arial" w:hAnsi="Arial" w:cs="Arial"/>
        </w:rPr>
        <w:t xml:space="preserve">. </w:t>
      </w:r>
    </w:p>
    <w:p w:rsidR="00B63E2F" w:rsidRDefault="00B63E2F" w:rsidP="00C66528">
      <w:pPr>
        <w:spacing w:line="480" w:lineRule="auto"/>
        <w:rPr>
          <w:rFonts w:ascii="Arial" w:hAnsi="Arial" w:cs="Arial"/>
        </w:rPr>
      </w:pPr>
    </w:p>
    <w:p w:rsidR="001A1EAE" w:rsidRDefault="001A1EAE" w:rsidP="00C66528">
      <w:pPr>
        <w:spacing w:line="480" w:lineRule="auto"/>
        <w:rPr>
          <w:rFonts w:ascii="Arial" w:hAnsi="Arial" w:cs="Arial"/>
        </w:rPr>
      </w:pPr>
    </w:p>
    <w:p w:rsidR="001A1EAE" w:rsidRDefault="001A1EAE" w:rsidP="00C66528">
      <w:pPr>
        <w:spacing w:line="480" w:lineRule="auto"/>
        <w:rPr>
          <w:rFonts w:ascii="Arial" w:hAnsi="Arial" w:cs="Arial"/>
        </w:rPr>
        <w:sectPr w:rsidR="001A1EAE" w:rsidSect="009407C4">
          <w:pgSz w:w="11906" w:h="16838"/>
          <w:pgMar w:top="1440" w:right="1440" w:bottom="1440" w:left="1440" w:header="708" w:footer="708" w:gutter="0"/>
          <w:cols w:space="708"/>
          <w:docGrid w:linePitch="360"/>
        </w:sectPr>
      </w:pPr>
    </w:p>
    <w:p w:rsidR="00C66528" w:rsidRDefault="00C66528" w:rsidP="00C66528">
      <w:pPr>
        <w:spacing w:line="480" w:lineRule="auto"/>
        <w:rPr>
          <w:rFonts w:ascii="Arial" w:hAnsi="Arial" w:cs="Arial"/>
        </w:rPr>
      </w:pPr>
      <w:r>
        <w:rPr>
          <w:rFonts w:ascii="Arial" w:hAnsi="Arial" w:cs="Arial"/>
        </w:rPr>
        <w:lastRenderedPageBreak/>
        <w:t>INTRODUCTION</w:t>
      </w:r>
    </w:p>
    <w:p w:rsidR="00674AE9" w:rsidRPr="00CC0B8A" w:rsidRDefault="00674AE9" w:rsidP="00674AE9">
      <w:pPr>
        <w:spacing w:line="480" w:lineRule="auto"/>
        <w:outlineLvl w:val="0"/>
        <w:rPr>
          <w:rFonts w:ascii="Arial" w:hAnsi="Arial" w:cs="Arial"/>
        </w:rPr>
      </w:pPr>
      <w:r w:rsidRPr="00CC0B8A">
        <w:rPr>
          <w:rFonts w:ascii="Arial" w:hAnsi="Arial" w:cs="Arial"/>
        </w:rPr>
        <w:t xml:space="preserve">Alcohol-related harm is determined by the volume of alcohol consumed and frequency of drinking occasions, at </w:t>
      </w:r>
      <w:r w:rsidR="009A2128">
        <w:rPr>
          <w:rFonts w:ascii="Arial" w:hAnsi="Arial" w:cs="Arial"/>
        </w:rPr>
        <w:t xml:space="preserve">both </w:t>
      </w:r>
      <w:r w:rsidRPr="00CC0B8A">
        <w:rPr>
          <w:rFonts w:ascii="Arial" w:hAnsi="Arial" w:cs="Arial"/>
        </w:rPr>
        <w:t>the individual and population</w:t>
      </w:r>
      <w:r w:rsidR="002674BA">
        <w:rPr>
          <w:rFonts w:ascii="Arial" w:hAnsi="Arial" w:cs="Arial"/>
        </w:rPr>
        <w:t xml:space="preserve"> </w:t>
      </w:r>
      <w:r w:rsidRPr="00CC0B8A">
        <w:rPr>
          <w:rFonts w:ascii="Arial" w:hAnsi="Arial" w:cs="Arial"/>
        </w:rPr>
        <w:t xml:space="preserve">level. </w:t>
      </w:r>
      <w:r w:rsidR="009A2128">
        <w:rPr>
          <w:rFonts w:ascii="Arial" w:hAnsi="Arial" w:cs="Arial"/>
        </w:rPr>
        <w:t xml:space="preserve">The amount </w:t>
      </w:r>
      <w:r w:rsidRPr="00CC0B8A">
        <w:rPr>
          <w:rFonts w:ascii="Arial" w:hAnsi="Arial" w:cs="Arial"/>
        </w:rPr>
        <w:t xml:space="preserve">of harm experienced </w:t>
      </w:r>
      <w:r w:rsidR="009A2128">
        <w:rPr>
          <w:rFonts w:ascii="Arial" w:hAnsi="Arial" w:cs="Arial"/>
        </w:rPr>
        <w:t xml:space="preserve">is </w:t>
      </w:r>
      <w:r w:rsidRPr="00CC0B8A">
        <w:rPr>
          <w:rFonts w:ascii="Arial" w:hAnsi="Arial" w:cs="Arial"/>
        </w:rPr>
        <w:t xml:space="preserve">directly related to </w:t>
      </w:r>
      <w:r w:rsidR="00C30A8B">
        <w:rPr>
          <w:rFonts w:ascii="Arial" w:hAnsi="Arial" w:cs="Arial"/>
        </w:rPr>
        <w:t>the volume and pattern</w:t>
      </w:r>
      <w:r w:rsidRPr="00CC0B8A">
        <w:rPr>
          <w:rFonts w:ascii="Arial" w:hAnsi="Arial" w:cs="Arial"/>
        </w:rPr>
        <w:t xml:space="preserve"> of </w:t>
      </w:r>
      <w:r w:rsidR="009A2128">
        <w:rPr>
          <w:rFonts w:ascii="Arial" w:hAnsi="Arial" w:cs="Arial"/>
        </w:rPr>
        <w:t xml:space="preserve">alcohol </w:t>
      </w:r>
      <w:r w:rsidRPr="00CC0B8A">
        <w:rPr>
          <w:rFonts w:ascii="Arial" w:hAnsi="Arial" w:cs="Arial"/>
        </w:rPr>
        <w:t>consumption</w:t>
      </w:r>
      <w:proofErr w:type="gramStart"/>
      <w:r w:rsidR="009A2128">
        <w:rPr>
          <w:rFonts w:ascii="Arial" w:hAnsi="Arial" w:cs="Arial"/>
        </w:rPr>
        <w:t>,</w:t>
      </w:r>
      <w:r w:rsidR="00B43467" w:rsidRPr="00B43467">
        <w:rPr>
          <w:rFonts w:ascii="Arial" w:hAnsi="Arial" w:cs="Arial"/>
          <w:szCs w:val="24"/>
          <w:vertAlign w:val="superscript"/>
        </w:rPr>
        <w:t>1,2</w:t>
      </w:r>
      <w:proofErr w:type="gramEnd"/>
      <w:r w:rsidR="00555E88">
        <w:rPr>
          <w:rFonts w:ascii="Arial" w:hAnsi="Arial" w:cs="Arial"/>
        </w:rPr>
        <w:t xml:space="preserve"> </w:t>
      </w:r>
      <w:r w:rsidR="009C48E8">
        <w:rPr>
          <w:rFonts w:ascii="Arial" w:hAnsi="Arial" w:cs="Arial"/>
        </w:rPr>
        <w:t xml:space="preserve">influenced by </w:t>
      </w:r>
      <w:r w:rsidRPr="00CC0B8A">
        <w:rPr>
          <w:rFonts w:ascii="Arial" w:hAnsi="Arial" w:cs="Arial"/>
        </w:rPr>
        <w:t xml:space="preserve">three key </w:t>
      </w:r>
      <w:r w:rsidR="00631626">
        <w:rPr>
          <w:rFonts w:ascii="Arial" w:hAnsi="Arial" w:cs="Arial"/>
        </w:rPr>
        <w:t>drivers</w:t>
      </w:r>
      <w:r w:rsidR="002674BA">
        <w:rPr>
          <w:rFonts w:ascii="Arial" w:hAnsi="Arial" w:cs="Arial"/>
        </w:rPr>
        <w:t>:</w:t>
      </w:r>
      <w:r>
        <w:rPr>
          <w:rFonts w:ascii="Arial" w:hAnsi="Arial" w:cs="Arial"/>
        </w:rPr>
        <w:t xml:space="preserve"> price </w:t>
      </w:r>
      <w:r w:rsidRPr="00CC0B8A">
        <w:rPr>
          <w:rFonts w:ascii="Arial" w:hAnsi="Arial" w:cs="Arial"/>
        </w:rPr>
        <w:t>(affordability), how easy it is to purchase (availability)</w:t>
      </w:r>
      <w:r w:rsidR="00EB3A6D">
        <w:rPr>
          <w:rFonts w:ascii="Arial" w:hAnsi="Arial" w:cs="Arial"/>
        </w:rPr>
        <w:t>,</w:t>
      </w:r>
      <w:r w:rsidRPr="00CC0B8A">
        <w:rPr>
          <w:rFonts w:ascii="Arial" w:hAnsi="Arial" w:cs="Arial"/>
        </w:rPr>
        <w:t xml:space="preserve"> and social norms (acceptability)</w:t>
      </w:r>
      <w:r w:rsidR="005972D2">
        <w:rPr>
          <w:rFonts w:ascii="Arial" w:hAnsi="Arial" w:cs="Arial"/>
        </w:rPr>
        <w:t>.</w:t>
      </w:r>
      <w:r w:rsidR="00B43467" w:rsidRPr="00B43467">
        <w:rPr>
          <w:rFonts w:ascii="Arial" w:hAnsi="Arial" w:cs="Arial"/>
          <w:szCs w:val="24"/>
          <w:vertAlign w:val="superscript"/>
        </w:rPr>
        <w:t>3</w:t>
      </w:r>
    </w:p>
    <w:p w:rsidR="00F118D2" w:rsidRDefault="00545007" w:rsidP="00A876CF">
      <w:pPr>
        <w:spacing w:line="480" w:lineRule="auto"/>
        <w:rPr>
          <w:rFonts w:ascii="Arial" w:hAnsi="Arial" w:cs="Arial"/>
        </w:rPr>
      </w:pPr>
      <w:r>
        <w:rPr>
          <w:rFonts w:ascii="Arial" w:hAnsi="Arial" w:cs="Arial"/>
        </w:rPr>
        <w:t>A</w:t>
      </w:r>
      <w:r w:rsidRPr="00545007">
        <w:rPr>
          <w:rFonts w:ascii="Arial" w:hAnsi="Arial" w:cs="Arial"/>
        </w:rPr>
        <w:t>lcohol sales in England and Wales have increased by a</w:t>
      </w:r>
      <w:r w:rsidR="00BD1D39">
        <w:rPr>
          <w:rFonts w:ascii="Arial" w:hAnsi="Arial" w:cs="Arial"/>
        </w:rPr>
        <w:t xml:space="preserve">pproximately </w:t>
      </w:r>
      <w:r w:rsidRPr="00545007">
        <w:rPr>
          <w:rFonts w:ascii="Arial" w:hAnsi="Arial" w:cs="Arial"/>
        </w:rPr>
        <w:t>42%</w:t>
      </w:r>
      <w:r w:rsidR="00BD1D39">
        <w:rPr>
          <w:rFonts w:ascii="Arial" w:hAnsi="Arial" w:cs="Arial"/>
        </w:rPr>
        <w:t>,</w:t>
      </w:r>
      <w:r w:rsidRPr="00545007">
        <w:rPr>
          <w:rFonts w:ascii="Arial" w:hAnsi="Arial" w:cs="Arial"/>
        </w:rPr>
        <w:t xml:space="preserve"> from roughly 400 million litres in the early 1980s, </w:t>
      </w:r>
      <w:r w:rsidR="00BD1D39">
        <w:rPr>
          <w:rFonts w:ascii="Arial" w:hAnsi="Arial" w:cs="Arial"/>
        </w:rPr>
        <w:t xml:space="preserve">with a </w:t>
      </w:r>
      <w:r w:rsidRPr="00545007">
        <w:rPr>
          <w:rFonts w:ascii="Arial" w:hAnsi="Arial" w:cs="Arial"/>
        </w:rPr>
        <w:t>peak</w:t>
      </w:r>
      <w:r w:rsidR="00BD1D39">
        <w:rPr>
          <w:rFonts w:ascii="Arial" w:hAnsi="Arial" w:cs="Arial"/>
        </w:rPr>
        <w:t xml:space="preserve"> </w:t>
      </w:r>
      <w:r w:rsidRPr="00545007">
        <w:rPr>
          <w:rFonts w:ascii="Arial" w:hAnsi="Arial" w:cs="Arial"/>
        </w:rPr>
        <w:t>at 567 million litres in 2008</w:t>
      </w:r>
      <w:r w:rsidR="00BD1D39">
        <w:rPr>
          <w:rFonts w:ascii="Arial" w:hAnsi="Arial" w:cs="Arial"/>
        </w:rPr>
        <w:t>,</w:t>
      </w:r>
      <w:r w:rsidRPr="00545007">
        <w:rPr>
          <w:rFonts w:ascii="Arial" w:hAnsi="Arial" w:cs="Arial"/>
        </w:rPr>
        <w:t xml:space="preserve"> and </w:t>
      </w:r>
      <w:r w:rsidR="00BD1D39">
        <w:rPr>
          <w:rFonts w:ascii="Arial" w:hAnsi="Arial" w:cs="Arial"/>
        </w:rPr>
        <w:t xml:space="preserve">a subsequent </w:t>
      </w:r>
      <w:r w:rsidRPr="00545007">
        <w:rPr>
          <w:rFonts w:ascii="Arial" w:hAnsi="Arial" w:cs="Arial"/>
        </w:rPr>
        <w:t xml:space="preserve">decline (Figure </w:t>
      </w:r>
      <w:r w:rsidR="00E54B68">
        <w:rPr>
          <w:rFonts w:ascii="Arial" w:hAnsi="Arial" w:cs="Arial"/>
        </w:rPr>
        <w:t>1</w:t>
      </w:r>
      <w:r w:rsidRPr="00545007">
        <w:rPr>
          <w:rFonts w:ascii="Arial" w:hAnsi="Arial" w:cs="Arial"/>
        </w:rPr>
        <w:t>)</w:t>
      </w:r>
      <w:r w:rsidR="00CA7FBF">
        <w:rPr>
          <w:rFonts w:ascii="Arial" w:hAnsi="Arial" w:cs="Arial"/>
        </w:rPr>
        <w:t>.</w:t>
      </w:r>
      <w:r w:rsidR="00597955" w:rsidRPr="00597955">
        <w:rPr>
          <w:rFonts w:ascii="Arial" w:hAnsi="Arial" w:cs="Arial"/>
          <w:szCs w:val="24"/>
          <w:vertAlign w:val="superscript"/>
        </w:rPr>
        <w:t>4</w:t>
      </w:r>
      <w:r w:rsidRPr="00545007">
        <w:rPr>
          <w:rFonts w:ascii="Arial" w:hAnsi="Arial" w:cs="Arial"/>
        </w:rPr>
        <w:t xml:space="preserve"> This increase </w:t>
      </w:r>
      <w:r w:rsidR="00BD1D39">
        <w:rPr>
          <w:rFonts w:ascii="Arial" w:hAnsi="Arial" w:cs="Arial"/>
        </w:rPr>
        <w:t xml:space="preserve">in sales has been </w:t>
      </w:r>
      <w:r w:rsidRPr="00545007">
        <w:rPr>
          <w:rFonts w:ascii="Arial" w:hAnsi="Arial" w:cs="Arial"/>
        </w:rPr>
        <w:t xml:space="preserve">predominantly driven by increased consumption </w:t>
      </w:r>
      <w:r w:rsidR="00BD1D39">
        <w:rPr>
          <w:rFonts w:ascii="Arial" w:hAnsi="Arial" w:cs="Arial"/>
        </w:rPr>
        <w:t>among</w:t>
      </w:r>
      <w:r w:rsidRPr="00545007">
        <w:rPr>
          <w:rFonts w:ascii="Arial" w:hAnsi="Arial" w:cs="Arial"/>
        </w:rPr>
        <w:t xml:space="preserve"> women, a </w:t>
      </w:r>
      <w:r w:rsidR="00BD1D39">
        <w:rPr>
          <w:rFonts w:ascii="Arial" w:hAnsi="Arial" w:cs="Arial"/>
        </w:rPr>
        <w:t xml:space="preserve">shift </w:t>
      </w:r>
      <w:r w:rsidRPr="00545007">
        <w:rPr>
          <w:rFonts w:ascii="Arial" w:hAnsi="Arial" w:cs="Arial"/>
        </w:rPr>
        <w:t>to higher strength products</w:t>
      </w:r>
      <w:r w:rsidR="00BD1D39">
        <w:rPr>
          <w:rFonts w:ascii="Arial" w:hAnsi="Arial" w:cs="Arial"/>
        </w:rPr>
        <w:t>,</w:t>
      </w:r>
      <w:r w:rsidRPr="00545007">
        <w:rPr>
          <w:rFonts w:ascii="Arial" w:hAnsi="Arial" w:cs="Arial"/>
        </w:rPr>
        <w:t xml:space="preserve"> and increasing affordability of alcohol, particularly </w:t>
      </w:r>
      <w:r w:rsidR="00BD1D39">
        <w:rPr>
          <w:rFonts w:ascii="Arial" w:hAnsi="Arial" w:cs="Arial"/>
        </w:rPr>
        <w:t xml:space="preserve">through </w:t>
      </w:r>
      <w:r w:rsidRPr="00545007">
        <w:rPr>
          <w:rFonts w:ascii="Arial" w:hAnsi="Arial" w:cs="Arial"/>
        </w:rPr>
        <w:t>the 1980s and 1990s</w:t>
      </w:r>
      <w:r w:rsidR="00CA7FBF">
        <w:rPr>
          <w:rFonts w:ascii="Arial" w:hAnsi="Arial" w:cs="Arial"/>
        </w:rPr>
        <w:t>.</w:t>
      </w:r>
      <w:r w:rsidRPr="00545007">
        <w:rPr>
          <w:rFonts w:ascii="Arial" w:hAnsi="Arial" w:cs="Arial"/>
        </w:rPr>
        <w:t xml:space="preserve"> </w:t>
      </w:r>
      <w:r w:rsidR="00597955" w:rsidRPr="00597955">
        <w:rPr>
          <w:rFonts w:ascii="Arial" w:hAnsi="Arial" w:cs="Arial"/>
          <w:szCs w:val="24"/>
          <w:vertAlign w:val="superscript"/>
        </w:rPr>
        <w:t>4–6</w:t>
      </w:r>
      <w:r w:rsidR="008F31B0">
        <w:rPr>
          <w:rFonts w:ascii="Arial" w:hAnsi="Arial" w:cs="Arial"/>
        </w:rPr>
        <w:t xml:space="preserve"> </w:t>
      </w:r>
      <w:r w:rsidR="00555E88">
        <w:rPr>
          <w:rFonts w:ascii="Arial" w:hAnsi="Arial" w:cs="Arial"/>
        </w:rPr>
        <w:t xml:space="preserve">Alcohol-related mortality has also increased over this </w:t>
      </w:r>
      <w:r w:rsidR="00555E88" w:rsidRPr="00555E88">
        <w:rPr>
          <w:rFonts w:ascii="Arial" w:hAnsi="Arial" w:cs="Arial"/>
        </w:rPr>
        <w:t xml:space="preserve">period, which </w:t>
      </w:r>
      <w:r w:rsidR="00BD556D">
        <w:rPr>
          <w:rFonts w:ascii="Arial" w:hAnsi="Arial" w:cs="Arial"/>
        </w:rPr>
        <w:t xml:space="preserve">is in stark contrast to </w:t>
      </w:r>
      <w:r w:rsidR="00F118D2">
        <w:rPr>
          <w:rFonts w:ascii="Arial" w:hAnsi="Arial" w:cs="Arial"/>
        </w:rPr>
        <w:t>the trend of liver mortality in much of western Europe</w:t>
      </w:r>
      <w:r w:rsidR="00BD556D">
        <w:rPr>
          <w:rFonts w:ascii="Arial" w:hAnsi="Arial" w:cs="Arial"/>
        </w:rPr>
        <w:t>.</w:t>
      </w:r>
      <w:r w:rsidR="00F118D2" w:rsidRPr="00F118D2">
        <w:rPr>
          <w:rFonts w:ascii="Arial" w:hAnsi="Arial" w:cs="Arial"/>
          <w:szCs w:val="24"/>
          <w:vertAlign w:val="superscript"/>
        </w:rPr>
        <w:t>7</w:t>
      </w:r>
    </w:p>
    <w:p w:rsidR="00491F24" w:rsidRDefault="00B01BF5" w:rsidP="00A876CF">
      <w:pPr>
        <w:spacing w:line="480" w:lineRule="auto"/>
        <w:rPr>
          <w:rFonts w:ascii="Arial" w:hAnsi="Arial" w:cs="Arial"/>
        </w:rPr>
      </w:pPr>
      <w:r>
        <w:rPr>
          <w:rFonts w:ascii="Arial" w:hAnsi="Arial" w:cs="Arial"/>
        </w:rPr>
        <w:t>[</w:t>
      </w:r>
      <w:r w:rsidR="00491F24">
        <w:rPr>
          <w:rFonts w:ascii="Arial" w:hAnsi="Arial" w:cs="Arial"/>
        </w:rPr>
        <w:t>FIGURE 1 HERE</w:t>
      </w:r>
      <w:r>
        <w:rPr>
          <w:rFonts w:ascii="Arial" w:hAnsi="Arial" w:cs="Arial"/>
        </w:rPr>
        <w:t>]</w:t>
      </w:r>
    </w:p>
    <w:p w:rsidR="00674AE9" w:rsidRPr="007F69ED" w:rsidRDefault="004C6C55" w:rsidP="00A876CF">
      <w:pPr>
        <w:spacing w:line="480" w:lineRule="auto"/>
        <w:rPr>
          <w:rFonts w:ascii="Arial" w:hAnsi="Arial" w:cs="Arial"/>
        </w:rPr>
      </w:pPr>
      <w:r w:rsidRPr="007F69ED">
        <w:rPr>
          <w:rFonts w:ascii="Arial" w:hAnsi="Arial" w:cs="Arial"/>
        </w:rPr>
        <w:t xml:space="preserve">Alcohol is a prominent commodity in the </w:t>
      </w:r>
      <w:r w:rsidR="00453EE5">
        <w:rPr>
          <w:rFonts w:ascii="Arial" w:hAnsi="Arial" w:cs="Arial"/>
        </w:rPr>
        <w:t>United Kingdom (</w:t>
      </w:r>
      <w:r w:rsidRPr="007F69ED">
        <w:rPr>
          <w:rFonts w:ascii="Arial" w:hAnsi="Arial" w:cs="Arial"/>
        </w:rPr>
        <w:t>UK</w:t>
      </w:r>
      <w:r w:rsidR="00453EE5">
        <w:rPr>
          <w:rFonts w:ascii="Arial" w:hAnsi="Arial" w:cs="Arial"/>
        </w:rPr>
        <w:t>)</w:t>
      </w:r>
      <w:r w:rsidRPr="007F69ED">
        <w:rPr>
          <w:rFonts w:ascii="Arial" w:hAnsi="Arial" w:cs="Arial"/>
        </w:rPr>
        <w:t xml:space="preserve"> marketplace, and is widely used in </w:t>
      </w:r>
      <w:r w:rsidR="00DC2986">
        <w:rPr>
          <w:rFonts w:ascii="Arial" w:hAnsi="Arial" w:cs="Arial"/>
        </w:rPr>
        <w:t>numerous</w:t>
      </w:r>
      <w:r w:rsidR="00DC2986" w:rsidRPr="007F69ED">
        <w:rPr>
          <w:rFonts w:ascii="Arial" w:hAnsi="Arial" w:cs="Arial"/>
        </w:rPr>
        <w:t xml:space="preserve"> </w:t>
      </w:r>
      <w:r w:rsidRPr="007F69ED">
        <w:rPr>
          <w:rFonts w:ascii="Arial" w:hAnsi="Arial" w:cs="Arial"/>
        </w:rPr>
        <w:t>social situations.</w:t>
      </w:r>
      <w:r w:rsidR="00B653CD">
        <w:rPr>
          <w:rFonts w:ascii="Arial" w:hAnsi="Arial" w:cs="Arial"/>
        </w:rPr>
        <w:t xml:space="preserve"> </w:t>
      </w:r>
      <w:r w:rsidRPr="007F69ED">
        <w:rPr>
          <w:rFonts w:ascii="Arial" w:hAnsi="Arial" w:cs="Arial"/>
        </w:rPr>
        <w:t>The majority of people in England drink alcohol</w:t>
      </w:r>
      <w:proofErr w:type="gramStart"/>
      <w:r w:rsidR="000748DF">
        <w:rPr>
          <w:rFonts w:ascii="Arial" w:hAnsi="Arial" w:cs="Arial"/>
        </w:rPr>
        <w:t>,</w:t>
      </w:r>
      <w:r w:rsidR="00F118D2" w:rsidRPr="00F118D2">
        <w:rPr>
          <w:rFonts w:ascii="Arial" w:hAnsi="Arial" w:cs="Arial"/>
          <w:szCs w:val="24"/>
          <w:vertAlign w:val="superscript"/>
        </w:rPr>
        <w:t>8</w:t>
      </w:r>
      <w:proofErr w:type="gramEnd"/>
      <w:r w:rsidRPr="007F69ED">
        <w:rPr>
          <w:rFonts w:ascii="Arial" w:hAnsi="Arial" w:cs="Arial"/>
        </w:rPr>
        <w:t xml:space="preserve"> and for many</w:t>
      </w:r>
      <w:r w:rsidR="000748DF">
        <w:rPr>
          <w:rFonts w:ascii="Arial" w:hAnsi="Arial" w:cs="Arial"/>
        </w:rPr>
        <w:t>,</w:t>
      </w:r>
      <w:r w:rsidRPr="007F69ED">
        <w:rPr>
          <w:rFonts w:ascii="Arial" w:hAnsi="Arial" w:cs="Arial"/>
        </w:rPr>
        <w:t xml:space="preserve"> </w:t>
      </w:r>
      <w:r w:rsidR="00975C52">
        <w:rPr>
          <w:rFonts w:ascii="Arial" w:hAnsi="Arial" w:cs="Arial"/>
        </w:rPr>
        <w:t>it</w:t>
      </w:r>
      <w:r w:rsidRPr="007F69ED">
        <w:rPr>
          <w:rFonts w:ascii="Arial" w:hAnsi="Arial" w:cs="Arial"/>
        </w:rPr>
        <w:t xml:space="preserve"> is associate</w:t>
      </w:r>
      <w:r w:rsidR="00523A98">
        <w:rPr>
          <w:rFonts w:ascii="Arial" w:hAnsi="Arial" w:cs="Arial"/>
        </w:rPr>
        <w:t>d</w:t>
      </w:r>
      <w:r w:rsidRPr="007F69ED">
        <w:rPr>
          <w:rFonts w:ascii="Arial" w:hAnsi="Arial" w:cs="Arial"/>
        </w:rPr>
        <w:t xml:space="preserve"> </w:t>
      </w:r>
      <w:r w:rsidR="007F69ED">
        <w:rPr>
          <w:rFonts w:ascii="Arial" w:hAnsi="Arial" w:cs="Arial"/>
        </w:rPr>
        <w:t>with positive aspects of life.</w:t>
      </w:r>
      <w:r w:rsidR="0081040C">
        <w:rPr>
          <w:rFonts w:ascii="Arial" w:hAnsi="Arial" w:cs="Arial"/>
        </w:rPr>
        <w:t xml:space="preserve"> However, a significant number of people experience harm from their own</w:t>
      </w:r>
      <w:r w:rsidR="000748DF">
        <w:rPr>
          <w:rFonts w:ascii="Arial" w:hAnsi="Arial" w:cs="Arial"/>
        </w:rPr>
        <w:t>,</w:t>
      </w:r>
      <w:r w:rsidR="0081040C">
        <w:rPr>
          <w:rFonts w:ascii="Arial" w:hAnsi="Arial" w:cs="Arial"/>
        </w:rPr>
        <w:t xml:space="preserve"> or others</w:t>
      </w:r>
      <w:r w:rsidR="00975C52">
        <w:rPr>
          <w:rFonts w:ascii="Arial" w:hAnsi="Arial" w:cs="Arial"/>
        </w:rPr>
        <w:t>’</w:t>
      </w:r>
      <w:r w:rsidR="0081040C">
        <w:rPr>
          <w:rFonts w:ascii="Arial" w:hAnsi="Arial" w:cs="Arial"/>
        </w:rPr>
        <w:t xml:space="preserve"> drinking. </w:t>
      </w:r>
      <w:r w:rsidR="00674AE9" w:rsidRPr="00674AE9">
        <w:rPr>
          <w:rFonts w:ascii="Arial" w:hAnsi="Arial" w:cs="Arial"/>
        </w:rPr>
        <w:t>Combined data from</w:t>
      </w:r>
      <w:r w:rsidR="003B2BA2">
        <w:rPr>
          <w:rFonts w:ascii="Arial" w:hAnsi="Arial" w:cs="Arial"/>
        </w:rPr>
        <w:t xml:space="preserve"> the 201</w:t>
      </w:r>
      <w:r w:rsidR="00E14955">
        <w:rPr>
          <w:rFonts w:ascii="Arial" w:hAnsi="Arial" w:cs="Arial"/>
        </w:rPr>
        <w:t>2</w:t>
      </w:r>
      <w:r w:rsidR="003B2BA2">
        <w:rPr>
          <w:rFonts w:ascii="Arial" w:hAnsi="Arial" w:cs="Arial"/>
        </w:rPr>
        <w:t xml:space="preserve"> to 201</w:t>
      </w:r>
      <w:r w:rsidR="00E14955">
        <w:rPr>
          <w:rFonts w:ascii="Arial" w:hAnsi="Arial" w:cs="Arial"/>
        </w:rPr>
        <w:t>4</w:t>
      </w:r>
      <w:r w:rsidR="003B2BA2">
        <w:rPr>
          <w:rFonts w:ascii="Arial" w:hAnsi="Arial" w:cs="Arial"/>
        </w:rPr>
        <w:t xml:space="preserve"> Health Survey</w:t>
      </w:r>
      <w:r w:rsidR="00674AE9" w:rsidRPr="00674AE9">
        <w:rPr>
          <w:rFonts w:ascii="Arial" w:hAnsi="Arial" w:cs="Arial"/>
        </w:rPr>
        <w:t xml:space="preserve"> for England </w:t>
      </w:r>
      <w:r w:rsidR="00C312AF">
        <w:rPr>
          <w:rFonts w:ascii="Arial" w:hAnsi="Arial" w:cs="Arial"/>
        </w:rPr>
        <w:t xml:space="preserve">indicate </w:t>
      </w:r>
      <w:r w:rsidR="00674AE9" w:rsidRPr="00674AE9">
        <w:rPr>
          <w:rFonts w:ascii="Arial" w:hAnsi="Arial" w:cs="Arial"/>
        </w:rPr>
        <w:t>that 1</w:t>
      </w:r>
      <w:r w:rsidR="001E6297">
        <w:rPr>
          <w:rFonts w:ascii="Arial" w:hAnsi="Arial" w:cs="Arial"/>
        </w:rPr>
        <w:t>6</w:t>
      </w:r>
      <w:r w:rsidR="00335707">
        <w:rPr>
          <w:rFonts w:ascii="Arial" w:hAnsi="Arial" w:cs="Arial"/>
        </w:rPr>
        <w:t>·</w:t>
      </w:r>
      <w:r w:rsidR="00797962">
        <w:rPr>
          <w:rFonts w:ascii="Arial" w:hAnsi="Arial" w:cs="Arial"/>
        </w:rPr>
        <w:t>0</w:t>
      </w:r>
      <w:r w:rsidR="00674AE9" w:rsidRPr="00674AE9">
        <w:rPr>
          <w:rFonts w:ascii="Arial" w:hAnsi="Arial" w:cs="Arial"/>
        </w:rPr>
        <w:t xml:space="preserve">% of the population are non-drinkers, </w:t>
      </w:r>
      <w:r w:rsidR="00797962">
        <w:rPr>
          <w:rFonts w:ascii="Arial" w:hAnsi="Arial" w:cs="Arial"/>
        </w:rPr>
        <w:t>58</w:t>
      </w:r>
      <w:r w:rsidR="00335707">
        <w:rPr>
          <w:rFonts w:ascii="Arial" w:hAnsi="Arial" w:cs="Arial"/>
        </w:rPr>
        <w:t>·</w:t>
      </w:r>
      <w:r w:rsidR="00797962">
        <w:rPr>
          <w:rFonts w:ascii="Arial" w:hAnsi="Arial" w:cs="Arial"/>
        </w:rPr>
        <w:t>8</w:t>
      </w:r>
      <w:r w:rsidR="00674AE9" w:rsidRPr="00674AE9">
        <w:rPr>
          <w:rFonts w:ascii="Arial" w:hAnsi="Arial" w:cs="Arial"/>
        </w:rPr>
        <w:t>% drink at low</w:t>
      </w:r>
      <w:r w:rsidR="001E6297">
        <w:rPr>
          <w:rFonts w:ascii="Arial" w:hAnsi="Arial" w:cs="Arial"/>
        </w:rPr>
        <w:t>er</w:t>
      </w:r>
      <w:r w:rsidR="00674AE9" w:rsidRPr="00674AE9">
        <w:rPr>
          <w:rFonts w:ascii="Arial" w:hAnsi="Arial" w:cs="Arial"/>
        </w:rPr>
        <w:t>-risk levels (</w:t>
      </w:r>
      <w:r w:rsidR="00C312AF">
        <w:rPr>
          <w:rFonts w:ascii="Arial" w:hAnsi="Arial" w:cs="Arial"/>
        </w:rPr>
        <w:t xml:space="preserve">defined as </w:t>
      </w:r>
      <w:r w:rsidR="00674AE9" w:rsidRPr="00674AE9">
        <w:rPr>
          <w:rFonts w:ascii="Arial" w:hAnsi="Arial" w:cs="Arial"/>
        </w:rPr>
        <w:t xml:space="preserve">&lt;=14 </w:t>
      </w:r>
      <w:r w:rsidR="00C312AF">
        <w:rPr>
          <w:rFonts w:ascii="Arial" w:hAnsi="Arial" w:cs="Arial"/>
        </w:rPr>
        <w:t xml:space="preserve">standard </w:t>
      </w:r>
      <w:r w:rsidR="00674AE9" w:rsidRPr="00674AE9">
        <w:rPr>
          <w:rFonts w:ascii="Arial" w:hAnsi="Arial" w:cs="Arial"/>
        </w:rPr>
        <w:t>units per week</w:t>
      </w:r>
      <w:r w:rsidR="00DC75C9">
        <w:rPr>
          <w:rFonts w:ascii="Arial" w:hAnsi="Arial" w:cs="Arial"/>
        </w:rPr>
        <w:t xml:space="preserve"> [1cl/8g]</w:t>
      </w:r>
      <w:r w:rsidR="001E6297">
        <w:rPr>
          <w:rFonts w:ascii="Arial" w:hAnsi="Arial" w:cs="Arial"/>
        </w:rPr>
        <w:t>),</w:t>
      </w:r>
      <w:r w:rsidR="00674AE9" w:rsidRPr="00674AE9">
        <w:rPr>
          <w:rFonts w:ascii="Arial" w:hAnsi="Arial" w:cs="Arial"/>
        </w:rPr>
        <w:t xml:space="preserve"> </w:t>
      </w:r>
      <w:r w:rsidR="00797962">
        <w:rPr>
          <w:rFonts w:ascii="Arial" w:hAnsi="Arial" w:cs="Arial"/>
        </w:rPr>
        <w:t>20</w:t>
      </w:r>
      <w:r w:rsidR="00335707">
        <w:rPr>
          <w:rFonts w:ascii="Arial" w:hAnsi="Arial" w:cs="Arial"/>
        </w:rPr>
        <w:t>·</w:t>
      </w:r>
      <w:r w:rsidR="00797962">
        <w:rPr>
          <w:rFonts w:ascii="Arial" w:hAnsi="Arial" w:cs="Arial"/>
        </w:rPr>
        <w:t>8</w:t>
      </w:r>
      <w:r w:rsidR="00674AE9" w:rsidRPr="00674AE9">
        <w:rPr>
          <w:rFonts w:ascii="Arial" w:hAnsi="Arial" w:cs="Arial"/>
        </w:rPr>
        <w:t>% at increas</w:t>
      </w:r>
      <w:r w:rsidR="001E6297">
        <w:rPr>
          <w:rFonts w:ascii="Arial" w:hAnsi="Arial" w:cs="Arial"/>
        </w:rPr>
        <w:t>ing</w:t>
      </w:r>
      <w:r w:rsidR="00797962">
        <w:rPr>
          <w:rFonts w:ascii="Arial" w:hAnsi="Arial" w:cs="Arial"/>
        </w:rPr>
        <w:t>-</w:t>
      </w:r>
      <w:r w:rsidR="00674AE9" w:rsidRPr="00674AE9">
        <w:rPr>
          <w:rFonts w:ascii="Arial" w:hAnsi="Arial" w:cs="Arial"/>
        </w:rPr>
        <w:t xml:space="preserve">risk </w:t>
      </w:r>
      <w:r w:rsidR="00797962">
        <w:rPr>
          <w:rFonts w:ascii="Arial" w:hAnsi="Arial" w:cs="Arial"/>
        </w:rPr>
        <w:t xml:space="preserve">levels </w:t>
      </w:r>
      <w:r w:rsidR="00674AE9" w:rsidRPr="00674AE9">
        <w:rPr>
          <w:rFonts w:ascii="Arial" w:hAnsi="Arial" w:cs="Arial"/>
        </w:rPr>
        <w:t>(&gt;14</w:t>
      </w:r>
      <w:r w:rsidR="001E6297">
        <w:rPr>
          <w:rFonts w:ascii="Arial" w:hAnsi="Arial" w:cs="Arial"/>
        </w:rPr>
        <w:t xml:space="preserve"> to 35</w:t>
      </w:r>
      <w:r w:rsidR="0069072C">
        <w:rPr>
          <w:rFonts w:ascii="Arial" w:hAnsi="Arial" w:cs="Arial"/>
        </w:rPr>
        <w:t xml:space="preserve"> and </w:t>
      </w:r>
      <w:r w:rsidR="001E6297">
        <w:rPr>
          <w:rFonts w:ascii="Arial" w:hAnsi="Arial" w:cs="Arial"/>
        </w:rPr>
        <w:t>50 units per week for women and men respectively</w:t>
      </w:r>
      <w:r w:rsidR="00674AE9" w:rsidRPr="00674AE9">
        <w:rPr>
          <w:rFonts w:ascii="Arial" w:hAnsi="Arial" w:cs="Arial"/>
        </w:rPr>
        <w:t>)</w:t>
      </w:r>
      <w:r w:rsidR="00EB3A6D">
        <w:rPr>
          <w:rFonts w:ascii="Arial" w:hAnsi="Arial" w:cs="Arial"/>
        </w:rPr>
        <w:t>,</w:t>
      </w:r>
      <w:r w:rsidR="00854A1E">
        <w:rPr>
          <w:rFonts w:ascii="Arial" w:hAnsi="Arial" w:cs="Arial"/>
        </w:rPr>
        <w:t xml:space="preserve"> and</w:t>
      </w:r>
      <w:r w:rsidR="00674AE9" w:rsidRPr="00674AE9">
        <w:rPr>
          <w:rFonts w:ascii="Arial" w:hAnsi="Arial" w:cs="Arial"/>
        </w:rPr>
        <w:t xml:space="preserve"> </w:t>
      </w:r>
      <w:r w:rsidR="001E6297">
        <w:rPr>
          <w:rFonts w:ascii="Arial" w:hAnsi="Arial" w:cs="Arial"/>
        </w:rPr>
        <w:t>3</w:t>
      </w:r>
      <w:r w:rsidR="00335707">
        <w:rPr>
          <w:rFonts w:ascii="Arial" w:hAnsi="Arial" w:cs="Arial"/>
        </w:rPr>
        <w:t>·</w:t>
      </w:r>
      <w:r w:rsidR="00797962">
        <w:rPr>
          <w:rFonts w:ascii="Arial" w:hAnsi="Arial" w:cs="Arial"/>
        </w:rPr>
        <w:t>1</w:t>
      </w:r>
      <w:r w:rsidR="001E6297">
        <w:rPr>
          <w:rFonts w:ascii="Arial" w:hAnsi="Arial" w:cs="Arial"/>
        </w:rPr>
        <w:t>%</w:t>
      </w:r>
      <w:r w:rsidR="00674AE9" w:rsidRPr="00674AE9">
        <w:rPr>
          <w:rFonts w:ascii="Arial" w:hAnsi="Arial" w:cs="Arial"/>
        </w:rPr>
        <w:t xml:space="preserve"> at </w:t>
      </w:r>
      <w:r w:rsidR="001E6297">
        <w:rPr>
          <w:rFonts w:ascii="Arial" w:hAnsi="Arial" w:cs="Arial"/>
        </w:rPr>
        <w:t>higher-risk</w:t>
      </w:r>
      <w:r w:rsidR="00674AE9" w:rsidRPr="00674AE9">
        <w:rPr>
          <w:rFonts w:ascii="Arial" w:hAnsi="Arial" w:cs="Arial"/>
        </w:rPr>
        <w:t xml:space="preserve"> levels (&gt;=35</w:t>
      </w:r>
      <w:r w:rsidR="0069072C">
        <w:rPr>
          <w:rFonts w:ascii="Arial" w:hAnsi="Arial" w:cs="Arial"/>
        </w:rPr>
        <w:t xml:space="preserve"> and </w:t>
      </w:r>
      <w:r w:rsidR="00674AE9" w:rsidRPr="00674AE9">
        <w:rPr>
          <w:rFonts w:ascii="Arial" w:hAnsi="Arial" w:cs="Arial"/>
        </w:rPr>
        <w:t>50</w:t>
      </w:r>
      <w:r w:rsidR="001E6297">
        <w:rPr>
          <w:rFonts w:ascii="Arial" w:hAnsi="Arial" w:cs="Arial"/>
        </w:rPr>
        <w:t xml:space="preserve"> to 75</w:t>
      </w:r>
      <w:r w:rsidR="00674AE9" w:rsidRPr="00674AE9">
        <w:rPr>
          <w:rFonts w:ascii="Arial" w:hAnsi="Arial" w:cs="Arial"/>
        </w:rPr>
        <w:t xml:space="preserve"> units per week)</w:t>
      </w:r>
      <w:r w:rsidR="00854A1E">
        <w:rPr>
          <w:rFonts w:ascii="Arial" w:hAnsi="Arial" w:cs="Arial"/>
        </w:rPr>
        <w:t>.</w:t>
      </w:r>
      <w:r w:rsidR="00597955" w:rsidRPr="00597955">
        <w:rPr>
          <w:rFonts w:ascii="Arial" w:hAnsi="Arial" w:cs="Arial"/>
          <w:szCs w:val="24"/>
          <w:vertAlign w:val="superscript"/>
        </w:rPr>
        <w:t>4</w:t>
      </w:r>
      <w:r w:rsidR="00854A1E">
        <w:rPr>
          <w:rFonts w:ascii="Arial" w:hAnsi="Arial" w:cs="Arial"/>
        </w:rPr>
        <w:t xml:space="preserve"> </w:t>
      </w:r>
      <w:r w:rsidR="0069072C">
        <w:rPr>
          <w:rFonts w:ascii="Arial" w:hAnsi="Arial" w:cs="Arial"/>
        </w:rPr>
        <w:t>There is a</w:t>
      </w:r>
      <w:r w:rsidR="00214179">
        <w:rPr>
          <w:rFonts w:ascii="Arial" w:hAnsi="Arial" w:cs="Arial"/>
        </w:rPr>
        <w:t xml:space="preserve">lso an </w:t>
      </w:r>
      <w:r w:rsidR="0069072C">
        <w:rPr>
          <w:rFonts w:ascii="Arial" w:hAnsi="Arial" w:cs="Arial"/>
        </w:rPr>
        <w:t>important sub-population of people who</w:t>
      </w:r>
      <w:r w:rsidR="00854A1E">
        <w:rPr>
          <w:rFonts w:ascii="Arial" w:hAnsi="Arial" w:cs="Arial"/>
        </w:rPr>
        <w:t xml:space="preserve"> drink </w:t>
      </w:r>
      <w:r w:rsidR="00975C52">
        <w:rPr>
          <w:rFonts w:ascii="Arial" w:hAnsi="Arial" w:cs="Arial"/>
        </w:rPr>
        <w:t>&gt;</w:t>
      </w:r>
      <w:r w:rsidR="00854A1E">
        <w:rPr>
          <w:rFonts w:ascii="Arial" w:hAnsi="Arial" w:cs="Arial"/>
        </w:rPr>
        <w:t>=75 units per week</w:t>
      </w:r>
      <w:r w:rsidR="00870470">
        <w:rPr>
          <w:rFonts w:ascii="Arial" w:hAnsi="Arial" w:cs="Arial"/>
        </w:rPr>
        <w:t xml:space="preserve"> and have been termed “extreme drinkers”</w:t>
      </w:r>
      <w:r w:rsidR="0069072C">
        <w:rPr>
          <w:rFonts w:ascii="Arial" w:hAnsi="Arial" w:cs="Arial"/>
        </w:rPr>
        <w:t>.</w:t>
      </w:r>
      <w:r w:rsidR="00870470" w:rsidRPr="00597955">
        <w:rPr>
          <w:rFonts w:ascii="Arial" w:hAnsi="Arial" w:cs="Arial"/>
          <w:szCs w:val="24"/>
          <w:vertAlign w:val="superscript"/>
        </w:rPr>
        <w:t>4</w:t>
      </w:r>
      <w:r w:rsidR="0069072C">
        <w:rPr>
          <w:rFonts w:ascii="Arial" w:hAnsi="Arial" w:cs="Arial"/>
        </w:rPr>
        <w:t xml:space="preserve"> Th</w:t>
      </w:r>
      <w:r w:rsidR="00214179">
        <w:rPr>
          <w:rFonts w:ascii="Arial" w:hAnsi="Arial" w:cs="Arial"/>
        </w:rPr>
        <w:t xml:space="preserve">is group </w:t>
      </w:r>
      <w:r w:rsidR="00854A1E">
        <w:rPr>
          <w:rFonts w:ascii="Arial" w:hAnsi="Arial" w:cs="Arial"/>
        </w:rPr>
        <w:t xml:space="preserve">comprise </w:t>
      </w:r>
      <w:r w:rsidR="00674AE9" w:rsidRPr="00674AE9">
        <w:rPr>
          <w:rFonts w:ascii="Arial" w:hAnsi="Arial" w:cs="Arial"/>
        </w:rPr>
        <w:t>1</w:t>
      </w:r>
      <w:r w:rsidR="00335707">
        <w:rPr>
          <w:rFonts w:ascii="Arial" w:hAnsi="Arial" w:cs="Arial"/>
        </w:rPr>
        <w:t>·</w:t>
      </w:r>
      <w:r w:rsidR="00674AE9" w:rsidRPr="00674AE9">
        <w:rPr>
          <w:rFonts w:ascii="Arial" w:hAnsi="Arial" w:cs="Arial"/>
        </w:rPr>
        <w:t>3%</w:t>
      </w:r>
      <w:r w:rsidR="00854A1E">
        <w:rPr>
          <w:rFonts w:ascii="Arial" w:hAnsi="Arial" w:cs="Arial"/>
        </w:rPr>
        <w:t xml:space="preserve"> of the population</w:t>
      </w:r>
      <w:r w:rsidR="00F5566C">
        <w:rPr>
          <w:rFonts w:ascii="Arial" w:hAnsi="Arial" w:cs="Arial"/>
        </w:rPr>
        <w:t>,</w:t>
      </w:r>
      <w:r w:rsidR="0069072C">
        <w:rPr>
          <w:rFonts w:ascii="Arial" w:hAnsi="Arial" w:cs="Arial"/>
        </w:rPr>
        <w:t xml:space="preserve"> and</w:t>
      </w:r>
      <w:r w:rsidR="00854A1E">
        <w:rPr>
          <w:rFonts w:ascii="Arial" w:hAnsi="Arial" w:cs="Arial"/>
        </w:rPr>
        <w:t xml:space="preserve"> alongside the </w:t>
      </w:r>
      <w:r w:rsidR="00797962">
        <w:rPr>
          <w:rFonts w:ascii="Arial" w:hAnsi="Arial" w:cs="Arial"/>
        </w:rPr>
        <w:t>higher-risk</w:t>
      </w:r>
      <w:r w:rsidR="00674AE9" w:rsidRPr="00674AE9">
        <w:rPr>
          <w:rFonts w:ascii="Arial" w:hAnsi="Arial" w:cs="Arial"/>
        </w:rPr>
        <w:t xml:space="preserve"> drinkers </w:t>
      </w:r>
      <w:r w:rsidR="00E54B68">
        <w:rPr>
          <w:rFonts w:ascii="Arial" w:hAnsi="Arial" w:cs="Arial"/>
        </w:rPr>
        <w:t>make up</w:t>
      </w:r>
      <w:r w:rsidR="00674AE9" w:rsidRPr="00674AE9">
        <w:rPr>
          <w:rFonts w:ascii="Arial" w:hAnsi="Arial" w:cs="Arial"/>
        </w:rPr>
        <w:t xml:space="preserve"> only 4</w:t>
      </w:r>
      <w:r w:rsidR="00335707">
        <w:rPr>
          <w:rFonts w:ascii="Arial" w:hAnsi="Arial" w:cs="Arial"/>
        </w:rPr>
        <w:t>·</w:t>
      </w:r>
      <w:r w:rsidR="00674AE9" w:rsidRPr="00674AE9">
        <w:rPr>
          <w:rFonts w:ascii="Arial" w:hAnsi="Arial" w:cs="Arial"/>
        </w:rPr>
        <w:t>4% of the population</w:t>
      </w:r>
      <w:r w:rsidR="00F5566C">
        <w:rPr>
          <w:rFonts w:ascii="Arial" w:hAnsi="Arial" w:cs="Arial"/>
        </w:rPr>
        <w:t xml:space="preserve">; these two groups (higher-risk/extreme drinkers) </w:t>
      </w:r>
      <w:r w:rsidR="00674AE9" w:rsidRPr="00674AE9">
        <w:rPr>
          <w:rFonts w:ascii="Arial" w:hAnsi="Arial" w:cs="Arial"/>
        </w:rPr>
        <w:t xml:space="preserve">consume </w:t>
      </w:r>
      <w:r w:rsidR="00797962">
        <w:rPr>
          <w:rFonts w:ascii="Arial" w:hAnsi="Arial" w:cs="Arial"/>
        </w:rPr>
        <w:t xml:space="preserve">over </w:t>
      </w:r>
      <w:r w:rsidR="00674AE9" w:rsidRPr="00674AE9">
        <w:rPr>
          <w:rFonts w:ascii="Arial" w:hAnsi="Arial" w:cs="Arial"/>
        </w:rPr>
        <w:t xml:space="preserve">one third of all self-reported alcohol (Figure </w:t>
      </w:r>
      <w:r w:rsidR="00CF64DB">
        <w:rPr>
          <w:rFonts w:ascii="Arial" w:hAnsi="Arial" w:cs="Arial"/>
        </w:rPr>
        <w:t>2</w:t>
      </w:r>
      <w:r w:rsidR="00674AE9" w:rsidRPr="00674AE9">
        <w:rPr>
          <w:rFonts w:ascii="Arial" w:hAnsi="Arial" w:cs="Arial"/>
        </w:rPr>
        <w:t>)</w:t>
      </w:r>
      <w:r w:rsidR="005972D2">
        <w:rPr>
          <w:rFonts w:ascii="Arial" w:hAnsi="Arial" w:cs="Arial"/>
        </w:rPr>
        <w:t>.</w:t>
      </w:r>
      <w:r w:rsidR="00674AE9" w:rsidRPr="00674AE9">
        <w:rPr>
          <w:rFonts w:ascii="Arial" w:hAnsi="Arial" w:cs="Arial"/>
        </w:rPr>
        <w:t xml:space="preserve"> The combination of </w:t>
      </w:r>
      <w:r w:rsidR="00797962">
        <w:rPr>
          <w:rFonts w:ascii="Arial" w:hAnsi="Arial" w:cs="Arial"/>
        </w:rPr>
        <w:lastRenderedPageBreak/>
        <w:t>increasing-risk, higher-risk</w:t>
      </w:r>
      <w:r w:rsidR="00214179">
        <w:rPr>
          <w:rFonts w:ascii="Arial" w:hAnsi="Arial" w:cs="Arial"/>
        </w:rPr>
        <w:t>,</w:t>
      </w:r>
      <w:r w:rsidR="00797962">
        <w:rPr>
          <w:rFonts w:ascii="Arial" w:hAnsi="Arial" w:cs="Arial"/>
        </w:rPr>
        <w:t xml:space="preserve"> and extreme</w:t>
      </w:r>
      <w:r w:rsidR="00214179">
        <w:rPr>
          <w:rFonts w:ascii="Arial" w:hAnsi="Arial" w:cs="Arial"/>
        </w:rPr>
        <w:t>-risk</w:t>
      </w:r>
      <w:r w:rsidR="00674AE9" w:rsidRPr="00674AE9">
        <w:rPr>
          <w:rFonts w:ascii="Arial" w:hAnsi="Arial" w:cs="Arial"/>
        </w:rPr>
        <w:t xml:space="preserve"> drinkers accounts for about </w:t>
      </w:r>
      <w:r w:rsidR="00797962">
        <w:rPr>
          <w:rFonts w:ascii="Arial" w:hAnsi="Arial" w:cs="Arial"/>
        </w:rPr>
        <w:t>25</w:t>
      </w:r>
      <w:r w:rsidR="00674AE9" w:rsidRPr="00674AE9">
        <w:rPr>
          <w:rFonts w:ascii="Arial" w:hAnsi="Arial" w:cs="Arial"/>
        </w:rPr>
        <w:t xml:space="preserve">% of the population </w:t>
      </w:r>
      <w:r w:rsidR="00797962">
        <w:rPr>
          <w:rFonts w:ascii="Arial" w:hAnsi="Arial" w:cs="Arial"/>
        </w:rPr>
        <w:t xml:space="preserve">and </w:t>
      </w:r>
      <w:r w:rsidR="001E21BE">
        <w:rPr>
          <w:rFonts w:ascii="Arial" w:hAnsi="Arial" w:cs="Arial"/>
        </w:rPr>
        <w:t xml:space="preserve">over 75% </w:t>
      </w:r>
      <w:r w:rsidR="00674AE9" w:rsidRPr="00674AE9">
        <w:rPr>
          <w:rFonts w:ascii="Arial" w:hAnsi="Arial" w:cs="Arial"/>
        </w:rPr>
        <w:t>of the total sel</w:t>
      </w:r>
      <w:r w:rsidR="007D35EB">
        <w:rPr>
          <w:rFonts w:ascii="Arial" w:hAnsi="Arial" w:cs="Arial"/>
        </w:rPr>
        <w:t>f-reported alcohol consumption.</w:t>
      </w:r>
    </w:p>
    <w:p w:rsidR="00674AE9" w:rsidRPr="00975C52" w:rsidRDefault="00A876CF" w:rsidP="003660B6">
      <w:pPr>
        <w:pStyle w:val="PHEBodycopy"/>
        <w:spacing w:line="480" w:lineRule="auto"/>
        <w:rPr>
          <w:sz w:val="22"/>
        </w:rPr>
      </w:pPr>
      <w:r w:rsidRPr="00975C52">
        <w:rPr>
          <w:sz w:val="22"/>
        </w:rPr>
        <w:t>[FIGURE 2</w:t>
      </w:r>
      <w:r w:rsidR="00975C52" w:rsidRPr="00975C52">
        <w:rPr>
          <w:sz w:val="22"/>
        </w:rPr>
        <w:t xml:space="preserve"> HERE</w:t>
      </w:r>
      <w:r w:rsidRPr="00975C52">
        <w:rPr>
          <w:sz w:val="22"/>
        </w:rPr>
        <w:t>]</w:t>
      </w:r>
    </w:p>
    <w:p w:rsidR="00674AE9" w:rsidRDefault="00214179" w:rsidP="00A876CF">
      <w:pPr>
        <w:spacing w:line="480" w:lineRule="auto"/>
        <w:outlineLvl w:val="0"/>
        <w:rPr>
          <w:rFonts w:ascii="Arial" w:hAnsi="Arial" w:cs="Arial"/>
        </w:rPr>
      </w:pPr>
      <w:r>
        <w:rPr>
          <w:rFonts w:ascii="Arial" w:hAnsi="Arial" w:cs="Arial"/>
        </w:rPr>
        <w:t xml:space="preserve">For </w:t>
      </w:r>
      <w:r w:rsidR="002F2F7C">
        <w:rPr>
          <w:rFonts w:ascii="Arial" w:hAnsi="Arial" w:cs="Arial"/>
        </w:rPr>
        <w:t xml:space="preserve">those aged 15 to 49 years </w:t>
      </w:r>
      <w:r>
        <w:rPr>
          <w:rFonts w:ascii="Arial" w:hAnsi="Arial" w:cs="Arial"/>
        </w:rPr>
        <w:t>i</w:t>
      </w:r>
      <w:r w:rsidR="002A3D00" w:rsidRPr="002A3D00">
        <w:rPr>
          <w:rFonts w:ascii="Arial" w:hAnsi="Arial" w:cs="Arial"/>
        </w:rPr>
        <w:t>n England, alcohol misuse is the biggest risk factor attributable to early mortality, ill-health and disability</w:t>
      </w:r>
      <w:r w:rsidR="002F2F7C">
        <w:rPr>
          <w:rFonts w:ascii="Arial" w:hAnsi="Arial" w:cs="Arial"/>
        </w:rPr>
        <w:t>, and for all ages</w:t>
      </w:r>
      <w:r w:rsidR="002A3D00" w:rsidRPr="002A3D00">
        <w:rPr>
          <w:rFonts w:ascii="Arial" w:hAnsi="Arial" w:cs="Arial"/>
        </w:rPr>
        <w:t xml:space="preserve"> it is the fifth most important</w:t>
      </w:r>
      <w:r w:rsidR="005972D2">
        <w:rPr>
          <w:rFonts w:ascii="Arial" w:hAnsi="Arial" w:cs="Arial"/>
        </w:rPr>
        <w:t>.</w:t>
      </w:r>
      <w:r w:rsidR="00F118D2" w:rsidRPr="00F118D2">
        <w:rPr>
          <w:rFonts w:ascii="Arial" w:hAnsi="Arial" w:cs="Arial"/>
          <w:szCs w:val="24"/>
          <w:vertAlign w:val="superscript"/>
        </w:rPr>
        <w:t>9</w:t>
      </w:r>
      <w:r w:rsidR="00674AE9" w:rsidRPr="000E758A">
        <w:rPr>
          <w:rFonts w:ascii="Arial" w:hAnsi="Arial" w:cs="Arial"/>
        </w:rPr>
        <w:t xml:space="preserve"> </w:t>
      </w:r>
      <w:r w:rsidR="004934E8">
        <w:rPr>
          <w:rFonts w:ascii="Arial" w:hAnsi="Arial" w:cs="Arial"/>
        </w:rPr>
        <w:t xml:space="preserve">Many of the </w:t>
      </w:r>
      <w:r w:rsidR="00674AE9">
        <w:rPr>
          <w:rFonts w:ascii="Arial" w:hAnsi="Arial" w:cs="Arial"/>
        </w:rPr>
        <w:t>harms related to alcohol consumption are typified by the drinkers’ volume and pattern of drinking</w:t>
      </w:r>
      <w:r w:rsidR="005972D2">
        <w:rPr>
          <w:rFonts w:ascii="Arial" w:hAnsi="Arial" w:cs="Arial"/>
        </w:rPr>
        <w:t>.</w:t>
      </w:r>
      <w:r w:rsidR="00F118D2" w:rsidRPr="00F118D2">
        <w:rPr>
          <w:rFonts w:ascii="Arial" w:hAnsi="Arial" w:cs="Arial"/>
          <w:szCs w:val="24"/>
          <w:vertAlign w:val="superscript"/>
        </w:rPr>
        <w:t>10</w:t>
      </w:r>
      <w:r w:rsidR="004934E8">
        <w:rPr>
          <w:rFonts w:ascii="Arial" w:hAnsi="Arial" w:cs="Arial"/>
        </w:rPr>
        <w:t xml:space="preserve"> </w:t>
      </w:r>
      <w:r>
        <w:rPr>
          <w:rFonts w:ascii="Arial" w:hAnsi="Arial" w:cs="Arial"/>
        </w:rPr>
        <w:t>I</w:t>
      </w:r>
      <w:r w:rsidR="00674AE9">
        <w:rPr>
          <w:rFonts w:ascii="Arial" w:hAnsi="Arial" w:cs="Arial"/>
        </w:rPr>
        <w:t xml:space="preserve">njury </w:t>
      </w:r>
      <w:r w:rsidR="00B70D88">
        <w:rPr>
          <w:rFonts w:ascii="Arial" w:hAnsi="Arial" w:cs="Arial"/>
        </w:rPr>
        <w:t xml:space="preserve">is </w:t>
      </w:r>
      <w:r w:rsidR="00674AE9">
        <w:rPr>
          <w:rFonts w:ascii="Arial" w:hAnsi="Arial" w:cs="Arial"/>
        </w:rPr>
        <w:t>associated with a single bout of heavy drinking</w:t>
      </w:r>
      <w:r w:rsidR="00F118D2" w:rsidRPr="00F118D2">
        <w:rPr>
          <w:rFonts w:ascii="Arial" w:hAnsi="Arial" w:cs="Arial"/>
          <w:szCs w:val="24"/>
          <w:vertAlign w:val="superscript"/>
        </w:rPr>
        <w:t>11</w:t>
      </w:r>
      <w:r>
        <w:rPr>
          <w:rFonts w:ascii="Arial" w:hAnsi="Arial" w:cs="Arial"/>
        </w:rPr>
        <w:t xml:space="preserve">; </w:t>
      </w:r>
      <w:r w:rsidR="00674AE9">
        <w:rPr>
          <w:rFonts w:ascii="Arial" w:hAnsi="Arial" w:cs="Arial"/>
        </w:rPr>
        <w:t>wh</w:t>
      </w:r>
      <w:r>
        <w:rPr>
          <w:rFonts w:ascii="Arial" w:hAnsi="Arial" w:cs="Arial"/>
        </w:rPr>
        <w:t xml:space="preserve">ile </w:t>
      </w:r>
      <w:r w:rsidR="00674AE9">
        <w:rPr>
          <w:rFonts w:ascii="Arial" w:hAnsi="Arial" w:cs="Arial"/>
        </w:rPr>
        <w:t>regular drinking is associated with an increased risk of cancer</w:t>
      </w:r>
      <w:r w:rsidR="00B479B2">
        <w:rPr>
          <w:rFonts w:ascii="Arial" w:hAnsi="Arial" w:cs="Arial"/>
        </w:rPr>
        <w:t>.</w:t>
      </w:r>
      <w:r w:rsidR="00F118D2" w:rsidRPr="00F118D2">
        <w:rPr>
          <w:rFonts w:ascii="Arial" w:hAnsi="Arial" w:cs="Arial"/>
          <w:szCs w:val="24"/>
          <w:vertAlign w:val="superscript"/>
        </w:rPr>
        <w:t>12</w:t>
      </w:r>
      <w:r w:rsidR="00674AE9">
        <w:rPr>
          <w:rFonts w:ascii="Arial" w:hAnsi="Arial" w:cs="Arial"/>
        </w:rPr>
        <w:t xml:space="preserve"> Repeated heavy drinking can lead to alcohol dependence</w:t>
      </w:r>
      <w:r>
        <w:rPr>
          <w:rFonts w:ascii="Arial" w:hAnsi="Arial" w:cs="Arial"/>
        </w:rPr>
        <w:t xml:space="preserve"> </w:t>
      </w:r>
      <w:r w:rsidR="00F118D2" w:rsidRPr="00F118D2">
        <w:rPr>
          <w:rFonts w:ascii="Arial" w:hAnsi="Arial" w:cs="Arial"/>
          <w:szCs w:val="24"/>
          <w:vertAlign w:val="superscript"/>
        </w:rPr>
        <w:t>13</w:t>
      </w:r>
      <w:r w:rsidR="0066382B">
        <w:rPr>
          <w:rFonts w:ascii="Arial" w:hAnsi="Arial" w:cs="Arial"/>
        </w:rPr>
        <w:t xml:space="preserve"> and</w:t>
      </w:r>
      <w:r w:rsidR="00674AE9">
        <w:rPr>
          <w:rFonts w:ascii="Arial" w:hAnsi="Arial" w:cs="Arial"/>
          <w:color w:val="0070C0"/>
        </w:rPr>
        <w:t xml:space="preserve"> </w:t>
      </w:r>
      <w:r w:rsidR="00674AE9" w:rsidRPr="004539AB">
        <w:rPr>
          <w:rFonts w:ascii="Arial" w:hAnsi="Arial" w:cs="Arial"/>
        </w:rPr>
        <w:t>liver cirrhosis</w:t>
      </w:r>
      <w:r w:rsidR="0066382B">
        <w:rPr>
          <w:rFonts w:ascii="Arial" w:hAnsi="Arial" w:cs="Arial"/>
        </w:rPr>
        <w:t>.</w:t>
      </w:r>
      <w:r w:rsidR="00F118D2" w:rsidRPr="00F118D2">
        <w:rPr>
          <w:rFonts w:ascii="Arial" w:hAnsi="Arial" w:cs="Arial"/>
          <w:szCs w:val="24"/>
          <w:vertAlign w:val="superscript"/>
        </w:rPr>
        <w:t>14</w:t>
      </w:r>
    </w:p>
    <w:p w:rsidR="00674AE9" w:rsidRDefault="004747C1" w:rsidP="00674AE9">
      <w:pPr>
        <w:spacing w:line="480" w:lineRule="auto"/>
        <w:outlineLvl w:val="0"/>
        <w:rPr>
          <w:rFonts w:ascii="Arial" w:hAnsi="Arial" w:cs="Arial"/>
        </w:rPr>
      </w:pPr>
      <w:r>
        <w:rPr>
          <w:rFonts w:ascii="Arial" w:hAnsi="Arial" w:cs="Arial"/>
        </w:rPr>
        <w:t>T</w:t>
      </w:r>
      <w:r w:rsidR="00674AE9">
        <w:rPr>
          <w:rFonts w:ascii="Arial" w:hAnsi="Arial" w:cs="Arial"/>
        </w:rPr>
        <w:t xml:space="preserve">he relationship between alcohol consumption and harm </w:t>
      </w:r>
      <w:r>
        <w:rPr>
          <w:rFonts w:ascii="Arial" w:hAnsi="Arial" w:cs="Arial"/>
        </w:rPr>
        <w:t xml:space="preserve">can also be </w:t>
      </w:r>
      <w:r w:rsidR="00674AE9">
        <w:rPr>
          <w:rFonts w:ascii="Arial" w:hAnsi="Arial" w:cs="Arial"/>
        </w:rPr>
        <w:t xml:space="preserve">complex. For example, </w:t>
      </w:r>
      <w:r w:rsidR="009170E5">
        <w:rPr>
          <w:rFonts w:ascii="Arial" w:hAnsi="Arial" w:cs="Arial"/>
        </w:rPr>
        <w:t>excessive</w:t>
      </w:r>
      <w:r w:rsidR="00674AE9">
        <w:rPr>
          <w:rFonts w:ascii="Arial" w:hAnsi="Arial" w:cs="Arial"/>
        </w:rPr>
        <w:t xml:space="preserve"> alcohol consumption can increase the risk of unemployment</w:t>
      </w:r>
      <w:r>
        <w:rPr>
          <w:rFonts w:ascii="Arial" w:hAnsi="Arial" w:cs="Arial"/>
        </w:rPr>
        <w:t>;</w:t>
      </w:r>
      <w:r w:rsidR="00674AE9">
        <w:rPr>
          <w:rFonts w:ascii="Arial" w:hAnsi="Arial" w:cs="Arial"/>
        </w:rPr>
        <w:t xml:space="preserve"> but unemployment can also increase alcohol consumption</w:t>
      </w:r>
      <w:r w:rsidR="000748DF">
        <w:rPr>
          <w:rFonts w:ascii="Arial" w:hAnsi="Arial" w:cs="Arial"/>
        </w:rPr>
        <w:t>.</w:t>
      </w:r>
      <w:r w:rsidR="00F118D2" w:rsidRPr="00F118D2">
        <w:rPr>
          <w:rFonts w:ascii="Arial" w:hAnsi="Arial" w:cs="Arial"/>
          <w:szCs w:val="24"/>
          <w:vertAlign w:val="superscript"/>
        </w:rPr>
        <w:t>15</w:t>
      </w:r>
      <w:r w:rsidR="00EC42AC">
        <w:rPr>
          <w:rFonts w:ascii="Arial" w:hAnsi="Arial" w:cs="Arial"/>
        </w:rPr>
        <w:t xml:space="preserve"> </w:t>
      </w:r>
      <w:r w:rsidR="00674AE9">
        <w:rPr>
          <w:rFonts w:ascii="Arial" w:hAnsi="Arial" w:cs="Arial"/>
        </w:rPr>
        <w:t xml:space="preserve">Furthermore, alcohol can act as a mechanism to cause harm in ways that are both acute and chronic. </w:t>
      </w:r>
      <w:r>
        <w:rPr>
          <w:rFonts w:ascii="Arial" w:hAnsi="Arial" w:cs="Arial"/>
        </w:rPr>
        <w:t xml:space="preserve">For example, </w:t>
      </w:r>
      <w:r w:rsidR="00674AE9">
        <w:rPr>
          <w:rFonts w:ascii="Arial" w:hAnsi="Arial" w:cs="Arial"/>
        </w:rPr>
        <w:t xml:space="preserve">acute intoxication </w:t>
      </w:r>
      <w:r w:rsidR="00CF34A4">
        <w:rPr>
          <w:rFonts w:ascii="Arial" w:hAnsi="Arial" w:cs="Arial"/>
        </w:rPr>
        <w:t xml:space="preserve">can </w:t>
      </w:r>
      <w:r w:rsidR="00674AE9">
        <w:rPr>
          <w:rFonts w:ascii="Arial" w:hAnsi="Arial" w:cs="Arial"/>
        </w:rPr>
        <w:t xml:space="preserve">increase the propensity to attempt suicide, </w:t>
      </w:r>
      <w:r w:rsidR="00CF34A4">
        <w:rPr>
          <w:rFonts w:ascii="Arial" w:hAnsi="Arial" w:cs="Arial"/>
        </w:rPr>
        <w:t xml:space="preserve">and </w:t>
      </w:r>
      <w:r w:rsidR="00674AE9">
        <w:rPr>
          <w:rFonts w:ascii="Arial" w:hAnsi="Arial" w:cs="Arial"/>
        </w:rPr>
        <w:t xml:space="preserve">long-term consumption increases </w:t>
      </w:r>
      <w:r w:rsidR="00CF34A4">
        <w:rPr>
          <w:rFonts w:ascii="Arial" w:hAnsi="Arial" w:cs="Arial"/>
        </w:rPr>
        <w:t xml:space="preserve">the likelihood of </w:t>
      </w:r>
      <w:r w:rsidR="00674AE9">
        <w:rPr>
          <w:rFonts w:ascii="Arial" w:hAnsi="Arial" w:cs="Arial"/>
        </w:rPr>
        <w:t>suicidal ideation</w:t>
      </w:r>
      <w:r w:rsidR="000748DF">
        <w:rPr>
          <w:rFonts w:ascii="Arial" w:hAnsi="Arial" w:cs="Arial"/>
        </w:rPr>
        <w:t>.</w:t>
      </w:r>
      <w:r w:rsidR="00F118D2" w:rsidRPr="00F118D2">
        <w:rPr>
          <w:rFonts w:ascii="Arial" w:hAnsi="Arial" w:cs="Arial"/>
          <w:szCs w:val="24"/>
          <w:vertAlign w:val="superscript"/>
        </w:rPr>
        <w:t>16</w:t>
      </w:r>
    </w:p>
    <w:p w:rsidR="00674AE9" w:rsidRDefault="00674AE9" w:rsidP="00674AE9">
      <w:pPr>
        <w:spacing w:line="480" w:lineRule="auto"/>
        <w:outlineLvl w:val="0"/>
        <w:rPr>
          <w:rFonts w:ascii="Arial" w:hAnsi="Arial" w:cs="Arial"/>
        </w:rPr>
      </w:pPr>
      <w:r>
        <w:rPr>
          <w:rFonts w:ascii="Arial" w:hAnsi="Arial" w:cs="Arial"/>
        </w:rPr>
        <w:t>I</w:t>
      </w:r>
      <w:r w:rsidRPr="000E758A">
        <w:rPr>
          <w:rFonts w:ascii="Arial" w:hAnsi="Arial" w:cs="Arial"/>
        </w:rPr>
        <w:t>ndividual risk factors</w:t>
      </w:r>
      <w:r w:rsidR="001853CF">
        <w:rPr>
          <w:rFonts w:ascii="Arial" w:hAnsi="Arial" w:cs="Arial"/>
        </w:rPr>
        <w:t xml:space="preserve"> </w:t>
      </w:r>
      <w:r w:rsidRPr="000E758A">
        <w:rPr>
          <w:rFonts w:ascii="Arial" w:hAnsi="Arial" w:cs="Arial"/>
        </w:rPr>
        <w:t>moderate the susceptibility to alcohol-related ha</w:t>
      </w:r>
      <w:r>
        <w:rPr>
          <w:rFonts w:ascii="Arial" w:hAnsi="Arial" w:cs="Arial"/>
        </w:rPr>
        <w:t>rm. Of these perhaps the most important is genetic</w:t>
      </w:r>
      <w:r w:rsidR="000B0C66">
        <w:rPr>
          <w:rFonts w:ascii="Arial" w:hAnsi="Arial" w:cs="Arial"/>
        </w:rPr>
        <w:t xml:space="preserve">, with </w:t>
      </w:r>
      <w:r w:rsidR="00E54B68">
        <w:rPr>
          <w:rFonts w:ascii="Arial" w:hAnsi="Arial" w:cs="Arial"/>
        </w:rPr>
        <w:t>a</w:t>
      </w:r>
      <w:r w:rsidR="00BD34B9">
        <w:rPr>
          <w:rFonts w:ascii="Arial" w:hAnsi="Arial" w:cs="Arial"/>
        </w:rPr>
        <w:t xml:space="preserve">pproximately </w:t>
      </w:r>
      <w:r>
        <w:rPr>
          <w:rFonts w:ascii="Arial" w:hAnsi="Arial" w:cs="Arial"/>
        </w:rPr>
        <w:t>60% of the tendency to develop an alcohol-related mental health issue inherited</w:t>
      </w:r>
      <w:r w:rsidR="000748DF">
        <w:rPr>
          <w:rFonts w:ascii="Arial" w:hAnsi="Arial" w:cs="Arial"/>
        </w:rPr>
        <w:t>.</w:t>
      </w:r>
      <w:r w:rsidR="00F118D2" w:rsidRPr="00F118D2">
        <w:rPr>
          <w:rFonts w:ascii="Arial" w:hAnsi="Arial" w:cs="Arial"/>
          <w:szCs w:val="24"/>
          <w:vertAlign w:val="superscript"/>
        </w:rPr>
        <w:t>17</w:t>
      </w:r>
      <w:r>
        <w:rPr>
          <w:rFonts w:ascii="Arial" w:hAnsi="Arial" w:cs="Arial"/>
        </w:rPr>
        <w:t xml:space="preserve"> Other factors include age, gender, and </w:t>
      </w:r>
      <w:r w:rsidRPr="000E758A">
        <w:rPr>
          <w:rFonts w:ascii="Arial" w:hAnsi="Arial" w:cs="Arial"/>
        </w:rPr>
        <w:t>socioeconomic status</w:t>
      </w:r>
      <w:r w:rsidR="000748DF">
        <w:rPr>
          <w:rFonts w:ascii="Arial" w:hAnsi="Arial" w:cs="Arial"/>
        </w:rPr>
        <w:t>.</w:t>
      </w:r>
      <w:r w:rsidR="00F118D2" w:rsidRPr="00F118D2">
        <w:rPr>
          <w:rFonts w:ascii="Arial" w:hAnsi="Arial" w:cs="Arial"/>
          <w:szCs w:val="24"/>
          <w:vertAlign w:val="superscript"/>
        </w:rPr>
        <w:t>10</w:t>
      </w:r>
      <w:r w:rsidRPr="000E758A">
        <w:rPr>
          <w:rFonts w:ascii="Arial" w:hAnsi="Arial" w:cs="Arial"/>
        </w:rPr>
        <w:t xml:space="preserve"> </w:t>
      </w:r>
      <w:r w:rsidR="000B0C66">
        <w:rPr>
          <w:rFonts w:ascii="Arial" w:hAnsi="Arial" w:cs="Arial"/>
        </w:rPr>
        <w:t xml:space="preserve">People </w:t>
      </w:r>
      <w:r w:rsidRPr="00CC0B8A">
        <w:rPr>
          <w:rFonts w:ascii="Arial" w:hAnsi="Arial" w:cs="Arial"/>
        </w:rPr>
        <w:t xml:space="preserve">who are less affluent are more likely to die or suffer </w:t>
      </w:r>
      <w:r w:rsidR="000B0C66">
        <w:rPr>
          <w:rFonts w:ascii="Arial" w:hAnsi="Arial" w:cs="Arial"/>
        </w:rPr>
        <w:t xml:space="preserve">an alcohol-related </w:t>
      </w:r>
      <w:r w:rsidRPr="00CC0B8A">
        <w:rPr>
          <w:rFonts w:ascii="Arial" w:hAnsi="Arial" w:cs="Arial"/>
        </w:rPr>
        <w:t xml:space="preserve"> disease</w:t>
      </w:r>
      <w:r w:rsidR="000B0C66">
        <w:rPr>
          <w:rFonts w:ascii="Arial" w:hAnsi="Arial" w:cs="Arial"/>
        </w:rPr>
        <w:t>,</w:t>
      </w:r>
      <w:r w:rsidRPr="00CC0B8A">
        <w:rPr>
          <w:rFonts w:ascii="Arial" w:hAnsi="Arial" w:cs="Arial"/>
        </w:rPr>
        <w:t xml:space="preserve"> despite reporting similar or lower levels of average consumption</w:t>
      </w:r>
      <w:r w:rsidR="000748DF">
        <w:rPr>
          <w:rFonts w:ascii="Arial" w:hAnsi="Arial" w:cs="Arial"/>
        </w:rPr>
        <w:t>.</w:t>
      </w:r>
      <w:r w:rsidR="00F118D2" w:rsidRPr="00F118D2">
        <w:rPr>
          <w:rFonts w:ascii="Arial" w:hAnsi="Arial" w:cs="Arial"/>
          <w:szCs w:val="24"/>
          <w:vertAlign w:val="superscript"/>
        </w:rPr>
        <w:t>18</w:t>
      </w:r>
      <w:r w:rsidRPr="00CC0B8A">
        <w:rPr>
          <w:rFonts w:ascii="Arial" w:hAnsi="Arial" w:cs="Arial"/>
        </w:rPr>
        <w:t xml:space="preserve"> Of over one million hospital admissions </w:t>
      </w:r>
      <w:r w:rsidR="00BD34B9">
        <w:rPr>
          <w:rFonts w:ascii="Arial" w:hAnsi="Arial" w:cs="Arial"/>
        </w:rPr>
        <w:t xml:space="preserve">in 2014/15 </w:t>
      </w:r>
      <w:r w:rsidRPr="00CC0B8A">
        <w:rPr>
          <w:rFonts w:ascii="Arial" w:hAnsi="Arial" w:cs="Arial"/>
        </w:rPr>
        <w:t xml:space="preserve">where an alcohol-related condition was a feature, 47% occurred in the lowest three socioeconomic </w:t>
      </w:r>
      <w:r>
        <w:rPr>
          <w:rFonts w:ascii="Arial" w:hAnsi="Arial" w:cs="Arial"/>
        </w:rPr>
        <w:t>deciles</w:t>
      </w:r>
      <w:r w:rsidR="000748DF">
        <w:rPr>
          <w:rFonts w:ascii="Arial" w:hAnsi="Arial" w:cs="Arial"/>
        </w:rPr>
        <w:t>.</w:t>
      </w:r>
      <w:r w:rsidR="00F118D2" w:rsidRPr="00F118D2">
        <w:rPr>
          <w:rFonts w:ascii="Arial" w:hAnsi="Arial" w:cs="Arial"/>
          <w:szCs w:val="24"/>
          <w:vertAlign w:val="superscript"/>
        </w:rPr>
        <w:t>19</w:t>
      </w:r>
      <w:r>
        <w:rPr>
          <w:rFonts w:ascii="Arial" w:hAnsi="Arial" w:cs="Arial"/>
        </w:rPr>
        <w:t xml:space="preserve"> </w:t>
      </w:r>
      <w:r w:rsidR="00E42F45">
        <w:rPr>
          <w:rFonts w:ascii="Arial" w:hAnsi="Arial" w:cs="Arial"/>
        </w:rPr>
        <w:t xml:space="preserve">The explanation for this  association is not certain, but may reflect </w:t>
      </w:r>
      <w:r w:rsidR="00E33149">
        <w:rPr>
          <w:rFonts w:ascii="Arial" w:hAnsi="Arial" w:cs="Arial"/>
        </w:rPr>
        <w:t>lower resilience</w:t>
      </w:r>
      <w:r w:rsidR="00E54B68">
        <w:rPr>
          <w:rFonts w:ascii="Arial" w:hAnsi="Arial" w:cs="Arial"/>
        </w:rPr>
        <w:t xml:space="preserve"> or</w:t>
      </w:r>
      <w:r w:rsidR="00E33149">
        <w:rPr>
          <w:rFonts w:ascii="Arial" w:hAnsi="Arial" w:cs="Arial"/>
        </w:rPr>
        <w:t xml:space="preserve"> compounding health factors in less affluent groups</w:t>
      </w:r>
      <w:r w:rsidR="00284C4E">
        <w:rPr>
          <w:rFonts w:ascii="Arial" w:hAnsi="Arial" w:cs="Arial"/>
        </w:rPr>
        <w:t>.</w:t>
      </w:r>
      <w:r w:rsidR="00F118D2" w:rsidRPr="00F118D2">
        <w:rPr>
          <w:rFonts w:ascii="Arial" w:hAnsi="Arial" w:cs="Arial"/>
          <w:szCs w:val="24"/>
          <w:vertAlign w:val="superscript"/>
        </w:rPr>
        <w:t>18</w:t>
      </w:r>
    </w:p>
    <w:p w:rsidR="00491F24" w:rsidRPr="00491F24" w:rsidRDefault="00674AE9" w:rsidP="00491F24">
      <w:pPr>
        <w:spacing w:line="480" w:lineRule="auto"/>
        <w:outlineLvl w:val="0"/>
        <w:rPr>
          <w:rFonts w:ascii="Arial" w:hAnsi="Arial" w:cs="Arial"/>
          <w:color w:val="FF0000"/>
        </w:rPr>
      </w:pPr>
      <w:r>
        <w:rPr>
          <w:rFonts w:ascii="Arial" w:hAnsi="Arial" w:cs="Arial"/>
        </w:rPr>
        <w:t>The harm arising from alcohol is an internationally</w:t>
      </w:r>
      <w:r w:rsidR="00C87503">
        <w:rPr>
          <w:rFonts w:ascii="Arial" w:hAnsi="Arial" w:cs="Arial"/>
        </w:rPr>
        <w:t>-</w:t>
      </w:r>
      <w:r>
        <w:rPr>
          <w:rFonts w:ascii="Arial" w:hAnsi="Arial" w:cs="Arial"/>
        </w:rPr>
        <w:t>accepted public health challenge</w:t>
      </w:r>
      <w:r w:rsidR="00E40B31">
        <w:rPr>
          <w:rFonts w:ascii="Arial" w:hAnsi="Arial" w:cs="Arial"/>
        </w:rPr>
        <w:t>,</w:t>
      </w:r>
      <w:r>
        <w:rPr>
          <w:rFonts w:ascii="Arial" w:hAnsi="Arial" w:cs="Arial"/>
        </w:rPr>
        <w:t xml:space="preserve"> with substantial costs to</w:t>
      </w:r>
      <w:r w:rsidR="00E40B31">
        <w:rPr>
          <w:rFonts w:ascii="Arial" w:hAnsi="Arial" w:cs="Arial"/>
        </w:rPr>
        <w:t xml:space="preserve"> individual drinkers, to those around them, and to </w:t>
      </w:r>
      <w:r>
        <w:rPr>
          <w:rFonts w:ascii="Arial" w:hAnsi="Arial" w:cs="Arial"/>
        </w:rPr>
        <w:t xml:space="preserve">society. The economic </w:t>
      </w:r>
      <w:r>
        <w:rPr>
          <w:rFonts w:ascii="Arial" w:hAnsi="Arial" w:cs="Arial"/>
        </w:rPr>
        <w:lastRenderedPageBreak/>
        <w:t>burden of alcohol use is consistently high with UK Government estimates placing the annual cost at over £21 billion</w:t>
      </w:r>
      <w:proofErr w:type="gramStart"/>
      <w:r w:rsidR="00BE7835">
        <w:rPr>
          <w:rFonts w:ascii="Arial" w:hAnsi="Arial" w:cs="Arial"/>
        </w:rPr>
        <w:t>,</w:t>
      </w:r>
      <w:r w:rsidR="00F118D2" w:rsidRPr="00F118D2">
        <w:rPr>
          <w:rFonts w:ascii="Arial" w:hAnsi="Arial" w:cs="Arial"/>
          <w:szCs w:val="24"/>
          <w:vertAlign w:val="superscript"/>
        </w:rPr>
        <w:t>20</w:t>
      </w:r>
      <w:proofErr w:type="gramEnd"/>
      <w:r w:rsidR="00506D92">
        <w:rPr>
          <w:rFonts w:ascii="Arial" w:hAnsi="Arial" w:cs="Arial"/>
        </w:rPr>
        <w:t xml:space="preserve"> </w:t>
      </w:r>
      <w:r>
        <w:rPr>
          <w:rFonts w:ascii="Arial" w:hAnsi="Arial" w:cs="Arial"/>
        </w:rPr>
        <w:t>amounting to 1</w:t>
      </w:r>
      <w:r w:rsidR="00335707">
        <w:rPr>
          <w:rFonts w:ascii="Arial" w:hAnsi="Arial" w:cs="Arial"/>
        </w:rPr>
        <w:t>·</w:t>
      </w:r>
      <w:r>
        <w:rPr>
          <w:rFonts w:ascii="Arial" w:hAnsi="Arial" w:cs="Arial"/>
        </w:rPr>
        <w:t xml:space="preserve">3% of gross domestic product (GDP). A review of studies </w:t>
      </w:r>
      <w:r w:rsidR="00CB416B">
        <w:rPr>
          <w:rFonts w:ascii="Arial" w:hAnsi="Arial" w:cs="Arial"/>
        </w:rPr>
        <w:t xml:space="preserve">of high income </w:t>
      </w:r>
      <w:r w:rsidR="00CB416B" w:rsidRPr="00C4150B">
        <w:rPr>
          <w:rFonts w:ascii="Arial" w:hAnsi="Arial" w:cs="Arial"/>
        </w:rPr>
        <w:t>countries</w:t>
      </w:r>
      <w:r w:rsidR="00CB416B">
        <w:rPr>
          <w:rFonts w:ascii="Arial" w:hAnsi="Arial" w:cs="Arial"/>
        </w:rPr>
        <w:t xml:space="preserve"> </w:t>
      </w:r>
      <w:r>
        <w:rPr>
          <w:rFonts w:ascii="Arial" w:hAnsi="Arial" w:cs="Arial"/>
        </w:rPr>
        <w:t xml:space="preserve">using comparable methodologies </w:t>
      </w:r>
      <w:r w:rsidR="00CB416B">
        <w:rPr>
          <w:rFonts w:ascii="Arial" w:hAnsi="Arial" w:cs="Arial"/>
        </w:rPr>
        <w:t xml:space="preserve">shows </w:t>
      </w:r>
      <w:r>
        <w:rPr>
          <w:rFonts w:ascii="Arial" w:hAnsi="Arial" w:cs="Arial"/>
        </w:rPr>
        <w:t>the gross economic costs of alcohol to range from 1</w:t>
      </w:r>
      <w:r w:rsidR="00335707">
        <w:rPr>
          <w:rFonts w:ascii="Arial" w:hAnsi="Arial" w:cs="Arial"/>
        </w:rPr>
        <w:t>·</w:t>
      </w:r>
      <w:r>
        <w:rPr>
          <w:rFonts w:ascii="Arial" w:hAnsi="Arial" w:cs="Arial"/>
        </w:rPr>
        <w:t>4% to 2</w:t>
      </w:r>
      <w:r w:rsidR="00335707">
        <w:rPr>
          <w:rFonts w:ascii="Arial" w:hAnsi="Arial" w:cs="Arial"/>
        </w:rPr>
        <w:t>·</w:t>
      </w:r>
      <w:r>
        <w:rPr>
          <w:rFonts w:ascii="Arial" w:hAnsi="Arial" w:cs="Arial"/>
        </w:rPr>
        <w:t>7% of GDP</w:t>
      </w:r>
      <w:r w:rsidR="000748DF" w:rsidRPr="00C4150B">
        <w:rPr>
          <w:rFonts w:ascii="Arial" w:hAnsi="Arial" w:cs="Arial"/>
        </w:rPr>
        <w:t>.</w:t>
      </w:r>
      <w:r w:rsidR="00F118D2" w:rsidRPr="00C4150B">
        <w:rPr>
          <w:rFonts w:ascii="Arial" w:hAnsi="Arial" w:cs="Arial"/>
          <w:szCs w:val="24"/>
          <w:vertAlign w:val="superscript"/>
        </w:rPr>
        <w:t>21</w:t>
      </w:r>
      <w:r w:rsidRPr="00C4150B">
        <w:rPr>
          <w:rFonts w:ascii="Arial" w:hAnsi="Arial" w:cs="Arial"/>
        </w:rPr>
        <w:t xml:space="preserve"> Few studies report costs on the magnitude of harm to people other than the drinker so the economic burden of alcohol consumption is generally underestimated</w:t>
      </w:r>
      <w:r w:rsidR="000748DF" w:rsidRPr="00C4150B">
        <w:rPr>
          <w:rFonts w:ascii="Arial" w:hAnsi="Arial" w:cs="Arial"/>
        </w:rPr>
        <w:t>.</w:t>
      </w:r>
      <w:r w:rsidR="00F118D2" w:rsidRPr="00C4150B">
        <w:rPr>
          <w:rFonts w:ascii="Arial" w:hAnsi="Arial" w:cs="Arial"/>
          <w:szCs w:val="24"/>
          <w:vertAlign w:val="superscript"/>
        </w:rPr>
        <w:t>22</w:t>
      </w:r>
      <w:r w:rsidR="00B060BA" w:rsidRPr="00C4150B">
        <w:rPr>
          <w:rFonts w:ascii="Arial" w:hAnsi="Arial" w:cs="Arial"/>
        </w:rPr>
        <w:t xml:space="preserve"> </w:t>
      </w:r>
      <w:r w:rsidR="00491F24" w:rsidRPr="00C4150B">
        <w:rPr>
          <w:rFonts w:ascii="Arial" w:hAnsi="Arial" w:cs="Arial"/>
        </w:rPr>
        <w:t>The financial burden which alcohol-related harm places on society is not reflected in its market price, with the costs to individual consumer being lower than the impact of alcohol on taxpayers.</w:t>
      </w:r>
    </w:p>
    <w:p w:rsidR="00AD7641" w:rsidRDefault="00DC2986" w:rsidP="00674AE9">
      <w:pPr>
        <w:spacing w:line="480" w:lineRule="auto"/>
        <w:rPr>
          <w:rFonts w:ascii="Arial" w:hAnsi="Arial" w:cs="Arial"/>
        </w:rPr>
      </w:pPr>
      <w:r>
        <w:rPr>
          <w:rFonts w:ascii="Arial" w:hAnsi="Arial" w:cs="Arial"/>
        </w:rPr>
        <w:t>This review was commissioned by the Department of Health who asked Public Health England (PHE) to provide an overview of alcohol-related harm in England and possible policy solutions</w:t>
      </w:r>
      <w:r w:rsidR="00674AE9">
        <w:rPr>
          <w:rFonts w:ascii="Arial" w:hAnsi="Arial" w:cs="Arial"/>
        </w:rPr>
        <w:t xml:space="preserve">. </w:t>
      </w:r>
      <w:r w:rsidR="00AD7641">
        <w:rPr>
          <w:rFonts w:ascii="Arial" w:hAnsi="Arial" w:cs="Arial"/>
        </w:rPr>
        <w:t>There have been s</w:t>
      </w:r>
      <w:r w:rsidR="00674AE9" w:rsidRPr="008C6600">
        <w:rPr>
          <w:rFonts w:ascii="Arial" w:hAnsi="Arial" w:cs="Arial"/>
        </w:rPr>
        <w:t xml:space="preserve">everal </w:t>
      </w:r>
      <w:r w:rsidR="00AD7641">
        <w:rPr>
          <w:rFonts w:ascii="Arial" w:hAnsi="Arial" w:cs="Arial"/>
        </w:rPr>
        <w:t xml:space="preserve">previous reports on this issue, </w:t>
      </w:r>
      <w:r w:rsidR="00674AE9" w:rsidRPr="008C6600">
        <w:rPr>
          <w:rFonts w:ascii="Arial" w:hAnsi="Arial" w:cs="Arial"/>
        </w:rPr>
        <w:t>includ</w:t>
      </w:r>
      <w:r w:rsidR="00BE7835">
        <w:rPr>
          <w:rFonts w:ascii="Arial" w:hAnsi="Arial" w:cs="Arial"/>
        </w:rPr>
        <w:t>ing</w:t>
      </w:r>
      <w:r w:rsidR="00674AE9" w:rsidRPr="008C6600">
        <w:rPr>
          <w:rFonts w:ascii="Arial" w:hAnsi="Arial" w:cs="Arial"/>
        </w:rPr>
        <w:t xml:space="preserve"> a</w:t>
      </w:r>
      <w:r w:rsidR="00674AE9">
        <w:rPr>
          <w:rFonts w:ascii="Arial" w:hAnsi="Arial" w:cs="Arial"/>
        </w:rPr>
        <w:t>n Academy of Medical Sciences report</w:t>
      </w:r>
      <w:proofErr w:type="gramStart"/>
      <w:r w:rsidR="003D295A">
        <w:rPr>
          <w:rFonts w:ascii="Arial" w:hAnsi="Arial" w:cs="Arial"/>
        </w:rPr>
        <w:t>,</w:t>
      </w:r>
      <w:r w:rsidR="00F118D2" w:rsidRPr="00F118D2">
        <w:rPr>
          <w:rFonts w:ascii="Arial" w:hAnsi="Arial" w:cs="Arial"/>
          <w:szCs w:val="24"/>
          <w:vertAlign w:val="superscript"/>
        </w:rPr>
        <w:t>23</w:t>
      </w:r>
      <w:proofErr w:type="gramEnd"/>
      <w:r w:rsidR="00674AE9">
        <w:rPr>
          <w:rFonts w:ascii="Arial" w:hAnsi="Arial" w:cs="Arial"/>
        </w:rPr>
        <w:t xml:space="preserve"> </w:t>
      </w:r>
      <w:r w:rsidR="00674AE9" w:rsidRPr="008C6600">
        <w:rPr>
          <w:rFonts w:ascii="Arial" w:hAnsi="Arial" w:cs="Arial"/>
        </w:rPr>
        <w:t>an expert synthesis</w:t>
      </w:r>
      <w:r w:rsidR="003D295A">
        <w:rPr>
          <w:rFonts w:ascii="Arial" w:hAnsi="Arial" w:cs="Arial"/>
        </w:rPr>
        <w:t>,</w:t>
      </w:r>
      <w:r w:rsidR="00F118D2" w:rsidRPr="00F118D2">
        <w:rPr>
          <w:rFonts w:ascii="Arial" w:hAnsi="Arial" w:cs="Arial"/>
          <w:szCs w:val="24"/>
          <w:vertAlign w:val="superscript"/>
        </w:rPr>
        <w:t>24</w:t>
      </w:r>
      <w:r w:rsidR="00674AE9" w:rsidRPr="008C6600">
        <w:rPr>
          <w:rFonts w:ascii="Arial" w:hAnsi="Arial" w:cs="Arial"/>
        </w:rPr>
        <w:t xml:space="preserve"> an overview by the World Health Organi</w:t>
      </w:r>
      <w:r w:rsidR="000748DF">
        <w:rPr>
          <w:rFonts w:ascii="Arial" w:hAnsi="Arial" w:cs="Arial"/>
        </w:rPr>
        <w:t>z</w:t>
      </w:r>
      <w:r w:rsidR="00674AE9" w:rsidRPr="008C6600">
        <w:rPr>
          <w:rFonts w:ascii="Arial" w:hAnsi="Arial" w:cs="Arial"/>
        </w:rPr>
        <w:t>ation (WHO)</w:t>
      </w:r>
      <w:r w:rsidR="000748DF">
        <w:rPr>
          <w:rFonts w:ascii="Arial" w:hAnsi="Arial" w:cs="Arial"/>
        </w:rPr>
        <w:t>,</w:t>
      </w:r>
      <w:r w:rsidR="00F118D2" w:rsidRPr="00F118D2">
        <w:rPr>
          <w:rFonts w:ascii="Arial" w:hAnsi="Arial" w:cs="Arial"/>
          <w:szCs w:val="24"/>
          <w:vertAlign w:val="superscript"/>
        </w:rPr>
        <w:t>25</w:t>
      </w:r>
      <w:r w:rsidR="009569F8">
        <w:rPr>
          <w:rFonts w:ascii="Arial" w:hAnsi="Arial" w:cs="Arial"/>
        </w:rPr>
        <w:t xml:space="preserve"> </w:t>
      </w:r>
      <w:r w:rsidR="00674AE9" w:rsidRPr="008C6600">
        <w:rPr>
          <w:rFonts w:ascii="Arial" w:hAnsi="Arial" w:cs="Arial"/>
        </w:rPr>
        <w:t>and most recently</w:t>
      </w:r>
      <w:r w:rsidR="00674AE9">
        <w:rPr>
          <w:rFonts w:ascii="Arial" w:hAnsi="Arial" w:cs="Arial"/>
        </w:rPr>
        <w:t>,</w:t>
      </w:r>
      <w:r w:rsidR="00674AE9" w:rsidRPr="008C6600">
        <w:rPr>
          <w:rFonts w:ascii="Arial" w:hAnsi="Arial" w:cs="Arial"/>
        </w:rPr>
        <w:t xml:space="preserve"> a review by the Organisation for Economic Co-operation and Development (OECD)</w:t>
      </w:r>
      <w:r w:rsidR="000748DF">
        <w:rPr>
          <w:rFonts w:ascii="Arial" w:hAnsi="Arial" w:cs="Arial"/>
        </w:rPr>
        <w:t>.</w:t>
      </w:r>
      <w:r w:rsidR="00F118D2" w:rsidRPr="00F118D2">
        <w:rPr>
          <w:rFonts w:ascii="Arial" w:hAnsi="Arial" w:cs="Arial"/>
          <w:szCs w:val="24"/>
          <w:vertAlign w:val="superscript"/>
        </w:rPr>
        <w:t>26</w:t>
      </w:r>
      <w:r w:rsidR="00674AE9" w:rsidRPr="008C6600">
        <w:rPr>
          <w:rFonts w:ascii="Arial" w:hAnsi="Arial" w:cs="Arial"/>
        </w:rPr>
        <w:t xml:space="preserve"> </w:t>
      </w:r>
    </w:p>
    <w:p w:rsidR="00674AE9" w:rsidRDefault="00674AE9" w:rsidP="00674AE9">
      <w:pPr>
        <w:spacing w:line="480" w:lineRule="auto"/>
        <w:rPr>
          <w:rFonts w:ascii="Arial" w:hAnsi="Arial" w:cs="Arial"/>
          <w:shd w:val="clear" w:color="auto" w:fill="FFFFFF"/>
        </w:rPr>
      </w:pPr>
      <w:r w:rsidRPr="008C6600">
        <w:rPr>
          <w:rFonts w:ascii="Arial" w:hAnsi="Arial" w:cs="Arial"/>
          <w:shd w:val="clear" w:color="auto" w:fill="FFFFFF"/>
        </w:rPr>
        <w:t>Th</w:t>
      </w:r>
      <w:r w:rsidR="00AD7641">
        <w:rPr>
          <w:rFonts w:ascii="Arial" w:hAnsi="Arial" w:cs="Arial"/>
          <w:shd w:val="clear" w:color="auto" w:fill="FFFFFF"/>
        </w:rPr>
        <w:t>e present</w:t>
      </w:r>
      <w:r w:rsidRPr="008C6600">
        <w:rPr>
          <w:rFonts w:ascii="Arial" w:hAnsi="Arial" w:cs="Arial"/>
          <w:shd w:val="clear" w:color="auto" w:fill="FFFFFF"/>
        </w:rPr>
        <w:t xml:space="preserve"> rapid review </w:t>
      </w:r>
      <w:r w:rsidR="00AD7641">
        <w:rPr>
          <w:rFonts w:ascii="Arial" w:hAnsi="Arial" w:cs="Arial"/>
          <w:shd w:val="clear" w:color="auto" w:fill="FFFFFF"/>
        </w:rPr>
        <w:t xml:space="preserve">offers </w:t>
      </w:r>
      <w:r w:rsidRPr="008C6600">
        <w:rPr>
          <w:rFonts w:ascii="Arial" w:hAnsi="Arial" w:cs="Arial"/>
          <w:shd w:val="clear" w:color="auto" w:fill="FFFFFF"/>
        </w:rPr>
        <w:t xml:space="preserve">a broad </w:t>
      </w:r>
      <w:r w:rsidR="009569F8">
        <w:rPr>
          <w:rFonts w:ascii="Arial" w:hAnsi="Arial" w:cs="Arial"/>
          <w:shd w:val="clear" w:color="auto" w:fill="FFFFFF"/>
        </w:rPr>
        <w:t>and</w:t>
      </w:r>
      <w:r w:rsidRPr="008C6600">
        <w:rPr>
          <w:rFonts w:ascii="Arial" w:hAnsi="Arial" w:cs="Arial"/>
          <w:shd w:val="clear" w:color="auto" w:fill="FFFFFF"/>
        </w:rPr>
        <w:t xml:space="preserve"> rigorous summary of the current </w:t>
      </w:r>
      <w:r w:rsidRPr="008C6600">
        <w:rPr>
          <w:rFonts w:ascii="Arial" w:hAnsi="Arial" w:cs="Arial"/>
        </w:rPr>
        <w:t xml:space="preserve">evidence for the effectiveness </w:t>
      </w:r>
      <w:r w:rsidR="00F81E87">
        <w:rPr>
          <w:rFonts w:ascii="Arial" w:hAnsi="Arial" w:cs="Arial"/>
        </w:rPr>
        <w:t xml:space="preserve">and cost-effectiveness </w:t>
      </w:r>
      <w:r w:rsidRPr="008C6600">
        <w:rPr>
          <w:rFonts w:ascii="Arial" w:hAnsi="Arial" w:cs="Arial"/>
        </w:rPr>
        <w:t>of alcohol control policies</w:t>
      </w:r>
      <w:r w:rsidR="00EA0A75">
        <w:rPr>
          <w:rFonts w:ascii="Arial" w:hAnsi="Arial" w:cs="Arial"/>
        </w:rPr>
        <w:t xml:space="preserve">. Effectiveness is defined as the </w:t>
      </w:r>
      <w:r w:rsidR="0028297B">
        <w:rPr>
          <w:rFonts w:ascii="Arial" w:hAnsi="Arial" w:cs="Arial"/>
        </w:rPr>
        <w:t xml:space="preserve">degree to which </w:t>
      </w:r>
      <w:r w:rsidR="00EA0A75">
        <w:rPr>
          <w:rFonts w:ascii="Arial" w:hAnsi="Arial" w:cs="Arial"/>
        </w:rPr>
        <w:t>an intervention</w:t>
      </w:r>
      <w:r w:rsidRPr="008C6600">
        <w:rPr>
          <w:rFonts w:ascii="Arial" w:hAnsi="Arial" w:cs="Arial"/>
        </w:rPr>
        <w:t xml:space="preserve"> reduce</w:t>
      </w:r>
      <w:r w:rsidR="0028297B">
        <w:rPr>
          <w:rFonts w:ascii="Arial" w:hAnsi="Arial" w:cs="Arial"/>
        </w:rPr>
        <w:t>s</w:t>
      </w:r>
      <w:r w:rsidRPr="008C6600">
        <w:rPr>
          <w:rFonts w:ascii="Arial" w:hAnsi="Arial" w:cs="Arial"/>
        </w:rPr>
        <w:t xml:space="preserve"> </w:t>
      </w:r>
      <w:r w:rsidR="00EA0A75">
        <w:rPr>
          <w:rFonts w:ascii="Arial" w:hAnsi="Arial" w:cs="Arial"/>
        </w:rPr>
        <w:t xml:space="preserve">the public health burden </w:t>
      </w:r>
      <w:r w:rsidR="00350243">
        <w:rPr>
          <w:rFonts w:ascii="Arial" w:hAnsi="Arial" w:cs="Arial"/>
        </w:rPr>
        <w:t>(</w:t>
      </w:r>
      <w:r w:rsidR="00350243" w:rsidRPr="008C6600">
        <w:rPr>
          <w:rFonts w:ascii="Arial" w:hAnsi="Arial" w:cs="Arial"/>
        </w:rPr>
        <w:t>health, social</w:t>
      </w:r>
      <w:r w:rsidR="00350243">
        <w:rPr>
          <w:rFonts w:ascii="Arial" w:hAnsi="Arial" w:cs="Arial"/>
        </w:rPr>
        <w:t>,</w:t>
      </w:r>
      <w:r w:rsidR="00350243" w:rsidRPr="008C6600">
        <w:rPr>
          <w:rFonts w:ascii="Arial" w:hAnsi="Arial" w:cs="Arial"/>
        </w:rPr>
        <w:t xml:space="preserve"> and economic</w:t>
      </w:r>
      <w:r w:rsidR="00350243">
        <w:rPr>
          <w:rFonts w:ascii="Arial" w:hAnsi="Arial" w:cs="Arial"/>
        </w:rPr>
        <w:t xml:space="preserve">) </w:t>
      </w:r>
      <w:r w:rsidR="00EA0A75">
        <w:rPr>
          <w:rFonts w:ascii="Arial" w:hAnsi="Arial" w:cs="Arial"/>
        </w:rPr>
        <w:t>of alcohol</w:t>
      </w:r>
      <w:r w:rsidRPr="008C6600">
        <w:rPr>
          <w:rFonts w:ascii="Arial" w:hAnsi="Arial" w:cs="Arial"/>
        </w:rPr>
        <w:t xml:space="preserve">. </w:t>
      </w:r>
      <w:r w:rsidRPr="00CC0B8A">
        <w:rPr>
          <w:rFonts w:ascii="Arial" w:hAnsi="Arial" w:cs="Arial"/>
        </w:rPr>
        <w:t xml:space="preserve">The findings </w:t>
      </w:r>
      <w:r>
        <w:rPr>
          <w:rFonts w:ascii="Arial" w:hAnsi="Arial" w:cs="Arial"/>
        </w:rPr>
        <w:t xml:space="preserve">are interpreted within the English context </w:t>
      </w:r>
      <w:r w:rsidR="00060477">
        <w:rPr>
          <w:rFonts w:ascii="Arial" w:hAnsi="Arial" w:cs="Arial"/>
        </w:rPr>
        <w:t xml:space="preserve">with specific relevance for </w:t>
      </w:r>
      <w:r w:rsidRPr="00CC0B8A">
        <w:rPr>
          <w:rFonts w:ascii="Arial" w:hAnsi="Arial" w:cs="Arial"/>
          <w:shd w:val="clear" w:color="auto" w:fill="FFFFFF"/>
        </w:rPr>
        <w:t xml:space="preserve">public health professionals and policymakers in </w:t>
      </w:r>
      <w:r w:rsidR="00060477">
        <w:rPr>
          <w:rFonts w:ascii="Arial" w:hAnsi="Arial" w:cs="Arial"/>
          <w:shd w:val="clear" w:color="auto" w:fill="FFFFFF"/>
        </w:rPr>
        <w:t xml:space="preserve">the </w:t>
      </w:r>
      <w:r w:rsidRPr="00CC0B8A">
        <w:rPr>
          <w:rFonts w:ascii="Arial" w:hAnsi="Arial" w:cs="Arial"/>
          <w:shd w:val="clear" w:color="auto" w:fill="FFFFFF"/>
        </w:rPr>
        <w:t>health and non-health sectors.</w:t>
      </w:r>
    </w:p>
    <w:p w:rsidR="00626021" w:rsidRDefault="00626021" w:rsidP="00674AE9">
      <w:pPr>
        <w:spacing w:line="480" w:lineRule="auto"/>
        <w:rPr>
          <w:rFonts w:ascii="Arial" w:hAnsi="Arial" w:cs="Arial"/>
          <w:shd w:val="clear" w:color="auto" w:fill="FFFFFF"/>
        </w:rPr>
      </w:pPr>
      <w:r>
        <w:rPr>
          <w:rFonts w:ascii="Arial" w:hAnsi="Arial" w:cs="Arial"/>
          <w:shd w:val="clear" w:color="auto" w:fill="FFFFFF"/>
        </w:rPr>
        <w:t xml:space="preserve">A detailed overview of the methodology can be seen in Annex 1. Briefly, electronic databases combined with hand-searching of reference lists and input from an </w:t>
      </w:r>
      <w:r w:rsidR="00060477">
        <w:rPr>
          <w:rFonts w:ascii="Arial" w:hAnsi="Arial" w:cs="Arial"/>
          <w:shd w:val="clear" w:color="auto" w:fill="FFFFFF"/>
        </w:rPr>
        <w:t xml:space="preserve">independent </w:t>
      </w:r>
      <w:r>
        <w:rPr>
          <w:rFonts w:ascii="Arial" w:hAnsi="Arial" w:cs="Arial"/>
          <w:shd w:val="clear" w:color="auto" w:fill="FFFFFF"/>
        </w:rPr>
        <w:t xml:space="preserve">expert group was used to identify reviews and primary studies which evaluated the </w:t>
      </w:r>
      <w:r w:rsidR="00350243">
        <w:rPr>
          <w:rFonts w:ascii="Arial" w:hAnsi="Arial" w:cs="Arial"/>
          <w:shd w:val="clear" w:color="auto" w:fill="FFFFFF"/>
        </w:rPr>
        <w:t xml:space="preserve">effectiveness and cost-effectiveness of alcohol control </w:t>
      </w:r>
      <w:r w:rsidR="00B060BA">
        <w:rPr>
          <w:rFonts w:ascii="Arial" w:hAnsi="Arial" w:cs="Arial"/>
          <w:shd w:val="clear" w:color="auto" w:fill="FFFFFF"/>
        </w:rPr>
        <w:t>policies.</w:t>
      </w:r>
      <w:r w:rsidR="00350243">
        <w:rPr>
          <w:rFonts w:ascii="Arial" w:hAnsi="Arial" w:cs="Arial"/>
          <w:shd w:val="clear" w:color="auto" w:fill="FFFFFF"/>
        </w:rPr>
        <w:t xml:space="preserve"> </w:t>
      </w:r>
      <w:r>
        <w:rPr>
          <w:rFonts w:ascii="Arial" w:hAnsi="Arial" w:cs="Arial"/>
          <w:shd w:val="clear" w:color="auto" w:fill="FFFFFF"/>
        </w:rPr>
        <w:t>Data were extracted using a uniform template, and quality of evidence was assessed using the Grading of Recommendations, Assessment, Development and Evaluation (GRADE) criteria.</w:t>
      </w:r>
      <w:r w:rsidR="00F849C3" w:rsidRPr="00F849C3">
        <w:rPr>
          <w:rFonts w:ascii="Arial" w:hAnsi="Arial" w:cs="Arial"/>
          <w:szCs w:val="24"/>
          <w:vertAlign w:val="superscript"/>
        </w:rPr>
        <w:t>27</w:t>
      </w:r>
      <w:proofErr w:type="gramStart"/>
      <w:r w:rsidR="00F849C3" w:rsidRPr="00F849C3">
        <w:rPr>
          <w:rFonts w:ascii="Arial" w:hAnsi="Arial" w:cs="Arial"/>
          <w:szCs w:val="24"/>
          <w:vertAlign w:val="superscript"/>
        </w:rPr>
        <w:t>,28</w:t>
      </w:r>
      <w:proofErr w:type="gramEnd"/>
    </w:p>
    <w:p w:rsidR="008F55CA" w:rsidRDefault="008F55CA" w:rsidP="008F55CA">
      <w:pPr>
        <w:spacing w:line="480" w:lineRule="auto"/>
        <w:rPr>
          <w:rFonts w:ascii="Arial" w:eastAsia="Times New Roman" w:hAnsi="Arial" w:cs="Arial"/>
          <w:lang w:eastAsia="en-GB"/>
        </w:rPr>
      </w:pPr>
      <w:r w:rsidRPr="00A31231">
        <w:rPr>
          <w:rFonts w:ascii="Arial" w:eastAsia="Times New Roman" w:hAnsi="Arial" w:cs="Arial"/>
          <w:lang w:eastAsia="en-GB"/>
        </w:rPr>
        <w:lastRenderedPageBreak/>
        <w:t>RESULTS</w:t>
      </w:r>
    </w:p>
    <w:p w:rsidR="007672AB" w:rsidRDefault="007672AB" w:rsidP="00453EE5">
      <w:pPr>
        <w:pStyle w:val="PHEBodycopy"/>
        <w:spacing w:line="480" w:lineRule="auto"/>
        <w:rPr>
          <w:rFonts w:cs="Arial"/>
          <w:sz w:val="22"/>
          <w:szCs w:val="22"/>
        </w:rPr>
      </w:pPr>
      <w:r w:rsidRPr="00A31231">
        <w:rPr>
          <w:rFonts w:cs="Arial"/>
          <w:sz w:val="22"/>
          <w:szCs w:val="22"/>
        </w:rPr>
        <w:t xml:space="preserve">The main findings are </w:t>
      </w:r>
      <w:r w:rsidR="00453EE5">
        <w:rPr>
          <w:rFonts w:cs="Arial"/>
          <w:sz w:val="22"/>
          <w:szCs w:val="22"/>
        </w:rPr>
        <w:t xml:space="preserve">outlined in Table </w:t>
      </w:r>
      <w:r w:rsidR="00916210">
        <w:rPr>
          <w:rFonts w:cs="Arial"/>
          <w:sz w:val="22"/>
          <w:szCs w:val="22"/>
        </w:rPr>
        <w:t>1</w:t>
      </w:r>
      <w:r w:rsidR="00453EE5">
        <w:rPr>
          <w:rFonts w:cs="Arial"/>
          <w:sz w:val="22"/>
          <w:szCs w:val="22"/>
        </w:rPr>
        <w:t xml:space="preserve"> following a </w:t>
      </w:r>
      <w:r w:rsidRPr="00A31231">
        <w:rPr>
          <w:rFonts w:cs="Arial"/>
          <w:sz w:val="22"/>
          <w:szCs w:val="22"/>
        </w:rPr>
        <w:t xml:space="preserve">narrative synthesis of the data by policy area. </w:t>
      </w:r>
      <w:r>
        <w:rPr>
          <w:rFonts w:cs="Arial"/>
          <w:sz w:val="22"/>
          <w:szCs w:val="22"/>
        </w:rPr>
        <w:t>In th</w:t>
      </w:r>
      <w:r w:rsidR="00350243">
        <w:rPr>
          <w:rFonts w:cs="Arial"/>
          <w:sz w:val="22"/>
          <w:szCs w:val="22"/>
        </w:rPr>
        <w:t>is synthesi</w:t>
      </w:r>
      <w:r>
        <w:rPr>
          <w:rFonts w:cs="Arial"/>
          <w:sz w:val="22"/>
          <w:szCs w:val="22"/>
        </w:rPr>
        <w:t xml:space="preserve">s, </w:t>
      </w:r>
      <w:r w:rsidR="00350243">
        <w:rPr>
          <w:rFonts w:cs="Arial"/>
          <w:sz w:val="22"/>
          <w:szCs w:val="22"/>
        </w:rPr>
        <w:t xml:space="preserve">contextual information </w:t>
      </w:r>
      <w:r w:rsidR="00060477">
        <w:rPr>
          <w:rFonts w:cs="Arial"/>
          <w:sz w:val="22"/>
          <w:szCs w:val="22"/>
        </w:rPr>
        <w:t>(</w:t>
      </w:r>
      <w:r w:rsidR="00350243">
        <w:rPr>
          <w:rFonts w:cs="Arial"/>
          <w:sz w:val="22"/>
          <w:szCs w:val="22"/>
        </w:rPr>
        <w:t xml:space="preserve">such as the </w:t>
      </w:r>
      <w:r>
        <w:rPr>
          <w:rFonts w:cs="Arial"/>
          <w:sz w:val="22"/>
          <w:szCs w:val="22"/>
        </w:rPr>
        <w:t>evidence detailing the mechanisms or prevalence of harm</w:t>
      </w:r>
      <w:r w:rsidR="00060477">
        <w:rPr>
          <w:rFonts w:cs="Arial"/>
          <w:sz w:val="22"/>
          <w:szCs w:val="22"/>
        </w:rPr>
        <w:t>)</w:t>
      </w:r>
      <w:r w:rsidR="00350243">
        <w:rPr>
          <w:rFonts w:cs="Arial"/>
          <w:sz w:val="22"/>
          <w:szCs w:val="22"/>
        </w:rPr>
        <w:t xml:space="preserve"> </w:t>
      </w:r>
      <w:r w:rsidR="00560C6A">
        <w:rPr>
          <w:rFonts w:cs="Arial"/>
          <w:sz w:val="22"/>
          <w:szCs w:val="22"/>
        </w:rPr>
        <w:t>provides</w:t>
      </w:r>
      <w:r w:rsidR="00060477">
        <w:rPr>
          <w:rFonts w:cs="Arial"/>
          <w:sz w:val="22"/>
          <w:szCs w:val="22"/>
        </w:rPr>
        <w:t xml:space="preserve"> </w:t>
      </w:r>
      <w:r w:rsidRPr="00A31231">
        <w:rPr>
          <w:rFonts w:cs="Arial"/>
          <w:sz w:val="22"/>
          <w:szCs w:val="22"/>
        </w:rPr>
        <w:t>a more detailed description of the effectiveness</w:t>
      </w:r>
      <w:r w:rsidR="00350243">
        <w:rPr>
          <w:rFonts w:cs="Arial"/>
          <w:sz w:val="22"/>
          <w:szCs w:val="22"/>
        </w:rPr>
        <w:t xml:space="preserve"> and </w:t>
      </w:r>
      <w:r w:rsidR="00916210">
        <w:rPr>
          <w:rFonts w:cs="Arial"/>
          <w:sz w:val="22"/>
          <w:szCs w:val="22"/>
        </w:rPr>
        <w:t xml:space="preserve">cost-effectiveness </w:t>
      </w:r>
      <w:r w:rsidRPr="00A31231">
        <w:rPr>
          <w:rFonts w:cs="Arial"/>
          <w:sz w:val="22"/>
          <w:szCs w:val="22"/>
        </w:rPr>
        <w:t>of each policy.</w:t>
      </w:r>
      <w:r>
        <w:rPr>
          <w:rFonts w:cs="Arial"/>
          <w:sz w:val="22"/>
          <w:szCs w:val="22"/>
        </w:rPr>
        <w:t xml:space="preserve"> Therefore</w:t>
      </w:r>
      <w:r w:rsidR="00916210">
        <w:rPr>
          <w:rFonts w:cs="Arial"/>
          <w:sz w:val="22"/>
          <w:szCs w:val="22"/>
        </w:rPr>
        <w:t>,</w:t>
      </w:r>
      <w:r>
        <w:rPr>
          <w:rFonts w:cs="Arial"/>
          <w:sz w:val="22"/>
          <w:szCs w:val="22"/>
        </w:rPr>
        <w:t xml:space="preserve"> </w:t>
      </w:r>
      <w:r w:rsidR="00560C6A">
        <w:rPr>
          <w:rFonts w:cs="Arial"/>
          <w:sz w:val="22"/>
          <w:szCs w:val="22"/>
        </w:rPr>
        <w:t>additional references to those retrieved by the literature search are used throughout this text.</w:t>
      </w:r>
      <w:r w:rsidR="001155B4">
        <w:rPr>
          <w:rFonts w:cs="Arial"/>
          <w:sz w:val="22"/>
          <w:szCs w:val="22"/>
        </w:rPr>
        <w:t xml:space="preserve"> References used as evidence for each policy can be seen in Annex 2</w:t>
      </w:r>
    </w:p>
    <w:p w:rsidR="008F55CA" w:rsidRDefault="008F55CA" w:rsidP="00453EE5">
      <w:pPr>
        <w:spacing w:line="480" w:lineRule="auto"/>
        <w:rPr>
          <w:rFonts w:ascii="Arial" w:hAnsi="Arial" w:cs="Arial"/>
        </w:rPr>
      </w:pPr>
      <w:r w:rsidRPr="006E2DA5">
        <w:rPr>
          <w:rFonts w:ascii="Arial" w:hAnsi="Arial" w:cs="Arial"/>
        </w:rPr>
        <w:t>POLICY AREA</w:t>
      </w:r>
      <w:r w:rsidR="009407C4">
        <w:rPr>
          <w:rFonts w:ascii="Arial" w:hAnsi="Arial" w:cs="Arial"/>
        </w:rPr>
        <w:t xml:space="preserve"> A</w:t>
      </w:r>
      <w:r w:rsidRPr="006E2DA5">
        <w:rPr>
          <w:rFonts w:ascii="Arial" w:hAnsi="Arial" w:cs="Arial"/>
        </w:rPr>
        <w:t>:</w:t>
      </w:r>
      <w:r w:rsidR="009407C4">
        <w:rPr>
          <w:rFonts w:ascii="Arial" w:hAnsi="Arial" w:cs="Arial"/>
        </w:rPr>
        <w:t xml:space="preserve"> </w:t>
      </w:r>
      <w:r w:rsidRPr="006E2DA5">
        <w:rPr>
          <w:rFonts w:ascii="Arial" w:hAnsi="Arial" w:cs="Arial"/>
        </w:rPr>
        <w:t>TAXATION AND PRICE REGULATION</w:t>
      </w:r>
    </w:p>
    <w:p w:rsidR="00746B2C" w:rsidRPr="00617AAF" w:rsidRDefault="00746B2C" w:rsidP="00746B2C">
      <w:pPr>
        <w:spacing w:line="480" w:lineRule="auto"/>
        <w:rPr>
          <w:rFonts w:ascii="Arial" w:hAnsi="Arial" w:cs="Arial"/>
        </w:rPr>
      </w:pPr>
      <w:r>
        <w:rPr>
          <w:rFonts w:ascii="Arial" w:hAnsi="Arial" w:cs="Arial"/>
          <w:lang w:val="en-US"/>
        </w:rPr>
        <w:t>Since t</w:t>
      </w:r>
      <w:r w:rsidRPr="00617AAF">
        <w:rPr>
          <w:rFonts w:ascii="Arial" w:hAnsi="Arial" w:cs="Arial"/>
          <w:lang w:val="en-US"/>
        </w:rPr>
        <w:t>he affordability of alcohol (a function of price and income) is an important determinant of alcohol consumption and harm</w:t>
      </w:r>
      <w:proofErr w:type="gramStart"/>
      <w:r>
        <w:rPr>
          <w:rFonts w:ascii="Arial" w:hAnsi="Arial" w:cs="Arial"/>
          <w:lang w:val="en-US"/>
        </w:rPr>
        <w:t>,</w:t>
      </w:r>
      <w:r w:rsidR="00964C78" w:rsidRPr="00964C78">
        <w:rPr>
          <w:rFonts w:ascii="Arial" w:hAnsi="Arial" w:cs="Arial"/>
          <w:szCs w:val="24"/>
          <w:vertAlign w:val="superscript"/>
        </w:rPr>
        <w:t>26,29</w:t>
      </w:r>
      <w:proofErr w:type="gramEnd"/>
      <w:r w:rsidR="00964C78" w:rsidRPr="00964C78">
        <w:rPr>
          <w:rFonts w:ascii="Arial" w:hAnsi="Arial" w:cs="Arial"/>
          <w:szCs w:val="24"/>
          <w:vertAlign w:val="superscript"/>
        </w:rPr>
        <w:t>–36</w:t>
      </w:r>
      <w:r w:rsidRPr="00617AAF">
        <w:rPr>
          <w:rFonts w:ascii="Arial" w:hAnsi="Arial" w:cs="Arial"/>
        </w:rPr>
        <w:t xml:space="preserve"> taxation or price regulation represents an important element of </w:t>
      </w:r>
      <w:r>
        <w:rPr>
          <w:rFonts w:ascii="Arial" w:hAnsi="Arial" w:cs="Arial"/>
        </w:rPr>
        <w:t>n</w:t>
      </w:r>
      <w:r w:rsidRPr="00617AAF">
        <w:rPr>
          <w:rFonts w:ascii="Arial" w:hAnsi="Arial" w:cs="Arial"/>
        </w:rPr>
        <w:t>ational policy. These policies affect consumer demand by increasing the cost of alcohol relative to alternative spending choices.</w:t>
      </w:r>
      <w:r>
        <w:rPr>
          <w:rFonts w:ascii="Arial" w:hAnsi="Arial" w:cs="Arial"/>
        </w:rPr>
        <w:t xml:space="preserve"> </w:t>
      </w:r>
      <w:r w:rsidRPr="007C511B">
        <w:rPr>
          <w:rFonts w:ascii="Arial" w:hAnsi="Arial" w:cs="Arial"/>
        </w:rPr>
        <w:t xml:space="preserve">The demand </w:t>
      </w:r>
      <w:r>
        <w:rPr>
          <w:rFonts w:ascii="Arial" w:hAnsi="Arial" w:cs="Arial"/>
        </w:rPr>
        <w:t xml:space="preserve">is </w:t>
      </w:r>
      <w:r w:rsidRPr="007C511B">
        <w:rPr>
          <w:rFonts w:ascii="Arial" w:hAnsi="Arial" w:cs="Arial"/>
        </w:rPr>
        <w:t xml:space="preserve">also influenced by income levels (income elasticity) and the extent to which real incomes have changed over time. In theory the </w:t>
      </w:r>
      <w:r>
        <w:rPr>
          <w:rFonts w:ascii="Arial" w:hAnsi="Arial" w:cs="Arial"/>
        </w:rPr>
        <w:t xml:space="preserve">impact </w:t>
      </w:r>
      <w:r w:rsidRPr="007C511B">
        <w:rPr>
          <w:rFonts w:ascii="Arial" w:hAnsi="Arial" w:cs="Arial"/>
        </w:rPr>
        <w:t xml:space="preserve">of </w:t>
      </w:r>
      <w:r>
        <w:rPr>
          <w:rFonts w:ascii="Arial" w:hAnsi="Arial" w:cs="Arial"/>
        </w:rPr>
        <w:t xml:space="preserve">price increasing </w:t>
      </w:r>
      <w:r w:rsidRPr="007C511B">
        <w:rPr>
          <w:rFonts w:ascii="Arial" w:hAnsi="Arial" w:cs="Arial"/>
        </w:rPr>
        <w:t>policies could be mitigated if real incomes were rising sufficiently fast</w:t>
      </w:r>
      <w:r>
        <w:rPr>
          <w:rFonts w:ascii="Arial" w:hAnsi="Arial" w:cs="Arial"/>
        </w:rPr>
        <w:t>, but this has not been the case in recent years</w:t>
      </w:r>
      <w:r w:rsidRPr="007C511B">
        <w:rPr>
          <w:rFonts w:ascii="Arial" w:hAnsi="Arial" w:cs="Arial"/>
        </w:rPr>
        <w:t>.</w:t>
      </w:r>
    </w:p>
    <w:p w:rsidR="00746B2C" w:rsidRPr="00617AAF" w:rsidRDefault="00746B2C" w:rsidP="00746B2C">
      <w:pPr>
        <w:spacing w:line="480" w:lineRule="auto"/>
        <w:rPr>
          <w:rFonts w:ascii="Arial" w:hAnsi="Arial" w:cs="Arial"/>
        </w:rPr>
      </w:pPr>
      <w:r w:rsidRPr="00617AAF">
        <w:rPr>
          <w:rFonts w:ascii="Arial" w:hAnsi="Arial" w:cs="Arial"/>
        </w:rPr>
        <w:t xml:space="preserve">In the UK, the affordability of alcohol has risen </w:t>
      </w:r>
      <w:r>
        <w:rPr>
          <w:rFonts w:ascii="Arial" w:hAnsi="Arial" w:cs="Arial"/>
        </w:rPr>
        <w:t xml:space="preserve">steadily with </w:t>
      </w:r>
      <w:r w:rsidRPr="00617AAF">
        <w:rPr>
          <w:rFonts w:ascii="Arial" w:hAnsi="Arial" w:cs="Arial"/>
        </w:rPr>
        <w:t xml:space="preserve">strong alcohols </w:t>
      </w:r>
      <w:r>
        <w:rPr>
          <w:rFonts w:ascii="Arial" w:hAnsi="Arial" w:cs="Arial"/>
        </w:rPr>
        <w:t xml:space="preserve">now </w:t>
      </w:r>
      <w:r w:rsidRPr="00617AAF">
        <w:rPr>
          <w:rFonts w:ascii="Arial" w:hAnsi="Arial" w:cs="Arial"/>
        </w:rPr>
        <w:t xml:space="preserve">more affordable than in 1980 (Figure </w:t>
      </w:r>
      <w:r>
        <w:rPr>
          <w:rFonts w:ascii="Arial" w:hAnsi="Arial" w:cs="Arial"/>
        </w:rPr>
        <w:t>3</w:t>
      </w:r>
      <w:r w:rsidRPr="00617AAF">
        <w:rPr>
          <w:rFonts w:ascii="Arial" w:hAnsi="Arial" w:cs="Arial"/>
        </w:rPr>
        <w:t>)</w:t>
      </w:r>
      <w:r>
        <w:rPr>
          <w:rFonts w:ascii="Arial" w:hAnsi="Arial" w:cs="Arial"/>
        </w:rPr>
        <w:t>.</w:t>
      </w:r>
      <w:r w:rsidR="00964C78" w:rsidRPr="00964C78">
        <w:rPr>
          <w:rFonts w:ascii="Arial" w:hAnsi="Arial" w:cs="Arial"/>
          <w:szCs w:val="24"/>
          <w:vertAlign w:val="superscript"/>
        </w:rPr>
        <w:t>37</w:t>
      </w:r>
      <w:r w:rsidRPr="00617AAF">
        <w:rPr>
          <w:rFonts w:ascii="Arial" w:hAnsi="Arial" w:cs="Arial"/>
        </w:rPr>
        <w:t xml:space="preserve"> Alcohol-related deaths have also increased over this period. In 2008, a duty escalator </w:t>
      </w:r>
      <w:r>
        <w:rPr>
          <w:rFonts w:ascii="Arial" w:hAnsi="Arial" w:cs="Arial"/>
        </w:rPr>
        <w:t xml:space="preserve">was introduced to </w:t>
      </w:r>
      <w:r w:rsidRPr="00617AAF">
        <w:rPr>
          <w:rFonts w:ascii="Arial" w:hAnsi="Arial" w:cs="Arial"/>
        </w:rPr>
        <w:t>increase alcohol duties by 2% above inflation each year. This was repealed in 2013</w:t>
      </w:r>
      <w:r>
        <w:rPr>
          <w:rFonts w:ascii="Arial" w:hAnsi="Arial" w:cs="Arial"/>
        </w:rPr>
        <w:t xml:space="preserve"> and 2014, </w:t>
      </w:r>
      <w:r w:rsidRPr="00617AAF">
        <w:rPr>
          <w:rFonts w:ascii="Arial" w:hAnsi="Arial" w:cs="Arial"/>
        </w:rPr>
        <w:t xml:space="preserve">for beer </w:t>
      </w:r>
      <w:r>
        <w:rPr>
          <w:rFonts w:ascii="Arial" w:hAnsi="Arial" w:cs="Arial"/>
        </w:rPr>
        <w:t xml:space="preserve">then </w:t>
      </w:r>
      <w:r w:rsidRPr="00617AAF">
        <w:rPr>
          <w:rFonts w:ascii="Arial" w:hAnsi="Arial" w:cs="Arial"/>
        </w:rPr>
        <w:t>cider and spirits</w:t>
      </w:r>
      <w:r>
        <w:rPr>
          <w:rFonts w:ascii="Arial" w:hAnsi="Arial" w:cs="Arial"/>
        </w:rPr>
        <w:t>,</w:t>
      </w:r>
      <w:r w:rsidRPr="00617AAF">
        <w:rPr>
          <w:rFonts w:ascii="Arial" w:hAnsi="Arial" w:cs="Arial"/>
        </w:rPr>
        <w:t xml:space="preserve"> and there have been further freezes to beer, cider</w:t>
      </w:r>
      <w:r>
        <w:rPr>
          <w:rFonts w:ascii="Arial" w:hAnsi="Arial" w:cs="Arial"/>
        </w:rPr>
        <w:t>,</w:t>
      </w:r>
      <w:r w:rsidRPr="00617AAF">
        <w:rPr>
          <w:rFonts w:ascii="Arial" w:hAnsi="Arial" w:cs="Arial"/>
        </w:rPr>
        <w:t xml:space="preserve"> and spirits duty</w:t>
      </w:r>
      <w:r>
        <w:rPr>
          <w:rFonts w:ascii="Arial" w:hAnsi="Arial" w:cs="Arial"/>
        </w:rPr>
        <w:t>.</w:t>
      </w:r>
      <w:r w:rsidRPr="00597955">
        <w:rPr>
          <w:rFonts w:ascii="Arial" w:hAnsi="Arial" w:cs="Arial"/>
          <w:szCs w:val="24"/>
          <w:vertAlign w:val="superscript"/>
        </w:rPr>
        <w:t>4</w:t>
      </w:r>
      <w:r w:rsidRPr="00617AAF">
        <w:rPr>
          <w:rFonts w:ascii="Arial" w:hAnsi="Arial" w:cs="Arial"/>
        </w:rPr>
        <w:t xml:space="preserve"> </w:t>
      </w:r>
      <w:r>
        <w:rPr>
          <w:rFonts w:ascii="Arial" w:hAnsi="Arial" w:cs="Arial"/>
        </w:rPr>
        <w:t xml:space="preserve">Since </w:t>
      </w:r>
      <w:r w:rsidRPr="00617AAF">
        <w:rPr>
          <w:rFonts w:ascii="Arial" w:hAnsi="Arial" w:cs="Arial"/>
        </w:rPr>
        <w:t>2007/08 the affordability of alcohol decreased more than household incomes suggesting that of the multiple economic factors influencing alcohol consumption, the 2% duty escalator may have had a relatively larger effect.</w:t>
      </w:r>
      <w:r w:rsidRPr="00493238">
        <w:rPr>
          <w:rFonts w:ascii="Arial" w:hAnsi="Arial" w:cs="Arial"/>
        </w:rPr>
        <w:t xml:space="preserve"> </w:t>
      </w:r>
    </w:p>
    <w:p w:rsidR="00746B2C" w:rsidRPr="00CC0B8A" w:rsidRDefault="00746B2C" w:rsidP="00746B2C">
      <w:pPr>
        <w:spacing w:line="480" w:lineRule="auto"/>
        <w:rPr>
          <w:rFonts w:ascii="Arial" w:hAnsi="Arial" w:cs="Arial"/>
        </w:rPr>
      </w:pPr>
      <w:r w:rsidRPr="00643058">
        <w:rPr>
          <w:rFonts w:ascii="Arial" w:hAnsi="Arial" w:cs="Arial"/>
        </w:rPr>
        <w:t xml:space="preserve">[FIGURE </w:t>
      </w:r>
      <w:r>
        <w:rPr>
          <w:rFonts w:ascii="Arial" w:hAnsi="Arial" w:cs="Arial"/>
        </w:rPr>
        <w:t>3</w:t>
      </w:r>
      <w:r w:rsidRPr="00643058">
        <w:rPr>
          <w:rFonts w:ascii="Arial" w:hAnsi="Arial" w:cs="Arial"/>
        </w:rPr>
        <w:t xml:space="preserve"> HERE]</w:t>
      </w:r>
      <w:r w:rsidRPr="00CC0B8A">
        <w:rPr>
          <w:rFonts w:ascii="Arial" w:hAnsi="Arial" w:cs="Arial"/>
        </w:rPr>
        <w:t xml:space="preserve"> </w:t>
      </w:r>
    </w:p>
    <w:p w:rsidR="00746B2C" w:rsidRDefault="00746B2C" w:rsidP="00746B2C">
      <w:pPr>
        <w:spacing w:line="480" w:lineRule="auto"/>
        <w:rPr>
          <w:rFonts w:ascii="Arial" w:hAnsi="Arial" w:cs="Arial"/>
        </w:rPr>
      </w:pPr>
      <w:r w:rsidRPr="00617AAF">
        <w:rPr>
          <w:rFonts w:ascii="Arial" w:hAnsi="Arial" w:cs="Arial"/>
        </w:rPr>
        <w:t xml:space="preserve">Reviews and meta-analyses report that </w:t>
      </w:r>
      <w:r>
        <w:rPr>
          <w:rFonts w:ascii="Arial" w:hAnsi="Arial" w:cs="Arial"/>
        </w:rPr>
        <w:t xml:space="preserve">an </w:t>
      </w:r>
      <w:r w:rsidRPr="00617AAF">
        <w:rPr>
          <w:rFonts w:ascii="Arial" w:hAnsi="Arial" w:cs="Arial"/>
        </w:rPr>
        <w:t xml:space="preserve">increase </w:t>
      </w:r>
      <w:r>
        <w:rPr>
          <w:rFonts w:ascii="Arial" w:hAnsi="Arial" w:cs="Arial"/>
        </w:rPr>
        <w:t xml:space="preserve">in </w:t>
      </w:r>
      <w:r w:rsidRPr="00617AAF">
        <w:rPr>
          <w:rFonts w:ascii="Arial" w:hAnsi="Arial" w:cs="Arial"/>
        </w:rPr>
        <w:t>alcohol</w:t>
      </w:r>
      <w:r>
        <w:rPr>
          <w:rFonts w:ascii="Arial" w:hAnsi="Arial" w:cs="Arial"/>
        </w:rPr>
        <w:t xml:space="preserve"> price</w:t>
      </w:r>
      <w:r w:rsidRPr="00617AAF">
        <w:rPr>
          <w:rFonts w:ascii="Arial" w:hAnsi="Arial" w:cs="Arial"/>
        </w:rPr>
        <w:t xml:space="preserve"> is consistently associated with a decrease in its consumption, with a 10% </w:t>
      </w:r>
      <w:r>
        <w:rPr>
          <w:rFonts w:ascii="Arial" w:hAnsi="Arial" w:cs="Arial"/>
        </w:rPr>
        <w:t xml:space="preserve">price </w:t>
      </w:r>
      <w:r w:rsidRPr="00617AAF">
        <w:rPr>
          <w:rFonts w:ascii="Arial" w:hAnsi="Arial" w:cs="Arial"/>
        </w:rPr>
        <w:t xml:space="preserve">increase associated with a </w:t>
      </w:r>
      <w:r w:rsidRPr="00617AAF">
        <w:rPr>
          <w:rFonts w:ascii="Arial" w:hAnsi="Arial" w:cs="Arial"/>
        </w:rPr>
        <w:lastRenderedPageBreak/>
        <w:t>5% decrease in consumption, on average</w:t>
      </w:r>
      <w:r>
        <w:rPr>
          <w:rFonts w:ascii="Arial" w:hAnsi="Arial" w:cs="Arial"/>
        </w:rPr>
        <w:t xml:space="preserve"> (price elasticity).</w:t>
      </w:r>
      <w:r w:rsidR="00964C78" w:rsidRPr="00964C78">
        <w:rPr>
          <w:rFonts w:ascii="Arial" w:hAnsi="Arial" w:cs="Arial"/>
          <w:szCs w:val="24"/>
          <w:vertAlign w:val="superscript"/>
        </w:rPr>
        <w:t>26,29–36</w:t>
      </w:r>
      <w:r w:rsidRPr="00617AAF">
        <w:rPr>
          <w:rFonts w:ascii="Arial" w:hAnsi="Arial" w:cs="Arial"/>
        </w:rPr>
        <w:t xml:space="preserve"> Individuals respond less to </w:t>
      </w:r>
      <w:r>
        <w:rPr>
          <w:rFonts w:ascii="Arial" w:hAnsi="Arial" w:cs="Arial"/>
        </w:rPr>
        <w:t xml:space="preserve">price </w:t>
      </w:r>
      <w:r w:rsidRPr="00617AAF">
        <w:rPr>
          <w:rFonts w:ascii="Arial" w:hAnsi="Arial" w:cs="Arial"/>
        </w:rPr>
        <w:t>changes of beer compared to wine and spirits</w:t>
      </w:r>
      <w:r>
        <w:rPr>
          <w:rFonts w:ascii="Arial" w:hAnsi="Arial" w:cs="Arial"/>
        </w:rPr>
        <w:t>,</w:t>
      </w:r>
      <w:r w:rsidR="00964C78" w:rsidRPr="00964C78">
        <w:rPr>
          <w:rFonts w:ascii="Arial" w:hAnsi="Arial" w:cs="Arial"/>
          <w:szCs w:val="24"/>
          <w:vertAlign w:val="superscript"/>
        </w:rPr>
        <w:t>34</w:t>
      </w:r>
      <w:r w:rsidRPr="00617AAF">
        <w:rPr>
          <w:rFonts w:ascii="Arial" w:hAnsi="Arial" w:cs="Arial"/>
        </w:rPr>
        <w:t xml:space="preserve"> however, in the UK off-trade, individuals respond more to </w:t>
      </w:r>
      <w:r>
        <w:rPr>
          <w:rFonts w:ascii="Arial" w:hAnsi="Arial" w:cs="Arial"/>
        </w:rPr>
        <w:t xml:space="preserve">price </w:t>
      </w:r>
      <w:r w:rsidRPr="00617AAF">
        <w:rPr>
          <w:rFonts w:ascii="Arial" w:hAnsi="Arial" w:cs="Arial"/>
        </w:rPr>
        <w:t>change</w:t>
      </w:r>
      <w:r>
        <w:rPr>
          <w:rFonts w:ascii="Arial" w:hAnsi="Arial" w:cs="Arial"/>
        </w:rPr>
        <w:t>s</w:t>
      </w:r>
      <w:r w:rsidRPr="00617AAF">
        <w:rPr>
          <w:rFonts w:ascii="Arial" w:hAnsi="Arial" w:cs="Arial"/>
        </w:rPr>
        <w:t xml:space="preserve"> of beer</w:t>
      </w:r>
      <w:r>
        <w:rPr>
          <w:rFonts w:ascii="Arial" w:hAnsi="Arial" w:cs="Arial"/>
        </w:rPr>
        <w:t>.</w:t>
      </w:r>
      <w:r w:rsidR="00964C78" w:rsidRPr="00964C78">
        <w:rPr>
          <w:rFonts w:ascii="Arial" w:hAnsi="Arial" w:cs="Arial"/>
          <w:szCs w:val="24"/>
          <w:vertAlign w:val="superscript"/>
        </w:rPr>
        <w:t>38</w:t>
      </w:r>
      <w:r w:rsidRPr="00617AAF">
        <w:rPr>
          <w:rFonts w:ascii="Arial" w:hAnsi="Arial" w:cs="Arial"/>
        </w:rPr>
        <w:t xml:space="preserve"> </w:t>
      </w:r>
      <w:r>
        <w:rPr>
          <w:rFonts w:ascii="Arial" w:hAnsi="Arial" w:cs="Arial"/>
        </w:rPr>
        <w:t>M</w:t>
      </w:r>
      <w:r w:rsidRPr="00617AAF">
        <w:rPr>
          <w:rFonts w:ascii="Arial" w:hAnsi="Arial" w:cs="Arial"/>
        </w:rPr>
        <w:t xml:space="preserve">oderate drinkers </w:t>
      </w:r>
      <w:r>
        <w:rPr>
          <w:rFonts w:ascii="Arial" w:hAnsi="Arial" w:cs="Arial"/>
        </w:rPr>
        <w:t>may be</w:t>
      </w:r>
      <w:r w:rsidRPr="00617AAF">
        <w:rPr>
          <w:rFonts w:ascii="Arial" w:hAnsi="Arial" w:cs="Arial"/>
        </w:rPr>
        <w:t xml:space="preserve"> more sensitive to </w:t>
      </w:r>
      <w:r>
        <w:rPr>
          <w:rFonts w:ascii="Arial" w:hAnsi="Arial" w:cs="Arial"/>
        </w:rPr>
        <w:t xml:space="preserve">price </w:t>
      </w:r>
      <w:r w:rsidRPr="00617AAF">
        <w:rPr>
          <w:rFonts w:ascii="Arial" w:hAnsi="Arial" w:cs="Arial"/>
        </w:rPr>
        <w:t xml:space="preserve">changes </w:t>
      </w:r>
      <w:r>
        <w:rPr>
          <w:rFonts w:ascii="Arial" w:hAnsi="Arial" w:cs="Arial"/>
        </w:rPr>
        <w:t>than</w:t>
      </w:r>
      <w:r w:rsidRPr="00617AAF">
        <w:rPr>
          <w:rFonts w:ascii="Arial" w:hAnsi="Arial" w:cs="Arial"/>
        </w:rPr>
        <w:t xml:space="preserve"> heavy drinkers</w:t>
      </w:r>
      <w:r>
        <w:rPr>
          <w:rFonts w:ascii="Arial" w:hAnsi="Arial" w:cs="Arial"/>
        </w:rPr>
        <w:t>,</w:t>
      </w:r>
      <w:r w:rsidR="00964C78" w:rsidRPr="00964C78">
        <w:rPr>
          <w:rFonts w:ascii="Arial" w:hAnsi="Arial" w:cs="Arial"/>
          <w:szCs w:val="24"/>
          <w:vertAlign w:val="superscript"/>
        </w:rPr>
        <w:t>34</w:t>
      </w:r>
      <w:r w:rsidRPr="00617AAF">
        <w:rPr>
          <w:rFonts w:ascii="Arial" w:hAnsi="Arial" w:cs="Arial"/>
        </w:rPr>
        <w:t xml:space="preserve"> however in absolute terms the reduction in consumption among heavy drinkers is considerably higher than moderate drinkers. Within the UK, heavy drinkers are more price sensitive than moderate drinkers for most products, though they tend to switch to cheaper products when the price of their preferred product increases (cross-price elasticity)</w:t>
      </w:r>
      <w:r>
        <w:rPr>
          <w:rFonts w:ascii="Arial" w:hAnsi="Arial" w:cs="Arial"/>
        </w:rPr>
        <w:t>.</w:t>
      </w:r>
      <w:r w:rsidR="00964C78" w:rsidRPr="00964C78">
        <w:rPr>
          <w:rFonts w:ascii="Arial" w:hAnsi="Arial" w:cs="Arial"/>
          <w:szCs w:val="24"/>
          <w:vertAlign w:val="superscript"/>
        </w:rPr>
        <w:t>39</w:t>
      </w:r>
    </w:p>
    <w:p w:rsidR="00746B2C" w:rsidRPr="00617AAF" w:rsidRDefault="00746B2C" w:rsidP="00746B2C">
      <w:pPr>
        <w:spacing w:line="480" w:lineRule="auto"/>
        <w:rPr>
          <w:rFonts w:ascii="Arial" w:hAnsi="Arial" w:cs="Arial"/>
        </w:rPr>
      </w:pPr>
      <w:r>
        <w:rPr>
          <w:rFonts w:ascii="Arial" w:hAnsi="Arial" w:cs="Arial"/>
        </w:rPr>
        <w:t xml:space="preserve">There has been relatively less </w:t>
      </w:r>
      <w:r w:rsidRPr="00617AAF">
        <w:rPr>
          <w:rFonts w:ascii="Arial" w:hAnsi="Arial" w:cs="Arial"/>
        </w:rPr>
        <w:t xml:space="preserve">research </w:t>
      </w:r>
      <w:r>
        <w:rPr>
          <w:rFonts w:ascii="Arial" w:hAnsi="Arial" w:cs="Arial"/>
        </w:rPr>
        <w:t xml:space="preserve">attention to </w:t>
      </w:r>
      <w:r w:rsidRPr="00617AAF">
        <w:rPr>
          <w:rFonts w:ascii="Arial" w:hAnsi="Arial" w:cs="Arial"/>
        </w:rPr>
        <w:t>the cross-price elasticity of demand for alcohol</w:t>
      </w:r>
      <w:r>
        <w:rPr>
          <w:rFonts w:ascii="Arial" w:hAnsi="Arial" w:cs="Arial"/>
        </w:rPr>
        <w:t xml:space="preserve">. However, one </w:t>
      </w:r>
      <w:r w:rsidRPr="00617AAF">
        <w:rPr>
          <w:rFonts w:ascii="Arial" w:hAnsi="Arial" w:cs="Arial"/>
        </w:rPr>
        <w:t xml:space="preserve">UK study </w:t>
      </w:r>
      <w:r>
        <w:rPr>
          <w:rFonts w:ascii="Arial" w:hAnsi="Arial" w:cs="Arial"/>
        </w:rPr>
        <w:t xml:space="preserve">has shown that off-trade </w:t>
      </w:r>
      <w:r w:rsidRPr="00617AAF">
        <w:rPr>
          <w:rFonts w:ascii="Arial" w:hAnsi="Arial" w:cs="Arial"/>
        </w:rPr>
        <w:t>wine and cider a</w:t>
      </w:r>
      <w:r>
        <w:rPr>
          <w:rFonts w:ascii="Arial" w:hAnsi="Arial" w:cs="Arial"/>
        </w:rPr>
        <w:t xml:space="preserve">ct as </w:t>
      </w:r>
      <w:r w:rsidRPr="00617AAF">
        <w:rPr>
          <w:rFonts w:ascii="Arial" w:hAnsi="Arial" w:cs="Arial"/>
        </w:rPr>
        <w:t xml:space="preserve">substitutes, </w:t>
      </w:r>
      <w:r>
        <w:rPr>
          <w:rFonts w:ascii="Arial" w:hAnsi="Arial" w:cs="Arial"/>
        </w:rPr>
        <w:t xml:space="preserve">such that </w:t>
      </w:r>
      <w:r w:rsidRPr="00617AAF">
        <w:rPr>
          <w:rFonts w:ascii="Arial" w:hAnsi="Arial" w:cs="Arial"/>
        </w:rPr>
        <w:t>consumers increase their demand for one product following an increase in the price of the other</w:t>
      </w:r>
      <w:r>
        <w:rPr>
          <w:rFonts w:ascii="Arial" w:hAnsi="Arial" w:cs="Arial"/>
        </w:rPr>
        <w:t>.</w:t>
      </w:r>
      <w:r w:rsidR="00964C78" w:rsidRPr="00964C78">
        <w:rPr>
          <w:rFonts w:ascii="Arial" w:hAnsi="Arial" w:cs="Arial"/>
          <w:szCs w:val="24"/>
          <w:vertAlign w:val="superscript"/>
        </w:rPr>
        <w:t>38</w:t>
      </w:r>
      <w:r w:rsidRPr="00617AAF">
        <w:rPr>
          <w:rFonts w:ascii="Arial" w:hAnsi="Arial" w:cs="Arial"/>
        </w:rPr>
        <w:t xml:space="preserve"> </w:t>
      </w:r>
    </w:p>
    <w:p w:rsidR="00746B2C" w:rsidRDefault="00746B2C" w:rsidP="00746B2C">
      <w:pPr>
        <w:spacing w:line="480" w:lineRule="auto"/>
        <w:rPr>
          <w:rFonts w:ascii="Arial" w:hAnsi="Arial" w:cs="Arial"/>
        </w:rPr>
      </w:pPr>
      <w:r w:rsidRPr="00617AAF">
        <w:rPr>
          <w:rFonts w:ascii="Arial" w:hAnsi="Arial" w:cs="Arial"/>
        </w:rPr>
        <w:t xml:space="preserve">A tax increase </w:t>
      </w:r>
      <w:r>
        <w:rPr>
          <w:rFonts w:ascii="Arial" w:hAnsi="Arial" w:cs="Arial"/>
        </w:rPr>
        <w:t xml:space="preserve">can </w:t>
      </w:r>
      <w:r w:rsidRPr="00617AAF">
        <w:rPr>
          <w:rFonts w:ascii="Arial" w:hAnsi="Arial" w:cs="Arial"/>
        </w:rPr>
        <w:t xml:space="preserve">lead to significant </w:t>
      </w:r>
      <w:r w:rsidRPr="009D2C2C">
        <w:rPr>
          <w:rFonts w:ascii="Arial" w:hAnsi="Arial" w:cs="Arial"/>
        </w:rPr>
        <w:t>improvements in health</w:t>
      </w:r>
      <w:r>
        <w:rPr>
          <w:rFonts w:ascii="Arial" w:hAnsi="Arial" w:cs="Arial"/>
        </w:rPr>
        <w:t>.</w:t>
      </w:r>
      <w:r w:rsidR="00964C78" w:rsidRPr="00964C78">
        <w:rPr>
          <w:rFonts w:ascii="Arial" w:hAnsi="Arial" w:cs="Arial"/>
          <w:szCs w:val="24"/>
          <w:vertAlign w:val="superscript"/>
        </w:rPr>
        <w:t>31</w:t>
      </w:r>
      <w:r w:rsidRPr="009D2C2C">
        <w:rPr>
          <w:rFonts w:ascii="Arial" w:hAnsi="Arial" w:cs="Arial"/>
        </w:rPr>
        <w:t xml:space="preserve"> </w:t>
      </w:r>
      <w:r>
        <w:rPr>
          <w:rFonts w:ascii="Arial" w:hAnsi="Arial" w:cs="Arial"/>
        </w:rPr>
        <w:t xml:space="preserve">A </w:t>
      </w:r>
      <w:r w:rsidRPr="009D2C2C">
        <w:rPr>
          <w:rFonts w:ascii="Arial" w:hAnsi="Arial" w:cs="Arial"/>
        </w:rPr>
        <w:t>meta-analysis report</w:t>
      </w:r>
      <w:r>
        <w:rPr>
          <w:rFonts w:ascii="Arial" w:hAnsi="Arial" w:cs="Arial"/>
        </w:rPr>
        <w:t>s</w:t>
      </w:r>
      <w:r w:rsidRPr="009D2C2C">
        <w:rPr>
          <w:rFonts w:ascii="Arial" w:hAnsi="Arial" w:cs="Arial"/>
        </w:rPr>
        <w:t xml:space="preserve"> that doubling tax rates decreases alcohol-related mortality by an average of 35%, with further reductions in violence, crime, road fatalities</w:t>
      </w:r>
      <w:r>
        <w:rPr>
          <w:rFonts w:ascii="Arial" w:hAnsi="Arial" w:cs="Arial"/>
        </w:rPr>
        <w:t>,</w:t>
      </w:r>
      <w:r w:rsidRPr="009D2C2C">
        <w:rPr>
          <w:rFonts w:ascii="Arial" w:hAnsi="Arial" w:cs="Arial"/>
        </w:rPr>
        <w:t xml:space="preserve"> and sexually transmitted infections</w:t>
      </w:r>
      <w:r>
        <w:rPr>
          <w:rFonts w:ascii="Arial" w:hAnsi="Arial" w:cs="Arial"/>
        </w:rPr>
        <w:t>.</w:t>
      </w:r>
      <w:r w:rsidR="00964C78" w:rsidRPr="00964C78">
        <w:rPr>
          <w:rFonts w:ascii="Arial" w:hAnsi="Arial" w:cs="Arial"/>
          <w:szCs w:val="24"/>
          <w:vertAlign w:val="superscript"/>
        </w:rPr>
        <w:t>35</w:t>
      </w:r>
      <w:r w:rsidRPr="009D2C2C">
        <w:rPr>
          <w:rFonts w:ascii="Arial" w:hAnsi="Arial" w:cs="Arial"/>
        </w:rPr>
        <w:t xml:space="preserve"> Modelling studies all predict that taxation leads to large gains in health and life </w:t>
      </w:r>
      <w:r w:rsidRPr="007D35EB">
        <w:rPr>
          <w:rFonts w:ascii="Arial" w:hAnsi="Arial" w:cs="Arial"/>
        </w:rPr>
        <w:t>expectancy</w:t>
      </w:r>
      <w:r>
        <w:rPr>
          <w:rFonts w:ascii="Arial" w:hAnsi="Arial" w:cs="Arial"/>
        </w:rPr>
        <w:t>,</w:t>
      </w:r>
      <w:r w:rsidRPr="007D35EB">
        <w:rPr>
          <w:rFonts w:ascii="Arial" w:hAnsi="Arial" w:cs="Arial"/>
        </w:rPr>
        <w:t xml:space="preserve"> and is a cost-effective approach to prevention</w:t>
      </w:r>
      <w:r w:rsidRPr="009D2C2C">
        <w:rPr>
          <w:rFonts w:ascii="Arial" w:hAnsi="Arial" w:cs="Arial"/>
        </w:rPr>
        <w:t xml:space="preserve"> and health improvement</w:t>
      </w:r>
      <w:r>
        <w:rPr>
          <w:rFonts w:ascii="Arial" w:hAnsi="Arial" w:cs="Arial"/>
        </w:rPr>
        <w:t xml:space="preserve">, </w:t>
      </w:r>
      <w:r w:rsidRPr="009D2C2C">
        <w:rPr>
          <w:rFonts w:ascii="Arial" w:hAnsi="Arial" w:cs="Arial"/>
        </w:rPr>
        <w:t>despite disparate geographical settings, assumptions and methodological approaches</w:t>
      </w:r>
      <w:r>
        <w:rPr>
          <w:rFonts w:ascii="Arial" w:hAnsi="Arial" w:cs="Arial"/>
        </w:rPr>
        <w:t>.</w:t>
      </w:r>
      <w:r w:rsidR="00964C78" w:rsidRPr="00964C78">
        <w:rPr>
          <w:rFonts w:ascii="Arial" w:hAnsi="Arial" w:cs="Arial"/>
          <w:szCs w:val="24"/>
          <w:vertAlign w:val="superscript"/>
        </w:rPr>
        <w:t>26,40–42</w:t>
      </w:r>
      <w:r w:rsidRPr="009D2C2C">
        <w:rPr>
          <w:rFonts w:ascii="Arial" w:hAnsi="Arial" w:cs="Arial"/>
        </w:rPr>
        <w:t xml:space="preserve"> In England, a 10% increase in the price of alcohol is estimated to substantially reduce alcohol-related hospital admissions and deaths</w:t>
      </w:r>
      <w:r>
        <w:rPr>
          <w:rFonts w:ascii="Arial" w:hAnsi="Arial" w:cs="Arial"/>
        </w:rPr>
        <w:t>,</w:t>
      </w:r>
      <w:r w:rsidRPr="009D2C2C">
        <w:rPr>
          <w:rFonts w:ascii="Arial" w:hAnsi="Arial" w:cs="Arial"/>
        </w:rPr>
        <w:t xml:space="preserve"> amounting to over £22 billion in societal benefits over a 20 year period</w:t>
      </w:r>
      <w:r>
        <w:rPr>
          <w:rFonts w:ascii="Arial" w:hAnsi="Arial" w:cs="Arial"/>
        </w:rPr>
        <w:t>.</w:t>
      </w:r>
      <w:r w:rsidR="00964C78" w:rsidRPr="00964C78">
        <w:rPr>
          <w:rFonts w:ascii="Arial" w:hAnsi="Arial" w:cs="Arial"/>
          <w:szCs w:val="24"/>
          <w:vertAlign w:val="superscript"/>
        </w:rPr>
        <w:t>43</w:t>
      </w:r>
      <w:r w:rsidRPr="009D2C2C">
        <w:rPr>
          <w:rFonts w:ascii="Arial" w:hAnsi="Arial" w:cs="Arial"/>
        </w:rPr>
        <w:t xml:space="preserve"> According to the UK Treasury, the recent cuts in alcohol duty are projected to have cost taxpayers £3</w:t>
      </w:r>
      <w:r>
        <w:rPr>
          <w:rFonts w:ascii="Arial" w:hAnsi="Arial" w:cs="Arial"/>
        </w:rPr>
        <w:t>·</w:t>
      </w:r>
      <w:r w:rsidRPr="009D2C2C">
        <w:rPr>
          <w:rFonts w:ascii="Arial" w:hAnsi="Arial" w:cs="Arial"/>
        </w:rPr>
        <w:t>45 billion over five years</w:t>
      </w:r>
      <w:r>
        <w:rPr>
          <w:rFonts w:ascii="Arial" w:hAnsi="Arial" w:cs="Arial"/>
        </w:rPr>
        <w:t>.</w:t>
      </w:r>
      <w:r w:rsidR="00964C78" w:rsidRPr="00964C78">
        <w:rPr>
          <w:rFonts w:ascii="Arial" w:hAnsi="Arial" w:cs="Arial"/>
          <w:szCs w:val="24"/>
          <w:vertAlign w:val="superscript"/>
        </w:rPr>
        <w:t>44–46</w:t>
      </w:r>
    </w:p>
    <w:p w:rsidR="00746B2C" w:rsidRDefault="00746B2C" w:rsidP="00746B2C">
      <w:pPr>
        <w:spacing w:line="480" w:lineRule="auto"/>
        <w:rPr>
          <w:rFonts w:ascii="Arial" w:hAnsi="Arial" w:cs="Arial"/>
        </w:rPr>
      </w:pPr>
      <w:r w:rsidRPr="00DB7131">
        <w:rPr>
          <w:rFonts w:ascii="Arial" w:hAnsi="Arial" w:cs="Arial"/>
        </w:rPr>
        <w:t>A potential concern regarding tax increases is that they may have a greater financial impact on</w:t>
      </w:r>
      <w:r>
        <w:rPr>
          <w:rFonts w:ascii="Arial" w:hAnsi="Arial" w:cs="Arial"/>
        </w:rPr>
        <w:t xml:space="preserve"> less affluent</w:t>
      </w:r>
      <w:r w:rsidRPr="00DB7131">
        <w:rPr>
          <w:rFonts w:ascii="Arial" w:hAnsi="Arial" w:cs="Arial"/>
        </w:rPr>
        <w:t xml:space="preserve"> people </w:t>
      </w:r>
      <w:r>
        <w:rPr>
          <w:rFonts w:ascii="Arial" w:hAnsi="Arial" w:cs="Arial"/>
        </w:rPr>
        <w:t>who tend to spend a larger proportion of their income on alcohol. However</w:t>
      </w:r>
      <w:r w:rsidRPr="00EE6478">
        <w:rPr>
          <w:rFonts w:ascii="Arial" w:hAnsi="Arial" w:cs="Arial"/>
        </w:rPr>
        <w:t xml:space="preserve">, </w:t>
      </w:r>
      <w:r>
        <w:rPr>
          <w:rFonts w:ascii="Arial" w:hAnsi="Arial" w:cs="Arial"/>
        </w:rPr>
        <w:t>on average,</w:t>
      </w:r>
      <w:r w:rsidRPr="00EE6478">
        <w:rPr>
          <w:rFonts w:ascii="Arial" w:hAnsi="Arial" w:cs="Arial"/>
        </w:rPr>
        <w:t xml:space="preserve"> less affluent households consume less alcohol</w:t>
      </w:r>
      <w:r>
        <w:rPr>
          <w:rFonts w:ascii="Arial" w:hAnsi="Arial" w:cs="Arial"/>
        </w:rPr>
        <w:t xml:space="preserve"> than high-income consumers </w:t>
      </w:r>
      <w:r w:rsidRPr="00EE6478">
        <w:rPr>
          <w:rFonts w:ascii="Arial" w:hAnsi="Arial" w:cs="Arial"/>
        </w:rPr>
        <w:t xml:space="preserve">and are more likely to </w:t>
      </w:r>
      <w:r>
        <w:rPr>
          <w:rFonts w:ascii="Arial" w:hAnsi="Arial" w:cs="Arial"/>
        </w:rPr>
        <w:t xml:space="preserve">be </w:t>
      </w:r>
      <w:r w:rsidRPr="00EE6478">
        <w:rPr>
          <w:rFonts w:ascii="Arial" w:hAnsi="Arial" w:cs="Arial"/>
        </w:rPr>
        <w:t>abstain</w:t>
      </w:r>
      <w:r>
        <w:rPr>
          <w:rFonts w:ascii="Arial" w:hAnsi="Arial" w:cs="Arial"/>
        </w:rPr>
        <w:t>ers</w:t>
      </w:r>
      <w:r w:rsidRPr="00EE6478">
        <w:rPr>
          <w:rFonts w:ascii="Arial" w:hAnsi="Arial" w:cs="Arial"/>
        </w:rPr>
        <w:t xml:space="preserve">. As such, they are less likely to be financially </w:t>
      </w:r>
      <w:r w:rsidRPr="00EE6478">
        <w:rPr>
          <w:rFonts w:ascii="Arial" w:hAnsi="Arial" w:cs="Arial"/>
        </w:rPr>
        <w:lastRenderedPageBreak/>
        <w:t>impacted by changes in tax</w:t>
      </w:r>
      <w:r>
        <w:rPr>
          <w:rFonts w:ascii="Arial" w:hAnsi="Arial" w:cs="Arial"/>
        </w:rPr>
        <w:t>ation</w:t>
      </w:r>
      <w:r w:rsidRPr="00EE6478">
        <w:rPr>
          <w:rFonts w:ascii="Arial" w:hAnsi="Arial" w:cs="Arial"/>
        </w:rPr>
        <w:t>.</w:t>
      </w:r>
      <w:r>
        <w:rPr>
          <w:rFonts w:ascii="Arial" w:hAnsi="Arial" w:cs="Arial"/>
        </w:rPr>
        <w:t xml:space="preserve"> Analyses suggest that an increase in alcohol taxation is progressive when considering all households, but regressive when considering only those who consume alcohol</w:t>
      </w:r>
      <w:r w:rsidR="00964C78">
        <w:rPr>
          <w:rFonts w:ascii="Arial" w:hAnsi="Arial" w:cs="Arial"/>
        </w:rPr>
        <w:t xml:space="preserve"> </w:t>
      </w:r>
      <w:r w:rsidR="00964C78" w:rsidRPr="00964C78">
        <w:rPr>
          <w:rFonts w:ascii="Arial" w:hAnsi="Arial" w:cs="Arial"/>
          <w:szCs w:val="24"/>
          <w:vertAlign w:val="superscript"/>
        </w:rPr>
        <w:t>47</w:t>
      </w:r>
      <w:proofErr w:type="gramStart"/>
      <w:r w:rsidR="00964C78" w:rsidRPr="00964C78">
        <w:rPr>
          <w:rFonts w:ascii="Arial" w:hAnsi="Arial" w:cs="Arial"/>
          <w:szCs w:val="24"/>
          <w:vertAlign w:val="superscript"/>
        </w:rPr>
        <w:t>,48</w:t>
      </w:r>
      <w:proofErr w:type="gramEnd"/>
      <w:r>
        <w:rPr>
          <w:rFonts w:ascii="Arial" w:hAnsi="Arial" w:cs="Arial"/>
        </w:rPr>
        <w:t>. However</w:t>
      </w:r>
      <w:r w:rsidRPr="005B345C">
        <w:rPr>
          <w:rFonts w:ascii="Arial" w:hAnsi="Arial" w:cs="Arial"/>
        </w:rPr>
        <w:t xml:space="preserve">, </w:t>
      </w:r>
      <w:r>
        <w:rPr>
          <w:rFonts w:ascii="Arial" w:hAnsi="Arial" w:cs="Arial"/>
        </w:rPr>
        <w:t>to the extent that less affluent</w:t>
      </w:r>
      <w:r w:rsidRPr="005B345C">
        <w:rPr>
          <w:rFonts w:ascii="Arial" w:hAnsi="Arial" w:cs="Arial"/>
        </w:rPr>
        <w:t xml:space="preserve"> group</w:t>
      </w:r>
      <w:r>
        <w:rPr>
          <w:rFonts w:ascii="Arial" w:hAnsi="Arial" w:cs="Arial"/>
        </w:rPr>
        <w:t>s</w:t>
      </w:r>
      <w:r w:rsidRPr="005B345C">
        <w:rPr>
          <w:rFonts w:ascii="Arial" w:hAnsi="Arial" w:cs="Arial"/>
        </w:rPr>
        <w:t xml:space="preserve"> </w:t>
      </w:r>
      <w:r>
        <w:rPr>
          <w:rFonts w:ascii="Arial" w:hAnsi="Arial" w:cs="Arial"/>
        </w:rPr>
        <w:t>are</w:t>
      </w:r>
      <w:r w:rsidRPr="005B345C">
        <w:rPr>
          <w:rFonts w:ascii="Arial" w:hAnsi="Arial" w:cs="Arial"/>
        </w:rPr>
        <w:t xml:space="preserve"> more likely to suffer the harms associated with alcohol consumption</w:t>
      </w:r>
      <w:proofErr w:type="gramStart"/>
      <w:r>
        <w:rPr>
          <w:rFonts w:ascii="Arial" w:hAnsi="Arial" w:cs="Arial"/>
        </w:rPr>
        <w:t>,</w:t>
      </w:r>
      <w:r w:rsidR="00964C78" w:rsidRPr="00964C78">
        <w:rPr>
          <w:rFonts w:ascii="Arial" w:hAnsi="Arial" w:cs="Arial"/>
          <w:szCs w:val="24"/>
          <w:vertAlign w:val="superscript"/>
        </w:rPr>
        <w:t>48</w:t>
      </w:r>
      <w:proofErr w:type="gramEnd"/>
      <w:r>
        <w:rPr>
          <w:rFonts w:ascii="Arial" w:hAnsi="Arial" w:cs="Arial"/>
        </w:rPr>
        <w:t xml:space="preserve"> </w:t>
      </w:r>
      <w:r w:rsidRPr="005B345C">
        <w:rPr>
          <w:rFonts w:ascii="Arial" w:hAnsi="Arial" w:cs="Arial"/>
        </w:rPr>
        <w:t xml:space="preserve">increasing the price of alcohol through tax </w:t>
      </w:r>
      <w:r>
        <w:rPr>
          <w:rFonts w:ascii="Arial" w:hAnsi="Arial" w:cs="Arial"/>
        </w:rPr>
        <w:t xml:space="preserve">has </w:t>
      </w:r>
      <w:r w:rsidRPr="005B345C">
        <w:rPr>
          <w:rFonts w:ascii="Arial" w:hAnsi="Arial" w:cs="Arial"/>
        </w:rPr>
        <w:t>the potential to reduce health inequalities.</w:t>
      </w:r>
      <w:r w:rsidR="00964C78" w:rsidRPr="00964C78">
        <w:rPr>
          <w:rFonts w:ascii="Arial" w:hAnsi="Arial" w:cs="Arial"/>
          <w:szCs w:val="24"/>
          <w:vertAlign w:val="superscript"/>
        </w:rPr>
        <w:t>49</w:t>
      </w:r>
    </w:p>
    <w:p w:rsidR="00746B2C" w:rsidRPr="009D2C2C" w:rsidRDefault="00746B2C" w:rsidP="00746B2C">
      <w:pPr>
        <w:spacing w:line="480" w:lineRule="auto"/>
        <w:rPr>
          <w:rFonts w:ascii="Arial" w:hAnsi="Arial" w:cs="Arial"/>
        </w:rPr>
      </w:pPr>
      <w:r w:rsidRPr="009D2C2C">
        <w:rPr>
          <w:rFonts w:ascii="Arial" w:hAnsi="Arial" w:cs="Arial"/>
        </w:rPr>
        <w:t xml:space="preserve">For tax increases to bring about reductions in harm, they need to be passed onto consumers through </w:t>
      </w:r>
      <w:r>
        <w:rPr>
          <w:rFonts w:ascii="Arial" w:hAnsi="Arial" w:cs="Arial"/>
        </w:rPr>
        <w:t xml:space="preserve">an </w:t>
      </w:r>
      <w:r w:rsidRPr="009D2C2C">
        <w:rPr>
          <w:rFonts w:ascii="Arial" w:hAnsi="Arial" w:cs="Arial"/>
        </w:rPr>
        <w:t>increase</w:t>
      </w:r>
      <w:r>
        <w:rPr>
          <w:rFonts w:ascii="Arial" w:hAnsi="Arial" w:cs="Arial"/>
        </w:rPr>
        <w:t xml:space="preserve"> in the price of </w:t>
      </w:r>
      <w:r w:rsidRPr="009D2C2C">
        <w:rPr>
          <w:rFonts w:ascii="Arial" w:hAnsi="Arial" w:cs="Arial"/>
        </w:rPr>
        <w:t xml:space="preserve">the product. Mostly </w:t>
      </w:r>
      <w:r>
        <w:rPr>
          <w:rFonts w:ascii="Arial" w:hAnsi="Arial" w:cs="Arial"/>
        </w:rPr>
        <w:t xml:space="preserve">these are </w:t>
      </w:r>
      <w:r w:rsidRPr="009D2C2C">
        <w:rPr>
          <w:rFonts w:ascii="Arial" w:hAnsi="Arial" w:cs="Arial"/>
        </w:rPr>
        <w:t>passed on</w:t>
      </w:r>
      <w:proofErr w:type="gramStart"/>
      <w:r>
        <w:rPr>
          <w:rFonts w:ascii="Arial" w:hAnsi="Arial" w:cs="Arial"/>
        </w:rPr>
        <w:t>,</w:t>
      </w:r>
      <w:r w:rsidR="00964C78" w:rsidRPr="00964C78">
        <w:rPr>
          <w:rFonts w:ascii="Arial" w:hAnsi="Arial" w:cs="Arial"/>
          <w:szCs w:val="24"/>
          <w:vertAlign w:val="superscript"/>
        </w:rPr>
        <w:t>50</w:t>
      </w:r>
      <w:proofErr w:type="gramEnd"/>
      <w:r>
        <w:rPr>
          <w:rFonts w:ascii="Arial" w:hAnsi="Arial" w:cs="Arial"/>
        </w:rPr>
        <w:t xml:space="preserve"> </w:t>
      </w:r>
      <w:r w:rsidRPr="009D2C2C">
        <w:rPr>
          <w:rFonts w:ascii="Arial" w:hAnsi="Arial" w:cs="Arial"/>
        </w:rPr>
        <w:t>however strategic behaviour</w:t>
      </w:r>
      <w:r>
        <w:rPr>
          <w:rFonts w:ascii="Arial" w:hAnsi="Arial" w:cs="Arial"/>
        </w:rPr>
        <w:t xml:space="preserve"> </w:t>
      </w:r>
      <w:r w:rsidRPr="009D2C2C">
        <w:rPr>
          <w:rFonts w:ascii="Arial" w:hAnsi="Arial" w:cs="Arial"/>
        </w:rPr>
        <w:t xml:space="preserve">of manufacturers and retailers </w:t>
      </w:r>
      <w:r>
        <w:rPr>
          <w:rFonts w:ascii="Arial" w:hAnsi="Arial" w:cs="Arial"/>
        </w:rPr>
        <w:t>may to moderate the effect.</w:t>
      </w:r>
      <w:r w:rsidRPr="009D2C2C">
        <w:rPr>
          <w:rFonts w:ascii="Arial" w:hAnsi="Arial" w:cs="Arial"/>
        </w:rPr>
        <w:t xml:space="preserve"> For example,</w:t>
      </w:r>
      <w:r>
        <w:rPr>
          <w:rFonts w:ascii="Arial" w:hAnsi="Arial" w:cs="Arial"/>
        </w:rPr>
        <w:t xml:space="preserve"> by </w:t>
      </w:r>
      <w:r w:rsidRPr="009D2C2C">
        <w:rPr>
          <w:rFonts w:ascii="Arial" w:hAnsi="Arial" w:cs="Arial"/>
        </w:rPr>
        <w:t>increas</w:t>
      </w:r>
      <w:r>
        <w:rPr>
          <w:rFonts w:ascii="Arial" w:hAnsi="Arial" w:cs="Arial"/>
        </w:rPr>
        <w:t>ing</w:t>
      </w:r>
      <w:r w:rsidRPr="009D2C2C">
        <w:rPr>
          <w:rFonts w:ascii="Arial" w:hAnsi="Arial" w:cs="Arial"/>
        </w:rPr>
        <w:t xml:space="preserve"> the price of their cheaper products by less than the tax increase</w:t>
      </w:r>
      <w:r>
        <w:rPr>
          <w:rFonts w:ascii="Arial" w:hAnsi="Arial" w:cs="Arial"/>
        </w:rPr>
        <w:t>,</w:t>
      </w:r>
      <w:r w:rsidRPr="009D2C2C">
        <w:rPr>
          <w:rFonts w:ascii="Arial" w:hAnsi="Arial" w:cs="Arial"/>
        </w:rPr>
        <w:t xml:space="preserve"> and the price of more expensive alcohol by </w:t>
      </w:r>
      <w:r>
        <w:rPr>
          <w:rFonts w:ascii="Arial" w:hAnsi="Arial" w:cs="Arial"/>
        </w:rPr>
        <w:t>more</w:t>
      </w:r>
      <w:r w:rsidRPr="009D2C2C">
        <w:rPr>
          <w:rFonts w:ascii="Arial" w:hAnsi="Arial" w:cs="Arial"/>
        </w:rPr>
        <w:t xml:space="preserve"> than the tax increase</w:t>
      </w:r>
      <w:r>
        <w:rPr>
          <w:rFonts w:ascii="Arial" w:hAnsi="Arial" w:cs="Arial"/>
        </w:rPr>
        <w:t>.</w:t>
      </w:r>
      <w:r w:rsidR="00964C78" w:rsidRPr="00964C78">
        <w:rPr>
          <w:rFonts w:ascii="Arial" w:hAnsi="Arial" w:cs="Arial"/>
          <w:szCs w:val="24"/>
          <w:vertAlign w:val="superscript"/>
        </w:rPr>
        <w:t>51</w:t>
      </w:r>
    </w:p>
    <w:p w:rsidR="00746B2C" w:rsidRPr="009D2C2C" w:rsidRDefault="00746B2C" w:rsidP="00746B2C">
      <w:pPr>
        <w:spacing w:line="480" w:lineRule="auto"/>
        <w:rPr>
          <w:rFonts w:ascii="Arial" w:hAnsi="Arial" w:cs="Arial"/>
        </w:rPr>
      </w:pPr>
      <w:r w:rsidRPr="009D2C2C">
        <w:rPr>
          <w:rFonts w:ascii="Arial" w:hAnsi="Arial" w:cs="Arial"/>
        </w:rPr>
        <w:t xml:space="preserve">To ensure price increases are passed onto the consumer, governments can legislate a minimum price below which alcohol cannot be sold. The evidence for </w:t>
      </w:r>
      <w:r>
        <w:rPr>
          <w:rFonts w:ascii="Arial" w:hAnsi="Arial" w:cs="Arial"/>
        </w:rPr>
        <w:t xml:space="preserve">this policy comes </w:t>
      </w:r>
      <w:r w:rsidRPr="009D2C2C">
        <w:rPr>
          <w:rFonts w:ascii="Arial" w:hAnsi="Arial" w:cs="Arial"/>
        </w:rPr>
        <w:t>from modelling studies in England</w:t>
      </w:r>
      <w:r>
        <w:rPr>
          <w:rFonts w:ascii="Arial" w:hAnsi="Arial" w:cs="Arial"/>
        </w:rPr>
        <w:t xml:space="preserve"> and Australia</w:t>
      </w:r>
      <w:r w:rsidRPr="009D2C2C">
        <w:rPr>
          <w:rFonts w:ascii="Arial" w:hAnsi="Arial" w:cs="Arial"/>
        </w:rPr>
        <w:t xml:space="preserve"> and</w:t>
      </w:r>
      <w:r>
        <w:rPr>
          <w:rFonts w:ascii="Arial" w:hAnsi="Arial" w:cs="Arial"/>
        </w:rPr>
        <w:t xml:space="preserve"> natural experiments in</w:t>
      </w:r>
      <w:r w:rsidRPr="009D2C2C" w:rsidDel="00A665B1">
        <w:rPr>
          <w:rFonts w:ascii="Arial" w:hAnsi="Arial" w:cs="Arial"/>
        </w:rPr>
        <w:t xml:space="preserve"> </w:t>
      </w:r>
      <w:r w:rsidRPr="009D2C2C">
        <w:rPr>
          <w:rFonts w:ascii="Arial" w:hAnsi="Arial" w:cs="Arial"/>
        </w:rPr>
        <w:t>Canada. English modelling estimate</w:t>
      </w:r>
      <w:r>
        <w:rPr>
          <w:rFonts w:ascii="Arial" w:hAnsi="Arial" w:cs="Arial"/>
        </w:rPr>
        <w:t>s</w:t>
      </w:r>
      <w:r w:rsidRPr="009D2C2C">
        <w:rPr>
          <w:rFonts w:ascii="Arial" w:hAnsi="Arial" w:cs="Arial"/>
        </w:rPr>
        <w:t xml:space="preserve"> the impact of a minimum unit price (MUP) set between 45 and 60 pence </w:t>
      </w:r>
      <w:r>
        <w:rPr>
          <w:rFonts w:ascii="Arial" w:hAnsi="Arial" w:cs="Arial"/>
        </w:rPr>
        <w:t xml:space="preserve">(in England, </w:t>
      </w:r>
      <w:r w:rsidRPr="00C83848">
        <w:rPr>
          <w:rFonts w:ascii="Arial" w:hAnsi="Arial" w:cs="Arial"/>
        </w:rPr>
        <w:t xml:space="preserve">a unit </w:t>
      </w:r>
      <w:r>
        <w:rPr>
          <w:rFonts w:ascii="Arial" w:hAnsi="Arial" w:cs="Arial"/>
        </w:rPr>
        <w:t xml:space="preserve">contains 8g alcohol) </w:t>
      </w:r>
      <w:r w:rsidRPr="009D2C2C">
        <w:rPr>
          <w:rFonts w:ascii="Arial" w:hAnsi="Arial" w:cs="Arial"/>
        </w:rPr>
        <w:t xml:space="preserve">and demonstrates that MUP reduces alcohol-related deaths and hospital admissions, with high-risk drinkers and </w:t>
      </w:r>
      <w:r>
        <w:rPr>
          <w:rFonts w:ascii="Arial" w:hAnsi="Arial" w:cs="Arial"/>
        </w:rPr>
        <w:t xml:space="preserve">the less affluent </w:t>
      </w:r>
      <w:r w:rsidRPr="009D2C2C">
        <w:rPr>
          <w:rFonts w:ascii="Arial" w:hAnsi="Arial" w:cs="Arial"/>
        </w:rPr>
        <w:t>experiencing the greatest gains in health</w:t>
      </w:r>
      <w:r>
        <w:rPr>
          <w:rFonts w:ascii="Arial" w:hAnsi="Arial" w:cs="Arial"/>
        </w:rPr>
        <w:t>.</w:t>
      </w:r>
      <w:r w:rsidR="00964C78" w:rsidRPr="00964C78">
        <w:rPr>
          <w:rFonts w:ascii="Arial" w:hAnsi="Arial" w:cs="Arial"/>
          <w:szCs w:val="24"/>
          <w:vertAlign w:val="superscript"/>
        </w:rPr>
        <w:t>43,52,53</w:t>
      </w:r>
      <w:r w:rsidRPr="009D2C2C">
        <w:rPr>
          <w:rFonts w:ascii="Arial" w:hAnsi="Arial" w:cs="Arial"/>
        </w:rPr>
        <w:t xml:space="preserve"> </w:t>
      </w:r>
      <w:r>
        <w:rPr>
          <w:rFonts w:ascii="Arial" w:hAnsi="Arial" w:cs="Arial"/>
        </w:rPr>
        <w:t>These results are confirmed by Australian modelling showing that a $2 MUP has a greater impact on heavy drinkers and low-income households who consume larger quantities of alcohol.</w:t>
      </w:r>
      <w:r w:rsidR="00964C78" w:rsidRPr="00964C78">
        <w:rPr>
          <w:rFonts w:ascii="Arial" w:hAnsi="Arial" w:cs="Arial"/>
          <w:szCs w:val="24"/>
          <w:vertAlign w:val="superscript"/>
        </w:rPr>
        <w:t>54</w:t>
      </w:r>
      <w:r>
        <w:rPr>
          <w:rFonts w:ascii="Arial" w:hAnsi="Arial" w:cs="Arial"/>
        </w:rPr>
        <w:t xml:space="preserve"> </w:t>
      </w:r>
      <w:r w:rsidRPr="009D2C2C">
        <w:rPr>
          <w:rFonts w:ascii="Arial" w:hAnsi="Arial" w:cs="Arial"/>
        </w:rPr>
        <w:t>Moderate drinkers are minimally affected</w:t>
      </w:r>
      <w:r>
        <w:rPr>
          <w:rFonts w:ascii="Arial" w:hAnsi="Arial" w:cs="Arial"/>
        </w:rPr>
        <w:t xml:space="preserve"> by an MUP policy,</w:t>
      </w:r>
      <w:r w:rsidR="00964C78" w:rsidRPr="00964C78">
        <w:rPr>
          <w:rFonts w:ascii="Arial" w:hAnsi="Arial" w:cs="Arial"/>
          <w:szCs w:val="24"/>
          <w:vertAlign w:val="superscript"/>
        </w:rPr>
        <w:t>43,52,55</w:t>
      </w:r>
      <w:r w:rsidRPr="009D2C2C">
        <w:rPr>
          <w:rFonts w:ascii="Arial" w:hAnsi="Arial" w:cs="Arial"/>
        </w:rPr>
        <w:t xml:space="preserve"> </w:t>
      </w:r>
      <w:r>
        <w:rPr>
          <w:rFonts w:ascii="Arial" w:hAnsi="Arial" w:cs="Arial"/>
        </w:rPr>
        <w:t xml:space="preserve">so this is </w:t>
      </w:r>
      <w:r w:rsidRPr="009D2C2C">
        <w:rPr>
          <w:rFonts w:ascii="Arial" w:hAnsi="Arial" w:cs="Arial"/>
        </w:rPr>
        <w:t>a highly targeted measure</w:t>
      </w:r>
      <w:r>
        <w:rPr>
          <w:rFonts w:ascii="Arial" w:hAnsi="Arial" w:cs="Arial"/>
        </w:rPr>
        <w:t>,</w:t>
      </w:r>
      <w:r w:rsidRPr="009D2C2C">
        <w:rPr>
          <w:rFonts w:ascii="Arial" w:hAnsi="Arial" w:cs="Arial"/>
        </w:rPr>
        <w:t xml:space="preserve"> which is supported by observational research</w:t>
      </w:r>
      <w:r>
        <w:rPr>
          <w:rFonts w:ascii="Arial" w:hAnsi="Arial" w:cs="Arial"/>
        </w:rPr>
        <w:t>.</w:t>
      </w:r>
      <w:r w:rsidR="00964C78" w:rsidRPr="00964C78">
        <w:rPr>
          <w:rFonts w:ascii="Arial" w:hAnsi="Arial" w:cs="Arial"/>
          <w:szCs w:val="24"/>
          <w:vertAlign w:val="superscript"/>
        </w:rPr>
        <w:t>56,57</w:t>
      </w:r>
      <w:r w:rsidRPr="009D2C2C">
        <w:rPr>
          <w:rFonts w:ascii="Arial" w:hAnsi="Arial" w:cs="Arial"/>
        </w:rPr>
        <w:t xml:space="preserve"> </w:t>
      </w:r>
      <w:r>
        <w:rPr>
          <w:rFonts w:ascii="Arial" w:hAnsi="Arial" w:cs="Arial"/>
        </w:rPr>
        <w:t>In England, t</w:t>
      </w:r>
      <w:r w:rsidRPr="009D2C2C">
        <w:rPr>
          <w:rFonts w:ascii="Arial" w:hAnsi="Arial" w:cs="Arial"/>
        </w:rPr>
        <w:t xml:space="preserve">axation would need to increase by 28% to achieve the reductions in alcohol-related deaths estimated </w:t>
      </w:r>
      <w:r>
        <w:rPr>
          <w:rFonts w:ascii="Arial" w:hAnsi="Arial" w:cs="Arial"/>
        </w:rPr>
        <w:t>by</w:t>
      </w:r>
      <w:r w:rsidRPr="009D2C2C">
        <w:rPr>
          <w:rFonts w:ascii="Arial" w:hAnsi="Arial" w:cs="Arial"/>
        </w:rPr>
        <w:t xml:space="preserve"> a 50 pence MUP</w:t>
      </w:r>
      <w:r>
        <w:rPr>
          <w:rFonts w:ascii="Arial" w:hAnsi="Arial" w:cs="Arial"/>
        </w:rPr>
        <w:t>.</w:t>
      </w:r>
      <w:r w:rsidR="00964C78" w:rsidRPr="00964C78">
        <w:rPr>
          <w:rFonts w:ascii="Arial" w:hAnsi="Arial" w:cs="Arial"/>
          <w:szCs w:val="24"/>
          <w:vertAlign w:val="superscript"/>
        </w:rPr>
        <w:t>58</w:t>
      </w:r>
    </w:p>
    <w:p w:rsidR="00746B2C" w:rsidRPr="009D2C2C" w:rsidRDefault="00746B2C" w:rsidP="00746B2C">
      <w:pPr>
        <w:spacing w:line="480" w:lineRule="auto"/>
        <w:rPr>
          <w:rFonts w:ascii="Arial" w:hAnsi="Arial" w:cs="Arial"/>
        </w:rPr>
      </w:pPr>
      <w:r w:rsidRPr="009D2C2C">
        <w:rPr>
          <w:rFonts w:ascii="Arial" w:hAnsi="Arial" w:cs="Arial"/>
        </w:rPr>
        <w:t xml:space="preserve">The minimum price policy implemented in </w:t>
      </w:r>
      <w:r>
        <w:rPr>
          <w:rFonts w:ascii="Arial" w:hAnsi="Arial" w:cs="Arial"/>
        </w:rPr>
        <w:t xml:space="preserve">some </w:t>
      </w:r>
      <w:r w:rsidRPr="009D2C2C">
        <w:rPr>
          <w:rFonts w:ascii="Arial" w:hAnsi="Arial" w:cs="Arial"/>
        </w:rPr>
        <w:t>Canad</w:t>
      </w:r>
      <w:r>
        <w:rPr>
          <w:rFonts w:ascii="Arial" w:hAnsi="Arial" w:cs="Arial"/>
        </w:rPr>
        <w:t>ian provinces</w:t>
      </w:r>
      <w:r w:rsidRPr="009D2C2C">
        <w:rPr>
          <w:rFonts w:ascii="Arial" w:hAnsi="Arial" w:cs="Arial"/>
        </w:rPr>
        <w:t xml:space="preserve"> confirms the English modelling. In Saskatchewan, a 10% increase in the minimum price of alcohol reduced </w:t>
      </w:r>
      <w:r>
        <w:rPr>
          <w:rFonts w:ascii="Arial" w:hAnsi="Arial" w:cs="Arial"/>
        </w:rPr>
        <w:t xml:space="preserve">total alcohol </w:t>
      </w:r>
      <w:r w:rsidRPr="009D2C2C">
        <w:rPr>
          <w:rFonts w:ascii="Arial" w:hAnsi="Arial" w:cs="Arial"/>
        </w:rPr>
        <w:t>consumption by 8</w:t>
      </w:r>
      <w:r>
        <w:rPr>
          <w:rFonts w:ascii="Arial" w:hAnsi="Arial" w:cs="Arial"/>
        </w:rPr>
        <w:t xml:space="preserve">·4% </w:t>
      </w:r>
      <w:r w:rsidRPr="009D2C2C">
        <w:rPr>
          <w:rFonts w:ascii="Arial" w:hAnsi="Arial" w:cs="Arial"/>
        </w:rPr>
        <w:t>within two years, with greater reductions for beer and spirits and the off-trade</w:t>
      </w:r>
      <w:r>
        <w:rPr>
          <w:rFonts w:ascii="Arial" w:hAnsi="Arial" w:cs="Arial"/>
        </w:rPr>
        <w:t>.</w:t>
      </w:r>
      <w:r w:rsidR="00964C78" w:rsidRPr="00964C78">
        <w:rPr>
          <w:rFonts w:ascii="Arial" w:hAnsi="Arial" w:cs="Arial"/>
          <w:szCs w:val="24"/>
          <w:vertAlign w:val="superscript"/>
        </w:rPr>
        <w:t>59</w:t>
      </w:r>
      <w:r w:rsidRPr="009D2C2C">
        <w:rPr>
          <w:rFonts w:ascii="Arial" w:hAnsi="Arial" w:cs="Arial"/>
        </w:rPr>
        <w:t xml:space="preserve"> In British Columbia, two to three years after implementation, the same </w:t>
      </w:r>
      <w:r w:rsidRPr="009D2C2C">
        <w:rPr>
          <w:rFonts w:ascii="Arial" w:hAnsi="Arial" w:cs="Arial"/>
        </w:rPr>
        <w:lastRenderedPageBreak/>
        <w:t>price increase was associated with reduction</w:t>
      </w:r>
      <w:r>
        <w:rPr>
          <w:rFonts w:ascii="Arial" w:hAnsi="Arial" w:cs="Arial"/>
        </w:rPr>
        <w:t>s</w:t>
      </w:r>
      <w:r w:rsidRPr="009D2C2C">
        <w:rPr>
          <w:rFonts w:ascii="Arial" w:hAnsi="Arial" w:cs="Arial"/>
        </w:rPr>
        <w:t xml:space="preserve"> in alcohol-related deaths</w:t>
      </w:r>
      <w:r>
        <w:rPr>
          <w:rFonts w:ascii="Arial" w:hAnsi="Arial" w:cs="Arial"/>
        </w:rPr>
        <w:t xml:space="preserve"> (by around 32%)</w:t>
      </w:r>
      <w:r w:rsidRPr="009D2C2C">
        <w:rPr>
          <w:rFonts w:ascii="Arial" w:hAnsi="Arial" w:cs="Arial"/>
        </w:rPr>
        <w:t>, acute</w:t>
      </w:r>
      <w:r>
        <w:rPr>
          <w:rFonts w:ascii="Arial" w:hAnsi="Arial" w:cs="Arial"/>
        </w:rPr>
        <w:t xml:space="preserve"> and chronic</w:t>
      </w:r>
      <w:r w:rsidRPr="009D2C2C">
        <w:rPr>
          <w:rFonts w:ascii="Arial" w:hAnsi="Arial" w:cs="Arial"/>
        </w:rPr>
        <w:t xml:space="preserve"> alcohol-related hospital admissions</w:t>
      </w:r>
      <w:r>
        <w:rPr>
          <w:rFonts w:ascii="Arial" w:hAnsi="Arial" w:cs="Arial"/>
        </w:rPr>
        <w:t xml:space="preserve"> (by around 9%)</w:t>
      </w:r>
      <w:r w:rsidRPr="009D2C2C">
        <w:rPr>
          <w:rFonts w:ascii="Arial" w:hAnsi="Arial" w:cs="Arial"/>
        </w:rPr>
        <w:t>,traffic violations</w:t>
      </w:r>
      <w:r>
        <w:rPr>
          <w:rFonts w:ascii="Arial" w:hAnsi="Arial" w:cs="Arial"/>
        </w:rPr>
        <w:t xml:space="preserve"> (around 19%),</w:t>
      </w:r>
      <w:r w:rsidRPr="009D2C2C">
        <w:rPr>
          <w:rFonts w:ascii="Arial" w:hAnsi="Arial" w:cs="Arial"/>
        </w:rPr>
        <w:t xml:space="preserve"> and crime</w:t>
      </w:r>
      <w:r>
        <w:rPr>
          <w:rFonts w:ascii="Arial" w:hAnsi="Arial" w:cs="Arial"/>
        </w:rPr>
        <w:t xml:space="preserve"> (around 9%).</w:t>
      </w:r>
      <w:r w:rsidR="00964C78" w:rsidRPr="00964C78">
        <w:rPr>
          <w:rFonts w:ascii="Arial" w:hAnsi="Arial" w:cs="Arial"/>
          <w:szCs w:val="24"/>
          <w:vertAlign w:val="superscript"/>
        </w:rPr>
        <w:t>60–62</w:t>
      </w:r>
    </w:p>
    <w:p w:rsidR="00746B2C" w:rsidRPr="009D2C2C" w:rsidRDefault="00746B2C" w:rsidP="00746B2C">
      <w:pPr>
        <w:spacing w:line="480" w:lineRule="auto"/>
        <w:rPr>
          <w:rFonts w:ascii="Arial" w:hAnsi="Arial" w:cs="Arial"/>
        </w:rPr>
      </w:pPr>
      <w:r w:rsidRPr="009D2C2C">
        <w:rPr>
          <w:rFonts w:ascii="Arial" w:hAnsi="Arial" w:cs="Arial"/>
        </w:rPr>
        <w:t xml:space="preserve">Taxation and price regulation can be implemented simultaneously. English </w:t>
      </w:r>
      <w:r>
        <w:rPr>
          <w:rFonts w:ascii="Arial" w:hAnsi="Arial" w:cs="Arial"/>
        </w:rPr>
        <w:t xml:space="preserve">modelling </w:t>
      </w:r>
      <w:r w:rsidRPr="009D2C2C">
        <w:rPr>
          <w:rFonts w:ascii="Arial" w:hAnsi="Arial" w:cs="Arial"/>
        </w:rPr>
        <w:t xml:space="preserve">shows that </w:t>
      </w:r>
      <w:r>
        <w:rPr>
          <w:rFonts w:ascii="Arial" w:hAnsi="Arial" w:cs="Arial"/>
        </w:rPr>
        <w:t xml:space="preserve">combining </w:t>
      </w:r>
      <w:r w:rsidRPr="009D2C2C">
        <w:rPr>
          <w:rFonts w:ascii="Arial" w:hAnsi="Arial" w:cs="Arial"/>
        </w:rPr>
        <w:t xml:space="preserve">phased duty increases (annual increases in line with inflation + 2%) with a 60 pence MUP would have the greatest impact in reducing alcohol consumption and harm (Figures </w:t>
      </w:r>
      <w:r>
        <w:rPr>
          <w:rFonts w:ascii="Arial" w:hAnsi="Arial" w:cs="Arial"/>
        </w:rPr>
        <w:t>4</w:t>
      </w:r>
      <w:r w:rsidRPr="009D2C2C">
        <w:rPr>
          <w:rFonts w:ascii="Arial" w:hAnsi="Arial" w:cs="Arial"/>
        </w:rPr>
        <w:t xml:space="preserve"> and </w:t>
      </w:r>
      <w:r>
        <w:rPr>
          <w:rFonts w:ascii="Arial" w:hAnsi="Arial" w:cs="Arial"/>
        </w:rPr>
        <w:t>5</w:t>
      </w:r>
      <w:r w:rsidRPr="009D2C2C">
        <w:rPr>
          <w:rFonts w:ascii="Arial" w:hAnsi="Arial" w:cs="Arial"/>
        </w:rPr>
        <w:t>)</w:t>
      </w:r>
      <w:r>
        <w:rPr>
          <w:rFonts w:ascii="Arial" w:hAnsi="Arial" w:cs="Arial"/>
        </w:rPr>
        <w:t>.</w:t>
      </w:r>
      <w:r w:rsidR="00964C78" w:rsidRPr="00964C78">
        <w:rPr>
          <w:rFonts w:ascii="Arial" w:hAnsi="Arial" w:cs="Arial"/>
          <w:szCs w:val="24"/>
          <w:vertAlign w:val="superscript"/>
        </w:rPr>
        <w:t>49</w:t>
      </w:r>
      <w:proofErr w:type="gramStart"/>
      <w:r w:rsidR="00964C78" w:rsidRPr="00964C78">
        <w:rPr>
          <w:rFonts w:ascii="Arial" w:hAnsi="Arial" w:cs="Arial"/>
          <w:szCs w:val="24"/>
          <w:vertAlign w:val="superscript"/>
        </w:rPr>
        <w:t>,63</w:t>
      </w:r>
      <w:proofErr w:type="gramEnd"/>
      <w:r w:rsidRPr="009D2C2C">
        <w:rPr>
          <w:rFonts w:ascii="Arial" w:hAnsi="Arial" w:cs="Arial"/>
        </w:rPr>
        <w:t xml:space="preserve"> This is estimated to reduce alcohol-related hospital admissions at the 20th year by about 28,000 compared to about 17,000 for MUP only and about 11,000 for phased duty increases</w:t>
      </w:r>
      <w:r>
        <w:rPr>
          <w:rFonts w:ascii="Arial" w:hAnsi="Arial" w:cs="Arial"/>
        </w:rPr>
        <w:t xml:space="preserve"> alone</w:t>
      </w:r>
      <w:r w:rsidRPr="009D2C2C">
        <w:rPr>
          <w:rFonts w:ascii="Arial" w:hAnsi="Arial" w:cs="Arial"/>
        </w:rPr>
        <w:t>. The benefits are mostly accrued by high-risk drinkers and those in the lowest socioeconomic groups.</w:t>
      </w:r>
    </w:p>
    <w:p w:rsidR="00746B2C" w:rsidRPr="00363CBD" w:rsidRDefault="00746B2C" w:rsidP="00746B2C">
      <w:pPr>
        <w:spacing w:line="480" w:lineRule="auto"/>
        <w:rPr>
          <w:rFonts w:ascii="Arial" w:hAnsi="Arial" w:cs="Arial"/>
        </w:rPr>
      </w:pPr>
      <w:r w:rsidRPr="00363CBD">
        <w:rPr>
          <w:rFonts w:ascii="Arial" w:hAnsi="Arial" w:cs="Arial"/>
        </w:rPr>
        <w:t xml:space="preserve">[FIGURES </w:t>
      </w:r>
      <w:r>
        <w:rPr>
          <w:rFonts w:ascii="Arial" w:hAnsi="Arial" w:cs="Arial"/>
        </w:rPr>
        <w:t>4</w:t>
      </w:r>
      <w:r w:rsidRPr="00363CBD">
        <w:rPr>
          <w:rFonts w:ascii="Arial" w:hAnsi="Arial" w:cs="Arial"/>
        </w:rPr>
        <w:t xml:space="preserve"> AND </w:t>
      </w:r>
      <w:r>
        <w:rPr>
          <w:rFonts w:ascii="Arial" w:hAnsi="Arial" w:cs="Arial"/>
        </w:rPr>
        <w:t>5</w:t>
      </w:r>
      <w:r w:rsidRPr="00363CBD">
        <w:rPr>
          <w:rFonts w:ascii="Arial" w:hAnsi="Arial" w:cs="Arial"/>
        </w:rPr>
        <w:t xml:space="preserve"> HERE]</w:t>
      </w:r>
    </w:p>
    <w:p w:rsidR="00746B2C" w:rsidRPr="009D2C2C" w:rsidRDefault="00746B2C" w:rsidP="00746B2C">
      <w:pPr>
        <w:spacing w:line="480" w:lineRule="auto"/>
        <w:rPr>
          <w:rFonts w:ascii="Arial" w:hAnsi="Arial" w:cs="Arial"/>
        </w:rPr>
      </w:pPr>
      <w:r w:rsidRPr="009D2C2C">
        <w:rPr>
          <w:rFonts w:ascii="Arial" w:hAnsi="Arial" w:cs="Arial"/>
        </w:rPr>
        <w:t xml:space="preserve">Over a period of five years, freezing duty is estimated to cost society over £540 million, while cutting duty would cost £870 million (Figure </w:t>
      </w:r>
      <w:r>
        <w:rPr>
          <w:rFonts w:ascii="Arial" w:hAnsi="Arial" w:cs="Arial"/>
        </w:rPr>
        <w:t>6</w:t>
      </w:r>
      <w:r w:rsidRPr="009D2C2C">
        <w:rPr>
          <w:rFonts w:ascii="Arial" w:hAnsi="Arial" w:cs="Arial"/>
        </w:rPr>
        <w:t>). A 2% phased duty increase (followed by a four-year freeze) is estimated to save £1</w:t>
      </w:r>
      <w:r>
        <w:rPr>
          <w:rFonts w:ascii="Arial" w:hAnsi="Arial" w:cs="Arial"/>
        </w:rPr>
        <w:t>·</w:t>
      </w:r>
      <w:r w:rsidRPr="009D2C2C">
        <w:rPr>
          <w:rFonts w:ascii="Arial" w:hAnsi="Arial" w:cs="Arial"/>
        </w:rPr>
        <w:t>2 billion, a 60 pence MUP £3</w:t>
      </w:r>
      <w:r>
        <w:rPr>
          <w:rFonts w:ascii="Arial" w:hAnsi="Arial" w:cs="Arial"/>
        </w:rPr>
        <w:t>·</w:t>
      </w:r>
      <w:r w:rsidRPr="009D2C2C">
        <w:rPr>
          <w:rFonts w:ascii="Arial" w:hAnsi="Arial" w:cs="Arial"/>
        </w:rPr>
        <w:t>2 billion</w:t>
      </w:r>
      <w:r>
        <w:rPr>
          <w:rFonts w:ascii="Arial" w:hAnsi="Arial" w:cs="Arial"/>
        </w:rPr>
        <w:t>,</w:t>
      </w:r>
      <w:r w:rsidRPr="009D2C2C">
        <w:rPr>
          <w:rFonts w:ascii="Arial" w:hAnsi="Arial" w:cs="Arial"/>
        </w:rPr>
        <w:t xml:space="preserve"> and the two in combination over £4 billion.</w:t>
      </w:r>
    </w:p>
    <w:p w:rsidR="00746B2C" w:rsidRPr="00D82B3A" w:rsidRDefault="00746B2C" w:rsidP="00746B2C">
      <w:pPr>
        <w:spacing w:line="480" w:lineRule="auto"/>
        <w:rPr>
          <w:rFonts w:ascii="Arial" w:hAnsi="Arial" w:cs="Arial"/>
        </w:rPr>
      </w:pPr>
      <w:r w:rsidRPr="00D82B3A">
        <w:rPr>
          <w:rFonts w:ascii="Arial" w:hAnsi="Arial" w:cs="Arial"/>
        </w:rPr>
        <w:t xml:space="preserve">[FIGURE </w:t>
      </w:r>
      <w:r>
        <w:rPr>
          <w:rFonts w:ascii="Arial" w:hAnsi="Arial" w:cs="Arial"/>
        </w:rPr>
        <w:t>6</w:t>
      </w:r>
      <w:r w:rsidRPr="00D82B3A">
        <w:rPr>
          <w:rFonts w:ascii="Arial" w:hAnsi="Arial" w:cs="Arial"/>
        </w:rPr>
        <w:t xml:space="preserve"> HERE]</w:t>
      </w:r>
    </w:p>
    <w:p w:rsidR="00746B2C" w:rsidRPr="009D2C2C" w:rsidRDefault="00746B2C" w:rsidP="00746B2C">
      <w:pPr>
        <w:spacing w:line="480" w:lineRule="auto"/>
        <w:rPr>
          <w:rFonts w:ascii="Arial" w:hAnsi="Arial" w:cs="Arial"/>
        </w:rPr>
      </w:pPr>
      <w:r w:rsidRPr="009D2C2C">
        <w:rPr>
          <w:rFonts w:ascii="Arial" w:hAnsi="Arial" w:cs="Arial"/>
        </w:rPr>
        <w:t xml:space="preserve">In 2014, the UK Government implemented a ban on </w:t>
      </w:r>
      <w:r>
        <w:rPr>
          <w:rFonts w:ascii="Arial" w:hAnsi="Arial" w:cs="Arial"/>
        </w:rPr>
        <w:t xml:space="preserve">the sale of alcohol below the cost of excise duty and Value Added Tax </w:t>
      </w:r>
      <w:r w:rsidRPr="009D2C2C">
        <w:rPr>
          <w:rFonts w:ascii="Arial" w:hAnsi="Arial" w:cs="Arial"/>
        </w:rPr>
        <w:t>in England and Wales. Modelling estimate</w:t>
      </w:r>
      <w:r>
        <w:rPr>
          <w:rFonts w:ascii="Arial" w:hAnsi="Arial" w:cs="Arial"/>
        </w:rPr>
        <w:t>d</w:t>
      </w:r>
      <w:r w:rsidRPr="009D2C2C">
        <w:rPr>
          <w:rFonts w:ascii="Arial" w:hAnsi="Arial" w:cs="Arial"/>
        </w:rPr>
        <w:t xml:space="preserve"> that </w:t>
      </w:r>
      <w:r>
        <w:rPr>
          <w:rFonts w:ascii="Arial" w:hAnsi="Arial" w:cs="Arial"/>
        </w:rPr>
        <w:t xml:space="preserve">this </w:t>
      </w:r>
      <w:r w:rsidRPr="009D2C2C">
        <w:rPr>
          <w:rFonts w:ascii="Arial" w:hAnsi="Arial" w:cs="Arial"/>
        </w:rPr>
        <w:t>reduced consumption by less than 0</w:t>
      </w:r>
      <w:r>
        <w:rPr>
          <w:rFonts w:ascii="Arial" w:hAnsi="Arial" w:cs="Arial"/>
        </w:rPr>
        <w:t>·</w:t>
      </w:r>
      <w:r w:rsidRPr="009D2C2C">
        <w:rPr>
          <w:rFonts w:ascii="Arial" w:hAnsi="Arial" w:cs="Arial"/>
        </w:rPr>
        <w:t xml:space="preserve">1% </w:t>
      </w:r>
      <w:r>
        <w:rPr>
          <w:rFonts w:ascii="Arial" w:hAnsi="Arial" w:cs="Arial"/>
        </w:rPr>
        <w:t xml:space="preserve">leading to no reduction </w:t>
      </w:r>
      <w:r w:rsidRPr="009D2C2C">
        <w:rPr>
          <w:rFonts w:ascii="Arial" w:hAnsi="Arial" w:cs="Arial"/>
        </w:rPr>
        <w:t>in harm</w:t>
      </w:r>
      <w:r>
        <w:rPr>
          <w:rFonts w:ascii="Arial" w:hAnsi="Arial" w:cs="Arial"/>
        </w:rPr>
        <w:t xml:space="preserve"> </w:t>
      </w:r>
      <w:r w:rsidRPr="009D2C2C">
        <w:rPr>
          <w:rFonts w:ascii="Arial" w:hAnsi="Arial" w:cs="Arial"/>
        </w:rPr>
        <w:t>while MUP had a 40</w:t>
      </w:r>
      <w:r>
        <w:rPr>
          <w:rFonts w:ascii="Arial" w:hAnsi="Arial" w:cs="Arial"/>
        </w:rPr>
        <w:t>-</w:t>
      </w:r>
      <w:r w:rsidRPr="009D2C2C">
        <w:rPr>
          <w:rFonts w:ascii="Arial" w:hAnsi="Arial" w:cs="Arial"/>
        </w:rPr>
        <w:t>50 times greater impact</w:t>
      </w:r>
      <w:r>
        <w:rPr>
          <w:rFonts w:ascii="Arial" w:hAnsi="Arial" w:cs="Arial"/>
        </w:rPr>
        <w:t>.</w:t>
      </w:r>
      <w:r w:rsidR="00964C78" w:rsidRPr="00964C78">
        <w:rPr>
          <w:rFonts w:ascii="Arial" w:hAnsi="Arial" w:cs="Arial"/>
          <w:szCs w:val="24"/>
          <w:vertAlign w:val="superscript"/>
        </w:rPr>
        <w:t>64</w:t>
      </w:r>
      <w:r w:rsidRPr="009D2C2C">
        <w:rPr>
          <w:rFonts w:ascii="Arial" w:hAnsi="Arial" w:cs="Arial"/>
        </w:rPr>
        <w:t xml:space="preserve"> This ar</w:t>
      </w:r>
      <w:r>
        <w:rPr>
          <w:rFonts w:ascii="Arial" w:hAnsi="Arial" w:cs="Arial"/>
        </w:rPr>
        <w:t>ose</w:t>
      </w:r>
      <w:r w:rsidRPr="009D2C2C">
        <w:rPr>
          <w:rFonts w:ascii="Arial" w:hAnsi="Arial" w:cs="Arial"/>
        </w:rPr>
        <w:t xml:space="preserve"> because</w:t>
      </w:r>
      <w:r>
        <w:rPr>
          <w:rFonts w:ascii="Arial" w:hAnsi="Arial" w:cs="Arial"/>
        </w:rPr>
        <w:t xml:space="preserve"> the ban affected</w:t>
      </w:r>
      <w:r w:rsidRPr="009D2C2C">
        <w:rPr>
          <w:rFonts w:ascii="Arial" w:hAnsi="Arial" w:cs="Arial"/>
        </w:rPr>
        <w:t xml:space="preserve"> only 1% of units consumed by harmful compared to 44% of units under a 50 pence MUP policy</w:t>
      </w:r>
      <w:r>
        <w:rPr>
          <w:rFonts w:ascii="Arial" w:hAnsi="Arial" w:cs="Arial"/>
        </w:rPr>
        <w:t>. This was</w:t>
      </w:r>
      <w:r w:rsidRPr="009D2C2C">
        <w:rPr>
          <w:rFonts w:ascii="Arial" w:hAnsi="Arial" w:cs="Arial"/>
        </w:rPr>
        <w:t xml:space="preserve"> reiterated by an observational study</w:t>
      </w:r>
      <w:r>
        <w:rPr>
          <w:rFonts w:ascii="Arial" w:hAnsi="Arial" w:cs="Arial"/>
        </w:rPr>
        <w:t>.</w:t>
      </w:r>
      <w:r w:rsidR="00964C78" w:rsidRPr="00964C78">
        <w:rPr>
          <w:rFonts w:ascii="Arial" w:hAnsi="Arial" w:cs="Arial"/>
          <w:szCs w:val="24"/>
          <w:vertAlign w:val="superscript"/>
        </w:rPr>
        <w:t>65</w:t>
      </w:r>
      <w:r w:rsidRPr="009D2C2C">
        <w:rPr>
          <w:rFonts w:ascii="Arial" w:hAnsi="Arial" w:cs="Arial"/>
        </w:rPr>
        <w:t xml:space="preserve"> </w:t>
      </w:r>
      <w:proofErr w:type="gramStart"/>
      <w:r w:rsidRPr="009D2C2C">
        <w:rPr>
          <w:rFonts w:ascii="Arial" w:hAnsi="Arial" w:cs="Arial"/>
        </w:rPr>
        <w:t>In</w:t>
      </w:r>
      <w:proofErr w:type="gramEnd"/>
      <w:r w:rsidRPr="009D2C2C">
        <w:rPr>
          <w:rFonts w:ascii="Arial" w:hAnsi="Arial" w:cs="Arial"/>
        </w:rPr>
        <w:t xml:space="preserve"> 2011, the Scottish Government introduced a ban on </w:t>
      </w:r>
      <w:r>
        <w:rPr>
          <w:rFonts w:ascii="Arial" w:hAnsi="Arial" w:cs="Arial"/>
        </w:rPr>
        <w:t xml:space="preserve">off-trade </w:t>
      </w:r>
      <w:r w:rsidRPr="009D2C2C">
        <w:rPr>
          <w:rFonts w:ascii="Arial" w:hAnsi="Arial" w:cs="Arial"/>
        </w:rPr>
        <w:t>quantity-based price discounts such as ‘buy one, get one free’. Straight</w:t>
      </w:r>
      <w:r>
        <w:rPr>
          <w:rFonts w:ascii="Arial" w:hAnsi="Arial" w:cs="Arial"/>
        </w:rPr>
        <w:t>forward</w:t>
      </w:r>
      <w:r w:rsidRPr="009D2C2C">
        <w:rPr>
          <w:rFonts w:ascii="Arial" w:hAnsi="Arial" w:cs="Arial"/>
        </w:rPr>
        <w:t xml:space="preserve"> discounting such as ‘half</w:t>
      </w:r>
      <w:r>
        <w:rPr>
          <w:rFonts w:ascii="Arial" w:hAnsi="Arial" w:cs="Arial"/>
        </w:rPr>
        <w:t>-</w:t>
      </w:r>
      <w:r w:rsidRPr="009D2C2C">
        <w:rPr>
          <w:rFonts w:ascii="Arial" w:hAnsi="Arial" w:cs="Arial"/>
        </w:rPr>
        <w:t xml:space="preserve">priced wine’ remained permissible. Two studies evaluated the impact of </w:t>
      </w:r>
      <w:r>
        <w:rPr>
          <w:rFonts w:ascii="Arial" w:hAnsi="Arial" w:cs="Arial"/>
        </w:rPr>
        <w:t xml:space="preserve">this </w:t>
      </w:r>
      <w:r w:rsidRPr="009D2C2C">
        <w:rPr>
          <w:rFonts w:ascii="Arial" w:hAnsi="Arial" w:cs="Arial"/>
        </w:rPr>
        <w:t>ban</w:t>
      </w:r>
      <w:r>
        <w:rPr>
          <w:rFonts w:ascii="Arial" w:hAnsi="Arial" w:cs="Arial"/>
        </w:rPr>
        <w:t>,</w:t>
      </w:r>
      <w:r w:rsidR="00964C78" w:rsidRPr="00964C78">
        <w:rPr>
          <w:rFonts w:ascii="Arial" w:hAnsi="Arial" w:cs="Arial"/>
          <w:szCs w:val="24"/>
          <w:vertAlign w:val="superscript"/>
        </w:rPr>
        <w:t>66,67</w:t>
      </w:r>
      <w:r w:rsidRPr="009D2C2C">
        <w:rPr>
          <w:rFonts w:ascii="Arial" w:hAnsi="Arial" w:cs="Arial"/>
        </w:rPr>
        <w:t xml:space="preserve"> with the </w:t>
      </w:r>
      <w:r>
        <w:rPr>
          <w:rFonts w:ascii="Arial" w:hAnsi="Arial" w:cs="Arial"/>
        </w:rPr>
        <w:t xml:space="preserve">higher </w:t>
      </w:r>
      <w:r w:rsidRPr="009D2C2C">
        <w:rPr>
          <w:rFonts w:ascii="Arial" w:hAnsi="Arial" w:cs="Arial"/>
        </w:rPr>
        <w:t>quality reporting associated reductions of around 3% by 2012, largely driven by reductions in sales of wine</w:t>
      </w:r>
      <w:r>
        <w:rPr>
          <w:rFonts w:ascii="Arial" w:hAnsi="Arial" w:cs="Arial"/>
        </w:rPr>
        <w:t>,</w:t>
      </w:r>
      <w:r w:rsidRPr="009D2C2C">
        <w:rPr>
          <w:rFonts w:ascii="Arial" w:hAnsi="Arial" w:cs="Arial"/>
        </w:rPr>
        <w:t xml:space="preserve"> and pre-mixed beverages</w:t>
      </w:r>
      <w:r>
        <w:rPr>
          <w:rFonts w:ascii="Arial" w:hAnsi="Arial" w:cs="Arial"/>
        </w:rPr>
        <w:t>.</w:t>
      </w:r>
      <w:r w:rsidR="00964C78" w:rsidRPr="00964C78">
        <w:rPr>
          <w:rFonts w:ascii="Arial" w:hAnsi="Arial" w:cs="Arial"/>
          <w:szCs w:val="24"/>
          <w:vertAlign w:val="superscript"/>
        </w:rPr>
        <w:t>67</w:t>
      </w:r>
      <w:r w:rsidRPr="009D2C2C">
        <w:rPr>
          <w:rFonts w:ascii="Arial" w:hAnsi="Arial" w:cs="Arial"/>
        </w:rPr>
        <w:t xml:space="preserve"> Modelling </w:t>
      </w:r>
      <w:r w:rsidRPr="009D2C2C">
        <w:rPr>
          <w:rFonts w:ascii="Arial" w:hAnsi="Arial" w:cs="Arial"/>
        </w:rPr>
        <w:lastRenderedPageBreak/>
        <w:t>estimat</w:t>
      </w:r>
      <w:r>
        <w:rPr>
          <w:rFonts w:ascii="Arial" w:hAnsi="Arial" w:cs="Arial"/>
        </w:rPr>
        <w:t>ed</w:t>
      </w:r>
      <w:r w:rsidRPr="009D2C2C">
        <w:rPr>
          <w:rFonts w:ascii="Arial" w:hAnsi="Arial" w:cs="Arial"/>
        </w:rPr>
        <w:t xml:space="preserve"> the impact of a complete ban on off-trade discounting in England </w:t>
      </w:r>
      <w:r>
        <w:rPr>
          <w:rFonts w:ascii="Arial" w:hAnsi="Arial" w:cs="Arial"/>
        </w:rPr>
        <w:t>and reported</w:t>
      </w:r>
      <w:r w:rsidRPr="009D2C2C">
        <w:rPr>
          <w:rFonts w:ascii="Arial" w:hAnsi="Arial" w:cs="Arial"/>
        </w:rPr>
        <w:t xml:space="preserve"> small reductions in consumption, largely because these price promotions affect a small proportion of sales</w:t>
      </w:r>
      <w:r>
        <w:rPr>
          <w:rFonts w:ascii="Arial" w:hAnsi="Arial" w:cs="Arial"/>
        </w:rPr>
        <w:t>.</w:t>
      </w:r>
      <w:r w:rsidR="00964C78" w:rsidRPr="00964C78">
        <w:rPr>
          <w:rFonts w:ascii="Arial" w:hAnsi="Arial" w:cs="Arial"/>
          <w:szCs w:val="24"/>
          <w:vertAlign w:val="superscript"/>
        </w:rPr>
        <w:t>68</w:t>
      </w:r>
      <w:r w:rsidRPr="009D2C2C">
        <w:rPr>
          <w:rFonts w:ascii="Arial" w:hAnsi="Arial" w:cs="Arial"/>
        </w:rPr>
        <w:t xml:space="preserve"> Such restrictions can be easily circumvented by, for example, lowering the price of a product.</w:t>
      </w:r>
    </w:p>
    <w:p w:rsidR="00746B2C" w:rsidRPr="009D2C2C" w:rsidRDefault="00746B2C" w:rsidP="00746B2C">
      <w:pPr>
        <w:spacing w:line="480" w:lineRule="auto"/>
        <w:rPr>
          <w:rFonts w:ascii="Arial" w:hAnsi="Arial" w:cs="Arial"/>
        </w:rPr>
      </w:pPr>
      <w:r>
        <w:rPr>
          <w:rFonts w:ascii="Arial" w:hAnsi="Arial" w:cs="Arial"/>
        </w:rPr>
        <w:t>Cross-border trade, illicit trade and home production are important phenomena that governments need to take into account when implementing pricing policies. However, there is a lack of data on the changes in alcohol price and tax avoidance and the illicit trade.</w:t>
      </w:r>
      <w:r w:rsidR="00964C78" w:rsidRPr="00964C78">
        <w:rPr>
          <w:rFonts w:ascii="Arial" w:hAnsi="Arial" w:cs="Arial"/>
          <w:szCs w:val="24"/>
          <w:vertAlign w:val="superscript"/>
        </w:rPr>
        <w:t>69</w:t>
      </w:r>
      <w:r>
        <w:rPr>
          <w:rFonts w:ascii="Arial" w:hAnsi="Arial" w:cs="Arial"/>
        </w:rPr>
        <w:t xml:space="preserve"> </w:t>
      </w:r>
      <w:proofErr w:type="gramStart"/>
      <w:r>
        <w:rPr>
          <w:rFonts w:ascii="Arial" w:hAnsi="Arial" w:cs="Arial"/>
        </w:rPr>
        <w:t>Another</w:t>
      </w:r>
      <w:proofErr w:type="gramEnd"/>
      <w:r>
        <w:rPr>
          <w:rFonts w:ascii="Arial" w:hAnsi="Arial" w:cs="Arial"/>
        </w:rPr>
        <w:t xml:space="preserve"> concern is the relationship between alcohol’s price and consumption of alternative unhealthy substances such as tobacco or psychoactive drugs, for which there is no robust evidence. Qualitative interviews from Scotland suggest there is </w:t>
      </w:r>
      <w:r w:rsidRPr="002F341A">
        <w:rPr>
          <w:rFonts w:ascii="Arial" w:hAnsi="Arial" w:cs="Arial"/>
        </w:rPr>
        <w:t xml:space="preserve">little evidence </w:t>
      </w:r>
      <w:r>
        <w:rPr>
          <w:rFonts w:ascii="Arial" w:hAnsi="Arial" w:cs="Arial"/>
        </w:rPr>
        <w:t xml:space="preserve">that people </w:t>
      </w:r>
      <w:r w:rsidRPr="002F341A">
        <w:rPr>
          <w:rFonts w:ascii="Arial" w:hAnsi="Arial" w:cs="Arial"/>
        </w:rPr>
        <w:t>substitu</w:t>
      </w:r>
      <w:r>
        <w:rPr>
          <w:rFonts w:ascii="Arial" w:hAnsi="Arial" w:cs="Arial"/>
        </w:rPr>
        <w:t>te</w:t>
      </w:r>
      <w:r w:rsidRPr="002F341A">
        <w:rPr>
          <w:rFonts w:ascii="Arial" w:hAnsi="Arial" w:cs="Arial"/>
        </w:rPr>
        <w:t xml:space="preserve"> </w:t>
      </w:r>
      <w:r>
        <w:rPr>
          <w:rFonts w:ascii="Arial" w:hAnsi="Arial" w:cs="Arial"/>
        </w:rPr>
        <w:t>alcohol for illicit alcohol or drugs.</w:t>
      </w:r>
      <w:r w:rsidR="00964C78" w:rsidRPr="00964C78">
        <w:rPr>
          <w:rFonts w:ascii="Arial" w:hAnsi="Arial" w:cs="Arial"/>
          <w:szCs w:val="24"/>
          <w:vertAlign w:val="superscript"/>
        </w:rPr>
        <w:t>70</w:t>
      </w:r>
      <w:r>
        <w:rPr>
          <w:rFonts w:ascii="Arial" w:hAnsi="Arial" w:cs="Arial"/>
        </w:rPr>
        <w:t xml:space="preserve"> </w:t>
      </w:r>
    </w:p>
    <w:p w:rsidR="008F55CA" w:rsidRPr="00CC0B8A" w:rsidRDefault="008F55CA" w:rsidP="008F55CA">
      <w:pPr>
        <w:spacing w:line="480" w:lineRule="auto"/>
        <w:rPr>
          <w:rFonts w:ascii="Arial" w:hAnsi="Arial" w:cs="Arial"/>
          <w:i/>
        </w:rPr>
      </w:pPr>
      <w:r w:rsidRPr="00CC0B8A">
        <w:rPr>
          <w:rFonts w:ascii="Arial" w:hAnsi="Arial" w:cs="Arial"/>
        </w:rPr>
        <w:t>POLICY AREA</w:t>
      </w:r>
      <w:r w:rsidR="009407C4">
        <w:rPr>
          <w:rFonts w:ascii="Arial" w:hAnsi="Arial" w:cs="Arial"/>
        </w:rPr>
        <w:t xml:space="preserve"> B</w:t>
      </w:r>
      <w:r w:rsidRPr="00CC0B8A">
        <w:rPr>
          <w:rFonts w:ascii="Arial" w:hAnsi="Arial" w:cs="Arial"/>
        </w:rPr>
        <w:t>: REGULATING MARKETING</w:t>
      </w:r>
    </w:p>
    <w:p w:rsidR="00320132" w:rsidRDefault="002941FC" w:rsidP="00320132">
      <w:pPr>
        <w:spacing w:line="480" w:lineRule="auto"/>
        <w:rPr>
          <w:rFonts w:ascii="Arial" w:hAnsi="Arial" w:cs="Arial"/>
        </w:rPr>
      </w:pPr>
      <w:r w:rsidRPr="002941FC">
        <w:rPr>
          <w:rFonts w:ascii="Arial" w:hAnsi="Arial" w:cs="Arial"/>
          <w:lang w:val="en-US"/>
        </w:rPr>
        <w:t xml:space="preserve">Marketing </w:t>
      </w:r>
      <w:r w:rsidR="00EA4AF7">
        <w:rPr>
          <w:rFonts w:ascii="Arial" w:hAnsi="Arial" w:cs="Arial"/>
          <w:lang w:val="en-US"/>
        </w:rPr>
        <w:t xml:space="preserve">is a </w:t>
      </w:r>
      <w:r w:rsidR="003C1E64">
        <w:rPr>
          <w:rFonts w:ascii="Arial" w:hAnsi="Arial" w:cs="Arial"/>
          <w:lang w:val="en-US"/>
        </w:rPr>
        <w:t xml:space="preserve">commercial </w:t>
      </w:r>
      <w:r w:rsidR="00EA4AF7">
        <w:rPr>
          <w:rFonts w:ascii="Arial" w:hAnsi="Arial" w:cs="Arial"/>
          <w:lang w:val="en-US"/>
        </w:rPr>
        <w:t>strategy w</w:t>
      </w:r>
      <w:r w:rsidR="004A65EE">
        <w:rPr>
          <w:rFonts w:ascii="Arial" w:hAnsi="Arial" w:cs="Arial"/>
          <w:lang w:val="en-US"/>
        </w:rPr>
        <w:t xml:space="preserve">ith the </w:t>
      </w:r>
      <w:r w:rsidR="00EA4AF7">
        <w:rPr>
          <w:rFonts w:ascii="Arial" w:hAnsi="Arial" w:cs="Arial"/>
          <w:lang w:val="en-US"/>
        </w:rPr>
        <w:t xml:space="preserve">goal of </w:t>
      </w:r>
      <w:r w:rsidRPr="002941FC">
        <w:rPr>
          <w:rFonts w:ascii="Arial" w:hAnsi="Arial" w:cs="Arial"/>
          <w:lang w:val="en-US"/>
        </w:rPr>
        <w:t>increas</w:t>
      </w:r>
      <w:r w:rsidR="00EA4AF7">
        <w:rPr>
          <w:rFonts w:ascii="Arial" w:hAnsi="Arial" w:cs="Arial"/>
          <w:lang w:val="en-US"/>
        </w:rPr>
        <w:t>ing</w:t>
      </w:r>
      <w:r w:rsidRPr="002941FC">
        <w:rPr>
          <w:rFonts w:ascii="Arial" w:hAnsi="Arial" w:cs="Arial"/>
          <w:lang w:val="en-US"/>
        </w:rPr>
        <w:t xml:space="preserve"> </w:t>
      </w:r>
      <w:r w:rsidR="003C1E64">
        <w:rPr>
          <w:rFonts w:ascii="Arial" w:hAnsi="Arial" w:cs="Arial"/>
          <w:lang w:val="en-US"/>
        </w:rPr>
        <w:t xml:space="preserve">the </w:t>
      </w:r>
      <w:r w:rsidRPr="002941FC">
        <w:rPr>
          <w:rFonts w:ascii="Arial" w:hAnsi="Arial" w:cs="Arial"/>
          <w:lang w:val="en-US"/>
        </w:rPr>
        <w:t>market size and share</w:t>
      </w:r>
      <w:r w:rsidR="003C1E64">
        <w:rPr>
          <w:rFonts w:ascii="Arial" w:hAnsi="Arial" w:cs="Arial"/>
          <w:lang w:val="en-US"/>
        </w:rPr>
        <w:t xml:space="preserve"> for a product.</w:t>
      </w:r>
      <w:r w:rsidR="004A65EE">
        <w:rPr>
          <w:rFonts w:ascii="Arial" w:hAnsi="Arial" w:cs="Arial"/>
          <w:lang w:val="en-US"/>
        </w:rPr>
        <w:t xml:space="preserve"> This is achieved</w:t>
      </w:r>
      <w:r w:rsidRPr="002941FC">
        <w:rPr>
          <w:rFonts w:ascii="Arial" w:hAnsi="Arial" w:cs="Arial"/>
          <w:lang w:val="en-US"/>
        </w:rPr>
        <w:t xml:space="preserve"> by initiating sales from new consumers</w:t>
      </w:r>
      <w:r w:rsidR="004A65EE">
        <w:rPr>
          <w:rFonts w:ascii="Arial" w:hAnsi="Arial" w:cs="Arial"/>
          <w:lang w:val="en-US"/>
        </w:rPr>
        <w:t xml:space="preserve"> and </w:t>
      </w:r>
      <w:r w:rsidR="003C1E64">
        <w:rPr>
          <w:rFonts w:ascii="Arial" w:hAnsi="Arial" w:cs="Arial"/>
          <w:lang w:val="en-US"/>
        </w:rPr>
        <w:t xml:space="preserve">those </w:t>
      </w:r>
      <w:r w:rsidR="004A65EE">
        <w:rPr>
          <w:rFonts w:ascii="Arial" w:hAnsi="Arial" w:cs="Arial"/>
          <w:lang w:val="en-US"/>
        </w:rPr>
        <w:t xml:space="preserve">of </w:t>
      </w:r>
      <w:r w:rsidRPr="002941FC">
        <w:rPr>
          <w:rFonts w:ascii="Arial" w:hAnsi="Arial" w:cs="Arial"/>
          <w:lang w:val="en-US"/>
        </w:rPr>
        <w:t xml:space="preserve">rival </w:t>
      </w:r>
      <w:proofErr w:type="gramStart"/>
      <w:r w:rsidRPr="002941FC">
        <w:rPr>
          <w:rFonts w:ascii="Arial" w:hAnsi="Arial" w:cs="Arial"/>
          <w:lang w:val="en-US"/>
        </w:rPr>
        <w:t>products</w:t>
      </w:r>
      <w:r w:rsidR="004A65EE">
        <w:rPr>
          <w:rFonts w:ascii="Arial" w:hAnsi="Arial" w:cs="Arial"/>
          <w:lang w:val="en-US"/>
        </w:rPr>
        <w:t>,</w:t>
      </w:r>
      <w:proofErr w:type="gramEnd"/>
      <w:r w:rsidR="004A65EE">
        <w:rPr>
          <w:rFonts w:ascii="Arial" w:hAnsi="Arial" w:cs="Arial"/>
          <w:lang w:val="en-US"/>
        </w:rPr>
        <w:t xml:space="preserve"> and by </w:t>
      </w:r>
      <w:r w:rsidRPr="002941FC">
        <w:rPr>
          <w:rFonts w:ascii="Arial" w:hAnsi="Arial" w:cs="Arial"/>
          <w:lang w:val="en-US"/>
        </w:rPr>
        <w:t>increas</w:t>
      </w:r>
      <w:r w:rsidR="004A65EE">
        <w:rPr>
          <w:rFonts w:ascii="Arial" w:hAnsi="Arial" w:cs="Arial"/>
          <w:lang w:val="en-US"/>
        </w:rPr>
        <w:t xml:space="preserve">ing </w:t>
      </w:r>
      <w:r w:rsidR="00C0539D">
        <w:rPr>
          <w:rFonts w:ascii="Arial" w:hAnsi="Arial" w:cs="Arial"/>
          <w:lang w:val="en-US"/>
        </w:rPr>
        <w:t xml:space="preserve">the frequency of purchase and drive </w:t>
      </w:r>
      <w:r w:rsidRPr="002941FC">
        <w:rPr>
          <w:rFonts w:ascii="Arial" w:hAnsi="Arial" w:cs="Arial"/>
          <w:lang w:val="en-US"/>
        </w:rPr>
        <w:t>brand preference.</w:t>
      </w:r>
      <w:r>
        <w:rPr>
          <w:rFonts w:ascii="Arial" w:hAnsi="Arial" w:cs="Arial"/>
          <w:lang w:val="en-US"/>
        </w:rPr>
        <w:t xml:space="preserve"> </w:t>
      </w:r>
      <w:r w:rsidR="00320132" w:rsidRPr="00940332">
        <w:rPr>
          <w:rFonts w:ascii="Arial" w:hAnsi="Arial" w:cs="Arial"/>
        </w:rPr>
        <w:t xml:space="preserve">Publicly available </w:t>
      </w:r>
      <w:r w:rsidR="00B76047">
        <w:rPr>
          <w:rFonts w:ascii="Arial" w:hAnsi="Arial" w:cs="Arial"/>
        </w:rPr>
        <w:t>information</w:t>
      </w:r>
      <w:r w:rsidR="00320132" w:rsidRPr="00940332">
        <w:rPr>
          <w:rFonts w:ascii="Arial" w:hAnsi="Arial" w:cs="Arial"/>
        </w:rPr>
        <w:t xml:space="preserve"> on alcohol marketing is scarce</w:t>
      </w:r>
      <w:r w:rsidR="00B76047">
        <w:rPr>
          <w:rFonts w:ascii="Arial" w:hAnsi="Arial" w:cs="Arial"/>
        </w:rPr>
        <w:t xml:space="preserve"> and this has </w:t>
      </w:r>
      <w:r w:rsidR="00320132">
        <w:rPr>
          <w:rFonts w:ascii="Arial" w:hAnsi="Arial" w:cs="Arial"/>
        </w:rPr>
        <w:t>hinder</w:t>
      </w:r>
      <w:r w:rsidR="00B76047">
        <w:rPr>
          <w:rFonts w:ascii="Arial" w:hAnsi="Arial" w:cs="Arial"/>
        </w:rPr>
        <w:t>ed</w:t>
      </w:r>
      <w:r w:rsidR="00320132">
        <w:rPr>
          <w:rFonts w:ascii="Arial" w:hAnsi="Arial" w:cs="Arial"/>
        </w:rPr>
        <w:t xml:space="preserve"> research </w:t>
      </w:r>
      <w:r w:rsidR="00F52C1B">
        <w:rPr>
          <w:rFonts w:ascii="Arial" w:hAnsi="Arial" w:cs="Arial"/>
        </w:rPr>
        <w:t xml:space="preserve">on the effects on </w:t>
      </w:r>
      <w:r w:rsidR="00A62B4F">
        <w:rPr>
          <w:rFonts w:ascii="Arial" w:hAnsi="Arial" w:cs="Arial"/>
        </w:rPr>
        <w:t xml:space="preserve">consumption and harm. </w:t>
      </w:r>
      <w:r w:rsidR="00361A89">
        <w:rPr>
          <w:rFonts w:ascii="Arial" w:hAnsi="Arial" w:cs="Arial"/>
        </w:rPr>
        <w:t xml:space="preserve">However, </w:t>
      </w:r>
      <w:r w:rsidR="00A62B4F">
        <w:rPr>
          <w:rFonts w:ascii="Arial" w:hAnsi="Arial" w:cs="Arial"/>
        </w:rPr>
        <w:t xml:space="preserve">the manufacturers </w:t>
      </w:r>
      <w:r w:rsidR="00FA0355">
        <w:rPr>
          <w:rFonts w:ascii="Arial" w:hAnsi="Arial" w:cs="Arial"/>
          <w:i/>
        </w:rPr>
        <w:t xml:space="preserve">Inbev </w:t>
      </w:r>
      <w:r w:rsidR="00FA0355">
        <w:rPr>
          <w:rFonts w:ascii="Arial" w:hAnsi="Arial" w:cs="Arial"/>
        </w:rPr>
        <w:t xml:space="preserve">and </w:t>
      </w:r>
      <w:r w:rsidR="00FA0355">
        <w:rPr>
          <w:rFonts w:ascii="Arial" w:hAnsi="Arial" w:cs="Arial"/>
          <w:i/>
        </w:rPr>
        <w:t xml:space="preserve">Diageo </w:t>
      </w:r>
      <w:r w:rsidR="00B76047">
        <w:rPr>
          <w:rFonts w:ascii="Arial" w:hAnsi="Arial" w:cs="Arial"/>
        </w:rPr>
        <w:t xml:space="preserve">report </w:t>
      </w:r>
      <w:r w:rsidR="00FA0355">
        <w:rPr>
          <w:rFonts w:ascii="Arial" w:hAnsi="Arial" w:cs="Arial"/>
        </w:rPr>
        <w:t>spen</w:t>
      </w:r>
      <w:r w:rsidR="00B76047">
        <w:rPr>
          <w:rFonts w:ascii="Arial" w:hAnsi="Arial" w:cs="Arial"/>
        </w:rPr>
        <w:t>ding</w:t>
      </w:r>
      <w:r w:rsidR="00FA0355">
        <w:rPr>
          <w:rFonts w:ascii="Arial" w:hAnsi="Arial" w:cs="Arial"/>
        </w:rPr>
        <w:t xml:space="preserve"> 15% of their global sales on marketing</w:t>
      </w:r>
      <w:r w:rsidR="00C0539D">
        <w:rPr>
          <w:rFonts w:ascii="Arial" w:hAnsi="Arial" w:cs="Arial"/>
        </w:rPr>
        <w:t xml:space="preserve"> annually, </w:t>
      </w:r>
      <w:r w:rsidR="00FA0355">
        <w:rPr>
          <w:rFonts w:ascii="Arial" w:hAnsi="Arial" w:cs="Arial"/>
        </w:rPr>
        <w:t xml:space="preserve">equivalent to </w:t>
      </w:r>
      <w:r w:rsidR="00B76047">
        <w:rPr>
          <w:rFonts w:ascii="Arial" w:hAnsi="Arial" w:cs="Arial"/>
        </w:rPr>
        <w:t>US</w:t>
      </w:r>
      <w:r w:rsidR="00FA0355">
        <w:rPr>
          <w:rFonts w:ascii="Arial" w:hAnsi="Arial" w:cs="Arial"/>
        </w:rPr>
        <w:t>$7 billion</w:t>
      </w:r>
      <w:r w:rsidR="00B76047">
        <w:rPr>
          <w:rFonts w:ascii="Arial" w:hAnsi="Arial" w:cs="Arial"/>
        </w:rPr>
        <w:t xml:space="preserve"> </w:t>
      </w:r>
      <w:r w:rsidR="00C0539D">
        <w:rPr>
          <w:rFonts w:ascii="Arial" w:hAnsi="Arial" w:cs="Arial"/>
        </w:rPr>
        <w:t>and</w:t>
      </w:r>
      <w:r w:rsidR="00B76047">
        <w:rPr>
          <w:rFonts w:ascii="Arial" w:hAnsi="Arial" w:cs="Arial"/>
        </w:rPr>
        <w:t xml:space="preserve"> </w:t>
      </w:r>
      <w:r w:rsidR="00FA0355">
        <w:rPr>
          <w:rFonts w:ascii="Arial" w:hAnsi="Arial" w:cs="Arial"/>
        </w:rPr>
        <w:t>£1</w:t>
      </w:r>
      <w:r w:rsidR="00BD5B0A">
        <w:rPr>
          <w:rFonts w:ascii="Arial" w:hAnsi="Arial" w:cs="Arial"/>
        </w:rPr>
        <w:t>·</w:t>
      </w:r>
      <w:r w:rsidR="00FA0355">
        <w:rPr>
          <w:rFonts w:ascii="Arial" w:hAnsi="Arial" w:cs="Arial"/>
        </w:rPr>
        <w:t>6 billion</w:t>
      </w:r>
      <w:r w:rsidR="002D53E8">
        <w:rPr>
          <w:rFonts w:ascii="Arial" w:hAnsi="Arial" w:cs="Arial"/>
        </w:rPr>
        <w:t>.</w:t>
      </w:r>
      <w:r w:rsidR="00964C78" w:rsidRPr="00964C78">
        <w:rPr>
          <w:rFonts w:ascii="Arial" w:hAnsi="Arial" w:cs="Arial"/>
          <w:szCs w:val="24"/>
          <w:vertAlign w:val="superscript"/>
        </w:rPr>
        <w:t>71</w:t>
      </w:r>
      <w:proofErr w:type="gramStart"/>
      <w:r w:rsidR="00964C78" w:rsidRPr="00964C78">
        <w:rPr>
          <w:rFonts w:ascii="Arial" w:hAnsi="Arial" w:cs="Arial"/>
          <w:szCs w:val="24"/>
          <w:vertAlign w:val="superscript"/>
        </w:rPr>
        <w:t>,72</w:t>
      </w:r>
      <w:proofErr w:type="gramEnd"/>
    </w:p>
    <w:p w:rsidR="00320132" w:rsidRDefault="003C1E64" w:rsidP="00320132">
      <w:pPr>
        <w:spacing w:line="480" w:lineRule="auto"/>
        <w:rPr>
          <w:rFonts w:ascii="Arial" w:hAnsi="Arial" w:cs="Arial"/>
          <w:lang w:val="en-US"/>
        </w:rPr>
      </w:pPr>
      <w:r>
        <w:rPr>
          <w:rFonts w:ascii="Arial" w:hAnsi="Arial" w:cs="Arial"/>
          <w:lang w:val="en-US"/>
        </w:rPr>
        <w:t>Short-term aggregate m</w:t>
      </w:r>
      <w:r w:rsidR="00FA0355">
        <w:rPr>
          <w:rFonts w:ascii="Arial" w:hAnsi="Arial" w:cs="Arial"/>
          <w:lang w:val="en-US"/>
        </w:rPr>
        <w:t xml:space="preserve">easures of </w:t>
      </w:r>
      <w:r w:rsidR="00320132" w:rsidRPr="00940332">
        <w:rPr>
          <w:rFonts w:ascii="Arial" w:hAnsi="Arial" w:cs="Arial"/>
          <w:lang w:val="en-US"/>
        </w:rPr>
        <w:t xml:space="preserve">advertising elasticity </w:t>
      </w:r>
      <w:r w:rsidR="00FA0355">
        <w:rPr>
          <w:rFonts w:ascii="Arial" w:hAnsi="Arial" w:cs="Arial"/>
          <w:lang w:val="en-US"/>
        </w:rPr>
        <w:t xml:space="preserve">report that </w:t>
      </w:r>
      <w:r w:rsidR="00320132">
        <w:rPr>
          <w:rFonts w:ascii="Arial" w:hAnsi="Arial" w:cs="Arial"/>
          <w:lang w:val="en-US"/>
        </w:rPr>
        <w:t xml:space="preserve">for each 10% increase in advertising expenditure there is a </w:t>
      </w:r>
      <w:r w:rsidR="00320132" w:rsidRPr="00940332">
        <w:rPr>
          <w:rFonts w:ascii="Arial" w:hAnsi="Arial" w:cs="Arial"/>
          <w:lang w:val="en-US"/>
        </w:rPr>
        <w:t>0</w:t>
      </w:r>
      <w:r w:rsidR="00BD5B0A">
        <w:rPr>
          <w:rFonts w:ascii="Arial" w:hAnsi="Arial" w:cs="Arial"/>
          <w:lang w:val="en-US"/>
        </w:rPr>
        <w:t>·</w:t>
      </w:r>
      <w:r w:rsidR="00320132" w:rsidRPr="00940332">
        <w:rPr>
          <w:rFonts w:ascii="Arial" w:hAnsi="Arial" w:cs="Arial"/>
          <w:lang w:val="en-US"/>
        </w:rPr>
        <w:t xml:space="preserve">3% increase in </w:t>
      </w:r>
      <w:r w:rsidR="00320132">
        <w:rPr>
          <w:rFonts w:ascii="Arial" w:hAnsi="Arial" w:cs="Arial"/>
          <w:lang w:val="en-US"/>
        </w:rPr>
        <w:t xml:space="preserve">adult </w:t>
      </w:r>
      <w:r w:rsidR="00320132" w:rsidRPr="00940332">
        <w:rPr>
          <w:rFonts w:ascii="Arial" w:hAnsi="Arial" w:cs="Arial"/>
          <w:lang w:val="en-US"/>
        </w:rPr>
        <w:t>consumption</w:t>
      </w:r>
      <w:r w:rsidR="002D53E8">
        <w:rPr>
          <w:rFonts w:ascii="Arial" w:hAnsi="Arial" w:cs="Arial"/>
          <w:lang w:val="en-US"/>
        </w:rPr>
        <w:t>.</w:t>
      </w:r>
      <w:r w:rsidR="00964C78" w:rsidRPr="00964C78">
        <w:rPr>
          <w:rFonts w:ascii="Arial" w:hAnsi="Arial" w:cs="Arial"/>
          <w:szCs w:val="24"/>
          <w:vertAlign w:val="superscript"/>
        </w:rPr>
        <w:t>33,73</w:t>
      </w:r>
      <w:r w:rsidR="00320132" w:rsidRPr="00940332">
        <w:rPr>
          <w:rFonts w:ascii="Arial" w:hAnsi="Arial" w:cs="Arial"/>
          <w:lang w:val="en-US"/>
        </w:rPr>
        <w:t xml:space="preserve"> Marketing occurs at the brand</w:t>
      </w:r>
      <w:r w:rsidR="00FC4413">
        <w:rPr>
          <w:rFonts w:ascii="Arial" w:hAnsi="Arial" w:cs="Arial"/>
          <w:lang w:val="en-US"/>
        </w:rPr>
        <w:t xml:space="preserve"> </w:t>
      </w:r>
      <w:r w:rsidR="00320132" w:rsidRPr="00940332">
        <w:rPr>
          <w:rFonts w:ascii="Arial" w:hAnsi="Arial" w:cs="Arial"/>
          <w:lang w:val="en-US"/>
        </w:rPr>
        <w:t xml:space="preserve">level where the marginal effect is small, </w:t>
      </w:r>
      <w:r>
        <w:rPr>
          <w:rFonts w:ascii="Arial" w:hAnsi="Arial" w:cs="Arial"/>
          <w:lang w:val="en-US"/>
        </w:rPr>
        <w:t xml:space="preserve">so </w:t>
      </w:r>
      <w:r w:rsidR="00320132" w:rsidRPr="00940332">
        <w:rPr>
          <w:rFonts w:ascii="Arial" w:hAnsi="Arial" w:cs="Arial"/>
          <w:lang w:val="en-US"/>
        </w:rPr>
        <w:t xml:space="preserve">the loss of variance due to national aggregation leaves little </w:t>
      </w:r>
      <w:r w:rsidR="00D6002D">
        <w:rPr>
          <w:rFonts w:ascii="Arial" w:hAnsi="Arial" w:cs="Arial"/>
          <w:lang w:val="en-US"/>
        </w:rPr>
        <w:t xml:space="preserve">room for </w:t>
      </w:r>
      <w:r w:rsidR="00320132" w:rsidRPr="00940332">
        <w:rPr>
          <w:rFonts w:ascii="Arial" w:hAnsi="Arial" w:cs="Arial"/>
          <w:lang w:val="en-US"/>
        </w:rPr>
        <w:t>correlat</w:t>
      </w:r>
      <w:r w:rsidR="00D6002D">
        <w:rPr>
          <w:rFonts w:ascii="Arial" w:hAnsi="Arial" w:cs="Arial"/>
          <w:lang w:val="en-US"/>
        </w:rPr>
        <w:t>ion</w:t>
      </w:r>
      <w:r w:rsidR="00320132" w:rsidRPr="00940332">
        <w:rPr>
          <w:rFonts w:ascii="Arial" w:hAnsi="Arial" w:cs="Arial"/>
          <w:lang w:val="en-US"/>
        </w:rPr>
        <w:t xml:space="preserve"> with alcohol consumption. </w:t>
      </w:r>
      <w:r w:rsidR="00320132">
        <w:rPr>
          <w:rFonts w:ascii="Arial" w:hAnsi="Arial" w:cs="Arial"/>
          <w:lang w:val="en-US"/>
        </w:rPr>
        <w:t>Such shortcomings are more pronounced when measuring underage consumption</w:t>
      </w:r>
      <w:r w:rsidR="00FA0355">
        <w:rPr>
          <w:rFonts w:ascii="Arial" w:hAnsi="Arial" w:cs="Arial"/>
          <w:lang w:val="en-US"/>
        </w:rPr>
        <w:t>,</w:t>
      </w:r>
      <w:r w:rsidR="00320132">
        <w:rPr>
          <w:rFonts w:ascii="Arial" w:hAnsi="Arial" w:cs="Arial"/>
          <w:lang w:val="en-US"/>
        </w:rPr>
        <w:t xml:space="preserve"> which </w:t>
      </w:r>
      <w:r w:rsidR="00320132" w:rsidRPr="00940332">
        <w:rPr>
          <w:rFonts w:ascii="Arial" w:hAnsi="Arial" w:cs="Arial"/>
          <w:lang w:val="en-US"/>
        </w:rPr>
        <w:t>tends to be concentrated among a small number of brands</w:t>
      </w:r>
      <w:r w:rsidR="002D53E8">
        <w:rPr>
          <w:rFonts w:ascii="Arial" w:hAnsi="Arial" w:cs="Arial"/>
          <w:lang w:val="en-US"/>
        </w:rPr>
        <w:t>.</w:t>
      </w:r>
      <w:r w:rsidR="00964C78" w:rsidRPr="00964C78">
        <w:rPr>
          <w:rFonts w:ascii="Arial" w:hAnsi="Arial" w:cs="Arial"/>
          <w:szCs w:val="24"/>
          <w:vertAlign w:val="superscript"/>
        </w:rPr>
        <w:t>73</w:t>
      </w:r>
    </w:p>
    <w:p w:rsidR="00320132" w:rsidRPr="00940332" w:rsidRDefault="00320132" w:rsidP="00320132">
      <w:pPr>
        <w:spacing w:line="480" w:lineRule="auto"/>
        <w:rPr>
          <w:rFonts w:ascii="Arial" w:hAnsi="Arial" w:cs="Arial"/>
        </w:rPr>
      </w:pPr>
      <w:r w:rsidRPr="00940332">
        <w:rPr>
          <w:rFonts w:ascii="Arial" w:hAnsi="Arial" w:cs="Arial"/>
        </w:rPr>
        <w:lastRenderedPageBreak/>
        <w:t xml:space="preserve">The strongest evidence for the impact of advertising on alcohol consumption comes from reviews of longitudinal and cohort studies </w:t>
      </w:r>
      <w:r>
        <w:rPr>
          <w:rFonts w:ascii="Arial" w:hAnsi="Arial" w:cs="Arial"/>
        </w:rPr>
        <w:t>observing children</w:t>
      </w:r>
      <w:r w:rsidR="002D53E8">
        <w:rPr>
          <w:rFonts w:ascii="Arial" w:hAnsi="Arial" w:cs="Arial"/>
        </w:rPr>
        <w:t>.</w:t>
      </w:r>
      <w:r w:rsidR="00964C78" w:rsidRPr="00964C78">
        <w:rPr>
          <w:rFonts w:ascii="Arial" w:hAnsi="Arial" w:cs="Arial"/>
          <w:szCs w:val="24"/>
          <w:vertAlign w:val="superscript"/>
        </w:rPr>
        <w:t>74–77</w:t>
      </w:r>
      <w:r w:rsidRPr="00940332">
        <w:rPr>
          <w:rFonts w:ascii="Arial" w:hAnsi="Arial" w:cs="Arial"/>
        </w:rPr>
        <w:t xml:space="preserve"> </w:t>
      </w:r>
      <w:proofErr w:type="gramStart"/>
      <w:r w:rsidRPr="00940332">
        <w:rPr>
          <w:rFonts w:ascii="Arial" w:hAnsi="Arial" w:cs="Arial"/>
        </w:rPr>
        <w:t>These</w:t>
      </w:r>
      <w:proofErr w:type="gramEnd"/>
      <w:r w:rsidRPr="00940332">
        <w:rPr>
          <w:rFonts w:ascii="Arial" w:hAnsi="Arial" w:cs="Arial"/>
        </w:rPr>
        <w:t xml:space="preserve"> consistently report that exposure to alcohol advertising is associated with </w:t>
      </w:r>
      <w:r w:rsidR="002465C5">
        <w:rPr>
          <w:rFonts w:ascii="Arial" w:hAnsi="Arial" w:cs="Arial"/>
        </w:rPr>
        <w:t>an increased</w:t>
      </w:r>
      <w:r w:rsidRPr="00940332">
        <w:rPr>
          <w:rFonts w:ascii="Arial" w:hAnsi="Arial" w:cs="Arial"/>
        </w:rPr>
        <w:t xml:space="preserve"> likelihood that </w:t>
      </w:r>
      <w:r>
        <w:rPr>
          <w:rFonts w:ascii="Arial" w:hAnsi="Arial" w:cs="Arial"/>
        </w:rPr>
        <w:t>children</w:t>
      </w:r>
      <w:r w:rsidRPr="00940332">
        <w:rPr>
          <w:rFonts w:ascii="Arial" w:hAnsi="Arial" w:cs="Arial"/>
        </w:rPr>
        <w:t xml:space="preserve"> will start to drink, </w:t>
      </w:r>
      <w:r w:rsidR="00D80B31">
        <w:rPr>
          <w:rFonts w:ascii="Arial" w:hAnsi="Arial" w:cs="Arial"/>
        </w:rPr>
        <w:t>or</w:t>
      </w:r>
      <w:r w:rsidRPr="00940332">
        <w:rPr>
          <w:rFonts w:ascii="Arial" w:hAnsi="Arial" w:cs="Arial"/>
        </w:rPr>
        <w:t xml:space="preserve"> drink greater quantities if they already do. </w:t>
      </w:r>
      <w:r>
        <w:rPr>
          <w:rFonts w:ascii="Arial" w:hAnsi="Arial" w:cs="Arial"/>
        </w:rPr>
        <w:t xml:space="preserve">The effect is </w:t>
      </w:r>
      <w:r w:rsidRPr="00940332">
        <w:rPr>
          <w:rFonts w:ascii="Arial" w:hAnsi="Arial" w:cs="Arial"/>
          <w:lang w:val="en-US"/>
        </w:rPr>
        <w:t xml:space="preserve">not explained by children’s previous experiences of drinking or exposure to </w:t>
      </w:r>
      <w:r w:rsidR="00FA0355">
        <w:rPr>
          <w:rFonts w:ascii="Arial" w:hAnsi="Arial" w:cs="Arial"/>
          <w:lang w:val="en-US"/>
        </w:rPr>
        <w:t>other</w:t>
      </w:r>
      <w:r w:rsidR="00C0539D">
        <w:rPr>
          <w:rFonts w:ascii="Arial" w:hAnsi="Arial" w:cs="Arial"/>
          <w:lang w:val="en-US"/>
        </w:rPr>
        <w:t xml:space="preserve"> non-alcohol-related </w:t>
      </w:r>
      <w:r w:rsidRPr="00940332">
        <w:rPr>
          <w:rFonts w:ascii="Arial" w:hAnsi="Arial" w:cs="Arial"/>
          <w:lang w:val="en-US"/>
        </w:rPr>
        <w:t>media.</w:t>
      </w:r>
      <w:r>
        <w:rPr>
          <w:rFonts w:ascii="Arial" w:hAnsi="Arial" w:cs="Arial"/>
          <w:lang w:val="en-US"/>
        </w:rPr>
        <w:t xml:space="preserve"> </w:t>
      </w:r>
      <w:r w:rsidRPr="00940332">
        <w:rPr>
          <w:rFonts w:ascii="Arial" w:hAnsi="Arial" w:cs="Arial"/>
        </w:rPr>
        <w:t xml:space="preserve">This is </w:t>
      </w:r>
      <w:r w:rsidR="003C1E64">
        <w:rPr>
          <w:rFonts w:ascii="Arial" w:hAnsi="Arial" w:cs="Arial"/>
        </w:rPr>
        <w:t xml:space="preserve">an important effect because people </w:t>
      </w:r>
      <w:r w:rsidRPr="00940332">
        <w:rPr>
          <w:rFonts w:ascii="Arial" w:hAnsi="Arial" w:cs="Arial"/>
        </w:rPr>
        <w:t xml:space="preserve">who start drinking early are more likely to become binge </w:t>
      </w:r>
      <w:r w:rsidR="0089096F">
        <w:rPr>
          <w:rFonts w:ascii="Arial" w:hAnsi="Arial" w:cs="Arial"/>
        </w:rPr>
        <w:t xml:space="preserve">and problem </w:t>
      </w:r>
      <w:r w:rsidRPr="00940332">
        <w:rPr>
          <w:rFonts w:ascii="Arial" w:hAnsi="Arial" w:cs="Arial"/>
        </w:rPr>
        <w:t>drinkers, and underage drinking is associated with educational problems</w:t>
      </w:r>
      <w:r w:rsidR="00A80C70">
        <w:rPr>
          <w:rFonts w:ascii="Arial" w:hAnsi="Arial" w:cs="Arial"/>
        </w:rPr>
        <w:t>,</w:t>
      </w:r>
      <w:r w:rsidR="0089096F">
        <w:rPr>
          <w:rFonts w:ascii="Arial" w:hAnsi="Arial" w:cs="Arial"/>
        </w:rPr>
        <w:t xml:space="preserve"> and</w:t>
      </w:r>
      <w:r w:rsidRPr="00940332">
        <w:rPr>
          <w:rFonts w:ascii="Arial" w:hAnsi="Arial" w:cs="Arial"/>
        </w:rPr>
        <w:t xml:space="preserve"> violent behaviour</w:t>
      </w:r>
      <w:r w:rsidR="002D53E8">
        <w:rPr>
          <w:rFonts w:ascii="Arial" w:hAnsi="Arial" w:cs="Arial"/>
        </w:rPr>
        <w:t>.</w:t>
      </w:r>
      <w:r w:rsidR="00964C78" w:rsidRPr="00964C78">
        <w:rPr>
          <w:rFonts w:ascii="Arial" w:hAnsi="Arial" w:cs="Arial"/>
          <w:szCs w:val="24"/>
          <w:vertAlign w:val="superscript"/>
        </w:rPr>
        <w:t>79–82</w:t>
      </w:r>
      <w:r>
        <w:rPr>
          <w:rFonts w:ascii="Arial" w:hAnsi="Arial" w:cs="Arial"/>
        </w:rPr>
        <w:t xml:space="preserve"> </w:t>
      </w:r>
      <w:r w:rsidRPr="00940332">
        <w:rPr>
          <w:rFonts w:ascii="Arial" w:hAnsi="Arial" w:cs="Arial"/>
        </w:rPr>
        <w:t xml:space="preserve">While </w:t>
      </w:r>
      <w:r>
        <w:rPr>
          <w:rFonts w:ascii="Arial" w:hAnsi="Arial" w:cs="Arial"/>
        </w:rPr>
        <w:t xml:space="preserve">the </w:t>
      </w:r>
      <w:r w:rsidRPr="00940332">
        <w:rPr>
          <w:rFonts w:ascii="Arial" w:hAnsi="Arial" w:cs="Arial"/>
        </w:rPr>
        <w:t xml:space="preserve">relationship </w:t>
      </w:r>
      <w:r>
        <w:rPr>
          <w:rFonts w:ascii="Arial" w:hAnsi="Arial" w:cs="Arial"/>
        </w:rPr>
        <w:t xml:space="preserve">between marketing and child alcohol consumption </w:t>
      </w:r>
      <w:r w:rsidRPr="00940332">
        <w:rPr>
          <w:rFonts w:ascii="Arial" w:hAnsi="Arial" w:cs="Arial"/>
        </w:rPr>
        <w:t xml:space="preserve">does not directly provide evidence that limiting marketing will </w:t>
      </w:r>
      <w:r>
        <w:rPr>
          <w:rFonts w:ascii="Arial" w:hAnsi="Arial" w:cs="Arial"/>
        </w:rPr>
        <w:t>reduce consumption</w:t>
      </w:r>
      <w:r w:rsidRPr="00940332">
        <w:rPr>
          <w:rFonts w:ascii="Arial" w:hAnsi="Arial" w:cs="Arial"/>
        </w:rPr>
        <w:t xml:space="preserve">, the evidence is sufficient to support </w:t>
      </w:r>
      <w:r>
        <w:rPr>
          <w:rFonts w:ascii="Arial" w:hAnsi="Arial" w:cs="Arial"/>
        </w:rPr>
        <w:t xml:space="preserve">policies </w:t>
      </w:r>
      <w:r w:rsidR="00FC4413">
        <w:rPr>
          <w:rFonts w:ascii="Arial" w:hAnsi="Arial" w:cs="Arial"/>
        </w:rPr>
        <w:t>that</w:t>
      </w:r>
      <w:r>
        <w:rPr>
          <w:rFonts w:ascii="Arial" w:hAnsi="Arial" w:cs="Arial"/>
        </w:rPr>
        <w:t xml:space="preserve"> reduce children’s exposure to marketing</w:t>
      </w:r>
      <w:r w:rsidRPr="00940332">
        <w:rPr>
          <w:rFonts w:ascii="Arial" w:hAnsi="Arial" w:cs="Arial"/>
        </w:rPr>
        <w:t>.</w:t>
      </w:r>
    </w:p>
    <w:p w:rsidR="00C95786" w:rsidRPr="00C95786" w:rsidRDefault="00C95786" w:rsidP="00C95786">
      <w:pPr>
        <w:spacing w:line="480" w:lineRule="auto"/>
        <w:rPr>
          <w:rFonts w:ascii="Arial" w:hAnsi="Arial" w:cs="Arial"/>
        </w:rPr>
      </w:pPr>
      <w:r w:rsidRPr="00C95786">
        <w:rPr>
          <w:rFonts w:ascii="Arial" w:hAnsi="Arial" w:cs="Arial"/>
          <w:lang w:val="en-US"/>
        </w:rPr>
        <w:t xml:space="preserve">There are two main aspects of marketing that governments can regulate: the population exposure and the content of advertising. </w:t>
      </w:r>
      <w:r w:rsidRPr="00C95786">
        <w:rPr>
          <w:rFonts w:ascii="Arial" w:hAnsi="Arial" w:cs="Arial"/>
          <w:lang w:val="en"/>
        </w:rPr>
        <w:t>The industry is governed by codes of practice which are the responsibility of two industry Committees - the Committee of Advertising Practice</w:t>
      </w:r>
      <w:r w:rsidR="00A86DFB">
        <w:rPr>
          <w:rFonts w:ascii="Arial" w:hAnsi="Arial" w:cs="Arial"/>
          <w:lang w:val="en"/>
        </w:rPr>
        <w:t xml:space="preserve"> </w:t>
      </w:r>
      <w:r w:rsidRPr="00C95786">
        <w:rPr>
          <w:rFonts w:ascii="Arial" w:hAnsi="Arial" w:cs="Arial"/>
          <w:lang w:val="en"/>
        </w:rPr>
        <w:t>and the Broadcast Committee of Advertising Practice</w:t>
      </w:r>
      <w:r w:rsidR="00A86DFB">
        <w:rPr>
          <w:rFonts w:ascii="Arial" w:hAnsi="Arial" w:cs="Arial"/>
          <w:lang w:val="en"/>
        </w:rPr>
        <w:t xml:space="preserve"> </w:t>
      </w:r>
      <w:r w:rsidRPr="00C95786">
        <w:rPr>
          <w:rFonts w:ascii="Arial" w:hAnsi="Arial" w:cs="Arial"/>
          <w:lang w:val="en"/>
        </w:rPr>
        <w:t>and are independently administered by the Adverti</w:t>
      </w:r>
      <w:r w:rsidR="00A86DFB">
        <w:rPr>
          <w:rFonts w:ascii="Arial" w:hAnsi="Arial" w:cs="Arial"/>
          <w:lang w:val="en"/>
        </w:rPr>
        <w:t>sing Standards Authority</w:t>
      </w:r>
      <w:r w:rsidRPr="00C95786">
        <w:rPr>
          <w:rFonts w:ascii="Arial" w:hAnsi="Arial" w:cs="Arial"/>
          <w:lang w:val="en"/>
        </w:rPr>
        <w:t xml:space="preserve">. </w:t>
      </w:r>
    </w:p>
    <w:p w:rsidR="00320132" w:rsidRPr="000268CD" w:rsidRDefault="00AF43B2" w:rsidP="00320132">
      <w:pPr>
        <w:spacing w:line="480" w:lineRule="auto"/>
        <w:rPr>
          <w:rFonts w:ascii="Arial" w:hAnsi="Arial" w:cs="Arial"/>
        </w:rPr>
      </w:pPr>
      <w:r>
        <w:rPr>
          <w:rFonts w:ascii="Arial" w:hAnsi="Arial" w:cs="Arial"/>
          <w:lang w:val="en-US"/>
        </w:rPr>
        <w:t>A</w:t>
      </w:r>
      <w:r w:rsidR="00320132" w:rsidRPr="00940332">
        <w:rPr>
          <w:rFonts w:ascii="Arial" w:hAnsi="Arial" w:cs="Arial"/>
          <w:lang w:val="en-US"/>
        </w:rPr>
        <w:t xml:space="preserve">dverts should </w:t>
      </w:r>
      <w:r w:rsidR="00236B1E">
        <w:rPr>
          <w:rFonts w:ascii="Arial" w:hAnsi="Arial" w:cs="Arial"/>
          <w:lang w:val="en-US"/>
        </w:rPr>
        <w:t xml:space="preserve">not include a range of content, for example they must </w:t>
      </w:r>
      <w:r w:rsidR="00320132" w:rsidRPr="00940332">
        <w:rPr>
          <w:rFonts w:ascii="Arial" w:hAnsi="Arial" w:cs="Arial"/>
          <w:lang w:val="en-US"/>
        </w:rPr>
        <w:t xml:space="preserve">not </w:t>
      </w:r>
      <w:r w:rsidR="00236B1E">
        <w:rPr>
          <w:rFonts w:ascii="Arial" w:hAnsi="Arial" w:cs="Arial"/>
          <w:lang w:val="en-US"/>
        </w:rPr>
        <w:t xml:space="preserve">encourage irresponsible or unhealthy consumption of alcohol or </w:t>
      </w:r>
      <w:r w:rsidR="00320132" w:rsidRPr="00940332">
        <w:rPr>
          <w:rFonts w:ascii="Arial" w:hAnsi="Arial" w:cs="Arial"/>
          <w:lang w:val="en-US"/>
        </w:rPr>
        <w:t xml:space="preserve">link alcohol consumption with </w:t>
      </w:r>
      <w:r w:rsidR="00236B1E">
        <w:rPr>
          <w:rFonts w:ascii="Arial" w:hAnsi="Arial" w:cs="Arial"/>
          <w:lang w:val="en-US"/>
        </w:rPr>
        <w:t xml:space="preserve">social or </w:t>
      </w:r>
      <w:r w:rsidR="00320132" w:rsidRPr="00940332">
        <w:rPr>
          <w:rFonts w:ascii="Arial" w:hAnsi="Arial" w:cs="Arial"/>
          <w:lang w:val="en-US"/>
        </w:rPr>
        <w:t>sexual success</w:t>
      </w:r>
      <w:r w:rsidR="00236B1E">
        <w:rPr>
          <w:rFonts w:ascii="Arial" w:hAnsi="Arial" w:cs="Arial"/>
          <w:lang w:val="en-US"/>
        </w:rPr>
        <w:t xml:space="preserve">. They must not </w:t>
      </w:r>
      <w:r w:rsidR="00320132" w:rsidRPr="00940332">
        <w:rPr>
          <w:rFonts w:ascii="Arial" w:hAnsi="Arial" w:cs="Arial"/>
          <w:lang w:val="en-US"/>
        </w:rPr>
        <w:t xml:space="preserve">be shown during </w:t>
      </w:r>
      <w:r w:rsidR="00320132" w:rsidRPr="00940332">
        <w:rPr>
          <w:rFonts w:ascii="Arial" w:hAnsi="Arial" w:cs="Arial"/>
        </w:rPr>
        <w:t>programmes</w:t>
      </w:r>
      <w:r w:rsidR="00320132" w:rsidRPr="00940332">
        <w:rPr>
          <w:rFonts w:ascii="Arial" w:hAnsi="Arial" w:cs="Arial"/>
          <w:lang w:val="en-US"/>
        </w:rPr>
        <w:t xml:space="preserve"> of 'particular appeal' to children</w:t>
      </w:r>
      <w:r w:rsidR="0004168C">
        <w:rPr>
          <w:rFonts w:ascii="Arial" w:hAnsi="Arial" w:cs="Arial"/>
          <w:lang w:val="en-US"/>
        </w:rPr>
        <w:t xml:space="preserve">, </w:t>
      </w:r>
      <w:r w:rsidR="00C83848" w:rsidRPr="00C83848">
        <w:rPr>
          <w:rFonts w:ascii="Arial" w:hAnsi="Arial" w:cs="Arial"/>
          <w:lang w:val="en-US"/>
        </w:rPr>
        <w:t xml:space="preserve">deemed to be one that attracts an audience </w:t>
      </w:r>
      <w:r w:rsidR="008F78D8">
        <w:rPr>
          <w:rFonts w:ascii="Arial" w:hAnsi="Arial" w:cs="Arial"/>
          <w:lang w:val="en-US"/>
        </w:rPr>
        <w:t xml:space="preserve">where </w:t>
      </w:r>
      <w:r w:rsidR="00C83848">
        <w:rPr>
          <w:rFonts w:ascii="Arial" w:hAnsi="Arial" w:cs="Arial"/>
          <w:lang w:val="en-US"/>
        </w:rPr>
        <w:t>ten</w:t>
      </w:r>
      <w:r w:rsidR="00C83848" w:rsidRPr="00C83848">
        <w:rPr>
          <w:rFonts w:ascii="Arial" w:hAnsi="Arial" w:cs="Arial"/>
          <w:lang w:val="en-US"/>
        </w:rPr>
        <w:t xml:space="preserve"> to 15 years olds are over-represented by 20% in relation to their share of the total TV audience</w:t>
      </w:r>
      <w:r w:rsidR="002D53E8">
        <w:rPr>
          <w:rFonts w:ascii="Arial" w:hAnsi="Arial" w:cs="Arial"/>
          <w:lang w:val="en-US"/>
        </w:rPr>
        <w:t>.</w:t>
      </w:r>
      <w:r w:rsidR="00964C78" w:rsidRPr="00964C78">
        <w:rPr>
          <w:rFonts w:ascii="Arial" w:hAnsi="Arial" w:cs="Arial"/>
          <w:szCs w:val="24"/>
          <w:vertAlign w:val="superscript"/>
        </w:rPr>
        <w:t>83</w:t>
      </w:r>
      <w:r w:rsidR="00C83848">
        <w:rPr>
          <w:rFonts w:ascii="Arial" w:hAnsi="Arial" w:cs="Arial"/>
          <w:lang w:val="en-US"/>
        </w:rPr>
        <w:t xml:space="preserve"> </w:t>
      </w:r>
      <w:r w:rsidR="00490998">
        <w:rPr>
          <w:rFonts w:ascii="Arial" w:hAnsi="Arial" w:cs="Arial"/>
          <w:lang w:val="en-US"/>
        </w:rPr>
        <w:t xml:space="preserve">A study has shown that </w:t>
      </w:r>
      <w:r w:rsidR="00320132" w:rsidRPr="00940332">
        <w:rPr>
          <w:rFonts w:ascii="Arial" w:hAnsi="Arial" w:cs="Arial"/>
          <w:lang w:val="en-US"/>
        </w:rPr>
        <w:t xml:space="preserve">UK adverts often contain content that </w:t>
      </w:r>
      <w:r w:rsidR="00490998">
        <w:rPr>
          <w:rFonts w:ascii="Arial" w:hAnsi="Arial" w:cs="Arial"/>
          <w:lang w:val="en-US"/>
        </w:rPr>
        <w:t xml:space="preserve">could </w:t>
      </w:r>
      <w:r w:rsidR="00320132" w:rsidRPr="00940332">
        <w:rPr>
          <w:rFonts w:ascii="Arial" w:hAnsi="Arial" w:cs="Arial"/>
          <w:lang w:val="en-US"/>
        </w:rPr>
        <w:t>appeal to children</w:t>
      </w:r>
      <w:r w:rsidR="00A80C70">
        <w:rPr>
          <w:rFonts w:ascii="Arial" w:hAnsi="Arial" w:cs="Arial"/>
          <w:lang w:val="en-US"/>
        </w:rPr>
        <w:t>,</w:t>
      </w:r>
      <w:r w:rsidR="00320132" w:rsidRPr="00940332">
        <w:rPr>
          <w:rFonts w:ascii="Arial" w:hAnsi="Arial" w:cs="Arial"/>
          <w:lang w:val="en-US"/>
        </w:rPr>
        <w:t xml:space="preserve"> and </w:t>
      </w:r>
      <w:r w:rsidR="004D1F27">
        <w:rPr>
          <w:rFonts w:ascii="Arial" w:hAnsi="Arial" w:cs="Arial"/>
          <w:lang w:val="en-US"/>
        </w:rPr>
        <w:t>ten</w:t>
      </w:r>
      <w:r w:rsidR="00320132" w:rsidRPr="00940332">
        <w:rPr>
          <w:rFonts w:ascii="Arial" w:hAnsi="Arial" w:cs="Arial"/>
          <w:lang w:val="en-US"/>
        </w:rPr>
        <w:t xml:space="preserve"> to 15 year olds were 11% more likely to see </w:t>
      </w:r>
      <w:r w:rsidR="008F78D8">
        <w:rPr>
          <w:rFonts w:ascii="Arial" w:hAnsi="Arial" w:cs="Arial"/>
          <w:lang w:val="en-US"/>
        </w:rPr>
        <w:t xml:space="preserve">TV </w:t>
      </w:r>
      <w:r w:rsidR="00320132" w:rsidRPr="00940332">
        <w:rPr>
          <w:rFonts w:ascii="Arial" w:hAnsi="Arial" w:cs="Arial"/>
          <w:lang w:val="en-US"/>
        </w:rPr>
        <w:t xml:space="preserve">alcohol adverts than </w:t>
      </w:r>
      <w:r w:rsidR="003F677C">
        <w:rPr>
          <w:rFonts w:ascii="Arial" w:hAnsi="Arial" w:cs="Arial"/>
          <w:lang w:val="en-US"/>
        </w:rPr>
        <w:t>adults</w:t>
      </w:r>
      <w:r w:rsidR="00320132">
        <w:rPr>
          <w:rFonts w:ascii="Arial" w:hAnsi="Arial" w:cs="Arial"/>
          <w:lang w:val="en-US"/>
        </w:rPr>
        <w:t>, increasing to 51% for adverts of alcopops</w:t>
      </w:r>
      <w:r w:rsidR="002D53E8">
        <w:rPr>
          <w:rFonts w:ascii="Arial" w:hAnsi="Arial" w:cs="Arial"/>
          <w:lang w:val="en-US"/>
        </w:rPr>
        <w:t>.</w:t>
      </w:r>
      <w:r w:rsidR="00964C78" w:rsidRPr="00964C78">
        <w:rPr>
          <w:rFonts w:ascii="Arial" w:hAnsi="Arial" w:cs="Arial"/>
          <w:szCs w:val="24"/>
          <w:vertAlign w:val="superscript"/>
        </w:rPr>
        <w:t>84</w:t>
      </w:r>
    </w:p>
    <w:p w:rsidR="00320132" w:rsidRDefault="00320132" w:rsidP="00320132">
      <w:pPr>
        <w:spacing w:line="480" w:lineRule="auto"/>
        <w:rPr>
          <w:rFonts w:ascii="Arial" w:hAnsi="Arial" w:cs="Arial"/>
        </w:rPr>
      </w:pPr>
      <w:r>
        <w:rPr>
          <w:rFonts w:ascii="Arial" w:hAnsi="Arial" w:cs="Arial"/>
        </w:rPr>
        <w:t xml:space="preserve">Complete </w:t>
      </w:r>
      <w:r w:rsidR="00312B8D">
        <w:rPr>
          <w:rFonts w:ascii="Arial" w:hAnsi="Arial" w:cs="Arial"/>
        </w:rPr>
        <w:t xml:space="preserve">marketing </w:t>
      </w:r>
      <w:r>
        <w:rPr>
          <w:rFonts w:ascii="Arial" w:hAnsi="Arial" w:cs="Arial"/>
        </w:rPr>
        <w:t xml:space="preserve">bans are rarely implemented, so </w:t>
      </w:r>
      <w:r w:rsidR="0098792C">
        <w:rPr>
          <w:rFonts w:ascii="Arial" w:hAnsi="Arial" w:cs="Arial"/>
        </w:rPr>
        <w:t xml:space="preserve">their </w:t>
      </w:r>
      <w:r>
        <w:rPr>
          <w:rFonts w:ascii="Arial" w:hAnsi="Arial" w:cs="Arial"/>
        </w:rPr>
        <w:t xml:space="preserve">evaluation </w:t>
      </w:r>
      <w:r w:rsidRPr="00940332">
        <w:rPr>
          <w:rFonts w:ascii="Arial" w:hAnsi="Arial" w:cs="Arial"/>
        </w:rPr>
        <w:t xml:space="preserve">depends </w:t>
      </w:r>
      <w:r>
        <w:rPr>
          <w:rFonts w:ascii="Arial" w:hAnsi="Arial" w:cs="Arial"/>
        </w:rPr>
        <w:t xml:space="preserve">mostly </w:t>
      </w:r>
      <w:r w:rsidRPr="00940332">
        <w:rPr>
          <w:rFonts w:ascii="Arial" w:hAnsi="Arial" w:cs="Arial"/>
        </w:rPr>
        <w:t xml:space="preserve">on modelling studies. These estimate that advertising bans represent one of the most effective </w:t>
      </w:r>
      <w:r w:rsidRPr="00940332">
        <w:rPr>
          <w:rFonts w:ascii="Arial" w:hAnsi="Arial" w:cs="Arial"/>
        </w:rPr>
        <w:lastRenderedPageBreak/>
        <w:t>and cost-effective approaches to prevention and health improvement</w:t>
      </w:r>
      <w:r w:rsidR="00E51C1C">
        <w:rPr>
          <w:rFonts w:ascii="Arial" w:hAnsi="Arial" w:cs="Arial"/>
        </w:rPr>
        <w:t>,</w:t>
      </w:r>
      <w:r w:rsidRPr="00940332">
        <w:rPr>
          <w:rFonts w:ascii="Arial" w:hAnsi="Arial" w:cs="Arial"/>
        </w:rPr>
        <w:t xml:space="preserve"> </w:t>
      </w:r>
      <w:r>
        <w:rPr>
          <w:rFonts w:ascii="Arial" w:hAnsi="Arial" w:cs="Arial"/>
        </w:rPr>
        <w:t>with the level of effectiveness decaying as the policy moves from a complete to a partial ban</w:t>
      </w:r>
      <w:r w:rsidR="002D53E8">
        <w:rPr>
          <w:rFonts w:ascii="Arial" w:hAnsi="Arial" w:cs="Arial"/>
        </w:rPr>
        <w:t>.</w:t>
      </w:r>
      <w:r w:rsidR="00964C78" w:rsidRPr="00964C78">
        <w:rPr>
          <w:rFonts w:ascii="Arial" w:hAnsi="Arial" w:cs="Arial"/>
          <w:szCs w:val="24"/>
          <w:vertAlign w:val="superscript"/>
        </w:rPr>
        <w:t>26,41,85</w:t>
      </w:r>
      <w:r w:rsidR="002D53E8">
        <w:rPr>
          <w:rFonts w:ascii="Arial" w:hAnsi="Arial" w:cs="Arial"/>
        </w:rPr>
        <w:t xml:space="preserve"> </w:t>
      </w:r>
      <w:r w:rsidR="00E70BC8">
        <w:rPr>
          <w:rFonts w:ascii="Arial" w:hAnsi="Arial" w:cs="Arial"/>
        </w:rPr>
        <w:t>Among 11 to 18 year</w:t>
      </w:r>
      <w:r w:rsidR="0098792C">
        <w:rPr>
          <w:rFonts w:ascii="Arial" w:hAnsi="Arial" w:cs="Arial"/>
        </w:rPr>
        <w:t xml:space="preserve"> old</w:t>
      </w:r>
      <w:r w:rsidR="00E70BC8">
        <w:rPr>
          <w:rFonts w:ascii="Arial" w:hAnsi="Arial" w:cs="Arial"/>
        </w:rPr>
        <w:t xml:space="preserve">s, </w:t>
      </w:r>
      <w:r>
        <w:rPr>
          <w:rFonts w:ascii="Arial" w:hAnsi="Arial" w:cs="Arial"/>
        </w:rPr>
        <w:t xml:space="preserve">UK modelling estimates that a </w:t>
      </w:r>
      <w:r w:rsidRPr="00940332">
        <w:rPr>
          <w:rFonts w:ascii="Arial" w:hAnsi="Arial" w:cs="Arial"/>
        </w:rPr>
        <w:t xml:space="preserve">TV-based advertising </w:t>
      </w:r>
      <w:r w:rsidR="0098792C">
        <w:rPr>
          <w:rFonts w:ascii="Arial" w:hAnsi="Arial" w:cs="Arial"/>
        </w:rPr>
        <w:t xml:space="preserve">ban </w:t>
      </w:r>
      <w:r>
        <w:rPr>
          <w:rFonts w:ascii="Arial" w:hAnsi="Arial" w:cs="Arial"/>
        </w:rPr>
        <w:t xml:space="preserve">reduces consumption by </w:t>
      </w:r>
      <w:r w:rsidRPr="00940332">
        <w:rPr>
          <w:rFonts w:ascii="Arial" w:hAnsi="Arial" w:cs="Arial"/>
        </w:rPr>
        <w:t>9%</w:t>
      </w:r>
      <w:r w:rsidR="002D53E8">
        <w:rPr>
          <w:rFonts w:ascii="Arial" w:hAnsi="Arial" w:cs="Arial"/>
        </w:rPr>
        <w:t>.</w:t>
      </w:r>
      <w:r w:rsidR="00964C78" w:rsidRPr="00964C78">
        <w:rPr>
          <w:rFonts w:ascii="Arial" w:hAnsi="Arial" w:cs="Arial"/>
          <w:szCs w:val="24"/>
          <w:vertAlign w:val="superscript"/>
        </w:rPr>
        <w:t>68</w:t>
      </w:r>
    </w:p>
    <w:p w:rsidR="00320132" w:rsidRPr="00940332" w:rsidRDefault="006C608D" w:rsidP="00320132">
      <w:pPr>
        <w:spacing w:line="480" w:lineRule="auto"/>
        <w:rPr>
          <w:rFonts w:ascii="Arial" w:hAnsi="Arial" w:cs="Arial"/>
        </w:rPr>
      </w:pPr>
      <w:r>
        <w:rPr>
          <w:rFonts w:ascii="Arial" w:hAnsi="Arial" w:cs="Arial"/>
        </w:rPr>
        <w:t xml:space="preserve">Contrary </w:t>
      </w:r>
      <w:r w:rsidR="00320132">
        <w:rPr>
          <w:rFonts w:ascii="Arial" w:hAnsi="Arial" w:cs="Arial"/>
        </w:rPr>
        <w:t>to the consistent findings of modelling studies, a review reported that the impact of banning marketing was inconclusive</w:t>
      </w:r>
      <w:r w:rsidR="002D53E8">
        <w:rPr>
          <w:rFonts w:ascii="Arial" w:hAnsi="Arial" w:cs="Arial"/>
        </w:rPr>
        <w:t>.</w:t>
      </w:r>
      <w:r w:rsidR="00964C78" w:rsidRPr="00964C78">
        <w:rPr>
          <w:rFonts w:ascii="Arial" w:hAnsi="Arial" w:cs="Arial"/>
          <w:szCs w:val="24"/>
          <w:vertAlign w:val="superscript"/>
        </w:rPr>
        <w:t>86</w:t>
      </w:r>
      <w:r w:rsidR="00320132">
        <w:rPr>
          <w:rFonts w:ascii="Arial" w:hAnsi="Arial" w:cs="Arial"/>
        </w:rPr>
        <w:t xml:space="preserve"> </w:t>
      </w:r>
      <w:proofErr w:type="gramStart"/>
      <w:r w:rsidR="0086584C">
        <w:rPr>
          <w:rFonts w:ascii="Arial" w:hAnsi="Arial" w:cs="Arial"/>
        </w:rPr>
        <w:t>All</w:t>
      </w:r>
      <w:proofErr w:type="gramEnd"/>
      <w:r w:rsidR="0086584C">
        <w:rPr>
          <w:rFonts w:ascii="Arial" w:hAnsi="Arial" w:cs="Arial"/>
        </w:rPr>
        <w:t xml:space="preserve"> four </w:t>
      </w:r>
      <w:r w:rsidR="00680D6D">
        <w:rPr>
          <w:rFonts w:ascii="Arial" w:hAnsi="Arial" w:cs="Arial"/>
        </w:rPr>
        <w:t>studies</w:t>
      </w:r>
      <w:r w:rsidR="0086584C">
        <w:rPr>
          <w:rFonts w:ascii="Arial" w:hAnsi="Arial" w:cs="Arial"/>
        </w:rPr>
        <w:t xml:space="preserve"> included in the review </w:t>
      </w:r>
      <w:r w:rsidR="00320132" w:rsidRPr="00940332">
        <w:rPr>
          <w:rFonts w:ascii="Arial" w:hAnsi="Arial" w:cs="Arial"/>
        </w:rPr>
        <w:t>suffered from a high risk of bias</w:t>
      </w:r>
      <w:r w:rsidR="00320132">
        <w:rPr>
          <w:rFonts w:ascii="Arial" w:hAnsi="Arial" w:cs="Arial"/>
        </w:rPr>
        <w:t xml:space="preserve">. </w:t>
      </w:r>
      <w:r w:rsidR="00C0539D">
        <w:rPr>
          <w:rFonts w:ascii="Arial" w:hAnsi="Arial" w:cs="Arial"/>
        </w:rPr>
        <w:t xml:space="preserve">Three studies </w:t>
      </w:r>
      <w:r w:rsidR="00320132">
        <w:rPr>
          <w:rFonts w:ascii="Arial" w:hAnsi="Arial" w:cs="Arial"/>
        </w:rPr>
        <w:t xml:space="preserve">evaluated bans </w:t>
      </w:r>
      <w:r w:rsidR="00C0539D">
        <w:rPr>
          <w:rFonts w:ascii="Arial" w:hAnsi="Arial" w:cs="Arial"/>
        </w:rPr>
        <w:t xml:space="preserve">which were implemented </w:t>
      </w:r>
      <w:r w:rsidR="00680D6D">
        <w:rPr>
          <w:rFonts w:ascii="Arial" w:hAnsi="Arial" w:cs="Arial"/>
        </w:rPr>
        <w:t xml:space="preserve">in areas </w:t>
      </w:r>
      <w:r w:rsidR="00E51C1C">
        <w:rPr>
          <w:rFonts w:ascii="Arial" w:hAnsi="Arial" w:cs="Arial"/>
        </w:rPr>
        <w:t>that</w:t>
      </w:r>
      <w:r w:rsidR="00680D6D">
        <w:rPr>
          <w:rFonts w:ascii="Arial" w:hAnsi="Arial" w:cs="Arial"/>
        </w:rPr>
        <w:t xml:space="preserve"> </w:t>
      </w:r>
      <w:r w:rsidR="00320132">
        <w:rPr>
          <w:rFonts w:ascii="Arial" w:hAnsi="Arial" w:cs="Arial"/>
        </w:rPr>
        <w:t xml:space="preserve">received a </w:t>
      </w:r>
      <w:r w:rsidR="00320132" w:rsidRPr="00940332">
        <w:rPr>
          <w:rFonts w:ascii="Arial" w:hAnsi="Arial" w:cs="Arial"/>
        </w:rPr>
        <w:t xml:space="preserve">considerable amount of cross-border programming </w:t>
      </w:r>
      <w:r w:rsidR="00E51C1C">
        <w:rPr>
          <w:rFonts w:ascii="Arial" w:hAnsi="Arial" w:cs="Arial"/>
        </w:rPr>
        <w:t>that</w:t>
      </w:r>
      <w:r w:rsidR="00320132" w:rsidRPr="00940332">
        <w:rPr>
          <w:rFonts w:ascii="Arial" w:hAnsi="Arial" w:cs="Arial"/>
        </w:rPr>
        <w:t xml:space="preserve"> ha</w:t>
      </w:r>
      <w:r w:rsidR="00320132">
        <w:rPr>
          <w:rFonts w:ascii="Arial" w:hAnsi="Arial" w:cs="Arial"/>
        </w:rPr>
        <w:t>d</w:t>
      </w:r>
      <w:r w:rsidR="00320132" w:rsidRPr="00940332">
        <w:rPr>
          <w:rFonts w:ascii="Arial" w:hAnsi="Arial" w:cs="Arial"/>
        </w:rPr>
        <w:t xml:space="preserve"> no </w:t>
      </w:r>
      <w:r w:rsidR="00C0539D">
        <w:rPr>
          <w:rFonts w:ascii="Arial" w:hAnsi="Arial" w:cs="Arial"/>
        </w:rPr>
        <w:t xml:space="preserve">restrictions on alcohol </w:t>
      </w:r>
      <w:r w:rsidR="00320132">
        <w:rPr>
          <w:rFonts w:ascii="Arial" w:hAnsi="Arial" w:cs="Arial"/>
        </w:rPr>
        <w:t>marketing</w:t>
      </w:r>
      <w:r w:rsidR="00320132" w:rsidRPr="00940332">
        <w:rPr>
          <w:rFonts w:ascii="Arial" w:hAnsi="Arial" w:cs="Arial"/>
        </w:rPr>
        <w:t>.</w:t>
      </w:r>
    </w:p>
    <w:p w:rsidR="00320132" w:rsidRDefault="00320132" w:rsidP="00320132">
      <w:pPr>
        <w:spacing w:line="480" w:lineRule="auto"/>
        <w:rPr>
          <w:rFonts w:ascii="Arial" w:hAnsi="Arial" w:cs="Arial"/>
        </w:rPr>
      </w:pPr>
      <w:r>
        <w:rPr>
          <w:rFonts w:ascii="Arial" w:hAnsi="Arial" w:cs="Arial"/>
        </w:rPr>
        <w:t xml:space="preserve">A pragmatic alternative to a complete </w:t>
      </w:r>
      <w:r w:rsidR="0086584C">
        <w:rPr>
          <w:rFonts w:ascii="Arial" w:hAnsi="Arial" w:cs="Arial"/>
        </w:rPr>
        <w:t xml:space="preserve">marketing </w:t>
      </w:r>
      <w:r>
        <w:rPr>
          <w:rFonts w:ascii="Arial" w:hAnsi="Arial" w:cs="Arial"/>
        </w:rPr>
        <w:t xml:space="preserve">ban is to implement </w:t>
      </w:r>
      <w:r w:rsidR="00455AA1">
        <w:rPr>
          <w:rFonts w:ascii="Arial" w:hAnsi="Arial" w:cs="Arial"/>
        </w:rPr>
        <w:t xml:space="preserve">legislation </w:t>
      </w:r>
      <w:r w:rsidR="00D82B3A">
        <w:rPr>
          <w:rFonts w:ascii="Arial" w:hAnsi="Arial" w:cs="Arial"/>
        </w:rPr>
        <w:t>that</w:t>
      </w:r>
      <w:r w:rsidR="00455AA1">
        <w:rPr>
          <w:rFonts w:ascii="Arial" w:hAnsi="Arial" w:cs="Arial"/>
        </w:rPr>
        <w:t xml:space="preserve"> dictates what </w:t>
      </w:r>
      <w:r>
        <w:rPr>
          <w:rFonts w:ascii="Arial" w:hAnsi="Arial" w:cs="Arial"/>
        </w:rPr>
        <w:t xml:space="preserve">advertisers are permitted to </w:t>
      </w:r>
      <w:r w:rsidR="00455AA1">
        <w:rPr>
          <w:rFonts w:ascii="Arial" w:hAnsi="Arial" w:cs="Arial"/>
        </w:rPr>
        <w:t>do</w:t>
      </w:r>
      <w:r>
        <w:rPr>
          <w:rFonts w:ascii="Arial" w:hAnsi="Arial" w:cs="Arial"/>
        </w:rPr>
        <w:t xml:space="preserve">. </w:t>
      </w:r>
      <w:r w:rsidRPr="00940332">
        <w:rPr>
          <w:rFonts w:ascii="Arial" w:hAnsi="Arial" w:cs="Arial"/>
        </w:rPr>
        <w:t xml:space="preserve">In 1991, France passed the </w:t>
      </w:r>
      <w:proofErr w:type="spellStart"/>
      <w:r w:rsidRPr="005F2E64">
        <w:rPr>
          <w:rFonts w:ascii="Arial" w:hAnsi="Arial" w:cs="Arial"/>
          <w:i/>
        </w:rPr>
        <w:t>Loi</w:t>
      </w:r>
      <w:proofErr w:type="spellEnd"/>
      <w:r w:rsidRPr="005F2E64">
        <w:rPr>
          <w:rFonts w:ascii="Arial" w:hAnsi="Arial" w:cs="Arial"/>
          <w:i/>
        </w:rPr>
        <w:t xml:space="preserve"> </w:t>
      </w:r>
      <w:proofErr w:type="spellStart"/>
      <w:r w:rsidRPr="005F2E64">
        <w:rPr>
          <w:rFonts w:ascii="Arial" w:hAnsi="Arial" w:cs="Arial"/>
          <w:i/>
        </w:rPr>
        <w:t>Evin</w:t>
      </w:r>
      <w:proofErr w:type="spellEnd"/>
      <w:r w:rsidR="00EE20D7">
        <w:rPr>
          <w:rFonts w:ascii="Arial" w:hAnsi="Arial" w:cs="Arial"/>
        </w:rPr>
        <w:t xml:space="preserve">, </w:t>
      </w:r>
      <w:r>
        <w:rPr>
          <w:rFonts w:ascii="Arial" w:hAnsi="Arial" w:cs="Arial"/>
        </w:rPr>
        <w:t xml:space="preserve">which stipulated </w:t>
      </w:r>
      <w:r w:rsidR="00EE20D7">
        <w:rPr>
          <w:rFonts w:ascii="Arial" w:hAnsi="Arial" w:cs="Arial"/>
        </w:rPr>
        <w:t xml:space="preserve">what </w:t>
      </w:r>
      <w:r w:rsidRPr="00940332">
        <w:rPr>
          <w:rFonts w:ascii="Arial" w:hAnsi="Arial" w:cs="Arial"/>
        </w:rPr>
        <w:t xml:space="preserve">advertising media </w:t>
      </w:r>
      <w:r w:rsidR="00EE20D7">
        <w:rPr>
          <w:rFonts w:ascii="Arial" w:hAnsi="Arial" w:cs="Arial"/>
        </w:rPr>
        <w:t xml:space="preserve">can be </w:t>
      </w:r>
      <w:r w:rsidRPr="00940332">
        <w:rPr>
          <w:rFonts w:ascii="Arial" w:hAnsi="Arial" w:cs="Arial"/>
        </w:rPr>
        <w:t xml:space="preserve">used and the </w:t>
      </w:r>
      <w:r w:rsidR="00EE20D7">
        <w:rPr>
          <w:rFonts w:ascii="Arial" w:hAnsi="Arial" w:cs="Arial"/>
        </w:rPr>
        <w:t xml:space="preserve">content of </w:t>
      </w:r>
      <w:r w:rsidRPr="00940332">
        <w:rPr>
          <w:rFonts w:ascii="Arial" w:hAnsi="Arial" w:cs="Arial"/>
        </w:rPr>
        <w:t>transmitted</w:t>
      </w:r>
      <w:r>
        <w:rPr>
          <w:rFonts w:ascii="Arial" w:hAnsi="Arial" w:cs="Arial"/>
        </w:rPr>
        <w:t xml:space="preserve"> </w:t>
      </w:r>
      <w:r w:rsidR="00EE20D7" w:rsidRPr="00940332">
        <w:rPr>
          <w:rFonts w:ascii="Arial" w:hAnsi="Arial" w:cs="Arial"/>
        </w:rPr>
        <w:t>messages</w:t>
      </w:r>
      <w:r w:rsidRPr="00940332">
        <w:rPr>
          <w:rFonts w:ascii="Arial" w:hAnsi="Arial" w:cs="Arial"/>
        </w:rPr>
        <w:t xml:space="preserve">. The legislation permits alcohol advertising in </w:t>
      </w:r>
      <w:r w:rsidR="00237825">
        <w:rPr>
          <w:rFonts w:ascii="Arial" w:hAnsi="Arial" w:cs="Arial"/>
        </w:rPr>
        <w:t xml:space="preserve">adult </w:t>
      </w:r>
      <w:r w:rsidRPr="00940332">
        <w:rPr>
          <w:rFonts w:ascii="Arial" w:hAnsi="Arial" w:cs="Arial"/>
        </w:rPr>
        <w:t xml:space="preserve">media </w:t>
      </w:r>
      <w:r w:rsidR="00237825">
        <w:rPr>
          <w:rFonts w:ascii="Arial" w:hAnsi="Arial" w:cs="Arial"/>
        </w:rPr>
        <w:t>only</w:t>
      </w:r>
      <w:r w:rsidRPr="00940332">
        <w:rPr>
          <w:rFonts w:ascii="Arial" w:hAnsi="Arial" w:cs="Arial"/>
        </w:rPr>
        <w:t>, and ensures that promotional messages are factual and verifiable.</w:t>
      </w:r>
      <w:r>
        <w:rPr>
          <w:rFonts w:ascii="Arial" w:hAnsi="Arial" w:cs="Arial"/>
        </w:rPr>
        <w:t xml:space="preserve"> The </w:t>
      </w:r>
      <w:proofErr w:type="spellStart"/>
      <w:r w:rsidRPr="005F2E64">
        <w:rPr>
          <w:rFonts w:ascii="Arial" w:hAnsi="Arial" w:cs="Arial"/>
          <w:i/>
        </w:rPr>
        <w:t>Loi</w:t>
      </w:r>
      <w:proofErr w:type="spellEnd"/>
      <w:r w:rsidRPr="005F2E64">
        <w:rPr>
          <w:rFonts w:ascii="Arial" w:hAnsi="Arial" w:cs="Arial"/>
          <w:i/>
        </w:rPr>
        <w:t xml:space="preserve"> </w:t>
      </w:r>
      <w:proofErr w:type="spellStart"/>
      <w:r w:rsidRPr="005F2E64">
        <w:rPr>
          <w:rFonts w:ascii="Arial" w:hAnsi="Arial" w:cs="Arial"/>
          <w:i/>
        </w:rPr>
        <w:t>Evin</w:t>
      </w:r>
      <w:proofErr w:type="spellEnd"/>
      <w:r>
        <w:rPr>
          <w:rFonts w:ascii="Arial" w:hAnsi="Arial" w:cs="Arial"/>
        </w:rPr>
        <w:t xml:space="preserve"> represents a real world framework for </w:t>
      </w:r>
      <w:r w:rsidR="00237825">
        <w:rPr>
          <w:rFonts w:ascii="Arial" w:hAnsi="Arial" w:cs="Arial"/>
        </w:rPr>
        <w:t xml:space="preserve">marketing </w:t>
      </w:r>
      <w:r>
        <w:rPr>
          <w:rFonts w:ascii="Arial" w:hAnsi="Arial" w:cs="Arial"/>
        </w:rPr>
        <w:t>regulati</w:t>
      </w:r>
      <w:r w:rsidR="00237825">
        <w:rPr>
          <w:rFonts w:ascii="Arial" w:hAnsi="Arial" w:cs="Arial"/>
        </w:rPr>
        <w:t>on</w:t>
      </w:r>
      <w:r>
        <w:rPr>
          <w:rFonts w:ascii="Arial" w:hAnsi="Arial" w:cs="Arial"/>
        </w:rPr>
        <w:t xml:space="preserve"> </w:t>
      </w:r>
      <w:r w:rsidR="00D82B3A">
        <w:rPr>
          <w:rFonts w:ascii="Arial" w:hAnsi="Arial" w:cs="Arial"/>
        </w:rPr>
        <w:t>that</w:t>
      </w:r>
      <w:r>
        <w:rPr>
          <w:rFonts w:ascii="Arial" w:hAnsi="Arial" w:cs="Arial"/>
        </w:rPr>
        <w:t xml:space="preserve"> is </w:t>
      </w:r>
      <w:r w:rsidRPr="00940332">
        <w:rPr>
          <w:rFonts w:ascii="Arial" w:hAnsi="Arial" w:cs="Arial"/>
        </w:rPr>
        <w:t>closed to interpretation</w:t>
      </w:r>
      <w:r w:rsidR="00237825">
        <w:rPr>
          <w:rFonts w:ascii="Arial" w:hAnsi="Arial" w:cs="Arial"/>
        </w:rPr>
        <w:t>,</w:t>
      </w:r>
      <w:r w:rsidRPr="00940332">
        <w:rPr>
          <w:rFonts w:ascii="Arial" w:hAnsi="Arial" w:cs="Arial"/>
        </w:rPr>
        <w:t xml:space="preserve"> cannot be easily circumvented</w:t>
      </w:r>
      <w:r w:rsidR="00A80C70">
        <w:rPr>
          <w:rFonts w:ascii="Arial" w:hAnsi="Arial" w:cs="Arial"/>
        </w:rPr>
        <w:t>,</w:t>
      </w:r>
      <w:r>
        <w:rPr>
          <w:rFonts w:ascii="Arial" w:hAnsi="Arial" w:cs="Arial"/>
        </w:rPr>
        <w:t xml:space="preserve"> and </w:t>
      </w:r>
      <w:r w:rsidR="00D82B3A">
        <w:rPr>
          <w:rFonts w:ascii="Arial" w:hAnsi="Arial" w:cs="Arial"/>
        </w:rPr>
        <w:t xml:space="preserve">where </w:t>
      </w:r>
      <w:r>
        <w:rPr>
          <w:rFonts w:ascii="Arial" w:hAnsi="Arial" w:cs="Arial"/>
        </w:rPr>
        <w:t>strict penalties for contravening the law deter</w:t>
      </w:r>
      <w:r w:rsidR="0029615E">
        <w:rPr>
          <w:rFonts w:ascii="Arial" w:hAnsi="Arial" w:cs="Arial"/>
        </w:rPr>
        <w:t>s</w:t>
      </w:r>
      <w:r>
        <w:rPr>
          <w:rFonts w:ascii="Arial" w:hAnsi="Arial" w:cs="Arial"/>
        </w:rPr>
        <w:t xml:space="preserve"> inappropriate marketer activity</w:t>
      </w:r>
      <w:r w:rsidRPr="00940332">
        <w:rPr>
          <w:rFonts w:ascii="Arial" w:hAnsi="Arial" w:cs="Arial"/>
        </w:rPr>
        <w:t>.</w:t>
      </w:r>
    </w:p>
    <w:p w:rsidR="00320132" w:rsidRPr="00940332" w:rsidRDefault="00320132" w:rsidP="00320132">
      <w:pPr>
        <w:spacing w:line="480" w:lineRule="auto"/>
        <w:rPr>
          <w:rFonts w:ascii="Arial" w:hAnsi="Arial" w:cs="Arial"/>
        </w:rPr>
      </w:pPr>
      <w:r w:rsidRPr="00940332">
        <w:rPr>
          <w:rFonts w:ascii="Arial" w:hAnsi="Arial" w:cs="Arial"/>
        </w:rPr>
        <w:t>Given that more than half of all TV alcohol adverts seen by children in the UK are aired before 9pm</w:t>
      </w:r>
      <w:r w:rsidR="002D53E8">
        <w:rPr>
          <w:rFonts w:ascii="Arial" w:hAnsi="Arial" w:cs="Arial"/>
        </w:rPr>
        <w:t>,</w:t>
      </w:r>
      <w:r w:rsidR="00964C78" w:rsidRPr="00964C78">
        <w:rPr>
          <w:rFonts w:ascii="Arial" w:hAnsi="Arial" w:cs="Arial"/>
          <w:szCs w:val="24"/>
          <w:vertAlign w:val="superscript"/>
        </w:rPr>
        <w:t>83</w:t>
      </w:r>
      <w:r w:rsidRPr="00940332">
        <w:rPr>
          <w:rFonts w:ascii="Arial" w:hAnsi="Arial" w:cs="Arial"/>
        </w:rPr>
        <w:t xml:space="preserve"> watershed bans </w:t>
      </w:r>
      <w:r>
        <w:rPr>
          <w:rFonts w:ascii="Arial" w:hAnsi="Arial" w:cs="Arial"/>
        </w:rPr>
        <w:t>have been identified as an appropriate policy</w:t>
      </w:r>
      <w:r w:rsidR="002D53E8">
        <w:rPr>
          <w:rFonts w:ascii="Arial" w:hAnsi="Arial" w:cs="Arial"/>
        </w:rPr>
        <w:t>.</w:t>
      </w:r>
      <w:r w:rsidR="00964C78" w:rsidRPr="00964C78">
        <w:rPr>
          <w:rFonts w:ascii="Arial" w:hAnsi="Arial" w:cs="Arial"/>
          <w:szCs w:val="24"/>
          <w:vertAlign w:val="superscript"/>
        </w:rPr>
        <w:t>87</w:t>
      </w:r>
      <w:r w:rsidRPr="00940332">
        <w:rPr>
          <w:rFonts w:ascii="Arial" w:hAnsi="Arial" w:cs="Arial"/>
        </w:rPr>
        <w:t xml:space="preserve"> When the Netherlands introduced a watershed ban, commercial operators responded by increasing alcohol advertising shown after 9pm from over 7,500 adverts to over 23,000</w:t>
      </w:r>
      <w:r w:rsidR="002D53E8">
        <w:rPr>
          <w:rFonts w:ascii="Arial" w:hAnsi="Arial" w:cs="Arial"/>
        </w:rPr>
        <w:t>.</w:t>
      </w:r>
      <w:r w:rsidR="00964C78" w:rsidRPr="00964C78">
        <w:rPr>
          <w:rFonts w:ascii="Arial" w:hAnsi="Arial" w:cs="Arial"/>
          <w:szCs w:val="24"/>
          <w:vertAlign w:val="superscript"/>
        </w:rPr>
        <w:t>87</w:t>
      </w:r>
      <w:r w:rsidRPr="00940332">
        <w:rPr>
          <w:rFonts w:ascii="Arial" w:hAnsi="Arial" w:cs="Arial"/>
        </w:rPr>
        <w:t xml:space="preserve"> Exposure of all ages increased as a result, but whereas exposure of adults increased by 52%</w:t>
      </w:r>
      <w:r w:rsidR="00935D55">
        <w:rPr>
          <w:rFonts w:ascii="Arial" w:hAnsi="Arial" w:cs="Arial"/>
        </w:rPr>
        <w:t>, exposure</w:t>
      </w:r>
      <w:r w:rsidRPr="00940332">
        <w:rPr>
          <w:rFonts w:ascii="Arial" w:hAnsi="Arial" w:cs="Arial"/>
        </w:rPr>
        <w:t xml:space="preserve"> </w:t>
      </w:r>
      <w:r w:rsidR="00F13E2C">
        <w:rPr>
          <w:rFonts w:ascii="Arial" w:hAnsi="Arial" w:cs="Arial"/>
        </w:rPr>
        <w:t xml:space="preserve">of </w:t>
      </w:r>
      <w:r w:rsidRPr="00940332">
        <w:rPr>
          <w:rFonts w:ascii="Arial" w:hAnsi="Arial" w:cs="Arial"/>
        </w:rPr>
        <w:t xml:space="preserve">children aged 12 to 17 years </w:t>
      </w:r>
      <w:r w:rsidR="00F13E2C">
        <w:rPr>
          <w:rFonts w:ascii="Arial" w:hAnsi="Arial" w:cs="Arial"/>
        </w:rPr>
        <w:t xml:space="preserve">increased </w:t>
      </w:r>
      <w:r w:rsidRPr="00940332">
        <w:rPr>
          <w:rFonts w:ascii="Arial" w:hAnsi="Arial" w:cs="Arial"/>
        </w:rPr>
        <w:t xml:space="preserve">by 62%, </w:t>
      </w:r>
      <w:r w:rsidR="00F13E2C">
        <w:rPr>
          <w:rFonts w:ascii="Arial" w:hAnsi="Arial" w:cs="Arial"/>
        </w:rPr>
        <w:t xml:space="preserve">and exposure of children </w:t>
      </w:r>
      <w:r w:rsidRPr="00940332">
        <w:rPr>
          <w:rFonts w:ascii="Arial" w:hAnsi="Arial" w:cs="Arial"/>
        </w:rPr>
        <w:t>aged 6 to 11 years increased by only 5%.</w:t>
      </w:r>
      <w:r>
        <w:rPr>
          <w:rFonts w:ascii="Arial" w:hAnsi="Arial" w:cs="Arial"/>
        </w:rPr>
        <w:t xml:space="preserve"> </w:t>
      </w:r>
      <w:r w:rsidRPr="00940332">
        <w:rPr>
          <w:rFonts w:ascii="Arial" w:hAnsi="Arial" w:cs="Arial"/>
        </w:rPr>
        <w:t xml:space="preserve">A subsequent study compared TV alcohol </w:t>
      </w:r>
      <w:r>
        <w:rPr>
          <w:rFonts w:ascii="Arial" w:hAnsi="Arial" w:cs="Arial"/>
        </w:rPr>
        <w:t xml:space="preserve">advert </w:t>
      </w:r>
      <w:r w:rsidRPr="00940332">
        <w:rPr>
          <w:rFonts w:ascii="Arial" w:hAnsi="Arial" w:cs="Arial"/>
        </w:rPr>
        <w:t>incidence rate ratios (IRR) between the UK and Netherlands between December 2010 and May 2011</w:t>
      </w:r>
      <w:r w:rsidR="002D53E8">
        <w:rPr>
          <w:rFonts w:ascii="Arial" w:hAnsi="Arial" w:cs="Arial"/>
        </w:rPr>
        <w:t>.</w:t>
      </w:r>
      <w:r w:rsidR="00964C78" w:rsidRPr="00964C78">
        <w:rPr>
          <w:rFonts w:ascii="Arial" w:hAnsi="Arial" w:cs="Arial"/>
          <w:szCs w:val="24"/>
          <w:vertAlign w:val="superscript"/>
        </w:rPr>
        <w:t>88</w:t>
      </w:r>
      <w:r w:rsidRPr="00940332">
        <w:rPr>
          <w:rFonts w:ascii="Arial" w:hAnsi="Arial" w:cs="Arial"/>
        </w:rPr>
        <w:t xml:space="preserve"> Dutch children aged six to 12 years had an IRR of 0.</w:t>
      </w:r>
      <w:r>
        <w:rPr>
          <w:rFonts w:ascii="Arial" w:hAnsi="Arial" w:cs="Arial"/>
        </w:rPr>
        <w:t>7</w:t>
      </w:r>
      <w:r w:rsidRPr="00940332">
        <w:rPr>
          <w:rFonts w:ascii="Arial" w:hAnsi="Arial" w:cs="Arial"/>
        </w:rPr>
        <w:t xml:space="preserve"> (adult IRR=1), less than UK children aged four to nine years (IRR 0</w:t>
      </w:r>
      <w:r w:rsidR="00BD5B0A">
        <w:rPr>
          <w:rFonts w:ascii="Arial" w:hAnsi="Arial" w:cs="Arial"/>
        </w:rPr>
        <w:t>·</w:t>
      </w:r>
      <w:r w:rsidRPr="00940332">
        <w:rPr>
          <w:rFonts w:ascii="Arial" w:hAnsi="Arial" w:cs="Arial"/>
        </w:rPr>
        <w:t xml:space="preserve">8). Whereas older children in both the Netherlands (aged 12 </w:t>
      </w:r>
      <w:r w:rsidRPr="00940332">
        <w:rPr>
          <w:rFonts w:ascii="Arial" w:hAnsi="Arial" w:cs="Arial"/>
        </w:rPr>
        <w:lastRenderedPageBreak/>
        <w:t>to 19 years, IRR 1</w:t>
      </w:r>
      <w:r w:rsidR="00BD5B0A">
        <w:rPr>
          <w:rFonts w:ascii="Arial" w:hAnsi="Arial" w:cs="Arial"/>
        </w:rPr>
        <w:t>·</w:t>
      </w:r>
      <w:r>
        <w:rPr>
          <w:rFonts w:ascii="Arial" w:hAnsi="Arial" w:cs="Arial"/>
        </w:rPr>
        <w:t>3</w:t>
      </w:r>
      <w:r w:rsidRPr="00940332">
        <w:rPr>
          <w:rFonts w:ascii="Arial" w:hAnsi="Arial" w:cs="Arial"/>
        </w:rPr>
        <w:t xml:space="preserve">) and UK (aged </w:t>
      </w:r>
      <w:r w:rsidR="004D1F27">
        <w:rPr>
          <w:rFonts w:ascii="Arial" w:hAnsi="Arial" w:cs="Arial"/>
        </w:rPr>
        <w:t>ten</w:t>
      </w:r>
      <w:r w:rsidRPr="00940332">
        <w:rPr>
          <w:rFonts w:ascii="Arial" w:hAnsi="Arial" w:cs="Arial"/>
        </w:rPr>
        <w:t xml:space="preserve"> to 15 years, IRR 1</w:t>
      </w:r>
      <w:r w:rsidR="00BD5B0A">
        <w:rPr>
          <w:rFonts w:ascii="Arial" w:hAnsi="Arial" w:cs="Arial"/>
        </w:rPr>
        <w:t>·</w:t>
      </w:r>
      <w:r w:rsidRPr="00940332">
        <w:rPr>
          <w:rFonts w:ascii="Arial" w:hAnsi="Arial" w:cs="Arial"/>
        </w:rPr>
        <w:t>1) were exposed to more TV alcohol adv</w:t>
      </w:r>
      <w:r>
        <w:rPr>
          <w:rFonts w:ascii="Arial" w:hAnsi="Arial" w:cs="Arial"/>
        </w:rPr>
        <w:t>ertising than adults. Watershed</w:t>
      </w:r>
      <w:r w:rsidRPr="00940332">
        <w:rPr>
          <w:rFonts w:ascii="Arial" w:hAnsi="Arial" w:cs="Arial"/>
        </w:rPr>
        <w:t xml:space="preserve"> bans </w:t>
      </w:r>
      <w:r w:rsidR="008F64A9">
        <w:rPr>
          <w:rFonts w:ascii="Arial" w:hAnsi="Arial" w:cs="Arial"/>
        </w:rPr>
        <w:t xml:space="preserve">can </w:t>
      </w:r>
      <w:r w:rsidRPr="00940332">
        <w:rPr>
          <w:rFonts w:ascii="Arial" w:hAnsi="Arial" w:cs="Arial"/>
        </w:rPr>
        <w:t>protect young children from exposure to TV alcohol advertising, but more effective measures are required to protect teenagers with later bed times.</w:t>
      </w:r>
    </w:p>
    <w:p w:rsidR="00320132" w:rsidRPr="00940332" w:rsidRDefault="00320132" w:rsidP="00320132">
      <w:pPr>
        <w:spacing w:line="480" w:lineRule="auto"/>
        <w:rPr>
          <w:rFonts w:ascii="Arial" w:hAnsi="Arial" w:cs="Arial"/>
        </w:rPr>
      </w:pPr>
      <w:r>
        <w:rPr>
          <w:rFonts w:ascii="Arial" w:hAnsi="Arial" w:cs="Arial"/>
        </w:rPr>
        <w:t xml:space="preserve">Given that </w:t>
      </w:r>
      <w:r w:rsidRPr="00940332">
        <w:rPr>
          <w:rFonts w:ascii="Arial" w:hAnsi="Arial" w:cs="Arial"/>
        </w:rPr>
        <w:t xml:space="preserve">studies </w:t>
      </w:r>
      <w:r w:rsidR="0080011A">
        <w:rPr>
          <w:rFonts w:ascii="Arial" w:hAnsi="Arial" w:cs="Arial"/>
        </w:rPr>
        <w:t>report</w:t>
      </w:r>
      <w:r w:rsidRPr="00940332">
        <w:rPr>
          <w:rFonts w:ascii="Arial" w:hAnsi="Arial" w:cs="Arial"/>
        </w:rPr>
        <w:t xml:space="preserve"> a positive </w:t>
      </w:r>
      <w:r w:rsidR="0080011A">
        <w:rPr>
          <w:rFonts w:ascii="Arial" w:hAnsi="Arial" w:cs="Arial"/>
        </w:rPr>
        <w:t>relationship</w:t>
      </w:r>
      <w:r w:rsidRPr="00940332">
        <w:rPr>
          <w:rFonts w:ascii="Arial" w:hAnsi="Arial" w:cs="Arial"/>
        </w:rPr>
        <w:t xml:space="preserve"> between exposure to alcohol sports sponsorship and alcohol consumption, amongst adult</w:t>
      </w:r>
      <w:r w:rsidR="000724C6">
        <w:rPr>
          <w:rFonts w:ascii="Arial" w:hAnsi="Arial" w:cs="Arial"/>
        </w:rPr>
        <w:t>s in sports</w:t>
      </w:r>
      <w:r w:rsidRPr="00940332">
        <w:rPr>
          <w:rFonts w:ascii="Arial" w:hAnsi="Arial" w:cs="Arial"/>
        </w:rPr>
        <w:t xml:space="preserve"> and schoolchildren</w:t>
      </w:r>
      <w:proofErr w:type="gramStart"/>
      <w:r w:rsidR="002D53E8">
        <w:rPr>
          <w:rFonts w:ascii="Arial" w:hAnsi="Arial" w:cs="Arial"/>
        </w:rPr>
        <w:t>,</w:t>
      </w:r>
      <w:r w:rsidR="00964C78" w:rsidRPr="00964C78">
        <w:rPr>
          <w:rFonts w:ascii="Arial" w:hAnsi="Arial" w:cs="Arial"/>
          <w:szCs w:val="24"/>
          <w:vertAlign w:val="superscript"/>
        </w:rPr>
        <w:t>89</w:t>
      </w:r>
      <w:proofErr w:type="gramEnd"/>
      <w:r>
        <w:rPr>
          <w:rFonts w:ascii="Arial" w:hAnsi="Arial" w:cs="Arial"/>
        </w:rPr>
        <w:t xml:space="preserve"> </w:t>
      </w:r>
      <w:r w:rsidR="0080011A">
        <w:rPr>
          <w:rFonts w:ascii="Arial" w:hAnsi="Arial" w:cs="Arial"/>
        </w:rPr>
        <w:t xml:space="preserve">bans on </w:t>
      </w:r>
      <w:r>
        <w:rPr>
          <w:rFonts w:ascii="Arial" w:hAnsi="Arial" w:cs="Arial"/>
        </w:rPr>
        <w:t>sports sponsorship may represent an important approach to marketing regulation</w:t>
      </w:r>
      <w:r w:rsidRPr="00940332">
        <w:rPr>
          <w:rFonts w:ascii="Arial" w:hAnsi="Arial" w:cs="Arial"/>
        </w:rPr>
        <w:t xml:space="preserve">. To date, no research has evaluated the impact of banning </w:t>
      </w:r>
      <w:r w:rsidR="0080011A">
        <w:rPr>
          <w:rFonts w:ascii="Arial" w:hAnsi="Arial" w:cs="Arial"/>
        </w:rPr>
        <w:t xml:space="preserve">sports </w:t>
      </w:r>
      <w:r w:rsidRPr="00940332">
        <w:rPr>
          <w:rFonts w:ascii="Arial" w:hAnsi="Arial" w:cs="Arial"/>
        </w:rPr>
        <w:t>sponsorship</w:t>
      </w:r>
      <w:r>
        <w:rPr>
          <w:rFonts w:ascii="Arial" w:hAnsi="Arial" w:cs="Arial"/>
        </w:rPr>
        <w:t xml:space="preserve">, </w:t>
      </w:r>
      <w:r w:rsidR="0080011A">
        <w:rPr>
          <w:rFonts w:ascii="Arial" w:hAnsi="Arial" w:cs="Arial"/>
        </w:rPr>
        <w:t xml:space="preserve">despite it resulting in </w:t>
      </w:r>
      <w:r w:rsidRPr="00940332">
        <w:rPr>
          <w:rFonts w:ascii="Arial" w:hAnsi="Arial" w:cs="Arial"/>
        </w:rPr>
        <w:t>a considerable number of children being exposed</w:t>
      </w:r>
      <w:r w:rsidR="002D53E8">
        <w:rPr>
          <w:rFonts w:ascii="Arial" w:hAnsi="Arial" w:cs="Arial"/>
        </w:rPr>
        <w:t>.</w:t>
      </w:r>
      <w:r w:rsidR="00964C78" w:rsidRPr="00964C78">
        <w:rPr>
          <w:rFonts w:ascii="Arial" w:hAnsi="Arial" w:cs="Arial"/>
          <w:szCs w:val="24"/>
          <w:vertAlign w:val="superscript"/>
        </w:rPr>
        <w:t>90</w:t>
      </w:r>
    </w:p>
    <w:p w:rsidR="00320132" w:rsidRPr="00940332" w:rsidRDefault="00320132" w:rsidP="00320132">
      <w:pPr>
        <w:spacing w:line="480" w:lineRule="auto"/>
        <w:rPr>
          <w:rFonts w:ascii="Arial" w:hAnsi="Arial" w:cs="Arial"/>
        </w:rPr>
      </w:pPr>
      <w:r>
        <w:rPr>
          <w:rFonts w:ascii="Arial" w:hAnsi="Arial" w:cs="Arial"/>
          <w:lang w:val="en-US"/>
        </w:rPr>
        <w:t>D</w:t>
      </w:r>
      <w:r w:rsidR="00D82B3A">
        <w:rPr>
          <w:rFonts w:ascii="Arial" w:hAnsi="Arial" w:cs="Arial"/>
          <w:lang w:val="en-US"/>
        </w:rPr>
        <w:t>igital and social media have</w:t>
      </w:r>
      <w:r w:rsidRPr="00940332">
        <w:rPr>
          <w:rFonts w:ascii="Arial" w:hAnsi="Arial" w:cs="Arial"/>
          <w:lang w:val="en-US"/>
        </w:rPr>
        <w:t xml:space="preserve"> changed the nature of marketing, with alcohol companies increasingly moving into this area</w:t>
      </w:r>
      <w:r w:rsidR="002D53E8">
        <w:rPr>
          <w:rFonts w:ascii="Arial" w:hAnsi="Arial" w:cs="Arial"/>
          <w:lang w:val="en-US"/>
        </w:rPr>
        <w:t>.</w:t>
      </w:r>
      <w:r w:rsidR="00964C78" w:rsidRPr="00964C78">
        <w:rPr>
          <w:rFonts w:ascii="Arial" w:hAnsi="Arial" w:cs="Arial"/>
          <w:szCs w:val="24"/>
          <w:vertAlign w:val="superscript"/>
        </w:rPr>
        <w:t>91</w:t>
      </w:r>
      <w:r w:rsidRPr="00940332">
        <w:rPr>
          <w:rFonts w:ascii="Arial" w:hAnsi="Arial" w:cs="Arial"/>
          <w:lang w:val="en-US"/>
        </w:rPr>
        <w:t xml:space="preserve"> The potential power and reach of digital marketing is demonstrated by the fact that 86% of the UK adult population has regular access to the internet</w:t>
      </w:r>
      <w:r>
        <w:rPr>
          <w:rFonts w:ascii="Arial" w:hAnsi="Arial" w:cs="Arial"/>
          <w:lang w:val="en-US"/>
        </w:rPr>
        <w:t xml:space="preserve">, increasing to 99% of </w:t>
      </w:r>
      <w:r w:rsidRPr="00940332">
        <w:rPr>
          <w:rFonts w:ascii="Arial" w:hAnsi="Arial" w:cs="Arial"/>
          <w:lang w:val="en-US"/>
        </w:rPr>
        <w:t>those aged 16 to 24 years</w:t>
      </w:r>
      <w:r w:rsidR="002D53E8">
        <w:rPr>
          <w:rFonts w:ascii="Arial" w:hAnsi="Arial" w:cs="Arial"/>
          <w:lang w:val="en-US"/>
        </w:rPr>
        <w:t>.</w:t>
      </w:r>
      <w:r w:rsidR="00964C78" w:rsidRPr="00964C78">
        <w:rPr>
          <w:rFonts w:ascii="Arial" w:hAnsi="Arial" w:cs="Arial"/>
          <w:szCs w:val="24"/>
          <w:vertAlign w:val="superscript"/>
        </w:rPr>
        <w:t>92</w:t>
      </w:r>
      <w:r w:rsidRPr="00940332">
        <w:rPr>
          <w:rFonts w:ascii="Arial" w:hAnsi="Arial" w:cs="Arial"/>
          <w:lang w:val="en-US"/>
        </w:rPr>
        <w:t xml:space="preserve"> </w:t>
      </w:r>
      <w:r>
        <w:rPr>
          <w:rFonts w:ascii="Arial" w:hAnsi="Arial" w:cs="Arial"/>
          <w:lang w:val="en-US"/>
        </w:rPr>
        <w:t xml:space="preserve">Little data exist </w:t>
      </w:r>
      <w:r w:rsidR="000532D5">
        <w:rPr>
          <w:rFonts w:ascii="Arial" w:hAnsi="Arial" w:cs="Arial"/>
          <w:lang w:val="en-US"/>
        </w:rPr>
        <w:t>that measure</w:t>
      </w:r>
      <w:r>
        <w:rPr>
          <w:rFonts w:ascii="Arial" w:hAnsi="Arial" w:cs="Arial"/>
          <w:lang w:val="en-US"/>
        </w:rPr>
        <w:t xml:space="preserve"> the prevalence of </w:t>
      </w:r>
      <w:r w:rsidR="00F81A26">
        <w:rPr>
          <w:rFonts w:ascii="Arial" w:hAnsi="Arial" w:cs="Arial"/>
          <w:lang w:val="en-US"/>
        </w:rPr>
        <w:t xml:space="preserve">online </w:t>
      </w:r>
      <w:r>
        <w:rPr>
          <w:rFonts w:ascii="Arial" w:hAnsi="Arial" w:cs="Arial"/>
          <w:lang w:val="en-US"/>
        </w:rPr>
        <w:t xml:space="preserve">alcohol marketing, however </w:t>
      </w:r>
      <w:r w:rsidRPr="00940332">
        <w:rPr>
          <w:rFonts w:ascii="Arial" w:hAnsi="Arial" w:cs="Arial"/>
          <w:lang w:val="en-US"/>
        </w:rPr>
        <w:t>social media case</w:t>
      </w:r>
      <w:r w:rsidR="000532D5">
        <w:rPr>
          <w:rFonts w:ascii="Arial" w:hAnsi="Arial" w:cs="Arial"/>
          <w:lang w:val="en-US"/>
        </w:rPr>
        <w:t xml:space="preserve"> </w:t>
      </w:r>
      <w:r w:rsidRPr="00940332">
        <w:rPr>
          <w:rFonts w:ascii="Arial" w:hAnsi="Arial" w:cs="Arial"/>
          <w:lang w:val="en-US"/>
        </w:rPr>
        <w:t xml:space="preserve">studies </w:t>
      </w:r>
      <w:r>
        <w:rPr>
          <w:rFonts w:ascii="Arial" w:hAnsi="Arial" w:cs="Arial"/>
          <w:lang w:val="en-US"/>
        </w:rPr>
        <w:t xml:space="preserve">show a </w:t>
      </w:r>
      <w:r w:rsidRPr="00940332">
        <w:rPr>
          <w:rFonts w:ascii="Arial" w:hAnsi="Arial" w:cs="Arial"/>
          <w:lang w:val="en-US"/>
        </w:rPr>
        <w:t xml:space="preserve">considerable media presence </w:t>
      </w:r>
      <w:r>
        <w:rPr>
          <w:rFonts w:ascii="Arial" w:hAnsi="Arial" w:cs="Arial"/>
          <w:lang w:val="en-US"/>
        </w:rPr>
        <w:t xml:space="preserve">of alcohol brands </w:t>
      </w:r>
      <w:r w:rsidRPr="00940332">
        <w:rPr>
          <w:rFonts w:ascii="Arial" w:hAnsi="Arial" w:cs="Arial"/>
          <w:lang w:val="en-US"/>
        </w:rPr>
        <w:t>featuring marketer- and user-generated content</w:t>
      </w:r>
      <w:r w:rsidR="000532D5">
        <w:rPr>
          <w:rFonts w:ascii="Arial" w:hAnsi="Arial" w:cs="Arial"/>
          <w:lang w:val="en-US"/>
        </w:rPr>
        <w:t>,</w:t>
      </w:r>
      <w:r w:rsidRPr="00940332">
        <w:rPr>
          <w:rFonts w:ascii="Arial" w:hAnsi="Arial" w:cs="Arial"/>
          <w:lang w:val="en-US"/>
        </w:rPr>
        <w:t xml:space="preserve"> </w:t>
      </w:r>
      <w:r w:rsidR="0029615E">
        <w:rPr>
          <w:rFonts w:ascii="Arial" w:hAnsi="Arial" w:cs="Arial"/>
          <w:lang w:val="en-US"/>
        </w:rPr>
        <w:t>blurring the boundaries between advertiser and consumer</w:t>
      </w:r>
      <w:r w:rsidR="00A80C70">
        <w:rPr>
          <w:rFonts w:ascii="Arial" w:hAnsi="Arial" w:cs="Arial"/>
          <w:lang w:val="en-US"/>
        </w:rPr>
        <w:t>,</w:t>
      </w:r>
      <w:r w:rsidR="0029615E">
        <w:rPr>
          <w:rFonts w:ascii="Arial" w:hAnsi="Arial" w:cs="Arial"/>
          <w:lang w:val="en-US"/>
        </w:rPr>
        <w:t xml:space="preserve"> and limiting the scope of advertising regulations</w:t>
      </w:r>
      <w:r w:rsidR="002D53E8">
        <w:rPr>
          <w:rFonts w:ascii="Arial" w:hAnsi="Arial" w:cs="Arial"/>
          <w:lang w:val="en-US"/>
        </w:rPr>
        <w:t>.</w:t>
      </w:r>
      <w:r w:rsidR="00964C78" w:rsidRPr="00964C78">
        <w:rPr>
          <w:rFonts w:ascii="Arial" w:hAnsi="Arial" w:cs="Arial"/>
          <w:szCs w:val="24"/>
          <w:vertAlign w:val="superscript"/>
        </w:rPr>
        <w:t>84</w:t>
      </w:r>
      <w:r w:rsidRPr="00940332">
        <w:rPr>
          <w:rFonts w:ascii="Arial" w:hAnsi="Arial" w:cs="Arial"/>
          <w:lang w:val="en-US"/>
        </w:rPr>
        <w:t xml:space="preserve"> </w:t>
      </w:r>
      <w:r w:rsidRPr="00940332">
        <w:rPr>
          <w:rFonts w:ascii="Arial" w:hAnsi="Arial" w:cs="Arial"/>
        </w:rPr>
        <w:t>Age verification filters request that a viewer of a website confirm they are aged over 18 years</w:t>
      </w:r>
      <w:r w:rsidR="0029615E">
        <w:rPr>
          <w:rFonts w:ascii="Arial" w:hAnsi="Arial" w:cs="Arial"/>
        </w:rPr>
        <w:t xml:space="preserve">, but in </w:t>
      </w:r>
      <w:r w:rsidRPr="00940332">
        <w:rPr>
          <w:rFonts w:ascii="Arial" w:hAnsi="Arial" w:cs="Arial"/>
        </w:rPr>
        <w:t xml:space="preserve">their current form </w:t>
      </w:r>
      <w:r w:rsidR="0029615E">
        <w:rPr>
          <w:rFonts w:ascii="Arial" w:hAnsi="Arial" w:cs="Arial"/>
        </w:rPr>
        <w:t xml:space="preserve">are </w:t>
      </w:r>
      <w:r w:rsidR="00F81A26">
        <w:rPr>
          <w:rFonts w:ascii="Arial" w:hAnsi="Arial" w:cs="Arial"/>
        </w:rPr>
        <w:t xml:space="preserve">inadequate and </w:t>
      </w:r>
      <w:r w:rsidR="0029615E">
        <w:rPr>
          <w:rFonts w:ascii="Arial" w:hAnsi="Arial" w:cs="Arial"/>
        </w:rPr>
        <w:t>easily circumvented</w:t>
      </w:r>
      <w:r w:rsidR="002D53E8">
        <w:rPr>
          <w:rFonts w:ascii="Arial" w:hAnsi="Arial" w:cs="Arial"/>
        </w:rPr>
        <w:t>.</w:t>
      </w:r>
      <w:r w:rsidR="00964C78" w:rsidRPr="00964C78">
        <w:rPr>
          <w:rFonts w:ascii="Arial" w:hAnsi="Arial" w:cs="Arial"/>
          <w:szCs w:val="24"/>
          <w:vertAlign w:val="superscript"/>
        </w:rPr>
        <w:t>93</w:t>
      </w:r>
      <w:r w:rsidRPr="00940332">
        <w:rPr>
          <w:rFonts w:ascii="Arial" w:hAnsi="Arial" w:cs="Arial"/>
        </w:rPr>
        <w:t xml:space="preserve"> Nonetheless, </w:t>
      </w:r>
      <w:r w:rsidR="0032627C">
        <w:rPr>
          <w:rFonts w:ascii="Arial" w:hAnsi="Arial" w:cs="Arial"/>
        </w:rPr>
        <w:t>using similar approaches</w:t>
      </w:r>
      <w:r w:rsidR="00CF46FA">
        <w:rPr>
          <w:rFonts w:ascii="Arial" w:hAnsi="Arial" w:cs="Arial"/>
        </w:rPr>
        <w:t xml:space="preserve"> to </w:t>
      </w:r>
      <w:r w:rsidRPr="00940332">
        <w:rPr>
          <w:rFonts w:ascii="Arial" w:hAnsi="Arial" w:cs="Arial"/>
        </w:rPr>
        <w:t>online gambling</w:t>
      </w:r>
      <w:r w:rsidR="00CF46FA">
        <w:rPr>
          <w:rFonts w:ascii="Arial" w:hAnsi="Arial" w:cs="Arial"/>
        </w:rPr>
        <w:t xml:space="preserve"> </w:t>
      </w:r>
      <w:r w:rsidRPr="00940332">
        <w:rPr>
          <w:rFonts w:ascii="Arial" w:hAnsi="Arial" w:cs="Arial"/>
        </w:rPr>
        <w:t xml:space="preserve">could enable correct verification of 85% of the </w:t>
      </w:r>
      <w:r w:rsidR="003C2FBE">
        <w:rPr>
          <w:rFonts w:ascii="Arial" w:hAnsi="Arial" w:cs="Arial"/>
        </w:rPr>
        <w:t xml:space="preserve">UK </w:t>
      </w:r>
      <w:r w:rsidRPr="00940332">
        <w:rPr>
          <w:rFonts w:ascii="Arial" w:hAnsi="Arial" w:cs="Arial"/>
        </w:rPr>
        <w:t>adult population.</w:t>
      </w:r>
      <w:r w:rsidR="00964C78" w:rsidRPr="00964C78">
        <w:rPr>
          <w:rFonts w:ascii="Arial" w:hAnsi="Arial" w:cs="Arial"/>
          <w:szCs w:val="24"/>
          <w:vertAlign w:val="superscript"/>
        </w:rPr>
        <w:t>94</w:t>
      </w:r>
    </w:p>
    <w:p w:rsidR="00320132" w:rsidRPr="00940332" w:rsidRDefault="00E20765" w:rsidP="00320132">
      <w:pPr>
        <w:spacing w:line="480" w:lineRule="auto"/>
        <w:rPr>
          <w:rFonts w:ascii="Arial" w:hAnsi="Arial" w:cs="Arial"/>
        </w:rPr>
      </w:pPr>
      <w:r w:rsidRPr="00E20765">
        <w:rPr>
          <w:rFonts w:ascii="Arial" w:hAnsi="Arial" w:cs="Arial"/>
        </w:rPr>
        <w:t>The likely impact of comprehensive marketing regulations can be drawn from the experience of tobacco control. Evidence suggests that reduced exposure to tobacco advertising and promotion significantly reduces exposure to pro-tobacco marketing influences</w:t>
      </w:r>
      <w:proofErr w:type="gramStart"/>
      <w:r w:rsidR="002D53E8">
        <w:rPr>
          <w:rFonts w:ascii="Arial" w:hAnsi="Arial" w:cs="Arial"/>
        </w:rPr>
        <w:t>,</w:t>
      </w:r>
      <w:r w:rsidR="00964C78" w:rsidRPr="00964C78">
        <w:rPr>
          <w:rFonts w:ascii="Arial" w:hAnsi="Arial" w:cs="Arial"/>
          <w:szCs w:val="24"/>
          <w:vertAlign w:val="superscript"/>
        </w:rPr>
        <w:t>95</w:t>
      </w:r>
      <w:proofErr w:type="gramEnd"/>
      <w:r w:rsidRPr="00E20765">
        <w:rPr>
          <w:rFonts w:ascii="Arial" w:hAnsi="Arial" w:cs="Arial"/>
        </w:rPr>
        <w:t xml:space="preserve"> and </w:t>
      </w:r>
      <w:r w:rsidR="000532D5">
        <w:rPr>
          <w:rFonts w:ascii="Arial" w:hAnsi="Arial" w:cs="Arial"/>
        </w:rPr>
        <w:t>is</w:t>
      </w:r>
      <w:r w:rsidRPr="00E20765">
        <w:rPr>
          <w:rFonts w:ascii="Arial" w:hAnsi="Arial" w:cs="Arial"/>
        </w:rPr>
        <w:t xml:space="preserve"> expected to benefit prevention and cessation efforts by reducing environmental cues to smoke</w:t>
      </w:r>
      <w:r w:rsidR="002D53E8">
        <w:rPr>
          <w:rFonts w:ascii="Arial" w:hAnsi="Arial" w:cs="Arial"/>
        </w:rPr>
        <w:t>.</w:t>
      </w:r>
      <w:r w:rsidR="00964C78" w:rsidRPr="00964C78">
        <w:rPr>
          <w:rFonts w:ascii="Arial" w:hAnsi="Arial" w:cs="Arial"/>
          <w:szCs w:val="24"/>
          <w:vertAlign w:val="superscript"/>
        </w:rPr>
        <w:t>96</w:t>
      </w:r>
    </w:p>
    <w:p w:rsidR="00FC4C3F" w:rsidRDefault="00320132" w:rsidP="00320132">
      <w:pPr>
        <w:spacing w:line="480" w:lineRule="auto"/>
        <w:rPr>
          <w:rFonts w:ascii="Arial" w:hAnsi="Arial" w:cs="Arial"/>
        </w:rPr>
      </w:pPr>
      <w:r>
        <w:rPr>
          <w:rFonts w:ascii="Arial" w:hAnsi="Arial" w:cs="Arial"/>
        </w:rPr>
        <w:lastRenderedPageBreak/>
        <w:t xml:space="preserve">All marketing </w:t>
      </w:r>
      <w:r w:rsidRPr="00940332">
        <w:rPr>
          <w:rFonts w:ascii="Arial" w:hAnsi="Arial" w:cs="Arial"/>
        </w:rPr>
        <w:t>regulation</w:t>
      </w:r>
      <w:r>
        <w:rPr>
          <w:rFonts w:ascii="Arial" w:hAnsi="Arial" w:cs="Arial"/>
        </w:rPr>
        <w:t>s</w:t>
      </w:r>
      <w:r w:rsidRPr="00940332">
        <w:rPr>
          <w:rFonts w:ascii="Arial" w:hAnsi="Arial" w:cs="Arial"/>
        </w:rPr>
        <w:t xml:space="preserve"> can be embedded by law (statutory regulation), by </w:t>
      </w:r>
      <w:r w:rsidR="00964BB5">
        <w:rPr>
          <w:rFonts w:ascii="Arial" w:hAnsi="Arial" w:cs="Arial"/>
        </w:rPr>
        <w:t>industry</w:t>
      </w:r>
      <w:r w:rsidRPr="00940332">
        <w:rPr>
          <w:rFonts w:ascii="Arial" w:hAnsi="Arial" w:cs="Arial"/>
        </w:rPr>
        <w:t xml:space="preserve"> codes of conduct (self-regulation)</w:t>
      </w:r>
      <w:r w:rsidR="00A80C70">
        <w:rPr>
          <w:rFonts w:ascii="Arial" w:hAnsi="Arial" w:cs="Arial"/>
        </w:rPr>
        <w:t>,</w:t>
      </w:r>
      <w:r w:rsidRPr="00940332">
        <w:rPr>
          <w:rFonts w:ascii="Arial" w:hAnsi="Arial" w:cs="Arial"/>
        </w:rPr>
        <w:t xml:space="preserve"> or by a combination of both (co-regulation).</w:t>
      </w:r>
      <w:r>
        <w:rPr>
          <w:rFonts w:ascii="Arial" w:hAnsi="Arial" w:cs="Arial"/>
        </w:rPr>
        <w:t xml:space="preserve"> </w:t>
      </w:r>
      <w:r w:rsidR="00032776">
        <w:rPr>
          <w:rFonts w:ascii="Arial" w:hAnsi="Arial" w:cs="Arial"/>
        </w:rPr>
        <w:t>Three reviews have demonstrated considerable violations of content guidelines within self-regulated alcohol marketing codes, suggesting that the self-regulatory systems that govern alcohol marketing practices are not meeting their intended goal of protecting vulnerable populations.</w:t>
      </w:r>
      <w:r w:rsidR="00964C78" w:rsidRPr="00964C78">
        <w:rPr>
          <w:rFonts w:ascii="Arial" w:hAnsi="Arial" w:cs="Arial"/>
          <w:szCs w:val="24"/>
          <w:vertAlign w:val="superscript"/>
        </w:rPr>
        <w:t>29</w:t>
      </w:r>
      <w:proofErr w:type="gramStart"/>
      <w:r w:rsidR="00964C78" w:rsidRPr="00964C78">
        <w:rPr>
          <w:rFonts w:ascii="Arial" w:hAnsi="Arial" w:cs="Arial"/>
          <w:szCs w:val="24"/>
          <w:vertAlign w:val="superscript"/>
        </w:rPr>
        <w:t>,97,98</w:t>
      </w:r>
      <w:proofErr w:type="gramEnd"/>
      <w:r w:rsidR="00032776">
        <w:rPr>
          <w:rFonts w:ascii="Arial" w:hAnsi="Arial" w:cs="Arial"/>
        </w:rPr>
        <w:t xml:space="preserve"> </w:t>
      </w:r>
    </w:p>
    <w:p w:rsidR="00320132" w:rsidRDefault="00320132" w:rsidP="00320132">
      <w:pPr>
        <w:spacing w:line="480" w:lineRule="auto"/>
        <w:rPr>
          <w:rFonts w:ascii="Arial" w:hAnsi="Arial" w:cs="Arial"/>
          <w:b/>
          <w:i/>
        </w:rPr>
      </w:pPr>
      <w:r>
        <w:rPr>
          <w:rFonts w:ascii="Arial" w:hAnsi="Arial" w:cs="Arial"/>
        </w:rPr>
        <w:t>POLICY AREA</w:t>
      </w:r>
      <w:r w:rsidR="009407C4">
        <w:rPr>
          <w:rFonts w:ascii="Arial" w:hAnsi="Arial" w:cs="Arial"/>
        </w:rPr>
        <w:t xml:space="preserve"> C</w:t>
      </w:r>
      <w:r>
        <w:rPr>
          <w:rFonts w:ascii="Arial" w:hAnsi="Arial" w:cs="Arial"/>
        </w:rPr>
        <w:t>: REGULATING AVAILABILITY</w:t>
      </w:r>
    </w:p>
    <w:p w:rsidR="00320132" w:rsidRDefault="008718C5" w:rsidP="00320132">
      <w:pPr>
        <w:spacing w:line="480" w:lineRule="auto"/>
        <w:rPr>
          <w:rFonts w:ascii="Arial" w:hAnsi="Arial" w:cs="Arial"/>
        </w:rPr>
      </w:pPr>
      <w:r>
        <w:rPr>
          <w:rFonts w:ascii="Arial" w:hAnsi="Arial" w:cs="Arial"/>
        </w:rPr>
        <w:t>P</w:t>
      </w:r>
      <w:r w:rsidR="00320132">
        <w:rPr>
          <w:rFonts w:ascii="Arial" w:hAnsi="Arial" w:cs="Arial"/>
        </w:rPr>
        <w:t xml:space="preserve">olicies </w:t>
      </w:r>
      <w:r w:rsidR="000532D5">
        <w:rPr>
          <w:rFonts w:ascii="Arial" w:hAnsi="Arial" w:cs="Arial"/>
        </w:rPr>
        <w:t>that</w:t>
      </w:r>
      <w:r w:rsidR="00320132">
        <w:rPr>
          <w:rFonts w:ascii="Arial" w:hAnsi="Arial" w:cs="Arial"/>
        </w:rPr>
        <w:t xml:space="preserve"> regulate the availability of alcohol are </w:t>
      </w:r>
      <w:r>
        <w:rPr>
          <w:rFonts w:ascii="Arial" w:hAnsi="Arial" w:cs="Arial"/>
        </w:rPr>
        <w:t xml:space="preserve">based </w:t>
      </w:r>
      <w:r w:rsidR="00320132">
        <w:rPr>
          <w:rFonts w:ascii="Arial" w:hAnsi="Arial" w:cs="Arial"/>
        </w:rPr>
        <w:t xml:space="preserve">on the theory that easier access to alcohol increases alcohol consumption and harm. </w:t>
      </w:r>
      <w:r>
        <w:rPr>
          <w:rFonts w:ascii="Arial" w:hAnsi="Arial" w:cs="Arial"/>
        </w:rPr>
        <w:t xml:space="preserve">Regulation can occur </w:t>
      </w:r>
      <w:r w:rsidR="00320132">
        <w:rPr>
          <w:rFonts w:ascii="Arial" w:hAnsi="Arial" w:cs="Arial"/>
        </w:rPr>
        <w:t>at the retail</w:t>
      </w:r>
      <w:r w:rsidR="00C47AE7">
        <w:rPr>
          <w:rFonts w:ascii="Arial" w:hAnsi="Arial" w:cs="Arial"/>
        </w:rPr>
        <w:t xml:space="preserve"> </w:t>
      </w:r>
      <w:r w:rsidR="00320132">
        <w:rPr>
          <w:rFonts w:ascii="Arial" w:hAnsi="Arial" w:cs="Arial"/>
        </w:rPr>
        <w:t>level, by specifying where</w:t>
      </w:r>
      <w:r>
        <w:rPr>
          <w:rFonts w:ascii="Arial" w:hAnsi="Arial" w:cs="Arial"/>
        </w:rPr>
        <w:t xml:space="preserve"> and when</w:t>
      </w:r>
      <w:r w:rsidR="00320132">
        <w:rPr>
          <w:rFonts w:ascii="Arial" w:hAnsi="Arial" w:cs="Arial"/>
        </w:rPr>
        <w:t xml:space="preserve"> alcohol can be purchased</w:t>
      </w:r>
      <w:r w:rsidR="00764CA1">
        <w:rPr>
          <w:rFonts w:ascii="Arial" w:hAnsi="Arial" w:cs="Arial"/>
        </w:rPr>
        <w:t>,</w:t>
      </w:r>
      <w:r w:rsidR="00320132">
        <w:rPr>
          <w:rFonts w:ascii="Arial" w:hAnsi="Arial" w:cs="Arial"/>
        </w:rPr>
        <w:t xml:space="preserve"> and who it can be sold to</w:t>
      </w:r>
      <w:r w:rsidR="0054099E">
        <w:rPr>
          <w:rFonts w:ascii="Arial" w:hAnsi="Arial" w:cs="Arial"/>
        </w:rPr>
        <w:t xml:space="preserve">, and </w:t>
      </w:r>
      <w:r>
        <w:rPr>
          <w:rFonts w:ascii="Arial" w:hAnsi="Arial" w:cs="Arial"/>
        </w:rPr>
        <w:t xml:space="preserve">at </w:t>
      </w:r>
      <w:r w:rsidR="0054099E">
        <w:rPr>
          <w:rFonts w:ascii="Arial" w:hAnsi="Arial" w:cs="Arial"/>
        </w:rPr>
        <w:t xml:space="preserve">the </w:t>
      </w:r>
      <w:r w:rsidR="00320132">
        <w:rPr>
          <w:rFonts w:ascii="Arial" w:hAnsi="Arial" w:cs="Arial"/>
        </w:rPr>
        <w:t>production</w:t>
      </w:r>
      <w:r w:rsidR="00C47AE7">
        <w:rPr>
          <w:rFonts w:ascii="Arial" w:hAnsi="Arial" w:cs="Arial"/>
        </w:rPr>
        <w:t xml:space="preserve"> </w:t>
      </w:r>
      <w:r w:rsidR="00320132">
        <w:rPr>
          <w:rFonts w:ascii="Arial" w:hAnsi="Arial" w:cs="Arial"/>
        </w:rPr>
        <w:t xml:space="preserve">level, by </w:t>
      </w:r>
      <w:r>
        <w:rPr>
          <w:rFonts w:ascii="Arial" w:hAnsi="Arial" w:cs="Arial"/>
        </w:rPr>
        <w:t xml:space="preserve">encouraging producers to </w:t>
      </w:r>
      <w:r w:rsidR="00320132">
        <w:rPr>
          <w:rFonts w:ascii="Arial" w:hAnsi="Arial" w:cs="Arial"/>
        </w:rPr>
        <w:t>market lower</w:t>
      </w:r>
      <w:r w:rsidR="00764CA1">
        <w:rPr>
          <w:rFonts w:ascii="Arial" w:hAnsi="Arial" w:cs="Arial"/>
        </w:rPr>
        <w:t xml:space="preserve"> </w:t>
      </w:r>
      <w:r w:rsidR="00320132">
        <w:rPr>
          <w:rFonts w:ascii="Arial" w:hAnsi="Arial" w:cs="Arial"/>
        </w:rPr>
        <w:t xml:space="preserve">strength products. </w:t>
      </w:r>
      <w:r w:rsidR="00320132" w:rsidRPr="00852F03">
        <w:rPr>
          <w:rFonts w:ascii="Arial" w:hAnsi="Arial" w:cs="Arial"/>
        </w:rPr>
        <w:t xml:space="preserve">In England, the </w:t>
      </w:r>
      <w:r w:rsidR="00320132">
        <w:rPr>
          <w:rFonts w:ascii="Arial" w:hAnsi="Arial" w:cs="Arial"/>
        </w:rPr>
        <w:t xml:space="preserve">retail </w:t>
      </w:r>
      <w:r w:rsidR="00320132" w:rsidRPr="00852F03">
        <w:rPr>
          <w:rFonts w:ascii="Arial" w:hAnsi="Arial" w:cs="Arial"/>
        </w:rPr>
        <w:t xml:space="preserve">availability of alcohol is </w:t>
      </w:r>
      <w:r w:rsidR="00320132">
        <w:rPr>
          <w:rFonts w:ascii="Arial" w:hAnsi="Arial" w:cs="Arial"/>
        </w:rPr>
        <w:t xml:space="preserve">largely </w:t>
      </w:r>
      <w:r w:rsidR="00320132" w:rsidRPr="00852F03">
        <w:rPr>
          <w:rFonts w:ascii="Arial" w:hAnsi="Arial" w:cs="Arial"/>
        </w:rPr>
        <w:t xml:space="preserve">regulated by the </w:t>
      </w:r>
      <w:r w:rsidR="00320132" w:rsidRPr="00852F03">
        <w:rPr>
          <w:rFonts w:ascii="Arial" w:hAnsi="Arial" w:cs="Arial"/>
          <w:i/>
        </w:rPr>
        <w:t>Licensing Act 2003</w:t>
      </w:r>
      <w:r w:rsidR="00320132">
        <w:rPr>
          <w:rFonts w:ascii="Arial" w:hAnsi="Arial" w:cs="Arial"/>
        </w:rPr>
        <w:t>.</w:t>
      </w:r>
    </w:p>
    <w:p w:rsidR="00A71710" w:rsidRPr="007D7921" w:rsidRDefault="00764CA1" w:rsidP="007D7921">
      <w:pPr>
        <w:spacing w:line="480" w:lineRule="auto"/>
        <w:rPr>
          <w:rFonts w:ascii="Arial" w:hAnsi="Arial" w:cs="Arial"/>
        </w:rPr>
      </w:pPr>
      <w:r>
        <w:rPr>
          <w:rFonts w:ascii="Arial" w:hAnsi="Arial" w:cs="Arial"/>
        </w:rPr>
        <w:t xml:space="preserve">The majority of </w:t>
      </w:r>
      <w:r w:rsidR="00320132" w:rsidRPr="00852F03">
        <w:rPr>
          <w:rFonts w:ascii="Arial" w:hAnsi="Arial" w:cs="Arial"/>
        </w:rPr>
        <w:t xml:space="preserve">research </w:t>
      </w:r>
      <w:r w:rsidR="00320132">
        <w:rPr>
          <w:rFonts w:ascii="Arial" w:hAnsi="Arial" w:cs="Arial"/>
        </w:rPr>
        <w:t>report</w:t>
      </w:r>
      <w:r>
        <w:rPr>
          <w:rFonts w:ascii="Arial" w:hAnsi="Arial" w:cs="Arial"/>
        </w:rPr>
        <w:t>ing</w:t>
      </w:r>
      <w:r w:rsidR="00320132">
        <w:rPr>
          <w:rFonts w:ascii="Arial" w:hAnsi="Arial" w:cs="Arial"/>
        </w:rPr>
        <w:t xml:space="preserve"> the </w:t>
      </w:r>
      <w:r w:rsidR="00320132" w:rsidRPr="00852F03">
        <w:rPr>
          <w:rFonts w:ascii="Arial" w:hAnsi="Arial" w:cs="Arial"/>
        </w:rPr>
        <w:t xml:space="preserve">relationship between </w:t>
      </w:r>
      <w:r>
        <w:rPr>
          <w:rFonts w:ascii="Arial" w:hAnsi="Arial" w:cs="Arial"/>
        </w:rPr>
        <w:t xml:space="preserve">alcohol outlet </w:t>
      </w:r>
      <w:r w:rsidR="00320132">
        <w:rPr>
          <w:rFonts w:ascii="Arial" w:hAnsi="Arial" w:cs="Arial"/>
        </w:rPr>
        <w:t>density</w:t>
      </w:r>
      <w:r w:rsidR="00320132" w:rsidRPr="00852F03">
        <w:rPr>
          <w:rFonts w:ascii="Arial" w:hAnsi="Arial" w:cs="Arial"/>
        </w:rPr>
        <w:t xml:space="preserve">, alcohol consumption and </w:t>
      </w:r>
      <w:r w:rsidR="00320132">
        <w:rPr>
          <w:rFonts w:ascii="Arial" w:hAnsi="Arial" w:cs="Arial"/>
        </w:rPr>
        <w:t>harm</w:t>
      </w:r>
      <w:r>
        <w:rPr>
          <w:rFonts w:ascii="Arial" w:hAnsi="Arial" w:cs="Arial"/>
        </w:rPr>
        <w:t xml:space="preserve"> </w:t>
      </w:r>
      <w:r w:rsidR="0054099E">
        <w:rPr>
          <w:rFonts w:ascii="Arial" w:hAnsi="Arial" w:cs="Arial"/>
        </w:rPr>
        <w:t>is carried out in Australia and North America</w:t>
      </w:r>
      <w:r w:rsidR="002D53E8">
        <w:rPr>
          <w:rFonts w:ascii="Arial" w:hAnsi="Arial" w:cs="Arial"/>
        </w:rPr>
        <w:t>.</w:t>
      </w:r>
      <w:r w:rsidR="00964C78" w:rsidRPr="00964C78">
        <w:rPr>
          <w:rFonts w:ascii="Arial" w:hAnsi="Arial" w:cs="Arial"/>
          <w:szCs w:val="24"/>
          <w:vertAlign w:val="superscript"/>
        </w:rPr>
        <w:t>62</w:t>
      </w:r>
      <w:proofErr w:type="gramStart"/>
      <w:r w:rsidR="00964C78" w:rsidRPr="00964C78">
        <w:rPr>
          <w:rFonts w:ascii="Arial" w:hAnsi="Arial" w:cs="Arial"/>
          <w:szCs w:val="24"/>
          <w:vertAlign w:val="superscript"/>
        </w:rPr>
        <w:t>,99</w:t>
      </w:r>
      <w:proofErr w:type="gramEnd"/>
      <w:r w:rsidR="00964C78" w:rsidRPr="00964C78">
        <w:rPr>
          <w:rFonts w:ascii="Arial" w:hAnsi="Arial" w:cs="Arial"/>
          <w:szCs w:val="24"/>
          <w:vertAlign w:val="superscript"/>
        </w:rPr>
        <w:t>–107</w:t>
      </w:r>
      <w:r w:rsidR="00320132">
        <w:rPr>
          <w:rFonts w:ascii="Arial" w:hAnsi="Arial" w:cs="Arial"/>
        </w:rPr>
        <w:t xml:space="preserve"> </w:t>
      </w:r>
      <w:r w:rsidR="00320132" w:rsidRPr="00852F03">
        <w:rPr>
          <w:rFonts w:ascii="Arial" w:hAnsi="Arial" w:cs="Arial"/>
        </w:rPr>
        <w:t xml:space="preserve">Reviews </w:t>
      </w:r>
      <w:r w:rsidR="00320132">
        <w:rPr>
          <w:rFonts w:ascii="Arial" w:hAnsi="Arial" w:cs="Arial"/>
        </w:rPr>
        <w:t xml:space="preserve">report </w:t>
      </w:r>
      <w:r w:rsidR="00320132" w:rsidRPr="00852F03">
        <w:rPr>
          <w:rFonts w:ascii="Arial" w:hAnsi="Arial" w:cs="Arial"/>
        </w:rPr>
        <w:t>mixed results</w:t>
      </w:r>
      <w:r w:rsidR="004D34DE">
        <w:rPr>
          <w:rFonts w:ascii="Arial" w:hAnsi="Arial" w:cs="Arial"/>
        </w:rPr>
        <w:t>,</w:t>
      </w:r>
      <w:r w:rsidR="00320132" w:rsidRPr="00852F03">
        <w:rPr>
          <w:rFonts w:ascii="Arial" w:hAnsi="Arial" w:cs="Arial"/>
        </w:rPr>
        <w:t xml:space="preserve"> </w:t>
      </w:r>
      <w:r>
        <w:rPr>
          <w:rFonts w:ascii="Arial" w:hAnsi="Arial" w:cs="Arial"/>
        </w:rPr>
        <w:t>partly</w:t>
      </w:r>
      <w:r w:rsidR="00320132" w:rsidRPr="00852F03">
        <w:rPr>
          <w:rFonts w:ascii="Arial" w:hAnsi="Arial" w:cs="Arial"/>
        </w:rPr>
        <w:t xml:space="preserve"> due to heterogeneity in research design</w:t>
      </w:r>
      <w:r w:rsidR="002D53E8">
        <w:rPr>
          <w:rFonts w:ascii="Arial" w:hAnsi="Arial" w:cs="Arial"/>
        </w:rPr>
        <w:t>.</w:t>
      </w:r>
      <w:r w:rsidR="00320132" w:rsidRPr="00852F03">
        <w:rPr>
          <w:rFonts w:ascii="Arial" w:hAnsi="Arial" w:cs="Arial"/>
        </w:rPr>
        <w:t xml:space="preserve"> Broadly speaking, </w:t>
      </w:r>
      <w:r w:rsidR="00FC4C3F">
        <w:rPr>
          <w:rFonts w:ascii="Arial" w:hAnsi="Arial" w:cs="Arial"/>
        </w:rPr>
        <w:t xml:space="preserve">the </w:t>
      </w:r>
      <w:r w:rsidR="00320132" w:rsidRPr="00852F03">
        <w:rPr>
          <w:rFonts w:ascii="Arial" w:hAnsi="Arial" w:cs="Arial"/>
        </w:rPr>
        <w:t xml:space="preserve">evidence for a relationship between higher </w:t>
      </w:r>
      <w:r w:rsidR="00320132">
        <w:rPr>
          <w:rFonts w:ascii="Arial" w:hAnsi="Arial" w:cs="Arial"/>
        </w:rPr>
        <w:t>outlet density a</w:t>
      </w:r>
      <w:r w:rsidR="00320132" w:rsidRPr="00852F03">
        <w:rPr>
          <w:rFonts w:ascii="Arial" w:hAnsi="Arial" w:cs="Arial"/>
        </w:rPr>
        <w:t>nd social disorder is strong</w:t>
      </w:r>
      <w:r w:rsidR="00FC4C3F">
        <w:rPr>
          <w:rFonts w:ascii="Arial" w:hAnsi="Arial" w:cs="Arial"/>
        </w:rPr>
        <w:t>;</w:t>
      </w:r>
      <w:r w:rsidR="00320132" w:rsidRPr="00852F03">
        <w:rPr>
          <w:rFonts w:ascii="Arial" w:hAnsi="Arial" w:cs="Arial"/>
        </w:rPr>
        <w:t xml:space="preserve"> </w:t>
      </w:r>
      <w:r w:rsidR="00320132">
        <w:rPr>
          <w:rFonts w:ascii="Arial" w:hAnsi="Arial" w:cs="Arial"/>
        </w:rPr>
        <w:t xml:space="preserve">for </w:t>
      </w:r>
      <w:r w:rsidR="004D34DE">
        <w:rPr>
          <w:rFonts w:ascii="Arial" w:hAnsi="Arial" w:cs="Arial"/>
        </w:rPr>
        <w:t xml:space="preserve">alcohol </w:t>
      </w:r>
      <w:r w:rsidR="00320132" w:rsidRPr="00852F03">
        <w:rPr>
          <w:rFonts w:ascii="Arial" w:hAnsi="Arial" w:cs="Arial"/>
        </w:rPr>
        <w:t xml:space="preserve">consumption </w:t>
      </w:r>
      <w:r w:rsidR="00FC4C3F">
        <w:rPr>
          <w:rFonts w:ascii="Arial" w:hAnsi="Arial" w:cs="Arial"/>
        </w:rPr>
        <w:t xml:space="preserve">the evidence is </w:t>
      </w:r>
      <w:r w:rsidR="00320132" w:rsidRPr="00852F03">
        <w:rPr>
          <w:rFonts w:ascii="Arial" w:hAnsi="Arial" w:cs="Arial"/>
        </w:rPr>
        <w:t>less clear</w:t>
      </w:r>
      <w:r w:rsidR="00FC4C3F">
        <w:rPr>
          <w:rFonts w:ascii="Arial" w:hAnsi="Arial" w:cs="Arial"/>
        </w:rPr>
        <w:t>;</w:t>
      </w:r>
      <w:r w:rsidR="00320132" w:rsidRPr="00852F03">
        <w:rPr>
          <w:rFonts w:ascii="Arial" w:hAnsi="Arial" w:cs="Arial"/>
        </w:rPr>
        <w:t xml:space="preserve"> </w:t>
      </w:r>
      <w:r w:rsidR="00320132">
        <w:rPr>
          <w:rFonts w:ascii="Arial" w:hAnsi="Arial" w:cs="Arial"/>
        </w:rPr>
        <w:t xml:space="preserve">and </w:t>
      </w:r>
      <w:r w:rsidR="00D22998">
        <w:rPr>
          <w:rFonts w:ascii="Arial" w:hAnsi="Arial" w:cs="Arial"/>
        </w:rPr>
        <w:t xml:space="preserve">for </w:t>
      </w:r>
      <w:r w:rsidR="00D22998" w:rsidRPr="00852F03">
        <w:rPr>
          <w:rFonts w:ascii="Arial" w:hAnsi="Arial" w:cs="Arial"/>
        </w:rPr>
        <w:t>chronic health harms</w:t>
      </w:r>
      <w:r w:rsidR="00D22998">
        <w:rPr>
          <w:rFonts w:ascii="Arial" w:hAnsi="Arial" w:cs="Arial"/>
        </w:rPr>
        <w:t xml:space="preserve"> </w:t>
      </w:r>
      <w:r w:rsidR="00FC4C3F">
        <w:rPr>
          <w:rFonts w:ascii="Arial" w:hAnsi="Arial" w:cs="Arial"/>
        </w:rPr>
        <w:t xml:space="preserve">the evidence </w:t>
      </w:r>
      <w:r w:rsidR="004D34DE">
        <w:rPr>
          <w:rFonts w:ascii="Arial" w:hAnsi="Arial" w:cs="Arial"/>
        </w:rPr>
        <w:t>is emerging</w:t>
      </w:r>
      <w:r w:rsidR="00320132" w:rsidRPr="00852F03">
        <w:rPr>
          <w:rFonts w:ascii="Arial" w:hAnsi="Arial" w:cs="Arial"/>
        </w:rPr>
        <w:t>. The causality underpinning these relationships is uncertain.</w:t>
      </w:r>
      <w:r w:rsidR="00320132">
        <w:rPr>
          <w:rFonts w:ascii="Arial" w:hAnsi="Arial" w:cs="Arial"/>
        </w:rPr>
        <w:t xml:space="preserve"> Additional complexities</w:t>
      </w:r>
      <w:r w:rsidR="004D34DE">
        <w:rPr>
          <w:rFonts w:ascii="Arial" w:hAnsi="Arial" w:cs="Arial"/>
        </w:rPr>
        <w:t>,</w:t>
      </w:r>
      <w:r w:rsidR="00320132">
        <w:rPr>
          <w:rFonts w:ascii="Arial" w:hAnsi="Arial" w:cs="Arial"/>
        </w:rPr>
        <w:t xml:space="preserve"> such as people driving to out-of-town </w:t>
      </w:r>
      <w:r w:rsidR="00320132" w:rsidRPr="007D7921">
        <w:rPr>
          <w:rFonts w:ascii="Arial" w:hAnsi="Arial" w:cs="Arial"/>
        </w:rPr>
        <w:t>shopping centres or purchasing alcohol online</w:t>
      </w:r>
      <w:r w:rsidR="004D34DE" w:rsidRPr="007D7921">
        <w:rPr>
          <w:rFonts w:ascii="Arial" w:hAnsi="Arial" w:cs="Arial"/>
        </w:rPr>
        <w:t>,</w:t>
      </w:r>
      <w:r w:rsidR="00320132" w:rsidRPr="007D7921">
        <w:rPr>
          <w:rFonts w:ascii="Arial" w:hAnsi="Arial" w:cs="Arial"/>
        </w:rPr>
        <w:t xml:space="preserve"> are largely unaccounted for in the scientific literature to date.</w:t>
      </w:r>
    </w:p>
    <w:p w:rsidR="00320132" w:rsidRPr="00852F03" w:rsidRDefault="00320132" w:rsidP="007D7921">
      <w:pPr>
        <w:spacing w:line="480" w:lineRule="auto"/>
        <w:rPr>
          <w:rFonts w:ascii="Arial" w:hAnsi="Arial" w:cs="Arial"/>
        </w:rPr>
      </w:pPr>
      <w:r w:rsidRPr="007D7921">
        <w:rPr>
          <w:rFonts w:ascii="Arial" w:hAnsi="Arial" w:cs="Arial"/>
        </w:rPr>
        <w:t xml:space="preserve">International reviews </w:t>
      </w:r>
      <w:r w:rsidR="006F49D0">
        <w:rPr>
          <w:rFonts w:ascii="Arial" w:hAnsi="Arial" w:cs="Arial"/>
        </w:rPr>
        <w:t xml:space="preserve">and studies </w:t>
      </w:r>
      <w:r w:rsidRPr="007D7921">
        <w:rPr>
          <w:rFonts w:ascii="Arial" w:hAnsi="Arial" w:cs="Arial"/>
        </w:rPr>
        <w:t xml:space="preserve">report that increasing the time and days on which alcohol is sold increases </w:t>
      </w:r>
      <w:r w:rsidR="0054099E" w:rsidRPr="007D7921">
        <w:rPr>
          <w:rFonts w:ascii="Arial" w:hAnsi="Arial" w:cs="Arial"/>
        </w:rPr>
        <w:t xml:space="preserve">alcohol </w:t>
      </w:r>
      <w:r w:rsidRPr="007D7921">
        <w:rPr>
          <w:rFonts w:ascii="Arial" w:hAnsi="Arial" w:cs="Arial"/>
        </w:rPr>
        <w:t xml:space="preserve">consumption and harm, </w:t>
      </w:r>
      <w:r w:rsidRPr="00427B5E">
        <w:rPr>
          <w:rFonts w:ascii="Arial" w:hAnsi="Arial" w:cs="Arial"/>
        </w:rPr>
        <w:t>particularly road traffic crash and injury</w:t>
      </w:r>
      <w:r w:rsidR="00060193" w:rsidRPr="00427B5E">
        <w:rPr>
          <w:rFonts w:ascii="Arial" w:hAnsi="Arial" w:cs="Arial"/>
        </w:rPr>
        <w:t>,</w:t>
      </w:r>
      <w:r w:rsidR="00964C78" w:rsidRPr="00964C78">
        <w:rPr>
          <w:rFonts w:ascii="Arial" w:hAnsi="Arial" w:cs="Arial"/>
          <w:szCs w:val="24"/>
          <w:vertAlign w:val="superscript"/>
        </w:rPr>
        <w:t>29,108–110</w:t>
      </w:r>
      <w:r w:rsidR="00060193" w:rsidRPr="00427B5E">
        <w:rPr>
          <w:rFonts w:ascii="Arial" w:hAnsi="Arial" w:cs="Arial"/>
        </w:rPr>
        <w:t xml:space="preserve"> and a </w:t>
      </w:r>
      <w:r w:rsidR="001D2017" w:rsidRPr="00427B5E">
        <w:rPr>
          <w:rFonts w:ascii="Arial" w:hAnsi="Arial" w:cs="Arial"/>
        </w:rPr>
        <w:t xml:space="preserve">series of robust, well-designed Australian studies demonstrate that reducing </w:t>
      </w:r>
      <w:r w:rsidR="00060193" w:rsidRPr="00427B5E">
        <w:rPr>
          <w:rFonts w:ascii="Arial" w:hAnsi="Arial" w:cs="Arial"/>
        </w:rPr>
        <w:t xml:space="preserve">late-night </w:t>
      </w:r>
      <w:r w:rsidR="001D2017" w:rsidRPr="00427B5E">
        <w:rPr>
          <w:rFonts w:ascii="Arial" w:hAnsi="Arial" w:cs="Arial"/>
        </w:rPr>
        <w:t xml:space="preserve">hours </w:t>
      </w:r>
      <w:r w:rsidR="00060193" w:rsidRPr="00427B5E">
        <w:rPr>
          <w:rFonts w:ascii="Arial" w:hAnsi="Arial" w:cs="Arial"/>
        </w:rPr>
        <w:t xml:space="preserve">of </w:t>
      </w:r>
      <w:r w:rsidR="001D2017" w:rsidRPr="00427B5E">
        <w:rPr>
          <w:rFonts w:ascii="Arial" w:hAnsi="Arial" w:cs="Arial"/>
        </w:rPr>
        <w:t xml:space="preserve">on-trade </w:t>
      </w:r>
      <w:r w:rsidR="00060193" w:rsidRPr="00427B5E">
        <w:rPr>
          <w:rFonts w:ascii="Arial" w:hAnsi="Arial" w:cs="Arial"/>
        </w:rPr>
        <w:t>sale substantially reduces rates of violence.</w:t>
      </w:r>
      <w:r w:rsidR="00964C78" w:rsidRPr="00964C78">
        <w:rPr>
          <w:rFonts w:ascii="Arial" w:hAnsi="Arial" w:cs="Arial"/>
          <w:szCs w:val="24"/>
          <w:vertAlign w:val="superscript"/>
        </w:rPr>
        <w:t>111</w:t>
      </w:r>
      <w:r w:rsidR="00060193" w:rsidRPr="00427B5E">
        <w:rPr>
          <w:rFonts w:ascii="Arial" w:hAnsi="Arial" w:cs="Arial"/>
        </w:rPr>
        <w:t xml:space="preserve"> </w:t>
      </w:r>
      <w:r w:rsidR="00A32AE4">
        <w:rPr>
          <w:rFonts w:ascii="Arial" w:hAnsi="Arial" w:cs="Arial"/>
        </w:rPr>
        <w:t>R</w:t>
      </w:r>
      <w:r w:rsidR="00A71710" w:rsidRPr="007D7921">
        <w:rPr>
          <w:rFonts w:ascii="Arial" w:hAnsi="Arial" w:cs="Arial"/>
        </w:rPr>
        <w:t>educing on-trade outlet opening hours targeting the most densely populated areas with simultaneous enforcement is cost-effective</w:t>
      </w:r>
      <w:r w:rsidR="00E12C3C" w:rsidRPr="007D7921">
        <w:rPr>
          <w:rFonts w:ascii="Arial" w:hAnsi="Arial" w:cs="Arial"/>
        </w:rPr>
        <w:t>.</w:t>
      </w:r>
      <w:r w:rsidR="00F118D2" w:rsidRPr="00F118D2">
        <w:rPr>
          <w:rFonts w:ascii="Arial" w:hAnsi="Arial" w:cs="Arial"/>
          <w:szCs w:val="24"/>
          <w:vertAlign w:val="superscript"/>
        </w:rPr>
        <w:t>26</w:t>
      </w:r>
      <w:r w:rsidR="00A71710" w:rsidRPr="007D7921">
        <w:rPr>
          <w:rFonts w:ascii="Arial" w:hAnsi="Arial" w:cs="Arial"/>
        </w:rPr>
        <w:t xml:space="preserve"> Nonetheless,</w:t>
      </w:r>
      <w:r w:rsidRPr="007D7921">
        <w:rPr>
          <w:rFonts w:ascii="Arial" w:hAnsi="Arial" w:cs="Arial"/>
        </w:rPr>
        <w:t xml:space="preserve"> changes in the </w:t>
      </w:r>
      <w:r w:rsidRPr="007D7921">
        <w:rPr>
          <w:rFonts w:ascii="Arial" w:hAnsi="Arial" w:cs="Arial"/>
          <w:i/>
        </w:rPr>
        <w:t>Licensing Act</w:t>
      </w:r>
      <w:r w:rsidR="00D32C31" w:rsidRPr="007D7921">
        <w:rPr>
          <w:rFonts w:ascii="Arial" w:hAnsi="Arial" w:cs="Arial"/>
          <w:i/>
        </w:rPr>
        <w:t xml:space="preserve"> 2003</w:t>
      </w:r>
      <w:r w:rsidRPr="007D7921">
        <w:rPr>
          <w:rFonts w:ascii="Arial" w:hAnsi="Arial" w:cs="Arial"/>
        </w:rPr>
        <w:t>, which staggered opening hours, presents a more mixed picture. On the whole</w:t>
      </w:r>
      <w:r w:rsidRPr="00852F03">
        <w:rPr>
          <w:rFonts w:ascii="Arial" w:hAnsi="Arial" w:cs="Arial"/>
        </w:rPr>
        <w:t xml:space="preserve">, a small </w:t>
      </w:r>
      <w:r w:rsidRPr="00852F03">
        <w:rPr>
          <w:rFonts w:ascii="Arial" w:hAnsi="Arial" w:cs="Arial"/>
        </w:rPr>
        <w:lastRenderedPageBreak/>
        <w:t xml:space="preserve">body of research </w:t>
      </w:r>
      <w:r w:rsidR="0054099E">
        <w:rPr>
          <w:rFonts w:ascii="Arial" w:hAnsi="Arial" w:cs="Arial"/>
        </w:rPr>
        <w:t>reports</w:t>
      </w:r>
      <w:r w:rsidRPr="00852F03">
        <w:rPr>
          <w:rFonts w:ascii="Arial" w:hAnsi="Arial" w:cs="Arial"/>
        </w:rPr>
        <w:t xml:space="preserve"> that the </w:t>
      </w:r>
      <w:r w:rsidRPr="00852F03">
        <w:rPr>
          <w:rFonts w:ascii="Arial" w:hAnsi="Arial" w:cs="Arial"/>
          <w:i/>
        </w:rPr>
        <w:t>Act</w:t>
      </w:r>
      <w:r w:rsidRPr="00852F03">
        <w:rPr>
          <w:rFonts w:ascii="Arial" w:hAnsi="Arial" w:cs="Arial"/>
        </w:rPr>
        <w:t xml:space="preserve"> did not increase total violence, but shifted it later into the night</w:t>
      </w:r>
      <w:r w:rsidR="00E12C3C">
        <w:rPr>
          <w:rFonts w:ascii="Arial" w:hAnsi="Arial" w:cs="Arial"/>
        </w:rPr>
        <w:t>,</w:t>
      </w:r>
      <w:r w:rsidR="00964C78" w:rsidRPr="00964C78">
        <w:rPr>
          <w:rFonts w:ascii="Arial" w:hAnsi="Arial" w:cs="Arial"/>
          <w:szCs w:val="24"/>
          <w:vertAlign w:val="superscript"/>
        </w:rPr>
        <w:t>112,113</w:t>
      </w:r>
      <w:r w:rsidRPr="00852F03">
        <w:rPr>
          <w:rFonts w:ascii="Arial" w:hAnsi="Arial" w:cs="Arial"/>
        </w:rPr>
        <w:t xml:space="preserve"> while for most hospitals, admissions relating to alcohol increased</w:t>
      </w:r>
      <w:r w:rsidR="00E12C3C">
        <w:rPr>
          <w:rFonts w:ascii="Arial" w:hAnsi="Arial" w:cs="Arial"/>
        </w:rPr>
        <w:t>.</w:t>
      </w:r>
      <w:r w:rsidR="00964C78" w:rsidRPr="00964C78">
        <w:rPr>
          <w:rFonts w:ascii="Arial" w:hAnsi="Arial" w:cs="Arial"/>
          <w:szCs w:val="24"/>
          <w:vertAlign w:val="superscript"/>
        </w:rPr>
        <w:t>114–118</w:t>
      </w:r>
      <w:r w:rsidRPr="00852F03">
        <w:rPr>
          <w:rFonts w:ascii="Arial" w:hAnsi="Arial" w:cs="Arial"/>
        </w:rPr>
        <w:t xml:space="preserve"> Nonetheless, since the mid-20</w:t>
      </w:r>
      <w:r w:rsidRPr="00852F03">
        <w:rPr>
          <w:rFonts w:ascii="Arial" w:hAnsi="Arial" w:cs="Arial"/>
          <w:vertAlign w:val="superscript"/>
        </w:rPr>
        <w:t>th</w:t>
      </w:r>
      <w:r w:rsidRPr="00852F03">
        <w:rPr>
          <w:rFonts w:ascii="Arial" w:hAnsi="Arial" w:cs="Arial"/>
        </w:rPr>
        <w:t xml:space="preserve"> century, licensing </w:t>
      </w:r>
      <w:r w:rsidR="004D34DE">
        <w:rPr>
          <w:rFonts w:ascii="Arial" w:hAnsi="Arial" w:cs="Arial"/>
        </w:rPr>
        <w:t xml:space="preserve">in England </w:t>
      </w:r>
      <w:r w:rsidRPr="00852F03">
        <w:rPr>
          <w:rFonts w:ascii="Arial" w:hAnsi="Arial" w:cs="Arial"/>
        </w:rPr>
        <w:t xml:space="preserve">has been increasingly </w:t>
      </w:r>
      <w:r w:rsidR="0054099E">
        <w:rPr>
          <w:rFonts w:ascii="Arial" w:hAnsi="Arial" w:cs="Arial"/>
        </w:rPr>
        <w:t>viewed</w:t>
      </w:r>
      <w:r w:rsidRPr="00852F03">
        <w:rPr>
          <w:rFonts w:ascii="Arial" w:hAnsi="Arial" w:cs="Arial"/>
        </w:rPr>
        <w:t xml:space="preserve"> as an administrative process </w:t>
      </w:r>
      <w:r>
        <w:rPr>
          <w:rFonts w:ascii="Arial" w:hAnsi="Arial" w:cs="Arial"/>
        </w:rPr>
        <w:t>in a system primarily defined by market demand</w:t>
      </w:r>
      <w:r w:rsidR="00E12C3C">
        <w:rPr>
          <w:rFonts w:ascii="Arial" w:hAnsi="Arial" w:cs="Arial"/>
        </w:rPr>
        <w:t>.</w:t>
      </w:r>
      <w:r w:rsidR="00964C78" w:rsidRPr="00964C78">
        <w:rPr>
          <w:rFonts w:ascii="Arial" w:hAnsi="Arial" w:cs="Arial"/>
          <w:szCs w:val="24"/>
          <w:vertAlign w:val="superscript"/>
        </w:rPr>
        <w:t>102</w:t>
      </w:r>
      <w:r w:rsidRPr="00852F03">
        <w:rPr>
          <w:rFonts w:ascii="Arial" w:hAnsi="Arial" w:cs="Arial"/>
        </w:rPr>
        <w:t xml:space="preserve"> </w:t>
      </w:r>
      <w:r>
        <w:rPr>
          <w:rFonts w:ascii="Arial" w:hAnsi="Arial" w:cs="Arial"/>
        </w:rPr>
        <w:t xml:space="preserve">This may have </w:t>
      </w:r>
      <w:r w:rsidRPr="00852F03">
        <w:rPr>
          <w:rFonts w:ascii="Arial" w:hAnsi="Arial" w:cs="Arial"/>
        </w:rPr>
        <w:t xml:space="preserve">led to </w:t>
      </w:r>
      <w:r>
        <w:rPr>
          <w:rFonts w:ascii="Arial" w:hAnsi="Arial" w:cs="Arial"/>
        </w:rPr>
        <w:t xml:space="preserve">the </w:t>
      </w:r>
      <w:r w:rsidRPr="00852F03">
        <w:rPr>
          <w:rFonts w:ascii="Arial" w:hAnsi="Arial" w:cs="Arial"/>
        </w:rPr>
        <w:t>overprovision of availability</w:t>
      </w:r>
      <w:r w:rsidR="004D34DE">
        <w:rPr>
          <w:rFonts w:ascii="Arial" w:hAnsi="Arial" w:cs="Arial"/>
        </w:rPr>
        <w:t xml:space="preserve">, explaining </w:t>
      </w:r>
      <w:r w:rsidRPr="00852F03">
        <w:rPr>
          <w:rFonts w:ascii="Arial" w:hAnsi="Arial" w:cs="Arial"/>
        </w:rPr>
        <w:t xml:space="preserve">the limited changes observed in evaluations of the </w:t>
      </w:r>
      <w:r w:rsidRPr="00852F03">
        <w:rPr>
          <w:rFonts w:ascii="Arial" w:hAnsi="Arial" w:cs="Arial"/>
          <w:i/>
        </w:rPr>
        <w:t>Act.</w:t>
      </w:r>
    </w:p>
    <w:p w:rsidR="00320132" w:rsidRPr="00852F03" w:rsidRDefault="00320132" w:rsidP="00320132">
      <w:pPr>
        <w:spacing w:line="480" w:lineRule="auto"/>
        <w:rPr>
          <w:rFonts w:ascii="Arial" w:hAnsi="Arial" w:cs="Arial"/>
        </w:rPr>
      </w:pPr>
      <w:r>
        <w:rPr>
          <w:rFonts w:ascii="Arial" w:hAnsi="Arial" w:cs="Arial"/>
        </w:rPr>
        <w:t xml:space="preserve">Using the </w:t>
      </w:r>
      <w:r w:rsidRPr="00852F03">
        <w:rPr>
          <w:rFonts w:ascii="Arial" w:hAnsi="Arial" w:cs="Arial"/>
        </w:rPr>
        <w:t xml:space="preserve">evidence </w:t>
      </w:r>
      <w:r>
        <w:rPr>
          <w:rFonts w:ascii="Arial" w:hAnsi="Arial" w:cs="Arial"/>
        </w:rPr>
        <w:t xml:space="preserve">relating to the availability of alcohol </w:t>
      </w:r>
      <w:r w:rsidRPr="00852F03">
        <w:rPr>
          <w:rFonts w:ascii="Arial" w:hAnsi="Arial" w:cs="Arial"/>
        </w:rPr>
        <w:t xml:space="preserve">within the constraints of the </w:t>
      </w:r>
      <w:r w:rsidRPr="00852F03">
        <w:rPr>
          <w:rFonts w:ascii="Arial" w:hAnsi="Arial" w:cs="Arial"/>
          <w:i/>
        </w:rPr>
        <w:t xml:space="preserve">Licensing Act </w:t>
      </w:r>
      <w:r w:rsidRPr="00604946">
        <w:rPr>
          <w:rFonts w:ascii="Arial" w:hAnsi="Arial" w:cs="Arial"/>
          <w:i/>
        </w:rPr>
        <w:t>2003</w:t>
      </w:r>
      <w:r>
        <w:rPr>
          <w:rFonts w:ascii="Arial" w:hAnsi="Arial" w:cs="Arial"/>
        </w:rPr>
        <w:t xml:space="preserve"> </w:t>
      </w:r>
      <w:r w:rsidRPr="00852F03">
        <w:rPr>
          <w:rFonts w:ascii="Arial" w:hAnsi="Arial" w:cs="Arial"/>
        </w:rPr>
        <w:t xml:space="preserve">has proved difficult. Legislation requires that all licensing decisions examine evidence about specific outlets or local areas, and consider the licensing objectives. </w:t>
      </w:r>
      <w:r w:rsidR="004D34DE">
        <w:rPr>
          <w:rFonts w:ascii="Arial" w:hAnsi="Arial" w:cs="Arial"/>
        </w:rPr>
        <w:t>P</w:t>
      </w:r>
      <w:r w:rsidRPr="00852F03">
        <w:rPr>
          <w:rFonts w:ascii="Arial" w:hAnsi="Arial" w:cs="Arial"/>
        </w:rPr>
        <w:t xml:space="preserve">ublic health is not </w:t>
      </w:r>
      <w:proofErr w:type="gramStart"/>
      <w:r w:rsidR="004D34DE">
        <w:rPr>
          <w:rFonts w:ascii="Arial" w:hAnsi="Arial" w:cs="Arial"/>
        </w:rPr>
        <w:t xml:space="preserve">a </w:t>
      </w:r>
      <w:r w:rsidR="004D34DE" w:rsidRPr="00852F03">
        <w:rPr>
          <w:rFonts w:ascii="Arial" w:hAnsi="Arial" w:cs="Arial"/>
        </w:rPr>
        <w:t>licensing objective</w:t>
      </w:r>
      <w:r w:rsidR="000806CD">
        <w:rPr>
          <w:rFonts w:ascii="Arial" w:hAnsi="Arial" w:cs="Arial"/>
        </w:rPr>
        <w:t>,</w:t>
      </w:r>
      <w:r w:rsidR="004D34DE" w:rsidRPr="00852F03">
        <w:rPr>
          <w:rFonts w:ascii="Arial" w:hAnsi="Arial" w:cs="Arial"/>
        </w:rPr>
        <w:t xml:space="preserve"> so local authorities</w:t>
      </w:r>
      <w:proofErr w:type="gramEnd"/>
      <w:r w:rsidRPr="00852F03">
        <w:rPr>
          <w:rFonts w:ascii="Arial" w:hAnsi="Arial" w:cs="Arial"/>
        </w:rPr>
        <w:t xml:space="preserve"> may struggle to present a health argument</w:t>
      </w:r>
      <w:r w:rsidR="00FC4C3F">
        <w:rPr>
          <w:rFonts w:ascii="Arial" w:hAnsi="Arial" w:cs="Arial"/>
        </w:rPr>
        <w:t xml:space="preserve"> as a counterpoint for a </w:t>
      </w:r>
      <w:r w:rsidRPr="00852F03">
        <w:rPr>
          <w:rFonts w:ascii="Arial" w:hAnsi="Arial" w:cs="Arial"/>
        </w:rPr>
        <w:t xml:space="preserve">licensing </w:t>
      </w:r>
      <w:r w:rsidR="00FC4C3F">
        <w:rPr>
          <w:rFonts w:ascii="Arial" w:hAnsi="Arial" w:cs="Arial"/>
        </w:rPr>
        <w:t>decision</w:t>
      </w:r>
      <w:r w:rsidRPr="00852F03">
        <w:rPr>
          <w:rFonts w:ascii="Arial" w:hAnsi="Arial" w:cs="Arial"/>
        </w:rPr>
        <w:t xml:space="preserve">. </w:t>
      </w:r>
      <w:r>
        <w:rPr>
          <w:rFonts w:ascii="Arial" w:hAnsi="Arial" w:cs="Arial"/>
        </w:rPr>
        <w:t>Furthermore, h</w:t>
      </w:r>
      <w:r w:rsidRPr="00852F03">
        <w:rPr>
          <w:rFonts w:ascii="Arial" w:hAnsi="Arial" w:cs="Arial"/>
        </w:rPr>
        <w:t>ealth bodies typic</w:t>
      </w:r>
      <w:r w:rsidR="000806CD">
        <w:rPr>
          <w:rFonts w:ascii="Arial" w:hAnsi="Arial" w:cs="Arial"/>
        </w:rPr>
        <w:t xml:space="preserve">ally present data at population </w:t>
      </w:r>
      <w:r w:rsidRPr="00852F03">
        <w:rPr>
          <w:rFonts w:ascii="Arial" w:hAnsi="Arial" w:cs="Arial"/>
        </w:rPr>
        <w:t xml:space="preserve">level and cannot demonstrate causal links between individual outlets and harm. </w:t>
      </w:r>
      <w:r w:rsidR="004D34DE">
        <w:rPr>
          <w:rFonts w:ascii="Arial" w:hAnsi="Arial" w:cs="Arial"/>
        </w:rPr>
        <w:t>Nonetheless</w:t>
      </w:r>
      <w:r w:rsidRPr="00852F03">
        <w:rPr>
          <w:rFonts w:ascii="Arial" w:hAnsi="Arial" w:cs="Arial"/>
        </w:rPr>
        <w:t xml:space="preserve">, local areas </w:t>
      </w:r>
      <w:r>
        <w:rPr>
          <w:rFonts w:ascii="Arial" w:hAnsi="Arial" w:cs="Arial"/>
        </w:rPr>
        <w:t>with more effective licensing strategies</w:t>
      </w:r>
      <w:r w:rsidR="005A2FED">
        <w:rPr>
          <w:rFonts w:ascii="Arial" w:hAnsi="Arial" w:cs="Arial"/>
        </w:rPr>
        <w:t xml:space="preserve"> </w:t>
      </w:r>
      <w:r w:rsidRPr="00852F03">
        <w:rPr>
          <w:rFonts w:ascii="Arial" w:hAnsi="Arial" w:cs="Arial"/>
        </w:rPr>
        <w:t>ha</w:t>
      </w:r>
      <w:r>
        <w:rPr>
          <w:rFonts w:ascii="Arial" w:hAnsi="Arial" w:cs="Arial"/>
        </w:rPr>
        <w:t xml:space="preserve">ve demonstrated </w:t>
      </w:r>
      <w:r w:rsidRPr="00852F03">
        <w:rPr>
          <w:rFonts w:ascii="Arial" w:hAnsi="Arial" w:cs="Arial"/>
        </w:rPr>
        <w:t>a small additional reduction in alcohol-related hospital admissions compared to their less stringent counterparts</w:t>
      </w:r>
      <w:r w:rsidR="00E12C3C">
        <w:rPr>
          <w:rFonts w:ascii="Arial" w:hAnsi="Arial" w:cs="Arial"/>
        </w:rPr>
        <w:t>.</w:t>
      </w:r>
      <w:r w:rsidR="00964C78" w:rsidRPr="00964C78">
        <w:rPr>
          <w:rFonts w:ascii="Arial" w:hAnsi="Arial" w:cs="Arial"/>
          <w:szCs w:val="24"/>
          <w:vertAlign w:val="superscript"/>
        </w:rPr>
        <w:t>119</w:t>
      </w:r>
    </w:p>
    <w:p w:rsidR="00320132" w:rsidRDefault="00320132" w:rsidP="00320132">
      <w:pPr>
        <w:spacing w:line="480" w:lineRule="auto"/>
        <w:rPr>
          <w:rFonts w:ascii="Arial" w:hAnsi="Arial" w:cs="Arial"/>
        </w:rPr>
      </w:pPr>
      <w:r w:rsidRPr="00852F03">
        <w:rPr>
          <w:rFonts w:ascii="Arial" w:hAnsi="Arial" w:cs="Arial"/>
        </w:rPr>
        <w:t xml:space="preserve">In March 2011, the </w:t>
      </w:r>
      <w:r>
        <w:rPr>
          <w:rFonts w:ascii="Arial" w:hAnsi="Arial" w:cs="Arial"/>
        </w:rPr>
        <w:t xml:space="preserve">English </w:t>
      </w:r>
      <w:r w:rsidRPr="00852F03">
        <w:rPr>
          <w:rFonts w:ascii="Arial" w:hAnsi="Arial" w:cs="Arial"/>
        </w:rPr>
        <w:t>Government launched a public-private partnership involving voluntary agreements by businesses and public bodies to make health promoting changes</w:t>
      </w:r>
      <w:r w:rsidR="00E12C3C">
        <w:rPr>
          <w:rFonts w:ascii="Arial" w:hAnsi="Arial" w:cs="Arial"/>
        </w:rPr>
        <w:t>.</w:t>
      </w:r>
      <w:r w:rsidR="00964C78" w:rsidRPr="00964C78">
        <w:rPr>
          <w:rFonts w:ascii="Arial" w:hAnsi="Arial" w:cs="Arial"/>
          <w:szCs w:val="24"/>
          <w:vertAlign w:val="superscript"/>
        </w:rPr>
        <w:t>120</w:t>
      </w:r>
      <w:r w:rsidRPr="00852F03">
        <w:rPr>
          <w:rFonts w:ascii="Arial" w:hAnsi="Arial" w:cs="Arial"/>
        </w:rPr>
        <w:t xml:space="preserve"> </w:t>
      </w:r>
      <w:r>
        <w:rPr>
          <w:rFonts w:ascii="Arial" w:hAnsi="Arial" w:cs="Arial"/>
        </w:rPr>
        <w:t xml:space="preserve">A </w:t>
      </w:r>
      <w:r w:rsidRPr="00852F03">
        <w:rPr>
          <w:rFonts w:ascii="Arial" w:hAnsi="Arial" w:cs="Arial"/>
        </w:rPr>
        <w:t xml:space="preserve">specific </w:t>
      </w:r>
      <w:r>
        <w:rPr>
          <w:rFonts w:ascii="Arial" w:hAnsi="Arial" w:cs="Arial"/>
        </w:rPr>
        <w:t>pledge</w:t>
      </w:r>
      <w:r w:rsidRPr="00852F03">
        <w:rPr>
          <w:rFonts w:ascii="Arial" w:hAnsi="Arial" w:cs="Arial"/>
        </w:rPr>
        <w:t xml:space="preserve"> was to </w:t>
      </w:r>
      <w:r w:rsidRPr="00852F03">
        <w:rPr>
          <w:rFonts w:ascii="Arial" w:hAnsi="Arial" w:cs="Arial"/>
          <w:i/>
        </w:rPr>
        <w:t>“remove 1 billion units of alcohol sold through improving consumer choice of lower alcohol products”</w:t>
      </w:r>
      <w:r w:rsidRPr="00852F03">
        <w:rPr>
          <w:rFonts w:ascii="Arial" w:hAnsi="Arial" w:cs="Arial"/>
        </w:rPr>
        <w:t xml:space="preserve">. </w:t>
      </w:r>
      <w:r>
        <w:rPr>
          <w:rFonts w:ascii="Arial" w:hAnsi="Arial" w:cs="Arial"/>
        </w:rPr>
        <w:t>While an</w:t>
      </w:r>
      <w:r w:rsidRPr="00852F03">
        <w:rPr>
          <w:rFonts w:ascii="Arial" w:hAnsi="Arial" w:cs="Arial"/>
        </w:rPr>
        <w:t xml:space="preserve"> initial </w:t>
      </w:r>
      <w:r w:rsidR="00FD6DCB">
        <w:rPr>
          <w:rFonts w:ascii="Arial" w:hAnsi="Arial" w:cs="Arial"/>
        </w:rPr>
        <w:t>g</w:t>
      </w:r>
      <w:r w:rsidRPr="00852F03">
        <w:rPr>
          <w:rFonts w:ascii="Arial" w:hAnsi="Arial" w:cs="Arial"/>
        </w:rPr>
        <w:t xml:space="preserve">overnment evaluation </w:t>
      </w:r>
      <w:r>
        <w:rPr>
          <w:rFonts w:ascii="Arial" w:hAnsi="Arial" w:cs="Arial"/>
        </w:rPr>
        <w:t xml:space="preserve">reported that </w:t>
      </w:r>
      <w:r w:rsidRPr="00852F03">
        <w:rPr>
          <w:rFonts w:ascii="Arial" w:hAnsi="Arial" w:cs="Arial"/>
        </w:rPr>
        <w:t>the pledge had been successful</w:t>
      </w:r>
      <w:r w:rsidR="00E12C3C">
        <w:rPr>
          <w:rFonts w:ascii="Arial" w:hAnsi="Arial" w:cs="Arial"/>
        </w:rPr>
        <w:t>,</w:t>
      </w:r>
      <w:r w:rsidR="00964C78" w:rsidRPr="00964C78">
        <w:rPr>
          <w:rFonts w:ascii="Arial" w:hAnsi="Arial" w:cs="Arial"/>
          <w:szCs w:val="24"/>
          <w:vertAlign w:val="superscript"/>
        </w:rPr>
        <w:t>120</w:t>
      </w:r>
      <w:r w:rsidRPr="00852F03">
        <w:rPr>
          <w:rFonts w:ascii="Arial" w:hAnsi="Arial" w:cs="Arial"/>
        </w:rPr>
        <w:t xml:space="preserve"> </w:t>
      </w:r>
      <w:r w:rsidR="004D34DE">
        <w:rPr>
          <w:rFonts w:ascii="Arial" w:hAnsi="Arial" w:cs="Arial"/>
        </w:rPr>
        <w:t xml:space="preserve">other </w:t>
      </w:r>
      <w:r w:rsidRPr="00852F03">
        <w:rPr>
          <w:rFonts w:ascii="Arial" w:hAnsi="Arial" w:cs="Arial"/>
        </w:rPr>
        <w:t>research questioned the validity of th</w:t>
      </w:r>
      <w:r w:rsidR="0021701A">
        <w:rPr>
          <w:rFonts w:ascii="Arial" w:hAnsi="Arial" w:cs="Arial"/>
        </w:rPr>
        <w:t>is</w:t>
      </w:r>
      <w:r w:rsidRPr="00852F03">
        <w:rPr>
          <w:rFonts w:ascii="Arial" w:hAnsi="Arial" w:cs="Arial"/>
        </w:rPr>
        <w:t xml:space="preserve"> analysis</w:t>
      </w:r>
      <w:r w:rsidR="00FD6DCB">
        <w:rPr>
          <w:rFonts w:ascii="Arial" w:hAnsi="Arial" w:cs="Arial"/>
        </w:rPr>
        <w:t>,</w:t>
      </w:r>
      <w:r w:rsidRPr="00852F03">
        <w:rPr>
          <w:rFonts w:ascii="Arial" w:hAnsi="Arial" w:cs="Arial"/>
        </w:rPr>
        <w:t xml:space="preserve"> arguing that consumer responses and </w:t>
      </w:r>
      <w:r>
        <w:rPr>
          <w:rFonts w:ascii="Arial" w:hAnsi="Arial" w:cs="Arial"/>
        </w:rPr>
        <w:t xml:space="preserve">changes in alcohol duty </w:t>
      </w:r>
      <w:r w:rsidR="004D34DE">
        <w:rPr>
          <w:rFonts w:ascii="Arial" w:hAnsi="Arial" w:cs="Arial"/>
        </w:rPr>
        <w:t>were not adequately accounted for</w:t>
      </w:r>
      <w:r w:rsidR="00E12C3C">
        <w:rPr>
          <w:rFonts w:ascii="Arial" w:hAnsi="Arial" w:cs="Arial"/>
        </w:rPr>
        <w:t>.</w:t>
      </w:r>
      <w:r w:rsidR="00964C78" w:rsidRPr="00964C78">
        <w:rPr>
          <w:rFonts w:ascii="Arial" w:hAnsi="Arial" w:cs="Arial"/>
          <w:szCs w:val="24"/>
          <w:vertAlign w:val="superscript"/>
        </w:rPr>
        <w:t>121</w:t>
      </w:r>
      <w:r w:rsidRPr="00852F03">
        <w:rPr>
          <w:rFonts w:ascii="Arial" w:hAnsi="Arial" w:cs="Arial"/>
        </w:rPr>
        <w:t xml:space="preserve"> </w:t>
      </w:r>
      <w:r>
        <w:rPr>
          <w:rFonts w:ascii="Arial" w:hAnsi="Arial" w:cs="Arial"/>
        </w:rPr>
        <w:t xml:space="preserve">Further </w:t>
      </w:r>
      <w:r w:rsidRPr="00852F03">
        <w:rPr>
          <w:rFonts w:ascii="Arial" w:hAnsi="Arial" w:cs="Arial"/>
        </w:rPr>
        <w:t>analysis confirmed these concerns</w:t>
      </w:r>
      <w:r w:rsidR="00FD6DCB">
        <w:rPr>
          <w:rFonts w:ascii="Arial" w:hAnsi="Arial" w:cs="Arial"/>
        </w:rPr>
        <w:t>,</w:t>
      </w:r>
      <w:r>
        <w:rPr>
          <w:rFonts w:ascii="Arial" w:hAnsi="Arial" w:cs="Arial"/>
        </w:rPr>
        <w:t xml:space="preserve"> </w:t>
      </w:r>
      <w:r w:rsidR="00CC7389">
        <w:rPr>
          <w:rFonts w:ascii="Arial" w:hAnsi="Arial" w:cs="Arial"/>
        </w:rPr>
        <w:t>concluding</w:t>
      </w:r>
      <w:r w:rsidRPr="00852F03">
        <w:rPr>
          <w:rFonts w:ascii="Arial" w:hAnsi="Arial" w:cs="Arial"/>
        </w:rPr>
        <w:t xml:space="preserve"> that most industry activity would have happened regardless </w:t>
      </w:r>
      <w:r>
        <w:rPr>
          <w:rFonts w:ascii="Arial" w:hAnsi="Arial" w:cs="Arial"/>
        </w:rPr>
        <w:t>of the pledge</w:t>
      </w:r>
      <w:r w:rsidR="00E12C3C">
        <w:rPr>
          <w:rFonts w:ascii="Arial" w:hAnsi="Arial" w:cs="Arial"/>
        </w:rPr>
        <w:t>.</w:t>
      </w:r>
      <w:r w:rsidR="00964C78" w:rsidRPr="00964C78">
        <w:rPr>
          <w:rFonts w:ascii="Arial" w:hAnsi="Arial" w:cs="Arial"/>
          <w:szCs w:val="24"/>
          <w:vertAlign w:val="superscript"/>
        </w:rPr>
        <w:t>122</w:t>
      </w:r>
      <w:r w:rsidRPr="00852F03">
        <w:rPr>
          <w:rFonts w:ascii="Arial" w:hAnsi="Arial" w:cs="Arial"/>
        </w:rPr>
        <w:t xml:space="preserve"> </w:t>
      </w:r>
      <w:r w:rsidR="008C194A">
        <w:rPr>
          <w:rFonts w:ascii="Arial" w:hAnsi="Arial" w:cs="Arial"/>
        </w:rPr>
        <w:t xml:space="preserve">Most </w:t>
      </w:r>
      <w:r w:rsidRPr="00852F03">
        <w:rPr>
          <w:rFonts w:ascii="Arial" w:hAnsi="Arial" w:cs="Arial"/>
        </w:rPr>
        <w:t>actions related to the launch and promotion of new lower</w:t>
      </w:r>
      <w:r w:rsidR="008C194A">
        <w:rPr>
          <w:rFonts w:ascii="Arial" w:hAnsi="Arial" w:cs="Arial"/>
        </w:rPr>
        <w:t xml:space="preserve"> </w:t>
      </w:r>
      <w:r w:rsidRPr="00852F03">
        <w:rPr>
          <w:rFonts w:ascii="Arial" w:hAnsi="Arial" w:cs="Arial"/>
        </w:rPr>
        <w:t>strength products</w:t>
      </w:r>
      <w:r>
        <w:rPr>
          <w:rFonts w:ascii="Arial" w:hAnsi="Arial" w:cs="Arial"/>
        </w:rPr>
        <w:t xml:space="preserve">, </w:t>
      </w:r>
      <w:r w:rsidR="00CC7389">
        <w:rPr>
          <w:rFonts w:ascii="Arial" w:hAnsi="Arial" w:cs="Arial"/>
        </w:rPr>
        <w:t>potentially increasing</w:t>
      </w:r>
      <w:r w:rsidRPr="00852F03">
        <w:rPr>
          <w:rFonts w:ascii="Arial" w:hAnsi="Arial" w:cs="Arial"/>
        </w:rPr>
        <w:t xml:space="preserve"> the total number of alcohol </w:t>
      </w:r>
      <w:r>
        <w:rPr>
          <w:rFonts w:ascii="Arial" w:hAnsi="Arial" w:cs="Arial"/>
        </w:rPr>
        <w:t>units in</w:t>
      </w:r>
      <w:r w:rsidRPr="00852F03">
        <w:rPr>
          <w:rFonts w:ascii="Arial" w:hAnsi="Arial" w:cs="Arial"/>
        </w:rPr>
        <w:t xml:space="preserve"> the market.</w:t>
      </w:r>
    </w:p>
    <w:p w:rsidR="00320132" w:rsidRDefault="00320132" w:rsidP="00320132">
      <w:pPr>
        <w:spacing w:line="480" w:lineRule="auto"/>
        <w:rPr>
          <w:rFonts w:ascii="Arial" w:hAnsi="Arial" w:cs="Arial"/>
          <w:b/>
          <w:i/>
        </w:rPr>
      </w:pPr>
      <w:r>
        <w:rPr>
          <w:rFonts w:ascii="Arial" w:hAnsi="Arial" w:cs="Arial"/>
        </w:rPr>
        <w:t>POLICY AREA</w:t>
      </w:r>
      <w:r w:rsidR="009407C4">
        <w:rPr>
          <w:rFonts w:ascii="Arial" w:hAnsi="Arial" w:cs="Arial"/>
        </w:rPr>
        <w:t xml:space="preserve"> D</w:t>
      </w:r>
      <w:r>
        <w:rPr>
          <w:rFonts w:ascii="Arial" w:hAnsi="Arial" w:cs="Arial"/>
        </w:rPr>
        <w:t>: PROVIDING INFORMATION AND EDUCATION</w:t>
      </w:r>
    </w:p>
    <w:p w:rsidR="00320132" w:rsidRDefault="00320132" w:rsidP="00915632">
      <w:pPr>
        <w:pStyle w:val="PHEBodycopy"/>
        <w:spacing w:line="480" w:lineRule="auto"/>
        <w:rPr>
          <w:rFonts w:cs="Arial"/>
        </w:rPr>
      </w:pPr>
      <w:r>
        <w:rPr>
          <w:sz w:val="22"/>
          <w:szCs w:val="22"/>
        </w:rPr>
        <w:lastRenderedPageBreak/>
        <w:t xml:space="preserve">UK health surveys show that while many respondents can correctly identify liver disease as a potential </w:t>
      </w:r>
      <w:r w:rsidR="00915632">
        <w:rPr>
          <w:sz w:val="22"/>
          <w:szCs w:val="22"/>
        </w:rPr>
        <w:t xml:space="preserve">harm caused by </w:t>
      </w:r>
      <w:r>
        <w:rPr>
          <w:sz w:val="22"/>
          <w:szCs w:val="22"/>
        </w:rPr>
        <w:t xml:space="preserve">alcohol, </w:t>
      </w:r>
      <w:r w:rsidRPr="006A14E3">
        <w:rPr>
          <w:sz w:val="22"/>
          <w:szCs w:val="22"/>
        </w:rPr>
        <w:t>fewer are able to freely recall other harms</w:t>
      </w:r>
      <w:r>
        <w:rPr>
          <w:sz w:val="22"/>
          <w:szCs w:val="22"/>
        </w:rPr>
        <w:t>,</w:t>
      </w:r>
      <w:r w:rsidRPr="006A14E3">
        <w:rPr>
          <w:sz w:val="22"/>
          <w:szCs w:val="22"/>
        </w:rPr>
        <w:t xml:space="preserve"> such as cancer</w:t>
      </w:r>
      <w:r w:rsidR="00E12C3C">
        <w:rPr>
          <w:sz w:val="22"/>
          <w:szCs w:val="22"/>
        </w:rPr>
        <w:t>.</w:t>
      </w:r>
      <w:r w:rsidR="00964C78" w:rsidRPr="00964C78">
        <w:rPr>
          <w:rFonts w:cs="Arial"/>
          <w:sz w:val="22"/>
          <w:szCs w:val="24"/>
          <w:vertAlign w:val="superscript"/>
        </w:rPr>
        <w:t>123</w:t>
      </w:r>
      <w:r w:rsidRPr="006A14E3">
        <w:rPr>
          <w:sz w:val="22"/>
          <w:szCs w:val="22"/>
        </w:rPr>
        <w:t xml:space="preserve"> Policies</w:t>
      </w:r>
      <w:r>
        <w:rPr>
          <w:sz w:val="22"/>
          <w:szCs w:val="22"/>
        </w:rPr>
        <w:t xml:space="preserve"> </w:t>
      </w:r>
      <w:r w:rsidR="00FD6DCB">
        <w:rPr>
          <w:sz w:val="22"/>
          <w:szCs w:val="22"/>
        </w:rPr>
        <w:t>that</w:t>
      </w:r>
      <w:r>
        <w:rPr>
          <w:sz w:val="22"/>
          <w:szCs w:val="22"/>
        </w:rPr>
        <w:t xml:space="preserve"> provide information and education can help to reduce this knowledge deficit</w:t>
      </w:r>
      <w:r w:rsidR="006A341D">
        <w:rPr>
          <w:sz w:val="22"/>
          <w:szCs w:val="22"/>
        </w:rPr>
        <w:t>,</w:t>
      </w:r>
      <w:r w:rsidR="00915632">
        <w:rPr>
          <w:sz w:val="22"/>
          <w:szCs w:val="22"/>
        </w:rPr>
        <w:t xml:space="preserve"> while a</w:t>
      </w:r>
      <w:r>
        <w:rPr>
          <w:sz w:val="22"/>
          <w:szCs w:val="22"/>
        </w:rPr>
        <w:t>dditionally overcom</w:t>
      </w:r>
      <w:r w:rsidR="00915632">
        <w:rPr>
          <w:sz w:val="22"/>
          <w:szCs w:val="22"/>
        </w:rPr>
        <w:t>ing</w:t>
      </w:r>
      <w:r>
        <w:rPr>
          <w:sz w:val="22"/>
          <w:szCs w:val="22"/>
        </w:rPr>
        <w:t xml:space="preserve"> the potential barrier of public opinion, as </w:t>
      </w:r>
      <w:r>
        <w:rPr>
          <w:rFonts w:cs="Arial"/>
          <w:sz w:val="22"/>
          <w:szCs w:val="22"/>
        </w:rPr>
        <w:t>people who are aware that alcohol is a risk factor for cancer are more likely to support alcohol control policies, including increases in tax</w:t>
      </w:r>
      <w:r w:rsidR="006A341D">
        <w:rPr>
          <w:rFonts w:cs="Arial"/>
          <w:sz w:val="22"/>
          <w:szCs w:val="22"/>
        </w:rPr>
        <w:t>ation</w:t>
      </w:r>
      <w:r>
        <w:rPr>
          <w:rFonts w:cs="Arial"/>
          <w:sz w:val="22"/>
          <w:szCs w:val="22"/>
        </w:rPr>
        <w:t xml:space="preserve"> and strict marketing regulations</w:t>
      </w:r>
      <w:r w:rsidR="00E12C3C">
        <w:rPr>
          <w:rFonts w:cs="Arial"/>
          <w:sz w:val="22"/>
          <w:szCs w:val="22"/>
        </w:rPr>
        <w:t>.</w:t>
      </w:r>
      <w:r w:rsidR="00964C78" w:rsidRPr="00964C78">
        <w:rPr>
          <w:rFonts w:cs="Arial"/>
          <w:sz w:val="22"/>
          <w:szCs w:val="24"/>
          <w:vertAlign w:val="superscript"/>
        </w:rPr>
        <w:t>124</w:t>
      </w:r>
      <w:r>
        <w:rPr>
          <w:rFonts w:cs="Arial"/>
          <w:sz w:val="22"/>
          <w:szCs w:val="22"/>
        </w:rPr>
        <w:t xml:space="preserve"> </w:t>
      </w:r>
      <w:r w:rsidR="00992FCF">
        <w:rPr>
          <w:rFonts w:cs="Arial"/>
          <w:sz w:val="22"/>
          <w:szCs w:val="22"/>
        </w:rPr>
        <w:t>Furthermore</w:t>
      </w:r>
      <w:r>
        <w:rPr>
          <w:rFonts w:cs="Arial"/>
          <w:sz w:val="22"/>
          <w:szCs w:val="22"/>
        </w:rPr>
        <w:t xml:space="preserve">, as with other products, consumers have a right to understand the risks associated with alcohol consumption </w:t>
      </w:r>
      <w:r w:rsidR="00915632">
        <w:rPr>
          <w:rFonts w:cs="Arial"/>
          <w:sz w:val="22"/>
          <w:szCs w:val="22"/>
        </w:rPr>
        <w:t>and</w:t>
      </w:r>
      <w:r>
        <w:rPr>
          <w:rFonts w:cs="Arial"/>
          <w:sz w:val="22"/>
          <w:szCs w:val="22"/>
        </w:rPr>
        <w:t xml:space="preserve"> policies in this area </w:t>
      </w:r>
      <w:r w:rsidR="002D2D05">
        <w:rPr>
          <w:rFonts w:cs="Arial"/>
          <w:sz w:val="22"/>
          <w:szCs w:val="22"/>
        </w:rPr>
        <w:t xml:space="preserve">reflect </w:t>
      </w:r>
      <w:r>
        <w:rPr>
          <w:rFonts w:cs="Arial"/>
          <w:sz w:val="22"/>
          <w:szCs w:val="22"/>
        </w:rPr>
        <w:t>this right.</w:t>
      </w:r>
      <w:r w:rsidR="00915632">
        <w:rPr>
          <w:rFonts w:cs="Arial"/>
          <w:sz w:val="22"/>
          <w:szCs w:val="22"/>
        </w:rPr>
        <w:t xml:space="preserve"> </w:t>
      </w:r>
      <w:r w:rsidR="00B86014">
        <w:rPr>
          <w:rFonts w:cs="Arial"/>
          <w:sz w:val="22"/>
          <w:szCs w:val="22"/>
        </w:rPr>
        <w:t xml:space="preserve">These policies </w:t>
      </w:r>
      <w:r w:rsidR="00352F19">
        <w:rPr>
          <w:rFonts w:cs="Arial"/>
          <w:sz w:val="22"/>
          <w:szCs w:val="22"/>
        </w:rPr>
        <w:t>are</w:t>
      </w:r>
      <w:r w:rsidRPr="00915632">
        <w:rPr>
          <w:rFonts w:cs="Arial"/>
          <w:sz w:val="22"/>
          <w:szCs w:val="22"/>
        </w:rPr>
        <w:t xml:space="preserve"> typically delivered </w:t>
      </w:r>
      <w:r w:rsidR="00B86014">
        <w:rPr>
          <w:rFonts w:cs="Arial"/>
          <w:sz w:val="22"/>
          <w:szCs w:val="22"/>
        </w:rPr>
        <w:t>as</w:t>
      </w:r>
      <w:r w:rsidRPr="00915632">
        <w:rPr>
          <w:rFonts w:cs="Arial"/>
          <w:sz w:val="22"/>
          <w:szCs w:val="22"/>
        </w:rPr>
        <w:t xml:space="preserve"> mass media, social norms or social marketing campaigns, education programmes c</w:t>
      </w:r>
      <w:r w:rsidR="00630E45">
        <w:rPr>
          <w:rFonts w:cs="Arial"/>
          <w:sz w:val="22"/>
          <w:szCs w:val="22"/>
        </w:rPr>
        <w:t xml:space="preserve">onducted </w:t>
      </w:r>
      <w:r w:rsidRPr="00915632">
        <w:rPr>
          <w:rFonts w:cs="Arial"/>
          <w:sz w:val="22"/>
          <w:szCs w:val="22"/>
        </w:rPr>
        <w:t>in school and higher education settings</w:t>
      </w:r>
      <w:r w:rsidR="00B14087">
        <w:rPr>
          <w:rFonts w:cs="Arial"/>
          <w:sz w:val="22"/>
          <w:szCs w:val="22"/>
        </w:rPr>
        <w:t xml:space="preserve">, </w:t>
      </w:r>
      <w:r w:rsidRPr="00915632">
        <w:rPr>
          <w:rFonts w:cs="Arial"/>
          <w:sz w:val="22"/>
          <w:szCs w:val="22"/>
        </w:rPr>
        <w:t xml:space="preserve">and </w:t>
      </w:r>
      <w:r w:rsidR="00630E45">
        <w:rPr>
          <w:rFonts w:cs="Arial"/>
          <w:sz w:val="22"/>
          <w:szCs w:val="22"/>
        </w:rPr>
        <w:t xml:space="preserve">by the </w:t>
      </w:r>
      <w:r w:rsidRPr="00915632">
        <w:rPr>
          <w:rFonts w:cs="Arial"/>
          <w:sz w:val="22"/>
          <w:szCs w:val="22"/>
        </w:rPr>
        <w:t>labelling of alcoholic beverages.</w:t>
      </w:r>
    </w:p>
    <w:p w:rsidR="00320132" w:rsidRDefault="009A16F0" w:rsidP="00320132">
      <w:pPr>
        <w:spacing w:line="480" w:lineRule="auto"/>
        <w:rPr>
          <w:rFonts w:ascii="Arial" w:hAnsi="Arial" w:cs="Arial"/>
        </w:rPr>
      </w:pPr>
      <w:r>
        <w:rPr>
          <w:rFonts w:ascii="Arial" w:hAnsi="Arial" w:cs="Arial"/>
        </w:rPr>
        <w:t xml:space="preserve">Evaluation data for </w:t>
      </w:r>
      <w:r w:rsidR="00320132">
        <w:rPr>
          <w:rFonts w:ascii="Arial" w:hAnsi="Arial" w:cs="Arial"/>
        </w:rPr>
        <w:t xml:space="preserve">mass media, social marketing and social norms campaigns </w:t>
      </w:r>
      <w:r>
        <w:rPr>
          <w:rFonts w:ascii="Arial" w:hAnsi="Arial" w:cs="Arial"/>
        </w:rPr>
        <w:t xml:space="preserve">is often available but not always in a form that meets the </w:t>
      </w:r>
      <w:r w:rsidR="00630E45">
        <w:rPr>
          <w:rFonts w:ascii="Arial" w:hAnsi="Arial" w:cs="Arial"/>
        </w:rPr>
        <w:t xml:space="preserve">standards required for </w:t>
      </w:r>
      <w:r>
        <w:rPr>
          <w:rFonts w:ascii="Arial" w:hAnsi="Arial" w:cs="Arial"/>
        </w:rPr>
        <w:t>academic publishing</w:t>
      </w:r>
      <w:r w:rsidR="00630E45">
        <w:rPr>
          <w:rFonts w:ascii="Arial" w:hAnsi="Arial" w:cs="Arial"/>
        </w:rPr>
        <w:t>.</w:t>
      </w:r>
      <w:r>
        <w:rPr>
          <w:rFonts w:ascii="Arial" w:hAnsi="Arial" w:cs="Arial"/>
        </w:rPr>
        <w:t xml:space="preserve"> Further, the published </w:t>
      </w:r>
      <w:r w:rsidR="00320132">
        <w:rPr>
          <w:rFonts w:ascii="Arial" w:hAnsi="Arial" w:cs="Arial"/>
        </w:rPr>
        <w:t>evaluation</w:t>
      </w:r>
      <w:r>
        <w:rPr>
          <w:rFonts w:ascii="Arial" w:hAnsi="Arial" w:cs="Arial"/>
        </w:rPr>
        <w:t>s tend</w:t>
      </w:r>
      <w:r w:rsidR="00320132">
        <w:rPr>
          <w:rFonts w:ascii="Arial" w:hAnsi="Arial" w:cs="Arial"/>
        </w:rPr>
        <w:t xml:space="preserve"> to </w:t>
      </w:r>
      <w:r w:rsidR="00630E45">
        <w:rPr>
          <w:rFonts w:ascii="Arial" w:hAnsi="Arial" w:cs="Arial"/>
        </w:rPr>
        <w:t xml:space="preserve">use </w:t>
      </w:r>
      <w:r w:rsidR="00320132">
        <w:rPr>
          <w:rFonts w:ascii="Arial" w:hAnsi="Arial" w:cs="Arial"/>
        </w:rPr>
        <w:t xml:space="preserve">poor quality </w:t>
      </w:r>
      <w:r w:rsidR="00630E45">
        <w:rPr>
          <w:rFonts w:ascii="Arial" w:hAnsi="Arial" w:cs="Arial"/>
        </w:rPr>
        <w:t xml:space="preserve">designs and </w:t>
      </w:r>
      <w:r w:rsidR="00320132">
        <w:rPr>
          <w:rFonts w:ascii="Arial" w:hAnsi="Arial" w:cs="Arial"/>
        </w:rPr>
        <w:t xml:space="preserve">lack the detail required </w:t>
      </w:r>
      <w:r w:rsidR="00630E45">
        <w:rPr>
          <w:rFonts w:ascii="Arial" w:hAnsi="Arial" w:cs="Arial"/>
        </w:rPr>
        <w:t xml:space="preserve">to support </w:t>
      </w:r>
      <w:r w:rsidR="00320132">
        <w:rPr>
          <w:rFonts w:ascii="Arial" w:hAnsi="Arial" w:cs="Arial"/>
        </w:rPr>
        <w:t xml:space="preserve">confident conclusions </w:t>
      </w:r>
      <w:r w:rsidR="00630E45">
        <w:rPr>
          <w:rFonts w:ascii="Arial" w:hAnsi="Arial" w:cs="Arial"/>
        </w:rPr>
        <w:t xml:space="preserve">on </w:t>
      </w:r>
      <w:r w:rsidR="00320132" w:rsidRPr="00A92BF9">
        <w:rPr>
          <w:rFonts w:ascii="Arial" w:hAnsi="Arial" w:cs="Arial"/>
        </w:rPr>
        <w:t>effectiveness</w:t>
      </w:r>
      <w:r w:rsidR="00726AC7">
        <w:rPr>
          <w:rFonts w:ascii="Arial" w:hAnsi="Arial" w:cs="Arial"/>
        </w:rPr>
        <w:t xml:space="preserve"> and cost-effectiveness</w:t>
      </w:r>
      <w:r w:rsidR="00E12C3C">
        <w:rPr>
          <w:rFonts w:ascii="Arial" w:hAnsi="Arial" w:cs="Arial"/>
        </w:rPr>
        <w:t>.</w:t>
      </w:r>
      <w:r w:rsidR="00964C78" w:rsidRPr="00964C78">
        <w:rPr>
          <w:rFonts w:ascii="Arial" w:hAnsi="Arial" w:cs="Arial"/>
          <w:szCs w:val="24"/>
          <w:vertAlign w:val="superscript"/>
        </w:rPr>
        <w:t>3,26,125–127</w:t>
      </w:r>
      <w:r w:rsidR="00320132" w:rsidRPr="00A92BF9">
        <w:rPr>
          <w:rFonts w:ascii="Arial" w:hAnsi="Arial" w:cs="Arial"/>
        </w:rPr>
        <w:t xml:space="preserve"> </w:t>
      </w:r>
      <w:r w:rsidR="00352F19">
        <w:rPr>
          <w:rFonts w:ascii="Arial" w:hAnsi="Arial" w:cs="Arial"/>
        </w:rPr>
        <w:t>However</w:t>
      </w:r>
      <w:r w:rsidR="00320132">
        <w:rPr>
          <w:rFonts w:ascii="Arial" w:hAnsi="Arial" w:cs="Arial"/>
        </w:rPr>
        <w:t>, well-executed campaigns attaining high public exposure are sufficient for raising awareness, particularly for the links between alcohol consumption and cancer</w:t>
      </w:r>
      <w:r w:rsidR="00E12C3C">
        <w:rPr>
          <w:rFonts w:ascii="Arial" w:hAnsi="Arial" w:cs="Arial"/>
        </w:rPr>
        <w:t>.</w:t>
      </w:r>
      <w:r w:rsidR="00964C78" w:rsidRPr="00964C78">
        <w:rPr>
          <w:rFonts w:ascii="Arial" w:hAnsi="Arial" w:cs="Arial"/>
          <w:szCs w:val="24"/>
          <w:vertAlign w:val="superscript"/>
        </w:rPr>
        <w:t>128</w:t>
      </w:r>
      <w:r w:rsidR="00320132">
        <w:rPr>
          <w:rFonts w:ascii="Arial" w:hAnsi="Arial" w:cs="Arial"/>
        </w:rPr>
        <w:t xml:space="preserve"> </w:t>
      </w:r>
      <w:r w:rsidR="00915632">
        <w:rPr>
          <w:rFonts w:ascii="Arial" w:hAnsi="Arial" w:cs="Arial"/>
        </w:rPr>
        <w:t>Industry sponsored messages and campaigns are reported to be ineffective</w:t>
      </w:r>
      <w:r w:rsidR="00E12C3C">
        <w:rPr>
          <w:rFonts w:ascii="Arial" w:hAnsi="Arial" w:cs="Arial"/>
        </w:rPr>
        <w:t>.</w:t>
      </w:r>
      <w:r w:rsidR="00964C78" w:rsidRPr="00964C78">
        <w:rPr>
          <w:rFonts w:ascii="Arial" w:hAnsi="Arial" w:cs="Arial"/>
          <w:szCs w:val="24"/>
          <w:vertAlign w:val="superscript"/>
        </w:rPr>
        <w:t>26,129–131</w:t>
      </w:r>
      <w:r w:rsidR="00915632">
        <w:rPr>
          <w:rFonts w:ascii="Arial" w:hAnsi="Arial" w:cs="Arial"/>
        </w:rPr>
        <w:t xml:space="preserve"> </w:t>
      </w:r>
      <w:r w:rsidR="00320132">
        <w:rPr>
          <w:rFonts w:ascii="Arial" w:hAnsi="Arial" w:cs="Arial"/>
        </w:rPr>
        <w:t xml:space="preserve">Emerging research evaluating voluntary, temporary, abstinence-based challenges such as </w:t>
      </w:r>
      <w:r w:rsidR="00352F19">
        <w:rPr>
          <w:rFonts w:ascii="Arial" w:hAnsi="Arial" w:cs="Arial"/>
        </w:rPr>
        <w:t>‘</w:t>
      </w:r>
      <w:r w:rsidR="00320132">
        <w:rPr>
          <w:rFonts w:ascii="Arial" w:hAnsi="Arial" w:cs="Arial"/>
        </w:rPr>
        <w:t>Dry January</w:t>
      </w:r>
      <w:r w:rsidR="00352F19">
        <w:rPr>
          <w:rFonts w:ascii="Arial" w:hAnsi="Arial" w:cs="Arial"/>
        </w:rPr>
        <w:t>’</w:t>
      </w:r>
      <w:r w:rsidR="00320132">
        <w:rPr>
          <w:rFonts w:ascii="Arial" w:hAnsi="Arial" w:cs="Arial"/>
        </w:rPr>
        <w:t xml:space="preserve"> </w:t>
      </w:r>
      <w:r w:rsidR="00630E45">
        <w:rPr>
          <w:rFonts w:ascii="Arial" w:hAnsi="Arial" w:cs="Arial"/>
        </w:rPr>
        <w:t xml:space="preserve">suggested this is </w:t>
      </w:r>
      <w:r w:rsidR="00320132" w:rsidRPr="00DA31B0">
        <w:rPr>
          <w:rFonts w:ascii="Arial" w:hAnsi="Arial" w:cs="Arial"/>
        </w:rPr>
        <w:t>associated with change toward healthier drinking</w:t>
      </w:r>
      <w:r w:rsidR="00E12C3C">
        <w:rPr>
          <w:rFonts w:ascii="Arial" w:hAnsi="Arial" w:cs="Arial"/>
        </w:rPr>
        <w:t>.</w:t>
      </w:r>
      <w:r w:rsidR="00964C78" w:rsidRPr="00964C78">
        <w:rPr>
          <w:rFonts w:ascii="Arial" w:hAnsi="Arial" w:cs="Arial"/>
          <w:szCs w:val="24"/>
          <w:vertAlign w:val="superscript"/>
        </w:rPr>
        <w:t>132</w:t>
      </w:r>
    </w:p>
    <w:p w:rsidR="00320132" w:rsidRDefault="00320132" w:rsidP="00320132">
      <w:pPr>
        <w:spacing w:line="480" w:lineRule="auto"/>
        <w:rPr>
          <w:rFonts w:ascii="Arial" w:hAnsi="Arial" w:cs="Arial"/>
        </w:rPr>
      </w:pPr>
      <w:r>
        <w:rPr>
          <w:rFonts w:ascii="Arial" w:hAnsi="Arial" w:cs="Arial"/>
        </w:rPr>
        <w:t xml:space="preserve">Alcohol education programmes in schools and higher education settings are a popular intervention, but their effectiveness is </w:t>
      </w:r>
      <w:r w:rsidR="00915632">
        <w:rPr>
          <w:rFonts w:ascii="Arial" w:hAnsi="Arial" w:cs="Arial"/>
        </w:rPr>
        <w:t xml:space="preserve">poorly </w:t>
      </w:r>
      <w:r w:rsidRPr="00CA4605">
        <w:rPr>
          <w:rFonts w:ascii="Arial" w:hAnsi="Arial" w:cs="Arial"/>
        </w:rPr>
        <w:t>supported by the evidence</w:t>
      </w:r>
      <w:proofErr w:type="gramStart"/>
      <w:r w:rsidR="00E12C3C">
        <w:rPr>
          <w:rFonts w:ascii="Arial" w:hAnsi="Arial" w:cs="Arial"/>
        </w:rPr>
        <w:t>,</w:t>
      </w:r>
      <w:r w:rsidR="00964C78" w:rsidRPr="00964C78">
        <w:rPr>
          <w:rFonts w:ascii="Arial" w:hAnsi="Arial" w:cs="Arial"/>
          <w:szCs w:val="24"/>
          <w:vertAlign w:val="superscript"/>
        </w:rPr>
        <w:t>3,133</w:t>
      </w:r>
      <w:proofErr w:type="gramEnd"/>
      <w:r w:rsidR="00964C78" w:rsidRPr="00964C78">
        <w:rPr>
          <w:rFonts w:ascii="Arial" w:hAnsi="Arial" w:cs="Arial"/>
          <w:szCs w:val="24"/>
          <w:vertAlign w:val="superscript"/>
        </w:rPr>
        <w:t>–135</w:t>
      </w:r>
      <w:r w:rsidR="00E364FA">
        <w:rPr>
          <w:rFonts w:ascii="Arial" w:hAnsi="Arial" w:cs="Arial"/>
        </w:rPr>
        <w:t xml:space="preserve"> </w:t>
      </w:r>
      <w:r w:rsidR="00B86014">
        <w:rPr>
          <w:rFonts w:ascii="Arial" w:hAnsi="Arial" w:cs="Arial"/>
        </w:rPr>
        <w:t xml:space="preserve">so </w:t>
      </w:r>
      <w:r w:rsidR="00583D50">
        <w:rPr>
          <w:rFonts w:ascii="Arial" w:hAnsi="Arial" w:cs="Arial"/>
        </w:rPr>
        <w:t>are not cost-effective</w:t>
      </w:r>
      <w:r w:rsidR="00E12C3C">
        <w:rPr>
          <w:rFonts w:ascii="Arial" w:hAnsi="Arial" w:cs="Arial"/>
        </w:rPr>
        <w:t>.</w:t>
      </w:r>
      <w:r w:rsidR="00F118D2" w:rsidRPr="00F118D2">
        <w:rPr>
          <w:rFonts w:ascii="Arial" w:hAnsi="Arial" w:cs="Arial"/>
          <w:szCs w:val="24"/>
          <w:vertAlign w:val="superscript"/>
        </w:rPr>
        <w:t>26</w:t>
      </w:r>
      <w:r>
        <w:rPr>
          <w:rFonts w:ascii="Arial" w:hAnsi="Arial" w:cs="Arial"/>
        </w:rPr>
        <w:t xml:space="preserve"> </w:t>
      </w:r>
      <w:r w:rsidR="00915632">
        <w:rPr>
          <w:rFonts w:ascii="Arial" w:hAnsi="Arial" w:cs="Arial"/>
        </w:rPr>
        <w:t>R</w:t>
      </w:r>
      <w:r>
        <w:rPr>
          <w:rFonts w:ascii="Arial" w:hAnsi="Arial" w:cs="Arial"/>
        </w:rPr>
        <w:t>eported beneficial effects tend to be seen only in the short-term, and are often not replicated</w:t>
      </w:r>
      <w:r w:rsidR="00C0539D">
        <w:rPr>
          <w:rFonts w:ascii="Arial" w:hAnsi="Arial" w:cs="Arial"/>
        </w:rPr>
        <w:t>.</w:t>
      </w:r>
    </w:p>
    <w:p w:rsidR="00320132" w:rsidRDefault="00320132" w:rsidP="00320132">
      <w:pPr>
        <w:spacing w:line="480" w:lineRule="auto"/>
        <w:rPr>
          <w:rFonts w:ascii="Arial" w:hAnsi="Arial" w:cs="Arial"/>
        </w:rPr>
      </w:pPr>
      <w:r>
        <w:rPr>
          <w:rFonts w:ascii="Arial" w:hAnsi="Arial" w:cs="Arial"/>
        </w:rPr>
        <w:t xml:space="preserve">The principles underpinning the effect of information labels on behaviour change have been firmly established for tobacco and food. Health warning messages on tobacco products have </w:t>
      </w:r>
      <w:r>
        <w:rPr>
          <w:rFonts w:ascii="Arial" w:hAnsi="Arial" w:cs="Arial"/>
        </w:rPr>
        <w:lastRenderedPageBreak/>
        <w:t>led to lower initiation and increased cessation rates</w:t>
      </w:r>
      <w:r w:rsidR="00E12C3C">
        <w:rPr>
          <w:rFonts w:ascii="Arial" w:hAnsi="Arial" w:cs="Arial"/>
        </w:rPr>
        <w:t>,</w:t>
      </w:r>
      <w:r w:rsidR="00964C78" w:rsidRPr="00964C78">
        <w:rPr>
          <w:rFonts w:ascii="Arial" w:hAnsi="Arial" w:cs="Arial"/>
          <w:szCs w:val="24"/>
          <w:vertAlign w:val="superscript"/>
        </w:rPr>
        <w:t>136</w:t>
      </w:r>
      <w:r>
        <w:rPr>
          <w:rFonts w:ascii="Arial" w:hAnsi="Arial" w:cs="Arial"/>
        </w:rPr>
        <w:t xml:space="preserve"> and nutrition labels on pre-packaged foods guide consumers towards healthier </w:t>
      </w:r>
      <w:r w:rsidRPr="00E836DF">
        <w:rPr>
          <w:rFonts w:ascii="Arial" w:hAnsi="Arial" w:cs="Arial"/>
        </w:rPr>
        <w:t>choices</w:t>
      </w:r>
      <w:r w:rsidR="00E12C3C">
        <w:rPr>
          <w:rFonts w:ascii="Arial" w:hAnsi="Arial" w:cs="Arial"/>
        </w:rPr>
        <w:t>.</w:t>
      </w:r>
      <w:r w:rsidR="00964C78" w:rsidRPr="00964C78">
        <w:rPr>
          <w:rFonts w:ascii="Arial" w:hAnsi="Arial" w:cs="Arial"/>
          <w:szCs w:val="24"/>
          <w:vertAlign w:val="superscript"/>
        </w:rPr>
        <w:t>137</w:t>
      </w:r>
      <w:r w:rsidRPr="00E836DF">
        <w:rPr>
          <w:rFonts w:ascii="Arial" w:hAnsi="Arial" w:cs="Arial"/>
        </w:rPr>
        <w:t xml:space="preserve"> </w:t>
      </w:r>
      <w:r w:rsidR="0043660B">
        <w:rPr>
          <w:rFonts w:ascii="Arial" w:hAnsi="Arial" w:cs="Arial"/>
        </w:rPr>
        <w:t xml:space="preserve">Evaluations of labels on </w:t>
      </w:r>
      <w:r w:rsidRPr="00E836DF">
        <w:rPr>
          <w:rFonts w:ascii="Arial" w:hAnsi="Arial" w:cs="Arial"/>
        </w:rPr>
        <w:t>alcoholic</w:t>
      </w:r>
      <w:r>
        <w:rPr>
          <w:rFonts w:ascii="Arial" w:hAnsi="Arial" w:cs="Arial"/>
        </w:rPr>
        <w:t xml:space="preserve"> beverages </w:t>
      </w:r>
      <w:r w:rsidR="0043660B">
        <w:rPr>
          <w:rFonts w:ascii="Arial" w:hAnsi="Arial" w:cs="Arial"/>
        </w:rPr>
        <w:t xml:space="preserve">report </w:t>
      </w:r>
      <w:r>
        <w:rPr>
          <w:rFonts w:ascii="Arial" w:hAnsi="Arial" w:cs="Arial"/>
        </w:rPr>
        <w:t>that th</w:t>
      </w:r>
      <w:r w:rsidR="001A1AFA">
        <w:rPr>
          <w:rFonts w:ascii="Arial" w:hAnsi="Arial" w:cs="Arial"/>
        </w:rPr>
        <w:t xml:space="preserve">is information </w:t>
      </w:r>
      <w:r>
        <w:rPr>
          <w:rFonts w:ascii="Arial" w:hAnsi="Arial" w:cs="Arial"/>
        </w:rPr>
        <w:t xml:space="preserve">increases consumer awareness but are insufficient to </w:t>
      </w:r>
      <w:r w:rsidR="0043660B">
        <w:rPr>
          <w:rFonts w:ascii="Arial" w:hAnsi="Arial" w:cs="Arial"/>
        </w:rPr>
        <w:t xml:space="preserve">change </w:t>
      </w:r>
      <w:r>
        <w:rPr>
          <w:rFonts w:ascii="Arial" w:hAnsi="Arial" w:cs="Arial"/>
        </w:rPr>
        <w:t>alcohol consumption</w:t>
      </w:r>
      <w:r w:rsidR="00E12C3C">
        <w:rPr>
          <w:rFonts w:ascii="Arial" w:hAnsi="Arial" w:cs="Arial"/>
        </w:rPr>
        <w:t>.</w:t>
      </w:r>
      <w:r w:rsidR="00964C78" w:rsidRPr="00964C78">
        <w:rPr>
          <w:rFonts w:ascii="Arial" w:hAnsi="Arial" w:cs="Arial"/>
          <w:szCs w:val="24"/>
          <w:vertAlign w:val="superscript"/>
        </w:rPr>
        <w:t>138–144</w:t>
      </w:r>
      <w:r>
        <w:rPr>
          <w:rFonts w:ascii="Arial" w:hAnsi="Arial" w:cs="Arial"/>
        </w:rPr>
        <w:t xml:space="preserve"> </w:t>
      </w:r>
      <w:r w:rsidR="0043660B">
        <w:rPr>
          <w:rFonts w:ascii="Arial" w:hAnsi="Arial" w:cs="Arial"/>
        </w:rPr>
        <w:t xml:space="preserve">Nonetheless, </w:t>
      </w:r>
      <w:r>
        <w:rPr>
          <w:rFonts w:ascii="Arial" w:hAnsi="Arial" w:cs="Arial"/>
        </w:rPr>
        <w:t>evaluations rely largely on voluntary ac</w:t>
      </w:r>
      <w:r w:rsidR="00EF30D8">
        <w:rPr>
          <w:rFonts w:ascii="Arial" w:hAnsi="Arial" w:cs="Arial"/>
        </w:rPr>
        <w:t>tion by industry, or poorly-</w:t>
      </w:r>
      <w:r>
        <w:rPr>
          <w:rFonts w:ascii="Arial" w:hAnsi="Arial" w:cs="Arial"/>
        </w:rPr>
        <w:t>implemented mandatory label</w:t>
      </w:r>
      <w:r w:rsidR="00A01ABA">
        <w:rPr>
          <w:rFonts w:ascii="Arial" w:hAnsi="Arial" w:cs="Arial"/>
        </w:rPr>
        <w:t>s</w:t>
      </w:r>
      <w:r w:rsidR="005972D2">
        <w:rPr>
          <w:rFonts w:ascii="Arial" w:hAnsi="Arial" w:cs="Arial"/>
        </w:rPr>
        <w:t xml:space="preserve"> in the United States of America (USA)</w:t>
      </w:r>
      <w:r>
        <w:rPr>
          <w:rFonts w:ascii="Arial" w:hAnsi="Arial" w:cs="Arial"/>
        </w:rPr>
        <w:t>. Neither the label content</w:t>
      </w:r>
      <w:r w:rsidR="00EF30D8">
        <w:rPr>
          <w:rFonts w:ascii="Arial" w:hAnsi="Arial" w:cs="Arial"/>
        </w:rPr>
        <w:t>,</w:t>
      </w:r>
      <w:r>
        <w:rPr>
          <w:rFonts w:ascii="Arial" w:hAnsi="Arial" w:cs="Arial"/>
        </w:rPr>
        <w:t xml:space="preserve"> nor its form, are stipulated sufficiently and these are important aspects of an effective </w:t>
      </w:r>
      <w:r w:rsidRPr="00E836DF">
        <w:rPr>
          <w:rFonts w:ascii="Arial" w:hAnsi="Arial" w:cs="Arial"/>
        </w:rPr>
        <w:t>health warning</w:t>
      </w:r>
      <w:r w:rsidR="00E12C3C">
        <w:rPr>
          <w:rFonts w:ascii="Arial" w:hAnsi="Arial" w:cs="Arial"/>
        </w:rPr>
        <w:t>.</w:t>
      </w:r>
      <w:r w:rsidR="00964C78" w:rsidRPr="00964C78">
        <w:rPr>
          <w:rFonts w:ascii="Arial" w:hAnsi="Arial" w:cs="Arial"/>
          <w:szCs w:val="24"/>
          <w:vertAlign w:val="superscript"/>
        </w:rPr>
        <w:t>145</w:t>
      </w:r>
      <w:proofErr w:type="gramStart"/>
      <w:r w:rsidR="00964C78" w:rsidRPr="00964C78">
        <w:rPr>
          <w:rFonts w:ascii="Arial" w:hAnsi="Arial" w:cs="Arial"/>
          <w:szCs w:val="24"/>
          <w:vertAlign w:val="superscript"/>
        </w:rPr>
        <w:t>,146</w:t>
      </w:r>
      <w:proofErr w:type="gramEnd"/>
    </w:p>
    <w:p w:rsidR="00320132" w:rsidRDefault="00320132" w:rsidP="00320132">
      <w:pPr>
        <w:spacing w:line="480" w:lineRule="auto"/>
        <w:rPr>
          <w:rFonts w:ascii="Arial" w:hAnsi="Arial" w:cs="Arial"/>
        </w:rPr>
      </w:pPr>
      <w:r>
        <w:rPr>
          <w:rFonts w:ascii="Arial" w:hAnsi="Arial" w:cs="Arial"/>
        </w:rPr>
        <w:t>In England, alcohol labelling is subject to a voluntary agreement between industry and government. In 2011, industry signatories pledged to ensure that 80% of alcohol products would have clear, legible labelling consisting of information on alcohol units, government consumption guidelines and a pregnancy warning. Despite signatories meeting this pledge, only 57% of labels met best practice as defined by the Portman Group</w:t>
      </w:r>
      <w:r w:rsidR="00E12C3C">
        <w:rPr>
          <w:rFonts w:ascii="Arial" w:hAnsi="Arial" w:cs="Arial"/>
        </w:rPr>
        <w:t>.</w:t>
      </w:r>
      <w:r w:rsidR="00964C78" w:rsidRPr="00964C78">
        <w:rPr>
          <w:rFonts w:ascii="Arial" w:hAnsi="Arial" w:cs="Arial"/>
          <w:szCs w:val="24"/>
          <w:vertAlign w:val="superscript"/>
        </w:rPr>
        <w:t>147</w:t>
      </w:r>
      <w:r w:rsidR="0043660B">
        <w:rPr>
          <w:rFonts w:ascii="Arial" w:hAnsi="Arial" w:cs="Arial"/>
        </w:rPr>
        <w:t xml:space="preserve"> This was </w:t>
      </w:r>
      <w:r>
        <w:rPr>
          <w:rFonts w:ascii="Arial" w:hAnsi="Arial" w:cs="Arial"/>
        </w:rPr>
        <w:t xml:space="preserve">mirrored by a previous </w:t>
      </w:r>
      <w:r w:rsidR="0043660B">
        <w:rPr>
          <w:rFonts w:ascii="Arial" w:hAnsi="Arial" w:cs="Arial"/>
        </w:rPr>
        <w:t xml:space="preserve">evaluation of a </w:t>
      </w:r>
      <w:r>
        <w:rPr>
          <w:rFonts w:ascii="Arial" w:hAnsi="Arial" w:cs="Arial"/>
        </w:rPr>
        <w:t>voluntary agreement in 2007</w:t>
      </w:r>
      <w:r w:rsidR="0043660B">
        <w:rPr>
          <w:rFonts w:ascii="Arial" w:hAnsi="Arial" w:cs="Arial"/>
        </w:rPr>
        <w:t>,</w:t>
      </w:r>
      <w:r>
        <w:rPr>
          <w:rFonts w:ascii="Arial" w:hAnsi="Arial" w:cs="Arial"/>
        </w:rPr>
        <w:t xml:space="preserve"> where there was widespread non-compliance with only 2% of samples using the agreed format</w:t>
      </w:r>
      <w:r w:rsidR="00E12C3C">
        <w:rPr>
          <w:rFonts w:ascii="Arial" w:hAnsi="Arial" w:cs="Arial"/>
        </w:rPr>
        <w:t>.</w:t>
      </w:r>
      <w:r w:rsidR="00964C78" w:rsidRPr="00964C78">
        <w:rPr>
          <w:rFonts w:ascii="Arial" w:hAnsi="Arial" w:cs="Arial"/>
          <w:szCs w:val="24"/>
          <w:vertAlign w:val="superscript"/>
        </w:rPr>
        <w:t>148</w:t>
      </w:r>
      <w:r>
        <w:rPr>
          <w:rFonts w:ascii="Arial" w:hAnsi="Arial" w:cs="Arial"/>
        </w:rPr>
        <w:t xml:space="preserve"> The use of small fonts</w:t>
      </w:r>
      <w:r w:rsidR="00C944FF">
        <w:rPr>
          <w:rFonts w:ascii="Arial" w:hAnsi="Arial" w:cs="Arial"/>
        </w:rPr>
        <w:t xml:space="preserve"> and small labels</w:t>
      </w:r>
      <w:r>
        <w:rPr>
          <w:rFonts w:ascii="Arial" w:hAnsi="Arial" w:cs="Arial"/>
        </w:rPr>
        <w:t xml:space="preserve"> with poor tonal contrast, colours and backgrounds </w:t>
      </w:r>
      <w:r w:rsidR="00565191">
        <w:rPr>
          <w:rFonts w:ascii="Arial" w:hAnsi="Arial" w:cs="Arial"/>
        </w:rPr>
        <w:t xml:space="preserve">may have </w:t>
      </w:r>
      <w:r>
        <w:rPr>
          <w:rFonts w:ascii="Arial" w:hAnsi="Arial" w:cs="Arial"/>
        </w:rPr>
        <w:t>obscured many messages. Similar circumvention is seen with in</w:t>
      </w:r>
      <w:r w:rsidRPr="00122E0A">
        <w:rPr>
          <w:rFonts w:ascii="Arial" w:hAnsi="Arial" w:cs="Arial"/>
        </w:rPr>
        <w:t>dustry ‘drink responsibly’ messages</w:t>
      </w:r>
      <w:r w:rsidR="00E12C3C">
        <w:rPr>
          <w:rFonts w:ascii="Arial" w:hAnsi="Arial" w:cs="Arial"/>
        </w:rPr>
        <w:t>,</w:t>
      </w:r>
      <w:r w:rsidR="00964C78" w:rsidRPr="00964C78">
        <w:rPr>
          <w:rFonts w:ascii="Arial" w:hAnsi="Arial" w:cs="Arial"/>
          <w:szCs w:val="24"/>
          <w:vertAlign w:val="superscript"/>
        </w:rPr>
        <w:t>129,144</w:t>
      </w:r>
      <w:r w:rsidRPr="00122E0A">
        <w:rPr>
          <w:rFonts w:ascii="Arial" w:hAnsi="Arial" w:cs="Arial"/>
        </w:rPr>
        <w:t xml:space="preserve"> and </w:t>
      </w:r>
      <w:r>
        <w:rPr>
          <w:rFonts w:ascii="Arial" w:hAnsi="Arial" w:cs="Arial"/>
        </w:rPr>
        <w:t>the OECD conclude</w:t>
      </w:r>
      <w:r w:rsidR="009A40A5">
        <w:rPr>
          <w:rFonts w:ascii="Arial" w:hAnsi="Arial" w:cs="Arial"/>
        </w:rPr>
        <w:t>s</w:t>
      </w:r>
      <w:r>
        <w:rPr>
          <w:rFonts w:ascii="Arial" w:hAnsi="Arial" w:cs="Arial"/>
        </w:rPr>
        <w:t xml:space="preserve"> that </w:t>
      </w:r>
      <w:r>
        <w:rPr>
          <w:rFonts w:ascii="Arial" w:hAnsi="Arial" w:cs="Arial"/>
          <w:i/>
        </w:rPr>
        <w:t xml:space="preserve">“the delivery of education messages by private sponsors [is found </w:t>
      </w:r>
      <w:r w:rsidRPr="00122E0A">
        <w:rPr>
          <w:rFonts w:ascii="Arial" w:hAnsi="Arial" w:cs="Arial"/>
          <w:i/>
        </w:rPr>
        <w:t>to] have no significant public health effects”</w:t>
      </w:r>
      <w:r w:rsidR="00E12C3C">
        <w:rPr>
          <w:rFonts w:ascii="Arial" w:hAnsi="Arial" w:cs="Arial"/>
        </w:rPr>
        <w:t>,</w:t>
      </w:r>
      <w:r w:rsidR="00F118D2" w:rsidRPr="00F118D2">
        <w:rPr>
          <w:rFonts w:ascii="Arial" w:hAnsi="Arial" w:cs="Arial"/>
          <w:szCs w:val="24"/>
          <w:vertAlign w:val="superscript"/>
        </w:rPr>
        <w:t>26</w:t>
      </w:r>
      <w:r w:rsidRPr="00122E0A">
        <w:rPr>
          <w:rFonts w:ascii="Arial" w:hAnsi="Arial" w:cs="Arial"/>
        </w:rPr>
        <w:t xml:space="preserve"> a view echoed by </w:t>
      </w:r>
      <w:r>
        <w:rPr>
          <w:rFonts w:ascii="Arial" w:hAnsi="Arial" w:cs="Arial"/>
        </w:rPr>
        <w:t xml:space="preserve">the British Medical </w:t>
      </w:r>
      <w:r w:rsidRPr="00122E0A">
        <w:rPr>
          <w:rFonts w:ascii="Arial" w:hAnsi="Arial" w:cs="Arial"/>
        </w:rPr>
        <w:t>Association</w:t>
      </w:r>
      <w:r w:rsidR="00E12C3C">
        <w:rPr>
          <w:rFonts w:ascii="Arial" w:hAnsi="Arial" w:cs="Arial"/>
        </w:rPr>
        <w:t>,</w:t>
      </w:r>
      <w:r w:rsidR="00964C78" w:rsidRPr="00964C78">
        <w:rPr>
          <w:rFonts w:ascii="Arial" w:hAnsi="Arial" w:cs="Arial"/>
          <w:szCs w:val="24"/>
          <w:vertAlign w:val="superscript"/>
        </w:rPr>
        <w:t>131</w:t>
      </w:r>
      <w:r w:rsidRPr="00122E0A">
        <w:rPr>
          <w:rFonts w:ascii="Arial" w:hAnsi="Arial" w:cs="Arial"/>
        </w:rPr>
        <w:t xml:space="preserve"> and confirmed </w:t>
      </w:r>
      <w:r w:rsidRPr="0055627D">
        <w:rPr>
          <w:rFonts w:ascii="Arial" w:hAnsi="Arial" w:cs="Arial"/>
        </w:rPr>
        <w:t xml:space="preserve">by </w:t>
      </w:r>
      <w:r>
        <w:rPr>
          <w:rFonts w:ascii="Arial" w:hAnsi="Arial" w:cs="Arial"/>
        </w:rPr>
        <w:t>empirical evidence</w:t>
      </w:r>
      <w:r w:rsidR="00E12C3C">
        <w:rPr>
          <w:rFonts w:ascii="Arial" w:hAnsi="Arial" w:cs="Arial"/>
        </w:rPr>
        <w:t>.</w:t>
      </w:r>
      <w:r w:rsidR="00964C78" w:rsidRPr="00964C78">
        <w:rPr>
          <w:rFonts w:ascii="Arial" w:hAnsi="Arial" w:cs="Arial"/>
          <w:szCs w:val="24"/>
          <w:vertAlign w:val="superscript"/>
        </w:rPr>
        <w:t>130</w:t>
      </w:r>
    </w:p>
    <w:p w:rsidR="00320132" w:rsidRDefault="00320132" w:rsidP="00320132">
      <w:pPr>
        <w:spacing w:line="480" w:lineRule="auto"/>
        <w:rPr>
          <w:rFonts w:ascii="Arial" w:hAnsi="Arial" w:cs="Arial"/>
        </w:rPr>
      </w:pPr>
      <w:r>
        <w:rPr>
          <w:rFonts w:ascii="Arial" w:hAnsi="Arial" w:cs="Arial"/>
        </w:rPr>
        <w:t xml:space="preserve">Despite alcohol’s high calorific </w:t>
      </w:r>
      <w:r w:rsidRPr="00EE4B34">
        <w:rPr>
          <w:rFonts w:ascii="Arial" w:hAnsi="Arial" w:cs="Arial"/>
        </w:rPr>
        <w:t>value</w:t>
      </w:r>
      <w:proofErr w:type="gramStart"/>
      <w:r w:rsidR="00E12C3C">
        <w:rPr>
          <w:rFonts w:ascii="Arial" w:hAnsi="Arial" w:cs="Arial"/>
        </w:rPr>
        <w:t>,</w:t>
      </w:r>
      <w:r w:rsidR="00964C78" w:rsidRPr="00964C78">
        <w:rPr>
          <w:rFonts w:ascii="Arial" w:hAnsi="Arial" w:cs="Arial"/>
          <w:szCs w:val="24"/>
          <w:vertAlign w:val="superscript"/>
        </w:rPr>
        <w:t>149</w:t>
      </w:r>
      <w:proofErr w:type="gramEnd"/>
      <w:r>
        <w:rPr>
          <w:rFonts w:ascii="Arial" w:hAnsi="Arial" w:cs="Arial"/>
        </w:rPr>
        <w:t xml:space="preserve"> there are no voluntary or mandated agreements to display nutritional information on alcoholic beverages in the UK</w:t>
      </w:r>
      <w:r w:rsidR="00C944FF">
        <w:rPr>
          <w:rFonts w:ascii="Arial" w:hAnsi="Arial" w:cs="Arial"/>
        </w:rPr>
        <w:t>.</w:t>
      </w:r>
      <w:r w:rsidR="0043660B">
        <w:rPr>
          <w:rFonts w:ascii="Arial" w:hAnsi="Arial" w:cs="Arial"/>
        </w:rPr>
        <w:t xml:space="preserve"> Y</w:t>
      </w:r>
      <w:r>
        <w:rPr>
          <w:rFonts w:ascii="Arial" w:hAnsi="Arial" w:cs="Arial"/>
        </w:rPr>
        <w:t>et a</w:t>
      </w:r>
      <w:r w:rsidRPr="005A52FF">
        <w:rPr>
          <w:rFonts w:ascii="Arial" w:hAnsi="Arial" w:cs="Arial"/>
        </w:rPr>
        <w:t>lcohol accounts for nearly 10% of the calorie intake amongst adults who drink</w:t>
      </w:r>
      <w:r w:rsidR="00E12C3C">
        <w:rPr>
          <w:rFonts w:ascii="Arial" w:hAnsi="Arial" w:cs="Arial"/>
        </w:rPr>
        <w:t>.</w:t>
      </w:r>
      <w:r w:rsidR="00964C78" w:rsidRPr="00964C78">
        <w:rPr>
          <w:rFonts w:ascii="Arial" w:hAnsi="Arial" w:cs="Arial"/>
          <w:szCs w:val="24"/>
          <w:vertAlign w:val="superscript"/>
        </w:rPr>
        <w:t>149</w:t>
      </w:r>
      <w:r w:rsidRPr="0058197C">
        <w:rPr>
          <w:rFonts w:ascii="Arial" w:hAnsi="Arial" w:cs="Arial"/>
          <w:color w:val="7030A0"/>
        </w:rPr>
        <w:t xml:space="preserve"> </w:t>
      </w:r>
      <w:r w:rsidRPr="000165A7">
        <w:rPr>
          <w:rFonts w:ascii="Arial" w:hAnsi="Arial" w:cs="Arial"/>
        </w:rPr>
        <w:t>Against</w:t>
      </w:r>
      <w:r>
        <w:rPr>
          <w:rFonts w:ascii="Arial" w:hAnsi="Arial" w:cs="Arial"/>
        </w:rPr>
        <w:t xml:space="preserve"> a backdrop of increasing liver disease and obesity</w:t>
      </w:r>
      <w:r w:rsidR="00E12C3C">
        <w:rPr>
          <w:rFonts w:ascii="Arial" w:hAnsi="Arial" w:cs="Arial"/>
        </w:rPr>
        <w:t>,</w:t>
      </w:r>
      <w:r w:rsidR="00F118D2" w:rsidRPr="00F118D2">
        <w:rPr>
          <w:rFonts w:ascii="Arial" w:hAnsi="Arial" w:cs="Arial"/>
          <w:szCs w:val="24"/>
          <w:vertAlign w:val="superscript"/>
        </w:rPr>
        <w:t>7</w:t>
      </w:r>
      <w:r>
        <w:rPr>
          <w:rFonts w:ascii="Arial" w:hAnsi="Arial" w:cs="Arial"/>
        </w:rPr>
        <w:t xml:space="preserve"> and with recognition of the synergistic </w:t>
      </w:r>
      <w:r w:rsidR="0043660B">
        <w:rPr>
          <w:rFonts w:ascii="Arial" w:hAnsi="Arial" w:cs="Arial"/>
        </w:rPr>
        <w:t xml:space="preserve">impact of </w:t>
      </w:r>
      <w:r>
        <w:rPr>
          <w:rFonts w:ascii="Arial" w:hAnsi="Arial" w:cs="Arial"/>
        </w:rPr>
        <w:t xml:space="preserve">obesity and alcohol consumption on liver </w:t>
      </w:r>
      <w:r w:rsidRPr="000165A7">
        <w:rPr>
          <w:rFonts w:ascii="Arial" w:hAnsi="Arial" w:cs="Arial"/>
        </w:rPr>
        <w:t>disease</w:t>
      </w:r>
      <w:r w:rsidR="00E12C3C">
        <w:rPr>
          <w:rFonts w:ascii="Arial" w:hAnsi="Arial" w:cs="Arial"/>
        </w:rPr>
        <w:t>,</w:t>
      </w:r>
      <w:r w:rsidR="00964C78" w:rsidRPr="00964C78">
        <w:rPr>
          <w:rFonts w:ascii="Arial" w:hAnsi="Arial" w:cs="Arial"/>
          <w:szCs w:val="24"/>
          <w:vertAlign w:val="superscript"/>
        </w:rPr>
        <w:t>150</w:t>
      </w:r>
      <w:r w:rsidRPr="000165A7">
        <w:rPr>
          <w:rFonts w:ascii="Arial" w:hAnsi="Arial" w:cs="Arial"/>
        </w:rPr>
        <w:t xml:space="preserve"> the</w:t>
      </w:r>
      <w:r>
        <w:rPr>
          <w:rFonts w:ascii="Arial" w:hAnsi="Arial" w:cs="Arial"/>
        </w:rPr>
        <w:t xml:space="preserve"> absence of research literature on nutritional labelling of alcohol is noteworthy.</w:t>
      </w:r>
    </w:p>
    <w:p w:rsidR="00320132" w:rsidRDefault="00320132" w:rsidP="00320132">
      <w:pPr>
        <w:spacing w:line="480" w:lineRule="auto"/>
        <w:rPr>
          <w:rFonts w:ascii="Arial" w:hAnsi="Arial" w:cs="Arial"/>
        </w:rPr>
      </w:pPr>
      <w:r>
        <w:rPr>
          <w:rFonts w:ascii="Arial" w:hAnsi="Arial" w:cs="Arial"/>
        </w:rPr>
        <w:lastRenderedPageBreak/>
        <w:t xml:space="preserve">The overarching finding that providing information and education does not produce sustained behavioural changes may arise from the fact </w:t>
      </w:r>
      <w:r w:rsidR="0043660B">
        <w:rPr>
          <w:rFonts w:ascii="Arial" w:hAnsi="Arial" w:cs="Arial"/>
        </w:rPr>
        <w:t xml:space="preserve">it is </w:t>
      </w:r>
      <w:r>
        <w:rPr>
          <w:rFonts w:ascii="Arial" w:hAnsi="Arial" w:cs="Arial"/>
        </w:rPr>
        <w:t xml:space="preserve">delivered in an environment </w:t>
      </w:r>
      <w:r w:rsidR="00D57709">
        <w:rPr>
          <w:rFonts w:ascii="Arial" w:hAnsi="Arial" w:cs="Arial"/>
        </w:rPr>
        <w:t xml:space="preserve">with </w:t>
      </w:r>
      <w:r w:rsidRPr="00C320E9">
        <w:rPr>
          <w:rFonts w:ascii="Arial" w:hAnsi="Arial" w:cs="Arial"/>
        </w:rPr>
        <w:t>widespread and unrestricted marketing of alcohol</w:t>
      </w:r>
      <w:r w:rsidR="00E12C3C">
        <w:rPr>
          <w:rFonts w:ascii="Arial" w:hAnsi="Arial" w:cs="Arial"/>
        </w:rPr>
        <w:t>.</w:t>
      </w:r>
      <w:r w:rsidR="00964C78" w:rsidRPr="00964C78">
        <w:rPr>
          <w:rFonts w:ascii="Arial" w:hAnsi="Arial" w:cs="Arial"/>
          <w:szCs w:val="24"/>
          <w:vertAlign w:val="superscript"/>
        </w:rPr>
        <w:t>125</w:t>
      </w:r>
      <w:r w:rsidRPr="00CA4605">
        <w:rPr>
          <w:rFonts w:ascii="Arial" w:hAnsi="Arial" w:cs="Arial"/>
        </w:rPr>
        <w:t xml:space="preserve"> The </w:t>
      </w:r>
      <w:r>
        <w:rPr>
          <w:rFonts w:ascii="Arial" w:hAnsi="Arial" w:cs="Arial"/>
        </w:rPr>
        <w:t xml:space="preserve">alcohol industry attempts to </w:t>
      </w:r>
      <w:r>
        <w:rPr>
          <w:rFonts w:ascii="Arial" w:hAnsi="Arial" w:cs="Arial"/>
          <w:i/>
        </w:rPr>
        <w:t xml:space="preserve">“reinforce and exaggerate strong pro-alcohol social norms” </w:t>
      </w:r>
      <w:r w:rsidR="00964C78" w:rsidRPr="00964C78">
        <w:rPr>
          <w:rFonts w:ascii="Arial" w:hAnsi="Arial" w:cs="Arial"/>
          <w:szCs w:val="24"/>
          <w:vertAlign w:val="superscript"/>
        </w:rPr>
        <w:t>131</w:t>
      </w:r>
      <w:r>
        <w:rPr>
          <w:rFonts w:ascii="Arial" w:hAnsi="Arial" w:cs="Arial"/>
        </w:rPr>
        <w:t xml:space="preserve"> which have the power to overshadow health information campaigns</w:t>
      </w:r>
      <w:r w:rsidR="00E12C3C">
        <w:rPr>
          <w:rFonts w:ascii="Arial" w:hAnsi="Arial" w:cs="Arial"/>
        </w:rPr>
        <w:t>.</w:t>
      </w:r>
      <w:r w:rsidR="00964C78" w:rsidRPr="00964C78">
        <w:rPr>
          <w:rFonts w:ascii="Arial" w:hAnsi="Arial" w:cs="Arial"/>
          <w:szCs w:val="24"/>
          <w:vertAlign w:val="superscript"/>
        </w:rPr>
        <w:t>125</w:t>
      </w:r>
    </w:p>
    <w:p w:rsidR="008F55CA" w:rsidRPr="008A667F" w:rsidRDefault="008F55CA" w:rsidP="008A667F">
      <w:pPr>
        <w:spacing w:line="480" w:lineRule="auto"/>
        <w:rPr>
          <w:rFonts w:ascii="Arial" w:hAnsi="Arial" w:cs="Arial"/>
          <w:i/>
        </w:rPr>
      </w:pPr>
      <w:r w:rsidRPr="008A667F">
        <w:rPr>
          <w:rFonts w:ascii="Arial" w:hAnsi="Arial" w:cs="Arial"/>
        </w:rPr>
        <w:t>POLICY AREA</w:t>
      </w:r>
      <w:r w:rsidR="009407C4" w:rsidRPr="008A667F">
        <w:rPr>
          <w:rFonts w:ascii="Arial" w:hAnsi="Arial" w:cs="Arial"/>
        </w:rPr>
        <w:t xml:space="preserve"> E</w:t>
      </w:r>
      <w:r w:rsidRPr="008A667F">
        <w:rPr>
          <w:rFonts w:ascii="Arial" w:hAnsi="Arial" w:cs="Arial"/>
        </w:rPr>
        <w:t>: MANAGING</w:t>
      </w:r>
      <w:r w:rsidR="009407C4" w:rsidRPr="008A667F">
        <w:rPr>
          <w:rFonts w:ascii="Arial" w:hAnsi="Arial" w:cs="Arial"/>
        </w:rPr>
        <w:t xml:space="preserve"> THE DRINKING ENVIRONMENT</w:t>
      </w:r>
    </w:p>
    <w:p w:rsidR="00BA6C3F" w:rsidRPr="008A667F" w:rsidRDefault="00BA6C3F" w:rsidP="008A667F">
      <w:pPr>
        <w:pStyle w:val="PHEBodycopy"/>
        <w:spacing w:line="480" w:lineRule="auto"/>
        <w:rPr>
          <w:rFonts w:cs="Arial"/>
          <w:sz w:val="22"/>
          <w:szCs w:val="22"/>
        </w:rPr>
      </w:pPr>
      <w:r w:rsidRPr="008A667F">
        <w:rPr>
          <w:rFonts w:cs="Arial"/>
          <w:sz w:val="22"/>
          <w:szCs w:val="22"/>
        </w:rPr>
        <w:t xml:space="preserve">The night time economy provides local employment, economic investment and regeneration, but </w:t>
      </w:r>
      <w:r w:rsidR="00F120C7">
        <w:rPr>
          <w:rFonts w:cs="Arial"/>
          <w:sz w:val="22"/>
          <w:szCs w:val="22"/>
        </w:rPr>
        <w:t xml:space="preserve">these </w:t>
      </w:r>
      <w:r w:rsidRPr="008A667F">
        <w:rPr>
          <w:rFonts w:cs="Arial"/>
          <w:sz w:val="22"/>
          <w:szCs w:val="22"/>
        </w:rPr>
        <w:t xml:space="preserve">areas </w:t>
      </w:r>
      <w:r w:rsidR="00F120C7">
        <w:rPr>
          <w:rFonts w:cs="Arial"/>
          <w:sz w:val="22"/>
          <w:szCs w:val="22"/>
        </w:rPr>
        <w:t xml:space="preserve">are </w:t>
      </w:r>
      <w:r w:rsidRPr="008A667F">
        <w:rPr>
          <w:rFonts w:cs="Arial"/>
          <w:sz w:val="22"/>
          <w:szCs w:val="22"/>
        </w:rPr>
        <w:t>known to be associated with heavy drinking</w:t>
      </w:r>
      <w:r w:rsidR="00B14087" w:rsidRPr="008A667F">
        <w:rPr>
          <w:rFonts w:cs="Arial"/>
          <w:sz w:val="22"/>
          <w:szCs w:val="22"/>
        </w:rPr>
        <w:t>,</w:t>
      </w:r>
      <w:r w:rsidRPr="008A667F">
        <w:rPr>
          <w:rFonts w:cs="Arial"/>
          <w:sz w:val="22"/>
          <w:szCs w:val="22"/>
        </w:rPr>
        <w:t xml:space="preserve"> and high levels of acute alcohol-related harm</w:t>
      </w:r>
      <w:r w:rsidR="008A667F" w:rsidRPr="008A667F">
        <w:rPr>
          <w:rFonts w:cs="Arial"/>
          <w:sz w:val="22"/>
          <w:szCs w:val="22"/>
        </w:rPr>
        <w:t>.</w:t>
      </w:r>
      <w:r w:rsidR="00174D2D" w:rsidRPr="00174D2D">
        <w:rPr>
          <w:rFonts w:cs="Arial"/>
          <w:sz w:val="22"/>
          <w:szCs w:val="24"/>
          <w:vertAlign w:val="superscript"/>
        </w:rPr>
        <w:t>107</w:t>
      </w:r>
      <w:proofErr w:type="gramStart"/>
      <w:r w:rsidR="00174D2D" w:rsidRPr="00174D2D">
        <w:rPr>
          <w:rFonts w:cs="Arial"/>
          <w:sz w:val="22"/>
          <w:szCs w:val="24"/>
          <w:vertAlign w:val="superscript"/>
        </w:rPr>
        <w:t>,151,152</w:t>
      </w:r>
      <w:proofErr w:type="gramEnd"/>
      <w:r w:rsidRPr="008A667F">
        <w:rPr>
          <w:rFonts w:cs="Arial"/>
          <w:sz w:val="22"/>
          <w:szCs w:val="22"/>
        </w:rPr>
        <w:t xml:space="preserve"> Excessive drinking damages health, while managing nightlife drunkenness and associated problems places demands on police, local authorities</w:t>
      </w:r>
      <w:r w:rsidR="00B14087" w:rsidRPr="008A667F">
        <w:rPr>
          <w:rFonts w:cs="Arial"/>
          <w:sz w:val="22"/>
          <w:szCs w:val="22"/>
        </w:rPr>
        <w:t>,</w:t>
      </w:r>
      <w:r w:rsidRPr="008A667F">
        <w:rPr>
          <w:rFonts w:cs="Arial"/>
          <w:sz w:val="22"/>
          <w:szCs w:val="22"/>
        </w:rPr>
        <w:t xml:space="preserve"> and health services</w:t>
      </w:r>
      <w:r w:rsidR="008A667F" w:rsidRPr="008A667F">
        <w:rPr>
          <w:rFonts w:cs="Arial"/>
          <w:sz w:val="22"/>
          <w:szCs w:val="22"/>
        </w:rPr>
        <w:t>.</w:t>
      </w:r>
      <w:r w:rsidR="00964C78" w:rsidRPr="00964C78">
        <w:rPr>
          <w:rFonts w:cs="Arial"/>
          <w:sz w:val="22"/>
          <w:szCs w:val="24"/>
          <w:vertAlign w:val="superscript"/>
        </w:rPr>
        <w:t>153–155</w:t>
      </w:r>
      <w:r w:rsidRPr="008A667F">
        <w:rPr>
          <w:rFonts w:cs="Arial"/>
          <w:sz w:val="22"/>
          <w:szCs w:val="22"/>
        </w:rPr>
        <w:t xml:space="preserve"> </w:t>
      </w:r>
      <w:r w:rsidR="008E1389">
        <w:rPr>
          <w:rFonts w:cs="Arial"/>
          <w:sz w:val="22"/>
          <w:szCs w:val="22"/>
        </w:rPr>
        <w:t>T</w:t>
      </w:r>
      <w:r w:rsidRPr="008A667F">
        <w:rPr>
          <w:rFonts w:cs="Arial"/>
          <w:sz w:val="22"/>
          <w:szCs w:val="22"/>
        </w:rPr>
        <w:t>he prevalence of harm within these areas merit</w:t>
      </w:r>
      <w:r w:rsidR="00F120C7">
        <w:rPr>
          <w:rFonts w:cs="Arial"/>
          <w:sz w:val="22"/>
          <w:szCs w:val="22"/>
        </w:rPr>
        <w:t>s</w:t>
      </w:r>
      <w:r w:rsidRPr="008A667F">
        <w:rPr>
          <w:rFonts w:cs="Arial"/>
          <w:sz w:val="22"/>
          <w:szCs w:val="22"/>
        </w:rPr>
        <w:t xml:space="preserve"> a specific focus for the implementation of relevant interventions. Many of the</w:t>
      </w:r>
      <w:r w:rsidR="00D57709" w:rsidRPr="008A667F">
        <w:rPr>
          <w:rFonts w:cs="Arial"/>
          <w:sz w:val="22"/>
          <w:szCs w:val="22"/>
        </w:rPr>
        <w:t>se</w:t>
      </w:r>
      <w:r w:rsidRPr="008A667F">
        <w:rPr>
          <w:rFonts w:cs="Arial"/>
          <w:sz w:val="22"/>
          <w:szCs w:val="22"/>
        </w:rPr>
        <w:t xml:space="preserve"> interventions are viable for local implementation, however </w:t>
      </w:r>
      <w:r w:rsidR="00D57709" w:rsidRPr="008A667F">
        <w:rPr>
          <w:rFonts w:cs="Arial"/>
          <w:sz w:val="22"/>
          <w:szCs w:val="22"/>
        </w:rPr>
        <w:t xml:space="preserve">may </w:t>
      </w:r>
      <w:r w:rsidRPr="008A667F">
        <w:rPr>
          <w:rFonts w:cs="Arial"/>
          <w:sz w:val="22"/>
          <w:szCs w:val="22"/>
        </w:rPr>
        <w:t>be resource</w:t>
      </w:r>
      <w:r w:rsidR="00F120C7">
        <w:rPr>
          <w:rFonts w:cs="Arial"/>
          <w:sz w:val="22"/>
          <w:szCs w:val="22"/>
        </w:rPr>
        <w:t>-</w:t>
      </w:r>
      <w:r w:rsidRPr="008A667F">
        <w:rPr>
          <w:rFonts w:cs="Arial"/>
          <w:sz w:val="22"/>
          <w:szCs w:val="22"/>
        </w:rPr>
        <w:t>intensive and few studies carry out health economic evaluations.</w:t>
      </w:r>
    </w:p>
    <w:p w:rsidR="00BA6C3F" w:rsidRDefault="00BA6C3F" w:rsidP="00BA6C3F">
      <w:pPr>
        <w:spacing w:line="480" w:lineRule="auto"/>
        <w:rPr>
          <w:rFonts w:ascii="Arial" w:hAnsi="Arial" w:cs="Arial"/>
        </w:rPr>
      </w:pPr>
      <w:r w:rsidRPr="008A667F">
        <w:rPr>
          <w:rFonts w:ascii="Arial" w:hAnsi="Arial" w:cs="Arial"/>
        </w:rPr>
        <w:t>Community-based multicomponent programmes typically mobilise communities, increase enforcement activity and improve serving practices and standards of licensed premises, in an attempt to coordinate and strengthen local prevention activity. The existing research literature is characterised by studies with methodological shortcomings</w:t>
      </w:r>
      <w:r w:rsidR="00964C78" w:rsidRPr="00964C78">
        <w:rPr>
          <w:rFonts w:ascii="Arial" w:hAnsi="Arial" w:cs="Arial"/>
          <w:szCs w:val="24"/>
          <w:vertAlign w:val="superscript"/>
        </w:rPr>
        <w:t>156–159</w:t>
      </w:r>
      <w:r w:rsidRPr="008A667F">
        <w:rPr>
          <w:rFonts w:ascii="Arial" w:hAnsi="Arial" w:cs="Arial"/>
        </w:rPr>
        <w:t xml:space="preserve"> however</w:t>
      </w:r>
      <w:r w:rsidR="00F120C7">
        <w:rPr>
          <w:rFonts w:ascii="Arial" w:hAnsi="Arial" w:cs="Arial"/>
        </w:rPr>
        <w:t>,</w:t>
      </w:r>
      <w:r w:rsidRPr="008A667F">
        <w:rPr>
          <w:rFonts w:ascii="Arial" w:hAnsi="Arial" w:cs="Arial"/>
        </w:rPr>
        <w:t xml:space="preserve"> a well</w:t>
      </w:r>
      <w:r w:rsidR="00F120C7">
        <w:rPr>
          <w:rFonts w:ascii="Arial" w:hAnsi="Arial" w:cs="Arial"/>
        </w:rPr>
        <w:t>-</w:t>
      </w:r>
      <w:r w:rsidRPr="008A667F">
        <w:rPr>
          <w:rFonts w:ascii="Arial" w:hAnsi="Arial" w:cs="Arial"/>
        </w:rPr>
        <w:t xml:space="preserve">implemented and evaluated programme in Stockholm reports that </w:t>
      </w:r>
      <w:r w:rsidR="008E1389">
        <w:rPr>
          <w:rFonts w:ascii="Arial" w:hAnsi="Arial" w:cs="Arial"/>
        </w:rPr>
        <w:t xml:space="preserve">these </w:t>
      </w:r>
      <w:r w:rsidRPr="008A667F">
        <w:rPr>
          <w:rFonts w:ascii="Arial" w:hAnsi="Arial" w:cs="Arial"/>
        </w:rPr>
        <w:t>programmes can reduce the sale of alcohol to intoxicated customers</w:t>
      </w:r>
      <w:r w:rsidR="00B14087" w:rsidRPr="008A667F">
        <w:rPr>
          <w:rFonts w:ascii="Arial" w:hAnsi="Arial" w:cs="Arial"/>
        </w:rPr>
        <w:t>,</w:t>
      </w:r>
      <w:r w:rsidRPr="008A667F">
        <w:rPr>
          <w:rFonts w:ascii="Arial" w:hAnsi="Arial" w:cs="Arial"/>
        </w:rPr>
        <w:t xml:space="preserve"> and police-recorded violent crime</w:t>
      </w:r>
      <w:r w:rsidR="008E1389">
        <w:rPr>
          <w:rFonts w:ascii="Arial" w:hAnsi="Arial" w:cs="Arial"/>
        </w:rPr>
        <w:t>.</w:t>
      </w:r>
      <w:r w:rsidR="00964C78" w:rsidRPr="00964C78">
        <w:rPr>
          <w:rFonts w:ascii="Arial" w:hAnsi="Arial" w:cs="Arial"/>
          <w:szCs w:val="24"/>
          <w:vertAlign w:val="superscript"/>
        </w:rPr>
        <w:t>160,161</w:t>
      </w:r>
      <w:r w:rsidR="00D57709" w:rsidRPr="008A667F">
        <w:rPr>
          <w:rFonts w:ascii="Arial" w:hAnsi="Arial" w:cs="Arial"/>
        </w:rPr>
        <w:t xml:space="preserve"> </w:t>
      </w:r>
      <w:r w:rsidR="008E1389">
        <w:rPr>
          <w:rFonts w:ascii="Arial" w:hAnsi="Arial" w:cs="Arial"/>
        </w:rPr>
        <w:t>T</w:t>
      </w:r>
      <w:r w:rsidR="00D57709" w:rsidRPr="008A667F">
        <w:rPr>
          <w:rFonts w:ascii="Arial" w:hAnsi="Arial" w:cs="Arial"/>
        </w:rPr>
        <w:t xml:space="preserve">he latter </w:t>
      </w:r>
      <w:r w:rsidRPr="008A667F">
        <w:rPr>
          <w:rFonts w:ascii="Arial" w:hAnsi="Arial" w:cs="Arial"/>
        </w:rPr>
        <w:t>permeated wider to neighbouring areas</w:t>
      </w:r>
      <w:r w:rsidR="008A667F">
        <w:rPr>
          <w:rFonts w:ascii="Arial" w:hAnsi="Arial" w:cs="Arial"/>
        </w:rPr>
        <w:t>.</w:t>
      </w:r>
      <w:r w:rsidR="00964C78" w:rsidRPr="00964C78">
        <w:rPr>
          <w:rFonts w:ascii="Arial" w:hAnsi="Arial" w:cs="Arial"/>
          <w:szCs w:val="24"/>
          <w:vertAlign w:val="superscript"/>
        </w:rPr>
        <w:t>161</w:t>
      </w:r>
      <w:r w:rsidRPr="008A667F">
        <w:rPr>
          <w:rFonts w:ascii="Arial" w:hAnsi="Arial" w:cs="Arial"/>
        </w:rPr>
        <w:t xml:space="preserve"> The programme was cost-effective, saving €39 for every €1 invested</w:t>
      </w:r>
      <w:r w:rsidR="008A667F">
        <w:rPr>
          <w:rFonts w:ascii="Arial" w:hAnsi="Arial" w:cs="Arial"/>
        </w:rPr>
        <w:t>,</w:t>
      </w:r>
      <w:r w:rsidR="00964C78" w:rsidRPr="00964C78">
        <w:rPr>
          <w:rFonts w:ascii="Arial" w:hAnsi="Arial" w:cs="Arial"/>
          <w:szCs w:val="24"/>
          <w:vertAlign w:val="superscript"/>
        </w:rPr>
        <w:t>162</w:t>
      </w:r>
      <w:r w:rsidRPr="008A667F">
        <w:rPr>
          <w:rFonts w:ascii="Arial" w:hAnsi="Arial" w:cs="Arial"/>
        </w:rPr>
        <w:t xml:space="preserve"> and a large-scale roll-out was demonstrated suggesting</w:t>
      </w:r>
      <w:r w:rsidR="00F120C7">
        <w:rPr>
          <w:rFonts w:ascii="Arial" w:hAnsi="Arial" w:cs="Arial"/>
        </w:rPr>
        <w:t>,</w:t>
      </w:r>
      <w:r w:rsidRPr="008A667F">
        <w:rPr>
          <w:rFonts w:ascii="Arial" w:hAnsi="Arial" w:cs="Arial"/>
        </w:rPr>
        <w:t xml:space="preserve"> the intervention is highly feasible</w:t>
      </w:r>
      <w:r w:rsidR="008A667F">
        <w:rPr>
          <w:rFonts w:ascii="Arial" w:hAnsi="Arial" w:cs="Arial"/>
        </w:rPr>
        <w:t>.</w:t>
      </w:r>
      <w:r w:rsidR="00964C78" w:rsidRPr="00964C78">
        <w:rPr>
          <w:rFonts w:ascii="Arial" w:hAnsi="Arial" w:cs="Arial"/>
          <w:szCs w:val="24"/>
          <w:vertAlign w:val="superscript"/>
        </w:rPr>
        <w:t>160</w:t>
      </w:r>
      <w:r w:rsidRPr="008A667F">
        <w:rPr>
          <w:rFonts w:ascii="Arial" w:hAnsi="Arial" w:cs="Arial"/>
        </w:rPr>
        <w:t xml:space="preserve"> Emerging evaluations of similar approaches in England also </w:t>
      </w:r>
      <w:r w:rsidR="00D57709" w:rsidRPr="008A667F">
        <w:rPr>
          <w:rFonts w:ascii="Arial" w:hAnsi="Arial" w:cs="Arial"/>
        </w:rPr>
        <w:t xml:space="preserve">report </w:t>
      </w:r>
      <w:r w:rsidRPr="008A667F">
        <w:rPr>
          <w:rFonts w:ascii="Arial" w:hAnsi="Arial" w:cs="Arial"/>
        </w:rPr>
        <w:t>reduc</w:t>
      </w:r>
      <w:r w:rsidR="00D57709" w:rsidRPr="008A667F">
        <w:rPr>
          <w:rFonts w:ascii="Arial" w:hAnsi="Arial" w:cs="Arial"/>
        </w:rPr>
        <w:t>tions</w:t>
      </w:r>
      <w:r w:rsidRPr="008A667F">
        <w:rPr>
          <w:rFonts w:ascii="Arial" w:hAnsi="Arial" w:cs="Arial"/>
        </w:rPr>
        <w:t xml:space="preserve"> </w:t>
      </w:r>
      <w:r w:rsidR="00D57709" w:rsidRPr="008A667F">
        <w:rPr>
          <w:rFonts w:ascii="Arial" w:hAnsi="Arial" w:cs="Arial"/>
        </w:rPr>
        <w:t xml:space="preserve">in </w:t>
      </w:r>
      <w:r w:rsidRPr="008A667F">
        <w:rPr>
          <w:rFonts w:ascii="Arial" w:hAnsi="Arial" w:cs="Arial"/>
        </w:rPr>
        <w:t>the propensity to serve alcohol to those who are intoxicated</w:t>
      </w:r>
      <w:r w:rsidR="008A667F">
        <w:rPr>
          <w:rFonts w:ascii="Arial" w:hAnsi="Arial" w:cs="Arial"/>
        </w:rPr>
        <w:t>.</w:t>
      </w:r>
      <w:r w:rsidR="00964C78" w:rsidRPr="00964C78">
        <w:rPr>
          <w:rFonts w:ascii="Arial" w:hAnsi="Arial" w:cs="Arial"/>
          <w:szCs w:val="24"/>
          <w:vertAlign w:val="superscript"/>
        </w:rPr>
        <w:t>163</w:t>
      </w:r>
    </w:p>
    <w:p w:rsidR="00BA6C3F" w:rsidRDefault="00BA6C3F" w:rsidP="00BA6C3F">
      <w:pPr>
        <w:spacing w:line="480" w:lineRule="auto"/>
        <w:rPr>
          <w:rFonts w:ascii="Arial" w:hAnsi="Arial" w:cs="Arial"/>
        </w:rPr>
      </w:pPr>
      <w:r>
        <w:rPr>
          <w:rFonts w:ascii="Arial" w:hAnsi="Arial" w:cs="Arial"/>
        </w:rPr>
        <w:lastRenderedPageBreak/>
        <w:t>Server training educates servers of alcohol about the harms of serving alcohol to those who are under-age or intoxicated, and while based on solid principle, no strong evidence has emerged of their effectiveness</w:t>
      </w:r>
      <w:r w:rsidR="008A667F">
        <w:rPr>
          <w:rFonts w:ascii="Arial" w:hAnsi="Arial" w:cs="Arial"/>
        </w:rPr>
        <w:t>.</w:t>
      </w:r>
      <w:r w:rsidR="00964C78" w:rsidRPr="00964C78">
        <w:rPr>
          <w:rFonts w:ascii="Arial" w:hAnsi="Arial" w:cs="Arial"/>
          <w:szCs w:val="24"/>
          <w:vertAlign w:val="superscript"/>
        </w:rPr>
        <w:t>3</w:t>
      </w:r>
      <w:proofErr w:type="gramStart"/>
      <w:r w:rsidR="00964C78" w:rsidRPr="00964C78">
        <w:rPr>
          <w:rFonts w:ascii="Arial" w:hAnsi="Arial" w:cs="Arial"/>
          <w:szCs w:val="24"/>
          <w:vertAlign w:val="superscript"/>
        </w:rPr>
        <w:t>,158,164,165</w:t>
      </w:r>
      <w:proofErr w:type="gramEnd"/>
      <w:r>
        <w:rPr>
          <w:rFonts w:ascii="Arial" w:hAnsi="Arial" w:cs="Arial"/>
        </w:rPr>
        <w:t xml:space="preserve"> When training increase</w:t>
      </w:r>
      <w:r w:rsidR="008E1389">
        <w:rPr>
          <w:rFonts w:ascii="Arial" w:hAnsi="Arial" w:cs="Arial"/>
        </w:rPr>
        <w:t>s</w:t>
      </w:r>
      <w:r>
        <w:rPr>
          <w:rFonts w:ascii="Arial" w:hAnsi="Arial" w:cs="Arial"/>
        </w:rPr>
        <w:t xml:space="preserve"> knowledge and reduce</w:t>
      </w:r>
      <w:r w:rsidR="008E1389">
        <w:rPr>
          <w:rFonts w:ascii="Arial" w:hAnsi="Arial" w:cs="Arial"/>
        </w:rPr>
        <w:t>s</w:t>
      </w:r>
      <w:r>
        <w:rPr>
          <w:rFonts w:ascii="Arial" w:hAnsi="Arial" w:cs="Arial"/>
        </w:rPr>
        <w:t xml:space="preserve"> the self-reported propensity to over-serve, the impact is generally small. Larger beneficial effects are reported for server liability, which holds servers legally responsible for harm caused by their customers, yet implementation is expensive </w:t>
      </w:r>
      <w:r w:rsidR="00AF42EE">
        <w:rPr>
          <w:rFonts w:ascii="Arial" w:hAnsi="Arial" w:cs="Arial"/>
        </w:rPr>
        <w:t xml:space="preserve">and </w:t>
      </w:r>
      <w:r>
        <w:rPr>
          <w:rFonts w:ascii="Arial" w:hAnsi="Arial" w:cs="Arial"/>
        </w:rPr>
        <w:t>there are issues regarding burden of proof</w:t>
      </w:r>
      <w:r w:rsidR="008A667F">
        <w:rPr>
          <w:rFonts w:ascii="Arial" w:hAnsi="Arial" w:cs="Arial"/>
        </w:rPr>
        <w:t>.</w:t>
      </w:r>
      <w:r w:rsidR="00964C78" w:rsidRPr="00964C78">
        <w:rPr>
          <w:rFonts w:ascii="Arial" w:hAnsi="Arial" w:cs="Arial"/>
          <w:szCs w:val="24"/>
          <w:vertAlign w:val="superscript"/>
        </w:rPr>
        <w:t>166</w:t>
      </w:r>
      <w:r>
        <w:rPr>
          <w:rFonts w:ascii="Arial" w:hAnsi="Arial" w:cs="Arial"/>
        </w:rPr>
        <w:t xml:space="preserve"> Increasing policing and enforcement also brings about small reductions in sales to underage or intoxicated customers in the short term</w:t>
      </w:r>
      <w:proofErr w:type="gramStart"/>
      <w:r w:rsidR="008A667F">
        <w:rPr>
          <w:rFonts w:ascii="Arial" w:hAnsi="Arial" w:cs="Arial"/>
        </w:rPr>
        <w:t>,</w:t>
      </w:r>
      <w:r w:rsidR="00964C78" w:rsidRPr="00964C78">
        <w:rPr>
          <w:rFonts w:ascii="Arial" w:hAnsi="Arial" w:cs="Arial"/>
          <w:szCs w:val="24"/>
          <w:vertAlign w:val="superscript"/>
        </w:rPr>
        <w:t>158</w:t>
      </w:r>
      <w:proofErr w:type="gramEnd"/>
      <w:r>
        <w:rPr>
          <w:rFonts w:ascii="Arial" w:hAnsi="Arial" w:cs="Arial"/>
        </w:rPr>
        <w:t xml:space="preserve"> however the cost of these resources is currently overlooked in published evaluations.</w:t>
      </w:r>
    </w:p>
    <w:p w:rsidR="00BA6C3F" w:rsidRDefault="00BA6C3F" w:rsidP="00BA6C3F">
      <w:pPr>
        <w:spacing w:line="480" w:lineRule="auto"/>
        <w:rPr>
          <w:rFonts w:ascii="Arial" w:hAnsi="Arial" w:cs="Arial"/>
          <w:lang w:val="en-US"/>
        </w:rPr>
      </w:pPr>
      <w:r>
        <w:rPr>
          <w:rFonts w:ascii="Arial" w:hAnsi="Arial" w:cs="Arial"/>
          <w:lang w:val="en-US"/>
        </w:rPr>
        <w:t xml:space="preserve">In the UK, glassware and bottles </w:t>
      </w:r>
      <w:r w:rsidR="00565191">
        <w:rPr>
          <w:rFonts w:ascii="Arial" w:hAnsi="Arial" w:cs="Arial"/>
          <w:lang w:val="en-US"/>
        </w:rPr>
        <w:t xml:space="preserve">can cause </w:t>
      </w:r>
      <w:r>
        <w:rPr>
          <w:rFonts w:ascii="Arial" w:hAnsi="Arial" w:cs="Arial"/>
          <w:lang w:val="en-US"/>
        </w:rPr>
        <w:t>injury to customers and staff</w:t>
      </w:r>
      <w:r w:rsidR="00565191">
        <w:rPr>
          <w:rFonts w:ascii="Arial" w:hAnsi="Arial" w:cs="Arial"/>
          <w:lang w:val="en-US"/>
        </w:rPr>
        <w:t xml:space="preserve"> and represented </w:t>
      </w:r>
      <w:r>
        <w:rPr>
          <w:rFonts w:ascii="Arial" w:hAnsi="Arial" w:cs="Arial"/>
          <w:lang w:val="en-US"/>
        </w:rPr>
        <w:t>£4</w:t>
      </w:r>
      <w:r w:rsidR="00BD5B0A">
        <w:rPr>
          <w:rFonts w:ascii="Arial" w:hAnsi="Arial" w:cs="Arial"/>
          <w:lang w:val="en-US"/>
        </w:rPr>
        <w:t>·</w:t>
      </w:r>
      <w:r>
        <w:rPr>
          <w:rFonts w:ascii="Arial" w:hAnsi="Arial" w:cs="Arial"/>
          <w:lang w:val="en-US"/>
        </w:rPr>
        <w:t>08 million in victim compensation costs between 1996 and 1998</w:t>
      </w:r>
      <w:r w:rsidR="008A667F">
        <w:rPr>
          <w:rFonts w:ascii="Arial" w:hAnsi="Arial" w:cs="Arial"/>
          <w:lang w:val="en-US"/>
        </w:rPr>
        <w:t>.</w:t>
      </w:r>
      <w:r w:rsidR="00964C78" w:rsidRPr="00964C78">
        <w:rPr>
          <w:rFonts w:ascii="Arial" w:hAnsi="Arial" w:cs="Arial"/>
          <w:szCs w:val="24"/>
          <w:vertAlign w:val="superscript"/>
        </w:rPr>
        <w:t>167</w:t>
      </w:r>
      <w:r>
        <w:rPr>
          <w:rFonts w:ascii="Arial" w:hAnsi="Arial" w:cs="Arial"/>
          <w:szCs w:val="24"/>
        </w:rPr>
        <w:t xml:space="preserve"> Replacing </w:t>
      </w:r>
      <w:r>
        <w:rPr>
          <w:rFonts w:ascii="Arial" w:hAnsi="Arial" w:cs="Arial"/>
          <w:lang w:val="en-US"/>
        </w:rPr>
        <w:t xml:space="preserve">glassware with plastic alternatives </w:t>
      </w:r>
      <w:r w:rsidR="00A47E02">
        <w:rPr>
          <w:rFonts w:ascii="Arial" w:hAnsi="Arial" w:cs="Arial"/>
          <w:lang w:val="en-US"/>
        </w:rPr>
        <w:t xml:space="preserve">is </w:t>
      </w:r>
      <w:r>
        <w:rPr>
          <w:rFonts w:ascii="Arial" w:hAnsi="Arial" w:cs="Arial"/>
          <w:lang w:val="en-US"/>
        </w:rPr>
        <w:t xml:space="preserve">a rational </w:t>
      </w:r>
      <w:r w:rsidR="00A47E02">
        <w:rPr>
          <w:rFonts w:ascii="Arial" w:hAnsi="Arial" w:cs="Arial"/>
          <w:lang w:val="en-US"/>
        </w:rPr>
        <w:t>response</w:t>
      </w:r>
      <w:r>
        <w:rPr>
          <w:rFonts w:ascii="Arial" w:hAnsi="Arial" w:cs="Arial"/>
          <w:lang w:val="en-US"/>
        </w:rPr>
        <w:t>, although empirical evidence does not demonstrate that this substantially reduces violence or police-recorded crime, largely due to the small numbers of observations included in current studies</w:t>
      </w:r>
      <w:r w:rsidR="008A667F">
        <w:rPr>
          <w:rFonts w:ascii="Arial" w:hAnsi="Arial" w:cs="Arial"/>
          <w:lang w:val="en-US"/>
        </w:rPr>
        <w:t>.</w:t>
      </w:r>
      <w:r w:rsidR="00964C78" w:rsidRPr="00964C78">
        <w:rPr>
          <w:rFonts w:ascii="Arial" w:hAnsi="Arial" w:cs="Arial"/>
          <w:szCs w:val="24"/>
          <w:vertAlign w:val="superscript"/>
        </w:rPr>
        <w:t>168,169</w:t>
      </w:r>
      <w:r>
        <w:rPr>
          <w:rFonts w:ascii="Arial" w:hAnsi="Arial" w:cs="Arial"/>
          <w:lang w:val="en-US"/>
        </w:rPr>
        <w:t xml:space="preserve"> In practice, many establishments use glass alternatives</w:t>
      </w:r>
      <w:r w:rsidR="008E1389">
        <w:rPr>
          <w:rFonts w:ascii="Arial" w:hAnsi="Arial" w:cs="Arial"/>
          <w:lang w:val="en-US"/>
        </w:rPr>
        <w:t xml:space="preserve">, which </w:t>
      </w:r>
      <w:r>
        <w:rPr>
          <w:rFonts w:ascii="Arial" w:hAnsi="Arial" w:cs="Arial"/>
          <w:lang w:val="en-US"/>
        </w:rPr>
        <w:t xml:space="preserve">is included as an example of good practice in the guidance for </w:t>
      </w:r>
      <w:r w:rsidR="00421D90">
        <w:rPr>
          <w:rFonts w:ascii="Arial" w:hAnsi="Arial" w:cs="Arial"/>
          <w:lang w:val="en-US"/>
        </w:rPr>
        <w:t xml:space="preserve">UK </w:t>
      </w:r>
      <w:r>
        <w:rPr>
          <w:rFonts w:ascii="Arial" w:hAnsi="Arial" w:cs="Arial"/>
          <w:lang w:val="en-US"/>
        </w:rPr>
        <w:t>licensing conditions</w:t>
      </w:r>
      <w:r w:rsidR="008A667F">
        <w:rPr>
          <w:rFonts w:ascii="Arial" w:hAnsi="Arial" w:cs="Arial"/>
          <w:lang w:val="en-US"/>
        </w:rPr>
        <w:t>.</w:t>
      </w:r>
      <w:r w:rsidR="00964C78" w:rsidRPr="00964C78">
        <w:rPr>
          <w:rFonts w:ascii="Arial" w:hAnsi="Arial" w:cs="Arial"/>
          <w:szCs w:val="24"/>
          <w:vertAlign w:val="superscript"/>
        </w:rPr>
        <w:t>170</w:t>
      </w:r>
    </w:p>
    <w:p w:rsidR="00BA6C3F" w:rsidRDefault="00BA6C3F" w:rsidP="00BA6C3F">
      <w:pPr>
        <w:spacing w:line="480" w:lineRule="auto"/>
        <w:rPr>
          <w:rFonts w:ascii="Arial" w:hAnsi="Arial" w:cs="Arial"/>
          <w:lang w:val="en-US"/>
        </w:rPr>
      </w:pPr>
      <w:r>
        <w:rPr>
          <w:rFonts w:ascii="Arial" w:hAnsi="Arial" w:cs="Arial"/>
          <w:lang w:val="en-US"/>
        </w:rPr>
        <w:t xml:space="preserve">While most interventions in the night time economy are carried out in and around on-licensed premises, some interventions have focused on the harm associated with off-trade alcohol purchases. An example is the voluntary agreement by local retailers to remove the sale of high-strength alcohol products, mostly defined as those </w:t>
      </w:r>
      <w:r w:rsidR="00F120C7">
        <w:rPr>
          <w:rFonts w:ascii="Arial" w:hAnsi="Arial" w:cs="Arial"/>
          <w:lang w:val="en-US"/>
        </w:rPr>
        <w:t>that</w:t>
      </w:r>
      <w:r>
        <w:rPr>
          <w:rFonts w:ascii="Arial" w:hAnsi="Arial" w:cs="Arial"/>
          <w:lang w:val="en-US"/>
        </w:rPr>
        <w:t xml:space="preserve"> are stronger than 6</w:t>
      </w:r>
      <w:r w:rsidR="00BD5B0A">
        <w:rPr>
          <w:rFonts w:ascii="Arial" w:hAnsi="Arial" w:cs="Arial"/>
          <w:lang w:val="en-US"/>
        </w:rPr>
        <w:t>·</w:t>
      </w:r>
      <w:r>
        <w:rPr>
          <w:rFonts w:ascii="Arial" w:hAnsi="Arial" w:cs="Arial"/>
          <w:lang w:val="en-US"/>
        </w:rPr>
        <w:t xml:space="preserve">5% </w:t>
      </w:r>
      <w:r w:rsidR="00245DB9">
        <w:rPr>
          <w:rFonts w:ascii="Arial" w:hAnsi="Arial" w:cs="Arial"/>
          <w:lang w:val="en-US"/>
        </w:rPr>
        <w:t>alcohol by volume (</w:t>
      </w:r>
      <w:r>
        <w:rPr>
          <w:rFonts w:ascii="Arial" w:hAnsi="Arial" w:cs="Arial"/>
          <w:lang w:val="en-US"/>
        </w:rPr>
        <w:t>ABV</w:t>
      </w:r>
      <w:r w:rsidR="00245DB9">
        <w:rPr>
          <w:rFonts w:ascii="Arial" w:hAnsi="Arial" w:cs="Arial"/>
          <w:lang w:val="en-US"/>
        </w:rPr>
        <w:t>)</w:t>
      </w:r>
      <w:r>
        <w:rPr>
          <w:rFonts w:ascii="Arial" w:hAnsi="Arial" w:cs="Arial"/>
          <w:lang w:val="en-US"/>
        </w:rPr>
        <w:t xml:space="preserve">. Over a period of one year in Manchester, removing the sale of high-strength alcohol was associated with greater reductions in alcohol-related crime and antisocial behavior relative to areas </w:t>
      </w:r>
      <w:r w:rsidR="00F120C7">
        <w:rPr>
          <w:rFonts w:ascii="Arial" w:hAnsi="Arial" w:cs="Arial"/>
          <w:lang w:val="en-US"/>
        </w:rPr>
        <w:t>that</w:t>
      </w:r>
      <w:r>
        <w:rPr>
          <w:rFonts w:ascii="Arial" w:hAnsi="Arial" w:cs="Arial"/>
          <w:lang w:val="en-US"/>
        </w:rPr>
        <w:t xml:space="preserve"> continued to sell high-strength alcohol</w:t>
      </w:r>
      <w:r w:rsidR="008A667F">
        <w:rPr>
          <w:rFonts w:ascii="Arial" w:hAnsi="Arial" w:cs="Arial"/>
          <w:lang w:val="en-US"/>
        </w:rPr>
        <w:t>.</w:t>
      </w:r>
      <w:r w:rsidR="00964C78" w:rsidRPr="00964C78">
        <w:rPr>
          <w:rFonts w:ascii="Arial" w:hAnsi="Arial" w:cs="Arial"/>
          <w:szCs w:val="24"/>
          <w:vertAlign w:val="superscript"/>
        </w:rPr>
        <w:t>171</w:t>
      </w:r>
      <w:r>
        <w:rPr>
          <w:rFonts w:ascii="Arial" w:hAnsi="Arial" w:cs="Arial"/>
          <w:lang w:val="en-US"/>
        </w:rPr>
        <w:t xml:space="preserve"> The scheme was reliant on the ability to deploy resources from the local neighborhood teams</w:t>
      </w:r>
      <w:r w:rsidR="00B14087">
        <w:rPr>
          <w:rFonts w:ascii="Arial" w:hAnsi="Arial" w:cs="Arial"/>
          <w:lang w:val="en-US"/>
        </w:rPr>
        <w:t>,</w:t>
      </w:r>
      <w:r>
        <w:rPr>
          <w:rFonts w:ascii="Arial" w:hAnsi="Arial" w:cs="Arial"/>
          <w:lang w:val="en-US"/>
        </w:rPr>
        <w:t xml:space="preserve"> and </w:t>
      </w:r>
      <w:r w:rsidR="00421D90">
        <w:rPr>
          <w:rFonts w:ascii="Arial" w:hAnsi="Arial" w:cs="Arial"/>
          <w:lang w:val="en-US"/>
        </w:rPr>
        <w:t xml:space="preserve">its </w:t>
      </w:r>
      <w:r>
        <w:rPr>
          <w:rFonts w:ascii="Arial" w:hAnsi="Arial" w:cs="Arial"/>
          <w:lang w:val="en-US"/>
        </w:rPr>
        <w:t>effectiveness may be undermined if alcohol is</w:t>
      </w:r>
      <w:r w:rsidR="008E1389">
        <w:rPr>
          <w:rFonts w:ascii="Arial" w:hAnsi="Arial" w:cs="Arial"/>
          <w:lang w:val="en-US"/>
        </w:rPr>
        <w:t xml:space="preserve"> readily</w:t>
      </w:r>
      <w:r>
        <w:rPr>
          <w:rFonts w:ascii="Arial" w:hAnsi="Arial" w:cs="Arial"/>
          <w:lang w:val="en-US"/>
        </w:rPr>
        <w:t xml:space="preserve"> available from nearby areas.</w:t>
      </w:r>
    </w:p>
    <w:p w:rsidR="00BA6C3F" w:rsidRDefault="00BA6C3F" w:rsidP="00BA6C3F">
      <w:pPr>
        <w:spacing w:line="480" w:lineRule="auto"/>
        <w:rPr>
          <w:rFonts w:ascii="Arial" w:hAnsi="Arial" w:cs="Arial"/>
        </w:rPr>
      </w:pPr>
      <w:r>
        <w:rPr>
          <w:rFonts w:ascii="Arial" w:hAnsi="Arial" w:cs="Arial"/>
          <w:lang w:val="en-US"/>
        </w:rPr>
        <w:lastRenderedPageBreak/>
        <w:t xml:space="preserve">Public drinking bans, </w:t>
      </w:r>
      <w:proofErr w:type="spellStart"/>
      <w:r>
        <w:rPr>
          <w:rFonts w:ascii="Arial" w:hAnsi="Arial" w:cs="Arial"/>
          <w:lang w:val="en-US"/>
        </w:rPr>
        <w:t>operationali</w:t>
      </w:r>
      <w:r w:rsidR="00F120C7">
        <w:rPr>
          <w:rFonts w:ascii="Arial" w:hAnsi="Arial" w:cs="Arial"/>
          <w:lang w:val="en-US"/>
        </w:rPr>
        <w:t>s</w:t>
      </w:r>
      <w:r>
        <w:rPr>
          <w:rFonts w:ascii="Arial" w:hAnsi="Arial" w:cs="Arial"/>
          <w:lang w:val="en-US"/>
        </w:rPr>
        <w:t>ed</w:t>
      </w:r>
      <w:proofErr w:type="spellEnd"/>
      <w:r>
        <w:rPr>
          <w:rFonts w:ascii="Arial" w:hAnsi="Arial" w:cs="Arial"/>
          <w:lang w:val="en-US"/>
        </w:rPr>
        <w:t xml:space="preserve"> in England as Designated Public Place Orders, </w:t>
      </w:r>
      <w:r>
        <w:rPr>
          <w:rFonts w:ascii="Arial" w:hAnsi="Arial" w:cs="Arial"/>
        </w:rPr>
        <w:t>are implemented to address crime and disorder in public places that is caused by street drinking</w:t>
      </w:r>
      <w:r w:rsidR="008E1389">
        <w:rPr>
          <w:rFonts w:ascii="Arial" w:hAnsi="Arial" w:cs="Arial"/>
        </w:rPr>
        <w:t>,</w:t>
      </w:r>
      <w:r>
        <w:rPr>
          <w:rFonts w:ascii="Arial" w:hAnsi="Arial" w:cs="Arial"/>
        </w:rPr>
        <w:t xml:space="preserve"> and do not aim to reduce alcohol consumption per se. Low quality evidence shows these spatial restrictions negatively impact on marginalised groups, particularly the homeless, and can result in displacement to more covert and less safe places</w:t>
      </w:r>
      <w:r w:rsidR="008A667F">
        <w:rPr>
          <w:rFonts w:ascii="Arial" w:hAnsi="Arial" w:cs="Arial"/>
        </w:rPr>
        <w:t>.</w:t>
      </w:r>
      <w:r w:rsidR="00964C78" w:rsidRPr="00964C78">
        <w:rPr>
          <w:rFonts w:ascii="Arial" w:hAnsi="Arial" w:cs="Arial"/>
          <w:szCs w:val="24"/>
          <w:vertAlign w:val="superscript"/>
        </w:rPr>
        <w:t>172</w:t>
      </w:r>
      <w:r>
        <w:rPr>
          <w:rFonts w:ascii="Arial" w:hAnsi="Arial" w:cs="Arial"/>
        </w:rPr>
        <w:t xml:space="preserve"> </w:t>
      </w:r>
    </w:p>
    <w:p w:rsidR="008F55CA" w:rsidRDefault="008F55CA" w:rsidP="008F55CA">
      <w:pPr>
        <w:spacing w:line="480" w:lineRule="auto"/>
        <w:rPr>
          <w:rFonts w:ascii="Arial" w:hAnsi="Arial" w:cs="Arial"/>
          <w:b/>
          <w:i/>
        </w:rPr>
      </w:pPr>
      <w:r>
        <w:rPr>
          <w:rFonts w:ascii="Arial" w:hAnsi="Arial" w:cs="Arial"/>
        </w:rPr>
        <w:t>POLICY AREA</w:t>
      </w:r>
      <w:r w:rsidR="009407C4">
        <w:rPr>
          <w:rFonts w:ascii="Arial" w:hAnsi="Arial" w:cs="Arial"/>
        </w:rPr>
        <w:t xml:space="preserve"> F</w:t>
      </w:r>
      <w:r>
        <w:rPr>
          <w:rFonts w:ascii="Arial" w:hAnsi="Arial" w:cs="Arial"/>
        </w:rPr>
        <w:t>: PREVENTING DRINK-DRIVING</w:t>
      </w:r>
    </w:p>
    <w:p w:rsidR="00547371" w:rsidRDefault="00547371" w:rsidP="00547371">
      <w:pPr>
        <w:spacing w:line="480" w:lineRule="auto"/>
        <w:rPr>
          <w:rFonts w:ascii="Arial" w:hAnsi="Arial" w:cs="Arial"/>
        </w:rPr>
      </w:pPr>
      <w:r w:rsidRPr="00547371">
        <w:rPr>
          <w:rFonts w:ascii="Arial" w:hAnsi="Arial" w:cs="Arial"/>
        </w:rPr>
        <w:t>There is a direct relationship between the quantity of alcohol consumed and the ability to drive safely</w:t>
      </w:r>
      <w:r w:rsidR="008A667F">
        <w:rPr>
          <w:rFonts w:ascii="Arial" w:hAnsi="Arial" w:cs="Arial"/>
        </w:rPr>
        <w:t>,</w:t>
      </w:r>
      <w:r w:rsidR="00964C78" w:rsidRPr="00964C78">
        <w:rPr>
          <w:rFonts w:ascii="Arial" w:hAnsi="Arial" w:cs="Arial"/>
          <w:szCs w:val="24"/>
          <w:vertAlign w:val="superscript"/>
        </w:rPr>
        <w:t>173</w:t>
      </w:r>
      <w:r w:rsidRPr="00547371">
        <w:rPr>
          <w:rFonts w:ascii="Arial" w:hAnsi="Arial" w:cs="Arial"/>
        </w:rPr>
        <w:t xml:space="preserve"> with an increased risk of crash occurring above a dose of about 40mg of alcohol per 100ml of blood</w:t>
      </w:r>
      <w:r w:rsidR="00964C78" w:rsidRPr="00964C78">
        <w:rPr>
          <w:rFonts w:ascii="Arial" w:hAnsi="Arial" w:cs="Arial"/>
          <w:szCs w:val="24"/>
          <w:vertAlign w:val="superscript"/>
        </w:rPr>
        <w:t>174</w:t>
      </w:r>
      <w:r w:rsidRPr="00547371">
        <w:rPr>
          <w:rFonts w:ascii="Arial" w:hAnsi="Arial" w:cs="Arial"/>
        </w:rPr>
        <w:t xml:space="preserve"> (Figure </w:t>
      </w:r>
      <w:r w:rsidR="008F1CA0">
        <w:rPr>
          <w:rFonts w:ascii="Arial" w:hAnsi="Arial" w:cs="Arial"/>
        </w:rPr>
        <w:t>7</w:t>
      </w:r>
      <w:r w:rsidRPr="00547371">
        <w:rPr>
          <w:rFonts w:ascii="Arial" w:hAnsi="Arial" w:cs="Arial"/>
        </w:rPr>
        <w:t>). The current English drink-driving limit is 80mg</w:t>
      </w:r>
      <w:r w:rsidR="00A566CD">
        <w:rPr>
          <w:rFonts w:ascii="Arial" w:hAnsi="Arial" w:cs="Arial"/>
        </w:rPr>
        <w:t xml:space="preserve">. This </w:t>
      </w:r>
      <w:r w:rsidRPr="00547371">
        <w:rPr>
          <w:rFonts w:ascii="Arial" w:hAnsi="Arial" w:cs="Arial"/>
        </w:rPr>
        <w:t xml:space="preserve">level </w:t>
      </w:r>
      <w:r w:rsidR="00C0539D">
        <w:rPr>
          <w:rFonts w:ascii="Arial" w:hAnsi="Arial" w:cs="Arial"/>
        </w:rPr>
        <w:t xml:space="preserve">is </w:t>
      </w:r>
      <w:r w:rsidRPr="00547371">
        <w:rPr>
          <w:rFonts w:ascii="Arial" w:hAnsi="Arial" w:cs="Arial"/>
        </w:rPr>
        <w:t>associated with a risk of fatality 13 times greater than that for zero consumption</w:t>
      </w:r>
      <w:r w:rsidR="008A667F">
        <w:rPr>
          <w:rFonts w:ascii="Arial" w:hAnsi="Arial" w:cs="Arial"/>
        </w:rPr>
        <w:t>.</w:t>
      </w:r>
      <w:r w:rsidR="00964C78" w:rsidRPr="00964C78">
        <w:rPr>
          <w:rFonts w:ascii="Arial" w:hAnsi="Arial" w:cs="Arial"/>
          <w:szCs w:val="24"/>
          <w:vertAlign w:val="superscript"/>
        </w:rPr>
        <w:t>174</w:t>
      </w:r>
      <w:r w:rsidRPr="00547371">
        <w:rPr>
          <w:rFonts w:ascii="Arial" w:hAnsi="Arial" w:cs="Arial"/>
        </w:rPr>
        <w:t xml:space="preserve"> </w:t>
      </w:r>
      <w:proofErr w:type="gramStart"/>
      <w:r w:rsidRPr="00547371">
        <w:rPr>
          <w:rFonts w:ascii="Arial" w:hAnsi="Arial" w:cs="Arial"/>
        </w:rPr>
        <w:t>Typical</w:t>
      </w:r>
      <w:proofErr w:type="gramEnd"/>
      <w:r w:rsidRPr="00547371">
        <w:rPr>
          <w:rFonts w:ascii="Arial" w:hAnsi="Arial" w:cs="Arial"/>
        </w:rPr>
        <w:t xml:space="preserve"> legal limits in Europe are 50mg or lower</w:t>
      </w:r>
      <w:r w:rsidR="008A667F">
        <w:rPr>
          <w:rFonts w:ascii="Arial" w:hAnsi="Arial" w:cs="Arial"/>
        </w:rPr>
        <w:t>.</w:t>
      </w:r>
      <w:r w:rsidR="00964C78" w:rsidRPr="00964C78">
        <w:rPr>
          <w:rFonts w:ascii="Arial" w:hAnsi="Arial" w:cs="Arial"/>
          <w:szCs w:val="24"/>
          <w:vertAlign w:val="superscript"/>
        </w:rPr>
        <w:t>175</w:t>
      </w:r>
    </w:p>
    <w:p w:rsidR="00F13F27" w:rsidRPr="00F120C7" w:rsidRDefault="00F13F27" w:rsidP="00547371">
      <w:pPr>
        <w:spacing w:line="480" w:lineRule="auto"/>
        <w:rPr>
          <w:rFonts w:ascii="Arial" w:hAnsi="Arial" w:cs="Arial"/>
        </w:rPr>
      </w:pPr>
      <w:r w:rsidRPr="00F120C7">
        <w:rPr>
          <w:rFonts w:ascii="Arial" w:hAnsi="Arial" w:cs="Arial"/>
        </w:rPr>
        <w:t xml:space="preserve">[FIGURE </w:t>
      </w:r>
      <w:r w:rsidR="008F1CA0">
        <w:rPr>
          <w:rFonts w:ascii="Arial" w:hAnsi="Arial" w:cs="Arial"/>
        </w:rPr>
        <w:t>7</w:t>
      </w:r>
      <w:r w:rsidR="008E1389" w:rsidRPr="00F120C7">
        <w:rPr>
          <w:rFonts w:ascii="Arial" w:hAnsi="Arial" w:cs="Arial"/>
        </w:rPr>
        <w:t xml:space="preserve"> </w:t>
      </w:r>
      <w:r w:rsidR="00F120C7" w:rsidRPr="00F120C7">
        <w:rPr>
          <w:rFonts w:ascii="Arial" w:hAnsi="Arial" w:cs="Arial"/>
        </w:rPr>
        <w:t>HERE</w:t>
      </w:r>
      <w:r w:rsidRPr="00F120C7">
        <w:rPr>
          <w:rFonts w:ascii="Arial" w:hAnsi="Arial" w:cs="Arial"/>
        </w:rPr>
        <w:t>]</w:t>
      </w:r>
    </w:p>
    <w:p w:rsidR="00547371" w:rsidRDefault="00547371" w:rsidP="00547371">
      <w:pPr>
        <w:spacing w:line="480" w:lineRule="auto"/>
        <w:rPr>
          <w:rFonts w:ascii="Arial" w:hAnsi="Arial" w:cs="Arial"/>
        </w:rPr>
      </w:pPr>
      <w:r>
        <w:rPr>
          <w:rFonts w:ascii="Arial" w:hAnsi="Arial" w:cs="Arial"/>
        </w:rPr>
        <w:t xml:space="preserve">Policies </w:t>
      </w:r>
      <w:r w:rsidR="00F120C7">
        <w:rPr>
          <w:rFonts w:ascii="Arial" w:hAnsi="Arial" w:cs="Arial"/>
        </w:rPr>
        <w:t>that</w:t>
      </w:r>
      <w:r>
        <w:rPr>
          <w:rFonts w:ascii="Arial" w:hAnsi="Arial" w:cs="Arial"/>
        </w:rPr>
        <w:t xml:space="preserve"> aim to prevent drink-driving utilise statutory measures </w:t>
      </w:r>
      <w:r w:rsidR="00F120C7">
        <w:rPr>
          <w:rFonts w:ascii="Arial" w:hAnsi="Arial" w:cs="Arial"/>
        </w:rPr>
        <w:t>that</w:t>
      </w:r>
      <w:r>
        <w:rPr>
          <w:rFonts w:ascii="Arial" w:hAnsi="Arial" w:cs="Arial"/>
        </w:rPr>
        <w:t xml:space="preserve"> are rooted in the principles of deterrence and </w:t>
      </w:r>
      <w:r w:rsidR="00E85545">
        <w:rPr>
          <w:rFonts w:ascii="Arial" w:hAnsi="Arial" w:cs="Arial"/>
        </w:rPr>
        <w:t xml:space="preserve">law </w:t>
      </w:r>
      <w:r>
        <w:rPr>
          <w:rFonts w:ascii="Arial" w:hAnsi="Arial" w:cs="Arial"/>
        </w:rPr>
        <w:t>obedience. Some additional non-statutory approaches have been used, which aim to inform people of the risks of drink-driving and to adopt safer alternatives. Despite these approaches, some drivers continue to reoffend or are involved in further crashes. Specific interventions directed at this group have been developed with the aim of reducing reoffending.</w:t>
      </w:r>
    </w:p>
    <w:p w:rsidR="00547371" w:rsidRPr="007A60AF" w:rsidRDefault="00547371" w:rsidP="00547371">
      <w:pPr>
        <w:spacing w:line="480" w:lineRule="auto"/>
        <w:rPr>
          <w:rFonts w:ascii="Arial" w:hAnsi="Arial" w:cs="Arial"/>
        </w:rPr>
      </w:pPr>
      <w:r>
        <w:rPr>
          <w:rFonts w:ascii="Arial" w:hAnsi="Arial" w:cs="Arial"/>
        </w:rPr>
        <w:t>High quality evidence supports s</w:t>
      </w:r>
      <w:r w:rsidRPr="007A60AF">
        <w:rPr>
          <w:rFonts w:ascii="Arial" w:hAnsi="Arial" w:cs="Arial"/>
        </w:rPr>
        <w:t xml:space="preserve">etting and enforcing a legal </w:t>
      </w:r>
      <w:r>
        <w:rPr>
          <w:rFonts w:ascii="Arial" w:hAnsi="Arial" w:cs="Arial"/>
        </w:rPr>
        <w:t xml:space="preserve">blood alcohol concentration (BAC) </w:t>
      </w:r>
      <w:r w:rsidRPr="007A60AF">
        <w:rPr>
          <w:rFonts w:ascii="Arial" w:hAnsi="Arial" w:cs="Arial"/>
        </w:rPr>
        <w:t xml:space="preserve">limit </w:t>
      </w:r>
      <w:r>
        <w:rPr>
          <w:rFonts w:ascii="Arial" w:hAnsi="Arial" w:cs="Arial"/>
        </w:rPr>
        <w:t xml:space="preserve">for drivers </w:t>
      </w:r>
      <w:r w:rsidRPr="007A60AF">
        <w:rPr>
          <w:rFonts w:ascii="Arial" w:hAnsi="Arial" w:cs="Arial"/>
        </w:rPr>
        <w:t>and applying a penalty if the law is broken</w:t>
      </w:r>
      <w:r w:rsidR="008A667F">
        <w:rPr>
          <w:rFonts w:ascii="Arial" w:hAnsi="Arial" w:cs="Arial"/>
        </w:rPr>
        <w:t>.</w:t>
      </w:r>
      <w:r w:rsidR="00964C78" w:rsidRPr="00964C78">
        <w:rPr>
          <w:rFonts w:ascii="Arial" w:hAnsi="Arial" w:cs="Arial"/>
          <w:szCs w:val="24"/>
          <w:vertAlign w:val="superscript"/>
        </w:rPr>
        <w:t>173,176–184</w:t>
      </w:r>
      <w:r w:rsidRPr="007A60AF">
        <w:rPr>
          <w:rFonts w:ascii="Arial" w:hAnsi="Arial" w:cs="Arial"/>
        </w:rPr>
        <w:t xml:space="preserve"> </w:t>
      </w:r>
      <w:r>
        <w:rPr>
          <w:rFonts w:ascii="Arial" w:hAnsi="Arial" w:cs="Arial"/>
        </w:rPr>
        <w:t>E</w:t>
      </w:r>
      <w:r w:rsidRPr="007A60AF">
        <w:rPr>
          <w:rFonts w:ascii="Arial" w:hAnsi="Arial" w:cs="Arial"/>
        </w:rPr>
        <w:t xml:space="preserve">stimates </w:t>
      </w:r>
      <w:r>
        <w:rPr>
          <w:rFonts w:ascii="Arial" w:hAnsi="Arial" w:cs="Arial"/>
        </w:rPr>
        <w:t xml:space="preserve">for </w:t>
      </w:r>
      <w:r w:rsidRPr="007A60AF">
        <w:rPr>
          <w:rFonts w:ascii="Arial" w:hAnsi="Arial" w:cs="Arial"/>
        </w:rPr>
        <w:t xml:space="preserve">Great Britain </w:t>
      </w:r>
      <w:r>
        <w:rPr>
          <w:rFonts w:ascii="Arial" w:hAnsi="Arial" w:cs="Arial"/>
        </w:rPr>
        <w:t>report</w:t>
      </w:r>
      <w:r w:rsidRPr="007A60AF">
        <w:rPr>
          <w:rFonts w:ascii="Arial" w:hAnsi="Arial" w:cs="Arial"/>
        </w:rPr>
        <w:t xml:space="preserve"> that lowering the legal </w:t>
      </w:r>
      <w:r>
        <w:rPr>
          <w:rFonts w:ascii="Arial" w:hAnsi="Arial" w:cs="Arial"/>
        </w:rPr>
        <w:t xml:space="preserve">BAC </w:t>
      </w:r>
      <w:r w:rsidRPr="007A60AF">
        <w:rPr>
          <w:rFonts w:ascii="Arial" w:hAnsi="Arial" w:cs="Arial"/>
        </w:rPr>
        <w:t>limit from 80mg to 50mg would</w:t>
      </w:r>
      <w:r>
        <w:rPr>
          <w:rFonts w:ascii="Arial" w:hAnsi="Arial" w:cs="Arial"/>
        </w:rPr>
        <w:t xml:space="preserve"> </w:t>
      </w:r>
      <w:r w:rsidRPr="007A60AF">
        <w:rPr>
          <w:rFonts w:ascii="Arial" w:hAnsi="Arial" w:cs="Arial"/>
        </w:rPr>
        <w:t xml:space="preserve">avert about 25 deaths and 100 serious injuries </w:t>
      </w:r>
      <w:r>
        <w:rPr>
          <w:rFonts w:ascii="Arial" w:hAnsi="Arial" w:cs="Arial"/>
        </w:rPr>
        <w:t>each year</w:t>
      </w:r>
      <w:r w:rsidR="008A667F">
        <w:rPr>
          <w:rFonts w:ascii="Arial" w:hAnsi="Arial" w:cs="Arial"/>
        </w:rPr>
        <w:t>,</w:t>
      </w:r>
      <w:r w:rsidR="00964C78" w:rsidRPr="00964C78">
        <w:rPr>
          <w:rFonts w:ascii="Arial" w:hAnsi="Arial" w:cs="Arial"/>
          <w:szCs w:val="24"/>
          <w:vertAlign w:val="superscript"/>
        </w:rPr>
        <w:t>184</w:t>
      </w:r>
      <w:r>
        <w:rPr>
          <w:rFonts w:ascii="Arial" w:hAnsi="Arial" w:cs="Arial"/>
        </w:rPr>
        <w:t xml:space="preserve"> and the beneficial impact of these policies is seen </w:t>
      </w:r>
      <w:r w:rsidRPr="007A60AF">
        <w:rPr>
          <w:rFonts w:ascii="Arial" w:hAnsi="Arial" w:cs="Arial"/>
        </w:rPr>
        <w:t>soon after implementation</w:t>
      </w:r>
      <w:r w:rsidR="008A667F">
        <w:rPr>
          <w:rFonts w:ascii="Arial" w:hAnsi="Arial" w:cs="Arial"/>
        </w:rPr>
        <w:t>.</w:t>
      </w:r>
      <w:r w:rsidR="00964C78" w:rsidRPr="00964C78">
        <w:rPr>
          <w:rFonts w:ascii="Arial" w:hAnsi="Arial" w:cs="Arial"/>
          <w:szCs w:val="24"/>
          <w:vertAlign w:val="superscript"/>
        </w:rPr>
        <w:t>173,183</w:t>
      </w:r>
      <w:r w:rsidRPr="007A60AF">
        <w:rPr>
          <w:rFonts w:ascii="Arial" w:hAnsi="Arial" w:cs="Arial"/>
        </w:rPr>
        <w:t xml:space="preserve"> </w:t>
      </w:r>
      <w:r>
        <w:rPr>
          <w:rFonts w:ascii="Arial" w:hAnsi="Arial" w:cs="Arial"/>
        </w:rPr>
        <w:t>Increasing the punishment for driving over the legal limit by immediately revoking a person</w:t>
      </w:r>
      <w:r w:rsidR="00D32C31">
        <w:rPr>
          <w:rFonts w:ascii="Arial" w:hAnsi="Arial" w:cs="Arial"/>
        </w:rPr>
        <w:t>’</w:t>
      </w:r>
      <w:r>
        <w:rPr>
          <w:rFonts w:ascii="Arial" w:hAnsi="Arial" w:cs="Arial"/>
        </w:rPr>
        <w:t xml:space="preserve">s licence upon failing a breath test reduces crashes across all levels of BAC to a greater degree than punishments </w:t>
      </w:r>
      <w:r w:rsidR="001369B2">
        <w:rPr>
          <w:rFonts w:ascii="Arial" w:hAnsi="Arial" w:cs="Arial"/>
        </w:rPr>
        <w:t>that</w:t>
      </w:r>
      <w:r>
        <w:rPr>
          <w:rFonts w:ascii="Arial" w:hAnsi="Arial" w:cs="Arial"/>
        </w:rPr>
        <w:t xml:space="preserve"> are determined by judicial review</w:t>
      </w:r>
      <w:r w:rsidR="008A667F">
        <w:rPr>
          <w:rFonts w:ascii="Arial" w:hAnsi="Arial" w:cs="Arial"/>
        </w:rPr>
        <w:t>.</w:t>
      </w:r>
      <w:r w:rsidR="00964C78" w:rsidRPr="00964C78">
        <w:rPr>
          <w:rFonts w:ascii="Arial" w:hAnsi="Arial" w:cs="Arial"/>
          <w:szCs w:val="24"/>
          <w:vertAlign w:val="superscript"/>
        </w:rPr>
        <w:t>176,179,180</w:t>
      </w:r>
      <w:r w:rsidRPr="00BA6DD7">
        <w:rPr>
          <w:rFonts w:ascii="Arial" w:hAnsi="Arial" w:cs="Arial"/>
        </w:rPr>
        <w:t xml:space="preserve"> </w:t>
      </w:r>
      <w:r>
        <w:rPr>
          <w:rFonts w:ascii="Arial" w:hAnsi="Arial" w:cs="Arial"/>
        </w:rPr>
        <w:t xml:space="preserve">Few health economic evaluations were identified for drink-driving </w:t>
      </w:r>
      <w:r>
        <w:rPr>
          <w:rFonts w:ascii="Arial" w:hAnsi="Arial" w:cs="Arial"/>
        </w:rPr>
        <w:lastRenderedPageBreak/>
        <w:t xml:space="preserve">policies, however a review of the cost-effectiveness of breath testing reports </w:t>
      </w:r>
      <w:r w:rsidRPr="007A60AF">
        <w:rPr>
          <w:rFonts w:ascii="Arial" w:hAnsi="Arial" w:cs="Arial"/>
        </w:rPr>
        <w:t>benefit-cost ratios ranging from 2:1 to 57:1</w:t>
      </w:r>
      <w:r w:rsidR="008A667F">
        <w:rPr>
          <w:rFonts w:ascii="Arial" w:hAnsi="Arial" w:cs="Arial"/>
        </w:rPr>
        <w:t>.</w:t>
      </w:r>
      <w:r w:rsidR="00964C78" w:rsidRPr="00964C78">
        <w:rPr>
          <w:rFonts w:ascii="Arial" w:hAnsi="Arial" w:cs="Arial"/>
          <w:szCs w:val="24"/>
          <w:vertAlign w:val="superscript"/>
        </w:rPr>
        <w:t>182</w:t>
      </w:r>
    </w:p>
    <w:p w:rsidR="00547371" w:rsidRDefault="00547371" w:rsidP="00547371">
      <w:pPr>
        <w:spacing w:line="480" w:lineRule="auto"/>
        <w:rPr>
          <w:rFonts w:ascii="Arial" w:hAnsi="Arial" w:cs="Arial"/>
        </w:rPr>
      </w:pPr>
      <w:r w:rsidRPr="007A60AF">
        <w:rPr>
          <w:rFonts w:ascii="Arial" w:hAnsi="Arial" w:cs="Arial"/>
        </w:rPr>
        <w:t xml:space="preserve">In some countries, the legal </w:t>
      </w:r>
      <w:r>
        <w:rPr>
          <w:rFonts w:ascii="Arial" w:hAnsi="Arial" w:cs="Arial"/>
        </w:rPr>
        <w:t xml:space="preserve">BAC </w:t>
      </w:r>
      <w:r w:rsidRPr="007A60AF">
        <w:rPr>
          <w:rFonts w:ascii="Arial" w:hAnsi="Arial" w:cs="Arial"/>
        </w:rPr>
        <w:t>limit is set lower for different population groups such as young</w:t>
      </w:r>
      <w:r>
        <w:rPr>
          <w:rFonts w:ascii="Arial" w:hAnsi="Arial" w:cs="Arial"/>
        </w:rPr>
        <w:t xml:space="preserve"> </w:t>
      </w:r>
      <w:r w:rsidRPr="007A60AF">
        <w:rPr>
          <w:rFonts w:ascii="Arial" w:hAnsi="Arial" w:cs="Arial"/>
        </w:rPr>
        <w:t>or commercial drivers</w:t>
      </w:r>
      <w:r w:rsidR="008A667F">
        <w:rPr>
          <w:rFonts w:ascii="Arial" w:hAnsi="Arial" w:cs="Arial"/>
        </w:rPr>
        <w:t>.</w:t>
      </w:r>
      <w:r w:rsidR="00964C78" w:rsidRPr="00964C78">
        <w:rPr>
          <w:rFonts w:ascii="Arial" w:hAnsi="Arial" w:cs="Arial"/>
          <w:szCs w:val="24"/>
          <w:vertAlign w:val="superscript"/>
        </w:rPr>
        <w:t>177</w:t>
      </w:r>
      <w:r w:rsidRPr="007A60AF">
        <w:rPr>
          <w:rFonts w:ascii="Arial" w:hAnsi="Arial" w:cs="Arial"/>
        </w:rPr>
        <w:t xml:space="preserve"> </w:t>
      </w:r>
      <w:r w:rsidR="00322AB6">
        <w:rPr>
          <w:rFonts w:ascii="Arial" w:hAnsi="Arial" w:cs="Arial"/>
        </w:rPr>
        <w:t xml:space="preserve">These </w:t>
      </w:r>
      <w:r>
        <w:rPr>
          <w:rFonts w:ascii="Arial" w:hAnsi="Arial" w:cs="Arial"/>
        </w:rPr>
        <w:t xml:space="preserve">lower limits </w:t>
      </w:r>
      <w:r w:rsidR="00322AB6">
        <w:rPr>
          <w:rFonts w:ascii="Arial" w:hAnsi="Arial" w:cs="Arial"/>
        </w:rPr>
        <w:t xml:space="preserve">can be implemented alongside </w:t>
      </w:r>
      <w:r>
        <w:rPr>
          <w:rFonts w:ascii="Arial" w:hAnsi="Arial" w:cs="Arial"/>
        </w:rPr>
        <w:t>other restrictions</w:t>
      </w:r>
      <w:r w:rsidRPr="007A60AF">
        <w:rPr>
          <w:rFonts w:ascii="Arial" w:hAnsi="Arial" w:cs="Arial"/>
        </w:rPr>
        <w:t xml:space="preserve"> such as driving curfews</w:t>
      </w:r>
      <w:r w:rsidR="00B14087">
        <w:rPr>
          <w:rFonts w:ascii="Arial" w:hAnsi="Arial" w:cs="Arial"/>
        </w:rPr>
        <w:t>,</w:t>
      </w:r>
      <w:r w:rsidRPr="007A60AF">
        <w:rPr>
          <w:rFonts w:ascii="Arial" w:hAnsi="Arial" w:cs="Arial"/>
        </w:rPr>
        <w:t xml:space="preserve"> and passenger </w:t>
      </w:r>
      <w:r w:rsidR="00902D0B">
        <w:rPr>
          <w:rFonts w:ascii="Arial" w:hAnsi="Arial" w:cs="Arial"/>
        </w:rPr>
        <w:t>restrictions</w:t>
      </w:r>
      <w:r w:rsidR="008A667F">
        <w:rPr>
          <w:rFonts w:ascii="Arial" w:hAnsi="Arial" w:cs="Arial"/>
        </w:rPr>
        <w:t>.</w:t>
      </w:r>
      <w:r w:rsidR="00964C78" w:rsidRPr="00964C78">
        <w:rPr>
          <w:rFonts w:ascii="Arial" w:hAnsi="Arial" w:cs="Arial"/>
          <w:szCs w:val="24"/>
          <w:vertAlign w:val="superscript"/>
        </w:rPr>
        <w:t>185</w:t>
      </w:r>
      <w:r w:rsidRPr="007A60AF">
        <w:rPr>
          <w:rFonts w:ascii="Arial" w:hAnsi="Arial" w:cs="Arial"/>
        </w:rPr>
        <w:t xml:space="preserve"> </w:t>
      </w:r>
      <w:r w:rsidR="00460E6A">
        <w:rPr>
          <w:rFonts w:ascii="Arial" w:hAnsi="Arial" w:cs="Arial"/>
        </w:rPr>
        <w:t>M</w:t>
      </w:r>
      <w:r w:rsidRPr="007A60AF">
        <w:rPr>
          <w:rFonts w:ascii="Arial" w:hAnsi="Arial" w:cs="Arial"/>
        </w:rPr>
        <w:t xml:space="preserve">edian reductions </w:t>
      </w:r>
      <w:r w:rsidR="00460E6A">
        <w:rPr>
          <w:rFonts w:ascii="Arial" w:hAnsi="Arial" w:cs="Arial"/>
        </w:rPr>
        <w:t xml:space="preserve">of 8-14% </w:t>
      </w:r>
      <w:r w:rsidRPr="007A60AF">
        <w:rPr>
          <w:rFonts w:ascii="Arial" w:hAnsi="Arial" w:cs="Arial"/>
        </w:rPr>
        <w:t xml:space="preserve">among young drivers </w:t>
      </w:r>
      <w:r w:rsidR="00460E6A">
        <w:rPr>
          <w:rFonts w:ascii="Arial" w:hAnsi="Arial" w:cs="Arial"/>
        </w:rPr>
        <w:t>are observed in graduated driver programmes</w:t>
      </w:r>
      <w:proofErr w:type="gramStart"/>
      <w:r w:rsidR="00460E6A">
        <w:rPr>
          <w:rFonts w:ascii="Arial" w:hAnsi="Arial" w:cs="Arial"/>
        </w:rPr>
        <w:t>,</w:t>
      </w:r>
      <w:r w:rsidR="00964C78" w:rsidRPr="00964C78">
        <w:rPr>
          <w:rFonts w:ascii="Arial" w:hAnsi="Arial" w:cs="Arial"/>
          <w:szCs w:val="24"/>
          <w:vertAlign w:val="superscript"/>
        </w:rPr>
        <w:t>186,187</w:t>
      </w:r>
      <w:proofErr w:type="gramEnd"/>
      <w:r w:rsidRPr="007A60AF">
        <w:rPr>
          <w:rFonts w:ascii="Arial" w:hAnsi="Arial" w:cs="Arial"/>
        </w:rPr>
        <w:t xml:space="preserve"> with a scheme averting as many as 47% of injuries in young drivers</w:t>
      </w:r>
      <w:r w:rsidR="00460E6A">
        <w:rPr>
          <w:rFonts w:ascii="Arial" w:hAnsi="Arial" w:cs="Arial"/>
        </w:rPr>
        <w:t xml:space="preserve"> in Great Britain</w:t>
      </w:r>
      <w:r w:rsidR="001369B2">
        <w:rPr>
          <w:rFonts w:ascii="Arial" w:hAnsi="Arial" w:cs="Arial"/>
        </w:rPr>
        <w:t>,</w:t>
      </w:r>
      <w:r w:rsidRPr="007A60AF">
        <w:rPr>
          <w:rFonts w:ascii="Arial" w:hAnsi="Arial" w:cs="Arial"/>
        </w:rPr>
        <w:t xml:space="preserve"> </w:t>
      </w:r>
      <w:r>
        <w:rPr>
          <w:rFonts w:ascii="Arial" w:hAnsi="Arial" w:cs="Arial"/>
        </w:rPr>
        <w:t xml:space="preserve">equivalent to savings </w:t>
      </w:r>
      <w:r w:rsidR="001369B2">
        <w:rPr>
          <w:rFonts w:ascii="Arial" w:hAnsi="Arial" w:cs="Arial"/>
        </w:rPr>
        <w:t xml:space="preserve">of </w:t>
      </w:r>
      <w:r w:rsidR="00421D90">
        <w:rPr>
          <w:rFonts w:ascii="Arial" w:hAnsi="Arial" w:cs="Arial"/>
        </w:rPr>
        <w:t xml:space="preserve">up to </w:t>
      </w:r>
      <w:r w:rsidRPr="007A60AF">
        <w:rPr>
          <w:rFonts w:ascii="Arial" w:hAnsi="Arial" w:cs="Arial"/>
        </w:rPr>
        <w:t>£849 million per year</w:t>
      </w:r>
      <w:r w:rsidR="00576495">
        <w:rPr>
          <w:rFonts w:ascii="Arial" w:hAnsi="Arial" w:cs="Arial"/>
        </w:rPr>
        <w:t>.</w:t>
      </w:r>
      <w:r w:rsidR="00964C78" w:rsidRPr="00964C78">
        <w:rPr>
          <w:rFonts w:ascii="Arial" w:hAnsi="Arial" w:cs="Arial"/>
          <w:szCs w:val="24"/>
          <w:vertAlign w:val="superscript"/>
        </w:rPr>
        <w:t>188</w:t>
      </w:r>
      <w:bookmarkStart w:id="1" w:name="_Toc455043556"/>
    </w:p>
    <w:bookmarkEnd w:id="1"/>
    <w:p w:rsidR="00547371" w:rsidRPr="007A60AF" w:rsidRDefault="00547371" w:rsidP="00547371">
      <w:pPr>
        <w:spacing w:line="480" w:lineRule="auto"/>
        <w:rPr>
          <w:rFonts w:ascii="Arial" w:hAnsi="Arial" w:cs="Arial"/>
        </w:rPr>
      </w:pPr>
      <w:r>
        <w:rPr>
          <w:rFonts w:ascii="Arial" w:hAnsi="Arial" w:cs="Arial"/>
        </w:rPr>
        <w:t>Mass media campaigns are commonly used to inform people of the risks and punishments associated with drink-driving</w:t>
      </w:r>
      <w:r w:rsidR="00222DB2">
        <w:rPr>
          <w:rFonts w:ascii="Arial" w:hAnsi="Arial" w:cs="Arial"/>
        </w:rPr>
        <w:t>,</w:t>
      </w:r>
      <w:r>
        <w:rPr>
          <w:rFonts w:ascii="Arial" w:hAnsi="Arial" w:cs="Arial"/>
        </w:rPr>
        <w:t xml:space="preserve"> and in countries with existing drink-driving prevention activities</w:t>
      </w:r>
      <w:r w:rsidR="00222DB2">
        <w:rPr>
          <w:rFonts w:ascii="Arial" w:hAnsi="Arial" w:cs="Arial"/>
        </w:rPr>
        <w:t>,</w:t>
      </w:r>
      <w:r>
        <w:rPr>
          <w:rFonts w:ascii="Arial" w:hAnsi="Arial" w:cs="Arial"/>
        </w:rPr>
        <w:t xml:space="preserve"> reduce</w:t>
      </w:r>
      <w:r w:rsidRPr="007A60AF">
        <w:rPr>
          <w:rFonts w:ascii="Arial" w:hAnsi="Arial" w:cs="Arial"/>
        </w:rPr>
        <w:t xml:space="preserve"> </w:t>
      </w:r>
      <w:r>
        <w:rPr>
          <w:rFonts w:ascii="Arial" w:hAnsi="Arial" w:cs="Arial"/>
        </w:rPr>
        <w:t>drink-driving</w:t>
      </w:r>
      <w:r w:rsidR="00B14087">
        <w:rPr>
          <w:rFonts w:ascii="Arial" w:hAnsi="Arial" w:cs="Arial"/>
        </w:rPr>
        <w:t>,</w:t>
      </w:r>
      <w:r>
        <w:rPr>
          <w:rFonts w:ascii="Arial" w:hAnsi="Arial" w:cs="Arial"/>
        </w:rPr>
        <w:t xml:space="preserve"> and </w:t>
      </w:r>
      <w:r w:rsidRPr="007A60AF">
        <w:rPr>
          <w:rFonts w:ascii="Arial" w:hAnsi="Arial" w:cs="Arial"/>
        </w:rPr>
        <w:t>alcohol-related road traffic crashes</w:t>
      </w:r>
      <w:r w:rsidR="00576495">
        <w:rPr>
          <w:rFonts w:ascii="Arial" w:hAnsi="Arial" w:cs="Arial"/>
        </w:rPr>
        <w:t>.</w:t>
      </w:r>
      <w:r w:rsidR="00964C78" w:rsidRPr="00964C78">
        <w:rPr>
          <w:rFonts w:ascii="Arial" w:hAnsi="Arial" w:cs="Arial"/>
          <w:szCs w:val="24"/>
          <w:vertAlign w:val="superscript"/>
        </w:rPr>
        <w:t>189</w:t>
      </w:r>
      <w:proofErr w:type="gramStart"/>
      <w:r w:rsidR="00964C78" w:rsidRPr="00964C78">
        <w:rPr>
          <w:rFonts w:ascii="Arial" w:hAnsi="Arial" w:cs="Arial"/>
          <w:szCs w:val="24"/>
          <w:vertAlign w:val="superscript"/>
        </w:rPr>
        <w:t>,190</w:t>
      </w:r>
      <w:proofErr w:type="gramEnd"/>
      <w:r w:rsidRPr="007A60AF">
        <w:rPr>
          <w:rFonts w:ascii="Arial" w:hAnsi="Arial" w:cs="Arial"/>
        </w:rPr>
        <w:t xml:space="preserve"> </w:t>
      </w:r>
      <w:r>
        <w:rPr>
          <w:rFonts w:ascii="Arial" w:hAnsi="Arial" w:cs="Arial"/>
        </w:rPr>
        <w:t xml:space="preserve">These </w:t>
      </w:r>
      <w:r w:rsidRPr="007A60AF">
        <w:rPr>
          <w:rFonts w:ascii="Arial" w:hAnsi="Arial" w:cs="Arial"/>
        </w:rPr>
        <w:t xml:space="preserve">campaigns </w:t>
      </w:r>
      <w:r w:rsidR="00063AB1">
        <w:rPr>
          <w:rFonts w:ascii="Arial" w:hAnsi="Arial" w:cs="Arial"/>
        </w:rPr>
        <w:t xml:space="preserve">can be </w:t>
      </w:r>
      <w:r w:rsidRPr="007A60AF">
        <w:rPr>
          <w:rFonts w:ascii="Arial" w:hAnsi="Arial" w:cs="Arial"/>
        </w:rPr>
        <w:t>cost-effective</w:t>
      </w:r>
      <w:r>
        <w:rPr>
          <w:rFonts w:ascii="Arial" w:hAnsi="Arial" w:cs="Arial"/>
        </w:rPr>
        <w:t>,</w:t>
      </w:r>
      <w:r w:rsidRPr="007A60AF">
        <w:rPr>
          <w:rFonts w:ascii="Arial" w:hAnsi="Arial" w:cs="Arial"/>
        </w:rPr>
        <w:t xml:space="preserve"> despite the high costs of development and implementation</w:t>
      </w:r>
      <w:r w:rsidR="00576495">
        <w:rPr>
          <w:rFonts w:ascii="Arial" w:hAnsi="Arial" w:cs="Arial"/>
        </w:rPr>
        <w:t>,</w:t>
      </w:r>
      <w:r w:rsidR="00964C78" w:rsidRPr="00964C78">
        <w:rPr>
          <w:rFonts w:ascii="Arial" w:hAnsi="Arial" w:cs="Arial"/>
          <w:szCs w:val="24"/>
          <w:vertAlign w:val="superscript"/>
        </w:rPr>
        <w:t>190</w:t>
      </w:r>
      <w:r w:rsidR="00F75FB9">
        <w:rPr>
          <w:rFonts w:ascii="Arial" w:hAnsi="Arial" w:cs="Arial"/>
        </w:rPr>
        <w:t xml:space="preserve"> and </w:t>
      </w:r>
      <w:r>
        <w:rPr>
          <w:rFonts w:ascii="Arial" w:hAnsi="Arial" w:cs="Arial"/>
        </w:rPr>
        <w:t xml:space="preserve">may </w:t>
      </w:r>
      <w:r w:rsidRPr="007A60AF">
        <w:rPr>
          <w:rFonts w:ascii="Arial" w:hAnsi="Arial" w:cs="Arial"/>
        </w:rPr>
        <w:t xml:space="preserve">have additional positive impacts </w:t>
      </w:r>
      <w:r>
        <w:rPr>
          <w:rFonts w:ascii="Arial" w:hAnsi="Arial" w:cs="Arial"/>
        </w:rPr>
        <w:t xml:space="preserve">by playing an </w:t>
      </w:r>
      <w:r w:rsidRPr="007A60AF">
        <w:rPr>
          <w:rFonts w:ascii="Arial" w:hAnsi="Arial" w:cs="Arial"/>
        </w:rPr>
        <w:t>‘agenda setting’ role</w:t>
      </w:r>
      <w:r>
        <w:rPr>
          <w:rFonts w:ascii="Arial" w:hAnsi="Arial" w:cs="Arial"/>
        </w:rPr>
        <w:t xml:space="preserve"> and </w:t>
      </w:r>
      <w:r w:rsidRPr="007A60AF">
        <w:rPr>
          <w:rFonts w:ascii="Arial" w:hAnsi="Arial" w:cs="Arial"/>
        </w:rPr>
        <w:t>influencing public perceptions</w:t>
      </w:r>
      <w:r w:rsidR="00576495">
        <w:rPr>
          <w:rFonts w:ascii="Arial" w:hAnsi="Arial" w:cs="Arial"/>
        </w:rPr>
        <w:t>.</w:t>
      </w:r>
      <w:r w:rsidR="00964C78" w:rsidRPr="00964C78">
        <w:rPr>
          <w:rFonts w:ascii="Arial" w:hAnsi="Arial" w:cs="Arial"/>
          <w:szCs w:val="24"/>
          <w:vertAlign w:val="superscript"/>
        </w:rPr>
        <w:t>190</w:t>
      </w:r>
    </w:p>
    <w:p w:rsidR="00547371" w:rsidRDefault="00547371" w:rsidP="00547371">
      <w:pPr>
        <w:spacing w:line="480" w:lineRule="auto"/>
        <w:rPr>
          <w:rFonts w:ascii="Arial" w:hAnsi="Arial" w:cs="Arial"/>
        </w:rPr>
      </w:pPr>
      <w:r>
        <w:rPr>
          <w:rFonts w:ascii="Arial" w:hAnsi="Arial" w:cs="Arial"/>
        </w:rPr>
        <w:t>Designated driver programmes can be enacted at the population</w:t>
      </w:r>
      <w:r w:rsidR="00BF77C2">
        <w:rPr>
          <w:rFonts w:ascii="Arial" w:hAnsi="Arial" w:cs="Arial"/>
        </w:rPr>
        <w:t xml:space="preserve"> </w:t>
      </w:r>
      <w:r>
        <w:rPr>
          <w:rFonts w:ascii="Arial" w:hAnsi="Arial" w:cs="Arial"/>
        </w:rPr>
        <w:t xml:space="preserve">level, for example a campaign that encourages designated driver use, or can be carried out in drinking establishments </w:t>
      </w:r>
      <w:r w:rsidR="00E62392">
        <w:rPr>
          <w:rFonts w:ascii="Arial" w:hAnsi="Arial" w:cs="Arial"/>
        </w:rPr>
        <w:t xml:space="preserve">where </w:t>
      </w:r>
      <w:r>
        <w:rPr>
          <w:rFonts w:ascii="Arial" w:hAnsi="Arial" w:cs="Arial"/>
        </w:rPr>
        <w:t xml:space="preserve">people </w:t>
      </w:r>
      <w:r w:rsidR="00E62392">
        <w:rPr>
          <w:rFonts w:ascii="Arial" w:hAnsi="Arial" w:cs="Arial"/>
        </w:rPr>
        <w:t xml:space="preserve">are given incentives </w:t>
      </w:r>
      <w:r>
        <w:rPr>
          <w:rFonts w:ascii="Arial" w:hAnsi="Arial" w:cs="Arial"/>
        </w:rPr>
        <w:t>to act as designated drivers. Analysis of s</w:t>
      </w:r>
      <w:r w:rsidRPr="007A60AF">
        <w:rPr>
          <w:rFonts w:ascii="Arial" w:hAnsi="Arial" w:cs="Arial"/>
        </w:rPr>
        <w:t xml:space="preserve">elf-reported data </w:t>
      </w:r>
      <w:r>
        <w:rPr>
          <w:rFonts w:ascii="Arial" w:hAnsi="Arial" w:cs="Arial"/>
        </w:rPr>
        <w:t xml:space="preserve">showed that a </w:t>
      </w:r>
      <w:r w:rsidRPr="007A60AF">
        <w:rPr>
          <w:rFonts w:ascii="Arial" w:hAnsi="Arial" w:cs="Arial"/>
        </w:rPr>
        <w:t xml:space="preserve">population </w:t>
      </w:r>
      <w:r>
        <w:rPr>
          <w:rFonts w:ascii="Arial" w:hAnsi="Arial" w:cs="Arial"/>
        </w:rPr>
        <w:t>programme increased the propensity to use a designated driver, however did not change the prevalence of people drink-driving or riding with a drink-driver</w:t>
      </w:r>
      <w:r w:rsidR="00576495">
        <w:rPr>
          <w:rFonts w:ascii="Arial" w:hAnsi="Arial" w:cs="Arial"/>
        </w:rPr>
        <w:t>.</w:t>
      </w:r>
      <w:r w:rsidR="00964C78" w:rsidRPr="00964C78">
        <w:rPr>
          <w:rFonts w:ascii="Arial" w:hAnsi="Arial" w:cs="Arial"/>
          <w:szCs w:val="24"/>
          <w:vertAlign w:val="superscript"/>
        </w:rPr>
        <w:t>191</w:t>
      </w:r>
      <w:r w:rsidRPr="007A60AF">
        <w:rPr>
          <w:rFonts w:ascii="Arial" w:hAnsi="Arial" w:cs="Arial"/>
        </w:rPr>
        <w:t xml:space="preserve"> </w:t>
      </w:r>
      <w:r>
        <w:rPr>
          <w:rFonts w:ascii="Arial" w:hAnsi="Arial" w:cs="Arial"/>
        </w:rPr>
        <w:t>M</w:t>
      </w:r>
      <w:r w:rsidRPr="007A60AF">
        <w:rPr>
          <w:rFonts w:ascii="Arial" w:hAnsi="Arial" w:cs="Arial"/>
        </w:rPr>
        <w:t xml:space="preserve">ixed effects </w:t>
      </w:r>
      <w:r>
        <w:rPr>
          <w:rFonts w:ascii="Arial" w:hAnsi="Arial" w:cs="Arial"/>
        </w:rPr>
        <w:t xml:space="preserve">were </w:t>
      </w:r>
      <w:r w:rsidRPr="007A60AF">
        <w:rPr>
          <w:rFonts w:ascii="Arial" w:hAnsi="Arial" w:cs="Arial"/>
        </w:rPr>
        <w:t xml:space="preserve">reported for incentive programmes </w:t>
      </w:r>
      <w:r>
        <w:rPr>
          <w:rFonts w:ascii="Arial" w:hAnsi="Arial" w:cs="Arial"/>
        </w:rPr>
        <w:t>and i</w:t>
      </w:r>
      <w:r w:rsidRPr="007A60AF">
        <w:rPr>
          <w:rFonts w:ascii="Arial" w:hAnsi="Arial" w:cs="Arial"/>
        </w:rPr>
        <w:t>nexplicably</w:t>
      </w:r>
      <w:r>
        <w:rPr>
          <w:rFonts w:ascii="Arial" w:hAnsi="Arial" w:cs="Arial"/>
        </w:rPr>
        <w:t>,</w:t>
      </w:r>
      <w:r w:rsidRPr="007A60AF">
        <w:rPr>
          <w:rFonts w:ascii="Arial" w:hAnsi="Arial" w:cs="Arial"/>
        </w:rPr>
        <w:t xml:space="preserve"> one study showed that at post-test, there were increases in the proportion</w:t>
      </w:r>
      <w:r w:rsidR="00BF77C2">
        <w:rPr>
          <w:rFonts w:ascii="Arial" w:hAnsi="Arial" w:cs="Arial"/>
        </w:rPr>
        <w:t>s</w:t>
      </w:r>
      <w:r w:rsidRPr="007A60AF">
        <w:rPr>
          <w:rFonts w:ascii="Arial" w:hAnsi="Arial" w:cs="Arial"/>
        </w:rPr>
        <w:t xml:space="preserve"> of customers reporting “always” and “never” having selected a designated driver.</w:t>
      </w:r>
    </w:p>
    <w:p w:rsidR="00547371" w:rsidRPr="007A60AF" w:rsidRDefault="00547371" w:rsidP="00547371">
      <w:pPr>
        <w:spacing w:line="480" w:lineRule="auto"/>
        <w:rPr>
          <w:rFonts w:ascii="Arial" w:hAnsi="Arial" w:cs="Arial"/>
        </w:rPr>
      </w:pPr>
      <w:r>
        <w:rPr>
          <w:rFonts w:ascii="Arial" w:hAnsi="Arial" w:cs="Arial"/>
        </w:rPr>
        <w:t>Despite the approaches that are in place in many OECD countries, s</w:t>
      </w:r>
      <w:r w:rsidRPr="007A60AF">
        <w:rPr>
          <w:rFonts w:ascii="Arial" w:hAnsi="Arial" w:cs="Arial"/>
        </w:rPr>
        <w:t>ome drivers with drink-driving convictions continue to drink-drive, and are re-arrested or involved in further crashes. Policies with the specific aim of preventing drink-driving reoffending includ</w:t>
      </w:r>
      <w:r>
        <w:rPr>
          <w:rFonts w:ascii="Arial" w:hAnsi="Arial" w:cs="Arial"/>
        </w:rPr>
        <w:t>e</w:t>
      </w:r>
      <w:r w:rsidRPr="007A60AF">
        <w:rPr>
          <w:rFonts w:ascii="Arial" w:hAnsi="Arial" w:cs="Arial"/>
        </w:rPr>
        <w:t xml:space="preserve"> alcohol ignition interlocks</w:t>
      </w:r>
      <w:r w:rsidR="00170C89">
        <w:rPr>
          <w:rFonts w:ascii="Arial" w:hAnsi="Arial" w:cs="Arial"/>
        </w:rPr>
        <w:t>,</w:t>
      </w:r>
      <w:r w:rsidRPr="007A60AF">
        <w:rPr>
          <w:rFonts w:ascii="Arial" w:hAnsi="Arial" w:cs="Arial"/>
        </w:rPr>
        <w:t xml:space="preserve"> and preventive education programmes.</w:t>
      </w:r>
    </w:p>
    <w:p w:rsidR="00547371" w:rsidRDefault="00547371" w:rsidP="00547371">
      <w:pPr>
        <w:spacing w:line="480" w:lineRule="auto"/>
        <w:rPr>
          <w:rFonts w:ascii="Arial" w:hAnsi="Arial" w:cs="Arial"/>
        </w:rPr>
      </w:pPr>
      <w:r>
        <w:rPr>
          <w:rFonts w:ascii="Arial" w:hAnsi="Arial" w:cs="Arial"/>
        </w:rPr>
        <w:lastRenderedPageBreak/>
        <w:t xml:space="preserve">Alcohol ignition </w:t>
      </w:r>
      <w:r w:rsidRPr="007A60AF">
        <w:rPr>
          <w:rFonts w:ascii="Arial" w:hAnsi="Arial" w:cs="Arial"/>
        </w:rPr>
        <w:t>interlock</w:t>
      </w:r>
      <w:r w:rsidR="00F75FB9">
        <w:rPr>
          <w:rFonts w:ascii="Arial" w:hAnsi="Arial" w:cs="Arial"/>
        </w:rPr>
        <w:t>s</w:t>
      </w:r>
      <w:r w:rsidRPr="007A60AF">
        <w:rPr>
          <w:rFonts w:ascii="Arial" w:hAnsi="Arial" w:cs="Arial"/>
        </w:rPr>
        <w:t xml:space="preserve"> </w:t>
      </w:r>
      <w:r>
        <w:rPr>
          <w:rFonts w:ascii="Arial" w:hAnsi="Arial" w:cs="Arial"/>
        </w:rPr>
        <w:t>are</w:t>
      </w:r>
      <w:r w:rsidRPr="007A60AF">
        <w:rPr>
          <w:rFonts w:ascii="Arial" w:hAnsi="Arial" w:cs="Arial"/>
        </w:rPr>
        <w:t xml:space="preserve"> installed in a vehicle </w:t>
      </w:r>
      <w:r>
        <w:rPr>
          <w:rFonts w:ascii="Arial" w:hAnsi="Arial" w:cs="Arial"/>
        </w:rPr>
        <w:t>and measure</w:t>
      </w:r>
      <w:r w:rsidRPr="007A60AF">
        <w:rPr>
          <w:rFonts w:ascii="Arial" w:hAnsi="Arial" w:cs="Arial"/>
        </w:rPr>
        <w:t xml:space="preserve"> the driver’s </w:t>
      </w:r>
      <w:r>
        <w:rPr>
          <w:rFonts w:ascii="Arial" w:hAnsi="Arial" w:cs="Arial"/>
        </w:rPr>
        <w:t>alcohol consumption</w:t>
      </w:r>
      <w:r w:rsidRPr="007A60AF">
        <w:rPr>
          <w:rFonts w:ascii="Arial" w:hAnsi="Arial" w:cs="Arial"/>
        </w:rPr>
        <w:t xml:space="preserve"> </w:t>
      </w:r>
      <w:r>
        <w:rPr>
          <w:rFonts w:ascii="Arial" w:hAnsi="Arial" w:cs="Arial"/>
        </w:rPr>
        <w:t>using</w:t>
      </w:r>
      <w:r w:rsidRPr="007A60AF">
        <w:rPr>
          <w:rFonts w:ascii="Arial" w:hAnsi="Arial" w:cs="Arial"/>
        </w:rPr>
        <w:t xml:space="preserve"> breath testing. In order to start the engine, the driver must provide </w:t>
      </w:r>
      <w:r>
        <w:rPr>
          <w:rFonts w:ascii="Arial" w:hAnsi="Arial" w:cs="Arial"/>
        </w:rPr>
        <w:t xml:space="preserve">a </w:t>
      </w:r>
      <w:r w:rsidRPr="007A60AF">
        <w:rPr>
          <w:rFonts w:ascii="Arial" w:hAnsi="Arial" w:cs="Arial"/>
        </w:rPr>
        <w:t>valid sample and subsequent</w:t>
      </w:r>
      <w:r>
        <w:rPr>
          <w:rFonts w:ascii="Arial" w:hAnsi="Arial" w:cs="Arial"/>
        </w:rPr>
        <w:t xml:space="preserve"> samples at the random request of </w:t>
      </w:r>
      <w:r w:rsidRPr="007A60AF">
        <w:rPr>
          <w:rFonts w:ascii="Arial" w:hAnsi="Arial" w:cs="Arial"/>
        </w:rPr>
        <w:t xml:space="preserve">the device. </w:t>
      </w:r>
      <w:r>
        <w:rPr>
          <w:rFonts w:ascii="Arial" w:hAnsi="Arial" w:cs="Arial"/>
        </w:rPr>
        <w:t>I</w:t>
      </w:r>
      <w:r w:rsidRPr="007A60AF">
        <w:rPr>
          <w:rFonts w:ascii="Arial" w:hAnsi="Arial" w:cs="Arial"/>
        </w:rPr>
        <w:t xml:space="preserve">nvalid </w:t>
      </w:r>
      <w:r>
        <w:rPr>
          <w:rFonts w:ascii="Arial" w:hAnsi="Arial" w:cs="Arial"/>
        </w:rPr>
        <w:t xml:space="preserve">samples are logged and an alarm is triggered until the engine is </w:t>
      </w:r>
      <w:r w:rsidRPr="007A60AF">
        <w:rPr>
          <w:rFonts w:ascii="Arial" w:hAnsi="Arial" w:cs="Arial"/>
        </w:rPr>
        <w:t xml:space="preserve">switched off. </w:t>
      </w:r>
      <w:r>
        <w:rPr>
          <w:rFonts w:ascii="Arial" w:hAnsi="Arial" w:cs="Arial"/>
        </w:rPr>
        <w:t>I</w:t>
      </w:r>
      <w:r w:rsidRPr="007A60AF">
        <w:rPr>
          <w:rFonts w:ascii="Arial" w:hAnsi="Arial" w:cs="Arial"/>
        </w:rPr>
        <w:t xml:space="preserve">gnition </w:t>
      </w:r>
      <w:r>
        <w:rPr>
          <w:rFonts w:ascii="Arial" w:hAnsi="Arial" w:cs="Arial"/>
        </w:rPr>
        <w:t xml:space="preserve">interlocks reduce reoffending in both </w:t>
      </w:r>
      <w:r w:rsidRPr="007A60AF">
        <w:rPr>
          <w:rFonts w:ascii="Arial" w:hAnsi="Arial" w:cs="Arial"/>
        </w:rPr>
        <w:t>first time and repeat offenders</w:t>
      </w:r>
      <w:r w:rsidR="00170C89">
        <w:rPr>
          <w:rFonts w:ascii="Arial" w:hAnsi="Arial" w:cs="Arial"/>
        </w:rPr>
        <w:t>,</w:t>
      </w:r>
      <w:r>
        <w:rPr>
          <w:rFonts w:ascii="Arial" w:hAnsi="Arial" w:cs="Arial"/>
        </w:rPr>
        <w:t xml:space="preserve"> and </w:t>
      </w:r>
      <w:r w:rsidR="00593815">
        <w:rPr>
          <w:rFonts w:ascii="Arial" w:hAnsi="Arial" w:cs="Arial"/>
        </w:rPr>
        <w:t xml:space="preserve">can be </w:t>
      </w:r>
      <w:r>
        <w:rPr>
          <w:rFonts w:ascii="Arial" w:hAnsi="Arial" w:cs="Arial"/>
        </w:rPr>
        <w:t>cost-effective</w:t>
      </w:r>
      <w:r w:rsidR="00576495">
        <w:rPr>
          <w:rFonts w:ascii="Arial" w:hAnsi="Arial" w:cs="Arial"/>
        </w:rPr>
        <w:t>.</w:t>
      </w:r>
      <w:r w:rsidR="00964C78" w:rsidRPr="00964C78">
        <w:rPr>
          <w:rFonts w:ascii="Arial" w:hAnsi="Arial" w:cs="Arial"/>
          <w:szCs w:val="24"/>
          <w:vertAlign w:val="superscript"/>
        </w:rPr>
        <w:t>192–194</w:t>
      </w:r>
      <w:r>
        <w:rPr>
          <w:rFonts w:ascii="Arial" w:hAnsi="Arial" w:cs="Arial"/>
        </w:rPr>
        <w:t xml:space="preserve"> </w:t>
      </w:r>
      <w:proofErr w:type="gramStart"/>
      <w:r>
        <w:rPr>
          <w:rFonts w:ascii="Arial" w:hAnsi="Arial" w:cs="Arial"/>
        </w:rPr>
        <w:t>If</w:t>
      </w:r>
      <w:proofErr w:type="gramEnd"/>
      <w:r>
        <w:rPr>
          <w:rFonts w:ascii="Arial" w:hAnsi="Arial" w:cs="Arial"/>
        </w:rPr>
        <w:t xml:space="preserve"> the device is uninstalled, reoffending rates return to those prior to installation.</w:t>
      </w:r>
    </w:p>
    <w:p w:rsidR="00547371" w:rsidRDefault="00547371" w:rsidP="00547371">
      <w:pPr>
        <w:spacing w:line="480" w:lineRule="auto"/>
        <w:rPr>
          <w:rFonts w:ascii="Arial" w:hAnsi="Arial" w:cs="Arial"/>
        </w:rPr>
      </w:pPr>
      <w:r>
        <w:rPr>
          <w:rFonts w:ascii="Arial" w:hAnsi="Arial" w:cs="Arial"/>
        </w:rPr>
        <w:t xml:space="preserve">Preventive education programmes focus on increasing awareness of the impact of alcohol on driving and provide advice for changing behaviour. </w:t>
      </w:r>
      <w:r w:rsidR="00F75FB9">
        <w:rPr>
          <w:rFonts w:ascii="Arial" w:hAnsi="Arial" w:cs="Arial"/>
        </w:rPr>
        <w:t>S</w:t>
      </w:r>
      <w:r>
        <w:rPr>
          <w:rFonts w:ascii="Arial" w:hAnsi="Arial" w:cs="Arial"/>
        </w:rPr>
        <w:t xml:space="preserve">ome </w:t>
      </w:r>
      <w:r w:rsidR="00F75FB9">
        <w:rPr>
          <w:rFonts w:ascii="Arial" w:hAnsi="Arial" w:cs="Arial"/>
        </w:rPr>
        <w:t xml:space="preserve">evaluations </w:t>
      </w:r>
      <w:r>
        <w:rPr>
          <w:rFonts w:ascii="Arial" w:hAnsi="Arial" w:cs="Arial"/>
        </w:rPr>
        <w:t xml:space="preserve">have demonstrated reductions in drink-driving reoffending </w:t>
      </w:r>
      <w:r w:rsidR="00F75FB9">
        <w:rPr>
          <w:rFonts w:ascii="Arial" w:hAnsi="Arial" w:cs="Arial"/>
        </w:rPr>
        <w:t xml:space="preserve">associated with these </w:t>
      </w:r>
      <w:proofErr w:type="gramStart"/>
      <w:r w:rsidR="00F75FB9">
        <w:rPr>
          <w:rFonts w:ascii="Arial" w:hAnsi="Arial" w:cs="Arial"/>
        </w:rPr>
        <w:t>programmes</w:t>
      </w:r>
      <w:r w:rsidR="00170C89">
        <w:rPr>
          <w:rFonts w:ascii="Arial" w:hAnsi="Arial" w:cs="Arial"/>
        </w:rPr>
        <w:t>,</w:t>
      </w:r>
      <w:proofErr w:type="gramEnd"/>
      <w:r w:rsidR="00F75FB9">
        <w:rPr>
          <w:rFonts w:ascii="Arial" w:hAnsi="Arial" w:cs="Arial"/>
        </w:rPr>
        <w:t xml:space="preserve"> however it is difficult to ascertain their independent effect as many programmes include additional components</w:t>
      </w:r>
      <w:r w:rsidR="00576495">
        <w:rPr>
          <w:rFonts w:ascii="Arial" w:hAnsi="Arial" w:cs="Arial"/>
        </w:rPr>
        <w:t>.</w:t>
      </w:r>
      <w:r w:rsidR="00964C78" w:rsidRPr="00964C78">
        <w:rPr>
          <w:rFonts w:ascii="Arial" w:hAnsi="Arial" w:cs="Arial"/>
          <w:szCs w:val="24"/>
          <w:vertAlign w:val="superscript"/>
        </w:rPr>
        <w:t>195</w:t>
      </w:r>
    </w:p>
    <w:p w:rsidR="009407C4" w:rsidRDefault="009407C4" w:rsidP="008F55CA">
      <w:pPr>
        <w:spacing w:line="480" w:lineRule="auto"/>
        <w:rPr>
          <w:rFonts w:ascii="Arial" w:eastAsia="Times New Roman" w:hAnsi="Arial" w:cs="Arial"/>
          <w:lang w:eastAsia="en-GB"/>
        </w:rPr>
      </w:pPr>
      <w:r>
        <w:rPr>
          <w:rFonts w:ascii="Arial" w:eastAsia="Times New Roman" w:hAnsi="Arial" w:cs="Arial"/>
          <w:lang w:eastAsia="en-GB"/>
        </w:rPr>
        <w:t>POLICY AREA G: BRIEF INTERVENTIONS AND TREATMENT</w:t>
      </w:r>
    </w:p>
    <w:p w:rsidR="00FB16C9" w:rsidRPr="00A84064" w:rsidRDefault="00FB16C9" w:rsidP="00FB16C9">
      <w:pPr>
        <w:spacing w:line="480" w:lineRule="auto"/>
        <w:rPr>
          <w:rFonts w:ascii="Arial" w:hAnsi="Arial" w:cs="Arial"/>
        </w:rPr>
      </w:pPr>
      <w:r w:rsidRPr="00A84064">
        <w:rPr>
          <w:rFonts w:ascii="Arial" w:hAnsi="Arial" w:cs="Arial"/>
        </w:rPr>
        <w:t>In a diverse range of settings, identification and brief advice (IBA) involves the administration of a screening questionnaire about current drinking patterns, followed by advice and information. Although the</w:t>
      </w:r>
      <w:r w:rsidR="00F713CA">
        <w:rPr>
          <w:rFonts w:ascii="Arial" w:hAnsi="Arial" w:cs="Arial"/>
        </w:rPr>
        <w:t>ir</w:t>
      </w:r>
      <w:r w:rsidRPr="00A84064">
        <w:rPr>
          <w:rFonts w:ascii="Arial" w:hAnsi="Arial" w:cs="Arial"/>
        </w:rPr>
        <w:t xml:space="preserve"> exact content </w:t>
      </w:r>
      <w:r w:rsidR="00F713CA">
        <w:rPr>
          <w:rFonts w:ascii="Arial" w:hAnsi="Arial" w:cs="Arial"/>
        </w:rPr>
        <w:t>varies</w:t>
      </w:r>
      <w:r w:rsidRPr="00A84064">
        <w:rPr>
          <w:rFonts w:ascii="Arial" w:hAnsi="Arial" w:cs="Arial"/>
        </w:rPr>
        <w:t xml:space="preserve">, core features are that they are delivered by generalist health care workers, target a population of </w:t>
      </w:r>
      <w:r w:rsidR="00F713CA">
        <w:rPr>
          <w:rFonts w:ascii="Arial" w:hAnsi="Arial" w:cs="Arial"/>
        </w:rPr>
        <w:t xml:space="preserve">non-treatment seeking </w:t>
      </w:r>
      <w:r w:rsidRPr="00A84064">
        <w:rPr>
          <w:rFonts w:ascii="Arial" w:hAnsi="Arial" w:cs="Arial"/>
        </w:rPr>
        <w:t>drinkers</w:t>
      </w:r>
      <w:r w:rsidR="00170C89">
        <w:rPr>
          <w:rFonts w:ascii="Arial" w:hAnsi="Arial" w:cs="Arial"/>
        </w:rPr>
        <w:t>,</w:t>
      </w:r>
      <w:r w:rsidRPr="00A84064">
        <w:rPr>
          <w:rFonts w:ascii="Arial" w:hAnsi="Arial" w:cs="Arial"/>
        </w:rPr>
        <w:t xml:space="preserve"> and aim to reduce alcohol consumption.</w:t>
      </w:r>
    </w:p>
    <w:p w:rsidR="00FB16C9" w:rsidRPr="00A84064" w:rsidRDefault="00FB16C9" w:rsidP="00FB16C9">
      <w:pPr>
        <w:spacing w:line="480" w:lineRule="auto"/>
        <w:rPr>
          <w:rFonts w:ascii="Arial" w:eastAsia="Times New Roman" w:hAnsi="Arial" w:cs="Arial"/>
          <w:lang w:eastAsia="en-GB"/>
        </w:rPr>
      </w:pPr>
      <w:r w:rsidRPr="00A84064">
        <w:rPr>
          <w:rFonts w:ascii="Arial" w:hAnsi="Arial" w:cs="Arial"/>
        </w:rPr>
        <w:t>Primary health care is the most extensively studied setting for the evaluation of IBA</w:t>
      </w:r>
      <w:r w:rsidR="00170C89">
        <w:rPr>
          <w:rFonts w:ascii="Arial" w:hAnsi="Arial" w:cs="Arial"/>
        </w:rPr>
        <w:t>,</w:t>
      </w:r>
      <w:r w:rsidRPr="00A84064">
        <w:rPr>
          <w:rFonts w:ascii="Arial" w:hAnsi="Arial" w:cs="Arial"/>
        </w:rPr>
        <w:t xml:space="preserve"> and reviews and meta-analyses consistently report that IBA </w:t>
      </w:r>
      <w:r w:rsidR="00F713CA">
        <w:rPr>
          <w:rFonts w:ascii="Arial" w:hAnsi="Arial" w:cs="Arial"/>
        </w:rPr>
        <w:t>reduces</w:t>
      </w:r>
      <w:r w:rsidRPr="00A84064">
        <w:rPr>
          <w:rFonts w:ascii="Arial" w:hAnsi="Arial" w:cs="Arial"/>
        </w:rPr>
        <w:t xml:space="preserve"> hazardous and harmful consumption</w:t>
      </w:r>
      <w:r>
        <w:rPr>
          <w:rFonts w:ascii="Arial" w:hAnsi="Arial" w:cs="Arial"/>
        </w:rPr>
        <w:t xml:space="preserve"> </w:t>
      </w:r>
      <w:r w:rsidR="00F713CA">
        <w:rPr>
          <w:rFonts w:ascii="Arial" w:hAnsi="Arial" w:cs="Arial"/>
        </w:rPr>
        <w:t xml:space="preserve">at </w:t>
      </w:r>
      <w:r>
        <w:rPr>
          <w:rFonts w:ascii="Arial" w:hAnsi="Arial" w:cs="Arial"/>
        </w:rPr>
        <w:t>six and 12 months</w:t>
      </w:r>
      <w:r w:rsidR="00576495">
        <w:rPr>
          <w:rFonts w:ascii="Arial" w:hAnsi="Arial" w:cs="Arial"/>
        </w:rPr>
        <w:t>.</w:t>
      </w:r>
      <w:r w:rsidR="00964C78" w:rsidRPr="00964C78">
        <w:rPr>
          <w:rFonts w:ascii="Arial" w:hAnsi="Arial" w:cs="Arial"/>
          <w:szCs w:val="24"/>
          <w:vertAlign w:val="superscript"/>
        </w:rPr>
        <w:t>196–200</w:t>
      </w:r>
      <w:r w:rsidRPr="00A84064">
        <w:rPr>
          <w:rFonts w:ascii="Arial" w:hAnsi="Arial" w:cs="Arial"/>
        </w:rPr>
        <w:t xml:space="preserve"> Modelling the delivery of IBA to every patient at their next registration with a new </w:t>
      </w:r>
      <w:r w:rsidR="00F44751">
        <w:rPr>
          <w:rFonts w:ascii="Arial" w:hAnsi="Arial" w:cs="Arial"/>
        </w:rPr>
        <w:t>general practitioner (</w:t>
      </w:r>
      <w:r w:rsidRPr="00A84064">
        <w:rPr>
          <w:rFonts w:ascii="Arial" w:hAnsi="Arial" w:cs="Arial"/>
        </w:rPr>
        <w:t>GP</w:t>
      </w:r>
      <w:r w:rsidR="00F44751">
        <w:rPr>
          <w:rFonts w:ascii="Arial" w:hAnsi="Arial" w:cs="Arial"/>
        </w:rPr>
        <w:t>)</w:t>
      </w:r>
      <w:r w:rsidRPr="00A84064">
        <w:rPr>
          <w:rFonts w:ascii="Arial" w:hAnsi="Arial" w:cs="Arial"/>
        </w:rPr>
        <w:t xml:space="preserve"> in England estimates </w:t>
      </w:r>
      <w:r w:rsidR="00562C8F">
        <w:rPr>
          <w:rFonts w:ascii="Arial" w:hAnsi="Arial" w:cs="Arial"/>
        </w:rPr>
        <w:t xml:space="preserve">that </w:t>
      </w:r>
      <w:r w:rsidR="00562C8F" w:rsidRPr="00A84064">
        <w:rPr>
          <w:rFonts w:ascii="Arial" w:hAnsi="Arial" w:cs="Arial"/>
        </w:rPr>
        <w:t xml:space="preserve">over 20 years </w:t>
      </w:r>
      <w:r w:rsidRPr="00A84064">
        <w:rPr>
          <w:rFonts w:ascii="Arial" w:hAnsi="Arial" w:cs="Arial"/>
        </w:rPr>
        <w:t>IBA</w:t>
      </w:r>
      <w:r w:rsidRPr="00A84064">
        <w:rPr>
          <w:rFonts w:ascii="Arial" w:eastAsia="Times New Roman" w:hAnsi="Arial" w:cs="Times New Roman"/>
          <w:sz w:val="24"/>
          <w:szCs w:val="24"/>
        </w:rPr>
        <w:t xml:space="preserve"> </w:t>
      </w:r>
      <w:r w:rsidR="00F713CA">
        <w:rPr>
          <w:rFonts w:ascii="Arial" w:hAnsi="Arial" w:cs="Arial"/>
        </w:rPr>
        <w:t xml:space="preserve">reduces alcohol-related deaths by </w:t>
      </w:r>
      <w:r w:rsidRPr="00A84064">
        <w:rPr>
          <w:rFonts w:ascii="Arial" w:hAnsi="Arial" w:cs="Arial"/>
        </w:rPr>
        <w:t>almost 2,500</w:t>
      </w:r>
      <w:r w:rsidR="00170C89">
        <w:rPr>
          <w:rFonts w:ascii="Arial" w:hAnsi="Arial" w:cs="Arial"/>
        </w:rPr>
        <w:t>,</w:t>
      </w:r>
      <w:r w:rsidR="00F713CA">
        <w:rPr>
          <w:rFonts w:ascii="Arial" w:hAnsi="Arial" w:cs="Arial"/>
        </w:rPr>
        <w:t xml:space="preserve"> and alcohol-related hospital admissions by</w:t>
      </w:r>
      <w:r w:rsidRPr="00A84064">
        <w:rPr>
          <w:rFonts w:ascii="Arial" w:hAnsi="Arial" w:cs="Arial"/>
        </w:rPr>
        <w:t xml:space="preserve"> almost 125,000</w:t>
      </w:r>
      <w:r w:rsidR="00576495">
        <w:rPr>
          <w:rFonts w:ascii="Arial" w:hAnsi="Arial" w:cs="Arial"/>
        </w:rPr>
        <w:t>.</w:t>
      </w:r>
      <w:r w:rsidR="00964C78" w:rsidRPr="00964C78">
        <w:rPr>
          <w:rFonts w:ascii="Arial" w:hAnsi="Arial" w:cs="Arial"/>
          <w:szCs w:val="24"/>
          <w:vertAlign w:val="superscript"/>
        </w:rPr>
        <w:t>63</w:t>
      </w:r>
      <w:r w:rsidRPr="00A84064">
        <w:rPr>
          <w:rFonts w:ascii="Arial" w:hAnsi="Arial" w:cs="Arial"/>
        </w:rPr>
        <w:t xml:space="preserve"> Those in the lowest socioeconomic groups experience the great</w:t>
      </w:r>
      <w:r w:rsidR="00562C8F">
        <w:rPr>
          <w:rFonts w:ascii="Arial" w:hAnsi="Arial" w:cs="Arial"/>
        </w:rPr>
        <w:t>est absolute reduction in harm</w:t>
      </w:r>
      <w:r w:rsidRPr="00A84064">
        <w:rPr>
          <w:rFonts w:ascii="Arial" w:hAnsi="Arial" w:cs="Arial"/>
        </w:rPr>
        <w:t xml:space="preserve"> but the lowest relative reduction</w:t>
      </w:r>
      <w:r w:rsidR="00CA50E6">
        <w:rPr>
          <w:rFonts w:ascii="Arial" w:hAnsi="Arial" w:cs="Arial"/>
        </w:rPr>
        <w:t>,</w:t>
      </w:r>
      <w:r w:rsidRPr="00A84064">
        <w:rPr>
          <w:rFonts w:ascii="Arial" w:hAnsi="Arial" w:cs="Arial"/>
        </w:rPr>
        <w:t xml:space="preserve"> because they have a higher baseline level of alcohol-</w:t>
      </w:r>
      <w:r w:rsidR="00562C8F">
        <w:rPr>
          <w:rFonts w:ascii="Arial" w:hAnsi="Arial" w:cs="Arial"/>
        </w:rPr>
        <w:t>related</w:t>
      </w:r>
      <w:r w:rsidRPr="00A84064">
        <w:rPr>
          <w:rFonts w:ascii="Arial" w:hAnsi="Arial" w:cs="Arial"/>
        </w:rPr>
        <w:t xml:space="preserve"> harm. This </w:t>
      </w:r>
      <w:r w:rsidR="00562C8F">
        <w:rPr>
          <w:rFonts w:ascii="Arial" w:hAnsi="Arial" w:cs="Arial"/>
        </w:rPr>
        <w:t xml:space="preserve">delivery </w:t>
      </w:r>
      <w:r w:rsidRPr="00A84064">
        <w:rPr>
          <w:rFonts w:ascii="Arial" w:hAnsi="Arial" w:cs="Arial"/>
        </w:rPr>
        <w:t xml:space="preserve">is </w:t>
      </w:r>
      <w:r w:rsidR="00562C8F">
        <w:rPr>
          <w:rFonts w:ascii="Arial" w:hAnsi="Arial" w:cs="Arial"/>
        </w:rPr>
        <w:t>cost-</w:t>
      </w:r>
      <w:r w:rsidRPr="00A84064">
        <w:rPr>
          <w:rFonts w:ascii="Arial" w:hAnsi="Arial" w:cs="Arial"/>
        </w:rPr>
        <w:t>saving with net savings estimated at £282 million</w:t>
      </w:r>
      <w:proofErr w:type="gramStart"/>
      <w:r w:rsidR="00576495">
        <w:rPr>
          <w:rFonts w:ascii="Arial" w:hAnsi="Arial" w:cs="Arial"/>
        </w:rPr>
        <w:t>,</w:t>
      </w:r>
      <w:r w:rsidR="00964C78" w:rsidRPr="00964C78">
        <w:rPr>
          <w:rFonts w:ascii="Arial" w:hAnsi="Arial" w:cs="Arial"/>
          <w:szCs w:val="24"/>
          <w:vertAlign w:val="superscript"/>
        </w:rPr>
        <w:t>63</w:t>
      </w:r>
      <w:proofErr w:type="gramEnd"/>
      <w:r w:rsidR="00F75FB9">
        <w:rPr>
          <w:rFonts w:ascii="Arial" w:hAnsi="Arial" w:cs="Arial"/>
        </w:rPr>
        <w:t xml:space="preserve"> a finding supported by a systematic review</w:t>
      </w:r>
      <w:r w:rsidR="00576495">
        <w:rPr>
          <w:rFonts w:ascii="Arial" w:hAnsi="Arial" w:cs="Arial"/>
        </w:rPr>
        <w:t>.</w:t>
      </w:r>
      <w:r w:rsidR="00964C78" w:rsidRPr="00964C78">
        <w:rPr>
          <w:rFonts w:ascii="Arial" w:hAnsi="Arial" w:cs="Arial"/>
          <w:szCs w:val="24"/>
          <w:vertAlign w:val="superscript"/>
        </w:rPr>
        <w:t>201</w:t>
      </w:r>
    </w:p>
    <w:p w:rsidR="00FB16C9" w:rsidRPr="00A84064" w:rsidRDefault="00FB16C9" w:rsidP="00FB16C9">
      <w:pPr>
        <w:spacing w:line="480" w:lineRule="auto"/>
        <w:rPr>
          <w:rFonts w:ascii="Arial" w:eastAsia="Times New Roman" w:hAnsi="Arial" w:cs="Arial"/>
          <w:lang w:eastAsia="en-GB"/>
        </w:rPr>
      </w:pPr>
      <w:r w:rsidRPr="00A84064">
        <w:rPr>
          <w:rFonts w:ascii="Arial" w:hAnsi="Arial" w:cs="Arial"/>
        </w:rPr>
        <w:lastRenderedPageBreak/>
        <w:t xml:space="preserve">Similar findings are reported in studies </w:t>
      </w:r>
      <w:r w:rsidR="00F713CA">
        <w:rPr>
          <w:rFonts w:ascii="Arial" w:hAnsi="Arial" w:cs="Arial"/>
        </w:rPr>
        <w:t xml:space="preserve">of IBA in </w:t>
      </w:r>
      <w:r w:rsidRPr="00A84064">
        <w:rPr>
          <w:rFonts w:ascii="Arial" w:hAnsi="Arial" w:cs="Arial"/>
        </w:rPr>
        <w:t>the criminal justice setting</w:t>
      </w:r>
      <w:r w:rsidR="00F713CA">
        <w:rPr>
          <w:rFonts w:ascii="Arial" w:hAnsi="Arial" w:cs="Arial"/>
        </w:rPr>
        <w:t xml:space="preserve"> and electronic IBA studies</w:t>
      </w:r>
      <w:r w:rsidRPr="00A84064">
        <w:rPr>
          <w:rFonts w:ascii="Arial" w:hAnsi="Arial" w:cs="Arial"/>
        </w:rPr>
        <w:t xml:space="preserve">, </w:t>
      </w:r>
      <w:r w:rsidR="00F713CA">
        <w:rPr>
          <w:rFonts w:ascii="Arial" w:hAnsi="Arial" w:cs="Arial"/>
        </w:rPr>
        <w:t>however</w:t>
      </w:r>
      <w:r w:rsidRPr="00A84064">
        <w:rPr>
          <w:rFonts w:ascii="Arial" w:hAnsi="Arial" w:cs="Arial"/>
        </w:rPr>
        <w:t xml:space="preserve"> reductions in hazardous and harmful consumption </w:t>
      </w:r>
      <w:r w:rsidR="00F713CA">
        <w:rPr>
          <w:rFonts w:ascii="Arial" w:hAnsi="Arial" w:cs="Arial"/>
        </w:rPr>
        <w:t xml:space="preserve">are </w:t>
      </w:r>
      <w:r w:rsidRPr="00A84064">
        <w:rPr>
          <w:rFonts w:ascii="Arial" w:hAnsi="Arial" w:cs="Arial"/>
        </w:rPr>
        <w:t>seen only in the short-term</w:t>
      </w:r>
      <w:r w:rsidR="00576495">
        <w:rPr>
          <w:rFonts w:ascii="Arial" w:hAnsi="Arial" w:cs="Arial"/>
        </w:rPr>
        <w:t>.</w:t>
      </w:r>
      <w:r w:rsidR="00964C78" w:rsidRPr="00964C78">
        <w:rPr>
          <w:rFonts w:ascii="Arial" w:hAnsi="Arial" w:cs="Arial"/>
          <w:szCs w:val="24"/>
          <w:vertAlign w:val="superscript"/>
        </w:rPr>
        <w:t>202</w:t>
      </w:r>
      <w:proofErr w:type="gramStart"/>
      <w:r w:rsidR="00964C78" w:rsidRPr="00964C78">
        <w:rPr>
          <w:rFonts w:ascii="Arial" w:hAnsi="Arial" w:cs="Arial"/>
          <w:szCs w:val="24"/>
          <w:vertAlign w:val="superscript"/>
        </w:rPr>
        <w:t>,203</w:t>
      </w:r>
      <w:proofErr w:type="gramEnd"/>
      <w:r w:rsidRPr="00A84064">
        <w:rPr>
          <w:rFonts w:ascii="Arial" w:hAnsi="Arial" w:cs="Arial"/>
        </w:rPr>
        <w:t xml:space="preserve"> Broadly, reviews report that workplace IBA is effective, however it is not clear for which type of employee IBA may be most beneficial</w:t>
      </w:r>
      <w:r w:rsidR="00576495">
        <w:rPr>
          <w:rFonts w:ascii="Arial" w:hAnsi="Arial" w:cs="Arial"/>
        </w:rPr>
        <w:t>.</w:t>
      </w:r>
      <w:r w:rsidR="00964C78" w:rsidRPr="00964C78">
        <w:rPr>
          <w:rFonts w:ascii="Arial" w:hAnsi="Arial" w:cs="Arial"/>
          <w:szCs w:val="24"/>
          <w:vertAlign w:val="superscript"/>
        </w:rPr>
        <w:t>204</w:t>
      </w:r>
      <w:r w:rsidRPr="00A84064">
        <w:rPr>
          <w:rFonts w:ascii="Arial" w:hAnsi="Arial" w:cs="Arial"/>
        </w:rPr>
        <w:t xml:space="preserve"> Furthermore, employees may be anxious about the potentially negative consequences of self-disclosing heavy drinking to their employer. The effectiveness</w:t>
      </w:r>
      <w:r w:rsidR="00562C8F">
        <w:rPr>
          <w:rFonts w:ascii="Arial" w:hAnsi="Arial" w:cs="Arial"/>
        </w:rPr>
        <w:t xml:space="preserve"> and </w:t>
      </w:r>
      <w:r w:rsidRPr="00A84064">
        <w:rPr>
          <w:rFonts w:ascii="Arial" w:hAnsi="Arial" w:cs="Arial"/>
        </w:rPr>
        <w:t xml:space="preserve">appropriate screening tool </w:t>
      </w:r>
      <w:r w:rsidR="00562C8F">
        <w:rPr>
          <w:rFonts w:ascii="Arial" w:hAnsi="Arial" w:cs="Arial"/>
        </w:rPr>
        <w:t xml:space="preserve">and </w:t>
      </w:r>
      <w:r w:rsidRPr="00A84064">
        <w:rPr>
          <w:rFonts w:ascii="Arial" w:hAnsi="Arial" w:cs="Arial"/>
        </w:rPr>
        <w:t>setting for IBA in adolescents is currently not clear</w:t>
      </w:r>
      <w:r w:rsidR="00576495">
        <w:rPr>
          <w:rFonts w:ascii="Arial" w:hAnsi="Arial" w:cs="Arial"/>
        </w:rPr>
        <w:t>.</w:t>
      </w:r>
      <w:r w:rsidR="00964C78" w:rsidRPr="00964C78">
        <w:rPr>
          <w:rFonts w:ascii="Arial" w:hAnsi="Arial" w:cs="Arial"/>
          <w:szCs w:val="24"/>
          <w:vertAlign w:val="superscript"/>
        </w:rPr>
        <w:t>205</w:t>
      </w:r>
    </w:p>
    <w:p w:rsidR="00FB16C9" w:rsidRPr="00A84064" w:rsidRDefault="00FB16C9" w:rsidP="00FB16C9">
      <w:pPr>
        <w:spacing w:line="480" w:lineRule="auto"/>
        <w:rPr>
          <w:rFonts w:ascii="Arial" w:eastAsia="Times New Roman" w:hAnsi="Arial" w:cs="Arial"/>
          <w:lang w:eastAsia="en-GB"/>
        </w:rPr>
      </w:pPr>
      <w:r w:rsidRPr="00A84064">
        <w:rPr>
          <w:rFonts w:ascii="Arial" w:eastAsia="Times New Roman" w:hAnsi="Arial" w:cs="Arial"/>
          <w:lang w:eastAsia="en-GB"/>
        </w:rPr>
        <w:t xml:space="preserve">Meta-analyses report that IBA in emergency departments is effective at reducing mean weekly alcohol consumption at six and 12 </w:t>
      </w:r>
      <w:proofErr w:type="gramStart"/>
      <w:r w:rsidRPr="00A84064">
        <w:rPr>
          <w:rFonts w:ascii="Arial" w:eastAsia="Times New Roman" w:hAnsi="Arial" w:cs="Arial"/>
          <w:lang w:eastAsia="en-GB"/>
        </w:rPr>
        <w:t>months</w:t>
      </w:r>
      <w:r w:rsidR="00C134EA" w:rsidRPr="00A84064" w:rsidDel="00C134EA">
        <w:rPr>
          <w:rFonts w:ascii="Arial" w:eastAsia="Times New Roman" w:hAnsi="Arial" w:cs="Arial"/>
          <w:lang w:eastAsia="en-GB"/>
        </w:rPr>
        <w:t xml:space="preserve"> </w:t>
      </w:r>
      <w:r w:rsidR="00576495">
        <w:rPr>
          <w:rFonts w:ascii="Arial" w:eastAsia="Times New Roman" w:hAnsi="Arial" w:cs="Arial"/>
          <w:lang w:eastAsia="en-GB"/>
        </w:rPr>
        <w:t>,</w:t>
      </w:r>
      <w:r w:rsidR="00964C78" w:rsidRPr="00964C78">
        <w:rPr>
          <w:rFonts w:ascii="Arial" w:hAnsi="Arial" w:cs="Arial"/>
          <w:szCs w:val="24"/>
          <w:vertAlign w:val="superscript"/>
        </w:rPr>
        <w:t>200,206</w:t>
      </w:r>
      <w:proofErr w:type="gramEnd"/>
      <w:r w:rsidRPr="00A84064">
        <w:rPr>
          <w:rFonts w:ascii="Arial" w:eastAsia="Times New Roman" w:hAnsi="Arial" w:cs="Arial"/>
          <w:lang w:eastAsia="en-GB"/>
        </w:rPr>
        <w:t xml:space="preserve"> </w:t>
      </w:r>
      <w:r w:rsidRPr="00170C89">
        <w:rPr>
          <w:rFonts w:ascii="Arial" w:eastAsia="Times New Roman" w:hAnsi="Arial" w:cs="Arial"/>
          <w:lang w:eastAsia="en-GB"/>
        </w:rPr>
        <w:t>however</w:t>
      </w:r>
      <w:r w:rsidRPr="00170C89">
        <w:rPr>
          <w:rFonts w:ascii="Arial" w:eastAsia="Times New Roman" w:hAnsi="Arial" w:cs="Arial"/>
        </w:rPr>
        <w:t xml:space="preserve"> a</w:t>
      </w:r>
      <w:r w:rsidRPr="00170C89">
        <w:rPr>
          <w:rFonts w:ascii="Arial" w:eastAsia="Times New Roman" w:hAnsi="Arial" w:cs="Arial"/>
          <w:lang w:eastAsia="en-GB"/>
        </w:rPr>
        <w:t xml:space="preserve"> pragmatic multicentre cluster RCT in England suggested that delivering IBA in</w:t>
      </w:r>
      <w:r w:rsidRPr="00A84064">
        <w:rPr>
          <w:rFonts w:ascii="Arial" w:eastAsia="Times New Roman" w:hAnsi="Arial" w:cs="Arial"/>
          <w:lang w:eastAsia="en-GB"/>
        </w:rPr>
        <w:t xml:space="preserve"> a typical </w:t>
      </w:r>
      <w:r w:rsidR="00170C89">
        <w:rPr>
          <w:rFonts w:ascii="Arial" w:eastAsia="Times New Roman" w:hAnsi="Arial" w:cs="Arial"/>
          <w:lang w:eastAsia="en-GB"/>
        </w:rPr>
        <w:t>emergency department</w:t>
      </w:r>
      <w:r w:rsidRPr="00A84064">
        <w:rPr>
          <w:rFonts w:ascii="Arial" w:eastAsia="Times New Roman" w:hAnsi="Arial" w:cs="Arial"/>
          <w:lang w:eastAsia="en-GB"/>
        </w:rPr>
        <w:t xml:space="preserve"> setting might be difficult without significant </w:t>
      </w:r>
      <w:r w:rsidR="005300ED">
        <w:rPr>
          <w:rFonts w:ascii="Arial" w:eastAsia="Times New Roman" w:hAnsi="Arial" w:cs="Arial"/>
          <w:lang w:eastAsia="en-GB"/>
        </w:rPr>
        <w:t xml:space="preserve">additional </w:t>
      </w:r>
      <w:r w:rsidRPr="00A84064">
        <w:rPr>
          <w:rFonts w:ascii="Arial" w:eastAsia="Times New Roman" w:hAnsi="Arial" w:cs="Arial"/>
          <w:lang w:eastAsia="en-GB"/>
        </w:rPr>
        <w:t xml:space="preserve">external </w:t>
      </w:r>
      <w:r w:rsidR="00C240F8">
        <w:rPr>
          <w:rFonts w:ascii="Arial" w:eastAsia="Times New Roman" w:hAnsi="Arial" w:cs="Arial"/>
          <w:lang w:eastAsia="en-GB"/>
        </w:rPr>
        <w:t xml:space="preserve">staff </w:t>
      </w:r>
      <w:r w:rsidRPr="00A84064">
        <w:rPr>
          <w:rFonts w:ascii="Arial" w:eastAsia="Times New Roman" w:hAnsi="Arial" w:cs="Arial"/>
          <w:lang w:eastAsia="en-GB"/>
        </w:rPr>
        <w:t>support</w:t>
      </w:r>
      <w:r w:rsidR="00576495">
        <w:rPr>
          <w:rFonts w:ascii="Arial" w:eastAsia="Times New Roman" w:hAnsi="Arial" w:cs="Arial"/>
          <w:lang w:eastAsia="en-GB"/>
        </w:rPr>
        <w:t>.</w:t>
      </w:r>
      <w:r w:rsidR="00964C78" w:rsidRPr="00964C78">
        <w:rPr>
          <w:rFonts w:ascii="Arial" w:hAnsi="Arial" w:cs="Arial"/>
          <w:szCs w:val="24"/>
          <w:vertAlign w:val="superscript"/>
        </w:rPr>
        <w:t>207</w:t>
      </w:r>
    </w:p>
    <w:p w:rsidR="006E57A4" w:rsidRDefault="00FB16C9" w:rsidP="006E57A4">
      <w:pPr>
        <w:spacing w:line="480" w:lineRule="auto"/>
        <w:rPr>
          <w:rFonts w:ascii="Arial" w:eastAsia="Times New Roman" w:hAnsi="Arial" w:cs="Arial"/>
          <w:lang w:eastAsia="en-GB"/>
        </w:rPr>
      </w:pPr>
      <w:r w:rsidRPr="00A84064">
        <w:rPr>
          <w:rFonts w:ascii="Arial" w:eastAsia="Times New Roman" w:hAnsi="Arial" w:cs="Arial"/>
          <w:lang w:eastAsia="en-GB"/>
        </w:rPr>
        <w:t>A literature review found little empirical support for the effectiveness of IBA in community pharmacies</w:t>
      </w:r>
      <w:proofErr w:type="gramStart"/>
      <w:r w:rsidR="00576495">
        <w:rPr>
          <w:rFonts w:ascii="Arial" w:eastAsia="Times New Roman" w:hAnsi="Arial" w:cs="Arial"/>
          <w:lang w:eastAsia="en-GB"/>
        </w:rPr>
        <w:t>,</w:t>
      </w:r>
      <w:r w:rsidR="00964C78" w:rsidRPr="00964C78">
        <w:rPr>
          <w:rFonts w:ascii="Arial" w:hAnsi="Arial" w:cs="Arial"/>
          <w:szCs w:val="24"/>
          <w:vertAlign w:val="superscript"/>
        </w:rPr>
        <w:t>208</w:t>
      </w:r>
      <w:proofErr w:type="gramEnd"/>
      <w:r w:rsidRPr="00A84064">
        <w:rPr>
          <w:rFonts w:ascii="Arial" w:eastAsia="Times New Roman" w:hAnsi="Arial" w:cs="Arial"/>
          <w:lang w:eastAsia="en-GB"/>
        </w:rPr>
        <w:t xml:space="preserve"> mirrored by a pragmatic RCT carried out in England</w:t>
      </w:r>
      <w:r w:rsidR="00576495">
        <w:rPr>
          <w:rFonts w:ascii="Arial" w:eastAsia="Times New Roman" w:hAnsi="Arial" w:cs="Arial"/>
          <w:lang w:eastAsia="en-GB"/>
        </w:rPr>
        <w:t>.</w:t>
      </w:r>
      <w:r w:rsidR="00964C78" w:rsidRPr="00964C78">
        <w:rPr>
          <w:rFonts w:ascii="Arial" w:hAnsi="Arial" w:cs="Arial"/>
          <w:szCs w:val="24"/>
          <w:vertAlign w:val="superscript"/>
        </w:rPr>
        <w:t>209</w:t>
      </w:r>
      <w:r w:rsidRPr="00A84064">
        <w:rPr>
          <w:rFonts w:ascii="Arial" w:eastAsia="Times New Roman" w:hAnsi="Arial" w:cs="Arial"/>
          <w:lang w:eastAsia="en-GB"/>
        </w:rPr>
        <w:t xml:space="preserve"> While there were no methodological concerns with the latter, it is possible that the pharmacists were undertrained in the delivery of IBA.</w:t>
      </w:r>
      <w:r w:rsidR="006E57A4">
        <w:rPr>
          <w:rFonts w:ascii="Arial" w:eastAsia="Times New Roman" w:hAnsi="Arial" w:cs="Arial"/>
          <w:lang w:eastAsia="en-GB"/>
        </w:rPr>
        <w:t xml:space="preserve"> There is also </w:t>
      </w:r>
      <w:r w:rsidRPr="00A84064">
        <w:rPr>
          <w:rFonts w:ascii="Arial" w:eastAsia="Times New Roman" w:hAnsi="Arial" w:cs="Arial"/>
          <w:lang w:eastAsia="en-GB"/>
        </w:rPr>
        <w:t>a small evidence</w:t>
      </w:r>
      <w:r w:rsidR="00CA50E6">
        <w:rPr>
          <w:rFonts w:ascii="Arial" w:eastAsia="Times New Roman" w:hAnsi="Arial" w:cs="Arial"/>
          <w:lang w:eastAsia="en-GB"/>
        </w:rPr>
        <w:t xml:space="preserve"> </w:t>
      </w:r>
      <w:r w:rsidRPr="00A84064">
        <w:rPr>
          <w:rFonts w:ascii="Arial" w:eastAsia="Times New Roman" w:hAnsi="Arial" w:cs="Arial"/>
          <w:lang w:eastAsia="en-GB"/>
        </w:rPr>
        <w:t xml:space="preserve">base </w:t>
      </w:r>
      <w:r w:rsidR="00CA50E6">
        <w:rPr>
          <w:rFonts w:ascii="Arial" w:eastAsia="Times New Roman" w:hAnsi="Arial" w:cs="Arial"/>
          <w:lang w:eastAsia="en-GB"/>
        </w:rPr>
        <w:t>that</w:t>
      </w:r>
      <w:r w:rsidRPr="00A84064">
        <w:rPr>
          <w:rFonts w:ascii="Arial" w:eastAsia="Times New Roman" w:hAnsi="Arial" w:cs="Arial"/>
          <w:lang w:eastAsia="en-GB"/>
        </w:rPr>
        <w:t xml:space="preserve"> reports that IBA is not effective </w:t>
      </w:r>
      <w:r w:rsidR="00EE4DF2">
        <w:rPr>
          <w:rFonts w:ascii="Arial" w:eastAsia="Times New Roman" w:hAnsi="Arial" w:cs="Arial"/>
          <w:lang w:eastAsia="en-GB"/>
        </w:rPr>
        <w:t xml:space="preserve">or cost-effective </w:t>
      </w:r>
      <w:r w:rsidRPr="00A84064">
        <w:rPr>
          <w:rFonts w:ascii="Arial" w:eastAsia="Times New Roman" w:hAnsi="Arial" w:cs="Arial"/>
          <w:lang w:eastAsia="en-GB"/>
        </w:rPr>
        <w:t>within a sexual health setting</w:t>
      </w:r>
      <w:r w:rsidR="00576495">
        <w:rPr>
          <w:rFonts w:ascii="Arial" w:eastAsia="Times New Roman" w:hAnsi="Arial" w:cs="Arial"/>
          <w:lang w:eastAsia="en-GB"/>
        </w:rPr>
        <w:t>.</w:t>
      </w:r>
      <w:r w:rsidR="00964C78" w:rsidRPr="00964C78">
        <w:rPr>
          <w:rFonts w:ascii="Arial" w:hAnsi="Arial" w:cs="Arial"/>
          <w:szCs w:val="24"/>
          <w:vertAlign w:val="superscript"/>
        </w:rPr>
        <w:t>210</w:t>
      </w:r>
      <w:r w:rsidR="005300ED">
        <w:rPr>
          <w:rFonts w:ascii="Arial" w:eastAsia="Times New Roman" w:hAnsi="Arial" w:cs="Arial"/>
          <w:lang w:eastAsia="en-GB"/>
        </w:rPr>
        <w:t xml:space="preserve"> </w:t>
      </w:r>
    </w:p>
    <w:p w:rsidR="00FB16C9" w:rsidRPr="00A84064" w:rsidRDefault="006E57A4" w:rsidP="00FB16C9">
      <w:pPr>
        <w:spacing w:line="480" w:lineRule="auto"/>
        <w:rPr>
          <w:rFonts w:ascii="Arial" w:eastAsia="Times New Roman" w:hAnsi="Arial" w:cs="Arial"/>
          <w:lang w:eastAsia="en-GB"/>
        </w:rPr>
      </w:pPr>
      <w:r>
        <w:rPr>
          <w:rFonts w:ascii="Arial" w:eastAsia="Times New Roman" w:hAnsi="Arial" w:cs="Arial"/>
          <w:lang w:eastAsia="en-GB"/>
        </w:rPr>
        <w:t>For specialist treatment, t</w:t>
      </w:r>
      <w:r w:rsidR="005300ED">
        <w:rPr>
          <w:rFonts w:ascii="Arial" w:eastAsia="Times New Roman" w:hAnsi="Arial" w:cs="Arial"/>
          <w:lang w:eastAsia="en-GB"/>
        </w:rPr>
        <w:t>he National Institute for Health and Care Excellence (</w:t>
      </w:r>
      <w:r w:rsidR="00FB16C9" w:rsidRPr="00A84064">
        <w:rPr>
          <w:rFonts w:ascii="Arial" w:eastAsia="Times New Roman" w:hAnsi="Arial" w:cs="Arial"/>
          <w:lang w:eastAsia="en-GB"/>
        </w:rPr>
        <w:t>NICE</w:t>
      </w:r>
      <w:r w:rsidR="005300ED">
        <w:rPr>
          <w:rFonts w:ascii="Arial" w:eastAsia="Times New Roman" w:hAnsi="Arial" w:cs="Arial"/>
          <w:lang w:eastAsia="en-GB"/>
        </w:rPr>
        <w:t>)</w:t>
      </w:r>
      <w:r w:rsidR="00FB16C9" w:rsidRPr="00A84064">
        <w:rPr>
          <w:rFonts w:ascii="Arial" w:eastAsia="Times New Roman" w:hAnsi="Arial" w:cs="Arial"/>
          <w:lang w:eastAsia="en-GB"/>
        </w:rPr>
        <w:t xml:space="preserve"> has published national guidelines for the </w:t>
      </w:r>
      <w:r w:rsidR="00562C8F">
        <w:rPr>
          <w:rFonts w:ascii="Arial" w:eastAsia="Times New Roman" w:hAnsi="Arial" w:cs="Arial"/>
          <w:lang w:eastAsia="en-GB"/>
        </w:rPr>
        <w:t xml:space="preserve">treatment </w:t>
      </w:r>
      <w:r w:rsidR="00FB16C9" w:rsidRPr="00A84064">
        <w:rPr>
          <w:rFonts w:ascii="Arial" w:eastAsia="Times New Roman" w:hAnsi="Arial" w:cs="Arial"/>
          <w:lang w:eastAsia="en-GB"/>
        </w:rPr>
        <w:t xml:space="preserve">of harmful </w:t>
      </w:r>
      <w:r w:rsidR="00562C8F">
        <w:rPr>
          <w:rFonts w:ascii="Arial" w:eastAsia="Times New Roman" w:hAnsi="Arial" w:cs="Arial"/>
          <w:lang w:eastAsia="en-GB"/>
        </w:rPr>
        <w:t xml:space="preserve">and dependent </w:t>
      </w:r>
      <w:r w:rsidR="00FB16C9" w:rsidRPr="00A84064">
        <w:rPr>
          <w:rFonts w:ascii="Arial" w:eastAsia="Times New Roman" w:hAnsi="Arial" w:cs="Arial"/>
          <w:lang w:eastAsia="en-GB"/>
        </w:rPr>
        <w:t>drinking</w:t>
      </w:r>
      <w:r w:rsidR="00CA50E6">
        <w:rPr>
          <w:rFonts w:ascii="Arial" w:eastAsia="Times New Roman" w:hAnsi="Arial" w:cs="Arial"/>
          <w:lang w:eastAsia="en-GB"/>
        </w:rPr>
        <w:t>,</w:t>
      </w:r>
      <w:r w:rsidR="00FB16C9" w:rsidRPr="00A84064">
        <w:rPr>
          <w:rFonts w:ascii="Arial" w:eastAsia="Times New Roman" w:hAnsi="Arial" w:cs="Arial"/>
          <w:lang w:eastAsia="en-GB"/>
        </w:rPr>
        <w:t xml:space="preserve"> which includes a review and pooled analysis of </w:t>
      </w:r>
      <w:r w:rsidR="00562C8F">
        <w:rPr>
          <w:rFonts w:ascii="Arial" w:eastAsia="Times New Roman" w:hAnsi="Arial" w:cs="Arial"/>
          <w:lang w:eastAsia="en-GB"/>
        </w:rPr>
        <w:t xml:space="preserve">treatment </w:t>
      </w:r>
      <w:r w:rsidR="00FB16C9" w:rsidRPr="00A84064">
        <w:rPr>
          <w:rFonts w:ascii="Arial" w:eastAsia="Times New Roman" w:hAnsi="Arial" w:cs="Arial"/>
          <w:lang w:eastAsia="en-GB"/>
        </w:rPr>
        <w:t>effectiveness</w:t>
      </w:r>
      <w:r w:rsidR="00576495">
        <w:rPr>
          <w:rFonts w:ascii="Arial" w:eastAsia="Times New Roman" w:hAnsi="Arial" w:cs="Arial"/>
          <w:lang w:eastAsia="en-GB"/>
        </w:rPr>
        <w:t>.</w:t>
      </w:r>
      <w:r w:rsidR="00964C78" w:rsidRPr="00964C78">
        <w:rPr>
          <w:rFonts w:ascii="Arial" w:hAnsi="Arial" w:cs="Arial"/>
          <w:szCs w:val="24"/>
          <w:vertAlign w:val="superscript"/>
        </w:rPr>
        <w:t>211</w:t>
      </w:r>
      <w:r w:rsidR="00FB16C9" w:rsidRPr="00A84064">
        <w:rPr>
          <w:rFonts w:ascii="Arial" w:hAnsi="Arial" w:cs="Arial"/>
          <w:szCs w:val="24"/>
        </w:rPr>
        <w:t xml:space="preserve"> </w:t>
      </w:r>
      <w:proofErr w:type="gramStart"/>
      <w:r w:rsidR="00562C8F">
        <w:rPr>
          <w:rFonts w:ascii="Arial" w:hAnsi="Arial" w:cs="Arial"/>
          <w:szCs w:val="24"/>
        </w:rPr>
        <w:t>The</w:t>
      </w:r>
      <w:proofErr w:type="gramEnd"/>
      <w:r w:rsidR="00562C8F">
        <w:rPr>
          <w:rFonts w:ascii="Arial" w:hAnsi="Arial" w:cs="Arial"/>
          <w:szCs w:val="24"/>
        </w:rPr>
        <w:t xml:space="preserve"> approaches </w:t>
      </w:r>
      <w:r w:rsidR="002F6D62">
        <w:rPr>
          <w:rFonts w:ascii="Arial" w:hAnsi="Arial" w:cs="Arial"/>
          <w:szCs w:val="24"/>
        </w:rPr>
        <w:t xml:space="preserve">are </w:t>
      </w:r>
      <w:r w:rsidR="00FB16C9" w:rsidRPr="00A84064">
        <w:rPr>
          <w:rFonts w:ascii="Arial" w:eastAsia="Times New Roman" w:hAnsi="Arial" w:cs="Arial"/>
          <w:lang w:eastAsia="en-GB"/>
        </w:rPr>
        <w:t>broadly categorised as pharmacological</w:t>
      </w:r>
      <w:r w:rsidR="002F6D62">
        <w:rPr>
          <w:rFonts w:ascii="Arial" w:eastAsia="Times New Roman" w:hAnsi="Arial" w:cs="Arial"/>
          <w:lang w:eastAsia="en-GB"/>
        </w:rPr>
        <w:t xml:space="preserve"> </w:t>
      </w:r>
      <w:r w:rsidR="00FB16C9" w:rsidRPr="00A84064">
        <w:rPr>
          <w:rFonts w:ascii="Arial" w:eastAsia="Times New Roman" w:hAnsi="Arial" w:cs="Arial"/>
          <w:lang w:eastAsia="en-GB"/>
        </w:rPr>
        <w:t>or psycho</w:t>
      </w:r>
      <w:r>
        <w:rPr>
          <w:rFonts w:ascii="Arial" w:eastAsia="Times New Roman" w:hAnsi="Arial" w:cs="Arial"/>
          <w:lang w:eastAsia="en-GB"/>
        </w:rPr>
        <w:t>social</w:t>
      </w:r>
      <w:r w:rsidR="00FB16C9" w:rsidRPr="00A84064">
        <w:rPr>
          <w:rFonts w:ascii="Arial" w:eastAsia="Times New Roman" w:hAnsi="Arial" w:cs="Arial"/>
          <w:lang w:eastAsia="en-GB"/>
        </w:rPr>
        <w:t>.</w:t>
      </w:r>
    </w:p>
    <w:p w:rsidR="002F6D62" w:rsidRDefault="00FB16C9" w:rsidP="00FB16C9">
      <w:pPr>
        <w:spacing w:line="480" w:lineRule="auto"/>
        <w:rPr>
          <w:rFonts w:ascii="Arial" w:hAnsi="Arial" w:cs="Arial"/>
        </w:rPr>
      </w:pPr>
      <w:r w:rsidRPr="00A84064">
        <w:rPr>
          <w:rFonts w:ascii="Arial" w:eastAsia="Times New Roman" w:hAnsi="Arial" w:cs="Arial"/>
          <w:lang w:eastAsia="en-GB"/>
        </w:rPr>
        <w:t>NICE reviewed 12 different psycho</w:t>
      </w:r>
      <w:r w:rsidR="006E57A4">
        <w:rPr>
          <w:rFonts w:ascii="Arial" w:eastAsia="Times New Roman" w:hAnsi="Arial" w:cs="Arial"/>
          <w:lang w:eastAsia="en-GB"/>
        </w:rPr>
        <w:t>social</w:t>
      </w:r>
      <w:r w:rsidRPr="00A84064">
        <w:rPr>
          <w:rFonts w:ascii="Arial" w:eastAsia="Times New Roman" w:hAnsi="Arial" w:cs="Arial"/>
          <w:lang w:eastAsia="en-GB"/>
        </w:rPr>
        <w:t xml:space="preserve"> therapies </w:t>
      </w:r>
      <w:r w:rsidR="00562C8F">
        <w:rPr>
          <w:rFonts w:ascii="Arial" w:eastAsia="Times New Roman" w:hAnsi="Arial" w:cs="Arial"/>
          <w:lang w:eastAsia="en-GB"/>
        </w:rPr>
        <w:t>for effectiveness in reducing harmful and dependent drinking</w:t>
      </w:r>
      <w:r w:rsidR="00576495">
        <w:rPr>
          <w:rFonts w:ascii="Arial" w:eastAsia="Times New Roman" w:hAnsi="Arial" w:cs="Arial"/>
          <w:lang w:eastAsia="en-GB"/>
        </w:rPr>
        <w:t>.</w:t>
      </w:r>
      <w:r w:rsidR="00964C78" w:rsidRPr="00964C78">
        <w:rPr>
          <w:rFonts w:ascii="Arial" w:hAnsi="Arial" w:cs="Arial"/>
          <w:szCs w:val="24"/>
          <w:vertAlign w:val="superscript"/>
        </w:rPr>
        <w:t>211</w:t>
      </w:r>
      <w:r w:rsidRPr="00A84064">
        <w:rPr>
          <w:rFonts w:ascii="Arial" w:eastAsia="Times New Roman" w:hAnsi="Arial" w:cs="Arial"/>
          <w:lang w:eastAsia="en-GB"/>
        </w:rPr>
        <w:t xml:space="preserve"> </w:t>
      </w:r>
      <w:proofErr w:type="gramStart"/>
      <w:r w:rsidRPr="00A84064">
        <w:rPr>
          <w:rFonts w:ascii="Arial" w:eastAsia="Times New Roman" w:hAnsi="Arial" w:cs="Arial"/>
          <w:lang w:eastAsia="en-GB"/>
        </w:rPr>
        <w:t>Broadly</w:t>
      </w:r>
      <w:proofErr w:type="gramEnd"/>
      <w:r w:rsidRPr="00A84064">
        <w:rPr>
          <w:rFonts w:ascii="Arial" w:eastAsia="Times New Roman" w:hAnsi="Arial" w:cs="Arial"/>
          <w:lang w:eastAsia="en-GB"/>
        </w:rPr>
        <w:t xml:space="preserve">, evidence supported the use of couples therapy, cognitive behavioural therapy, social behaviour and network therapy </w:t>
      </w:r>
      <w:r>
        <w:rPr>
          <w:rFonts w:ascii="Arial" w:eastAsia="Times New Roman" w:hAnsi="Arial" w:cs="Arial"/>
          <w:lang w:eastAsia="en-GB"/>
        </w:rPr>
        <w:t>(SBNT)</w:t>
      </w:r>
      <w:r w:rsidR="00F80BDE">
        <w:rPr>
          <w:rFonts w:ascii="Arial" w:eastAsia="Times New Roman" w:hAnsi="Arial" w:cs="Arial"/>
          <w:lang w:eastAsia="en-GB"/>
        </w:rPr>
        <w:t>,</w:t>
      </w:r>
      <w:r>
        <w:rPr>
          <w:rFonts w:ascii="Arial" w:eastAsia="Times New Roman" w:hAnsi="Arial" w:cs="Arial"/>
          <w:lang w:eastAsia="en-GB"/>
        </w:rPr>
        <w:t xml:space="preserve"> </w:t>
      </w:r>
      <w:r w:rsidRPr="00A84064">
        <w:rPr>
          <w:rFonts w:ascii="Arial" w:eastAsia="Times New Roman" w:hAnsi="Arial" w:cs="Arial"/>
          <w:lang w:eastAsia="en-GB"/>
        </w:rPr>
        <w:t>and behavioura</w:t>
      </w:r>
      <w:r w:rsidR="00562C8F">
        <w:rPr>
          <w:rFonts w:ascii="Arial" w:eastAsia="Times New Roman" w:hAnsi="Arial" w:cs="Arial"/>
          <w:lang w:eastAsia="en-GB"/>
        </w:rPr>
        <w:t xml:space="preserve">l therapies over </w:t>
      </w:r>
      <w:r w:rsidR="006E57A4">
        <w:rPr>
          <w:rFonts w:ascii="Arial" w:eastAsia="Times New Roman" w:hAnsi="Arial" w:cs="Arial"/>
          <w:lang w:eastAsia="en-GB"/>
        </w:rPr>
        <w:t xml:space="preserve">control conditions and </w:t>
      </w:r>
      <w:r w:rsidRPr="00A84064">
        <w:rPr>
          <w:rFonts w:ascii="Arial" w:eastAsia="Times New Roman" w:hAnsi="Arial" w:cs="Arial"/>
          <w:lang w:eastAsia="en-GB"/>
        </w:rPr>
        <w:t>other active interventions</w:t>
      </w:r>
      <w:r w:rsidR="00562C8F">
        <w:rPr>
          <w:rFonts w:ascii="Arial" w:eastAsia="Times New Roman" w:hAnsi="Arial" w:cs="Arial"/>
          <w:lang w:eastAsia="en-GB"/>
        </w:rPr>
        <w:t>.</w:t>
      </w:r>
      <w:r w:rsidR="002F6D62">
        <w:rPr>
          <w:rFonts w:ascii="Arial" w:eastAsia="Times New Roman" w:hAnsi="Arial" w:cs="Arial"/>
          <w:lang w:eastAsia="en-GB"/>
        </w:rPr>
        <w:t xml:space="preserve"> </w:t>
      </w:r>
      <w:r w:rsidR="00C0539D">
        <w:rPr>
          <w:rFonts w:ascii="Arial" w:eastAsia="Times New Roman" w:hAnsi="Arial" w:cs="Arial"/>
          <w:lang w:eastAsia="en-GB"/>
        </w:rPr>
        <w:t xml:space="preserve">NICE identified an </w:t>
      </w:r>
      <w:r w:rsidR="00A60F27">
        <w:rPr>
          <w:rFonts w:ascii="Arial" w:hAnsi="Arial" w:cs="Arial"/>
        </w:rPr>
        <w:t xml:space="preserve">Australian </w:t>
      </w:r>
      <w:r w:rsidR="00C0539D">
        <w:rPr>
          <w:rFonts w:ascii="Arial" w:hAnsi="Arial" w:cs="Arial"/>
        </w:rPr>
        <w:t xml:space="preserve">study which reported </w:t>
      </w:r>
      <w:r w:rsidR="00A60F27">
        <w:rPr>
          <w:rFonts w:ascii="Arial" w:hAnsi="Arial" w:cs="Arial"/>
        </w:rPr>
        <w:t xml:space="preserve">that motivational enhancement therapy (MET) was cost-effective compared to control, confirmed by a UK study </w:t>
      </w:r>
      <w:r w:rsidR="00BC6C74">
        <w:rPr>
          <w:rFonts w:ascii="Arial" w:hAnsi="Arial" w:cs="Arial"/>
        </w:rPr>
        <w:t>that</w:t>
      </w:r>
      <w:r w:rsidR="00A60F27">
        <w:rPr>
          <w:rFonts w:ascii="Arial" w:hAnsi="Arial" w:cs="Arial"/>
        </w:rPr>
        <w:t xml:space="preserve"> used SBNT as the comparator</w:t>
      </w:r>
      <w:r w:rsidR="002F6D62">
        <w:rPr>
          <w:rFonts w:ascii="Arial" w:hAnsi="Arial" w:cs="Arial"/>
          <w:szCs w:val="24"/>
        </w:rPr>
        <w:t>.</w:t>
      </w:r>
      <w:r w:rsidR="00A60F27">
        <w:rPr>
          <w:rFonts w:ascii="Arial" w:hAnsi="Arial" w:cs="Arial"/>
        </w:rPr>
        <w:t xml:space="preserve"> </w:t>
      </w:r>
      <w:r w:rsidR="00A60F27">
        <w:rPr>
          <w:rFonts w:ascii="Arial" w:hAnsi="Arial" w:cs="Arial"/>
        </w:rPr>
        <w:lastRenderedPageBreak/>
        <w:t xml:space="preserve">In the UK study, at 12 months, </w:t>
      </w:r>
      <w:r w:rsidR="002F6D62">
        <w:rPr>
          <w:rFonts w:ascii="Arial" w:hAnsi="Arial" w:cs="Arial"/>
        </w:rPr>
        <w:t>c</w:t>
      </w:r>
      <w:r w:rsidR="00A60F27">
        <w:rPr>
          <w:rFonts w:ascii="Arial" w:hAnsi="Arial" w:cs="Arial"/>
        </w:rPr>
        <w:t xml:space="preserve">ombining costs and QALYs, the MET groups had an incremental cost-effectiveness ratio (ICER) of </w:t>
      </w:r>
      <w:r w:rsidR="00A60F27" w:rsidRPr="0019475A">
        <w:rPr>
          <w:rFonts w:ascii="Arial" w:hAnsi="Arial" w:cs="Arial"/>
        </w:rPr>
        <w:t xml:space="preserve">£18,230 </w:t>
      </w:r>
      <w:r w:rsidR="00A60F27">
        <w:rPr>
          <w:rFonts w:ascii="Arial" w:hAnsi="Arial" w:cs="Arial"/>
        </w:rPr>
        <w:t xml:space="preserve">compared to </w:t>
      </w:r>
      <w:r w:rsidR="00A60F27" w:rsidRPr="0019475A">
        <w:rPr>
          <w:rFonts w:ascii="Arial" w:hAnsi="Arial" w:cs="Arial"/>
        </w:rPr>
        <w:t>SBNT</w:t>
      </w:r>
      <w:r w:rsidR="00F80BDE">
        <w:rPr>
          <w:rFonts w:ascii="Arial" w:hAnsi="Arial" w:cs="Arial"/>
        </w:rPr>
        <w:t>,</w:t>
      </w:r>
      <w:r w:rsidR="00A60F27">
        <w:rPr>
          <w:rFonts w:ascii="Arial" w:hAnsi="Arial" w:cs="Arial"/>
        </w:rPr>
        <w:t xml:space="preserve"> and </w:t>
      </w:r>
      <w:r w:rsidR="00A60F27" w:rsidRPr="0019475A">
        <w:rPr>
          <w:rFonts w:ascii="Arial" w:hAnsi="Arial" w:cs="Arial"/>
        </w:rPr>
        <w:t>had a 5</w:t>
      </w:r>
      <w:r w:rsidR="00A60F27">
        <w:rPr>
          <w:rFonts w:ascii="Arial" w:hAnsi="Arial" w:cs="Arial"/>
        </w:rPr>
        <w:t>8</w:t>
      </w:r>
      <w:r w:rsidR="00A60F27" w:rsidRPr="0019475A">
        <w:rPr>
          <w:rFonts w:ascii="Arial" w:hAnsi="Arial" w:cs="Arial"/>
        </w:rPr>
        <w:t>% probability of being more cost effective than SBNT.</w:t>
      </w:r>
      <w:r w:rsidR="002F6D62">
        <w:rPr>
          <w:rFonts w:ascii="Arial" w:hAnsi="Arial" w:cs="Arial"/>
        </w:rPr>
        <w:t xml:space="preserve"> A further study reported that </w:t>
      </w:r>
      <w:r>
        <w:rPr>
          <w:rFonts w:ascii="Arial" w:hAnsi="Arial" w:cs="Arial"/>
        </w:rPr>
        <w:t>MET had the largest potential for healthcare savings over three years</w:t>
      </w:r>
      <w:r w:rsidR="002F6D62">
        <w:rPr>
          <w:rFonts w:ascii="Arial" w:hAnsi="Arial" w:cs="Arial"/>
        </w:rPr>
        <w:t xml:space="preserve">, </w:t>
      </w:r>
      <w:r w:rsidR="008C7E22">
        <w:rPr>
          <w:rFonts w:ascii="Arial" w:hAnsi="Arial" w:cs="Arial"/>
        </w:rPr>
        <w:t xml:space="preserve">however </w:t>
      </w:r>
      <w:r>
        <w:rPr>
          <w:rFonts w:ascii="Arial" w:hAnsi="Arial" w:cs="Arial"/>
        </w:rPr>
        <w:t xml:space="preserve">coping and skills training, </w:t>
      </w:r>
      <w:r w:rsidR="006E57A4">
        <w:rPr>
          <w:rFonts w:ascii="Arial" w:hAnsi="Arial" w:cs="Arial"/>
        </w:rPr>
        <w:t xml:space="preserve">a therapy called </w:t>
      </w:r>
      <w:r>
        <w:rPr>
          <w:rFonts w:ascii="Arial" w:hAnsi="Arial" w:cs="Arial"/>
        </w:rPr>
        <w:t>behavioural self-control training (BSCT)</w:t>
      </w:r>
      <w:r w:rsidR="00A31B85">
        <w:rPr>
          <w:rFonts w:ascii="Arial" w:hAnsi="Arial" w:cs="Arial"/>
        </w:rPr>
        <w:t>,</w:t>
      </w:r>
      <w:r>
        <w:rPr>
          <w:rFonts w:ascii="Arial" w:hAnsi="Arial" w:cs="Arial"/>
        </w:rPr>
        <w:t xml:space="preserve"> and marital or family therapy all demonstrated net savings ranging from about £274,000 for coping and skills train</w:t>
      </w:r>
      <w:r w:rsidR="002F6D62">
        <w:rPr>
          <w:rFonts w:ascii="Arial" w:hAnsi="Arial" w:cs="Arial"/>
        </w:rPr>
        <w:t>ing to about £80,450 for BSCT</w:t>
      </w:r>
      <w:r w:rsidR="008C7E22">
        <w:rPr>
          <w:rFonts w:ascii="Arial" w:hAnsi="Arial" w:cs="Arial"/>
        </w:rPr>
        <w:t xml:space="preserve"> compared to standard care</w:t>
      </w:r>
      <w:r w:rsidR="002F6D62">
        <w:rPr>
          <w:rFonts w:ascii="Arial" w:hAnsi="Arial" w:cs="Arial"/>
        </w:rPr>
        <w:t>.</w:t>
      </w:r>
    </w:p>
    <w:p w:rsidR="00FB16C9" w:rsidRDefault="00FB16C9" w:rsidP="00FB16C9">
      <w:pPr>
        <w:spacing w:line="480" w:lineRule="auto"/>
        <w:rPr>
          <w:rFonts w:ascii="Arial" w:eastAsia="Times New Roman" w:hAnsi="Arial" w:cs="Arial"/>
          <w:lang w:eastAsia="en-GB"/>
        </w:rPr>
      </w:pPr>
      <w:r w:rsidRPr="00A84064">
        <w:rPr>
          <w:rFonts w:ascii="Arial" w:eastAsia="Times New Roman" w:hAnsi="Arial" w:cs="Arial"/>
          <w:lang w:eastAsia="en-GB"/>
        </w:rPr>
        <w:t xml:space="preserve">NICE reviewed four pharmacological </w:t>
      </w:r>
      <w:r w:rsidR="006E57A4">
        <w:rPr>
          <w:rFonts w:ascii="Arial" w:eastAsia="Times New Roman" w:hAnsi="Arial" w:cs="Arial"/>
          <w:lang w:eastAsia="en-GB"/>
        </w:rPr>
        <w:t xml:space="preserve">therapies which aim to </w:t>
      </w:r>
      <w:r w:rsidRPr="00A84064">
        <w:rPr>
          <w:rFonts w:ascii="Arial" w:eastAsia="Times New Roman" w:hAnsi="Arial" w:cs="Arial"/>
          <w:lang w:eastAsia="en-GB"/>
        </w:rPr>
        <w:t>prevent</w:t>
      </w:r>
      <w:r w:rsidR="006E57A4">
        <w:rPr>
          <w:rFonts w:ascii="Arial" w:eastAsia="Times New Roman" w:hAnsi="Arial" w:cs="Arial"/>
          <w:lang w:eastAsia="en-GB"/>
        </w:rPr>
        <w:t xml:space="preserve"> </w:t>
      </w:r>
      <w:r w:rsidRPr="00A84064">
        <w:rPr>
          <w:rFonts w:ascii="Arial" w:eastAsia="Times New Roman" w:hAnsi="Arial" w:cs="Arial"/>
          <w:lang w:eastAsia="en-GB"/>
        </w:rPr>
        <w:t xml:space="preserve">relapse back to dependent </w:t>
      </w:r>
      <w:r w:rsidR="006E57A4">
        <w:rPr>
          <w:rFonts w:ascii="Arial" w:eastAsia="Times New Roman" w:hAnsi="Arial" w:cs="Arial"/>
          <w:lang w:eastAsia="en-GB"/>
        </w:rPr>
        <w:t xml:space="preserve">or heavy </w:t>
      </w:r>
      <w:r w:rsidRPr="00A84064">
        <w:rPr>
          <w:rFonts w:ascii="Arial" w:eastAsia="Times New Roman" w:hAnsi="Arial" w:cs="Arial"/>
          <w:lang w:eastAsia="en-GB"/>
        </w:rPr>
        <w:t>drinking</w:t>
      </w:r>
      <w:r w:rsidR="00576495">
        <w:rPr>
          <w:rFonts w:ascii="Arial" w:eastAsia="Times New Roman" w:hAnsi="Arial" w:cs="Arial"/>
          <w:lang w:eastAsia="en-GB"/>
        </w:rPr>
        <w:t>.</w:t>
      </w:r>
      <w:r w:rsidR="00964C78" w:rsidRPr="00964C78">
        <w:rPr>
          <w:rFonts w:ascii="Arial" w:hAnsi="Arial" w:cs="Arial"/>
          <w:szCs w:val="24"/>
          <w:vertAlign w:val="superscript"/>
        </w:rPr>
        <w:t>211</w:t>
      </w:r>
      <w:proofErr w:type="gramStart"/>
      <w:r w:rsidR="00964C78" w:rsidRPr="00964C78">
        <w:rPr>
          <w:rFonts w:ascii="Arial" w:hAnsi="Arial" w:cs="Arial"/>
          <w:szCs w:val="24"/>
          <w:vertAlign w:val="superscript"/>
        </w:rPr>
        <w:t>,212</w:t>
      </w:r>
      <w:proofErr w:type="gramEnd"/>
      <w:r w:rsidRPr="00A84064">
        <w:rPr>
          <w:rFonts w:ascii="Arial" w:eastAsia="Times New Roman" w:hAnsi="Arial" w:cs="Arial"/>
          <w:lang w:eastAsia="en-GB"/>
        </w:rPr>
        <w:t xml:space="preserve"> </w:t>
      </w:r>
      <w:r w:rsidR="008C7E22">
        <w:rPr>
          <w:rFonts w:ascii="Arial" w:eastAsia="Times New Roman" w:hAnsi="Arial" w:cs="Arial"/>
          <w:lang w:eastAsia="en-GB"/>
        </w:rPr>
        <w:t>A</w:t>
      </w:r>
      <w:r w:rsidRPr="00A84064">
        <w:rPr>
          <w:rFonts w:ascii="Arial" w:eastAsia="Times New Roman" w:hAnsi="Arial" w:cs="Arial"/>
          <w:lang w:eastAsia="en-GB"/>
        </w:rPr>
        <w:t>camprosate, naltrexone</w:t>
      </w:r>
      <w:r w:rsidR="00D67924">
        <w:rPr>
          <w:rFonts w:ascii="Arial" w:eastAsia="Times New Roman" w:hAnsi="Arial" w:cs="Arial"/>
          <w:lang w:eastAsia="en-GB"/>
        </w:rPr>
        <w:t>,</w:t>
      </w:r>
      <w:r w:rsidRPr="00A84064">
        <w:rPr>
          <w:rFonts w:ascii="Arial" w:eastAsia="Times New Roman" w:hAnsi="Arial" w:cs="Arial"/>
          <w:lang w:eastAsia="en-GB"/>
        </w:rPr>
        <w:t xml:space="preserve"> and nalmefene were endorsed</w:t>
      </w:r>
      <w:r w:rsidR="00381060">
        <w:rPr>
          <w:rFonts w:ascii="Arial" w:eastAsia="Times New Roman" w:hAnsi="Arial" w:cs="Arial"/>
          <w:lang w:eastAsia="en-GB"/>
        </w:rPr>
        <w:t>,</w:t>
      </w:r>
      <w:r w:rsidRPr="00A84064">
        <w:rPr>
          <w:rFonts w:ascii="Arial" w:eastAsia="Times New Roman" w:hAnsi="Arial" w:cs="Arial"/>
          <w:lang w:eastAsia="en-GB"/>
        </w:rPr>
        <w:t xml:space="preserve"> while disulfiram was not </w:t>
      </w:r>
      <w:r w:rsidR="008C7E22">
        <w:rPr>
          <w:rFonts w:ascii="Arial" w:eastAsia="Times New Roman" w:hAnsi="Arial" w:cs="Arial"/>
          <w:lang w:eastAsia="en-GB"/>
        </w:rPr>
        <w:t>due to</w:t>
      </w:r>
      <w:r w:rsidR="00D67924">
        <w:rPr>
          <w:rFonts w:ascii="Arial" w:eastAsia="Times New Roman" w:hAnsi="Arial" w:cs="Arial"/>
          <w:lang w:eastAsia="en-GB"/>
        </w:rPr>
        <w:t xml:space="preserve"> lower</w:t>
      </w:r>
      <w:r w:rsidR="008C7E22">
        <w:rPr>
          <w:rFonts w:ascii="Arial" w:eastAsia="Times New Roman" w:hAnsi="Arial" w:cs="Arial"/>
          <w:lang w:eastAsia="en-GB"/>
        </w:rPr>
        <w:t xml:space="preserve"> quality research and a greater potential for harm</w:t>
      </w:r>
      <w:r w:rsidRPr="00A84064">
        <w:rPr>
          <w:rFonts w:ascii="Arial" w:eastAsia="Times New Roman" w:hAnsi="Arial" w:cs="Arial"/>
          <w:lang w:eastAsia="en-GB"/>
        </w:rPr>
        <w:t>.</w:t>
      </w:r>
      <w:r w:rsidRPr="00A84064">
        <w:rPr>
          <w:rFonts w:ascii="Arial" w:hAnsi="Arial" w:cs="Arial"/>
        </w:rPr>
        <w:t xml:space="preserve"> </w:t>
      </w:r>
      <w:r w:rsidRPr="00A84064">
        <w:rPr>
          <w:rFonts w:ascii="Arial" w:eastAsia="Times New Roman" w:hAnsi="Arial" w:cs="Arial"/>
          <w:lang w:eastAsia="en-GB"/>
        </w:rPr>
        <w:t xml:space="preserve">NICE </w:t>
      </w:r>
      <w:r w:rsidR="00381060">
        <w:rPr>
          <w:rFonts w:ascii="Arial" w:eastAsia="Times New Roman" w:hAnsi="Arial" w:cs="Arial"/>
          <w:lang w:eastAsia="en-GB"/>
        </w:rPr>
        <w:t>proposed</w:t>
      </w:r>
      <w:r w:rsidRPr="00A84064">
        <w:rPr>
          <w:rFonts w:ascii="Arial" w:eastAsia="Times New Roman" w:hAnsi="Arial" w:cs="Arial"/>
          <w:lang w:eastAsia="en-GB"/>
        </w:rPr>
        <w:t xml:space="preserve"> that pharmacological treatments should be delivered in combination with psycho</w:t>
      </w:r>
      <w:r w:rsidR="006E57A4">
        <w:rPr>
          <w:rFonts w:ascii="Arial" w:eastAsia="Times New Roman" w:hAnsi="Arial" w:cs="Arial"/>
          <w:lang w:eastAsia="en-GB"/>
        </w:rPr>
        <w:t>social support</w:t>
      </w:r>
      <w:r w:rsidRPr="00A84064">
        <w:rPr>
          <w:rFonts w:ascii="Arial" w:eastAsia="Times New Roman" w:hAnsi="Arial" w:cs="Arial"/>
          <w:lang w:eastAsia="en-GB"/>
        </w:rPr>
        <w:t>.</w:t>
      </w:r>
    </w:p>
    <w:p w:rsidR="00A60F27" w:rsidRDefault="00A60F27" w:rsidP="00A60F27">
      <w:pPr>
        <w:spacing w:line="480" w:lineRule="auto"/>
        <w:rPr>
          <w:rFonts w:ascii="Arial" w:eastAsia="Times New Roman" w:hAnsi="Arial" w:cs="Arial"/>
          <w:lang w:eastAsia="en-GB"/>
        </w:rPr>
      </w:pPr>
      <w:r>
        <w:rPr>
          <w:rFonts w:ascii="Arial" w:eastAsia="Times New Roman" w:hAnsi="Arial" w:cs="Arial"/>
          <w:lang w:eastAsia="en-GB"/>
        </w:rPr>
        <w:t xml:space="preserve">In comparison with standard care, acamprosate resulted in net </w:t>
      </w:r>
      <w:r w:rsidRPr="002A3160">
        <w:rPr>
          <w:rFonts w:ascii="Arial" w:eastAsia="Times New Roman" w:hAnsi="Arial" w:cs="Arial"/>
          <w:lang w:eastAsia="en-GB"/>
        </w:rPr>
        <w:t xml:space="preserve">healthcare savings </w:t>
      </w:r>
      <w:r>
        <w:rPr>
          <w:rFonts w:ascii="Arial" w:eastAsia="Times New Roman" w:hAnsi="Arial" w:cs="Arial"/>
          <w:lang w:eastAsia="en-GB"/>
        </w:rPr>
        <w:t>of about £68,9</w:t>
      </w:r>
      <w:r w:rsidR="008C7E22">
        <w:rPr>
          <w:rFonts w:ascii="Arial" w:eastAsia="Times New Roman" w:hAnsi="Arial" w:cs="Arial"/>
          <w:lang w:eastAsia="en-GB"/>
        </w:rPr>
        <w:t>00</w:t>
      </w:r>
      <w:r>
        <w:rPr>
          <w:rFonts w:ascii="Arial" w:eastAsia="Times New Roman" w:hAnsi="Arial" w:cs="Arial"/>
          <w:lang w:eastAsia="en-GB"/>
        </w:rPr>
        <w:t>,</w:t>
      </w:r>
      <w:r w:rsidR="00C134EA">
        <w:rPr>
          <w:rFonts w:ascii="Arial" w:eastAsia="Times New Roman" w:hAnsi="Arial" w:cs="Arial"/>
          <w:lang w:eastAsia="en-GB"/>
        </w:rPr>
        <w:t xml:space="preserve"> mirrored by a German study,</w:t>
      </w:r>
      <w:r>
        <w:rPr>
          <w:rFonts w:ascii="Arial" w:eastAsia="Times New Roman" w:hAnsi="Arial" w:cs="Arial"/>
          <w:lang w:eastAsia="en-GB"/>
        </w:rPr>
        <w:t xml:space="preserve"> </w:t>
      </w:r>
      <w:r w:rsidRPr="002A3160">
        <w:rPr>
          <w:rFonts w:ascii="Arial" w:eastAsia="Times New Roman" w:hAnsi="Arial" w:cs="Arial"/>
          <w:lang w:eastAsia="en-GB"/>
        </w:rPr>
        <w:t>whil</w:t>
      </w:r>
      <w:r>
        <w:rPr>
          <w:rFonts w:ascii="Arial" w:eastAsia="Times New Roman" w:hAnsi="Arial" w:cs="Arial"/>
          <w:lang w:eastAsia="en-GB"/>
        </w:rPr>
        <w:t>e</w:t>
      </w:r>
      <w:r w:rsidRPr="002A3160">
        <w:rPr>
          <w:rFonts w:ascii="Arial" w:eastAsia="Times New Roman" w:hAnsi="Arial" w:cs="Arial"/>
          <w:lang w:eastAsia="en-GB"/>
        </w:rPr>
        <w:t xml:space="preserve"> naltrexone and disulfiram resulted in net economic costs </w:t>
      </w:r>
      <w:r>
        <w:rPr>
          <w:rFonts w:ascii="Arial" w:eastAsia="Times New Roman" w:hAnsi="Arial" w:cs="Arial"/>
          <w:lang w:eastAsia="en-GB"/>
        </w:rPr>
        <w:t>of about £83,400 and £153,200 respectively</w:t>
      </w:r>
      <w:r w:rsidR="00576495">
        <w:rPr>
          <w:rFonts w:ascii="Arial" w:eastAsia="Times New Roman" w:hAnsi="Arial" w:cs="Arial"/>
          <w:lang w:eastAsia="en-GB"/>
        </w:rPr>
        <w:t>.</w:t>
      </w:r>
      <w:r w:rsidR="00964C78" w:rsidRPr="00964C78">
        <w:rPr>
          <w:rFonts w:ascii="Arial" w:hAnsi="Arial" w:cs="Arial"/>
          <w:szCs w:val="24"/>
          <w:vertAlign w:val="superscript"/>
        </w:rPr>
        <w:t>211</w:t>
      </w:r>
      <w:r>
        <w:rPr>
          <w:rFonts w:ascii="Arial" w:eastAsia="Times New Roman" w:hAnsi="Arial" w:cs="Arial"/>
          <w:lang w:eastAsia="en-GB"/>
        </w:rPr>
        <w:t xml:space="preserve"> </w:t>
      </w:r>
      <w:r w:rsidR="00C134EA">
        <w:rPr>
          <w:rFonts w:ascii="Arial" w:eastAsia="Times New Roman" w:hAnsi="Arial" w:cs="Arial"/>
          <w:lang w:eastAsia="en-GB"/>
        </w:rPr>
        <w:t>A</w:t>
      </w:r>
      <w:r>
        <w:rPr>
          <w:rFonts w:ascii="Arial" w:eastAsia="Times New Roman" w:hAnsi="Arial" w:cs="Arial"/>
          <w:lang w:eastAsia="en-GB"/>
        </w:rPr>
        <w:t>n Australian study reported conjunctive naltrexone and counselling was cost-effective compared to standard care only, reporting an ICER of about AU$1</w:t>
      </w:r>
      <w:r w:rsidR="008718C5">
        <w:rPr>
          <w:rFonts w:ascii="Arial" w:eastAsia="Times New Roman" w:hAnsi="Arial" w:cs="Arial"/>
          <w:lang w:eastAsia="en-GB"/>
        </w:rPr>
        <w:t>3</w:t>
      </w:r>
      <w:r>
        <w:rPr>
          <w:rFonts w:ascii="Arial" w:eastAsia="Times New Roman" w:hAnsi="Arial" w:cs="Arial"/>
          <w:lang w:eastAsia="en-GB"/>
        </w:rPr>
        <w:t>,</w:t>
      </w:r>
      <w:r w:rsidR="008718C5">
        <w:rPr>
          <w:rFonts w:ascii="Arial" w:eastAsia="Times New Roman" w:hAnsi="Arial" w:cs="Arial"/>
          <w:lang w:eastAsia="en-GB"/>
        </w:rPr>
        <w:t>000</w:t>
      </w:r>
      <w:r>
        <w:rPr>
          <w:rFonts w:ascii="Arial" w:eastAsia="Times New Roman" w:hAnsi="Arial" w:cs="Arial"/>
          <w:lang w:eastAsia="en-GB"/>
        </w:rPr>
        <w:t>.</w:t>
      </w:r>
    </w:p>
    <w:p w:rsidR="00A60F27" w:rsidRDefault="00A60F27" w:rsidP="00A60F27">
      <w:pPr>
        <w:spacing w:line="480" w:lineRule="auto"/>
        <w:rPr>
          <w:rFonts w:ascii="Arial" w:eastAsia="Times New Roman" w:hAnsi="Arial" w:cs="Arial"/>
          <w:lang w:eastAsia="en-GB"/>
        </w:rPr>
      </w:pPr>
      <w:r>
        <w:rPr>
          <w:rFonts w:ascii="Arial" w:eastAsia="Times New Roman" w:hAnsi="Arial" w:cs="Arial"/>
          <w:lang w:eastAsia="en-GB"/>
        </w:rPr>
        <w:t>Conjunctive nalmefene with a psychosocial intervention avert</w:t>
      </w:r>
      <w:r w:rsidR="00AE304E">
        <w:rPr>
          <w:rFonts w:ascii="Arial" w:eastAsia="Times New Roman" w:hAnsi="Arial" w:cs="Arial"/>
          <w:lang w:eastAsia="en-GB"/>
        </w:rPr>
        <w:t>ed</w:t>
      </w:r>
      <w:r>
        <w:rPr>
          <w:rFonts w:ascii="Arial" w:eastAsia="Times New Roman" w:hAnsi="Arial" w:cs="Arial"/>
          <w:lang w:eastAsia="en-GB"/>
        </w:rPr>
        <w:t xml:space="preserve"> about 4,</w:t>
      </w:r>
      <w:r w:rsidR="008718C5">
        <w:rPr>
          <w:rFonts w:ascii="Arial" w:eastAsia="Times New Roman" w:hAnsi="Arial" w:cs="Arial"/>
          <w:lang w:eastAsia="en-GB"/>
        </w:rPr>
        <w:t>900</w:t>
      </w:r>
      <w:r>
        <w:rPr>
          <w:rFonts w:ascii="Arial" w:eastAsia="Times New Roman" w:hAnsi="Arial" w:cs="Arial"/>
          <w:lang w:eastAsia="en-GB"/>
        </w:rPr>
        <w:t xml:space="preserve"> alcohol-related disease and injuries and 250 deaths per 100,000 patients compared to a psychosocial intervention alone, at five years</w:t>
      </w:r>
      <w:r w:rsidR="00576495">
        <w:rPr>
          <w:rFonts w:ascii="Arial" w:eastAsia="Times New Roman" w:hAnsi="Arial" w:cs="Arial"/>
          <w:lang w:eastAsia="en-GB"/>
        </w:rPr>
        <w:t>.</w:t>
      </w:r>
      <w:r w:rsidR="00964C78" w:rsidRPr="00964C78">
        <w:rPr>
          <w:rFonts w:ascii="Arial" w:hAnsi="Arial" w:cs="Arial"/>
          <w:szCs w:val="24"/>
          <w:vertAlign w:val="superscript"/>
        </w:rPr>
        <w:t>212</w:t>
      </w:r>
      <w:r>
        <w:rPr>
          <w:rFonts w:ascii="Arial" w:eastAsia="Times New Roman" w:hAnsi="Arial" w:cs="Arial"/>
          <w:lang w:eastAsia="en-GB"/>
        </w:rPr>
        <w:t xml:space="preserve"> </w:t>
      </w:r>
      <w:r w:rsidR="00AE304E">
        <w:rPr>
          <w:rFonts w:ascii="Arial" w:eastAsia="Times New Roman" w:hAnsi="Arial" w:cs="Arial"/>
          <w:lang w:eastAsia="en-GB"/>
        </w:rPr>
        <w:t>A</w:t>
      </w:r>
      <w:r w:rsidRPr="00731D69">
        <w:rPr>
          <w:rFonts w:ascii="Arial" w:eastAsia="Times New Roman" w:hAnsi="Arial" w:cs="Arial"/>
          <w:lang w:eastAsia="en-GB"/>
        </w:rPr>
        <w:t xml:space="preserve"> larger gain of QALYs with nalmefene </w:t>
      </w:r>
      <w:r w:rsidR="00AE304E">
        <w:rPr>
          <w:rFonts w:ascii="Arial" w:eastAsia="Times New Roman" w:hAnsi="Arial" w:cs="Arial"/>
          <w:lang w:eastAsia="en-GB"/>
        </w:rPr>
        <w:t xml:space="preserve">was observed compare to </w:t>
      </w:r>
      <w:r w:rsidRPr="00731D69">
        <w:rPr>
          <w:rFonts w:ascii="Arial" w:eastAsia="Times New Roman" w:hAnsi="Arial" w:cs="Arial"/>
          <w:lang w:eastAsia="en-GB"/>
        </w:rPr>
        <w:t>psychosocial intervention</w:t>
      </w:r>
      <w:r w:rsidR="00AE304E">
        <w:rPr>
          <w:rFonts w:ascii="Arial" w:eastAsia="Times New Roman" w:hAnsi="Arial" w:cs="Arial"/>
          <w:lang w:eastAsia="en-GB"/>
        </w:rPr>
        <w:t>s</w:t>
      </w:r>
      <w:r w:rsidRPr="00731D69">
        <w:rPr>
          <w:rFonts w:ascii="Arial" w:eastAsia="Times New Roman" w:hAnsi="Arial" w:cs="Arial"/>
          <w:lang w:eastAsia="en-GB"/>
        </w:rPr>
        <w:t xml:space="preserve"> alone (0</w:t>
      </w:r>
      <w:r w:rsidR="00BD5B0A">
        <w:rPr>
          <w:rFonts w:ascii="Arial" w:eastAsia="Times New Roman" w:hAnsi="Arial" w:cs="Arial"/>
          <w:lang w:eastAsia="en-GB"/>
        </w:rPr>
        <w:t>·</w:t>
      </w:r>
      <w:r w:rsidRPr="00731D69">
        <w:rPr>
          <w:rFonts w:ascii="Arial" w:eastAsia="Times New Roman" w:hAnsi="Arial" w:cs="Arial"/>
          <w:lang w:eastAsia="en-GB"/>
        </w:rPr>
        <w:t>071 QALYs)</w:t>
      </w:r>
      <w:r>
        <w:rPr>
          <w:rFonts w:ascii="Arial" w:eastAsia="Times New Roman" w:hAnsi="Arial" w:cs="Arial"/>
          <w:lang w:eastAsia="en-GB"/>
        </w:rPr>
        <w:t>.</w:t>
      </w:r>
    </w:p>
    <w:p w:rsidR="00E74185" w:rsidRPr="00C40154" w:rsidRDefault="00E74185" w:rsidP="00A60F27">
      <w:pPr>
        <w:spacing w:line="480" w:lineRule="auto"/>
        <w:rPr>
          <w:rFonts w:ascii="Arial" w:eastAsia="Times New Roman" w:hAnsi="Arial" w:cs="Arial"/>
          <w:lang w:eastAsia="en-GB"/>
        </w:rPr>
      </w:pPr>
      <w:r w:rsidRPr="00C40154">
        <w:rPr>
          <w:rFonts w:ascii="Arial" w:eastAsia="Times New Roman" w:hAnsi="Arial" w:cs="Arial"/>
          <w:lang w:eastAsia="en-GB"/>
        </w:rPr>
        <w:t xml:space="preserve">[TABLE </w:t>
      </w:r>
      <w:r w:rsidR="00AE304E">
        <w:rPr>
          <w:rFonts w:ascii="Arial" w:eastAsia="Times New Roman" w:hAnsi="Arial" w:cs="Arial"/>
          <w:lang w:eastAsia="en-GB"/>
        </w:rPr>
        <w:t>1</w:t>
      </w:r>
      <w:r w:rsidR="00AE304E" w:rsidRPr="00C40154">
        <w:rPr>
          <w:rFonts w:ascii="Arial" w:eastAsia="Times New Roman" w:hAnsi="Arial" w:cs="Arial"/>
          <w:lang w:eastAsia="en-GB"/>
        </w:rPr>
        <w:t xml:space="preserve"> </w:t>
      </w:r>
      <w:r w:rsidR="00C40154" w:rsidRPr="00C40154">
        <w:rPr>
          <w:rFonts w:ascii="Arial" w:eastAsia="Times New Roman" w:hAnsi="Arial" w:cs="Arial"/>
          <w:lang w:eastAsia="en-GB"/>
        </w:rPr>
        <w:t>HERE</w:t>
      </w:r>
      <w:r w:rsidRPr="00C40154">
        <w:rPr>
          <w:rFonts w:ascii="Arial" w:eastAsia="Times New Roman" w:hAnsi="Arial" w:cs="Arial"/>
          <w:lang w:eastAsia="en-GB"/>
        </w:rPr>
        <w:t>]</w:t>
      </w:r>
    </w:p>
    <w:p w:rsidR="008F55CA" w:rsidRDefault="008F55CA" w:rsidP="008F55CA">
      <w:pPr>
        <w:spacing w:line="480" w:lineRule="auto"/>
        <w:rPr>
          <w:rFonts w:ascii="Arial" w:eastAsia="Times New Roman" w:hAnsi="Arial" w:cs="Arial"/>
          <w:lang w:eastAsia="en-GB"/>
        </w:rPr>
      </w:pPr>
      <w:r w:rsidRPr="007714EC">
        <w:rPr>
          <w:rFonts w:ascii="Arial" w:eastAsia="Times New Roman" w:hAnsi="Arial" w:cs="Arial"/>
          <w:lang w:eastAsia="en-GB"/>
        </w:rPr>
        <w:t>DISCUSSION</w:t>
      </w:r>
    </w:p>
    <w:p w:rsidR="00221606" w:rsidRDefault="00605590" w:rsidP="00605590">
      <w:pPr>
        <w:spacing w:line="480" w:lineRule="auto"/>
        <w:rPr>
          <w:rFonts w:ascii="Arial" w:hAnsi="Arial" w:cs="Arial"/>
          <w:lang w:val="en-US"/>
        </w:rPr>
      </w:pPr>
      <w:r>
        <w:rPr>
          <w:rFonts w:ascii="Arial" w:hAnsi="Arial" w:cs="Arial"/>
        </w:rPr>
        <w:t xml:space="preserve">An extensive </w:t>
      </w:r>
      <w:r w:rsidR="00C40154">
        <w:rPr>
          <w:rFonts w:ascii="Arial" w:hAnsi="Arial" w:cs="Arial"/>
        </w:rPr>
        <w:t>number</w:t>
      </w:r>
      <w:r>
        <w:rPr>
          <w:rFonts w:ascii="Arial" w:hAnsi="Arial" w:cs="Arial"/>
        </w:rPr>
        <w:t xml:space="preserve"> of policies exist </w:t>
      </w:r>
      <w:r w:rsidR="00C40154">
        <w:rPr>
          <w:rFonts w:ascii="Arial" w:hAnsi="Arial" w:cs="Arial"/>
        </w:rPr>
        <w:t>that</w:t>
      </w:r>
      <w:r>
        <w:rPr>
          <w:rFonts w:ascii="Arial" w:hAnsi="Arial" w:cs="Arial"/>
        </w:rPr>
        <w:t xml:space="preserve"> seek to mitigate the health, social and</w:t>
      </w:r>
      <w:r w:rsidR="00041D2C">
        <w:rPr>
          <w:rFonts w:ascii="Arial" w:hAnsi="Arial" w:cs="Arial"/>
        </w:rPr>
        <w:t>,</w:t>
      </w:r>
      <w:r>
        <w:rPr>
          <w:rFonts w:ascii="Arial" w:hAnsi="Arial" w:cs="Arial"/>
        </w:rPr>
        <w:t xml:space="preserve"> economic harms caused by alcohol. While these</w:t>
      </w:r>
      <w:r w:rsidRPr="00C97ED2">
        <w:rPr>
          <w:rFonts w:ascii="Arial" w:hAnsi="Arial" w:cs="Arial"/>
          <w:lang w:val="en-US"/>
        </w:rPr>
        <w:t xml:space="preserve"> policies vary in their effectiveness</w:t>
      </w:r>
      <w:r w:rsidR="00AE304E">
        <w:rPr>
          <w:rFonts w:ascii="Arial" w:hAnsi="Arial" w:cs="Arial"/>
          <w:lang w:val="en-US"/>
        </w:rPr>
        <w:t xml:space="preserve"> and cost-</w:t>
      </w:r>
      <w:r w:rsidR="00AE304E">
        <w:rPr>
          <w:rFonts w:ascii="Arial" w:hAnsi="Arial" w:cs="Arial"/>
          <w:lang w:val="en-US"/>
        </w:rPr>
        <w:lastRenderedPageBreak/>
        <w:t>effectiveness</w:t>
      </w:r>
      <w:r>
        <w:rPr>
          <w:rFonts w:ascii="Arial" w:hAnsi="Arial" w:cs="Arial"/>
          <w:lang w:val="en-US"/>
        </w:rPr>
        <w:t xml:space="preserve">, the evidence supports policies </w:t>
      </w:r>
      <w:r w:rsidR="00C40154">
        <w:rPr>
          <w:rFonts w:ascii="Arial" w:hAnsi="Arial" w:cs="Arial"/>
          <w:lang w:val="en-US"/>
        </w:rPr>
        <w:t>that</w:t>
      </w:r>
      <w:r>
        <w:rPr>
          <w:rFonts w:ascii="Arial" w:hAnsi="Arial" w:cs="Arial"/>
          <w:lang w:val="en-US"/>
        </w:rPr>
        <w:t xml:space="preserve"> </w:t>
      </w:r>
      <w:r w:rsidR="00EE4DF2">
        <w:rPr>
          <w:rFonts w:ascii="Arial" w:hAnsi="Arial" w:cs="Arial"/>
          <w:lang w:val="en-US"/>
        </w:rPr>
        <w:t>reduce</w:t>
      </w:r>
      <w:r>
        <w:rPr>
          <w:rFonts w:ascii="Arial" w:hAnsi="Arial" w:cs="Arial"/>
          <w:lang w:val="en-US"/>
        </w:rPr>
        <w:t xml:space="preserve"> the affordability of alcohol as th</w:t>
      </w:r>
      <w:r w:rsidR="00AE304E">
        <w:rPr>
          <w:rFonts w:ascii="Arial" w:hAnsi="Arial" w:cs="Arial"/>
          <w:lang w:val="en-US"/>
        </w:rPr>
        <w:t xml:space="preserve">e </w:t>
      </w:r>
      <w:r>
        <w:rPr>
          <w:rFonts w:ascii="Arial" w:hAnsi="Arial" w:cs="Arial"/>
          <w:lang w:val="en-US"/>
        </w:rPr>
        <w:t xml:space="preserve">most effective and cost-effective approach to prevention and health improvement. </w:t>
      </w:r>
      <w:r w:rsidRPr="00C97ED2">
        <w:rPr>
          <w:rFonts w:ascii="Arial" w:hAnsi="Arial" w:cs="Arial"/>
          <w:lang w:val="en-US"/>
        </w:rPr>
        <w:t>Increases in taxation</w:t>
      </w:r>
      <w:r>
        <w:rPr>
          <w:rFonts w:ascii="Arial" w:hAnsi="Arial" w:cs="Arial"/>
          <w:lang w:val="en-US"/>
        </w:rPr>
        <w:t>,</w:t>
      </w:r>
      <w:r w:rsidRPr="00C97ED2">
        <w:rPr>
          <w:rFonts w:ascii="Arial" w:hAnsi="Arial" w:cs="Arial"/>
          <w:lang w:val="en-US"/>
        </w:rPr>
        <w:t xml:space="preserve"> for example, </w:t>
      </w:r>
      <w:r>
        <w:rPr>
          <w:rFonts w:ascii="Arial" w:hAnsi="Arial" w:cs="Arial"/>
          <w:lang w:val="en-US"/>
        </w:rPr>
        <w:t xml:space="preserve">increase </w:t>
      </w:r>
      <w:r w:rsidR="00C40154">
        <w:rPr>
          <w:rFonts w:ascii="Arial" w:hAnsi="Arial" w:cs="Arial"/>
          <w:lang w:val="en-US"/>
        </w:rPr>
        <w:t>g</w:t>
      </w:r>
      <w:r>
        <w:rPr>
          <w:rFonts w:ascii="Arial" w:hAnsi="Arial" w:cs="Arial"/>
          <w:lang w:val="en-US"/>
        </w:rPr>
        <w:t>overnment revenue</w:t>
      </w:r>
      <w:r w:rsidR="00041D2C">
        <w:rPr>
          <w:rFonts w:ascii="Arial" w:hAnsi="Arial" w:cs="Arial"/>
          <w:lang w:val="en-US"/>
        </w:rPr>
        <w:t>,</w:t>
      </w:r>
      <w:r>
        <w:rPr>
          <w:rFonts w:ascii="Arial" w:hAnsi="Arial" w:cs="Arial"/>
          <w:lang w:val="en-US"/>
        </w:rPr>
        <w:t xml:space="preserve"> and </w:t>
      </w:r>
      <w:r w:rsidR="006E57A4">
        <w:rPr>
          <w:rFonts w:ascii="Arial" w:hAnsi="Arial" w:cs="Arial"/>
          <w:lang w:val="en-US"/>
        </w:rPr>
        <w:t xml:space="preserve">deliver </w:t>
      </w:r>
      <w:r w:rsidRPr="00C97ED2">
        <w:rPr>
          <w:rFonts w:ascii="Arial" w:hAnsi="Arial" w:cs="Arial"/>
          <w:lang w:val="en-US"/>
        </w:rPr>
        <w:t>substantial health and social returns</w:t>
      </w:r>
      <w:r w:rsidR="00576495">
        <w:rPr>
          <w:rFonts w:ascii="Arial" w:hAnsi="Arial" w:cs="Arial"/>
          <w:lang w:val="en-US"/>
        </w:rPr>
        <w:t>.</w:t>
      </w:r>
      <w:r w:rsidR="00964C78" w:rsidRPr="00964C78">
        <w:rPr>
          <w:rFonts w:ascii="Arial" w:hAnsi="Arial" w:cs="Arial"/>
          <w:szCs w:val="24"/>
          <w:vertAlign w:val="superscript"/>
        </w:rPr>
        <w:t>43,63</w:t>
      </w:r>
      <w:r>
        <w:rPr>
          <w:rFonts w:ascii="Arial" w:hAnsi="Arial" w:cs="Arial"/>
          <w:lang w:val="en-US"/>
        </w:rPr>
        <w:t xml:space="preserve"> </w:t>
      </w:r>
      <w:r w:rsidR="00C40154">
        <w:rPr>
          <w:rFonts w:ascii="Arial" w:hAnsi="Arial" w:cs="Arial"/>
          <w:lang w:val="en-US"/>
        </w:rPr>
        <w:t>The combination of t</w:t>
      </w:r>
      <w:r>
        <w:rPr>
          <w:rFonts w:ascii="Arial" w:hAnsi="Arial" w:cs="Arial"/>
          <w:lang w:val="en-US"/>
        </w:rPr>
        <w:t xml:space="preserve">ax increases </w:t>
      </w:r>
      <w:r w:rsidR="00C40154">
        <w:rPr>
          <w:rFonts w:ascii="Arial" w:hAnsi="Arial" w:cs="Arial"/>
          <w:lang w:val="en-US"/>
        </w:rPr>
        <w:t xml:space="preserve">and </w:t>
      </w:r>
      <w:r>
        <w:rPr>
          <w:rFonts w:ascii="Arial" w:hAnsi="Arial" w:cs="Arial"/>
          <w:lang w:val="en-US"/>
        </w:rPr>
        <w:t xml:space="preserve">setting a MUP are estimated to lead to substantial reductions in harm and increases in </w:t>
      </w:r>
      <w:r w:rsidR="00C40154">
        <w:rPr>
          <w:rFonts w:ascii="Arial" w:hAnsi="Arial" w:cs="Arial"/>
          <w:lang w:val="en-US"/>
        </w:rPr>
        <w:t>g</w:t>
      </w:r>
      <w:r>
        <w:rPr>
          <w:rFonts w:ascii="Arial" w:hAnsi="Arial" w:cs="Arial"/>
          <w:lang w:val="en-US"/>
        </w:rPr>
        <w:t>overnment revenue</w:t>
      </w:r>
      <w:r w:rsidR="00AE304E">
        <w:rPr>
          <w:rFonts w:ascii="Arial" w:hAnsi="Arial" w:cs="Arial"/>
          <w:lang w:val="en-US"/>
        </w:rPr>
        <w:t xml:space="preserve">, greater than what can be achieved by </w:t>
      </w:r>
      <w:r w:rsidR="00221606">
        <w:rPr>
          <w:rFonts w:ascii="Arial" w:hAnsi="Arial" w:cs="Arial"/>
          <w:lang w:val="en-US"/>
        </w:rPr>
        <w:t>a MUP</w:t>
      </w:r>
      <w:r w:rsidR="00AE304E">
        <w:rPr>
          <w:rFonts w:ascii="Arial" w:hAnsi="Arial" w:cs="Arial"/>
          <w:lang w:val="en-US"/>
        </w:rPr>
        <w:t xml:space="preserve"> in isolation</w:t>
      </w:r>
      <w:r>
        <w:rPr>
          <w:rFonts w:ascii="Arial" w:hAnsi="Arial" w:cs="Arial"/>
          <w:lang w:val="en-US"/>
        </w:rPr>
        <w:t>.</w:t>
      </w:r>
      <w:r w:rsidR="00221606">
        <w:rPr>
          <w:rFonts w:ascii="Arial" w:hAnsi="Arial" w:cs="Arial"/>
          <w:lang w:val="en-US"/>
        </w:rPr>
        <w:t xml:space="preserve"> </w:t>
      </w:r>
      <w:r w:rsidRPr="00777EF6">
        <w:rPr>
          <w:rFonts w:ascii="Arial" w:hAnsi="Arial" w:cs="Arial"/>
          <w:lang w:val="en-US"/>
        </w:rPr>
        <w:t xml:space="preserve">Additionally, </w:t>
      </w:r>
      <w:r w:rsidR="00221606" w:rsidRPr="00777EF6">
        <w:rPr>
          <w:rFonts w:ascii="Arial" w:hAnsi="Arial" w:cs="Arial"/>
          <w:lang w:val="en-US"/>
        </w:rPr>
        <w:t>robust marketing regulations are strongly supported by the evidence base, particularly those which reduce the levels of exposure in children.</w:t>
      </w:r>
      <w:r w:rsidR="00964C78" w:rsidRPr="00964C78">
        <w:rPr>
          <w:rFonts w:ascii="Arial" w:hAnsi="Arial" w:cs="Arial"/>
          <w:szCs w:val="24"/>
          <w:vertAlign w:val="superscript"/>
        </w:rPr>
        <w:t>29,85,105,111,213,214</w:t>
      </w:r>
      <w:r w:rsidR="00221606">
        <w:rPr>
          <w:rFonts w:ascii="Arial" w:hAnsi="Arial" w:cs="Arial"/>
          <w:lang w:val="en-US"/>
        </w:rPr>
        <w:t xml:space="preserve"> Like taxation, marketing </w:t>
      </w:r>
      <w:r w:rsidR="00221606" w:rsidRPr="00C97ED2">
        <w:rPr>
          <w:rFonts w:ascii="Arial" w:hAnsi="Arial" w:cs="Arial"/>
          <w:lang w:val="en-US"/>
        </w:rPr>
        <w:t>regulations return large health benefits</w:t>
      </w:r>
      <w:r w:rsidR="00221606">
        <w:rPr>
          <w:rFonts w:ascii="Arial" w:hAnsi="Arial" w:cs="Arial"/>
          <w:lang w:val="en-US"/>
        </w:rPr>
        <w:t xml:space="preserve">, and have the potential to change drinking </w:t>
      </w:r>
      <w:proofErr w:type="spellStart"/>
      <w:r w:rsidR="00221606">
        <w:rPr>
          <w:rFonts w:ascii="Arial" w:hAnsi="Arial" w:cs="Arial"/>
          <w:lang w:val="en-US"/>
        </w:rPr>
        <w:t>behavio</w:t>
      </w:r>
      <w:r w:rsidR="008F31B0">
        <w:rPr>
          <w:rFonts w:ascii="Arial" w:hAnsi="Arial" w:cs="Arial"/>
          <w:lang w:val="en-US"/>
        </w:rPr>
        <w:t>u</w:t>
      </w:r>
      <w:r w:rsidR="00221606">
        <w:rPr>
          <w:rFonts w:ascii="Arial" w:hAnsi="Arial" w:cs="Arial"/>
          <w:lang w:val="en-US"/>
        </w:rPr>
        <w:t>r</w:t>
      </w:r>
      <w:proofErr w:type="spellEnd"/>
      <w:r w:rsidR="00221606">
        <w:rPr>
          <w:rFonts w:ascii="Arial" w:hAnsi="Arial" w:cs="Arial"/>
          <w:lang w:val="en-US"/>
        </w:rPr>
        <w:t xml:space="preserve"> at an early age, thus preventing later problems</w:t>
      </w:r>
      <w:r w:rsidR="00221606" w:rsidRPr="00C97ED2">
        <w:rPr>
          <w:rFonts w:ascii="Arial" w:hAnsi="Arial" w:cs="Arial"/>
          <w:lang w:val="en-US"/>
        </w:rPr>
        <w:t>.</w:t>
      </w:r>
    </w:p>
    <w:p w:rsidR="00A06451" w:rsidRDefault="00221606" w:rsidP="00605590">
      <w:pPr>
        <w:spacing w:line="480" w:lineRule="auto"/>
        <w:rPr>
          <w:rFonts w:ascii="Arial" w:eastAsia="Times New Roman" w:hAnsi="Arial" w:cs="Arial"/>
          <w:lang w:eastAsia="en-GB"/>
        </w:rPr>
      </w:pPr>
      <w:r>
        <w:rPr>
          <w:rFonts w:ascii="Arial" w:hAnsi="Arial" w:cs="Arial"/>
          <w:lang w:val="en-US"/>
        </w:rPr>
        <w:t>P</w:t>
      </w:r>
      <w:r w:rsidR="00605590">
        <w:rPr>
          <w:rFonts w:ascii="Arial" w:hAnsi="Arial" w:cs="Arial"/>
          <w:lang w:val="en-US"/>
        </w:rPr>
        <w:t xml:space="preserve">olicies </w:t>
      </w:r>
      <w:r w:rsidR="00C40154">
        <w:rPr>
          <w:rFonts w:ascii="Arial" w:hAnsi="Arial" w:cs="Arial"/>
          <w:lang w:val="en-US"/>
        </w:rPr>
        <w:t>that</w:t>
      </w:r>
      <w:r w:rsidR="00605590">
        <w:rPr>
          <w:rFonts w:ascii="Arial" w:hAnsi="Arial" w:cs="Arial"/>
          <w:lang w:val="en-US"/>
        </w:rPr>
        <w:t xml:space="preserve"> </w:t>
      </w:r>
      <w:r>
        <w:rPr>
          <w:rFonts w:ascii="Arial" w:hAnsi="Arial" w:cs="Arial"/>
          <w:lang w:val="en-US"/>
        </w:rPr>
        <w:t xml:space="preserve">sufficiently </w:t>
      </w:r>
      <w:r w:rsidR="00605590">
        <w:rPr>
          <w:rFonts w:ascii="Arial" w:hAnsi="Arial" w:cs="Arial"/>
          <w:lang w:val="en-US"/>
        </w:rPr>
        <w:t xml:space="preserve">reduce the </w:t>
      </w:r>
      <w:r w:rsidR="00EE4282">
        <w:rPr>
          <w:rFonts w:ascii="Arial" w:hAnsi="Arial" w:cs="Arial"/>
          <w:lang w:val="en-US"/>
        </w:rPr>
        <w:t xml:space="preserve">hours during which </w:t>
      </w:r>
      <w:r>
        <w:rPr>
          <w:rFonts w:ascii="Arial" w:hAnsi="Arial" w:cs="Arial"/>
          <w:lang w:val="en-US"/>
        </w:rPr>
        <w:t xml:space="preserve">alcohol is available for sale, particularly late night </w:t>
      </w:r>
      <w:r w:rsidR="00EE4282">
        <w:rPr>
          <w:rFonts w:ascii="Arial" w:hAnsi="Arial" w:cs="Arial"/>
          <w:lang w:val="en-US"/>
        </w:rPr>
        <w:t xml:space="preserve">on-trade </w:t>
      </w:r>
      <w:r>
        <w:rPr>
          <w:rFonts w:ascii="Arial" w:hAnsi="Arial" w:cs="Arial"/>
          <w:lang w:val="en-US"/>
        </w:rPr>
        <w:t xml:space="preserve">sale, </w:t>
      </w:r>
      <w:r w:rsidR="00EE4282">
        <w:rPr>
          <w:rFonts w:ascii="Arial" w:hAnsi="Arial" w:cs="Arial"/>
          <w:lang w:val="en-US"/>
        </w:rPr>
        <w:t xml:space="preserve">can </w:t>
      </w:r>
      <w:r>
        <w:rPr>
          <w:rFonts w:ascii="Arial" w:hAnsi="Arial" w:cs="Arial"/>
          <w:lang w:val="en-US"/>
        </w:rPr>
        <w:t>substantially reduce</w:t>
      </w:r>
      <w:r w:rsidR="00EE4282">
        <w:rPr>
          <w:rFonts w:ascii="Arial" w:hAnsi="Arial" w:cs="Arial"/>
          <w:lang w:val="en-US"/>
        </w:rPr>
        <w:t xml:space="preserve"> </w:t>
      </w:r>
      <w:r>
        <w:rPr>
          <w:rFonts w:ascii="Arial" w:hAnsi="Arial" w:cs="Arial"/>
          <w:lang w:val="en-US"/>
        </w:rPr>
        <w:t>the public health burden of alcohol</w:t>
      </w:r>
      <w:r w:rsidR="00964C78" w:rsidRPr="00964C78">
        <w:rPr>
          <w:rFonts w:ascii="Arial" w:hAnsi="Arial" w:cs="Arial"/>
          <w:szCs w:val="24"/>
          <w:vertAlign w:val="superscript"/>
        </w:rPr>
        <w:t>111</w:t>
      </w:r>
      <w:r>
        <w:rPr>
          <w:rFonts w:ascii="Arial" w:hAnsi="Arial" w:cs="Arial"/>
          <w:lang w:val="en-US"/>
        </w:rPr>
        <w:t xml:space="preserve"> and are cost-effective</w:t>
      </w:r>
      <w:r w:rsidR="00A06451">
        <w:rPr>
          <w:rFonts w:ascii="Arial" w:hAnsi="Arial" w:cs="Arial"/>
          <w:lang w:val="en-US"/>
        </w:rPr>
        <w:t xml:space="preserve"> when simultaneously enforced and targeted at the most densely populated areas</w:t>
      </w:r>
      <w:r w:rsidR="00EE4282">
        <w:rPr>
          <w:rFonts w:ascii="Arial" w:hAnsi="Arial" w:cs="Arial"/>
          <w:lang w:val="en-US"/>
        </w:rPr>
        <w:t>.</w:t>
      </w:r>
      <w:r w:rsidR="00A06451" w:rsidRPr="00F118D2">
        <w:rPr>
          <w:rFonts w:ascii="Arial" w:hAnsi="Arial" w:cs="Arial"/>
          <w:szCs w:val="24"/>
          <w:vertAlign w:val="superscript"/>
        </w:rPr>
        <w:t>26</w:t>
      </w:r>
      <w:r w:rsidR="00EE4282">
        <w:rPr>
          <w:rFonts w:ascii="Arial" w:hAnsi="Arial" w:cs="Arial"/>
          <w:lang w:val="en-US"/>
        </w:rPr>
        <w:t xml:space="preserve"> </w:t>
      </w:r>
      <w:r w:rsidR="00C81E96">
        <w:rPr>
          <w:rFonts w:ascii="Arial" w:hAnsi="Arial" w:cs="Arial"/>
          <w:lang w:val="en-US"/>
        </w:rPr>
        <w:t xml:space="preserve">While there is a clear relationship between the density of alcohol outlets </w:t>
      </w:r>
      <w:r w:rsidR="00C81E96" w:rsidRPr="00A06451">
        <w:rPr>
          <w:rFonts w:ascii="Arial" w:hAnsi="Arial" w:cs="Arial"/>
          <w:lang w:val="en-US"/>
        </w:rPr>
        <w:t>and social disorder, the research is more mixed for other outcomes and causation is unclear.</w:t>
      </w:r>
    </w:p>
    <w:p w:rsidR="00181E19" w:rsidRDefault="00605590" w:rsidP="00605590">
      <w:pPr>
        <w:spacing w:line="480" w:lineRule="auto"/>
        <w:rPr>
          <w:rFonts w:ascii="Arial" w:hAnsi="Arial" w:cs="Arial"/>
          <w:lang w:val="en-US"/>
        </w:rPr>
      </w:pPr>
      <w:r w:rsidRPr="00C97ED2">
        <w:rPr>
          <w:rFonts w:ascii="Arial" w:hAnsi="Arial" w:cs="Arial"/>
          <w:lang w:val="en-US"/>
        </w:rPr>
        <w:t>Other</w:t>
      </w:r>
      <w:r>
        <w:rPr>
          <w:rFonts w:ascii="Arial" w:hAnsi="Arial" w:cs="Arial"/>
          <w:lang w:val="en-US"/>
        </w:rPr>
        <w:t xml:space="preserve"> interventions supported by the evidence include health interventions </w:t>
      </w:r>
      <w:r w:rsidRPr="00C97ED2">
        <w:rPr>
          <w:rFonts w:ascii="Arial" w:hAnsi="Arial" w:cs="Arial"/>
          <w:lang w:val="en-US"/>
        </w:rPr>
        <w:t>aimed at drinkers who are already a</w:t>
      </w:r>
      <w:r>
        <w:rPr>
          <w:rFonts w:ascii="Arial" w:hAnsi="Arial" w:cs="Arial"/>
          <w:lang w:val="en-US"/>
        </w:rPr>
        <w:t xml:space="preserve">t </w:t>
      </w:r>
      <w:r w:rsidRPr="00C97ED2">
        <w:rPr>
          <w:rFonts w:ascii="Arial" w:hAnsi="Arial" w:cs="Arial"/>
          <w:lang w:val="en-US"/>
        </w:rPr>
        <w:t xml:space="preserve">risk </w:t>
      </w:r>
      <w:r>
        <w:rPr>
          <w:rFonts w:ascii="Arial" w:hAnsi="Arial" w:cs="Arial"/>
          <w:lang w:val="en-US"/>
        </w:rPr>
        <w:t>such as IBA</w:t>
      </w:r>
      <w:r w:rsidR="00041D2C">
        <w:rPr>
          <w:rFonts w:ascii="Arial" w:hAnsi="Arial" w:cs="Arial"/>
          <w:lang w:val="en-US"/>
        </w:rPr>
        <w:t>,</w:t>
      </w:r>
      <w:r>
        <w:rPr>
          <w:rFonts w:ascii="Arial" w:hAnsi="Arial" w:cs="Arial"/>
          <w:lang w:val="en-US"/>
        </w:rPr>
        <w:t xml:space="preserve"> and specialist treatment</w:t>
      </w:r>
      <w:r w:rsidR="00C240F8">
        <w:rPr>
          <w:rFonts w:ascii="Arial" w:hAnsi="Arial" w:cs="Arial"/>
          <w:lang w:val="en-US"/>
        </w:rPr>
        <w:t xml:space="preserve"> for people with harmful drinking patterns and dependence</w:t>
      </w:r>
      <w:r w:rsidR="00576495">
        <w:rPr>
          <w:rFonts w:ascii="Arial" w:hAnsi="Arial" w:cs="Arial"/>
          <w:lang w:val="en-US"/>
        </w:rPr>
        <w:t>.</w:t>
      </w:r>
      <w:r w:rsidR="00964C78" w:rsidRPr="00964C78">
        <w:rPr>
          <w:rFonts w:ascii="Arial" w:hAnsi="Arial" w:cs="Arial"/>
          <w:szCs w:val="24"/>
          <w:vertAlign w:val="superscript"/>
        </w:rPr>
        <w:t>197</w:t>
      </w:r>
      <w:proofErr w:type="gramStart"/>
      <w:r w:rsidR="00964C78" w:rsidRPr="00964C78">
        <w:rPr>
          <w:rFonts w:ascii="Arial" w:hAnsi="Arial" w:cs="Arial"/>
          <w:szCs w:val="24"/>
          <w:vertAlign w:val="superscript"/>
        </w:rPr>
        <w:t>,198,200</w:t>
      </w:r>
      <w:proofErr w:type="gramEnd"/>
      <w:r>
        <w:rPr>
          <w:rFonts w:ascii="Arial" w:hAnsi="Arial" w:cs="Arial"/>
          <w:lang w:val="en-US"/>
        </w:rPr>
        <w:t xml:space="preserve"> Both show</w:t>
      </w:r>
      <w:r w:rsidRPr="00DD2C7B">
        <w:rPr>
          <w:rFonts w:ascii="Arial" w:hAnsi="Arial" w:cs="Arial"/>
          <w:lang w:val="en-US"/>
        </w:rPr>
        <w:t xml:space="preserve"> </w:t>
      </w:r>
      <w:r w:rsidRPr="00DD2C7B">
        <w:rPr>
          <w:rFonts w:ascii="Arial" w:hAnsi="Arial" w:cs="Arial"/>
        </w:rPr>
        <w:t>favourable</w:t>
      </w:r>
      <w:r w:rsidRPr="00DD2C7B">
        <w:rPr>
          <w:rFonts w:ascii="Arial" w:hAnsi="Arial" w:cs="Arial"/>
          <w:lang w:val="en-US"/>
        </w:rPr>
        <w:t xml:space="preserve"> returns</w:t>
      </w:r>
      <w:r>
        <w:rPr>
          <w:rFonts w:ascii="Arial" w:hAnsi="Arial" w:cs="Arial"/>
          <w:lang w:val="en-US"/>
        </w:rPr>
        <w:t xml:space="preserve"> </w:t>
      </w:r>
      <w:r w:rsidRPr="00C97ED2">
        <w:rPr>
          <w:rFonts w:ascii="Arial" w:hAnsi="Arial" w:cs="Arial"/>
          <w:lang w:val="en-US"/>
        </w:rPr>
        <w:t>on</w:t>
      </w:r>
      <w:r>
        <w:rPr>
          <w:rFonts w:ascii="Arial" w:hAnsi="Arial" w:cs="Arial"/>
          <w:lang w:val="en-US"/>
        </w:rPr>
        <w:t xml:space="preserve"> </w:t>
      </w:r>
      <w:r w:rsidRPr="00C97ED2">
        <w:rPr>
          <w:rFonts w:ascii="Arial" w:hAnsi="Arial" w:cs="Arial"/>
          <w:lang w:val="en-US"/>
        </w:rPr>
        <w:t>investment</w:t>
      </w:r>
      <w:r>
        <w:rPr>
          <w:rFonts w:ascii="Arial" w:hAnsi="Arial" w:cs="Arial"/>
          <w:lang w:val="en-US"/>
        </w:rPr>
        <w:t>,</w:t>
      </w:r>
      <w:r w:rsidRPr="00C97ED2">
        <w:rPr>
          <w:rFonts w:ascii="Arial" w:hAnsi="Arial" w:cs="Arial"/>
          <w:lang w:val="en-US"/>
        </w:rPr>
        <w:t xml:space="preserve"> however their success depends on </w:t>
      </w:r>
      <w:r>
        <w:rPr>
          <w:rFonts w:ascii="Arial" w:hAnsi="Arial" w:cs="Arial"/>
          <w:lang w:val="en-US"/>
        </w:rPr>
        <w:t xml:space="preserve">large-scale implementation and </w:t>
      </w:r>
      <w:r w:rsidRPr="00C97ED2">
        <w:rPr>
          <w:rFonts w:ascii="Arial" w:hAnsi="Arial" w:cs="Arial"/>
          <w:lang w:val="en-US"/>
        </w:rPr>
        <w:t xml:space="preserve">dedicated </w:t>
      </w:r>
      <w:r>
        <w:rPr>
          <w:rFonts w:ascii="Arial" w:hAnsi="Arial" w:cs="Arial"/>
          <w:lang w:val="en-US"/>
        </w:rPr>
        <w:t xml:space="preserve">treatment </w:t>
      </w:r>
      <w:r w:rsidRPr="00C97ED2">
        <w:rPr>
          <w:rFonts w:ascii="Arial" w:hAnsi="Arial" w:cs="Arial"/>
          <w:lang w:val="en-US"/>
        </w:rPr>
        <w:t xml:space="preserve">staffing and funding streams, without which they </w:t>
      </w:r>
      <w:r>
        <w:rPr>
          <w:rFonts w:ascii="Arial" w:hAnsi="Arial" w:cs="Arial"/>
          <w:lang w:val="en-US"/>
        </w:rPr>
        <w:t>are less effective.</w:t>
      </w:r>
    </w:p>
    <w:p w:rsidR="00605590" w:rsidRPr="00C97ED2" w:rsidRDefault="00605590" w:rsidP="00605590">
      <w:pPr>
        <w:spacing w:line="480" w:lineRule="auto"/>
        <w:rPr>
          <w:rFonts w:ascii="Arial" w:hAnsi="Arial" w:cs="Arial"/>
          <w:lang w:val="en-US"/>
        </w:rPr>
      </w:pPr>
      <w:r>
        <w:rPr>
          <w:rFonts w:ascii="Arial" w:hAnsi="Arial" w:cs="Arial"/>
          <w:lang w:val="en-US"/>
        </w:rPr>
        <w:t>E</w:t>
      </w:r>
      <w:r w:rsidRPr="00C97ED2">
        <w:rPr>
          <w:rFonts w:ascii="Arial" w:hAnsi="Arial" w:cs="Arial"/>
          <w:lang w:val="en-US"/>
        </w:rPr>
        <w:t xml:space="preserve">nforced legislative measures to prevent drink-driving </w:t>
      </w:r>
      <w:r>
        <w:rPr>
          <w:rFonts w:ascii="Arial" w:hAnsi="Arial" w:cs="Arial"/>
          <w:lang w:val="en-US"/>
        </w:rPr>
        <w:t xml:space="preserve">are </w:t>
      </w:r>
      <w:r w:rsidR="007A7CC2">
        <w:rPr>
          <w:rFonts w:ascii="Arial" w:hAnsi="Arial" w:cs="Arial"/>
          <w:lang w:val="en-US"/>
        </w:rPr>
        <w:t>effective and cost-effective</w:t>
      </w:r>
      <w:r w:rsidR="00964C78" w:rsidRPr="00964C78">
        <w:rPr>
          <w:rFonts w:ascii="Arial" w:hAnsi="Arial" w:cs="Arial"/>
          <w:szCs w:val="24"/>
          <w:vertAlign w:val="superscript"/>
        </w:rPr>
        <w:t>173</w:t>
      </w:r>
      <w:proofErr w:type="gramStart"/>
      <w:r w:rsidR="00964C78" w:rsidRPr="00964C78">
        <w:rPr>
          <w:rFonts w:ascii="Arial" w:hAnsi="Arial" w:cs="Arial"/>
          <w:szCs w:val="24"/>
          <w:vertAlign w:val="superscript"/>
        </w:rPr>
        <w:t>,177</w:t>
      </w:r>
      <w:proofErr w:type="gramEnd"/>
      <w:r w:rsidR="00964C78" w:rsidRPr="00964C78">
        <w:rPr>
          <w:rFonts w:ascii="Arial" w:hAnsi="Arial" w:cs="Arial"/>
          <w:szCs w:val="24"/>
          <w:vertAlign w:val="superscript"/>
        </w:rPr>
        <w:t>–179,182</w:t>
      </w:r>
      <w:r>
        <w:rPr>
          <w:rFonts w:ascii="Arial" w:hAnsi="Arial" w:cs="Arial"/>
        </w:rPr>
        <w:t xml:space="preserve"> but in England are </w:t>
      </w:r>
      <w:r w:rsidRPr="00C97ED2">
        <w:rPr>
          <w:rFonts w:ascii="Arial" w:hAnsi="Arial" w:cs="Arial"/>
          <w:lang w:val="en-US"/>
        </w:rPr>
        <w:t>estimated to lead to minimal public health gains</w:t>
      </w:r>
      <w:r>
        <w:rPr>
          <w:rFonts w:ascii="Arial" w:hAnsi="Arial" w:cs="Arial"/>
          <w:lang w:val="en-US"/>
        </w:rPr>
        <w:t xml:space="preserve"> compared to policies such as taxation. Nonetheless, reducing drink-driving is</w:t>
      </w:r>
      <w:r w:rsidRPr="00C97ED2">
        <w:rPr>
          <w:rFonts w:ascii="Arial" w:hAnsi="Arial" w:cs="Arial"/>
          <w:lang w:val="en-US"/>
        </w:rPr>
        <w:t xml:space="preserve"> an intrinsically desirable societal goal. Both should be considered compl</w:t>
      </w:r>
      <w:r>
        <w:rPr>
          <w:rFonts w:ascii="Arial" w:hAnsi="Arial" w:cs="Arial"/>
          <w:lang w:val="en-US"/>
        </w:rPr>
        <w:t>e</w:t>
      </w:r>
      <w:r w:rsidRPr="00C97ED2">
        <w:rPr>
          <w:rFonts w:ascii="Arial" w:hAnsi="Arial" w:cs="Arial"/>
          <w:lang w:val="en-US"/>
        </w:rPr>
        <w:t xml:space="preserve">mentary components to a wider strategy </w:t>
      </w:r>
      <w:r w:rsidR="00181E19">
        <w:rPr>
          <w:rFonts w:ascii="Arial" w:hAnsi="Arial" w:cs="Arial"/>
          <w:lang w:val="en-US"/>
        </w:rPr>
        <w:t>that</w:t>
      </w:r>
      <w:r w:rsidRPr="00C97ED2">
        <w:rPr>
          <w:rFonts w:ascii="Arial" w:hAnsi="Arial" w:cs="Arial"/>
          <w:lang w:val="en-US"/>
        </w:rPr>
        <w:t xml:space="preserve"> aims to influence drinkers </w:t>
      </w:r>
      <w:r>
        <w:rPr>
          <w:rFonts w:ascii="Arial" w:hAnsi="Arial" w:cs="Arial"/>
          <w:lang w:val="en-US"/>
        </w:rPr>
        <w:t xml:space="preserve">to </w:t>
      </w:r>
      <w:r w:rsidRPr="00C97ED2">
        <w:rPr>
          <w:rFonts w:ascii="Arial" w:hAnsi="Arial" w:cs="Arial"/>
          <w:lang w:val="en-US"/>
        </w:rPr>
        <w:t xml:space="preserve">adopt less risky </w:t>
      </w:r>
      <w:r>
        <w:rPr>
          <w:rFonts w:ascii="Arial" w:hAnsi="Arial" w:cs="Arial"/>
          <w:lang w:val="en-US"/>
        </w:rPr>
        <w:t>patterns</w:t>
      </w:r>
      <w:r w:rsidRPr="00C97ED2">
        <w:rPr>
          <w:rFonts w:ascii="Arial" w:hAnsi="Arial" w:cs="Arial"/>
          <w:lang w:val="en-US"/>
        </w:rPr>
        <w:t xml:space="preserve"> of alcohol consumption.</w:t>
      </w:r>
    </w:p>
    <w:p w:rsidR="005E2FF5" w:rsidRDefault="000931E5" w:rsidP="005E2FF5">
      <w:pPr>
        <w:spacing w:line="480" w:lineRule="auto"/>
        <w:rPr>
          <w:rFonts w:ascii="Arial" w:hAnsi="Arial" w:cs="Arial"/>
          <w:lang w:val="en-US"/>
        </w:rPr>
      </w:pPr>
      <w:r>
        <w:rPr>
          <w:rFonts w:ascii="Arial" w:hAnsi="Arial" w:cs="Arial"/>
          <w:lang w:val="en-US"/>
        </w:rPr>
        <w:lastRenderedPageBreak/>
        <w:t xml:space="preserve">Although it plays an </w:t>
      </w:r>
      <w:r w:rsidR="005E2FF5">
        <w:rPr>
          <w:rFonts w:ascii="Arial" w:hAnsi="Arial" w:cs="Arial"/>
          <w:lang w:val="en-US"/>
        </w:rPr>
        <w:t xml:space="preserve">important role in increasing knowledge and awareness, there is little high quality evidence to suggest that </w:t>
      </w:r>
      <w:r w:rsidR="005E2FF5" w:rsidRPr="00CE3442">
        <w:rPr>
          <w:rFonts w:ascii="Arial" w:hAnsi="Arial" w:cs="Arial"/>
          <w:lang w:val="en-US"/>
        </w:rPr>
        <w:t>providing information and education is sufficient to lead to substantial and lasting reductions in alcohol-related harm</w:t>
      </w:r>
      <w:r w:rsidR="00964C78" w:rsidRPr="00964C78">
        <w:rPr>
          <w:rFonts w:ascii="Arial" w:hAnsi="Arial" w:cs="Arial"/>
          <w:szCs w:val="24"/>
          <w:vertAlign w:val="superscript"/>
        </w:rPr>
        <w:t>3,126,127</w:t>
      </w:r>
      <w:r w:rsidR="005E2FF5">
        <w:rPr>
          <w:rFonts w:ascii="Arial" w:hAnsi="Arial" w:cs="Arial"/>
        </w:rPr>
        <w:t xml:space="preserve"> </w:t>
      </w:r>
      <w:r w:rsidR="007A7CC2">
        <w:rPr>
          <w:rFonts w:ascii="Arial" w:hAnsi="Arial" w:cs="Arial"/>
        </w:rPr>
        <w:t>and education programmes are not cost-effective.</w:t>
      </w:r>
      <w:r w:rsidR="007A7CC2" w:rsidRPr="007A7CC2">
        <w:rPr>
          <w:rFonts w:ascii="Arial" w:hAnsi="Arial" w:cs="Arial"/>
          <w:szCs w:val="24"/>
          <w:vertAlign w:val="superscript"/>
        </w:rPr>
        <w:t>26</w:t>
      </w:r>
      <w:r w:rsidR="007A7CC2">
        <w:rPr>
          <w:rFonts w:ascii="Arial" w:hAnsi="Arial" w:cs="Arial"/>
        </w:rPr>
        <w:t xml:space="preserve"> </w:t>
      </w:r>
      <w:r w:rsidR="00181E19">
        <w:rPr>
          <w:rFonts w:ascii="Arial" w:hAnsi="Arial" w:cs="Arial"/>
          <w:lang w:val="en-US"/>
        </w:rPr>
        <w:t>However</w:t>
      </w:r>
      <w:r w:rsidR="005E2FF5" w:rsidRPr="00C97ED2">
        <w:rPr>
          <w:rFonts w:ascii="Arial" w:hAnsi="Arial" w:cs="Arial"/>
          <w:lang w:val="en-US"/>
        </w:rPr>
        <w:t>, these policies increase public support for more stringent (and effective) policies</w:t>
      </w:r>
      <w:r w:rsidR="00576495">
        <w:rPr>
          <w:rFonts w:ascii="Arial" w:hAnsi="Arial" w:cs="Arial"/>
          <w:lang w:val="en-US"/>
        </w:rPr>
        <w:t>.</w:t>
      </w:r>
      <w:r w:rsidR="00964C78" w:rsidRPr="00964C78">
        <w:rPr>
          <w:rFonts w:ascii="Arial" w:hAnsi="Arial" w:cs="Arial"/>
          <w:szCs w:val="24"/>
          <w:vertAlign w:val="superscript"/>
        </w:rPr>
        <w:t>124</w:t>
      </w:r>
      <w:r w:rsidR="005E2FF5">
        <w:rPr>
          <w:rFonts w:ascii="Arial" w:hAnsi="Arial" w:cs="Arial"/>
          <w:lang w:val="en-US"/>
        </w:rPr>
        <w:t xml:space="preserve"> Finally, labels </w:t>
      </w:r>
      <w:r w:rsidR="007A7CC2">
        <w:rPr>
          <w:rFonts w:ascii="Arial" w:hAnsi="Arial" w:cs="Arial"/>
          <w:lang w:val="en-US"/>
        </w:rPr>
        <w:t xml:space="preserve">on alcoholic beverages </w:t>
      </w:r>
      <w:r w:rsidR="005E2FF5">
        <w:rPr>
          <w:rFonts w:ascii="Arial" w:hAnsi="Arial" w:cs="Arial"/>
          <w:lang w:val="en-US"/>
        </w:rPr>
        <w:t xml:space="preserve">may not change drinking behavior, but consumers have a right to be better informed. These policies should be considered </w:t>
      </w:r>
      <w:r w:rsidR="005E2FF5" w:rsidRPr="00C97ED2">
        <w:rPr>
          <w:rFonts w:ascii="Arial" w:hAnsi="Arial" w:cs="Arial"/>
          <w:lang w:val="en-US"/>
        </w:rPr>
        <w:t>as an important component</w:t>
      </w:r>
      <w:r w:rsidR="005E2FF5">
        <w:rPr>
          <w:rFonts w:ascii="Arial" w:hAnsi="Arial" w:cs="Arial"/>
          <w:lang w:val="en-US"/>
        </w:rPr>
        <w:t xml:space="preserve"> in any overall policy approach</w:t>
      </w:r>
      <w:r w:rsidR="005E2FF5" w:rsidRPr="00C97ED2">
        <w:rPr>
          <w:rFonts w:ascii="Arial" w:hAnsi="Arial" w:cs="Arial"/>
          <w:lang w:val="en-US"/>
        </w:rPr>
        <w:t>.</w:t>
      </w:r>
    </w:p>
    <w:p w:rsidR="00605590" w:rsidRPr="00C97ED2" w:rsidRDefault="00A31200" w:rsidP="00605590">
      <w:pPr>
        <w:spacing w:line="480" w:lineRule="auto"/>
        <w:rPr>
          <w:rFonts w:ascii="Arial" w:hAnsi="Arial" w:cs="Arial"/>
        </w:rPr>
      </w:pPr>
      <w:r>
        <w:rPr>
          <w:rFonts w:ascii="Arial" w:hAnsi="Arial" w:cs="Arial"/>
          <w:lang w:val="en-US"/>
        </w:rPr>
        <w:t>At best, i</w:t>
      </w:r>
      <w:r w:rsidR="00605590" w:rsidRPr="00C97ED2">
        <w:rPr>
          <w:rFonts w:ascii="Arial" w:hAnsi="Arial" w:cs="Arial"/>
          <w:lang w:val="en-US"/>
        </w:rPr>
        <w:t>nterventions enacted in and around the drinking environment lead to small reductions in acute alcohol-related harm</w:t>
      </w:r>
      <w:r w:rsidR="00605590">
        <w:rPr>
          <w:rFonts w:ascii="Arial" w:hAnsi="Arial" w:cs="Arial"/>
          <w:lang w:val="en-US"/>
        </w:rPr>
        <w:t xml:space="preserve">. </w:t>
      </w:r>
      <w:r>
        <w:rPr>
          <w:rFonts w:ascii="Arial" w:hAnsi="Arial" w:cs="Arial"/>
          <w:lang w:val="en-US"/>
        </w:rPr>
        <w:t>But t</w:t>
      </w:r>
      <w:r w:rsidR="00605590">
        <w:rPr>
          <w:rFonts w:ascii="Arial" w:hAnsi="Arial" w:cs="Arial"/>
          <w:lang w:val="en-US"/>
        </w:rPr>
        <w:t xml:space="preserve">heir </w:t>
      </w:r>
      <w:r w:rsidR="00605590" w:rsidRPr="00C97ED2">
        <w:rPr>
          <w:rFonts w:ascii="Arial" w:hAnsi="Arial" w:cs="Arial"/>
          <w:lang w:val="en-US"/>
        </w:rPr>
        <w:t xml:space="preserve">implementation is </w:t>
      </w:r>
      <w:r w:rsidR="00605590" w:rsidRPr="00C97ED2">
        <w:rPr>
          <w:rFonts w:ascii="Arial" w:hAnsi="Arial" w:cs="Arial"/>
        </w:rPr>
        <w:t xml:space="preserve">resource intensive and many of their benefits </w:t>
      </w:r>
      <w:r w:rsidR="00605590">
        <w:rPr>
          <w:rFonts w:ascii="Arial" w:hAnsi="Arial" w:cs="Arial"/>
        </w:rPr>
        <w:t>could</w:t>
      </w:r>
      <w:r w:rsidR="00605590" w:rsidRPr="00C97ED2">
        <w:rPr>
          <w:rFonts w:ascii="Arial" w:hAnsi="Arial" w:cs="Arial"/>
        </w:rPr>
        <w:t xml:space="preserve"> be achieved by wider environmental policies. </w:t>
      </w:r>
      <w:r w:rsidR="00605590">
        <w:rPr>
          <w:rFonts w:ascii="Arial" w:hAnsi="Arial" w:cs="Arial"/>
        </w:rPr>
        <w:t>Multicomponent community programmes have proven effectiveness and cost-effectiveness</w:t>
      </w:r>
      <w:proofErr w:type="gramStart"/>
      <w:r w:rsidR="00576495">
        <w:rPr>
          <w:rFonts w:ascii="Arial" w:hAnsi="Arial" w:cs="Arial"/>
        </w:rPr>
        <w:t>,</w:t>
      </w:r>
      <w:r w:rsidR="00964C78" w:rsidRPr="00964C78">
        <w:rPr>
          <w:rFonts w:ascii="Arial" w:hAnsi="Arial" w:cs="Arial"/>
          <w:szCs w:val="24"/>
          <w:vertAlign w:val="superscript"/>
        </w:rPr>
        <w:t>160</w:t>
      </w:r>
      <w:proofErr w:type="gramEnd"/>
      <w:r w:rsidR="00964C78" w:rsidRPr="00964C78">
        <w:rPr>
          <w:rFonts w:ascii="Arial" w:hAnsi="Arial" w:cs="Arial"/>
          <w:szCs w:val="24"/>
          <w:vertAlign w:val="superscript"/>
        </w:rPr>
        <w:t>–162</w:t>
      </w:r>
      <w:r w:rsidR="00605590">
        <w:rPr>
          <w:rFonts w:ascii="Arial" w:hAnsi="Arial" w:cs="Arial"/>
        </w:rPr>
        <w:t xml:space="preserve"> and are amenable to local implementation. Other interventions in this policy area, while not firmly supported by the evidence, may be enacted based on solid principle, such as the use of safer glassware alternatives.</w:t>
      </w:r>
    </w:p>
    <w:p w:rsidR="000931E5" w:rsidRPr="00E74185" w:rsidRDefault="005E2FF5" w:rsidP="008F55CA">
      <w:pPr>
        <w:spacing w:line="480" w:lineRule="auto"/>
        <w:rPr>
          <w:rFonts w:ascii="Arial" w:hAnsi="Arial" w:cs="Arial"/>
        </w:rPr>
        <w:sectPr w:rsidR="000931E5" w:rsidRPr="00E74185" w:rsidSect="009407C4">
          <w:pgSz w:w="11906" w:h="16838"/>
          <w:pgMar w:top="1440" w:right="1440" w:bottom="1440" w:left="1440" w:header="708" w:footer="708" w:gutter="0"/>
          <w:cols w:space="708"/>
          <w:docGrid w:linePitch="360"/>
        </w:sectPr>
      </w:pPr>
      <w:r w:rsidRPr="00C97ED2">
        <w:rPr>
          <w:rFonts w:ascii="Arial" w:hAnsi="Arial" w:cs="Arial"/>
        </w:rPr>
        <w:t>The OECD suggests that combining alcohol polices may create a ‘critical mass’ effect, changing social norms around drinking to increase the impact on alcohol-related harm</w:t>
      </w:r>
      <w:r w:rsidR="00576495">
        <w:rPr>
          <w:rFonts w:ascii="Arial" w:hAnsi="Arial" w:cs="Arial"/>
        </w:rPr>
        <w:t>.</w:t>
      </w:r>
      <w:r w:rsidR="00F118D2" w:rsidRPr="00F118D2">
        <w:rPr>
          <w:rFonts w:ascii="Arial" w:hAnsi="Arial" w:cs="Arial"/>
          <w:szCs w:val="24"/>
          <w:vertAlign w:val="superscript"/>
        </w:rPr>
        <w:t>26</w:t>
      </w:r>
      <w:r>
        <w:rPr>
          <w:rFonts w:ascii="Arial" w:hAnsi="Arial" w:cs="Arial"/>
        </w:rPr>
        <w:t xml:space="preserve"> </w:t>
      </w:r>
      <w:r w:rsidR="006B33D6">
        <w:rPr>
          <w:rFonts w:ascii="Arial" w:hAnsi="Arial" w:cs="Arial"/>
        </w:rPr>
        <w:t xml:space="preserve">A similar notion is demonstrated </w:t>
      </w:r>
      <w:r w:rsidR="00597955">
        <w:rPr>
          <w:rFonts w:ascii="Arial" w:hAnsi="Arial" w:cs="Arial"/>
        </w:rPr>
        <w:t xml:space="preserve">by </w:t>
      </w:r>
      <w:r w:rsidR="006B33D6">
        <w:rPr>
          <w:rFonts w:ascii="Arial" w:hAnsi="Arial" w:cs="Arial"/>
        </w:rPr>
        <w:t>US</w:t>
      </w:r>
      <w:r w:rsidR="00A31200">
        <w:rPr>
          <w:rFonts w:ascii="Arial" w:hAnsi="Arial" w:cs="Arial"/>
        </w:rPr>
        <w:t>A</w:t>
      </w:r>
      <w:r w:rsidR="006B33D6">
        <w:rPr>
          <w:rFonts w:ascii="Arial" w:hAnsi="Arial" w:cs="Arial"/>
        </w:rPr>
        <w:t xml:space="preserve"> research </w:t>
      </w:r>
      <w:r w:rsidR="00597955">
        <w:rPr>
          <w:rFonts w:ascii="Arial" w:hAnsi="Arial" w:cs="Arial"/>
        </w:rPr>
        <w:t xml:space="preserve">where </w:t>
      </w:r>
      <w:r w:rsidR="006B33D6">
        <w:rPr>
          <w:rFonts w:ascii="Arial" w:hAnsi="Arial" w:cs="Arial"/>
        </w:rPr>
        <w:t>stronger overall policy environments are found to be associated with lower levels of binge drinking and alcohol-related cirrhosis mortality.</w:t>
      </w:r>
      <w:r w:rsidR="006B33D6" w:rsidRPr="00597955">
        <w:rPr>
          <w:rFonts w:ascii="Arial" w:hAnsi="Arial" w:cs="Arial"/>
        </w:rPr>
        <w:t xml:space="preserve"> </w:t>
      </w:r>
      <w:r w:rsidR="00964C78" w:rsidRPr="00964C78">
        <w:rPr>
          <w:rFonts w:ascii="Arial" w:hAnsi="Arial" w:cs="Arial"/>
          <w:szCs w:val="24"/>
          <w:vertAlign w:val="superscript"/>
        </w:rPr>
        <w:t>215,216</w:t>
      </w:r>
      <w:r w:rsidR="006B33D6">
        <w:rPr>
          <w:rFonts w:ascii="Arial" w:hAnsi="Arial" w:cs="Arial"/>
        </w:rPr>
        <w:t xml:space="preserve"> Together, this supports a</w:t>
      </w:r>
      <w:r>
        <w:rPr>
          <w:rFonts w:ascii="Arial" w:hAnsi="Arial" w:cs="Arial"/>
        </w:rPr>
        <w:t xml:space="preserve">n overall policy approach </w:t>
      </w:r>
      <w:r w:rsidR="006B33D6">
        <w:rPr>
          <w:rFonts w:ascii="Arial" w:hAnsi="Arial" w:cs="Arial"/>
        </w:rPr>
        <w:t>that is</w:t>
      </w:r>
      <w:r>
        <w:rPr>
          <w:rFonts w:ascii="Arial" w:hAnsi="Arial" w:cs="Arial"/>
        </w:rPr>
        <w:t xml:space="preserve"> coherent and consistent. </w:t>
      </w:r>
      <w:r w:rsidR="0005642D">
        <w:rPr>
          <w:rFonts w:ascii="Arial" w:hAnsi="Arial" w:cs="Arial"/>
        </w:rPr>
        <w:t>For example, w</w:t>
      </w:r>
      <w:r w:rsidRPr="00C97ED2">
        <w:rPr>
          <w:rFonts w:ascii="Arial" w:hAnsi="Arial" w:cs="Arial"/>
        </w:rPr>
        <w:t xml:space="preserve">arning labels </w:t>
      </w:r>
      <w:r w:rsidRPr="00DD2C7B">
        <w:rPr>
          <w:rFonts w:ascii="Arial" w:hAnsi="Arial" w:cs="Arial"/>
        </w:rPr>
        <w:t xml:space="preserve">highlighting the risks of alcohol consumption should not be undermined by a unit price that </w:t>
      </w:r>
      <w:r>
        <w:rPr>
          <w:rFonts w:ascii="Arial" w:hAnsi="Arial" w:cs="Arial"/>
        </w:rPr>
        <w:t>encourages</w:t>
      </w:r>
      <w:r w:rsidRPr="00C97ED2">
        <w:rPr>
          <w:rFonts w:ascii="Arial" w:hAnsi="Arial" w:cs="Arial"/>
        </w:rPr>
        <w:t xml:space="preserve"> heavy consumption. Such consistency is essential </w:t>
      </w:r>
      <w:r>
        <w:rPr>
          <w:rFonts w:ascii="Arial" w:hAnsi="Arial" w:cs="Arial"/>
        </w:rPr>
        <w:t xml:space="preserve">to creating </w:t>
      </w:r>
      <w:r w:rsidRPr="00C97ED2">
        <w:rPr>
          <w:rFonts w:ascii="Arial" w:hAnsi="Arial" w:cs="Arial"/>
        </w:rPr>
        <w:t xml:space="preserve">a supportive environment for society, including </w:t>
      </w:r>
      <w:r w:rsidR="00DC2986">
        <w:rPr>
          <w:rFonts w:ascii="Arial" w:hAnsi="Arial" w:cs="Arial"/>
        </w:rPr>
        <w:t xml:space="preserve">for </w:t>
      </w:r>
      <w:r w:rsidRPr="00C97ED2">
        <w:rPr>
          <w:rFonts w:ascii="Arial" w:hAnsi="Arial" w:cs="Arial"/>
        </w:rPr>
        <w:t>those who wish to adopt health</w:t>
      </w:r>
      <w:r>
        <w:rPr>
          <w:rFonts w:ascii="Arial" w:hAnsi="Arial" w:cs="Arial"/>
        </w:rPr>
        <w:t>ier</w:t>
      </w:r>
      <w:r w:rsidRPr="00C97ED2">
        <w:rPr>
          <w:rFonts w:ascii="Arial" w:hAnsi="Arial" w:cs="Arial"/>
        </w:rPr>
        <w:t xml:space="preserve"> lifestyles by reducing </w:t>
      </w:r>
      <w:r>
        <w:rPr>
          <w:rFonts w:ascii="Arial" w:hAnsi="Arial" w:cs="Arial"/>
        </w:rPr>
        <w:t xml:space="preserve">their </w:t>
      </w:r>
      <w:r w:rsidRPr="00C97ED2">
        <w:rPr>
          <w:rFonts w:ascii="Arial" w:hAnsi="Arial" w:cs="Arial"/>
        </w:rPr>
        <w:t>alcohol consumption</w:t>
      </w:r>
      <w:r w:rsidR="00041D2C">
        <w:rPr>
          <w:rFonts w:ascii="Arial" w:hAnsi="Arial" w:cs="Arial"/>
        </w:rPr>
        <w:t>,</w:t>
      </w:r>
      <w:r w:rsidRPr="00C97ED2">
        <w:rPr>
          <w:rFonts w:ascii="Arial" w:hAnsi="Arial" w:cs="Arial"/>
        </w:rPr>
        <w:t xml:space="preserve"> and </w:t>
      </w:r>
      <w:r w:rsidR="00DC2986">
        <w:rPr>
          <w:rFonts w:ascii="Arial" w:hAnsi="Arial" w:cs="Arial"/>
        </w:rPr>
        <w:t xml:space="preserve">for </w:t>
      </w:r>
      <w:r w:rsidRPr="00C97ED2">
        <w:rPr>
          <w:rFonts w:ascii="Arial" w:hAnsi="Arial" w:cs="Arial"/>
        </w:rPr>
        <w:t>those who drink at hazardous and dependent levels.</w:t>
      </w:r>
      <w:r w:rsidR="00605590">
        <w:rPr>
          <w:rFonts w:ascii="Arial" w:hAnsi="Arial" w:cs="Arial"/>
        </w:rPr>
        <w:t xml:space="preserve"> The challenge for </w:t>
      </w:r>
      <w:r w:rsidR="00605590" w:rsidRPr="00DD2C7B">
        <w:rPr>
          <w:rFonts w:ascii="Arial" w:hAnsi="Arial" w:cs="Arial"/>
        </w:rPr>
        <w:t xml:space="preserve">policy makers is implementing the </w:t>
      </w:r>
      <w:r w:rsidR="00605590">
        <w:rPr>
          <w:rFonts w:ascii="Arial" w:hAnsi="Arial" w:cs="Arial"/>
        </w:rPr>
        <w:t xml:space="preserve">most effective and cost-effective </w:t>
      </w:r>
      <w:r w:rsidR="00605590" w:rsidRPr="00DD2C7B">
        <w:rPr>
          <w:rFonts w:ascii="Arial" w:hAnsi="Arial" w:cs="Arial"/>
        </w:rPr>
        <w:t xml:space="preserve">set of policies for the English context. This review provides evidence </w:t>
      </w:r>
      <w:r w:rsidR="00605590">
        <w:rPr>
          <w:rFonts w:ascii="Arial" w:hAnsi="Arial" w:cs="Arial"/>
        </w:rPr>
        <w:t xml:space="preserve">to </w:t>
      </w:r>
      <w:r w:rsidR="00605590" w:rsidRPr="00451193">
        <w:rPr>
          <w:rFonts w:ascii="Arial" w:hAnsi="Arial" w:cs="Arial"/>
        </w:rPr>
        <w:t>identify</w:t>
      </w:r>
      <w:r w:rsidR="00605590">
        <w:rPr>
          <w:rFonts w:ascii="Arial" w:hAnsi="Arial" w:cs="Arial"/>
        </w:rPr>
        <w:t xml:space="preserve"> those</w:t>
      </w:r>
      <w:r w:rsidR="00605590" w:rsidRPr="00451193">
        <w:rPr>
          <w:rFonts w:ascii="Arial" w:hAnsi="Arial" w:cs="Arial"/>
        </w:rPr>
        <w:t xml:space="preserve"> </w:t>
      </w:r>
      <w:r w:rsidR="00605590" w:rsidRPr="00DD2C7B">
        <w:rPr>
          <w:rFonts w:ascii="Arial" w:hAnsi="Arial" w:cs="Arial"/>
        </w:rPr>
        <w:t>policies.</w:t>
      </w:r>
    </w:p>
    <w:p w:rsidR="008F55CA" w:rsidRPr="00840A74" w:rsidRDefault="008F55CA" w:rsidP="008F55CA">
      <w:pPr>
        <w:spacing w:line="480" w:lineRule="auto"/>
        <w:rPr>
          <w:rFonts w:ascii="Arial" w:eastAsia="Times New Roman" w:hAnsi="Arial" w:cs="Arial"/>
          <w:lang w:eastAsia="en-GB"/>
        </w:rPr>
      </w:pPr>
      <w:r w:rsidRPr="00840A74">
        <w:rPr>
          <w:rFonts w:ascii="Arial" w:eastAsia="Times New Roman" w:hAnsi="Arial" w:cs="Arial"/>
          <w:lang w:eastAsia="en-GB"/>
        </w:rPr>
        <w:lastRenderedPageBreak/>
        <w:t>ACKNOWLEDGMENTS</w:t>
      </w:r>
    </w:p>
    <w:p w:rsidR="00463810" w:rsidRPr="00463810" w:rsidRDefault="00C240F8" w:rsidP="00463810">
      <w:pPr>
        <w:spacing w:line="480" w:lineRule="auto"/>
        <w:rPr>
          <w:rFonts w:ascii="Arial" w:eastAsia="Times New Roman" w:hAnsi="Arial" w:cs="Arial"/>
          <w:lang w:eastAsia="en-GB"/>
        </w:rPr>
      </w:pPr>
      <w:r>
        <w:rPr>
          <w:rFonts w:ascii="Arial" w:eastAsia="Times New Roman" w:hAnsi="Arial" w:cs="Arial"/>
          <w:lang w:eastAsia="en-GB"/>
        </w:rPr>
        <w:t xml:space="preserve">The authors kindly </w:t>
      </w:r>
      <w:r w:rsidR="00F94983" w:rsidRPr="00F94983">
        <w:rPr>
          <w:rFonts w:ascii="Arial" w:eastAsia="Times New Roman" w:hAnsi="Arial" w:cs="Arial"/>
          <w:lang w:eastAsia="en-GB"/>
        </w:rPr>
        <w:t>acknowledge Alanna Wolff for administrative support</w:t>
      </w:r>
      <w:r>
        <w:rPr>
          <w:rFonts w:ascii="Arial" w:eastAsia="Times New Roman" w:hAnsi="Arial" w:cs="Arial"/>
          <w:lang w:eastAsia="en-GB"/>
        </w:rPr>
        <w:t xml:space="preserve"> for the review and </w:t>
      </w:r>
      <w:r w:rsidR="00F94983" w:rsidRPr="00F94983">
        <w:rPr>
          <w:rFonts w:ascii="Arial" w:eastAsia="Times New Roman" w:hAnsi="Arial" w:cs="Arial"/>
          <w:lang w:eastAsia="en-GB"/>
        </w:rPr>
        <w:t>production of th</w:t>
      </w:r>
      <w:r>
        <w:rPr>
          <w:rFonts w:ascii="Arial" w:eastAsia="Times New Roman" w:hAnsi="Arial" w:cs="Arial"/>
          <w:lang w:eastAsia="en-GB"/>
        </w:rPr>
        <w:t xml:space="preserve">is report. </w:t>
      </w:r>
      <w:r w:rsidR="00F94983" w:rsidRPr="00F94983">
        <w:rPr>
          <w:rFonts w:ascii="Arial" w:eastAsia="Times New Roman" w:hAnsi="Arial" w:cs="Arial"/>
          <w:lang w:eastAsia="en-GB"/>
        </w:rPr>
        <w:t xml:space="preserve">We </w:t>
      </w:r>
      <w:r>
        <w:rPr>
          <w:rFonts w:ascii="Arial" w:eastAsia="Times New Roman" w:hAnsi="Arial" w:cs="Arial"/>
          <w:lang w:eastAsia="en-GB"/>
        </w:rPr>
        <w:t xml:space="preserve">also </w:t>
      </w:r>
      <w:r w:rsidR="00F94983" w:rsidRPr="00F94983">
        <w:rPr>
          <w:rFonts w:ascii="Arial" w:eastAsia="Times New Roman" w:hAnsi="Arial" w:cs="Arial"/>
          <w:lang w:eastAsia="en-GB"/>
        </w:rPr>
        <w:t xml:space="preserve">thank the members of our </w:t>
      </w:r>
      <w:r w:rsidR="00F94983">
        <w:rPr>
          <w:rFonts w:ascii="Arial" w:eastAsia="Times New Roman" w:hAnsi="Arial" w:cs="Arial"/>
          <w:lang w:eastAsia="en-GB"/>
        </w:rPr>
        <w:t>e</w:t>
      </w:r>
      <w:r w:rsidR="00F94983" w:rsidRPr="00F94983">
        <w:rPr>
          <w:rFonts w:ascii="Arial" w:eastAsia="Times New Roman" w:hAnsi="Arial" w:cs="Arial"/>
          <w:lang w:eastAsia="en-GB"/>
        </w:rPr>
        <w:t xml:space="preserve">xpert </w:t>
      </w:r>
      <w:r w:rsidR="00F94983">
        <w:rPr>
          <w:rFonts w:ascii="Arial" w:eastAsia="Times New Roman" w:hAnsi="Arial" w:cs="Arial"/>
          <w:lang w:eastAsia="en-GB"/>
        </w:rPr>
        <w:t>a</w:t>
      </w:r>
      <w:r w:rsidR="00F94983" w:rsidRPr="00F94983">
        <w:rPr>
          <w:rFonts w:ascii="Arial" w:eastAsia="Times New Roman" w:hAnsi="Arial" w:cs="Arial"/>
          <w:lang w:eastAsia="en-GB"/>
        </w:rPr>
        <w:t xml:space="preserve">dvisory </w:t>
      </w:r>
      <w:r w:rsidR="00F94983">
        <w:rPr>
          <w:rFonts w:ascii="Arial" w:eastAsia="Times New Roman" w:hAnsi="Arial" w:cs="Arial"/>
          <w:lang w:eastAsia="en-GB"/>
        </w:rPr>
        <w:t>g</w:t>
      </w:r>
      <w:r w:rsidR="00F94983" w:rsidRPr="00F94983">
        <w:rPr>
          <w:rFonts w:ascii="Arial" w:eastAsia="Times New Roman" w:hAnsi="Arial" w:cs="Arial"/>
          <w:lang w:eastAsia="en-GB"/>
        </w:rPr>
        <w:t>roup for their input and guidance during the various stages of this work. We further thank the contributors to this work who supplied specific input as needed and other colleagues who pr</w:t>
      </w:r>
      <w:r w:rsidR="00463810">
        <w:rPr>
          <w:rFonts w:ascii="Arial" w:eastAsia="Times New Roman" w:hAnsi="Arial" w:cs="Arial"/>
          <w:lang w:eastAsia="en-GB"/>
        </w:rPr>
        <w:t xml:space="preserve">ovided their support throughout as follows: </w:t>
      </w:r>
      <w:r w:rsidR="00463810" w:rsidRPr="00463810">
        <w:rPr>
          <w:rFonts w:ascii="Arial" w:eastAsia="Times New Roman" w:hAnsi="Arial" w:cs="Arial"/>
          <w:lang w:eastAsia="en-GB"/>
        </w:rPr>
        <w:t>Iain Armstrong</w:t>
      </w:r>
      <w:r w:rsidR="00463810">
        <w:rPr>
          <w:rFonts w:ascii="Arial" w:eastAsia="Times New Roman" w:hAnsi="Arial" w:cs="Arial"/>
          <w:lang w:eastAsia="en-GB"/>
        </w:rPr>
        <w:t xml:space="preserve">, </w:t>
      </w:r>
      <w:r w:rsidR="00463810" w:rsidRPr="00463810">
        <w:rPr>
          <w:rFonts w:ascii="Arial" w:eastAsia="Times New Roman" w:hAnsi="Arial" w:cs="Arial"/>
          <w:lang w:eastAsia="en-GB"/>
        </w:rPr>
        <w:t>Anne Brice</w:t>
      </w:r>
      <w:r w:rsidR="00463810">
        <w:rPr>
          <w:rFonts w:ascii="Arial" w:eastAsia="Times New Roman" w:hAnsi="Arial" w:cs="Arial"/>
          <w:lang w:eastAsia="en-GB"/>
        </w:rPr>
        <w:t xml:space="preserve">, </w:t>
      </w:r>
      <w:r w:rsidR="00463810" w:rsidRPr="00463810">
        <w:rPr>
          <w:rFonts w:ascii="Arial" w:eastAsia="Times New Roman" w:hAnsi="Arial" w:cs="Arial"/>
          <w:lang w:eastAsia="en-GB"/>
        </w:rPr>
        <w:t>Qasim Chowdary</w:t>
      </w:r>
      <w:r w:rsidR="00463810">
        <w:rPr>
          <w:rFonts w:ascii="Arial" w:eastAsia="Times New Roman" w:hAnsi="Arial" w:cs="Arial"/>
          <w:lang w:eastAsia="en-GB"/>
        </w:rPr>
        <w:t>,</w:t>
      </w:r>
      <w:r w:rsidR="00463810" w:rsidRPr="00463810">
        <w:rPr>
          <w:rFonts w:ascii="Arial" w:eastAsia="Times New Roman" w:hAnsi="Arial" w:cs="Arial"/>
          <w:lang w:eastAsia="en-GB"/>
        </w:rPr>
        <w:t xml:space="preserve"> Brian Eastwood</w:t>
      </w:r>
      <w:r w:rsidR="00463810">
        <w:rPr>
          <w:rFonts w:ascii="Arial" w:eastAsia="Times New Roman" w:hAnsi="Arial" w:cs="Arial"/>
          <w:lang w:eastAsia="en-GB"/>
        </w:rPr>
        <w:t xml:space="preserve">, </w:t>
      </w:r>
      <w:r w:rsidR="00463810" w:rsidRPr="00463810">
        <w:rPr>
          <w:rFonts w:ascii="Arial" w:eastAsia="Times New Roman" w:hAnsi="Arial" w:cs="Arial"/>
          <w:lang w:eastAsia="en-GB"/>
        </w:rPr>
        <w:t>Bernie Hannigan</w:t>
      </w:r>
      <w:r w:rsidR="00463810">
        <w:rPr>
          <w:rFonts w:ascii="Arial" w:eastAsia="Times New Roman" w:hAnsi="Arial" w:cs="Arial"/>
          <w:lang w:eastAsia="en-GB"/>
        </w:rPr>
        <w:t xml:space="preserve">, </w:t>
      </w:r>
      <w:r w:rsidR="00463810" w:rsidRPr="00463810">
        <w:rPr>
          <w:rFonts w:ascii="Arial" w:eastAsia="Times New Roman" w:hAnsi="Arial" w:cs="Arial"/>
          <w:lang w:eastAsia="en-GB"/>
        </w:rPr>
        <w:t>Tim Lowden</w:t>
      </w:r>
      <w:r w:rsidR="00463810">
        <w:rPr>
          <w:rFonts w:ascii="Arial" w:eastAsia="Times New Roman" w:hAnsi="Arial" w:cs="Arial"/>
          <w:lang w:eastAsia="en-GB"/>
        </w:rPr>
        <w:t xml:space="preserve">, </w:t>
      </w:r>
      <w:r w:rsidR="00463810" w:rsidRPr="00463810">
        <w:rPr>
          <w:rFonts w:ascii="Arial" w:eastAsia="Times New Roman" w:hAnsi="Arial" w:cs="Arial"/>
          <w:lang w:eastAsia="en-GB"/>
        </w:rPr>
        <w:t>Kulvir Randhawa</w:t>
      </w:r>
      <w:r w:rsidR="00463810">
        <w:rPr>
          <w:rFonts w:ascii="Arial" w:eastAsia="Times New Roman" w:hAnsi="Arial" w:cs="Arial"/>
          <w:lang w:eastAsia="en-GB"/>
        </w:rPr>
        <w:t xml:space="preserve">, </w:t>
      </w:r>
      <w:r w:rsidR="00463810" w:rsidRPr="00463810">
        <w:rPr>
          <w:rFonts w:ascii="Arial" w:eastAsia="Times New Roman" w:hAnsi="Arial" w:cs="Arial"/>
          <w:lang w:eastAsia="en-GB"/>
        </w:rPr>
        <w:t>Matt Walmsley</w:t>
      </w:r>
      <w:r w:rsidR="00463810">
        <w:rPr>
          <w:rFonts w:ascii="Arial" w:eastAsia="Times New Roman" w:hAnsi="Arial" w:cs="Arial"/>
          <w:lang w:eastAsia="en-GB"/>
        </w:rPr>
        <w:t xml:space="preserve">, </w:t>
      </w:r>
      <w:r w:rsidR="00463810" w:rsidRPr="00463810">
        <w:rPr>
          <w:rFonts w:ascii="Arial" w:eastAsia="Times New Roman" w:hAnsi="Arial" w:cs="Arial"/>
          <w:lang w:eastAsia="en-GB"/>
        </w:rPr>
        <w:t>Helen Willey</w:t>
      </w:r>
      <w:r w:rsidR="00463810">
        <w:rPr>
          <w:rFonts w:ascii="Arial" w:eastAsia="Times New Roman" w:hAnsi="Arial" w:cs="Arial"/>
          <w:lang w:eastAsia="en-GB"/>
        </w:rPr>
        <w:t xml:space="preserve">, </w:t>
      </w:r>
      <w:r w:rsidR="00463810" w:rsidRPr="00463810">
        <w:rPr>
          <w:rFonts w:ascii="Arial" w:eastAsia="Times New Roman" w:hAnsi="Arial" w:cs="Arial"/>
          <w:lang w:eastAsia="en-GB"/>
        </w:rPr>
        <w:t>Ian Williams</w:t>
      </w:r>
      <w:r w:rsidR="00463810">
        <w:rPr>
          <w:rFonts w:ascii="Arial" w:eastAsia="Times New Roman" w:hAnsi="Arial" w:cs="Arial"/>
          <w:lang w:eastAsia="en-GB"/>
        </w:rPr>
        <w:t xml:space="preserve">, </w:t>
      </w:r>
      <w:r w:rsidR="00463810" w:rsidRPr="00463810">
        <w:rPr>
          <w:rFonts w:ascii="Arial" w:eastAsia="Times New Roman" w:hAnsi="Arial" w:cs="Arial"/>
          <w:lang w:eastAsia="en-GB"/>
        </w:rPr>
        <w:t>Rebecca Worboys</w:t>
      </w:r>
      <w:r w:rsidR="00463810">
        <w:rPr>
          <w:rFonts w:ascii="Arial" w:eastAsia="Times New Roman" w:hAnsi="Arial" w:cs="Arial"/>
          <w:lang w:eastAsia="en-GB"/>
        </w:rPr>
        <w:t xml:space="preserve">, and </w:t>
      </w:r>
      <w:r w:rsidR="00463810" w:rsidRPr="00463810">
        <w:rPr>
          <w:rFonts w:ascii="Arial" w:eastAsia="Times New Roman" w:hAnsi="Arial" w:cs="Arial"/>
          <w:lang w:eastAsia="en-GB"/>
        </w:rPr>
        <w:t>Sacha Wyke</w:t>
      </w:r>
    </w:p>
    <w:p w:rsidR="00F13F27" w:rsidRPr="00796F6B" w:rsidRDefault="00F13F27" w:rsidP="00F13F27">
      <w:pPr>
        <w:spacing w:line="480" w:lineRule="auto"/>
        <w:rPr>
          <w:rFonts w:ascii="Arial" w:eastAsia="Times New Roman" w:hAnsi="Arial" w:cs="Arial"/>
          <w:color w:val="FF0000"/>
          <w:lang w:eastAsia="en-GB"/>
        </w:rPr>
        <w:sectPr w:rsidR="00F13F27" w:rsidRPr="00796F6B" w:rsidSect="009407C4">
          <w:pgSz w:w="11906" w:h="16838"/>
          <w:pgMar w:top="1440" w:right="1440" w:bottom="1440" w:left="1440" w:header="708" w:footer="708" w:gutter="0"/>
          <w:cols w:space="708"/>
          <w:docGrid w:linePitch="360"/>
        </w:sectPr>
      </w:pPr>
    </w:p>
    <w:p w:rsidR="008F55CA" w:rsidRPr="00CA291A" w:rsidRDefault="008F55CA" w:rsidP="00306748">
      <w:pPr>
        <w:spacing w:line="240" w:lineRule="auto"/>
        <w:rPr>
          <w:rFonts w:ascii="Arial" w:eastAsia="Times New Roman" w:hAnsi="Arial" w:cs="Arial"/>
          <w:lang w:eastAsia="en-GB"/>
        </w:rPr>
      </w:pPr>
      <w:r w:rsidRPr="00CA291A">
        <w:rPr>
          <w:rFonts w:ascii="Arial" w:eastAsia="Times New Roman" w:hAnsi="Arial" w:cs="Arial"/>
          <w:lang w:eastAsia="en-GB"/>
        </w:rPr>
        <w:lastRenderedPageBreak/>
        <w:t>REFERENCES</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w:t>
      </w:r>
      <w:r w:rsidRPr="00174D2D">
        <w:rPr>
          <w:rFonts w:ascii="Arial" w:hAnsi="Arial" w:cs="Arial"/>
          <w:sz w:val="20"/>
          <w:szCs w:val="20"/>
        </w:rPr>
        <w:tab/>
        <w:t xml:space="preserve">Rose G. Sick Individuals and Sick Populations. </w:t>
      </w:r>
      <w:proofErr w:type="spellStart"/>
      <w:proofErr w:type="gramStart"/>
      <w:r w:rsidRPr="00174D2D">
        <w:rPr>
          <w:rFonts w:ascii="Arial" w:hAnsi="Arial" w:cs="Arial"/>
          <w:i/>
          <w:iCs/>
          <w:sz w:val="20"/>
          <w:szCs w:val="20"/>
        </w:rPr>
        <w:t>Int</w:t>
      </w:r>
      <w:proofErr w:type="spellEnd"/>
      <w:r w:rsidRPr="00174D2D">
        <w:rPr>
          <w:rFonts w:ascii="Arial" w:hAnsi="Arial" w:cs="Arial"/>
          <w:i/>
          <w:iCs/>
          <w:sz w:val="20"/>
          <w:szCs w:val="20"/>
        </w:rPr>
        <w:t xml:space="preserve"> J </w:t>
      </w:r>
      <w:proofErr w:type="spellStart"/>
      <w:r w:rsidRPr="00174D2D">
        <w:rPr>
          <w:rFonts w:ascii="Arial" w:hAnsi="Arial" w:cs="Arial"/>
          <w:i/>
          <w:iCs/>
          <w:sz w:val="20"/>
          <w:szCs w:val="20"/>
        </w:rPr>
        <w:t>Epidemiol</w:t>
      </w:r>
      <w:proofErr w:type="spellEnd"/>
      <w:r w:rsidRPr="00174D2D">
        <w:rPr>
          <w:rFonts w:ascii="Arial" w:hAnsi="Arial" w:cs="Arial"/>
          <w:sz w:val="20"/>
          <w:szCs w:val="20"/>
        </w:rPr>
        <w:t xml:space="preserve"> 1985; </w:t>
      </w:r>
      <w:r w:rsidRPr="00174D2D">
        <w:rPr>
          <w:rFonts w:ascii="Arial" w:hAnsi="Arial" w:cs="Arial"/>
          <w:b/>
          <w:bCs/>
          <w:sz w:val="20"/>
          <w:szCs w:val="20"/>
        </w:rPr>
        <w:t>14</w:t>
      </w:r>
      <w:r w:rsidRPr="00174D2D">
        <w:rPr>
          <w:rFonts w:ascii="Arial" w:hAnsi="Arial" w:cs="Arial"/>
          <w:sz w:val="20"/>
          <w:szCs w:val="20"/>
        </w:rPr>
        <w:t>: 32–8.</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w:t>
      </w:r>
      <w:r w:rsidRPr="00174D2D">
        <w:rPr>
          <w:rFonts w:ascii="Arial" w:hAnsi="Arial" w:cs="Arial"/>
          <w:sz w:val="20"/>
          <w:szCs w:val="20"/>
        </w:rPr>
        <w:tab/>
        <w:t xml:space="preserve">Rose G, Day S. The population mean predicts the number of deviant individuals. </w:t>
      </w:r>
      <w:proofErr w:type="gramStart"/>
      <w:r w:rsidRPr="00174D2D">
        <w:rPr>
          <w:rFonts w:ascii="Arial" w:hAnsi="Arial" w:cs="Arial"/>
          <w:i/>
          <w:iCs/>
          <w:sz w:val="20"/>
          <w:szCs w:val="20"/>
        </w:rPr>
        <w:t>BMJ</w:t>
      </w:r>
      <w:r w:rsidRPr="00174D2D">
        <w:rPr>
          <w:rFonts w:ascii="Arial" w:hAnsi="Arial" w:cs="Arial"/>
          <w:sz w:val="20"/>
          <w:szCs w:val="20"/>
        </w:rPr>
        <w:t xml:space="preserve"> 1990; </w:t>
      </w:r>
      <w:r w:rsidRPr="00174D2D">
        <w:rPr>
          <w:rFonts w:ascii="Arial" w:hAnsi="Arial" w:cs="Arial"/>
          <w:b/>
          <w:bCs/>
          <w:sz w:val="20"/>
          <w:szCs w:val="20"/>
        </w:rPr>
        <w:t>301</w:t>
      </w:r>
      <w:r w:rsidRPr="00174D2D">
        <w:rPr>
          <w:rFonts w:ascii="Arial" w:hAnsi="Arial" w:cs="Arial"/>
          <w:sz w:val="20"/>
          <w:szCs w:val="20"/>
        </w:rPr>
        <w:t>: 1031–4.</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w:t>
      </w:r>
      <w:r w:rsidRPr="00174D2D">
        <w:rPr>
          <w:rFonts w:ascii="Arial" w:hAnsi="Arial" w:cs="Arial"/>
          <w:sz w:val="20"/>
          <w:szCs w:val="20"/>
        </w:rPr>
        <w:tab/>
        <w:t xml:space="preserve">Martineau F, Tyner E, </w:t>
      </w:r>
      <w:proofErr w:type="spellStart"/>
      <w:r w:rsidRPr="00174D2D">
        <w:rPr>
          <w:rFonts w:ascii="Arial" w:hAnsi="Arial" w:cs="Arial"/>
          <w:sz w:val="20"/>
          <w:szCs w:val="20"/>
        </w:rPr>
        <w:t>Lorenc</w:t>
      </w:r>
      <w:proofErr w:type="spellEnd"/>
      <w:r w:rsidRPr="00174D2D">
        <w:rPr>
          <w:rFonts w:ascii="Arial" w:hAnsi="Arial" w:cs="Arial"/>
          <w:sz w:val="20"/>
          <w:szCs w:val="20"/>
        </w:rPr>
        <w:t xml:space="preserve"> T, </w:t>
      </w:r>
      <w:proofErr w:type="spellStart"/>
      <w:r w:rsidRPr="00174D2D">
        <w:rPr>
          <w:rFonts w:ascii="Arial" w:hAnsi="Arial" w:cs="Arial"/>
          <w:sz w:val="20"/>
          <w:szCs w:val="20"/>
        </w:rPr>
        <w:t>Petticrew</w:t>
      </w:r>
      <w:proofErr w:type="spellEnd"/>
      <w:r w:rsidRPr="00174D2D">
        <w:rPr>
          <w:rFonts w:ascii="Arial" w:hAnsi="Arial" w:cs="Arial"/>
          <w:sz w:val="20"/>
          <w:szCs w:val="20"/>
        </w:rPr>
        <w:t xml:space="preserve"> M, Lock K. Population-level interventions to reduce alcohol-related harm: an overview of systematic reviews.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2013; </w:t>
      </w:r>
      <w:r w:rsidRPr="00174D2D">
        <w:rPr>
          <w:rFonts w:ascii="Arial" w:hAnsi="Arial" w:cs="Arial"/>
          <w:b/>
          <w:bCs/>
          <w:sz w:val="20"/>
          <w:szCs w:val="20"/>
        </w:rPr>
        <w:t>57</w:t>
      </w:r>
      <w:r w:rsidRPr="00174D2D">
        <w:rPr>
          <w:rFonts w:ascii="Arial" w:hAnsi="Arial" w:cs="Arial"/>
          <w:sz w:val="20"/>
          <w:szCs w:val="20"/>
        </w:rPr>
        <w:t>: 278–96.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w:t>
      </w:r>
      <w:r w:rsidRPr="00174D2D">
        <w:rPr>
          <w:rFonts w:ascii="Arial" w:hAnsi="Arial" w:cs="Arial"/>
          <w:sz w:val="20"/>
          <w:szCs w:val="20"/>
        </w:rPr>
        <w:tab/>
        <w:t xml:space="preserve">Sheron N, Gilmore I. Effect of policy, economics, and the changing alcohol marketplace on alcohol related deaths in England and Wales. </w:t>
      </w:r>
      <w:r w:rsidRPr="00174D2D">
        <w:rPr>
          <w:rFonts w:ascii="Arial" w:hAnsi="Arial" w:cs="Arial"/>
          <w:i/>
          <w:iCs/>
          <w:sz w:val="20"/>
          <w:szCs w:val="20"/>
        </w:rPr>
        <w:t>BMJ</w:t>
      </w:r>
      <w:r w:rsidRPr="00174D2D">
        <w:rPr>
          <w:rFonts w:ascii="Arial" w:hAnsi="Arial" w:cs="Arial"/>
          <w:sz w:val="20"/>
          <w:szCs w:val="20"/>
        </w:rPr>
        <w:t xml:space="preserve"> 2016</w:t>
      </w:r>
      <w:proofErr w:type="gramStart"/>
      <w:r w:rsidRPr="00174D2D">
        <w:rPr>
          <w:rFonts w:ascii="Arial" w:hAnsi="Arial" w:cs="Arial"/>
          <w:sz w:val="20"/>
          <w:szCs w:val="20"/>
        </w:rPr>
        <w:t>; :</w:t>
      </w:r>
      <w:proofErr w:type="gramEnd"/>
      <w:r w:rsidRPr="00174D2D">
        <w:rPr>
          <w:rFonts w:ascii="Arial" w:hAnsi="Arial" w:cs="Arial"/>
          <w:sz w:val="20"/>
          <w:szCs w:val="20"/>
        </w:rPr>
        <w:t xml:space="preserve"> 353.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w:t>
      </w:r>
      <w:r w:rsidRPr="00174D2D">
        <w:rPr>
          <w:rFonts w:ascii="Arial" w:hAnsi="Arial" w:cs="Arial"/>
          <w:sz w:val="20"/>
          <w:szCs w:val="20"/>
        </w:rPr>
        <w:tab/>
        <w:t xml:space="preserve">Alcohol: First Report of Session 2009-10, Volume 1. </w:t>
      </w:r>
      <w:proofErr w:type="gramStart"/>
      <w:r w:rsidRPr="00174D2D">
        <w:rPr>
          <w:rFonts w:ascii="Arial" w:hAnsi="Arial" w:cs="Arial"/>
          <w:sz w:val="20"/>
          <w:szCs w:val="20"/>
        </w:rPr>
        <w:t>House of Commons Health Committee, 2010 http://www.publications.parliament.uk/pa/cm200910/cmselect/cmhealth/151/15102.htm.</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w:t>
      </w:r>
      <w:r w:rsidRPr="00174D2D">
        <w:rPr>
          <w:rFonts w:ascii="Arial" w:hAnsi="Arial" w:cs="Arial"/>
          <w:sz w:val="20"/>
          <w:szCs w:val="20"/>
        </w:rPr>
        <w:tab/>
      </w:r>
      <w:proofErr w:type="spellStart"/>
      <w:r w:rsidRPr="00174D2D">
        <w:rPr>
          <w:rFonts w:ascii="Arial" w:hAnsi="Arial" w:cs="Arial"/>
          <w:sz w:val="20"/>
          <w:szCs w:val="20"/>
        </w:rPr>
        <w:t>Meng</w:t>
      </w:r>
      <w:proofErr w:type="spellEnd"/>
      <w:r w:rsidRPr="00174D2D">
        <w:rPr>
          <w:rFonts w:ascii="Arial" w:hAnsi="Arial" w:cs="Arial"/>
          <w:sz w:val="20"/>
          <w:szCs w:val="20"/>
        </w:rPr>
        <w:t xml:space="preserve"> Y, Holmes J, Hill-McManus D, Brennan A, Meier PS. Trend analysis and modelling of gender-specific age, period and birth cohort effects on alcohol abstention and consumption level for drinkers in Great Britain using the General Lifestyle Survey 1984–2009. </w:t>
      </w:r>
      <w:r w:rsidRPr="00174D2D">
        <w:rPr>
          <w:rFonts w:ascii="Arial" w:hAnsi="Arial" w:cs="Arial"/>
          <w:i/>
          <w:iCs/>
          <w:sz w:val="20"/>
          <w:szCs w:val="20"/>
        </w:rPr>
        <w:t>Addiction</w:t>
      </w:r>
      <w:r w:rsidRPr="00174D2D">
        <w:rPr>
          <w:rFonts w:ascii="Arial" w:hAnsi="Arial" w:cs="Arial"/>
          <w:sz w:val="20"/>
          <w:szCs w:val="20"/>
        </w:rPr>
        <w:t xml:space="preserve"> 2014; </w:t>
      </w:r>
      <w:r w:rsidRPr="00174D2D">
        <w:rPr>
          <w:rFonts w:ascii="Arial" w:hAnsi="Arial" w:cs="Arial"/>
          <w:b/>
          <w:bCs/>
          <w:sz w:val="20"/>
          <w:szCs w:val="20"/>
        </w:rPr>
        <w:t>109</w:t>
      </w:r>
      <w:r w:rsidRPr="00174D2D">
        <w:rPr>
          <w:rFonts w:ascii="Arial" w:hAnsi="Arial" w:cs="Arial"/>
          <w:sz w:val="20"/>
          <w:szCs w:val="20"/>
        </w:rPr>
        <w:t>: 206–15.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w:t>
      </w:r>
      <w:r w:rsidRPr="00174D2D">
        <w:rPr>
          <w:rFonts w:ascii="Arial" w:hAnsi="Arial" w:cs="Arial"/>
          <w:sz w:val="20"/>
          <w:szCs w:val="20"/>
        </w:rPr>
        <w:tab/>
        <w:t xml:space="preserve">Williams R, </w:t>
      </w:r>
      <w:proofErr w:type="spellStart"/>
      <w:r w:rsidRPr="00174D2D">
        <w:rPr>
          <w:rFonts w:ascii="Arial" w:hAnsi="Arial" w:cs="Arial"/>
          <w:sz w:val="20"/>
          <w:szCs w:val="20"/>
        </w:rPr>
        <w:t>Aspinall</w:t>
      </w:r>
      <w:proofErr w:type="spellEnd"/>
      <w:r w:rsidRPr="00174D2D">
        <w:rPr>
          <w:rFonts w:ascii="Arial" w:hAnsi="Arial" w:cs="Arial"/>
          <w:sz w:val="20"/>
          <w:szCs w:val="20"/>
        </w:rPr>
        <w:t xml:space="preserve"> R, Bellis M, </w:t>
      </w:r>
      <w:r w:rsidRPr="00174D2D">
        <w:rPr>
          <w:rFonts w:ascii="Arial" w:hAnsi="Arial" w:cs="Arial"/>
          <w:i/>
          <w:iCs/>
          <w:sz w:val="20"/>
          <w:szCs w:val="20"/>
        </w:rPr>
        <w:t>et al.</w:t>
      </w:r>
      <w:r w:rsidRPr="00174D2D">
        <w:rPr>
          <w:rFonts w:ascii="Arial" w:hAnsi="Arial" w:cs="Arial"/>
          <w:sz w:val="20"/>
          <w:szCs w:val="20"/>
        </w:rPr>
        <w:t xml:space="preserve"> Addressing liver disease in the UK: a blueprint for attaining excellence in health care and reducing premature mortality from lifestyle issues of excess consumption of alcohol, obesity, and viral hepatitis. </w:t>
      </w:r>
      <w:r w:rsidRPr="00174D2D">
        <w:rPr>
          <w:rFonts w:ascii="Arial" w:hAnsi="Arial" w:cs="Arial"/>
          <w:i/>
          <w:iCs/>
          <w:sz w:val="20"/>
          <w:szCs w:val="20"/>
        </w:rPr>
        <w:t>Lancet</w:t>
      </w:r>
      <w:r w:rsidRPr="00174D2D">
        <w:rPr>
          <w:rFonts w:ascii="Arial" w:hAnsi="Arial" w:cs="Arial"/>
          <w:sz w:val="20"/>
          <w:szCs w:val="20"/>
        </w:rPr>
        <w:t xml:space="preserve"> 2014; </w:t>
      </w:r>
      <w:r w:rsidRPr="00174D2D">
        <w:rPr>
          <w:rFonts w:ascii="Arial" w:hAnsi="Arial" w:cs="Arial"/>
          <w:b/>
          <w:bCs/>
          <w:sz w:val="20"/>
          <w:szCs w:val="20"/>
        </w:rPr>
        <w:t>384</w:t>
      </w:r>
      <w:r w:rsidRPr="00174D2D">
        <w:rPr>
          <w:rFonts w:ascii="Arial" w:hAnsi="Arial" w:cs="Arial"/>
          <w:sz w:val="20"/>
          <w:szCs w:val="20"/>
        </w:rPr>
        <w:t>: 1953–97.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w:t>
      </w:r>
      <w:r w:rsidRPr="00174D2D">
        <w:rPr>
          <w:rFonts w:ascii="Arial" w:hAnsi="Arial" w:cs="Arial"/>
          <w:sz w:val="20"/>
          <w:szCs w:val="20"/>
        </w:rPr>
        <w:tab/>
        <w:t xml:space="preserve">Health Survey for England 2014. Chapter 8: Adult alcohol consumption. </w:t>
      </w:r>
      <w:proofErr w:type="gramStart"/>
      <w:r w:rsidRPr="00174D2D">
        <w:rPr>
          <w:rFonts w:ascii="Arial" w:hAnsi="Arial" w:cs="Arial"/>
          <w:sz w:val="20"/>
          <w:szCs w:val="20"/>
        </w:rPr>
        <w:t>2015 http://www.hscic.gov.uk/catalogue/PUB19295/HSE2014-ch8-adult-alc-con.pdf.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w:t>
      </w:r>
      <w:r w:rsidRPr="00174D2D">
        <w:rPr>
          <w:rFonts w:ascii="Arial" w:hAnsi="Arial" w:cs="Arial"/>
          <w:sz w:val="20"/>
          <w:szCs w:val="20"/>
        </w:rPr>
        <w:tab/>
      </w:r>
      <w:proofErr w:type="spellStart"/>
      <w:r w:rsidRPr="00174D2D">
        <w:rPr>
          <w:rFonts w:ascii="Arial" w:hAnsi="Arial" w:cs="Arial"/>
          <w:sz w:val="20"/>
          <w:szCs w:val="20"/>
        </w:rPr>
        <w:t>Forouzanfar</w:t>
      </w:r>
      <w:proofErr w:type="spellEnd"/>
      <w:r w:rsidRPr="00174D2D">
        <w:rPr>
          <w:rFonts w:ascii="Arial" w:hAnsi="Arial" w:cs="Arial"/>
          <w:sz w:val="20"/>
          <w:szCs w:val="20"/>
        </w:rPr>
        <w:t xml:space="preserve"> MH, Alexander L, Anderson HR, </w:t>
      </w:r>
      <w:r w:rsidRPr="00174D2D">
        <w:rPr>
          <w:rFonts w:ascii="Arial" w:hAnsi="Arial" w:cs="Arial"/>
          <w:i/>
          <w:iCs/>
          <w:sz w:val="20"/>
          <w:szCs w:val="20"/>
        </w:rPr>
        <w:t>et al.</w:t>
      </w:r>
      <w:r w:rsidRPr="00174D2D">
        <w:rPr>
          <w:rFonts w:ascii="Arial" w:hAnsi="Arial" w:cs="Arial"/>
          <w:sz w:val="20"/>
          <w:szCs w:val="20"/>
        </w:rPr>
        <w:t xml:space="preserve"> Global, regional, and national comparative risk assessment of 79 behavioural, environmental and occupational, and metabolic risks or clusters of risks in 188 countries, 1990–2013: a systematic analysis for the Global Burden of Disease Study 2013. </w:t>
      </w:r>
      <w:r w:rsidRPr="00174D2D">
        <w:rPr>
          <w:rFonts w:ascii="Arial" w:hAnsi="Arial" w:cs="Arial"/>
          <w:i/>
          <w:iCs/>
          <w:sz w:val="20"/>
          <w:szCs w:val="20"/>
        </w:rPr>
        <w:t>Lancet</w:t>
      </w:r>
      <w:r w:rsidRPr="00174D2D">
        <w:rPr>
          <w:rFonts w:ascii="Arial" w:hAnsi="Arial" w:cs="Arial"/>
          <w:sz w:val="20"/>
          <w:szCs w:val="20"/>
        </w:rPr>
        <w:t xml:space="preserve"> 2015; </w:t>
      </w:r>
      <w:r w:rsidRPr="00174D2D">
        <w:rPr>
          <w:rFonts w:ascii="Arial" w:hAnsi="Arial" w:cs="Arial"/>
          <w:b/>
          <w:bCs/>
          <w:sz w:val="20"/>
          <w:szCs w:val="20"/>
        </w:rPr>
        <w:t>386</w:t>
      </w:r>
      <w:r w:rsidRPr="00174D2D">
        <w:rPr>
          <w:rFonts w:ascii="Arial" w:hAnsi="Arial" w:cs="Arial"/>
          <w:sz w:val="20"/>
          <w:szCs w:val="20"/>
        </w:rPr>
        <w:t>: 2287–323.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w:t>
      </w:r>
      <w:r w:rsidRPr="00174D2D">
        <w:rPr>
          <w:rFonts w:ascii="Arial" w:hAnsi="Arial" w:cs="Arial"/>
          <w:sz w:val="20"/>
          <w:szCs w:val="20"/>
        </w:rPr>
        <w:tab/>
        <w:t xml:space="preserve">Global status report on alcohol and health 2014. </w:t>
      </w:r>
      <w:proofErr w:type="gramStart"/>
      <w:r w:rsidRPr="00174D2D">
        <w:rPr>
          <w:rFonts w:ascii="Arial" w:hAnsi="Arial" w:cs="Arial"/>
          <w:sz w:val="20"/>
          <w:szCs w:val="20"/>
        </w:rPr>
        <w:t>World Health Organisation, 2014 http://apps.who.int/iris/bitstream/10665/112736/1/9789240692763_eng.pdf?ua=1.</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w:t>
      </w:r>
      <w:r w:rsidRPr="00174D2D">
        <w:rPr>
          <w:rFonts w:ascii="Arial" w:hAnsi="Arial" w:cs="Arial"/>
          <w:sz w:val="20"/>
          <w:szCs w:val="20"/>
        </w:rPr>
        <w:tab/>
        <w:t xml:space="preserve">Taylor B, Irving H, </w:t>
      </w:r>
      <w:proofErr w:type="spellStart"/>
      <w:r w:rsidRPr="00174D2D">
        <w:rPr>
          <w:rFonts w:ascii="Arial" w:hAnsi="Arial" w:cs="Arial"/>
          <w:sz w:val="20"/>
          <w:szCs w:val="20"/>
        </w:rPr>
        <w:t>Kanteres</w:t>
      </w:r>
      <w:proofErr w:type="spellEnd"/>
      <w:r w:rsidRPr="00174D2D">
        <w:rPr>
          <w:rFonts w:ascii="Arial" w:hAnsi="Arial" w:cs="Arial"/>
          <w:sz w:val="20"/>
          <w:szCs w:val="20"/>
        </w:rPr>
        <w:t xml:space="preserve"> F, </w:t>
      </w:r>
      <w:r w:rsidRPr="00174D2D">
        <w:rPr>
          <w:rFonts w:ascii="Arial" w:hAnsi="Arial" w:cs="Arial"/>
          <w:i/>
          <w:iCs/>
          <w:sz w:val="20"/>
          <w:szCs w:val="20"/>
        </w:rPr>
        <w:t>et al.</w:t>
      </w:r>
      <w:r w:rsidRPr="00174D2D">
        <w:rPr>
          <w:rFonts w:ascii="Arial" w:hAnsi="Arial" w:cs="Arial"/>
          <w:sz w:val="20"/>
          <w:szCs w:val="20"/>
        </w:rPr>
        <w:t xml:space="preserve"> The more you drink the harder you fall: a systematic review and meta-analysis of how acute alcohol consumption and injury or collision risk increase together. </w:t>
      </w:r>
      <w:r w:rsidRPr="00174D2D">
        <w:rPr>
          <w:rFonts w:ascii="Arial" w:hAnsi="Arial" w:cs="Arial"/>
          <w:i/>
          <w:iCs/>
          <w:sz w:val="20"/>
          <w:szCs w:val="20"/>
        </w:rPr>
        <w:t>Drug Alcohol Depend</w:t>
      </w:r>
      <w:r w:rsidRPr="00174D2D">
        <w:rPr>
          <w:rFonts w:ascii="Arial" w:hAnsi="Arial" w:cs="Arial"/>
          <w:sz w:val="20"/>
          <w:szCs w:val="20"/>
        </w:rPr>
        <w:t xml:space="preserve"> 2010; </w:t>
      </w:r>
      <w:r w:rsidRPr="00174D2D">
        <w:rPr>
          <w:rFonts w:ascii="Arial" w:hAnsi="Arial" w:cs="Arial"/>
          <w:b/>
          <w:bCs/>
          <w:sz w:val="20"/>
          <w:szCs w:val="20"/>
        </w:rPr>
        <w:t>110</w:t>
      </w:r>
      <w:r w:rsidRPr="00174D2D">
        <w:rPr>
          <w:rFonts w:ascii="Arial" w:hAnsi="Arial" w:cs="Arial"/>
          <w:sz w:val="20"/>
          <w:szCs w:val="20"/>
        </w:rPr>
        <w:t>: 108–16.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w:t>
      </w:r>
      <w:r w:rsidRPr="00174D2D">
        <w:rPr>
          <w:rFonts w:ascii="Arial" w:hAnsi="Arial" w:cs="Arial"/>
          <w:sz w:val="20"/>
          <w:szCs w:val="20"/>
        </w:rPr>
        <w:tab/>
        <w:t xml:space="preserve">Bagnardi V, </w:t>
      </w:r>
      <w:proofErr w:type="spellStart"/>
      <w:r w:rsidRPr="00174D2D">
        <w:rPr>
          <w:rFonts w:ascii="Arial" w:hAnsi="Arial" w:cs="Arial"/>
          <w:sz w:val="20"/>
          <w:szCs w:val="20"/>
        </w:rPr>
        <w:t>Rota</w:t>
      </w:r>
      <w:proofErr w:type="spellEnd"/>
      <w:r w:rsidRPr="00174D2D">
        <w:rPr>
          <w:rFonts w:ascii="Arial" w:hAnsi="Arial" w:cs="Arial"/>
          <w:sz w:val="20"/>
          <w:szCs w:val="20"/>
        </w:rPr>
        <w:t xml:space="preserve"> M, </w:t>
      </w:r>
      <w:proofErr w:type="spellStart"/>
      <w:r w:rsidRPr="00174D2D">
        <w:rPr>
          <w:rFonts w:ascii="Arial" w:hAnsi="Arial" w:cs="Arial"/>
          <w:sz w:val="20"/>
          <w:szCs w:val="20"/>
        </w:rPr>
        <w:t>Botteri</w:t>
      </w:r>
      <w:proofErr w:type="spellEnd"/>
      <w:r w:rsidRPr="00174D2D">
        <w:rPr>
          <w:rFonts w:ascii="Arial" w:hAnsi="Arial" w:cs="Arial"/>
          <w:sz w:val="20"/>
          <w:szCs w:val="20"/>
        </w:rPr>
        <w:t xml:space="preserve"> E, </w:t>
      </w:r>
      <w:r w:rsidRPr="00174D2D">
        <w:rPr>
          <w:rFonts w:ascii="Arial" w:hAnsi="Arial" w:cs="Arial"/>
          <w:i/>
          <w:iCs/>
          <w:sz w:val="20"/>
          <w:szCs w:val="20"/>
        </w:rPr>
        <w:t>et al.</w:t>
      </w:r>
      <w:r w:rsidRPr="00174D2D">
        <w:rPr>
          <w:rFonts w:ascii="Arial" w:hAnsi="Arial" w:cs="Arial"/>
          <w:sz w:val="20"/>
          <w:szCs w:val="20"/>
        </w:rPr>
        <w:t xml:space="preserve"> Alcohol consumption and site specific cancer risk: a comprehensive dose-response meta-analysis. </w:t>
      </w:r>
      <w:r w:rsidRPr="00174D2D">
        <w:rPr>
          <w:rFonts w:ascii="Arial" w:hAnsi="Arial" w:cs="Arial"/>
          <w:i/>
          <w:iCs/>
          <w:sz w:val="20"/>
          <w:szCs w:val="20"/>
        </w:rPr>
        <w:t>Br J Cancer</w:t>
      </w:r>
      <w:r w:rsidRPr="00174D2D">
        <w:rPr>
          <w:rFonts w:ascii="Arial" w:hAnsi="Arial" w:cs="Arial"/>
          <w:sz w:val="20"/>
          <w:szCs w:val="20"/>
        </w:rPr>
        <w:t xml:space="preserve"> 2015; </w:t>
      </w:r>
      <w:r w:rsidRPr="00174D2D">
        <w:rPr>
          <w:rFonts w:ascii="Arial" w:hAnsi="Arial" w:cs="Arial"/>
          <w:b/>
          <w:bCs/>
          <w:sz w:val="20"/>
          <w:szCs w:val="20"/>
        </w:rPr>
        <w:t>112</w:t>
      </w:r>
      <w:r w:rsidRPr="00174D2D">
        <w:rPr>
          <w:rFonts w:ascii="Arial" w:hAnsi="Arial" w:cs="Arial"/>
          <w:sz w:val="20"/>
          <w:szCs w:val="20"/>
        </w:rPr>
        <w:t>: 580–93.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w:t>
      </w:r>
      <w:r w:rsidRPr="00174D2D">
        <w:rPr>
          <w:rFonts w:ascii="Arial" w:hAnsi="Arial" w:cs="Arial"/>
          <w:sz w:val="20"/>
          <w:szCs w:val="20"/>
        </w:rPr>
        <w:tab/>
        <w:t>International classification of diseases and related health problems, 10th revision. Geneva: World Health Organization, 2007.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w:t>
      </w:r>
      <w:r w:rsidRPr="00174D2D">
        <w:rPr>
          <w:rFonts w:ascii="Arial" w:hAnsi="Arial" w:cs="Arial"/>
          <w:sz w:val="20"/>
          <w:szCs w:val="20"/>
        </w:rPr>
        <w:tab/>
      </w:r>
      <w:proofErr w:type="spellStart"/>
      <w:r w:rsidRPr="00174D2D">
        <w:rPr>
          <w:rFonts w:ascii="Arial" w:hAnsi="Arial" w:cs="Arial"/>
          <w:sz w:val="20"/>
          <w:szCs w:val="20"/>
        </w:rPr>
        <w:t>Rehm</w:t>
      </w:r>
      <w:proofErr w:type="spellEnd"/>
      <w:r w:rsidRPr="00174D2D">
        <w:rPr>
          <w:rFonts w:ascii="Arial" w:hAnsi="Arial" w:cs="Arial"/>
          <w:sz w:val="20"/>
          <w:szCs w:val="20"/>
        </w:rPr>
        <w:t xml:space="preserve"> J, Taylor B, </w:t>
      </w:r>
      <w:proofErr w:type="spellStart"/>
      <w:r w:rsidRPr="00174D2D">
        <w:rPr>
          <w:rFonts w:ascii="Arial" w:hAnsi="Arial" w:cs="Arial"/>
          <w:sz w:val="20"/>
          <w:szCs w:val="20"/>
        </w:rPr>
        <w:t>Mohapatra</w:t>
      </w:r>
      <w:proofErr w:type="spellEnd"/>
      <w:r w:rsidRPr="00174D2D">
        <w:rPr>
          <w:rFonts w:ascii="Arial" w:hAnsi="Arial" w:cs="Arial"/>
          <w:sz w:val="20"/>
          <w:szCs w:val="20"/>
        </w:rPr>
        <w:t xml:space="preserve"> S, </w:t>
      </w:r>
      <w:r w:rsidRPr="00174D2D">
        <w:rPr>
          <w:rFonts w:ascii="Arial" w:hAnsi="Arial" w:cs="Arial"/>
          <w:i/>
          <w:iCs/>
          <w:sz w:val="20"/>
          <w:szCs w:val="20"/>
        </w:rPr>
        <w:t>et al.</w:t>
      </w:r>
      <w:r w:rsidRPr="00174D2D">
        <w:rPr>
          <w:rFonts w:ascii="Arial" w:hAnsi="Arial" w:cs="Arial"/>
          <w:sz w:val="20"/>
          <w:szCs w:val="20"/>
        </w:rPr>
        <w:t xml:space="preserve"> Alcohol as a risk factor for liver cirrhosis: A systematic review and meta-analysis. </w:t>
      </w:r>
      <w:r w:rsidRPr="00174D2D">
        <w:rPr>
          <w:rFonts w:ascii="Arial" w:hAnsi="Arial" w:cs="Arial"/>
          <w:i/>
          <w:iCs/>
          <w:sz w:val="20"/>
          <w:szCs w:val="20"/>
        </w:rPr>
        <w:t>Drug Alcohol Rev</w:t>
      </w:r>
      <w:r w:rsidRPr="00174D2D">
        <w:rPr>
          <w:rFonts w:ascii="Arial" w:hAnsi="Arial" w:cs="Arial"/>
          <w:sz w:val="20"/>
          <w:szCs w:val="20"/>
        </w:rPr>
        <w:t xml:space="preserve"> 2010; </w:t>
      </w:r>
      <w:r w:rsidRPr="00174D2D">
        <w:rPr>
          <w:rFonts w:ascii="Arial" w:hAnsi="Arial" w:cs="Arial"/>
          <w:b/>
          <w:bCs/>
          <w:sz w:val="20"/>
          <w:szCs w:val="20"/>
        </w:rPr>
        <w:t>29</w:t>
      </w:r>
      <w:r w:rsidRPr="00174D2D">
        <w:rPr>
          <w:rFonts w:ascii="Arial" w:hAnsi="Arial" w:cs="Arial"/>
          <w:sz w:val="20"/>
          <w:szCs w:val="20"/>
        </w:rPr>
        <w:t>: 437–45.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w:t>
      </w:r>
      <w:r w:rsidRPr="00174D2D">
        <w:rPr>
          <w:rFonts w:ascii="Arial" w:hAnsi="Arial" w:cs="Arial"/>
          <w:sz w:val="20"/>
          <w:szCs w:val="20"/>
        </w:rPr>
        <w:tab/>
        <w:t xml:space="preserve">Henkel D. Unemployment and substance use: a review of the literature (1990-2010). </w:t>
      </w:r>
      <w:proofErr w:type="spellStart"/>
      <w:r w:rsidRPr="00174D2D">
        <w:rPr>
          <w:rFonts w:ascii="Arial" w:hAnsi="Arial" w:cs="Arial"/>
          <w:i/>
          <w:iCs/>
          <w:sz w:val="20"/>
          <w:szCs w:val="20"/>
        </w:rPr>
        <w:t>Curr</w:t>
      </w:r>
      <w:proofErr w:type="spellEnd"/>
      <w:r w:rsidRPr="00174D2D">
        <w:rPr>
          <w:rFonts w:ascii="Arial" w:hAnsi="Arial" w:cs="Arial"/>
          <w:i/>
          <w:iCs/>
          <w:sz w:val="20"/>
          <w:szCs w:val="20"/>
        </w:rPr>
        <w:t xml:space="preserve"> Drug Abuse Rev</w:t>
      </w:r>
      <w:r w:rsidRPr="00174D2D">
        <w:rPr>
          <w:rFonts w:ascii="Arial" w:hAnsi="Arial" w:cs="Arial"/>
          <w:sz w:val="20"/>
          <w:szCs w:val="20"/>
        </w:rPr>
        <w:t xml:space="preserve"> 2011; </w:t>
      </w:r>
      <w:r w:rsidRPr="00174D2D">
        <w:rPr>
          <w:rFonts w:ascii="Arial" w:hAnsi="Arial" w:cs="Arial"/>
          <w:b/>
          <w:bCs/>
          <w:sz w:val="20"/>
          <w:szCs w:val="20"/>
        </w:rPr>
        <w:t>4</w:t>
      </w:r>
      <w:r w:rsidRPr="00174D2D">
        <w:rPr>
          <w:rFonts w:ascii="Arial" w:hAnsi="Arial" w:cs="Arial"/>
          <w:sz w:val="20"/>
          <w:szCs w:val="20"/>
        </w:rPr>
        <w:t>: 4–27.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w:t>
      </w:r>
      <w:r w:rsidRPr="00174D2D">
        <w:rPr>
          <w:rFonts w:ascii="Arial" w:hAnsi="Arial" w:cs="Arial"/>
          <w:sz w:val="20"/>
          <w:szCs w:val="20"/>
        </w:rPr>
        <w:tab/>
      </w:r>
      <w:proofErr w:type="spellStart"/>
      <w:r w:rsidRPr="00174D2D">
        <w:rPr>
          <w:rFonts w:ascii="Arial" w:hAnsi="Arial" w:cs="Arial"/>
          <w:sz w:val="20"/>
          <w:szCs w:val="20"/>
        </w:rPr>
        <w:t>Darvishi</w:t>
      </w:r>
      <w:proofErr w:type="spellEnd"/>
      <w:r w:rsidRPr="00174D2D">
        <w:rPr>
          <w:rFonts w:ascii="Arial" w:hAnsi="Arial" w:cs="Arial"/>
          <w:sz w:val="20"/>
          <w:szCs w:val="20"/>
        </w:rPr>
        <w:t xml:space="preserve"> N, </w:t>
      </w:r>
      <w:proofErr w:type="spellStart"/>
      <w:r w:rsidRPr="00174D2D">
        <w:rPr>
          <w:rFonts w:ascii="Arial" w:hAnsi="Arial" w:cs="Arial"/>
          <w:sz w:val="20"/>
          <w:szCs w:val="20"/>
        </w:rPr>
        <w:t>Farhadi</w:t>
      </w:r>
      <w:proofErr w:type="spellEnd"/>
      <w:r w:rsidRPr="00174D2D">
        <w:rPr>
          <w:rFonts w:ascii="Arial" w:hAnsi="Arial" w:cs="Arial"/>
          <w:sz w:val="20"/>
          <w:szCs w:val="20"/>
        </w:rPr>
        <w:t xml:space="preserve"> M, </w:t>
      </w:r>
      <w:proofErr w:type="spellStart"/>
      <w:r w:rsidRPr="00174D2D">
        <w:rPr>
          <w:rFonts w:ascii="Arial" w:hAnsi="Arial" w:cs="Arial"/>
          <w:sz w:val="20"/>
          <w:szCs w:val="20"/>
        </w:rPr>
        <w:t>Haghtalab</w:t>
      </w:r>
      <w:proofErr w:type="spellEnd"/>
      <w:r w:rsidRPr="00174D2D">
        <w:rPr>
          <w:rFonts w:ascii="Arial" w:hAnsi="Arial" w:cs="Arial"/>
          <w:sz w:val="20"/>
          <w:szCs w:val="20"/>
        </w:rPr>
        <w:t xml:space="preserve"> T, </w:t>
      </w:r>
      <w:proofErr w:type="spellStart"/>
      <w:r w:rsidRPr="00174D2D">
        <w:rPr>
          <w:rFonts w:ascii="Arial" w:hAnsi="Arial" w:cs="Arial"/>
          <w:sz w:val="20"/>
          <w:szCs w:val="20"/>
        </w:rPr>
        <w:t>Poorolajal</w:t>
      </w:r>
      <w:proofErr w:type="spellEnd"/>
      <w:r w:rsidRPr="00174D2D">
        <w:rPr>
          <w:rFonts w:ascii="Arial" w:hAnsi="Arial" w:cs="Arial"/>
          <w:sz w:val="20"/>
          <w:szCs w:val="20"/>
        </w:rPr>
        <w:t xml:space="preserve"> J. Alcohol-Related Risk of Suicidal Ideation, Suicide Attempt, and Completed Suicide: A Meta-Analysis. </w:t>
      </w:r>
      <w:proofErr w:type="spellStart"/>
      <w:r w:rsidRPr="00174D2D">
        <w:rPr>
          <w:rFonts w:ascii="Arial" w:hAnsi="Arial" w:cs="Arial"/>
          <w:i/>
          <w:iCs/>
          <w:sz w:val="20"/>
          <w:szCs w:val="20"/>
        </w:rPr>
        <w:t>PLoS</w:t>
      </w:r>
      <w:proofErr w:type="spellEnd"/>
      <w:r w:rsidRPr="00174D2D">
        <w:rPr>
          <w:rFonts w:ascii="Arial" w:hAnsi="Arial" w:cs="Arial"/>
          <w:i/>
          <w:iCs/>
          <w:sz w:val="20"/>
          <w:szCs w:val="20"/>
        </w:rPr>
        <w:t xml:space="preserve"> ONE</w:t>
      </w:r>
      <w:r w:rsidRPr="00174D2D">
        <w:rPr>
          <w:rFonts w:ascii="Arial" w:hAnsi="Arial" w:cs="Arial"/>
          <w:sz w:val="20"/>
          <w:szCs w:val="20"/>
        </w:rPr>
        <w:t xml:space="preserve"> 2015; </w:t>
      </w:r>
      <w:r w:rsidRPr="00174D2D">
        <w:rPr>
          <w:rFonts w:ascii="Arial" w:hAnsi="Arial" w:cs="Arial"/>
          <w:b/>
          <w:bCs/>
          <w:sz w:val="20"/>
          <w:szCs w:val="20"/>
        </w:rPr>
        <w:t>10</w:t>
      </w:r>
      <w:r w:rsidRPr="00174D2D">
        <w:rPr>
          <w:rFonts w:ascii="Arial" w:hAnsi="Arial" w:cs="Arial"/>
          <w:sz w:val="20"/>
          <w:szCs w:val="20"/>
        </w:rPr>
        <w:t>: e0126870.</w:t>
      </w:r>
    </w:p>
    <w:p w:rsidR="00174D2D" w:rsidRPr="00174D2D" w:rsidRDefault="00174D2D" w:rsidP="00174D2D">
      <w:pPr>
        <w:pStyle w:val="Bibliography"/>
        <w:rPr>
          <w:rFonts w:ascii="Arial" w:hAnsi="Arial" w:cs="Arial"/>
          <w:sz w:val="20"/>
          <w:szCs w:val="20"/>
        </w:rPr>
      </w:pPr>
      <w:proofErr w:type="gramStart"/>
      <w:r w:rsidRPr="00174D2D">
        <w:rPr>
          <w:rFonts w:ascii="Arial" w:hAnsi="Arial" w:cs="Arial"/>
          <w:sz w:val="20"/>
          <w:szCs w:val="20"/>
        </w:rPr>
        <w:t>17</w:t>
      </w:r>
      <w:r w:rsidRPr="00174D2D">
        <w:rPr>
          <w:rFonts w:ascii="Arial" w:hAnsi="Arial" w:cs="Arial"/>
          <w:sz w:val="20"/>
          <w:szCs w:val="20"/>
        </w:rPr>
        <w:tab/>
      </w:r>
      <w:proofErr w:type="spellStart"/>
      <w:r w:rsidRPr="00174D2D">
        <w:rPr>
          <w:rFonts w:ascii="Arial" w:hAnsi="Arial" w:cs="Arial"/>
          <w:sz w:val="20"/>
          <w:szCs w:val="20"/>
        </w:rPr>
        <w:t>Hrubec</w:t>
      </w:r>
      <w:proofErr w:type="spellEnd"/>
      <w:r w:rsidRPr="00174D2D">
        <w:rPr>
          <w:rFonts w:ascii="Arial" w:hAnsi="Arial" w:cs="Arial"/>
          <w:sz w:val="20"/>
          <w:szCs w:val="20"/>
        </w:rPr>
        <w:t xml:space="preserve"> Z, Omenn GS.</w:t>
      </w:r>
      <w:proofErr w:type="gramEnd"/>
      <w:r w:rsidRPr="00174D2D">
        <w:rPr>
          <w:rFonts w:ascii="Arial" w:hAnsi="Arial" w:cs="Arial"/>
          <w:sz w:val="20"/>
          <w:szCs w:val="20"/>
        </w:rPr>
        <w:t xml:space="preserve"> Evidence of genetic predisposition to alcoholic cirrhosis and psychosis: twin concordances for alcoholism and its biological end points by zygosity among male veterans. </w:t>
      </w:r>
      <w:proofErr w:type="gramStart"/>
      <w:r w:rsidRPr="00174D2D">
        <w:rPr>
          <w:rFonts w:ascii="Arial" w:hAnsi="Arial" w:cs="Arial"/>
          <w:i/>
          <w:iCs/>
          <w:sz w:val="20"/>
          <w:szCs w:val="20"/>
        </w:rPr>
        <w:t xml:space="preserve">Alcohol </w:t>
      </w:r>
      <w:proofErr w:type="spellStart"/>
      <w:r w:rsidRPr="00174D2D">
        <w:rPr>
          <w:rFonts w:ascii="Arial" w:hAnsi="Arial" w:cs="Arial"/>
          <w:i/>
          <w:iCs/>
          <w:sz w:val="20"/>
          <w:szCs w:val="20"/>
        </w:rPr>
        <w:t>Clin</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Exp</w:t>
      </w:r>
      <w:proofErr w:type="spellEnd"/>
      <w:r w:rsidRPr="00174D2D">
        <w:rPr>
          <w:rFonts w:ascii="Arial" w:hAnsi="Arial" w:cs="Arial"/>
          <w:i/>
          <w:iCs/>
          <w:sz w:val="20"/>
          <w:szCs w:val="20"/>
        </w:rPr>
        <w:t xml:space="preserve"> Res</w:t>
      </w:r>
      <w:r w:rsidRPr="00174D2D">
        <w:rPr>
          <w:rFonts w:ascii="Arial" w:hAnsi="Arial" w:cs="Arial"/>
          <w:sz w:val="20"/>
          <w:szCs w:val="20"/>
        </w:rPr>
        <w:t xml:space="preserve"> 1981; </w:t>
      </w:r>
      <w:r w:rsidRPr="00174D2D">
        <w:rPr>
          <w:rFonts w:ascii="Arial" w:hAnsi="Arial" w:cs="Arial"/>
          <w:b/>
          <w:bCs/>
          <w:sz w:val="20"/>
          <w:szCs w:val="20"/>
        </w:rPr>
        <w:t>5</w:t>
      </w:r>
      <w:r w:rsidRPr="00174D2D">
        <w:rPr>
          <w:rFonts w:ascii="Arial" w:hAnsi="Arial" w:cs="Arial"/>
          <w:sz w:val="20"/>
          <w:szCs w:val="20"/>
        </w:rPr>
        <w:t>: 207–15.</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18</w:t>
      </w:r>
      <w:r w:rsidRPr="00174D2D">
        <w:rPr>
          <w:rFonts w:ascii="Arial" w:hAnsi="Arial" w:cs="Arial"/>
          <w:sz w:val="20"/>
          <w:szCs w:val="20"/>
        </w:rPr>
        <w:tab/>
        <w:t xml:space="preserve">Jones L, McCoy E, Bates G, Bellis M, </w:t>
      </w:r>
      <w:proofErr w:type="spellStart"/>
      <w:r w:rsidRPr="00174D2D">
        <w:rPr>
          <w:rFonts w:ascii="Arial" w:hAnsi="Arial" w:cs="Arial"/>
          <w:sz w:val="20"/>
          <w:szCs w:val="20"/>
        </w:rPr>
        <w:t>Sumnall</w:t>
      </w:r>
      <w:proofErr w:type="spellEnd"/>
      <w:r w:rsidRPr="00174D2D">
        <w:rPr>
          <w:rFonts w:ascii="Arial" w:hAnsi="Arial" w:cs="Arial"/>
          <w:sz w:val="20"/>
          <w:szCs w:val="20"/>
        </w:rPr>
        <w:t xml:space="preserve"> H. Understanding the alcohol harm paradox in order to focus the development of interventions | Centre for Public Health. 2015. http://www.cph.org.uk/publication/understanding-the-alcohol-harm-paradox-in-order-to-focus-the-development-of-interventions/ (accessed May 5, 2015).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w:t>
      </w:r>
      <w:r w:rsidRPr="00174D2D">
        <w:rPr>
          <w:rFonts w:ascii="Arial" w:hAnsi="Arial" w:cs="Arial"/>
          <w:sz w:val="20"/>
          <w:szCs w:val="20"/>
        </w:rPr>
        <w:tab/>
        <w:t xml:space="preserve">Public Health England. Local Alcohol Profiles for England 2015 user guide. </w:t>
      </w:r>
      <w:proofErr w:type="gramStart"/>
      <w:r w:rsidRPr="00174D2D">
        <w:rPr>
          <w:rFonts w:ascii="Arial" w:hAnsi="Arial" w:cs="Arial"/>
          <w:sz w:val="20"/>
          <w:szCs w:val="20"/>
        </w:rPr>
        <w:t>2015 http://www.lape.org.uk/downloads/LAPE%20User%20Guide_Final.pdf (accessed June 15, 2015).</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w:t>
      </w:r>
      <w:r w:rsidRPr="00174D2D">
        <w:rPr>
          <w:rFonts w:ascii="Arial" w:hAnsi="Arial" w:cs="Arial"/>
          <w:sz w:val="20"/>
          <w:szCs w:val="20"/>
        </w:rPr>
        <w:tab/>
        <w:t xml:space="preserve">Government’s Alcohol Strategy. Third Report of Session 2012–13. Volume I: Report, together with formal minutes and oral and written evidence. </w:t>
      </w:r>
      <w:proofErr w:type="gramStart"/>
      <w:r w:rsidRPr="00174D2D">
        <w:rPr>
          <w:rFonts w:ascii="Arial" w:hAnsi="Arial" w:cs="Arial"/>
          <w:sz w:val="20"/>
          <w:szCs w:val="20"/>
        </w:rPr>
        <w:t>House of Commons Health Committee, 2012 http://www.publications.parliament.uk/pa/cm201213/cmselect/cmhealth/132/132.pdf.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w:t>
      </w:r>
      <w:r w:rsidRPr="00174D2D">
        <w:rPr>
          <w:rFonts w:ascii="Arial" w:hAnsi="Arial" w:cs="Arial"/>
          <w:sz w:val="20"/>
          <w:szCs w:val="20"/>
        </w:rPr>
        <w:tab/>
      </w:r>
      <w:proofErr w:type="spellStart"/>
      <w:r w:rsidRPr="00174D2D">
        <w:rPr>
          <w:rFonts w:ascii="Arial" w:hAnsi="Arial" w:cs="Arial"/>
          <w:sz w:val="20"/>
          <w:szCs w:val="20"/>
        </w:rPr>
        <w:t>Rehm</w:t>
      </w:r>
      <w:proofErr w:type="spellEnd"/>
      <w:r w:rsidRPr="00174D2D">
        <w:rPr>
          <w:rFonts w:ascii="Arial" w:hAnsi="Arial" w:cs="Arial"/>
          <w:sz w:val="20"/>
          <w:szCs w:val="20"/>
        </w:rPr>
        <w:t xml:space="preserve"> J, Mathers C, Popova S, </w:t>
      </w:r>
      <w:proofErr w:type="spellStart"/>
      <w:r w:rsidRPr="00174D2D">
        <w:rPr>
          <w:rFonts w:ascii="Arial" w:hAnsi="Arial" w:cs="Arial"/>
          <w:sz w:val="20"/>
          <w:szCs w:val="20"/>
        </w:rPr>
        <w:t>Thavorncharoensap</w:t>
      </w:r>
      <w:proofErr w:type="spellEnd"/>
      <w:r w:rsidRPr="00174D2D">
        <w:rPr>
          <w:rFonts w:ascii="Arial" w:hAnsi="Arial" w:cs="Arial"/>
          <w:sz w:val="20"/>
          <w:szCs w:val="20"/>
        </w:rPr>
        <w:t xml:space="preserve"> M, </w:t>
      </w:r>
      <w:proofErr w:type="spellStart"/>
      <w:r w:rsidRPr="00174D2D">
        <w:rPr>
          <w:rFonts w:ascii="Arial" w:hAnsi="Arial" w:cs="Arial"/>
          <w:sz w:val="20"/>
          <w:szCs w:val="20"/>
        </w:rPr>
        <w:t>Teerawattananon</w:t>
      </w:r>
      <w:proofErr w:type="spellEnd"/>
      <w:r w:rsidRPr="00174D2D">
        <w:rPr>
          <w:rFonts w:ascii="Arial" w:hAnsi="Arial" w:cs="Arial"/>
          <w:sz w:val="20"/>
          <w:szCs w:val="20"/>
        </w:rPr>
        <w:t xml:space="preserve"> Y, Patra J. Global burden of disease and injury and economic cost attributable to alcohol use and alcohol-use disorders. </w:t>
      </w:r>
      <w:r w:rsidRPr="00174D2D">
        <w:rPr>
          <w:rFonts w:ascii="Arial" w:hAnsi="Arial" w:cs="Arial"/>
          <w:i/>
          <w:iCs/>
          <w:sz w:val="20"/>
          <w:szCs w:val="20"/>
        </w:rPr>
        <w:t>The Lancet</w:t>
      </w:r>
      <w:r w:rsidRPr="00174D2D">
        <w:rPr>
          <w:rFonts w:ascii="Arial" w:hAnsi="Arial" w:cs="Arial"/>
          <w:sz w:val="20"/>
          <w:szCs w:val="20"/>
        </w:rPr>
        <w:t xml:space="preserve"> 2009; </w:t>
      </w:r>
      <w:r w:rsidRPr="00174D2D">
        <w:rPr>
          <w:rFonts w:ascii="Arial" w:hAnsi="Arial" w:cs="Arial"/>
          <w:b/>
          <w:bCs/>
          <w:sz w:val="20"/>
          <w:szCs w:val="20"/>
        </w:rPr>
        <w:t>373</w:t>
      </w:r>
      <w:r w:rsidRPr="00174D2D">
        <w:rPr>
          <w:rFonts w:ascii="Arial" w:hAnsi="Arial" w:cs="Arial"/>
          <w:sz w:val="20"/>
          <w:szCs w:val="20"/>
        </w:rPr>
        <w:t>: 2223–33.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22</w:t>
      </w:r>
      <w:r w:rsidRPr="00174D2D">
        <w:rPr>
          <w:rFonts w:ascii="Arial" w:hAnsi="Arial" w:cs="Arial"/>
          <w:sz w:val="20"/>
          <w:szCs w:val="20"/>
        </w:rPr>
        <w:tab/>
        <w:t xml:space="preserve">Navarro H, Doran C, Shakeshaft A. Measuring costs of alcohol harm to others: a review of the literature. </w:t>
      </w:r>
      <w:r w:rsidRPr="00174D2D">
        <w:rPr>
          <w:rFonts w:ascii="Arial" w:hAnsi="Arial" w:cs="Arial"/>
          <w:i/>
          <w:iCs/>
          <w:sz w:val="20"/>
          <w:szCs w:val="20"/>
        </w:rPr>
        <w:t>Drug Alcohol Depend</w:t>
      </w:r>
      <w:r w:rsidRPr="00174D2D">
        <w:rPr>
          <w:rFonts w:ascii="Arial" w:hAnsi="Arial" w:cs="Arial"/>
          <w:sz w:val="20"/>
          <w:szCs w:val="20"/>
        </w:rPr>
        <w:t xml:space="preserve"> 2011; </w:t>
      </w:r>
      <w:r w:rsidRPr="00174D2D">
        <w:rPr>
          <w:rFonts w:ascii="Arial" w:hAnsi="Arial" w:cs="Arial"/>
          <w:b/>
          <w:bCs/>
          <w:sz w:val="20"/>
          <w:szCs w:val="20"/>
        </w:rPr>
        <w:t>114</w:t>
      </w:r>
      <w:r w:rsidRPr="00174D2D">
        <w:rPr>
          <w:rFonts w:ascii="Arial" w:hAnsi="Arial" w:cs="Arial"/>
          <w:sz w:val="20"/>
          <w:szCs w:val="20"/>
        </w:rPr>
        <w:t>: 87–99.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23</w:t>
      </w:r>
      <w:r w:rsidRPr="00174D2D">
        <w:rPr>
          <w:rFonts w:ascii="Arial" w:hAnsi="Arial" w:cs="Arial"/>
          <w:sz w:val="20"/>
          <w:szCs w:val="20"/>
        </w:rPr>
        <w:tab/>
        <w:t xml:space="preserve">Calling time: the nation’s drinking as a major health issue. </w:t>
      </w:r>
      <w:proofErr w:type="gramStart"/>
      <w:r w:rsidRPr="00174D2D">
        <w:rPr>
          <w:rFonts w:ascii="Arial" w:hAnsi="Arial" w:cs="Arial"/>
          <w:sz w:val="20"/>
          <w:szCs w:val="20"/>
        </w:rPr>
        <w:t>The Academy of Medical Sciences, 2004 http://www.acmedsci.ac.uk/policy/policy/calling-time-the-nations-drinking-as-a-major-health-issue/.</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24</w:t>
      </w:r>
      <w:r w:rsidRPr="00174D2D">
        <w:rPr>
          <w:rFonts w:ascii="Arial" w:hAnsi="Arial" w:cs="Arial"/>
          <w:sz w:val="20"/>
          <w:szCs w:val="20"/>
        </w:rPr>
        <w:tab/>
        <w:t xml:space="preserve">Babor T, Caetano R, </w:t>
      </w:r>
      <w:proofErr w:type="spellStart"/>
      <w:proofErr w:type="gramStart"/>
      <w:r w:rsidRPr="00174D2D">
        <w:rPr>
          <w:rFonts w:ascii="Arial" w:hAnsi="Arial" w:cs="Arial"/>
          <w:sz w:val="20"/>
          <w:szCs w:val="20"/>
        </w:rPr>
        <w:t>Casswell</w:t>
      </w:r>
      <w:proofErr w:type="spellEnd"/>
      <w:proofErr w:type="gramEnd"/>
      <w:r w:rsidRPr="00174D2D">
        <w:rPr>
          <w:rFonts w:ascii="Arial" w:hAnsi="Arial" w:cs="Arial"/>
          <w:sz w:val="20"/>
          <w:szCs w:val="20"/>
        </w:rPr>
        <w:t xml:space="preserve"> S, </w:t>
      </w:r>
      <w:r w:rsidRPr="00174D2D">
        <w:rPr>
          <w:rFonts w:ascii="Arial" w:hAnsi="Arial" w:cs="Arial"/>
          <w:i/>
          <w:iCs/>
          <w:sz w:val="20"/>
          <w:szCs w:val="20"/>
        </w:rPr>
        <w:t>et al.</w:t>
      </w:r>
      <w:r w:rsidRPr="00174D2D">
        <w:rPr>
          <w:rFonts w:ascii="Arial" w:hAnsi="Arial" w:cs="Arial"/>
          <w:sz w:val="20"/>
          <w:szCs w:val="20"/>
        </w:rPr>
        <w:t xml:space="preserve"> Alcohol: no ordinary commodity: research and public policy. Oxford University </w:t>
      </w:r>
      <w:proofErr w:type="gramStart"/>
      <w:r w:rsidRPr="00174D2D">
        <w:rPr>
          <w:rFonts w:ascii="Arial" w:hAnsi="Arial" w:cs="Arial"/>
          <w:sz w:val="20"/>
          <w:szCs w:val="20"/>
        </w:rPr>
        <w:t>Press.,</w:t>
      </w:r>
      <w:proofErr w:type="gramEnd"/>
      <w:r w:rsidRPr="00174D2D">
        <w:rPr>
          <w:rFonts w:ascii="Arial" w:hAnsi="Arial" w:cs="Arial"/>
          <w:sz w:val="20"/>
          <w:szCs w:val="20"/>
        </w:rPr>
        <w:t xml:space="preserve"> 2010.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25</w:t>
      </w:r>
      <w:r w:rsidRPr="00174D2D">
        <w:rPr>
          <w:rFonts w:ascii="Arial" w:hAnsi="Arial" w:cs="Arial"/>
          <w:sz w:val="20"/>
          <w:szCs w:val="20"/>
        </w:rPr>
        <w:tab/>
        <w:t xml:space="preserve">First Global Ministerial Conference on Healthy Lifestyles and </w:t>
      </w:r>
      <w:proofErr w:type="spellStart"/>
      <w:r w:rsidRPr="00174D2D">
        <w:rPr>
          <w:rFonts w:ascii="Arial" w:hAnsi="Arial" w:cs="Arial"/>
          <w:sz w:val="20"/>
          <w:szCs w:val="20"/>
        </w:rPr>
        <w:t>Noncommunicable</w:t>
      </w:r>
      <w:proofErr w:type="spellEnd"/>
      <w:r w:rsidRPr="00174D2D">
        <w:rPr>
          <w:rFonts w:ascii="Arial" w:hAnsi="Arial" w:cs="Arial"/>
          <w:sz w:val="20"/>
          <w:szCs w:val="20"/>
        </w:rPr>
        <w:t xml:space="preserve"> Disease Control. Moscow: World Health Organisation, 2011 http://www.who.int/nmh/publications/who_bestbuys_to_prevent_ncds.pdf.</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26</w:t>
      </w:r>
      <w:r w:rsidRPr="00174D2D">
        <w:rPr>
          <w:rFonts w:ascii="Arial" w:hAnsi="Arial" w:cs="Arial"/>
          <w:sz w:val="20"/>
          <w:szCs w:val="20"/>
        </w:rPr>
        <w:tab/>
        <w:t xml:space="preserve">Tackling Harmful Alcohol Use. </w:t>
      </w:r>
      <w:proofErr w:type="gramStart"/>
      <w:r w:rsidRPr="00174D2D">
        <w:rPr>
          <w:rFonts w:ascii="Arial" w:hAnsi="Arial" w:cs="Arial"/>
          <w:sz w:val="20"/>
          <w:szCs w:val="20"/>
        </w:rPr>
        <w:t>Organisation for Economic Co-operation and Development, 2015 http://www.keepeek.com/Digital-Asset-Management/oecd/social-issues-migration-health/tackling-harmful-alcohol-use_9789264181069-en#page1.</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27</w:t>
      </w:r>
      <w:r w:rsidRPr="00174D2D">
        <w:rPr>
          <w:rFonts w:ascii="Arial" w:hAnsi="Arial" w:cs="Arial"/>
          <w:sz w:val="20"/>
          <w:szCs w:val="20"/>
        </w:rPr>
        <w:tab/>
      </w:r>
      <w:proofErr w:type="spellStart"/>
      <w:r w:rsidRPr="00174D2D">
        <w:rPr>
          <w:rFonts w:ascii="Arial" w:hAnsi="Arial" w:cs="Arial"/>
          <w:sz w:val="20"/>
          <w:szCs w:val="20"/>
        </w:rPr>
        <w:t>Guyatt</w:t>
      </w:r>
      <w:proofErr w:type="spellEnd"/>
      <w:r w:rsidRPr="00174D2D">
        <w:rPr>
          <w:rFonts w:ascii="Arial" w:hAnsi="Arial" w:cs="Arial"/>
          <w:sz w:val="20"/>
          <w:szCs w:val="20"/>
        </w:rPr>
        <w:t xml:space="preserve"> GH, </w:t>
      </w:r>
      <w:proofErr w:type="spellStart"/>
      <w:r w:rsidRPr="00174D2D">
        <w:rPr>
          <w:rFonts w:ascii="Arial" w:hAnsi="Arial" w:cs="Arial"/>
          <w:sz w:val="20"/>
          <w:szCs w:val="20"/>
        </w:rPr>
        <w:t>Oxman</w:t>
      </w:r>
      <w:proofErr w:type="spellEnd"/>
      <w:r w:rsidRPr="00174D2D">
        <w:rPr>
          <w:rFonts w:ascii="Arial" w:hAnsi="Arial" w:cs="Arial"/>
          <w:sz w:val="20"/>
          <w:szCs w:val="20"/>
        </w:rPr>
        <w:t xml:space="preserve"> AD, </w:t>
      </w:r>
      <w:proofErr w:type="spellStart"/>
      <w:r w:rsidRPr="00174D2D">
        <w:rPr>
          <w:rFonts w:ascii="Arial" w:hAnsi="Arial" w:cs="Arial"/>
          <w:sz w:val="20"/>
          <w:szCs w:val="20"/>
        </w:rPr>
        <w:t>Vist</w:t>
      </w:r>
      <w:proofErr w:type="spellEnd"/>
      <w:r w:rsidRPr="00174D2D">
        <w:rPr>
          <w:rFonts w:ascii="Arial" w:hAnsi="Arial" w:cs="Arial"/>
          <w:sz w:val="20"/>
          <w:szCs w:val="20"/>
        </w:rPr>
        <w:t xml:space="preserve"> GE, </w:t>
      </w:r>
      <w:r w:rsidRPr="00174D2D">
        <w:rPr>
          <w:rFonts w:ascii="Arial" w:hAnsi="Arial" w:cs="Arial"/>
          <w:i/>
          <w:iCs/>
          <w:sz w:val="20"/>
          <w:szCs w:val="20"/>
        </w:rPr>
        <w:t>et al.</w:t>
      </w:r>
      <w:r w:rsidRPr="00174D2D">
        <w:rPr>
          <w:rFonts w:ascii="Arial" w:hAnsi="Arial" w:cs="Arial"/>
          <w:sz w:val="20"/>
          <w:szCs w:val="20"/>
        </w:rPr>
        <w:t xml:space="preserve"> GRADE: an emerging consensus on rating quality of evidence and strength of recommendations. </w:t>
      </w:r>
      <w:r w:rsidRPr="00174D2D">
        <w:rPr>
          <w:rFonts w:ascii="Arial" w:hAnsi="Arial" w:cs="Arial"/>
          <w:i/>
          <w:iCs/>
          <w:sz w:val="20"/>
          <w:szCs w:val="20"/>
        </w:rPr>
        <w:t>BMJ</w:t>
      </w:r>
      <w:r w:rsidRPr="00174D2D">
        <w:rPr>
          <w:rFonts w:ascii="Arial" w:hAnsi="Arial" w:cs="Arial"/>
          <w:sz w:val="20"/>
          <w:szCs w:val="20"/>
        </w:rPr>
        <w:t xml:space="preserve"> 2008; </w:t>
      </w:r>
      <w:r w:rsidRPr="00174D2D">
        <w:rPr>
          <w:rFonts w:ascii="Arial" w:hAnsi="Arial" w:cs="Arial"/>
          <w:b/>
          <w:bCs/>
          <w:sz w:val="20"/>
          <w:szCs w:val="20"/>
        </w:rPr>
        <w:t>336</w:t>
      </w:r>
      <w:r w:rsidRPr="00174D2D">
        <w:rPr>
          <w:rFonts w:ascii="Arial" w:hAnsi="Arial" w:cs="Arial"/>
          <w:sz w:val="20"/>
          <w:szCs w:val="20"/>
        </w:rPr>
        <w:t>: 924–6.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28</w:t>
      </w:r>
      <w:r w:rsidRPr="00174D2D">
        <w:rPr>
          <w:rFonts w:ascii="Arial" w:hAnsi="Arial" w:cs="Arial"/>
          <w:sz w:val="20"/>
          <w:szCs w:val="20"/>
        </w:rPr>
        <w:tab/>
      </w:r>
      <w:proofErr w:type="spellStart"/>
      <w:r w:rsidRPr="00174D2D">
        <w:rPr>
          <w:rFonts w:ascii="Arial" w:hAnsi="Arial" w:cs="Arial"/>
          <w:sz w:val="20"/>
          <w:szCs w:val="20"/>
        </w:rPr>
        <w:t>Guyatt</w:t>
      </w:r>
      <w:proofErr w:type="spellEnd"/>
      <w:r w:rsidRPr="00174D2D">
        <w:rPr>
          <w:rFonts w:ascii="Arial" w:hAnsi="Arial" w:cs="Arial"/>
          <w:sz w:val="20"/>
          <w:szCs w:val="20"/>
        </w:rPr>
        <w:t xml:space="preserve"> GH, </w:t>
      </w:r>
      <w:proofErr w:type="spellStart"/>
      <w:r w:rsidRPr="00174D2D">
        <w:rPr>
          <w:rFonts w:ascii="Arial" w:hAnsi="Arial" w:cs="Arial"/>
          <w:sz w:val="20"/>
          <w:szCs w:val="20"/>
        </w:rPr>
        <w:t>Oxman</w:t>
      </w:r>
      <w:proofErr w:type="spellEnd"/>
      <w:r w:rsidRPr="00174D2D">
        <w:rPr>
          <w:rFonts w:ascii="Arial" w:hAnsi="Arial" w:cs="Arial"/>
          <w:sz w:val="20"/>
          <w:szCs w:val="20"/>
        </w:rPr>
        <w:t xml:space="preserve"> AD, </w:t>
      </w:r>
      <w:proofErr w:type="spellStart"/>
      <w:r w:rsidRPr="00174D2D">
        <w:rPr>
          <w:rFonts w:ascii="Arial" w:hAnsi="Arial" w:cs="Arial"/>
          <w:sz w:val="20"/>
          <w:szCs w:val="20"/>
        </w:rPr>
        <w:t>Vist</w:t>
      </w:r>
      <w:proofErr w:type="spellEnd"/>
      <w:r w:rsidRPr="00174D2D">
        <w:rPr>
          <w:rFonts w:ascii="Arial" w:hAnsi="Arial" w:cs="Arial"/>
          <w:sz w:val="20"/>
          <w:szCs w:val="20"/>
        </w:rPr>
        <w:t xml:space="preserve"> G, </w:t>
      </w:r>
      <w:r w:rsidRPr="00174D2D">
        <w:rPr>
          <w:rFonts w:ascii="Arial" w:hAnsi="Arial" w:cs="Arial"/>
          <w:i/>
          <w:iCs/>
          <w:sz w:val="20"/>
          <w:szCs w:val="20"/>
        </w:rPr>
        <w:t>et al.</w:t>
      </w:r>
      <w:r w:rsidRPr="00174D2D">
        <w:rPr>
          <w:rFonts w:ascii="Arial" w:hAnsi="Arial" w:cs="Arial"/>
          <w:sz w:val="20"/>
          <w:szCs w:val="20"/>
        </w:rPr>
        <w:t xml:space="preserve"> GRADE guidelines: 4. </w:t>
      </w:r>
      <w:proofErr w:type="gramStart"/>
      <w:r w:rsidRPr="00174D2D">
        <w:rPr>
          <w:rFonts w:ascii="Arial" w:hAnsi="Arial" w:cs="Arial"/>
          <w:sz w:val="20"/>
          <w:szCs w:val="20"/>
        </w:rPr>
        <w:t>Rating</w:t>
      </w:r>
      <w:proofErr w:type="gramEnd"/>
      <w:r w:rsidRPr="00174D2D">
        <w:rPr>
          <w:rFonts w:ascii="Arial" w:hAnsi="Arial" w:cs="Arial"/>
          <w:sz w:val="20"/>
          <w:szCs w:val="20"/>
        </w:rPr>
        <w:t xml:space="preserve"> the quality of evidence--study limitations (risk of bias). </w:t>
      </w:r>
      <w:r w:rsidRPr="00174D2D">
        <w:rPr>
          <w:rFonts w:ascii="Arial" w:hAnsi="Arial" w:cs="Arial"/>
          <w:i/>
          <w:iCs/>
          <w:sz w:val="20"/>
          <w:szCs w:val="20"/>
        </w:rPr>
        <w:t xml:space="preserve">J </w:t>
      </w:r>
      <w:proofErr w:type="spellStart"/>
      <w:r w:rsidRPr="00174D2D">
        <w:rPr>
          <w:rFonts w:ascii="Arial" w:hAnsi="Arial" w:cs="Arial"/>
          <w:i/>
          <w:iCs/>
          <w:sz w:val="20"/>
          <w:szCs w:val="20"/>
        </w:rPr>
        <w:t>Clin</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Epidemiol</w:t>
      </w:r>
      <w:proofErr w:type="spellEnd"/>
      <w:r w:rsidRPr="00174D2D">
        <w:rPr>
          <w:rFonts w:ascii="Arial" w:hAnsi="Arial" w:cs="Arial"/>
          <w:sz w:val="20"/>
          <w:szCs w:val="20"/>
        </w:rPr>
        <w:t xml:space="preserve"> 2011; </w:t>
      </w:r>
      <w:r w:rsidRPr="00174D2D">
        <w:rPr>
          <w:rFonts w:ascii="Arial" w:hAnsi="Arial" w:cs="Arial"/>
          <w:b/>
          <w:bCs/>
          <w:sz w:val="20"/>
          <w:szCs w:val="20"/>
        </w:rPr>
        <w:t>64</w:t>
      </w:r>
      <w:r w:rsidRPr="00174D2D">
        <w:rPr>
          <w:rFonts w:ascii="Arial" w:hAnsi="Arial" w:cs="Arial"/>
          <w:sz w:val="20"/>
          <w:szCs w:val="20"/>
        </w:rPr>
        <w:t>: 407–15.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29</w:t>
      </w:r>
      <w:r w:rsidRPr="00174D2D">
        <w:rPr>
          <w:rFonts w:ascii="Arial" w:hAnsi="Arial" w:cs="Arial"/>
          <w:sz w:val="20"/>
          <w:szCs w:val="20"/>
        </w:rPr>
        <w:tab/>
        <w:t xml:space="preserve">Anderson P, Chisholm D, </w:t>
      </w:r>
      <w:proofErr w:type="spellStart"/>
      <w:r w:rsidRPr="00174D2D">
        <w:rPr>
          <w:rFonts w:ascii="Arial" w:hAnsi="Arial" w:cs="Arial"/>
          <w:sz w:val="20"/>
          <w:szCs w:val="20"/>
        </w:rPr>
        <w:t>Fuhr</w:t>
      </w:r>
      <w:proofErr w:type="spellEnd"/>
      <w:r w:rsidRPr="00174D2D">
        <w:rPr>
          <w:rFonts w:ascii="Arial" w:hAnsi="Arial" w:cs="Arial"/>
          <w:sz w:val="20"/>
          <w:szCs w:val="20"/>
        </w:rPr>
        <w:t xml:space="preserve"> D. Effectiveness and cost-effectiveness of policies and programmes to reduce the harm caused by alcohol. </w:t>
      </w:r>
      <w:r w:rsidRPr="00174D2D">
        <w:rPr>
          <w:rFonts w:ascii="Arial" w:hAnsi="Arial" w:cs="Arial"/>
          <w:i/>
          <w:iCs/>
          <w:sz w:val="20"/>
          <w:szCs w:val="20"/>
        </w:rPr>
        <w:t>Lancet</w:t>
      </w:r>
      <w:r w:rsidRPr="00174D2D">
        <w:rPr>
          <w:rFonts w:ascii="Arial" w:hAnsi="Arial" w:cs="Arial"/>
          <w:sz w:val="20"/>
          <w:szCs w:val="20"/>
        </w:rPr>
        <w:t xml:space="preserve"> 2009; </w:t>
      </w:r>
      <w:r w:rsidRPr="00174D2D">
        <w:rPr>
          <w:rFonts w:ascii="Arial" w:hAnsi="Arial" w:cs="Arial"/>
          <w:b/>
          <w:bCs/>
          <w:sz w:val="20"/>
          <w:szCs w:val="20"/>
        </w:rPr>
        <w:t>373</w:t>
      </w:r>
      <w:r w:rsidRPr="00174D2D">
        <w:rPr>
          <w:rFonts w:ascii="Arial" w:hAnsi="Arial" w:cs="Arial"/>
          <w:sz w:val="20"/>
          <w:szCs w:val="20"/>
        </w:rPr>
        <w:t>: 2234–46.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30</w:t>
      </w:r>
      <w:r w:rsidRPr="00174D2D">
        <w:rPr>
          <w:rFonts w:ascii="Arial" w:hAnsi="Arial" w:cs="Arial"/>
          <w:sz w:val="20"/>
          <w:szCs w:val="20"/>
        </w:rPr>
        <w:tab/>
      </w:r>
      <w:proofErr w:type="spellStart"/>
      <w:r w:rsidRPr="00174D2D">
        <w:rPr>
          <w:rFonts w:ascii="Arial" w:hAnsi="Arial" w:cs="Arial"/>
          <w:sz w:val="20"/>
          <w:szCs w:val="20"/>
        </w:rPr>
        <w:t>Dhalwani</w:t>
      </w:r>
      <w:proofErr w:type="spellEnd"/>
      <w:r w:rsidRPr="00174D2D">
        <w:rPr>
          <w:rFonts w:ascii="Arial" w:hAnsi="Arial" w:cs="Arial"/>
          <w:sz w:val="20"/>
          <w:szCs w:val="20"/>
        </w:rPr>
        <w:t xml:space="preserve"> N. </w:t>
      </w:r>
      <w:proofErr w:type="gramStart"/>
      <w:r w:rsidRPr="00174D2D">
        <w:rPr>
          <w:rFonts w:ascii="Arial" w:hAnsi="Arial" w:cs="Arial"/>
          <w:sz w:val="20"/>
          <w:szCs w:val="20"/>
        </w:rPr>
        <w:t>A Review of Alcohol Pricing and its Effects on Alcohol Consumption and Alcohol-Related Harm.</w:t>
      </w:r>
      <w:proofErr w:type="gramEnd"/>
      <w:r w:rsidRPr="00174D2D">
        <w:rPr>
          <w:rFonts w:ascii="Arial" w:hAnsi="Arial" w:cs="Arial"/>
          <w:sz w:val="20"/>
          <w:szCs w:val="20"/>
        </w:rPr>
        <w:t xml:space="preserve"> </w:t>
      </w:r>
      <w:proofErr w:type="gramStart"/>
      <w:r w:rsidRPr="00174D2D">
        <w:rPr>
          <w:rFonts w:ascii="Arial" w:hAnsi="Arial" w:cs="Arial"/>
          <w:i/>
          <w:iCs/>
          <w:sz w:val="20"/>
          <w:szCs w:val="20"/>
        </w:rPr>
        <w:t>JPMS</w:t>
      </w:r>
      <w:r w:rsidRPr="00174D2D">
        <w:rPr>
          <w:rFonts w:ascii="Arial" w:hAnsi="Arial" w:cs="Arial"/>
          <w:sz w:val="20"/>
          <w:szCs w:val="20"/>
        </w:rPr>
        <w:t xml:space="preserve"> 2011; </w:t>
      </w:r>
      <w:r w:rsidRPr="00174D2D">
        <w:rPr>
          <w:rFonts w:ascii="Arial" w:hAnsi="Arial" w:cs="Arial"/>
          <w:b/>
          <w:bCs/>
          <w:sz w:val="20"/>
          <w:szCs w:val="20"/>
        </w:rPr>
        <w:t>1</w:t>
      </w:r>
      <w:r w:rsidRPr="00174D2D">
        <w:rPr>
          <w:rFonts w:ascii="Arial" w:hAnsi="Arial" w:cs="Arial"/>
          <w:sz w:val="20"/>
          <w:szCs w:val="20"/>
        </w:rPr>
        <w:t>.</w:t>
      </w:r>
      <w:proofErr w:type="gramEnd"/>
      <w:r w:rsidRPr="00174D2D">
        <w:rPr>
          <w:rFonts w:ascii="Arial" w:hAnsi="Arial" w:cs="Arial"/>
          <w:sz w:val="20"/>
          <w:szCs w:val="20"/>
        </w:rPr>
        <w:t xml:space="preserve"> http://www.jpmsonline.com/jpms-vol1-issue1-pages23-27-ra.html (accessed Feb 18, 2016).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31</w:t>
      </w:r>
      <w:r w:rsidRPr="00174D2D">
        <w:rPr>
          <w:rFonts w:ascii="Arial" w:hAnsi="Arial" w:cs="Arial"/>
          <w:sz w:val="20"/>
          <w:szCs w:val="20"/>
        </w:rPr>
        <w:tab/>
        <w:t xml:space="preserve">Elder RW, Lawrence B, Ferguson A,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The effectiveness of tax policy interventions for reducing excessive alcohol consumption and related harms.</w:t>
      </w:r>
      <w:proofErr w:type="gramEnd"/>
      <w:r w:rsidRPr="00174D2D">
        <w:rPr>
          <w:rFonts w:ascii="Arial" w:hAnsi="Arial" w:cs="Arial"/>
          <w:sz w:val="20"/>
          <w:szCs w:val="20"/>
        </w:rPr>
        <w:t xml:space="preserve">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2010; </w:t>
      </w:r>
      <w:r w:rsidRPr="00174D2D">
        <w:rPr>
          <w:rFonts w:ascii="Arial" w:hAnsi="Arial" w:cs="Arial"/>
          <w:b/>
          <w:bCs/>
          <w:sz w:val="20"/>
          <w:szCs w:val="20"/>
        </w:rPr>
        <w:t>38</w:t>
      </w:r>
      <w:r w:rsidRPr="00174D2D">
        <w:rPr>
          <w:rFonts w:ascii="Arial" w:hAnsi="Arial" w:cs="Arial"/>
          <w:sz w:val="20"/>
          <w:szCs w:val="20"/>
        </w:rPr>
        <w:t>: 217–</w:t>
      </w:r>
      <w:proofErr w:type="gramStart"/>
      <w:r w:rsidRPr="00174D2D">
        <w:rPr>
          <w:rFonts w:ascii="Arial" w:hAnsi="Arial" w:cs="Arial"/>
          <w:sz w:val="20"/>
          <w:szCs w:val="20"/>
        </w:rPr>
        <w:t>29.</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32</w:t>
      </w:r>
      <w:r w:rsidRPr="00174D2D">
        <w:rPr>
          <w:rFonts w:ascii="Arial" w:hAnsi="Arial" w:cs="Arial"/>
          <w:sz w:val="20"/>
          <w:szCs w:val="20"/>
        </w:rPr>
        <w:tab/>
        <w:t xml:space="preserve">Fogarty J. The demand for beer, wine and spirits: insights from a meta-analysis approach. </w:t>
      </w:r>
      <w:proofErr w:type="gramStart"/>
      <w:r w:rsidRPr="00174D2D">
        <w:rPr>
          <w:rFonts w:ascii="Arial" w:hAnsi="Arial" w:cs="Arial"/>
          <w:sz w:val="20"/>
          <w:szCs w:val="20"/>
        </w:rPr>
        <w:t>American Association of Wine Economists, 2008 http://www.wine-economics.org/aawe/wp-content/uploads/2012/10/AAWE_WP31.pdf.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33</w:t>
      </w:r>
      <w:r w:rsidRPr="00174D2D">
        <w:rPr>
          <w:rFonts w:ascii="Arial" w:hAnsi="Arial" w:cs="Arial"/>
          <w:sz w:val="20"/>
          <w:szCs w:val="20"/>
        </w:rPr>
        <w:tab/>
      </w:r>
      <w:proofErr w:type="spellStart"/>
      <w:r w:rsidRPr="00174D2D">
        <w:rPr>
          <w:rFonts w:ascii="Arial" w:hAnsi="Arial" w:cs="Arial"/>
          <w:sz w:val="20"/>
          <w:szCs w:val="20"/>
        </w:rPr>
        <w:t>Gallet</w:t>
      </w:r>
      <w:proofErr w:type="spellEnd"/>
      <w:r w:rsidRPr="00174D2D">
        <w:rPr>
          <w:rFonts w:ascii="Arial" w:hAnsi="Arial" w:cs="Arial"/>
          <w:sz w:val="20"/>
          <w:szCs w:val="20"/>
        </w:rPr>
        <w:t xml:space="preserve"> C. The demand for alcohol: a meta-analysis of elasticities. </w:t>
      </w:r>
      <w:proofErr w:type="spellStart"/>
      <w:r w:rsidRPr="00174D2D">
        <w:rPr>
          <w:rFonts w:ascii="Arial" w:hAnsi="Arial" w:cs="Arial"/>
          <w:i/>
          <w:iCs/>
          <w:sz w:val="20"/>
          <w:szCs w:val="20"/>
        </w:rPr>
        <w:t>Aust</w:t>
      </w:r>
      <w:proofErr w:type="spellEnd"/>
      <w:r w:rsidRPr="00174D2D">
        <w:rPr>
          <w:rFonts w:ascii="Arial" w:hAnsi="Arial" w:cs="Arial"/>
          <w:i/>
          <w:iCs/>
          <w:sz w:val="20"/>
          <w:szCs w:val="20"/>
        </w:rPr>
        <w:t xml:space="preserve"> J </w:t>
      </w:r>
      <w:proofErr w:type="spellStart"/>
      <w:r w:rsidRPr="00174D2D">
        <w:rPr>
          <w:rFonts w:ascii="Arial" w:hAnsi="Arial" w:cs="Arial"/>
          <w:i/>
          <w:iCs/>
          <w:sz w:val="20"/>
          <w:szCs w:val="20"/>
        </w:rPr>
        <w:t>Agric</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Resour</w:t>
      </w:r>
      <w:proofErr w:type="spellEnd"/>
      <w:r w:rsidRPr="00174D2D">
        <w:rPr>
          <w:rFonts w:ascii="Arial" w:hAnsi="Arial" w:cs="Arial"/>
          <w:i/>
          <w:iCs/>
          <w:sz w:val="20"/>
          <w:szCs w:val="20"/>
        </w:rPr>
        <w:t xml:space="preserve"> Econ</w:t>
      </w:r>
      <w:r w:rsidRPr="00174D2D">
        <w:rPr>
          <w:rFonts w:ascii="Arial" w:hAnsi="Arial" w:cs="Arial"/>
          <w:sz w:val="20"/>
          <w:szCs w:val="20"/>
        </w:rPr>
        <w:t xml:space="preserve"> 2007; </w:t>
      </w:r>
      <w:r w:rsidRPr="00174D2D">
        <w:rPr>
          <w:rFonts w:ascii="Arial" w:hAnsi="Arial" w:cs="Arial"/>
          <w:b/>
          <w:bCs/>
          <w:sz w:val="20"/>
          <w:szCs w:val="20"/>
        </w:rPr>
        <w:t>51</w:t>
      </w:r>
      <w:r w:rsidRPr="00174D2D">
        <w:rPr>
          <w:rFonts w:ascii="Arial" w:hAnsi="Arial" w:cs="Arial"/>
          <w:sz w:val="20"/>
          <w:szCs w:val="20"/>
        </w:rPr>
        <w:t>: 121–35.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34</w:t>
      </w:r>
      <w:r w:rsidRPr="00174D2D">
        <w:rPr>
          <w:rFonts w:ascii="Arial" w:hAnsi="Arial" w:cs="Arial"/>
          <w:sz w:val="20"/>
          <w:szCs w:val="20"/>
        </w:rPr>
        <w:tab/>
        <w:t xml:space="preserve">Wagenaar A, Salois M, Komro K. Effects of beverage alcohol price and tax levels on drinking: a meta-analysis of 1003 estimates from 112 studies. </w:t>
      </w:r>
      <w:r w:rsidRPr="00174D2D">
        <w:rPr>
          <w:rFonts w:ascii="Arial" w:hAnsi="Arial" w:cs="Arial"/>
          <w:i/>
          <w:iCs/>
          <w:sz w:val="20"/>
          <w:szCs w:val="20"/>
        </w:rPr>
        <w:t>Addiction</w:t>
      </w:r>
      <w:r w:rsidRPr="00174D2D">
        <w:rPr>
          <w:rFonts w:ascii="Arial" w:hAnsi="Arial" w:cs="Arial"/>
          <w:sz w:val="20"/>
          <w:szCs w:val="20"/>
        </w:rPr>
        <w:t xml:space="preserve"> 2009; </w:t>
      </w:r>
      <w:r w:rsidRPr="00174D2D">
        <w:rPr>
          <w:rFonts w:ascii="Arial" w:hAnsi="Arial" w:cs="Arial"/>
          <w:b/>
          <w:bCs/>
          <w:sz w:val="20"/>
          <w:szCs w:val="20"/>
        </w:rPr>
        <w:t>104</w:t>
      </w:r>
      <w:r w:rsidRPr="00174D2D">
        <w:rPr>
          <w:rFonts w:ascii="Arial" w:hAnsi="Arial" w:cs="Arial"/>
          <w:sz w:val="20"/>
          <w:szCs w:val="20"/>
        </w:rPr>
        <w:t>: 179–90.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35</w:t>
      </w:r>
      <w:r w:rsidRPr="00174D2D">
        <w:rPr>
          <w:rFonts w:ascii="Arial" w:hAnsi="Arial" w:cs="Arial"/>
          <w:sz w:val="20"/>
          <w:szCs w:val="20"/>
        </w:rPr>
        <w:tab/>
        <w:t xml:space="preserve">Wagenaar A, Tobler A, Komro K. Effects of alcohol tax and price policies on morbidity and mortality: a systematic review. </w:t>
      </w:r>
      <w:proofErr w:type="gramStart"/>
      <w:r w:rsidRPr="00174D2D">
        <w:rPr>
          <w:rFonts w:ascii="Arial" w:hAnsi="Arial" w:cs="Arial"/>
          <w:i/>
          <w:iCs/>
          <w:sz w:val="20"/>
          <w:szCs w:val="20"/>
        </w:rPr>
        <w:t>Am</w:t>
      </w:r>
      <w:proofErr w:type="gramEnd"/>
      <w:r w:rsidRPr="00174D2D">
        <w:rPr>
          <w:rFonts w:ascii="Arial" w:hAnsi="Arial" w:cs="Arial"/>
          <w:i/>
          <w:iCs/>
          <w:sz w:val="20"/>
          <w:szCs w:val="20"/>
        </w:rPr>
        <w:t xml:space="preserve"> J Public Health</w:t>
      </w:r>
      <w:r w:rsidRPr="00174D2D">
        <w:rPr>
          <w:rFonts w:ascii="Arial" w:hAnsi="Arial" w:cs="Arial"/>
          <w:sz w:val="20"/>
          <w:szCs w:val="20"/>
        </w:rPr>
        <w:t xml:space="preserve"> 2010; </w:t>
      </w:r>
      <w:r w:rsidRPr="00174D2D">
        <w:rPr>
          <w:rFonts w:ascii="Arial" w:hAnsi="Arial" w:cs="Arial"/>
          <w:b/>
          <w:bCs/>
          <w:sz w:val="20"/>
          <w:szCs w:val="20"/>
        </w:rPr>
        <w:t>100</w:t>
      </w:r>
      <w:r w:rsidRPr="00174D2D">
        <w:rPr>
          <w:rFonts w:ascii="Arial" w:hAnsi="Arial" w:cs="Arial"/>
          <w:sz w:val="20"/>
          <w:szCs w:val="20"/>
        </w:rPr>
        <w:t>: 2270–8.</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36</w:t>
      </w:r>
      <w:r w:rsidRPr="00174D2D">
        <w:rPr>
          <w:rFonts w:ascii="Arial" w:hAnsi="Arial" w:cs="Arial"/>
          <w:sz w:val="20"/>
          <w:szCs w:val="20"/>
        </w:rPr>
        <w:tab/>
        <w:t xml:space="preserve">Xu X, Chaloupka FJ. </w:t>
      </w:r>
      <w:proofErr w:type="gramStart"/>
      <w:r w:rsidRPr="00174D2D">
        <w:rPr>
          <w:rFonts w:ascii="Arial" w:hAnsi="Arial" w:cs="Arial"/>
          <w:sz w:val="20"/>
          <w:szCs w:val="20"/>
        </w:rPr>
        <w:t>The effects of prices on alcohol use and its consequences.</w:t>
      </w:r>
      <w:proofErr w:type="gramEnd"/>
      <w:r w:rsidRPr="00174D2D">
        <w:rPr>
          <w:rFonts w:ascii="Arial" w:hAnsi="Arial" w:cs="Arial"/>
          <w:sz w:val="20"/>
          <w:szCs w:val="20"/>
        </w:rPr>
        <w:t xml:space="preserve"> </w:t>
      </w:r>
      <w:r w:rsidRPr="00174D2D">
        <w:rPr>
          <w:rFonts w:ascii="Arial" w:hAnsi="Arial" w:cs="Arial"/>
          <w:i/>
          <w:iCs/>
          <w:sz w:val="20"/>
          <w:szCs w:val="20"/>
        </w:rPr>
        <w:t>Alcohol Res Health J Natl Inst Alcohol Abuse Alcohol</w:t>
      </w:r>
      <w:r w:rsidRPr="00174D2D">
        <w:rPr>
          <w:rFonts w:ascii="Arial" w:hAnsi="Arial" w:cs="Arial"/>
          <w:sz w:val="20"/>
          <w:szCs w:val="20"/>
        </w:rPr>
        <w:t xml:space="preserve"> 2011; </w:t>
      </w:r>
      <w:r w:rsidRPr="00174D2D">
        <w:rPr>
          <w:rFonts w:ascii="Arial" w:hAnsi="Arial" w:cs="Arial"/>
          <w:b/>
          <w:bCs/>
          <w:sz w:val="20"/>
          <w:szCs w:val="20"/>
        </w:rPr>
        <w:t>34</w:t>
      </w:r>
      <w:r w:rsidRPr="00174D2D">
        <w:rPr>
          <w:rFonts w:ascii="Arial" w:hAnsi="Arial" w:cs="Arial"/>
          <w:sz w:val="20"/>
          <w:szCs w:val="20"/>
        </w:rPr>
        <w:t>: 236–45.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37</w:t>
      </w:r>
      <w:r w:rsidRPr="00174D2D">
        <w:rPr>
          <w:rFonts w:ascii="Arial" w:hAnsi="Arial" w:cs="Arial"/>
          <w:sz w:val="20"/>
          <w:szCs w:val="20"/>
        </w:rPr>
        <w:tab/>
        <w:t xml:space="preserve">Statistics on Alcohol England, 2015. </w:t>
      </w:r>
      <w:proofErr w:type="gramStart"/>
      <w:r w:rsidRPr="00174D2D">
        <w:rPr>
          <w:rFonts w:ascii="Arial" w:hAnsi="Arial" w:cs="Arial"/>
          <w:sz w:val="20"/>
          <w:szCs w:val="20"/>
        </w:rPr>
        <w:t>Health &amp; Social Care Information Centre, 2015 http://www.hscic.gov.uk/catalogue/PUB17712/alc-eng-2015-rep.pdf.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38</w:t>
      </w:r>
      <w:r w:rsidRPr="00174D2D">
        <w:rPr>
          <w:rFonts w:ascii="Arial" w:hAnsi="Arial" w:cs="Arial"/>
          <w:sz w:val="20"/>
          <w:szCs w:val="20"/>
        </w:rPr>
        <w:tab/>
      </w:r>
      <w:proofErr w:type="spellStart"/>
      <w:r w:rsidRPr="00174D2D">
        <w:rPr>
          <w:rFonts w:ascii="Arial" w:hAnsi="Arial" w:cs="Arial"/>
          <w:sz w:val="20"/>
          <w:szCs w:val="20"/>
        </w:rPr>
        <w:t>Meng</w:t>
      </w:r>
      <w:proofErr w:type="spellEnd"/>
      <w:r w:rsidRPr="00174D2D">
        <w:rPr>
          <w:rFonts w:ascii="Arial" w:hAnsi="Arial" w:cs="Arial"/>
          <w:sz w:val="20"/>
          <w:szCs w:val="20"/>
        </w:rPr>
        <w:t xml:space="preserve"> Y, Brennan A, Purshouse R, </w:t>
      </w:r>
      <w:r w:rsidRPr="00174D2D">
        <w:rPr>
          <w:rFonts w:ascii="Arial" w:hAnsi="Arial" w:cs="Arial"/>
          <w:i/>
          <w:iCs/>
          <w:sz w:val="20"/>
          <w:szCs w:val="20"/>
        </w:rPr>
        <w:t>et al.</w:t>
      </w:r>
      <w:r w:rsidRPr="00174D2D">
        <w:rPr>
          <w:rFonts w:ascii="Arial" w:hAnsi="Arial" w:cs="Arial"/>
          <w:sz w:val="20"/>
          <w:szCs w:val="20"/>
        </w:rPr>
        <w:t xml:space="preserve"> Estimation of own and cross price elasticities of alcohol demand in the UK-A pseudo-panel approach using the Living Costs and Food Survey 2001-2009. </w:t>
      </w:r>
      <w:r w:rsidRPr="00174D2D">
        <w:rPr>
          <w:rFonts w:ascii="Arial" w:hAnsi="Arial" w:cs="Arial"/>
          <w:i/>
          <w:iCs/>
          <w:sz w:val="20"/>
          <w:szCs w:val="20"/>
        </w:rPr>
        <w:t>J Health Econ</w:t>
      </w:r>
      <w:r w:rsidRPr="00174D2D">
        <w:rPr>
          <w:rFonts w:ascii="Arial" w:hAnsi="Arial" w:cs="Arial"/>
          <w:sz w:val="20"/>
          <w:szCs w:val="20"/>
        </w:rPr>
        <w:t xml:space="preserve"> 2014; </w:t>
      </w:r>
      <w:r w:rsidRPr="00174D2D">
        <w:rPr>
          <w:rFonts w:ascii="Arial" w:hAnsi="Arial" w:cs="Arial"/>
          <w:b/>
          <w:bCs/>
          <w:sz w:val="20"/>
          <w:szCs w:val="20"/>
        </w:rPr>
        <w:t>34</w:t>
      </w:r>
      <w:r w:rsidRPr="00174D2D">
        <w:rPr>
          <w:rFonts w:ascii="Arial" w:hAnsi="Arial" w:cs="Arial"/>
          <w:sz w:val="20"/>
          <w:szCs w:val="20"/>
        </w:rPr>
        <w:t>: 96–103.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39</w:t>
      </w:r>
      <w:r w:rsidRPr="00174D2D">
        <w:rPr>
          <w:rFonts w:ascii="Arial" w:hAnsi="Arial" w:cs="Arial"/>
          <w:sz w:val="20"/>
          <w:szCs w:val="20"/>
        </w:rPr>
        <w:tab/>
        <w:t xml:space="preserve">Meier PS, Purshouse R, Brennan A. Policy options for alcohol price regulation: the importance of modelling population heterogeneity. </w:t>
      </w:r>
      <w:r w:rsidRPr="00174D2D">
        <w:rPr>
          <w:rFonts w:ascii="Arial" w:hAnsi="Arial" w:cs="Arial"/>
          <w:i/>
          <w:iCs/>
          <w:sz w:val="20"/>
          <w:szCs w:val="20"/>
        </w:rPr>
        <w:t>Addiction</w:t>
      </w:r>
      <w:r w:rsidRPr="00174D2D">
        <w:rPr>
          <w:rFonts w:ascii="Arial" w:hAnsi="Arial" w:cs="Arial"/>
          <w:sz w:val="20"/>
          <w:szCs w:val="20"/>
        </w:rPr>
        <w:t xml:space="preserve"> 2010; </w:t>
      </w:r>
      <w:r w:rsidRPr="00174D2D">
        <w:rPr>
          <w:rFonts w:ascii="Arial" w:hAnsi="Arial" w:cs="Arial"/>
          <w:b/>
          <w:bCs/>
          <w:sz w:val="20"/>
          <w:szCs w:val="20"/>
        </w:rPr>
        <w:t>105</w:t>
      </w:r>
      <w:r w:rsidRPr="00174D2D">
        <w:rPr>
          <w:rFonts w:ascii="Arial" w:hAnsi="Arial" w:cs="Arial"/>
          <w:sz w:val="20"/>
          <w:szCs w:val="20"/>
        </w:rPr>
        <w:t>: 383–93.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40</w:t>
      </w:r>
      <w:r w:rsidRPr="00174D2D">
        <w:rPr>
          <w:rFonts w:ascii="Arial" w:hAnsi="Arial" w:cs="Arial"/>
          <w:sz w:val="20"/>
          <w:szCs w:val="20"/>
        </w:rPr>
        <w:tab/>
      </w:r>
      <w:proofErr w:type="spellStart"/>
      <w:r w:rsidRPr="00174D2D">
        <w:rPr>
          <w:rFonts w:ascii="Arial" w:hAnsi="Arial" w:cs="Arial"/>
          <w:sz w:val="20"/>
          <w:szCs w:val="20"/>
        </w:rPr>
        <w:t>Ayyagari</w:t>
      </w:r>
      <w:proofErr w:type="spellEnd"/>
      <w:r w:rsidRPr="00174D2D">
        <w:rPr>
          <w:rFonts w:ascii="Arial" w:hAnsi="Arial" w:cs="Arial"/>
          <w:sz w:val="20"/>
          <w:szCs w:val="20"/>
        </w:rPr>
        <w:t xml:space="preserve"> P, Deb P, Fletcher J, Gallo W, </w:t>
      </w:r>
      <w:proofErr w:type="spellStart"/>
      <w:r w:rsidRPr="00174D2D">
        <w:rPr>
          <w:rFonts w:ascii="Arial" w:hAnsi="Arial" w:cs="Arial"/>
          <w:sz w:val="20"/>
          <w:szCs w:val="20"/>
        </w:rPr>
        <w:t>Sindelar</w:t>
      </w:r>
      <w:proofErr w:type="spellEnd"/>
      <w:r w:rsidRPr="00174D2D">
        <w:rPr>
          <w:rFonts w:ascii="Arial" w:hAnsi="Arial" w:cs="Arial"/>
          <w:sz w:val="20"/>
          <w:szCs w:val="20"/>
        </w:rPr>
        <w:t xml:space="preserve"> JL. </w:t>
      </w:r>
      <w:proofErr w:type="gramStart"/>
      <w:r w:rsidRPr="00174D2D">
        <w:rPr>
          <w:rFonts w:ascii="Arial" w:hAnsi="Arial" w:cs="Arial"/>
          <w:sz w:val="20"/>
          <w:szCs w:val="20"/>
        </w:rPr>
        <w:t>Understanding heterogeneity in price elasticities in the demand for alcohol for older individuals.</w:t>
      </w:r>
      <w:proofErr w:type="gramEnd"/>
      <w:r w:rsidRPr="00174D2D">
        <w:rPr>
          <w:rFonts w:ascii="Arial" w:hAnsi="Arial" w:cs="Arial"/>
          <w:sz w:val="20"/>
          <w:szCs w:val="20"/>
        </w:rPr>
        <w:t xml:space="preserve"> </w:t>
      </w:r>
      <w:r w:rsidRPr="00174D2D">
        <w:rPr>
          <w:rFonts w:ascii="Arial" w:hAnsi="Arial" w:cs="Arial"/>
          <w:i/>
          <w:iCs/>
          <w:sz w:val="20"/>
          <w:szCs w:val="20"/>
        </w:rPr>
        <w:t>Health Econ</w:t>
      </w:r>
      <w:r w:rsidRPr="00174D2D">
        <w:rPr>
          <w:rFonts w:ascii="Arial" w:hAnsi="Arial" w:cs="Arial"/>
          <w:sz w:val="20"/>
          <w:szCs w:val="20"/>
        </w:rPr>
        <w:t xml:space="preserve"> 2013; </w:t>
      </w:r>
      <w:r w:rsidRPr="00174D2D">
        <w:rPr>
          <w:rFonts w:ascii="Arial" w:hAnsi="Arial" w:cs="Arial"/>
          <w:b/>
          <w:bCs/>
          <w:sz w:val="20"/>
          <w:szCs w:val="20"/>
        </w:rPr>
        <w:t>22</w:t>
      </w:r>
      <w:r w:rsidRPr="00174D2D">
        <w:rPr>
          <w:rFonts w:ascii="Arial" w:hAnsi="Arial" w:cs="Arial"/>
          <w:sz w:val="20"/>
          <w:szCs w:val="20"/>
        </w:rPr>
        <w:t>: 89–105.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41</w:t>
      </w:r>
      <w:r w:rsidRPr="00174D2D">
        <w:rPr>
          <w:rFonts w:ascii="Arial" w:hAnsi="Arial" w:cs="Arial"/>
          <w:sz w:val="20"/>
          <w:szCs w:val="20"/>
        </w:rPr>
        <w:tab/>
      </w:r>
      <w:proofErr w:type="spellStart"/>
      <w:r w:rsidRPr="00174D2D">
        <w:rPr>
          <w:rFonts w:ascii="Arial" w:hAnsi="Arial" w:cs="Arial"/>
          <w:sz w:val="20"/>
          <w:szCs w:val="20"/>
        </w:rPr>
        <w:t>Cobiac</w:t>
      </w:r>
      <w:proofErr w:type="spellEnd"/>
      <w:r w:rsidRPr="00174D2D">
        <w:rPr>
          <w:rFonts w:ascii="Arial" w:hAnsi="Arial" w:cs="Arial"/>
          <w:sz w:val="20"/>
          <w:szCs w:val="20"/>
        </w:rPr>
        <w:t xml:space="preserve"> L, </w:t>
      </w:r>
      <w:proofErr w:type="spellStart"/>
      <w:r w:rsidRPr="00174D2D">
        <w:rPr>
          <w:rFonts w:ascii="Arial" w:hAnsi="Arial" w:cs="Arial"/>
          <w:sz w:val="20"/>
          <w:szCs w:val="20"/>
        </w:rPr>
        <w:t>Vos</w:t>
      </w:r>
      <w:proofErr w:type="spellEnd"/>
      <w:r w:rsidRPr="00174D2D">
        <w:rPr>
          <w:rFonts w:ascii="Arial" w:hAnsi="Arial" w:cs="Arial"/>
          <w:sz w:val="20"/>
          <w:szCs w:val="20"/>
        </w:rPr>
        <w:t xml:space="preserve"> T, Doran C, Wallace A. Cost-effectiveness of interventions to prevent alcohol-related disease and injury in Australia. </w:t>
      </w:r>
      <w:r w:rsidRPr="00174D2D">
        <w:rPr>
          <w:rFonts w:ascii="Arial" w:hAnsi="Arial" w:cs="Arial"/>
          <w:i/>
          <w:iCs/>
          <w:sz w:val="20"/>
          <w:szCs w:val="20"/>
        </w:rPr>
        <w:t>Addiction</w:t>
      </w:r>
      <w:r w:rsidRPr="00174D2D">
        <w:rPr>
          <w:rFonts w:ascii="Arial" w:hAnsi="Arial" w:cs="Arial"/>
          <w:sz w:val="20"/>
          <w:szCs w:val="20"/>
        </w:rPr>
        <w:t xml:space="preserve"> 2009; </w:t>
      </w:r>
      <w:r w:rsidRPr="00174D2D">
        <w:rPr>
          <w:rFonts w:ascii="Arial" w:hAnsi="Arial" w:cs="Arial"/>
          <w:b/>
          <w:bCs/>
          <w:sz w:val="20"/>
          <w:szCs w:val="20"/>
        </w:rPr>
        <w:t>104</w:t>
      </w:r>
      <w:r w:rsidRPr="00174D2D">
        <w:rPr>
          <w:rFonts w:ascii="Arial" w:hAnsi="Arial" w:cs="Arial"/>
          <w:sz w:val="20"/>
          <w:szCs w:val="20"/>
        </w:rPr>
        <w:t>: 1646–55.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42</w:t>
      </w:r>
      <w:r w:rsidRPr="00174D2D">
        <w:rPr>
          <w:rFonts w:ascii="Arial" w:hAnsi="Arial" w:cs="Arial"/>
          <w:sz w:val="20"/>
          <w:szCs w:val="20"/>
        </w:rPr>
        <w:tab/>
        <w:t xml:space="preserve">Lhachimi SK, Cole KJ, </w:t>
      </w:r>
      <w:proofErr w:type="spellStart"/>
      <w:r w:rsidRPr="00174D2D">
        <w:rPr>
          <w:rFonts w:ascii="Arial" w:hAnsi="Arial" w:cs="Arial"/>
          <w:sz w:val="20"/>
          <w:szCs w:val="20"/>
        </w:rPr>
        <w:t>Nusselder</w:t>
      </w:r>
      <w:proofErr w:type="spellEnd"/>
      <w:r w:rsidRPr="00174D2D">
        <w:rPr>
          <w:rFonts w:ascii="Arial" w:hAnsi="Arial" w:cs="Arial"/>
          <w:sz w:val="20"/>
          <w:szCs w:val="20"/>
        </w:rPr>
        <w:t xml:space="preserve"> WJ, </w:t>
      </w:r>
      <w:r w:rsidRPr="00174D2D">
        <w:rPr>
          <w:rFonts w:ascii="Arial" w:hAnsi="Arial" w:cs="Arial"/>
          <w:i/>
          <w:iCs/>
          <w:sz w:val="20"/>
          <w:szCs w:val="20"/>
        </w:rPr>
        <w:t>et al.</w:t>
      </w:r>
      <w:r w:rsidRPr="00174D2D">
        <w:rPr>
          <w:rFonts w:ascii="Arial" w:hAnsi="Arial" w:cs="Arial"/>
          <w:sz w:val="20"/>
          <w:szCs w:val="20"/>
        </w:rPr>
        <w:t xml:space="preserve"> Health impacts of increasing alcohol prices in the European Union: A dynamic projection.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2012; </w:t>
      </w:r>
      <w:r w:rsidRPr="00174D2D">
        <w:rPr>
          <w:rFonts w:ascii="Arial" w:hAnsi="Arial" w:cs="Arial"/>
          <w:b/>
          <w:bCs/>
          <w:sz w:val="20"/>
          <w:szCs w:val="20"/>
        </w:rPr>
        <w:t>55</w:t>
      </w:r>
      <w:r w:rsidRPr="00174D2D">
        <w:rPr>
          <w:rFonts w:ascii="Arial" w:hAnsi="Arial" w:cs="Arial"/>
          <w:sz w:val="20"/>
          <w:szCs w:val="20"/>
        </w:rPr>
        <w:t>: 237–43.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43</w:t>
      </w:r>
      <w:r w:rsidRPr="00174D2D">
        <w:rPr>
          <w:rFonts w:ascii="Arial" w:hAnsi="Arial" w:cs="Arial"/>
          <w:sz w:val="20"/>
          <w:szCs w:val="20"/>
        </w:rPr>
        <w:tab/>
        <w:t xml:space="preserve">Angus C, Gillespie D, Ally AK, Brennan A. Modelling the impact of Minimum Unit Price and Identification and Brief Advice policies using the Sheffield Alcohol Policy Model Version 3. </w:t>
      </w:r>
      <w:proofErr w:type="gramStart"/>
      <w:r w:rsidRPr="00174D2D">
        <w:rPr>
          <w:rFonts w:ascii="Arial" w:hAnsi="Arial" w:cs="Arial"/>
          <w:sz w:val="20"/>
          <w:szCs w:val="20"/>
        </w:rPr>
        <w:t>2015. https://www.shef.ac.uk/polopoly_fs/1.661445!/file/Final_mup_iba_report.pdf.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44</w:t>
      </w:r>
      <w:r w:rsidRPr="00174D2D">
        <w:rPr>
          <w:rFonts w:ascii="Arial" w:hAnsi="Arial" w:cs="Arial"/>
          <w:sz w:val="20"/>
          <w:szCs w:val="20"/>
        </w:rPr>
        <w:tab/>
        <w:t xml:space="preserve">Budget 2013: Policy costings. </w:t>
      </w:r>
      <w:proofErr w:type="gramStart"/>
      <w:r w:rsidRPr="00174D2D">
        <w:rPr>
          <w:rFonts w:ascii="Arial" w:hAnsi="Arial" w:cs="Arial"/>
          <w:sz w:val="20"/>
          <w:szCs w:val="20"/>
        </w:rPr>
        <w:t>HM Government, 2013 https://www.gov.uk/government/uploads/system/uploads/attachment_data/file/221895/budget2013_policy_costings.pdf.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45</w:t>
      </w:r>
      <w:r w:rsidRPr="00174D2D">
        <w:rPr>
          <w:rFonts w:ascii="Arial" w:hAnsi="Arial" w:cs="Arial"/>
          <w:sz w:val="20"/>
          <w:szCs w:val="20"/>
        </w:rPr>
        <w:tab/>
        <w:t xml:space="preserve">Budget 2014: Policy costings. </w:t>
      </w:r>
      <w:proofErr w:type="gramStart"/>
      <w:r w:rsidRPr="00174D2D">
        <w:rPr>
          <w:rFonts w:ascii="Arial" w:hAnsi="Arial" w:cs="Arial"/>
          <w:sz w:val="20"/>
          <w:szCs w:val="20"/>
        </w:rPr>
        <w:t>HM Government, 2014 https://www.gov.uk/government/uploads/system/uploads/attachment_data/file/295067/PU1638_policy_costings_bud_2014_with_correction_slip.pdf.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46</w:t>
      </w:r>
      <w:r w:rsidRPr="00174D2D">
        <w:rPr>
          <w:rFonts w:ascii="Arial" w:hAnsi="Arial" w:cs="Arial"/>
          <w:sz w:val="20"/>
          <w:szCs w:val="20"/>
        </w:rPr>
        <w:tab/>
        <w:t xml:space="preserve">Budget 2015: Policy costings. </w:t>
      </w:r>
      <w:proofErr w:type="gramStart"/>
      <w:r w:rsidRPr="00174D2D">
        <w:rPr>
          <w:rFonts w:ascii="Arial" w:hAnsi="Arial" w:cs="Arial"/>
          <w:sz w:val="20"/>
          <w:szCs w:val="20"/>
        </w:rPr>
        <w:t>HM Government, 2015 https://www.gov.uk/government/uploads/system/uploads/attachment_data/file/413895/Policy_Costings_18_00.pdf.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47</w:t>
      </w:r>
      <w:r w:rsidRPr="00174D2D">
        <w:rPr>
          <w:rFonts w:ascii="Arial" w:hAnsi="Arial" w:cs="Arial"/>
          <w:sz w:val="20"/>
          <w:szCs w:val="20"/>
        </w:rPr>
        <w:tab/>
        <w:t xml:space="preserve">Leicester A. Alcohol pricing and taxation policies. IFS Briefing Note BN124. </w:t>
      </w:r>
      <w:proofErr w:type="gramStart"/>
      <w:r w:rsidRPr="00174D2D">
        <w:rPr>
          <w:rFonts w:ascii="Arial" w:hAnsi="Arial" w:cs="Arial"/>
          <w:sz w:val="20"/>
          <w:szCs w:val="20"/>
        </w:rPr>
        <w:t>Institute of Fiscal Studies, 2011 http://www.ifs.org.uk/bns/bn124.pdf.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48</w:t>
      </w:r>
      <w:r w:rsidRPr="00174D2D">
        <w:rPr>
          <w:rFonts w:ascii="Arial" w:hAnsi="Arial" w:cs="Arial"/>
          <w:sz w:val="20"/>
          <w:szCs w:val="20"/>
        </w:rPr>
        <w:tab/>
        <w:t xml:space="preserve">Alcohol, Health Inequalities and the Harm Paradox: Why some groups face greater problems despite consuming less alcohol. </w:t>
      </w:r>
      <w:proofErr w:type="gramStart"/>
      <w:r w:rsidRPr="00174D2D">
        <w:rPr>
          <w:rFonts w:ascii="Arial" w:hAnsi="Arial" w:cs="Arial"/>
          <w:sz w:val="20"/>
          <w:szCs w:val="20"/>
        </w:rPr>
        <w:t>Institute of Alcohol Studies, 2014 http://www.ias.org.uk/uploads/pdf/IAS%20reports/IAS%20report%20Alcohol%20and%20health%20inequalities%20FULL.pdf (accessed Dec 18, 2014).</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49</w:t>
      </w:r>
      <w:r w:rsidRPr="00174D2D">
        <w:rPr>
          <w:rFonts w:ascii="Arial" w:hAnsi="Arial" w:cs="Arial"/>
          <w:sz w:val="20"/>
          <w:szCs w:val="20"/>
        </w:rPr>
        <w:tab/>
        <w:t xml:space="preserve">Meier PS, Holmes J, Angus C, Ally AK, </w:t>
      </w:r>
      <w:proofErr w:type="spellStart"/>
      <w:r w:rsidRPr="00174D2D">
        <w:rPr>
          <w:rFonts w:ascii="Arial" w:hAnsi="Arial" w:cs="Arial"/>
          <w:sz w:val="20"/>
          <w:szCs w:val="20"/>
        </w:rPr>
        <w:t>Meng</w:t>
      </w:r>
      <w:proofErr w:type="spellEnd"/>
      <w:r w:rsidRPr="00174D2D">
        <w:rPr>
          <w:rFonts w:ascii="Arial" w:hAnsi="Arial" w:cs="Arial"/>
          <w:sz w:val="20"/>
          <w:szCs w:val="20"/>
        </w:rPr>
        <w:t xml:space="preserve"> Y, Brennan A. Estimated Effects of Different Alcohol Taxation and Price Policies on Health Inequalities: A Mathematical Modelling Study. </w:t>
      </w:r>
      <w:proofErr w:type="spellStart"/>
      <w:proofErr w:type="gramStart"/>
      <w:r w:rsidRPr="00174D2D">
        <w:rPr>
          <w:rFonts w:ascii="Arial" w:hAnsi="Arial" w:cs="Arial"/>
          <w:i/>
          <w:iCs/>
          <w:sz w:val="20"/>
          <w:szCs w:val="20"/>
        </w:rPr>
        <w:t>PLoS</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2016; </w:t>
      </w:r>
      <w:r w:rsidRPr="00174D2D">
        <w:rPr>
          <w:rFonts w:ascii="Arial" w:hAnsi="Arial" w:cs="Arial"/>
          <w:b/>
          <w:bCs/>
          <w:sz w:val="20"/>
          <w:szCs w:val="20"/>
        </w:rPr>
        <w:t>13</w:t>
      </w:r>
      <w:r w:rsidRPr="00174D2D">
        <w:rPr>
          <w:rFonts w:ascii="Arial" w:hAnsi="Arial" w:cs="Arial"/>
          <w:sz w:val="20"/>
          <w:szCs w:val="20"/>
        </w:rPr>
        <w:t>.</w:t>
      </w:r>
      <w:proofErr w:type="gramEnd"/>
      <w:r w:rsidRPr="00174D2D">
        <w:rPr>
          <w:rFonts w:ascii="Arial" w:hAnsi="Arial" w:cs="Arial"/>
          <w:sz w:val="20"/>
          <w:szCs w:val="20"/>
        </w:rPr>
        <w:t xml:space="preserve"> DOI:10.1371/journal.pmed.1001963.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50</w:t>
      </w:r>
      <w:r w:rsidRPr="00174D2D">
        <w:rPr>
          <w:rFonts w:ascii="Arial" w:hAnsi="Arial" w:cs="Arial"/>
          <w:sz w:val="20"/>
          <w:szCs w:val="20"/>
        </w:rPr>
        <w:tab/>
      </w:r>
      <w:proofErr w:type="spellStart"/>
      <w:r w:rsidRPr="00174D2D">
        <w:rPr>
          <w:rFonts w:ascii="Arial" w:hAnsi="Arial" w:cs="Arial"/>
          <w:sz w:val="20"/>
          <w:szCs w:val="20"/>
        </w:rPr>
        <w:t>Rabinovich</w:t>
      </w:r>
      <w:proofErr w:type="spellEnd"/>
      <w:r w:rsidRPr="00174D2D">
        <w:rPr>
          <w:rFonts w:ascii="Arial" w:hAnsi="Arial" w:cs="Arial"/>
          <w:sz w:val="20"/>
          <w:szCs w:val="20"/>
        </w:rPr>
        <w:t xml:space="preserve"> L, </w:t>
      </w:r>
      <w:proofErr w:type="spellStart"/>
      <w:r w:rsidRPr="00174D2D">
        <w:rPr>
          <w:rFonts w:ascii="Arial" w:hAnsi="Arial" w:cs="Arial"/>
          <w:sz w:val="20"/>
          <w:szCs w:val="20"/>
        </w:rPr>
        <w:t>Staetsky</w:t>
      </w:r>
      <w:proofErr w:type="spellEnd"/>
      <w:r w:rsidRPr="00174D2D">
        <w:rPr>
          <w:rFonts w:ascii="Arial" w:hAnsi="Arial" w:cs="Arial"/>
          <w:sz w:val="20"/>
          <w:szCs w:val="20"/>
        </w:rPr>
        <w:t xml:space="preserve"> L, </w:t>
      </w:r>
      <w:proofErr w:type="spellStart"/>
      <w:r w:rsidRPr="00174D2D">
        <w:rPr>
          <w:rFonts w:ascii="Arial" w:hAnsi="Arial" w:cs="Arial"/>
          <w:sz w:val="20"/>
          <w:szCs w:val="20"/>
        </w:rPr>
        <w:t>Goshev</w:t>
      </w:r>
      <w:proofErr w:type="spellEnd"/>
      <w:r w:rsidRPr="00174D2D">
        <w:rPr>
          <w:rFonts w:ascii="Arial" w:hAnsi="Arial" w:cs="Arial"/>
          <w:sz w:val="20"/>
          <w:szCs w:val="20"/>
        </w:rPr>
        <w:t xml:space="preserve"> S, Nolte E, Pederson J, </w:t>
      </w:r>
      <w:proofErr w:type="spellStart"/>
      <w:r w:rsidRPr="00174D2D">
        <w:rPr>
          <w:rFonts w:ascii="Arial" w:hAnsi="Arial" w:cs="Arial"/>
          <w:sz w:val="20"/>
          <w:szCs w:val="20"/>
        </w:rPr>
        <w:t>Tiefensee</w:t>
      </w:r>
      <w:proofErr w:type="spellEnd"/>
      <w:r w:rsidRPr="00174D2D">
        <w:rPr>
          <w:rFonts w:ascii="Arial" w:hAnsi="Arial" w:cs="Arial"/>
          <w:sz w:val="20"/>
          <w:szCs w:val="20"/>
        </w:rPr>
        <w:t xml:space="preserve"> C. Further study on the affordability of alcoholic beverages in the EU </w:t>
      </w:r>
      <w:proofErr w:type="gramStart"/>
      <w:r w:rsidRPr="00174D2D">
        <w:rPr>
          <w:rFonts w:ascii="Arial" w:hAnsi="Arial" w:cs="Arial"/>
          <w:sz w:val="20"/>
          <w:szCs w:val="20"/>
        </w:rPr>
        <w:t>-  A</w:t>
      </w:r>
      <w:proofErr w:type="gramEnd"/>
      <w:r w:rsidRPr="00174D2D">
        <w:rPr>
          <w:rFonts w:ascii="Arial" w:hAnsi="Arial" w:cs="Arial"/>
          <w:sz w:val="20"/>
          <w:szCs w:val="20"/>
        </w:rPr>
        <w:t xml:space="preserve"> focus on excise duty pass-through, on- and off-trade sales, price promotions and statutory regulations. </w:t>
      </w:r>
      <w:proofErr w:type="gramStart"/>
      <w:r w:rsidRPr="00174D2D">
        <w:rPr>
          <w:rFonts w:ascii="Arial" w:hAnsi="Arial" w:cs="Arial"/>
          <w:sz w:val="20"/>
          <w:szCs w:val="20"/>
        </w:rPr>
        <w:t>RAND Corporation, 2012 http://www.rand.org/pubs/technical_reports/TR1203.html.</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51</w:t>
      </w:r>
      <w:r w:rsidRPr="00174D2D">
        <w:rPr>
          <w:rFonts w:ascii="Arial" w:hAnsi="Arial" w:cs="Arial"/>
          <w:sz w:val="20"/>
          <w:szCs w:val="20"/>
        </w:rPr>
        <w:tab/>
        <w:t xml:space="preserve">Ally AK, </w:t>
      </w:r>
      <w:proofErr w:type="spellStart"/>
      <w:r w:rsidRPr="00174D2D">
        <w:rPr>
          <w:rFonts w:ascii="Arial" w:hAnsi="Arial" w:cs="Arial"/>
          <w:sz w:val="20"/>
          <w:szCs w:val="20"/>
        </w:rPr>
        <w:t>Meng</w:t>
      </w:r>
      <w:proofErr w:type="spellEnd"/>
      <w:r w:rsidRPr="00174D2D">
        <w:rPr>
          <w:rFonts w:ascii="Arial" w:hAnsi="Arial" w:cs="Arial"/>
          <w:sz w:val="20"/>
          <w:szCs w:val="20"/>
        </w:rPr>
        <w:t xml:space="preserve"> Y, Chakraborty R, </w:t>
      </w:r>
      <w:r w:rsidRPr="00174D2D">
        <w:rPr>
          <w:rFonts w:ascii="Arial" w:hAnsi="Arial" w:cs="Arial"/>
          <w:i/>
          <w:iCs/>
          <w:sz w:val="20"/>
          <w:szCs w:val="20"/>
        </w:rPr>
        <w:t>et al.</w:t>
      </w:r>
      <w:r w:rsidRPr="00174D2D">
        <w:rPr>
          <w:rFonts w:ascii="Arial" w:hAnsi="Arial" w:cs="Arial"/>
          <w:sz w:val="20"/>
          <w:szCs w:val="20"/>
        </w:rPr>
        <w:t xml:space="preserve"> Alcohol tax pass-through across the product and price range: do retailers treat cheap alcohol differently? </w:t>
      </w:r>
      <w:r w:rsidRPr="00174D2D">
        <w:rPr>
          <w:rFonts w:ascii="Arial" w:hAnsi="Arial" w:cs="Arial"/>
          <w:i/>
          <w:iCs/>
          <w:sz w:val="20"/>
          <w:szCs w:val="20"/>
        </w:rPr>
        <w:t>Addiction</w:t>
      </w:r>
      <w:r w:rsidRPr="00174D2D">
        <w:rPr>
          <w:rFonts w:ascii="Arial" w:hAnsi="Arial" w:cs="Arial"/>
          <w:sz w:val="20"/>
          <w:szCs w:val="20"/>
        </w:rPr>
        <w:t xml:space="preserve"> 2014; </w:t>
      </w:r>
      <w:r w:rsidRPr="00174D2D">
        <w:rPr>
          <w:rFonts w:ascii="Arial" w:hAnsi="Arial" w:cs="Arial"/>
          <w:b/>
          <w:bCs/>
          <w:sz w:val="20"/>
          <w:szCs w:val="20"/>
        </w:rPr>
        <w:t>109</w:t>
      </w:r>
      <w:r w:rsidRPr="00174D2D">
        <w:rPr>
          <w:rFonts w:ascii="Arial" w:hAnsi="Arial" w:cs="Arial"/>
          <w:sz w:val="20"/>
          <w:szCs w:val="20"/>
        </w:rPr>
        <w:t>: 1994–2002.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52</w:t>
      </w:r>
      <w:r w:rsidRPr="00174D2D">
        <w:rPr>
          <w:rFonts w:ascii="Arial" w:hAnsi="Arial" w:cs="Arial"/>
          <w:sz w:val="20"/>
          <w:szCs w:val="20"/>
        </w:rPr>
        <w:tab/>
        <w:t xml:space="preserve">Holmes J, </w:t>
      </w:r>
      <w:proofErr w:type="spellStart"/>
      <w:r w:rsidRPr="00174D2D">
        <w:rPr>
          <w:rFonts w:ascii="Arial" w:hAnsi="Arial" w:cs="Arial"/>
          <w:sz w:val="20"/>
          <w:szCs w:val="20"/>
        </w:rPr>
        <w:t>Meng</w:t>
      </w:r>
      <w:proofErr w:type="spellEnd"/>
      <w:r w:rsidRPr="00174D2D">
        <w:rPr>
          <w:rFonts w:ascii="Arial" w:hAnsi="Arial" w:cs="Arial"/>
          <w:sz w:val="20"/>
          <w:szCs w:val="20"/>
        </w:rPr>
        <w:t xml:space="preserve"> Y, Meier PS, </w:t>
      </w:r>
      <w:r w:rsidRPr="00174D2D">
        <w:rPr>
          <w:rFonts w:ascii="Arial" w:hAnsi="Arial" w:cs="Arial"/>
          <w:i/>
          <w:iCs/>
          <w:sz w:val="20"/>
          <w:szCs w:val="20"/>
        </w:rPr>
        <w:t>et al.</w:t>
      </w:r>
      <w:r w:rsidRPr="00174D2D">
        <w:rPr>
          <w:rFonts w:ascii="Arial" w:hAnsi="Arial" w:cs="Arial"/>
          <w:sz w:val="20"/>
          <w:szCs w:val="20"/>
        </w:rPr>
        <w:t xml:space="preserve"> Effects of minimum unit pricing for alcohol on different income and socioeconomic groups: a modelling study. </w:t>
      </w:r>
      <w:r w:rsidRPr="00174D2D">
        <w:rPr>
          <w:rFonts w:ascii="Arial" w:hAnsi="Arial" w:cs="Arial"/>
          <w:i/>
          <w:iCs/>
          <w:sz w:val="20"/>
          <w:szCs w:val="20"/>
        </w:rPr>
        <w:t>Lancet</w:t>
      </w:r>
      <w:r w:rsidRPr="00174D2D">
        <w:rPr>
          <w:rFonts w:ascii="Arial" w:hAnsi="Arial" w:cs="Arial"/>
          <w:sz w:val="20"/>
          <w:szCs w:val="20"/>
        </w:rPr>
        <w:t xml:space="preserve"> 2014; </w:t>
      </w:r>
      <w:r w:rsidRPr="00174D2D">
        <w:rPr>
          <w:rFonts w:ascii="Arial" w:hAnsi="Arial" w:cs="Arial"/>
          <w:b/>
          <w:bCs/>
          <w:sz w:val="20"/>
          <w:szCs w:val="20"/>
        </w:rPr>
        <w:t>383</w:t>
      </w:r>
      <w:r w:rsidRPr="00174D2D">
        <w:rPr>
          <w:rFonts w:ascii="Arial" w:hAnsi="Arial" w:cs="Arial"/>
          <w:sz w:val="20"/>
          <w:szCs w:val="20"/>
        </w:rPr>
        <w:t>: 1655–64.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53</w:t>
      </w:r>
      <w:r w:rsidRPr="00174D2D">
        <w:rPr>
          <w:rFonts w:ascii="Arial" w:hAnsi="Arial" w:cs="Arial"/>
          <w:sz w:val="20"/>
          <w:szCs w:val="20"/>
        </w:rPr>
        <w:tab/>
        <w:t xml:space="preserve">Purshouse RC, Meier PS, Brennan A, Taylor KB, </w:t>
      </w:r>
      <w:proofErr w:type="spellStart"/>
      <w:r w:rsidRPr="00174D2D">
        <w:rPr>
          <w:rFonts w:ascii="Arial" w:hAnsi="Arial" w:cs="Arial"/>
          <w:sz w:val="20"/>
          <w:szCs w:val="20"/>
        </w:rPr>
        <w:t>Rafia</w:t>
      </w:r>
      <w:proofErr w:type="spellEnd"/>
      <w:r w:rsidRPr="00174D2D">
        <w:rPr>
          <w:rFonts w:ascii="Arial" w:hAnsi="Arial" w:cs="Arial"/>
          <w:sz w:val="20"/>
          <w:szCs w:val="20"/>
        </w:rPr>
        <w:t xml:space="preserve"> R. Estimated effect of alcohol pricing policies on health and health economic outcomes in England: an epidemiological model. </w:t>
      </w:r>
      <w:r w:rsidRPr="00174D2D">
        <w:rPr>
          <w:rFonts w:ascii="Arial" w:hAnsi="Arial" w:cs="Arial"/>
          <w:i/>
          <w:iCs/>
          <w:sz w:val="20"/>
          <w:szCs w:val="20"/>
        </w:rPr>
        <w:t>Lancet</w:t>
      </w:r>
      <w:r w:rsidRPr="00174D2D">
        <w:rPr>
          <w:rFonts w:ascii="Arial" w:hAnsi="Arial" w:cs="Arial"/>
          <w:sz w:val="20"/>
          <w:szCs w:val="20"/>
        </w:rPr>
        <w:t xml:space="preserve"> 2010; </w:t>
      </w:r>
      <w:r w:rsidRPr="00174D2D">
        <w:rPr>
          <w:rFonts w:ascii="Arial" w:hAnsi="Arial" w:cs="Arial"/>
          <w:b/>
          <w:bCs/>
          <w:sz w:val="20"/>
          <w:szCs w:val="20"/>
        </w:rPr>
        <w:t>375</w:t>
      </w:r>
      <w:r w:rsidRPr="00174D2D">
        <w:rPr>
          <w:rFonts w:ascii="Arial" w:hAnsi="Arial" w:cs="Arial"/>
          <w:sz w:val="20"/>
          <w:szCs w:val="20"/>
        </w:rPr>
        <w:t>: 1355–64.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54</w:t>
      </w:r>
      <w:r w:rsidRPr="00174D2D">
        <w:rPr>
          <w:rFonts w:ascii="Arial" w:hAnsi="Arial" w:cs="Arial"/>
          <w:sz w:val="20"/>
          <w:szCs w:val="20"/>
        </w:rPr>
        <w:tab/>
        <w:t xml:space="preserve">Sharma A, </w:t>
      </w:r>
      <w:proofErr w:type="spellStart"/>
      <w:r w:rsidRPr="00174D2D">
        <w:rPr>
          <w:rFonts w:ascii="Arial" w:hAnsi="Arial" w:cs="Arial"/>
          <w:sz w:val="20"/>
          <w:szCs w:val="20"/>
        </w:rPr>
        <w:t>Etilé</w:t>
      </w:r>
      <w:proofErr w:type="spellEnd"/>
      <w:r w:rsidRPr="00174D2D">
        <w:rPr>
          <w:rFonts w:ascii="Arial" w:hAnsi="Arial" w:cs="Arial"/>
          <w:sz w:val="20"/>
          <w:szCs w:val="20"/>
        </w:rPr>
        <w:t xml:space="preserve"> F, Sinha K. The Effect of Introducing a Minimum Price on the Distribution of Alcohol Purchase: A Counterfactual Analysis. </w:t>
      </w:r>
      <w:r w:rsidRPr="00174D2D">
        <w:rPr>
          <w:rFonts w:ascii="Arial" w:hAnsi="Arial" w:cs="Arial"/>
          <w:i/>
          <w:iCs/>
          <w:sz w:val="20"/>
          <w:szCs w:val="20"/>
        </w:rPr>
        <w:t>Health Econ</w:t>
      </w:r>
      <w:r w:rsidRPr="00174D2D">
        <w:rPr>
          <w:rFonts w:ascii="Arial" w:hAnsi="Arial" w:cs="Arial"/>
          <w:sz w:val="20"/>
          <w:szCs w:val="20"/>
        </w:rPr>
        <w:t xml:space="preserve"> 2016; </w:t>
      </w:r>
      <w:r w:rsidRPr="00174D2D">
        <w:rPr>
          <w:rFonts w:ascii="Arial" w:hAnsi="Arial" w:cs="Arial"/>
          <w:b/>
          <w:bCs/>
          <w:sz w:val="20"/>
          <w:szCs w:val="20"/>
        </w:rPr>
        <w:t>25</w:t>
      </w:r>
      <w:r w:rsidRPr="00174D2D">
        <w:rPr>
          <w:rFonts w:ascii="Arial" w:hAnsi="Arial" w:cs="Arial"/>
          <w:sz w:val="20"/>
          <w:szCs w:val="20"/>
        </w:rPr>
        <w:t>: 1182–200.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55</w:t>
      </w:r>
      <w:r w:rsidRPr="00174D2D">
        <w:rPr>
          <w:rFonts w:ascii="Arial" w:hAnsi="Arial" w:cs="Arial"/>
          <w:sz w:val="20"/>
          <w:szCs w:val="20"/>
        </w:rPr>
        <w:tab/>
        <w:t xml:space="preserve">Sharma A, Vandenberg B, Hollingsworth B. Minimum Pricing of Alcohol versus Volumetric Taxation: Which Policy Will Reduce Heavy Consumption without Adversely Affecting Light and Moderate Consumers? </w:t>
      </w:r>
      <w:proofErr w:type="spellStart"/>
      <w:r w:rsidRPr="00174D2D">
        <w:rPr>
          <w:rFonts w:ascii="Arial" w:hAnsi="Arial" w:cs="Arial"/>
          <w:i/>
          <w:iCs/>
          <w:sz w:val="20"/>
          <w:szCs w:val="20"/>
        </w:rPr>
        <w:t>PLoS</w:t>
      </w:r>
      <w:proofErr w:type="spellEnd"/>
      <w:r w:rsidRPr="00174D2D">
        <w:rPr>
          <w:rFonts w:ascii="Arial" w:hAnsi="Arial" w:cs="Arial"/>
          <w:i/>
          <w:iCs/>
          <w:sz w:val="20"/>
          <w:szCs w:val="20"/>
        </w:rPr>
        <w:t xml:space="preserve"> ONE</w:t>
      </w:r>
      <w:r w:rsidRPr="00174D2D">
        <w:rPr>
          <w:rFonts w:ascii="Arial" w:hAnsi="Arial" w:cs="Arial"/>
          <w:sz w:val="20"/>
          <w:szCs w:val="20"/>
        </w:rPr>
        <w:t xml:space="preserve"> 2014; </w:t>
      </w:r>
      <w:r w:rsidRPr="00174D2D">
        <w:rPr>
          <w:rFonts w:ascii="Arial" w:hAnsi="Arial" w:cs="Arial"/>
          <w:b/>
          <w:bCs/>
          <w:sz w:val="20"/>
          <w:szCs w:val="20"/>
        </w:rPr>
        <w:t>9</w:t>
      </w:r>
      <w:r w:rsidRPr="00174D2D">
        <w:rPr>
          <w:rFonts w:ascii="Arial" w:hAnsi="Arial" w:cs="Arial"/>
          <w:sz w:val="20"/>
          <w:szCs w:val="20"/>
        </w:rPr>
        <w:t>: e80936.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56</w:t>
      </w:r>
      <w:r w:rsidRPr="00174D2D">
        <w:rPr>
          <w:rFonts w:ascii="Arial" w:hAnsi="Arial" w:cs="Arial"/>
          <w:sz w:val="20"/>
          <w:szCs w:val="20"/>
        </w:rPr>
        <w:tab/>
        <w:t xml:space="preserve">Crawford MJ, Parry AMH, Weston ARW, </w:t>
      </w:r>
      <w:r w:rsidRPr="00174D2D">
        <w:rPr>
          <w:rFonts w:ascii="Arial" w:hAnsi="Arial" w:cs="Arial"/>
          <w:i/>
          <w:iCs/>
          <w:sz w:val="20"/>
          <w:szCs w:val="20"/>
        </w:rPr>
        <w:t>et al.</w:t>
      </w:r>
      <w:r w:rsidRPr="00174D2D">
        <w:rPr>
          <w:rFonts w:ascii="Arial" w:hAnsi="Arial" w:cs="Arial"/>
          <w:sz w:val="20"/>
          <w:szCs w:val="20"/>
        </w:rPr>
        <w:t xml:space="preserve"> Relationship between </w:t>
      </w:r>
      <w:proofErr w:type="gramStart"/>
      <w:r w:rsidRPr="00174D2D">
        <w:rPr>
          <w:rFonts w:ascii="Arial" w:hAnsi="Arial" w:cs="Arial"/>
          <w:sz w:val="20"/>
          <w:szCs w:val="20"/>
        </w:rPr>
        <w:t>price</w:t>
      </w:r>
      <w:proofErr w:type="gramEnd"/>
      <w:r w:rsidRPr="00174D2D">
        <w:rPr>
          <w:rFonts w:ascii="Arial" w:hAnsi="Arial" w:cs="Arial"/>
          <w:sz w:val="20"/>
          <w:szCs w:val="20"/>
        </w:rPr>
        <w:t xml:space="preserve"> paid for off-trade alcohol, alcohol consumption and income in England: a cross-sectional survey.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2012; </w:t>
      </w:r>
      <w:r w:rsidRPr="00174D2D">
        <w:rPr>
          <w:rFonts w:ascii="Arial" w:hAnsi="Arial" w:cs="Arial"/>
          <w:b/>
          <w:bCs/>
          <w:sz w:val="20"/>
          <w:szCs w:val="20"/>
        </w:rPr>
        <w:t>47</w:t>
      </w:r>
      <w:r w:rsidRPr="00174D2D">
        <w:rPr>
          <w:rFonts w:ascii="Arial" w:hAnsi="Arial" w:cs="Arial"/>
          <w:sz w:val="20"/>
          <w:szCs w:val="20"/>
        </w:rPr>
        <w:t>: 738–42.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57</w:t>
      </w:r>
      <w:r w:rsidRPr="00174D2D">
        <w:rPr>
          <w:rFonts w:ascii="Arial" w:hAnsi="Arial" w:cs="Arial"/>
          <w:sz w:val="20"/>
          <w:szCs w:val="20"/>
        </w:rPr>
        <w:tab/>
        <w:t xml:space="preserve">Forsyth AJM, </w:t>
      </w:r>
      <w:proofErr w:type="spellStart"/>
      <w:r w:rsidRPr="00174D2D">
        <w:rPr>
          <w:rFonts w:ascii="Arial" w:hAnsi="Arial" w:cs="Arial"/>
          <w:sz w:val="20"/>
          <w:szCs w:val="20"/>
        </w:rPr>
        <w:t>Ellaway</w:t>
      </w:r>
      <w:proofErr w:type="spellEnd"/>
      <w:r w:rsidRPr="00174D2D">
        <w:rPr>
          <w:rFonts w:ascii="Arial" w:hAnsi="Arial" w:cs="Arial"/>
          <w:sz w:val="20"/>
          <w:szCs w:val="20"/>
        </w:rPr>
        <w:t xml:space="preserve"> A, Davidson N. How Might the Alcohol Minimum Unit Pricing (MUP) Impact upon Local Off-Sales Shops and the Communities Which They Serve?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2014; </w:t>
      </w:r>
      <w:r w:rsidRPr="00174D2D">
        <w:rPr>
          <w:rFonts w:ascii="Arial" w:hAnsi="Arial" w:cs="Arial"/>
          <w:b/>
          <w:bCs/>
          <w:sz w:val="20"/>
          <w:szCs w:val="20"/>
        </w:rPr>
        <w:t>49</w:t>
      </w:r>
      <w:r w:rsidRPr="00174D2D">
        <w:rPr>
          <w:rFonts w:ascii="Arial" w:hAnsi="Arial" w:cs="Arial"/>
          <w:sz w:val="20"/>
          <w:szCs w:val="20"/>
        </w:rPr>
        <w:t>: 96–102.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58</w:t>
      </w:r>
      <w:r w:rsidRPr="00174D2D">
        <w:rPr>
          <w:rFonts w:ascii="Arial" w:hAnsi="Arial" w:cs="Arial"/>
          <w:sz w:val="20"/>
          <w:szCs w:val="20"/>
        </w:rPr>
        <w:tab/>
        <w:t xml:space="preserve">Angus C, Holmes J, Pryce R, Meier P, Brennan A. Model-based appraisal of the comparative impact of Minimum Unit Pricing and taxation policies in Scotland. </w:t>
      </w:r>
      <w:proofErr w:type="gramStart"/>
      <w:r w:rsidRPr="00174D2D">
        <w:rPr>
          <w:rFonts w:ascii="Arial" w:hAnsi="Arial" w:cs="Arial"/>
          <w:sz w:val="20"/>
          <w:szCs w:val="20"/>
        </w:rPr>
        <w:t>An adaptation of the Sheffield Alcohol Policy Model version 3.</w:t>
      </w:r>
      <w:proofErr w:type="gramEnd"/>
      <w:r w:rsidRPr="00174D2D">
        <w:rPr>
          <w:rFonts w:ascii="Arial" w:hAnsi="Arial" w:cs="Arial"/>
          <w:sz w:val="20"/>
          <w:szCs w:val="20"/>
        </w:rPr>
        <w:t xml:space="preserve"> </w:t>
      </w:r>
      <w:proofErr w:type="gramStart"/>
      <w:r w:rsidRPr="00174D2D">
        <w:rPr>
          <w:rFonts w:ascii="Arial" w:hAnsi="Arial" w:cs="Arial"/>
          <w:sz w:val="20"/>
          <w:szCs w:val="20"/>
        </w:rPr>
        <w:t>University of Sheffield, 2016 https://www.shef.ac.uk/polopoly_fs/1.565373!/file/Scotland_report_2016.pdf.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59</w:t>
      </w:r>
      <w:r w:rsidRPr="00174D2D">
        <w:rPr>
          <w:rFonts w:ascii="Arial" w:hAnsi="Arial" w:cs="Arial"/>
          <w:sz w:val="20"/>
          <w:szCs w:val="20"/>
        </w:rPr>
        <w:tab/>
        <w:t xml:space="preserve">Stockwell T, Zhao J, </w:t>
      </w:r>
      <w:proofErr w:type="spellStart"/>
      <w:r w:rsidRPr="00174D2D">
        <w:rPr>
          <w:rFonts w:ascii="Arial" w:hAnsi="Arial" w:cs="Arial"/>
          <w:sz w:val="20"/>
          <w:szCs w:val="20"/>
        </w:rPr>
        <w:t>Giesbrecht</w:t>
      </w:r>
      <w:proofErr w:type="spellEnd"/>
      <w:r w:rsidRPr="00174D2D">
        <w:rPr>
          <w:rFonts w:ascii="Arial" w:hAnsi="Arial" w:cs="Arial"/>
          <w:sz w:val="20"/>
          <w:szCs w:val="20"/>
        </w:rPr>
        <w:t xml:space="preserve"> N, Macdonald S, Thomas G, </w:t>
      </w:r>
      <w:proofErr w:type="spellStart"/>
      <w:r w:rsidRPr="00174D2D">
        <w:rPr>
          <w:rFonts w:ascii="Arial" w:hAnsi="Arial" w:cs="Arial"/>
          <w:sz w:val="20"/>
          <w:szCs w:val="20"/>
        </w:rPr>
        <w:t>Wettlaufer</w:t>
      </w:r>
      <w:proofErr w:type="spellEnd"/>
      <w:r w:rsidRPr="00174D2D">
        <w:rPr>
          <w:rFonts w:ascii="Arial" w:hAnsi="Arial" w:cs="Arial"/>
          <w:sz w:val="20"/>
          <w:szCs w:val="20"/>
        </w:rPr>
        <w:t xml:space="preserve"> A. The Raising of Minimum Alcohol Prices in Saskatchewan, Canada: Impacts on Consumption and Implications for Public Health. </w:t>
      </w:r>
      <w:r w:rsidRPr="00174D2D">
        <w:rPr>
          <w:rFonts w:ascii="Arial" w:hAnsi="Arial" w:cs="Arial"/>
          <w:i/>
          <w:iCs/>
          <w:sz w:val="20"/>
          <w:szCs w:val="20"/>
        </w:rPr>
        <w:t>Am J Public Health</w:t>
      </w:r>
      <w:r w:rsidRPr="00174D2D">
        <w:rPr>
          <w:rFonts w:ascii="Arial" w:hAnsi="Arial" w:cs="Arial"/>
          <w:sz w:val="20"/>
          <w:szCs w:val="20"/>
        </w:rPr>
        <w:t xml:space="preserve"> 2012; </w:t>
      </w:r>
      <w:r w:rsidRPr="00174D2D">
        <w:rPr>
          <w:rFonts w:ascii="Arial" w:hAnsi="Arial" w:cs="Arial"/>
          <w:b/>
          <w:bCs/>
          <w:sz w:val="20"/>
          <w:szCs w:val="20"/>
        </w:rPr>
        <w:t>102</w:t>
      </w:r>
      <w:r w:rsidRPr="00174D2D">
        <w:rPr>
          <w:rFonts w:ascii="Arial" w:hAnsi="Arial" w:cs="Arial"/>
          <w:sz w:val="20"/>
          <w:szCs w:val="20"/>
        </w:rPr>
        <w:t>: e103–10.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60</w:t>
      </w:r>
      <w:r w:rsidRPr="00174D2D">
        <w:rPr>
          <w:rFonts w:ascii="Arial" w:hAnsi="Arial" w:cs="Arial"/>
          <w:sz w:val="20"/>
          <w:szCs w:val="20"/>
        </w:rPr>
        <w:tab/>
        <w:t xml:space="preserve">Stockwell T, Zhao J, Martin G, </w:t>
      </w:r>
      <w:r w:rsidRPr="00174D2D">
        <w:rPr>
          <w:rFonts w:ascii="Arial" w:hAnsi="Arial" w:cs="Arial"/>
          <w:i/>
          <w:iCs/>
          <w:sz w:val="20"/>
          <w:szCs w:val="20"/>
        </w:rPr>
        <w:t>et al.</w:t>
      </w:r>
      <w:r w:rsidRPr="00174D2D">
        <w:rPr>
          <w:rFonts w:ascii="Arial" w:hAnsi="Arial" w:cs="Arial"/>
          <w:sz w:val="20"/>
          <w:szCs w:val="20"/>
        </w:rPr>
        <w:t xml:space="preserve"> Minimum alcohol prices and outlet densities in British Columbia, Canada: estimated impacts on alcohol-attributable hospital admissions. </w:t>
      </w:r>
      <w:proofErr w:type="gramStart"/>
      <w:r w:rsidRPr="00174D2D">
        <w:rPr>
          <w:rFonts w:ascii="Arial" w:hAnsi="Arial" w:cs="Arial"/>
          <w:i/>
          <w:iCs/>
          <w:sz w:val="20"/>
          <w:szCs w:val="20"/>
        </w:rPr>
        <w:t>Am</w:t>
      </w:r>
      <w:proofErr w:type="gramEnd"/>
      <w:r w:rsidRPr="00174D2D">
        <w:rPr>
          <w:rFonts w:ascii="Arial" w:hAnsi="Arial" w:cs="Arial"/>
          <w:i/>
          <w:iCs/>
          <w:sz w:val="20"/>
          <w:szCs w:val="20"/>
        </w:rPr>
        <w:t xml:space="preserve"> J Public Health</w:t>
      </w:r>
      <w:r w:rsidRPr="00174D2D">
        <w:rPr>
          <w:rFonts w:ascii="Arial" w:hAnsi="Arial" w:cs="Arial"/>
          <w:sz w:val="20"/>
          <w:szCs w:val="20"/>
        </w:rPr>
        <w:t xml:space="preserve"> 2013; </w:t>
      </w:r>
      <w:r w:rsidRPr="00174D2D">
        <w:rPr>
          <w:rFonts w:ascii="Arial" w:hAnsi="Arial" w:cs="Arial"/>
          <w:b/>
          <w:bCs/>
          <w:sz w:val="20"/>
          <w:szCs w:val="20"/>
        </w:rPr>
        <w:t>103</w:t>
      </w:r>
      <w:r w:rsidRPr="00174D2D">
        <w:rPr>
          <w:rFonts w:ascii="Arial" w:hAnsi="Arial" w:cs="Arial"/>
          <w:sz w:val="20"/>
          <w:szCs w:val="20"/>
        </w:rPr>
        <w:t>: 2014–20.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61</w:t>
      </w:r>
      <w:r w:rsidRPr="00174D2D">
        <w:rPr>
          <w:rFonts w:ascii="Arial" w:hAnsi="Arial" w:cs="Arial"/>
          <w:sz w:val="20"/>
          <w:szCs w:val="20"/>
        </w:rPr>
        <w:tab/>
        <w:t xml:space="preserve">Stockwell T, Zhao J, </w:t>
      </w:r>
      <w:proofErr w:type="spellStart"/>
      <w:r w:rsidRPr="00174D2D">
        <w:rPr>
          <w:rFonts w:ascii="Arial" w:hAnsi="Arial" w:cs="Arial"/>
          <w:sz w:val="20"/>
          <w:szCs w:val="20"/>
        </w:rPr>
        <w:t>Marzell</w:t>
      </w:r>
      <w:proofErr w:type="spellEnd"/>
      <w:r w:rsidRPr="00174D2D">
        <w:rPr>
          <w:rFonts w:ascii="Arial" w:hAnsi="Arial" w:cs="Arial"/>
          <w:sz w:val="20"/>
          <w:szCs w:val="20"/>
        </w:rPr>
        <w:t xml:space="preserve"> M, </w:t>
      </w:r>
      <w:r w:rsidRPr="00174D2D">
        <w:rPr>
          <w:rFonts w:ascii="Arial" w:hAnsi="Arial" w:cs="Arial"/>
          <w:i/>
          <w:iCs/>
          <w:sz w:val="20"/>
          <w:szCs w:val="20"/>
        </w:rPr>
        <w:t>et al.</w:t>
      </w:r>
      <w:r w:rsidRPr="00174D2D">
        <w:rPr>
          <w:rFonts w:ascii="Arial" w:hAnsi="Arial" w:cs="Arial"/>
          <w:sz w:val="20"/>
          <w:szCs w:val="20"/>
        </w:rPr>
        <w:t xml:space="preserve"> Relationships Between Minimum Alcohol Pricing and Crime During the Partial Privatization of a Canadian Government Alcohol Monopoly. </w:t>
      </w:r>
      <w:r w:rsidRPr="00174D2D">
        <w:rPr>
          <w:rFonts w:ascii="Arial" w:hAnsi="Arial" w:cs="Arial"/>
          <w:i/>
          <w:iCs/>
          <w:sz w:val="20"/>
          <w:szCs w:val="20"/>
        </w:rPr>
        <w:t>J Stud Alcohol Drugs</w:t>
      </w:r>
      <w:r w:rsidRPr="00174D2D">
        <w:rPr>
          <w:rFonts w:ascii="Arial" w:hAnsi="Arial" w:cs="Arial"/>
          <w:sz w:val="20"/>
          <w:szCs w:val="20"/>
        </w:rPr>
        <w:t xml:space="preserve"> 2015; </w:t>
      </w:r>
      <w:r w:rsidRPr="00174D2D">
        <w:rPr>
          <w:rFonts w:ascii="Arial" w:hAnsi="Arial" w:cs="Arial"/>
          <w:b/>
          <w:bCs/>
          <w:sz w:val="20"/>
          <w:szCs w:val="20"/>
        </w:rPr>
        <w:t>76</w:t>
      </w:r>
      <w:r w:rsidRPr="00174D2D">
        <w:rPr>
          <w:rFonts w:ascii="Arial" w:hAnsi="Arial" w:cs="Arial"/>
          <w:sz w:val="20"/>
          <w:szCs w:val="20"/>
        </w:rPr>
        <w:t>: 628–34.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62</w:t>
      </w:r>
      <w:r w:rsidRPr="00174D2D">
        <w:rPr>
          <w:rFonts w:ascii="Arial" w:hAnsi="Arial" w:cs="Arial"/>
          <w:sz w:val="20"/>
          <w:szCs w:val="20"/>
        </w:rPr>
        <w:tab/>
        <w:t xml:space="preserve">Zhao J, Stockwell T, Martin G,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The relationship between minimum alcohol prices, outlet densities and alcohol-attributable deaths in British Columbia, 2002–09.</w:t>
      </w:r>
      <w:proofErr w:type="gramEnd"/>
      <w:r w:rsidRPr="00174D2D">
        <w:rPr>
          <w:rFonts w:ascii="Arial" w:hAnsi="Arial" w:cs="Arial"/>
          <w:sz w:val="20"/>
          <w:szCs w:val="20"/>
        </w:rPr>
        <w:t xml:space="preserve"> </w:t>
      </w:r>
      <w:r w:rsidRPr="00174D2D">
        <w:rPr>
          <w:rFonts w:ascii="Arial" w:hAnsi="Arial" w:cs="Arial"/>
          <w:i/>
          <w:iCs/>
          <w:sz w:val="20"/>
          <w:szCs w:val="20"/>
        </w:rPr>
        <w:t>Addiction</w:t>
      </w:r>
      <w:r w:rsidRPr="00174D2D">
        <w:rPr>
          <w:rFonts w:ascii="Arial" w:hAnsi="Arial" w:cs="Arial"/>
          <w:sz w:val="20"/>
          <w:szCs w:val="20"/>
        </w:rPr>
        <w:t xml:space="preserve"> 2013; </w:t>
      </w:r>
      <w:r w:rsidRPr="00174D2D">
        <w:rPr>
          <w:rFonts w:ascii="Arial" w:hAnsi="Arial" w:cs="Arial"/>
          <w:b/>
          <w:bCs/>
          <w:sz w:val="20"/>
          <w:szCs w:val="20"/>
        </w:rPr>
        <w:t>108</w:t>
      </w:r>
      <w:r w:rsidRPr="00174D2D">
        <w:rPr>
          <w:rFonts w:ascii="Arial" w:hAnsi="Arial" w:cs="Arial"/>
          <w:sz w:val="20"/>
          <w:szCs w:val="20"/>
        </w:rPr>
        <w:t>: 1059–69.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63</w:t>
      </w:r>
      <w:r w:rsidRPr="00174D2D">
        <w:rPr>
          <w:rFonts w:ascii="Arial" w:hAnsi="Arial" w:cs="Arial"/>
          <w:sz w:val="20"/>
          <w:szCs w:val="20"/>
        </w:rPr>
        <w:tab/>
        <w:t xml:space="preserve">Angus C, Ally AK. </w:t>
      </w:r>
      <w:proofErr w:type="gramStart"/>
      <w:r w:rsidRPr="00174D2D">
        <w:rPr>
          <w:rFonts w:ascii="Arial" w:hAnsi="Arial" w:cs="Arial"/>
          <w:sz w:val="20"/>
          <w:szCs w:val="20"/>
        </w:rPr>
        <w:t>Modelling the potential impact of duty policies using the Sheffield Alcohol Policy Model Version 3.</w:t>
      </w:r>
      <w:proofErr w:type="gramEnd"/>
      <w:r w:rsidRPr="00174D2D">
        <w:rPr>
          <w:rFonts w:ascii="Arial" w:hAnsi="Arial" w:cs="Arial"/>
          <w:sz w:val="20"/>
          <w:szCs w:val="20"/>
        </w:rPr>
        <w:t xml:space="preserve"> </w:t>
      </w:r>
      <w:proofErr w:type="gramStart"/>
      <w:r w:rsidRPr="00174D2D">
        <w:rPr>
          <w:rFonts w:ascii="Arial" w:hAnsi="Arial" w:cs="Arial"/>
          <w:sz w:val="20"/>
          <w:szCs w:val="20"/>
        </w:rPr>
        <w:t>2015 https://www.shef.ac.uk/polopoly_fs/1.661443!/file/finaldurymodellingrpt.pdf.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64</w:t>
      </w:r>
      <w:r w:rsidRPr="00174D2D">
        <w:rPr>
          <w:rFonts w:ascii="Arial" w:hAnsi="Arial" w:cs="Arial"/>
          <w:sz w:val="20"/>
          <w:szCs w:val="20"/>
        </w:rPr>
        <w:tab/>
        <w:t xml:space="preserve">Brennan A, </w:t>
      </w:r>
      <w:proofErr w:type="spellStart"/>
      <w:r w:rsidRPr="00174D2D">
        <w:rPr>
          <w:rFonts w:ascii="Arial" w:hAnsi="Arial" w:cs="Arial"/>
          <w:sz w:val="20"/>
          <w:szCs w:val="20"/>
        </w:rPr>
        <w:t>Meng</w:t>
      </w:r>
      <w:proofErr w:type="spellEnd"/>
      <w:r w:rsidRPr="00174D2D">
        <w:rPr>
          <w:rFonts w:ascii="Arial" w:hAnsi="Arial" w:cs="Arial"/>
          <w:sz w:val="20"/>
          <w:szCs w:val="20"/>
        </w:rPr>
        <w:t xml:space="preserve"> Y, Holmes J, Hill-McManus D, Meier P. Potential benefits of minimum unit pricing for alcohol versus a ban on below cost selling in England 2014: modelling study. </w:t>
      </w:r>
      <w:proofErr w:type="gramStart"/>
      <w:r w:rsidRPr="00174D2D">
        <w:rPr>
          <w:rFonts w:ascii="Arial" w:hAnsi="Arial" w:cs="Arial"/>
          <w:i/>
          <w:iCs/>
          <w:sz w:val="20"/>
          <w:szCs w:val="20"/>
        </w:rPr>
        <w:t>Br Med J</w:t>
      </w:r>
      <w:r w:rsidRPr="00174D2D">
        <w:rPr>
          <w:rFonts w:ascii="Arial" w:hAnsi="Arial" w:cs="Arial"/>
          <w:sz w:val="20"/>
          <w:szCs w:val="20"/>
        </w:rPr>
        <w:t xml:space="preserve"> 2014; </w:t>
      </w:r>
      <w:r w:rsidRPr="00174D2D">
        <w:rPr>
          <w:rFonts w:ascii="Arial" w:hAnsi="Arial" w:cs="Arial"/>
          <w:b/>
          <w:bCs/>
          <w:sz w:val="20"/>
          <w:szCs w:val="20"/>
        </w:rPr>
        <w:t>349</w:t>
      </w:r>
      <w:r w:rsidRPr="00174D2D">
        <w:rPr>
          <w:rFonts w:ascii="Arial" w:hAnsi="Arial" w:cs="Arial"/>
          <w:sz w:val="20"/>
          <w:szCs w:val="20"/>
        </w:rPr>
        <w:t>.</w:t>
      </w:r>
      <w:proofErr w:type="gramEnd"/>
      <w:r w:rsidRPr="00174D2D">
        <w:rPr>
          <w:rFonts w:ascii="Arial" w:hAnsi="Arial" w:cs="Arial"/>
          <w:sz w:val="20"/>
          <w:szCs w:val="20"/>
        </w:rPr>
        <w:t xml:space="preserve"> DOI:10.1136/bmj.g5452.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65</w:t>
      </w:r>
      <w:r w:rsidRPr="00174D2D">
        <w:rPr>
          <w:rFonts w:ascii="Arial" w:hAnsi="Arial" w:cs="Arial"/>
          <w:sz w:val="20"/>
          <w:szCs w:val="20"/>
        </w:rPr>
        <w:tab/>
        <w:t xml:space="preserve">Adams J, </w:t>
      </w:r>
      <w:proofErr w:type="spellStart"/>
      <w:r w:rsidRPr="00174D2D">
        <w:rPr>
          <w:rFonts w:ascii="Arial" w:hAnsi="Arial" w:cs="Arial"/>
          <w:sz w:val="20"/>
          <w:szCs w:val="20"/>
        </w:rPr>
        <w:t>Beenstock</w:t>
      </w:r>
      <w:proofErr w:type="spellEnd"/>
      <w:r w:rsidRPr="00174D2D">
        <w:rPr>
          <w:rFonts w:ascii="Arial" w:hAnsi="Arial" w:cs="Arial"/>
          <w:sz w:val="20"/>
          <w:szCs w:val="20"/>
        </w:rPr>
        <w:t xml:space="preserve"> J. Price Discounts on Alcohol in a City in Northern England.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2012; </w:t>
      </w:r>
      <w:r w:rsidRPr="00174D2D">
        <w:rPr>
          <w:rFonts w:ascii="Arial" w:hAnsi="Arial" w:cs="Arial"/>
          <w:b/>
          <w:bCs/>
          <w:sz w:val="20"/>
          <w:szCs w:val="20"/>
        </w:rPr>
        <w:t>47</w:t>
      </w:r>
      <w:r w:rsidRPr="00174D2D">
        <w:rPr>
          <w:rFonts w:ascii="Arial" w:hAnsi="Arial" w:cs="Arial"/>
          <w:sz w:val="20"/>
          <w:szCs w:val="20"/>
        </w:rPr>
        <w:t>: 187–90.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66</w:t>
      </w:r>
      <w:r w:rsidRPr="00174D2D">
        <w:rPr>
          <w:rFonts w:ascii="Arial" w:hAnsi="Arial" w:cs="Arial"/>
          <w:sz w:val="20"/>
          <w:szCs w:val="20"/>
        </w:rPr>
        <w:tab/>
        <w:t xml:space="preserve">Nakamura R, </w:t>
      </w:r>
      <w:proofErr w:type="spellStart"/>
      <w:r w:rsidRPr="00174D2D">
        <w:rPr>
          <w:rFonts w:ascii="Arial" w:hAnsi="Arial" w:cs="Arial"/>
          <w:sz w:val="20"/>
          <w:szCs w:val="20"/>
        </w:rPr>
        <w:t>Suhrcke</w:t>
      </w:r>
      <w:proofErr w:type="spellEnd"/>
      <w:r w:rsidRPr="00174D2D">
        <w:rPr>
          <w:rFonts w:ascii="Arial" w:hAnsi="Arial" w:cs="Arial"/>
          <w:sz w:val="20"/>
          <w:szCs w:val="20"/>
        </w:rPr>
        <w:t xml:space="preserve"> M, </w:t>
      </w:r>
      <w:proofErr w:type="spellStart"/>
      <w:r w:rsidRPr="00174D2D">
        <w:rPr>
          <w:rFonts w:ascii="Arial" w:hAnsi="Arial" w:cs="Arial"/>
          <w:sz w:val="20"/>
          <w:szCs w:val="20"/>
        </w:rPr>
        <w:t>Pechey</w:t>
      </w:r>
      <w:proofErr w:type="spellEnd"/>
      <w:r w:rsidRPr="00174D2D">
        <w:rPr>
          <w:rFonts w:ascii="Arial" w:hAnsi="Arial" w:cs="Arial"/>
          <w:sz w:val="20"/>
          <w:szCs w:val="20"/>
        </w:rPr>
        <w:t xml:space="preserve"> R, </w:t>
      </w:r>
      <w:proofErr w:type="spellStart"/>
      <w:r w:rsidRPr="00174D2D">
        <w:rPr>
          <w:rFonts w:ascii="Arial" w:hAnsi="Arial" w:cs="Arial"/>
          <w:sz w:val="20"/>
          <w:szCs w:val="20"/>
        </w:rPr>
        <w:t>Morciano</w:t>
      </w:r>
      <w:proofErr w:type="spellEnd"/>
      <w:r w:rsidRPr="00174D2D">
        <w:rPr>
          <w:rFonts w:ascii="Arial" w:hAnsi="Arial" w:cs="Arial"/>
          <w:sz w:val="20"/>
          <w:szCs w:val="20"/>
        </w:rPr>
        <w:t xml:space="preserve"> M, Roland M, Marteau TM. Impact on alcohol purchasing of a ban on multi-buy promotions: a quasi-experimental evaluation comparing Scotland with England and Wales.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2013; </w:t>
      </w:r>
      <w:r w:rsidRPr="00174D2D">
        <w:rPr>
          <w:rFonts w:ascii="Arial" w:hAnsi="Arial" w:cs="Arial"/>
          <w:b/>
          <w:bCs/>
          <w:sz w:val="20"/>
          <w:szCs w:val="20"/>
        </w:rPr>
        <w:t>109</w:t>
      </w:r>
      <w:r w:rsidRPr="00174D2D">
        <w:rPr>
          <w:rFonts w:ascii="Arial" w:hAnsi="Arial" w:cs="Arial"/>
          <w:sz w:val="20"/>
          <w:szCs w:val="20"/>
        </w:rPr>
        <w:t>: 558–67.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67</w:t>
      </w:r>
      <w:r w:rsidRPr="00174D2D">
        <w:rPr>
          <w:rFonts w:ascii="Arial" w:hAnsi="Arial" w:cs="Arial"/>
          <w:sz w:val="20"/>
          <w:szCs w:val="20"/>
        </w:rPr>
        <w:tab/>
        <w:t xml:space="preserve">Robinson M, </w:t>
      </w:r>
      <w:proofErr w:type="spellStart"/>
      <w:r w:rsidRPr="00174D2D">
        <w:rPr>
          <w:rFonts w:ascii="Arial" w:hAnsi="Arial" w:cs="Arial"/>
          <w:sz w:val="20"/>
          <w:szCs w:val="20"/>
        </w:rPr>
        <w:t>Geue</w:t>
      </w:r>
      <w:proofErr w:type="spellEnd"/>
      <w:r w:rsidRPr="00174D2D">
        <w:rPr>
          <w:rFonts w:ascii="Arial" w:hAnsi="Arial" w:cs="Arial"/>
          <w:sz w:val="20"/>
          <w:szCs w:val="20"/>
        </w:rPr>
        <w:t xml:space="preserve"> C, Lewsey J,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Evaluating</w:t>
      </w:r>
      <w:proofErr w:type="gramEnd"/>
      <w:r w:rsidRPr="00174D2D">
        <w:rPr>
          <w:rFonts w:ascii="Arial" w:hAnsi="Arial" w:cs="Arial"/>
          <w:sz w:val="20"/>
          <w:szCs w:val="20"/>
        </w:rPr>
        <w:t xml:space="preserve"> the impact of the alcohol act on off-trade alcohol sales: a natural experiment in Scotland. </w:t>
      </w:r>
      <w:r w:rsidRPr="00174D2D">
        <w:rPr>
          <w:rFonts w:ascii="Arial" w:hAnsi="Arial" w:cs="Arial"/>
          <w:i/>
          <w:iCs/>
          <w:sz w:val="20"/>
          <w:szCs w:val="20"/>
        </w:rPr>
        <w:t>Addiction</w:t>
      </w:r>
      <w:r w:rsidRPr="00174D2D">
        <w:rPr>
          <w:rFonts w:ascii="Arial" w:hAnsi="Arial" w:cs="Arial"/>
          <w:sz w:val="20"/>
          <w:szCs w:val="20"/>
        </w:rPr>
        <w:t xml:space="preserve"> 2014; </w:t>
      </w:r>
      <w:r w:rsidRPr="00174D2D">
        <w:rPr>
          <w:rFonts w:ascii="Arial" w:hAnsi="Arial" w:cs="Arial"/>
          <w:b/>
          <w:bCs/>
          <w:sz w:val="20"/>
          <w:szCs w:val="20"/>
        </w:rPr>
        <w:t>109</w:t>
      </w:r>
      <w:r w:rsidRPr="00174D2D">
        <w:rPr>
          <w:rFonts w:ascii="Arial" w:hAnsi="Arial" w:cs="Arial"/>
          <w:sz w:val="20"/>
          <w:szCs w:val="20"/>
        </w:rPr>
        <w:t>: 2035–43.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68</w:t>
      </w:r>
      <w:r w:rsidRPr="00174D2D">
        <w:rPr>
          <w:rFonts w:ascii="Arial" w:hAnsi="Arial" w:cs="Arial"/>
          <w:sz w:val="20"/>
          <w:szCs w:val="20"/>
        </w:rPr>
        <w:tab/>
        <w:t xml:space="preserve">Meier P, Brennan A, Purshouse R, Taylor K, </w:t>
      </w:r>
      <w:proofErr w:type="spellStart"/>
      <w:r w:rsidRPr="00174D2D">
        <w:rPr>
          <w:rFonts w:ascii="Arial" w:hAnsi="Arial" w:cs="Arial"/>
          <w:sz w:val="20"/>
          <w:szCs w:val="20"/>
        </w:rPr>
        <w:t>Rafia</w:t>
      </w:r>
      <w:proofErr w:type="spellEnd"/>
      <w:r w:rsidRPr="00174D2D">
        <w:rPr>
          <w:rFonts w:ascii="Arial" w:hAnsi="Arial" w:cs="Arial"/>
          <w:sz w:val="20"/>
          <w:szCs w:val="20"/>
        </w:rPr>
        <w:t xml:space="preserve"> R. Independent Review of the Effects of Alcohol Pricing and Promotion: Part B. Modelling the Potential Impact of Pricing and Promotion Policies for Alcohol in England: Results from the Sheffield Alcohol Policy Model Version 2008(1-1). </w:t>
      </w:r>
      <w:proofErr w:type="gramStart"/>
      <w:r w:rsidRPr="00174D2D">
        <w:rPr>
          <w:rFonts w:ascii="Arial" w:hAnsi="Arial" w:cs="Arial"/>
          <w:sz w:val="20"/>
          <w:szCs w:val="20"/>
        </w:rPr>
        <w:t>School of Health and Related Research, 2009 https://www.shef.ac.uk/polopoly_fs/1.95621!/file/PartB.pdf.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69</w:t>
      </w:r>
      <w:r w:rsidRPr="00174D2D">
        <w:rPr>
          <w:rFonts w:ascii="Arial" w:hAnsi="Arial" w:cs="Arial"/>
          <w:sz w:val="20"/>
          <w:szCs w:val="20"/>
        </w:rPr>
        <w:tab/>
      </w:r>
      <w:proofErr w:type="spellStart"/>
      <w:r w:rsidRPr="00174D2D">
        <w:rPr>
          <w:rFonts w:ascii="Arial" w:hAnsi="Arial" w:cs="Arial"/>
          <w:sz w:val="20"/>
          <w:szCs w:val="20"/>
        </w:rPr>
        <w:t>Sassi</w:t>
      </w:r>
      <w:proofErr w:type="spellEnd"/>
      <w:r w:rsidRPr="00174D2D">
        <w:rPr>
          <w:rFonts w:ascii="Arial" w:hAnsi="Arial" w:cs="Arial"/>
          <w:sz w:val="20"/>
          <w:szCs w:val="20"/>
        </w:rPr>
        <w:t xml:space="preserve"> F, Belloni A, Capobianco C. </w:t>
      </w:r>
      <w:proofErr w:type="gramStart"/>
      <w:r w:rsidRPr="00174D2D">
        <w:rPr>
          <w:rFonts w:ascii="Arial" w:hAnsi="Arial" w:cs="Arial"/>
          <w:sz w:val="20"/>
          <w:szCs w:val="20"/>
        </w:rPr>
        <w:t>The Role of Fiscal Policies in Health Promotion.</w:t>
      </w:r>
      <w:proofErr w:type="gramEnd"/>
      <w:r w:rsidRPr="00174D2D">
        <w:rPr>
          <w:rFonts w:ascii="Arial" w:hAnsi="Arial" w:cs="Arial"/>
          <w:sz w:val="20"/>
          <w:szCs w:val="20"/>
        </w:rPr>
        <w:t xml:space="preserve"> </w:t>
      </w:r>
      <w:proofErr w:type="gramStart"/>
      <w:r w:rsidRPr="00174D2D">
        <w:rPr>
          <w:rFonts w:ascii="Arial" w:hAnsi="Arial" w:cs="Arial"/>
          <w:sz w:val="20"/>
          <w:szCs w:val="20"/>
        </w:rPr>
        <w:t>OECD Health Working Papers, 2013.</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70</w:t>
      </w:r>
      <w:r w:rsidRPr="00174D2D">
        <w:rPr>
          <w:rFonts w:ascii="Arial" w:hAnsi="Arial" w:cs="Arial"/>
          <w:sz w:val="20"/>
          <w:szCs w:val="20"/>
        </w:rPr>
        <w:tab/>
        <w:t>Chick J, Gill J. Alcohol pricing and purchasing among heavy drinkers in Edinburgh and Glasgow Current trends and implications for pricing policies. Alcohol Research UK, 2015 http://alcoholresearchuk.org/downloads/finalReports/FinalReport_0128.pdf.</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71</w:t>
      </w:r>
      <w:r w:rsidRPr="00174D2D">
        <w:rPr>
          <w:rFonts w:ascii="Arial" w:hAnsi="Arial" w:cs="Arial"/>
          <w:sz w:val="20"/>
          <w:szCs w:val="20"/>
        </w:rPr>
        <w:tab/>
        <w:t xml:space="preserve">Financial report: Annual report 2014. </w:t>
      </w:r>
      <w:proofErr w:type="gramStart"/>
      <w:r w:rsidRPr="00174D2D">
        <w:rPr>
          <w:rFonts w:ascii="Arial" w:hAnsi="Arial" w:cs="Arial"/>
          <w:sz w:val="20"/>
          <w:szCs w:val="20"/>
        </w:rPr>
        <w:t xml:space="preserve">Anheuser-Busch </w:t>
      </w:r>
      <w:proofErr w:type="spellStart"/>
      <w:r w:rsidRPr="00174D2D">
        <w:rPr>
          <w:rFonts w:ascii="Arial" w:hAnsi="Arial" w:cs="Arial"/>
          <w:sz w:val="20"/>
          <w:szCs w:val="20"/>
        </w:rPr>
        <w:t>InBev</w:t>
      </w:r>
      <w:proofErr w:type="spellEnd"/>
      <w:r w:rsidRPr="00174D2D">
        <w:rPr>
          <w:rFonts w:ascii="Arial" w:hAnsi="Arial" w:cs="Arial"/>
          <w:sz w:val="20"/>
          <w:szCs w:val="20"/>
        </w:rPr>
        <w:t>, 2014 http://www.ab-inbev.com/content/dam/universaltemplate/abinbev/pdf/investors/annual-and-hy-reports/2014/AB_InBev_AR14_EN_financial.pdf.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72</w:t>
      </w:r>
      <w:r w:rsidRPr="00174D2D">
        <w:rPr>
          <w:rFonts w:ascii="Arial" w:hAnsi="Arial" w:cs="Arial"/>
          <w:sz w:val="20"/>
          <w:szCs w:val="20"/>
        </w:rPr>
        <w:tab/>
        <w:t xml:space="preserve">Diageo: Annual Report 2015. </w:t>
      </w:r>
      <w:proofErr w:type="gramStart"/>
      <w:r w:rsidRPr="00174D2D">
        <w:rPr>
          <w:rFonts w:ascii="Arial" w:hAnsi="Arial" w:cs="Arial"/>
          <w:sz w:val="20"/>
          <w:szCs w:val="20"/>
        </w:rPr>
        <w:t>Diageo, 2015 https://www.diageo.com/Lists/Resources/Attachments/2814/Diageo%20Interactive%20AR2015.pdf.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73</w:t>
      </w:r>
      <w:r w:rsidRPr="00174D2D">
        <w:rPr>
          <w:rFonts w:ascii="Arial" w:hAnsi="Arial" w:cs="Arial"/>
          <w:sz w:val="20"/>
          <w:szCs w:val="20"/>
        </w:rPr>
        <w:tab/>
        <w:t xml:space="preserve">Booth A, Meier P, Stockwell T, Sutton A, Wilkinson A, Wong R. Independent review of the effects of alcohol pricing and promotion. Part A: systematic reviews. </w:t>
      </w:r>
      <w:proofErr w:type="gramStart"/>
      <w:r w:rsidRPr="00174D2D">
        <w:rPr>
          <w:rFonts w:ascii="Arial" w:hAnsi="Arial" w:cs="Arial"/>
          <w:sz w:val="20"/>
          <w:szCs w:val="20"/>
        </w:rPr>
        <w:t>School of Health and Related Research, 2008 http://www.sheffield.ac.uk/polopoly_fs/1.95617!/file/PartA.pdf (accessed Nov 3, 2014).</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74</w:t>
      </w:r>
      <w:r w:rsidRPr="00174D2D">
        <w:rPr>
          <w:rFonts w:ascii="Arial" w:hAnsi="Arial" w:cs="Arial"/>
          <w:sz w:val="20"/>
          <w:szCs w:val="20"/>
        </w:rPr>
        <w:tab/>
        <w:t xml:space="preserve">Anderson P, de </w:t>
      </w:r>
      <w:proofErr w:type="spellStart"/>
      <w:r w:rsidRPr="00174D2D">
        <w:rPr>
          <w:rFonts w:ascii="Arial" w:hAnsi="Arial" w:cs="Arial"/>
          <w:sz w:val="20"/>
          <w:szCs w:val="20"/>
        </w:rPr>
        <w:t>Bruijn</w:t>
      </w:r>
      <w:proofErr w:type="spellEnd"/>
      <w:r w:rsidRPr="00174D2D">
        <w:rPr>
          <w:rFonts w:ascii="Arial" w:hAnsi="Arial" w:cs="Arial"/>
          <w:sz w:val="20"/>
          <w:szCs w:val="20"/>
        </w:rPr>
        <w:t xml:space="preserve"> A, Angus K, Gordon R, Hastings G. Impact of alcohol advertising and media exposure on adolescent alcohol use: a systematic review of longitudinal studies.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2009</w:t>
      </w:r>
      <w:proofErr w:type="gramStart"/>
      <w:r w:rsidRPr="00174D2D">
        <w:rPr>
          <w:rFonts w:ascii="Arial" w:hAnsi="Arial" w:cs="Arial"/>
          <w:sz w:val="20"/>
          <w:szCs w:val="20"/>
        </w:rPr>
        <w:t>; :</w:t>
      </w:r>
      <w:proofErr w:type="gramEnd"/>
      <w:r w:rsidRPr="00174D2D">
        <w:rPr>
          <w:rFonts w:ascii="Arial" w:hAnsi="Arial" w:cs="Arial"/>
          <w:sz w:val="20"/>
          <w:szCs w:val="20"/>
        </w:rPr>
        <w:t xml:space="preserve"> 1–15.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75</w:t>
      </w:r>
      <w:r w:rsidRPr="00174D2D">
        <w:rPr>
          <w:rFonts w:ascii="Arial" w:hAnsi="Arial" w:cs="Arial"/>
          <w:sz w:val="20"/>
          <w:szCs w:val="20"/>
        </w:rPr>
        <w:tab/>
        <w:t xml:space="preserve">Smith L, </w:t>
      </w:r>
      <w:proofErr w:type="spellStart"/>
      <w:r w:rsidRPr="00174D2D">
        <w:rPr>
          <w:rFonts w:ascii="Arial" w:hAnsi="Arial" w:cs="Arial"/>
          <w:sz w:val="20"/>
          <w:szCs w:val="20"/>
        </w:rPr>
        <w:t>Foxcroft</w:t>
      </w:r>
      <w:proofErr w:type="spellEnd"/>
      <w:r w:rsidRPr="00174D2D">
        <w:rPr>
          <w:rFonts w:ascii="Arial" w:hAnsi="Arial" w:cs="Arial"/>
          <w:sz w:val="20"/>
          <w:szCs w:val="20"/>
        </w:rPr>
        <w:t xml:space="preserve"> D. The effect of alcohol advertising, marketing and portrayal on drinking behaviour in young people: systematic review of prospective cohort studies. </w:t>
      </w:r>
      <w:proofErr w:type="gramStart"/>
      <w:r w:rsidRPr="00174D2D">
        <w:rPr>
          <w:rFonts w:ascii="Arial" w:hAnsi="Arial" w:cs="Arial"/>
          <w:i/>
          <w:iCs/>
          <w:sz w:val="20"/>
          <w:szCs w:val="20"/>
        </w:rPr>
        <w:t>Biomed Cent Public Health</w:t>
      </w:r>
      <w:r w:rsidRPr="00174D2D">
        <w:rPr>
          <w:rFonts w:ascii="Arial" w:hAnsi="Arial" w:cs="Arial"/>
          <w:sz w:val="20"/>
          <w:szCs w:val="20"/>
        </w:rPr>
        <w:t xml:space="preserve"> 2009; </w:t>
      </w:r>
      <w:r w:rsidRPr="00174D2D">
        <w:rPr>
          <w:rFonts w:ascii="Arial" w:hAnsi="Arial" w:cs="Arial"/>
          <w:b/>
          <w:bCs/>
          <w:sz w:val="20"/>
          <w:szCs w:val="20"/>
        </w:rPr>
        <w:t>9</w:t>
      </w:r>
      <w:r w:rsidRPr="00174D2D">
        <w:rPr>
          <w:rFonts w:ascii="Arial" w:hAnsi="Arial" w:cs="Arial"/>
          <w:sz w:val="20"/>
          <w:szCs w:val="20"/>
        </w:rPr>
        <w:t>: 51.</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76</w:t>
      </w:r>
      <w:r w:rsidRPr="00174D2D">
        <w:rPr>
          <w:rFonts w:ascii="Arial" w:hAnsi="Arial" w:cs="Arial"/>
          <w:sz w:val="20"/>
          <w:szCs w:val="20"/>
        </w:rPr>
        <w:tab/>
        <w:t xml:space="preserve">Jernigan D, Noel J, Landon J, Thornton N, </w:t>
      </w:r>
      <w:proofErr w:type="spellStart"/>
      <w:r w:rsidRPr="00174D2D">
        <w:rPr>
          <w:rFonts w:ascii="Arial" w:hAnsi="Arial" w:cs="Arial"/>
          <w:sz w:val="20"/>
          <w:szCs w:val="20"/>
        </w:rPr>
        <w:t>Lobstein</w:t>
      </w:r>
      <w:proofErr w:type="spellEnd"/>
      <w:r w:rsidRPr="00174D2D">
        <w:rPr>
          <w:rFonts w:ascii="Arial" w:hAnsi="Arial" w:cs="Arial"/>
          <w:sz w:val="20"/>
          <w:szCs w:val="20"/>
        </w:rPr>
        <w:t xml:space="preserve"> T. Alcohol marketing and youth alcohol consumption: a systematic review of longitudinal studies published since 2008. </w:t>
      </w:r>
      <w:r w:rsidRPr="00174D2D">
        <w:rPr>
          <w:rFonts w:ascii="Arial" w:hAnsi="Arial" w:cs="Arial"/>
          <w:i/>
          <w:iCs/>
          <w:sz w:val="20"/>
          <w:szCs w:val="20"/>
        </w:rPr>
        <w:t>Addiction</w:t>
      </w:r>
      <w:r w:rsidRPr="00174D2D">
        <w:rPr>
          <w:rFonts w:ascii="Arial" w:hAnsi="Arial" w:cs="Arial"/>
          <w:sz w:val="20"/>
          <w:szCs w:val="20"/>
        </w:rPr>
        <w:t xml:space="preserve"> 2016</w:t>
      </w:r>
      <w:proofErr w:type="gramStart"/>
      <w:r w:rsidRPr="00174D2D">
        <w:rPr>
          <w:rFonts w:ascii="Arial" w:hAnsi="Arial" w:cs="Arial"/>
          <w:sz w:val="20"/>
          <w:szCs w:val="20"/>
        </w:rPr>
        <w:t>; :</w:t>
      </w:r>
      <w:proofErr w:type="gramEnd"/>
      <w:r w:rsidRPr="00174D2D">
        <w:rPr>
          <w:rFonts w:ascii="Arial" w:hAnsi="Arial" w:cs="Arial"/>
          <w:sz w:val="20"/>
          <w:szCs w:val="20"/>
        </w:rPr>
        <w:t xml:space="preserve"> n/a-n/a.</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77</w:t>
      </w:r>
      <w:r w:rsidRPr="00174D2D">
        <w:rPr>
          <w:rFonts w:ascii="Arial" w:hAnsi="Arial" w:cs="Arial"/>
          <w:sz w:val="20"/>
          <w:szCs w:val="20"/>
        </w:rPr>
        <w:tab/>
      </w:r>
      <w:proofErr w:type="spellStart"/>
      <w:r w:rsidRPr="00174D2D">
        <w:rPr>
          <w:rFonts w:ascii="Arial" w:hAnsi="Arial" w:cs="Arial"/>
          <w:sz w:val="20"/>
          <w:szCs w:val="20"/>
        </w:rPr>
        <w:t>Lobstein</w:t>
      </w:r>
      <w:proofErr w:type="spellEnd"/>
      <w:r w:rsidRPr="00174D2D">
        <w:rPr>
          <w:rFonts w:ascii="Arial" w:hAnsi="Arial" w:cs="Arial"/>
          <w:sz w:val="20"/>
          <w:szCs w:val="20"/>
        </w:rPr>
        <w:t xml:space="preserve"> T, Landon J, Thornton N, Jernigan D. The commercial use of digital media to market alcohol products: a narrative review. </w:t>
      </w:r>
      <w:r w:rsidRPr="00174D2D">
        <w:rPr>
          <w:rFonts w:ascii="Arial" w:hAnsi="Arial" w:cs="Arial"/>
          <w:i/>
          <w:iCs/>
          <w:sz w:val="20"/>
          <w:szCs w:val="20"/>
        </w:rPr>
        <w:t>Addiction</w:t>
      </w:r>
      <w:r w:rsidRPr="00174D2D">
        <w:rPr>
          <w:rFonts w:ascii="Arial" w:hAnsi="Arial" w:cs="Arial"/>
          <w:sz w:val="20"/>
          <w:szCs w:val="20"/>
        </w:rPr>
        <w:t xml:space="preserve"> 2016</w:t>
      </w:r>
      <w:proofErr w:type="gramStart"/>
      <w:r w:rsidRPr="00174D2D">
        <w:rPr>
          <w:rFonts w:ascii="Arial" w:hAnsi="Arial" w:cs="Arial"/>
          <w:sz w:val="20"/>
          <w:szCs w:val="20"/>
        </w:rPr>
        <w:t>; :</w:t>
      </w:r>
      <w:proofErr w:type="gramEnd"/>
      <w:r w:rsidRPr="00174D2D">
        <w:rPr>
          <w:rFonts w:ascii="Arial" w:hAnsi="Arial" w:cs="Arial"/>
          <w:sz w:val="20"/>
          <w:szCs w:val="20"/>
        </w:rPr>
        <w:t xml:space="preserve"> n/a-n/a.</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78</w:t>
      </w:r>
      <w:r w:rsidRPr="00174D2D">
        <w:rPr>
          <w:rFonts w:ascii="Arial" w:hAnsi="Arial" w:cs="Arial"/>
          <w:sz w:val="20"/>
          <w:szCs w:val="20"/>
        </w:rPr>
        <w:tab/>
        <w:t xml:space="preserve">Healey C, Rahman A, </w:t>
      </w:r>
      <w:proofErr w:type="spellStart"/>
      <w:r w:rsidRPr="00174D2D">
        <w:rPr>
          <w:rFonts w:ascii="Arial" w:hAnsi="Arial" w:cs="Arial"/>
          <w:sz w:val="20"/>
          <w:szCs w:val="20"/>
        </w:rPr>
        <w:t>Faizal</w:t>
      </w:r>
      <w:proofErr w:type="spellEnd"/>
      <w:r w:rsidRPr="00174D2D">
        <w:rPr>
          <w:rFonts w:ascii="Arial" w:hAnsi="Arial" w:cs="Arial"/>
          <w:sz w:val="20"/>
          <w:szCs w:val="20"/>
        </w:rPr>
        <w:t xml:space="preserve"> M, </w:t>
      </w:r>
      <w:proofErr w:type="spellStart"/>
      <w:proofErr w:type="gramStart"/>
      <w:r w:rsidRPr="00174D2D">
        <w:rPr>
          <w:rFonts w:ascii="Arial" w:hAnsi="Arial" w:cs="Arial"/>
          <w:sz w:val="20"/>
          <w:szCs w:val="20"/>
        </w:rPr>
        <w:t>Kinderman</w:t>
      </w:r>
      <w:proofErr w:type="spellEnd"/>
      <w:proofErr w:type="gramEnd"/>
      <w:r w:rsidRPr="00174D2D">
        <w:rPr>
          <w:rFonts w:ascii="Arial" w:hAnsi="Arial" w:cs="Arial"/>
          <w:sz w:val="20"/>
          <w:szCs w:val="20"/>
        </w:rPr>
        <w:t xml:space="preserve"> P. Underage drinking in the UK: Changing trends, impact and interventions. </w:t>
      </w:r>
      <w:proofErr w:type="gramStart"/>
      <w:r w:rsidRPr="00174D2D">
        <w:rPr>
          <w:rFonts w:ascii="Arial" w:hAnsi="Arial" w:cs="Arial"/>
          <w:sz w:val="20"/>
          <w:szCs w:val="20"/>
        </w:rPr>
        <w:t>A rapid evidence synthesis.</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Int</w:t>
      </w:r>
      <w:proofErr w:type="spellEnd"/>
      <w:r w:rsidRPr="00174D2D">
        <w:rPr>
          <w:rFonts w:ascii="Arial" w:hAnsi="Arial" w:cs="Arial"/>
          <w:i/>
          <w:iCs/>
          <w:sz w:val="20"/>
          <w:szCs w:val="20"/>
        </w:rPr>
        <w:t xml:space="preserve"> J Drug Policy</w:t>
      </w:r>
      <w:r w:rsidRPr="00174D2D">
        <w:rPr>
          <w:rFonts w:ascii="Arial" w:hAnsi="Arial" w:cs="Arial"/>
          <w:sz w:val="20"/>
          <w:szCs w:val="20"/>
        </w:rPr>
        <w:t xml:space="preserve"> 2014; </w:t>
      </w:r>
      <w:r w:rsidRPr="00174D2D">
        <w:rPr>
          <w:rFonts w:ascii="Arial" w:hAnsi="Arial" w:cs="Arial"/>
          <w:b/>
          <w:bCs/>
          <w:sz w:val="20"/>
          <w:szCs w:val="20"/>
        </w:rPr>
        <w:t>25</w:t>
      </w:r>
      <w:r w:rsidRPr="00174D2D">
        <w:rPr>
          <w:rFonts w:ascii="Arial" w:hAnsi="Arial" w:cs="Arial"/>
          <w:sz w:val="20"/>
          <w:szCs w:val="20"/>
        </w:rPr>
        <w:t>: 124–32.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79</w:t>
      </w:r>
      <w:r w:rsidRPr="00174D2D">
        <w:rPr>
          <w:rFonts w:ascii="Arial" w:hAnsi="Arial" w:cs="Arial"/>
          <w:sz w:val="20"/>
          <w:szCs w:val="20"/>
        </w:rPr>
        <w:tab/>
        <w:t xml:space="preserve">Bellis MA, Phillips-Howard PA, Hughes K, </w:t>
      </w:r>
      <w:r w:rsidRPr="00174D2D">
        <w:rPr>
          <w:rFonts w:ascii="Arial" w:hAnsi="Arial" w:cs="Arial"/>
          <w:i/>
          <w:iCs/>
          <w:sz w:val="20"/>
          <w:szCs w:val="20"/>
        </w:rPr>
        <w:t>et al.</w:t>
      </w:r>
      <w:r w:rsidRPr="00174D2D">
        <w:rPr>
          <w:rFonts w:ascii="Arial" w:hAnsi="Arial" w:cs="Arial"/>
          <w:sz w:val="20"/>
          <w:szCs w:val="20"/>
        </w:rPr>
        <w:t xml:space="preserve"> Teenage drinking, alcohol availability and pricing: a cross-sectional study of risk and protective factors for alcohol-related harms in school children. </w:t>
      </w:r>
      <w:r w:rsidRPr="00174D2D">
        <w:rPr>
          <w:rFonts w:ascii="Arial" w:hAnsi="Arial" w:cs="Arial"/>
          <w:i/>
          <w:iCs/>
          <w:sz w:val="20"/>
          <w:szCs w:val="20"/>
        </w:rPr>
        <w:t>BMC Public Health</w:t>
      </w:r>
      <w:r w:rsidRPr="00174D2D">
        <w:rPr>
          <w:rFonts w:ascii="Arial" w:hAnsi="Arial" w:cs="Arial"/>
          <w:sz w:val="20"/>
          <w:szCs w:val="20"/>
        </w:rPr>
        <w:t xml:space="preserve"> 2009; </w:t>
      </w:r>
      <w:r w:rsidRPr="00174D2D">
        <w:rPr>
          <w:rFonts w:ascii="Arial" w:hAnsi="Arial" w:cs="Arial"/>
          <w:b/>
          <w:bCs/>
          <w:sz w:val="20"/>
          <w:szCs w:val="20"/>
        </w:rPr>
        <w:t>9</w:t>
      </w:r>
      <w:r w:rsidRPr="00174D2D">
        <w:rPr>
          <w:rFonts w:ascii="Arial" w:hAnsi="Arial" w:cs="Arial"/>
          <w:sz w:val="20"/>
          <w:szCs w:val="20"/>
        </w:rPr>
        <w:t>: 380.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80</w:t>
      </w:r>
      <w:r w:rsidRPr="00174D2D">
        <w:rPr>
          <w:rFonts w:ascii="Arial" w:hAnsi="Arial" w:cs="Arial"/>
          <w:sz w:val="20"/>
          <w:szCs w:val="20"/>
        </w:rPr>
        <w:tab/>
        <w:t xml:space="preserve">Best D, Manning V, </w:t>
      </w:r>
      <w:proofErr w:type="spellStart"/>
      <w:r w:rsidRPr="00174D2D">
        <w:rPr>
          <w:rFonts w:ascii="Arial" w:hAnsi="Arial" w:cs="Arial"/>
          <w:sz w:val="20"/>
          <w:szCs w:val="20"/>
        </w:rPr>
        <w:t>Gossop</w:t>
      </w:r>
      <w:proofErr w:type="spellEnd"/>
      <w:r w:rsidRPr="00174D2D">
        <w:rPr>
          <w:rFonts w:ascii="Arial" w:hAnsi="Arial" w:cs="Arial"/>
          <w:sz w:val="20"/>
          <w:szCs w:val="20"/>
        </w:rPr>
        <w:t xml:space="preserve"> M, Gross S, </w:t>
      </w:r>
      <w:proofErr w:type="spellStart"/>
      <w:r w:rsidRPr="00174D2D">
        <w:rPr>
          <w:rFonts w:ascii="Arial" w:hAnsi="Arial" w:cs="Arial"/>
          <w:sz w:val="20"/>
          <w:szCs w:val="20"/>
        </w:rPr>
        <w:t>Strang</w:t>
      </w:r>
      <w:proofErr w:type="spellEnd"/>
      <w:r w:rsidRPr="00174D2D">
        <w:rPr>
          <w:rFonts w:ascii="Arial" w:hAnsi="Arial" w:cs="Arial"/>
          <w:sz w:val="20"/>
          <w:szCs w:val="20"/>
        </w:rPr>
        <w:t xml:space="preserve"> J. Excessive drinking and other problem behaviours among 14-16 year old schoolchildren. </w:t>
      </w:r>
      <w:r w:rsidRPr="00174D2D">
        <w:rPr>
          <w:rFonts w:ascii="Arial" w:hAnsi="Arial" w:cs="Arial"/>
          <w:i/>
          <w:iCs/>
          <w:sz w:val="20"/>
          <w:szCs w:val="20"/>
        </w:rPr>
        <w:t xml:space="preserve">Addict </w:t>
      </w:r>
      <w:proofErr w:type="spellStart"/>
      <w:r w:rsidRPr="00174D2D">
        <w:rPr>
          <w:rFonts w:ascii="Arial" w:hAnsi="Arial" w:cs="Arial"/>
          <w:i/>
          <w:iCs/>
          <w:sz w:val="20"/>
          <w:szCs w:val="20"/>
        </w:rPr>
        <w:t>Behav</w:t>
      </w:r>
      <w:proofErr w:type="spellEnd"/>
      <w:r w:rsidRPr="00174D2D">
        <w:rPr>
          <w:rFonts w:ascii="Arial" w:hAnsi="Arial" w:cs="Arial"/>
          <w:sz w:val="20"/>
          <w:szCs w:val="20"/>
        </w:rPr>
        <w:t xml:space="preserve"> 2006; </w:t>
      </w:r>
      <w:r w:rsidRPr="00174D2D">
        <w:rPr>
          <w:rFonts w:ascii="Arial" w:hAnsi="Arial" w:cs="Arial"/>
          <w:b/>
          <w:bCs/>
          <w:sz w:val="20"/>
          <w:szCs w:val="20"/>
        </w:rPr>
        <w:t>31</w:t>
      </w:r>
      <w:r w:rsidRPr="00174D2D">
        <w:rPr>
          <w:rFonts w:ascii="Arial" w:hAnsi="Arial" w:cs="Arial"/>
          <w:sz w:val="20"/>
          <w:szCs w:val="20"/>
        </w:rPr>
        <w:t>: 1424–35.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81</w:t>
      </w:r>
      <w:r w:rsidRPr="00174D2D">
        <w:rPr>
          <w:rFonts w:ascii="Arial" w:hAnsi="Arial" w:cs="Arial"/>
          <w:sz w:val="20"/>
          <w:szCs w:val="20"/>
        </w:rPr>
        <w:tab/>
        <w:t xml:space="preserve">Liang W, </w:t>
      </w:r>
      <w:proofErr w:type="spellStart"/>
      <w:r w:rsidRPr="00174D2D">
        <w:rPr>
          <w:rFonts w:ascii="Arial" w:hAnsi="Arial" w:cs="Arial"/>
          <w:sz w:val="20"/>
          <w:szCs w:val="20"/>
        </w:rPr>
        <w:t>Chikritzhs</w:t>
      </w:r>
      <w:proofErr w:type="spellEnd"/>
      <w:r w:rsidRPr="00174D2D">
        <w:rPr>
          <w:rFonts w:ascii="Arial" w:hAnsi="Arial" w:cs="Arial"/>
          <w:sz w:val="20"/>
          <w:szCs w:val="20"/>
        </w:rPr>
        <w:t xml:space="preserve"> T. Age at first use of alcohol predicts the risk of heavy alcohol use in early adulthood: A longitudinal study in the United States. </w:t>
      </w:r>
      <w:proofErr w:type="spellStart"/>
      <w:r w:rsidRPr="00174D2D">
        <w:rPr>
          <w:rFonts w:ascii="Arial" w:hAnsi="Arial" w:cs="Arial"/>
          <w:i/>
          <w:iCs/>
          <w:sz w:val="20"/>
          <w:szCs w:val="20"/>
        </w:rPr>
        <w:t>Int</w:t>
      </w:r>
      <w:proofErr w:type="spellEnd"/>
      <w:r w:rsidRPr="00174D2D">
        <w:rPr>
          <w:rFonts w:ascii="Arial" w:hAnsi="Arial" w:cs="Arial"/>
          <w:i/>
          <w:iCs/>
          <w:sz w:val="20"/>
          <w:szCs w:val="20"/>
        </w:rPr>
        <w:t xml:space="preserve"> J Drug Policy</w:t>
      </w:r>
      <w:r w:rsidRPr="00174D2D">
        <w:rPr>
          <w:rFonts w:ascii="Arial" w:hAnsi="Arial" w:cs="Arial"/>
          <w:sz w:val="20"/>
          <w:szCs w:val="20"/>
        </w:rPr>
        <w:t xml:space="preserve"> 2015; </w:t>
      </w:r>
      <w:r w:rsidRPr="00174D2D">
        <w:rPr>
          <w:rFonts w:ascii="Arial" w:hAnsi="Arial" w:cs="Arial"/>
          <w:b/>
          <w:bCs/>
          <w:sz w:val="20"/>
          <w:szCs w:val="20"/>
        </w:rPr>
        <w:t>26</w:t>
      </w:r>
      <w:r w:rsidRPr="00174D2D">
        <w:rPr>
          <w:rFonts w:ascii="Arial" w:hAnsi="Arial" w:cs="Arial"/>
          <w:sz w:val="20"/>
          <w:szCs w:val="20"/>
        </w:rPr>
        <w:t>: 131–4.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82</w:t>
      </w:r>
      <w:r w:rsidRPr="00174D2D">
        <w:rPr>
          <w:rFonts w:ascii="Arial" w:hAnsi="Arial" w:cs="Arial"/>
          <w:sz w:val="20"/>
          <w:szCs w:val="20"/>
        </w:rPr>
        <w:tab/>
      </w:r>
      <w:proofErr w:type="spellStart"/>
      <w:r w:rsidRPr="00174D2D">
        <w:rPr>
          <w:rFonts w:ascii="Arial" w:hAnsi="Arial" w:cs="Arial"/>
          <w:sz w:val="20"/>
          <w:szCs w:val="20"/>
        </w:rPr>
        <w:t>Traeen</w:t>
      </w:r>
      <w:proofErr w:type="spellEnd"/>
      <w:r w:rsidRPr="00174D2D">
        <w:rPr>
          <w:rFonts w:ascii="Arial" w:hAnsi="Arial" w:cs="Arial"/>
          <w:sz w:val="20"/>
          <w:szCs w:val="20"/>
        </w:rPr>
        <w:t xml:space="preserve"> B, </w:t>
      </w:r>
      <w:proofErr w:type="spellStart"/>
      <w:r w:rsidRPr="00174D2D">
        <w:rPr>
          <w:rFonts w:ascii="Arial" w:hAnsi="Arial" w:cs="Arial"/>
          <w:sz w:val="20"/>
          <w:szCs w:val="20"/>
        </w:rPr>
        <w:t>Kvalem</w:t>
      </w:r>
      <w:proofErr w:type="spellEnd"/>
      <w:r w:rsidRPr="00174D2D">
        <w:rPr>
          <w:rFonts w:ascii="Arial" w:hAnsi="Arial" w:cs="Arial"/>
          <w:sz w:val="20"/>
          <w:szCs w:val="20"/>
        </w:rPr>
        <w:t xml:space="preserve"> IL. </w:t>
      </w:r>
      <w:proofErr w:type="gramStart"/>
      <w:r w:rsidRPr="00174D2D">
        <w:rPr>
          <w:rFonts w:ascii="Arial" w:hAnsi="Arial" w:cs="Arial"/>
          <w:sz w:val="20"/>
          <w:szCs w:val="20"/>
        </w:rPr>
        <w:t>Sex under the influence of alcohol among Norwegian adolescents.</w:t>
      </w:r>
      <w:proofErr w:type="gramEnd"/>
      <w:r w:rsidRPr="00174D2D">
        <w:rPr>
          <w:rFonts w:ascii="Arial" w:hAnsi="Arial" w:cs="Arial"/>
          <w:sz w:val="20"/>
          <w:szCs w:val="20"/>
        </w:rPr>
        <w:t xml:space="preserve">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1996; </w:t>
      </w:r>
      <w:r w:rsidRPr="00174D2D">
        <w:rPr>
          <w:rFonts w:ascii="Arial" w:hAnsi="Arial" w:cs="Arial"/>
          <w:b/>
          <w:bCs/>
          <w:sz w:val="20"/>
          <w:szCs w:val="20"/>
        </w:rPr>
        <w:t>91</w:t>
      </w:r>
      <w:r w:rsidRPr="00174D2D">
        <w:rPr>
          <w:rFonts w:ascii="Arial" w:hAnsi="Arial" w:cs="Arial"/>
          <w:sz w:val="20"/>
          <w:szCs w:val="20"/>
        </w:rPr>
        <w:t>: 995–1006.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83</w:t>
      </w:r>
      <w:r w:rsidRPr="00174D2D">
        <w:rPr>
          <w:rFonts w:ascii="Arial" w:hAnsi="Arial" w:cs="Arial"/>
          <w:sz w:val="20"/>
          <w:szCs w:val="20"/>
        </w:rPr>
        <w:tab/>
        <w:t xml:space="preserve">Children and young people’s exposure to alcohol advertising. </w:t>
      </w:r>
      <w:proofErr w:type="gramStart"/>
      <w:r w:rsidRPr="00174D2D">
        <w:rPr>
          <w:rFonts w:ascii="Arial" w:hAnsi="Arial" w:cs="Arial"/>
          <w:sz w:val="20"/>
          <w:szCs w:val="20"/>
        </w:rPr>
        <w:t>Ofcom, 2013 http://stakeholders.ofcom.org.uk/market-data-research/other/tv-research/alcohol-advertising/.</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84</w:t>
      </w:r>
      <w:r w:rsidRPr="00174D2D">
        <w:rPr>
          <w:rFonts w:ascii="Arial" w:hAnsi="Arial" w:cs="Arial"/>
          <w:sz w:val="20"/>
          <w:szCs w:val="20"/>
        </w:rPr>
        <w:tab/>
      </w:r>
      <w:proofErr w:type="spellStart"/>
      <w:r w:rsidRPr="00174D2D">
        <w:rPr>
          <w:rFonts w:ascii="Arial" w:hAnsi="Arial" w:cs="Arial"/>
          <w:sz w:val="20"/>
          <w:szCs w:val="20"/>
        </w:rPr>
        <w:t>Winpenny</w:t>
      </w:r>
      <w:proofErr w:type="spellEnd"/>
      <w:r w:rsidRPr="00174D2D">
        <w:rPr>
          <w:rFonts w:ascii="Arial" w:hAnsi="Arial" w:cs="Arial"/>
          <w:sz w:val="20"/>
          <w:szCs w:val="20"/>
        </w:rPr>
        <w:t xml:space="preserve"> E, </w:t>
      </w:r>
      <w:proofErr w:type="spellStart"/>
      <w:r w:rsidRPr="00174D2D">
        <w:rPr>
          <w:rFonts w:ascii="Arial" w:hAnsi="Arial" w:cs="Arial"/>
          <w:sz w:val="20"/>
          <w:szCs w:val="20"/>
        </w:rPr>
        <w:t>Patil</w:t>
      </w:r>
      <w:proofErr w:type="spellEnd"/>
      <w:r w:rsidRPr="00174D2D">
        <w:rPr>
          <w:rFonts w:ascii="Arial" w:hAnsi="Arial" w:cs="Arial"/>
          <w:sz w:val="20"/>
          <w:szCs w:val="20"/>
        </w:rPr>
        <w:t xml:space="preserve"> S, Elliott M, </w:t>
      </w:r>
      <w:r w:rsidRPr="00174D2D">
        <w:rPr>
          <w:rFonts w:ascii="Arial" w:hAnsi="Arial" w:cs="Arial"/>
          <w:i/>
          <w:iCs/>
          <w:sz w:val="20"/>
          <w:szCs w:val="20"/>
        </w:rPr>
        <w:t>et al.</w:t>
      </w:r>
      <w:r w:rsidRPr="00174D2D">
        <w:rPr>
          <w:rFonts w:ascii="Arial" w:hAnsi="Arial" w:cs="Arial"/>
          <w:sz w:val="20"/>
          <w:szCs w:val="20"/>
        </w:rPr>
        <w:t xml:space="preserve"> Assessment of young people’s exposure to alcohol marketing in </w:t>
      </w:r>
      <w:proofErr w:type="spellStart"/>
      <w:r w:rsidRPr="00174D2D">
        <w:rPr>
          <w:rFonts w:ascii="Arial" w:hAnsi="Arial" w:cs="Arial"/>
          <w:sz w:val="20"/>
          <w:szCs w:val="20"/>
        </w:rPr>
        <w:t>audiovisual</w:t>
      </w:r>
      <w:proofErr w:type="spellEnd"/>
      <w:r w:rsidRPr="00174D2D">
        <w:rPr>
          <w:rFonts w:ascii="Arial" w:hAnsi="Arial" w:cs="Arial"/>
          <w:sz w:val="20"/>
          <w:szCs w:val="20"/>
        </w:rPr>
        <w:t xml:space="preserve"> and online media. </w:t>
      </w:r>
      <w:proofErr w:type="gramStart"/>
      <w:r w:rsidRPr="00174D2D">
        <w:rPr>
          <w:rFonts w:ascii="Arial" w:hAnsi="Arial" w:cs="Arial"/>
          <w:sz w:val="20"/>
          <w:szCs w:val="20"/>
        </w:rPr>
        <w:t>RAND Europe, 2012 http://ec.europa.eu/health/alcohol/docs/alcohol_rand_youth_exposure_marketing_en.pdf (accessed Nov 3, 2014).</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85</w:t>
      </w:r>
      <w:r w:rsidRPr="00174D2D">
        <w:rPr>
          <w:rFonts w:ascii="Arial" w:hAnsi="Arial" w:cs="Arial"/>
          <w:sz w:val="20"/>
          <w:szCs w:val="20"/>
        </w:rPr>
        <w:tab/>
        <w:t xml:space="preserve">Holm AL, </w:t>
      </w:r>
      <w:proofErr w:type="spellStart"/>
      <w:r w:rsidRPr="00174D2D">
        <w:rPr>
          <w:rFonts w:ascii="Arial" w:hAnsi="Arial" w:cs="Arial"/>
          <w:sz w:val="20"/>
          <w:szCs w:val="20"/>
        </w:rPr>
        <w:t>Veerman</w:t>
      </w:r>
      <w:proofErr w:type="spellEnd"/>
      <w:r w:rsidRPr="00174D2D">
        <w:rPr>
          <w:rFonts w:ascii="Arial" w:hAnsi="Arial" w:cs="Arial"/>
          <w:sz w:val="20"/>
          <w:szCs w:val="20"/>
        </w:rPr>
        <w:t xml:space="preserve"> L, </w:t>
      </w:r>
      <w:proofErr w:type="spellStart"/>
      <w:r w:rsidRPr="00174D2D">
        <w:rPr>
          <w:rFonts w:ascii="Arial" w:hAnsi="Arial" w:cs="Arial"/>
          <w:sz w:val="20"/>
          <w:szCs w:val="20"/>
        </w:rPr>
        <w:t>Cobiac</w:t>
      </w:r>
      <w:proofErr w:type="spellEnd"/>
      <w:r w:rsidRPr="00174D2D">
        <w:rPr>
          <w:rFonts w:ascii="Arial" w:hAnsi="Arial" w:cs="Arial"/>
          <w:sz w:val="20"/>
          <w:szCs w:val="20"/>
        </w:rPr>
        <w:t xml:space="preserve"> L, </w:t>
      </w:r>
      <w:proofErr w:type="spellStart"/>
      <w:r w:rsidRPr="00174D2D">
        <w:rPr>
          <w:rFonts w:ascii="Arial" w:hAnsi="Arial" w:cs="Arial"/>
          <w:sz w:val="20"/>
          <w:szCs w:val="20"/>
        </w:rPr>
        <w:t>Ekholm</w:t>
      </w:r>
      <w:proofErr w:type="spellEnd"/>
      <w:r w:rsidRPr="00174D2D">
        <w:rPr>
          <w:rFonts w:ascii="Arial" w:hAnsi="Arial" w:cs="Arial"/>
          <w:sz w:val="20"/>
          <w:szCs w:val="20"/>
        </w:rPr>
        <w:t xml:space="preserve"> O, </w:t>
      </w:r>
      <w:proofErr w:type="spellStart"/>
      <w:r w:rsidRPr="00174D2D">
        <w:rPr>
          <w:rFonts w:ascii="Arial" w:hAnsi="Arial" w:cs="Arial"/>
          <w:sz w:val="20"/>
          <w:szCs w:val="20"/>
        </w:rPr>
        <w:t>Diderichsen</w:t>
      </w:r>
      <w:proofErr w:type="spellEnd"/>
      <w:r w:rsidRPr="00174D2D">
        <w:rPr>
          <w:rFonts w:ascii="Arial" w:hAnsi="Arial" w:cs="Arial"/>
          <w:sz w:val="20"/>
          <w:szCs w:val="20"/>
        </w:rPr>
        <w:t xml:space="preserve"> F. Cost-Effectiveness of Preventive Interventions to Reduce Alcohol Consumption in Denmark. </w:t>
      </w:r>
      <w:proofErr w:type="spellStart"/>
      <w:r w:rsidRPr="00174D2D">
        <w:rPr>
          <w:rFonts w:ascii="Arial" w:hAnsi="Arial" w:cs="Arial"/>
          <w:i/>
          <w:iCs/>
          <w:sz w:val="20"/>
          <w:szCs w:val="20"/>
        </w:rPr>
        <w:t>PLoS</w:t>
      </w:r>
      <w:proofErr w:type="spellEnd"/>
      <w:r w:rsidRPr="00174D2D">
        <w:rPr>
          <w:rFonts w:ascii="Arial" w:hAnsi="Arial" w:cs="Arial"/>
          <w:i/>
          <w:iCs/>
          <w:sz w:val="20"/>
          <w:szCs w:val="20"/>
        </w:rPr>
        <w:t xml:space="preserve"> ONE</w:t>
      </w:r>
      <w:r w:rsidRPr="00174D2D">
        <w:rPr>
          <w:rFonts w:ascii="Arial" w:hAnsi="Arial" w:cs="Arial"/>
          <w:sz w:val="20"/>
          <w:szCs w:val="20"/>
        </w:rPr>
        <w:t xml:space="preserve"> 2014; </w:t>
      </w:r>
      <w:r w:rsidRPr="00174D2D">
        <w:rPr>
          <w:rFonts w:ascii="Arial" w:hAnsi="Arial" w:cs="Arial"/>
          <w:b/>
          <w:bCs/>
          <w:sz w:val="20"/>
          <w:szCs w:val="20"/>
        </w:rPr>
        <w:t>9</w:t>
      </w:r>
      <w:r w:rsidRPr="00174D2D">
        <w:rPr>
          <w:rFonts w:ascii="Arial" w:hAnsi="Arial" w:cs="Arial"/>
          <w:sz w:val="20"/>
          <w:szCs w:val="20"/>
        </w:rPr>
        <w:t>: e88041.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86</w:t>
      </w:r>
      <w:r w:rsidRPr="00174D2D">
        <w:rPr>
          <w:rFonts w:ascii="Arial" w:hAnsi="Arial" w:cs="Arial"/>
          <w:sz w:val="20"/>
          <w:szCs w:val="20"/>
        </w:rPr>
        <w:tab/>
        <w:t xml:space="preserve">Siegfried N, </w:t>
      </w:r>
      <w:proofErr w:type="spellStart"/>
      <w:r w:rsidRPr="00174D2D">
        <w:rPr>
          <w:rFonts w:ascii="Arial" w:hAnsi="Arial" w:cs="Arial"/>
          <w:sz w:val="20"/>
          <w:szCs w:val="20"/>
        </w:rPr>
        <w:t>Pienaar</w:t>
      </w:r>
      <w:proofErr w:type="spellEnd"/>
      <w:r w:rsidRPr="00174D2D">
        <w:rPr>
          <w:rFonts w:ascii="Arial" w:hAnsi="Arial" w:cs="Arial"/>
          <w:sz w:val="20"/>
          <w:szCs w:val="20"/>
        </w:rPr>
        <w:t xml:space="preserve"> D, </w:t>
      </w:r>
      <w:proofErr w:type="spellStart"/>
      <w:r w:rsidRPr="00174D2D">
        <w:rPr>
          <w:rFonts w:ascii="Arial" w:hAnsi="Arial" w:cs="Arial"/>
          <w:sz w:val="20"/>
          <w:szCs w:val="20"/>
        </w:rPr>
        <w:t>Ataguba</w:t>
      </w:r>
      <w:proofErr w:type="spellEnd"/>
      <w:r w:rsidRPr="00174D2D">
        <w:rPr>
          <w:rFonts w:ascii="Arial" w:hAnsi="Arial" w:cs="Arial"/>
          <w:sz w:val="20"/>
          <w:szCs w:val="20"/>
        </w:rPr>
        <w:t xml:space="preserve"> J, </w:t>
      </w:r>
      <w:r w:rsidRPr="00174D2D">
        <w:rPr>
          <w:rFonts w:ascii="Arial" w:hAnsi="Arial" w:cs="Arial"/>
          <w:i/>
          <w:iCs/>
          <w:sz w:val="20"/>
          <w:szCs w:val="20"/>
        </w:rPr>
        <w:t>et al.</w:t>
      </w:r>
      <w:r w:rsidRPr="00174D2D">
        <w:rPr>
          <w:rFonts w:ascii="Arial" w:hAnsi="Arial" w:cs="Arial"/>
          <w:sz w:val="20"/>
          <w:szCs w:val="20"/>
        </w:rPr>
        <w:t xml:space="preserve"> Restricting or banning alcohol advertising to reduce alcohol consumption in adults and adolescents. </w:t>
      </w:r>
      <w:proofErr w:type="gramStart"/>
      <w:r w:rsidRPr="00174D2D">
        <w:rPr>
          <w:rFonts w:ascii="Arial" w:hAnsi="Arial" w:cs="Arial"/>
          <w:i/>
          <w:iCs/>
          <w:sz w:val="20"/>
          <w:szCs w:val="20"/>
        </w:rPr>
        <w:t xml:space="preserve">Cochrane Database </w:t>
      </w:r>
      <w:proofErr w:type="spellStart"/>
      <w:r w:rsidRPr="00174D2D">
        <w:rPr>
          <w:rFonts w:ascii="Arial" w:hAnsi="Arial" w:cs="Arial"/>
          <w:i/>
          <w:iCs/>
          <w:sz w:val="20"/>
          <w:szCs w:val="20"/>
        </w:rPr>
        <w:t>Syst</w:t>
      </w:r>
      <w:proofErr w:type="spellEnd"/>
      <w:r w:rsidRPr="00174D2D">
        <w:rPr>
          <w:rFonts w:ascii="Arial" w:hAnsi="Arial" w:cs="Arial"/>
          <w:i/>
          <w:iCs/>
          <w:sz w:val="20"/>
          <w:szCs w:val="20"/>
        </w:rPr>
        <w:t xml:space="preserve"> Rev</w:t>
      </w:r>
      <w:r w:rsidRPr="00174D2D">
        <w:rPr>
          <w:rFonts w:ascii="Arial" w:hAnsi="Arial" w:cs="Arial"/>
          <w:sz w:val="20"/>
          <w:szCs w:val="20"/>
        </w:rPr>
        <w:t xml:space="preserve"> 2014.</w:t>
      </w:r>
      <w:proofErr w:type="gramEnd"/>
      <w:r w:rsidRPr="00174D2D">
        <w:rPr>
          <w:rFonts w:ascii="Arial" w:hAnsi="Arial" w:cs="Arial"/>
          <w:sz w:val="20"/>
          <w:szCs w:val="20"/>
        </w:rPr>
        <w:t xml:space="preserve"> DOI:10.1002/14651858.CD010704.pub2.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87</w:t>
      </w:r>
      <w:r w:rsidRPr="00174D2D">
        <w:rPr>
          <w:rFonts w:ascii="Arial" w:hAnsi="Arial" w:cs="Arial"/>
          <w:sz w:val="20"/>
          <w:szCs w:val="20"/>
        </w:rPr>
        <w:tab/>
        <w:t xml:space="preserve">Ross CS, de </w:t>
      </w:r>
      <w:proofErr w:type="spellStart"/>
      <w:r w:rsidRPr="00174D2D">
        <w:rPr>
          <w:rFonts w:ascii="Arial" w:hAnsi="Arial" w:cs="Arial"/>
          <w:sz w:val="20"/>
          <w:szCs w:val="20"/>
        </w:rPr>
        <w:t>Bruijn</w:t>
      </w:r>
      <w:proofErr w:type="spellEnd"/>
      <w:r w:rsidRPr="00174D2D">
        <w:rPr>
          <w:rFonts w:ascii="Arial" w:hAnsi="Arial" w:cs="Arial"/>
          <w:sz w:val="20"/>
          <w:szCs w:val="20"/>
        </w:rPr>
        <w:t xml:space="preserve"> A, Jernigan D. Do time restrictions on alcohol advertising reduce youth exposure? </w:t>
      </w:r>
      <w:r w:rsidRPr="00174D2D">
        <w:rPr>
          <w:rFonts w:ascii="Arial" w:hAnsi="Arial" w:cs="Arial"/>
          <w:i/>
          <w:iCs/>
          <w:sz w:val="20"/>
          <w:szCs w:val="20"/>
        </w:rPr>
        <w:t xml:space="preserve">J Public </w:t>
      </w:r>
      <w:proofErr w:type="spellStart"/>
      <w:r w:rsidRPr="00174D2D">
        <w:rPr>
          <w:rFonts w:ascii="Arial" w:hAnsi="Arial" w:cs="Arial"/>
          <w:i/>
          <w:iCs/>
          <w:sz w:val="20"/>
          <w:szCs w:val="20"/>
        </w:rPr>
        <w:t>Aff</w:t>
      </w:r>
      <w:proofErr w:type="spellEnd"/>
      <w:r w:rsidRPr="00174D2D">
        <w:rPr>
          <w:rFonts w:ascii="Arial" w:hAnsi="Arial" w:cs="Arial"/>
          <w:sz w:val="20"/>
          <w:szCs w:val="20"/>
        </w:rPr>
        <w:t xml:space="preserve"> 2012; </w:t>
      </w:r>
      <w:r w:rsidRPr="00174D2D">
        <w:rPr>
          <w:rFonts w:ascii="Arial" w:hAnsi="Arial" w:cs="Arial"/>
          <w:b/>
          <w:bCs/>
          <w:sz w:val="20"/>
          <w:szCs w:val="20"/>
        </w:rPr>
        <w:t>13</w:t>
      </w:r>
      <w:r w:rsidRPr="00174D2D">
        <w:rPr>
          <w:rFonts w:ascii="Arial" w:hAnsi="Arial" w:cs="Arial"/>
          <w:sz w:val="20"/>
          <w:szCs w:val="20"/>
        </w:rPr>
        <w:t>: 123–9.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88</w:t>
      </w:r>
      <w:r w:rsidRPr="00174D2D">
        <w:rPr>
          <w:rFonts w:ascii="Arial" w:hAnsi="Arial" w:cs="Arial"/>
          <w:sz w:val="20"/>
          <w:szCs w:val="20"/>
        </w:rPr>
        <w:tab/>
      </w:r>
      <w:proofErr w:type="spellStart"/>
      <w:r w:rsidRPr="00174D2D">
        <w:rPr>
          <w:rFonts w:ascii="Arial" w:hAnsi="Arial" w:cs="Arial"/>
          <w:sz w:val="20"/>
          <w:szCs w:val="20"/>
        </w:rPr>
        <w:t>Patil</w:t>
      </w:r>
      <w:proofErr w:type="spellEnd"/>
      <w:r w:rsidRPr="00174D2D">
        <w:rPr>
          <w:rFonts w:ascii="Arial" w:hAnsi="Arial" w:cs="Arial"/>
          <w:sz w:val="20"/>
          <w:szCs w:val="20"/>
        </w:rPr>
        <w:t xml:space="preserve"> S, </w:t>
      </w:r>
      <w:proofErr w:type="spellStart"/>
      <w:r w:rsidRPr="00174D2D">
        <w:rPr>
          <w:rFonts w:ascii="Arial" w:hAnsi="Arial" w:cs="Arial"/>
          <w:sz w:val="20"/>
          <w:szCs w:val="20"/>
        </w:rPr>
        <w:t>Winpenny</w:t>
      </w:r>
      <w:proofErr w:type="spellEnd"/>
      <w:r w:rsidRPr="00174D2D">
        <w:rPr>
          <w:rFonts w:ascii="Arial" w:hAnsi="Arial" w:cs="Arial"/>
          <w:sz w:val="20"/>
          <w:szCs w:val="20"/>
        </w:rPr>
        <w:t xml:space="preserve"> EM, Elliott MN, Rohr C, Nolte E. Youth exposure to alcohol advertising on television in the UK, the Netherlands and Germany. </w:t>
      </w:r>
      <w:proofErr w:type="spellStart"/>
      <w:r w:rsidRPr="00174D2D">
        <w:rPr>
          <w:rFonts w:ascii="Arial" w:hAnsi="Arial" w:cs="Arial"/>
          <w:i/>
          <w:iCs/>
          <w:sz w:val="20"/>
          <w:szCs w:val="20"/>
        </w:rPr>
        <w:t>Eur</w:t>
      </w:r>
      <w:proofErr w:type="spellEnd"/>
      <w:r w:rsidRPr="00174D2D">
        <w:rPr>
          <w:rFonts w:ascii="Arial" w:hAnsi="Arial" w:cs="Arial"/>
          <w:i/>
          <w:iCs/>
          <w:sz w:val="20"/>
          <w:szCs w:val="20"/>
        </w:rPr>
        <w:t xml:space="preserve"> J Public Health</w:t>
      </w:r>
      <w:r w:rsidRPr="00174D2D">
        <w:rPr>
          <w:rFonts w:ascii="Arial" w:hAnsi="Arial" w:cs="Arial"/>
          <w:sz w:val="20"/>
          <w:szCs w:val="20"/>
        </w:rPr>
        <w:t xml:space="preserve"> 2014; </w:t>
      </w:r>
      <w:r w:rsidRPr="00174D2D">
        <w:rPr>
          <w:rFonts w:ascii="Arial" w:hAnsi="Arial" w:cs="Arial"/>
          <w:b/>
          <w:bCs/>
          <w:sz w:val="20"/>
          <w:szCs w:val="20"/>
        </w:rPr>
        <w:t>24</w:t>
      </w:r>
      <w:r w:rsidRPr="00174D2D">
        <w:rPr>
          <w:rFonts w:ascii="Arial" w:hAnsi="Arial" w:cs="Arial"/>
          <w:sz w:val="20"/>
          <w:szCs w:val="20"/>
        </w:rPr>
        <w:t>: 561–5.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89</w:t>
      </w:r>
      <w:r w:rsidRPr="00174D2D">
        <w:rPr>
          <w:rFonts w:ascii="Arial" w:hAnsi="Arial" w:cs="Arial"/>
          <w:sz w:val="20"/>
          <w:szCs w:val="20"/>
        </w:rPr>
        <w:tab/>
        <w:t xml:space="preserve">Brown K. Association </w:t>
      </w:r>
      <w:proofErr w:type="gramStart"/>
      <w:r w:rsidRPr="00174D2D">
        <w:rPr>
          <w:rFonts w:ascii="Arial" w:hAnsi="Arial" w:cs="Arial"/>
          <w:sz w:val="20"/>
          <w:szCs w:val="20"/>
        </w:rPr>
        <w:t>Between</w:t>
      </w:r>
      <w:proofErr w:type="gramEnd"/>
      <w:r w:rsidRPr="00174D2D">
        <w:rPr>
          <w:rFonts w:ascii="Arial" w:hAnsi="Arial" w:cs="Arial"/>
          <w:sz w:val="20"/>
          <w:szCs w:val="20"/>
        </w:rPr>
        <w:t xml:space="preserve"> Alcohol Sports Sponsorship and Consumption: A Systematic Review.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2016</w:t>
      </w:r>
      <w:proofErr w:type="gramStart"/>
      <w:r w:rsidRPr="00174D2D">
        <w:rPr>
          <w:rFonts w:ascii="Arial" w:hAnsi="Arial" w:cs="Arial"/>
          <w:sz w:val="20"/>
          <w:szCs w:val="20"/>
        </w:rPr>
        <w:t>; :</w:t>
      </w:r>
      <w:proofErr w:type="gramEnd"/>
      <w:r w:rsidRPr="00174D2D">
        <w:rPr>
          <w:rFonts w:ascii="Arial" w:hAnsi="Arial" w:cs="Arial"/>
          <w:sz w:val="20"/>
          <w:szCs w:val="20"/>
        </w:rPr>
        <w:t xml:space="preserve"> 1–9.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90</w:t>
      </w:r>
      <w:r w:rsidRPr="00174D2D">
        <w:rPr>
          <w:rFonts w:ascii="Arial" w:hAnsi="Arial" w:cs="Arial"/>
          <w:sz w:val="20"/>
          <w:szCs w:val="20"/>
        </w:rPr>
        <w:tab/>
        <w:t>Overexposed—alcohol marketing during the World Cup 2010. Alcohol Concern UK, 2010 http://alcoholireland.ie/download/reports/alcohol_marketing/overexposed-e28093-alcohol-marketing-during-the-world-cup-2010-alcohol-concern-2010.pdf.</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91</w:t>
      </w:r>
      <w:r w:rsidRPr="00174D2D">
        <w:rPr>
          <w:rFonts w:ascii="Arial" w:hAnsi="Arial" w:cs="Arial"/>
          <w:sz w:val="20"/>
          <w:szCs w:val="20"/>
        </w:rPr>
        <w:tab/>
        <w:t xml:space="preserve">Nicholls J. </w:t>
      </w:r>
      <w:proofErr w:type="spellStart"/>
      <w:r w:rsidRPr="00174D2D">
        <w:rPr>
          <w:rFonts w:ascii="Arial" w:hAnsi="Arial" w:cs="Arial"/>
          <w:sz w:val="20"/>
          <w:szCs w:val="20"/>
        </w:rPr>
        <w:t>Everyday</w:t>
      </w:r>
      <w:proofErr w:type="spellEnd"/>
      <w:r w:rsidRPr="00174D2D">
        <w:rPr>
          <w:rFonts w:ascii="Arial" w:hAnsi="Arial" w:cs="Arial"/>
          <w:sz w:val="20"/>
          <w:szCs w:val="20"/>
        </w:rPr>
        <w:t xml:space="preserve">, Everywhere: Alcohol Marketing and Social Media—Current Trends.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2012; </w:t>
      </w:r>
      <w:r w:rsidRPr="00174D2D">
        <w:rPr>
          <w:rFonts w:ascii="Arial" w:hAnsi="Arial" w:cs="Arial"/>
          <w:b/>
          <w:bCs/>
          <w:sz w:val="20"/>
          <w:szCs w:val="20"/>
        </w:rPr>
        <w:t>47</w:t>
      </w:r>
      <w:r w:rsidRPr="00174D2D">
        <w:rPr>
          <w:rFonts w:ascii="Arial" w:hAnsi="Arial" w:cs="Arial"/>
          <w:sz w:val="20"/>
          <w:szCs w:val="20"/>
        </w:rPr>
        <w:t>: 486–93.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92</w:t>
      </w:r>
      <w:r w:rsidRPr="00174D2D">
        <w:rPr>
          <w:rFonts w:ascii="Arial" w:hAnsi="Arial" w:cs="Arial"/>
          <w:sz w:val="20"/>
          <w:szCs w:val="20"/>
        </w:rPr>
        <w:tab/>
        <w:t xml:space="preserve">Internet users: 2015. </w:t>
      </w:r>
      <w:proofErr w:type="gramStart"/>
      <w:r w:rsidRPr="00174D2D">
        <w:rPr>
          <w:rFonts w:ascii="Arial" w:hAnsi="Arial" w:cs="Arial"/>
          <w:sz w:val="20"/>
          <w:szCs w:val="20"/>
        </w:rPr>
        <w:t>Office for National Statistics, 2015 http://www.ons.gov.uk/businessindustryandtrade/itandinternetindustry/bulletins/internetusers/2015.</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93</w:t>
      </w:r>
      <w:r w:rsidRPr="00174D2D">
        <w:rPr>
          <w:rFonts w:ascii="Arial" w:hAnsi="Arial" w:cs="Arial"/>
          <w:sz w:val="20"/>
          <w:szCs w:val="20"/>
        </w:rPr>
        <w:tab/>
        <w:t xml:space="preserve">Jones SC, Thom JA, </w:t>
      </w:r>
      <w:proofErr w:type="spellStart"/>
      <w:r w:rsidRPr="00174D2D">
        <w:rPr>
          <w:rFonts w:ascii="Arial" w:hAnsi="Arial" w:cs="Arial"/>
          <w:sz w:val="20"/>
          <w:szCs w:val="20"/>
        </w:rPr>
        <w:t>Davoren</w:t>
      </w:r>
      <w:proofErr w:type="spellEnd"/>
      <w:r w:rsidRPr="00174D2D">
        <w:rPr>
          <w:rFonts w:ascii="Arial" w:hAnsi="Arial" w:cs="Arial"/>
          <w:sz w:val="20"/>
          <w:szCs w:val="20"/>
        </w:rPr>
        <w:t xml:space="preserve"> S, Barrie L. Internet filters and entry pages do not protect children from online alcohol marketing. </w:t>
      </w:r>
      <w:r w:rsidRPr="00174D2D">
        <w:rPr>
          <w:rFonts w:ascii="Arial" w:hAnsi="Arial" w:cs="Arial"/>
          <w:i/>
          <w:iCs/>
          <w:sz w:val="20"/>
          <w:szCs w:val="20"/>
        </w:rPr>
        <w:t>J Public Health Pol</w:t>
      </w:r>
      <w:r w:rsidRPr="00174D2D">
        <w:rPr>
          <w:rFonts w:ascii="Arial" w:hAnsi="Arial" w:cs="Arial"/>
          <w:sz w:val="20"/>
          <w:szCs w:val="20"/>
        </w:rPr>
        <w:t xml:space="preserve"> 2014; </w:t>
      </w:r>
      <w:r w:rsidRPr="00174D2D">
        <w:rPr>
          <w:rFonts w:ascii="Arial" w:hAnsi="Arial" w:cs="Arial"/>
          <w:b/>
          <w:bCs/>
          <w:sz w:val="20"/>
          <w:szCs w:val="20"/>
        </w:rPr>
        <w:t>35</w:t>
      </w:r>
      <w:r w:rsidRPr="00174D2D">
        <w:rPr>
          <w:rFonts w:ascii="Arial" w:hAnsi="Arial" w:cs="Arial"/>
          <w:sz w:val="20"/>
          <w:szCs w:val="20"/>
        </w:rPr>
        <w:t>: 75–90.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94</w:t>
      </w:r>
      <w:r w:rsidRPr="00174D2D">
        <w:rPr>
          <w:rFonts w:ascii="Arial" w:hAnsi="Arial" w:cs="Arial"/>
          <w:sz w:val="20"/>
          <w:szCs w:val="20"/>
        </w:rPr>
        <w:tab/>
        <w:t xml:space="preserve">Nash V, O’Connell R, </w:t>
      </w:r>
      <w:proofErr w:type="spellStart"/>
      <w:r w:rsidRPr="00174D2D">
        <w:rPr>
          <w:rFonts w:ascii="Arial" w:hAnsi="Arial" w:cs="Arial"/>
          <w:sz w:val="20"/>
          <w:szCs w:val="20"/>
        </w:rPr>
        <w:t>Zevenbergen</w:t>
      </w:r>
      <w:proofErr w:type="spellEnd"/>
      <w:r w:rsidRPr="00174D2D">
        <w:rPr>
          <w:rFonts w:ascii="Arial" w:hAnsi="Arial" w:cs="Arial"/>
          <w:sz w:val="20"/>
          <w:szCs w:val="20"/>
        </w:rPr>
        <w:t xml:space="preserve"> B, </w:t>
      </w:r>
      <w:proofErr w:type="spellStart"/>
      <w:r w:rsidRPr="00174D2D">
        <w:rPr>
          <w:rFonts w:ascii="Arial" w:hAnsi="Arial" w:cs="Arial"/>
          <w:sz w:val="20"/>
          <w:szCs w:val="20"/>
        </w:rPr>
        <w:t>Mishkin</w:t>
      </w:r>
      <w:proofErr w:type="spellEnd"/>
      <w:r w:rsidRPr="00174D2D">
        <w:rPr>
          <w:rFonts w:ascii="Arial" w:hAnsi="Arial" w:cs="Arial"/>
          <w:sz w:val="20"/>
          <w:szCs w:val="20"/>
        </w:rPr>
        <w:t xml:space="preserve"> A. Effective age verification techniques: Lessons to be learnt from the online gambling industry. </w:t>
      </w:r>
      <w:proofErr w:type="gramStart"/>
      <w:r w:rsidRPr="00174D2D">
        <w:rPr>
          <w:rFonts w:ascii="Arial" w:hAnsi="Arial" w:cs="Arial"/>
          <w:sz w:val="20"/>
          <w:szCs w:val="20"/>
        </w:rPr>
        <w:t>Final Report December 2012-December 2013.</w:t>
      </w:r>
      <w:proofErr w:type="gramEnd"/>
      <w:r w:rsidRPr="00174D2D">
        <w:rPr>
          <w:rFonts w:ascii="Arial" w:hAnsi="Arial" w:cs="Arial"/>
          <w:sz w:val="20"/>
          <w:szCs w:val="20"/>
        </w:rPr>
        <w:t xml:space="preserve"> </w:t>
      </w:r>
      <w:proofErr w:type="gramStart"/>
      <w:r w:rsidRPr="00174D2D">
        <w:rPr>
          <w:rFonts w:ascii="Arial" w:hAnsi="Arial" w:cs="Arial"/>
          <w:sz w:val="20"/>
          <w:szCs w:val="20"/>
        </w:rPr>
        <w:t>University of Oxford, 2013 http://www.oii.ox.ac.uk/publications/Effective-Age-Verification-Techniques.pdf.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95</w:t>
      </w:r>
      <w:r w:rsidRPr="00174D2D">
        <w:rPr>
          <w:rFonts w:ascii="Arial" w:hAnsi="Arial" w:cs="Arial"/>
          <w:sz w:val="20"/>
          <w:szCs w:val="20"/>
        </w:rPr>
        <w:tab/>
        <w:t xml:space="preserve">Harris F, </w:t>
      </w:r>
      <w:proofErr w:type="spellStart"/>
      <w:r w:rsidRPr="00174D2D">
        <w:rPr>
          <w:rFonts w:ascii="Arial" w:hAnsi="Arial" w:cs="Arial"/>
          <w:sz w:val="20"/>
          <w:szCs w:val="20"/>
        </w:rPr>
        <w:t>MacKintosh</w:t>
      </w:r>
      <w:proofErr w:type="spellEnd"/>
      <w:r w:rsidRPr="00174D2D">
        <w:rPr>
          <w:rFonts w:ascii="Arial" w:hAnsi="Arial" w:cs="Arial"/>
          <w:sz w:val="20"/>
          <w:szCs w:val="20"/>
        </w:rPr>
        <w:t xml:space="preserve"> AM, Anderson S, </w:t>
      </w:r>
      <w:r w:rsidRPr="00174D2D">
        <w:rPr>
          <w:rFonts w:ascii="Arial" w:hAnsi="Arial" w:cs="Arial"/>
          <w:i/>
          <w:iCs/>
          <w:sz w:val="20"/>
          <w:szCs w:val="20"/>
        </w:rPr>
        <w:t>et al.</w:t>
      </w:r>
      <w:r w:rsidRPr="00174D2D">
        <w:rPr>
          <w:rFonts w:ascii="Arial" w:hAnsi="Arial" w:cs="Arial"/>
          <w:sz w:val="20"/>
          <w:szCs w:val="20"/>
        </w:rPr>
        <w:t xml:space="preserve"> Effects of the 2003 advertising/promotion ban in the United Kingdom on awareness of tobacco marketing: findings from the International Tobacco Control (ITC) Four Country Survey. </w:t>
      </w:r>
      <w:proofErr w:type="spellStart"/>
      <w:r w:rsidRPr="00174D2D">
        <w:rPr>
          <w:rFonts w:ascii="Arial" w:hAnsi="Arial" w:cs="Arial"/>
          <w:i/>
          <w:iCs/>
          <w:sz w:val="20"/>
          <w:szCs w:val="20"/>
        </w:rPr>
        <w:t>Tob</w:t>
      </w:r>
      <w:proofErr w:type="spellEnd"/>
      <w:r w:rsidRPr="00174D2D">
        <w:rPr>
          <w:rFonts w:ascii="Arial" w:hAnsi="Arial" w:cs="Arial"/>
          <w:i/>
          <w:iCs/>
          <w:sz w:val="20"/>
          <w:szCs w:val="20"/>
        </w:rPr>
        <w:t xml:space="preserve"> Control</w:t>
      </w:r>
      <w:r w:rsidRPr="00174D2D">
        <w:rPr>
          <w:rFonts w:ascii="Arial" w:hAnsi="Arial" w:cs="Arial"/>
          <w:sz w:val="20"/>
          <w:szCs w:val="20"/>
        </w:rPr>
        <w:t xml:space="preserve"> 2006; </w:t>
      </w:r>
      <w:r w:rsidRPr="00174D2D">
        <w:rPr>
          <w:rFonts w:ascii="Arial" w:hAnsi="Arial" w:cs="Arial"/>
          <w:b/>
          <w:bCs/>
          <w:sz w:val="20"/>
          <w:szCs w:val="20"/>
        </w:rPr>
        <w:t>15</w:t>
      </w:r>
      <w:r w:rsidRPr="00174D2D">
        <w:rPr>
          <w:rFonts w:ascii="Arial" w:hAnsi="Arial" w:cs="Arial"/>
          <w:sz w:val="20"/>
          <w:szCs w:val="20"/>
        </w:rPr>
        <w:t>: iii26-iii33.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96</w:t>
      </w:r>
      <w:r w:rsidRPr="00174D2D">
        <w:rPr>
          <w:rFonts w:ascii="Arial" w:hAnsi="Arial" w:cs="Arial"/>
          <w:sz w:val="20"/>
          <w:szCs w:val="20"/>
        </w:rPr>
        <w:tab/>
      </w:r>
      <w:proofErr w:type="spellStart"/>
      <w:r w:rsidRPr="00174D2D">
        <w:rPr>
          <w:rFonts w:ascii="Arial" w:hAnsi="Arial" w:cs="Arial"/>
          <w:sz w:val="20"/>
          <w:szCs w:val="20"/>
        </w:rPr>
        <w:t>Henriksen</w:t>
      </w:r>
      <w:proofErr w:type="spellEnd"/>
      <w:r w:rsidRPr="00174D2D">
        <w:rPr>
          <w:rFonts w:ascii="Arial" w:hAnsi="Arial" w:cs="Arial"/>
          <w:sz w:val="20"/>
          <w:szCs w:val="20"/>
        </w:rPr>
        <w:t xml:space="preserve"> L. Comprehensive tobacco marketing restrictions: promotion, packaging, price and place. </w:t>
      </w:r>
      <w:proofErr w:type="spellStart"/>
      <w:r w:rsidRPr="00174D2D">
        <w:rPr>
          <w:rFonts w:ascii="Arial" w:hAnsi="Arial" w:cs="Arial"/>
          <w:i/>
          <w:iCs/>
          <w:sz w:val="20"/>
          <w:szCs w:val="20"/>
        </w:rPr>
        <w:t>Tob</w:t>
      </w:r>
      <w:proofErr w:type="spellEnd"/>
      <w:r w:rsidRPr="00174D2D">
        <w:rPr>
          <w:rFonts w:ascii="Arial" w:hAnsi="Arial" w:cs="Arial"/>
          <w:i/>
          <w:iCs/>
          <w:sz w:val="20"/>
          <w:szCs w:val="20"/>
        </w:rPr>
        <w:t xml:space="preserve"> Control</w:t>
      </w:r>
      <w:r w:rsidRPr="00174D2D">
        <w:rPr>
          <w:rFonts w:ascii="Arial" w:hAnsi="Arial" w:cs="Arial"/>
          <w:sz w:val="20"/>
          <w:szCs w:val="20"/>
        </w:rPr>
        <w:t xml:space="preserve"> 2012; </w:t>
      </w:r>
      <w:r w:rsidRPr="00174D2D">
        <w:rPr>
          <w:rFonts w:ascii="Arial" w:hAnsi="Arial" w:cs="Arial"/>
          <w:b/>
          <w:bCs/>
          <w:sz w:val="20"/>
          <w:szCs w:val="20"/>
        </w:rPr>
        <w:t>21</w:t>
      </w:r>
      <w:r w:rsidRPr="00174D2D">
        <w:rPr>
          <w:rFonts w:ascii="Arial" w:hAnsi="Arial" w:cs="Arial"/>
          <w:sz w:val="20"/>
          <w:szCs w:val="20"/>
        </w:rPr>
        <w:t>: 147–53.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97</w:t>
      </w:r>
      <w:r w:rsidRPr="00174D2D">
        <w:rPr>
          <w:rFonts w:ascii="Arial" w:hAnsi="Arial" w:cs="Arial"/>
          <w:sz w:val="20"/>
          <w:szCs w:val="20"/>
        </w:rPr>
        <w:tab/>
        <w:t xml:space="preserve">Hastings G. ‘They’ll drink bucket loads of the stuff’: an analysis of internal alcohol industry advertising documents. </w:t>
      </w:r>
      <w:proofErr w:type="gramStart"/>
      <w:r w:rsidRPr="00174D2D">
        <w:rPr>
          <w:rFonts w:ascii="Arial" w:hAnsi="Arial" w:cs="Arial"/>
          <w:sz w:val="20"/>
          <w:szCs w:val="20"/>
        </w:rPr>
        <w:t>The Alcohol Education and Research Council, 2009 http://oro.open.ac.uk/22913/1/AERC_FinalReport_0060.pdf.</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98</w:t>
      </w:r>
      <w:r w:rsidRPr="00174D2D">
        <w:rPr>
          <w:rFonts w:ascii="Arial" w:hAnsi="Arial" w:cs="Arial"/>
          <w:sz w:val="20"/>
          <w:szCs w:val="20"/>
        </w:rPr>
        <w:tab/>
        <w:t xml:space="preserve">Noel JK, Babor TF, </w:t>
      </w:r>
      <w:proofErr w:type="spellStart"/>
      <w:r w:rsidRPr="00174D2D">
        <w:rPr>
          <w:rFonts w:ascii="Arial" w:hAnsi="Arial" w:cs="Arial"/>
          <w:sz w:val="20"/>
          <w:szCs w:val="20"/>
        </w:rPr>
        <w:t>Robaina</w:t>
      </w:r>
      <w:proofErr w:type="spellEnd"/>
      <w:r w:rsidRPr="00174D2D">
        <w:rPr>
          <w:rFonts w:ascii="Arial" w:hAnsi="Arial" w:cs="Arial"/>
          <w:sz w:val="20"/>
          <w:szCs w:val="20"/>
        </w:rPr>
        <w:t xml:space="preserve"> K. Industry self-regulation of alcohol marketing: a systematic review of content and exposure research.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2016; published online May 18. DOI:10.1111/add.13410.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99</w:t>
      </w:r>
      <w:r w:rsidRPr="00174D2D">
        <w:rPr>
          <w:rFonts w:ascii="Arial" w:hAnsi="Arial" w:cs="Arial"/>
          <w:sz w:val="20"/>
          <w:szCs w:val="20"/>
        </w:rPr>
        <w:tab/>
        <w:t xml:space="preserve">Gruenewald PJ, </w:t>
      </w:r>
      <w:proofErr w:type="spellStart"/>
      <w:r w:rsidRPr="00174D2D">
        <w:rPr>
          <w:rFonts w:ascii="Arial" w:hAnsi="Arial" w:cs="Arial"/>
          <w:sz w:val="20"/>
          <w:szCs w:val="20"/>
        </w:rPr>
        <w:t>Freisthler</w:t>
      </w:r>
      <w:proofErr w:type="spellEnd"/>
      <w:r w:rsidRPr="00174D2D">
        <w:rPr>
          <w:rFonts w:ascii="Arial" w:hAnsi="Arial" w:cs="Arial"/>
          <w:sz w:val="20"/>
          <w:szCs w:val="20"/>
        </w:rPr>
        <w:t xml:space="preserve"> B, Remer L, </w:t>
      </w:r>
      <w:proofErr w:type="spellStart"/>
      <w:r w:rsidRPr="00174D2D">
        <w:rPr>
          <w:rFonts w:ascii="Arial" w:hAnsi="Arial" w:cs="Arial"/>
          <w:sz w:val="20"/>
          <w:szCs w:val="20"/>
        </w:rPr>
        <w:t>Lascala</w:t>
      </w:r>
      <w:proofErr w:type="spellEnd"/>
      <w:r w:rsidRPr="00174D2D">
        <w:rPr>
          <w:rFonts w:ascii="Arial" w:hAnsi="Arial" w:cs="Arial"/>
          <w:sz w:val="20"/>
          <w:szCs w:val="20"/>
        </w:rPr>
        <w:t xml:space="preserve"> EA, </w:t>
      </w:r>
      <w:proofErr w:type="spellStart"/>
      <w:r w:rsidRPr="00174D2D">
        <w:rPr>
          <w:rFonts w:ascii="Arial" w:hAnsi="Arial" w:cs="Arial"/>
          <w:sz w:val="20"/>
          <w:szCs w:val="20"/>
        </w:rPr>
        <w:t>Treno</w:t>
      </w:r>
      <w:proofErr w:type="spellEnd"/>
      <w:r w:rsidRPr="00174D2D">
        <w:rPr>
          <w:rFonts w:ascii="Arial" w:hAnsi="Arial" w:cs="Arial"/>
          <w:sz w:val="20"/>
          <w:szCs w:val="20"/>
        </w:rPr>
        <w:t xml:space="preserve"> AJ, </w:t>
      </w:r>
      <w:proofErr w:type="spellStart"/>
      <w:r w:rsidRPr="00174D2D">
        <w:rPr>
          <w:rFonts w:ascii="Arial" w:hAnsi="Arial" w:cs="Arial"/>
          <w:sz w:val="20"/>
          <w:szCs w:val="20"/>
        </w:rPr>
        <w:t>Ponicki</w:t>
      </w:r>
      <w:proofErr w:type="spellEnd"/>
      <w:r w:rsidRPr="00174D2D">
        <w:rPr>
          <w:rFonts w:ascii="Arial" w:hAnsi="Arial" w:cs="Arial"/>
          <w:sz w:val="20"/>
          <w:szCs w:val="20"/>
        </w:rPr>
        <w:t xml:space="preserve"> WR. </w:t>
      </w:r>
      <w:proofErr w:type="gramStart"/>
      <w:r w:rsidRPr="00174D2D">
        <w:rPr>
          <w:rFonts w:ascii="Arial" w:hAnsi="Arial" w:cs="Arial"/>
          <w:sz w:val="20"/>
          <w:szCs w:val="20"/>
        </w:rPr>
        <w:t>Ecological associations of alcohol outlets with underage and young adult injuries.</w:t>
      </w:r>
      <w:proofErr w:type="gramEnd"/>
      <w:r w:rsidRPr="00174D2D">
        <w:rPr>
          <w:rFonts w:ascii="Arial" w:hAnsi="Arial" w:cs="Arial"/>
          <w:sz w:val="20"/>
          <w:szCs w:val="20"/>
        </w:rPr>
        <w:t xml:space="preserve"> </w:t>
      </w:r>
      <w:r w:rsidRPr="00174D2D">
        <w:rPr>
          <w:rFonts w:ascii="Arial" w:hAnsi="Arial" w:cs="Arial"/>
          <w:i/>
          <w:iCs/>
          <w:sz w:val="20"/>
          <w:szCs w:val="20"/>
        </w:rPr>
        <w:t xml:space="preserve">Alcohol </w:t>
      </w:r>
      <w:proofErr w:type="spellStart"/>
      <w:r w:rsidRPr="00174D2D">
        <w:rPr>
          <w:rFonts w:ascii="Arial" w:hAnsi="Arial" w:cs="Arial"/>
          <w:i/>
          <w:iCs/>
          <w:sz w:val="20"/>
          <w:szCs w:val="20"/>
        </w:rPr>
        <w:t>Clin</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Exp</w:t>
      </w:r>
      <w:proofErr w:type="spellEnd"/>
      <w:r w:rsidRPr="00174D2D">
        <w:rPr>
          <w:rFonts w:ascii="Arial" w:hAnsi="Arial" w:cs="Arial"/>
          <w:i/>
          <w:iCs/>
          <w:sz w:val="20"/>
          <w:szCs w:val="20"/>
        </w:rPr>
        <w:t xml:space="preserve"> Res</w:t>
      </w:r>
      <w:r w:rsidRPr="00174D2D">
        <w:rPr>
          <w:rFonts w:ascii="Arial" w:hAnsi="Arial" w:cs="Arial"/>
          <w:sz w:val="20"/>
          <w:szCs w:val="20"/>
        </w:rPr>
        <w:t xml:space="preserve"> 2010; </w:t>
      </w:r>
      <w:r w:rsidRPr="00174D2D">
        <w:rPr>
          <w:rFonts w:ascii="Arial" w:hAnsi="Arial" w:cs="Arial"/>
          <w:b/>
          <w:bCs/>
          <w:sz w:val="20"/>
          <w:szCs w:val="20"/>
        </w:rPr>
        <w:t>34</w:t>
      </w:r>
      <w:r w:rsidRPr="00174D2D">
        <w:rPr>
          <w:rFonts w:ascii="Arial" w:hAnsi="Arial" w:cs="Arial"/>
          <w:sz w:val="20"/>
          <w:szCs w:val="20"/>
        </w:rPr>
        <w:t>: 519–27.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100</w:t>
      </w:r>
      <w:r w:rsidRPr="00174D2D">
        <w:rPr>
          <w:rFonts w:ascii="Arial" w:hAnsi="Arial" w:cs="Arial"/>
          <w:sz w:val="20"/>
          <w:szCs w:val="20"/>
        </w:rPr>
        <w:tab/>
      </w:r>
      <w:proofErr w:type="spellStart"/>
      <w:r w:rsidRPr="00174D2D">
        <w:rPr>
          <w:rFonts w:ascii="Arial" w:hAnsi="Arial" w:cs="Arial"/>
          <w:sz w:val="20"/>
          <w:szCs w:val="20"/>
        </w:rPr>
        <w:t>Treno</w:t>
      </w:r>
      <w:proofErr w:type="spellEnd"/>
      <w:r w:rsidRPr="00174D2D">
        <w:rPr>
          <w:rFonts w:ascii="Arial" w:hAnsi="Arial" w:cs="Arial"/>
          <w:sz w:val="20"/>
          <w:szCs w:val="20"/>
        </w:rPr>
        <w:t xml:space="preserve"> AJ, Johnson FW, Remer LG, Gruenewald PJ. The impact of outlet densities on alcohol-related crashes: a spatial panel approach. </w:t>
      </w:r>
      <w:proofErr w:type="spellStart"/>
      <w:r w:rsidRPr="00174D2D">
        <w:rPr>
          <w:rFonts w:ascii="Arial" w:hAnsi="Arial" w:cs="Arial"/>
          <w:i/>
          <w:iCs/>
          <w:sz w:val="20"/>
          <w:szCs w:val="20"/>
        </w:rPr>
        <w:t>Accid</w:t>
      </w:r>
      <w:proofErr w:type="spellEnd"/>
      <w:r w:rsidRPr="00174D2D">
        <w:rPr>
          <w:rFonts w:ascii="Arial" w:hAnsi="Arial" w:cs="Arial"/>
          <w:i/>
          <w:iCs/>
          <w:sz w:val="20"/>
          <w:szCs w:val="20"/>
        </w:rPr>
        <w:t xml:space="preserve"> Anal </w:t>
      </w:r>
      <w:proofErr w:type="spellStart"/>
      <w:r w:rsidRPr="00174D2D">
        <w:rPr>
          <w:rFonts w:ascii="Arial" w:hAnsi="Arial" w:cs="Arial"/>
          <w:i/>
          <w:iCs/>
          <w:sz w:val="20"/>
          <w:szCs w:val="20"/>
        </w:rPr>
        <w:t>Prev</w:t>
      </w:r>
      <w:proofErr w:type="spellEnd"/>
      <w:r w:rsidRPr="00174D2D">
        <w:rPr>
          <w:rFonts w:ascii="Arial" w:hAnsi="Arial" w:cs="Arial"/>
          <w:sz w:val="20"/>
          <w:szCs w:val="20"/>
        </w:rPr>
        <w:t xml:space="preserve"> 2007; </w:t>
      </w:r>
      <w:r w:rsidRPr="00174D2D">
        <w:rPr>
          <w:rFonts w:ascii="Arial" w:hAnsi="Arial" w:cs="Arial"/>
          <w:b/>
          <w:bCs/>
          <w:sz w:val="20"/>
          <w:szCs w:val="20"/>
        </w:rPr>
        <w:t>39</w:t>
      </w:r>
      <w:r w:rsidRPr="00174D2D">
        <w:rPr>
          <w:rFonts w:ascii="Arial" w:hAnsi="Arial" w:cs="Arial"/>
          <w:sz w:val="20"/>
          <w:szCs w:val="20"/>
        </w:rPr>
        <w:t>: 894–901.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101</w:t>
      </w:r>
      <w:r w:rsidRPr="00174D2D">
        <w:rPr>
          <w:rFonts w:ascii="Arial" w:hAnsi="Arial" w:cs="Arial"/>
          <w:sz w:val="20"/>
          <w:szCs w:val="20"/>
        </w:rPr>
        <w:tab/>
      </w:r>
      <w:proofErr w:type="spellStart"/>
      <w:r w:rsidRPr="00174D2D">
        <w:rPr>
          <w:rFonts w:ascii="Arial" w:hAnsi="Arial" w:cs="Arial"/>
          <w:sz w:val="20"/>
          <w:szCs w:val="20"/>
        </w:rPr>
        <w:t>Gmel</w:t>
      </w:r>
      <w:proofErr w:type="spellEnd"/>
      <w:r w:rsidRPr="00174D2D">
        <w:rPr>
          <w:rFonts w:ascii="Arial" w:hAnsi="Arial" w:cs="Arial"/>
          <w:sz w:val="20"/>
          <w:szCs w:val="20"/>
        </w:rPr>
        <w:t xml:space="preserve"> G, Holmes J, </w:t>
      </w:r>
      <w:proofErr w:type="spellStart"/>
      <w:r w:rsidRPr="00174D2D">
        <w:rPr>
          <w:rFonts w:ascii="Arial" w:hAnsi="Arial" w:cs="Arial"/>
          <w:sz w:val="20"/>
          <w:szCs w:val="20"/>
        </w:rPr>
        <w:t>Studer</w:t>
      </w:r>
      <w:proofErr w:type="spellEnd"/>
      <w:r w:rsidRPr="00174D2D">
        <w:rPr>
          <w:rFonts w:ascii="Arial" w:hAnsi="Arial" w:cs="Arial"/>
          <w:sz w:val="20"/>
          <w:szCs w:val="20"/>
        </w:rPr>
        <w:t xml:space="preserve"> J. Are alcohol outlet densities strongly associated with alcohol-related outcomes? </w:t>
      </w:r>
      <w:proofErr w:type="gramStart"/>
      <w:r w:rsidRPr="00174D2D">
        <w:rPr>
          <w:rFonts w:ascii="Arial" w:hAnsi="Arial" w:cs="Arial"/>
          <w:sz w:val="20"/>
          <w:szCs w:val="20"/>
        </w:rPr>
        <w:t>A critical review of recent evidence.</w:t>
      </w:r>
      <w:proofErr w:type="gramEnd"/>
      <w:r w:rsidRPr="00174D2D">
        <w:rPr>
          <w:rFonts w:ascii="Arial" w:hAnsi="Arial" w:cs="Arial"/>
          <w:sz w:val="20"/>
          <w:szCs w:val="20"/>
        </w:rPr>
        <w:t xml:space="preserve"> </w:t>
      </w:r>
      <w:r w:rsidRPr="00174D2D">
        <w:rPr>
          <w:rFonts w:ascii="Arial" w:hAnsi="Arial" w:cs="Arial"/>
          <w:i/>
          <w:iCs/>
          <w:sz w:val="20"/>
          <w:szCs w:val="20"/>
        </w:rPr>
        <w:t>Drug Alcohol Rev</w:t>
      </w:r>
      <w:r w:rsidRPr="00174D2D">
        <w:rPr>
          <w:rFonts w:ascii="Arial" w:hAnsi="Arial" w:cs="Arial"/>
          <w:sz w:val="20"/>
          <w:szCs w:val="20"/>
        </w:rPr>
        <w:t xml:space="preserve"> 2015</w:t>
      </w:r>
      <w:proofErr w:type="gramStart"/>
      <w:r w:rsidRPr="00174D2D">
        <w:rPr>
          <w:rFonts w:ascii="Arial" w:hAnsi="Arial" w:cs="Arial"/>
          <w:sz w:val="20"/>
          <w:szCs w:val="20"/>
        </w:rPr>
        <w:t>; :</w:t>
      </w:r>
      <w:proofErr w:type="gramEnd"/>
      <w:r w:rsidRPr="00174D2D">
        <w:rPr>
          <w:rFonts w:ascii="Arial" w:hAnsi="Arial" w:cs="Arial"/>
          <w:sz w:val="20"/>
          <w:szCs w:val="20"/>
        </w:rPr>
        <w:t xml:space="preserve"> 40–54.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102</w:t>
      </w:r>
      <w:r w:rsidRPr="00174D2D">
        <w:rPr>
          <w:rFonts w:ascii="Arial" w:hAnsi="Arial" w:cs="Arial"/>
          <w:sz w:val="20"/>
          <w:szCs w:val="20"/>
        </w:rPr>
        <w:tab/>
        <w:t xml:space="preserve">Holmes J, </w:t>
      </w:r>
      <w:proofErr w:type="spellStart"/>
      <w:r w:rsidRPr="00174D2D">
        <w:rPr>
          <w:rFonts w:ascii="Arial" w:hAnsi="Arial" w:cs="Arial"/>
          <w:sz w:val="20"/>
          <w:szCs w:val="20"/>
        </w:rPr>
        <w:t>Guo</w:t>
      </w:r>
      <w:proofErr w:type="spellEnd"/>
      <w:r w:rsidRPr="00174D2D">
        <w:rPr>
          <w:rFonts w:ascii="Arial" w:hAnsi="Arial" w:cs="Arial"/>
          <w:sz w:val="20"/>
          <w:szCs w:val="20"/>
        </w:rPr>
        <w:t xml:space="preserve"> Y, </w:t>
      </w:r>
      <w:proofErr w:type="spellStart"/>
      <w:r w:rsidRPr="00174D2D">
        <w:rPr>
          <w:rFonts w:ascii="Arial" w:hAnsi="Arial" w:cs="Arial"/>
          <w:sz w:val="20"/>
          <w:szCs w:val="20"/>
        </w:rPr>
        <w:t>Maheswaran</w:t>
      </w:r>
      <w:proofErr w:type="spellEnd"/>
      <w:r w:rsidRPr="00174D2D">
        <w:rPr>
          <w:rFonts w:ascii="Arial" w:hAnsi="Arial" w:cs="Arial"/>
          <w:sz w:val="20"/>
          <w:szCs w:val="20"/>
        </w:rPr>
        <w:t xml:space="preserve"> R, Nicholls J, Meier PS, Brennan A. The impact of spatial and temporal availability of alcohol on its consumption and related harms: A critical review in the context of UK licensing policies. </w:t>
      </w:r>
      <w:r w:rsidRPr="00174D2D">
        <w:rPr>
          <w:rFonts w:ascii="Arial" w:hAnsi="Arial" w:cs="Arial"/>
          <w:i/>
          <w:iCs/>
          <w:sz w:val="20"/>
          <w:szCs w:val="20"/>
        </w:rPr>
        <w:t>Drug Alcohol Rev</w:t>
      </w:r>
      <w:r w:rsidRPr="00174D2D">
        <w:rPr>
          <w:rFonts w:ascii="Arial" w:hAnsi="Arial" w:cs="Arial"/>
          <w:sz w:val="20"/>
          <w:szCs w:val="20"/>
        </w:rPr>
        <w:t xml:space="preserve"> 2014; </w:t>
      </w:r>
      <w:r w:rsidRPr="00174D2D">
        <w:rPr>
          <w:rFonts w:ascii="Arial" w:hAnsi="Arial" w:cs="Arial"/>
          <w:b/>
          <w:bCs/>
          <w:sz w:val="20"/>
          <w:szCs w:val="20"/>
        </w:rPr>
        <w:t>33</w:t>
      </w:r>
      <w:r w:rsidRPr="00174D2D">
        <w:rPr>
          <w:rFonts w:ascii="Arial" w:hAnsi="Arial" w:cs="Arial"/>
          <w:sz w:val="20"/>
          <w:szCs w:val="20"/>
        </w:rPr>
        <w:t>: 515–25.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103</w:t>
      </w:r>
      <w:r w:rsidRPr="00174D2D">
        <w:rPr>
          <w:rFonts w:ascii="Arial" w:hAnsi="Arial" w:cs="Arial"/>
          <w:sz w:val="20"/>
          <w:szCs w:val="20"/>
        </w:rPr>
        <w:tab/>
        <w:t xml:space="preserve">Richardson E, </w:t>
      </w:r>
      <w:proofErr w:type="spellStart"/>
      <w:r w:rsidRPr="00174D2D">
        <w:rPr>
          <w:rFonts w:ascii="Arial" w:hAnsi="Arial" w:cs="Arial"/>
          <w:sz w:val="20"/>
          <w:szCs w:val="20"/>
        </w:rPr>
        <w:t>Shortt</w:t>
      </w:r>
      <w:proofErr w:type="spellEnd"/>
      <w:r w:rsidRPr="00174D2D">
        <w:rPr>
          <w:rFonts w:ascii="Arial" w:hAnsi="Arial" w:cs="Arial"/>
          <w:sz w:val="20"/>
          <w:szCs w:val="20"/>
        </w:rPr>
        <w:t xml:space="preserve"> N, Pearce J, Mitchell R. Alcohol-related illness and death in Scottish neighbourhoods: is there a relationship with the number of alcohol outlets? </w:t>
      </w:r>
      <w:proofErr w:type="gramStart"/>
      <w:r w:rsidRPr="00174D2D">
        <w:rPr>
          <w:rFonts w:ascii="Arial" w:hAnsi="Arial" w:cs="Arial"/>
          <w:sz w:val="20"/>
          <w:szCs w:val="20"/>
        </w:rPr>
        <w:t>Alcohol Focus Scotland, 2014 http://www.alcohol-focus-scotland.org.uk/media/65042/Alcohol-outlet-density-and-harm-report.pdf (accessed Nov 19, 2014).</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104</w:t>
      </w:r>
      <w:r w:rsidRPr="00174D2D">
        <w:rPr>
          <w:rFonts w:ascii="Arial" w:hAnsi="Arial" w:cs="Arial"/>
          <w:sz w:val="20"/>
          <w:szCs w:val="20"/>
        </w:rPr>
        <w:tab/>
        <w:t xml:space="preserve">Richardson EA, Hill SE, Mitchell R, Pearce J, </w:t>
      </w:r>
      <w:proofErr w:type="spellStart"/>
      <w:r w:rsidRPr="00174D2D">
        <w:rPr>
          <w:rFonts w:ascii="Arial" w:hAnsi="Arial" w:cs="Arial"/>
          <w:sz w:val="20"/>
          <w:szCs w:val="20"/>
        </w:rPr>
        <w:t>Shortt</w:t>
      </w:r>
      <w:proofErr w:type="spellEnd"/>
      <w:r w:rsidRPr="00174D2D">
        <w:rPr>
          <w:rFonts w:ascii="Arial" w:hAnsi="Arial" w:cs="Arial"/>
          <w:sz w:val="20"/>
          <w:szCs w:val="20"/>
        </w:rPr>
        <w:t xml:space="preserve"> NK. Is local alcohol outlet density related to alcohol-related morbidity and mortality in Scottish cities? </w:t>
      </w:r>
      <w:r w:rsidRPr="00174D2D">
        <w:rPr>
          <w:rFonts w:ascii="Arial" w:hAnsi="Arial" w:cs="Arial"/>
          <w:i/>
          <w:iCs/>
          <w:sz w:val="20"/>
          <w:szCs w:val="20"/>
        </w:rPr>
        <w:t>Health Place</w:t>
      </w:r>
      <w:r w:rsidRPr="00174D2D">
        <w:rPr>
          <w:rFonts w:ascii="Arial" w:hAnsi="Arial" w:cs="Arial"/>
          <w:sz w:val="20"/>
          <w:szCs w:val="20"/>
        </w:rPr>
        <w:t xml:space="preserve"> 2015; </w:t>
      </w:r>
      <w:r w:rsidRPr="00174D2D">
        <w:rPr>
          <w:rFonts w:ascii="Arial" w:hAnsi="Arial" w:cs="Arial"/>
          <w:b/>
          <w:bCs/>
          <w:sz w:val="20"/>
          <w:szCs w:val="20"/>
        </w:rPr>
        <w:t>33</w:t>
      </w:r>
      <w:r w:rsidRPr="00174D2D">
        <w:rPr>
          <w:rFonts w:ascii="Arial" w:hAnsi="Arial" w:cs="Arial"/>
          <w:sz w:val="20"/>
          <w:szCs w:val="20"/>
        </w:rPr>
        <w:t>: 172–80.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105</w:t>
      </w:r>
      <w:r w:rsidRPr="00174D2D">
        <w:rPr>
          <w:rFonts w:ascii="Arial" w:hAnsi="Arial" w:cs="Arial"/>
          <w:sz w:val="20"/>
          <w:szCs w:val="20"/>
        </w:rPr>
        <w:tab/>
        <w:t xml:space="preserve">Popova S, </w:t>
      </w:r>
      <w:proofErr w:type="spellStart"/>
      <w:r w:rsidRPr="00174D2D">
        <w:rPr>
          <w:rFonts w:ascii="Arial" w:hAnsi="Arial" w:cs="Arial"/>
          <w:sz w:val="20"/>
          <w:szCs w:val="20"/>
        </w:rPr>
        <w:t>Giesbrecht</w:t>
      </w:r>
      <w:proofErr w:type="spellEnd"/>
      <w:r w:rsidRPr="00174D2D">
        <w:rPr>
          <w:rFonts w:ascii="Arial" w:hAnsi="Arial" w:cs="Arial"/>
          <w:sz w:val="20"/>
          <w:szCs w:val="20"/>
        </w:rPr>
        <w:t xml:space="preserve"> N, </w:t>
      </w:r>
      <w:proofErr w:type="spellStart"/>
      <w:r w:rsidRPr="00174D2D">
        <w:rPr>
          <w:rFonts w:ascii="Arial" w:hAnsi="Arial" w:cs="Arial"/>
          <w:sz w:val="20"/>
          <w:szCs w:val="20"/>
        </w:rPr>
        <w:t>Bekmuradov</w:t>
      </w:r>
      <w:proofErr w:type="spellEnd"/>
      <w:r w:rsidRPr="00174D2D">
        <w:rPr>
          <w:rFonts w:ascii="Arial" w:hAnsi="Arial" w:cs="Arial"/>
          <w:sz w:val="20"/>
          <w:szCs w:val="20"/>
        </w:rPr>
        <w:t xml:space="preserve"> D, Patra J. Hours and days of sale and density of alcohol outlets: impacts on alcohol consumption and damage: a systematic review.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2009; </w:t>
      </w:r>
      <w:r w:rsidRPr="00174D2D">
        <w:rPr>
          <w:rFonts w:ascii="Arial" w:hAnsi="Arial" w:cs="Arial"/>
          <w:b/>
          <w:bCs/>
          <w:sz w:val="20"/>
          <w:szCs w:val="20"/>
        </w:rPr>
        <w:t>44</w:t>
      </w:r>
      <w:r w:rsidRPr="00174D2D">
        <w:rPr>
          <w:rFonts w:ascii="Arial" w:hAnsi="Arial" w:cs="Arial"/>
          <w:sz w:val="20"/>
          <w:szCs w:val="20"/>
        </w:rPr>
        <w:t>: 500–16.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106</w:t>
      </w:r>
      <w:r w:rsidRPr="00174D2D">
        <w:rPr>
          <w:rFonts w:ascii="Arial" w:hAnsi="Arial" w:cs="Arial"/>
          <w:sz w:val="20"/>
          <w:szCs w:val="20"/>
        </w:rPr>
        <w:tab/>
        <w:t xml:space="preserve">Campbell C, Hahn R, Elder R,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The effectiveness of limiting alcohol outlet density as a means of reducing excessive alcohol consumption and alcohol-related harms.</w:t>
      </w:r>
      <w:proofErr w:type="gramEnd"/>
      <w:r w:rsidRPr="00174D2D">
        <w:rPr>
          <w:rFonts w:ascii="Arial" w:hAnsi="Arial" w:cs="Arial"/>
          <w:sz w:val="20"/>
          <w:szCs w:val="20"/>
        </w:rPr>
        <w:t xml:space="preserve">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2009; </w:t>
      </w:r>
      <w:r w:rsidRPr="00174D2D">
        <w:rPr>
          <w:rFonts w:ascii="Arial" w:hAnsi="Arial" w:cs="Arial"/>
          <w:b/>
          <w:bCs/>
          <w:sz w:val="20"/>
          <w:szCs w:val="20"/>
        </w:rPr>
        <w:t>37</w:t>
      </w:r>
      <w:r w:rsidRPr="00174D2D">
        <w:rPr>
          <w:rFonts w:ascii="Arial" w:hAnsi="Arial" w:cs="Arial"/>
          <w:sz w:val="20"/>
          <w:szCs w:val="20"/>
        </w:rPr>
        <w:t>: 556–</w:t>
      </w:r>
      <w:proofErr w:type="gramStart"/>
      <w:r w:rsidRPr="00174D2D">
        <w:rPr>
          <w:rFonts w:ascii="Arial" w:hAnsi="Arial" w:cs="Arial"/>
          <w:sz w:val="20"/>
          <w:szCs w:val="20"/>
        </w:rPr>
        <w:t>69.</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107</w:t>
      </w:r>
      <w:r w:rsidRPr="00174D2D">
        <w:rPr>
          <w:rFonts w:ascii="Arial" w:hAnsi="Arial" w:cs="Arial"/>
          <w:sz w:val="20"/>
          <w:szCs w:val="20"/>
        </w:rPr>
        <w:tab/>
        <w:t xml:space="preserve">Livingston M, </w:t>
      </w:r>
      <w:proofErr w:type="spellStart"/>
      <w:r w:rsidRPr="00174D2D">
        <w:rPr>
          <w:rFonts w:ascii="Arial" w:hAnsi="Arial" w:cs="Arial"/>
          <w:sz w:val="20"/>
          <w:szCs w:val="20"/>
        </w:rPr>
        <w:t>Chikritzhs</w:t>
      </w:r>
      <w:proofErr w:type="spellEnd"/>
      <w:r w:rsidRPr="00174D2D">
        <w:rPr>
          <w:rFonts w:ascii="Arial" w:hAnsi="Arial" w:cs="Arial"/>
          <w:sz w:val="20"/>
          <w:szCs w:val="20"/>
        </w:rPr>
        <w:t xml:space="preserve"> T, Room R. Changing the density of alcohol outlets to reduce alcohol-related problems. </w:t>
      </w:r>
      <w:r w:rsidRPr="00174D2D">
        <w:rPr>
          <w:rFonts w:ascii="Arial" w:hAnsi="Arial" w:cs="Arial"/>
          <w:i/>
          <w:iCs/>
          <w:sz w:val="20"/>
          <w:szCs w:val="20"/>
        </w:rPr>
        <w:t>Drug Alcohol Rev</w:t>
      </w:r>
      <w:r w:rsidRPr="00174D2D">
        <w:rPr>
          <w:rFonts w:ascii="Arial" w:hAnsi="Arial" w:cs="Arial"/>
          <w:sz w:val="20"/>
          <w:szCs w:val="20"/>
        </w:rPr>
        <w:t xml:space="preserve"> 2007; </w:t>
      </w:r>
      <w:r w:rsidRPr="00174D2D">
        <w:rPr>
          <w:rFonts w:ascii="Arial" w:hAnsi="Arial" w:cs="Arial"/>
          <w:b/>
          <w:bCs/>
          <w:sz w:val="20"/>
          <w:szCs w:val="20"/>
        </w:rPr>
        <w:t>26</w:t>
      </w:r>
      <w:r w:rsidRPr="00174D2D">
        <w:rPr>
          <w:rFonts w:ascii="Arial" w:hAnsi="Arial" w:cs="Arial"/>
          <w:sz w:val="20"/>
          <w:szCs w:val="20"/>
        </w:rPr>
        <w:t>: 557–66.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108</w:t>
      </w:r>
      <w:r w:rsidRPr="00174D2D">
        <w:rPr>
          <w:rFonts w:ascii="Arial" w:hAnsi="Arial" w:cs="Arial"/>
          <w:sz w:val="20"/>
          <w:szCs w:val="20"/>
        </w:rPr>
        <w:tab/>
        <w:t xml:space="preserve">Middleton J, Hahn R, </w:t>
      </w:r>
      <w:proofErr w:type="spellStart"/>
      <w:r w:rsidRPr="00174D2D">
        <w:rPr>
          <w:rFonts w:ascii="Arial" w:hAnsi="Arial" w:cs="Arial"/>
          <w:sz w:val="20"/>
          <w:szCs w:val="20"/>
        </w:rPr>
        <w:t>Kuzara</w:t>
      </w:r>
      <w:proofErr w:type="spellEnd"/>
      <w:r w:rsidRPr="00174D2D">
        <w:rPr>
          <w:rFonts w:ascii="Arial" w:hAnsi="Arial" w:cs="Arial"/>
          <w:sz w:val="20"/>
          <w:szCs w:val="20"/>
        </w:rPr>
        <w:t xml:space="preserve"> J, </w:t>
      </w:r>
      <w:r w:rsidRPr="00174D2D">
        <w:rPr>
          <w:rFonts w:ascii="Arial" w:hAnsi="Arial" w:cs="Arial"/>
          <w:i/>
          <w:iCs/>
          <w:sz w:val="20"/>
          <w:szCs w:val="20"/>
        </w:rPr>
        <w:t>et al.</w:t>
      </w:r>
      <w:r w:rsidRPr="00174D2D">
        <w:rPr>
          <w:rFonts w:ascii="Arial" w:hAnsi="Arial" w:cs="Arial"/>
          <w:sz w:val="20"/>
          <w:szCs w:val="20"/>
        </w:rPr>
        <w:t xml:space="preserve"> Effectiveness of policies maintaining or restricting days of alcohol sales on excessive alcohol consumption and related harms.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2010; </w:t>
      </w:r>
      <w:r w:rsidRPr="00174D2D">
        <w:rPr>
          <w:rFonts w:ascii="Arial" w:hAnsi="Arial" w:cs="Arial"/>
          <w:b/>
          <w:bCs/>
          <w:sz w:val="20"/>
          <w:szCs w:val="20"/>
        </w:rPr>
        <w:t>39</w:t>
      </w:r>
      <w:r w:rsidRPr="00174D2D">
        <w:rPr>
          <w:rFonts w:ascii="Arial" w:hAnsi="Arial" w:cs="Arial"/>
          <w:sz w:val="20"/>
          <w:szCs w:val="20"/>
        </w:rPr>
        <w:t>: 575–</w:t>
      </w:r>
      <w:proofErr w:type="gramStart"/>
      <w:r w:rsidRPr="00174D2D">
        <w:rPr>
          <w:rFonts w:ascii="Arial" w:hAnsi="Arial" w:cs="Arial"/>
          <w:sz w:val="20"/>
          <w:szCs w:val="20"/>
        </w:rPr>
        <w:t>89.</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109</w:t>
      </w:r>
      <w:r w:rsidRPr="00174D2D">
        <w:rPr>
          <w:rFonts w:ascii="Arial" w:hAnsi="Arial" w:cs="Arial"/>
          <w:sz w:val="20"/>
          <w:szCs w:val="20"/>
        </w:rPr>
        <w:tab/>
        <w:t xml:space="preserve">Hahn R, </w:t>
      </w:r>
      <w:proofErr w:type="spellStart"/>
      <w:r w:rsidRPr="00174D2D">
        <w:rPr>
          <w:rFonts w:ascii="Arial" w:hAnsi="Arial" w:cs="Arial"/>
          <w:sz w:val="20"/>
          <w:szCs w:val="20"/>
        </w:rPr>
        <w:t>Kuzara</w:t>
      </w:r>
      <w:proofErr w:type="spellEnd"/>
      <w:r w:rsidRPr="00174D2D">
        <w:rPr>
          <w:rFonts w:ascii="Arial" w:hAnsi="Arial" w:cs="Arial"/>
          <w:sz w:val="20"/>
          <w:szCs w:val="20"/>
        </w:rPr>
        <w:t xml:space="preserve"> J, Elder R, </w:t>
      </w:r>
      <w:r w:rsidRPr="00174D2D">
        <w:rPr>
          <w:rFonts w:ascii="Arial" w:hAnsi="Arial" w:cs="Arial"/>
          <w:i/>
          <w:iCs/>
          <w:sz w:val="20"/>
          <w:szCs w:val="20"/>
        </w:rPr>
        <w:t>et al.</w:t>
      </w:r>
      <w:r w:rsidRPr="00174D2D">
        <w:rPr>
          <w:rFonts w:ascii="Arial" w:hAnsi="Arial" w:cs="Arial"/>
          <w:sz w:val="20"/>
          <w:szCs w:val="20"/>
        </w:rPr>
        <w:t xml:space="preserve"> Effectiveness of policies restricting hours of alcohol sales in preventing excessive alcohol consumption and related harms.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2010; </w:t>
      </w:r>
      <w:r w:rsidRPr="00174D2D">
        <w:rPr>
          <w:rFonts w:ascii="Arial" w:hAnsi="Arial" w:cs="Arial"/>
          <w:b/>
          <w:bCs/>
          <w:sz w:val="20"/>
          <w:szCs w:val="20"/>
        </w:rPr>
        <w:t>39</w:t>
      </w:r>
      <w:r w:rsidRPr="00174D2D">
        <w:rPr>
          <w:rFonts w:ascii="Arial" w:hAnsi="Arial" w:cs="Arial"/>
          <w:sz w:val="20"/>
          <w:szCs w:val="20"/>
        </w:rPr>
        <w:t>: 590–</w:t>
      </w:r>
      <w:proofErr w:type="gramStart"/>
      <w:r w:rsidRPr="00174D2D">
        <w:rPr>
          <w:rFonts w:ascii="Arial" w:hAnsi="Arial" w:cs="Arial"/>
          <w:sz w:val="20"/>
          <w:szCs w:val="20"/>
        </w:rPr>
        <w:t>604.</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110</w:t>
      </w:r>
      <w:r w:rsidRPr="00174D2D">
        <w:rPr>
          <w:rFonts w:ascii="Arial" w:hAnsi="Arial" w:cs="Arial"/>
          <w:sz w:val="20"/>
          <w:szCs w:val="20"/>
        </w:rPr>
        <w:tab/>
      </w:r>
      <w:proofErr w:type="spellStart"/>
      <w:r w:rsidRPr="00174D2D">
        <w:rPr>
          <w:rFonts w:ascii="Arial" w:hAnsi="Arial" w:cs="Arial"/>
          <w:sz w:val="20"/>
          <w:szCs w:val="20"/>
        </w:rPr>
        <w:t>Kypri</w:t>
      </w:r>
      <w:proofErr w:type="spellEnd"/>
      <w:r w:rsidRPr="00174D2D">
        <w:rPr>
          <w:rFonts w:ascii="Arial" w:hAnsi="Arial" w:cs="Arial"/>
          <w:sz w:val="20"/>
          <w:szCs w:val="20"/>
        </w:rPr>
        <w:t xml:space="preserve"> K, </w:t>
      </w:r>
      <w:proofErr w:type="spellStart"/>
      <w:r w:rsidRPr="00174D2D">
        <w:rPr>
          <w:rFonts w:ascii="Arial" w:hAnsi="Arial" w:cs="Arial"/>
          <w:sz w:val="20"/>
          <w:szCs w:val="20"/>
        </w:rPr>
        <w:t>McElduff</w:t>
      </w:r>
      <w:proofErr w:type="spellEnd"/>
      <w:r w:rsidRPr="00174D2D">
        <w:rPr>
          <w:rFonts w:ascii="Arial" w:hAnsi="Arial" w:cs="Arial"/>
          <w:sz w:val="20"/>
          <w:szCs w:val="20"/>
        </w:rPr>
        <w:t xml:space="preserve"> P, Miller P. Restrictions in pub closing times and lockouts in Newcastle, Australia five years on. </w:t>
      </w:r>
      <w:r w:rsidRPr="00174D2D">
        <w:rPr>
          <w:rFonts w:ascii="Arial" w:hAnsi="Arial" w:cs="Arial"/>
          <w:i/>
          <w:iCs/>
          <w:sz w:val="20"/>
          <w:szCs w:val="20"/>
        </w:rPr>
        <w:t>Drug Alcohol Rev</w:t>
      </w:r>
      <w:r w:rsidRPr="00174D2D">
        <w:rPr>
          <w:rFonts w:ascii="Arial" w:hAnsi="Arial" w:cs="Arial"/>
          <w:sz w:val="20"/>
          <w:szCs w:val="20"/>
        </w:rPr>
        <w:t xml:space="preserve"> 2014; </w:t>
      </w:r>
      <w:r w:rsidRPr="00174D2D">
        <w:rPr>
          <w:rFonts w:ascii="Arial" w:hAnsi="Arial" w:cs="Arial"/>
          <w:b/>
          <w:bCs/>
          <w:sz w:val="20"/>
          <w:szCs w:val="20"/>
        </w:rPr>
        <w:t>33</w:t>
      </w:r>
      <w:r w:rsidRPr="00174D2D">
        <w:rPr>
          <w:rFonts w:ascii="Arial" w:hAnsi="Arial" w:cs="Arial"/>
          <w:sz w:val="20"/>
          <w:szCs w:val="20"/>
        </w:rPr>
        <w:t>: 323–6.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111</w:t>
      </w:r>
      <w:r w:rsidRPr="00174D2D">
        <w:rPr>
          <w:rFonts w:ascii="Arial" w:hAnsi="Arial" w:cs="Arial"/>
          <w:sz w:val="20"/>
          <w:szCs w:val="20"/>
        </w:rPr>
        <w:tab/>
        <w:t xml:space="preserve">Impacts of changes to trading hours of liquor licences on alcohol-related harm: a systematic review 2005–2015. </w:t>
      </w:r>
      <w:proofErr w:type="gramStart"/>
      <w:r w:rsidRPr="00174D2D">
        <w:rPr>
          <w:rFonts w:ascii="Arial" w:hAnsi="Arial" w:cs="Arial"/>
          <w:sz w:val="20"/>
          <w:szCs w:val="20"/>
        </w:rPr>
        <w:t>PHRP.</w:t>
      </w:r>
      <w:proofErr w:type="gramEnd"/>
      <w:r w:rsidRPr="00174D2D">
        <w:rPr>
          <w:rFonts w:ascii="Arial" w:hAnsi="Arial" w:cs="Arial"/>
          <w:sz w:val="20"/>
          <w:szCs w:val="20"/>
        </w:rPr>
        <w:t xml:space="preserve"> http://www.phrp.com.au/issues/september-2016-volume-26-issue-4/impacts-of-changes-to-trading-hours-of-liquor-licenses-on-alcohol-related-harm-a-systematic-review-2005-2015/ (accessed Nov 9, 2016).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112</w:t>
      </w:r>
      <w:r w:rsidRPr="00174D2D">
        <w:rPr>
          <w:rFonts w:ascii="Arial" w:hAnsi="Arial" w:cs="Arial"/>
          <w:sz w:val="20"/>
          <w:szCs w:val="20"/>
        </w:rPr>
        <w:tab/>
        <w:t xml:space="preserve">Humphreys DK, Eisner MP, Wiebe DJ. </w:t>
      </w:r>
      <w:proofErr w:type="gramStart"/>
      <w:r w:rsidRPr="00174D2D">
        <w:rPr>
          <w:rFonts w:ascii="Arial" w:hAnsi="Arial" w:cs="Arial"/>
          <w:sz w:val="20"/>
          <w:szCs w:val="20"/>
        </w:rPr>
        <w:t>Evaluating the Impact of Flexible Alcohol Trading Hours on Violence: An Interrupted Time Series Analysis.</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PLoS</w:t>
      </w:r>
      <w:proofErr w:type="spellEnd"/>
      <w:r w:rsidRPr="00174D2D">
        <w:rPr>
          <w:rFonts w:ascii="Arial" w:hAnsi="Arial" w:cs="Arial"/>
          <w:i/>
          <w:iCs/>
          <w:sz w:val="20"/>
          <w:szCs w:val="20"/>
        </w:rPr>
        <w:t xml:space="preserve"> ONE</w:t>
      </w:r>
      <w:r w:rsidRPr="00174D2D">
        <w:rPr>
          <w:rFonts w:ascii="Arial" w:hAnsi="Arial" w:cs="Arial"/>
          <w:sz w:val="20"/>
          <w:szCs w:val="20"/>
        </w:rPr>
        <w:t xml:space="preserve"> 2013; </w:t>
      </w:r>
      <w:r w:rsidRPr="00174D2D">
        <w:rPr>
          <w:rFonts w:ascii="Arial" w:hAnsi="Arial" w:cs="Arial"/>
          <w:b/>
          <w:bCs/>
          <w:sz w:val="20"/>
          <w:szCs w:val="20"/>
        </w:rPr>
        <w:t>8</w:t>
      </w:r>
      <w:r w:rsidRPr="00174D2D">
        <w:rPr>
          <w:rFonts w:ascii="Arial" w:hAnsi="Arial" w:cs="Arial"/>
          <w:sz w:val="20"/>
          <w:szCs w:val="20"/>
        </w:rPr>
        <w:t>: e55581.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113</w:t>
      </w:r>
      <w:r w:rsidRPr="00174D2D">
        <w:rPr>
          <w:rFonts w:ascii="Arial" w:hAnsi="Arial" w:cs="Arial"/>
          <w:sz w:val="20"/>
          <w:szCs w:val="20"/>
        </w:rPr>
        <w:tab/>
        <w:t xml:space="preserve">Humphreys DK, Eisner MP. Do flexible alcohol trading hours reduce violence? </w:t>
      </w:r>
      <w:proofErr w:type="gramStart"/>
      <w:r w:rsidRPr="00174D2D">
        <w:rPr>
          <w:rFonts w:ascii="Arial" w:hAnsi="Arial" w:cs="Arial"/>
          <w:sz w:val="20"/>
          <w:szCs w:val="20"/>
        </w:rPr>
        <w:t>A theory-based natural experiment in alcohol policy.</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Soc</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Sci</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2014; </w:t>
      </w:r>
      <w:r w:rsidRPr="00174D2D">
        <w:rPr>
          <w:rFonts w:ascii="Arial" w:hAnsi="Arial" w:cs="Arial"/>
          <w:b/>
          <w:bCs/>
          <w:sz w:val="20"/>
          <w:szCs w:val="20"/>
        </w:rPr>
        <w:t>102</w:t>
      </w:r>
      <w:r w:rsidRPr="00174D2D">
        <w:rPr>
          <w:rFonts w:ascii="Arial" w:hAnsi="Arial" w:cs="Arial"/>
          <w:sz w:val="20"/>
          <w:szCs w:val="20"/>
        </w:rPr>
        <w:t>: 1–9.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114</w:t>
      </w:r>
      <w:r w:rsidRPr="00174D2D">
        <w:rPr>
          <w:rFonts w:ascii="Arial" w:hAnsi="Arial" w:cs="Arial"/>
          <w:sz w:val="20"/>
          <w:szCs w:val="20"/>
        </w:rPr>
        <w:tab/>
        <w:t xml:space="preserve">Newton A, </w:t>
      </w:r>
      <w:proofErr w:type="spellStart"/>
      <w:r w:rsidRPr="00174D2D">
        <w:rPr>
          <w:rFonts w:ascii="Arial" w:hAnsi="Arial" w:cs="Arial"/>
          <w:sz w:val="20"/>
          <w:szCs w:val="20"/>
        </w:rPr>
        <w:t>Sarker</w:t>
      </w:r>
      <w:proofErr w:type="spellEnd"/>
      <w:r w:rsidRPr="00174D2D">
        <w:rPr>
          <w:rFonts w:ascii="Arial" w:hAnsi="Arial" w:cs="Arial"/>
          <w:sz w:val="20"/>
          <w:szCs w:val="20"/>
        </w:rPr>
        <w:t xml:space="preserve"> SJ, </w:t>
      </w:r>
      <w:proofErr w:type="spellStart"/>
      <w:r w:rsidRPr="00174D2D">
        <w:rPr>
          <w:rFonts w:ascii="Arial" w:hAnsi="Arial" w:cs="Arial"/>
          <w:sz w:val="20"/>
          <w:szCs w:val="20"/>
        </w:rPr>
        <w:t>Pahal</w:t>
      </w:r>
      <w:proofErr w:type="spellEnd"/>
      <w:r w:rsidRPr="00174D2D">
        <w:rPr>
          <w:rFonts w:ascii="Arial" w:hAnsi="Arial" w:cs="Arial"/>
          <w:sz w:val="20"/>
          <w:szCs w:val="20"/>
        </w:rPr>
        <w:t xml:space="preserve"> GS, van den Bergh E, Young C. Impact of the new UK licensing law on emergency hospital attendances: a cohort study. </w:t>
      </w:r>
      <w:proofErr w:type="spellStart"/>
      <w:r w:rsidRPr="00174D2D">
        <w:rPr>
          <w:rFonts w:ascii="Arial" w:hAnsi="Arial" w:cs="Arial"/>
          <w:i/>
          <w:iCs/>
          <w:sz w:val="20"/>
          <w:szCs w:val="20"/>
        </w:rPr>
        <w:t>Emerg</w:t>
      </w:r>
      <w:proofErr w:type="spellEnd"/>
      <w:r w:rsidRPr="00174D2D">
        <w:rPr>
          <w:rFonts w:ascii="Arial" w:hAnsi="Arial" w:cs="Arial"/>
          <w:i/>
          <w:iCs/>
          <w:sz w:val="20"/>
          <w:szCs w:val="20"/>
        </w:rPr>
        <w:t xml:space="preserve"> Med J</w:t>
      </w:r>
      <w:r w:rsidRPr="00174D2D">
        <w:rPr>
          <w:rFonts w:ascii="Arial" w:hAnsi="Arial" w:cs="Arial"/>
          <w:sz w:val="20"/>
          <w:szCs w:val="20"/>
        </w:rPr>
        <w:t xml:space="preserve"> 2007; </w:t>
      </w:r>
      <w:r w:rsidRPr="00174D2D">
        <w:rPr>
          <w:rFonts w:ascii="Arial" w:hAnsi="Arial" w:cs="Arial"/>
          <w:b/>
          <w:bCs/>
          <w:sz w:val="20"/>
          <w:szCs w:val="20"/>
        </w:rPr>
        <w:t>24</w:t>
      </w:r>
      <w:r w:rsidRPr="00174D2D">
        <w:rPr>
          <w:rFonts w:ascii="Arial" w:hAnsi="Arial" w:cs="Arial"/>
          <w:sz w:val="20"/>
          <w:szCs w:val="20"/>
        </w:rPr>
        <w:t>: 532–4.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115</w:t>
      </w:r>
      <w:r w:rsidRPr="00174D2D">
        <w:rPr>
          <w:rFonts w:ascii="Arial" w:hAnsi="Arial" w:cs="Arial"/>
          <w:sz w:val="20"/>
          <w:szCs w:val="20"/>
        </w:rPr>
        <w:tab/>
      </w:r>
      <w:proofErr w:type="spellStart"/>
      <w:r w:rsidRPr="00174D2D">
        <w:rPr>
          <w:rFonts w:ascii="Arial" w:hAnsi="Arial" w:cs="Arial"/>
          <w:sz w:val="20"/>
          <w:szCs w:val="20"/>
        </w:rPr>
        <w:t>Durnford</w:t>
      </w:r>
      <w:proofErr w:type="spellEnd"/>
      <w:r w:rsidRPr="00174D2D">
        <w:rPr>
          <w:rFonts w:ascii="Arial" w:hAnsi="Arial" w:cs="Arial"/>
          <w:sz w:val="20"/>
          <w:szCs w:val="20"/>
        </w:rPr>
        <w:t xml:space="preserve"> AJ, Perkins TJ, Perry JM. </w:t>
      </w:r>
      <w:proofErr w:type="gramStart"/>
      <w:r w:rsidRPr="00174D2D">
        <w:rPr>
          <w:rFonts w:ascii="Arial" w:hAnsi="Arial" w:cs="Arial"/>
          <w:sz w:val="20"/>
          <w:szCs w:val="20"/>
        </w:rPr>
        <w:t>An evaluation of alcohol attendances to an inner city emergency department before and after the introduction of the UK Licensing Act 2003.</w:t>
      </w:r>
      <w:proofErr w:type="gramEnd"/>
      <w:r w:rsidRPr="00174D2D">
        <w:rPr>
          <w:rFonts w:ascii="Arial" w:hAnsi="Arial" w:cs="Arial"/>
          <w:sz w:val="20"/>
          <w:szCs w:val="20"/>
        </w:rPr>
        <w:t xml:space="preserve"> </w:t>
      </w:r>
      <w:r w:rsidRPr="00174D2D">
        <w:rPr>
          <w:rFonts w:ascii="Arial" w:hAnsi="Arial" w:cs="Arial"/>
          <w:i/>
          <w:iCs/>
          <w:sz w:val="20"/>
          <w:szCs w:val="20"/>
        </w:rPr>
        <w:t>BMC Public Health</w:t>
      </w:r>
      <w:r w:rsidRPr="00174D2D">
        <w:rPr>
          <w:rFonts w:ascii="Arial" w:hAnsi="Arial" w:cs="Arial"/>
          <w:sz w:val="20"/>
          <w:szCs w:val="20"/>
        </w:rPr>
        <w:t xml:space="preserve"> 2008; </w:t>
      </w:r>
      <w:r w:rsidRPr="00174D2D">
        <w:rPr>
          <w:rFonts w:ascii="Arial" w:hAnsi="Arial" w:cs="Arial"/>
          <w:b/>
          <w:bCs/>
          <w:sz w:val="20"/>
          <w:szCs w:val="20"/>
        </w:rPr>
        <w:t>8</w:t>
      </w:r>
      <w:r w:rsidRPr="00174D2D">
        <w:rPr>
          <w:rFonts w:ascii="Arial" w:hAnsi="Arial" w:cs="Arial"/>
          <w:sz w:val="20"/>
          <w:szCs w:val="20"/>
        </w:rPr>
        <w:t>: 379.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116</w:t>
      </w:r>
      <w:r w:rsidRPr="00174D2D">
        <w:rPr>
          <w:rFonts w:ascii="Arial" w:hAnsi="Arial" w:cs="Arial"/>
          <w:sz w:val="20"/>
          <w:szCs w:val="20"/>
        </w:rPr>
        <w:tab/>
        <w:t xml:space="preserve">Peirce BH, Boyle AA. How has the Licensing Act (2003) changed the epidemiology of assaults presenting to a Cambridgeshire emergency department? </w:t>
      </w:r>
      <w:proofErr w:type="gramStart"/>
      <w:r w:rsidRPr="00174D2D">
        <w:rPr>
          <w:rFonts w:ascii="Arial" w:hAnsi="Arial" w:cs="Arial"/>
          <w:sz w:val="20"/>
          <w:szCs w:val="20"/>
        </w:rPr>
        <w:t>Before and after study.</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Eur</w:t>
      </w:r>
      <w:proofErr w:type="spellEnd"/>
      <w:r w:rsidRPr="00174D2D">
        <w:rPr>
          <w:rFonts w:ascii="Arial" w:hAnsi="Arial" w:cs="Arial"/>
          <w:i/>
          <w:iCs/>
          <w:sz w:val="20"/>
          <w:szCs w:val="20"/>
        </w:rPr>
        <w:t xml:space="preserve"> J </w:t>
      </w:r>
      <w:proofErr w:type="spellStart"/>
      <w:r w:rsidRPr="00174D2D">
        <w:rPr>
          <w:rFonts w:ascii="Arial" w:hAnsi="Arial" w:cs="Arial"/>
          <w:i/>
          <w:iCs/>
          <w:sz w:val="20"/>
          <w:szCs w:val="20"/>
        </w:rPr>
        <w:t>Emerg</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2011; </w:t>
      </w:r>
      <w:r w:rsidRPr="00174D2D">
        <w:rPr>
          <w:rFonts w:ascii="Arial" w:hAnsi="Arial" w:cs="Arial"/>
          <w:b/>
          <w:bCs/>
          <w:sz w:val="20"/>
          <w:szCs w:val="20"/>
        </w:rPr>
        <w:t>18</w:t>
      </w:r>
      <w:r w:rsidRPr="00174D2D">
        <w:rPr>
          <w:rFonts w:ascii="Arial" w:hAnsi="Arial" w:cs="Arial"/>
          <w:sz w:val="20"/>
          <w:szCs w:val="20"/>
        </w:rPr>
        <w:t>: 351–6.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117</w:t>
      </w:r>
      <w:r w:rsidRPr="00174D2D">
        <w:rPr>
          <w:rFonts w:ascii="Arial" w:hAnsi="Arial" w:cs="Arial"/>
          <w:sz w:val="20"/>
          <w:szCs w:val="20"/>
        </w:rPr>
        <w:tab/>
        <w:t>El-</w:t>
      </w:r>
      <w:proofErr w:type="spellStart"/>
      <w:r w:rsidRPr="00174D2D">
        <w:rPr>
          <w:rFonts w:ascii="Arial" w:hAnsi="Arial" w:cs="Arial"/>
          <w:sz w:val="20"/>
          <w:szCs w:val="20"/>
        </w:rPr>
        <w:t>Maaytah</w:t>
      </w:r>
      <w:proofErr w:type="spellEnd"/>
      <w:r w:rsidRPr="00174D2D">
        <w:rPr>
          <w:rFonts w:ascii="Arial" w:hAnsi="Arial" w:cs="Arial"/>
          <w:sz w:val="20"/>
          <w:szCs w:val="20"/>
        </w:rPr>
        <w:t xml:space="preserve"> M, Smith SF, </w:t>
      </w:r>
      <w:proofErr w:type="spellStart"/>
      <w:r w:rsidRPr="00174D2D">
        <w:rPr>
          <w:rFonts w:ascii="Arial" w:hAnsi="Arial" w:cs="Arial"/>
          <w:sz w:val="20"/>
          <w:szCs w:val="20"/>
        </w:rPr>
        <w:t>Jerjes</w:t>
      </w:r>
      <w:proofErr w:type="spellEnd"/>
      <w:r w:rsidRPr="00174D2D">
        <w:rPr>
          <w:rFonts w:ascii="Arial" w:hAnsi="Arial" w:cs="Arial"/>
          <w:sz w:val="20"/>
          <w:szCs w:val="20"/>
        </w:rPr>
        <w:t xml:space="preserve"> W,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The effect of the new ‘24 hour alcohol licensing law’ on the incidence of facial trauma in London.</w:t>
      </w:r>
      <w:proofErr w:type="gramEnd"/>
      <w:r w:rsidRPr="00174D2D">
        <w:rPr>
          <w:rFonts w:ascii="Arial" w:hAnsi="Arial" w:cs="Arial"/>
          <w:sz w:val="20"/>
          <w:szCs w:val="20"/>
        </w:rPr>
        <w:t xml:space="preserve"> </w:t>
      </w:r>
      <w:proofErr w:type="gramStart"/>
      <w:r w:rsidRPr="00174D2D">
        <w:rPr>
          <w:rFonts w:ascii="Arial" w:hAnsi="Arial" w:cs="Arial"/>
          <w:i/>
          <w:iCs/>
          <w:sz w:val="20"/>
          <w:szCs w:val="20"/>
        </w:rPr>
        <w:t xml:space="preserve">Br J Oral </w:t>
      </w:r>
      <w:proofErr w:type="spellStart"/>
      <w:r w:rsidRPr="00174D2D">
        <w:rPr>
          <w:rFonts w:ascii="Arial" w:hAnsi="Arial" w:cs="Arial"/>
          <w:i/>
          <w:iCs/>
          <w:sz w:val="20"/>
          <w:szCs w:val="20"/>
        </w:rPr>
        <w:t>Maxillofac</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Surg</w:t>
      </w:r>
      <w:proofErr w:type="spellEnd"/>
      <w:r w:rsidRPr="00174D2D">
        <w:rPr>
          <w:rFonts w:ascii="Arial" w:hAnsi="Arial" w:cs="Arial"/>
          <w:sz w:val="20"/>
          <w:szCs w:val="20"/>
        </w:rPr>
        <w:t xml:space="preserve"> 2008; </w:t>
      </w:r>
      <w:r w:rsidRPr="00174D2D">
        <w:rPr>
          <w:rFonts w:ascii="Arial" w:hAnsi="Arial" w:cs="Arial"/>
          <w:b/>
          <w:bCs/>
          <w:sz w:val="20"/>
          <w:szCs w:val="20"/>
        </w:rPr>
        <w:t>46</w:t>
      </w:r>
      <w:r w:rsidRPr="00174D2D">
        <w:rPr>
          <w:rFonts w:ascii="Arial" w:hAnsi="Arial" w:cs="Arial"/>
          <w:sz w:val="20"/>
          <w:szCs w:val="20"/>
        </w:rPr>
        <w:t>: 460–3.</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118</w:t>
      </w:r>
      <w:r w:rsidRPr="00174D2D">
        <w:rPr>
          <w:rFonts w:ascii="Arial" w:hAnsi="Arial" w:cs="Arial"/>
          <w:sz w:val="20"/>
          <w:szCs w:val="20"/>
        </w:rPr>
        <w:tab/>
        <w:t xml:space="preserve">Jones LA, </w:t>
      </w:r>
      <w:proofErr w:type="spellStart"/>
      <w:r w:rsidRPr="00174D2D">
        <w:rPr>
          <w:rFonts w:ascii="Arial" w:hAnsi="Arial" w:cs="Arial"/>
          <w:sz w:val="20"/>
          <w:szCs w:val="20"/>
        </w:rPr>
        <w:t>Goodacre</w:t>
      </w:r>
      <w:proofErr w:type="spellEnd"/>
      <w:r w:rsidRPr="00174D2D">
        <w:rPr>
          <w:rFonts w:ascii="Arial" w:hAnsi="Arial" w:cs="Arial"/>
          <w:sz w:val="20"/>
          <w:szCs w:val="20"/>
        </w:rPr>
        <w:t xml:space="preserve"> S. Effect of 24-h alcohol licensing on emergency departments: the South Yorkshire experience. </w:t>
      </w:r>
      <w:proofErr w:type="spellStart"/>
      <w:r w:rsidRPr="00174D2D">
        <w:rPr>
          <w:rFonts w:ascii="Arial" w:hAnsi="Arial" w:cs="Arial"/>
          <w:i/>
          <w:iCs/>
          <w:sz w:val="20"/>
          <w:szCs w:val="20"/>
        </w:rPr>
        <w:t>Emerg</w:t>
      </w:r>
      <w:proofErr w:type="spellEnd"/>
      <w:r w:rsidRPr="00174D2D">
        <w:rPr>
          <w:rFonts w:ascii="Arial" w:hAnsi="Arial" w:cs="Arial"/>
          <w:i/>
          <w:iCs/>
          <w:sz w:val="20"/>
          <w:szCs w:val="20"/>
        </w:rPr>
        <w:t xml:space="preserve"> Med J</w:t>
      </w:r>
      <w:r w:rsidRPr="00174D2D">
        <w:rPr>
          <w:rFonts w:ascii="Arial" w:hAnsi="Arial" w:cs="Arial"/>
          <w:sz w:val="20"/>
          <w:szCs w:val="20"/>
        </w:rPr>
        <w:t xml:space="preserve"> 2010; </w:t>
      </w:r>
      <w:r w:rsidRPr="00174D2D">
        <w:rPr>
          <w:rFonts w:ascii="Arial" w:hAnsi="Arial" w:cs="Arial"/>
          <w:b/>
          <w:bCs/>
          <w:sz w:val="20"/>
          <w:szCs w:val="20"/>
        </w:rPr>
        <w:t>27</w:t>
      </w:r>
      <w:r w:rsidRPr="00174D2D">
        <w:rPr>
          <w:rFonts w:ascii="Arial" w:hAnsi="Arial" w:cs="Arial"/>
          <w:sz w:val="20"/>
          <w:szCs w:val="20"/>
        </w:rPr>
        <w:t>: 688–91.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119</w:t>
      </w:r>
      <w:r w:rsidRPr="00174D2D">
        <w:rPr>
          <w:rFonts w:ascii="Arial" w:hAnsi="Arial" w:cs="Arial"/>
          <w:sz w:val="20"/>
          <w:szCs w:val="20"/>
        </w:rPr>
        <w:tab/>
        <w:t xml:space="preserve">de Vocht F, Heron J, Mooney J, </w:t>
      </w:r>
      <w:r w:rsidRPr="00174D2D">
        <w:rPr>
          <w:rFonts w:ascii="Arial" w:hAnsi="Arial" w:cs="Arial"/>
          <w:i/>
          <w:iCs/>
          <w:sz w:val="20"/>
          <w:szCs w:val="20"/>
        </w:rPr>
        <w:t>et al.</w:t>
      </w:r>
      <w:r w:rsidRPr="00174D2D">
        <w:rPr>
          <w:rFonts w:ascii="Arial" w:hAnsi="Arial" w:cs="Arial"/>
          <w:sz w:val="20"/>
          <w:szCs w:val="20"/>
        </w:rPr>
        <w:t xml:space="preserve"> Estimating the measurable impact of local alcohol licensing policies on population health in England using ecological longitudinal data. </w:t>
      </w:r>
      <w:r w:rsidRPr="00174D2D">
        <w:rPr>
          <w:rFonts w:ascii="Arial" w:hAnsi="Arial" w:cs="Arial"/>
          <w:i/>
          <w:iCs/>
          <w:sz w:val="20"/>
          <w:szCs w:val="20"/>
        </w:rPr>
        <w:t>The Lancet</w:t>
      </w:r>
      <w:r w:rsidRPr="00174D2D">
        <w:rPr>
          <w:rFonts w:ascii="Arial" w:hAnsi="Arial" w:cs="Arial"/>
          <w:sz w:val="20"/>
          <w:szCs w:val="20"/>
        </w:rPr>
        <w:t xml:space="preserve"> 2015; </w:t>
      </w:r>
      <w:r w:rsidRPr="00174D2D">
        <w:rPr>
          <w:rFonts w:ascii="Arial" w:hAnsi="Arial" w:cs="Arial"/>
          <w:b/>
          <w:bCs/>
          <w:sz w:val="20"/>
          <w:szCs w:val="20"/>
        </w:rPr>
        <w:t>386</w:t>
      </w:r>
      <w:r w:rsidRPr="00174D2D">
        <w:rPr>
          <w:rFonts w:ascii="Arial" w:hAnsi="Arial" w:cs="Arial"/>
          <w:sz w:val="20"/>
          <w:szCs w:val="20"/>
        </w:rPr>
        <w:t>: S33.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120</w:t>
      </w:r>
      <w:r w:rsidRPr="00174D2D">
        <w:rPr>
          <w:rFonts w:ascii="Arial" w:hAnsi="Arial" w:cs="Arial"/>
          <w:sz w:val="20"/>
          <w:szCs w:val="20"/>
        </w:rPr>
        <w:tab/>
        <w:t xml:space="preserve">Public Health Responsibility Deal:  </w:t>
      </w:r>
      <w:proofErr w:type="gramStart"/>
      <w:r w:rsidRPr="00174D2D">
        <w:rPr>
          <w:rFonts w:ascii="Arial" w:hAnsi="Arial" w:cs="Arial"/>
          <w:sz w:val="20"/>
          <w:szCs w:val="20"/>
        </w:rPr>
        <w:t>A8(</w:t>
      </w:r>
      <w:proofErr w:type="gramEnd"/>
      <w:r w:rsidRPr="00174D2D">
        <w:rPr>
          <w:rFonts w:ascii="Arial" w:hAnsi="Arial" w:cs="Arial"/>
          <w:sz w:val="20"/>
          <w:szCs w:val="20"/>
        </w:rPr>
        <w:t xml:space="preserve">a). </w:t>
      </w:r>
      <w:proofErr w:type="gramStart"/>
      <w:r w:rsidRPr="00174D2D">
        <w:rPr>
          <w:rFonts w:ascii="Arial" w:hAnsi="Arial" w:cs="Arial"/>
          <w:sz w:val="20"/>
          <w:szCs w:val="20"/>
        </w:rPr>
        <w:t>Alcohol Unit Reduction.</w:t>
      </w:r>
      <w:proofErr w:type="gramEnd"/>
      <w:r w:rsidRPr="00174D2D">
        <w:rPr>
          <w:rFonts w:ascii="Arial" w:hAnsi="Arial" w:cs="Arial"/>
          <w:sz w:val="20"/>
          <w:szCs w:val="20"/>
        </w:rPr>
        <w:t xml:space="preserve"> </w:t>
      </w:r>
      <w:proofErr w:type="gramStart"/>
      <w:r w:rsidRPr="00174D2D">
        <w:rPr>
          <w:rFonts w:ascii="Arial" w:hAnsi="Arial" w:cs="Arial"/>
          <w:sz w:val="20"/>
          <w:szCs w:val="20"/>
        </w:rPr>
        <w:t>Department of Health, 2011 https://responsibilitydeal.dh.gov.uk/pledges/pledge/?pl=22 (accessed Nov 19,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121</w:t>
      </w:r>
      <w:r w:rsidRPr="00174D2D">
        <w:rPr>
          <w:rFonts w:ascii="Arial" w:hAnsi="Arial" w:cs="Arial"/>
          <w:sz w:val="20"/>
          <w:szCs w:val="20"/>
        </w:rPr>
        <w:tab/>
        <w:t xml:space="preserve">Holmes J, Angus C, Meier P. UK alcohol industry’s ‘billion </w:t>
      </w:r>
      <w:proofErr w:type="gramStart"/>
      <w:r w:rsidRPr="00174D2D">
        <w:rPr>
          <w:rFonts w:ascii="Arial" w:hAnsi="Arial" w:cs="Arial"/>
          <w:sz w:val="20"/>
          <w:szCs w:val="20"/>
        </w:rPr>
        <w:t>units</w:t>
      </w:r>
      <w:proofErr w:type="gramEnd"/>
      <w:r w:rsidRPr="00174D2D">
        <w:rPr>
          <w:rFonts w:ascii="Arial" w:hAnsi="Arial" w:cs="Arial"/>
          <w:sz w:val="20"/>
          <w:szCs w:val="20"/>
        </w:rPr>
        <w:t xml:space="preserve"> pledge’: interim evaluation flawed. </w:t>
      </w:r>
      <w:r w:rsidRPr="00174D2D">
        <w:rPr>
          <w:rFonts w:ascii="Arial" w:hAnsi="Arial" w:cs="Arial"/>
          <w:i/>
          <w:iCs/>
          <w:sz w:val="20"/>
          <w:szCs w:val="20"/>
        </w:rPr>
        <w:t>BMJ</w:t>
      </w:r>
      <w:r w:rsidRPr="00174D2D">
        <w:rPr>
          <w:rFonts w:ascii="Arial" w:hAnsi="Arial" w:cs="Arial"/>
          <w:sz w:val="20"/>
          <w:szCs w:val="20"/>
        </w:rPr>
        <w:t xml:space="preserve"> 2015; </w:t>
      </w:r>
      <w:r w:rsidRPr="00174D2D">
        <w:rPr>
          <w:rFonts w:ascii="Arial" w:hAnsi="Arial" w:cs="Arial"/>
          <w:b/>
          <w:bCs/>
          <w:sz w:val="20"/>
          <w:szCs w:val="20"/>
        </w:rPr>
        <w:t>350</w:t>
      </w:r>
      <w:r w:rsidRPr="00174D2D">
        <w:rPr>
          <w:rFonts w:ascii="Arial" w:hAnsi="Arial" w:cs="Arial"/>
          <w:sz w:val="20"/>
          <w:szCs w:val="20"/>
        </w:rPr>
        <w:t>: h1301.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122</w:t>
      </w:r>
      <w:r w:rsidRPr="00174D2D">
        <w:rPr>
          <w:rFonts w:ascii="Arial" w:hAnsi="Arial" w:cs="Arial"/>
          <w:sz w:val="20"/>
          <w:szCs w:val="20"/>
        </w:rPr>
        <w:tab/>
      </w:r>
      <w:proofErr w:type="spellStart"/>
      <w:r w:rsidRPr="00174D2D">
        <w:rPr>
          <w:rFonts w:ascii="Arial" w:hAnsi="Arial" w:cs="Arial"/>
          <w:sz w:val="20"/>
          <w:szCs w:val="20"/>
        </w:rPr>
        <w:t>Knai</w:t>
      </w:r>
      <w:proofErr w:type="spellEnd"/>
      <w:r w:rsidRPr="00174D2D">
        <w:rPr>
          <w:rFonts w:ascii="Arial" w:hAnsi="Arial" w:cs="Arial"/>
          <w:sz w:val="20"/>
          <w:szCs w:val="20"/>
        </w:rPr>
        <w:t xml:space="preserve"> C, </w:t>
      </w:r>
      <w:proofErr w:type="spellStart"/>
      <w:r w:rsidRPr="00174D2D">
        <w:rPr>
          <w:rFonts w:ascii="Arial" w:hAnsi="Arial" w:cs="Arial"/>
          <w:sz w:val="20"/>
          <w:szCs w:val="20"/>
        </w:rPr>
        <w:t>Petticrew</w:t>
      </w:r>
      <w:proofErr w:type="spellEnd"/>
      <w:r w:rsidRPr="00174D2D">
        <w:rPr>
          <w:rFonts w:ascii="Arial" w:hAnsi="Arial" w:cs="Arial"/>
          <w:sz w:val="20"/>
          <w:szCs w:val="20"/>
        </w:rPr>
        <w:t xml:space="preserve"> M, Durand MA, </w:t>
      </w:r>
      <w:r w:rsidRPr="00174D2D">
        <w:rPr>
          <w:rFonts w:ascii="Arial" w:hAnsi="Arial" w:cs="Arial"/>
          <w:i/>
          <w:iCs/>
          <w:sz w:val="20"/>
          <w:szCs w:val="20"/>
        </w:rPr>
        <w:t>et al.</w:t>
      </w:r>
      <w:r w:rsidRPr="00174D2D">
        <w:rPr>
          <w:rFonts w:ascii="Arial" w:hAnsi="Arial" w:cs="Arial"/>
          <w:sz w:val="20"/>
          <w:szCs w:val="20"/>
        </w:rPr>
        <w:t xml:space="preserve"> The Public Health Responsibility deal: has a public–private partnership brought about action on alcohol reduction? </w:t>
      </w:r>
      <w:r w:rsidRPr="00174D2D">
        <w:rPr>
          <w:rFonts w:ascii="Arial" w:hAnsi="Arial" w:cs="Arial"/>
          <w:i/>
          <w:iCs/>
          <w:sz w:val="20"/>
          <w:szCs w:val="20"/>
        </w:rPr>
        <w:t>Addiction</w:t>
      </w:r>
      <w:r w:rsidRPr="00174D2D">
        <w:rPr>
          <w:rFonts w:ascii="Arial" w:hAnsi="Arial" w:cs="Arial"/>
          <w:sz w:val="20"/>
          <w:szCs w:val="20"/>
        </w:rPr>
        <w:t xml:space="preserve"> 2015; </w:t>
      </w:r>
      <w:r w:rsidRPr="00174D2D">
        <w:rPr>
          <w:rFonts w:ascii="Arial" w:hAnsi="Arial" w:cs="Arial"/>
          <w:b/>
          <w:bCs/>
          <w:sz w:val="20"/>
          <w:szCs w:val="20"/>
        </w:rPr>
        <w:t>110</w:t>
      </w:r>
      <w:r w:rsidRPr="00174D2D">
        <w:rPr>
          <w:rFonts w:ascii="Arial" w:hAnsi="Arial" w:cs="Arial"/>
          <w:sz w:val="20"/>
          <w:szCs w:val="20"/>
        </w:rPr>
        <w:t>: 1217–25.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123</w:t>
      </w:r>
      <w:r w:rsidRPr="00174D2D">
        <w:rPr>
          <w:rFonts w:ascii="Arial" w:hAnsi="Arial" w:cs="Arial"/>
          <w:sz w:val="20"/>
          <w:szCs w:val="20"/>
        </w:rPr>
        <w:tab/>
      </w:r>
      <w:proofErr w:type="spellStart"/>
      <w:r w:rsidRPr="00174D2D">
        <w:rPr>
          <w:rFonts w:ascii="Arial" w:hAnsi="Arial" w:cs="Arial"/>
          <w:sz w:val="20"/>
          <w:szCs w:val="20"/>
        </w:rPr>
        <w:t>Buykx</w:t>
      </w:r>
      <w:proofErr w:type="spellEnd"/>
      <w:r w:rsidRPr="00174D2D">
        <w:rPr>
          <w:rFonts w:ascii="Arial" w:hAnsi="Arial" w:cs="Arial"/>
          <w:sz w:val="20"/>
          <w:szCs w:val="20"/>
        </w:rPr>
        <w:t xml:space="preserve"> P, Li J, </w:t>
      </w:r>
      <w:proofErr w:type="spellStart"/>
      <w:r w:rsidRPr="00174D2D">
        <w:rPr>
          <w:rFonts w:ascii="Arial" w:hAnsi="Arial" w:cs="Arial"/>
          <w:sz w:val="20"/>
          <w:szCs w:val="20"/>
        </w:rPr>
        <w:t>Gavens</w:t>
      </w:r>
      <w:proofErr w:type="spellEnd"/>
      <w:r w:rsidRPr="00174D2D">
        <w:rPr>
          <w:rFonts w:ascii="Arial" w:hAnsi="Arial" w:cs="Arial"/>
          <w:sz w:val="20"/>
          <w:szCs w:val="20"/>
        </w:rPr>
        <w:t xml:space="preserve"> L,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An investigation of public knowledge of the link between alcohol and cancer.</w:t>
      </w:r>
      <w:proofErr w:type="gramEnd"/>
      <w:r w:rsidRPr="00174D2D">
        <w:rPr>
          <w:rFonts w:ascii="Arial" w:hAnsi="Arial" w:cs="Arial"/>
          <w:sz w:val="20"/>
          <w:szCs w:val="20"/>
        </w:rPr>
        <w:t xml:space="preserve"> </w:t>
      </w:r>
      <w:proofErr w:type="gramStart"/>
      <w:r w:rsidRPr="00174D2D">
        <w:rPr>
          <w:rFonts w:ascii="Arial" w:hAnsi="Arial" w:cs="Arial"/>
          <w:sz w:val="20"/>
          <w:szCs w:val="20"/>
        </w:rPr>
        <w:t>University of Sheffield and Cancer Research UK, 2016 http://www.cancerresearchuk.org/sites/default/files/an_investigation_of_public_knowledge_of_the_link_between_alcohol_and_cancer_buykx_et_al.pdf (accessed Nov 9,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124</w:t>
      </w:r>
      <w:r w:rsidRPr="00174D2D">
        <w:rPr>
          <w:rFonts w:ascii="Arial" w:hAnsi="Arial" w:cs="Arial"/>
          <w:sz w:val="20"/>
          <w:szCs w:val="20"/>
        </w:rPr>
        <w:tab/>
      </w:r>
      <w:proofErr w:type="spellStart"/>
      <w:r w:rsidRPr="00174D2D">
        <w:rPr>
          <w:rFonts w:ascii="Arial" w:hAnsi="Arial" w:cs="Arial"/>
          <w:sz w:val="20"/>
          <w:szCs w:val="20"/>
        </w:rPr>
        <w:t>Buykx</w:t>
      </w:r>
      <w:proofErr w:type="spellEnd"/>
      <w:r w:rsidRPr="00174D2D">
        <w:rPr>
          <w:rFonts w:ascii="Arial" w:hAnsi="Arial" w:cs="Arial"/>
          <w:sz w:val="20"/>
          <w:szCs w:val="20"/>
        </w:rPr>
        <w:t xml:space="preserve"> P, Gilligan C, Ward B, </w:t>
      </w:r>
      <w:proofErr w:type="spellStart"/>
      <w:r w:rsidRPr="00174D2D">
        <w:rPr>
          <w:rFonts w:ascii="Arial" w:hAnsi="Arial" w:cs="Arial"/>
          <w:sz w:val="20"/>
          <w:szCs w:val="20"/>
        </w:rPr>
        <w:t>Kippen</w:t>
      </w:r>
      <w:proofErr w:type="spellEnd"/>
      <w:r w:rsidRPr="00174D2D">
        <w:rPr>
          <w:rFonts w:ascii="Arial" w:hAnsi="Arial" w:cs="Arial"/>
          <w:sz w:val="20"/>
          <w:szCs w:val="20"/>
        </w:rPr>
        <w:t xml:space="preserve"> R, Chapman K. Public support for alcohol policies associated with knowledge of cancer risk. </w:t>
      </w:r>
      <w:proofErr w:type="spellStart"/>
      <w:proofErr w:type="gramStart"/>
      <w:r w:rsidRPr="00174D2D">
        <w:rPr>
          <w:rFonts w:ascii="Arial" w:hAnsi="Arial" w:cs="Arial"/>
          <w:i/>
          <w:iCs/>
          <w:sz w:val="20"/>
          <w:szCs w:val="20"/>
        </w:rPr>
        <w:t>Int</w:t>
      </w:r>
      <w:proofErr w:type="spellEnd"/>
      <w:r w:rsidRPr="00174D2D">
        <w:rPr>
          <w:rFonts w:ascii="Arial" w:hAnsi="Arial" w:cs="Arial"/>
          <w:i/>
          <w:iCs/>
          <w:sz w:val="20"/>
          <w:szCs w:val="20"/>
        </w:rPr>
        <w:t xml:space="preserve"> J Drug Policy</w:t>
      </w:r>
      <w:r w:rsidRPr="00174D2D">
        <w:rPr>
          <w:rFonts w:ascii="Arial" w:hAnsi="Arial" w:cs="Arial"/>
          <w:sz w:val="20"/>
          <w:szCs w:val="20"/>
        </w:rPr>
        <w:t xml:space="preserve"> 2015.</w:t>
      </w:r>
      <w:proofErr w:type="gramEnd"/>
      <w:r w:rsidRPr="00174D2D">
        <w:rPr>
          <w:rFonts w:ascii="Arial" w:hAnsi="Arial" w:cs="Arial"/>
          <w:sz w:val="20"/>
          <w:szCs w:val="20"/>
        </w:rPr>
        <w:t xml:space="preserve"> DOI:10.1016/j.drugpo.2014.08.006.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125</w:t>
      </w:r>
      <w:r w:rsidRPr="00174D2D">
        <w:rPr>
          <w:rFonts w:ascii="Arial" w:hAnsi="Arial" w:cs="Arial"/>
          <w:sz w:val="20"/>
          <w:szCs w:val="20"/>
        </w:rPr>
        <w:tab/>
        <w:t xml:space="preserve">Wakefield MA, </w:t>
      </w:r>
      <w:proofErr w:type="spellStart"/>
      <w:r w:rsidRPr="00174D2D">
        <w:rPr>
          <w:rFonts w:ascii="Arial" w:hAnsi="Arial" w:cs="Arial"/>
          <w:sz w:val="20"/>
          <w:szCs w:val="20"/>
        </w:rPr>
        <w:t>Loken</w:t>
      </w:r>
      <w:proofErr w:type="spellEnd"/>
      <w:r w:rsidRPr="00174D2D">
        <w:rPr>
          <w:rFonts w:ascii="Arial" w:hAnsi="Arial" w:cs="Arial"/>
          <w:sz w:val="20"/>
          <w:szCs w:val="20"/>
        </w:rPr>
        <w:t xml:space="preserve"> B, </w:t>
      </w:r>
      <w:proofErr w:type="spellStart"/>
      <w:r w:rsidRPr="00174D2D">
        <w:rPr>
          <w:rFonts w:ascii="Arial" w:hAnsi="Arial" w:cs="Arial"/>
          <w:sz w:val="20"/>
          <w:szCs w:val="20"/>
        </w:rPr>
        <w:t>Hornik</w:t>
      </w:r>
      <w:proofErr w:type="spellEnd"/>
      <w:r w:rsidRPr="00174D2D">
        <w:rPr>
          <w:rFonts w:ascii="Arial" w:hAnsi="Arial" w:cs="Arial"/>
          <w:sz w:val="20"/>
          <w:szCs w:val="20"/>
        </w:rPr>
        <w:t xml:space="preserve"> RC. </w:t>
      </w:r>
      <w:proofErr w:type="gramStart"/>
      <w:r w:rsidRPr="00174D2D">
        <w:rPr>
          <w:rFonts w:ascii="Arial" w:hAnsi="Arial" w:cs="Arial"/>
          <w:sz w:val="20"/>
          <w:szCs w:val="20"/>
        </w:rPr>
        <w:t>Use of mass media campaigns to change health behaviour.</w:t>
      </w:r>
      <w:proofErr w:type="gramEnd"/>
      <w:r w:rsidRPr="00174D2D">
        <w:rPr>
          <w:rFonts w:ascii="Arial" w:hAnsi="Arial" w:cs="Arial"/>
          <w:sz w:val="20"/>
          <w:szCs w:val="20"/>
        </w:rPr>
        <w:t xml:space="preserve"> </w:t>
      </w:r>
      <w:r w:rsidRPr="00174D2D">
        <w:rPr>
          <w:rFonts w:ascii="Arial" w:hAnsi="Arial" w:cs="Arial"/>
          <w:i/>
          <w:iCs/>
          <w:sz w:val="20"/>
          <w:szCs w:val="20"/>
        </w:rPr>
        <w:t>The Lancet</w:t>
      </w:r>
      <w:r w:rsidRPr="00174D2D">
        <w:rPr>
          <w:rFonts w:ascii="Arial" w:hAnsi="Arial" w:cs="Arial"/>
          <w:sz w:val="20"/>
          <w:szCs w:val="20"/>
        </w:rPr>
        <w:t xml:space="preserve"> 2010; </w:t>
      </w:r>
      <w:r w:rsidRPr="00174D2D">
        <w:rPr>
          <w:rFonts w:ascii="Arial" w:hAnsi="Arial" w:cs="Arial"/>
          <w:b/>
          <w:bCs/>
          <w:sz w:val="20"/>
          <w:szCs w:val="20"/>
        </w:rPr>
        <w:t>376</w:t>
      </w:r>
      <w:r w:rsidRPr="00174D2D">
        <w:rPr>
          <w:rFonts w:ascii="Arial" w:hAnsi="Arial" w:cs="Arial"/>
          <w:sz w:val="20"/>
          <w:szCs w:val="20"/>
        </w:rPr>
        <w:t>: 1261–71.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126</w:t>
      </w:r>
      <w:r w:rsidRPr="00174D2D">
        <w:rPr>
          <w:rFonts w:ascii="Arial" w:hAnsi="Arial" w:cs="Arial"/>
          <w:sz w:val="20"/>
          <w:szCs w:val="20"/>
        </w:rPr>
        <w:tab/>
        <w:t xml:space="preserve">Janssen MM, </w:t>
      </w:r>
      <w:proofErr w:type="spellStart"/>
      <w:r w:rsidRPr="00174D2D">
        <w:rPr>
          <w:rFonts w:ascii="Arial" w:hAnsi="Arial" w:cs="Arial"/>
          <w:sz w:val="20"/>
          <w:szCs w:val="20"/>
        </w:rPr>
        <w:t>Mathijssen</w:t>
      </w:r>
      <w:proofErr w:type="spellEnd"/>
      <w:r w:rsidRPr="00174D2D">
        <w:rPr>
          <w:rFonts w:ascii="Arial" w:hAnsi="Arial" w:cs="Arial"/>
          <w:sz w:val="20"/>
          <w:szCs w:val="20"/>
        </w:rPr>
        <w:t xml:space="preserve"> JJ, van Bon–Martens MJ, van </w:t>
      </w:r>
      <w:proofErr w:type="spellStart"/>
      <w:r w:rsidRPr="00174D2D">
        <w:rPr>
          <w:rFonts w:ascii="Arial" w:hAnsi="Arial" w:cs="Arial"/>
          <w:sz w:val="20"/>
          <w:szCs w:val="20"/>
        </w:rPr>
        <w:t>Oers</w:t>
      </w:r>
      <w:proofErr w:type="spellEnd"/>
      <w:r w:rsidRPr="00174D2D">
        <w:rPr>
          <w:rFonts w:ascii="Arial" w:hAnsi="Arial" w:cs="Arial"/>
          <w:sz w:val="20"/>
          <w:szCs w:val="20"/>
        </w:rPr>
        <w:t xml:space="preserve"> HA, </w:t>
      </w:r>
      <w:proofErr w:type="spellStart"/>
      <w:r w:rsidRPr="00174D2D">
        <w:rPr>
          <w:rFonts w:ascii="Arial" w:hAnsi="Arial" w:cs="Arial"/>
          <w:sz w:val="20"/>
          <w:szCs w:val="20"/>
        </w:rPr>
        <w:t>Garretsen</w:t>
      </w:r>
      <w:proofErr w:type="spellEnd"/>
      <w:r w:rsidRPr="00174D2D">
        <w:rPr>
          <w:rFonts w:ascii="Arial" w:hAnsi="Arial" w:cs="Arial"/>
          <w:sz w:val="20"/>
          <w:szCs w:val="20"/>
        </w:rPr>
        <w:t xml:space="preserve"> HF. Effectiveness of alcohol prevention interventions based on the principles of social marketing: a systematic review. </w:t>
      </w:r>
      <w:proofErr w:type="spellStart"/>
      <w:proofErr w:type="gramStart"/>
      <w:r w:rsidRPr="00174D2D">
        <w:rPr>
          <w:rFonts w:ascii="Arial" w:hAnsi="Arial" w:cs="Arial"/>
          <w:i/>
          <w:iCs/>
          <w:sz w:val="20"/>
          <w:szCs w:val="20"/>
        </w:rPr>
        <w:t>Subst</w:t>
      </w:r>
      <w:proofErr w:type="spellEnd"/>
      <w:r w:rsidRPr="00174D2D">
        <w:rPr>
          <w:rFonts w:ascii="Arial" w:hAnsi="Arial" w:cs="Arial"/>
          <w:i/>
          <w:iCs/>
          <w:sz w:val="20"/>
          <w:szCs w:val="20"/>
        </w:rPr>
        <w:t xml:space="preserve"> Abuse Treat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Policy</w:t>
      </w:r>
      <w:r w:rsidRPr="00174D2D">
        <w:rPr>
          <w:rFonts w:ascii="Arial" w:hAnsi="Arial" w:cs="Arial"/>
          <w:sz w:val="20"/>
          <w:szCs w:val="20"/>
        </w:rPr>
        <w:t xml:space="preserve"> 2013; </w:t>
      </w:r>
      <w:r w:rsidRPr="00174D2D">
        <w:rPr>
          <w:rFonts w:ascii="Arial" w:hAnsi="Arial" w:cs="Arial"/>
          <w:b/>
          <w:bCs/>
          <w:sz w:val="20"/>
          <w:szCs w:val="20"/>
        </w:rPr>
        <w:t>8</w:t>
      </w:r>
      <w:r w:rsidRPr="00174D2D">
        <w:rPr>
          <w:rFonts w:ascii="Arial" w:hAnsi="Arial" w:cs="Arial"/>
          <w:sz w:val="20"/>
          <w:szCs w:val="20"/>
        </w:rPr>
        <w:t>: 18.</w:t>
      </w:r>
      <w:proofErr w:type="gramEnd"/>
    </w:p>
    <w:p w:rsidR="00174D2D" w:rsidRPr="00174D2D" w:rsidRDefault="00174D2D" w:rsidP="00174D2D">
      <w:pPr>
        <w:pStyle w:val="Bibliography"/>
        <w:rPr>
          <w:rFonts w:ascii="Arial" w:hAnsi="Arial" w:cs="Arial"/>
          <w:sz w:val="20"/>
          <w:szCs w:val="20"/>
        </w:rPr>
      </w:pPr>
      <w:proofErr w:type="gramStart"/>
      <w:r w:rsidRPr="00174D2D">
        <w:rPr>
          <w:rFonts w:ascii="Arial" w:hAnsi="Arial" w:cs="Arial"/>
          <w:sz w:val="20"/>
          <w:szCs w:val="20"/>
        </w:rPr>
        <w:t>127</w:t>
      </w:r>
      <w:r w:rsidRPr="00174D2D">
        <w:rPr>
          <w:rFonts w:ascii="Arial" w:hAnsi="Arial" w:cs="Arial"/>
          <w:sz w:val="20"/>
          <w:szCs w:val="20"/>
        </w:rPr>
        <w:tab/>
      </w:r>
      <w:proofErr w:type="spellStart"/>
      <w:r w:rsidRPr="00174D2D">
        <w:rPr>
          <w:rFonts w:ascii="Arial" w:hAnsi="Arial" w:cs="Arial"/>
          <w:sz w:val="20"/>
          <w:szCs w:val="20"/>
        </w:rPr>
        <w:t>Foxcroft</w:t>
      </w:r>
      <w:proofErr w:type="spellEnd"/>
      <w:r w:rsidRPr="00174D2D">
        <w:rPr>
          <w:rFonts w:ascii="Arial" w:hAnsi="Arial" w:cs="Arial"/>
          <w:sz w:val="20"/>
          <w:szCs w:val="20"/>
        </w:rPr>
        <w:t xml:space="preserve"> DR, Moreira MT, Almeida </w:t>
      </w:r>
      <w:proofErr w:type="spellStart"/>
      <w:r w:rsidRPr="00174D2D">
        <w:rPr>
          <w:rFonts w:ascii="Arial" w:hAnsi="Arial" w:cs="Arial"/>
          <w:sz w:val="20"/>
          <w:szCs w:val="20"/>
        </w:rPr>
        <w:t>Santimano</w:t>
      </w:r>
      <w:proofErr w:type="spellEnd"/>
      <w:r w:rsidRPr="00174D2D">
        <w:rPr>
          <w:rFonts w:ascii="Arial" w:hAnsi="Arial" w:cs="Arial"/>
          <w:sz w:val="20"/>
          <w:szCs w:val="20"/>
        </w:rPr>
        <w:t xml:space="preserve"> NM, Smith LA.</w:t>
      </w:r>
      <w:proofErr w:type="gramEnd"/>
      <w:r w:rsidRPr="00174D2D">
        <w:rPr>
          <w:rFonts w:ascii="Arial" w:hAnsi="Arial" w:cs="Arial"/>
          <w:sz w:val="20"/>
          <w:szCs w:val="20"/>
        </w:rPr>
        <w:t xml:space="preserve"> </w:t>
      </w:r>
      <w:proofErr w:type="gramStart"/>
      <w:r w:rsidRPr="00174D2D">
        <w:rPr>
          <w:rFonts w:ascii="Arial" w:hAnsi="Arial" w:cs="Arial"/>
          <w:sz w:val="20"/>
          <w:szCs w:val="20"/>
        </w:rPr>
        <w:t>Social norms information for alcohol misuse in university and college students.</w:t>
      </w:r>
      <w:proofErr w:type="gramEnd"/>
      <w:r w:rsidRPr="00174D2D">
        <w:rPr>
          <w:rFonts w:ascii="Arial" w:hAnsi="Arial" w:cs="Arial"/>
          <w:sz w:val="20"/>
          <w:szCs w:val="20"/>
        </w:rPr>
        <w:t xml:space="preserve"> In: Cochrane Database of Systematic Reviews. </w:t>
      </w:r>
      <w:proofErr w:type="gramStart"/>
      <w:r w:rsidRPr="00174D2D">
        <w:rPr>
          <w:rFonts w:ascii="Arial" w:hAnsi="Arial" w:cs="Arial"/>
          <w:sz w:val="20"/>
          <w:szCs w:val="20"/>
        </w:rPr>
        <w:t>John Wiley &amp; Sons, Ltd, 2015.</w:t>
      </w:r>
      <w:proofErr w:type="gramEnd"/>
      <w:r w:rsidRPr="00174D2D">
        <w:rPr>
          <w:rFonts w:ascii="Arial" w:hAnsi="Arial" w:cs="Arial"/>
          <w:sz w:val="20"/>
          <w:szCs w:val="20"/>
        </w:rPr>
        <w:t xml:space="preserve"> http://onlinelibrary.wiley.com/doi/10.1002/14651858.CD006748.pub3/abstract (accessed Dec 17, 2015).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128</w:t>
      </w:r>
      <w:r w:rsidRPr="00174D2D">
        <w:rPr>
          <w:rFonts w:ascii="Arial" w:hAnsi="Arial" w:cs="Arial"/>
          <w:sz w:val="20"/>
          <w:szCs w:val="20"/>
        </w:rPr>
        <w:tab/>
        <w:t xml:space="preserve">Dixon HG, Pratt IS, Scully ML,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Using</w:t>
      </w:r>
      <w:proofErr w:type="gramEnd"/>
      <w:r w:rsidRPr="00174D2D">
        <w:rPr>
          <w:rFonts w:ascii="Arial" w:hAnsi="Arial" w:cs="Arial"/>
          <w:sz w:val="20"/>
          <w:szCs w:val="20"/>
        </w:rPr>
        <w:t xml:space="preserve"> a mass media campaign to raise women’s awareness of the link between alcohol and cancer: cross-sectional pre-intervention and post-intervention evaluation surveys. </w:t>
      </w:r>
      <w:r w:rsidRPr="00174D2D">
        <w:rPr>
          <w:rFonts w:ascii="Arial" w:hAnsi="Arial" w:cs="Arial"/>
          <w:i/>
          <w:iCs/>
          <w:sz w:val="20"/>
          <w:szCs w:val="20"/>
        </w:rPr>
        <w:t>BMJ Open</w:t>
      </w:r>
      <w:r w:rsidRPr="00174D2D">
        <w:rPr>
          <w:rFonts w:ascii="Arial" w:hAnsi="Arial" w:cs="Arial"/>
          <w:sz w:val="20"/>
          <w:szCs w:val="20"/>
        </w:rPr>
        <w:t xml:space="preserve"> 2015; </w:t>
      </w:r>
      <w:r w:rsidRPr="00174D2D">
        <w:rPr>
          <w:rFonts w:ascii="Arial" w:hAnsi="Arial" w:cs="Arial"/>
          <w:b/>
          <w:bCs/>
          <w:sz w:val="20"/>
          <w:szCs w:val="20"/>
        </w:rPr>
        <w:t>5</w:t>
      </w:r>
      <w:r w:rsidRPr="00174D2D">
        <w:rPr>
          <w:rFonts w:ascii="Arial" w:hAnsi="Arial" w:cs="Arial"/>
          <w:sz w:val="20"/>
          <w:szCs w:val="20"/>
        </w:rPr>
        <w:t>: e006511.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129</w:t>
      </w:r>
      <w:r w:rsidRPr="00174D2D">
        <w:rPr>
          <w:rFonts w:ascii="Arial" w:hAnsi="Arial" w:cs="Arial"/>
          <w:sz w:val="20"/>
          <w:szCs w:val="20"/>
        </w:rPr>
        <w:tab/>
        <w:t xml:space="preserve">Drink responsibly (but please keep drinking). </w:t>
      </w:r>
      <w:proofErr w:type="gramStart"/>
      <w:r w:rsidRPr="00174D2D">
        <w:rPr>
          <w:rFonts w:ascii="Arial" w:hAnsi="Arial" w:cs="Arial"/>
          <w:sz w:val="20"/>
          <w:szCs w:val="20"/>
        </w:rPr>
        <w:t>Alcohol Concern, 2015 http://www.alcoholconcern.org.uk/wp-content/uploads/woocommerce_uploads/2015/04/39434-ACW-Drink-Responsibly-ENG-FINAL.pdf (accessed Nov 9,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130</w:t>
      </w:r>
      <w:r w:rsidRPr="00174D2D">
        <w:rPr>
          <w:rFonts w:ascii="Arial" w:hAnsi="Arial" w:cs="Arial"/>
          <w:sz w:val="20"/>
          <w:szCs w:val="20"/>
        </w:rPr>
        <w:tab/>
        <w:t xml:space="preserve">Moss AC, </w:t>
      </w:r>
      <w:proofErr w:type="spellStart"/>
      <w:r w:rsidRPr="00174D2D">
        <w:rPr>
          <w:rFonts w:ascii="Arial" w:hAnsi="Arial" w:cs="Arial"/>
          <w:sz w:val="20"/>
          <w:szCs w:val="20"/>
        </w:rPr>
        <w:t>Albery</w:t>
      </w:r>
      <w:proofErr w:type="spellEnd"/>
      <w:r w:rsidRPr="00174D2D">
        <w:rPr>
          <w:rFonts w:ascii="Arial" w:hAnsi="Arial" w:cs="Arial"/>
          <w:sz w:val="20"/>
          <w:szCs w:val="20"/>
        </w:rPr>
        <w:t xml:space="preserve"> IP, Dyer KR,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The effects of responsible drinking messages on attentional allocation and drinking behaviour.</w:t>
      </w:r>
      <w:proofErr w:type="gramEnd"/>
      <w:r w:rsidRPr="00174D2D">
        <w:rPr>
          <w:rFonts w:ascii="Arial" w:hAnsi="Arial" w:cs="Arial"/>
          <w:sz w:val="20"/>
          <w:szCs w:val="20"/>
        </w:rPr>
        <w:t xml:space="preserve"> </w:t>
      </w:r>
      <w:r w:rsidRPr="00174D2D">
        <w:rPr>
          <w:rFonts w:ascii="Arial" w:hAnsi="Arial" w:cs="Arial"/>
          <w:i/>
          <w:iCs/>
          <w:sz w:val="20"/>
          <w:szCs w:val="20"/>
        </w:rPr>
        <w:t xml:space="preserve">Addict </w:t>
      </w:r>
      <w:proofErr w:type="spellStart"/>
      <w:r w:rsidRPr="00174D2D">
        <w:rPr>
          <w:rFonts w:ascii="Arial" w:hAnsi="Arial" w:cs="Arial"/>
          <w:i/>
          <w:iCs/>
          <w:sz w:val="20"/>
          <w:szCs w:val="20"/>
        </w:rPr>
        <w:t>Behav</w:t>
      </w:r>
      <w:proofErr w:type="spellEnd"/>
      <w:r w:rsidRPr="00174D2D">
        <w:rPr>
          <w:rFonts w:ascii="Arial" w:hAnsi="Arial" w:cs="Arial"/>
          <w:sz w:val="20"/>
          <w:szCs w:val="20"/>
        </w:rPr>
        <w:t xml:space="preserve"> 2015; </w:t>
      </w:r>
      <w:r w:rsidRPr="00174D2D">
        <w:rPr>
          <w:rFonts w:ascii="Arial" w:hAnsi="Arial" w:cs="Arial"/>
          <w:b/>
          <w:bCs/>
          <w:sz w:val="20"/>
          <w:szCs w:val="20"/>
        </w:rPr>
        <w:t>44</w:t>
      </w:r>
      <w:r w:rsidRPr="00174D2D">
        <w:rPr>
          <w:rFonts w:ascii="Arial" w:hAnsi="Arial" w:cs="Arial"/>
          <w:sz w:val="20"/>
          <w:szCs w:val="20"/>
        </w:rPr>
        <w:t>: 94–101.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131</w:t>
      </w:r>
      <w:r w:rsidRPr="00174D2D">
        <w:rPr>
          <w:rFonts w:ascii="Arial" w:hAnsi="Arial" w:cs="Arial"/>
          <w:sz w:val="20"/>
          <w:szCs w:val="20"/>
        </w:rPr>
        <w:tab/>
        <w:t xml:space="preserve">Under the influence. </w:t>
      </w:r>
      <w:proofErr w:type="gramStart"/>
      <w:r w:rsidRPr="00174D2D">
        <w:rPr>
          <w:rFonts w:ascii="Arial" w:hAnsi="Arial" w:cs="Arial"/>
          <w:sz w:val="20"/>
          <w:szCs w:val="20"/>
        </w:rPr>
        <w:t>The damaging effect of alcohol marketing on young people.</w:t>
      </w:r>
      <w:proofErr w:type="gramEnd"/>
      <w:r w:rsidRPr="00174D2D">
        <w:rPr>
          <w:rFonts w:ascii="Arial" w:hAnsi="Arial" w:cs="Arial"/>
          <w:sz w:val="20"/>
          <w:szCs w:val="20"/>
        </w:rPr>
        <w:t xml:space="preserve"> </w:t>
      </w:r>
      <w:proofErr w:type="gramStart"/>
      <w:r w:rsidRPr="00174D2D">
        <w:rPr>
          <w:rFonts w:ascii="Arial" w:hAnsi="Arial" w:cs="Arial"/>
          <w:sz w:val="20"/>
          <w:szCs w:val="20"/>
        </w:rPr>
        <w:t>British Medical Association, 2009 http://www.alcohollearningcentre.org.uk/_library/undertheinfluence_tcm41-1900621.pdf (accessed Nov 19,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132</w:t>
      </w:r>
      <w:r w:rsidRPr="00174D2D">
        <w:rPr>
          <w:rFonts w:ascii="Arial" w:hAnsi="Arial" w:cs="Arial"/>
          <w:sz w:val="20"/>
          <w:szCs w:val="20"/>
        </w:rPr>
        <w:tab/>
      </w:r>
      <w:proofErr w:type="gramStart"/>
      <w:r w:rsidRPr="00174D2D">
        <w:rPr>
          <w:rFonts w:ascii="Arial" w:hAnsi="Arial" w:cs="Arial"/>
          <w:sz w:val="20"/>
          <w:szCs w:val="20"/>
        </w:rPr>
        <w:t>de</w:t>
      </w:r>
      <w:proofErr w:type="gramEnd"/>
      <w:r w:rsidRPr="00174D2D">
        <w:rPr>
          <w:rFonts w:ascii="Arial" w:hAnsi="Arial" w:cs="Arial"/>
          <w:sz w:val="20"/>
          <w:szCs w:val="20"/>
        </w:rPr>
        <w:t xml:space="preserve"> </w:t>
      </w:r>
      <w:proofErr w:type="spellStart"/>
      <w:r w:rsidRPr="00174D2D">
        <w:rPr>
          <w:rFonts w:ascii="Arial" w:hAnsi="Arial" w:cs="Arial"/>
          <w:sz w:val="20"/>
          <w:szCs w:val="20"/>
        </w:rPr>
        <w:t>Visser</w:t>
      </w:r>
      <w:proofErr w:type="spellEnd"/>
      <w:r w:rsidRPr="00174D2D">
        <w:rPr>
          <w:rFonts w:ascii="Arial" w:hAnsi="Arial" w:cs="Arial"/>
          <w:sz w:val="20"/>
          <w:szCs w:val="20"/>
        </w:rPr>
        <w:t xml:space="preserve"> RO, Robinson E, Bond R. Voluntary temporary abstinence from alcohol during ‘Dry January’ and subsequent alcohol use. </w:t>
      </w:r>
      <w:r w:rsidRPr="00174D2D">
        <w:rPr>
          <w:rFonts w:ascii="Arial" w:hAnsi="Arial" w:cs="Arial"/>
          <w:i/>
          <w:iCs/>
          <w:sz w:val="20"/>
          <w:szCs w:val="20"/>
        </w:rPr>
        <w:t xml:space="preserve">Health </w:t>
      </w:r>
      <w:proofErr w:type="spellStart"/>
      <w:r w:rsidRPr="00174D2D">
        <w:rPr>
          <w:rFonts w:ascii="Arial" w:hAnsi="Arial" w:cs="Arial"/>
          <w:i/>
          <w:iCs/>
          <w:sz w:val="20"/>
          <w:szCs w:val="20"/>
        </w:rPr>
        <w:t>Psychol</w:t>
      </w:r>
      <w:proofErr w:type="spellEnd"/>
      <w:r w:rsidRPr="00174D2D">
        <w:rPr>
          <w:rFonts w:ascii="Arial" w:hAnsi="Arial" w:cs="Arial"/>
          <w:sz w:val="20"/>
          <w:szCs w:val="20"/>
        </w:rPr>
        <w:t xml:space="preserve"> 2016; </w:t>
      </w:r>
      <w:r w:rsidRPr="00174D2D">
        <w:rPr>
          <w:rFonts w:ascii="Arial" w:hAnsi="Arial" w:cs="Arial"/>
          <w:b/>
          <w:bCs/>
          <w:sz w:val="20"/>
          <w:szCs w:val="20"/>
        </w:rPr>
        <w:t>35</w:t>
      </w:r>
      <w:r w:rsidRPr="00174D2D">
        <w:rPr>
          <w:rFonts w:ascii="Arial" w:hAnsi="Arial" w:cs="Arial"/>
          <w:sz w:val="20"/>
          <w:szCs w:val="20"/>
        </w:rPr>
        <w:t>: 281–9.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133</w:t>
      </w:r>
      <w:r w:rsidRPr="00174D2D">
        <w:rPr>
          <w:rFonts w:ascii="Arial" w:hAnsi="Arial" w:cs="Arial"/>
          <w:sz w:val="20"/>
          <w:szCs w:val="20"/>
        </w:rPr>
        <w:tab/>
      </w:r>
      <w:proofErr w:type="spellStart"/>
      <w:r w:rsidRPr="00174D2D">
        <w:rPr>
          <w:rFonts w:ascii="Arial" w:hAnsi="Arial" w:cs="Arial"/>
          <w:sz w:val="20"/>
          <w:szCs w:val="20"/>
        </w:rPr>
        <w:t>Strøm</w:t>
      </w:r>
      <w:proofErr w:type="spellEnd"/>
      <w:r w:rsidRPr="00174D2D">
        <w:rPr>
          <w:rFonts w:ascii="Arial" w:hAnsi="Arial" w:cs="Arial"/>
          <w:sz w:val="20"/>
          <w:szCs w:val="20"/>
        </w:rPr>
        <w:t xml:space="preserve"> HK, </w:t>
      </w:r>
      <w:proofErr w:type="spellStart"/>
      <w:r w:rsidRPr="00174D2D">
        <w:rPr>
          <w:rFonts w:ascii="Arial" w:hAnsi="Arial" w:cs="Arial"/>
          <w:sz w:val="20"/>
          <w:szCs w:val="20"/>
        </w:rPr>
        <w:t>Adolfsen</w:t>
      </w:r>
      <w:proofErr w:type="spellEnd"/>
      <w:r w:rsidRPr="00174D2D">
        <w:rPr>
          <w:rFonts w:ascii="Arial" w:hAnsi="Arial" w:cs="Arial"/>
          <w:sz w:val="20"/>
          <w:szCs w:val="20"/>
        </w:rPr>
        <w:t xml:space="preserve"> F, </w:t>
      </w:r>
      <w:proofErr w:type="spellStart"/>
      <w:r w:rsidRPr="00174D2D">
        <w:rPr>
          <w:rFonts w:ascii="Arial" w:hAnsi="Arial" w:cs="Arial"/>
          <w:sz w:val="20"/>
          <w:szCs w:val="20"/>
        </w:rPr>
        <w:t>Fossum</w:t>
      </w:r>
      <w:proofErr w:type="spellEnd"/>
      <w:r w:rsidRPr="00174D2D">
        <w:rPr>
          <w:rFonts w:ascii="Arial" w:hAnsi="Arial" w:cs="Arial"/>
          <w:sz w:val="20"/>
          <w:szCs w:val="20"/>
        </w:rPr>
        <w:t xml:space="preserve"> S, Kaiser S, </w:t>
      </w:r>
      <w:proofErr w:type="spellStart"/>
      <w:r w:rsidRPr="00174D2D">
        <w:rPr>
          <w:rFonts w:ascii="Arial" w:hAnsi="Arial" w:cs="Arial"/>
          <w:sz w:val="20"/>
          <w:szCs w:val="20"/>
        </w:rPr>
        <w:t>Martinussen</w:t>
      </w:r>
      <w:proofErr w:type="spellEnd"/>
      <w:r w:rsidRPr="00174D2D">
        <w:rPr>
          <w:rFonts w:ascii="Arial" w:hAnsi="Arial" w:cs="Arial"/>
          <w:sz w:val="20"/>
          <w:szCs w:val="20"/>
        </w:rPr>
        <w:t xml:space="preserve"> M. Effectiveness of school-based preventive interventions on adolescent alcohol use: a meta-analysis of randomized controlled trials. </w:t>
      </w:r>
      <w:proofErr w:type="spellStart"/>
      <w:proofErr w:type="gramStart"/>
      <w:r w:rsidRPr="00174D2D">
        <w:rPr>
          <w:rFonts w:ascii="Arial" w:hAnsi="Arial" w:cs="Arial"/>
          <w:i/>
          <w:iCs/>
          <w:sz w:val="20"/>
          <w:szCs w:val="20"/>
        </w:rPr>
        <w:t>Subst</w:t>
      </w:r>
      <w:proofErr w:type="spellEnd"/>
      <w:r w:rsidRPr="00174D2D">
        <w:rPr>
          <w:rFonts w:ascii="Arial" w:hAnsi="Arial" w:cs="Arial"/>
          <w:i/>
          <w:iCs/>
          <w:sz w:val="20"/>
          <w:szCs w:val="20"/>
        </w:rPr>
        <w:t xml:space="preserve"> Abuse Treat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Policy</w:t>
      </w:r>
      <w:r w:rsidRPr="00174D2D">
        <w:rPr>
          <w:rFonts w:ascii="Arial" w:hAnsi="Arial" w:cs="Arial"/>
          <w:sz w:val="20"/>
          <w:szCs w:val="20"/>
        </w:rPr>
        <w:t xml:space="preserve"> 2014; </w:t>
      </w:r>
      <w:r w:rsidRPr="00174D2D">
        <w:rPr>
          <w:rFonts w:ascii="Arial" w:hAnsi="Arial" w:cs="Arial"/>
          <w:b/>
          <w:bCs/>
          <w:sz w:val="20"/>
          <w:szCs w:val="20"/>
        </w:rPr>
        <w:t>9</w:t>
      </w:r>
      <w:r w:rsidRPr="00174D2D">
        <w:rPr>
          <w:rFonts w:ascii="Arial" w:hAnsi="Arial" w:cs="Arial"/>
          <w:sz w:val="20"/>
          <w:szCs w:val="20"/>
        </w:rPr>
        <w:t>: 48.</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134</w:t>
      </w:r>
      <w:r w:rsidRPr="00174D2D">
        <w:rPr>
          <w:rFonts w:ascii="Arial" w:hAnsi="Arial" w:cs="Arial"/>
          <w:sz w:val="20"/>
          <w:szCs w:val="20"/>
        </w:rPr>
        <w:tab/>
      </w:r>
      <w:proofErr w:type="spellStart"/>
      <w:r w:rsidRPr="00174D2D">
        <w:rPr>
          <w:rFonts w:ascii="Arial" w:hAnsi="Arial" w:cs="Arial"/>
          <w:sz w:val="20"/>
          <w:szCs w:val="20"/>
        </w:rPr>
        <w:t>Foxcroft</w:t>
      </w:r>
      <w:proofErr w:type="spellEnd"/>
      <w:r w:rsidRPr="00174D2D">
        <w:rPr>
          <w:rFonts w:ascii="Arial" w:hAnsi="Arial" w:cs="Arial"/>
          <w:sz w:val="20"/>
          <w:szCs w:val="20"/>
        </w:rPr>
        <w:t xml:space="preserve"> DR, </w:t>
      </w:r>
      <w:proofErr w:type="spellStart"/>
      <w:r w:rsidRPr="00174D2D">
        <w:rPr>
          <w:rFonts w:ascii="Arial" w:hAnsi="Arial" w:cs="Arial"/>
          <w:sz w:val="20"/>
          <w:szCs w:val="20"/>
        </w:rPr>
        <w:t>Tsertsvadze</w:t>
      </w:r>
      <w:proofErr w:type="spellEnd"/>
      <w:r w:rsidRPr="00174D2D">
        <w:rPr>
          <w:rFonts w:ascii="Arial" w:hAnsi="Arial" w:cs="Arial"/>
          <w:sz w:val="20"/>
          <w:szCs w:val="20"/>
        </w:rPr>
        <w:t xml:space="preserve"> A. Universal school-based prevention programs for alcohol misuse in young people. </w:t>
      </w:r>
      <w:r w:rsidRPr="00174D2D">
        <w:rPr>
          <w:rFonts w:ascii="Arial" w:hAnsi="Arial" w:cs="Arial"/>
          <w:i/>
          <w:iCs/>
          <w:sz w:val="20"/>
          <w:szCs w:val="20"/>
        </w:rPr>
        <w:t xml:space="preserve">Cochrane Database </w:t>
      </w:r>
      <w:proofErr w:type="spellStart"/>
      <w:r w:rsidRPr="00174D2D">
        <w:rPr>
          <w:rFonts w:ascii="Arial" w:hAnsi="Arial" w:cs="Arial"/>
          <w:i/>
          <w:iCs/>
          <w:sz w:val="20"/>
          <w:szCs w:val="20"/>
        </w:rPr>
        <w:t>Syst</w:t>
      </w:r>
      <w:proofErr w:type="spellEnd"/>
      <w:r w:rsidRPr="00174D2D">
        <w:rPr>
          <w:rFonts w:ascii="Arial" w:hAnsi="Arial" w:cs="Arial"/>
          <w:i/>
          <w:iCs/>
          <w:sz w:val="20"/>
          <w:szCs w:val="20"/>
        </w:rPr>
        <w:t xml:space="preserve"> Rev</w:t>
      </w:r>
      <w:r w:rsidRPr="00174D2D">
        <w:rPr>
          <w:rFonts w:ascii="Arial" w:hAnsi="Arial" w:cs="Arial"/>
          <w:sz w:val="20"/>
          <w:szCs w:val="20"/>
        </w:rPr>
        <w:t xml:space="preserve"> 2011</w:t>
      </w:r>
      <w:proofErr w:type="gramStart"/>
      <w:r w:rsidRPr="00174D2D">
        <w:rPr>
          <w:rFonts w:ascii="Arial" w:hAnsi="Arial" w:cs="Arial"/>
          <w:sz w:val="20"/>
          <w:szCs w:val="20"/>
        </w:rPr>
        <w:t>; :</w:t>
      </w:r>
      <w:proofErr w:type="gramEnd"/>
      <w:r w:rsidRPr="00174D2D">
        <w:rPr>
          <w:rFonts w:ascii="Arial" w:hAnsi="Arial" w:cs="Arial"/>
          <w:sz w:val="20"/>
          <w:szCs w:val="20"/>
        </w:rPr>
        <w:t xml:space="preserve"> CD009113.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135</w:t>
      </w:r>
      <w:r w:rsidRPr="00174D2D">
        <w:rPr>
          <w:rFonts w:ascii="Arial" w:hAnsi="Arial" w:cs="Arial"/>
          <w:sz w:val="20"/>
          <w:szCs w:val="20"/>
        </w:rPr>
        <w:tab/>
        <w:t xml:space="preserve">Lynch S, Styles B, Poet H, White R, Bradshaw S, </w:t>
      </w:r>
      <w:proofErr w:type="spellStart"/>
      <w:r w:rsidRPr="00174D2D">
        <w:rPr>
          <w:rFonts w:ascii="Arial" w:hAnsi="Arial" w:cs="Arial"/>
          <w:sz w:val="20"/>
          <w:szCs w:val="20"/>
        </w:rPr>
        <w:t>Rabiasz</w:t>
      </w:r>
      <w:proofErr w:type="spellEnd"/>
      <w:r w:rsidRPr="00174D2D">
        <w:rPr>
          <w:rFonts w:ascii="Arial" w:hAnsi="Arial" w:cs="Arial"/>
          <w:sz w:val="20"/>
          <w:szCs w:val="20"/>
        </w:rPr>
        <w:t xml:space="preserve"> A. Randomised trial evaluation of the </w:t>
      </w:r>
      <w:proofErr w:type="spellStart"/>
      <w:r w:rsidRPr="00174D2D">
        <w:rPr>
          <w:rFonts w:ascii="Arial" w:hAnsi="Arial" w:cs="Arial"/>
          <w:sz w:val="20"/>
          <w:szCs w:val="20"/>
        </w:rPr>
        <w:t>In:tuition</w:t>
      </w:r>
      <w:proofErr w:type="spellEnd"/>
      <w:r w:rsidRPr="00174D2D">
        <w:rPr>
          <w:rFonts w:ascii="Arial" w:hAnsi="Arial" w:cs="Arial"/>
          <w:sz w:val="20"/>
          <w:szCs w:val="20"/>
        </w:rPr>
        <w:t xml:space="preserve"> programme. Alcohol Research UK, 2015 http://alcoholresearchuk.org/downloads/finalReports/FinalReport_0123.pdf (accessed Nov 19, 2016).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136</w:t>
      </w:r>
      <w:r w:rsidRPr="00174D2D">
        <w:rPr>
          <w:rFonts w:ascii="Arial" w:hAnsi="Arial" w:cs="Arial"/>
          <w:sz w:val="20"/>
          <w:szCs w:val="20"/>
        </w:rPr>
        <w:tab/>
        <w:t xml:space="preserve">Hammond D. Health warning messages on tobacco products: a review. </w:t>
      </w:r>
      <w:proofErr w:type="spellStart"/>
      <w:r w:rsidRPr="00174D2D">
        <w:rPr>
          <w:rFonts w:ascii="Arial" w:hAnsi="Arial" w:cs="Arial"/>
          <w:i/>
          <w:iCs/>
          <w:sz w:val="20"/>
          <w:szCs w:val="20"/>
        </w:rPr>
        <w:t>Tob</w:t>
      </w:r>
      <w:proofErr w:type="spellEnd"/>
      <w:r w:rsidRPr="00174D2D">
        <w:rPr>
          <w:rFonts w:ascii="Arial" w:hAnsi="Arial" w:cs="Arial"/>
          <w:i/>
          <w:iCs/>
          <w:sz w:val="20"/>
          <w:szCs w:val="20"/>
        </w:rPr>
        <w:t xml:space="preserve"> Control</w:t>
      </w:r>
      <w:r w:rsidRPr="00174D2D">
        <w:rPr>
          <w:rFonts w:ascii="Arial" w:hAnsi="Arial" w:cs="Arial"/>
          <w:sz w:val="20"/>
          <w:szCs w:val="20"/>
        </w:rPr>
        <w:t xml:space="preserve"> 2011</w:t>
      </w:r>
      <w:proofErr w:type="gramStart"/>
      <w:r w:rsidRPr="00174D2D">
        <w:rPr>
          <w:rFonts w:ascii="Arial" w:hAnsi="Arial" w:cs="Arial"/>
          <w:sz w:val="20"/>
          <w:szCs w:val="20"/>
        </w:rPr>
        <w:t>; :</w:t>
      </w:r>
      <w:proofErr w:type="gramEnd"/>
      <w:r w:rsidRPr="00174D2D">
        <w:rPr>
          <w:rFonts w:ascii="Arial" w:hAnsi="Arial" w:cs="Arial"/>
          <w:sz w:val="20"/>
          <w:szCs w:val="20"/>
        </w:rPr>
        <w:t xml:space="preserve"> tc.2010.037630.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137</w:t>
      </w:r>
      <w:r w:rsidRPr="00174D2D">
        <w:rPr>
          <w:rFonts w:ascii="Arial" w:hAnsi="Arial" w:cs="Arial"/>
          <w:sz w:val="20"/>
          <w:szCs w:val="20"/>
        </w:rPr>
        <w:tab/>
        <w:t xml:space="preserve">Campos S, </w:t>
      </w:r>
      <w:proofErr w:type="spellStart"/>
      <w:r w:rsidRPr="00174D2D">
        <w:rPr>
          <w:rFonts w:ascii="Arial" w:hAnsi="Arial" w:cs="Arial"/>
          <w:sz w:val="20"/>
          <w:szCs w:val="20"/>
        </w:rPr>
        <w:t>Doxey</w:t>
      </w:r>
      <w:proofErr w:type="spellEnd"/>
      <w:r w:rsidRPr="00174D2D">
        <w:rPr>
          <w:rFonts w:ascii="Arial" w:hAnsi="Arial" w:cs="Arial"/>
          <w:sz w:val="20"/>
          <w:szCs w:val="20"/>
        </w:rPr>
        <w:t xml:space="preserve"> J, Hammond D. Nutrition labels on pre-packaged foods: a systematic review. </w:t>
      </w:r>
      <w:r w:rsidRPr="00174D2D">
        <w:rPr>
          <w:rFonts w:ascii="Arial" w:hAnsi="Arial" w:cs="Arial"/>
          <w:i/>
          <w:iCs/>
          <w:sz w:val="20"/>
          <w:szCs w:val="20"/>
        </w:rPr>
        <w:t xml:space="preserve">Public Health </w:t>
      </w:r>
      <w:proofErr w:type="spellStart"/>
      <w:r w:rsidRPr="00174D2D">
        <w:rPr>
          <w:rFonts w:ascii="Arial" w:hAnsi="Arial" w:cs="Arial"/>
          <w:i/>
          <w:iCs/>
          <w:sz w:val="20"/>
          <w:szCs w:val="20"/>
        </w:rPr>
        <w:t>Nutr</w:t>
      </w:r>
      <w:proofErr w:type="spellEnd"/>
      <w:r w:rsidRPr="00174D2D">
        <w:rPr>
          <w:rFonts w:ascii="Arial" w:hAnsi="Arial" w:cs="Arial"/>
          <w:sz w:val="20"/>
          <w:szCs w:val="20"/>
        </w:rPr>
        <w:t xml:space="preserve"> 2011; </w:t>
      </w:r>
      <w:r w:rsidRPr="00174D2D">
        <w:rPr>
          <w:rFonts w:ascii="Arial" w:hAnsi="Arial" w:cs="Arial"/>
          <w:b/>
          <w:bCs/>
          <w:sz w:val="20"/>
          <w:szCs w:val="20"/>
        </w:rPr>
        <w:t>14</w:t>
      </w:r>
      <w:r w:rsidRPr="00174D2D">
        <w:rPr>
          <w:rFonts w:ascii="Arial" w:hAnsi="Arial" w:cs="Arial"/>
          <w:sz w:val="20"/>
          <w:szCs w:val="20"/>
        </w:rPr>
        <w:t>: 1496–1506.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138</w:t>
      </w:r>
      <w:r w:rsidRPr="00174D2D">
        <w:rPr>
          <w:rFonts w:ascii="Arial" w:hAnsi="Arial" w:cs="Arial"/>
          <w:sz w:val="20"/>
          <w:szCs w:val="20"/>
        </w:rPr>
        <w:tab/>
        <w:t>Stockwell T. A review of research into the impacts of alcohol warning labels on attitudes and behaviour. Centre for Addictions Research, 2006 http://www.uvic.ca/research/centres/carbc/assets/docs/report-impacts-alcohol-warning-labels.pdf (accessed Oct 15, 2016).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139</w:t>
      </w:r>
      <w:r w:rsidRPr="00174D2D">
        <w:rPr>
          <w:rFonts w:ascii="Arial" w:hAnsi="Arial" w:cs="Arial"/>
          <w:sz w:val="20"/>
          <w:szCs w:val="20"/>
        </w:rPr>
        <w:tab/>
        <w:t xml:space="preserve">Wilkinson C, Room R. Warnings on alcohol containers and advertisements: international experience and evidence on effects. </w:t>
      </w:r>
      <w:r w:rsidRPr="00174D2D">
        <w:rPr>
          <w:rFonts w:ascii="Arial" w:hAnsi="Arial" w:cs="Arial"/>
          <w:i/>
          <w:iCs/>
          <w:sz w:val="20"/>
          <w:szCs w:val="20"/>
        </w:rPr>
        <w:t>Drug Alcohol Rev</w:t>
      </w:r>
      <w:r w:rsidRPr="00174D2D">
        <w:rPr>
          <w:rFonts w:ascii="Arial" w:hAnsi="Arial" w:cs="Arial"/>
          <w:sz w:val="20"/>
          <w:szCs w:val="20"/>
        </w:rPr>
        <w:t xml:space="preserve"> 2009; </w:t>
      </w:r>
      <w:r w:rsidRPr="00174D2D">
        <w:rPr>
          <w:rFonts w:ascii="Arial" w:hAnsi="Arial" w:cs="Arial"/>
          <w:b/>
          <w:bCs/>
          <w:sz w:val="20"/>
          <w:szCs w:val="20"/>
        </w:rPr>
        <w:t>28</w:t>
      </w:r>
      <w:r w:rsidRPr="00174D2D">
        <w:rPr>
          <w:rFonts w:ascii="Arial" w:hAnsi="Arial" w:cs="Arial"/>
          <w:sz w:val="20"/>
          <w:szCs w:val="20"/>
        </w:rPr>
        <w:t>: 426–35.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140</w:t>
      </w:r>
      <w:r w:rsidRPr="00174D2D">
        <w:rPr>
          <w:rFonts w:ascii="Arial" w:hAnsi="Arial" w:cs="Arial"/>
          <w:sz w:val="20"/>
          <w:szCs w:val="20"/>
        </w:rPr>
        <w:tab/>
      </w:r>
      <w:proofErr w:type="spellStart"/>
      <w:r w:rsidRPr="00174D2D">
        <w:rPr>
          <w:rFonts w:ascii="Arial" w:hAnsi="Arial" w:cs="Arial"/>
          <w:sz w:val="20"/>
          <w:szCs w:val="20"/>
        </w:rPr>
        <w:t>Parackal</w:t>
      </w:r>
      <w:proofErr w:type="spellEnd"/>
      <w:r w:rsidRPr="00174D2D">
        <w:rPr>
          <w:rFonts w:ascii="Arial" w:hAnsi="Arial" w:cs="Arial"/>
          <w:sz w:val="20"/>
          <w:szCs w:val="20"/>
        </w:rPr>
        <w:t xml:space="preserve"> SM, </w:t>
      </w:r>
      <w:proofErr w:type="spellStart"/>
      <w:r w:rsidRPr="00174D2D">
        <w:rPr>
          <w:rFonts w:ascii="Arial" w:hAnsi="Arial" w:cs="Arial"/>
          <w:sz w:val="20"/>
          <w:szCs w:val="20"/>
        </w:rPr>
        <w:t>Parackal</w:t>
      </w:r>
      <w:proofErr w:type="spellEnd"/>
      <w:r w:rsidRPr="00174D2D">
        <w:rPr>
          <w:rFonts w:ascii="Arial" w:hAnsi="Arial" w:cs="Arial"/>
          <w:sz w:val="20"/>
          <w:szCs w:val="20"/>
        </w:rPr>
        <w:t xml:space="preserve"> MK, </w:t>
      </w:r>
      <w:proofErr w:type="spellStart"/>
      <w:r w:rsidRPr="00174D2D">
        <w:rPr>
          <w:rFonts w:ascii="Arial" w:hAnsi="Arial" w:cs="Arial"/>
          <w:sz w:val="20"/>
          <w:szCs w:val="20"/>
        </w:rPr>
        <w:t>Harraway</w:t>
      </w:r>
      <w:proofErr w:type="spellEnd"/>
      <w:r w:rsidRPr="00174D2D">
        <w:rPr>
          <w:rFonts w:ascii="Arial" w:hAnsi="Arial" w:cs="Arial"/>
          <w:sz w:val="20"/>
          <w:szCs w:val="20"/>
        </w:rPr>
        <w:t xml:space="preserve"> JA. Warning labels on alcohol containers as a source of information on alcohol consumption in pregnancy among New Zealand women. </w:t>
      </w:r>
      <w:proofErr w:type="spellStart"/>
      <w:r w:rsidRPr="00174D2D">
        <w:rPr>
          <w:rFonts w:ascii="Arial" w:hAnsi="Arial" w:cs="Arial"/>
          <w:i/>
          <w:iCs/>
          <w:sz w:val="20"/>
          <w:szCs w:val="20"/>
        </w:rPr>
        <w:t>Int</w:t>
      </w:r>
      <w:proofErr w:type="spellEnd"/>
      <w:r w:rsidRPr="00174D2D">
        <w:rPr>
          <w:rFonts w:ascii="Arial" w:hAnsi="Arial" w:cs="Arial"/>
          <w:i/>
          <w:iCs/>
          <w:sz w:val="20"/>
          <w:szCs w:val="20"/>
        </w:rPr>
        <w:t xml:space="preserve"> J Drug Policy</w:t>
      </w:r>
      <w:r w:rsidRPr="00174D2D">
        <w:rPr>
          <w:rFonts w:ascii="Arial" w:hAnsi="Arial" w:cs="Arial"/>
          <w:sz w:val="20"/>
          <w:szCs w:val="20"/>
        </w:rPr>
        <w:t xml:space="preserve"> 2010; </w:t>
      </w:r>
      <w:r w:rsidRPr="00174D2D">
        <w:rPr>
          <w:rFonts w:ascii="Arial" w:hAnsi="Arial" w:cs="Arial"/>
          <w:b/>
          <w:bCs/>
          <w:sz w:val="20"/>
          <w:szCs w:val="20"/>
        </w:rPr>
        <w:t>21</w:t>
      </w:r>
      <w:r w:rsidRPr="00174D2D">
        <w:rPr>
          <w:rFonts w:ascii="Arial" w:hAnsi="Arial" w:cs="Arial"/>
          <w:sz w:val="20"/>
          <w:szCs w:val="20"/>
        </w:rPr>
        <w:t>: 302–5.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141</w:t>
      </w:r>
      <w:r w:rsidRPr="00174D2D">
        <w:rPr>
          <w:rFonts w:ascii="Arial" w:hAnsi="Arial" w:cs="Arial"/>
          <w:sz w:val="20"/>
          <w:szCs w:val="20"/>
        </w:rPr>
        <w:tab/>
        <w:t>Scholes-</w:t>
      </w:r>
      <w:proofErr w:type="spellStart"/>
      <w:r w:rsidRPr="00174D2D">
        <w:rPr>
          <w:rFonts w:ascii="Arial" w:hAnsi="Arial" w:cs="Arial"/>
          <w:sz w:val="20"/>
          <w:szCs w:val="20"/>
        </w:rPr>
        <w:t>Balog</w:t>
      </w:r>
      <w:proofErr w:type="spellEnd"/>
      <w:r w:rsidRPr="00174D2D">
        <w:rPr>
          <w:rFonts w:ascii="Arial" w:hAnsi="Arial" w:cs="Arial"/>
          <w:sz w:val="20"/>
          <w:szCs w:val="20"/>
        </w:rPr>
        <w:t xml:space="preserve"> KE, </w:t>
      </w:r>
      <w:proofErr w:type="spellStart"/>
      <w:r w:rsidRPr="00174D2D">
        <w:rPr>
          <w:rFonts w:ascii="Arial" w:hAnsi="Arial" w:cs="Arial"/>
          <w:sz w:val="20"/>
          <w:szCs w:val="20"/>
        </w:rPr>
        <w:t>Heerde</w:t>
      </w:r>
      <w:proofErr w:type="spellEnd"/>
      <w:r w:rsidRPr="00174D2D">
        <w:rPr>
          <w:rFonts w:ascii="Arial" w:hAnsi="Arial" w:cs="Arial"/>
          <w:sz w:val="20"/>
          <w:szCs w:val="20"/>
        </w:rPr>
        <w:t xml:space="preserve"> JA, Hemphill SA. Alcohol warning labels: unlikely to affect alcohol-related beliefs and behaviours in adolescents. </w:t>
      </w:r>
      <w:proofErr w:type="spellStart"/>
      <w:r w:rsidRPr="00174D2D">
        <w:rPr>
          <w:rFonts w:ascii="Arial" w:hAnsi="Arial" w:cs="Arial"/>
          <w:i/>
          <w:iCs/>
          <w:sz w:val="20"/>
          <w:szCs w:val="20"/>
        </w:rPr>
        <w:t>Aust</w:t>
      </w:r>
      <w:proofErr w:type="spellEnd"/>
      <w:r w:rsidRPr="00174D2D">
        <w:rPr>
          <w:rFonts w:ascii="Arial" w:hAnsi="Arial" w:cs="Arial"/>
          <w:i/>
          <w:iCs/>
          <w:sz w:val="20"/>
          <w:szCs w:val="20"/>
        </w:rPr>
        <w:t xml:space="preserve"> N Z J Public Health</w:t>
      </w:r>
      <w:r w:rsidRPr="00174D2D">
        <w:rPr>
          <w:rFonts w:ascii="Arial" w:hAnsi="Arial" w:cs="Arial"/>
          <w:sz w:val="20"/>
          <w:szCs w:val="20"/>
        </w:rPr>
        <w:t xml:space="preserve"> 2012; </w:t>
      </w:r>
      <w:r w:rsidRPr="00174D2D">
        <w:rPr>
          <w:rFonts w:ascii="Arial" w:hAnsi="Arial" w:cs="Arial"/>
          <w:b/>
          <w:bCs/>
          <w:sz w:val="20"/>
          <w:szCs w:val="20"/>
        </w:rPr>
        <w:t>36</w:t>
      </w:r>
      <w:r w:rsidRPr="00174D2D">
        <w:rPr>
          <w:rFonts w:ascii="Arial" w:hAnsi="Arial" w:cs="Arial"/>
          <w:sz w:val="20"/>
          <w:szCs w:val="20"/>
        </w:rPr>
        <w:t>: 524–9.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142</w:t>
      </w:r>
      <w:r w:rsidRPr="00174D2D">
        <w:rPr>
          <w:rFonts w:ascii="Arial" w:hAnsi="Arial" w:cs="Arial"/>
          <w:sz w:val="20"/>
          <w:szCs w:val="20"/>
        </w:rPr>
        <w:tab/>
        <w:t xml:space="preserve">Tam TW, Greenfield TK. Do Alcohol Warning Labels Influence Men’s and Women’s Attempts to Deter Others from Driving When Intoxicated? </w:t>
      </w:r>
      <w:r w:rsidRPr="00174D2D">
        <w:rPr>
          <w:rFonts w:ascii="Arial" w:hAnsi="Arial" w:cs="Arial"/>
          <w:i/>
          <w:iCs/>
          <w:sz w:val="20"/>
          <w:szCs w:val="20"/>
        </w:rPr>
        <w:t xml:space="preserve">Hum Factors Ergon </w:t>
      </w:r>
      <w:proofErr w:type="spellStart"/>
      <w:r w:rsidRPr="00174D2D">
        <w:rPr>
          <w:rFonts w:ascii="Arial" w:hAnsi="Arial" w:cs="Arial"/>
          <w:i/>
          <w:iCs/>
          <w:sz w:val="20"/>
          <w:szCs w:val="20"/>
        </w:rPr>
        <w:t>Manuf</w:t>
      </w:r>
      <w:proofErr w:type="spellEnd"/>
      <w:r w:rsidRPr="00174D2D">
        <w:rPr>
          <w:rFonts w:ascii="Arial" w:hAnsi="Arial" w:cs="Arial"/>
          <w:sz w:val="20"/>
          <w:szCs w:val="20"/>
        </w:rPr>
        <w:t xml:space="preserve"> 2010; </w:t>
      </w:r>
      <w:r w:rsidRPr="00174D2D">
        <w:rPr>
          <w:rFonts w:ascii="Arial" w:hAnsi="Arial" w:cs="Arial"/>
          <w:b/>
          <w:bCs/>
          <w:sz w:val="20"/>
          <w:szCs w:val="20"/>
        </w:rPr>
        <w:t>20</w:t>
      </w:r>
      <w:r w:rsidRPr="00174D2D">
        <w:rPr>
          <w:rFonts w:ascii="Arial" w:hAnsi="Arial" w:cs="Arial"/>
          <w:sz w:val="20"/>
          <w:szCs w:val="20"/>
        </w:rPr>
        <w:t>: 538–46.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143</w:t>
      </w:r>
      <w:r w:rsidRPr="00174D2D">
        <w:rPr>
          <w:rFonts w:ascii="Arial" w:hAnsi="Arial" w:cs="Arial"/>
          <w:sz w:val="20"/>
          <w:szCs w:val="20"/>
        </w:rPr>
        <w:tab/>
        <w:t xml:space="preserve">Jones S, Gregory P. Health warning labels on alcohol products - the views of Australian university students. </w:t>
      </w:r>
      <w:proofErr w:type="spellStart"/>
      <w:r w:rsidRPr="00174D2D">
        <w:rPr>
          <w:rFonts w:ascii="Arial" w:hAnsi="Arial" w:cs="Arial"/>
          <w:i/>
          <w:iCs/>
          <w:sz w:val="20"/>
          <w:szCs w:val="20"/>
        </w:rPr>
        <w:t>Contemp</w:t>
      </w:r>
      <w:proofErr w:type="spellEnd"/>
      <w:r w:rsidRPr="00174D2D">
        <w:rPr>
          <w:rFonts w:ascii="Arial" w:hAnsi="Arial" w:cs="Arial"/>
          <w:i/>
          <w:iCs/>
          <w:sz w:val="20"/>
          <w:szCs w:val="20"/>
        </w:rPr>
        <w:t xml:space="preserve"> Drug </w:t>
      </w:r>
      <w:proofErr w:type="spellStart"/>
      <w:r w:rsidRPr="00174D2D">
        <w:rPr>
          <w:rFonts w:ascii="Arial" w:hAnsi="Arial" w:cs="Arial"/>
          <w:i/>
          <w:iCs/>
          <w:sz w:val="20"/>
          <w:szCs w:val="20"/>
        </w:rPr>
        <w:t>Probl</w:t>
      </w:r>
      <w:proofErr w:type="spellEnd"/>
      <w:r w:rsidRPr="00174D2D">
        <w:rPr>
          <w:rFonts w:ascii="Arial" w:hAnsi="Arial" w:cs="Arial"/>
          <w:sz w:val="20"/>
          <w:szCs w:val="20"/>
        </w:rPr>
        <w:t xml:space="preserve"> 2010; </w:t>
      </w:r>
      <w:r w:rsidRPr="00174D2D">
        <w:rPr>
          <w:rFonts w:ascii="Arial" w:hAnsi="Arial" w:cs="Arial"/>
          <w:b/>
          <w:bCs/>
          <w:sz w:val="20"/>
          <w:szCs w:val="20"/>
        </w:rPr>
        <w:t>37</w:t>
      </w:r>
      <w:r w:rsidRPr="00174D2D">
        <w:rPr>
          <w:rFonts w:ascii="Arial" w:hAnsi="Arial" w:cs="Arial"/>
          <w:sz w:val="20"/>
          <w:szCs w:val="20"/>
        </w:rPr>
        <w:t>: 109–37.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144</w:t>
      </w:r>
      <w:r w:rsidRPr="00174D2D">
        <w:rPr>
          <w:rFonts w:ascii="Arial" w:hAnsi="Arial" w:cs="Arial"/>
          <w:sz w:val="20"/>
          <w:szCs w:val="20"/>
        </w:rPr>
        <w:tab/>
      </w:r>
      <w:proofErr w:type="spellStart"/>
      <w:r w:rsidRPr="00174D2D">
        <w:rPr>
          <w:rFonts w:ascii="Arial" w:hAnsi="Arial" w:cs="Arial"/>
          <w:sz w:val="20"/>
          <w:szCs w:val="20"/>
        </w:rPr>
        <w:t>Coomber</w:t>
      </w:r>
      <w:proofErr w:type="spellEnd"/>
      <w:r w:rsidRPr="00174D2D">
        <w:rPr>
          <w:rFonts w:ascii="Arial" w:hAnsi="Arial" w:cs="Arial"/>
          <w:sz w:val="20"/>
          <w:szCs w:val="20"/>
        </w:rPr>
        <w:t xml:space="preserve"> K, Martino F, Barbour IR, </w:t>
      </w:r>
      <w:proofErr w:type="spellStart"/>
      <w:r w:rsidRPr="00174D2D">
        <w:rPr>
          <w:rFonts w:ascii="Arial" w:hAnsi="Arial" w:cs="Arial"/>
          <w:sz w:val="20"/>
          <w:szCs w:val="20"/>
        </w:rPr>
        <w:t>Mayshak</w:t>
      </w:r>
      <w:proofErr w:type="spellEnd"/>
      <w:r w:rsidRPr="00174D2D">
        <w:rPr>
          <w:rFonts w:ascii="Arial" w:hAnsi="Arial" w:cs="Arial"/>
          <w:sz w:val="20"/>
          <w:szCs w:val="20"/>
        </w:rPr>
        <w:t xml:space="preserve"> R, Miller PG. Do consumers ‘Get the facts’? </w:t>
      </w:r>
      <w:proofErr w:type="gramStart"/>
      <w:r w:rsidRPr="00174D2D">
        <w:rPr>
          <w:rFonts w:ascii="Arial" w:hAnsi="Arial" w:cs="Arial"/>
          <w:sz w:val="20"/>
          <w:szCs w:val="20"/>
        </w:rPr>
        <w:t>A survey of alcohol warning label recognition in Australia.</w:t>
      </w:r>
      <w:proofErr w:type="gramEnd"/>
      <w:r w:rsidRPr="00174D2D">
        <w:rPr>
          <w:rFonts w:ascii="Arial" w:hAnsi="Arial" w:cs="Arial"/>
          <w:sz w:val="20"/>
          <w:szCs w:val="20"/>
        </w:rPr>
        <w:t xml:space="preserve"> </w:t>
      </w:r>
      <w:r w:rsidRPr="00174D2D">
        <w:rPr>
          <w:rFonts w:ascii="Arial" w:hAnsi="Arial" w:cs="Arial"/>
          <w:i/>
          <w:iCs/>
          <w:sz w:val="20"/>
          <w:szCs w:val="20"/>
        </w:rPr>
        <w:t>BMC Public Health</w:t>
      </w:r>
      <w:r w:rsidRPr="00174D2D">
        <w:rPr>
          <w:rFonts w:ascii="Arial" w:hAnsi="Arial" w:cs="Arial"/>
          <w:sz w:val="20"/>
          <w:szCs w:val="20"/>
        </w:rPr>
        <w:t xml:space="preserve"> 2015; </w:t>
      </w:r>
      <w:r w:rsidRPr="00174D2D">
        <w:rPr>
          <w:rFonts w:ascii="Arial" w:hAnsi="Arial" w:cs="Arial"/>
          <w:b/>
          <w:bCs/>
          <w:sz w:val="20"/>
          <w:szCs w:val="20"/>
        </w:rPr>
        <w:t>15</w:t>
      </w:r>
      <w:r w:rsidRPr="00174D2D">
        <w:rPr>
          <w:rFonts w:ascii="Arial" w:hAnsi="Arial" w:cs="Arial"/>
          <w:sz w:val="20"/>
          <w:szCs w:val="20"/>
        </w:rPr>
        <w:t>: 816.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145</w:t>
      </w:r>
      <w:r w:rsidRPr="00174D2D">
        <w:rPr>
          <w:rFonts w:ascii="Arial" w:hAnsi="Arial" w:cs="Arial"/>
          <w:sz w:val="20"/>
          <w:szCs w:val="20"/>
        </w:rPr>
        <w:tab/>
        <w:t xml:space="preserve">Al-hamdani M. The case for stringent alcohol warning labels: lessons from the tobacco control experience. </w:t>
      </w:r>
      <w:r w:rsidRPr="00174D2D">
        <w:rPr>
          <w:rFonts w:ascii="Arial" w:hAnsi="Arial" w:cs="Arial"/>
          <w:i/>
          <w:iCs/>
          <w:sz w:val="20"/>
          <w:szCs w:val="20"/>
        </w:rPr>
        <w:t>J Public Health Policy</w:t>
      </w:r>
      <w:r w:rsidRPr="00174D2D">
        <w:rPr>
          <w:rFonts w:ascii="Arial" w:hAnsi="Arial" w:cs="Arial"/>
          <w:sz w:val="20"/>
          <w:szCs w:val="20"/>
        </w:rPr>
        <w:t xml:space="preserve"> 2014; </w:t>
      </w:r>
      <w:r w:rsidRPr="00174D2D">
        <w:rPr>
          <w:rFonts w:ascii="Arial" w:hAnsi="Arial" w:cs="Arial"/>
          <w:b/>
          <w:bCs/>
          <w:sz w:val="20"/>
          <w:szCs w:val="20"/>
        </w:rPr>
        <w:t>35</w:t>
      </w:r>
      <w:r w:rsidRPr="00174D2D">
        <w:rPr>
          <w:rFonts w:ascii="Arial" w:hAnsi="Arial" w:cs="Arial"/>
          <w:sz w:val="20"/>
          <w:szCs w:val="20"/>
        </w:rPr>
        <w:t>: 65–74.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146</w:t>
      </w:r>
      <w:r w:rsidRPr="00174D2D">
        <w:rPr>
          <w:rFonts w:ascii="Arial" w:hAnsi="Arial" w:cs="Arial"/>
          <w:sz w:val="20"/>
          <w:szCs w:val="20"/>
        </w:rPr>
        <w:tab/>
        <w:t xml:space="preserve">Martin-Moreno JM, Harris ME, Breda J, </w:t>
      </w:r>
      <w:proofErr w:type="spellStart"/>
      <w:r w:rsidRPr="00174D2D">
        <w:rPr>
          <w:rFonts w:ascii="Arial" w:hAnsi="Arial" w:cs="Arial"/>
          <w:sz w:val="20"/>
          <w:szCs w:val="20"/>
        </w:rPr>
        <w:t>Møller</w:t>
      </w:r>
      <w:proofErr w:type="spellEnd"/>
      <w:r w:rsidRPr="00174D2D">
        <w:rPr>
          <w:rFonts w:ascii="Arial" w:hAnsi="Arial" w:cs="Arial"/>
          <w:sz w:val="20"/>
          <w:szCs w:val="20"/>
        </w:rPr>
        <w:t xml:space="preserve"> L, Alfonso-Sanchez JL, </w:t>
      </w:r>
      <w:proofErr w:type="spellStart"/>
      <w:r w:rsidRPr="00174D2D">
        <w:rPr>
          <w:rFonts w:ascii="Arial" w:hAnsi="Arial" w:cs="Arial"/>
          <w:sz w:val="20"/>
          <w:szCs w:val="20"/>
        </w:rPr>
        <w:t>Gorgojo</w:t>
      </w:r>
      <w:proofErr w:type="spellEnd"/>
      <w:r w:rsidRPr="00174D2D">
        <w:rPr>
          <w:rFonts w:ascii="Arial" w:hAnsi="Arial" w:cs="Arial"/>
          <w:sz w:val="20"/>
          <w:szCs w:val="20"/>
        </w:rPr>
        <w:t xml:space="preserve"> L. Enhanced labelling on alcoholic drinks: reviewing the evidence to guide alcohol policy. </w:t>
      </w:r>
      <w:proofErr w:type="spellStart"/>
      <w:r w:rsidRPr="00174D2D">
        <w:rPr>
          <w:rFonts w:ascii="Arial" w:hAnsi="Arial" w:cs="Arial"/>
          <w:i/>
          <w:iCs/>
          <w:sz w:val="20"/>
          <w:szCs w:val="20"/>
        </w:rPr>
        <w:t>Eur</w:t>
      </w:r>
      <w:proofErr w:type="spellEnd"/>
      <w:r w:rsidRPr="00174D2D">
        <w:rPr>
          <w:rFonts w:ascii="Arial" w:hAnsi="Arial" w:cs="Arial"/>
          <w:i/>
          <w:iCs/>
          <w:sz w:val="20"/>
          <w:szCs w:val="20"/>
        </w:rPr>
        <w:t xml:space="preserve"> J Public Health</w:t>
      </w:r>
      <w:r w:rsidRPr="00174D2D">
        <w:rPr>
          <w:rFonts w:ascii="Arial" w:hAnsi="Arial" w:cs="Arial"/>
          <w:sz w:val="20"/>
          <w:szCs w:val="20"/>
        </w:rPr>
        <w:t xml:space="preserve"> 2013; </w:t>
      </w:r>
      <w:r w:rsidRPr="00174D2D">
        <w:rPr>
          <w:rFonts w:ascii="Arial" w:hAnsi="Arial" w:cs="Arial"/>
          <w:b/>
          <w:bCs/>
          <w:sz w:val="20"/>
          <w:szCs w:val="20"/>
        </w:rPr>
        <w:t>23</w:t>
      </w:r>
      <w:r w:rsidRPr="00174D2D">
        <w:rPr>
          <w:rFonts w:ascii="Arial" w:hAnsi="Arial" w:cs="Arial"/>
          <w:sz w:val="20"/>
          <w:szCs w:val="20"/>
        </w:rPr>
        <w:t>: 1082–7.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147</w:t>
      </w:r>
      <w:r w:rsidRPr="00174D2D">
        <w:rPr>
          <w:rFonts w:ascii="Arial" w:hAnsi="Arial" w:cs="Arial"/>
          <w:sz w:val="20"/>
          <w:szCs w:val="20"/>
        </w:rPr>
        <w:tab/>
      </w:r>
      <w:proofErr w:type="spellStart"/>
      <w:r w:rsidRPr="00174D2D">
        <w:rPr>
          <w:rFonts w:ascii="Arial" w:hAnsi="Arial" w:cs="Arial"/>
          <w:sz w:val="20"/>
          <w:szCs w:val="20"/>
        </w:rPr>
        <w:t>Petticrew</w:t>
      </w:r>
      <w:proofErr w:type="spellEnd"/>
      <w:r w:rsidRPr="00174D2D">
        <w:rPr>
          <w:rFonts w:ascii="Arial" w:hAnsi="Arial" w:cs="Arial"/>
          <w:sz w:val="20"/>
          <w:szCs w:val="20"/>
        </w:rPr>
        <w:t xml:space="preserve"> M, Douglas N, </w:t>
      </w:r>
      <w:proofErr w:type="spellStart"/>
      <w:r w:rsidRPr="00174D2D">
        <w:rPr>
          <w:rFonts w:ascii="Arial" w:hAnsi="Arial" w:cs="Arial"/>
          <w:sz w:val="20"/>
          <w:szCs w:val="20"/>
        </w:rPr>
        <w:t>Knai</w:t>
      </w:r>
      <w:proofErr w:type="spellEnd"/>
      <w:r w:rsidRPr="00174D2D">
        <w:rPr>
          <w:rFonts w:ascii="Arial" w:hAnsi="Arial" w:cs="Arial"/>
          <w:sz w:val="20"/>
          <w:szCs w:val="20"/>
        </w:rPr>
        <w:t xml:space="preserve"> C, Durand MA, </w:t>
      </w:r>
      <w:proofErr w:type="spellStart"/>
      <w:proofErr w:type="gramStart"/>
      <w:r w:rsidRPr="00174D2D">
        <w:rPr>
          <w:rFonts w:ascii="Arial" w:hAnsi="Arial" w:cs="Arial"/>
          <w:sz w:val="20"/>
          <w:szCs w:val="20"/>
        </w:rPr>
        <w:t>Eastmure</w:t>
      </w:r>
      <w:proofErr w:type="spellEnd"/>
      <w:proofErr w:type="gramEnd"/>
      <w:r w:rsidRPr="00174D2D">
        <w:rPr>
          <w:rFonts w:ascii="Arial" w:hAnsi="Arial" w:cs="Arial"/>
          <w:sz w:val="20"/>
          <w:szCs w:val="20"/>
        </w:rPr>
        <w:t xml:space="preserve"> E, Mays N. Health information on alcoholic beverage containers: has the alcohol industry’s pledge in England to improve labelling been met? </w:t>
      </w:r>
      <w:r w:rsidRPr="00174D2D">
        <w:rPr>
          <w:rFonts w:ascii="Arial" w:hAnsi="Arial" w:cs="Arial"/>
          <w:i/>
          <w:iCs/>
          <w:sz w:val="20"/>
          <w:szCs w:val="20"/>
        </w:rPr>
        <w:t>Addiction</w:t>
      </w:r>
      <w:r w:rsidRPr="00174D2D">
        <w:rPr>
          <w:rFonts w:ascii="Arial" w:hAnsi="Arial" w:cs="Arial"/>
          <w:sz w:val="20"/>
          <w:szCs w:val="20"/>
        </w:rPr>
        <w:t xml:space="preserve"> 2015; </w:t>
      </w:r>
      <w:r w:rsidRPr="00174D2D">
        <w:rPr>
          <w:rFonts w:ascii="Arial" w:hAnsi="Arial" w:cs="Arial"/>
          <w:b/>
          <w:bCs/>
          <w:sz w:val="20"/>
          <w:szCs w:val="20"/>
        </w:rPr>
        <w:t>111</w:t>
      </w:r>
      <w:r w:rsidRPr="00174D2D">
        <w:rPr>
          <w:rFonts w:ascii="Arial" w:hAnsi="Arial" w:cs="Arial"/>
          <w:sz w:val="20"/>
          <w:szCs w:val="20"/>
        </w:rPr>
        <w:t>: 51–5.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148</w:t>
      </w:r>
      <w:r w:rsidRPr="00174D2D">
        <w:rPr>
          <w:rFonts w:ascii="Arial" w:hAnsi="Arial" w:cs="Arial"/>
          <w:sz w:val="20"/>
          <w:szCs w:val="20"/>
        </w:rPr>
        <w:tab/>
        <w:t xml:space="preserve">Anderson P. A safe, sensible and social AHRSE: New Labour* and alcohol policy. </w:t>
      </w:r>
      <w:r w:rsidRPr="00174D2D">
        <w:rPr>
          <w:rFonts w:ascii="Arial" w:hAnsi="Arial" w:cs="Arial"/>
          <w:i/>
          <w:iCs/>
          <w:sz w:val="20"/>
          <w:szCs w:val="20"/>
        </w:rPr>
        <w:t>Addiction</w:t>
      </w:r>
      <w:r w:rsidRPr="00174D2D">
        <w:rPr>
          <w:rFonts w:ascii="Arial" w:hAnsi="Arial" w:cs="Arial"/>
          <w:sz w:val="20"/>
          <w:szCs w:val="20"/>
        </w:rPr>
        <w:t xml:space="preserve"> 2007; </w:t>
      </w:r>
      <w:r w:rsidRPr="00174D2D">
        <w:rPr>
          <w:rFonts w:ascii="Arial" w:hAnsi="Arial" w:cs="Arial"/>
          <w:b/>
          <w:bCs/>
          <w:sz w:val="20"/>
          <w:szCs w:val="20"/>
        </w:rPr>
        <w:t>102</w:t>
      </w:r>
      <w:r w:rsidRPr="00174D2D">
        <w:rPr>
          <w:rFonts w:ascii="Arial" w:hAnsi="Arial" w:cs="Arial"/>
          <w:sz w:val="20"/>
          <w:szCs w:val="20"/>
        </w:rPr>
        <w:t>: 1515–21.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149</w:t>
      </w:r>
      <w:r w:rsidRPr="00174D2D">
        <w:rPr>
          <w:rFonts w:ascii="Arial" w:hAnsi="Arial" w:cs="Arial"/>
          <w:sz w:val="20"/>
          <w:szCs w:val="20"/>
        </w:rPr>
        <w:tab/>
        <w:t xml:space="preserve">Obesity and alcohol: an overview. </w:t>
      </w:r>
      <w:proofErr w:type="gramStart"/>
      <w:r w:rsidRPr="00174D2D">
        <w:rPr>
          <w:rFonts w:ascii="Arial" w:hAnsi="Arial" w:cs="Arial"/>
          <w:sz w:val="20"/>
          <w:szCs w:val="20"/>
        </w:rPr>
        <w:t>National Obesity Observatory, 2012 http://www.noo.org.uk/uploads/doc/vid_14627_Obesity_and_alcohol.pdf (accessed Nov 9,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150</w:t>
      </w:r>
      <w:r w:rsidRPr="00174D2D">
        <w:rPr>
          <w:rFonts w:ascii="Arial" w:hAnsi="Arial" w:cs="Arial"/>
          <w:sz w:val="20"/>
          <w:szCs w:val="20"/>
        </w:rPr>
        <w:tab/>
        <w:t xml:space="preserve">Hart CL, Morrison DS, Batty GD, Mitchell RJ, Davey Smith G. Effect of body mass index and alcohol consumption on liver disease: analysis of data from two prospective cohort studies. </w:t>
      </w:r>
      <w:r w:rsidRPr="00174D2D">
        <w:rPr>
          <w:rFonts w:ascii="Arial" w:hAnsi="Arial" w:cs="Arial"/>
          <w:i/>
          <w:iCs/>
          <w:sz w:val="20"/>
          <w:szCs w:val="20"/>
        </w:rPr>
        <w:t>BMJ</w:t>
      </w:r>
      <w:r w:rsidRPr="00174D2D">
        <w:rPr>
          <w:rFonts w:ascii="Arial" w:hAnsi="Arial" w:cs="Arial"/>
          <w:sz w:val="20"/>
          <w:szCs w:val="20"/>
        </w:rPr>
        <w:t xml:space="preserve"> 2010; </w:t>
      </w:r>
      <w:r w:rsidRPr="00174D2D">
        <w:rPr>
          <w:rFonts w:ascii="Arial" w:hAnsi="Arial" w:cs="Arial"/>
          <w:b/>
          <w:bCs/>
          <w:sz w:val="20"/>
          <w:szCs w:val="20"/>
        </w:rPr>
        <w:t>340</w:t>
      </w:r>
      <w:r w:rsidRPr="00174D2D">
        <w:rPr>
          <w:rFonts w:ascii="Arial" w:hAnsi="Arial" w:cs="Arial"/>
          <w:sz w:val="20"/>
          <w:szCs w:val="20"/>
        </w:rPr>
        <w:t>: c1240–c1240.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151</w:t>
      </w:r>
      <w:r w:rsidRPr="00174D2D">
        <w:rPr>
          <w:rFonts w:ascii="Arial" w:hAnsi="Arial" w:cs="Arial"/>
          <w:sz w:val="20"/>
          <w:szCs w:val="20"/>
        </w:rPr>
        <w:tab/>
        <w:t xml:space="preserve">Wilkinson C. Raising the Bar: Preventing Aggression in and around Bars, Pubs and Clubs. </w:t>
      </w:r>
      <w:r w:rsidRPr="00174D2D">
        <w:rPr>
          <w:rFonts w:ascii="Arial" w:hAnsi="Arial" w:cs="Arial"/>
          <w:i/>
          <w:iCs/>
          <w:sz w:val="20"/>
          <w:szCs w:val="20"/>
        </w:rPr>
        <w:t>Drug Alcohol Rev</w:t>
      </w:r>
      <w:r w:rsidRPr="00174D2D">
        <w:rPr>
          <w:rFonts w:ascii="Arial" w:hAnsi="Arial" w:cs="Arial"/>
          <w:sz w:val="20"/>
          <w:szCs w:val="20"/>
        </w:rPr>
        <w:t xml:space="preserve"> 2009; </w:t>
      </w:r>
      <w:r w:rsidRPr="00174D2D">
        <w:rPr>
          <w:rFonts w:ascii="Arial" w:hAnsi="Arial" w:cs="Arial"/>
          <w:b/>
          <w:bCs/>
          <w:sz w:val="20"/>
          <w:szCs w:val="20"/>
        </w:rPr>
        <w:t>28</w:t>
      </w:r>
      <w:r w:rsidRPr="00174D2D">
        <w:rPr>
          <w:rFonts w:ascii="Arial" w:hAnsi="Arial" w:cs="Arial"/>
          <w:sz w:val="20"/>
          <w:szCs w:val="20"/>
        </w:rPr>
        <w:t>: 696–7.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152</w:t>
      </w:r>
      <w:r w:rsidRPr="00174D2D">
        <w:rPr>
          <w:rFonts w:ascii="Arial" w:hAnsi="Arial" w:cs="Arial"/>
          <w:sz w:val="20"/>
          <w:szCs w:val="20"/>
        </w:rPr>
        <w:tab/>
        <w:t xml:space="preserve">Hughes, K, </w:t>
      </w:r>
      <w:proofErr w:type="spellStart"/>
      <w:r w:rsidRPr="00174D2D">
        <w:rPr>
          <w:rFonts w:ascii="Arial" w:hAnsi="Arial" w:cs="Arial"/>
          <w:sz w:val="20"/>
          <w:szCs w:val="20"/>
        </w:rPr>
        <w:t>Quigg</w:t>
      </w:r>
      <w:proofErr w:type="spellEnd"/>
      <w:r w:rsidRPr="00174D2D">
        <w:rPr>
          <w:rFonts w:ascii="Arial" w:hAnsi="Arial" w:cs="Arial"/>
          <w:sz w:val="20"/>
          <w:szCs w:val="20"/>
        </w:rPr>
        <w:t xml:space="preserve"> Z, Bellis M, </w:t>
      </w:r>
      <w:r w:rsidRPr="00174D2D">
        <w:rPr>
          <w:rFonts w:ascii="Arial" w:hAnsi="Arial" w:cs="Arial"/>
          <w:i/>
          <w:iCs/>
          <w:sz w:val="20"/>
          <w:szCs w:val="20"/>
        </w:rPr>
        <w:t>et al.</w:t>
      </w:r>
      <w:r w:rsidRPr="00174D2D">
        <w:rPr>
          <w:rFonts w:ascii="Arial" w:hAnsi="Arial" w:cs="Arial"/>
          <w:sz w:val="20"/>
          <w:szCs w:val="20"/>
        </w:rPr>
        <w:t xml:space="preserve"> Drunk and disorganised: relationships between bar characteristics and customer intoxication in European drinking environments. </w:t>
      </w:r>
      <w:proofErr w:type="spellStart"/>
      <w:r w:rsidRPr="00174D2D">
        <w:rPr>
          <w:rFonts w:ascii="Arial" w:hAnsi="Arial" w:cs="Arial"/>
          <w:i/>
          <w:iCs/>
          <w:sz w:val="20"/>
          <w:szCs w:val="20"/>
        </w:rPr>
        <w:t>Int</w:t>
      </w:r>
      <w:proofErr w:type="spellEnd"/>
      <w:r w:rsidRPr="00174D2D">
        <w:rPr>
          <w:rFonts w:ascii="Arial" w:hAnsi="Arial" w:cs="Arial"/>
          <w:i/>
          <w:iCs/>
          <w:sz w:val="20"/>
          <w:szCs w:val="20"/>
        </w:rPr>
        <w:t xml:space="preserve"> J Environ Res</w:t>
      </w:r>
      <w:r w:rsidRPr="00174D2D">
        <w:rPr>
          <w:rFonts w:ascii="Arial" w:hAnsi="Arial" w:cs="Arial"/>
          <w:sz w:val="20"/>
          <w:szCs w:val="20"/>
        </w:rPr>
        <w:t xml:space="preserve"> 2012; </w:t>
      </w:r>
      <w:r w:rsidRPr="00174D2D">
        <w:rPr>
          <w:rFonts w:ascii="Arial" w:hAnsi="Arial" w:cs="Arial"/>
          <w:b/>
          <w:bCs/>
          <w:sz w:val="20"/>
          <w:szCs w:val="20"/>
        </w:rPr>
        <w:t>9</w:t>
      </w:r>
      <w:r w:rsidRPr="00174D2D">
        <w:rPr>
          <w:rFonts w:ascii="Arial" w:hAnsi="Arial" w:cs="Arial"/>
          <w:sz w:val="20"/>
          <w:szCs w:val="20"/>
        </w:rPr>
        <w:t>: 4068–82.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153</w:t>
      </w:r>
      <w:r w:rsidRPr="00174D2D">
        <w:rPr>
          <w:rFonts w:ascii="Arial" w:hAnsi="Arial" w:cs="Arial"/>
          <w:sz w:val="20"/>
          <w:szCs w:val="20"/>
        </w:rPr>
        <w:tab/>
        <w:t xml:space="preserve">Hughes K, Anderson Z, </w:t>
      </w:r>
      <w:proofErr w:type="spellStart"/>
      <w:r w:rsidRPr="00174D2D">
        <w:rPr>
          <w:rFonts w:ascii="Arial" w:hAnsi="Arial" w:cs="Arial"/>
          <w:sz w:val="20"/>
          <w:szCs w:val="20"/>
        </w:rPr>
        <w:t>Morleo</w:t>
      </w:r>
      <w:proofErr w:type="spellEnd"/>
      <w:r w:rsidRPr="00174D2D">
        <w:rPr>
          <w:rFonts w:ascii="Arial" w:hAnsi="Arial" w:cs="Arial"/>
          <w:sz w:val="20"/>
          <w:szCs w:val="20"/>
        </w:rPr>
        <w:t xml:space="preserve"> M, Bellis MA. Alcohol, nightlife and violence: the relative contributions of drinking before and during nights out to negative health and criminal justice outcomes.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2008; </w:t>
      </w:r>
      <w:r w:rsidRPr="00174D2D">
        <w:rPr>
          <w:rFonts w:ascii="Arial" w:hAnsi="Arial" w:cs="Arial"/>
          <w:b/>
          <w:bCs/>
          <w:sz w:val="20"/>
          <w:szCs w:val="20"/>
        </w:rPr>
        <w:t>103</w:t>
      </w:r>
      <w:r w:rsidRPr="00174D2D">
        <w:rPr>
          <w:rFonts w:ascii="Arial" w:hAnsi="Arial" w:cs="Arial"/>
          <w:sz w:val="20"/>
          <w:szCs w:val="20"/>
        </w:rPr>
        <w:t>: 60–5.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154</w:t>
      </w:r>
      <w:r w:rsidRPr="00174D2D">
        <w:rPr>
          <w:rFonts w:ascii="Arial" w:hAnsi="Arial" w:cs="Arial"/>
          <w:sz w:val="20"/>
          <w:szCs w:val="20"/>
        </w:rPr>
        <w:tab/>
        <w:t xml:space="preserve">Anderson Z, Hughes K, Bellis M. Exploration of young people’s experience and perceptions of violence in Liverpool’s nightlife. </w:t>
      </w:r>
      <w:proofErr w:type="gramStart"/>
      <w:r w:rsidRPr="00174D2D">
        <w:rPr>
          <w:rFonts w:ascii="Arial" w:hAnsi="Arial" w:cs="Arial"/>
          <w:sz w:val="20"/>
          <w:szCs w:val="20"/>
        </w:rPr>
        <w:t>2007 http://www.cph.org.uk/wp-content/uploads/2012/08/exploration-of-young-peoples-experience-and-perceptions-of-violence-in-liverpools-nightlife.pdf (accessed Nov 14,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155</w:t>
      </w:r>
      <w:r w:rsidRPr="00174D2D">
        <w:rPr>
          <w:rFonts w:ascii="Arial" w:hAnsi="Arial" w:cs="Arial"/>
          <w:sz w:val="20"/>
          <w:szCs w:val="20"/>
        </w:rPr>
        <w:tab/>
        <w:t xml:space="preserve">Drummond C, Phillips T, </w:t>
      </w:r>
      <w:proofErr w:type="spellStart"/>
      <w:r w:rsidRPr="00174D2D">
        <w:rPr>
          <w:rFonts w:ascii="Arial" w:hAnsi="Arial" w:cs="Arial"/>
          <w:sz w:val="20"/>
          <w:szCs w:val="20"/>
        </w:rPr>
        <w:t>Coulton</w:t>
      </w:r>
      <w:proofErr w:type="spellEnd"/>
      <w:r w:rsidRPr="00174D2D">
        <w:rPr>
          <w:rFonts w:ascii="Arial" w:hAnsi="Arial" w:cs="Arial"/>
          <w:sz w:val="20"/>
          <w:szCs w:val="20"/>
        </w:rPr>
        <w:t xml:space="preserve"> S, </w:t>
      </w:r>
      <w:r w:rsidRPr="00174D2D">
        <w:rPr>
          <w:rFonts w:ascii="Arial" w:hAnsi="Arial" w:cs="Arial"/>
          <w:i/>
          <w:iCs/>
          <w:sz w:val="20"/>
          <w:szCs w:val="20"/>
        </w:rPr>
        <w:t>et al.</w:t>
      </w:r>
      <w:r w:rsidRPr="00174D2D">
        <w:rPr>
          <w:rFonts w:ascii="Arial" w:hAnsi="Arial" w:cs="Arial"/>
          <w:sz w:val="20"/>
          <w:szCs w:val="20"/>
        </w:rPr>
        <w:t xml:space="preserve"> National prevalence survey of alcohol-related attendances at accident and emergency departments in England. </w:t>
      </w:r>
      <w:r w:rsidRPr="00174D2D">
        <w:rPr>
          <w:rFonts w:ascii="Arial" w:hAnsi="Arial" w:cs="Arial"/>
          <w:i/>
          <w:iCs/>
          <w:sz w:val="20"/>
          <w:szCs w:val="20"/>
        </w:rPr>
        <w:t xml:space="preserve">Alcohol </w:t>
      </w:r>
      <w:proofErr w:type="spellStart"/>
      <w:r w:rsidRPr="00174D2D">
        <w:rPr>
          <w:rFonts w:ascii="Arial" w:hAnsi="Arial" w:cs="Arial"/>
          <w:i/>
          <w:iCs/>
          <w:sz w:val="20"/>
          <w:szCs w:val="20"/>
        </w:rPr>
        <w:t>Clin</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Exp</w:t>
      </w:r>
      <w:proofErr w:type="spellEnd"/>
      <w:r w:rsidRPr="00174D2D">
        <w:rPr>
          <w:rFonts w:ascii="Arial" w:hAnsi="Arial" w:cs="Arial"/>
          <w:i/>
          <w:iCs/>
          <w:sz w:val="20"/>
          <w:szCs w:val="20"/>
        </w:rPr>
        <w:t xml:space="preserve"> Res</w:t>
      </w:r>
      <w:r w:rsidRPr="00174D2D">
        <w:rPr>
          <w:rFonts w:ascii="Arial" w:hAnsi="Arial" w:cs="Arial"/>
          <w:sz w:val="20"/>
          <w:szCs w:val="20"/>
        </w:rPr>
        <w:t xml:space="preserve"> 2005; </w:t>
      </w:r>
      <w:r w:rsidRPr="00174D2D">
        <w:rPr>
          <w:rFonts w:ascii="Arial" w:hAnsi="Arial" w:cs="Arial"/>
          <w:b/>
          <w:bCs/>
          <w:sz w:val="20"/>
          <w:szCs w:val="20"/>
        </w:rPr>
        <w:t>29</w:t>
      </w:r>
      <w:r w:rsidRPr="00174D2D">
        <w:rPr>
          <w:rFonts w:ascii="Arial" w:hAnsi="Arial" w:cs="Arial"/>
          <w:sz w:val="20"/>
          <w:szCs w:val="20"/>
        </w:rPr>
        <w:t>: 36A–36A.</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156</w:t>
      </w:r>
      <w:r w:rsidRPr="00174D2D">
        <w:rPr>
          <w:rFonts w:ascii="Arial" w:hAnsi="Arial" w:cs="Arial"/>
          <w:sz w:val="20"/>
          <w:szCs w:val="20"/>
        </w:rPr>
        <w:tab/>
      </w:r>
      <w:proofErr w:type="spellStart"/>
      <w:r w:rsidRPr="00174D2D">
        <w:rPr>
          <w:rFonts w:ascii="Arial" w:hAnsi="Arial" w:cs="Arial"/>
          <w:sz w:val="20"/>
          <w:szCs w:val="20"/>
        </w:rPr>
        <w:t>Warpenius</w:t>
      </w:r>
      <w:proofErr w:type="spellEnd"/>
      <w:r w:rsidRPr="00174D2D">
        <w:rPr>
          <w:rFonts w:ascii="Arial" w:hAnsi="Arial" w:cs="Arial"/>
          <w:sz w:val="20"/>
          <w:szCs w:val="20"/>
        </w:rPr>
        <w:t xml:space="preserve"> K, </w:t>
      </w:r>
      <w:proofErr w:type="spellStart"/>
      <w:r w:rsidRPr="00174D2D">
        <w:rPr>
          <w:rFonts w:ascii="Arial" w:hAnsi="Arial" w:cs="Arial"/>
          <w:sz w:val="20"/>
          <w:szCs w:val="20"/>
        </w:rPr>
        <w:t>Holmila</w:t>
      </w:r>
      <w:proofErr w:type="spellEnd"/>
      <w:r w:rsidRPr="00174D2D">
        <w:rPr>
          <w:rFonts w:ascii="Arial" w:hAnsi="Arial" w:cs="Arial"/>
          <w:sz w:val="20"/>
          <w:szCs w:val="20"/>
        </w:rPr>
        <w:t xml:space="preserve"> M, </w:t>
      </w:r>
      <w:proofErr w:type="spellStart"/>
      <w:r w:rsidRPr="00174D2D">
        <w:rPr>
          <w:rFonts w:ascii="Arial" w:hAnsi="Arial" w:cs="Arial"/>
          <w:sz w:val="20"/>
          <w:szCs w:val="20"/>
        </w:rPr>
        <w:t>Mustonen</w:t>
      </w:r>
      <w:proofErr w:type="spellEnd"/>
      <w:r w:rsidRPr="00174D2D">
        <w:rPr>
          <w:rFonts w:ascii="Arial" w:hAnsi="Arial" w:cs="Arial"/>
          <w:sz w:val="20"/>
          <w:szCs w:val="20"/>
        </w:rPr>
        <w:t xml:space="preserve"> H. Effects of a community intervention to reduce the serving of alcohol to intoxicated patrons.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2010; </w:t>
      </w:r>
      <w:r w:rsidRPr="00174D2D">
        <w:rPr>
          <w:rFonts w:ascii="Arial" w:hAnsi="Arial" w:cs="Arial"/>
          <w:b/>
          <w:bCs/>
          <w:sz w:val="20"/>
          <w:szCs w:val="20"/>
        </w:rPr>
        <w:t>105</w:t>
      </w:r>
      <w:r w:rsidRPr="00174D2D">
        <w:rPr>
          <w:rFonts w:ascii="Arial" w:hAnsi="Arial" w:cs="Arial"/>
          <w:sz w:val="20"/>
          <w:szCs w:val="20"/>
        </w:rPr>
        <w:t>: 1032–40.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157</w:t>
      </w:r>
      <w:r w:rsidRPr="00174D2D">
        <w:rPr>
          <w:rFonts w:ascii="Arial" w:hAnsi="Arial" w:cs="Arial"/>
          <w:sz w:val="20"/>
          <w:szCs w:val="20"/>
        </w:rPr>
        <w:tab/>
        <w:t xml:space="preserve">Miller P, </w:t>
      </w:r>
      <w:proofErr w:type="spellStart"/>
      <w:r w:rsidRPr="00174D2D">
        <w:rPr>
          <w:rFonts w:ascii="Arial" w:hAnsi="Arial" w:cs="Arial"/>
          <w:sz w:val="20"/>
          <w:szCs w:val="20"/>
        </w:rPr>
        <w:t>Sønderlund</w:t>
      </w:r>
      <w:proofErr w:type="spellEnd"/>
      <w:r w:rsidRPr="00174D2D">
        <w:rPr>
          <w:rFonts w:ascii="Arial" w:hAnsi="Arial" w:cs="Arial"/>
          <w:sz w:val="20"/>
          <w:szCs w:val="20"/>
        </w:rPr>
        <w:t xml:space="preserve"> A, </w:t>
      </w:r>
      <w:proofErr w:type="spellStart"/>
      <w:r w:rsidRPr="00174D2D">
        <w:rPr>
          <w:rFonts w:ascii="Arial" w:hAnsi="Arial" w:cs="Arial"/>
          <w:sz w:val="20"/>
          <w:szCs w:val="20"/>
        </w:rPr>
        <w:t>Coomber</w:t>
      </w:r>
      <w:proofErr w:type="spellEnd"/>
      <w:r w:rsidRPr="00174D2D">
        <w:rPr>
          <w:rFonts w:ascii="Arial" w:hAnsi="Arial" w:cs="Arial"/>
          <w:sz w:val="20"/>
          <w:szCs w:val="20"/>
        </w:rPr>
        <w:t xml:space="preserve"> K, </w:t>
      </w:r>
      <w:r w:rsidRPr="00174D2D">
        <w:rPr>
          <w:rFonts w:ascii="Arial" w:hAnsi="Arial" w:cs="Arial"/>
          <w:i/>
          <w:iCs/>
          <w:sz w:val="20"/>
          <w:szCs w:val="20"/>
        </w:rPr>
        <w:t>et al.</w:t>
      </w:r>
      <w:r w:rsidRPr="00174D2D">
        <w:rPr>
          <w:rFonts w:ascii="Arial" w:hAnsi="Arial" w:cs="Arial"/>
          <w:sz w:val="20"/>
          <w:szCs w:val="20"/>
        </w:rPr>
        <w:t xml:space="preserve"> Do community interventions targeting licensed venues reduce alcohol-related emergency department presentations? </w:t>
      </w:r>
      <w:r w:rsidRPr="00174D2D">
        <w:rPr>
          <w:rFonts w:ascii="Arial" w:hAnsi="Arial" w:cs="Arial"/>
          <w:i/>
          <w:iCs/>
          <w:sz w:val="20"/>
          <w:szCs w:val="20"/>
        </w:rPr>
        <w:t>Drug Alcohol Rev</w:t>
      </w:r>
      <w:r w:rsidRPr="00174D2D">
        <w:rPr>
          <w:rFonts w:ascii="Arial" w:hAnsi="Arial" w:cs="Arial"/>
          <w:sz w:val="20"/>
          <w:szCs w:val="20"/>
        </w:rPr>
        <w:t xml:space="preserve"> 2011; </w:t>
      </w:r>
      <w:r w:rsidRPr="00174D2D">
        <w:rPr>
          <w:rFonts w:ascii="Arial" w:hAnsi="Arial" w:cs="Arial"/>
          <w:b/>
          <w:bCs/>
          <w:sz w:val="20"/>
          <w:szCs w:val="20"/>
        </w:rPr>
        <w:t>30</w:t>
      </w:r>
      <w:r w:rsidRPr="00174D2D">
        <w:rPr>
          <w:rFonts w:ascii="Arial" w:hAnsi="Arial" w:cs="Arial"/>
          <w:sz w:val="20"/>
          <w:szCs w:val="20"/>
        </w:rPr>
        <w:t>: 546–53.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158</w:t>
      </w:r>
      <w:r w:rsidRPr="00174D2D">
        <w:rPr>
          <w:rFonts w:ascii="Arial" w:hAnsi="Arial" w:cs="Arial"/>
          <w:sz w:val="20"/>
          <w:szCs w:val="20"/>
        </w:rPr>
        <w:tab/>
        <w:t xml:space="preserve">Jones L, Hughes K, Atkinson AM, Bellis MA. Reducing harm in drinking environments: A systematic review of effective approaches. </w:t>
      </w:r>
      <w:proofErr w:type="spellStart"/>
      <w:r w:rsidRPr="00174D2D">
        <w:rPr>
          <w:rFonts w:ascii="Arial" w:hAnsi="Arial" w:cs="Arial"/>
          <w:i/>
          <w:iCs/>
          <w:sz w:val="20"/>
          <w:szCs w:val="20"/>
        </w:rPr>
        <w:t>Geogr</w:t>
      </w:r>
      <w:proofErr w:type="spellEnd"/>
      <w:r w:rsidRPr="00174D2D">
        <w:rPr>
          <w:rFonts w:ascii="Arial" w:hAnsi="Arial" w:cs="Arial"/>
          <w:i/>
          <w:iCs/>
          <w:sz w:val="20"/>
          <w:szCs w:val="20"/>
        </w:rPr>
        <w:t xml:space="preserve"> Care</w:t>
      </w:r>
      <w:r w:rsidRPr="00174D2D">
        <w:rPr>
          <w:rFonts w:ascii="Arial" w:hAnsi="Arial" w:cs="Arial"/>
          <w:sz w:val="20"/>
          <w:szCs w:val="20"/>
        </w:rPr>
        <w:t xml:space="preserve"> 2011; </w:t>
      </w:r>
      <w:r w:rsidRPr="00174D2D">
        <w:rPr>
          <w:rFonts w:ascii="Arial" w:hAnsi="Arial" w:cs="Arial"/>
          <w:b/>
          <w:bCs/>
          <w:sz w:val="20"/>
          <w:szCs w:val="20"/>
        </w:rPr>
        <w:t>17</w:t>
      </w:r>
      <w:r w:rsidRPr="00174D2D">
        <w:rPr>
          <w:rFonts w:ascii="Arial" w:hAnsi="Arial" w:cs="Arial"/>
          <w:sz w:val="20"/>
          <w:szCs w:val="20"/>
        </w:rPr>
        <w:t>: 508–18.</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159</w:t>
      </w:r>
      <w:r w:rsidRPr="00174D2D">
        <w:rPr>
          <w:rFonts w:ascii="Arial" w:hAnsi="Arial" w:cs="Arial"/>
          <w:sz w:val="20"/>
          <w:szCs w:val="20"/>
        </w:rPr>
        <w:tab/>
        <w:t xml:space="preserve">Moore S, </w:t>
      </w:r>
      <w:proofErr w:type="spellStart"/>
      <w:r w:rsidRPr="00174D2D">
        <w:rPr>
          <w:rFonts w:ascii="Arial" w:hAnsi="Arial" w:cs="Arial"/>
          <w:sz w:val="20"/>
          <w:szCs w:val="20"/>
        </w:rPr>
        <w:t>Alam</w:t>
      </w:r>
      <w:proofErr w:type="spellEnd"/>
      <w:r w:rsidRPr="00174D2D">
        <w:rPr>
          <w:rFonts w:ascii="Arial" w:hAnsi="Arial" w:cs="Arial"/>
          <w:sz w:val="20"/>
          <w:szCs w:val="20"/>
        </w:rPr>
        <w:t xml:space="preserve"> M, Cohen D, </w:t>
      </w:r>
      <w:r w:rsidRPr="00174D2D">
        <w:rPr>
          <w:rFonts w:ascii="Arial" w:hAnsi="Arial" w:cs="Arial"/>
          <w:i/>
          <w:iCs/>
          <w:sz w:val="20"/>
          <w:szCs w:val="20"/>
        </w:rPr>
        <w:t>et al.</w:t>
      </w:r>
      <w:r w:rsidRPr="00174D2D">
        <w:rPr>
          <w:rFonts w:ascii="Arial" w:hAnsi="Arial" w:cs="Arial"/>
          <w:sz w:val="20"/>
          <w:szCs w:val="20"/>
        </w:rPr>
        <w:t xml:space="preserve"> All-Wales Licensed Premises Intervention (AWLPI): a randomised controlled trial of an intervention to reduce alcohol-related violence. </w:t>
      </w:r>
      <w:r w:rsidRPr="00174D2D">
        <w:rPr>
          <w:rFonts w:ascii="Arial" w:hAnsi="Arial" w:cs="Arial"/>
          <w:i/>
          <w:iCs/>
          <w:sz w:val="20"/>
          <w:szCs w:val="20"/>
        </w:rPr>
        <w:t>BMC Public Health</w:t>
      </w:r>
      <w:r w:rsidRPr="00174D2D">
        <w:rPr>
          <w:rFonts w:ascii="Arial" w:hAnsi="Arial" w:cs="Arial"/>
          <w:sz w:val="20"/>
          <w:szCs w:val="20"/>
        </w:rPr>
        <w:t xml:space="preserve"> 2015</w:t>
      </w:r>
      <w:proofErr w:type="gramStart"/>
      <w:r w:rsidRPr="00174D2D">
        <w:rPr>
          <w:rFonts w:ascii="Arial" w:hAnsi="Arial" w:cs="Arial"/>
          <w:sz w:val="20"/>
          <w:szCs w:val="20"/>
        </w:rPr>
        <w:t>; :</w:t>
      </w:r>
      <w:proofErr w:type="gramEnd"/>
      <w:r w:rsidRPr="00174D2D">
        <w:rPr>
          <w:rFonts w:ascii="Arial" w:hAnsi="Arial" w:cs="Arial"/>
          <w:sz w:val="20"/>
          <w:szCs w:val="20"/>
        </w:rPr>
        <w:t xml:space="preserve"> 21.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160</w:t>
      </w:r>
      <w:r w:rsidRPr="00174D2D">
        <w:rPr>
          <w:rFonts w:ascii="Arial" w:hAnsi="Arial" w:cs="Arial"/>
          <w:sz w:val="20"/>
          <w:szCs w:val="20"/>
        </w:rPr>
        <w:tab/>
      </w:r>
      <w:proofErr w:type="spellStart"/>
      <w:r w:rsidRPr="00174D2D">
        <w:rPr>
          <w:rFonts w:ascii="Arial" w:hAnsi="Arial" w:cs="Arial"/>
          <w:sz w:val="20"/>
          <w:szCs w:val="20"/>
        </w:rPr>
        <w:t>Trolldal</w:t>
      </w:r>
      <w:proofErr w:type="spellEnd"/>
      <w:r w:rsidRPr="00174D2D">
        <w:rPr>
          <w:rFonts w:ascii="Arial" w:hAnsi="Arial" w:cs="Arial"/>
          <w:sz w:val="20"/>
          <w:szCs w:val="20"/>
        </w:rPr>
        <w:t xml:space="preserve"> B, </w:t>
      </w:r>
      <w:proofErr w:type="spellStart"/>
      <w:r w:rsidRPr="00174D2D">
        <w:rPr>
          <w:rFonts w:ascii="Arial" w:hAnsi="Arial" w:cs="Arial"/>
          <w:sz w:val="20"/>
          <w:szCs w:val="20"/>
        </w:rPr>
        <w:t>Brännström</w:t>
      </w:r>
      <w:proofErr w:type="spellEnd"/>
      <w:r w:rsidRPr="00174D2D">
        <w:rPr>
          <w:rFonts w:ascii="Arial" w:hAnsi="Arial" w:cs="Arial"/>
          <w:sz w:val="20"/>
          <w:szCs w:val="20"/>
        </w:rPr>
        <w:t xml:space="preserve"> L, </w:t>
      </w:r>
      <w:proofErr w:type="spellStart"/>
      <w:r w:rsidRPr="00174D2D">
        <w:rPr>
          <w:rFonts w:ascii="Arial" w:hAnsi="Arial" w:cs="Arial"/>
          <w:sz w:val="20"/>
          <w:szCs w:val="20"/>
        </w:rPr>
        <w:t>Paschall</w:t>
      </w:r>
      <w:proofErr w:type="spellEnd"/>
      <w:r w:rsidRPr="00174D2D">
        <w:rPr>
          <w:rFonts w:ascii="Arial" w:hAnsi="Arial" w:cs="Arial"/>
          <w:sz w:val="20"/>
          <w:szCs w:val="20"/>
        </w:rPr>
        <w:t xml:space="preserve"> MJ, </w:t>
      </w:r>
      <w:proofErr w:type="spellStart"/>
      <w:r w:rsidRPr="00174D2D">
        <w:rPr>
          <w:rFonts w:ascii="Arial" w:hAnsi="Arial" w:cs="Arial"/>
          <w:sz w:val="20"/>
          <w:szCs w:val="20"/>
        </w:rPr>
        <w:t>Leifman</w:t>
      </w:r>
      <w:proofErr w:type="spellEnd"/>
      <w:r w:rsidRPr="00174D2D">
        <w:rPr>
          <w:rFonts w:ascii="Arial" w:hAnsi="Arial" w:cs="Arial"/>
          <w:sz w:val="20"/>
          <w:szCs w:val="20"/>
        </w:rPr>
        <w:t xml:space="preserve"> H. Effects of a multi-component responsible beverage service programme on violent assaults in Sweden.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2013; </w:t>
      </w:r>
      <w:r w:rsidRPr="00174D2D">
        <w:rPr>
          <w:rFonts w:ascii="Arial" w:hAnsi="Arial" w:cs="Arial"/>
          <w:b/>
          <w:bCs/>
          <w:sz w:val="20"/>
          <w:szCs w:val="20"/>
        </w:rPr>
        <w:t>108</w:t>
      </w:r>
      <w:r w:rsidRPr="00174D2D">
        <w:rPr>
          <w:rFonts w:ascii="Arial" w:hAnsi="Arial" w:cs="Arial"/>
          <w:sz w:val="20"/>
          <w:szCs w:val="20"/>
        </w:rPr>
        <w:t>: 89–96.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161</w:t>
      </w:r>
      <w:r w:rsidRPr="00174D2D">
        <w:rPr>
          <w:rFonts w:ascii="Arial" w:hAnsi="Arial" w:cs="Arial"/>
          <w:sz w:val="20"/>
          <w:szCs w:val="20"/>
        </w:rPr>
        <w:tab/>
      </w:r>
      <w:proofErr w:type="spellStart"/>
      <w:r w:rsidRPr="00174D2D">
        <w:rPr>
          <w:rFonts w:ascii="Arial" w:hAnsi="Arial" w:cs="Arial"/>
          <w:sz w:val="20"/>
          <w:szCs w:val="20"/>
        </w:rPr>
        <w:t>Brännström</w:t>
      </w:r>
      <w:proofErr w:type="spellEnd"/>
      <w:r w:rsidRPr="00174D2D">
        <w:rPr>
          <w:rFonts w:ascii="Arial" w:hAnsi="Arial" w:cs="Arial"/>
          <w:sz w:val="20"/>
          <w:szCs w:val="20"/>
        </w:rPr>
        <w:t xml:space="preserve"> L, </w:t>
      </w:r>
      <w:proofErr w:type="spellStart"/>
      <w:r w:rsidRPr="00174D2D">
        <w:rPr>
          <w:rFonts w:ascii="Arial" w:hAnsi="Arial" w:cs="Arial"/>
          <w:sz w:val="20"/>
          <w:szCs w:val="20"/>
        </w:rPr>
        <w:t>Trolldal</w:t>
      </w:r>
      <w:proofErr w:type="spellEnd"/>
      <w:r w:rsidRPr="00174D2D">
        <w:rPr>
          <w:rFonts w:ascii="Arial" w:hAnsi="Arial" w:cs="Arial"/>
          <w:sz w:val="20"/>
          <w:szCs w:val="20"/>
        </w:rPr>
        <w:t xml:space="preserve"> B, </w:t>
      </w:r>
      <w:proofErr w:type="spellStart"/>
      <w:r w:rsidRPr="00174D2D">
        <w:rPr>
          <w:rFonts w:ascii="Arial" w:hAnsi="Arial" w:cs="Arial"/>
          <w:sz w:val="20"/>
          <w:szCs w:val="20"/>
        </w:rPr>
        <w:t>Menke</w:t>
      </w:r>
      <w:proofErr w:type="spellEnd"/>
      <w:r w:rsidRPr="00174D2D">
        <w:rPr>
          <w:rFonts w:ascii="Arial" w:hAnsi="Arial" w:cs="Arial"/>
          <w:sz w:val="20"/>
          <w:szCs w:val="20"/>
        </w:rPr>
        <w:t xml:space="preserve"> M. Spatial </w:t>
      </w:r>
      <w:proofErr w:type="spellStart"/>
      <w:r w:rsidRPr="00174D2D">
        <w:rPr>
          <w:rFonts w:ascii="Arial" w:hAnsi="Arial" w:cs="Arial"/>
          <w:sz w:val="20"/>
          <w:szCs w:val="20"/>
        </w:rPr>
        <w:t>spillover</w:t>
      </w:r>
      <w:proofErr w:type="spellEnd"/>
      <w:r w:rsidRPr="00174D2D">
        <w:rPr>
          <w:rFonts w:ascii="Arial" w:hAnsi="Arial" w:cs="Arial"/>
          <w:sz w:val="20"/>
          <w:szCs w:val="20"/>
        </w:rPr>
        <w:t xml:space="preserve"> effects of a community action programme targeting on-licensed premises on violent assaults: evidence from a natural experiment. </w:t>
      </w:r>
      <w:r w:rsidRPr="00174D2D">
        <w:rPr>
          <w:rFonts w:ascii="Arial" w:hAnsi="Arial" w:cs="Arial"/>
          <w:i/>
          <w:iCs/>
          <w:sz w:val="20"/>
          <w:szCs w:val="20"/>
        </w:rPr>
        <w:t xml:space="preserve">J </w:t>
      </w:r>
      <w:proofErr w:type="spellStart"/>
      <w:r w:rsidRPr="00174D2D">
        <w:rPr>
          <w:rFonts w:ascii="Arial" w:hAnsi="Arial" w:cs="Arial"/>
          <w:i/>
          <w:iCs/>
          <w:sz w:val="20"/>
          <w:szCs w:val="20"/>
        </w:rPr>
        <w:t>Epidemiol</w:t>
      </w:r>
      <w:proofErr w:type="spellEnd"/>
      <w:r w:rsidRPr="00174D2D">
        <w:rPr>
          <w:rFonts w:ascii="Arial" w:hAnsi="Arial" w:cs="Arial"/>
          <w:i/>
          <w:iCs/>
          <w:sz w:val="20"/>
          <w:szCs w:val="20"/>
        </w:rPr>
        <w:t xml:space="preserve"> Community Health</w:t>
      </w:r>
      <w:r w:rsidRPr="00174D2D">
        <w:rPr>
          <w:rFonts w:ascii="Arial" w:hAnsi="Arial" w:cs="Arial"/>
          <w:sz w:val="20"/>
          <w:szCs w:val="20"/>
        </w:rPr>
        <w:t xml:space="preserve"> 2015</w:t>
      </w:r>
      <w:proofErr w:type="gramStart"/>
      <w:r w:rsidRPr="00174D2D">
        <w:rPr>
          <w:rFonts w:ascii="Arial" w:hAnsi="Arial" w:cs="Arial"/>
          <w:sz w:val="20"/>
          <w:szCs w:val="20"/>
        </w:rPr>
        <w:t>; :</w:t>
      </w:r>
      <w:proofErr w:type="gramEnd"/>
      <w:r w:rsidRPr="00174D2D">
        <w:rPr>
          <w:rFonts w:ascii="Arial" w:hAnsi="Arial" w:cs="Arial"/>
          <w:sz w:val="20"/>
          <w:szCs w:val="20"/>
        </w:rPr>
        <w:t xml:space="preserve"> jech-2015-206124.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162</w:t>
      </w:r>
      <w:r w:rsidRPr="00174D2D">
        <w:rPr>
          <w:rFonts w:ascii="Arial" w:hAnsi="Arial" w:cs="Arial"/>
          <w:sz w:val="20"/>
          <w:szCs w:val="20"/>
        </w:rPr>
        <w:tab/>
      </w:r>
      <w:proofErr w:type="spellStart"/>
      <w:r w:rsidRPr="00174D2D">
        <w:rPr>
          <w:rFonts w:ascii="Arial" w:hAnsi="Arial" w:cs="Arial"/>
          <w:sz w:val="20"/>
          <w:szCs w:val="20"/>
        </w:rPr>
        <w:t>Månsdotter</w:t>
      </w:r>
      <w:proofErr w:type="spellEnd"/>
      <w:r w:rsidRPr="00174D2D">
        <w:rPr>
          <w:rFonts w:ascii="Arial" w:hAnsi="Arial" w:cs="Arial"/>
          <w:sz w:val="20"/>
          <w:szCs w:val="20"/>
        </w:rPr>
        <w:t xml:space="preserve"> AM, Rydberg MK, </w:t>
      </w:r>
      <w:proofErr w:type="spellStart"/>
      <w:r w:rsidRPr="00174D2D">
        <w:rPr>
          <w:rFonts w:ascii="Arial" w:hAnsi="Arial" w:cs="Arial"/>
          <w:sz w:val="20"/>
          <w:szCs w:val="20"/>
        </w:rPr>
        <w:t>Wallin</w:t>
      </w:r>
      <w:proofErr w:type="spellEnd"/>
      <w:r w:rsidRPr="00174D2D">
        <w:rPr>
          <w:rFonts w:ascii="Arial" w:hAnsi="Arial" w:cs="Arial"/>
          <w:sz w:val="20"/>
          <w:szCs w:val="20"/>
        </w:rPr>
        <w:t xml:space="preserve"> E, </w:t>
      </w:r>
      <w:proofErr w:type="spellStart"/>
      <w:r w:rsidRPr="00174D2D">
        <w:rPr>
          <w:rFonts w:ascii="Arial" w:hAnsi="Arial" w:cs="Arial"/>
          <w:sz w:val="20"/>
          <w:szCs w:val="20"/>
        </w:rPr>
        <w:t>Lindholm</w:t>
      </w:r>
      <w:proofErr w:type="spellEnd"/>
      <w:r w:rsidRPr="00174D2D">
        <w:rPr>
          <w:rFonts w:ascii="Arial" w:hAnsi="Arial" w:cs="Arial"/>
          <w:sz w:val="20"/>
          <w:szCs w:val="20"/>
        </w:rPr>
        <w:t xml:space="preserve"> LA, </w:t>
      </w:r>
      <w:proofErr w:type="spellStart"/>
      <w:r w:rsidRPr="00174D2D">
        <w:rPr>
          <w:rFonts w:ascii="Arial" w:hAnsi="Arial" w:cs="Arial"/>
          <w:sz w:val="20"/>
          <w:szCs w:val="20"/>
        </w:rPr>
        <w:t>Andréasson</w:t>
      </w:r>
      <w:proofErr w:type="spellEnd"/>
      <w:r w:rsidRPr="00174D2D">
        <w:rPr>
          <w:rFonts w:ascii="Arial" w:hAnsi="Arial" w:cs="Arial"/>
          <w:sz w:val="20"/>
          <w:szCs w:val="20"/>
        </w:rPr>
        <w:t xml:space="preserve"> S. </w:t>
      </w:r>
      <w:proofErr w:type="gramStart"/>
      <w:r w:rsidRPr="00174D2D">
        <w:rPr>
          <w:rFonts w:ascii="Arial" w:hAnsi="Arial" w:cs="Arial"/>
          <w:sz w:val="20"/>
          <w:szCs w:val="20"/>
        </w:rPr>
        <w:t>A cost-effectiveness analysis of alcohol prevention targeting licensed premises.</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Eur</w:t>
      </w:r>
      <w:proofErr w:type="spellEnd"/>
      <w:r w:rsidRPr="00174D2D">
        <w:rPr>
          <w:rFonts w:ascii="Arial" w:hAnsi="Arial" w:cs="Arial"/>
          <w:i/>
          <w:iCs/>
          <w:sz w:val="20"/>
          <w:szCs w:val="20"/>
        </w:rPr>
        <w:t xml:space="preserve"> J Public Health</w:t>
      </w:r>
      <w:r w:rsidRPr="00174D2D">
        <w:rPr>
          <w:rFonts w:ascii="Arial" w:hAnsi="Arial" w:cs="Arial"/>
          <w:sz w:val="20"/>
          <w:szCs w:val="20"/>
        </w:rPr>
        <w:t xml:space="preserve"> 2007; </w:t>
      </w:r>
      <w:r w:rsidRPr="00174D2D">
        <w:rPr>
          <w:rFonts w:ascii="Arial" w:hAnsi="Arial" w:cs="Arial"/>
          <w:b/>
          <w:bCs/>
          <w:sz w:val="20"/>
          <w:szCs w:val="20"/>
        </w:rPr>
        <w:t>17</w:t>
      </w:r>
      <w:r w:rsidRPr="00174D2D">
        <w:rPr>
          <w:rFonts w:ascii="Arial" w:hAnsi="Arial" w:cs="Arial"/>
          <w:sz w:val="20"/>
          <w:szCs w:val="20"/>
        </w:rPr>
        <w:t>: 618–23.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163</w:t>
      </w:r>
      <w:r w:rsidRPr="00174D2D">
        <w:rPr>
          <w:rFonts w:ascii="Arial" w:hAnsi="Arial" w:cs="Arial"/>
          <w:sz w:val="20"/>
          <w:szCs w:val="20"/>
        </w:rPr>
        <w:tab/>
      </w:r>
      <w:proofErr w:type="spellStart"/>
      <w:r w:rsidRPr="00174D2D">
        <w:rPr>
          <w:rFonts w:ascii="Arial" w:hAnsi="Arial" w:cs="Arial"/>
          <w:sz w:val="20"/>
          <w:szCs w:val="20"/>
        </w:rPr>
        <w:t>Quigg</w:t>
      </w:r>
      <w:proofErr w:type="spellEnd"/>
      <w:r w:rsidRPr="00174D2D">
        <w:rPr>
          <w:rFonts w:ascii="Arial" w:hAnsi="Arial" w:cs="Arial"/>
          <w:sz w:val="20"/>
          <w:szCs w:val="20"/>
        </w:rPr>
        <w:t xml:space="preserve"> Z, Ford K, McGee C, Grey H, </w:t>
      </w:r>
      <w:proofErr w:type="spellStart"/>
      <w:r w:rsidRPr="00174D2D">
        <w:rPr>
          <w:rFonts w:ascii="Arial" w:hAnsi="Arial" w:cs="Arial"/>
          <w:sz w:val="20"/>
          <w:szCs w:val="20"/>
        </w:rPr>
        <w:t>Hardcastle</w:t>
      </w:r>
      <w:proofErr w:type="spellEnd"/>
      <w:r w:rsidRPr="00174D2D">
        <w:rPr>
          <w:rFonts w:ascii="Arial" w:hAnsi="Arial" w:cs="Arial"/>
          <w:sz w:val="20"/>
          <w:szCs w:val="20"/>
        </w:rPr>
        <w:t xml:space="preserve"> K, Hughes, K. Evaluation of the Liverpool Drink Less Enjoy More intervention. </w:t>
      </w:r>
      <w:proofErr w:type="gramStart"/>
      <w:r w:rsidRPr="00174D2D">
        <w:rPr>
          <w:rFonts w:ascii="Arial" w:hAnsi="Arial" w:cs="Arial"/>
          <w:sz w:val="20"/>
          <w:szCs w:val="20"/>
        </w:rPr>
        <w:t xml:space="preserve">Liverpool John </w:t>
      </w:r>
      <w:proofErr w:type="spellStart"/>
      <w:r w:rsidRPr="00174D2D">
        <w:rPr>
          <w:rFonts w:ascii="Arial" w:hAnsi="Arial" w:cs="Arial"/>
          <w:sz w:val="20"/>
          <w:szCs w:val="20"/>
        </w:rPr>
        <w:t>Moores</w:t>
      </w:r>
      <w:proofErr w:type="spellEnd"/>
      <w:r w:rsidRPr="00174D2D">
        <w:rPr>
          <w:rFonts w:ascii="Arial" w:hAnsi="Arial" w:cs="Arial"/>
          <w:sz w:val="20"/>
          <w:szCs w:val="20"/>
        </w:rPr>
        <w:t xml:space="preserve"> University, 2016 http://www.cph.org.uk/wp-content/uploads/2016/03/Liverpool-Drink-Less-Enjoy-More-intervention-evaluation-report-March-2016.pdf (accessed Nov 14,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164</w:t>
      </w:r>
      <w:r w:rsidRPr="00174D2D">
        <w:rPr>
          <w:rFonts w:ascii="Arial" w:hAnsi="Arial" w:cs="Arial"/>
          <w:sz w:val="20"/>
          <w:szCs w:val="20"/>
        </w:rPr>
        <w:tab/>
        <w:t xml:space="preserve">Brennan I, Moore S, Byrne E, Murphy S. Interventions for disorder and severe intoxication in and around licensed premises, 1989–2009. </w:t>
      </w:r>
      <w:r w:rsidRPr="00174D2D">
        <w:rPr>
          <w:rFonts w:ascii="Arial" w:hAnsi="Arial" w:cs="Arial"/>
          <w:i/>
          <w:iCs/>
          <w:sz w:val="20"/>
          <w:szCs w:val="20"/>
        </w:rPr>
        <w:t>Addiction</w:t>
      </w:r>
      <w:r w:rsidRPr="00174D2D">
        <w:rPr>
          <w:rFonts w:ascii="Arial" w:hAnsi="Arial" w:cs="Arial"/>
          <w:sz w:val="20"/>
          <w:szCs w:val="20"/>
        </w:rPr>
        <w:t xml:space="preserve"> 2011; </w:t>
      </w:r>
      <w:r w:rsidRPr="00174D2D">
        <w:rPr>
          <w:rFonts w:ascii="Arial" w:hAnsi="Arial" w:cs="Arial"/>
          <w:b/>
          <w:bCs/>
          <w:sz w:val="20"/>
          <w:szCs w:val="20"/>
        </w:rPr>
        <w:t>106</w:t>
      </w:r>
      <w:r w:rsidRPr="00174D2D">
        <w:rPr>
          <w:rFonts w:ascii="Arial" w:hAnsi="Arial" w:cs="Arial"/>
          <w:sz w:val="20"/>
          <w:szCs w:val="20"/>
        </w:rPr>
        <w:t>: 706–13.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165</w:t>
      </w:r>
      <w:r w:rsidRPr="00174D2D">
        <w:rPr>
          <w:rFonts w:ascii="Arial" w:hAnsi="Arial" w:cs="Arial"/>
          <w:sz w:val="20"/>
          <w:szCs w:val="20"/>
        </w:rPr>
        <w:tab/>
        <w:t xml:space="preserve">Danaher BG, Dresser J, Shaw T, </w:t>
      </w:r>
      <w:r w:rsidRPr="00174D2D">
        <w:rPr>
          <w:rFonts w:ascii="Arial" w:hAnsi="Arial" w:cs="Arial"/>
          <w:i/>
          <w:iCs/>
          <w:sz w:val="20"/>
          <w:szCs w:val="20"/>
        </w:rPr>
        <w:t>et al.</w:t>
      </w:r>
      <w:r w:rsidRPr="00174D2D">
        <w:rPr>
          <w:rFonts w:ascii="Arial" w:hAnsi="Arial" w:cs="Arial"/>
          <w:sz w:val="20"/>
          <w:szCs w:val="20"/>
        </w:rPr>
        <w:t xml:space="preserve"> Development and process evaluation of a Web-based responsible beverage service training program. </w:t>
      </w:r>
      <w:proofErr w:type="spellStart"/>
      <w:proofErr w:type="gramStart"/>
      <w:r w:rsidRPr="00174D2D">
        <w:rPr>
          <w:rFonts w:ascii="Arial" w:hAnsi="Arial" w:cs="Arial"/>
          <w:i/>
          <w:iCs/>
          <w:sz w:val="20"/>
          <w:szCs w:val="20"/>
        </w:rPr>
        <w:t>Subst</w:t>
      </w:r>
      <w:proofErr w:type="spellEnd"/>
      <w:r w:rsidRPr="00174D2D">
        <w:rPr>
          <w:rFonts w:ascii="Arial" w:hAnsi="Arial" w:cs="Arial"/>
          <w:i/>
          <w:iCs/>
          <w:sz w:val="20"/>
          <w:szCs w:val="20"/>
        </w:rPr>
        <w:t xml:space="preserve"> Abuse Treat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Policy</w:t>
      </w:r>
      <w:r w:rsidRPr="00174D2D">
        <w:rPr>
          <w:rFonts w:ascii="Arial" w:hAnsi="Arial" w:cs="Arial"/>
          <w:sz w:val="20"/>
          <w:szCs w:val="20"/>
        </w:rPr>
        <w:t xml:space="preserve"> 2012; </w:t>
      </w:r>
      <w:r w:rsidRPr="00174D2D">
        <w:rPr>
          <w:rFonts w:ascii="Arial" w:hAnsi="Arial" w:cs="Arial"/>
          <w:b/>
          <w:bCs/>
          <w:sz w:val="20"/>
          <w:szCs w:val="20"/>
        </w:rPr>
        <w:t>7</w:t>
      </w:r>
      <w:r w:rsidRPr="00174D2D">
        <w:rPr>
          <w:rFonts w:ascii="Arial" w:hAnsi="Arial" w:cs="Arial"/>
          <w:sz w:val="20"/>
          <w:szCs w:val="20"/>
        </w:rPr>
        <w:t>: 41.</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166</w:t>
      </w:r>
      <w:r w:rsidRPr="00174D2D">
        <w:rPr>
          <w:rFonts w:ascii="Arial" w:hAnsi="Arial" w:cs="Arial"/>
          <w:sz w:val="20"/>
          <w:szCs w:val="20"/>
        </w:rPr>
        <w:tab/>
      </w:r>
      <w:proofErr w:type="spellStart"/>
      <w:r w:rsidRPr="00174D2D">
        <w:rPr>
          <w:rFonts w:ascii="Arial" w:hAnsi="Arial" w:cs="Arial"/>
          <w:sz w:val="20"/>
          <w:szCs w:val="20"/>
        </w:rPr>
        <w:t>Rammohan</w:t>
      </w:r>
      <w:proofErr w:type="spellEnd"/>
      <w:r w:rsidRPr="00174D2D">
        <w:rPr>
          <w:rFonts w:ascii="Arial" w:hAnsi="Arial" w:cs="Arial"/>
          <w:sz w:val="20"/>
          <w:szCs w:val="20"/>
        </w:rPr>
        <w:t xml:space="preserve"> V, Hahn R, Elder R, </w:t>
      </w:r>
      <w:r w:rsidRPr="00174D2D">
        <w:rPr>
          <w:rFonts w:ascii="Arial" w:hAnsi="Arial" w:cs="Arial"/>
          <w:i/>
          <w:iCs/>
          <w:sz w:val="20"/>
          <w:szCs w:val="20"/>
        </w:rPr>
        <w:t>et al.</w:t>
      </w:r>
      <w:r w:rsidRPr="00174D2D">
        <w:rPr>
          <w:rFonts w:ascii="Arial" w:hAnsi="Arial" w:cs="Arial"/>
          <w:sz w:val="20"/>
          <w:szCs w:val="20"/>
        </w:rPr>
        <w:t xml:space="preserve"> Effects of dram shop liability and enhanced </w:t>
      </w:r>
      <w:proofErr w:type="spellStart"/>
      <w:r w:rsidRPr="00174D2D">
        <w:rPr>
          <w:rFonts w:ascii="Arial" w:hAnsi="Arial" w:cs="Arial"/>
          <w:sz w:val="20"/>
          <w:szCs w:val="20"/>
        </w:rPr>
        <w:t>overservice</w:t>
      </w:r>
      <w:proofErr w:type="spellEnd"/>
      <w:r w:rsidRPr="00174D2D">
        <w:rPr>
          <w:rFonts w:ascii="Arial" w:hAnsi="Arial" w:cs="Arial"/>
          <w:sz w:val="20"/>
          <w:szCs w:val="20"/>
        </w:rPr>
        <w:t xml:space="preserve"> law enforcement initiatives on excessive alcohol consumption and related harms: Two community guide systematic reviews.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2011; </w:t>
      </w:r>
      <w:r w:rsidRPr="00174D2D">
        <w:rPr>
          <w:rFonts w:ascii="Arial" w:hAnsi="Arial" w:cs="Arial"/>
          <w:b/>
          <w:bCs/>
          <w:sz w:val="20"/>
          <w:szCs w:val="20"/>
        </w:rPr>
        <w:t>41</w:t>
      </w:r>
      <w:r w:rsidRPr="00174D2D">
        <w:rPr>
          <w:rFonts w:ascii="Arial" w:hAnsi="Arial" w:cs="Arial"/>
          <w:sz w:val="20"/>
          <w:szCs w:val="20"/>
        </w:rPr>
        <w:t>: 334–</w:t>
      </w:r>
      <w:proofErr w:type="gramStart"/>
      <w:r w:rsidRPr="00174D2D">
        <w:rPr>
          <w:rFonts w:ascii="Arial" w:hAnsi="Arial" w:cs="Arial"/>
          <w:sz w:val="20"/>
          <w:szCs w:val="20"/>
        </w:rPr>
        <w:t>43.</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167</w:t>
      </w:r>
      <w:r w:rsidRPr="00174D2D">
        <w:rPr>
          <w:rFonts w:ascii="Arial" w:hAnsi="Arial" w:cs="Arial"/>
          <w:sz w:val="20"/>
          <w:szCs w:val="20"/>
        </w:rPr>
        <w:tab/>
      </w:r>
      <w:proofErr w:type="spellStart"/>
      <w:r w:rsidRPr="00174D2D">
        <w:rPr>
          <w:rFonts w:ascii="Arial" w:hAnsi="Arial" w:cs="Arial"/>
          <w:sz w:val="20"/>
          <w:szCs w:val="20"/>
        </w:rPr>
        <w:t>Coomaraswamy</w:t>
      </w:r>
      <w:proofErr w:type="spellEnd"/>
      <w:r w:rsidRPr="00174D2D">
        <w:rPr>
          <w:rFonts w:ascii="Arial" w:hAnsi="Arial" w:cs="Arial"/>
          <w:sz w:val="20"/>
          <w:szCs w:val="20"/>
        </w:rPr>
        <w:t xml:space="preserve"> KS, Shepherd JP. </w:t>
      </w:r>
      <w:proofErr w:type="gramStart"/>
      <w:r w:rsidRPr="00174D2D">
        <w:rPr>
          <w:rFonts w:ascii="Arial" w:hAnsi="Arial" w:cs="Arial"/>
          <w:sz w:val="20"/>
          <w:szCs w:val="20"/>
        </w:rPr>
        <w:t xml:space="preserve">Predictors and severity of injury in assaults with </w:t>
      </w:r>
      <w:proofErr w:type="spellStart"/>
      <w:r w:rsidRPr="00174D2D">
        <w:rPr>
          <w:rFonts w:ascii="Arial" w:hAnsi="Arial" w:cs="Arial"/>
          <w:sz w:val="20"/>
          <w:szCs w:val="20"/>
        </w:rPr>
        <w:t>barglasses</w:t>
      </w:r>
      <w:proofErr w:type="spellEnd"/>
      <w:r w:rsidRPr="00174D2D">
        <w:rPr>
          <w:rFonts w:ascii="Arial" w:hAnsi="Arial" w:cs="Arial"/>
          <w:sz w:val="20"/>
          <w:szCs w:val="20"/>
        </w:rPr>
        <w:t xml:space="preserve"> and bottles.</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Inj</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Prev</w:t>
      </w:r>
      <w:proofErr w:type="spellEnd"/>
      <w:r w:rsidRPr="00174D2D">
        <w:rPr>
          <w:rFonts w:ascii="Arial" w:hAnsi="Arial" w:cs="Arial"/>
          <w:sz w:val="20"/>
          <w:szCs w:val="20"/>
        </w:rPr>
        <w:t xml:space="preserve"> 2003; </w:t>
      </w:r>
      <w:r w:rsidRPr="00174D2D">
        <w:rPr>
          <w:rFonts w:ascii="Arial" w:hAnsi="Arial" w:cs="Arial"/>
          <w:b/>
          <w:bCs/>
          <w:sz w:val="20"/>
          <w:szCs w:val="20"/>
        </w:rPr>
        <w:t>9</w:t>
      </w:r>
      <w:r w:rsidRPr="00174D2D">
        <w:rPr>
          <w:rFonts w:ascii="Arial" w:hAnsi="Arial" w:cs="Arial"/>
          <w:sz w:val="20"/>
          <w:szCs w:val="20"/>
        </w:rPr>
        <w:t>: 81–4.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168</w:t>
      </w:r>
      <w:r w:rsidRPr="00174D2D">
        <w:rPr>
          <w:rFonts w:ascii="Arial" w:hAnsi="Arial" w:cs="Arial"/>
          <w:sz w:val="20"/>
          <w:szCs w:val="20"/>
        </w:rPr>
        <w:tab/>
        <w:t xml:space="preserve">Evaluation of the Lancashire Polycarbonate Glass Pilot Project. </w:t>
      </w:r>
      <w:proofErr w:type="gramStart"/>
      <w:r w:rsidRPr="00174D2D">
        <w:rPr>
          <w:rFonts w:ascii="Arial" w:hAnsi="Arial" w:cs="Arial"/>
          <w:sz w:val="20"/>
          <w:szCs w:val="20"/>
        </w:rPr>
        <w:t xml:space="preserve">Liverpool John </w:t>
      </w:r>
      <w:proofErr w:type="spellStart"/>
      <w:r w:rsidRPr="00174D2D">
        <w:rPr>
          <w:rFonts w:ascii="Arial" w:hAnsi="Arial" w:cs="Arial"/>
          <w:sz w:val="20"/>
          <w:szCs w:val="20"/>
        </w:rPr>
        <w:t>Moores</w:t>
      </w:r>
      <w:proofErr w:type="spellEnd"/>
      <w:r w:rsidRPr="00174D2D">
        <w:rPr>
          <w:rFonts w:ascii="Arial" w:hAnsi="Arial" w:cs="Arial"/>
          <w:sz w:val="20"/>
          <w:szCs w:val="20"/>
        </w:rPr>
        <w:t xml:space="preserve"> University, 2009 http://www.cph.org.uk/wp-content/uploads/2012/08/evaluation-of-the-lancashire-polycarbonate-glass-pilot-project.pdf (accessed Oct 29, 2014).</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169</w:t>
      </w:r>
      <w:r w:rsidRPr="00174D2D">
        <w:rPr>
          <w:rFonts w:ascii="Arial" w:hAnsi="Arial" w:cs="Arial"/>
          <w:sz w:val="20"/>
          <w:szCs w:val="20"/>
        </w:rPr>
        <w:tab/>
        <w:t xml:space="preserve">Forsyth A. Banning glassware from nightclubs in Glasgow (Scotland): Observed impacts, compliance and patron’s views.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2008; </w:t>
      </w:r>
      <w:r w:rsidRPr="00174D2D">
        <w:rPr>
          <w:rFonts w:ascii="Arial" w:hAnsi="Arial" w:cs="Arial"/>
          <w:b/>
          <w:bCs/>
          <w:sz w:val="20"/>
          <w:szCs w:val="20"/>
        </w:rPr>
        <w:t>43</w:t>
      </w:r>
      <w:r w:rsidRPr="00174D2D">
        <w:rPr>
          <w:rFonts w:ascii="Arial" w:hAnsi="Arial" w:cs="Arial"/>
          <w:sz w:val="20"/>
          <w:szCs w:val="20"/>
        </w:rPr>
        <w:t>: 111–7.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170</w:t>
      </w:r>
      <w:r w:rsidRPr="00174D2D">
        <w:rPr>
          <w:rFonts w:ascii="Arial" w:hAnsi="Arial" w:cs="Arial"/>
          <w:sz w:val="20"/>
          <w:szCs w:val="20"/>
        </w:rPr>
        <w:tab/>
        <w:t xml:space="preserve">Supporting Guidance - Pools of Conditions. </w:t>
      </w:r>
      <w:proofErr w:type="gramStart"/>
      <w:r w:rsidRPr="00174D2D">
        <w:rPr>
          <w:rFonts w:ascii="Arial" w:hAnsi="Arial" w:cs="Arial"/>
          <w:sz w:val="20"/>
          <w:szCs w:val="20"/>
        </w:rPr>
        <w:t>Home Office, 2012 https://www.gov.uk/government/uploads/system/uploads/attachment_data/file/181056/Pools_of_conditions_-_supporting_guidance.pdf (accessed May 25,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171</w:t>
      </w:r>
      <w:r w:rsidRPr="00174D2D">
        <w:rPr>
          <w:rFonts w:ascii="Arial" w:hAnsi="Arial" w:cs="Arial"/>
          <w:sz w:val="20"/>
          <w:szCs w:val="20"/>
        </w:rPr>
        <w:tab/>
        <w:t xml:space="preserve">Burns L, Spurgeon P, McIntosh C, </w:t>
      </w:r>
      <w:proofErr w:type="spellStart"/>
      <w:r w:rsidRPr="00174D2D">
        <w:rPr>
          <w:rFonts w:ascii="Arial" w:hAnsi="Arial" w:cs="Arial"/>
          <w:sz w:val="20"/>
          <w:szCs w:val="20"/>
        </w:rPr>
        <w:t>Bardsley</w:t>
      </w:r>
      <w:proofErr w:type="spellEnd"/>
      <w:r w:rsidRPr="00174D2D">
        <w:rPr>
          <w:rFonts w:ascii="Arial" w:hAnsi="Arial" w:cs="Arial"/>
          <w:sz w:val="20"/>
          <w:szCs w:val="20"/>
        </w:rPr>
        <w:t xml:space="preserve"> A, Oakland K, Bradley J. Manchester City Centre ‘Reduce the Strength’ Pilot Evaluation Report. </w:t>
      </w:r>
      <w:proofErr w:type="gramStart"/>
      <w:r w:rsidRPr="00174D2D">
        <w:rPr>
          <w:rFonts w:ascii="Arial" w:hAnsi="Arial" w:cs="Arial"/>
          <w:sz w:val="20"/>
          <w:szCs w:val="20"/>
        </w:rPr>
        <w:t>Manchester Health and Wellbeing Service, 2014 http://www.festivalofpublichealth.co.uk/programme/2014programme/parallelsessions/lt4-healthpromotionandimprovement/.</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172</w:t>
      </w:r>
      <w:r w:rsidRPr="00174D2D">
        <w:rPr>
          <w:rFonts w:ascii="Arial" w:hAnsi="Arial" w:cs="Arial"/>
          <w:sz w:val="20"/>
          <w:szCs w:val="20"/>
        </w:rPr>
        <w:tab/>
      </w:r>
      <w:proofErr w:type="spellStart"/>
      <w:r w:rsidRPr="00174D2D">
        <w:rPr>
          <w:rFonts w:ascii="Arial" w:hAnsi="Arial" w:cs="Arial"/>
          <w:sz w:val="20"/>
          <w:szCs w:val="20"/>
        </w:rPr>
        <w:t>Pennay</w:t>
      </w:r>
      <w:proofErr w:type="spellEnd"/>
      <w:r w:rsidRPr="00174D2D">
        <w:rPr>
          <w:rFonts w:ascii="Arial" w:hAnsi="Arial" w:cs="Arial"/>
          <w:sz w:val="20"/>
          <w:szCs w:val="20"/>
        </w:rPr>
        <w:t xml:space="preserve"> A, Room R. Prohibiting public drinking in urban public spaces: A review of the evidence. </w:t>
      </w:r>
      <w:r w:rsidRPr="00174D2D">
        <w:rPr>
          <w:rFonts w:ascii="Arial" w:hAnsi="Arial" w:cs="Arial"/>
          <w:i/>
          <w:iCs/>
          <w:sz w:val="20"/>
          <w:szCs w:val="20"/>
        </w:rPr>
        <w:t xml:space="preserve">Drugs </w:t>
      </w:r>
      <w:proofErr w:type="spellStart"/>
      <w:r w:rsidRPr="00174D2D">
        <w:rPr>
          <w:rFonts w:ascii="Arial" w:hAnsi="Arial" w:cs="Arial"/>
          <w:i/>
          <w:iCs/>
          <w:sz w:val="20"/>
          <w:szCs w:val="20"/>
        </w:rPr>
        <w:t>Educ</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Policy</w:t>
      </w:r>
      <w:r w:rsidRPr="00174D2D">
        <w:rPr>
          <w:rFonts w:ascii="Arial" w:hAnsi="Arial" w:cs="Arial"/>
          <w:sz w:val="20"/>
          <w:szCs w:val="20"/>
        </w:rPr>
        <w:t xml:space="preserve"> 2012; </w:t>
      </w:r>
      <w:r w:rsidRPr="00174D2D">
        <w:rPr>
          <w:rFonts w:ascii="Arial" w:hAnsi="Arial" w:cs="Arial"/>
          <w:b/>
          <w:bCs/>
          <w:sz w:val="20"/>
          <w:szCs w:val="20"/>
        </w:rPr>
        <w:t>19</w:t>
      </w:r>
      <w:r w:rsidRPr="00174D2D">
        <w:rPr>
          <w:rFonts w:ascii="Arial" w:hAnsi="Arial" w:cs="Arial"/>
          <w:sz w:val="20"/>
          <w:szCs w:val="20"/>
        </w:rPr>
        <w:t>: 91–101.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173</w:t>
      </w:r>
      <w:r w:rsidRPr="00174D2D">
        <w:rPr>
          <w:rFonts w:ascii="Arial" w:hAnsi="Arial" w:cs="Arial"/>
          <w:sz w:val="20"/>
          <w:szCs w:val="20"/>
        </w:rPr>
        <w:tab/>
      </w:r>
      <w:proofErr w:type="spellStart"/>
      <w:r w:rsidRPr="00174D2D">
        <w:rPr>
          <w:rFonts w:ascii="Arial" w:hAnsi="Arial" w:cs="Arial"/>
          <w:sz w:val="20"/>
          <w:szCs w:val="20"/>
        </w:rPr>
        <w:t>Tippetts</w:t>
      </w:r>
      <w:proofErr w:type="spellEnd"/>
      <w:r w:rsidRPr="00174D2D">
        <w:rPr>
          <w:rFonts w:ascii="Arial" w:hAnsi="Arial" w:cs="Arial"/>
          <w:sz w:val="20"/>
          <w:szCs w:val="20"/>
        </w:rPr>
        <w:t xml:space="preserve"> A, </w:t>
      </w:r>
      <w:proofErr w:type="spellStart"/>
      <w:r w:rsidRPr="00174D2D">
        <w:rPr>
          <w:rFonts w:ascii="Arial" w:hAnsi="Arial" w:cs="Arial"/>
          <w:sz w:val="20"/>
          <w:szCs w:val="20"/>
        </w:rPr>
        <w:t>Voas</w:t>
      </w:r>
      <w:proofErr w:type="spellEnd"/>
      <w:r w:rsidRPr="00174D2D">
        <w:rPr>
          <w:rFonts w:ascii="Arial" w:hAnsi="Arial" w:cs="Arial"/>
          <w:sz w:val="20"/>
          <w:szCs w:val="20"/>
        </w:rPr>
        <w:t xml:space="preserve"> R, </w:t>
      </w:r>
      <w:proofErr w:type="gramStart"/>
      <w:r w:rsidRPr="00174D2D">
        <w:rPr>
          <w:rFonts w:ascii="Arial" w:hAnsi="Arial" w:cs="Arial"/>
          <w:sz w:val="20"/>
          <w:szCs w:val="20"/>
        </w:rPr>
        <w:t>Fell</w:t>
      </w:r>
      <w:proofErr w:type="gramEnd"/>
      <w:r w:rsidRPr="00174D2D">
        <w:rPr>
          <w:rFonts w:ascii="Arial" w:hAnsi="Arial" w:cs="Arial"/>
          <w:sz w:val="20"/>
          <w:szCs w:val="20"/>
        </w:rPr>
        <w:t xml:space="preserve"> J, Nichols J. </w:t>
      </w:r>
      <w:proofErr w:type="gramStart"/>
      <w:r w:rsidRPr="00174D2D">
        <w:rPr>
          <w:rFonts w:ascii="Arial" w:hAnsi="Arial" w:cs="Arial"/>
          <w:sz w:val="20"/>
          <w:szCs w:val="20"/>
        </w:rPr>
        <w:t>A meta-analysis of 0.08 BAC laws in 19 jurisdictions in the United States.</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Accid</w:t>
      </w:r>
      <w:proofErr w:type="spellEnd"/>
      <w:r w:rsidRPr="00174D2D">
        <w:rPr>
          <w:rFonts w:ascii="Arial" w:hAnsi="Arial" w:cs="Arial"/>
          <w:i/>
          <w:iCs/>
          <w:sz w:val="20"/>
          <w:szCs w:val="20"/>
        </w:rPr>
        <w:t xml:space="preserve"> Anal </w:t>
      </w:r>
      <w:proofErr w:type="spellStart"/>
      <w:r w:rsidRPr="00174D2D">
        <w:rPr>
          <w:rFonts w:ascii="Arial" w:hAnsi="Arial" w:cs="Arial"/>
          <w:i/>
          <w:iCs/>
          <w:sz w:val="20"/>
          <w:szCs w:val="20"/>
        </w:rPr>
        <w:t>Prev</w:t>
      </w:r>
      <w:proofErr w:type="spellEnd"/>
      <w:r w:rsidRPr="00174D2D">
        <w:rPr>
          <w:rFonts w:ascii="Arial" w:hAnsi="Arial" w:cs="Arial"/>
          <w:sz w:val="20"/>
          <w:szCs w:val="20"/>
        </w:rPr>
        <w:t xml:space="preserve"> 2005; </w:t>
      </w:r>
      <w:r w:rsidRPr="00174D2D">
        <w:rPr>
          <w:rFonts w:ascii="Arial" w:hAnsi="Arial" w:cs="Arial"/>
          <w:b/>
          <w:bCs/>
          <w:sz w:val="20"/>
          <w:szCs w:val="20"/>
        </w:rPr>
        <w:t>37</w:t>
      </w:r>
      <w:r w:rsidRPr="00174D2D">
        <w:rPr>
          <w:rFonts w:ascii="Arial" w:hAnsi="Arial" w:cs="Arial"/>
          <w:sz w:val="20"/>
          <w:szCs w:val="20"/>
        </w:rPr>
        <w:t>: 149–61.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174</w:t>
      </w:r>
      <w:r w:rsidRPr="00174D2D">
        <w:rPr>
          <w:rFonts w:ascii="Arial" w:hAnsi="Arial" w:cs="Arial"/>
          <w:sz w:val="20"/>
          <w:szCs w:val="20"/>
        </w:rPr>
        <w:tab/>
        <w:t xml:space="preserve">Blomberg RD, Peck RC, Moskowitz H, Burns M, </w:t>
      </w:r>
      <w:proofErr w:type="spellStart"/>
      <w:r w:rsidRPr="00174D2D">
        <w:rPr>
          <w:rFonts w:ascii="Arial" w:hAnsi="Arial" w:cs="Arial"/>
          <w:sz w:val="20"/>
          <w:szCs w:val="20"/>
        </w:rPr>
        <w:t>Fiorentino</w:t>
      </w:r>
      <w:proofErr w:type="spellEnd"/>
      <w:r w:rsidRPr="00174D2D">
        <w:rPr>
          <w:rFonts w:ascii="Arial" w:hAnsi="Arial" w:cs="Arial"/>
          <w:sz w:val="20"/>
          <w:szCs w:val="20"/>
        </w:rPr>
        <w:t xml:space="preserve"> D. Crash Risk of Alcohol Involved Driving: A Case-Control Study. 2005; published online Sept. http://trid.trb.org/view.aspx?id=804190 (accessed Dec 2, 2014).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175</w:t>
      </w:r>
      <w:r w:rsidRPr="00174D2D">
        <w:rPr>
          <w:rFonts w:ascii="Arial" w:hAnsi="Arial" w:cs="Arial"/>
          <w:sz w:val="20"/>
          <w:szCs w:val="20"/>
        </w:rPr>
        <w:tab/>
        <w:t xml:space="preserve">North P. Report of the Review of Drink and Drug Driving Law. </w:t>
      </w:r>
      <w:proofErr w:type="gramStart"/>
      <w:r w:rsidRPr="00174D2D">
        <w:rPr>
          <w:rFonts w:ascii="Arial" w:hAnsi="Arial" w:cs="Arial"/>
          <w:sz w:val="20"/>
          <w:szCs w:val="20"/>
        </w:rPr>
        <w:t>Department for Transport, 2010 http://webarchive.nationalarchives.gov.uk/20100921035225/http:/northreview.independent.gov.uk/docs/NorthReview-Report.pdf (accessed Nov 9,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176</w:t>
      </w:r>
      <w:r w:rsidRPr="00174D2D">
        <w:rPr>
          <w:rFonts w:ascii="Arial" w:hAnsi="Arial" w:cs="Arial"/>
          <w:sz w:val="20"/>
          <w:szCs w:val="20"/>
        </w:rPr>
        <w:tab/>
      </w:r>
      <w:proofErr w:type="spellStart"/>
      <w:r w:rsidRPr="00174D2D">
        <w:rPr>
          <w:rFonts w:ascii="Arial" w:hAnsi="Arial" w:cs="Arial"/>
          <w:sz w:val="20"/>
          <w:szCs w:val="20"/>
        </w:rPr>
        <w:t>Asbridge</w:t>
      </w:r>
      <w:proofErr w:type="spellEnd"/>
      <w:r w:rsidRPr="00174D2D">
        <w:rPr>
          <w:rFonts w:ascii="Arial" w:hAnsi="Arial" w:cs="Arial"/>
          <w:sz w:val="20"/>
          <w:szCs w:val="20"/>
        </w:rPr>
        <w:t xml:space="preserve"> M, Mann R, Smart R, </w:t>
      </w:r>
      <w:r w:rsidRPr="00174D2D">
        <w:rPr>
          <w:rFonts w:ascii="Arial" w:hAnsi="Arial" w:cs="Arial"/>
          <w:i/>
          <w:iCs/>
          <w:sz w:val="20"/>
          <w:szCs w:val="20"/>
        </w:rPr>
        <w:t>et al.</w:t>
      </w:r>
      <w:r w:rsidRPr="00174D2D">
        <w:rPr>
          <w:rFonts w:ascii="Arial" w:hAnsi="Arial" w:cs="Arial"/>
          <w:sz w:val="20"/>
          <w:szCs w:val="20"/>
        </w:rPr>
        <w:t xml:space="preserve"> The effects of Ontario’s administrative driver’s license suspension law on total driver fatalities: a multiple time series analysis. </w:t>
      </w:r>
      <w:r w:rsidRPr="00174D2D">
        <w:rPr>
          <w:rFonts w:ascii="Arial" w:hAnsi="Arial" w:cs="Arial"/>
          <w:i/>
          <w:iCs/>
          <w:sz w:val="20"/>
          <w:szCs w:val="20"/>
        </w:rPr>
        <w:t xml:space="preserve">Drugs </w:t>
      </w:r>
      <w:proofErr w:type="spellStart"/>
      <w:r w:rsidRPr="00174D2D">
        <w:rPr>
          <w:rFonts w:ascii="Arial" w:hAnsi="Arial" w:cs="Arial"/>
          <w:i/>
          <w:iCs/>
          <w:sz w:val="20"/>
          <w:szCs w:val="20"/>
        </w:rPr>
        <w:t>Educ</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Policy</w:t>
      </w:r>
      <w:r w:rsidRPr="00174D2D">
        <w:rPr>
          <w:rFonts w:ascii="Arial" w:hAnsi="Arial" w:cs="Arial"/>
          <w:sz w:val="20"/>
          <w:szCs w:val="20"/>
        </w:rPr>
        <w:t xml:space="preserve"> 2009; </w:t>
      </w:r>
      <w:r w:rsidRPr="00174D2D">
        <w:rPr>
          <w:rFonts w:ascii="Arial" w:hAnsi="Arial" w:cs="Arial"/>
          <w:b/>
          <w:bCs/>
          <w:sz w:val="20"/>
          <w:szCs w:val="20"/>
        </w:rPr>
        <w:t>16</w:t>
      </w:r>
      <w:r w:rsidRPr="00174D2D">
        <w:rPr>
          <w:rFonts w:ascii="Arial" w:hAnsi="Arial" w:cs="Arial"/>
          <w:sz w:val="20"/>
          <w:szCs w:val="20"/>
        </w:rPr>
        <w:t>: 140–51.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177</w:t>
      </w:r>
      <w:r w:rsidRPr="00174D2D">
        <w:rPr>
          <w:rFonts w:ascii="Arial" w:hAnsi="Arial" w:cs="Arial"/>
          <w:sz w:val="20"/>
          <w:szCs w:val="20"/>
        </w:rPr>
        <w:tab/>
        <w:t xml:space="preserve">Fell J, </w:t>
      </w:r>
      <w:proofErr w:type="spellStart"/>
      <w:r w:rsidRPr="00174D2D">
        <w:rPr>
          <w:rFonts w:ascii="Arial" w:hAnsi="Arial" w:cs="Arial"/>
          <w:sz w:val="20"/>
          <w:szCs w:val="20"/>
        </w:rPr>
        <w:t>Voas</w:t>
      </w:r>
      <w:proofErr w:type="spellEnd"/>
      <w:r w:rsidRPr="00174D2D">
        <w:rPr>
          <w:rFonts w:ascii="Arial" w:hAnsi="Arial" w:cs="Arial"/>
          <w:sz w:val="20"/>
          <w:szCs w:val="20"/>
        </w:rPr>
        <w:t xml:space="preserve"> R. The effectiveness of reducing illegal blood alcohol concentration (BAC) limits for driving: evidence for lowering the limit to .05 BAC. </w:t>
      </w:r>
      <w:r w:rsidRPr="00174D2D">
        <w:rPr>
          <w:rFonts w:ascii="Arial" w:hAnsi="Arial" w:cs="Arial"/>
          <w:i/>
          <w:iCs/>
          <w:sz w:val="20"/>
          <w:szCs w:val="20"/>
        </w:rPr>
        <w:t>J Safety Res</w:t>
      </w:r>
      <w:r w:rsidRPr="00174D2D">
        <w:rPr>
          <w:rFonts w:ascii="Arial" w:hAnsi="Arial" w:cs="Arial"/>
          <w:sz w:val="20"/>
          <w:szCs w:val="20"/>
        </w:rPr>
        <w:t xml:space="preserve"> 2006; </w:t>
      </w:r>
      <w:r w:rsidRPr="00174D2D">
        <w:rPr>
          <w:rFonts w:ascii="Arial" w:hAnsi="Arial" w:cs="Arial"/>
          <w:b/>
          <w:bCs/>
          <w:sz w:val="20"/>
          <w:szCs w:val="20"/>
        </w:rPr>
        <w:t>37</w:t>
      </w:r>
      <w:r w:rsidRPr="00174D2D">
        <w:rPr>
          <w:rFonts w:ascii="Arial" w:hAnsi="Arial" w:cs="Arial"/>
          <w:sz w:val="20"/>
          <w:szCs w:val="20"/>
        </w:rPr>
        <w:t>: 233–43.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178</w:t>
      </w:r>
      <w:r w:rsidRPr="00174D2D">
        <w:rPr>
          <w:rFonts w:ascii="Arial" w:hAnsi="Arial" w:cs="Arial"/>
          <w:sz w:val="20"/>
          <w:szCs w:val="20"/>
        </w:rPr>
        <w:tab/>
      </w:r>
      <w:proofErr w:type="spellStart"/>
      <w:r w:rsidRPr="00174D2D">
        <w:rPr>
          <w:rFonts w:ascii="Arial" w:hAnsi="Arial" w:cs="Arial"/>
          <w:sz w:val="20"/>
          <w:szCs w:val="20"/>
        </w:rPr>
        <w:t>Shults</w:t>
      </w:r>
      <w:proofErr w:type="spellEnd"/>
      <w:r w:rsidRPr="00174D2D">
        <w:rPr>
          <w:rFonts w:ascii="Arial" w:hAnsi="Arial" w:cs="Arial"/>
          <w:sz w:val="20"/>
          <w:szCs w:val="20"/>
        </w:rPr>
        <w:t xml:space="preserve"> RA, Elder RW, Sleet DA, </w:t>
      </w:r>
      <w:r w:rsidRPr="00174D2D">
        <w:rPr>
          <w:rFonts w:ascii="Arial" w:hAnsi="Arial" w:cs="Arial"/>
          <w:i/>
          <w:iCs/>
          <w:sz w:val="20"/>
          <w:szCs w:val="20"/>
        </w:rPr>
        <w:t>et al.</w:t>
      </w:r>
      <w:r w:rsidRPr="00174D2D">
        <w:rPr>
          <w:rFonts w:ascii="Arial" w:hAnsi="Arial" w:cs="Arial"/>
          <w:sz w:val="20"/>
          <w:szCs w:val="20"/>
        </w:rPr>
        <w:t xml:space="preserve"> Reviews of evidence regarding interventions to reduce alcohol-impaired driving.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2001; </w:t>
      </w:r>
      <w:r w:rsidRPr="00174D2D">
        <w:rPr>
          <w:rFonts w:ascii="Arial" w:hAnsi="Arial" w:cs="Arial"/>
          <w:b/>
          <w:bCs/>
          <w:sz w:val="20"/>
          <w:szCs w:val="20"/>
        </w:rPr>
        <w:t>21</w:t>
      </w:r>
      <w:r w:rsidRPr="00174D2D">
        <w:rPr>
          <w:rFonts w:ascii="Arial" w:hAnsi="Arial" w:cs="Arial"/>
          <w:sz w:val="20"/>
          <w:szCs w:val="20"/>
        </w:rPr>
        <w:t>: 66–</w:t>
      </w:r>
      <w:proofErr w:type="gramStart"/>
      <w:r w:rsidRPr="00174D2D">
        <w:rPr>
          <w:rFonts w:ascii="Arial" w:hAnsi="Arial" w:cs="Arial"/>
          <w:sz w:val="20"/>
          <w:szCs w:val="20"/>
        </w:rPr>
        <w:t>88.</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179</w:t>
      </w:r>
      <w:r w:rsidRPr="00174D2D">
        <w:rPr>
          <w:rFonts w:ascii="Arial" w:hAnsi="Arial" w:cs="Arial"/>
          <w:sz w:val="20"/>
          <w:szCs w:val="20"/>
        </w:rPr>
        <w:tab/>
        <w:t xml:space="preserve">Wagenaar AC, Maldonado-Molina MM. </w:t>
      </w:r>
      <w:proofErr w:type="gramStart"/>
      <w:r w:rsidRPr="00174D2D">
        <w:rPr>
          <w:rFonts w:ascii="Arial" w:hAnsi="Arial" w:cs="Arial"/>
          <w:sz w:val="20"/>
          <w:szCs w:val="20"/>
        </w:rPr>
        <w:t>Effects</w:t>
      </w:r>
      <w:proofErr w:type="gramEnd"/>
      <w:r w:rsidRPr="00174D2D">
        <w:rPr>
          <w:rFonts w:ascii="Arial" w:hAnsi="Arial" w:cs="Arial"/>
          <w:sz w:val="20"/>
          <w:szCs w:val="20"/>
        </w:rPr>
        <w:t xml:space="preserve"> of Drivers’ License Suspension Policies on Alcohol-Related Crash Involvement: Long-Term Follow-Up in Forty-Six States. </w:t>
      </w:r>
      <w:r w:rsidRPr="00174D2D">
        <w:rPr>
          <w:rFonts w:ascii="Arial" w:hAnsi="Arial" w:cs="Arial"/>
          <w:i/>
          <w:iCs/>
          <w:sz w:val="20"/>
          <w:szCs w:val="20"/>
        </w:rPr>
        <w:t xml:space="preserve">Alcohol </w:t>
      </w:r>
      <w:proofErr w:type="spellStart"/>
      <w:r w:rsidRPr="00174D2D">
        <w:rPr>
          <w:rFonts w:ascii="Arial" w:hAnsi="Arial" w:cs="Arial"/>
          <w:i/>
          <w:iCs/>
          <w:sz w:val="20"/>
          <w:szCs w:val="20"/>
        </w:rPr>
        <w:t>Clin</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Exp</w:t>
      </w:r>
      <w:proofErr w:type="spellEnd"/>
      <w:r w:rsidRPr="00174D2D">
        <w:rPr>
          <w:rFonts w:ascii="Arial" w:hAnsi="Arial" w:cs="Arial"/>
          <w:i/>
          <w:iCs/>
          <w:sz w:val="20"/>
          <w:szCs w:val="20"/>
        </w:rPr>
        <w:t xml:space="preserve"> Res</w:t>
      </w:r>
      <w:r w:rsidRPr="00174D2D">
        <w:rPr>
          <w:rFonts w:ascii="Arial" w:hAnsi="Arial" w:cs="Arial"/>
          <w:sz w:val="20"/>
          <w:szCs w:val="20"/>
        </w:rPr>
        <w:t xml:space="preserve"> 2007; </w:t>
      </w:r>
      <w:r w:rsidRPr="00174D2D">
        <w:rPr>
          <w:rFonts w:ascii="Arial" w:hAnsi="Arial" w:cs="Arial"/>
          <w:b/>
          <w:bCs/>
          <w:sz w:val="20"/>
          <w:szCs w:val="20"/>
        </w:rPr>
        <w:t>31</w:t>
      </w:r>
      <w:r w:rsidRPr="00174D2D">
        <w:rPr>
          <w:rFonts w:ascii="Arial" w:hAnsi="Arial" w:cs="Arial"/>
          <w:sz w:val="20"/>
          <w:szCs w:val="20"/>
        </w:rPr>
        <w:t>: 1399–406.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lastRenderedPageBreak/>
        <w:t>180</w:t>
      </w:r>
      <w:r w:rsidRPr="00174D2D">
        <w:rPr>
          <w:rFonts w:ascii="Arial" w:hAnsi="Arial" w:cs="Arial"/>
          <w:sz w:val="20"/>
          <w:szCs w:val="20"/>
        </w:rPr>
        <w:tab/>
        <w:t xml:space="preserve">Ma T, Byrne PA, Haya M, </w:t>
      </w:r>
      <w:proofErr w:type="spellStart"/>
      <w:r w:rsidRPr="00174D2D">
        <w:rPr>
          <w:rFonts w:ascii="Arial" w:hAnsi="Arial" w:cs="Arial"/>
          <w:sz w:val="20"/>
          <w:szCs w:val="20"/>
        </w:rPr>
        <w:t>Elzohairy</w:t>
      </w:r>
      <w:proofErr w:type="spellEnd"/>
      <w:r w:rsidRPr="00174D2D">
        <w:rPr>
          <w:rFonts w:ascii="Arial" w:hAnsi="Arial" w:cs="Arial"/>
          <w:sz w:val="20"/>
          <w:szCs w:val="20"/>
        </w:rPr>
        <w:t xml:space="preserve"> Y. Working in tandem: The contribution of remedial programs and roadside licence suspensions to drinking and driving deterrence in Ontario. </w:t>
      </w:r>
      <w:proofErr w:type="spellStart"/>
      <w:r w:rsidRPr="00174D2D">
        <w:rPr>
          <w:rFonts w:ascii="Arial" w:hAnsi="Arial" w:cs="Arial"/>
          <w:i/>
          <w:iCs/>
          <w:sz w:val="20"/>
          <w:szCs w:val="20"/>
        </w:rPr>
        <w:t>Accid</w:t>
      </w:r>
      <w:proofErr w:type="spellEnd"/>
      <w:r w:rsidRPr="00174D2D">
        <w:rPr>
          <w:rFonts w:ascii="Arial" w:hAnsi="Arial" w:cs="Arial"/>
          <w:i/>
          <w:iCs/>
          <w:sz w:val="20"/>
          <w:szCs w:val="20"/>
        </w:rPr>
        <w:t xml:space="preserve"> Anal </w:t>
      </w:r>
      <w:proofErr w:type="spellStart"/>
      <w:r w:rsidRPr="00174D2D">
        <w:rPr>
          <w:rFonts w:ascii="Arial" w:hAnsi="Arial" w:cs="Arial"/>
          <w:i/>
          <w:iCs/>
          <w:sz w:val="20"/>
          <w:szCs w:val="20"/>
        </w:rPr>
        <w:t>Prev</w:t>
      </w:r>
      <w:proofErr w:type="spellEnd"/>
      <w:r w:rsidRPr="00174D2D">
        <w:rPr>
          <w:rFonts w:ascii="Arial" w:hAnsi="Arial" w:cs="Arial"/>
          <w:sz w:val="20"/>
          <w:szCs w:val="20"/>
        </w:rPr>
        <w:t xml:space="preserve"> 2015; </w:t>
      </w:r>
      <w:r w:rsidRPr="00174D2D">
        <w:rPr>
          <w:rFonts w:ascii="Arial" w:hAnsi="Arial" w:cs="Arial"/>
          <w:b/>
          <w:bCs/>
          <w:sz w:val="20"/>
          <w:szCs w:val="20"/>
        </w:rPr>
        <w:t>85</w:t>
      </w:r>
      <w:r w:rsidRPr="00174D2D">
        <w:rPr>
          <w:rFonts w:ascii="Arial" w:hAnsi="Arial" w:cs="Arial"/>
          <w:sz w:val="20"/>
          <w:szCs w:val="20"/>
        </w:rPr>
        <w:t>: 248–56.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181</w:t>
      </w:r>
      <w:r w:rsidRPr="00174D2D">
        <w:rPr>
          <w:rFonts w:ascii="Arial" w:hAnsi="Arial" w:cs="Arial"/>
          <w:sz w:val="20"/>
          <w:szCs w:val="20"/>
        </w:rPr>
        <w:tab/>
        <w:t xml:space="preserve">Erke A, </w:t>
      </w:r>
      <w:proofErr w:type="spellStart"/>
      <w:r w:rsidRPr="00174D2D">
        <w:rPr>
          <w:rFonts w:ascii="Arial" w:hAnsi="Arial" w:cs="Arial"/>
          <w:sz w:val="20"/>
          <w:szCs w:val="20"/>
        </w:rPr>
        <w:t>Goldenbeld</w:t>
      </w:r>
      <w:proofErr w:type="spellEnd"/>
      <w:r w:rsidRPr="00174D2D">
        <w:rPr>
          <w:rFonts w:ascii="Arial" w:hAnsi="Arial" w:cs="Arial"/>
          <w:sz w:val="20"/>
          <w:szCs w:val="20"/>
        </w:rPr>
        <w:t xml:space="preserve"> C, </w:t>
      </w:r>
      <w:proofErr w:type="spellStart"/>
      <w:r w:rsidRPr="00174D2D">
        <w:rPr>
          <w:rFonts w:ascii="Arial" w:hAnsi="Arial" w:cs="Arial"/>
          <w:sz w:val="20"/>
          <w:szCs w:val="20"/>
        </w:rPr>
        <w:t>Vaa</w:t>
      </w:r>
      <w:proofErr w:type="spellEnd"/>
      <w:r w:rsidRPr="00174D2D">
        <w:rPr>
          <w:rFonts w:ascii="Arial" w:hAnsi="Arial" w:cs="Arial"/>
          <w:sz w:val="20"/>
          <w:szCs w:val="20"/>
        </w:rPr>
        <w:t xml:space="preserve"> T. </w:t>
      </w:r>
      <w:proofErr w:type="gramStart"/>
      <w:r w:rsidRPr="00174D2D">
        <w:rPr>
          <w:rFonts w:ascii="Arial" w:hAnsi="Arial" w:cs="Arial"/>
          <w:sz w:val="20"/>
          <w:szCs w:val="20"/>
        </w:rPr>
        <w:t>The effect of drink-driving checkpoints on crashes - a meta-analysis.</w:t>
      </w:r>
      <w:proofErr w:type="gramEnd"/>
      <w:r w:rsidRPr="00174D2D">
        <w:rPr>
          <w:rFonts w:ascii="Arial" w:hAnsi="Arial" w:cs="Arial"/>
          <w:sz w:val="20"/>
          <w:szCs w:val="20"/>
        </w:rPr>
        <w:t xml:space="preserve"> </w:t>
      </w:r>
      <w:proofErr w:type="spellStart"/>
      <w:r w:rsidRPr="00174D2D">
        <w:rPr>
          <w:rFonts w:ascii="Arial" w:hAnsi="Arial" w:cs="Arial"/>
          <w:i/>
          <w:iCs/>
          <w:sz w:val="20"/>
          <w:szCs w:val="20"/>
        </w:rPr>
        <w:t>Accid</w:t>
      </w:r>
      <w:proofErr w:type="spellEnd"/>
      <w:r w:rsidRPr="00174D2D">
        <w:rPr>
          <w:rFonts w:ascii="Arial" w:hAnsi="Arial" w:cs="Arial"/>
          <w:i/>
          <w:iCs/>
          <w:sz w:val="20"/>
          <w:szCs w:val="20"/>
        </w:rPr>
        <w:t xml:space="preserve"> Anal </w:t>
      </w:r>
      <w:proofErr w:type="spellStart"/>
      <w:r w:rsidRPr="00174D2D">
        <w:rPr>
          <w:rFonts w:ascii="Arial" w:hAnsi="Arial" w:cs="Arial"/>
          <w:i/>
          <w:iCs/>
          <w:sz w:val="20"/>
          <w:szCs w:val="20"/>
        </w:rPr>
        <w:t>Prev</w:t>
      </w:r>
      <w:proofErr w:type="spellEnd"/>
      <w:r w:rsidRPr="00174D2D">
        <w:rPr>
          <w:rFonts w:ascii="Arial" w:hAnsi="Arial" w:cs="Arial"/>
          <w:sz w:val="20"/>
          <w:szCs w:val="20"/>
        </w:rPr>
        <w:t xml:space="preserve"> 2009; </w:t>
      </w:r>
      <w:r w:rsidRPr="00174D2D">
        <w:rPr>
          <w:rFonts w:ascii="Arial" w:hAnsi="Arial" w:cs="Arial"/>
          <w:b/>
          <w:bCs/>
          <w:sz w:val="20"/>
          <w:szCs w:val="20"/>
        </w:rPr>
        <w:t>41</w:t>
      </w:r>
      <w:r w:rsidRPr="00174D2D">
        <w:rPr>
          <w:rFonts w:ascii="Arial" w:hAnsi="Arial" w:cs="Arial"/>
          <w:sz w:val="20"/>
          <w:szCs w:val="20"/>
        </w:rPr>
        <w:t>: 914–23.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182</w:t>
      </w:r>
      <w:r w:rsidRPr="00174D2D">
        <w:rPr>
          <w:rFonts w:ascii="Arial" w:hAnsi="Arial" w:cs="Arial"/>
          <w:sz w:val="20"/>
          <w:szCs w:val="20"/>
        </w:rPr>
        <w:tab/>
        <w:t xml:space="preserve">Bergen G, </w:t>
      </w:r>
      <w:proofErr w:type="spellStart"/>
      <w:r w:rsidRPr="00174D2D">
        <w:rPr>
          <w:rFonts w:ascii="Arial" w:hAnsi="Arial" w:cs="Arial"/>
          <w:sz w:val="20"/>
          <w:szCs w:val="20"/>
        </w:rPr>
        <w:t>Pitan</w:t>
      </w:r>
      <w:proofErr w:type="spellEnd"/>
      <w:r w:rsidRPr="00174D2D">
        <w:rPr>
          <w:rFonts w:ascii="Arial" w:hAnsi="Arial" w:cs="Arial"/>
          <w:sz w:val="20"/>
          <w:szCs w:val="20"/>
        </w:rPr>
        <w:t xml:space="preserve"> A, Qu S, </w:t>
      </w:r>
      <w:r w:rsidRPr="00174D2D">
        <w:rPr>
          <w:rFonts w:ascii="Arial" w:hAnsi="Arial" w:cs="Arial"/>
          <w:i/>
          <w:iCs/>
          <w:sz w:val="20"/>
          <w:szCs w:val="20"/>
        </w:rPr>
        <w:t>et al.</w:t>
      </w:r>
      <w:r w:rsidRPr="00174D2D">
        <w:rPr>
          <w:rFonts w:ascii="Arial" w:hAnsi="Arial" w:cs="Arial"/>
          <w:sz w:val="20"/>
          <w:szCs w:val="20"/>
        </w:rPr>
        <w:t xml:space="preserve"> Publicized Sobriety Checkpoint Programs: A Community Guide Systematic Review.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2014; </w:t>
      </w:r>
      <w:r w:rsidRPr="00174D2D">
        <w:rPr>
          <w:rFonts w:ascii="Arial" w:hAnsi="Arial" w:cs="Arial"/>
          <w:b/>
          <w:bCs/>
          <w:sz w:val="20"/>
          <w:szCs w:val="20"/>
        </w:rPr>
        <w:t>46</w:t>
      </w:r>
      <w:r w:rsidRPr="00174D2D">
        <w:rPr>
          <w:rFonts w:ascii="Arial" w:hAnsi="Arial" w:cs="Arial"/>
          <w:sz w:val="20"/>
          <w:szCs w:val="20"/>
        </w:rPr>
        <w:t>: 529–</w:t>
      </w:r>
      <w:proofErr w:type="gramStart"/>
      <w:r w:rsidRPr="00174D2D">
        <w:rPr>
          <w:rFonts w:ascii="Arial" w:hAnsi="Arial" w:cs="Arial"/>
          <w:sz w:val="20"/>
          <w:szCs w:val="20"/>
        </w:rPr>
        <w:t>39.</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183</w:t>
      </w:r>
      <w:r w:rsidRPr="00174D2D">
        <w:rPr>
          <w:rFonts w:ascii="Arial" w:hAnsi="Arial" w:cs="Arial"/>
          <w:sz w:val="20"/>
          <w:szCs w:val="20"/>
        </w:rPr>
        <w:tab/>
        <w:t xml:space="preserve">Mann RE, Macdonald S, </w:t>
      </w:r>
      <w:proofErr w:type="spellStart"/>
      <w:r w:rsidRPr="00174D2D">
        <w:rPr>
          <w:rFonts w:ascii="Arial" w:hAnsi="Arial" w:cs="Arial"/>
          <w:sz w:val="20"/>
          <w:szCs w:val="20"/>
        </w:rPr>
        <w:t>Stoduto</w:t>
      </w:r>
      <w:proofErr w:type="spellEnd"/>
      <w:r w:rsidRPr="00174D2D">
        <w:rPr>
          <w:rFonts w:ascii="Arial" w:hAnsi="Arial" w:cs="Arial"/>
          <w:sz w:val="20"/>
          <w:szCs w:val="20"/>
        </w:rPr>
        <w:t xml:space="preserve"> G, </w:t>
      </w:r>
      <w:proofErr w:type="spellStart"/>
      <w:r w:rsidRPr="00174D2D">
        <w:rPr>
          <w:rFonts w:ascii="Arial" w:hAnsi="Arial" w:cs="Arial"/>
          <w:sz w:val="20"/>
          <w:szCs w:val="20"/>
        </w:rPr>
        <w:t>Bondy</w:t>
      </w:r>
      <w:proofErr w:type="spellEnd"/>
      <w:r w:rsidRPr="00174D2D">
        <w:rPr>
          <w:rFonts w:ascii="Arial" w:hAnsi="Arial" w:cs="Arial"/>
          <w:sz w:val="20"/>
          <w:szCs w:val="20"/>
        </w:rPr>
        <w:t xml:space="preserve"> S, Jonah B, Shaikh A. The effects of introducing or lowering legal per se blood alcohol limits for driving: an international review. </w:t>
      </w:r>
      <w:proofErr w:type="spellStart"/>
      <w:r w:rsidRPr="00174D2D">
        <w:rPr>
          <w:rFonts w:ascii="Arial" w:hAnsi="Arial" w:cs="Arial"/>
          <w:i/>
          <w:iCs/>
          <w:sz w:val="20"/>
          <w:szCs w:val="20"/>
        </w:rPr>
        <w:t>Accid</w:t>
      </w:r>
      <w:proofErr w:type="spellEnd"/>
      <w:r w:rsidRPr="00174D2D">
        <w:rPr>
          <w:rFonts w:ascii="Arial" w:hAnsi="Arial" w:cs="Arial"/>
          <w:i/>
          <w:iCs/>
          <w:sz w:val="20"/>
          <w:szCs w:val="20"/>
        </w:rPr>
        <w:t xml:space="preserve"> Anal </w:t>
      </w:r>
      <w:proofErr w:type="spellStart"/>
      <w:r w:rsidRPr="00174D2D">
        <w:rPr>
          <w:rFonts w:ascii="Arial" w:hAnsi="Arial" w:cs="Arial"/>
          <w:i/>
          <w:iCs/>
          <w:sz w:val="20"/>
          <w:szCs w:val="20"/>
        </w:rPr>
        <w:t>Prev</w:t>
      </w:r>
      <w:proofErr w:type="spellEnd"/>
      <w:r w:rsidRPr="00174D2D">
        <w:rPr>
          <w:rFonts w:ascii="Arial" w:hAnsi="Arial" w:cs="Arial"/>
          <w:sz w:val="20"/>
          <w:szCs w:val="20"/>
        </w:rPr>
        <w:t xml:space="preserve"> 2001; </w:t>
      </w:r>
      <w:r w:rsidRPr="00174D2D">
        <w:rPr>
          <w:rFonts w:ascii="Arial" w:hAnsi="Arial" w:cs="Arial"/>
          <w:b/>
          <w:bCs/>
          <w:sz w:val="20"/>
          <w:szCs w:val="20"/>
        </w:rPr>
        <w:t>33</w:t>
      </w:r>
      <w:r w:rsidRPr="00174D2D">
        <w:rPr>
          <w:rFonts w:ascii="Arial" w:hAnsi="Arial" w:cs="Arial"/>
          <w:sz w:val="20"/>
          <w:szCs w:val="20"/>
        </w:rPr>
        <w:t>: 569–83.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184</w:t>
      </w:r>
      <w:r w:rsidRPr="00174D2D">
        <w:rPr>
          <w:rFonts w:ascii="Arial" w:hAnsi="Arial" w:cs="Arial"/>
          <w:sz w:val="20"/>
          <w:szCs w:val="20"/>
        </w:rPr>
        <w:tab/>
      </w:r>
      <w:proofErr w:type="spellStart"/>
      <w:r w:rsidRPr="00174D2D">
        <w:rPr>
          <w:rFonts w:ascii="Arial" w:hAnsi="Arial" w:cs="Arial"/>
          <w:sz w:val="20"/>
          <w:szCs w:val="20"/>
        </w:rPr>
        <w:t>Allsop</w:t>
      </w:r>
      <w:proofErr w:type="spellEnd"/>
      <w:r w:rsidRPr="00174D2D">
        <w:rPr>
          <w:rFonts w:ascii="Arial" w:hAnsi="Arial" w:cs="Arial"/>
          <w:sz w:val="20"/>
          <w:szCs w:val="20"/>
        </w:rPr>
        <w:t xml:space="preserve"> R. Saving lives by lowering the legal drink-drive limit. </w:t>
      </w:r>
      <w:proofErr w:type="gramStart"/>
      <w:r w:rsidRPr="00174D2D">
        <w:rPr>
          <w:rFonts w:ascii="Arial" w:hAnsi="Arial" w:cs="Arial"/>
          <w:sz w:val="20"/>
          <w:szCs w:val="20"/>
        </w:rPr>
        <w:t>RAC Foundation, 2015 http://www.racfoundation.org/assets/rac_foundation/content/downloadables/saving_lives_by_lowering_legal_drink-drive_limit_Allsop_December_2015.pdf (accessed Nov 9,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185</w:t>
      </w:r>
      <w:r w:rsidRPr="00174D2D">
        <w:rPr>
          <w:rFonts w:ascii="Arial" w:hAnsi="Arial" w:cs="Arial"/>
          <w:sz w:val="20"/>
          <w:szCs w:val="20"/>
        </w:rPr>
        <w:tab/>
        <w:t xml:space="preserve">Foss RD, </w:t>
      </w:r>
      <w:proofErr w:type="spellStart"/>
      <w:r w:rsidRPr="00174D2D">
        <w:rPr>
          <w:rFonts w:ascii="Arial" w:hAnsi="Arial" w:cs="Arial"/>
          <w:sz w:val="20"/>
          <w:szCs w:val="20"/>
        </w:rPr>
        <w:t>Evenson</w:t>
      </w:r>
      <w:proofErr w:type="spellEnd"/>
      <w:r w:rsidRPr="00174D2D">
        <w:rPr>
          <w:rFonts w:ascii="Arial" w:hAnsi="Arial" w:cs="Arial"/>
          <w:sz w:val="20"/>
          <w:szCs w:val="20"/>
        </w:rPr>
        <w:t xml:space="preserve"> KR. Effectiveness of graduated driver licensing in reducing motor vehicle crashes. </w:t>
      </w:r>
      <w:proofErr w:type="gramStart"/>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1999; </w:t>
      </w:r>
      <w:r w:rsidRPr="00174D2D">
        <w:rPr>
          <w:rFonts w:ascii="Arial" w:hAnsi="Arial" w:cs="Arial"/>
          <w:b/>
          <w:bCs/>
          <w:sz w:val="20"/>
          <w:szCs w:val="20"/>
        </w:rPr>
        <w:t>16</w:t>
      </w:r>
      <w:r w:rsidRPr="00174D2D">
        <w:rPr>
          <w:rFonts w:ascii="Arial" w:hAnsi="Arial" w:cs="Arial"/>
          <w:sz w:val="20"/>
          <w:szCs w:val="20"/>
        </w:rPr>
        <w:t>: 47–56.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186</w:t>
      </w:r>
      <w:r w:rsidRPr="00174D2D">
        <w:rPr>
          <w:rFonts w:ascii="Arial" w:hAnsi="Arial" w:cs="Arial"/>
          <w:sz w:val="20"/>
          <w:szCs w:val="20"/>
        </w:rPr>
        <w:tab/>
        <w:t xml:space="preserve">Hartling L, Wiebe N, Russell K, </w:t>
      </w:r>
      <w:proofErr w:type="spellStart"/>
      <w:r w:rsidRPr="00174D2D">
        <w:rPr>
          <w:rFonts w:ascii="Arial" w:hAnsi="Arial" w:cs="Arial"/>
          <w:sz w:val="20"/>
          <w:szCs w:val="20"/>
        </w:rPr>
        <w:t>Petruk</w:t>
      </w:r>
      <w:proofErr w:type="spellEnd"/>
      <w:r w:rsidRPr="00174D2D">
        <w:rPr>
          <w:rFonts w:ascii="Arial" w:hAnsi="Arial" w:cs="Arial"/>
          <w:sz w:val="20"/>
          <w:szCs w:val="20"/>
        </w:rPr>
        <w:t xml:space="preserve"> J, </w:t>
      </w:r>
      <w:proofErr w:type="spellStart"/>
      <w:r w:rsidRPr="00174D2D">
        <w:rPr>
          <w:rFonts w:ascii="Arial" w:hAnsi="Arial" w:cs="Arial"/>
          <w:sz w:val="20"/>
          <w:szCs w:val="20"/>
        </w:rPr>
        <w:t>Spinola</w:t>
      </w:r>
      <w:proofErr w:type="spellEnd"/>
      <w:r w:rsidRPr="00174D2D">
        <w:rPr>
          <w:rFonts w:ascii="Arial" w:hAnsi="Arial" w:cs="Arial"/>
          <w:sz w:val="20"/>
          <w:szCs w:val="20"/>
        </w:rPr>
        <w:t xml:space="preserve"> C, Klassen TP. Graduated driver licensing for reducing motor vehicle crashes among young drivers. </w:t>
      </w:r>
      <w:r w:rsidRPr="00174D2D">
        <w:rPr>
          <w:rFonts w:ascii="Arial" w:hAnsi="Arial" w:cs="Arial"/>
          <w:i/>
          <w:iCs/>
          <w:sz w:val="20"/>
          <w:szCs w:val="20"/>
        </w:rPr>
        <w:t xml:space="preserve">Cochrane Database </w:t>
      </w:r>
      <w:proofErr w:type="spellStart"/>
      <w:r w:rsidRPr="00174D2D">
        <w:rPr>
          <w:rFonts w:ascii="Arial" w:hAnsi="Arial" w:cs="Arial"/>
          <w:i/>
          <w:iCs/>
          <w:sz w:val="20"/>
          <w:szCs w:val="20"/>
        </w:rPr>
        <w:t>Syst</w:t>
      </w:r>
      <w:proofErr w:type="spellEnd"/>
      <w:r w:rsidRPr="00174D2D">
        <w:rPr>
          <w:rFonts w:ascii="Arial" w:hAnsi="Arial" w:cs="Arial"/>
          <w:i/>
          <w:iCs/>
          <w:sz w:val="20"/>
          <w:szCs w:val="20"/>
        </w:rPr>
        <w:t xml:space="preserve"> Rev</w:t>
      </w:r>
      <w:r w:rsidRPr="00174D2D">
        <w:rPr>
          <w:rFonts w:ascii="Arial" w:hAnsi="Arial" w:cs="Arial"/>
          <w:sz w:val="20"/>
          <w:szCs w:val="20"/>
        </w:rPr>
        <w:t xml:space="preserve"> 2004</w:t>
      </w:r>
      <w:proofErr w:type="gramStart"/>
      <w:r w:rsidRPr="00174D2D">
        <w:rPr>
          <w:rFonts w:ascii="Arial" w:hAnsi="Arial" w:cs="Arial"/>
          <w:sz w:val="20"/>
          <w:szCs w:val="20"/>
        </w:rPr>
        <w:t>; :</w:t>
      </w:r>
      <w:proofErr w:type="gramEnd"/>
      <w:r w:rsidRPr="00174D2D">
        <w:rPr>
          <w:rFonts w:ascii="Arial" w:hAnsi="Arial" w:cs="Arial"/>
          <w:sz w:val="20"/>
          <w:szCs w:val="20"/>
        </w:rPr>
        <w:t xml:space="preserve"> CD003300.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187</w:t>
      </w:r>
      <w:r w:rsidRPr="00174D2D">
        <w:rPr>
          <w:rFonts w:ascii="Arial" w:hAnsi="Arial" w:cs="Arial"/>
          <w:sz w:val="20"/>
          <w:szCs w:val="20"/>
        </w:rPr>
        <w:tab/>
        <w:t xml:space="preserve">Russell KF, </w:t>
      </w:r>
      <w:proofErr w:type="spellStart"/>
      <w:r w:rsidRPr="00174D2D">
        <w:rPr>
          <w:rFonts w:ascii="Arial" w:hAnsi="Arial" w:cs="Arial"/>
          <w:sz w:val="20"/>
          <w:szCs w:val="20"/>
        </w:rPr>
        <w:t>Vandermeer</w:t>
      </w:r>
      <w:proofErr w:type="spellEnd"/>
      <w:r w:rsidRPr="00174D2D">
        <w:rPr>
          <w:rFonts w:ascii="Arial" w:hAnsi="Arial" w:cs="Arial"/>
          <w:sz w:val="20"/>
          <w:szCs w:val="20"/>
        </w:rPr>
        <w:t xml:space="preserve"> B, Hartling L. Graduated driver licensing for reducing motor vehicle crashes among young drivers. </w:t>
      </w:r>
      <w:r w:rsidRPr="00174D2D">
        <w:rPr>
          <w:rFonts w:ascii="Arial" w:hAnsi="Arial" w:cs="Arial"/>
          <w:i/>
          <w:iCs/>
          <w:sz w:val="20"/>
          <w:szCs w:val="20"/>
        </w:rPr>
        <w:t xml:space="preserve">Cochrane Database </w:t>
      </w:r>
      <w:proofErr w:type="spellStart"/>
      <w:r w:rsidRPr="00174D2D">
        <w:rPr>
          <w:rFonts w:ascii="Arial" w:hAnsi="Arial" w:cs="Arial"/>
          <w:i/>
          <w:iCs/>
          <w:sz w:val="20"/>
          <w:szCs w:val="20"/>
        </w:rPr>
        <w:t>Syst</w:t>
      </w:r>
      <w:proofErr w:type="spellEnd"/>
      <w:r w:rsidRPr="00174D2D">
        <w:rPr>
          <w:rFonts w:ascii="Arial" w:hAnsi="Arial" w:cs="Arial"/>
          <w:i/>
          <w:iCs/>
          <w:sz w:val="20"/>
          <w:szCs w:val="20"/>
        </w:rPr>
        <w:t xml:space="preserve"> Rev</w:t>
      </w:r>
      <w:r w:rsidRPr="00174D2D">
        <w:rPr>
          <w:rFonts w:ascii="Arial" w:hAnsi="Arial" w:cs="Arial"/>
          <w:sz w:val="20"/>
          <w:szCs w:val="20"/>
        </w:rPr>
        <w:t xml:space="preserve"> 2011</w:t>
      </w:r>
      <w:proofErr w:type="gramStart"/>
      <w:r w:rsidRPr="00174D2D">
        <w:rPr>
          <w:rFonts w:ascii="Arial" w:hAnsi="Arial" w:cs="Arial"/>
          <w:sz w:val="20"/>
          <w:szCs w:val="20"/>
        </w:rPr>
        <w:t>; :</w:t>
      </w:r>
      <w:proofErr w:type="gramEnd"/>
      <w:r w:rsidRPr="00174D2D">
        <w:rPr>
          <w:rFonts w:ascii="Arial" w:hAnsi="Arial" w:cs="Arial"/>
          <w:sz w:val="20"/>
          <w:szCs w:val="20"/>
        </w:rPr>
        <w:t xml:space="preserve"> CD003300.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188</w:t>
      </w:r>
      <w:r w:rsidRPr="00174D2D">
        <w:rPr>
          <w:rFonts w:ascii="Arial" w:hAnsi="Arial" w:cs="Arial"/>
          <w:sz w:val="20"/>
          <w:szCs w:val="20"/>
        </w:rPr>
        <w:tab/>
        <w:t xml:space="preserve">Jones S, </w:t>
      </w:r>
      <w:proofErr w:type="spellStart"/>
      <w:r w:rsidRPr="00174D2D">
        <w:rPr>
          <w:rFonts w:ascii="Arial" w:hAnsi="Arial" w:cs="Arial"/>
          <w:sz w:val="20"/>
          <w:szCs w:val="20"/>
        </w:rPr>
        <w:t>Begg</w:t>
      </w:r>
      <w:proofErr w:type="spellEnd"/>
      <w:r w:rsidRPr="00174D2D">
        <w:rPr>
          <w:rFonts w:ascii="Arial" w:hAnsi="Arial" w:cs="Arial"/>
          <w:sz w:val="20"/>
          <w:szCs w:val="20"/>
        </w:rPr>
        <w:t xml:space="preserve"> D, Palmer S. Reducing young driver crash casualties in Great Britain - use of routine police crash data to estimate the potential benefits of graduated driver licensing. </w:t>
      </w:r>
      <w:proofErr w:type="spellStart"/>
      <w:r w:rsidRPr="00174D2D">
        <w:rPr>
          <w:rFonts w:ascii="Arial" w:hAnsi="Arial" w:cs="Arial"/>
          <w:i/>
          <w:iCs/>
          <w:sz w:val="20"/>
          <w:szCs w:val="20"/>
        </w:rPr>
        <w:t>Int</w:t>
      </w:r>
      <w:proofErr w:type="spellEnd"/>
      <w:r w:rsidRPr="00174D2D">
        <w:rPr>
          <w:rFonts w:ascii="Arial" w:hAnsi="Arial" w:cs="Arial"/>
          <w:i/>
          <w:iCs/>
          <w:sz w:val="20"/>
          <w:szCs w:val="20"/>
        </w:rPr>
        <w:t xml:space="preserve"> J </w:t>
      </w:r>
      <w:proofErr w:type="spellStart"/>
      <w:r w:rsidRPr="00174D2D">
        <w:rPr>
          <w:rFonts w:ascii="Arial" w:hAnsi="Arial" w:cs="Arial"/>
          <w:i/>
          <w:iCs/>
          <w:sz w:val="20"/>
          <w:szCs w:val="20"/>
        </w:rPr>
        <w:t>Inj</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Contr</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Saf</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Promot</w:t>
      </w:r>
      <w:proofErr w:type="spellEnd"/>
      <w:r w:rsidRPr="00174D2D">
        <w:rPr>
          <w:rFonts w:ascii="Arial" w:hAnsi="Arial" w:cs="Arial"/>
          <w:sz w:val="20"/>
          <w:szCs w:val="20"/>
        </w:rPr>
        <w:t xml:space="preserve"> 2013; </w:t>
      </w:r>
      <w:r w:rsidRPr="00174D2D">
        <w:rPr>
          <w:rFonts w:ascii="Arial" w:hAnsi="Arial" w:cs="Arial"/>
          <w:b/>
          <w:bCs/>
          <w:sz w:val="20"/>
          <w:szCs w:val="20"/>
        </w:rPr>
        <w:t>20</w:t>
      </w:r>
      <w:r w:rsidRPr="00174D2D">
        <w:rPr>
          <w:rFonts w:ascii="Arial" w:hAnsi="Arial" w:cs="Arial"/>
          <w:sz w:val="20"/>
          <w:szCs w:val="20"/>
        </w:rPr>
        <w:t>: 321–30.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189</w:t>
      </w:r>
      <w:r w:rsidRPr="00174D2D">
        <w:rPr>
          <w:rFonts w:ascii="Arial" w:hAnsi="Arial" w:cs="Arial"/>
          <w:sz w:val="20"/>
          <w:szCs w:val="20"/>
        </w:rPr>
        <w:tab/>
        <w:t xml:space="preserve">Yadav R-P, Kobayashi M. A systematic review: effectiveness of mass media campaigns for reducing alcohol-impaired driving and alcohol-related crashes. </w:t>
      </w:r>
      <w:r w:rsidRPr="00174D2D">
        <w:rPr>
          <w:rFonts w:ascii="Arial" w:hAnsi="Arial" w:cs="Arial"/>
          <w:i/>
          <w:iCs/>
          <w:sz w:val="20"/>
          <w:szCs w:val="20"/>
        </w:rPr>
        <w:t>BMC Public Health</w:t>
      </w:r>
      <w:r w:rsidRPr="00174D2D">
        <w:rPr>
          <w:rFonts w:ascii="Arial" w:hAnsi="Arial" w:cs="Arial"/>
          <w:sz w:val="20"/>
          <w:szCs w:val="20"/>
        </w:rPr>
        <w:t xml:space="preserve"> 2015; </w:t>
      </w:r>
      <w:r w:rsidRPr="00174D2D">
        <w:rPr>
          <w:rFonts w:ascii="Arial" w:hAnsi="Arial" w:cs="Arial"/>
          <w:b/>
          <w:bCs/>
          <w:sz w:val="20"/>
          <w:szCs w:val="20"/>
        </w:rPr>
        <w:t>15</w:t>
      </w:r>
      <w:r w:rsidRPr="00174D2D">
        <w:rPr>
          <w:rFonts w:ascii="Arial" w:hAnsi="Arial" w:cs="Arial"/>
          <w:sz w:val="20"/>
          <w:szCs w:val="20"/>
        </w:rPr>
        <w:t>: 857.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190</w:t>
      </w:r>
      <w:r w:rsidRPr="00174D2D">
        <w:rPr>
          <w:rFonts w:ascii="Arial" w:hAnsi="Arial" w:cs="Arial"/>
          <w:sz w:val="20"/>
          <w:szCs w:val="20"/>
        </w:rPr>
        <w:tab/>
        <w:t xml:space="preserve">Elder R, </w:t>
      </w:r>
      <w:proofErr w:type="spellStart"/>
      <w:r w:rsidRPr="00174D2D">
        <w:rPr>
          <w:rFonts w:ascii="Arial" w:hAnsi="Arial" w:cs="Arial"/>
          <w:sz w:val="20"/>
          <w:szCs w:val="20"/>
        </w:rPr>
        <w:t>Shults</w:t>
      </w:r>
      <w:proofErr w:type="spellEnd"/>
      <w:r w:rsidRPr="00174D2D">
        <w:rPr>
          <w:rFonts w:ascii="Arial" w:hAnsi="Arial" w:cs="Arial"/>
          <w:sz w:val="20"/>
          <w:szCs w:val="20"/>
        </w:rPr>
        <w:t xml:space="preserve"> R, Sleet D, Nichols J, Thompson R, Warder Rajab M. Effectiveness of mass media campaigns for reducing drinking and driving and alcohol-involved crashes.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2004; </w:t>
      </w:r>
      <w:r w:rsidRPr="00174D2D">
        <w:rPr>
          <w:rFonts w:ascii="Arial" w:hAnsi="Arial" w:cs="Arial"/>
          <w:b/>
          <w:bCs/>
          <w:sz w:val="20"/>
          <w:szCs w:val="20"/>
        </w:rPr>
        <w:t>27</w:t>
      </w:r>
      <w:r w:rsidRPr="00174D2D">
        <w:rPr>
          <w:rFonts w:ascii="Arial" w:hAnsi="Arial" w:cs="Arial"/>
          <w:sz w:val="20"/>
          <w:szCs w:val="20"/>
        </w:rPr>
        <w:t>: 57–</w:t>
      </w:r>
      <w:proofErr w:type="gramStart"/>
      <w:r w:rsidRPr="00174D2D">
        <w:rPr>
          <w:rFonts w:ascii="Arial" w:hAnsi="Arial" w:cs="Arial"/>
          <w:sz w:val="20"/>
          <w:szCs w:val="20"/>
        </w:rPr>
        <w:t>65.</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191</w:t>
      </w:r>
      <w:r w:rsidRPr="00174D2D">
        <w:rPr>
          <w:rFonts w:ascii="Arial" w:hAnsi="Arial" w:cs="Arial"/>
          <w:sz w:val="20"/>
          <w:szCs w:val="20"/>
        </w:rPr>
        <w:tab/>
      </w:r>
      <w:proofErr w:type="spellStart"/>
      <w:r w:rsidRPr="00174D2D">
        <w:rPr>
          <w:rFonts w:ascii="Arial" w:hAnsi="Arial" w:cs="Arial"/>
          <w:sz w:val="20"/>
          <w:szCs w:val="20"/>
        </w:rPr>
        <w:t>Ditter</w:t>
      </w:r>
      <w:proofErr w:type="spellEnd"/>
      <w:r w:rsidRPr="00174D2D">
        <w:rPr>
          <w:rFonts w:ascii="Arial" w:hAnsi="Arial" w:cs="Arial"/>
          <w:sz w:val="20"/>
          <w:szCs w:val="20"/>
        </w:rPr>
        <w:t xml:space="preserve"> S, Elder R, </w:t>
      </w:r>
      <w:proofErr w:type="spellStart"/>
      <w:r w:rsidRPr="00174D2D">
        <w:rPr>
          <w:rFonts w:ascii="Arial" w:hAnsi="Arial" w:cs="Arial"/>
          <w:sz w:val="20"/>
          <w:szCs w:val="20"/>
        </w:rPr>
        <w:t>Shults</w:t>
      </w:r>
      <w:proofErr w:type="spellEnd"/>
      <w:r w:rsidRPr="00174D2D">
        <w:rPr>
          <w:rFonts w:ascii="Arial" w:hAnsi="Arial" w:cs="Arial"/>
          <w:sz w:val="20"/>
          <w:szCs w:val="20"/>
        </w:rPr>
        <w:t xml:space="preserve">, Sleet D, Compton R, Nichols J. Effectiveness of designated driver programs for reducing alcohol-impaired driving. </w:t>
      </w:r>
      <w:proofErr w:type="gramStart"/>
      <w:r w:rsidRPr="00174D2D">
        <w:rPr>
          <w:rFonts w:ascii="Arial" w:hAnsi="Arial" w:cs="Arial"/>
          <w:sz w:val="20"/>
          <w:szCs w:val="20"/>
        </w:rPr>
        <w:t>A systematic review.</w:t>
      </w:r>
      <w:proofErr w:type="gramEnd"/>
      <w:r w:rsidRPr="00174D2D">
        <w:rPr>
          <w:rFonts w:ascii="Arial" w:hAnsi="Arial" w:cs="Arial"/>
          <w:sz w:val="20"/>
          <w:szCs w:val="20"/>
        </w:rPr>
        <w:t xml:space="preserve">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2005; </w:t>
      </w:r>
      <w:r w:rsidRPr="00174D2D">
        <w:rPr>
          <w:rFonts w:ascii="Arial" w:hAnsi="Arial" w:cs="Arial"/>
          <w:b/>
          <w:bCs/>
          <w:sz w:val="20"/>
          <w:szCs w:val="20"/>
        </w:rPr>
        <w:t>28</w:t>
      </w:r>
      <w:r w:rsidRPr="00174D2D">
        <w:rPr>
          <w:rFonts w:ascii="Arial" w:hAnsi="Arial" w:cs="Arial"/>
          <w:sz w:val="20"/>
          <w:szCs w:val="20"/>
        </w:rPr>
        <w:t>: 280–</w:t>
      </w:r>
      <w:proofErr w:type="gramStart"/>
      <w:r w:rsidRPr="00174D2D">
        <w:rPr>
          <w:rFonts w:ascii="Arial" w:hAnsi="Arial" w:cs="Arial"/>
          <w:sz w:val="20"/>
          <w:szCs w:val="20"/>
        </w:rPr>
        <w:t>7.</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192</w:t>
      </w:r>
      <w:r w:rsidRPr="00174D2D">
        <w:rPr>
          <w:rFonts w:ascii="Arial" w:hAnsi="Arial" w:cs="Arial"/>
          <w:sz w:val="20"/>
          <w:szCs w:val="20"/>
        </w:rPr>
        <w:tab/>
      </w:r>
      <w:proofErr w:type="spellStart"/>
      <w:r w:rsidRPr="00174D2D">
        <w:rPr>
          <w:rFonts w:ascii="Arial" w:hAnsi="Arial" w:cs="Arial"/>
          <w:sz w:val="20"/>
          <w:szCs w:val="20"/>
        </w:rPr>
        <w:t>Lahausse</w:t>
      </w:r>
      <w:proofErr w:type="spellEnd"/>
      <w:r w:rsidRPr="00174D2D">
        <w:rPr>
          <w:rFonts w:ascii="Arial" w:hAnsi="Arial" w:cs="Arial"/>
          <w:sz w:val="20"/>
          <w:szCs w:val="20"/>
        </w:rPr>
        <w:t xml:space="preserve"> JA, </w:t>
      </w:r>
      <w:proofErr w:type="spellStart"/>
      <w:r w:rsidRPr="00174D2D">
        <w:rPr>
          <w:rFonts w:ascii="Arial" w:hAnsi="Arial" w:cs="Arial"/>
          <w:sz w:val="20"/>
          <w:szCs w:val="20"/>
        </w:rPr>
        <w:t>Fildes</w:t>
      </w:r>
      <w:proofErr w:type="spellEnd"/>
      <w:r w:rsidRPr="00174D2D">
        <w:rPr>
          <w:rFonts w:ascii="Arial" w:hAnsi="Arial" w:cs="Arial"/>
          <w:sz w:val="20"/>
          <w:szCs w:val="20"/>
        </w:rPr>
        <w:t xml:space="preserve"> BN. Cost-benefit analysis of an alcohol ignition interlock for installation in all newly registered vehicles. </w:t>
      </w:r>
      <w:r w:rsidRPr="00174D2D">
        <w:rPr>
          <w:rFonts w:ascii="Arial" w:hAnsi="Arial" w:cs="Arial"/>
          <w:i/>
          <w:iCs/>
          <w:sz w:val="20"/>
          <w:szCs w:val="20"/>
        </w:rPr>
        <w:t xml:space="preserve">Traffic </w:t>
      </w:r>
      <w:proofErr w:type="spellStart"/>
      <w:r w:rsidRPr="00174D2D">
        <w:rPr>
          <w:rFonts w:ascii="Arial" w:hAnsi="Arial" w:cs="Arial"/>
          <w:i/>
          <w:iCs/>
          <w:sz w:val="20"/>
          <w:szCs w:val="20"/>
        </w:rPr>
        <w:t>Inj</w:t>
      </w:r>
      <w:proofErr w:type="spellEnd"/>
      <w:r w:rsidRPr="00174D2D">
        <w:rPr>
          <w:rFonts w:ascii="Arial" w:hAnsi="Arial" w:cs="Arial"/>
          <w:i/>
          <w:iCs/>
          <w:sz w:val="20"/>
          <w:szCs w:val="20"/>
        </w:rPr>
        <w:t xml:space="preserve"> </w:t>
      </w:r>
      <w:proofErr w:type="spellStart"/>
      <w:r w:rsidRPr="00174D2D">
        <w:rPr>
          <w:rFonts w:ascii="Arial" w:hAnsi="Arial" w:cs="Arial"/>
          <w:i/>
          <w:iCs/>
          <w:sz w:val="20"/>
          <w:szCs w:val="20"/>
        </w:rPr>
        <w:t>Prev</w:t>
      </w:r>
      <w:proofErr w:type="spellEnd"/>
      <w:r w:rsidRPr="00174D2D">
        <w:rPr>
          <w:rFonts w:ascii="Arial" w:hAnsi="Arial" w:cs="Arial"/>
          <w:sz w:val="20"/>
          <w:szCs w:val="20"/>
        </w:rPr>
        <w:t xml:space="preserve"> 2009; </w:t>
      </w:r>
      <w:r w:rsidRPr="00174D2D">
        <w:rPr>
          <w:rFonts w:ascii="Arial" w:hAnsi="Arial" w:cs="Arial"/>
          <w:b/>
          <w:bCs/>
          <w:sz w:val="20"/>
          <w:szCs w:val="20"/>
        </w:rPr>
        <w:t>10</w:t>
      </w:r>
      <w:r w:rsidRPr="00174D2D">
        <w:rPr>
          <w:rFonts w:ascii="Arial" w:hAnsi="Arial" w:cs="Arial"/>
          <w:sz w:val="20"/>
          <w:szCs w:val="20"/>
        </w:rPr>
        <w:t>: 528–37.</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193</w:t>
      </w:r>
      <w:r w:rsidRPr="00174D2D">
        <w:rPr>
          <w:rFonts w:ascii="Arial" w:hAnsi="Arial" w:cs="Arial"/>
          <w:sz w:val="20"/>
          <w:szCs w:val="20"/>
        </w:rPr>
        <w:tab/>
        <w:t xml:space="preserve">Willis C, Lybrand S, Bellamy N. Alcohol ignition interlock programmes for reducing drink driving recidivism. </w:t>
      </w:r>
      <w:r w:rsidRPr="00174D2D">
        <w:rPr>
          <w:rFonts w:ascii="Arial" w:hAnsi="Arial" w:cs="Arial"/>
          <w:i/>
          <w:iCs/>
          <w:sz w:val="20"/>
          <w:szCs w:val="20"/>
        </w:rPr>
        <w:t xml:space="preserve">Cochrane Database </w:t>
      </w:r>
      <w:proofErr w:type="spellStart"/>
      <w:r w:rsidRPr="00174D2D">
        <w:rPr>
          <w:rFonts w:ascii="Arial" w:hAnsi="Arial" w:cs="Arial"/>
          <w:i/>
          <w:iCs/>
          <w:sz w:val="20"/>
          <w:szCs w:val="20"/>
        </w:rPr>
        <w:t>Syst</w:t>
      </w:r>
      <w:proofErr w:type="spellEnd"/>
      <w:r w:rsidRPr="00174D2D">
        <w:rPr>
          <w:rFonts w:ascii="Arial" w:hAnsi="Arial" w:cs="Arial"/>
          <w:i/>
          <w:iCs/>
          <w:sz w:val="20"/>
          <w:szCs w:val="20"/>
        </w:rPr>
        <w:t xml:space="preserve"> Rev</w:t>
      </w:r>
      <w:r w:rsidRPr="00174D2D">
        <w:rPr>
          <w:rFonts w:ascii="Arial" w:hAnsi="Arial" w:cs="Arial"/>
          <w:sz w:val="20"/>
          <w:szCs w:val="20"/>
        </w:rPr>
        <w:t xml:space="preserve"> 2004</w:t>
      </w:r>
      <w:proofErr w:type="gramStart"/>
      <w:r w:rsidRPr="00174D2D">
        <w:rPr>
          <w:rFonts w:ascii="Arial" w:hAnsi="Arial" w:cs="Arial"/>
          <w:sz w:val="20"/>
          <w:szCs w:val="20"/>
        </w:rPr>
        <w:t>; :</w:t>
      </w:r>
      <w:proofErr w:type="gramEnd"/>
      <w:r w:rsidRPr="00174D2D">
        <w:rPr>
          <w:rFonts w:ascii="Arial" w:hAnsi="Arial" w:cs="Arial"/>
          <w:sz w:val="20"/>
          <w:szCs w:val="20"/>
        </w:rPr>
        <w:t xml:space="preserve"> CD004168.</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194</w:t>
      </w:r>
      <w:r w:rsidRPr="00174D2D">
        <w:rPr>
          <w:rFonts w:ascii="Arial" w:hAnsi="Arial" w:cs="Arial"/>
          <w:sz w:val="20"/>
          <w:szCs w:val="20"/>
        </w:rPr>
        <w:tab/>
        <w:t xml:space="preserve">Elder R, </w:t>
      </w:r>
      <w:proofErr w:type="spellStart"/>
      <w:r w:rsidRPr="00174D2D">
        <w:rPr>
          <w:rFonts w:ascii="Arial" w:hAnsi="Arial" w:cs="Arial"/>
          <w:sz w:val="20"/>
          <w:szCs w:val="20"/>
        </w:rPr>
        <w:t>Voas</w:t>
      </w:r>
      <w:proofErr w:type="spellEnd"/>
      <w:r w:rsidRPr="00174D2D">
        <w:rPr>
          <w:rFonts w:ascii="Arial" w:hAnsi="Arial" w:cs="Arial"/>
          <w:sz w:val="20"/>
          <w:szCs w:val="20"/>
        </w:rPr>
        <w:t xml:space="preserve"> R, </w:t>
      </w:r>
      <w:proofErr w:type="spellStart"/>
      <w:proofErr w:type="gramStart"/>
      <w:r w:rsidRPr="00174D2D">
        <w:rPr>
          <w:rFonts w:ascii="Arial" w:hAnsi="Arial" w:cs="Arial"/>
          <w:sz w:val="20"/>
          <w:szCs w:val="20"/>
        </w:rPr>
        <w:t>Beirness</w:t>
      </w:r>
      <w:proofErr w:type="spellEnd"/>
      <w:proofErr w:type="gramEnd"/>
      <w:r w:rsidRPr="00174D2D">
        <w:rPr>
          <w:rFonts w:ascii="Arial" w:hAnsi="Arial" w:cs="Arial"/>
          <w:sz w:val="20"/>
          <w:szCs w:val="20"/>
        </w:rPr>
        <w:t xml:space="preserve"> D, </w:t>
      </w:r>
      <w:r w:rsidRPr="00174D2D">
        <w:rPr>
          <w:rFonts w:ascii="Arial" w:hAnsi="Arial" w:cs="Arial"/>
          <w:i/>
          <w:iCs/>
          <w:sz w:val="20"/>
          <w:szCs w:val="20"/>
        </w:rPr>
        <w:t>et al.</w:t>
      </w:r>
      <w:r w:rsidRPr="00174D2D">
        <w:rPr>
          <w:rFonts w:ascii="Arial" w:hAnsi="Arial" w:cs="Arial"/>
          <w:sz w:val="20"/>
          <w:szCs w:val="20"/>
        </w:rPr>
        <w:t xml:space="preserve"> Effectiveness of ignition interlocks for preventing alcohol-related crashes: a community guide.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2011; </w:t>
      </w:r>
      <w:r w:rsidRPr="00174D2D">
        <w:rPr>
          <w:rFonts w:ascii="Arial" w:hAnsi="Arial" w:cs="Arial"/>
          <w:b/>
          <w:bCs/>
          <w:sz w:val="20"/>
          <w:szCs w:val="20"/>
        </w:rPr>
        <w:t>40</w:t>
      </w:r>
      <w:r w:rsidRPr="00174D2D">
        <w:rPr>
          <w:rFonts w:ascii="Arial" w:hAnsi="Arial" w:cs="Arial"/>
          <w:sz w:val="20"/>
          <w:szCs w:val="20"/>
        </w:rPr>
        <w:t>: 362–</w:t>
      </w:r>
      <w:proofErr w:type="gramStart"/>
      <w:r w:rsidRPr="00174D2D">
        <w:rPr>
          <w:rFonts w:ascii="Arial" w:hAnsi="Arial" w:cs="Arial"/>
          <w:sz w:val="20"/>
          <w:szCs w:val="20"/>
        </w:rPr>
        <w:t>76.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195</w:t>
      </w:r>
      <w:r w:rsidRPr="00174D2D">
        <w:rPr>
          <w:rFonts w:ascii="Arial" w:hAnsi="Arial" w:cs="Arial"/>
          <w:sz w:val="20"/>
          <w:szCs w:val="20"/>
        </w:rPr>
        <w:tab/>
        <w:t xml:space="preserve">Miller PG, Curtis A, </w:t>
      </w:r>
      <w:proofErr w:type="spellStart"/>
      <w:r w:rsidRPr="00174D2D">
        <w:rPr>
          <w:rFonts w:ascii="Arial" w:hAnsi="Arial" w:cs="Arial"/>
          <w:sz w:val="20"/>
          <w:szCs w:val="20"/>
        </w:rPr>
        <w:t>Sønderlund</w:t>
      </w:r>
      <w:proofErr w:type="spellEnd"/>
      <w:r w:rsidRPr="00174D2D">
        <w:rPr>
          <w:rFonts w:ascii="Arial" w:hAnsi="Arial" w:cs="Arial"/>
          <w:sz w:val="20"/>
          <w:szCs w:val="20"/>
        </w:rPr>
        <w:t xml:space="preserve"> A, Day A, </w:t>
      </w:r>
      <w:proofErr w:type="spellStart"/>
      <w:r w:rsidRPr="00174D2D">
        <w:rPr>
          <w:rFonts w:ascii="Arial" w:hAnsi="Arial" w:cs="Arial"/>
          <w:sz w:val="20"/>
          <w:szCs w:val="20"/>
        </w:rPr>
        <w:t>Droste</w:t>
      </w:r>
      <w:proofErr w:type="spellEnd"/>
      <w:r w:rsidRPr="00174D2D">
        <w:rPr>
          <w:rFonts w:ascii="Arial" w:hAnsi="Arial" w:cs="Arial"/>
          <w:sz w:val="20"/>
          <w:szCs w:val="20"/>
        </w:rPr>
        <w:t xml:space="preserve"> N. Effectiveness of interventions for convicted DUI offenders in reducing recidivism: a systematic review of the peer-reviewed scientific literature. </w:t>
      </w:r>
      <w:proofErr w:type="gramStart"/>
      <w:r w:rsidRPr="00174D2D">
        <w:rPr>
          <w:rFonts w:ascii="Arial" w:hAnsi="Arial" w:cs="Arial"/>
          <w:i/>
          <w:iCs/>
          <w:sz w:val="20"/>
          <w:szCs w:val="20"/>
        </w:rPr>
        <w:t>Am</w:t>
      </w:r>
      <w:proofErr w:type="gramEnd"/>
      <w:r w:rsidRPr="00174D2D">
        <w:rPr>
          <w:rFonts w:ascii="Arial" w:hAnsi="Arial" w:cs="Arial"/>
          <w:i/>
          <w:iCs/>
          <w:sz w:val="20"/>
          <w:szCs w:val="20"/>
        </w:rPr>
        <w:t xml:space="preserve"> J Drug Alcohol Abuse</w:t>
      </w:r>
      <w:r w:rsidRPr="00174D2D">
        <w:rPr>
          <w:rFonts w:ascii="Arial" w:hAnsi="Arial" w:cs="Arial"/>
          <w:sz w:val="20"/>
          <w:szCs w:val="20"/>
        </w:rPr>
        <w:t xml:space="preserve"> 2015; </w:t>
      </w:r>
      <w:r w:rsidRPr="00174D2D">
        <w:rPr>
          <w:rFonts w:ascii="Arial" w:hAnsi="Arial" w:cs="Arial"/>
          <w:b/>
          <w:bCs/>
          <w:sz w:val="20"/>
          <w:szCs w:val="20"/>
        </w:rPr>
        <w:t>41</w:t>
      </w:r>
      <w:r w:rsidRPr="00174D2D">
        <w:rPr>
          <w:rFonts w:ascii="Arial" w:hAnsi="Arial" w:cs="Arial"/>
          <w:sz w:val="20"/>
          <w:szCs w:val="20"/>
        </w:rPr>
        <w:t>: 16–29.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196</w:t>
      </w:r>
      <w:r w:rsidRPr="00174D2D">
        <w:rPr>
          <w:rFonts w:ascii="Arial" w:hAnsi="Arial" w:cs="Arial"/>
          <w:sz w:val="20"/>
          <w:szCs w:val="20"/>
        </w:rPr>
        <w:tab/>
      </w:r>
      <w:proofErr w:type="spellStart"/>
      <w:r w:rsidRPr="00174D2D">
        <w:rPr>
          <w:rFonts w:ascii="Arial" w:hAnsi="Arial" w:cs="Arial"/>
          <w:sz w:val="20"/>
          <w:szCs w:val="20"/>
        </w:rPr>
        <w:t>Álvarez</w:t>
      </w:r>
      <w:proofErr w:type="spellEnd"/>
      <w:r w:rsidRPr="00174D2D">
        <w:rPr>
          <w:rFonts w:ascii="Arial" w:hAnsi="Arial" w:cs="Arial"/>
          <w:sz w:val="20"/>
          <w:szCs w:val="20"/>
        </w:rPr>
        <w:t xml:space="preserve">-Bueno C, Rodríguez-Martín B, </w:t>
      </w:r>
      <w:proofErr w:type="spellStart"/>
      <w:r w:rsidRPr="00174D2D">
        <w:rPr>
          <w:rFonts w:ascii="Arial" w:hAnsi="Arial" w:cs="Arial"/>
          <w:sz w:val="20"/>
          <w:szCs w:val="20"/>
        </w:rPr>
        <w:t>García</w:t>
      </w:r>
      <w:proofErr w:type="spellEnd"/>
      <w:r w:rsidRPr="00174D2D">
        <w:rPr>
          <w:rFonts w:ascii="Arial" w:hAnsi="Arial" w:cs="Arial"/>
          <w:sz w:val="20"/>
          <w:szCs w:val="20"/>
        </w:rPr>
        <w:t xml:space="preserve">-Ortiz L, Gómez-Marcos MÁ, </w:t>
      </w:r>
      <w:proofErr w:type="spellStart"/>
      <w:r w:rsidRPr="00174D2D">
        <w:rPr>
          <w:rFonts w:ascii="Arial" w:hAnsi="Arial" w:cs="Arial"/>
          <w:sz w:val="20"/>
          <w:szCs w:val="20"/>
        </w:rPr>
        <w:t>Martínez-Vizcaíno</w:t>
      </w:r>
      <w:proofErr w:type="spellEnd"/>
      <w:r w:rsidRPr="00174D2D">
        <w:rPr>
          <w:rFonts w:ascii="Arial" w:hAnsi="Arial" w:cs="Arial"/>
          <w:sz w:val="20"/>
          <w:szCs w:val="20"/>
        </w:rPr>
        <w:t xml:space="preserve"> V. Effectiveness of brief interventions in primary health care settings to decrease alcohol </w:t>
      </w:r>
      <w:r w:rsidRPr="00174D2D">
        <w:rPr>
          <w:rFonts w:ascii="Arial" w:hAnsi="Arial" w:cs="Arial"/>
          <w:sz w:val="20"/>
          <w:szCs w:val="20"/>
        </w:rPr>
        <w:lastRenderedPageBreak/>
        <w:t xml:space="preserve">consumption by adult non-dependent drinkers: a systematic review of systematic reviews.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proofErr w:type="gramStart"/>
      <w:r w:rsidRPr="00174D2D">
        <w:rPr>
          <w:rFonts w:ascii="Arial" w:hAnsi="Arial" w:cs="Arial"/>
          <w:sz w:val="20"/>
          <w:szCs w:val="20"/>
        </w:rPr>
        <w:t>; :</w:t>
      </w:r>
      <w:proofErr w:type="gramEnd"/>
      <w:r w:rsidRPr="00174D2D">
        <w:rPr>
          <w:rFonts w:ascii="Arial" w:hAnsi="Arial" w:cs="Arial"/>
          <w:sz w:val="20"/>
          <w:szCs w:val="20"/>
        </w:rPr>
        <w:t xml:space="preserve"> S33-8.</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197</w:t>
      </w:r>
      <w:r w:rsidRPr="00174D2D">
        <w:rPr>
          <w:rFonts w:ascii="Arial" w:hAnsi="Arial" w:cs="Arial"/>
          <w:sz w:val="20"/>
          <w:szCs w:val="20"/>
        </w:rPr>
        <w:tab/>
        <w:t xml:space="preserve">Kaner E, Bland M, </w:t>
      </w:r>
      <w:proofErr w:type="gramStart"/>
      <w:r w:rsidRPr="00174D2D">
        <w:rPr>
          <w:rFonts w:ascii="Arial" w:hAnsi="Arial" w:cs="Arial"/>
          <w:sz w:val="20"/>
          <w:szCs w:val="20"/>
        </w:rPr>
        <w:t>Cassidy</w:t>
      </w:r>
      <w:proofErr w:type="gramEnd"/>
      <w:r w:rsidRPr="00174D2D">
        <w:rPr>
          <w:rFonts w:ascii="Arial" w:hAnsi="Arial" w:cs="Arial"/>
          <w:sz w:val="20"/>
          <w:szCs w:val="20"/>
        </w:rPr>
        <w:t xml:space="preserve"> P, </w:t>
      </w:r>
      <w:r w:rsidRPr="00174D2D">
        <w:rPr>
          <w:rFonts w:ascii="Arial" w:hAnsi="Arial" w:cs="Arial"/>
          <w:i/>
          <w:iCs/>
          <w:sz w:val="20"/>
          <w:szCs w:val="20"/>
        </w:rPr>
        <w:t>et al.</w:t>
      </w:r>
      <w:r w:rsidRPr="00174D2D">
        <w:rPr>
          <w:rFonts w:ascii="Arial" w:hAnsi="Arial" w:cs="Arial"/>
          <w:sz w:val="20"/>
          <w:szCs w:val="20"/>
        </w:rPr>
        <w:t xml:space="preserve"> Effectiveness of screening and brief alcohol intervention in primary care (SIPS trial): pragmatic cluster randomised control trial. </w:t>
      </w:r>
      <w:proofErr w:type="gramStart"/>
      <w:r w:rsidRPr="00174D2D">
        <w:rPr>
          <w:rFonts w:ascii="Arial" w:hAnsi="Arial" w:cs="Arial"/>
          <w:i/>
          <w:iCs/>
          <w:sz w:val="20"/>
          <w:szCs w:val="20"/>
        </w:rPr>
        <w:t>Br Med J</w:t>
      </w:r>
      <w:r w:rsidRPr="00174D2D">
        <w:rPr>
          <w:rFonts w:ascii="Arial" w:hAnsi="Arial" w:cs="Arial"/>
          <w:sz w:val="20"/>
          <w:szCs w:val="20"/>
        </w:rPr>
        <w:t xml:space="preserve"> 2013; </w:t>
      </w:r>
      <w:r w:rsidRPr="00174D2D">
        <w:rPr>
          <w:rFonts w:ascii="Arial" w:hAnsi="Arial" w:cs="Arial"/>
          <w:b/>
          <w:bCs/>
          <w:sz w:val="20"/>
          <w:szCs w:val="20"/>
        </w:rPr>
        <w:t>346</w:t>
      </w:r>
      <w:r w:rsidRPr="00174D2D">
        <w:rPr>
          <w:rFonts w:ascii="Arial" w:hAnsi="Arial" w:cs="Arial"/>
          <w:sz w:val="20"/>
          <w:szCs w:val="20"/>
        </w:rPr>
        <w:t>.</w:t>
      </w:r>
      <w:proofErr w:type="gramEnd"/>
      <w:r w:rsidRPr="00174D2D">
        <w:rPr>
          <w:rFonts w:ascii="Arial" w:hAnsi="Arial" w:cs="Arial"/>
          <w:sz w:val="20"/>
          <w:szCs w:val="20"/>
        </w:rPr>
        <w:t xml:space="preserve"> DOI:10.1136/bmj.e8501.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198</w:t>
      </w:r>
      <w:r w:rsidRPr="00174D2D">
        <w:rPr>
          <w:rFonts w:ascii="Arial" w:hAnsi="Arial" w:cs="Arial"/>
          <w:sz w:val="20"/>
          <w:szCs w:val="20"/>
        </w:rPr>
        <w:tab/>
        <w:t xml:space="preserve">Kaner E, Dickinson H, Beyer F, </w:t>
      </w:r>
      <w:r w:rsidRPr="00174D2D">
        <w:rPr>
          <w:rFonts w:ascii="Arial" w:hAnsi="Arial" w:cs="Arial"/>
          <w:i/>
          <w:iCs/>
          <w:sz w:val="20"/>
          <w:szCs w:val="20"/>
        </w:rPr>
        <w:t>et al.</w:t>
      </w:r>
      <w:r w:rsidRPr="00174D2D">
        <w:rPr>
          <w:rFonts w:ascii="Arial" w:hAnsi="Arial" w:cs="Arial"/>
          <w:sz w:val="20"/>
          <w:szCs w:val="20"/>
        </w:rPr>
        <w:t xml:space="preserve"> Effectiveness of brief alcohol interventions in primary care populations. </w:t>
      </w:r>
      <w:proofErr w:type="gramStart"/>
      <w:r w:rsidRPr="00174D2D">
        <w:rPr>
          <w:rFonts w:ascii="Arial" w:hAnsi="Arial" w:cs="Arial"/>
          <w:i/>
          <w:iCs/>
          <w:sz w:val="20"/>
          <w:szCs w:val="20"/>
        </w:rPr>
        <w:t xml:space="preserve">Cochrane Database </w:t>
      </w:r>
      <w:proofErr w:type="spellStart"/>
      <w:r w:rsidRPr="00174D2D">
        <w:rPr>
          <w:rFonts w:ascii="Arial" w:hAnsi="Arial" w:cs="Arial"/>
          <w:i/>
          <w:iCs/>
          <w:sz w:val="20"/>
          <w:szCs w:val="20"/>
        </w:rPr>
        <w:t>Syst</w:t>
      </w:r>
      <w:proofErr w:type="spellEnd"/>
      <w:r w:rsidRPr="00174D2D">
        <w:rPr>
          <w:rFonts w:ascii="Arial" w:hAnsi="Arial" w:cs="Arial"/>
          <w:i/>
          <w:iCs/>
          <w:sz w:val="20"/>
          <w:szCs w:val="20"/>
        </w:rPr>
        <w:t xml:space="preserve"> Rev</w:t>
      </w:r>
      <w:r w:rsidRPr="00174D2D">
        <w:rPr>
          <w:rFonts w:ascii="Arial" w:hAnsi="Arial" w:cs="Arial"/>
          <w:sz w:val="20"/>
          <w:szCs w:val="20"/>
        </w:rPr>
        <w:t xml:space="preserve"> 2007; </w:t>
      </w:r>
      <w:r w:rsidRPr="00174D2D">
        <w:rPr>
          <w:rFonts w:ascii="Arial" w:hAnsi="Arial" w:cs="Arial"/>
          <w:b/>
          <w:bCs/>
          <w:sz w:val="20"/>
          <w:szCs w:val="20"/>
        </w:rPr>
        <w:t>18</w:t>
      </w:r>
      <w:r w:rsidRPr="00174D2D">
        <w:rPr>
          <w:rFonts w:ascii="Arial" w:hAnsi="Arial" w:cs="Arial"/>
          <w:sz w:val="20"/>
          <w:szCs w:val="20"/>
        </w:rPr>
        <w:t>.</w:t>
      </w:r>
      <w:proofErr w:type="gramEnd"/>
      <w:r w:rsidRPr="00174D2D">
        <w:rPr>
          <w:rFonts w:ascii="Arial" w:hAnsi="Arial" w:cs="Arial"/>
          <w:sz w:val="20"/>
          <w:szCs w:val="20"/>
        </w:rPr>
        <w:t xml:space="preserve"> DOI</w:t>
      </w:r>
      <w:proofErr w:type="gramStart"/>
      <w:r w:rsidRPr="00174D2D">
        <w:rPr>
          <w:rFonts w:ascii="Arial" w:hAnsi="Arial" w:cs="Arial"/>
          <w:sz w:val="20"/>
          <w:szCs w:val="20"/>
        </w:rPr>
        <w:t>:CD004148</w:t>
      </w:r>
      <w:proofErr w:type="gramEnd"/>
      <w:r w:rsidRPr="00174D2D">
        <w:rPr>
          <w:rFonts w:ascii="Arial" w:hAnsi="Arial" w:cs="Arial"/>
          <w:sz w:val="20"/>
          <w:szCs w:val="20"/>
        </w:rPr>
        <w:t>.</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199</w:t>
      </w:r>
      <w:r w:rsidRPr="00174D2D">
        <w:rPr>
          <w:rFonts w:ascii="Arial" w:hAnsi="Arial" w:cs="Arial"/>
          <w:sz w:val="20"/>
          <w:szCs w:val="20"/>
        </w:rPr>
        <w:tab/>
        <w:t xml:space="preserve">Jonas DE, Garbutt JC, </w:t>
      </w:r>
      <w:proofErr w:type="spellStart"/>
      <w:r w:rsidRPr="00174D2D">
        <w:rPr>
          <w:rFonts w:ascii="Arial" w:hAnsi="Arial" w:cs="Arial"/>
          <w:sz w:val="20"/>
          <w:szCs w:val="20"/>
        </w:rPr>
        <w:t>Amick</w:t>
      </w:r>
      <w:proofErr w:type="spellEnd"/>
      <w:r w:rsidRPr="00174D2D">
        <w:rPr>
          <w:rFonts w:ascii="Arial" w:hAnsi="Arial" w:cs="Arial"/>
          <w:sz w:val="20"/>
          <w:szCs w:val="20"/>
        </w:rPr>
        <w:t xml:space="preserve"> HR, </w:t>
      </w:r>
      <w:r w:rsidRPr="00174D2D">
        <w:rPr>
          <w:rFonts w:ascii="Arial" w:hAnsi="Arial" w:cs="Arial"/>
          <w:i/>
          <w:iCs/>
          <w:sz w:val="20"/>
          <w:szCs w:val="20"/>
        </w:rPr>
        <w:t>et al.</w:t>
      </w:r>
      <w:r w:rsidRPr="00174D2D">
        <w:rPr>
          <w:rFonts w:ascii="Arial" w:hAnsi="Arial" w:cs="Arial"/>
          <w:sz w:val="20"/>
          <w:szCs w:val="20"/>
        </w:rPr>
        <w:t xml:space="preserve"> </w:t>
      </w:r>
      <w:proofErr w:type="spellStart"/>
      <w:r w:rsidRPr="00174D2D">
        <w:rPr>
          <w:rFonts w:ascii="Arial" w:hAnsi="Arial" w:cs="Arial"/>
          <w:sz w:val="20"/>
          <w:szCs w:val="20"/>
        </w:rPr>
        <w:t>Behavioral</w:t>
      </w:r>
      <w:proofErr w:type="spellEnd"/>
      <w:r w:rsidRPr="00174D2D">
        <w:rPr>
          <w:rFonts w:ascii="Arial" w:hAnsi="Arial" w:cs="Arial"/>
          <w:sz w:val="20"/>
          <w:szCs w:val="20"/>
        </w:rPr>
        <w:t xml:space="preserve"> </w:t>
      </w:r>
      <w:proofErr w:type="spellStart"/>
      <w:r w:rsidRPr="00174D2D">
        <w:rPr>
          <w:rFonts w:ascii="Arial" w:hAnsi="Arial" w:cs="Arial"/>
          <w:sz w:val="20"/>
          <w:szCs w:val="20"/>
        </w:rPr>
        <w:t>Counseling</w:t>
      </w:r>
      <w:proofErr w:type="spellEnd"/>
      <w:r w:rsidRPr="00174D2D">
        <w:rPr>
          <w:rFonts w:ascii="Arial" w:hAnsi="Arial" w:cs="Arial"/>
          <w:sz w:val="20"/>
          <w:szCs w:val="20"/>
        </w:rPr>
        <w:t xml:space="preserve"> After Screening for Alcohol Misuse in Primary Care: A Systematic Review and Meta-analysis for the U.S. Preventive Services Task Force. </w:t>
      </w:r>
      <w:r w:rsidRPr="00174D2D">
        <w:rPr>
          <w:rFonts w:ascii="Arial" w:hAnsi="Arial" w:cs="Arial"/>
          <w:i/>
          <w:iCs/>
          <w:sz w:val="20"/>
          <w:szCs w:val="20"/>
        </w:rPr>
        <w:t>Ann Intern Med</w:t>
      </w:r>
      <w:r w:rsidRPr="00174D2D">
        <w:rPr>
          <w:rFonts w:ascii="Arial" w:hAnsi="Arial" w:cs="Arial"/>
          <w:sz w:val="20"/>
          <w:szCs w:val="20"/>
        </w:rPr>
        <w:t xml:space="preserve"> 2012; </w:t>
      </w:r>
      <w:r w:rsidRPr="00174D2D">
        <w:rPr>
          <w:rFonts w:ascii="Arial" w:hAnsi="Arial" w:cs="Arial"/>
          <w:b/>
          <w:bCs/>
          <w:sz w:val="20"/>
          <w:szCs w:val="20"/>
        </w:rPr>
        <w:t>157</w:t>
      </w:r>
      <w:r w:rsidRPr="00174D2D">
        <w:rPr>
          <w:rFonts w:ascii="Arial" w:hAnsi="Arial" w:cs="Arial"/>
          <w:sz w:val="20"/>
          <w:szCs w:val="20"/>
        </w:rPr>
        <w:t>: 645–54.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200</w:t>
      </w:r>
      <w:r w:rsidRPr="00174D2D">
        <w:rPr>
          <w:rFonts w:ascii="Arial" w:hAnsi="Arial" w:cs="Arial"/>
          <w:sz w:val="20"/>
          <w:szCs w:val="20"/>
        </w:rPr>
        <w:tab/>
        <w:t xml:space="preserve">Elzerbi C, Donoghue K, Drummond C. A comparison of the efficacy of brief interventions to reduce hazardous and harmful alcohol consumption between European and non-European countries: a systematic review and meta-analysis of randomised controlled trials. </w:t>
      </w:r>
      <w:r w:rsidRPr="00174D2D">
        <w:rPr>
          <w:rFonts w:ascii="Arial" w:hAnsi="Arial" w:cs="Arial"/>
          <w:i/>
          <w:iCs/>
          <w:sz w:val="20"/>
          <w:szCs w:val="20"/>
        </w:rPr>
        <w:t>Addiction</w:t>
      </w:r>
      <w:r w:rsidRPr="00174D2D">
        <w:rPr>
          <w:rFonts w:ascii="Arial" w:hAnsi="Arial" w:cs="Arial"/>
          <w:sz w:val="20"/>
          <w:szCs w:val="20"/>
        </w:rPr>
        <w:t xml:space="preserve"> 2015; </w:t>
      </w:r>
      <w:r w:rsidRPr="00174D2D">
        <w:rPr>
          <w:rFonts w:ascii="Arial" w:hAnsi="Arial" w:cs="Arial"/>
          <w:b/>
          <w:bCs/>
          <w:sz w:val="20"/>
          <w:szCs w:val="20"/>
        </w:rPr>
        <w:t>110</w:t>
      </w:r>
      <w:r w:rsidRPr="00174D2D">
        <w:rPr>
          <w:rFonts w:ascii="Arial" w:hAnsi="Arial" w:cs="Arial"/>
          <w:sz w:val="20"/>
          <w:szCs w:val="20"/>
        </w:rPr>
        <w:t>: 1082–9.</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201</w:t>
      </w:r>
      <w:r w:rsidRPr="00174D2D">
        <w:rPr>
          <w:rFonts w:ascii="Arial" w:hAnsi="Arial" w:cs="Arial"/>
          <w:sz w:val="20"/>
          <w:szCs w:val="20"/>
        </w:rPr>
        <w:tab/>
        <w:t xml:space="preserve">Angus C, Latimer N, Preston L, Li J, Purshouse R. What are the implications for policy makers? </w:t>
      </w:r>
      <w:proofErr w:type="gramStart"/>
      <w:r w:rsidRPr="00174D2D">
        <w:rPr>
          <w:rFonts w:ascii="Arial" w:hAnsi="Arial" w:cs="Arial"/>
          <w:sz w:val="20"/>
          <w:szCs w:val="20"/>
        </w:rPr>
        <w:t>A systematic review of the cost-effectiveness of screening and brief interventions for alcohol misuse in primary care.</w:t>
      </w:r>
      <w:proofErr w:type="gramEnd"/>
      <w:r w:rsidRPr="00174D2D">
        <w:rPr>
          <w:rFonts w:ascii="Arial" w:hAnsi="Arial" w:cs="Arial"/>
          <w:sz w:val="20"/>
          <w:szCs w:val="20"/>
        </w:rPr>
        <w:t xml:space="preserve"> </w:t>
      </w:r>
      <w:r w:rsidRPr="00174D2D">
        <w:rPr>
          <w:rFonts w:ascii="Arial" w:hAnsi="Arial" w:cs="Arial"/>
          <w:i/>
          <w:iCs/>
          <w:sz w:val="20"/>
          <w:szCs w:val="20"/>
        </w:rPr>
        <w:t>Front Psychiatry</w:t>
      </w:r>
      <w:r w:rsidRPr="00174D2D">
        <w:rPr>
          <w:rFonts w:ascii="Arial" w:hAnsi="Arial" w:cs="Arial"/>
          <w:sz w:val="20"/>
          <w:szCs w:val="20"/>
        </w:rPr>
        <w:t xml:space="preserve"> 2014; </w:t>
      </w:r>
      <w:r w:rsidRPr="00174D2D">
        <w:rPr>
          <w:rFonts w:ascii="Arial" w:hAnsi="Arial" w:cs="Arial"/>
          <w:b/>
          <w:bCs/>
          <w:sz w:val="20"/>
          <w:szCs w:val="20"/>
        </w:rPr>
        <w:t>5</w:t>
      </w:r>
      <w:r w:rsidRPr="00174D2D">
        <w:rPr>
          <w:rFonts w:ascii="Arial" w:hAnsi="Arial" w:cs="Arial"/>
          <w:sz w:val="20"/>
          <w:szCs w:val="20"/>
        </w:rPr>
        <w:t>: 114.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202</w:t>
      </w:r>
      <w:r w:rsidRPr="00174D2D">
        <w:rPr>
          <w:rFonts w:ascii="Arial" w:hAnsi="Arial" w:cs="Arial"/>
          <w:sz w:val="20"/>
          <w:szCs w:val="20"/>
        </w:rPr>
        <w:tab/>
        <w:t xml:space="preserve">Newbury-Birch D, </w:t>
      </w:r>
      <w:proofErr w:type="spellStart"/>
      <w:r w:rsidRPr="00174D2D">
        <w:rPr>
          <w:rFonts w:ascii="Arial" w:hAnsi="Arial" w:cs="Arial"/>
          <w:sz w:val="20"/>
          <w:szCs w:val="20"/>
        </w:rPr>
        <w:t>Coulton</w:t>
      </w:r>
      <w:proofErr w:type="spellEnd"/>
      <w:r w:rsidRPr="00174D2D">
        <w:rPr>
          <w:rFonts w:ascii="Arial" w:hAnsi="Arial" w:cs="Arial"/>
          <w:sz w:val="20"/>
          <w:szCs w:val="20"/>
        </w:rPr>
        <w:t xml:space="preserve"> S, Bland M, </w:t>
      </w:r>
      <w:r w:rsidRPr="00174D2D">
        <w:rPr>
          <w:rFonts w:ascii="Arial" w:hAnsi="Arial" w:cs="Arial"/>
          <w:i/>
          <w:iCs/>
          <w:sz w:val="20"/>
          <w:szCs w:val="20"/>
        </w:rPr>
        <w:t>et al.</w:t>
      </w:r>
      <w:r w:rsidRPr="00174D2D">
        <w:rPr>
          <w:rFonts w:ascii="Arial" w:hAnsi="Arial" w:cs="Arial"/>
          <w:sz w:val="20"/>
          <w:szCs w:val="20"/>
        </w:rPr>
        <w:t xml:space="preserve"> Alcohol screening and brief interventions for offenders in the probation setting (SIPS Trial): a pragmatic multicentre cluster randomized controlled trial.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2014; </w:t>
      </w:r>
      <w:r w:rsidRPr="00174D2D">
        <w:rPr>
          <w:rFonts w:ascii="Arial" w:hAnsi="Arial" w:cs="Arial"/>
          <w:b/>
          <w:bCs/>
          <w:sz w:val="20"/>
          <w:szCs w:val="20"/>
        </w:rPr>
        <w:t>49</w:t>
      </w:r>
      <w:r w:rsidRPr="00174D2D">
        <w:rPr>
          <w:rFonts w:ascii="Arial" w:hAnsi="Arial" w:cs="Arial"/>
          <w:sz w:val="20"/>
          <w:szCs w:val="20"/>
        </w:rPr>
        <w:t>: 540–8.</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203</w:t>
      </w:r>
      <w:r w:rsidRPr="00174D2D">
        <w:rPr>
          <w:rFonts w:ascii="Arial" w:hAnsi="Arial" w:cs="Arial"/>
          <w:sz w:val="20"/>
          <w:szCs w:val="20"/>
        </w:rPr>
        <w:tab/>
        <w:t xml:space="preserve">Donoghue K, Patton R, Phillips T, Deluca P, Drummond C. The Effectiveness of Electronic Screening and Brief Intervention for Reducing Levels of Alcohol Consumption: A Systematic Review and Meta-Analysis. </w:t>
      </w:r>
      <w:r w:rsidRPr="00174D2D">
        <w:rPr>
          <w:rFonts w:ascii="Arial" w:hAnsi="Arial" w:cs="Arial"/>
          <w:i/>
          <w:iCs/>
          <w:sz w:val="20"/>
          <w:szCs w:val="20"/>
        </w:rPr>
        <w:t>J Med Internet Res</w:t>
      </w:r>
      <w:r w:rsidRPr="00174D2D">
        <w:rPr>
          <w:rFonts w:ascii="Arial" w:hAnsi="Arial" w:cs="Arial"/>
          <w:sz w:val="20"/>
          <w:szCs w:val="20"/>
        </w:rPr>
        <w:t xml:space="preserve"> 2014; </w:t>
      </w:r>
      <w:r w:rsidRPr="00174D2D">
        <w:rPr>
          <w:rFonts w:ascii="Arial" w:hAnsi="Arial" w:cs="Arial"/>
          <w:b/>
          <w:bCs/>
          <w:sz w:val="20"/>
          <w:szCs w:val="20"/>
        </w:rPr>
        <w:t>16</w:t>
      </w:r>
      <w:r w:rsidRPr="00174D2D">
        <w:rPr>
          <w:rFonts w:ascii="Arial" w:hAnsi="Arial" w:cs="Arial"/>
          <w:sz w:val="20"/>
          <w:szCs w:val="20"/>
        </w:rPr>
        <w:t>: e142.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204</w:t>
      </w:r>
      <w:r w:rsidRPr="00174D2D">
        <w:rPr>
          <w:rFonts w:ascii="Arial" w:hAnsi="Arial" w:cs="Arial"/>
          <w:sz w:val="20"/>
          <w:szCs w:val="20"/>
        </w:rPr>
        <w:tab/>
        <w:t xml:space="preserve">Schulte B, O’Donnell AJ, </w:t>
      </w:r>
      <w:proofErr w:type="spellStart"/>
      <w:r w:rsidRPr="00174D2D">
        <w:rPr>
          <w:rFonts w:ascii="Arial" w:hAnsi="Arial" w:cs="Arial"/>
          <w:sz w:val="20"/>
          <w:szCs w:val="20"/>
        </w:rPr>
        <w:t>Kastner</w:t>
      </w:r>
      <w:proofErr w:type="spellEnd"/>
      <w:r w:rsidRPr="00174D2D">
        <w:rPr>
          <w:rFonts w:ascii="Arial" w:hAnsi="Arial" w:cs="Arial"/>
          <w:sz w:val="20"/>
          <w:szCs w:val="20"/>
        </w:rPr>
        <w:t xml:space="preserve"> S, Schmidt CS, </w:t>
      </w:r>
      <w:proofErr w:type="spellStart"/>
      <w:r w:rsidRPr="00174D2D">
        <w:rPr>
          <w:rFonts w:ascii="Arial" w:hAnsi="Arial" w:cs="Arial"/>
          <w:sz w:val="20"/>
          <w:szCs w:val="20"/>
        </w:rPr>
        <w:t>Schäfer</w:t>
      </w:r>
      <w:proofErr w:type="spellEnd"/>
      <w:r w:rsidRPr="00174D2D">
        <w:rPr>
          <w:rFonts w:ascii="Arial" w:hAnsi="Arial" w:cs="Arial"/>
          <w:sz w:val="20"/>
          <w:szCs w:val="20"/>
        </w:rPr>
        <w:t xml:space="preserve"> I, Reimer J. Alcohol screening and brief intervention in workplace settings and social services: a comparison of literature. </w:t>
      </w:r>
      <w:r w:rsidRPr="00174D2D">
        <w:rPr>
          <w:rFonts w:ascii="Arial" w:hAnsi="Arial" w:cs="Arial"/>
          <w:i/>
          <w:iCs/>
          <w:sz w:val="20"/>
          <w:szCs w:val="20"/>
        </w:rPr>
        <w:t>Front Psychiatry</w:t>
      </w:r>
      <w:r w:rsidRPr="00174D2D">
        <w:rPr>
          <w:rFonts w:ascii="Arial" w:hAnsi="Arial" w:cs="Arial"/>
          <w:sz w:val="20"/>
          <w:szCs w:val="20"/>
        </w:rPr>
        <w:t xml:space="preserve"> 2014; </w:t>
      </w:r>
      <w:r w:rsidRPr="00174D2D">
        <w:rPr>
          <w:rFonts w:ascii="Arial" w:hAnsi="Arial" w:cs="Arial"/>
          <w:b/>
          <w:bCs/>
          <w:sz w:val="20"/>
          <w:szCs w:val="20"/>
        </w:rPr>
        <w:t>5</w:t>
      </w:r>
      <w:r w:rsidRPr="00174D2D">
        <w:rPr>
          <w:rFonts w:ascii="Arial" w:hAnsi="Arial" w:cs="Arial"/>
          <w:sz w:val="20"/>
          <w:szCs w:val="20"/>
        </w:rPr>
        <w:t>: 131.</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205</w:t>
      </w:r>
      <w:r w:rsidRPr="00174D2D">
        <w:rPr>
          <w:rFonts w:ascii="Arial" w:hAnsi="Arial" w:cs="Arial"/>
          <w:sz w:val="20"/>
          <w:szCs w:val="20"/>
        </w:rPr>
        <w:tab/>
        <w:t xml:space="preserve">Patton R, Deluca P, Kaner E, Newbury-Birch D, Phillips T, Drummond C. Alcohol Screening and Brief Intervention for Adolescents: The How, What and Where of Reducing Alcohol Consumption and Related Harm Among Young People. </w:t>
      </w:r>
      <w:r w:rsidRPr="00174D2D">
        <w:rPr>
          <w:rFonts w:ascii="Arial" w:hAnsi="Arial" w:cs="Arial"/>
          <w:i/>
          <w:iCs/>
          <w:sz w:val="20"/>
          <w:szCs w:val="20"/>
        </w:rPr>
        <w:t xml:space="preserve">Alcohol </w:t>
      </w:r>
      <w:proofErr w:type="spellStart"/>
      <w:r w:rsidRPr="00174D2D">
        <w:rPr>
          <w:rFonts w:ascii="Arial" w:hAnsi="Arial" w:cs="Arial"/>
          <w:i/>
          <w:iCs/>
          <w:sz w:val="20"/>
          <w:szCs w:val="20"/>
        </w:rPr>
        <w:t>Alcohol</w:t>
      </w:r>
      <w:proofErr w:type="spellEnd"/>
      <w:r w:rsidRPr="00174D2D">
        <w:rPr>
          <w:rFonts w:ascii="Arial" w:hAnsi="Arial" w:cs="Arial"/>
          <w:sz w:val="20"/>
          <w:szCs w:val="20"/>
        </w:rPr>
        <w:t xml:space="preserve"> 2014; </w:t>
      </w:r>
      <w:r w:rsidRPr="00174D2D">
        <w:rPr>
          <w:rFonts w:ascii="Arial" w:hAnsi="Arial" w:cs="Arial"/>
          <w:b/>
          <w:bCs/>
          <w:sz w:val="20"/>
          <w:szCs w:val="20"/>
        </w:rPr>
        <w:t>49</w:t>
      </w:r>
      <w:r w:rsidRPr="00174D2D">
        <w:rPr>
          <w:rFonts w:ascii="Arial" w:hAnsi="Arial" w:cs="Arial"/>
          <w:sz w:val="20"/>
          <w:szCs w:val="20"/>
        </w:rPr>
        <w:t>: 207–12.</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206</w:t>
      </w:r>
      <w:r w:rsidRPr="00174D2D">
        <w:rPr>
          <w:rFonts w:ascii="Arial" w:hAnsi="Arial" w:cs="Arial"/>
          <w:sz w:val="20"/>
          <w:szCs w:val="20"/>
        </w:rPr>
        <w:tab/>
        <w:t xml:space="preserve">Schmidt CS, Schulte B, </w:t>
      </w:r>
      <w:proofErr w:type="spellStart"/>
      <w:r w:rsidRPr="00174D2D">
        <w:rPr>
          <w:rFonts w:ascii="Arial" w:hAnsi="Arial" w:cs="Arial"/>
          <w:sz w:val="20"/>
          <w:szCs w:val="20"/>
        </w:rPr>
        <w:t>Seo</w:t>
      </w:r>
      <w:proofErr w:type="spellEnd"/>
      <w:r w:rsidRPr="00174D2D">
        <w:rPr>
          <w:rFonts w:ascii="Arial" w:hAnsi="Arial" w:cs="Arial"/>
          <w:sz w:val="20"/>
          <w:szCs w:val="20"/>
        </w:rPr>
        <w:t xml:space="preserve"> H-N, </w:t>
      </w:r>
      <w:r w:rsidRPr="00174D2D">
        <w:rPr>
          <w:rFonts w:ascii="Arial" w:hAnsi="Arial" w:cs="Arial"/>
          <w:i/>
          <w:iCs/>
          <w:sz w:val="20"/>
          <w:szCs w:val="20"/>
        </w:rPr>
        <w:t>et al.</w:t>
      </w:r>
      <w:r w:rsidRPr="00174D2D">
        <w:rPr>
          <w:rFonts w:ascii="Arial" w:hAnsi="Arial" w:cs="Arial"/>
          <w:sz w:val="20"/>
          <w:szCs w:val="20"/>
        </w:rPr>
        <w:t xml:space="preserve"> Meta-analysis on the effectiveness of alcohol screening with brief interventions for patients in emergency care settings.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2015; </w:t>
      </w:r>
      <w:r w:rsidRPr="00174D2D">
        <w:rPr>
          <w:rFonts w:ascii="Arial" w:hAnsi="Arial" w:cs="Arial"/>
          <w:b/>
          <w:bCs/>
          <w:sz w:val="20"/>
          <w:szCs w:val="20"/>
        </w:rPr>
        <w:t>111</w:t>
      </w:r>
      <w:r w:rsidRPr="00174D2D">
        <w:rPr>
          <w:rFonts w:ascii="Arial" w:hAnsi="Arial" w:cs="Arial"/>
          <w:sz w:val="20"/>
          <w:szCs w:val="20"/>
        </w:rPr>
        <w:t>: 783–94.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207</w:t>
      </w:r>
      <w:r w:rsidRPr="00174D2D">
        <w:rPr>
          <w:rFonts w:ascii="Arial" w:hAnsi="Arial" w:cs="Arial"/>
          <w:sz w:val="20"/>
          <w:szCs w:val="20"/>
        </w:rPr>
        <w:tab/>
        <w:t xml:space="preserve">Drummond C, Deluca P, </w:t>
      </w:r>
      <w:proofErr w:type="spellStart"/>
      <w:r w:rsidRPr="00174D2D">
        <w:rPr>
          <w:rFonts w:ascii="Arial" w:hAnsi="Arial" w:cs="Arial"/>
          <w:sz w:val="20"/>
          <w:szCs w:val="20"/>
        </w:rPr>
        <w:t>Coulton</w:t>
      </w:r>
      <w:proofErr w:type="spellEnd"/>
      <w:r w:rsidRPr="00174D2D">
        <w:rPr>
          <w:rFonts w:ascii="Arial" w:hAnsi="Arial" w:cs="Arial"/>
          <w:sz w:val="20"/>
          <w:szCs w:val="20"/>
        </w:rPr>
        <w:t xml:space="preserve"> S, </w:t>
      </w:r>
      <w:r w:rsidRPr="00174D2D">
        <w:rPr>
          <w:rFonts w:ascii="Arial" w:hAnsi="Arial" w:cs="Arial"/>
          <w:i/>
          <w:iCs/>
          <w:sz w:val="20"/>
          <w:szCs w:val="20"/>
        </w:rPr>
        <w:t>et al.</w:t>
      </w:r>
      <w:r w:rsidRPr="00174D2D">
        <w:rPr>
          <w:rFonts w:ascii="Arial" w:hAnsi="Arial" w:cs="Arial"/>
          <w:sz w:val="20"/>
          <w:szCs w:val="20"/>
        </w:rPr>
        <w:t xml:space="preserve"> The Effectiveness of Alcohol Screening and Brief Intervention in Emergency Departments: A Multicentre Pragmatic Cluster Randomized Controlled Trial. </w:t>
      </w:r>
      <w:proofErr w:type="spellStart"/>
      <w:r w:rsidRPr="00174D2D">
        <w:rPr>
          <w:rFonts w:ascii="Arial" w:hAnsi="Arial" w:cs="Arial"/>
          <w:i/>
          <w:iCs/>
          <w:sz w:val="20"/>
          <w:szCs w:val="20"/>
        </w:rPr>
        <w:t>PLoS</w:t>
      </w:r>
      <w:proofErr w:type="spellEnd"/>
      <w:r w:rsidRPr="00174D2D">
        <w:rPr>
          <w:rFonts w:ascii="Arial" w:hAnsi="Arial" w:cs="Arial"/>
          <w:i/>
          <w:iCs/>
          <w:sz w:val="20"/>
          <w:szCs w:val="20"/>
        </w:rPr>
        <w:t xml:space="preserve"> ONE</w:t>
      </w:r>
      <w:r w:rsidRPr="00174D2D">
        <w:rPr>
          <w:rFonts w:ascii="Arial" w:hAnsi="Arial" w:cs="Arial"/>
          <w:sz w:val="20"/>
          <w:szCs w:val="20"/>
        </w:rPr>
        <w:t xml:space="preserve"> 2014; </w:t>
      </w:r>
      <w:r w:rsidRPr="00174D2D">
        <w:rPr>
          <w:rFonts w:ascii="Arial" w:hAnsi="Arial" w:cs="Arial"/>
          <w:b/>
          <w:bCs/>
          <w:sz w:val="20"/>
          <w:szCs w:val="20"/>
        </w:rPr>
        <w:t>9</w:t>
      </w:r>
      <w:r w:rsidRPr="00174D2D">
        <w:rPr>
          <w:rFonts w:ascii="Arial" w:hAnsi="Arial" w:cs="Arial"/>
          <w:sz w:val="20"/>
          <w:szCs w:val="20"/>
        </w:rPr>
        <w:t>: e99463.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208</w:t>
      </w:r>
      <w:r w:rsidRPr="00174D2D">
        <w:rPr>
          <w:rFonts w:ascii="Arial" w:hAnsi="Arial" w:cs="Arial"/>
          <w:sz w:val="20"/>
          <w:szCs w:val="20"/>
        </w:rPr>
        <w:tab/>
        <w:t xml:space="preserve">Watson MC, Blenkinsopp A. The feasibility of providing community pharmacy-based services for alcohol misuse: a literature review. </w:t>
      </w:r>
      <w:proofErr w:type="spellStart"/>
      <w:r w:rsidRPr="00174D2D">
        <w:rPr>
          <w:rFonts w:ascii="Arial" w:hAnsi="Arial" w:cs="Arial"/>
          <w:i/>
          <w:iCs/>
          <w:sz w:val="20"/>
          <w:szCs w:val="20"/>
        </w:rPr>
        <w:t>Int</w:t>
      </w:r>
      <w:proofErr w:type="spellEnd"/>
      <w:r w:rsidRPr="00174D2D">
        <w:rPr>
          <w:rFonts w:ascii="Arial" w:hAnsi="Arial" w:cs="Arial"/>
          <w:i/>
          <w:iCs/>
          <w:sz w:val="20"/>
          <w:szCs w:val="20"/>
        </w:rPr>
        <w:t xml:space="preserve"> J Pharm </w:t>
      </w:r>
      <w:proofErr w:type="spellStart"/>
      <w:r w:rsidRPr="00174D2D">
        <w:rPr>
          <w:rFonts w:ascii="Arial" w:hAnsi="Arial" w:cs="Arial"/>
          <w:i/>
          <w:iCs/>
          <w:sz w:val="20"/>
          <w:szCs w:val="20"/>
        </w:rPr>
        <w:t>Pract</w:t>
      </w:r>
      <w:proofErr w:type="spellEnd"/>
      <w:r w:rsidRPr="00174D2D">
        <w:rPr>
          <w:rFonts w:ascii="Arial" w:hAnsi="Arial" w:cs="Arial"/>
          <w:sz w:val="20"/>
          <w:szCs w:val="20"/>
        </w:rPr>
        <w:t xml:space="preserve"> 2009; </w:t>
      </w:r>
      <w:r w:rsidRPr="00174D2D">
        <w:rPr>
          <w:rFonts w:ascii="Arial" w:hAnsi="Arial" w:cs="Arial"/>
          <w:b/>
          <w:bCs/>
          <w:sz w:val="20"/>
          <w:szCs w:val="20"/>
        </w:rPr>
        <w:t>17</w:t>
      </w:r>
      <w:r w:rsidRPr="00174D2D">
        <w:rPr>
          <w:rFonts w:ascii="Arial" w:hAnsi="Arial" w:cs="Arial"/>
          <w:sz w:val="20"/>
          <w:szCs w:val="20"/>
        </w:rPr>
        <w:t>: 199–205.</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209</w:t>
      </w:r>
      <w:r w:rsidRPr="00174D2D">
        <w:rPr>
          <w:rFonts w:ascii="Arial" w:hAnsi="Arial" w:cs="Arial"/>
          <w:sz w:val="20"/>
          <w:szCs w:val="20"/>
        </w:rPr>
        <w:tab/>
      </w:r>
      <w:proofErr w:type="spellStart"/>
      <w:r w:rsidRPr="00174D2D">
        <w:rPr>
          <w:rFonts w:ascii="Arial" w:hAnsi="Arial" w:cs="Arial"/>
          <w:sz w:val="20"/>
          <w:szCs w:val="20"/>
        </w:rPr>
        <w:t>Dhital</w:t>
      </w:r>
      <w:proofErr w:type="spellEnd"/>
      <w:r w:rsidRPr="00174D2D">
        <w:rPr>
          <w:rFonts w:ascii="Arial" w:hAnsi="Arial" w:cs="Arial"/>
          <w:sz w:val="20"/>
          <w:szCs w:val="20"/>
        </w:rPr>
        <w:t xml:space="preserve"> R, Norman I, Whittlesea C, Murrells T, </w:t>
      </w:r>
      <w:proofErr w:type="spellStart"/>
      <w:r w:rsidRPr="00174D2D">
        <w:rPr>
          <w:rFonts w:ascii="Arial" w:hAnsi="Arial" w:cs="Arial"/>
          <w:sz w:val="20"/>
          <w:szCs w:val="20"/>
        </w:rPr>
        <w:t>McCambridge</w:t>
      </w:r>
      <w:proofErr w:type="spellEnd"/>
      <w:r w:rsidRPr="00174D2D">
        <w:rPr>
          <w:rFonts w:ascii="Arial" w:hAnsi="Arial" w:cs="Arial"/>
          <w:sz w:val="20"/>
          <w:szCs w:val="20"/>
        </w:rPr>
        <w:t xml:space="preserve"> J. The effectiveness of brief alcohol interventions delivered by community pharmacists: randomized controlled trial. </w:t>
      </w:r>
      <w:r w:rsidRPr="00174D2D">
        <w:rPr>
          <w:rFonts w:ascii="Arial" w:hAnsi="Arial" w:cs="Arial"/>
          <w:i/>
          <w:iCs/>
          <w:sz w:val="20"/>
          <w:szCs w:val="20"/>
        </w:rPr>
        <w:t xml:space="preserve">Addict Abingdon </w:t>
      </w:r>
      <w:proofErr w:type="spellStart"/>
      <w:r w:rsidRPr="00174D2D">
        <w:rPr>
          <w:rFonts w:ascii="Arial" w:hAnsi="Arial" w:cs="Arial"/>
          <w:i/>
          <w:iCs/>
          <w:sz w:val="20"/>
          <w:szCs w:val="20"/>
        </w:rPr>
        <w:t>Engl</w:t>
      </w:r>
      <w:proofErr w:type="spellEnd"/>
      <w:r w:rsidRPr="00174D2D">
        <w:rPr>
          <w:rFonts w:ascii="Arial" w:hAnsi="Arial" w:cs="Arial"/>
          <w:sz w:val="20"/>
          <w:szCs w:val="20"/>
        </w:rPr>
        <w:t xml:space="preserve"> 2015; </w:t>
      </w:r>
      <w:r w:rsidRPr="00174D2D">
        <w:rPr>
          <w:rFonts w:ascii="Arial" w:hAnsi="Arial" w:cs="Arial"/>
          <w:b/>
          <w:bCs/>
          <w:sz w:val="20"/>
          <w:szCs w:val="20"/>
        </w:rPr>
        <w:t>110</w:t>
      </w:r>
      <w:r w:rsidRPr="00174D2D">
        <w:rPr>
          <w:rFonts w:ascii="Arial" w:hAnsi="Arial" w:cs="Arial"/>
          <w:sz w:val="20"/>
          <w:szCs w:val="20"/>
        </w:rPr>
        <w:t>: 1586–94.</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210</w:t>
      </w:r>
      <w:r w:rsidRPr="00174D2D">
        <w:rPr>
          <w:rFonts w:ascii="Arial" w:hAnsi="Arial" w:cs="Arial"/>
          <w:sz w:val="20"/>
          <w:szCs w:val="20"/>
        </w:rPr>
        <w:tab/>
        <w:t xml:space="preserve">Crawford MJ, </w:t>
      </w:r>
      <w:proofErr w:type="spellStart"/>
      <w:r w:rsidRPr="00174D2D">
        <w:rPr>
          <w:rFonts w:ascii="Arial" w:hAnsi="Arial" w:cs="Arial"/>
          <w:sz w:val="20"/>
          <w:szCs w:val="20"/>
        </w:rPr>
        <w:t>Sanatinia</w:t>
      </w:r>
      <w:proofErr w:type="spellEnd"/>
      <w:r w:rsidRPr="00174D2D">
        <w:rPr>
          <w:rFonts w:ascii="Arial" w:hAnsi="Arial" w:cs="Arial"/>
          <w:sz w:val="20"/>
          <w:szCs w:val="20"/>
        </w:rPr>
        <w:t xml:space="preserve"> R, Barrett B, </w:t>
      </w:r>
      <w:r w:rsidRPr="00174D2D">
        <w:rPr>
          <w:rFonts w:ascii="Arial" w:hAnsi="Arial" w:cs="Arial"/>
          <w:i/>
          <w:iCs/>
          <w:sz w:val="20"/>
          <w:szCs w:val="20"/>
        </w:rPr>
        <w:t>et al.</w:t>
      </w:r>
      <w:r w:rsidRPr="00174D2D">
        <w:rPr>
          <w:rFonts w:ascii="Arial" w:hAnsi="Arial" w:cs="Arial"/>
          <w:sz w:val="20"/>
          <w:szCs w:val="20"/>
        </w:rPr>
        <w:t xml:space="preserve"> The clinical and cost-effectiveness of brief advice for excessive alcohol consumption among people attending sexual health clinics: a randomised controlled trial. </w:t>
      </w:r>
      <w:r w:rsidRPr="00174D2D">
        <w:rPr>
          <w:rFonts w:ascii="Arial" w:hAnsi="Arial" w:cs="Arial"/>
          <w:i/>
          <w:iCs/>
          <w:sz w:val="20"/>
          <w:szCs w:val="20"/>
        </w:rPr>
        <w:t xml:space="preserve">Sex </w:t>
      </w:r>
      <w:proofErr w:type="spellStart"/>
      <w:r w:rsidRPr="00174D2D">
        <w:rPr>
          <w:rFonts w:ascii="Arial" w:hAnsi="Arial" w:cs="Arial"/>
          <w:i/>
          <w:iCs/>
          <w:sz w:val="20"/>
          <w:szCs w:val="20"/>
        </w:rPr>
        <w:t>Transm</w:t>
      </w:r>
      <w:proofErr w:type="spellEnd"/>
      <w:r w:rsidRPr="00174D2D">
        <w:rPr>
          <w:rFonts w:ascii="Arial" w:hAnsi="Arial" w:cs="Arial"/>
          <w:i/>
          <w:iCs/>
          <w:sz w:val="20"/>
          <w:szCs w:val="20"/>
        </w:rPr>
        <w:t xml:space="preserve"> Infect</w:t>
      </w:r>
      <w:r w:rsidRPr="00174D2D">
        <w:rPr>
          <w:rFonts w:ascii="Arial" w:hAnsi="Arial" w:cs="Arial"/>
          <w:sz w:val="20"/>
          <w:szCs w:val="20"/>
        </w:rPr>
        <w:t xml:space="preserve"> 2015; </w:t>
      </w:r>
      <w:r w:rsidRPr="00174D2D">
        <w:rPr>
          <w:rFonts w:ascii="Arial" w:hAnsi="Arial" w:cs="Arial"/>
          <w:b/>
          <w:bCs/>
          <w:sz w:val="20"/>
          <w:szCs w:val="20"/>
        </w:rPr>
        <w:t>91</w:t>
      </w:r>
      <w:r w:rsidRPr="00174D2D">
        <w:rPr>
          <w:rFonts w:ascii="Arial" w:hAnsi="Arial" w:cs="Arial"/>
          <w:sz w:val="20"/>
          <w:szCs w:val="20"/>
        </w:rPr>
        <w:t>: 37–43.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211</w:t>
      </w:r>
      <w:r w:rsidRPr="00174D2D">
        <w:rPr>
          <w:rFonts w:ascii="Arial" w:hAnsi="Arial" w:cs="Arial"/>
          <w:sz w:val="20"/>
          <w:szCs w:val="20"/>
        </w:rPr>
        <w:tab/>
        <w:t xml:space="preserve">The British Psychological Society, </w:t>
      </w:r>
      <w:proofErr w:type="gramStart"/>
      <w:r w:rsidRPr="00174D2D">
        <w:rPr>
          <w:rFonts w:ascii="Arial" w:hAnsi="Arial" w:cs="Arial"/>
          <w:sz w:val="20"/>
          <w:szCs w:val="20"/>
        </w:rPr>
        <w:t>The</w:t>
      </w:r>
      <w:proofErr w:type="gramEnd"/>
      <w:r w:rsidRPr="00174D2D">
        <w:rPr>
          <w:rFonts w:ascii="Arial" w:hAnsi="Arial" w:cs="Arial"/>
          <w:sz w:val="20"/>
          <w:szCs w:val="20"/>
        </w:rPr>
        <w:t xml:space="preserve"> Royal College of Psychiatrists. Alcohol-use disorders: The NICE guideline on diagnosis, assessment and management of harmful drinking and alcohol </w:t>
      </w:r>
      <w:r w:rsidRPr="00174D2D">
        <w:rPr>
          <w:rFonts w:ascii="Arial" w:hAnsi="Arial" w:cs="Arial"/>
          <w:sz w:val="20"/>
          <w:szCs w:val="20"/>
        </w:rPr>
        <w:lastRenderedPageBreak/>
        <w:t xml:space="preserve">guidance. </w:t>
      </w:r>
      <w:proofErr w:type="gramStart"/>
      <w:r w:rsidRPr="00174D2D">
        <w:rPr>
          <w:rFonts w:ascii="Arial" w:hAnsi="Arial" w:cs="Arial"/>
          <w:sz w:val="20"/>
          <w:szCs w:val="20"/>
        </w:rPr>
        <w:t>National Clinical Practice Guideline 115.</w:t>
      </w:r>
      <w:proofErr w:type="gramEnd"/>
      <w:r w:rsidRPr="00174D2D">
        <w:rPr>
          <w:rFonts w:ascii="Arial" w:hAnsi="Arial" w:cs="Arial"/>
          <w:sz w:val="20"/>
          <w:szCs w:val="20"/>
        </w:rPr>
        <w:t xml:space="preserve"> NICE, 2011 https://www.nice.org.uk/guidance/cg115/evidence/full-guideline-136423405 (accessed Nov 9, 2016).</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212</w:t>
      </w:r>
      <w:r w:rsidRPr="00174D2D">
        <w:rPr>
          <w:rFonts w:ascii="Arial" w:hAnsi="Arial" w:cs="Arial"/>
          <w:sz w:val="20"/>
          <w:szCs w:val="20"/>
        </w:rPr>
        <w:tab/>
        <w:t xml:space="preserve">National Institute for Health and Care Excellence. </w:t>
      </w:r>
      <w:proofErr w:type="gramStart"/>
      <w:r w:rsidRPr="00174D2D">
        <w:rPr>
          <w:rFonts w:ascii="Arial" w:hAnsi="Arial" w:cs="Arial"/>
          <w:sz w:val="20"/>
          <w:szCs w:val="20"/>
        </w:rPr>
        <w:t>Nalmefene for reducing alcohol consumption in people with alcohol dependence.</w:t>
      </w:r>
      <w:proofErr w:type="gramEnd"/>
      <w:r w:rsidRPr="00174D2D">
        <w:rPr>
          <w:rFonts w:ascii="Arial" w:hAnsi="Arial" w:cs="Arial"/>
          <w:sz w:val="20"/>
          <w:szCs w:val="20"/>
        </w:rPr>
        <w:t xml:space="preserve"> NICE technology appraisal guidance 325. </w:t>
      </w:r>
      <w:proofErr w:type="gramStart"/>
      <w:r w:rsidRPr="00174D2D">
        <w:rPr>
          <w:rFonts w:ascii="Arial" w:hAnsi="Arial" w:cs="Arial"/>
          <w:sz w:val="20"/>
          <w:szCs w:val="20"/>
        </w:rPr>
        <w:t>2014 https://www.nice.org.uk/guidance/ta325 (accessed Nov 14, 2016).</w:t>
      </w:r>
      <w:proofErr w:type="gramEnd"/>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213</w:t>
      </w:r>
      <w:r w:rsidRPr="00174D2D">
        <w:rPr>
          <w:rFonts w:ascii="Arial" w:hAnsi="Arial" w:cs="Arial"/>
          <w:sz w:val="20"/>
          <w:szCs w:val="20"/>
        </w:rPr>
        <w:tab/>
        <w:t xml:space="preserve">Chisholm D, </w:t>
      </w:r>
      <w:proofErr w:type="spellStart"/>
      <w:r w:rsidRPr="00174D2D">
        <w:rPr>
          <w:rFonts w:ascii="Arial" w:hAnsi="Arial" w:cs="Arial"/>
          <w:sz w:val="20"/>
          <w:szCs w:val="20"/>
        </w:rPr>
        <w:t>Rehm</w:t>
      </w:r>
      <w:proofErr w:type="spellEnd"/>
      <w:r w:rsidRPr="00174D2D">
        <w:rPr>
          <w:rFonts w:ascii="Arial" w:hAnsi="Arial" w:cs="Arial"/>
          <w:sz w:val="20"/>
          <w:szCs w:val="20"/>
        </w:rPr>
        <w:t xml:space="preserve"> J, Van Ommeren M, Monteiro M. Reducing the global burden of hazardous alcohol use: a comparative cost-effectiveness analysis. </w:t>
      </w:r>
      <w:r w:rsidRPr="00174D2D">
        <w:rPr>
          <w:rFonts w:ascii="Arial" w:hAnsi="Arial" w:cs="Arial"/>
          <w:i/>
          <w:iCs/>
          <w:sz w:val="20"/>
          <w:szCs w:val="20"/>
        </w:rPr>
        <w:t>J Stud Alcohol</w:t>
      </w:r>
      <w:r w:rsidRPr="00174D2D">
        <w:rPr>
          <w:rFonts w:ascii="Arial" w:hAnsi="Arial" w:cs="Arial"/>
          <w:sz w:val="20"/>
          <w:szCs w:val="20"/>
        </w:rPr>
        <w:t xml:space="preserve"> 2004; </w:t>
      </w:r>
      <w:r w:rsidRPr="00174D2D">
        <w:rPr>
          <w:rFonts w:ascii="Arial" w:hAnsi="Arial" w:cs="Arial"/>
          <w:b/>
          <w:bCs/>
          <w:sz w:val="20"/>
          <w:szCs w:val="20"/>
        </w:rPr>
        <w:t>65</w:t>
      </w:r>
      <w:r w:rsidRPr="00174D2D">
        <w:rPr>
          <w:rFonts w:ascii="Arial" w:hAnsi="Arial" w:cs="Arial"/>
          <w:sz w:val="20"/>
          <w:szCs w:val="20"/>
        </w:rPr>
        <w:t>: 782–93.</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214</w:t>
      </w:r>
      <w:r w:rsidRPr="00174D2D">
        <w:rPr>
          <w:rFonts w:ascii="Arial" w:hAnsi="Arial" w:cs="Arial"/>
          <w:sz w:val="20"/>
          <w:szCs w:val="20"/>
        </w:rPr>
        <w:tab/>
      </w:r>
      <w:proofErr w:type="spellStart"/>
      <w:r w:rsidRPr="00174D2D">
        <w:rPr>
          <w:rFonts w:ascii="Arial" w:hAnsi="Arial" w:cs="Arial"/>
          <w:sz w:val="20"/>
          <w:szCs w:val="20"/>
        </w:rPr>
        <w:t>Hollingworth</w:t>
      </w:r>
      <w:proofErr w:type="spellEnd"/>
      <w:r w:rsidRPr="00174D2D">
        <w:rPr>
          <w:rFonts w:ascii="Arial" w:hAnsi="Arial" w:cs="Arial"/>
          <w:sz w:val="20"/>
          <w:szCs w:val="20"/>
        </w:rPr>
        <w:t xml:space="preserve"> W, </w:t>
      </w:r>
      <w:proofErr w:type="spellStart"/>
      <w:r w:rsidRPr="00174D2D">
        <w:rPr>
          <w:rFonts w:ascii="Arial" w:hAnsi="Arial" w:cs="Arial"/>
          <w:sz w:val="20"/>
          <w:szCs w:val="20"/>
        </w:rPr>
        <w:t>Ebel</w:t>
      </w:r>
      <w:proofErr w:type="spellEnd"/>
      <w:r w:rsidRPr="00174D2D">
        <w:rPr>
          <w:rFonts w:ascii="Arial" w:hAnsi="Arial" w:cs="Arial"/>
          <w:sz w:val="20"/>
          <w:szCs w:val="20"/>
        </w:rPr>
        <w:t xml:space="preserve"> B, McCarty C, Garrison M, Christakis D, </w:t>
      </w:r>
      <w:proofErr w:type="spellStart"/>
      <w:r w:rsidRPr="00174D2D">
        <w:rPr>
          <w:rFonts w:ascii="Arial" w:hAnsi="Arial" w:cs="Arial"/>
          <w:sz w:val="20"/>
          <w:szCs w:val="20"/>
        </w:rPr>
        <w:t>Rivara</w:t>
      </w:r>
      <w:proofErr w:type="spellEnd"/>
      <w:r w:rsidRPr="00174D2D">
        <w:rPr>
          <w:rFonts w:ascii="Arial" w:hAnsi="Arial" w:cs="Arial"/>
          <w:sz w:val="20"/>
          <w:szCs w:val="20"/>
        </w:rPr>
        <w:t xml:space="preserve"> F. Prevention of Deaths From Harmful Drinking in the United States: The Potential Effects of Tax Increases and Advertising Bans on Young Drinkers. </w:t>
      </w:r>
      <w:r w:rsidRPr="00174D2D">
        <w:rPr>
          <w:rFonts w:ascii="Arial" w:hAnsi="Arial" w:cs="Arial"/>
          <w:i/>
          <w:iCs/>
          <w:sz w:val="20"/>
          <w:szCs w:val="20"/>
        </w:rPr>
        <w:t>J Stud Alcohol Drugs</w:t>
      </w:r>
      <w:r w:rsidRPr="00174D2D">
        <w:rPr>
          <w:rFonts w:ascii="Arial" w:hAnsi="Arial" w:cs="Arial"/>
          <w:sz w:val="20"/>
          <w:szCs w:val="20"/>
        </w:rPr>
        <w:t xml:space="preserve"> 2006; </w:t>
      </w:r>
      <w:r w:rsidRPr="00174D2D">
        <w:rPr>
          <w:rFonts w:ascii="Arial" w:hAnsi="Arial" w:cs="Arial"/>
          <w:b/>
          <w:bCs/>
          <w:sz w:val="20"/>
          <w:szCs w:val="20"/>
        </w:rPr>
        <w:t>67</w:t>
      </w:r>
      <w:r w:rsidRPr="00174D2D">
        <w:rPr>
          <w:rFonts w:ascii="Arial" w:hAnsi="Arial" w:cs="Arial"/>
          <w:sz w:val="20"/>
          <w:szCs w:val="20"/>
        </w:rPr>
        <w:t>: 300–8.</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215</w:t>
      </w:r>
      <w:r w:rsidRPr="00174D2D">
        <w:rPr>
          <w:rFonts w:ascii="Arial" w:hAnsi="Arial" w:cs="Arial"/>
          <w:sz w:val="20"/>
          <w:szCs w:val="20"/>
        </w:rPr>
        <w:tab/>
      </w:r>
      <w:proofErr w:type="spellStart"/>
      <w:r w:rsidRPr="00174D2D">
        <w:rPr>
          <w:rFonts w:ascii="Arial" w:hAnsi="Arial" w:cs="Arial"/>
          <w:sz w:val="20"/>
          <w:szCs w:val="20"/>
        </w:rPr>
        <w:t>Hadland</w:t>
      </w:r>
      <w:proofErr w:type="spellEnd"/>
      <w:r w:rsidRPr="00174D2D">
        <w:rPr>
          <w:rFonts w:ascii="Arial" w:hAnsi="Arial" w:cs="Arial"/>
          <w:sz w:val="20"/>
          <w:szCs w:val="20"/>
        </w:rPr>
        <w:t xml:space="preserve"> SE. Alcohol Policies and Alcoholic Cirrhosis Mortality in the United States. </w:t>
      </w:r>
      <w:proofErr w:type="spellStart"/>
      <w:proofErr w:type="gramStart"/>
      <w:r w:rsidRPr="00174D2D">
        <w:rPr>
          <w:rFonts w:ascii="Arial" w:hAnsi="Arial" w:cs="Arial"/>
          <w:i/>
          <w:iCs/>
          <w:sz w:val="20"/>
          <w:szCs w:val="20"/>
        </w:rPr>
        <w:t>Prev</w:t>
      </w:r>
      <w:proofErr w:type="spellEnd"/>
      <w:r w:rsidRPr="00174D2D">
        <w:rPr>
          <w:rFonts w:ascii="Arial" w:hAnsi="Arial" w:cs="Arial"/>
          <w:i/>
          <w:iCs/>
          <w:sz w:val="20"/>
          <w:szCs w:val="20"/>
        </w:rPr>
        <w:t xml:space="preserve"> Chronic Dis</w:t>
      </w:r>
      <w:r w:rsidRPr="00174D2D">
        <w:rPr>
          <w:rFonts w:ascii="Arial" w:hAnsi="Arial" w:cs="Arial"/>
          <w:sz w:val="20"/>
          <w:szCs w:val="20"/>
        </w:rPr>
        <w:t xml:space="preserve"> 2015; </w:t>
      </w:r>
      <w:r w:rsidRPr="00174D2D">
        <w:rPr>
          <w:rFonts w:ascii="Arial" w:hAnsi="Arial" w:cs="Arial"/>
          <w:b/>
          <w:bCs/>
          <w:sz w:val="20"/>
          <w:szCs w:val="20"/>
        </w:rPr>
        <w:t>12</w:t>
      </w:r>
      <w:r w:rsidRPr="00174D2D">
        <w:rPr>
          <w:rFonts w:ascii="Arial" w:hAnsi="Arial" w:cs="Arial"/>
          <w:sz w:val="20"/>
          <w:szCs w:val="20"/>
        </w:rPr>
        <w:t>.</w:t>
      </w:r>
      <w:proofErr w:type="gramEnd"/>
      <w:r w:rsidRPr="00174D2D">
        <w:rPr>
          <w:rFonts w:ascii="Arial" w:hAnsi="Arial" w:cs="Arial"/>
          <w:sz w:val="20"/>
          <w:szCs w:val="20"/>
        </w:rPr>
        <w:t xml:space="preserve"> DOI:10.5888/pcd12.150200.</w:t>
      </w:r>
    </w:p>
    <w:p w:rsidR="00174D2D" w:rsidRPr="00174D2D" w:rsidRDefault="00174D2D" w:rsidP="00174D2D">
      <w:pPr>
        <w:pStyle w:val="Bibliography"/>
        <w:rPr>
          <w:rFonts w:ascii="Arial" w:hAnsi="Arial" w:cs="Arial"/>
          <w:sz w:val="20"/>
          <w:szCs w:val="20"/>
        </w:rPr>
      </w:pPr>
      <w:r w:rsidRPr="00174D2D">
        <w:rPr>
          <w:rFonts w:ascii="Arial" w:hAnsi="Arial" w:cs="Arial"/>
          <w:sz w:val="20"/>
          <w:szCs w:val="20"/>
        </w:rPr>
        <w:t>216</w:t>
      </w:r>
      <w:r w:rsidRPr="00174D2D">
        <w:rPr>
          <w:rFonts w:ascii="Arial" w:hAnsi="Arial" w:cs="Arial"/>
          <w:sz w:val="20"/>
          <w:szCs w:val="20"/>
        </w:rPr>
        <w:tab/>
        <w:t xml:space="preserve">Naimi TS, </w:t>
      </w:r>
      <w:proofErr w:type="spellStart"/>
      <w:r w:rsidRPr="00174D2D">
        <w:rPr>
          <w:rFonts w:ascii="Arial" w:hAnsi="Arial" w:cs="Arial"/>
          <w:sz w:val="20"/>
          <w:szCs w:val="20"/>
        </w:rPr>
        <w:t>Blanchette</w:t>
      </w:r>
      <w:proofErr w:type="spellEnd"/>
      <w:r w:rsidRPr="00174D2D">
        <w:rPr>
          <w:rFonts w:ascii="Arial" w:hAnsi="Arial" w:cs="Arial"/>
          <w:sz w:val="20"/>
          <w:szCs w:val="20"/>
        </w:rPr>
        <w:t xml:space="preserve"> J, Nelson TF, </w:t>
      </w:r>
      <w:r w:rsidRPr="00174D2D">
        <w:rPr>
          <w:rFonts w:ascii="Arial" w:hAnsi="Arial" w:cs="Arial"/>
          <w:i/>
          <w:iCs/>
          <w:sz w:val="20"/>
          <w:szCs w:val="20"/>
        </w:rPr>
        <w:t>et al.</w:t>
      </w:r>
      <w:r w:rsidRPr="00174D2D">
        <w:rPr>
          <w:rFonts w:ascii="Arial" w:hAnsi="Arial" w:cs="Arial"/>
          <w:sz w:val="20"/>
          <w:szCs w:val="20"/>
        </w:rPr>
        <w:t xml:space="preserve"> </w:t>
      </w:r>
      <w:proofErr w:type="gramStart"/>
      <w:r w:rsidRPr="00174D2D">
        <w:rPr>
          <w:rFonts w:ascii="Arial" w:hAnsi="Arial" w:cs="Arial"/>
          <w:sz w:val="20"/>
          <w:szCs w:val="20"/>
        </w:rPr>
        <w:t>A new scale of the U.S. alcohol policy environment and its relationship to binge drinking.</w:t>
      </w:r>
      <w:proofErr w:type="gramEnd"/>
      <w:r w:rsidRPr="00174D2D">
        <w:rPr>
          <w:rFonts w:ascii="Arial" w:hAnsi="Arial" w:cs="Arial"/>
          <w:sz w:val="20"/>
          <w:szCs w:val="20"/>
        </w:rPr>
        <w:t xml:space="preserve"> </w:t>
      </w:r>
      <w:r w:rsidRPr="00174D2D">
        <w:rPr>
          <w:rFonts w:ascii="Arial" w:hAnsi="Arial" w:cs="Arial"/>
          <w:i/>
          <w:iCs/>
          <w:sz w:val="20"/>
          <w:szCs w:val="20"/>
        </w:rPr>
        <w:t xml:space="preserve">Am J </w:t>
      </w:r>
      <w:proofErr w:type="spellStart"/>
      <w:r w:rsidRPr="00174D2D">
        <w:rPr>
          <w:rFonts w:ascii="Arial" w:hAnsi="Arial" w:cs="Arial"/>
          <w:i/>
          <w:iCs/>
          <w:sz w:val="20"/>
          <w:szCs w:val="20"/>
        </w:rPr>
        <w:t>Prev</w:t>
      </w:r>
      <w:proofErr w:type="spellEnd"/>
      <w:r w:rsidRPr="00174D2D">
        <w:rPr>
          <w:rFonts w:ascii="Arial" w:hAnsi="Arial" w:cs="Arial"/>
          <w:i/>
          <w:iCs/>
          <w:sz w:val="20"/>
          <w:szCs w:val="20"/>
        </w:rPr>
        <w:t xml:space="preserve"> Med</w:t>
      </w:r>
      <w:r w:rsidRPr="00174D2D">
        <w:rPr>
          <w:rFonts w:ascii="Arial" w:hAnsi="Arial" w:cs="Arial"/>
          <w:sz w:val="20"/>
          <w:szCs w:val="20"/>
        </w:rPr>
        <w:t xml:space="preserve"> 2014; </w:t>
      </w:r>
      <w:r w:rsidRPr="00174D2D">
        <w:rPr>
          <w:rFonts w:ascii="Arial" w:hAnsi="Arial" w:cs="Arial"/>
          <w:b/>
          <w:bCs/>
          <w:sz w:val="20"/>
          <w:szCs w:val="20"/>
        </w:rPr>
        <w:t>46</w:t>
      </w:r>
      <w:r w:rsidRPr="00174D2D">
        <w:rPr>
          <w:rFonts w:ascii="Arial" w:hAnsi="Arial" w:cs="Arial"/>
          <w:sz w:val="20"/>
          <w:szCs w:val="20"/>
        </w:rPr>
        <w:t>: 10–</w:t>
      </w:r>
      <w:proofErr w:type="gramStart"/>
      <w:r w:rsidRPr="00174D2D">
        <w:rPr>
          <w:rFonts w:ascii="Arial" w:hAnsi="Arial" w:cs="Arial"/>
          <w:sz w:val="20"/>
          <w:szCs w:val="20"/>
        </w:rPr>
        <w:t>6.</w:t>
      </w:r>
      <w:proofErr w:type="gramEnd"/>
    </w:p>
    <w:p w:rsidR="00EE7736" w:rsidRPr="00174D2D" w:rsidRDefault="00EE7736" w:rsidP="00174D2D">
      <w:pPr>
        <w:spacing w:line="240" w:lineRule="auto"/>
        <w:rPr>
          <w:rFonts w:ascii="Arial" w:hAnsi="Arial" w:cs="Arial"/>
          <w:sz w:val="20"/>
          <w:szCs w:val="20"/>
        </w:rPr>
      </w:pPr>
    </w:p>
    <w:sectPr w:rsidR="00EE7736" w:rsidRPr="00174D2D" w:rsidSect="009407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D0" w:rsidRDefault="006F49D0" w:rsidP="00320132">
      <w:pPr>
        <w:spacing w:after="0" w:line="240" w:lineRule="auto"/>
      </w:pPr>
      <w:r>
        <w:separator/>
      </w:r>
    </w:p>
  </w:endnote>
  <w:endnote w:type="continuationSeparator" w:id="0">
    <w:p w:rsidR="006F49D0" w:rsidRDefault="006F49D0" w:rsidP="0032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984638"/>
      <w:docPartObj>
        <w:docPartGallery w:val="Page Numbers (Bottom of Page)"/>
        <w:docPartUnique/>
      </w:docPartObj>
    </w:sdtPr>
    <w:sdtEndPr>
      <w:rPr>
        <w:noProof/>
      </w:rPr>
    </w:sdtEndPr>
    <w:sdtContent>
      <w:p w:rsidR="006F49D0" w:rsidRDefault="006F49D0">
        <w:pPr>
          <w:pStyle w:val="Footer"/>
          <w:jc w:val="center"/>
        </w:pPr>
        <w:r>
          <w:fldChar w:fldCharType="begin"/>
        </w:r>
        <w:r>
          <w:instrText xml:space="preserve"> PAGE   \* MERGEFORMAT </w:instrText>
        </w:r>
        <w:r>
          <w:fldChar w:fldCharType="separate"/>
        </w:r>
        <w:r w:rsidR="00E52E95">
          <w:rPr>
            <w:noProof/>
          </w:rPr>
          <w:t>41</w:t>
        </w:r>
        <w:r>
          <w:rPr>
            <w:noProof/>
          </w:rPr>
          <w:fldChar w:fldCharType="end"/>
        </w:r>
      </w:p>
    </w:sdtContent>
  </w:sdt>
  <w:p w:rsidR="006F49D0" w:rsidRDefault="006F4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D0" w:rsidRDefault="006F49D0" w:rsidP="00320132">
      <w:pPr>
        <w:spacing w:after="0" w:line="240" w:lineRule="auto"/>
      </w:pPr>
      <w:r>
        <w:separator/>
      </w:r>
    </w:p>
  </w:footnote>
  <w:footnote w:type="continuationSeparator" w:id="0">
    <w:p w:rsidR="006F49D0" w:rsidRDefault="006F49D0" w:rsidP="00320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D0" w:rsidRDefault="006F4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D0" w:rsidRDefault="006F49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D0" w:rsidRDefault="006F49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0312"/>
    <w:multiLevelType w:val="hybridMultilevel"/>
    <w:tmpl w:val="003A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393F78"/>
    <w:multiLevelType w:val="hybridMultilevel"/>
    <w:tmpl w:val="41D2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990CBE"/>
    <w:multiLevelType w:val="hybridMultilevel"/>
    <w:tmpl w:val="3B22F27E"/>
    <w:lvl w:ilvl="0" w:tplc="04090001">
      <w:start w:val="1"/>
      <w:numFmt w:val="bullet"/>
      <w:lvlText w:val=""/>
      <w:lvlJc w:val="left"/>
      <w:pPr>
        <w:ind w:left="720" w:hanging="360"/>
      </w:pPr>
      <w:rPr>
        <w:rFonts w:ascii="Symbol" w:hAnsi="Symbol" w:hint="default"/>
      </w:rPr>
    </w:lvl>
    <w:lvl w:ilvl="1" w:tplc="4BD20D66">
      <w:numFmt w:val="bullet"/>
      <w:lvlText w:val="-"/>
      <w:lvlJc w:val="left"/>
      <w:pPr>
        <w:ind w:left="1764" w:hanging="684"/>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496EEE"/>
    <w:multiLevelType w:val="hybridMultilevel"/>
    <w:tmpl w:val="D47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5F2A0A"/>
    <w:multiLevelType w:val="hybridMultilevel"/>
    <w:tmpl w:val="E7DEDA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6F278A1"/>
    <w:multiLevelType w:val="hybridMultilevel"/>
    <w:tmpl w:val="0E1A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0E5093"/>
    <w:multiLevelType w:val="hybridMultilevel"/>
    <w:tmpl w:val="B17C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7267D3"/>
    <w:multiLevelType w:val="hybridMultilevel"/>
    <w:tmpl w:val="8BD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EA2EB7"/>
    <w:multiLevelType w:val="hybridMultilevel"/>
    <w:tmpl w:val="CE3A26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2"/>
  </w:num>
  <w:num w:numId="5">
    <w:abstractNumId w:val="1"/>
  </w:num>
  <w:num w:numId="6">
    <w:abstractNumId w:val="5"/>
  </w:num>
  <w:num w:numId="7">
    <w:abstractNumId w:val="8"/>
  </w:num>
  <w:num w:numId="8">
    <w:abstractNumId w:val="4"/>
  </w:num>
  <w:num w:numId="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sden, John">
    <w15:presenceInfo w15:providerId="None" w15:userId="Marsden,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28"/>
    <w:rsid w:val="000031B5"/>
    <w:rsid w:val="0000666C"/>
    <w:rsid w:val="00016BDC"/>
    <w:rsid w:val="0002273B"/>
    <w:rsid w:val="00024BE7"/>
    <w:rsid w:val="00031A92"/>
    <w:rsid w:val="00031D23"/>
    <w:rsid w:val="00032776"/>
    <w:rsid w:val="0004168C"/>
    <w:rsid w:val="00041D2C"/>
    <w:rsid w:val="000532D5"/>
    <w:rsid w:val="00055CD1"/>
    <w:rsid w:val="0005642D"/>
    <w:rsid w:val="00060193"/>
    <w:rsid w:val="00060477"/>
    <w:rsid w:val="00062329"/>
    <w:rsid w:val="0006345F"/>
    <w:rsid w:val="00063AB1"/>
    <w:rsid w:val="000724C6"/>
    <w:rsid w:val="0007273B"/>
    <w:rsid w:val="0007382A"/>
    <w:rsid w:val="000748DF"/>
    <w:rsid w:val="000806CD"/>
    <w:rsid w:val="000908DB"/>
    <w:rsid w:val="000931E5"/>
    <w:rsid w:val="00097CA7"/>
    <w:rsid w:val="000A029D"/>
    <w:rsid w:val="000A246B"/>
    <w:rsid w:val="000A2638"/>
    <w:rsid w:val="000A4E8C"/>
    <w:rsid w:val="000A7B7F"/>
    <w:rsid w:val="000B0C66"/>
    <w:rsid w:val="000B2CC7"/>
    <w:rsid w:val="000B544C"/>
    <w:rsid w:val="000B55CF"/>
    <w:rsid w:val="000C0D61"/>
    <w:rsid w:val="000C5603"/>
    <w:rsid w:val="000C62AD"/>
    <w:rsid w:val="000D4208"/>
    <w:rsid w:val="000E1D65"/>
    <w:rsid w:val="000E3FBE"/>
    <w:rsid w:val="000F6958"/>
    <w:rsid w:val="00103467"/>
    <w:rsid w:val="001044D8"/>
    <w:rsid w:val="001155B4"/>
    <w:rsid w:val="0012143C"/>
    <w:rsid w:val="00131E94"/>
    <w:rsid w:val="001361A5"/>
    <w:rsid w:val="001369B2"/>
    <w:rsid w:val="001403BD"/>
    <w:rsid w:val="00140BAF"/>
    <w:rsid w:val="00147538"/>
    <w:rsid w:val="00151233"/>
    <w:rsid w:val="00160116"/>
    <w:rsid w:val="00170C89"/>
    <w:rsid w:val="00171FBC"/>
    <w:rsid w:val="00173C1D"/>
    <w:rsid w:val="00174D2D"/>
    <w:rsid w:val="00181E19"/>
    <w:rsid w:val="0018352C"/>
    <w:rsid w:val="001853CF"/>
    <w:rsid w:val="0019246B"/>
    <w:rsid w:val="0019475A"/>
    <w:rsid w:val="00195FD5"/>
    <w:rsid w:val="001969B1"/>
    <w:rsid w:val="001A1AFA"/>
    <w:rsid w:val="001A1EAE"/>
    <w:rsid w:val="001A2F4D"/>
    <w:rsid w:val="001A7072"/>
    <w:rsid w:val="001B625F"/>
    <w:rsid w:val="001B7DFE"/>
    <w:rsid w:val="001D00E9"/>
    <w:rsid w:val="001D2017"/>
    <w:rsid w:val="001E06C0"/>
    <w:rsid w:val="001E1931"/>
    <w:rsid w:val="001E21BE"/>
    <w:rsid w:val="001E6297"/>
    <w:rsid w:val="001F568A"/>
    <w:rsid w:val="001F5F4B"/>
    <w:rsid w:val="00205A67"/>
    <w:rsid w:val="00207F5C"/>
    <w:rsid w:val="00210F61"/>
    <w:rsid w:val="00210F9E"/>
    <w:rsid w:val="00214179"/>
    <w:rsid w:val="00216E8D"/>
    <w:rsid w:val="0021701A"/>
    <w:rsid w:val="0022085A"/>
    <w:rsid w:val="00221606"/>
    <w:rsid w:val="00222A1D"/>
    <w:rsid w:val="00222DB2"/>
    <w:rsid w:val="002312BB"/>
    <w:rsid w:val="00232651"/>
    <w:rsid w:val="002355B4"/>
    <w:rsid w:val="00236B1E"/>
    <w:rsid w:val="00237825"/>
    <w:rsid w:val="0024123E"/>
    <w:rsid w:val="00241446"/>
    <w:rsid w:val="00243A0E"/>
    <w:rsid w:val="002455AA"/>
    <w:rsid w:val="00245DB9"/>
    <w:rsid w:val="002465C5"/>
    <w:rsid w:val="00251F7F"/>
    <w:rsid w:val="00257081"/>
    <w:rsid w:val="00262506"/>
    <w:rsid w:val="002674BA"/>
    <w:rsid w:val="00272147"/>
    <w:rsid w:val="00276D60"/>
    <w:rsid w:val="0028297B"/>
    <w:rsid w:val="00284C4E"/>
    <w:rsid w:val="002941FC"/>
    <w:rsid w:val="0029615E"/>
    <w:rsid w:val="002A075F"/>
    <w:rsid w:val="002A1F8E"/>
    <w:rsid w:val="002A3160"/>
    <w:rsid w:val="002A3D00"/>
    <w:rsid w:val="002B6F67"/>
    <w:rsid w:val="002D2D05"/>
    <w:rsid w:val="002D53E8"/>
    <w:rsid w:val="002E3CBA"/>
    <w:rsid w:val="002F2F7C"/>
    <w:rsid w:val="002F6899"/>
    <w:rsid w:val="002F6D62"/>
    <w:rsid w:val="00306748"/>
    <w:rsid w:val="00310EA6"/>
    <w:rsid w:val="00312B8D"/>
    <w:rsid w:val="0031724C"/>
    <w:rsid w:val="00320132"/>
    <w:rsid w:val="00322AB6"/>
    <w:rsid w:val="00322F0C"/>
    <w:rsid w:val="0032627C"/>
    <w:rsid w:val="00327B16"/>
    <w:rsid w:val="00334192"/>
    <w:rsid w:val="00335707"/>
    <w:rsid w:val="0034072D"/>
    <w:rsid w:val="003426FB"/>
    <w:rsid w:val="00350243"/>
    <w:rsid w:val="00352F19"/>
    <w:rsid w:val="0035682D"/>
    <w:rsid w:val="00360E9F"/>
    <w:rsid w:val="00361A89"/>
    <w:rsid w:val="00361F1F"/>
    <w:rsid w:val="00363CBD"/>
    <w:rsid w:val="003660B6"/>
    <w:rsid w:val="00381060"/>
    <w:rsid w:val="003908F4"/>
    <w:rsid w:val="003A0079"/>
    <w:rsid w:val="003A4111"/>
    <w:rsid w:val="003B1D94"/>
    <w:rsid w:val="003B2BA2"/>
    <w:rsid w:val="003B3E39"/>
    <w:rsid w:val="003C1E64"/>
    <w:rsid w:val="003C2FBE"/>
    <w:rsid w:val="003C612F"/>
    <w:rsid w:val="003C6BAC"/>
    <w:rsid w:val="003C7A11"/>
    <w:rsid w:val="003D2213"/>
    <w:rsid w:val="003D295A"/>
    <w:rsid w:val="003D3E8C"/>
    <w:rsid w:val="003E0D3E"/>
    <w:rsid w:val="003F454E"/>
    <w:rsid w:val="003F677C"/>
    <w:rsid w:val="00403A48"/>
    <w:rsid w:val="00413D8F"/>
    <w:rsid w:val="00417799"/>
    <w:rsid w:val="00421D90"/>
    <w:rsid w:val="004239D9"/>
    <w:rsid w:val="004243FB"/>
    <w:rsid w:val="0042505B"/>
    <w:rsid w:val="00427B5E"/>
    <w:rsid w:val="0043660B"/>
    <w:rsid w:val="00437F1B"/>
    <w:rsid w:val="00442517"/>
    <w:rsid w:val="004537AF"/>
    <w:rsid w:val="00453EE5"/>
    <w:rsid w:val="00455AA1"/>
    <w:rsid w:val="004579CE"/>
    <w:rsid w:val="00460E6A"/>
    <w:rsid w:val="00462747"/>
    <w:rsid w:val="00463810"/>
    <w:rsid w:val="00464009"/>
    <w:rsid w:val="0047301B"/>
    <w:rsid w:val="004747C1"/>
    <w:rsid w:val="00483582"/>
    <w:rsid w:val="00490998"/>
    <w:rsid w:val="00491F24"/>
    <w:rsid w:val="00492396"/>
    <w:rsid w:val="004934E8"/>
    <w:rsid w:val="00497ABD"/>
    <w:rsid w:val="004A2D0F"/>
    <w:rsid w:val="004A65EE"/>
    <w:rsid w:val="004B25E2"/>
    <w:rsid w:val="004B2947"/>
    <w:rsid w:val="004B2B7E"/>
    <w:rsid w:val="004C3F15"/>
    <w:rsid w:val="004C6C55"/>
    <w:rsid w:val="004D1A4A"/>
    <w:rsid w:val="004D1F27"/>
    <w:rsid w:val="004D3016"/>
    <w:rsid w:val="004D34DE"/>
    <w:rsid w:val="004D495F"/>
    <w:rsid w:val="004E0AF8"/>
    <w:rsid w:val="004F13AC"/>
    <w:rsid w:val="004F300B"/>
    <w:rsid w:val="005025A0"/>
    <w:rsid w:val="005068E4"/>
    <w:rsid w:val="00506D92"/>
    <w:rsid w:val="005074B1"/>
    <w:rsid w:val="005139BD"/>
    <w:rsid w:val="00517555"/>
    <w:rsid w:val="005229C6"/>
    <w:rsid w:val="00523080"/>
    <w:rsid w:val="0052396D"/>
    <w:rsid w:val="00523A98"/>
    <w:rsid w:val="0052415D"/>
    <w:rsid w:val="005300ED"/>
    <w:rsid w:val="0053631B"/>
    <w:rsid w:val="0054099E"/>
    <w:rsid w:val="00545007"/>
    <w:rsid w:val="00547371"/>
    <w:rsid w:val="00551443"/>
    <w:rsid w:val="00555E88"/>
    <w:rsid w:val="00560C6A"/>
    <w:rsid w:val="005612AC"/>
    <w:rsid w:val="00562C8F"/>
    <w:rsid w:val="00562D21"/>
    <w:rsid w:val="00565191"/>
    <w:rsid w:val="005762E7"/>
    <w:rsid w:val="00576495"/>
    <w:rsid w:val="00581652"/>
    <w:rsid w:val="00582DA7"/>
    <w:rsid w:val="00583D50"/>
    <w:rsid w:val="00591E36"/>
    <w:rsid w:val="00593815"/>
    <w:rsid w:val="005972D2"/>
    <w:rsid w:val="00597955"/>
    <w:rsid w:val="005A2FED"/>
    <w:rsid w:val="005C3462"/>
    <w:rsid w:val="005C4256"/>
    <w:rsid w:val="005D2183"/>
    <w:rsid w:val="005E2FF5"/>
    <w:rsid w:val="005F1353"/>
    <w:rsid w:val="005F38A1"/>
    <w:rsid w:val="00600933"/>
    <w:rsid w:val="00605590"/>
    <w:rsid w:val="00606944"/>
    <w:rsid w:val="006076C5"/>
    <w:rsid w:val="0061198A"/>
    <w:rsid w:val="00620708"/>
    <w:rsid w:val="0062133E"/>
    <w:rsid w:val="006254EF"/>
    <w:rsid w:val="00626021"/>
    <w:rsid w:val="00630E45"/>
    <w:rsid w:val="00631626"/>
    <w:rsid w:val="00633E68"/>
    <w:rsid w:val="00635265"/>
    <w:rsid w:val="00637406"/>
    <w:rsid w:val="00641AA5"/>
    <w:rsid w:val="00643058"/>
    <w:rsid w:val="0064474D"/>
    <w:rsid w:val="0064636B"/>
    <w:rsid w:val="00650BE1"/>
    <w:rsid w:val="00652CD9"/>
    <w:rsid w:val="00655564"/>
    <w:rsid w:val="006566B1"/>
    <w:rsid w:val="00660077"/>
    <w:rsid w:val="00661D89"/>
    <w:rsid w:val="00662D35"/>
    <w:rsid w:val="0066382B"/>
    <w:rsid w:val="0066431B"/>
    <w:rsid w:val="00672A04"/>
    <w:rsid w:val="00674AE9"/>
    <w:rsid w:val="00674E7A"/>
    <w:rsid w:val="00680D6D"/>
    <w:rsid w:val="006835AA"/>
    <w:rsid w:val="0069072C"/>
    <w:rsid w:val="00696DA2"/>
    <w:rsid w:val="00697254"/>
    <w:rsid w:val="006A341D"/>
    <w:rsid w:val="006A44BE"/>
    <w:rsid w:val="006B092D"/>
    <w:rsid w:val="006B33D6"/>
    <w:rsid w:val="006C3A7B"/>
    <w:rsid w:val="006C3D4E"/>
    <w:rsid w:val="006C5AC4"/>
    <w:rsid w:val="006C608D"/>
    <w:rsid w:val="006E3F4F"/>
    <w:rsid w:val="006E57A4"/>
    <w:rsid w:val="006F49D0"/>
    <w:rsid w:val="0070328B"/>
    <w:rsid w:val="007048B7"/>
    <w:rsid w:val="00706945"/>
    <w:rsid w:val="007133F6"/>
    <w:rsid w:val="00715028"/>
    <w:rsid w:val="00717E16"/>
    <w:rsid w:val="00725800"/>
    <w:rsid w:val="00726AC7"/>
    <w:rsid w:val="00731D69"/>
    <w:rsid w:val="00735D15"/>
    <w:rsid w:val="00746B2C"/>
    <w:rsid w:val="00753066"/>
    <w:rsid w:val="00753505"/>
    <w:rsid w:val="00754F2D"/>
    <w:rsid w:val="007577CB"/>
    <w:rsid w:val="00764CA1"/>
    <w:rsid w:val="007672AB"/>
    <w:rsid w:val="0077283C"/>
    <w:rsid w:val="00777EF6"/>
    <w:rsid w:val="007825D7"/>
    <w:rsid w:val="007904A5"/>
    <w:rsid w:val="00796F6B"/>
    <w:rsid w:val="00797962"/>
    <w:rsid w:val="007A2F9B"/>
    <w:rsid w:val="007A4326"/>
    <w:rsid w:val="007A7CC2"/>
    <w:rsid w:val="007B0F3A"/>
    <w:rsid w:val="007B29D6"/>
    <w:rsid w:val="007B5CCF"/>
    <w:rsid w:val="007B6810"/>
    <w:rsid w:val="007B6850"/>
    <w:rsid w:val="007D35EB"/>
    <w:rsid w:val="007D7921"/>
    <w:rsid w:val="007E7F32"/>
    <w:rsid w:val="007F69ED"/>
    <w:rsid w:val="0080011A"/>
    <w:rsid w:val="00803F44"/>
    <w:rsid w:val="00804BAE"/>
    <w:rsid w:val="0081040C"/>
    <w:rsid w:val="00811084"/>
    <w:rsid w:val="0081305C"/>
    <w:rsid w:val="00823ED7"/>
    <w:rsid w:val="008249C5"/>
    <w:rsid w:val="0082526C"/>
    <w:rsid w:val="008252B3"/>
    <w:rsid w:val="0084376D"/>
    <w:rsid w:val="0084474C"/>
    <w:rsid w:val="008470D0"/>
    <w:rsid w:val="008512DD"/>
    <w:rsid w:val="00854822"/>
    <w:rsid w:val="00854A1E"/>
    <w:rsid w:val="00856B7D"/>
    <w:rsid w:val="00856DB2"/>
    <w:rsid w:val="00862233"/>
    <w:rsid w:val="008642A2"/>
    <w:rsid w:val="0086584C"/>
    <w:rsid w:val="00866367"/>
    <w:rsid w:val="00870470"/>
    <w:rsid w:val="008718C5"/>
    <w:rsid w:val="0087553E"/>
    <w:rsid w:val="00875CB0"/>
    <w:rsid w:val="00883616"/>
    <w:rsid w:val="00886F78"/>
    <w:rsid w:val="0089096F"/>
    <w:rsid w:val="00896EA2"/>
    <w:rsid w:val="008A667F"/>
    <w:rsid w:val="008B0C6A"/>
    <w:rsid w:val="008C194A"/>
    <w:rsid w:val="008C2333"/>
    <w:rsid w:val="008C7E22"/>
    <w:rsid w:val="008D0D51"/>
    <w:rsid w:val="008D3DD4"/>
    <w:rsid w:val="008D5641"/>
    <w:rsid w:val="008D58BD"/>
    <w:rsid w:val="008D66A8"/>
    <w:rsid w:val="008E0A96"/>
    <w:rsid w:val="008E1389"/>
    <w:rsid w:val="008E207E"/>
    <w:rsid w:val="008F1CA0"/>
    <w:rsid w:val="008F31B0"/>
    <w:rsid w:val="008F4F24"/>
    <w:rsid w:val="008F55CA"/>
    <w:rsid w:val="008F64A9"/>
    <w:rsid w:val="008F78D8"/>
    <w:rsid w:val="00902D0B"/>
    <w:rsid w:val="009078B4"/>
    <w:rsid w:val="00912411"/>
    <w:rsid w:val="00913927"/>
    <w:rsid w:val="00915632"/>
    <w:rsid w:val="00916210"/>
    <w:rsid w:val="009170E5"/>
    <w:rsid w:val="00923FA0"/>
    <w:rsid w:val="0093066A"/>
    <w:rsid w:val="00931BA7"/>
    <w:rsid w:val="00935D55"/>
    <w:rsid w:val="00937612"/>
    <w:rsid w:val="009407C4"/>
    <w:rsid w:val="0094172E"/>
    <w:rsid w:val="00942851"/>
    <w:rsid w:val="00953FEC"/>
    <w:rsid w:val="009569F8"/>
    <w:rsid w:val="00957DB0"/>
    <w:rsid w:val="0096024C"/>
    <w:rsid w:val="00964BB5"/>
    <w:rsid w:val="00964C78"/>
    <w:rsid w:val="00966783"/>
    <w:rsid w:val="0097168A"/>
    <w:rsid w:val="00975C52"/>
    <w:rsid w:val="0098294C"/>
    <w:rsid w:val="00983D0F"/>
    <w:rsid w:val="0098792C"/>
    <w:rsid w:val="00987FDE"/>
    <w:rsid w:val="00992FCF"/>
    <w:rsid w:val="009952C5"/>
    <w:rsid w:val="009A16F0"/>
    <w:rsid w:val="009A2128"/>
    <w:rsid w:val="009A3EBC"/>
    <w:rsid w:val="009A40A5"/>
    <w:rsid w:val="009C1DA9"/>
    <w:rsid w:val="009C48E8"/>
    <w:rsid w:val="009D52BE"/>
    <w:rsid w:val="009D6BD7"/>
    <w:rsid w:val="009F3A44"/>
    <w:rsid w:val="00A01ABA"/>
    <w:rsid w:val="00A06451"/>
    <w:rsid w:val="00A06900"/>
    <w:rsid w:val="00A10104"/>
    <w:rsid w:val="00A10D47"/>
    <w:rsid w:val="00A22A32"/>
    <w:rsid w:val="00A31200"/>
    <w:rsid w:val="00A31B85"/>
    <w:rsid w:val="00A32AE4"/>
    <w:rsid w:val="00A40621"/>
    <w:rsid w:val="00A41BE1"/>
    <w:rsid w:val="00A47007"/>
    <w:rsid w:val="00A47E02"/>
    <w:rsid w:val="00A54AE5"/>
    <w:rsid w:val="00A566CD"/>
    <w:rsid w:val="00A57B5C"/>
    <w:rsid w:val="00A60F27"/>
    <w:rsid w:val="00A62077"/>
    <w:rsid w:val="00A62B4F"/>
    <w:rsid w:val="00A665B1"/>
    <w:rsid w:val="00A71710"/>
    <w:rsid w:val="00A729C7"/>
    <w:rsid w:val="00A80C70"/>
    <w:rsid w:val="00A8327A"/>
    <w:rsid w:val="00A83FD5"/>
    <w:rsid w:val="00A86DFB"/>
    <w:rsid w:val="00A876CF"/>
    <w:rsid w:val="00A87A6B"/>
    <w:rsid w:val="00AA1C84"/>
    <w:rsid w:val="00AA4399"/>
    <w:rsid w:val="00AA4A76"/>
    <w:rsid w:val="00AA4E91"/>
    <w:rsid w:val="00AB1859"/>
    <w:rsid w:val="00AB2F3D"/>
    <w:rsid w:val="00AC3828"/>
    <w:rsid w:val="00AC6C75"/>
    <w:rsid w:val="00AD3136"/>
    <w:rsid w:val="00AD7641"/>
    <w:rsid w:val="00AE2164"/>
    <w:rsid w:val="00AE304E"/>
    <w:rsid w:val="00AE71B4"/>
    <w:rsid w:val="00AF034C"/>
    <w:rsid w:val="00AF42EE"/>
    <w:rsid w:val="00AF43B2"/>
    <w:rsid w:val="00B01BF5"/>
    <w:rsid w:val="00B060BA"/>
    <w:rsid w:val="00B12ADB"/>
    <w:rsid w:val="00B14087"/>
    <w:rsid w:val="00B16329"/>
    <w:rsid w:val="00B258B4"/>
    <w:rsid w:val="00B3377C"/>
    <w:rsid w:val="00B37A8D"/>
    <w:rsid w:val="00B43467"/>
    <w:rsid w:val="00B4424B"/>
    <w:rsid w:val="00B479B2"/>
    <w:rsid w:val="00B61FE1"/>
    <w:rsid w:val="00B63E2F"/>
    <w:rsid w:val="00B64F4F"/>
    <w:rsid w:val="00B653CD"/>
    <w:rsid w:val="00B70D88"/>
    <w:rsid w:val="00B74802"/>
    <w:rsid w:val="00B75432"/>
    <w:rsid w:val="00B76047"/>
    <w:rsid w:val="00B86014"/>
    <w:rsid w:val="00B97FC8"/>
    <w:rsid w:val="00BA168D"/>
    <w:rsid w:val="00BA33C6"/>
    <w:rsid w:val="00BA6C3F"/>
    <w:rsid w:val="00BB548B"/>
    <w:rsid w:val="00BB757D"/>
    <w:rsid w:val="00BC1E13"/>
    <w:rsid w:val="00BC6C74"/>
    <w:rsid w:val="00BD1D39"/>
    <w:rsid w:val="00BD2718"/>
    <w:rsid w:val="00BD34B9"/>
    <w:rsid w:val="00BD4A13"/>
    <w:rsid w:val="00BD556D"/>
    <w:rsid w:val="00BD5B0A"/>
    <w:rsid w:val="00BE08E8"/>
    <w:rsid w:val="00BE30E8"/>
    <w:rsid w:val="00BE7835"/>
    <w:rsid w:val="00BF4377"/>
    <w:rsid w:val="00BF52BF"/>
    <w:rsid w:val="00BF6408"/>
    <w:rsid w:val="00BF77C2"/>
    <w:rsid w:val="00C03711"/>
    <w:rsid w:val="00C0539D"/>
    <w:rsid w:val="00C115EA"/>
    <w:rsid w:val="00C134EA"/>
    <w:rsid w:val="00C1763E"/>
    <w:rsid w:val="00C240F8"/>
    <w:rsid w:val="00C30A8B"/>
    <w:rsid w:val="00C312AF"/>
    <w:rsid w:val="00C33E24"/>
    <w:rsid w:val="00C377F0"/>
    <w:rsid w:val="00C37B56"/>
    <w:rsid w:val="00C40154"/>
    <w:rsid w:val="00C413BD"/>
    <w:rsid w:val="00C4150B"/>
    <w:rsid w:val="00C433C5"/>
    <w:rsid w:val="00C446E8"/>
    <w:rsid w:val="00C4683B"/>
    <w:rsid w:val="00C47AE7"/>
    <w:rsid w:val="00C53B71"/>
    <w:rsid w:val="00C56CD0"/>
    <w:rsid w:val="00C66528"/>
    <w:rsid w:val="00C81E96"/>
    <w:rsid w:val="00C83493"/>
    <w:rsid w:val="00C83848"/>
    <w:rsid w:val="00C84980"/>
    <w:rsid w:val="00C87503"/>
    <w:rsid w:val="00C9292C"/>
    <w:rsid w:val="00C944FF"/>
    <w:rsid w:val="00C95786"/>
    <w:rsid w:val="00CA291A"/>
    <w:rsid w:val="00CA50E6"/>
    <w:rsid w:val="00CA5E4A"/>
    <w:rsid w:val="00CA7FBF"/>
    <w:rsid w:val="00CB416B"/>
    <w:rsid w:val="00CB4E1F"/>
    <w:rsid w:val="00CC43AC"/>
    <w:rsid w:val="00CC518B"/>
    <w:rsid w:val="00CC5839"/>
    <w:rsid w:val="00CC7389"/>
    <w:rsid w:val="00CE05F0"/>
    <w:rsid w:val="00CE220A"/>
    <w:rsid w:val="00CE4284"/>
    <w:rsid w:val="00CF34A4"/>
    <w:rsid w:val="00CF46FA"/>
    <w:rsid w:val="00CF64DB"/>
    <w:rsid w:val="00D07286"/>
    <w:rsid w:val="00D14132"/>
    <w:rsid w:val="00D20AA2"/>
    <w:rsid w:val="00D22998"/>
    <w:rsid w:val="00D30B77"/>
    <w:rsid w:val="00D31CA8"/>
    <w:rsid w:val="00D32C31"/>
    <w:rsid w:val="00D33F73"/>
    <w:rsid w:val="00D35998"/>
    <w:rsid w:val="00D42E23"/>
    <w:rsid w:val="00D45B1A"/>
    <w:rsid w:val="00D52E30"/>
    <w:rsid w:val="00D54FE3"/>
    <w:rsid w:val="00D57709"/>
    <w:rsid w:val="00D6002D"/>
    <w:rsid w:val="00D67924"/>
    <w:rsid w:val="00D80B31"/>
    <w:rsid w:val="00D8243A"/>
    <w:rsid w:val="00D82B3A"/>
    <w:rsid w:val="00D86464"/>
    <w:rsid w:val="00D873D5"/>
    <w:rsid w:val="00D9673F"/>
    <w:rsid w:val="00DA3662"/>
    <w:rsid w:val="00DB2F4A"/>
    <w:rsid w:val="00DB663A"/>
    <w:rsid w:val="00DB6FCD"/>
    <w:rsid w:val="00DC28A1"/>
    <w:rsid w:val="00DC2986"/>
    <w:rsid w:val="00DC3005"/>
    <w:rsid w:val="00DC319B"/>
    <w:rsid w:val="00DC31BE"/>
    <w:rsid w:val="00DC738D"/>
    <w:rsid w:val="00DC75C9"/>
    <w:rsid w:val="00DD42B3"/>
    <w:rsid w:val="00DE0C2B"/>
    <w:rsid w:val="00DE1193"/>
    <w:rsid w:val="00DE1E5E"/>
    <w:rsid w:val="00DE4E86"/>
    <w:rsid w:val="00DF167E"/>
    <w:rsid w:val="00DF5479"/>
    <w:rsid w:val="00DF6FE4"/>
    <w:rsid w:val="00E020D7"/>
    <w:rsid w:val="00E068F6"/>
    <w:rsid w:val="00E108D4"/>
    <w:rsid w:val="00E12C3C"/>
    <w:rsid w:val="00E12CCC"/>
    <w:rsid w:val="00E1317E"/>
    <w:rsid w:val="00E14955"/>
    <w:rsid w:val="00E169E1"/>
    <w:rsid w:val="00E20765"/>
    <w:rsid w:val="00E33149"/>
    <w:rsid w:val="00E364FA"/>
    <w:rsid w:val="00E40B31"/>
    <w:rsid w:val="00E42F45"/>
    <w:rsid w:val="00E44CCD"/>
    <w:rsid w:val="00E47D59"/>
    <w:rsid w:val="00E51C1C"/>
    <w:rsid w:val="00E52E95"/>
    <w:rsid w:val="00E54745"/>
    <w:rsid w:val="00E54B68"/>
    <w:rsid w:val="00E57DEF"/>
    <w:rsid w:val="00E6211D"/>
    <w:rsid w:val="00E62392"/>
    <w:rsid w:val="00E70BC8"/>
    <w:rsid w:val="00E72684"/>
    <w:rsid w:val="00E74185"/>
    <w:rsid w:val="00E817E4"/>
    <w:rsid w:val="00E8237F"/>
    <w:rsid w:val="00E85545"/>
    <w:rsid w:val="00E86C27"/>
    <w:rsid w:val="00E9208E"/>
    <w:rsid w:val="00E95EE8"/>
    <w:rsid w:val="00EA0A75"/>
    <w:rsid w:val="00EA1AEF"/>
    <w:rsid w:val="00EA4AF7"/>
    <w:rsid w:val="00EA6F20"/>
    <w:rsid w:val="00EB1C3B"/>
    <w:rsid w:val="00EB3A6D"/>
    <w:rsid w:val="00EB6D27"/>
    <w:rsid w:val="00EB7244"/>
    <w:rsid w:val="00EC42AC"/>
    <w:rsid w:val="00ED1413"/>
    <w:rsid w:val="00ED24F2"/>
    <w:rsid w:val="00ED329B"/>
    <w:rsid w:val="00ED47B3"/>
    <w:rsid w:val="00EE153A"/>
    <w:rsid w:val="00EE20D7"/>
    <w:rsid w:val="00EE4282"/>
    <w:rsid w:val="00EE43B1"/>
    <w:rsid w:val="00EE4DF2"/>
    <w:rsid w:val="00EE7736"/>
    <w:rsid w:val="00EF162F"/>
    <w:rsid w:val="00EF30D8"/>
    <w:rsid w:val="00F03BBE"/>
    <w:rsid w:val="00F03DD5"/>
    <w:rsid w:val="00F0661A"/>
    <w:rsid w:val="00F07F04"/>
    <w:rsid w:val="00F118D2"/>
    <w:rsid w:val="00F120C7"/>
    <w:rsid w:val="00F13E2C"/>
    <w:rsid w:val="00F13F27"/>
    <w:rsid w:val="00F154DF"/>
    <w:rsid w:val="00F3281B"/>
    <w:rsid w:val="00F44751"/>
    <w:rsid w:val="00F45DC7"/>
    <w:rsid w:val="00F50DD7"/>
    <w:rsid w:val="00F52C1B"/>
    <w:rsid w:val="00F52E8B"/>
    <w:rsid w:val="00F5566C"/>
    <w:rsid w:val="00F679C3"/>
    <w:rsid w:val="00F7098A"/>
    <w:rsid w:val="00F713CA"/>
    <w:rsid w:val="00F75E95"/>
    <w:rsid w:val="00F75FB9"/>
    <w:rsid w:val="00F80BDE"/>
    <w:rsid w:val="00F81A26"/>
    <w:rsid w:val="00F81E87"/>
    <w:rsid w:val="00F849C3"/>
    <w:rsid w:val="00F907DC"/>
    <w:rsid w:val="00F94983"/>
    <w:rsid w:val="00F94D66"/>
    <w:rsid w:val="00FA0355"/>
    <w:rsid w:val="00FA0AFB"/>
    <w:rsid w:val="00FA0B56"/>
    <w:rsid w:val="00FB16C9"/>
    <w:rsid w:val="00FB4908"/>
    <w:rsid w:val="00FC1AAE"/>
    <w:rsid w:val="00FC1C1F"/>
    <w:rsid w:val="00FC32D2"/>
    <w:rsid w:val="00FC4413"/>
    <w:rsid w:val="00FC4C3F"/>
    <w:rsid w:val="00FD314A"/>
    <w:rsid w:val="00FD6DCB"/>
    <w:rsid w:val="00FE54EB"/>
    <w:rsid w:val="00FE7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B4908"/>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55CA"/>
    <w:rPr>
      <w:sz w:val="16"/>
      <w:szCs w:val="16"/>
    </w:rPr>
  </w:style>
  <w:style w:type="paragraph" w:styleId="CommentText">
    <w:name w:val="annotation text"/>
    <w:basedOn w:val="Normal"/>
    <w:link w:val="CommentTextChar"/>
    <w:uiPriority w:val="99"/>
    <w:unhideWhenUsed/>
    <w:rsid w:val="008F55C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F55CA"/>
    <w:rPr>
      <w:rFonts w:ascii="Calibri" w:hAnsi="Calibri" w:cs="Times New Roman"/>
      <w:sz w:val="20"/>
      <w:szCs w:val="20"/>
    </w:rPr>
  </w:style>
  <w:style w:type="paragraph" w:styleId="BalloonText">
    <w:name w:val="Balloon Text"/>
    <w:basedOn w:val="Normal"/>
    <w:link w:val="BalloonTextChar"/>
    <w:uiPriority w:val="99"/>
    <w:semiHidden/>
    <w:unhideWhenUsed/>
    <w:rsid w:val="008F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5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E3F4F"/>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E3F4F"/>
    <w:rPr>
      <w:rFonts w:ascii="Calibri" w:hAnsi="Calibri" w:cs="Times New Roman"/>
      <w:b/>
      <w:bCs/>
      <w:sz w:val="20"/>
      <w:szCs w:val="20"/>
    </w:rPr>
  </w:style>
  <w:style w:type="paragraph" w:customStyle="1" w:styleId="PHEBodycopy">
    <w:name w:val="PHE Body copy"/>
    <w:basedOn w:val="Normal"/>
    <w:rsid w:val="00320132"/>
    <w:pPr>
      <w:spacing w:after="0" w:line="320" w:lineRule="exact"/>
      <w:ind w:right="794"/>
    </w:pPr>
    <w:rPr>
      <w:rFonts w:ascii="Arial" w:eastAsia="Times New Roman" w:hAnsi="Arial" w:cs="Times New Roman"/>
      <w:sz w:val="24"/>
      <w:szCs w:val="20"/>
      <w:lang w:eastAsia="en-GB"/>
    </w:rPr>
  </w:style>
  <w:style w:type="paragraph" w:styleId="ListParagraph">
    <w:name w:val="List Paragraph"/>
    <w:basedOn w:val="Normal"/>
    <w:uiPriority w:val="34"/>
    <w:qFormat/>
    <w:rsid w:val="00320132"/>
    <w:pPr>
      <w:spacing w:after="160" w:line="259" w:lineRule="auto"/>
      <w:ind w:left="720"/>
      <w:contextualSpacing/>
    </w:pPr>
  </w:style>
  <w:style w:type="paragraph" w:styleId="FootnoteText">
    <w:name w:val="footnote text"/>
    <w:basedOn w:val="Normal"/>
    <w:link w:val="FootnoteTextChar"/>
    <w:uiPriority w:val="99"/>
    <w:unhideWhenUsed/>
    <w:rsid w:val="00320132"/>
    <w:pPr>
      <w:spacing w:after="0" w:line="240" w:lineRule="auto"/>
    </w:pPr>
    <w:rPr>
      <w:sz w:val="20"/>
      <w:szCs w:val="20"/>
    </w:rPr>
  </w:style>
  <w:style w:type="character" w:customStyle="1" w:styleId="FootnoteTextChar">
    <w:name w:val="Footnote Text Char"/>
    <w:basedOn w:val="DefaultParagraphFont"/>
    <w:link w:val="FootnoteText"/>
    <w:uiPriority w:val="99"/>
    <w:rsid w:val="00320132"/>
    <w:rPr>
      <w:sz w:val="20"/>
      <w:szCs w:val="20"/>
    </w:rPr>
  </w:style>
  <w:style w:type="character" w:styleId="FootnoteReference">
    <w:name w:val="footnote reference"/>
    <w:basedOn w:val="DefaultParagraphFont"/>
    <w:uiPriority w:val="99"/>
    <w:unhideWhenUsed/>
    <w:rsid w:val="00320132"/>
    <w:rPr>
      <w:vertAlign w:val="superscript"/>
    </w:rPr>
  </w:style>
  <w:style w:type="character" w:styleId="EndnoteReference">
    <w:name w:val="endnote reference"/>
    <w:basedOn w:val="DefaultParagraphFont"/>
    <w:uiPriority w:val="99"/>
    <w:semiHidden/>
    <w:unhideWhenUsed/>
    <w:rsid w:val="00C53B71"/>
    <w:rPr>
      <w:vertAlign w:val="superscript"/>
    </w:rPr>
  </w:style>
  <w:style w:type="table" w:styleId="TableGrid">
    <w:name w:val="Table Grid"/>
    <w:basedOn w:val="TableNormal"/>
    <w:uiPriority w:val="59"/>
    <w:rsid w:val="008512D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B4908"/>
    <w:rPr>
      <w:rFonts w:ascii="Times New Roman" w:eastAsia="Times New Roman" w:hAnsi="Times New Roman" w:cs="Times New Roman"/>
      <w:b/>
      <w:bCs/>
      <w:color w:val="000000"/>
      <w:kern w:val="28"/>
      <w:sz w:val="24"/>
      <w:szCs w:val="24"/>
      <w:lang w:val="en-CA" w:eastAsia="en-CA"/>
    </w:rPr>
  </w:style>
  <w:style w:type="paragraph" w:customStyle="1" w:styleId="PHEFigureschartstitle">
    <w:name w:val="PHE Figures/charts title"/>
    <w:basedOn w:val="Normal"/>
    <w:rsid w:val="00FB4908"/>
    <w:pPr>
      <w:spacing w:after="0" w:line="280" w:lineRule="atLeast"/>
    </w:pPr>
    <w:rPr>
      <w:rFonts w:ascii="Arial" w:eastAsia="Times New Roman" w:hAnsi="Arial" w:cs="Times New Roman"/>
      <w:b/>
      <w:sz w:val="24"/>
      <w:szCs w:val="20"/>
    </w:rPr>
  </w:style>
  <w:style w:type="paragraph" w:styleId="NoSpacing">
    <w:name w:val="No Spacing"/>
    <w:uiPriority w:val="1"/>
    <w:qFormat/>
    <w:rsid w:val="00FB4908"/>
    <w:pPr>
      <w:spacing w:after="0" w:line="240" w:lineRule="auto"/>
    </w:pPr>
  </w:style>
  <w:style w:type="paragraph" w:styleId="Bibliography">
    <w:name w:val="Bibliography"/>
    <w:basedOn w:val="Normal"/>
    <w:next w:val="Normal"/>
    <w:uiPriority w:val="37"/>
    <w:unhideWhenUsed/>
    <w:rsid w:val="00662D35"/>
    <w:pPr>
      <w:tabs>
        <w:tab w:val="left" w:pos="384"/>
      </w:tabs>
      <w:spacing w:after="240" w:line="240" w:lineRule="auto"/>
      <w:ind w:left="384" w:hanging="384"/>
    </w:pPr>
  </w:style>
  <w:style w:type="paragraph" w:customStyle="1" w:styleId="PHEFootnote">
    <w:name w:val="PHE Footnote"/>
    <w:basedOn w:val="Normal"/>
    <w:rsid w:val="00EE7736"/>
    <w:pPr>
      <w:spacing w:after="0" w:line="240" w:lineRule="exact"/>
    </w:pPr>
    <w:rPr>
      <w:rFonts w:ascii="Arial" w:eastAsia="Times New Roman" w:hAnsi="Arial" w:cs="Times New Roman"/>
      <w:color w:val="98002E"/>
      <w:sz w:val="18"/>
      <w:szCs w:val="20"/>
    </w:rPr>
  </w:style>
  <w:style w:type="character" w:styleId="Hyperlink">
    <w:name w:val="Hyperlink"/>
    <w:uiPriority w:val="99"/>
    <w:rsid w:val="00EE7736"/>
    <w:rPr>
      <w:color w:val="98002E"/>
      <w:u w:val="none"/>
    </w:rPr>
  </w:style>
  <w:style w:type="paragraph" w:styleId="Header">
    <w:name w:val="header"/>
    <w:basedOn w:val="Normal"/>
    <w:link w:val="HeaderChar"/>
    <w:uiPriority w:val="99"/>
    <w:unhideWhenUsed/>
    <w:rsid w:val="00522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9C6"/>
  </w:style>
  <w:style w:type="paragraph" w:styleId="Footer">
    <w:name w:val="footer"/>
    <w:basedOn w:val="Normal"/>
    <w:link w:val="FooterChar"/>
    <w:uiPriority w:val="99"/>
    <w:unhideWhenUsed/>
    <w:rsid w:val="00522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9C6"/>
  </w:style>
  <w:style w:type="paragraph" w:styleId="NormalWeb">
    <w:name w:val="Normal (Web)"/>
    <w:basedOn w:val="Normal"/>
    <w:uiPriority w:val="99"/>
    <w:semiHidden/>
    <w:unhideWhenUsed/>
    <w:rsid w:val="00886F78"/>
    <w:rPr>
      <w:rFonts w:ascii="Times New Roman" w:hAnsi="Times New Roman" w:cs="Times New Roman"/>
      <w:sz w:val="24"/>
      <w:szCs w:val="24"/>
    </w:rPr>
  </w:style>
  <w:style w:type="paragraph" w:styleId="PlainText">
    <w:name w:val="Plain Text"/>
    <w:basedOn w:val="Normal"/>
    <w:link w:val="PlainTextChar"/>
    <w:uiPriority w:val="99"/>
    <w:semiHidden/>
    <w:unhideWhenUsed/>
    <w:rsid w:val="004C3F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C3F15"/>
    <w:rPr>
      <w:rFonts w:ascii="Consolas" w:hAnsi="Consolas" w:cs="Consolas"/>
      <w:sz w:val="21"/>
      <w:szCs w:val="21"/>
    </w:rPr>
  </w:style>
  <w:style w:type="paragraph" w:styleId="Revision">
    <w:name w:val="Revision"/>
    <w:hidden/>
    <w:uiPriority w:val="99"/>
    <w:semiHidden/>
    <w:rsid w:val="002141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B4908"/>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55CA"/>
    <w:rPr>
      <w:sz w:val="16"/>
      <w:szCs w:val="16"/>
    </w:rPr>
  </w:style>
  <w:style w:type="paragraph" w:styleId="CommentText">
    <w:name w:val="annotation text"/>
    <w:basedOn w:val="Normal"/>
    <w:link w:val="CommentTextChar"/>
    <w:uiPriority w:val="99"/>
    <w:unhideWhenUsed/>
    <w:rsid w:val="008F55C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F55CA"/>
    <w:rPr>
      <w:rFonts w:ascii="Calibri" w:hAnsi="Calibri" w:cs="Times New Roman"/>
      <w:sz w:val="20"/>
      <w:szCs w:val="20"/>
    </w:rPr>
  </w:style>
  <w:style w:type="paragraph" w:styleId="BalloonText">
    <w:name w:val="Balloon Text"/>
    <w:basedOn w:val="Normal"/>
    <w:link w:val="BalloonTextChar"/>
    <w:uiPriority w:val="99"/>
    <w:semiHidden/>
    <w:unhideWhenUsed/>
    <w:rsid w:val="008F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5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E3F4F"/>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E3F4F"/>
    <w:rPr>
      <w:rFonts w:ascii="Calibri" w:hAnsi="Calibri" w:cs="Times New Roman"/>
      <w:b/>
      <w:bCs/>
      <w:sz w:val="20"/>
      <w:szCs w:val="20"/>
    </w:rPr>
  </w:style>
  <w:style w:type="paragraph" w:customStyle="1" w:styleId="PHEBodycopy">
    <w:name w:val="PHE Body copy"/>
    <w:basedOn w:val="Normal"/>
    <w:rsid w:val="00320132"/>
    <w:pPr>
      <w:spacing w:after="0" w:line="320" w:lineRule="exact"/>
      <w:ind w:right="794"/>
    </w:pPr>
    <w:rPr>
      <w:rFonts w:ascii="Arial" w:eastAsia="Times New Roman" w:hAnsi="Arial" w:cs="Times New Roman"/>
      <w:sz w:val="24"/>
      <w:szCs w:val="20"/>
      <w:lang w:eastAsia="en-GB"/>
    </w:rPr>
  </w:style>
  <w:style w:type="paragraph" w:styleId="ListParagraph">
    <w:name w:val="List Paragraph"/>
    <w:basedOn w:val="Normal"/>
    <w:uiPriority w:val="34"/>
    <w:qFormat/>
    <w:rsid w:val="00320132"/>
    <w:pPr>
      <w:spacing w:after="160" w:line="259" w:lineRule="auto"/>
      <w:ind w:left="720"/>
      <w:contextualSpacing/>
    </w:pPr>
  </w:style>
  <w:style w:type="paragraph" w:styleId="FootnoteText">
    <w:name w:val="footnote text"/>
    <w:basedOn w:val="Normal"/>
    <w:link w:val="FootnoteTextChar"/>
    <w:uiPriority w:val="99"/>
    <w:unhideWhenUsed/>
    <w:rsid w:val="00320132"/>
    <w:pPr>
      <w:spacing w:after="0" w:line="240" w:lineRule="auto"/>
    </w:pPr>
    <w:rPr>
      <w:sz w:val="20"/>
      <w:szCs w:val="20"/>
    </w:rPr>
  </w:style>
  <w:style w:type="character" w:customStyle="1" w:styleId="FootnoteTextChar">
    <w:name w:val="Footnote Text Char"/>
    <w:basedOn w:val="DefaultParagraphFont"/>
    <w:link w:val="FootnoteText"/>
    <w:uiPriority w:val="99"/>
    <w:rsid w:val="00320132"/>
    <w:rPr>
      <w:sz w:val="20"/>
      <w:szCs w:val="20"/>
    </w:rPr>
  </w:style>
  <w:style w:type="character" w:styleId="FootnoteReference">
    <w:name w:val="footnote reference"/>
    <w:basedOn w:val="DefaultParagraphFont"/>
    <w:uiPriority w:val="99"/>
    <w:unhideWhenUsed/>
    <w:rsid w:val="00320132"/>
    <w:rPr>
      <w:vertAlign w:val="superscript"/>
    </w:rPr>
  </w:style>
  <w:style w:type="character" w:styleId="EndnoteReference">
    <w:name w:val="endnote reference"/>
    <w:basedOn w:val="DefaultParagraphFont"/>
    <w:uiPriority w:val="99"/>
    <w:semiHidden/>
    <w:unhideWhenUsed/>
    <w:rsid w:val="00C53B71"/>
    <w:rPr>
      <w:vertAlign w:val="superscript"/>
    </w:rPr>
  </w:style>
  <w:style w:type="table" w:styleId="TableGrid">
    <w:name w:val="Table Grid"/>
    <w:basedOn w:val="TableNormal"/>
    <w:uiPriority w:val="59"/>
    <w:rsid w:val="008512D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B4908"/>
    <w:rPr>
      <w:rFonts w:ascii="Times New Roman" w:eastAsia="Times New Roman" w:hAnsi="Times New Roman" w:cs="Times New Roman"/>
      <w:b/>
      <w:bCs/>
      <w:color w:val="000000"/>
      <w:kern w:val="28"/>
      <w:sz w:val="24"/>
      <w:szCs w:val="24"/>
      <w:lang w:val="en-CA" w:eastAsia="en-CA"/>
    </w:rPr>
  </w:style>
  <w:style w:type="paragraph" w:customStyle="1" w:styleId="PHEFigureschartstitle">
    <w:name w:val="PHE Figures/charts title"/>
    <w:basedOn w:val="Normal"/>
    <w:rsid w:val="00FB4908"/>
    <w:pPr>
      <w:spacing w:after="0" w:line="280" w:lineRule="atLeast"/>
    </w:pPr>
    <w:rPr>
      <w:rFonts w:ascii="Arial" w:eastAsia="Times New Roman" w:hAnsi="Arial" w:cs="Times New Roman"/>
      <w:b/>
      <w:sz w:val="24"/>
      <w:szCs w:val="20"/>
    </w:rPr>
  </w:style>
  <w:style w:type="paragraph" w:styleId="NoSpacing">
    <w:name w:val="No Spacing"/>
    <w:uiPriority w:val="1"/>
    <w:qFormat/>
    <w:rsid w:val="00FB4908"/>
    <w:pPr>
      <w:spacing w:after="0" w:line="240" w:lineRule="auto"/>
    </w:pPr>
  </w:style>
  <w:style w:type="paragraph" w:styleId="Bibliography">
    <w:name w:val="Bibliography"/>
    <w:basedOn w:val="Normal"/>
    <w:next w:val="Normal"/>
    <w:uiPriority w:val="37"/>
    <w:unhideWhenUsed/>
    <w:rsid w:val="00662D35"/>
    <w:pPr>
      <w:tabs>
        <w:tab w:val="left" w:pos="384"/>
      </w:tabs>
      <w:spacing w:after="240" w:line="240" w:lineRule="auto"/>
      <w:ind w:left="384" w:hanging="384"/>
    </w:pPr>
  </w:style>
  <w:style w:type="paragraph" w:customStyle="1" w:styleId="PHEFootnote">
    <w:name w:val="PHE Footnote"/>
    <w:basedOn w:val="Normal"/>
    <w:rsid w:val="00EE7736"/>
    <w:pPr>
      <w:spacing w:after="0" w:line="240" w:lineRule="exact"/>
    </w:pPr>
    <w:rPr>
      <w:rFonts w:ascii="Arial" w:eastAsia="Times New Roman" w:hAnsi="Arial" w:cs="Times New Roman"/>
      <w:color w:val="98002E"/>
      <w:sz w:val="18"/>
      <w:szCs w:val="20"/>
    </w:rPr>
  </w:style>
  <w:style w:type="character" w:styleId="Hyperlink">
    <w:name w:val="Hyperlink"/>
    <w:uiPriority w:val="99"/>
    <w:rsid w:val="00EE7736"/>
    <w:rPr>
      <w:color w:val="98002E"/>
      <w:u w:val="none"/>
    </w:rPr>
  </w:style>
  <w:style w:type="paragraph" w:styleId="Header">
    <w:name w:val="header"/>
    <w:basedOn w:val="Normal"/>
    <w:link w:val="HeaderChar"/>
    <w:uiPriority w:val="99"/>
    <w:unhideWhenUsed/>
    <w:rsid w:val="00522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9C6"/>
  </w:style>
  <w:style w:type="paragraph" w:styleId="Footer">
    <w:name w:val="footer"/>
    <w:basedOn w:val="Normal"/>
    <w:link w:val="FooterChar"/>
    <w:uiPriority w:val="99"/>
    <w:unhideWhenUsed/>
    <w:rsid w:val="00522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9C6"/>
  </w:style>
  <w:style w:type="paragraph" w:styleId="NormalWeb">
    <w:name w:val="Normal (Web)"/>
    <w:basedOn w:val="Normal"/>
    <w:uiPriority w:val="99"/>
    <w:semiHidden/>
    <w:unhideWhenUsed/>
    <w:rsid w:val="00886F78"/>
    <w:rPr>
      <w:rFonts w:ascii="Times New Roman" w:hAnsi="Times New Roman" w:cs="Times New Roman"/>
      <w:sz w:val="24"/>
      <w:szCs w:val="24"/>
    </w:rPr>
  </w:style>
  <w:style w:type="paragraph" w:styleId="PlainText">
    <w:name w:val="Plain Text"/>
    <w:basedOn w:val="Normal"/>
    <w:link w:val="PlainTextChar"/>
    <w:uiPriority w:val="99"/>
    <w:semiHidden/>
    <w:unhideWhenUsed/>
    <w:rsid w:val="004C3F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C3F15"/>
    <w:rPr>
      <w:rFonts w:ascii="Consolas" w:hAnsi="Consolas" w:cs="Consolas"/>
      <w:sz w:val="21"/>
      <w:szCs w:val="21"/>
    </w:rPr>
  </w:style>
  <w:style w:type="paragraph" w:styleId="Revision">
    <w:name w:val="Revision"/>
    <w:hidden/>
    <w:uiPriority w:val="99"/>
    <w:semiHidden/>
    <w:rsid w:val="00214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8957">
      <w:bodyDiv w:val="1"/>
      <w:marLeft w:val="0"/>
      <w:marRight w:val="0"/>
      <w:marTop w:val="0"/>
      <w:marBottom w:val="0"/>
      <w:divBdr>
        <w:top w:val="none" w:sz="0" w:space="0" w:color="auto"/>
        <w:left w:val="none" w:sz="0" w:space="0" w:color="auto"/>
        <w:bottom w:val="none" w:sz="0" w:space="0" w:color="auto"/>
        <w:right w:val="none" w:sz="0" w:space="0" w:color="auto"/>
      </w:divBdr>
    </w:div>
    <w:div w:id="64647735">
      <w:bodyDiv w:val="1"/>
      <w:marLeft w:val="0"/>
      <w:marRight w:val="0"/>
      <w:marTop w:val="0"/>
      <w:marBottom w:val="0"/>
      <w:divBdr>
        <w:top w:val="none" w:sz="0" w:space="0" w:color="auto"/>
        <w:left w:val="none" w:sz="0" w:space="0" w:color="auto"/>
        <w:bottom w:val="none" w:sz="0" w:space="0" w:color="auto"/>
        <w:right w:val="none" w:sz="0" w:space="0" w:color="auto"/>
      </w:divBdr>
    </w:div>
    <w:div w:id="69696554">
      <w:bodyDiv w:val="1"/>
      <w:marLeft w:val="0"/>
      <w:marRight w:val="0"/>
      <w:marTop w:val="0"/>
      <w:marBottom w:val="0"/>
      <w:divBdr>
        <w:top w:val="none" w:sz="0" w:space="0" w:color="auto"/>
        <w:left w:val="none" w:sz="0" w:space="0" w:color="auto"/>
        <w:bottom w:val="none" w:sz="0" w:space="0" w:color="auto"/>
        <w:right w:val="none" w:sz="0" w:space="0" w:color="auto"/>
      </w:divBdr>
    </w:div>
    <w:div w:id="117459970">
      <w:bodyDiv w:val="1"/>
      <w:marLeft w:val="0"/>
      <w:marRight w:val="0"/>
      <w:marTop w:val="0"/>
      <w:marBottom w:val="0"/>
      <w:divBdr>
        <w:top w:val="none" w:sz="0" w:space="0" w:color="auto"/>
        <w:left w:val="none" w:sz="0" w:space="0" w:color="auto"/>
        <w:bottom w:val="none" w:sz="0" w:space="0" w:color="auto"/>
        <w:right w:val="none" w:sz="0" w:space="0" w:color="auto"/>
      </w:divBdr>
    </w:div>
    <w:div w:id="136538548">
      <w:bodyDiv w:val="1"/>
      <w:marLeft w:val="0"/>
      <w:marRight w:val="0"/>
      <w:marTop w:val="0"/>
      <w:marBottom w:val="0"/>
      <w:divBdr>
        <w:top w:val="none" w:sz="0" w:space="0" w:color="auto"/>
        <w:left w:val="none" w:sz="0" w:space="0" w:color="auto"/>
        <w:bottom w:val="none" w:sz="0" w:space="0" w:color="auto"/>
        <w:right w:val="none" w:sz="0" w:space="0" w:color="auto"/>
      </w:divBdr>
    </w:div>
    <w:div w:id="155659128">
      <w:bodyDiv w:val="1"/>
      <w:marLeft w:val="0"/>
      <w:marRight w:val="0"/>
      <w:marTop w:val="0"/>
      <w:marBottom w:val="0"/>
      <w:divBdr>
        <w:top w:val="none" w:sz="0" w:space="0" w:color="auto"/>
        <w:left w:val="none" w:sz="0" w:space="0" w:color="auto"/>
        <w:bottom w:val="none" w:sz="0" w:space="0" w:color="auto"/>
        <w:right w:val="none" w:sz="0" w:space="0" w:color="auto"/>
      </w:divBdr>
    </w:div>
    <w:div w:id="231545912">
      <w:bodyDiv w:val="1"/>
      <w:marLeft w:val="0"/>
      <w:marRight w:val="0"/>
      <w:marTop w:val="0"/>
      <w:marBottom w:val="0"/>
      <w:divBdr>
        <w:top w:val="none" w:sz="0" w:space="0" w:color="auto"/>
        <w:left w:val="none" w:sz="0" w:space="0" w:color="auto"/>
        <w:bottom w:val="none" w:sz="0" w:space="0" w:color="auto"/>
        <w:right w:val="none" w:sz="0" w:space="0" w:color="auto"/>
      </w:divBdr>
    </w:div>
    <w:div w:id="351763295">
      <w:bodyDiv w:val="1"/>
      <w:marLeft w:val="0"/>
      <w:marRight w:val="0"/>
      <w:marTop w:val="0"/>
      <w:marBottom w:val="0"/>
      <w:divBdr>
        <w:top w:val="none" w:sz="0" w:space="0" w:color="auto"/>
        <w:left w:val="none" w:sz="0" w:space="0" w:color="auto"/>
        <w:bottom w:val="none" w:sz="0" w:space="0" w:color="auto"/>
        <w:right w:val="none" w:sz="0" w:space="0" w:color="auto"/>
      </w:divBdr>
    </w:div>
    <w:div w:id="384330168">
      <w:bodyDiv w:val="1"/>
      <w:marLeft w:val="0"/>
      <w:marRight w:val="0"/>
      <w:marTop w:val="0"/>
      <w:marBottom w:val="0"/>
      <w:divBdr>
        <w:top w:val="none" w:sz="0" w:space="0" w:color="auto"/>
        <w:left w:val="none" w:sz="0" w:space="0" w:color="auto"/>
        <w:bottom w:val="none" w:sz="0" w:space="0" w:color="auto"/>
        <w:right w:val="none" w:sz="0" w:space="0" w:color="auto"/>
      </w:divBdr>
    </w:div>
    <w:div w:id="1051807090">
      <w:bodyDiv w:val="1"/>
      <w:marLeft w:val="0"/>
      <w:marRight w:val="0"/>
      <w:marTop w:val="0"/>
      <w:marBottom w:val="0"/>
      <w:divBdr>
        <w:top w:val="none" w:sz="0" w:space="0" w:color="auto"/>
        <w:left w:val="none" w:sz="0" w:space="0" w:color="auto"/>
        <w:bottom w:val="none" w:sz="0" w:space="0" w:color="auto"/>
        <w:right w:val="none" w:sz="0" w:space="0" w:color="auto"/>
      </w:divBdr>
    </w:div>
    <w:div w:id="1212614545">
      <w:bodyDiv w:val="1"/>
      <w:marLeft w:val="0"/>
      <w:marRight w:val="0"/>
      <w:marTop w:val="0"/>
      <w:marBottom w:val="0"/>
      <w:divBdr>
        <w:top w:val="none" w:sz="0" w:space="0" w:color="auto"/>
        <w:left w:val="none" w:sz="0" w:space="0" w:color="auto"/>
        <w:bottom w:val="none" w:sz="0" w:space="0" w:color="auto"/>
        <w:right w:val="none" w:sz="0" w:space="0" w:color="auto"/>
      </w:divBdr>
    </w:div>
    <w:div w:id="1268079022">
      <w:bodyDiv w:val="1"/>
      <w:marLeft w:val="0"/>
      <w:marRight w:val="0"/>
      <w:marTop w:val="0"/>
      <w:marBottom w:val="0"/>
      <w:divBdr>
        <w:top w:val="none" w:sz="0" w:space="0" w:color="auto"/>
        <w:left w:val="none" w:sz="0" w:space="0" w:color="auto"/>
        <w:bottom w:val="none" w:sz="0" w:space="0" w:color="auto"/>
        <w:right w:val="none" w:sz="0" w:space="0" w:color="auto"/>
      </w:divBdr>
    </w:div>
    <w:div w:id="1401755526">
      <w:bodyDiv w:val="1"/>
      <w:marLeft w:val="0"/>
      <w:marRight w:val="0"/>
      <w:marTop w:val="0"/>
      <w:marBottom w:val="0"/>
      <w:divBdr>
        <w:top w:val="none" w:sz="0" w:space="0" w:color="auto"/>
        <w:left w:val="none" w:sz="0" w:space="0" w:color="auto"/>
        <w:bottom w:val="none" w:sz="0" w:space="0" w:color="auto"/>
        <w:right w:val="none" w:sz="0" w:space="0" w:color="auto"/>
      </w:divBdr>
    </w:div>
    <w:div w:id="1407412269">
      <w:bodyDiv w:val="1"/>
      <w:marLeft w:val="0"/>
      <w:marRight w:val="0"/>
      <w:marTop w:val="0"/>
      <w:marBottom w:val="0"/>
      <w:divBdr>
        <w:top w:val="none" w:sz="0" w:space="0" w:color="auto"/>
        <w:left w:val="none" w:sz="0" w:space="0" w:color="auto"/>
        <w:bottom w:val="none" w:sz="0" w:space="0" w:color="auto"/>
        <w:right w:val="none" w:sz="0" w:space="0" w:color="auto"/>
      </w:divBdr>
    </w:div>
    <w:div w:id="1441030114">
      <w:bodyDiv w:val="1"/>
      <w:marLeft w:val="0"/>
      <w:marRight w:val="0"/>
      <w:marTop w:val="0"/>
      <w:marBottom w:val="0"/>
      <w:divBdr>
        <w:top w:val="none" w:sz="0" w:space="0" w:color="auto"/>
        <w:left w:val="none" w:sz="0" w:space="0" w:color="auto"/>
        <w:bottom w:val="none" w:sz="0" w:space="0" w:color="auto"/>
        <w:right w:val="none" w:sz="0" w:space="0" w:color="auto"/>
      </w:divBdr>
    </w:div>
    <w:div w:id="1551262775">
      <w:bodyDiv w:val="1"/>
      <w:marLeft w:val="0"/>
      <w:marRight w:val="0"/>
      <w:marTop w:val="0"/>
      <w:marBottom w:val="0"/>
      <w:divBdr>
        <w:top w:val="none" w:sz="0" w:space="0" w:color="auto"/>
        <w:left w:val="none" w:sz="0" w:space="0" w:color="auto"/>
        <w:bottom w:val="none" w:sz="0" w:space="0" w:color="auto"/>
        <w:right w:val="none" w:sz="0" w:space="0" w:color="auto"/>
      </w:divBdr>
    </w:div>
    <w:div w:id="1595091999">
      <w:bodyDiv w:val="1"/>
      <w:marLeft w:val="0"/>
      <w:marRight w:val="0"/>
      <w:marTop w:val="0"/>
      <w:marBottom w:val="0"/>
      <w:divBdr>
        <w:top w:val="none" w:sz="0" w:space="0" w:color="auto"/>
        <w:left w:val="none" w:sz="0" w:space="0" w:color="auto"/>
        <w:bottom w:val="none" w:sz="0" w:space="0" w:color="auto"/>
        <w:right w:val="none" w:sz="0" w:space="0" w:color="auto"/>
      </w:divBdr>
    </w:div>
    <w:div w:id="1800604660">
      <w:bodyDiv w:val="1"/>
      <w:marLeft w:val="0"/>
      <w:marRight w:val="0"/>
      <w:marTop w:val="0"/>
      <w:marBottom w:val="0"/>
      <w:divBdr>
        <w:top w:val="none" w:sz="0" w:space="0" w:color="auto"/>
        <w:left w:val="none" w:sz="0" w:space="0" w:color="auto"/>
        <w:bottom w:val="none" w:sz="0" w:space="0" w:color="auto"/>
        <w:right w:val="none" w:sz="0" w:space="0" w:color="auto"/>
      </w:divBdr>
    </w:div>
    <w:div w:id="1852064975">
      <w:bodyDiv w:val="1"/>
      <w:marLeft w:val="0"/>
      <w:marRight w:val="0"/>
      <w:marTop w:val="0"/>
      <w:marBottom w:val="0"/>
      <w:divBdr>
        <w:top w:val="none" w:sz="0" w:space="0" w:color="auto"/>
        <w:left w:val="none" w:sz="0" w:space="0" w:color="auto"/>
        <w:bottom w:val="none" w:sz="0" w:space="0" w:color="auto"/>
        <w:right w:val="none" w:sz="0" w:space="0" w:color="auto"/>
      </w:divBdr>
    </w:div>
    <w:div w:id="19320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E598-96B0-4A40-ACDF-DE700525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41</Pages>
  <Words>14469</Words>
  <Characters>82477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Burton</dc:creator>
  <cp:lastModifiedBy>Robyn Burton</cp:lastModifiedBy>
  <cp:revision>8</cp:revision>
  <cp:lastPrinted>2016-10-25T10:07:00Z</cp:lastPrinted>
  <dcterms:created xsi:type="dcterms:W3CDTF">2016-11-14T16:09:00Z</dcterms:created>
  <dcterms:modified xsi:type="dcterms:W3CDTF">2016-11-14T17:26:00Z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id="o1cEQ5L2"/&gt;&lt;style id="http://www.zotero.org/styles/the-lancet"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value=""/&gt;&lt;/prefs&gt;&lt;/data&gt;</vt:lpwstr>
  </property>
</Properties>
</file>