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23" w:rsidRPr="00F80A6E" w:rsidRDefault="00975623" w:rsidP="00975623">
      <w:pPr>
        <w:spacing w:after="160" w:line="259" w:lineRule="auto"/>
        <w:jc w:val="both"/>
        <w:rPr>
          <w:sz w:val="24"/>
          <w:szCs w:val="24"/>
        </w:rPr>
      </w:pPr>
      <w:bookmarkStart w:id="0" w:name="_GoBack"/>
      <w:bookmarkEnd w:id="0"/>
      <w:r w:rsidRPr="00F80A6E">
        <w:rPr>
          <w:sz w:val="24"/>
          <w:szCs w:val="24"/>
        </w:rPr>
        <w:t xml:space="preserve">Table S1. Quality control analysis for the studies included in this review. Each domain is scored 1-3 (1=strong study design, 2=moderate and 3=weak) and studies with no weak domains are given a strong global score, as study with one weak domain has a moderate global study design score and &gt;one weak domain leads to a study being classed as globally weak.  </w:t>
      </w:r>
    </w:p>
    <w:tbl>
      <w:tblPr>
        <w:tblpPr w:leftFromText="180" w:rightFromText="180" w:vertAnchor="text" w:tblpX="-459" w:tblpY="1"/>
        <w:tblOverlap w:val="never"/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1703"/>
        <w:gridCol w:w="1703"/>
        <w:gridCol w:w="1556"/>
        <w:gridCol w:w="1270"/>
        <w:gridCol w:w="1990"/>
        <w:gridCol w:w="1703"/>
        <w:gridCol w:w="1273"/>
      </w:tblGrid>
      <w:tr w:rsidR="00975623" w:rsidRPr="00F80A6E" w:rsidTr="00945C43">
        <w:tc>
          <w:tcPr>
            <w:tcW w:w="3936" w:type="dxa"/>
            <w:vAlign w:val="center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Study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Selection Bias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Study Design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Confounders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Blinding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Data Collection and Method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Withdrawals and Dropouts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F80A6E">
              <w:rPr>
                <w:b/>
                <w:sz w:val="24"/>
                <w:szCs w:val="24"/>
              </w:rPr>
              <w:t>Global     Rating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Sonographic detection of smoking-related decreased fetal growth. Jeanty 1987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RW.CITE{{517 Jeanty P 1987}}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Effects of maternal cigarette smoking on ultrasonic measurements of fetal growth and on Doppler flow velocity waveforms. Newnham 1990 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RW.CITE{{531 Newnham JP 1990}}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2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Pre and post natal growth in children of women who smoked in pregnancy</w:t>
            </w:r>
          </w:p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1996. Vik 1996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RW.CITE{{570 Vik T 1996}}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3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Impact of maternal cigarette smoking on fetal growth and body composition. Bernstein 2000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RW.CITE{{529 Bernstein IM 2000}}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4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Maternal smoking affects fetal growth more in the male fetus. Zaren 2000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RW.CITE{{530 Zaren B 2000}}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5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Prenatal smoke exposure alters growth in limb proportions and head shape in the midgestation human fetus. Lampl 2003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RW.CITE{{528 Lampl M 2003}}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6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Environmental tobacco smoke exposure among pregnant women: Impact on fetal biometry at 20-24 weeks of gestation and newborn </w:t>
            </w:r>
            <w:r w:rsidRPr="00F80A6E">
              <w:rPr>
                <w:sz w:val="24"/>
                <w:szCs w:val="24"/>
              </w:rPr>
              <w:lastRenderedPageBreak/>
              <w:t>child’s birth weight. Hanke 2004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RW.CITE{{527 Hanke W 2004}}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7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lastRenderedPageBreak/>
              <w:t>The influence of cigarette smoking on antenatal growth, birth size and the insulin-like growth factor axis.Pringle 2005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RW.CITE{{526 Pringle PJ 2005}}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8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Maternal smoking and fetal growth characteristics in different periods of pregnancy. Jaddoe 2007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RW.CITE{{522 Jaddoe VW 2007}}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9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Maternal smoking does not affect fetal size as measured in the mid-second trimester. Bergsjo 2007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RW.CITE{{525 Bergsjo P 2007}}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10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The impact of maternal smoking on fetal and infant growth.  Veilwerth 2007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RW.CITE{{523 Vielwerth SE 2007}}ADDIN RW.CITE{{523 Vielwerth SE 2007}}ADDIN RW.CITE{{523 Vielwerth SE 2007}}ADDIN RW.CITE{{523 Vielwerth SE 2007}}ADDIN RW.CITE{{523 Vielwerth SE 2007}}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11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Effects of voucher-based incentives on abstinence from cigarette smoking and fetal growth among pregnant women. Heil 2008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RW.CITE{{535 Heil SH 2008}}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12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First trimester maternal tobacco smoking habits and fetal growth. Prabhu 2010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RW.CITE{{520 Prabhu N 2010}}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13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Active and passive smoking during pregnancy and ultrasound measures of fetal growth in a cohort of pregnant women.  Iniguez 2012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RW.CITE{{519 Iniguez C 2012}}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14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  <w:tr w:rsidR="00975623" w:rsidRPr="00F80A6E" w:rsidTr="00945C43">
        <w:trPr>
          <w:trHeight w:val="1205"/>
        </w:trPr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Impact of maternal characteristics on fetal growth in the third trimester: a population-based study. Lindell 2012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RW.CITE{{516 Lindell G 2012}}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15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</w:tr>
      <w:tr w:rsidR="00975623" w:rsidRPr="00F80A6E" w:rsidTr="00945C43">
        <w:tc>
          <w:tcPr>
            <w:tcW w:w="393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 xml:space="preserve">Maternal smoking during pregnancy </w:t>
            </w:r>
            <w:r w:rsidRPr="00F80A6E">
              <w:rPr>
                <w:sz w:val="24"/>
                <w:szCs w:val="24"/>
              </w:rPr>
              <w:lastRenderedPageBreak/>
              <w:t>and fetal biometry. Iniguez 2013</w:t>
            </w:r>
            <w:r w:rsidRPr="00F80A6E">
              <w:rPr>
                <w:sz w:val="24"/>
                <w:szCs w:val="24"/>
              </w:rPr>
              <w:fldChar w:fldCharType="begin"/>
            </w:r>
            <w:r w:rsidR="005A15BA">
              <w:rPr>
                <w:sz w:val="24"/>
                <w:szCs w:val="24"/>
              </w:rPr>
              <w:instrText>ADDIN RW.CITE{{521 Iniguez C 2013}}</w:instrText>
            </w:r>
            <w:r w:rsidRPr="00F80A6E">
              <w:rPr>
                <w:sz w:val="24"/>
                <w:szCs w:val="24"/>
              </w:rPr>
              <w:fldChar w:fldCharType="separate"/>
            </w:r>
            <w:r w:rsidR="005A15BA" w:rsidRPr="005A15BA">
              <w:rPr>
                <w:rFonts w:eastAsia="Times New Roman"/>
                <w:sz w:val="24"/>
                <w:szCs w:val="24"/>
                <w:vertAlign w:val="superscript"/>
              </w:rPr>
              <w:t>16</w:t>
            </w:r>
            <w:r w:rsidRPr="00F80A6E">
              <w:rPr>
                <w:sz w:val="24"/>
                <w:szCs w:val="24"/>
              </w:rPr>
              <w:fldChar w:fldCharType="end"/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  <w:tc>
          <w:tcPr>
            <w:tcW w:w="1556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990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70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975623" w:rsidRPr="00F80A6E" w:rsidRDefault="00975623" w:rsidP="00945C43">
            <w:pPr>
              <w:spacing w:after="0" w:line="240" w:lineRule="auto"/>
              <w:rPr>
                <w:sz w:val="24"/>
                <w:szCs w:val="24"/>
              </w:rPr>
            </w:pPr>
            <w:r w:rsidRPr="00F80A6E">
              <w:rPr>
                <w:sz w:val="24"/>
                <w:szCs w:val="24"/>
              </w:rPr>
              <w:t>2</w:t>
            </w:r>
          </w:p>
        </w:tc>
      </w:tr>
    </w:tbl>
    <w:p w:rsidR="005A15BA" w:rsidRDefault="005A15BA" w:rsidP="005A15BA">
      <w:pPr>
        <w:pStyle w:val="NormalWeb"/>
      </w:pPr>
    </w:p>
    <w:p w:rsidR="005A15BA" w:rsidRDefault="005A15BA" w:rsidP="005A15BA">
      <w:pPr>
        <w:pStyle w:val="NormalWeb"/>
      </w:pPr>
    </w:p>
    <w:p w:rsidR="005A15BA" w:rsidRPr="005A15BA" w:rsidRDefault="005A15BA" w:rsidP="005A15BA">
      <w:pPr>
        <w:pStyle w:val="NormalWeb"/>
        <w:rPr>
          <w:rFonts w:ascii="Calibri" w:hAnsi="Calibri"/>
          <w:b/>
          <w:sz w:val="22"/>
        </w:rPr>
      </w:pPr>
      <w:r>
        <w:fldChar w:fldCharType="begin"/>
      </w:r>
      <w:r>
        <w:instrText>ADDIN RW.BIB</w:instrText>
      </w:r>
      <w:r>
        <w:fldChar w:fldCharType="separate"/>
      </w:r>
      <w:r w:rsidRPr="005A15BA">
        <w:rPr>
          <w:rFonts w:ascii="Calibri" w:hAnsi="Calibri"/>
          <w:b/>
          <w:sz w:val="22"/>
        </w:rPr>
        <w:t>REFERENCES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1.     Jeanty P, Cousaert E, de Maertelaer V, Cantraine F. Sonographic detection of smoking-related decreased fetal growth. </w:t>
      </w:r>
      <w:r w:rsidRPr="005A15BA">
        <w:rPr>
          <w:rFonts w:ascii="Calibri" w:hAnsi="Calibri"/>
          <w:i/>
          <w:iCs/>
          <w:sz w:val="22"/>
        </w:rPr>
        <w:t xml:space="preserve">Journal of Ultrasound in Medicine </w:t>
      </w:r>
      <w:r w:rsidRPr="005A15BA">
        <w:rPr>
          <w:rFonts w:ascii="Calibri" w:hAnsi="Calibri"/>
          <w:sz w:val="22"/>
        </w:rPr>
        <w:t xml:space="preserve">1987; </w:t>
      </w:r>
      <w:r w:rsidRPr="005A15BA">
        <w:rPr>
          <w:rFonts w:ascii="Calibri" w:hAnsi="Calibri"/>
          <w:b/>
          <w:bCs/>
          <w:sz w:val="22"/>
        </w:rPr>
        <w:t>6</w:t>
      </w:r>
      <w:r w:rsidRPr="005A15BA">
        <w:rPr>
          <w:rFonts w:ascii="Calibri" w:hAnsi="Calibri"/>
          <w:sz w:val="22"/>
        </w:rPr>
        <w:t>(1): 13-8.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2.     Newnham JP, Patterson L, James I, Reid SE. Effects of maternal cigarette smoking on ultrasonic measurements of fetal growth and on Doppler flow velocity waveforms. </w:t>
      </w:r>
      <w:r w:rsidRPr="005A15BA">
        <w:rPr>
          <w:rFonts w:ascii="Calibri" w:hAnsi="Calibri"/>
          <w:i/>
          <w:iCs/>
          <w:sz w:val="22"/>
        </w:rPr>
        <w:t xml:space="preserve">Early Hum Dev </w:t>
      </w:r>
      <w:r w:rsidRPr="005A15BA">
        <w:rPr>
          <w:rFonts w:ascii="Calibri" w:hAnsi="Calibri"/>
          <w:sz w:val="22"/>
        </w:rPr>
        <w:t xml:space="preserve">1990; </w:t>
      </w:r>
      <w:r w:rsidRPr="005A15BA">
        <w:rPr>
          <w:rFonts w:ascii="Calibri" w:hAnsi="Calibri"/>
          <w:b/>
          <w:bCs/>
          <w:sz w:val="22"/>
        </w:rPr>
        <w:t>24</w:t>
      </w:r>
      <w:r w:rsidRPr="005A15BA">
        <w:rPr>
          <w:rFonts w:ascii="Calibri" w:hAnsi="Calibri"/>
          <w:sz w:val="22"/>
        </w:rPr>
        <w:t>(1): 23-36.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3.     Vik T, Jacobsen G, Vatten L, Bakketeig LS. Pre- and post-natal growth in children of women who smoked in pregnancy. </w:t>
      </w:r>
      <w:r w:rsidRPr="005A15BA">
        <w:rPr>
          <w:rFonts w:ascii="Calibri" w:hAnsi="Calibri"/>
          <w:i/>
          <w:iCs/>
          <w:sz w:val="22"/>
        </w:rPr>
        <w:t xml:space="preserve">Early Hum Dev </w:t>
      </w:r>
      <w:r w:rsidRPr="005A15BA">
        <w:rPr>
          <w:rFonts w:ascii="Calibri" w:hAnsi="Calibri"/>
          <w:sz w:val="22"/>
        </w:rPr>
        <w:t xml:space="preserve">1996; </w:t>
      </w:r>
      <w:r w:rsidRPr="005A15BA">
        <w:rPr>
          <w:rFonts w:ascii="Calibri" w:hAnsi="Calibri"/>
          <w:b/>
          <w:bCs/>
          <w:sz w:val="22"/>
        </w:rPr>
        <w:t>45</w:t>
      </w:r>
      <w:r w:rsidRPr="005A15BA">
        <w:rPr>
          <w:rFonts w:ascii="Calibri" w:hAnsi="Calibri"/>
          <w:sz w:val="22"/>
        </w:rPr>
        <w:t>(3): 245-55.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4.     Bernstein IM, Plociennik K, Stahle S, Badger GJ, Secker-Walker R. Impact of maternal cigarette smoking on fetal growth and body composition. </w:t>
      </w:r>
      <w:r w:rsidRPr="005A15BA">
        <w:rPr>
          <w:rFonts w:ascii="Calibri" w:hAnsi="Calibri"/>
          <w:i/>
          <w:iCs/>
          <w:sz w:val="22"/>
        </w:rPr>
        <w:t xml:space="preserve">American Journal of Obstetrics &amp; Gynecology </w:t>
      </w:r>
      <w:r w:rsidRPr="005A15BA">
        <w:rPr>
          <w:rFonts w:ascii="Calibri" w:hAnsi="Calibri"/>
          <w:sz w:val="22"/>
        </w:rPr>
        <w:t xml:space="preserve">2000; </w:t>
      </w:r>
      <w:r w:rsidRPr="005A15BA">
        <w:rPr>
          <w:rFonts w:ascii="Calibri" w:hAnsi="Calibri"/>
          <w:b/>
          <w:bCs/>
          <w:sz w:val="22"/>
        </w:rPr>
        <w:t>183</w:t>
      </w:r>
      <w:r w:rsidRPr="005A15BA">
        <w:rPr>
          <w:rFonts w:ascii="Calibri" w:hAnsi="Calibri"/>
          <w:sz w:val="22"/>
        </w:rPr>
        <w:t>(4): 883-6.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5.     Zaren B, Lindmark G, Bakketeig L. Maternal smoking affects fetal growth more in the male fetus. </w:t>
      </w:r>
      <w:r w:rsidRPr="005A15BA">
        <w:rPr>
          <w:rFonts w:ascii="Calibri" w:hAnsi="Calibri"/>
          <w:i/>
          <w:iCs/>
          <w:sz w:val="22"/>
        </w:rPr>
        <w:t xml:space="preserve">Paediatr Perinat Epidemiol </w:t>
      </w:r>
      <w:r w:rsidRPr="005A15BA">
        <w:rPr>
          <w:rFonts w:ascii="Calibri" w:hAnsi="Calibri"/>
          <w:sz w:val="22"/>
        </w:rPr>
        <w:t xml:space="preserve">2000; </w:t>
      </w:r>
      <w:r w:rsidRPr="005A15BA">
        <w:rPr>
          <w:rFonts w:ascii="Calibri" w:hAnsi="Calibri"/>
          <w:b/>
          <w:bCs/>
          <w:sz w:val="22"/>
        </w:rPr>
        <w:t>14</w:t>
      </w:r>
      <w:r w:rsidRPr="005A15BA">
        <w:rPr>
          <w:rFonts w:ascii="Calibri" w:hAnsi="Calibri"/>
          <w:sz w:val="22"/>
        </w:rPr>
        <w:t>(2): 118-26.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6.     Lampl M, Kuzawa CW, Jeanty P. Prenatal smoke exposure alters growth in limb proportions and head shape in the midgestation human fetus. </w:t>
      </w:r>
      <w:r w:rsidRPr="005A15BA">
        <w:rPr>
          <w:rFonts w:ascii="Calibri" w:hAnsi="Calibri"/>
          <w:i/>
          <w:iCs/>
          <w:sz w:val="22"/>
        </w:rPr>
        <w:t xml:space="preserve">Am J Hum Biol </w:t>
      </w:r>
      <w:r w:rsidRPr="005A15BA">
        <w:rPr>
          <w:rFonts w:ascii="Calibri" w:hAnsi="Calibri"/>
          <w:sz w:val="22"/>
        </w:rPr>
        <w:t xml:space="preserve">2003; </w:t>
      </w:r>
      <w:r w:rsidRPr="005A15BA">
        <w:rPr>
          <w:rFonts w:ascii="Calibri" w:hAnsi="Calibri"/>
          <w:b/>
          <w:bCs/>
          <w:sz w:val="22"/>
        </w:rPr>
        <w:t>15</w:t>
      </w:r>
      <w:r w:rsidRPr="005A15BA">
        <w:rPr>
          <w:rFonts w:ascii="Calibri" w:hAnsi="Calibri"/>
          <w:sz w:val="22"/>
        </w:rPr>
        <w:t>(4): 533-46.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lastRenderedPageBreak/>
        <w:t xml:space="preserve">7.     Hanke W, Sobala W, Kalinka J. Environmental tobacco smoke exposure among pregnant women: impact on fetal biometry at 20-24 weeks of gestation and newborn child's birth weight. </w:t>
      </w:r>
      <w:r w:rsidRPr="005A15BA">
        <w:rPr>
          <w:rFonts w:ascii="Calibri" w:hAnsi="Calibri"/>
          <w:i/>
          <w:iCs/>
          <w:sz w:val="22"/>
        </w:rPr>
        <w:t xml:space="preserve">International Archives of Occupational &amp; Environmental Health </w:t>
      </w:r>
      <w:r w:rsidRPr="005A15BA">
        <w:rPr>
          <w:rFonts w:ascii="Calibri" w:hAnsi="Calibri"/>
          <w:sz w:val="22"/>
        </w:rPr>
        <w:t xml:space="preserve">2004; </w:t>
      </w:r>
      <w:r w:rsidRPr="005A15BA">
        <w:rPr>
          <w:rFonts w:ascii="Calibri" w:hAnsi="Calibri"/>
          <w:b/>
          <w:bCs/>
          <w:sz w:val="22"/>
        </w:rPr>
        <w:t>77</w:t>
      </w:r>
      <w:r w:rsidRPr="005A15BA">
        <w:rPr>
          <w:rFonts w:ascii="Calibri" w:hAnsi="Calibri"/>
          <w:sz w:val="22"/>
        </w:rPr>
        <w:t>(1): 47-52.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8.     Pringle PJ, Geary MP, Rodeck CH, Kingdom JC, Kayamba-Kay's S, Hindmarsh PC. The influence of cigarette smoking on antenatal growth, birth size, and the insulin-like growth factor axis. </w:t>
      </w:r>
      <w:r w:rsidRPr="005A15BA">
        <w:rPr>
          <w:rFonts w:ascii="Calibri" w:hAnsi="Calibri"/>
          <w:i/>
          <w:iCs/>
          <w:sz w:val="22"/>
        </w:rPr>
        <w:t xml:space="preserve">Journal of Clinical Endocrinology &amp; Metabolism </w:t>
      </w:r>
      <w:r w:rsidRPr="005A15BA">
        <w:rPr>
          <w:rFonts w:ascii="Calibri" w:hAnsi="Calibri"/>
          <w:sz w:val="22"/>
        </w:rPr>
        <w:t xml:space="preserve">2005; </w:t>
      </w:r>
      <w:r w:rsidRPr="005A15BA">
        <w:rPr>
          <w:rFonts w:ascii="Calibri" w:hAnsi="Calibri"/>
          <w:b/>
          <w:bCs/>
          <w:sz w:val="22"/>
        </w:rPr>
        <w:t>90</w:t>
      </w:r>
      <w:r w:rsidRPr="005A15BA">
        <w:rPr>
          <w:rFonts w:ascii="Calibri" w:hAnsi="Calibri"/>
          <w:sz w:val="22"/>
        </w:rPr>
        <w:t>(5): 2556-62.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9.     Jaddoe VW, Verburg BO, de Ridder MA, et al. Maternal smoking and fetal growth characteristics in different periods of pregnancy: the generation R study. </w:t>
      </w:r>
      <w:r w:rsidRPr="005A15BA">
        <w:rPr>
          <w:rFonts w:ascii="Calibri" w:hAnsi="Calibri"/>
          <w:i/>
          <w:iCs/>
          <w:sz w:val="22"/>
        </w:rPr>
        <w:t xml:space="preserve">Am J Epidemiol </w:t>
      </w:r>
      <w:r w:rsidRPr="005A15BA">
        <w:rPr>
          <w:rFonts w:ascii="Calibri" w:hAnsi="Calibri"/>
          <w:sz w:val="22"/>
        </w:rPr>
        <w:t xml:space="preserve">2007; </w:t>
      </w:r>
      <w:r w:rsidRPr="005A15BA">
        <w:rPr>
          <w:rFonts w:ascii="Calibri" w:hAnsi="Calibri"/>
          <w:b/>
          <w:bCs/>
          <w:sz w:val="22"/>
        </w:rPr>
        <w:t>165</w:t>
      </w:r>
      <w:r w:rsidRPr="005A15BA">
        <w:rPr>
          <w:rFonts w:ascii="Calibri" w:hAnsi="Calibri"/>
          <w:sz w:val="22"/>
        </w:rPr>
        <w:t>(10): 1207-15.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10.     Bergsjo P, Bakketeig LS, Lindmark G. Maternal smoking does not affect fetal size as measured in the mid-second trimester. </w:t>
      </w:r>
      <w:r w:rsidRPr="005A15BA">
        <w:rPr>
          <w:rFonts w:ascii="Calibri" w:hAnsi="Calibri"/>
          <w:i/>
          <w:iCs/>
          <w:sz w:val="22"/>
        </w:rPr>
        <w:t xml:space="preserve">Acta Obstet Gynecol Scand </w:t>
      </w:r>
      <w:r w:rsidRPr="005A15BA">
        <w:rPr>
          <w:rFonts w:ascii="Calibri" w:hAnsi="Calibri"/>
          <w:sz w:val="22"/>
        </w:rPr>
        <w:t xml:space="preserve">2007; </w:t>
      </w:r>
      <w:r w:rsidRPr="005A15BA">
        <w:rPr>
          <w:rFonts w:ascii="Calibri" w:hAnsi="Calibri"/>
          <w:b/>
          <w:bCs/>
          <w:sz w:val="22"/>
        </w:rPr>
        <w:t>86</w:t>
      </w:r>
      <w:r w:rsidRPr="005A15BA">
        <w:rPr>
          <w:rFonts w:ascii="Calibri" w:hAnsi="Calibri"/>
          <w:sz w:val="22"/>
        </w:rPr>
        <w:t>(2): 156-60.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11.     Vielwerth SE, Jensen RB, Larsen T, Greisen G. The impact of maternal smoking on fetal and infant growth. </w:t>
      </w:r>
      <w:r w:rsidRPr="005A15BA">
        <w:rPr>
          <w:rFonts w:ascii="Calibri" w:hAnsi="Calibri"/>
          <w:i/>
          <w:iCs/>
          <w:sz w:val="22"/>
        </w:rPr>
        <w:t xml:space="preserve">Early Hum Dev </w:t>
      </w:r>
      <w:r w:rsidRPr="005A15BA">
        <w:rPr>
          <w:rFonts w:ascii="Calibri" w:hAnsi="Calibri"/>
          <w:sz w:val="22"/>
        </w:rPr>
        <w:t xml:space="preserve">2007; </w:t>
      </w:r>
      <w:r w:rsidRPr="005A15BA">
        <w:rPr>
          <w:rFonts w:ascii="Calibri" w:hAnsi="Calibri"/>
          <w:b/>
          <w:bCs/>
          <w:sz w:val="22"/>
        </w:rPr>
        <w:t>83</w:t>
      </w:r>
      <w:r w:rsidRPr="005A15BA">
        <w:rPr>
          <w:rFonts w:ascii="Calibri" w:hAnsi="Calibri"/>
          <w:sz w:val="22"/>
        </w:rPr>
        <w:t>(8): 491-5.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12.     Heil SH, Higgins ST, Bernstein IM, et al. Effects of voucher-based incentives on abstinence from cigarette smoking and fetal growth among pregnant women. </w:t>
      </w:r>
      <w:r w:rsidRPr="005A15BA">
        <w:rPr>
          <w:rFonts w:ascii="Calibri" w:hAnsi="Calibri"/>
          <w:i/>
          <w:iCs/>
          <w:sz w:val="22"/>
        </w:rPr>
        <w:t xml:space="preserve">Addiction </w:t>
      </w:r>
      <w:r w:rsidRPr="005A15BA">
        <w:rPr>
          <w:rFonts w:ascii="Calibri" w:hAnsi="Calibri"/>
          <w:sz w:val="22"/>
        </w:rPr>
        <w:t xml:space="preserve">2008; </w:t>
      </w:r>
      <w:r w:rsidRPr="005A15BA">
        <w:rPr>
          <w:rFonts w:ascii="Calibri" w:hAnsi="Calibri"/>
          <w:b/>
          <w:bCs/>
          <w:sz w:val="22"/>
        </w:rPr>
        <w:t>103</w:t>
      </w:r>
      <w:r w:rsidRPr="005A15BA">
        <w:rPr>
          <w:rFonts w:ascii="Calibri" w:hAnsi="Calibri"/>
          <w:sz w:val="22"/>
        </w:rPr>
        <w:t>(6): 1009-18.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13.     Prabhu N, Smith N, Campbell D, et al. First trimester maternal tobacco smoking habits and fetal growth. </w:t>
      </w:r>
      <w:r w:rsidRPr="005A15BA">
        <w:rPr>
          <w:rFonts w:ascii="Calibri" w:hAnsi="Calibri"/>
          <w:i/>
          <w:iCs/>
          <w:sz w:val="22"/>
        </w:rPr>
        <w:t xml:space="preserve">Thorax </w:t>
      </w:r>
      <w:r w:rsidRPr="005A15BA">
        <w:rPr>
          <w:rFonts w:ascii="Calibri" w:hAnsi="Calibri"/>
          <w:sz w:val="22"/>
        </w:rPr>
        <w:t xml:space="preserve">2010; </w:t>
      </w:r>
      <w:r w:rsidRPr="005A15BA">
        <w:rPr>
          <w:rFonts w:ascii="Calibri" w:hAnsi="Calibri"/>
          <w:b/>
          <w:bCs/>
          <w:sz w:val="22"/>
        </w:rPr>
        <w:t>65</w:t>
      </w:r>
      <w:r w:rsidRPr="005A15BA">
        <w:rPr>
          <w:rFonts w:ascii="Calibri" w:hAnsi="Calibri"/>
          <w:sz w:val="22"/>
        </w:rPr>
        <w:t>(3): 235-40.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lastRenderedPageBreak/>
        <w:t xml:space="preserve">14.     Iniguez C, Ballester F, Amoros R, Murcia M, Plana A, Rebagliato M. Active and passive smoking during pregnancy and ultrasound measures of fetal growth in a cohort of pregnant women. </w:t>
      </w:r>
      <w:r w:rsidRPr="005A15BA">
        <w:rPr>
          <w:rFonts w:ascii="Calibri" w:hAnsi="Calibri"/>
          <w:i/>
          <w:iCs/>
          <w:sz w:val="22"/>
        </w:rPr>
        <w:t xml:space="preserve">Journal of Epidemiology &amp; Community Health </w:t>
      </w:r>
      <w:r w:rsidRPr="005A15BA">
        <w:rPr>
          <w:rFonts w:ascii="Calibri" w:hAnsi="Calibri"/>
          <w:sz w:val="22"/>
        </w:rPr>
        <w:t xml:space="preserve">2012; </w:t>
      </w:r>
      <w:r w:rsidRPr="005A15BA">
        <w:rPr>
          <w:rFonts w:ascii="Calibri" w:hAnsi="Calibri"/>
          <w:b/>
          <w:bCs/>
          <w:sz w:val="22"/>
        </w:rPr>
        <w:t>66</w:t>
      </w:r>
      <w:r w:rsidRPr="005A15BA">
        <w:rPr>
          <w:rFonts w:ascii="Calibri" w:hAnsi="Calibri"/>
          <w:sz w:val="22"/>
        </w:rPr>
        <w:t>(6): 563-70.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15.     Lindell G, Marsal K, Kallen K. Impact of maternal characteristics on fetal growth in the third trimester: a population-based study. </w:t>
      </w:r>
      <w:r w:rsidRPr="005A15BA">
        <w:rPr>
          <w:rFonts w:ascii="Calibri" w:hAnsi="Calibri"/>
          <w:i/>
          <w:iCs/>
          <w:sz w:val="22"/>
        </w:rPr>
        <w:t xml:space="preserve">Ultrasound in Obstetrics &amp; Gynecology </w:t>
      </w:r>
      <w:r w:rsidRPr="005A15BA">
        <w:rPr>
          <w:rFonts w:ascii="Calibri" w:hAnsi="Calibri"/>
          <w:sz w:val="22"/>
        </w:rPr>
        <w:t xml:space="preserve">2012; </w:t>
      </w:r>
      <w:r w:rsidRPr="005A15BA">
        <w:rPr>
          <w:rFonts w:ascii="Calibri" w:hAnsi="Calibri"/>
          <w:b/>
          <w:bCs/>
          <w:sz w:val="22"/>
        </w:rPr>
        <w:t>40</w:t>
      </w:r>
      <w:r w:rsidRPr="005A15BA">
        <w:rPr>
          <w:rFonts w:ascii="Calibri" w:hAnsi="Calibri"/>
          <w:sz w:val="22"/>
        </w:rPr>
        <w:t>(6): 680-7.</w:t>
      </w:r>
    </w:p>
    <w:p w:rsidR="005A15BA" w:rsidRPr="005A15BA" w:rsidRDefault="005A15BA" w:rsidP="005A15BA">
      <w:pPr>
        <w:pStyle w:val="NormalWeb"/>
        <w:spacing w:line="480" w:lineRule="auto"/>
        <w:rPr>
          <w:rFonts w:ascii="Calibri" w:hAnsi="Calibri"/>
          <w:sz w:val="22"/>
        </w:rPr>
      </w:pPr>
      <w:r w:rsidRPr="005A15BA">
        <w:rPr>
          <w:rFonts w:ascii="Calibri" w:hAnsi="Calibri"/>
          <w:sz w:val="22"/>
        </w:rPr>
        <w:t xml:space="preserve">16.     Iniguez C, Ballester F, Costa O, et al. Maternal smoking during pregnancy and fetal biometry: the INMA Mother and Child Cohort Study. </w:t>
      </w:r>
      <w:r w:rsidRPr="005A15BA">
        <w:rPr>
          <w:rFonts w:ascii="Calibri" w:hAnsi="Calibri"/>
          <w:i/>
          <w:iCs/>
          <w:sz w:val="22"/>
        </w:rPr>
        <w:t xml:space="preserve">Am J Epidemiol </w:t>
      </w:r>
      <w:r w:rsidRPr="005A15BA">
        <w:rPr>
          <w:rFonts w:ascii="Calibri" w:hAnsi="Calibri"/>
          <w:sz w:val="22"/>
        </w:rPr>
        <w:t xml:space="preserve">2013; </w:t>
      </w:r>
      <w:r w:rsidRPr="005A15BA">
        <w:rPr>
          <w:rFonts w:ascii="Calibri" w:hAnsi="Calibri"/>
          <w:b/>
          <w:bCs/>
          <w:sz w:val="22"/>
        </w:rPr>
        <w:t>178</w:t>
      </w:r>
      <w:r w:rsidRPr="005A15BA">
        <w:rPr>
          <w:rFonts w:ascii="Calibri" w:hAnsi="Calibri"/>
          <w:sz w:val="22"/>
        </w:rPr>
        <w:t>(7): 1067-75.</w:t>
      </w:r>
    </w:p>
    <w:p w:rsidR="00057183" w:rsidRDefault="005A15BA" w:rsidP="005A15BA">
      <w:r w:rsidRPr="005A15BA">
        <w:rPr>
          <w:rFonts w:eastAsia="Times New Roman"/>
        </w:rPr>
        <w:t> </w:t>
      </w:r>
      <w:r>
        <w:fldChar w:fldCharType="end"/>
      </w:r>
    </w:p>
    <w:sectPr w:rsidR="00057183" w:rsidSect="00975623"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623"/>
    <w:rsid w:val="00012084"/>
    <w:rsid w:val="00020F0A"/>
    <w:rsid w:val="00057183"/>
    <w:rsid w:val="000606F4"/>
    <w:rsid w:val="00064AAD"/>
    <w:rsid w:val="0007335C"/>
    <w:rsid w:val="00086268"/>
    <w:rsid w:val="000B1FD7"/>
    <w:rsid w:val="000C73A6"/>
    <w:rsid w:val="000E7776"/>
    <w:rsid w:val="000F028F"/>
    <w:rsid w:val="00105FE5"/>
    <w:rsid w:val="00147491"/>
    <w:rsid w:val="00154969"/>
    <w:rsid w:val="00175825"/>
    <w:rsid w:val="00186028"/>
    <w:rsid w:val="001A2051"/>
    <w:rsid w:val="001A2C20"/>
    <w:rsid w:val="00226DCD"/>
    <w:rsid w:val="00242887"/>
    <w:rsid w:val="00244428"/>
    <w:rsid w:val="002A13FE"/>
    <w:rsid w:val="002A78B0"/>
    <w:rsid w:val="002B1946"/>
    <w:rsid w:val="002D7A97"/>
    <w:rsid w:val="003E5FD8"/>
    <w:rsid w:val="00433A0B"/>
    <w:rsid w:val="0046666C"/>
    <w:rsid w:val="005208E8"/>
    <w:rsid w:val="00570503"/>
    <w:rsid w:val="005932CB"/>
    <w:rsid w:val="005A15BA"/>
    <w:rsid w:val="005D30D5"/>
    <w:rsid w:val="00642841"/>
    <w:rsid w:val="00651393"/>
    <w:rsid w:val="00654257"/>
    <w:rsid w:val="006A718B"/>
    <w:rsid w:val="006C1CBD"/>
    <w:rsid w:val="006E1834"/>
    <w:rsid w:val="006F19A8"/>
    <w:rsid w:val="006F4B19"/>
    <w:rsid w:val="00713D80"/>
    <w:rsid w:val="00764C74"/>
    <w:rsid w:val="007F509F"/>
    <w:rsid w:val="00856059"/>
    <w:rsid w:val="0086199A"/>
    <w:rsid w:val="00866A46"/>
    <w:rsid w:val="008A599C"/>
    <w:rsid w:val="008D365D"/>
    <w:rsid w:val="009066AF"/>
    <w:rsid w:val="009370BF"/>
    <w:rsid w:val="00950C4A"/>
    <w:rsid w:val="009570DE"/>
    <w:rsid w:val="00973837"/>
    <w:rsid w:val="00975623"/>
    <w:rsid w:val="00984162"/>
    <w:rsid w:val="009A09C1"/>
    <w:rsid w:val="009C4E5D"/>
    <w:rsid w:val="009C6F8A"/>
    <w:rsid w:val="009E4368"/>
    <w:rsid w:val="009F4937"/>
    <w:rsid w:val="00A57686"/>
    <w:rsid w:val="00A7302D"/>
    <w:rsid w:val="00A81401"/>
    <w:rsid w:val="00A905D5"/>
    <w:rsid w:val="00B12521"/>
    <w:rsid w:val="00BA1CF0"/>
    <w:rsid w:val="00BF0524"/>
    <w:rsid w:val="00C00D77"/>
    <w:rsid w:val="00C00DDB"/>
    <w:rsid w:val="00CA4533"/>
    <w:rsid w:val="00CF74D5"/>
    <w:rsid w:val="00D149EA"/>
    <w:rsid w:val="00D5658B"/>
    <w:rsid w:val="00DB1C0D"/>
    <w:rsid w:val="00DB3230"/>
    <w:rsid w:val="00DC09E4"/>
    <w:rsid w:val="00DE2FB1"/>
    <w:rsid w:val="00DF5355"/>
    <w:rsid w:val="00E02408"/>
    <w:rsid w:val="00E03BFD"/>
    <w:rsid w:val="00EA0543"/>
    <w:rsid w:val="00EB4DE6"/>
    <w:rsid w:val="00F002A3"/>
    <w:rsid w:val="00F465B4"/>
    <w:rsid w:val="00F52009"/>
    <w:rsid w:val="00F569F6"/>
    <w:rsid w:val="00F73B4E"/>
    <w:rsid w:val="00FA51E4"/>
    <w:rsid w:val="00FE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62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A15B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5329</Characters>
  <Application>Microsoft Office Word</Application>
  <DocSecurity>4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</vt:lpstr>
    </vt:vector>
  </TitlesOfParts>
  <Company>University of Aberdeen</Company>
  <LinksUpToDate>false</LinksUpToDate>
  <CharactersWithSpaces>6251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creator>Turner, Steve</dc:creator>
  <cp:lastModifiedBy>Karen Drake</cp:lastModifiedBy>
  <cp:revision>2</cp:revision>
  <dcterms:created xsi:type="dcterms:W3CDTF">2017-01-16T09:32:00Z</dcterms:created>
  <dcterms:modified xsi:type="dcterms:W3CDTF">2017-01-16T09:32:00Z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nCUserId">
    <vt:lpwstr>823</vt:lpwstr>
  </property>
  <property fmtid="{D5CDD505-2E9C-101B-9397-08002B2CF9AE}" pid="3" name="WnCSubscriberId">
    <vt:lpwstr>1310</vt:lpwstr>
  </property>
  <property fmtid="{D5CDD505-2E9C-101B-9397-08002B2CF9AE}" pid="4" name="WnCOutputStyleId">
    <vt:lpwstr>12526</vt:lpwstr>
  </property>
  <property fmtid="{D5CDD505-2E9C-101B-9397-08002B2CF9AE}" pid="5" name="RWProductId">
    <vt:lpwstr>WnC</vt:lpwstr>
  </property>
  <property fmtid="{D5CDD505-2E9C-101B-9397-08002B2CF9AE}" pid="6" name="WnC4Folder">
    <vt:lpwstr>Documents///Table S1</vt:lpwstr>
  </property>
</Properties>
</file>