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984" w:rsidRDefault="00DD0C8C" w:rsidP="00DD0C8C">
      <w:pPr>
        <w:pStyle w:val="NoSpacing"/>
      </w:pPr>
      <w:r>
        <w:t>Dear Editors,</w:t>
      </w:r>
    </w:p>
    <w:p w:rsidR="00DD0C8C" w:rsidRDefault="00DD0C8C" w:rsidP="00DD0C8C">
      <w:pPr>
        <w:pStyle w:val="NoSpacing"/>
      </w:pPr>
    </w:p>
    <w:p w:rsidR="00DD0C8C" w:rsidRDefault="00DD0C8C" w:rsidP="00280C63">
      <w:pPr>
        <w:pStyle w:val="NoSpacing"/>
      </w:pPr>
      <w:proofErr w:type="spellStart"/>
      <w:r>
        <w:t>Angelini</w:t>
      </w:r>
      <w:proofErr w:type="spellEnd"/>
      <w:r>
        <w:t xml:space="preserve"> </w:t>
      </w:r>
      <w:r w:rsidRPr="00932D02">
        <w:rPr>
          <w:i/>
          <w:iCs/>
        </w:rPr>
        <w:t>et al</w:t>
      </w:r>
      <w:r>
        <w:t xml:space="preserve">. (2017; hereafter ABC) report an interesting experiment on the measurement of life satisfaction. One small element of their analysis concerns the variance of life satisfaction scores for a part of the study sample measured on two occasions, the first using a single question about overall life satisfaction, and the second occasion with a series of questions which unpack the determinants of life satisfaction followed by the overall assessment. They make the inference (their result 2) that the unpacking procedure reduces the variance of the scores on the second occasion (after the unpacking questions) compared with the variance on the first occasion (without the unpacking questions). They further reason that </w:t>
      </w:r>
      <w:proofErr w:type="gramStart"/>
      <w:r>
        <w:t>as a consequence</w:t>
      </w:r>
      <w:proofErr w:type="gramEnd"/>
      <w:r>
        <w:t xml:space="preserve"> the variance of the measurement error in the packed questionnaire dominates its negative covariance with true life satisfaction. There are two treatment versions within this subsample – in T1 the overall life satisfaction question on the first occasion is asked without preparation (n=58), and in T2 it is asked after the participants have been asked to read (but not rate) a list of domains of life satisfaction (n=69). For full details of the experiment, see ABC.</w:t>
      </w:r>
    </w:p>
    <w:p w:rsidR="00DD0C8C" w:rsidRDefault="00DD0C8C" w:rsidP="00DD0C8C">
      <w:pPr>
        <w:pStyle w:val="NoSpacing"/>
      </w:pPr>
    </w:p>
    <w:p w:rsidR="00DD0C8C" w:rsidRDefault="00DD0C8C" w:rsidP="00DD0C8C">
      <w:pPr>
        <w:pStyle w:val="NoSpacing"/>
      </w:pPr>
      <w:r>
        <w:t>In reading ABC’s article, however, it seemed to me that there is a possible alternative explanation for the observed difference in variances. The study properties were that:</w:t>
      </w:r>
    </w:p>
    <w:p w:rsidR="00DD0C8C" w:rsidRDefault="00DD0C8C" w:rsidP="00DD0C8C">
      <w:pPr>
        <w:pStyle w:val="NoSpacing"/>
      </w:pPr>
      <w:r>
        <w:t>•</w:t>
      </w:r>
      <w:r>
        <w:tab/>
      </w:r>
      <w:proofErr w:type="gramStart"/>
      <w:r>
        <w:t>wellbeing</w:t>
      </w:r>
      <w:proofErr w:type="gramEnd"/>
      <w:r>
        <w:t xml:space="preserve"> was measured by self-reporting on a 10-point Likert scale</w:t>
      </w:r>
    </w:p>
    <w:p w:rsidR="00DD0C8C" w:rsidRDefault="00DD0C8C" w:rsidP="00DD0C8C">
      <w:pPr>
        <w:pStyle w:val="NoSpacing"/>
      </w:pPr>
      <w:r>
        <w:t>•</w:t>
      </w:r>
      <w:r>
        <w:tab/>
      </w:r>
      <w:proofErr w:type="gramStart"/>
      <w:r>
        <w:t>most</w:t>
      </w:r>
      <w:proofErr w:type="gramEnd"/>
      <w:r>
        <w:t xml:space="preserve"> of the participants in the study had relatively high self-assessed wellbeing on the first occasion</w:t>
      </w:r>
    </w:p>
    <w:p w:rsidR="00DD0C8C" w:rsidRDefault="00DD0C8C" w:rsidP="00DD0C8C">
      <w:pPr>
        <w:pStyle w:val="NoSpacing"/>
      </w:pPr>
      <w:r>
        <w:t>•</w:t>
      </w:r>
      <w:r>
        <w:tab/>
      </w:r>
      <w:proofErr w:type="gramStart"/>
      <w:r>
        <w:t>the</w:t>
      </w:r>
      <w:proofErr w:type="gramEnd"/>
      <w:r>
        <w:t xml:space="preserve"> unpacking procedure on average caused respondents to increase their self-reported life satisfaction (ABC’s result 1) </w:t>
      </w:r>
    </w:p>
    <w:p w:rsidR="00DD0C8C" w:rsidRDefault="00DD0C8C" w:rsidP="00DD0C8C">
      <w:pPr>
        <w:pStyle w:val="NoSpacing"/>
      </w:pPr>
      <w:r>
        <w:t>ABC additionally comment (p12 in the preprint) that</w:t>
      </w:r>
    </w:p>
    <w:p w:rsidR="00DD0C8C" w:rsidRDefault="00DD0C8C" w:rsidP="00DD0C8C">
      <w:pPr>
        <w:pStyle w:val="NoSpacing"/>
      </w:pPr>
      <w:r>
        <w:t>“</w:t>
      </w:r>
      <w:proofErr w:type="gramStart"/>
      <w:r>
        <w:t>our</w:t>
      </w:r>
      <w:proofErr w:type="gramEnd"/>
      <w:r>
        <w:t xml:space="preserve"> result on the variance is unlikely owing to a ceiling effect (i.e. truncation of the scale from above), as only a small fraction of subjects report evaluations of satisfaction with life by using the highest available point on the evaluation scale”.</w:t>
      </w:r>
    </w:p>
    <w:p w:rsidR="00DD0C8C" w:rsidRDefault="00DD0C8C" w:rsidP="00DD0C8C">
      <w:pPr>
        <w:pStyle w:val="NoSpacing"/>
      </w:pPr>
      <w:proofErr w:type="gramStart"/>
      <w:r>
        <w:t>While this is a possible justification, it is also possible that respondents generally avoid the extreme points of the scale, and therefore produce a lower variance by choosing a value that indicates “better” life satisfaction at the second stage, but which is more constrained (because of the generally high evaluations at the first stage) and therefore less variable just because of the interaction of the properties of the scale with the answering process.</w:t>
      </w:r>
      <w:proofErr w:type="gramEnd"/>
      <w:r>
        <w:t xml:space="preserve"> I therefore wanted to assess the probability that the observed outcome could be caused by the confluence of the factors described above without necessarily having to invoke a reduction in the variance.</w:t>
      </w:r>
    </w:p>
    <w:p w:rsidR="00DD0C8C" w:rsidRDefault="00DD0C8C" w:rsidP="00DD0C8C">
      <w:pPr>
        <w:pStyle w:val="NoSpacing"/>
      </w:pPr>
    </w:p>
    <w:p w:rsidR="00DD0C8C" w:rsidRDefault="00DD0C8C" w:rsidP="00280C63">
      <w:pPr>
        <w:pStyle w:val="NoSpacing"/>
      </w:pPr>
      <w:r>
        <w:t xml:space="preserve">To assess </w:t>
      </w:r>
      <w:proofErr w:type="gramStart"/>
      <w:r>
        <w:t>whether the change in variance (and the change in the range of the data) is real or an artefact of the limited scale,</w:t>
      </w:r>
      <w:proofErr w:type="gramEnd"/>
      <w:r>
        <w:t xml:space="preserve"> one strategy is to permute the observed changes in life satisfaction and apply them to the scores from the first occasion to generate a new set of second occasion scores. By repeating this many times, </w:t>
      </w:r>
      <w:r w:rsidR="00280C63">
        <w:t>I</w:t>
      </w:r>
      <w:r>
        <w:t xml:space="preserve"> assess whether the observed change in variance is unusual among the set of permutations of the observed changes. </w:t>
      </w:r>
      <w:r w:rsidR="00280C63">
        <w:t>I</w:t>
      </w:r>
      <w:r>
        <w:t xml:space="preserve"> use this permutation procedure separately within each treatment (T1 and T2).</w:t>
      </w:r>
    </w:p>
    <w:p w:rsidR="00DD0C8C" w:rsidRDefault="00DD0C8C" w:rsidP="00DD0C8C">
      <w:pPr>
        <w:pStyle w:val="NoSpacing"/>
      </w:pPr>
    </w:p>
    <w:p w:rsidR="00DD0C8C" w:rsidRDefault="00DD0C8C" w:rsidP="00280C63">
      <w:pPr>
        <w:pStyle w:val="NoSpacing"/>
      </w:pPr>
      <w:r>
        <w:t xml:space="preserve">Of course, not all permutations produce sets of valid values (because of the finiteness of the Likert scale). In order to obtain a permutation with permissible values, here </w:t>
      </w:r>
      <w:r w:rsidR="00280C63">
        <w:t>I</w:t>
      </w:r>
      <w:r>
        <w:t xml:space="preserve"> follow a procedure which uses two true-false indicators (I1 and I2) to deal with the most difficult cases (whether extreme values or extreme changes) first. </w:t>
      </w:r>
    </w:p>
    <w:p w:rsidR="00DD0C8C" w:rsidRDefault="00DD0C8C" w:rsidP="00DD0C8C">
      <w:pPr>
        <w:pStyle w:val="NoSpacing"/>
      </w:pPr>
      <w:r>
        <w:t>If I1 = true, work with the set of observed values, otherwise work with the observed changes.</w:t>
      </w:r>
    </w:p>
    <w:p w:rsidR="00DD0C8C" w:rsidRDefault="00DD0C8C" w:rsidP="00CE6FD8">
      <w:pPr>
        <w:pStyle w:val="NoSpacing"/>
      </w:pPr>
      <w:r>
        <w:t>If I2 = true take the largest unprocessed value (change)</w:t>
      </w:r>
      <w:r w:rsidR="00CE6FD8">
        <w:t>, otherwise use the smallest unprocessed value (change); in either case</w:t>
      </w:r>
      <w:r>
        <w:t xml:space="preserve"> draw randomly from the available changes (values) giving a result valid on the Likert scale.</w:t>
      </w:r>
      <w:r w:rsidR="00CE6FD8">
        <w:t xml:space="preserve"> </w:t>
      </w:r>
    </w:p>
    <w:p w:rsidR="00DD0C8C" w:rsidRDefault="00DD0C8C" w:rsidP="00CE6FD8">
      <w:pPr>
        <w:pStyle w:val="NoSpacing"/>
      </w:pPr>
      <w:r>
        <w:t>By setting I1 = not(I1) and, only if I1 = true, I2 = not (I2)</w:t>
      </w:r>
      <w:r w:rsidR="00CE6FD8">
        <w:t xml:space="preserve"> after each case is processed</w:t>
      </w:r>
      <w:r>
        <w:t>, this procedure will deal successively with all the most extreme values and most extreme differences</w:t>
      </w:r>
      <w:r w:rsidR="00FE0765">
        <w:t xml:space="preserve">, leaving the </w:t>
      </w:r>
      <w:r w:rsidR="00FE0765">
        <w:lastRenderedPageBreak/>
        <w:t>values which are easier to handle until the end of the procedure. Except in pathological cases, it produces valid solutions</w:t>
      </w:r>
      <w:r>
        <w:t xml:space="preserve"> </w:t>
      </w:r>
      <w:r w:rsidR="00FE0765">
        <w:t xml:space="preserve">(I did not find a failure during simulation, but it is possible to construct one. Such cases </w:t>
      </w:r>
      <w:proofErr w:type="gramStart"/>
      <w:r w:rsidR="00FE0765">
        <w:t>are nevertheless easily caught and rejected</w:t>
      </w:r>
      <w:proofErr w:type="gramEnd"/>
      <w:r w:rsidR="00FE0765">
        <w:t>.</w:t>
      </w:r>
      <w:r w:rsidR="00CE6FD8">
        <w:t>)</w:t>
      </w:r>
    </w:p>
    <w:p w:rsidR="00FE0765" w:rsidRDefault="00FE0765" w:rsidP="00FE0765">
      <w:pPr>
        <w:pStyle w:val="NoSpacing"/>
      </w:pPr>
    </w:p>
    <w:p w:rsidR="00FE0765" w:rsidRDefault="00FE0765" w:rsidP="00FE0765">
      <w:pPr>
        <w:pStyle w:val="NoSpacing"/>
      </w:pPr>
      <w:r>
        <w:t>I derived 1000 permutations on each of the treatments</w:t>
      </w:r>
      <w:r w:rsidRPr="00DD0FA7">
        <w:t xml:space="preserve"> </w:t>
      </w:r>
      <w:r>
        <w:t xml:space="preserve">to give new occasion 2 values. The variances of these </w:t>
      </w:r>
      <w:proofErr w:type="gramStart"/>
      <w:r>
        <w:t>are compared</w:t>
      </w:r>
      <w:proofErr w:type="gramEnd"/>
      <w:r>
        <w:t xml:space="preserve"> with the raw variances for occasion 2 from ABC’s data. ABC’s T1 variance is found to be smaller than all of the simulations, and their T2 variance is equal to the values ranked 31 and 32 out of 1000 simulations, so about the 3% quantile. </w:t>
      </w:r>
      <w:proofErr w:type="gramStart"/>
      <w:r>
        <w:t>Therefore</w:t>
      </w:r>
      <w:proofErr w:type="gramEnd"/>
      <w:r>
        <w:t xml:space="preserve"> both of the raw variances do seem to be reduced by the unpacking question over what would be expected by chance.</w:t>
      </w:r>
    </w:p>
    <w:p w:rsidR="00FE0765" w:rsidRDefault="00FE0765" w:rsidP="00FE0765">
      <w:pPr>
        <w:pStyle w:val="NoSpacing"/>
      </w:pPr>
    </w:p>
    <w:p w:rsidR="00FE0765" w:rsidRDefault="00FE0765" w:rsidP="00CE6FD8">
      <w:pPr>
        <w:pStyle w:val="NoSpacing"/>
      </w:pPr>
      <w:r>
        <w:t xml:space="preserve">ABC use </w:t>
      </w:r>
      <w:proofErr w:type="spellStart"/>
      <w:r>
        <w:t>recentred</w:t>
      </w:r>
      <w:proofErr w:type="spellEnd"/>
      <w:r>
        <w:t xml:space="preserve"> influence function (RIF) regression (</w:t>
      </w:r>
      <w:proofErr w:type="spellStart"/>
      <w:r>
        <w:t>Firpo</w:t>
      </w:r>
      <w:proofErr w:type="spellEnd"/>
      <w:r>
        <w:t xml:space="preserve"> et al. 2009) in their analysis of the changes in variance. </w:t>
      </w:r>
      <w:r w:rsidR="00280C63">
        <w:t>I</w:t>
      </w:r>
      <w:r>
        <w:t xml:space="preserve"> therefore pass the simulated data through the same procedure. ABC’s parameter estimate (for the effect of unpacking on the variance) of -1.786 (in both the case with covariates and the case without, see ABC’s Table 6) is much lower than any of the 1000 simulated versions, which have parameter estimates ranging from -0.558 to 1.158 (with covariates), and none of which is significantly different from zero. </w:t>
      </w:r>
      <w:r w:rsidR="00280C63">
        <w:t xml:space="preserve">It would be possible to repeat the </w:t>
      </w:r>
      <w:r w:rsidR="00CE6FD8">
        <w:t xml:space="preserve">permutation </w:t>
      </w:r>
      <w:r w:rsidR="00280C63">
        <w:t xml:space="preserve">procedure with the number or proportion of observations </w:t>
      </w:r>
      <w:r w:rsidR="00CE6FD8">
        <w:t xml:space="preserve">at </w:t>
      </w:r>
      <w:r w:rsidR="00280C63">
        <w:t xml:space="preserve">the extremal points of the Likert scale restricted, to mimic a situation in which people tend not to use the </w:t>
      </w:r>
      <w:proofErr w:type="gramStart"/>
      <w:r w:rsidR="00280C63">
        <w:t>end points</w:t>
      </w:r>
      <w:proofErr w:type="gramEnd"/>
      <w:r w:rsidR="00280C63">
        <w:t>, but the differences here seem sufficiently clear not to need this. I</w:t>
      </w:r>
      <w:r>
        <w:t xml:space="preserve"> therefore conclude that ABC are correct that the result on the variance is not due to a ceiling effect from the measurement scale, although it takes a little effort to demonstrate it. </w:t>
      </w:r>
    </w:p>
    <w:p w:rsidR="00280C63" w:rsidRDefault="00280C63" w:rsidP="00280C63">
      <w:pPr>
        <w:pStyle w:val="NoSpacing"/>
      </w:pPr>
    </w:p>
    <w:p w:rsidR="00280C63" w:rsidRDefault="00280C63" w:rsidP="00280C63">
      <w:pPr>
        <w:pStyle w:val="NoSpacing"/>
      </w:pPr>
      <w:r>
        <w:t xml:space="preserve">I am very grateful </w:t>
      </w:r>
      <w:bookmarkStart w:id="0" w:name="_GoBack"/>
      <w:bookmarkEnd w:id="0"/>
      <w:r>
        <w:t xml:space="preserve">to ABC for providing their data and clear </w:t>
      </w:r>
      <w:proofErr w:type="gramStart"/>
      <w:r>
        <w:t>code which</w:t>
      </w:r>
      <w:proofErr w:type="gramEnd"/>
      <w:r>
        <w:t xml:space="preserve"> made it easy to reproduce and extend their analyses.</w:t>
      </w:r>
    </w:p>
    <w:p w:rsidR="00280C63" w:rsidRDefault="00280C63" w:rsidP="00280C63">
      <w:pPr>
        <w:pStyle w:val="NoSpacing"/>
      </w:pPr>
    </w:p>
    <w:p w:rsidR="00280C63" w:rsidRPr="00932D02" w:rsidRDefault="00280C63" w:rsidP="00280C63">
      <w:pPr>
        <w:pStyle w:val="NoSpacing"/>
        <w:rPr>
          <w:b/>
          <w:bCs/>
          <w:i/>
          <w:iCs/>
        </w:rPr>
      </w:pPr>
      <w:r w:rsidRPr="00932D02">
        <w:rPr>
          <w:b/>
          <w:bCs/>
          <w:i/>
          <w:iCs/>
        </w:rPr>
        <w:t>References</w:t>
      </w:r>
    </w:p>
    <w:p w:rsidR="00280C63" w:rsidRDefault="00280C63" w:rsidP="00280C63">
      <w:pPr>
        <w:pStyle w:val="NoSpacing"/>
      </w:pPr>
    </w:p>
    <w:p w:rsidR="00280C63" w:rsidRDefault="00280C63" w:rsidP="00E72E39">
      <w:pPr>
        <w:pStyle w:val="NoSpacing"/>
        <w:ind w:left="720" w:hanging="720"/>
      </w:pPr>
      <w:proofErr w:type="spellStart"/>
      <w:r>
        <w:t>Angelini</w:t>
      </w:r>
      <w:proofErr w:type="spellEnd"/>
      <w:r>
        <w:t xml:space="preserve">, V., </w:t>
      </w:r>
      <w:proofErr w:type="spellStart"/>
      <w:r>
        <w:t>Bertoni</w:t>
      </w:r>
      <w:proofErr w:type="spellEnd"/>
      <w:r>
        <w:t>, M</w:t>
      </w:r>
      <w:proofErr w:type="gramStart"/>
      <w:r>
        <w:t>.&amp;</w:t>
      </w:r>
      <w:proofErr w:type="gramEnd"/>
      <w:r>
        <w:t xml:space="preserve"> </w:t>
      </w:r>
      <w:proofErr w:type="spellStart"/>
      <w:r>
        <w:t>Corazzini</w:t>
      </w:r>
      <w:proofErr w:type="spellEnd"/>
      <w:r>
        <w:t xml:space="preserve">, L. (2017) Unpacking the determinants of life satisfaction: a survey experiment. </w:t>
      </w:r>
      <w:r w:rsidRPr="009C08CD">
        <w:rPr>
          <w:i/>
          <w:iCs/>
        </w:rPr>
        <w:t xml:space="preserve">Journal of the Royal Statistical Society Series </w:t>
      </w:r>
      <w:proofErr w:type="gramStart"/>
      <w:r w:rsidRPr="009C08CD">
        <w:rPr>
          <w:i/>
          <w:iCs/>
        </w:rPr>
        <w:t>A</w:t>
      </w:r>
      <w:proofErr w:type="gramEnd"/>
      <w:r>
        <w:t xml:space="preserve"> </w:t>
      </w:r>
      <w:r w:rsidR="00E72E39">
        <w:t>E</w:t>
      </w:r>
      <w:r>
        <w:t xml:space="preserve">arly </w:t>
      </w:r>
      <w:r w:rsidR="00E72E39">
        <w:t xml:space="preserve">view </w:t>
      </w:r>
      <w:r>
        <w:t xml:space="preserve">at </w:t>
      </w:r>
      <w:r w:rsidR="00E72E39" w:rsidRPr="00E72E39">
        <w:t>http://onlinelibrary.wiley.com/doi/10.1111/rssa.12190/full</w:t>
      </w:r>
    </w:p>
    <w:p w:rsidR="00280C63" w:rsidRDefault="00280C63" w:rsidP="00280C63">
      <w:pPr>
        <w:pStyle w:val="NoSpacing"/>
        <w:ind w:left="720" w:hanging="720"/>
      </w:pPr>
      <w:proofErr w:type="spellStart"/>
      <w:r w:rsidRPr="00321651">
        <w:t>Firpo</w:t>
      </w:r>
      <w:proofErr w:type="spellEnd"/>
      <w:r w:rsidRPr="00321651">
        <w:t xml:space="preserve">, S., Fortin, N. M. and Lemieux, T. (2009) Unconditional quantile regressions. </w:t>
      </w:r>
      <w:proofErr w:type="spellStart"/>
      <w:r w:rsidRPr="00321651">
        <w:rPr>
          <w:i/>
          <w:iCs/>
        </w:rPr>
        <w:t>Econometrica</w:t>
      </w:r>
      <w:proofErr w:type="spellEnd"/>
      <w:r w:rsidRPr="00321651">
        <w:t xml:space="preserve">, </w:t>
      </w:r>
      <w:r w:rsidRPr="00321651">
        <w:rPr>
          <w:b/>
          <w:bCs/>
        </w:rPr>
        <w:t>77</w:t>
      </w:r>
      <w:r w:rsidRPr="00321651">
        <w:t>, 953–973.</w:t>
      </w:r>
    </w:p>
    <w:p w:rsidR="00280C63" w:rsidRDefault="00280C63" w:rsidP="00280C63">
      <w:pPr>
        <w:pStyle w:val="NoSpacing"/>
      </w:pPr>
    </w:p>
    <w:p w:rsidR="00280C63" w:rsidRDefault="00280C63" w:rsidP="00280C63">
      <w:pPr>
        <w:pStyle w:val="NoSpacing"/>
      </w:pPr>
      <w:r>
        <w:t>Paul A. Smith</w:t>
      </w:r>
    </w:p>
    <w:p w:rsidR="00280C63" w:rsidRDefault="00280C63" w:rsidP="00E01BD6">
      <w:pPr>
        <w:pStyle w:val="NoSpacing"/>
      </w:pPr>
      <w:r>
        <w:t xml:space="preserve">Associate Professor in Official Statistics, University of Southampton, Highfield, Southampton, SO17 1BJ, UK. </w:t>
      </w:r>
      <w:hyperlink r:id="rId4" w:history="1">
        <w:r w:rsidR="00E72E39" w:rsidRPr="00A40CA2">
          <w:rPr>
            <w:rStyle w:val="Hyperlink"/>
          </w:rPr>
          <w:t>p.a.smith@soton.ac.uk</w:t>
        </w:r>
      </w:hyperlink>
    </w:p>
    <w:p w:rsidR="00E72E39" w:rsidRDefault="00CE6FD8" w:rsidP="00CE6FD8">
      <w:pPr>
        <w:pStyle w:val="NoSpacing"/>
      </w:pPr>
      <w:r>
        <w:t>5</w:t>
      </w:r>
      <w:r w:rsidR="00E72E39">
        <w:t xml:space="preserve"> </w:t>
      </w:r>
      <w:r>
        <w:t>Dec</w:t>
      </w:r>
      <w:r w:rsidR="00E72E39">
        <w:t>ember 2016</w:t>
      </w:r>
    </w:p>
    <w:sectPr w:rsidR="00E72E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8C"/>
    <w:rsid w:val="00275984"/>
    <w:rsid w:val="00280C63"/>
    <w:rsid w:val="005904BC"/>
    <w:rsid w:val="00A31CB6"/>
    <w:rsid w:val="00C32CF2"/>
    <w:rsid w:val="00CE6FD8"/>
    <w:rsid w:val="00DD0C8C"/>
    <w:rsid w:val="00E01BD6"/>
    <w:rsid w:val="00E72E39"/>
    <w:rsid w:val="00FE076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58EE0-C6B7-4BD9-8055-EA14DF77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BC"/>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0C8C"/>
    <w:pPr>
      <w:spacing w:after="0" w:line="240" w:lineRule="auto"/>
      <w:jc w:val="both"/>
    </w:pPr>
  </w:style>
  <w:style w:type="character" w:styleId="Hyperlink">
    <w:name w:val="Hyperlink"/>
    <w:basedOn w:val="DefaultParagraphFont"/>
    <w:uiPriority w:val="99"/>
    <w:unhideWhenUsed/>
    <w:rsid w:val="00E72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mith@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P.A.</dc:creator>
  <cp:keywords/>
  <dc:description/>
  <cp:lastModifiedBy>Smith P.A.</cp:lastModifiedBy>
  <cp:revision>5</cp:revision>
  <dcterms:created xsi:type="dcterms:W3CDTF">2016-11-28T15:31:00Z</dcterms:created>
  <dcterms:modified xsi:type="dcterms:W3CDTF">2016-12-05T09:20:00Z</dcterms:modified>
</cp:coreProperties>
</file>